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36549E" w:rsidRDefault="000663B5" w:rsidP="0036549E">
      <w:pPr>
        <w:pStyle w:val="Heading1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t>TITLE OF INFORMATION COLLECTION:</w:t>
      </w:r>
      <w:r w:rsidR="005E714A">
        <w:t xml:space="preserve">  </w:t>
      </w:r>
    </w:p>
    <w:p w:rsidR="00F86EF4" w:rsidRDefault="00F86EF4" w:rsidP="0036549E">
      <w:pPr>
        <w:pStyle w:val="Heading1"/>
        <w:rPr>
          <w:i/>
        </w:rPr>
      </w:pPr>
    </w:p>
    <w:p w:rsidR="00E50293" w:rsidRPr="00455FDA" w:rsidRDefault="0036549E" w:rsidP="0036549E">
      <w:pPr>
        <w:pStyle w:val="Heading1"/>
        <w:rPr>
          <w:b w:val="0"/>
          <w:i/>
        </w:rPr>
      </w:pPr>
      <w:r w:rsidRPr="00455FDA">
        <w:rPr>
          <w:b w:val="0"/>
        </w:rPr>
        <w:t>Advancing CTE in Career Pathways</w:t>
      </w:r>
      <w:r w:rsidR="005359AB" w:rsidRPr="00455FDA">
        <w:rPr>
          <w:b w:val="0"/>
          <w:i/>
        </w:rPr>
        <w:t xml:space="preserve"> </w:t>
      </w:r>
      <w:r w:rsidRPr="00455FDA">
        <w:rPr>
          <w:b w:val="0"/>
        </w:rPr>
        <w:t xml:space="preserve">Technical Assistance </w:t>
      </w:r>
      <w:r w:rsidR="00DC12DF" w:rsidRPr="00455FDA">
        <w:rPr>
          <w:b w:val="0"/>
        </w:rPr>
        <w:t>Customer Satisfaction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86EF4" w:rsidRDefault="00F86EF4"/>
    <w:p w:rsidR="00C8488C" w:rsidRPr="00EA4672" w:rsidRDefault="008A6D6B" w:rsidP="00F86EF4">
      <w:r w:rsidRPr="008A6D6B">
        <w:t xml:space="preserve">The purpose of the survey is to measure participant satisfaction with the content, quality, and technical assistance of the Office of Vocational and Adult Education (OVAE) </w:t>
      </w:r>
      <w:r w:rsidR="00187600">
        <w:rPr>
          <w:i/>
        </w:rPr>
        <w:t>Advancing Career and Technical Education (CTE) in State and Local Career Pathways Systems</w:t>
      </w:r>
      <w:r w:rsidRPr="008A6D6B">
        <w:t xml:space="preserve"> project. The feedback garnered from the survey will be used to inform and enhance project technical consultation and coaching</w:t>
      </w:r>
      <w:r w:rsidR="00DB64E3">
        <w:t xml:space="preserve"> and rate the quality of project services</w:t>
      </w:r>
      <w:r w:rsidRPr="008A6D6B">
        <w:t>.</w:t>
      </w:r>
      <w:r w:rsidR="00D67429">
        <w:t xml:space="preserve"> </w:t>
      </w:r>
      <w:r w:rsidR="00DB64E3" w:rsidRPr="00F23B76">
        <w:t xml:space="preserve">The survey will be </w:t>
      </w:r>
      <w:r w:rsidR="00DB64E3">
        <w:t xml:space="preserve">made available online for one week (5 business days) </w:t>
      </w:r>
      <w:r w:rsidR="00BC7136">
        <w:t>on a biannual basis</w:t>
      </w:r>
      <w:r w:rsidR="00DB64E3">
        <w:t xml:space="preserve"> during the 2-year grant period, beginning in March 2013.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EA4672" w:rsidRDefault="008A6D6B">
      <w:r w:rsidRPr="008A6D6B">
        <w:t xml:space="preserve">The primary respondents/participants are state CTE and career pathways </w:t>
      </w:r>
      <w:r w:rsidR="00DB64E3">
        <w:t xml:space="preserve">project team </w:t>
      </w:r>
      <w:r w:rsidR="00BC7136">
        <w:t>leads</w:t>
      </w:r>
      <w:r w:rsidR="00DB64E3">
        <w:t xml:space="preserve"> </w:t>
      </w:r>
      <w:r w:rsidRPr="008A6D6B">
        <w:t xml:space="preserve">responsible for the implementation of the federally funded grant entitled </w:t>
      </w:r>
      <w:r w:rsidR="00187600">
        <w:rPr>
          <w:i/>
        </w:rPr>
        <w:t>Advancing Career and Technical Education (CTE) in State and Local Career Pathways Systems</w:t>
      </w:r>
      <w:r w:rsidR="00BC7136">
        <w:t xml:space="preserve">. OVAE anticipates a total of </w:t>
      </w:r>
      <w:r w:rsidR="00DC12DF">
        <w:t>20</w:t>
      </w:r>
      <w:r w:rsidRPr="008A6D6B">
        <w:t xml:space="preserve"> individuals will participate. </w:t>
      </w:r>
      <w:r w:rsidR="00BC7136">
        <w:t xml:space="preserve">No more than </w:t>
      </w:r>
      <w:r w:rsidR="00DC12DF">
        <w:t>20</w:t>
      </w:r>
      <w:r w:rsidRPr="008A6D6B">
        <w:t xml:space="preserve"> participants will be asked to voluntarily complete the survey.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6549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3F6D45">
        <w:t>Name:</w:t>
      </w:r>
      <w:r w:rsidR="006B3B4E">
        <w:t xml:space="preserve">  Laura Messenger</w:t>
      </w:r>
      <w:r w:rsidR="00DB64E3" w:rsidRPr="003F6D45">
        <w:t>, Office of Vocational and Adult Education, U.S. Department of Education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6549E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B64E3" w:rsidRDefault="00DB64E3" w:rsidP="00DB64E3"/>
    <w:p w:rsidR="00C86E91" w:rsidRPr="00C86E91" w:rsidRDefault="00CB1078" w:rsidP="00187600">
      <w:pPr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932E6D" w:rsidRDefault="00C86E91">
      <w:r>
        <w:t>Is an incentive (e.g., money or reimbursement of expenses, token of appreciation) provide</w:t>
      </w:r>
      <w:r w:rsidR="0036549E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932E6D">
        <w:trPr>
          <w:trHeight w:val="274"/>
        </w:trPr>
        <w:tc>
          <w:tcPr>
            <w:tcW w:w="5418" w:type="dxa"/>
          </w:tcPr>
          <w:p w:rsidR="006832D9" w:rsidRPr="00932E6D" w:rsidRDefault="00EE4827" w:rsidP="00BC7136">
            <w:pPr>
              <w:rPr>
                <w:b/>
              </w:rPr>
            </w:pPr>
            <w:r>
              <w:rPr>
                <w:b/>
              </w:rPr>
              <w:t>State, local, or tribal governments: (</w:t>
            </w:r>
            <w:r w:rsidR="00187600" w:rsidRPr="00187600">
              <w:rPr>
                <w:b/>
                <w:i/>
              </w:rPr>
              <w:t>Advancing Career and Technical Education (CTE) in State and Local Career Pathways Systems</w:t>
            </w:r>
            <w:r w:rsidR="00932E6D" w:rsidRPr="00187600">
              <w:rPr>
                <w:b/>
                <w:i/>
              </w:rPr>
              <w:t xml:space="preserve"> </w:t>
            </w:r>
            <w:r w:rsidR="00932E6D" w:rsidRPr="00932E6D">
              <w:rPr>
                <w:b/>
              </w:rPr>
              <w:t xml:space="preserve">state team </w:t>
            </w:r>
            <w:r w:rsidR="00BC7136">
              <w:rPr>
                <w:b/>
              </w:rPr>
              <w:t>leads</w:t>
            </w:r>
            <w:r>
              <w:rPr>
                <w:b/>
              </w:rPr>
              <w:t>)</w:t>
            </w:r>
            <w:r w:rsidR="00932E6D" w:rsidRPr="00932E6D">
              <w:rPr>
                <w:b/>
              </w:rPr>
              <w:t>.</w:t>
            </w:r>
            <w:r w:rsidR="00F97107">
              <w:rPr>
                <w:b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6832D9" w:rsidRDefault="00DC12DF" w:rsidP="00932E6D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:rsidR="006832D9" w:rsidRDefault="00BC7136" w:rsidP="00BC7136">
            <w:pPr>
              <w:jc w:val="center"/>
            </w:pPr>
            <w:r>
              <w:t xml:space="preserve">15 </w:t>
            </w:r>
            <w:r w:rsidR="00932E6D">
              <w:t>minutes</w:t>
            </w:r>
            <w:r w:rsidR="00F97107">
              <w:t xml:space="preserve"> </w:t>
            </w:r>
            <w:r>
              <w:t>@ 2 surveys per year</w:t>
            </w:r>
          </w:p>
        </w:tc>
        <w:tc>
          <w:tcPr>
            <w:tcW w:w="1003" w:type="dxa"/>
            <w:vAlign w:val="center"/>
          </w:tcPr>
          <w:p w:rsidR="006832D9" w:rsidRDefault="00DC12DF" w:rsidP="00932E6D">
            <w:pPr>
              <w:jc w:val="center"/>
            </w:pPr>
            <w:r>
              <w:t>10</w:t>
            </w:r>
            <w:r w:rsidR="00BC7136">
              <w:t xml:space="preserve"> </w:t>
            </w:r>
            <w:r w:rsidR="00A954CD">
              <w:t>burden hours</w:t>
            </w:r>
          </w:p>
        </w:tc>
      </w:tr>
      <w:tr w:rsidR="00BC7136" w:rsidRPr="00BC7136" w:rsidTr="00BC7136">
        <w:trPr>
          <w:trHeight w:val="289"/>
        </w:trPr>
        <w:tc>
          <w:tcPr>
            <w:tcW w:w="5418" w:type="dxa"/>
          </w:tcPr>
          <w:p w:rsidR="00BC7136" w:rsidRPr="00BC7136" w:rsidRDefault="00BC7136" w:rsidP="00843796">
            <w:pPr>
              <w:rPr>
                <w:b/>
              </w:rPr>
            </w:pPr>
            <w:r w:rsidRPr="00BC713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BC7136" w:rsidRPr="00BC7136" w:rsidRDefault="00DC12DF" w:rsidP="00BC713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10" w:type="dxa"/>
            <w:vAlign w:val="center"/>
          </w:tcPr>
          <w:p w:rsidR="00BC7136" w:rsidRPr="00BC7136" w:rsidRDefault="00455FDA" w:rsidP="00BC713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C7136" w:rsidRPr="00BC7136">
              <w:rPr>
                <w:b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BC7136" w:rsidRPr="00BC7136" w:rsidRDefault="00EE4827" w:rsidP="00DC12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12DF">
              <w:rPr>
                <w:b/>
              </w:rPr>
              <w:t>0</w:t>
            </w:r>
            <w:r w:rsidR="00BC7136" w:rsidRPr="00BC713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455FD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B3B4E">
        <w:t>:</w:t>
      </w:r>
      <w:r w:rsidR="00C86E91">
        <w:t xml:space="preserve">  </w:t>
      </w:r>
      <w:r w:rsidR="00A954CD">
        <w:rPr>
          <w:u w:val="single"/>
        </w:rPr>
        <w:t>Not Applicable</w:t>
      </w:r>
      <w:r w:rsidR="00455FDA">
        <w:rPr>
          <w:u w:val="single"/>
        </w:rPr>
        <w:t xml:space="preserve"> </w:t>
      </w:r>
      <w:r w:rsidR="00455FDA">
        <w:t>(no cost to the federal government)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6549E">
        <w:t>[</w:t>
      </w:r>
      <w:r w:rsidR="00F97107">
        <w:t>X</w:t>
      </w:r>
      <w:r w:rsidR="0036549E">
        <w:t>] Yes</w:t>
      </w:r>
      <w:r w:rsidR="0036549E">
        <w:tab/>
        <w:t>[</w:t>
      </w:r>
      <w:r w:rsidR="00F97107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F943B5" w:rsidRDefault="00F97107">
      <w:pPr>
        <w:ind w:left="720"/>
      </w:pPr>
      <w:r>
        <w:t>The p</w:t>
      </w:r>
      <w:r w:rsidR="00D67429">
        <w:t xml:space="preserve">roject will be </w:t>
      </w:r>
      <w:r w:rsidR="00FF0F71">
        <w:t xml:space="preserve">soliciting feedback from </w:t>
      </w:r>
      <w:r w:rsidR="00BC7136">
        <w:t xml:space="preserve">state </w:t>
      </w:r>
      <w:r w:rsidR="00FF0F71">
        <w:t>project team</w:t>
      </w:r>
      <w:r w:rsidR="00BC7136">
        <w:t xml:space="preserve"> leads</w:t>
      </w:r>
      <w:r>
        <w:t xml:space="preserve">. Each </w:t>
      </w:r>
      <w:r w:rsidR="00BC7136">
        <w:t>participant</w:t>
      </w:r>
      <w:r>
        <w:t xml:space="preserve"> will receive an email </w:t>
      </w:r>
      <w:r w:rsidR="00BC7136">
        <w:t>asking</w:t>
      </w:r>
      <w:r>
        <w:t xml:space="preserve"> them to complete the </w:t>
      </w:r>
      <w:r w:rsidR="00D67429">
        <w:t xml:space="preserve">evaluation </w:t>
      </w:r>
      <w:r>
        <w:t>survey</w:t>
      </w:r>
      <w:r w:rsidR="00BC7136">
        <w:t xml:space="preserve"> on a biannual basis</w:t>
      </w:r>
      <w:r w:rsidR="008A6D6B" w:rsidRPr="008A6D6B">
        <w:t>.</w:t>
      </w:r>
      <w:r>
        <w:t xml:space="preserve"> The email will include the link to the online survey.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36549E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6549E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CE7805" w:rsidRDefault="00F24CFC">
      <w:pPr>
        <w:rPr>
          <w:b/>
          <w:bCs/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CE7805"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0663B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fhxB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Ck1+HE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BB" w:rsidRDefault="000B7ABB">
      <w:r>
        <w:separator/>
      </w:r>
    </w:p>
  </w:endnote>
  <w:endnote w:type="continuationSeparator" w:id="0">
    <w:p w:rsidR="000B7ABB" w:rsidRDefault="000B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64182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75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BB" w:rsidRDefault="000B7ABB">
      <w:r>
        <w:separator/>
      </w:r>
    </w:p>
  </w:footnote>
  <w:footnote w:type="continuationSeparator" w:id="0">
    <w:p w:rsidR="000B7ABB" w:rsidRDefault="000B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63B5"/>
    <w:rsid w:val="00067329"/>
    <w:rsid w:val="000B2838"/>
    <w:rsid w:val="000B7ABB"/>
    <w:rsid w:val="000C3C86"/>
    <w:rsid w:val="000C632A"/>
    <w:rsid w:val="000D44CA"/>
    <w:rsid w:val="000E200B"/>
    <w:rsid w:val="000F68BE"/>
    <w:rsid w:val="001474CE"/>
    <w:rsid w:val="00187600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25A5A"/>
    <w:rsid w:val="0036549E"/>
    <w:rsid w:val="003D5BBE"/>
    <w:rsid w:val="003E3C61"/>
    <w:rsid w:val="003F1C5B"/>
    <w:rsid w:val="003F6D45"/>
    <w:rsid w:val="00434E33"/>
    <w:rsid w:val="00441434"/>
    <w:rsid w:val="0045264C"/>
    <w:rsid w:val="00455FDA"/>
    <w:rsid w:val="004876EC"/>
    <w:rsid w:val="00496253"/>
    <w:rsid w:val="004D6E14"/>
    <w:rsid w:val="005009B0"/>
    <w:rsid w:val="00505892"/>
    <w:rsid w:val="00514298"/>
    <w:rsid w:val="005359AB"/>
    <w:rsid w:val="005A1006"/>
    <w:rsid w:val="005E714A"/>
    <w:rsid w:val="006140A0"/>
    <w:rsid w:val="00636621"/>
    <w:rsid w:val="0064182F"/>
    <w:rsid w:val="00642B49"/>
    <w:rsid w:val="006832D9"/>
    <w:rsid w:val="0069403B"/>
    <w:rsid w:val="006B3B4E"/>
    <w:rsid w:val="006F3DDE"/>
    <w:rsid w:val="00704678"/>
    <w:rsid w:val="007425E7"/>
    <w:rsid w:val="007C692D"/>
    <w:rsid w:val="00802607"/>
    <w:rsid w:val="008101A5"/>
    <w:rsid w:val="00822664"/>
    <w:rsid w:val="00843796"/>
    <w:rsid w:val="0086154A"/>
    <w:rsid w:val="00895229"/>
    <w:rsid w:val="008A6D6B"/>
    <w:rsid w:val="008F0203"/>
    <w:rsid w:val="008F50D4"/>
    <w:rsid w:val="00902A14"/>
    <w:rsid w:val="009239AA"/>
    <w:rsid w:val="00932E6D"/>
    <w:rsid w:val="00935ADA"/>
    <w:rsid w:val="00946B6C"/>
    <w:rsid w:val="00955A71"/>
    <w:rsid w:val="009607A9"/>
    <w:rsid w:val="0096108F"/>
    <w:rsid w:val="00963E6E"/>
    <w:rsid w:val="009C13B9"/>
    <w:rsid w:val="009D01A2"/>
    <w:rsid w:val="009F5923"/>
    <w:rsid w:val="00A403BB"/>
    <w:rsid w:val="00A674DF"/>
    <w:rsid w:val="00A83AA6"/>
    <w:rsid w:val="00A954CD"/>
    <w:rsid w:val="00AE1809"/>
    <w:rsid w:val="00B040A0"/>
    <w:rsid w:val="00B142E6"/>
    <w:rsid w:val="00B80D76"/>
    <w:rsid w:val="00BA2105"/>
    <w:rsid w:val="00BA7E06"/>
    <w:rsid w:val="00BB43B5"/>
    <w:rsid w:val="00BB6219"/>
    <w:rsid w:val="00BC7136"/>
    <w:rsid w:val="00BD290F"/>
    <w:rsid w:val="00C13579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67429"/>
    <w:rsid w:val="00DB59D0"/>
    <w:rsid w:val="00DB64E3"/>
    <w:rsid w:val="00DC12DF"/>
    <w:rsid w:val="00DC33D3"/>
    <w:rsid w:val="00DF1D88"/>
    <w:rsid w:val="00E154E3"/>
    <w:rsid w:val="00E26329"/>
    <w:rsid w:val="00E40B50"/>
    <w:rsid w:val="00E50293"/>
    <w:rsid w:val="00E65FFC"/>
    <w:rsid w:val="00E749B5"/>
    <w:rsid w:val="00E80951"/>
    <w:rsid w:val="00E86CC6"/>
    <w:rsid w:val="00EA4672"/>
    <w:rsid w:val="00EB56B3"/>
    <w:rsid w:val="00ED6492"/>
    <w:rsid w:val="00ED7516"/>
    <w:rsid w:val="00EE4827"/>
    <w:rsid w:val="00EF2095"/>
    <w:rsid w:val="00F06866"/>
    <w:rsid w:val="00F15956"/>
    <w:rsid w:val="00F24CFC"/>
    <w:rsid w:val="00F3170F"/>
    <w:rsid w:val="00F86EF4"/>
    <w:rsid w:val="00F943B5"/>
    <w:rsid w:val="00F97107"/>
    <w:rsid w:val="00F976B0"/>
    <w:rsid w:val="00FA6DE7"/>
    <w:rsid w:val="00FC0A8E"/>
    <w:rsid w:val="00FE2FA6"/>
    <w:rsid w:val="00FE3DF2"/>
    <w:rsid w:val="00FF0F71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2013-03-21T14:23:00Z</dcterms:created>
  <dcterms:modified xsi:type="dcterms:W3CDTF">2013-03-21T14:23:00Z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