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ED2" w:rsidRPr="00201E20" w:rsidRDefault="00FA2ED2" w:rsidP="002D16CB">
      <w:pPr>
        <w:rPr>
          <w:rFonts w:asciiTheme="majorHAnsi" w:hAnsiTheme="majorHAnsi"/>
          <w:color w:val="1F497D" w:themeColor="text2"/>
          <w:sz w:val="24"/>
          <w:szCs w:val="24"/>
        </w:rPr>
      </w:pPr>
      <w:r w:rsidRPr="00201E20">
        <w:rPr>
          <w:rFonts w:asciiTheme="majorHAnsi" w:hAnsiTheme="majorHAnsi"/>
          <w:color w:val="1F497D" w:themeColor="text2"/>
          <w:sz w:val="24"/>
          <w:szCs w:val="24"/>
        </w:rPr>
        <w:t>RTT Lead Survey</w:t>
      </w:r>
    </w:p>
    <w:p w:rsidR="00201E20" w:rsidRPr="00201E20" w:rsidRDefault="00201E20" w:rsidP="00201E20">
      <w:pPr>
        <w:spacing w:after="0"/>
        <w:rPr>
          <w:rFonts w:asciiTheme="minorHAnsi" w:hAnsiTheme="minorHAnsi" w:cstheme="minorHAnsi"/>
        </w:rPr>
      </w:pPr>
      <w:r w:rsidRPr="00201E20">
        <w:rPr>
          <w:rFonts w:asciiTheme="minorHAnsi" w:hAnsiTheme="minorHAnsi" w:cstheme="minorHAnsi"/>
        </w:rPr>
        <w:t xml:space="preserve">Audience: RTT </w:t>
      </w:r>
      <w:proofErr w:type="gramStart"/>
      <w:r w:rsidRPr="00201E20">
        <w:rPr>
          <w:rFonts w:asciiTheme="minorHAnsi" w:hAnsiTheme="minorHAnsi" w:cstheme="minorHAnsi"/>
        </w:rPr>
        <w:t>Leads</w:t>
      </w:r>
      <w:proofErr w:type="gramEnd"/>
      <w:r w:rsidRPr="00201E20">
        <w:rPr>
          <w:rFonts w:asciiTheme="minorHAnsi" w:hAnsiTheme="minorHAnsi" w:cstheme="minorHAnsi"/>
        </w:rPr>
        <w:t xml:space="preserve"> (19 states)</w:t>
      </w:r>
    </w:p>
    <w:p w:rsidR="00201E20" w:rsidRPr="00201E20" w:rsidRDefault="00201E20" w:rsidP="00201E20">
      <w:pPr>
        <w:spacing w:after="0"/>
        <w:rPr>
          <w:rFonts w:asciiTheme="minorHAnsi" w:hAnsiTheme="minorHAnsi" w:cstheme="minorHAnsi"/>
        </w:rPr>
      </w:pPr>
      <w:r w:rsidRPr="00201E20">
        <w:rPr>
          <w:rFonts w:asciiTheme="minorHAnsi" w:hAnsiTheme="minorHAnsi" w:cstheme="minorHAnsi"/>
        </w:rPr>
        <w:t>Format: Online Survey</w:t>
      </w:r>
    </w:p>
    <w:p w:rsidR="00201E20" w:rsidRDefault="00201E20" w:rsidP="00201E20">
      <w:pPr>
        <w:spacing w:after="0"/>
        <w:rPr>
          <w:rFonts w:asciiTheme="minorHAnsi" w:hAnsiTheme="minorHAnsi" w:cstheme="minorHAnsi"/>
        </w:rPr>
      </w:pPr>
      <w:r w:rsidRPr="00201E20">
        <w:rPr>
          <w:rFonts w:asciiTheme="minorHAnsi" w:hAnsiTheme="minorHAnsi" w:cstheme="minorHAnsi"/>
        </w:rPr>
        <w:t xml:space="preserve">Administration: </w:t>
      </w:r>
      <w:r>
        <w:rPr>
          <w:rFonts w:asciiTheme="minorHAnsi" w:hAnsiTheme="minorHAnsi" w:cstheme="minorHAnsi"/>
        </w:rPr>
        <w:t>Semi</w:t>
      </w:r>
      <w:r w:rsidRPr="00201E20">
        <w:rPr>
          <w:rFonts w:asciiTheme="minorHAnsi" w:hAnsiTheme="minorHAnsi" w:cstheme="minorHAnsi"/>
        </w:rPr>
        <w:t>-Annually</w:t>
      </w:r>
    </w:p>
    <w:p w:rsidR="00201E20" w:rsidRDefault="00201E20" w:rsidP="00201E20">
      <w:pPr>
        <w:spacing w:after="0"/>
        <w:rPr>
          <w:rFonts w:asciiTheme="minorHAnsi" w:hAnsiTheme="minorHAnsi" w:cstheme="minorHAnsi"/>
        </w:rPr>
      </w:pPr>
    </w:p>
    <w:p w:rsidR="00D412EB" w:rsidRDefault="00E46170" w:rsidP="00201E20">
      <w:pPr>
        <w:spacing w:after="0"/>
        <w:rPr>
          <w:rFonts w:asciiTheme="minorHAnsi" w:hAnsiTheme="minorHAnsi" w:cstheme="minorHAnsi"/>
        </w:rPr>
      </w:pPr>
      <w:r>
        <w:rPr>
          <w:rFonts w:asciiTheme="minorHAnsi" w:hAnsiTheme="minorHAnsi" w:cstheme="minorHAnsi"/>
        </w:rPr>
        <w:t xml:space="preserve">Instructions: </w:t>
      </w:r>
    </w:p>
    <w:p w:rsidR="00D412EB" w:rsidRDefault="00CC2FB4" w:rsidP="005C0C8C">
      <w:pPr>
        <w:spacing w:after="0"/>
      </w:pPr>
      <w:r>
        <w:rPr>
          <w:rFonts w:asciiTheme="minorHAnsi" w:hAnsiTheme="minorHAnsi" w:cstheme="minorHAnsi"/>
        </w:rPr>
        <w:t xml:space="preserve">The Reform Support Network (RSN) </w:t>
      </w:r>
      <w:r w:rsidR="00F4299C">
        <w:rPr>
          <w:rFonts w:asciiTheme="minorHAnsi" w:hAnsiTheme="minorHAnsi" w:cstheme="minorHAnsi"/>
        </w:rPr>
        <w:t xml:space="preserve">is committed to </w:t>
      </w:r>
      <w:r w:rsidR="005C0C8C">
        <w:rPr>
          <w:rFonts w:asciiTheme="minorHAnsi" w:hAnsiTheme="minorHAnsi" w:cstheme="minorHAnsi"/>
        </w:rPr>
        <w:t>continuously improving</w:t>
      </w:r>
      <w:r w:rsidR="00F4299C">
        <w:rPr>
          <w:rFonts w:asciiTheme="minorHAnsi" w:hAnsiTheme="minorHAnsi" w:cstheme="minorHAnsi"/>
        </w:rPr>
        <w:t xml:space="preserve"> the quality and delivery of technical assistance (TA) </w:t>
      </w:r>
      <w:r w:rsidR="00D412EB">
        <w:t xml:space="preserve">provided to Race to the Top (RTT) States.  The RSN provides TA to </w:t>
      </w:r>
      <w:r w:rsidR="005C0C8C">
        <w:t>grantees</w:t>
      </w:r>
      <w:r w:rsidR="00D412EB">
        <w:t xml:space="preserve"> in the form of webinars, working groups, </w:t>
      </w:r>
      <w:proofErr w:type="spellStart"/>
      <w:r w:rsidR="00D412EB">
        <w:t>convenings</w:t>
      </w:r>
      <w:proofErr w:type="spellEnd"/>
      <w:r w:rsidR="00D412EB">
        <w:t>, products, and individualized technical assistance through five communities of practice:</w:t>
      </w:r>
    </w:p>
    <w:p w:rsidR="00D412EB" w:rsidRDefault="00D412EB" w:rsidP="00D412EB">
      <w:pPr>
        <w:pStyle w:val="ListParagraph"/>
        <w:numPr>
          <w:ilvl w:val="0"/>
          <w:numId w:val="5"/>
        </w:numPr>
        <w:contextualSpacing/>
      </w:pPr>
      <w:r>
        <w:t>Teacher and Leader Effectiveness/Standards and Assessment</w:t>
      </w:r>
    </w:p>
    <w:p w:rsidR="00D412EB" w:rsidRDefault="00D412EB" w:rsidP="00D412EB">
      <w:pPr>
        <w:pStyle w:val="ListParagraph"/>
        <w:numPr>
          <w:ilvl w:val="0"/>
          <w:numId w:val="5"/>
        </w:numPr>
        <w:contextualSpacing/>
      </w:pPr>
      <w:r>
        <w:t>Instructional Improvement/Data Systems</w:t>
      </w:r>
    </w:p>
    <w:p w:rsidR="00D412EB" w:rsidRDefault="00D412EB" w:rsidP="00D412EB">
      <w:pPr>
        <w:pStyle w:val="ListParagraph"/>
        <w:numPr>
          <w:ilvl w:val="0"/>
          <w:numId w:val="5"/>
        </w:numPr>
        <w:contextualSpacing/>
      </w:pPr>
      <w:r>
        <w:t>School Turnaround</w:t>
      </w:r>
    </w:p>
    <w:p w:rsidR="00D412EB" w:rsidRDefault="00D412EB" w:rsidP="00D412EB">
      <w:pPr>
        <w:pStyle w:val="ListParagraph"/>
        <w:numPr>
          <w:ilvl w:val="0"/>
          <w:numId w:val="5"/>
        </w:numPr>
        <w:contextualSpacing/>
      </w:pPr>
      <w:r>
        <w:t>SEA Capacity Building</w:t>
      </w:r>
    </w:p>
    <w:p w:rsidR="00D412EB" w:rsidRDefault="00D412EB" w:rsidP="00D412EB">
      <w:pPr>
        <w:pStyle w:val="ListParagraph"/>
        <w:numPr>
          <w:ilvl w:val="0"/>
          <w:numId w:val="5"/>
        </w:numPr>
        <w:contextualSpacing/>
      </w:pPr>
      <w:r>
        <w:t>Stakeholder Communications and Engagement.</w:t>
      </w:r>
    </w:p>
    <w:p w:rsidR="00D412EB" w:rsidRDefault="00D412EB" w:rsidP="00D412EB">
      <w:pPr>
        <w:spacing w:after="0"/>
      </w:pPr>
    </w:p>
    <w:p w:rsidR="00E46170" w:rsidRDefault="00D412EB" w:rsidP="00201E20">
      <w:pPr>
        <w:spacing w:after="0"/>
        <w:rPr>
          <w:rFonts w:asciiTheme="minorHAnsi" w:hAnsiTheme="minorHAnsi" w:cstheme="minorHAnsi"/>
        </w:rPr>
      </w:pPr>
      <w:r>
        <w:t>In order to better understand the perceived impact of RSN support in helping states work towards achievement of their RTT goals, we invite each RTT State Lead to complete a short survey.</w:t>
      </w:r>
      <w:r w:rsidR="00CC2FB4">
        <w:t xml:space="preserve">  </w:t>
      </w:r>
      <w:r w:rsidR="00E46170">
        <w:rPr>
          <w:rFonts w:asciiTheme="minorHAnsi" w:hAnsiTheme="minorHAnsi" w:cstheme="minorHAnsi"/>
        </w:rPr>
        <w:t xml:space="preserve">Please answer the following questions based upon your knowledge of the support provided through the </w:t>
      </w:r>
      <w:r w:rsidR="00CC2FB4">
        <w:rPr>
          <w:rFonts w:asciiTheme="minorHAnsi" w:hAnsiTheme="minorHAnsi" w:cstheme="minorHAnsi"/>
        </w:rPr>
        <w:t>RSN</w:t>
      </w:r>
      <w:r w:rsidR="00E46170">
        <w:rPr>
          <w:rFonts w:asciiTheme="minorHAnsi" w:hAnsiTheme="minorHAnsi" w:cstheme="minorHAnsi"/>
        </w:rPr>
        <w:t xml:space="preserve"> and how it has impacted education reform efforts in your state. </w:t>
      </w:r>
      <w:r>
        <w:rPr>
          <w:rFonts w:asciiTheme="minorHAnsi" w:hAnsiTheme="minorHAnsi" w:cstheme="minorHAnsi"/>
        </w:rPr>
        <w:t xml:space="preserve">You are not expected to have </w:t>
      </w:r>
      <w:r w:rsidR="00CC2FB4">
        <w:rPr>
          <w:rFonts w:asciiTheme="minorHAnsi" w:hAnsiTheme="minorHAnsi" w:cstheme="minorHAnsi"/>
        </w:rPr>
        <w:t>complete</w:t>
      </w:r>
      <w:r>
        <w:rPr>
          <w:rFonts w:asciiTheme="minorHAnsi" w:hAnsiTheme="minorHAnsi" w:cstheme="minorHAnsi"/>
        </w:rPr>
        <w:t xml:space="preserve"> knowledge of </w:t>
      </w:r>
      <w:r w:rsidR="00CC2FB4">
        <w:rPr>
          <w:rFonts w:asciiTheme="minorHAnsi" w:hAnsiTheme="minorHAnsi" w:cstheme="minorHAnsi"/>
        </w:rPr>
        <w:t xml:space="preserve">your State’s </w:t>
      </w:r>
      <w:r>
        <w:rPr>
          <w:rFonts w:asciiTheme="minorHAnsi" w:hAnsiTheme="minorHAnsi" w:cstheme="minorHAnsi"/>
        </w:rPr>
        <w:t xml:space="preserve">participation in </w:t>
      </w:r>
      <w:r w:rsidR="00CC2FB4">
        <w:rPr>
          <w:rFonts w:asciiTheme="minorHAnsi" w:hAnsiTheme="minorHAnsi" w:cstheme="minorHAnsi"/>
        </w:rPr>
        <w:t xml:space="preserve">all </w:t>
      </w:r>
      <w:r>
        <w:rPr>
          <w:rFonts w:asciiTheme="minorHAnsi" w:hAnsiTheme="minorHAnsi" w:cstheme="minorHAnsi"/>
        </w:rPr>
        <w:t xml:space="preserve">RSN </w:t>
      </w:r>
      <w:r w:rsidR="00CC2FB4">
        <w:rPr>
          <w:rFonts w:asciiTheme="minorHAnsi" w:hAnsiTheme="minorHAnsi" w:cstheme="minorHAnsi"/>
        </w:rPr>
        <w:t xml:space="preserve">technical assistance.  </w:t>
      </w:r>
      <w:r w:rsidR="00E46170">
        <w:rPr>
          <w:rFonts w:asciiTheme="minorHAnsi" w:hAnsiTheme="minorHAnsi" w:cstheme="minorHAnsi"/>
        </w:rPr>
        <w:t>Please answer the questions from your point of view as the RTT State Lead.</w:t>
      </w:r>
    </w:p>
    <w:p w:rsidR="00704CC7" w:rsidRPr="00201E20" w:rsidRDefault="00704CC7" w:rsidP="00201E20">
      <w:pPr>
        <w:spacing w:after="0"/>
        <w:rPr>
          <w:rFonts w:asciiTheme="minorHAnsi" w:hAnsiTheme="minorHAnsi" w:cstheme="minorHAnsi"/>
        </w:rPr>
      </w:pPr>
    </w:p>
    <w:tbl>
      <w:tblPr>
        <w:tblStyle w:val="LightGrid-Accent2"/>
        <w:tblW w:w="5000" w:type="pct"/>
        <w:tblLayout w:type="fixed"/>
        <w:tblLook w:val="04A0" w:firstRow="1" w:lastRow="0" w:firstColumn="1" w:lastColumn="0" w:noHBand="0" w:noVBand="1"/>
      </w:tblPr>
      <w:tblGrid>
        <w:gridCol w:w="4979"/>
        <w:gridCol w:w="628"/>
        <w:gridCol w:w="624"/>
        <w:gridCol w:w="992"/>
        <w:gridCol w:w="540"/>
        <w:gridCol w:w="808"/>
        <w:gridCol w:w="1005"/>
      </w:tblGrid>
      <w:tr w:rsidR="0033375E" w:rsidRPr="00201E20" w:rsidTr="003A1119">
        <w:trPr>
          <w:cnfStyle w:val="100000000000" w:firstRow="1" w:lastRow="0" w:firstColumn="0" w:lastColumn="0" w:oddVBand="0" w:evenVBand="0" w:oddHBand="0"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599" w:type="pct"/>
          </w:tcPr>
          <w:p w:rsidR="00336E75" w:rsidRPr="00201E20" w:rsidRDefault="00855D6C" w:rsidP="004C3049">
            <w:pPr>
              <w:spacing w:after="120"/>
              <w:rPr>
                <w:rFonts w:asciiTheme="minorHAnsi" w:hAnsiTheme="minorHAnsi" w:cstheme="minorHAnsi"/>
              </w:rPr>
            </w:pPr>
            <w:r w:rsidRPr="00201E20">
              <w:rPr>
                <w:rFonts w:asciiTheme="minorHAnsi" w:hAnsiTheme="minorHAnsi" w:cstheme="minorHAnsi"/>
              </w:rPr>
              <w:t xml:space="preserve">1. </w:t>
            </w:r>
            <w:r w:rsidR="00336E75" w:rsidRPr="00201E20">
              <w:rPr>
                <w:rFonts w:asciiTheme="minorHAnsi" w:hAnsiTheme="minorHAnsi" w:cstheme="minorHAnsi"/>
              </w:rPr>
              <w:t xml:space="preserve">How would you describe your State’s level of participation </w:t>
            </w:r>
            <w:r w:rsidR="00E46170">
              <w:rPr>
                <w:rFonts w:asciiTheme="minorHAnsi" w:hAnsiTheme="minorHAnsi" w:cstheme="minorHAnsi"/>
              </w:rPr>
              <w:t xml:space="preserve">in all RSN TA activities and </w:t>
            </w:r>
            <w:r w:rsidR="00336E75" w:rsidRPr="00201E20">
              <w:rPr>
                <w:rFonts w:asciiTheme="minorHAnsi" w:hAnsiTheme="minorHAnsi" w:cstheme="minorHAnsi"/>
              </w:rPr>
              <w:t xml:space="preserve">in each </w:t>
            </w:r>
            <w:r w:rsidR="004C3049">
              <w:rPr>
                <w:rFonts w:asciiTheme="minorHAnsi" w:hAnsiTheme="minorHAnsi" w:cstheme="minorHAnsi"/>
              </w:rPr>
              <w:t>Community of Practice (</w:t>
            </w:r>
            <w:proofErr w:type="spellStart"/>
            <w:r w:rsidR="004C3049">
              <w:rPr>
                <w:rFonts w:asciiTheme="minorHAnsi" w:hAnsiTheme="minorHAnsi" w:cstheme="minorHAnsi"/>
              </w:rPr>
              <w:t>CoP</w:t>
            </w:r>
            <w:proofErr w:type="spellEnd"/>
            <w:r w:rsidR="004C3049">
              <w:rPr>
                <w:rFonts w:asciiTheme="minorHAnsi" w:hAnsiTheme="minorHAnsi" w:cstheme="minorHAnsi"/>
              </w:rPr>
              <w:t>)</w:t>
            </w:r>
            <w:r w:rsidR="00201E20">
              <w:rPr>
                <w:rFonts w:asciiTheme="minorHAnsi" w:hAnsiTheme="minorHAnsi" w:cstheme="minorHAnsi"/>
              </w:rPr>
              <w:t xml:space="preserve"> </w:t>
            </w:r>
            <w:r w:rsidR="00E46170">
              <w:rPr>
                <w:rFonts w:asciiTheme="minorHAnsi" w:hAnsiTheme="minorHAnsi" w:cstheme="minorHAnsi"/>
              </w:rPr>
              <w:t xml:space="preserve">over </w:t>
            </w:r>
            <w:r w:rsidR="00201E20">
              <w:rPr>
                <w:rFonts w:asciiTheme="minorHAnsi" w:hAnsiTheme="minorHAnsi" w:cstheme="minorHAnsi"/>
              </w:rPr>
              <w:t>the past year</w:t>
            </w:r>
            <w:r w:rsidR="00336E75" w:rsidRPr="00201E20">
              <w:rPr>
                <w:rFonts w:asciiTheme="minorHAnsi" w:hAnsiTheme="minorHAnsi" w:cstheme="minorHAnsi"/>
              </w:rPr>
              <w:t>?</w:t>
            </w:r>
          </w:p>
        </w:tc>
        <w:tc>
          <w:tcPr>
            <w:tcW w:w="328" w:type="pct"/>
            <w:vAlign w:val="center"/>
          </w:tcPr>
          <w:p w:rsidR="00336E75" w:rsidRPr="00201E20" w:rsidRDefault="00855D6C" w:rsidP="0033375E">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Low</w:t>
            </w:r>
          </w:p>
        </w:tc>
        <w:tc>
          <w:tcPr>
            <w:tcW w:w="326" w:type="pct"/>
            <w:vAlign w:val="center"/>
          </w:tcPr>
          <w:p w:rsidR="00336E75" w:rsidRPr="00201E20" w:rsidRDefault="00201E20" w:rsidP="0033375E">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w:t>
            </w:r>
          </w:p>
        </w:tc>
        <w:tc>
          <w:tcPr>
            <w:tcW w:w="518" w:type="pct"/>
            <w:vAlign w:val="center"/>
          </w:tcPr>
          <w:p w:rsidR="00336E75" w:rsidRPr="00201E20" w:rsidRDefault="00855D6C" w:rsidP="0033375E">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Medium</w:t>
            </w:r>
          </w:p>
        </w:tc>
        <w:tc>
          <w:tcPr>
            <w:tcW w:w="282" w:type="pct"/>
            <w:vAlign w:val="center"/>
          </w:tcPr>
          <w:p w:rsidR="00336E75" w:rsidRPr="00201E20" w:rsidRDefault="00201E20" w:rsidP="0033375E">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w:t>
            </w:r>
          </w:p>
        </w:tc>
        <w:tc>
          <w:tcPr>
            <w:tcW w:w="422" w:type="pct"/>
            <w:vAlign w:val="center"/>
          </w:tcPr>
          <w:p w:rsidR="00336E75" w:rsidRPr="00201E20" w:rsidRDefault="00855D6C" w:rsidP="0033375E">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High</w:t>
            </w:r>
          </w:p>
        </w:tc>
        <w:tc>
          <w:tcPr>
            <w:tcW w:w="526" w:type="pct"/>
            <w:vAlign w:val="center"/>
          </w:tcPr>
          <w:p w:rsidR="00336E75" w:rsidRPr="00201E20" w:rsidRDefault="0033375E" w:rsidP="0033375E">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Not Aware</w:t>
            </w:r>
            <w:r w:rsidR="003A1119">
              <w:rPr>
                <w:rFonts w:asciiTheme="minorHAnsi" w:hAnsiTheme="minorHAnsi" w:cstheme="minorHAnsi"/>
              </w:rPr>
              <w:t xml:space="preserve"> (NA)</w:t>
            </w:r>
          </w:p>
        </w:tc>
      </w:tr>
      <w:tr w:rsidR="0033375E" w:rsidRPr="00201E20" w:rsidTr="003A1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9" w:type="pct"/>
          </w:tcPr>
          <w:p w:rsidR="00E46170" w:rsidRDefault="00E46170" w:rsidP="00E46170">
            <w:pPr>
              <w:spacing w:after="120"/>
              <w:ind w:left="180"/>
              <w:rPr>
                <w:rFonts w:asciiTheme="minorHAnsi" w:hAnsiTheme="minorHAnsi" w:cstheme="minorHAnsi"/>
              </w:rPr>
            </w:pPr>
            <w:r>
              <w:rPr>
                <w:rFonts w:asciiTheme="minorHAnsi" w:hAnsiTheme="minorHAnsi" w:cstheme="minorHAnsi"/>
              </w:rPr>
              <w:t>All RSN TA Activities</w:t>
            </w:r>
          </w:p>
        </w:tc>
        <w:tc>
          <w:tcPr>
            <w:tcW w:w="328" w:type="pct"/>
          </w:tcPr>
          <w:p w:rsidR="00E46170" w:rsidRPr="00201E20" w:rsidRDefault="00E46170" w:rsidP="00201E20">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1</w:t>
            </w:r>
          </w:p>
        </w:tc>
        <w:tc>
          <w:tcPr>
            <w:tcW w:w="326" w:type="pct"/>
          </w:tcPr>
          <w:p w:rsidR="00E46170" w:rsidRPr="00201E20" w:rsidRDefault="00E46170" w:rsidP="00201E20">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2</w:t>
            </w:r>
          </w:p>
        </w:tc>
        <w:tc>
          <w:tcPr>
            <w:tcW w:w="518" w:type="pct"/>
          </w:tcPr>
          <w:p w:rsidR="00E46170" w:rsidRPr="00201E20" w:rsidRDefault="00E46170" w:rsidP="00201E20">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3</w:t>
            </w:r>
          </w:p>
        </w:tc>
        <w:tc>
          <w:tcPr>
            <w:tcW w:w="282" w:type="pct"/>
          </w:tcPr>
          <w:p w:rsidR="00E46170" w:rsidRPr="00201E20" w:rsidRDefault="00E46170" w:rsidP="00201E20">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4</w:t>
            </w:r>
          </w:p>
        </w:tc>
        <w:tc>
          <w:tcPr>
            <w:tcW w:w="422" w:type="pct"/>
          </w:tcPr>
          <w:p w:rsidR="00E46170" w:rsidRPr="00201E20" w:rsidRDefault="00E46170" w:rsidP="00201E20">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5</w:t>
            </w:r>
          </w:p>
        </w:tc>
        <w:tc>
          <w:tcPr>
            <w:tcW w:w="526" w:type="pct"/>
          </w:tcPr>
          <w:p w:rsidR="00E46170" w:rsidRPr="00201E20" w:rsidRDefault="003A1119" w:rsidP="003A1119">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NA</w:t>
            </w:r>
          </w:p>
        </w:tc>
      </w:tr>
      <w:tr w:rsidR="003A1119" w:rsidRPr="00201E20" w:rsidTr="003A11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9" w:type="pct"/>
          </w:tcPr>
          <w:p w:rsidR="003A1119" w:rsidRPr="004C3049" w:rsidRDefault="003A1119" w:rsidP="00CD72CF">
            <w:pPr>
              <w:spacing w:after="120"/>
              <w:ind w:left="180"/>
              <w:rPr>
                <w:rFonts w:asciiTheme="minorHAnsi" w:hAnsiTheme="minorHAnsi" w:cstheme="minorHAnsi"/>
              </w:rPr>
            </w:pPr>
            <w:proofErr w:type="spellStart"/>
            <w:r w:rsidRPr="004C3049">
              <w:rPr>
                <w:rFonts w:asciiTheme="minorHAnsi" w:hAnsiTheme="minorHAnsi" w:cstheme="minorHAnsi"/>
              </w:rPr>
              <w:t>CoP</w:t>
            </w:r>
            <w:proofErr w:type="spellEnd"/>
            <w:r w:rsidRPr="004C3049">
              <w:rPr>
                <w:rFonts w:asciiTheme="minorHAnsi" w:hAnsiTheme="minorHAnsi" w:cstheme="minorHAnsi"/>
              </w:rPr>
              <w:t xml:space="preserve">: Teacher &amp; Leader Effectiveness / Standards and Assessment </w:t>
            </w:r>
          </w:p>
        </w:tc>
        <w:tc>
          <w:tcPr>
            <w:tcW w:w="328" w:type="pct"/>
          </w:tcPr>
          <w:p w:rsidR="003A1119" w:rsidRPr="00201E20" w:rsidRDefault="003A1119" w:rsidP="00201E20">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1</w:t>
            </w:r>
          </w:p>
        </w:tc>
        <w:tc>
          <w:tcPr>
            <w:tcW w:w="326" w:type="pct"/>
          </w:tcPr>
          <w:p w:rsidR="003A1119" w:rsidRPr="00201E20" w:rsidRDefault="003A1119" w:rsidP="00201E20">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2</w:t>
            </w:r>
          </w:p>
        </w:tc>
        <w:tc>
          <w:tcPr>
            <w:tcW w:w="518" w:type="pct"/>
          </w:tcPr>
          <w:p w:rsidR="003A1119" w:rsidRPr="00201E20" w:rsidRDefault="003A1119" w:rsidP="00201E20">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3</w:t>
            </w:r>
          </w:p>
        </w:tc>
        <w:tc>
          <w:tcPr>
            <w:tcW w:w="282" w:type="pct"/>
          </w:tcPr>
          <w:p w:rsidR="003A1119" w:rsidRPr="00201E20" w:rsidRDefault="003A1119" w:rsidP="00201E20">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4</w:t>
            </w:r>
          </w:p>
        </w:tc>
        <w:tc>
          <w:tcPr>
            <w:tcW w:w="422" w:type="pct"/>
          </w:tcPr>
          <w:p w:rsidR="003A1119" w:rsidRPr="00201E20" w:rsidRDefault="003A1119" w:rsidP="00201E20">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5</w:t>
            </w:r>
          </w:p>
        </w:tc>
        <w:tc>
          <w:tcPr>
            <w:tcW w:w="526" w:type="pct"/>
          </w:tcPr>
          <w:p w:rsidR="003A1119" w:rsidRDefault="003A1119" w:rsidP="003A1119">
            <w:pPr>
              <w:jc w:val="center"/>
              <w:cnfStyle w:val="000000010000" w:firstRow="0" w:lastRow="0" w:firstColumn="0" w:lastColumn="0" w:oddVBand="0" w:evenVBand="0" w:oddHBand="0" w:evenHBand="1" w:firstRowFirstColumn="0" w:firstRowLastColumn="0" w:lastRowFirstColumn="0" w:lastRowLastColumn="0"/>
            </w:pPr>
            <w:r w:rsidRPr="00BA0883">
              <w:rPr>
                <w:rFonts w:asciiTheme="minorHAnsi" w:hAnsiTheme="minorHAnsi" w:cstheme="minorHAnsi"/>
              </w:rPr>
              <w:t>NA</w:t>
            </w:r>
          </w:p>
        </w:tc>
      </w:tr>
      <w:tr w:rsidR="003A1119" w:rsidRPr="00201E20" w:rsidTr="003A111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599" w:type="pct"/>
          </w:tcPr>
          <w:p w:rsidR="003A1119" w:rsidRPr="004C3049" w:rsidRDefault="003A1119" w:rsidP="002109D8">
            <w:pPr>
              <w:spacing w:after="120"/>
              <w:ind w:left="180"/>
              <w:rPr>
                <w:rFonts w:asciiTheme="minorHAnsi" w:hAnsiTheme="minorHAnsi" w:cstheme="minorHAnsi"/>
              </w:rPr>
            </w:pPr>
            <w:proofErr w:type="spellStart"/>
            <w:r w:rsidRPr="004C3049">
              <w:rPr>
                <w:rFonts w:asciiTheme="minorHAnsi" w:hAnsiTheme="minorHAnsi" w:cstheme="minorHAnsi"/>
              </w:rPr>
              <w:t>CoP</w:t>
            </w:r>
            <w:proofErr w:type="spellEnd"/>
            <w:r w:rsidRPr="004C3049">
              <w:rPr>
                <w:rFonts w:asciiTheme="minorHAnsi" w:hAnsiTheme="minorHAnsi" w:cstheme="minorHAnsi"/>
              </w:rPr>
              <w:t>: Instructional Improvement / Data Systems</w:t>
            </w:r>
          </w:p>
        </w:tc>
        <w:tc>
          <w:tcPr>
            <w:tcW w:w="328" w:type="pct"/>
          </w:tcPr>
          <w:p w:rsidR="003A1119" w:rsidRPr="00201E20" w:rsidRDefault="003A1119" w:rsidP="002109D8">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1</w:t>
            </w:r>
          </w:p>
        </w:tc>
        <w:tc>
          <w:tcPr>
            <w:tcW w:w="326" w:type="pct"/>
          </w:tcPr>
          <w:p w:rsidR="003A1119" w:rsidRPr="00201E20" w:rsidRDefault="003A1119" w:rsidP="002109D8">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2</w:t>
            </w:r>
          </w:p>
        </w:tc>
        <w:tc>
          <w:tcPr>
            <w:tcW w:w="518" w:type="pct"/>
          </w:tcPr>
          <w:p w:rsidR="003A1119" w:rsidRPr="00201E20" w:rsidRDefault="003A1119" w:rsidP="002109D8">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3</w:t>
            </w:r>
          </w:p>
        </w:tc>
        <w:tc>
          <w:tcPr>
            <w:tcW w:w="282" w:type="pct"/>
          </w:tcPr>
          <w:p w:rsidR="003A1119" w:rsidRPr="00201E20" w:rsidRDefault="003A1119" w:rsidP="002109D8">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4</w:t>
            </w:r>
          </w:p>
        </w:tc>
        <w:tc>
          <w:tcPr>
            <w:tcW w:w="422" w:type="pct"/>
          </w:tcPr>
          <w:p w:rsidR="003A1119" w:rsidRPr="00201E20" w:rsidRDefault="003A1119" w:rsidP="002109D8">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5</w:t>
            </w:r>
          </w:p>
        </w:tc>
        <w:tc>
          <w:tcPr>
            <w:tcW w:w="526" w:type="pct"/>
          </w:tcPr>
          <w:p w:rsidR="003A1119" w:rsidRDefault="003A1119" w:rsidP="003A1119">
            <w:pPr>
              <w:jc w:val="center"/>
              <w:cnfStyle w:val="000000100000" w:firstRow="0" w:lastRow="0" w:firstColumn="0" w:lastColumn="0" w:oddVBand="0" w:evenVBand="0" w:oddHBand="1" w:evenHBand="0" w:firstRowFirstColumn="0" w:firstRowLastColumn="0" w:lastRowFirstColumn="0" w:lastRowLastColumn="0"/>
            </w:pPr>
            <w:r w:rsidRPr="00BA0883">
              <w:rPr>
                <w:rFonts w:asciiTheme="minorHAnsi" w:hAnsiTheme="minorHAnsi" w:cstheme="minorHAnsi"/>
              </w:rPr>
              <w:t>NA</w:t>
            </w:r>
          </w:p>
        </w:tc>
      </w:tr>
      <w:tr w:rsidR="003A1119" w:rsidRPr="00201E20" w:rsidTr="003A11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9" w:type="pct"/>
          </w:tcPr>
          <w:p w:rsidR="003A1119" w:rsidRPr="004C3049" w:rsidRDefault="003A1119" w:rsidP="0033375E">
            <w:pPr>
              <w:pStyle w:val="Heading3"/>
              <w:outlineLvl w:val="2"/>
              <w:rPr>
                <w:b/>
              </w:rPr>
            </w:pPr>
            <w:proofErr w:type="spellStart"/>
            <w:r w:rsidRPr="004C3049">
              <w:rPr>
                <w:b/>
              </w:rPr>
              <w:t>CoP</w:t>
            </w:r>
            <w:proofErr w:type="spellEnd"/>
            <w:r w:rsidRPr="004C3049">
              <w:rPr>
                <w:b/>
              </w:rPr>
              <w:t>: School Turnaround</w:t>
            </w:r>
          </w:p>
        </w:tc>
        <w:tc>
          <w:tcPr>
            <w:tcW w:w="328" w:type="pct"/>
          </w:tcPr>
          <w:p w:rsidR="003A1119" w:rsidRPr="00201E20" w:rsidRDefault="003A1119" w:rsidP="00201E20">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1</w:t>
            </w:r>
          </w:p>
        </w:tc>
        <w:tc>
          <w:tcPr>
            <w:tcW w:w="326" w:type="pct"/>
          </w:tcPr>
          <w:p w:rsidR="003A1119" w:rsidRPr="00201E20" w:rsidRDefault="003A1119" w:rsidP="00201E20">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2</w:t>
            </w:r>
          </w:p>
        </w:tc>
        <w:tc>
          <w:tcPr>
            <w:tcW w:w="518" w:type="pct"/>
          </w:tcPr>
          <w:p w:rsidR="003A1119" w:rsidRPr="00201E20" w:rsidRDefault="003A1119" w:rsidP="00201E20">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3</w:t>
            </w:r>
          </w:p>
        </w:tc>
        <w:tc>
          <w:tcPr>
            <w:tcW w:w="282" w:type="pct"/>
          </w:tcPr>
          <w:p w:rsidR="003A1119" w:rsidRPr="00201E20" w:rsidRDefault="003A1119" w:rsidP="00201E20">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4</w:t>
            </w:r>
          </w:p>
        </w:tc>
        <w:tc>
          <w:tcPr>
            <w:tcW w:w="422" w:type="pct"/>
          </w:tcPr>
          <w:p w:rsidR="003A1119" w:rsidRPr="00201E20" w:rsidRDefault="003A1119" w:rsidP="00201E20">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5</w:t>
            </w:r>
          </w:p>
        </w:tc>
        <w:tc>
          <w:tcPr>
            <w:tcW w:w="526" w:type="pct"/>
          </w:tcPr>
          <w:p w:rsidR="003A1119" w:rsidRDefault="003A1119" w:rsidP="003A1119">
            <w:pPr>
              <w:jc w:val="center"/>
              <w:cnfStyle w:val="000000010000" w:firstRow="0" w:lastRow="0" w:firstColumn="0" w:lastColumn="0" w:oddVBand="0" w:evenVBand="0" w:oddHBand="0" w:evenHBand="1" w:firstRowFirstColumn="0" w:firstRowLastColumn="0" w:lastRowFirstColumn="0" w:lastRowLastColumn="0"/>
            </w:pPr>
            <w:r w:rsidRPr="00BA0883">
              <w:rPr>
                <w:rFonts w:asciiTheme="minorHAnsi" w:hAnsiTheme="minorHAnsi" w:cstheme="minorHAnsi"/>
              </w:rPr>
              <w:t>NA</w:t>
            </w:r>
          </w:p>
        </w:tc>
      </w:tr>
      <w:tr w:rsidR="003A1119" w:rsidRPr="00201E20" w:rsidTr="003A1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9" w:type="pct"/>
          </w:tcPr>
          <w:p w:rsidR="003A1119" w:rsidRPr="004C3049" w:rsidRDefault="003A1119" w:rsidP="00CD72CF">
            <w:pPr>
              <w:spacing w:after="120"/>
              <w:ind w:left="180"/>
              <w:rPr>
                <w:rFonts w:asciiTheme="minorHAnsi" w:hAnsiTheme="minorHAnsi" w:cstheme="minorHAnsi"/>
              </w:rPr>
            </w:pPr>
            <w:proofErr w:type="spellStart"/>
            <w:r w:rsidRPr="004C3049">
              <w:rPr>
                <w:rFonts w:asciiTheme="minorHAnsi" w:hAnsiTheme="minorHAnsi" w:cstheme="minorHAnsi"/>
              </w:rPr>
              <w:t>CoP</w:t>
            </w:r>
            <w:proofErr w:type="spellEnd"/>
            <w:r w:rsidRPr="004C3049">
              <w:rPr>
                <w:rFonts w:asciiTheme="minorHAnsi" w:hAnsiTheme="minorHAnsi" w:cstheme="minorHAnsi"/>
              </w:rPr>
              <w:t>: SEA Capacity Building</w:t>
            </w:r>
          </w:p>
        </w:tc>
        <w:tc>
          <w:tcPr>
            <w:tcW w:w="328" w:type="pct"/>
          </w:tcPr>
          <w:p w:rsidR="003A1119" w:rsidRPr="00201E20" w:rsidRDefault="003A1119" w:rsidP="00201E20">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1</w:t>
            </w:r>
          </w:p>
        </w:tc>
        <w:tc>
          <w:tcPr>
            <w:tcW w:w="326" w:type="pct"/>
          </w:tcPr>
          <w:p w:rsidR="003A1119" w:rsidRPr="00201E20" w:rsidRDefault="003A1119" w:rsidP="00201E20">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2</w:t>
            </w:r>
          </w:p>
        </w:tc>
        <w:tc>
          <w:tcPr>
            <w:tcW w:w="518" w:type="pct"/>
          </w:tcPr>
          <w:p w:rsidR="003A1119" w:rsidRPr="00201E20" w:rsidRDefault="003A1119" w:rsidP="00201E20">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3</w:t>
            </w:r>
          </w:p>
        </w:tc>
        <w:tc>
          <w:tcPr>
            <w:tcW w:w="282" w:type="pct"/>
          </w:tcPr>
          <w:p w:rsidR="003A1119" w:rsidRPr="00201E20" w:rsidRDefault="003A1119" w:rsidP="00201E20">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4</w:t>
            </w:r>
          </w:p>
        </w:tc>
        <w:tc>
          <w:tcPr>
            <w:tcW w:w="422" w:type="pct"/>
          </w:tcPr>
          <w:p w:rsidR="003A1119" w:rsidRPr="00201E20" w:rsidRDefault="003A1119" w:rsidP="00201E20">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5</w:t>
            </w:r>
          </w:p>
        </w:tc>
        <w:tc>
          <w:tcPr>
            <w:tcW w:w="526" w:type="pct"/>
          </w:tcPr>
          <w:p w:rsidR="003A1119" w:rsidRDefault="003A1119" w:rsidP="003A1119">
            <w:pPr>
              <w:jc w:val="center"/>
              <w:cnfStyle w:val="000000100000" w:firstRow="0" w:lastRow="0" w:firstColumn="0" w:lastColumn="0" w:oddVBand="0" w:evenVBand="0" w:oddHBand="1" w:evenHBand="0" w:firstRowFirstColumn="0" w:firstRowLastColumn="0" w:lastRowFirstColumn="0" w:lastRowLastColumn="0"/>
            </w:pPr>
            <w:r w:rsidRPr="00BA0883">
              <w:rPr>
                <w:rFonts w:asciiTheme="minorHAnsi" w:hAnsiTheme="minorHAnsi" w:cstheme="minorHAnsi"/>
              </w:rPr>
              <w:t>NA</w:t>
            </w:r>
          </w:p>
        </w:tc>
      </w:tr>
      <w:tr w:rsidR="0033375E" w:rsidRPr="00201E20" w:rsidTr="003A11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9" w:type="pct"/>
          </w:tcPr>
          <w:p w:rsidR="00E46170" w:rsidRPr="004C3049" w:rsidRDefault="004C3049" w:rsidP="00CD72CF">
            <w:pPr>
              <w:spacing w:after="120"/>
              <w:ind w:left="180"/>
              <w:rPr>
                <w:rFonts w:asciiTheme="minorHAnsi" w:hAnsiTheme="minorHAnsi" w:cstheme="minorHAnsi"/>
              </w:rPr>
            </w:pPr>
            <w:proofErr w:type="spellStart"/>
            <w:r w:rsidRPr="004C3049">
              <w:rPr>
                <w:rFonts w:asciiTheme="minorHAnsi" w:hAnsiTheme="minorHAnsi" w:cstheme="minorHAnsi"/>
              </w:rPr>
              <w:t>CoP</w:t>
            </w:r>
            <w:proofErr w:type="spellEnd"/>
            <w:r w:rsidRPr="004C3049">
              <w:rPr>
                <w:rFonts w:asciiTheme="minorHAnsi" w:hAnsiTheme="minorHAnsi" w:cstheme="minorHAnsi"/>
              </w:rPr>
              <w:t xml:space="preserve">: </w:t>
            </w:r>
            <w:r w:rsidR="00E46170" w:rsidRPr="004C3049">
              <w:rPr>
                <w:rFonts w:asciiTheme="minorHAnsi" w:hAnsiTheme="minorHAnsi" w:cstheme="minorHAnsi"/>
              </w:rPr>
              <w:t>Stakeholder Communications &amp; Engagement</w:t>
            </w:r>
          </w:p>
        </w:tc>
        <w:tc>
          <w:tcPr>
            <w:tcW w:w="328" w:type="pct"/>
          </w:tcPr>
          <w:p w:rsidR="00E46170" w:rsidRPr="00201E20" w:rsidRDefault="00E46170" w:rsidP="00201E20">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1</w:t>
            </w:r>
          </w:p>
        </w:tc>
        <w:tc>
          <w:tcPr>
            <w:tcW w:w="326" w:type="pct"/>
          </w:tcPr>
          <w:p w:rsidR="00E46170" w:rsidRPr="00201E20" w:rsidRDefault="00E46170" w:rsidP="00201E20">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2</w:t>
            </w:r>
          </w:p>
        </w:tc>
        <w:tc>
          <w:tcPr>
            <w:tcW w:w="518" w:type="pct"/>
          </w:tcPr>
          <w:p w:rsidR="00E46170" w:rsidRPr="00201E20" w:rsidRDefault="00E46170" w:rsidP="00201E20">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3</w:t>
            </w:r>
          </w:p>
        </w:tc>
        <w:tc>
          <w:tcPr>
            <w:tcW w:w="282" w:type="pct"/>
          </w:tcPr>
          <w:p w:rsidR="00E46170" w:rsidRPr="00201E20" w:rsidRDefault="00E46170" w:rsidP="00201E20">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4</w:t>
            </w:r>
          </w:p>
        </w:tc>
        <w:tc>
          <w:tcPr>
            <w:tcW w:w="422" w:type="pct"/>
          </w:tcPr>
          <w:p w:rsidR="00E46170" w:rsidRPr="00201E20" w:rsidRDefault="00E46170" w:rsidP="00201E20">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5</w:t>
            </w:r>
          </w:p>
        </w:tc>
        <w:tc>
          <w:tcPr>
            <w:tcW w:w="526" w:type="pct"/>
          </w:tcPr>
          <w:p w:rsidR="00E46170" w:rsidRPr="00201E20" w:rsidRDefault="003A1119" w:rsidP="003A1119">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NA</w:t>
            </w:r>
          </w:p>
        </w:tc>
      </w:tr>
    </w:tbl>
    <w:p w:rsidR="000819DF" w:rsidRPr="00201E20" w:rsidRDefault="000819DF" w:rsidP="00336E75">
      <w:pPr>
        <w:ind w:left="720"/>
        <w:rPr>
          <w:rFonts w:asciiTheme="minorHAnsi" w:hAnsiTheme="minorHAnsi" w:cstheme="minorHAnsi"/>
        </w:rPr>
      </w:pPr>
    </w:p>
    <w:tbl>
      <w:tblPr>
        <w:tblStyle w:val="LightGrid-Accent2"/>
        <w:tblW w:w="5001" w:type="pct"/>
        <w:tblLook w:val="04A0" w:firstRow="1" w:lastRow="0" w:firstColumn="1" w:lastColumn="0" w:noHBand="0" w:noVBand="1"/>
      </w:tblPr>
      <w:tblGrid>
        <w:gridCol w:w="3331"/>
        <w:gridCol w:w="1264"/>
        <w:gridCol w:w="1264"/>
        <w:gridCol w:w="908"/>
        <w:gridCol w:w="1000"/>
        <w:gridCol w:w="1000"/>
        <w:gridCol w:w="811"/>
      </w:tblGrid>
      <w:tr w:rsidR="003A1119" w:rsidRPr="00201E20" w:rsidTr="003A11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9" w:type="pct"/>
          </w:tcPr>
          <w:p w:rsidR="003A1119" w:rsidRPr="00201E20" w:rsidRDefault="003A1119" w:rsidP="00D12990">
            <w:pPr>
              <w:keepNext/>
              <w:spacing w:after="0"/>
              <w:contextualSpacing/>
              <w:rPr>
                <w:rFonts w:asciiTheme="minorHAnsi" w:hAnsiTheme="minorHAnsi" w:cstheme="minorHAnsi"/>
              </w:rPr>
            </w:pPr>
            <w:r w:rsidRPr="00201E20">
              <w:rPr>
                <w:rFonts w:asciiTheme="minorHAnsi" w:hAnsiTheme="minorHAnsi" w:cstheme="minorHAnsi"/>
              </w:rPr>
              <w:lastRenderedPageBreak/>
              <w:t xml:space="preserve">2. How satisfied have you been with the support provided to </w:t>
            </w:r>
            <w:r>
              <w:rPr>
                <w:rFonts w:asciiTheme="minorHAnsi" w:hAnsiTheme="minorHAnsi" w:cstheme="minorHAnsi"/>
              </w:rPr>
              <w:t>your state</w:t>
            </w:r>
            <w:r w:rsidRPr="00201E20">
              <w:rPr>
                <w:rFonts w:asciiTheme="minorHAnsi" w:hAnsiTheme="minorHAnsi" w:cstheme="minorHAnsi"/>
              </w:rPr>
              <w:t xml:space="preserve"> </w:t>
            </w:r>
            <w:r>
              <w:rPr>
                <w:rFonts w:asciiTheme="minorHAnsi" w:hAnsiTheme="minorHAnsi" w:cstheme="minorHAnsi"/>
              </w:rPr>
              <w:t>in each of these core assurance areas and overall</w:t>
            </w:r>
            <w:r w:rsidRPr="00201E20">
              <w:rPr>
                <w:rFonts w:asciiTheme="minorHAnsi" w:hAnsiTheme="minorHAnsi" w:cstheme="minorHAnsi"/>
              </w:rPr>
              <w:t xml:space="preserve">? </w:t>
            </w:r>
          </w:p>
        </w:tc>
        <w:tc>
          <w:tcPr>
            <w:tcW w:w="660" w:type="pct"/>
            <w:vAlign w:val="center"/>
          </w:tcPr>
          <w:p w:rsidR="003A1119" w:rsidRPr="00201E20" w:rsidRDefault="003A1119" w:rsidP="0033375E">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Very Dissatisfied</w:t>
            </w:r>
          </w:p>
        </w:tc>
        <w:tc>
          <w:tcPr>
            <w:tcW w:w="660" w:type="pct"/>
            <w:vAlign w:val="center"/>
          </w:tcPr>
          <w:p w:rsidR="003A1119" w:rsidRPr="00201E20" w:rsidRDefault="003A1119" w:rsidP="0033375E">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Dissatisfied</w:t>
            </w:r>
          </w:p>
        </w:tc>
        <w:tc>
          <w:tcPr>
            <w:tcW w:w="474" w:type="pct"/>
            <w:vAlign w:val="center"/>
          </w:tcPr>
          <w:p w:rsidR="003A1119" w:rsidRPr="00201E20" w:rsidRDefault="003A1119" w:rsidP="0033375E">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Neutral</w:t>
            </w:r>
          </w:p>
        </w:tc>
        <w:tc>
          <w:tcPr>
            <w:tcW w:w="522" w:type="pct"/>
            <w:vAlign w:val="center"/>
          </w:tcPr>
          <w:p w:rsidR="003A1119" w:rsidRPr="004C3049" w:rsidRDefault="003A1119" w:rsidP="0033375E">
            <w:pPr>
              <w:pStyle w:val="Heading2"/>
              <w:outlineLvl w:val="1"/>
              <w:cnfStyle w:val="100000000000" w:firstRow="1" w:lastRow="0" w:firstColumn="0" w:lastColumn="0" w:oddVBand="0" w:evenVBand="0" w:oddHBand="0" w:evenHBand="0" w:firstRowFirstColumn="0" w:firstRowLastColumn="0" w:lastRowFirstColumn="0" w:lastRowLastColumn="0"/>
              <w:rPr>
                <w:b/>
              </w:rPr>
            </w:pPr>
            <w:r w:rsidRPr="004C3049">
              <w:rPr>
                <w:b/>
              </w:rPr>
              <w:t>Satisfied</w:t>
            </w:r>
          </w:p>
        </w:tc>
        <w:tc>
          <w:tcPr>
            <w:tcW w:w="522" w:type="pct"/>
            <w:vAlign w:val="center"/>
          </w:tcPr>
          <w:p w:rsidR="003A1119" w:rsidRPr="00201E20" w:rsidRDefault="003A1119" w:rsidP="0033375E">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Very Satisfied</w:t>
            </w:r>
          </w:p>
        </w:tc>
        <w:tc>
          <w:tcPr>
            <w:tcW w:w="423" w:type="pct"/>
            <w:vAlign w:val="center"/>
          </w:tcPr>
          <w:p w:rsidR="003A1119" w:rsidRPr="00201E20" w:rsidRDefault="003A1119" w:rsidP="00B03B25">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Not Aware (NA)</w:t>
            </w:r>
          </w:p>
        </w:tc>
      </w:tr>
      <w:tr w:rsidR="003A1119" w:rsidRPr="00201E20" w:rsidTr="003A1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9" w:type="pct"/>
          </w:tcPr>
          <w:p w:rsidR="003A1119" w:rsidRPr="00201E20" w:rsidRDefault="003A1119" w:rsidP="002109D8">
            <w:pPr>
              <w:spacing w:after="120"/>
              <w:ind w:left="180"/>
              <w:rPr>
                <w:rFonts w:asciiTheme="minorHAnsi" w:hAnsiTheme="minorHAnsi" w:cstheme="minorHAnsi"/>
              </w:rPr>
            </w:pPr>
            <w:r>
              <w:rPr>
                <w:rFonts w:asciiTheme="minorHAnsi" w:hAnsiTheme="minorHAnsi" w:cstheme="minorHAnsi"/>
              </w:rPr>
              <w:t>All RSN Support</w:t>
            </w:r>
          </w:p>
        </w:tc>
        <w:tc>
          <w:tcPr>
            <w:tcW w:w="660" w:type="pct"/>
          </w:tcPr>
          <w:p w:rsidR="003A1119" w:rsidRPr="00201E20" w:rsidRDefault="003A1119" w:rsidP="002109D8">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1</w:t>
            </w:r>
          </w:p>
        </w:tc>
        <w:tc>
          <w:tcPr>
            <w:tcW w:w="660" w:type="pct"/>
          </w:tcPr>
          <w:p w:rsidR="003A1119" w:rsidRPr="00201E20" w:rsidRDefault="003A1119" w:rsidP="002109D8">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2</w:t>
            </w:r>
          </w:p>
        </w:tc>
        <w:tc>
          <w:tcPr>
            <w:tcW w:w="474" w:type="pct"/>
          </w:tcPr>
          <w:p w:rsidR="003A1119" w:rsidRPr="00201E20" w:rsidRDefault="003A1119" w:rsidP="002109D8">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3</w:t>
            </w:r>
          </w:p>
        </w:tc>
        <w:tc>
          <w:tcPr>
            <w:tcW w:w="522" w:type="pct"/>
          </w:tcPr>
          <w:p w:rsidR="003A1119" w:rsidRPr="00201E20" w:rsidRDefault="003A1119" w:rsidP="002109D8">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4</w:t>
            </w:r>
          </w:p>
        </w:tc>
        <w:tc>
          <w:tcPr>
            <w:tcW w:w="522" w:type="pct"/>
          </w:tcPr>
          <w:p w:rsidR="003A1119" w:rsidRPr="00201E20" w:rsidRDefault="003A1119" w:rsidP="002109D8">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5</w:t>
            </w:r>
          </w:p>
        </w:tc>
        <w:tc>
          <w:tcPr>
            <w:tcW w:w="423" w:type="pct"/>
          </w:tcPr>
          <w:p w:rsidR="003A1119" w:rsidRPr="00201E20" w:rsidRDefault="003A1119" w:rsidP="00B03B25">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NA</w:t>
            </w:r>
          </w:p>
        </w:tc>
      </w:tr>
      <w:tr w:rsidR="003A1119" w:rsidRPr="00201E20" w:rsidTr="003A11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9" w:type="pct"/>
          </w:tcPr>
          <w:p w:rsidR="003A1119" w:rsidRPr="00201E20" w:rsidRDefault="003A1119" w:rsidP="0033375E">
            <w:pPr>
              <w:spacing w:after="120"/>
              <w:ind w:left="180"/>
              <w:rPr>
                <w:rFonts w:asciiTheme="minorHAnsi" w:hAnsiTheme="minorHAnsi" w:cstheme="minorHAnsi"/>
              </w:rPr>
            </w:pPr>
            <w:r>
              <w:rPr>
                <w:rFonts w:asciiTheme="minorHAnsi" w:hAnsiTheme="minorHAnsi" w:cstheme="minorHAnsi"/>
              </w:rPr>
              <w:t xml:space="preserve">Teacher &amp; Leader Effectiveness </w:t>
            </w:r>
          </w:p>
        </w:tc>
        <w:tc>
          <w:tcPr>
            <w:tcW w:w="660" w:type="pct"/>
          </w:tcPr>
          <w:p w:rsidR="003A1119" w:rsidRPr="00201E20" w:rsidRDefault="003A1119" w:rsidP="00201E20">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1</w:t>
            </w:r>
          </w:p>
        </w:tc>
        <w:tc>
          <w:tcPr>
            <w:tcW w:w="660" w:type="pct"/>
          </w:tcPr>
          <w:p w:rsidR="003A1119" w:rsidRPr="00201E20" w:rsidRDefault="003A1119" w:rsidP="00201E20">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2</w:t>
            </w:r>
          </w:p>
        </w:tc>
        <w:tc>
          <w:tcPr>
            <w:tcW w:w="474" w:type="pct"/>
          </w:tcPr>
          <w:p w:rsidR="003A1119" w:rsidRPr="00201E20" w:rsidRDefault="003A1119" w:rsidP="00201E20">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3</w:t>
            </w:r>
          </w:p>
        </w:tc>
        <w:tc>
          <w:tcPr>
            <w:tcW w:w="522" w:type="pct"/>
          </w:tcPr>
          <w:p w:rsidR="003A1119" w:rsidRPr="00201E20" w:rsidRDefault="003A1119" w:rsidP="00201E20">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4</w:t>
            </w:r>
          </w:p>
        </w:tc>
        <w:tc>
          <w:tcPr>
            <w:tcW w:w="522" w:type="pct"/>
          </w:tcPr>
          <w:p w:rsidR="003A1119" w:rsidRPr="00201E20" w:rsidRDefault="003A1119" w:rsidP="00201E20">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5</w:t>
            </w:r>
          </w:p>
        </w:tc>
        <w:tc>
          <w:tcPr>
            <w:tcW w:w="423" w:type="pct"/>
          </w:tcPr>
          <w:p w:rsidR="003A1119" w:rsidRDefault="003A1119" w:rsidP="00B03B25">
            <w:pPr>
              <w:jc w:val="center"/>
              <w:cnfStyle w:val="000000010000" w:firstRow="0" w:lastRow="0" w:firstColumn="0" w:lastColumn="0" w:oddVBand="0" w:evenVBand="0" w:oddHBand="0" w:evenHBand="1" w:firstRowFirstColumn="0" w:firstRowLastColumn="0" w:lastRowFirstColumn="0" w:lastRowLastColumn="0"/>
            </w:pPr>
            <w:r w:rsidRPr="00BA0883">
              <w:rPr>
                <w:rFonts w:asciiTheme="minorHAnsi" w:hAnsiTheme="minorHAnsi" w:cstheme="minorHAnsi"/>
              </w:rPr>
              <w:t>NA</w:t>
            </w:r>
          </w:p>
        </w:tc>
      </w:tr>
      <w:tr w:rsidR="003A1119" w:rsidRPr="00201E20" w:rsidTr="003A1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9" w:type="pct"/>
          </w:tcPr>
          <w:p w:rsidR="003A1119" w:rsidRDefault="003A1119" w:rsidP="002109D8">
            <w:pPr>
              <w:spacing w:after="120"/>
              <w:ind w:left="180"/>
              <w:rPr>
                <w:rFonts w:asciiTheme="minorHAnsi" w:hAnsiTheme="minorHAnsi" w:cstheme="minorHAnsi"/>
              </w:rPr>
            </w:pPr>
            <w:r>
              <w:rPr>
                <w:rFonts w:asciiTheme="minorHAnsi" w:hAnsiTheme="minorHAnsi" w:cstheme="minorHAnsi"/>
              </w:rPr>
              <w:t>Standards and Assessment</w:t>
            </w:r>
          </w:p>
        </w:tc>
        <w:tc>
          <w:tcPr>
            <w:tcW w:w="660" w:type="pct"/>
          </w:tcPr>
          <w:p w:rsidR="003A1119" w:rsidRPr="00201E20" w:rsidRDefault="003A1119" w:rsidP="00201E20">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660" w:type="pct"/>
          </w:tcPr>
          <w:p w:rsidR="003A1119" w:rsidRPr="00201E20" w:rsidRDefault="003A1119" w:rsidP="00201E20">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74" w:type="pct"/>
          </w:tcPr>
          <w:p w:rsidR="003A1119" w:rsidRPr="00201E20" w:rsidRDefault="003A1119" w:rsidP="00201E20">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522" w:type="pct"/>
          </w:tcPr>
          <w:p w:rsidR="003A1119" w:rsidRPr="00201E20" w:rsidRDefault="003A1119" w:rsidP="00201E20">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522" w:type="pct"/>
          </w:tcPr>
          <w:p w:rsidR="003A1119" w:rsidRPr="00201E20" w:rsidRDefault="003A1119" w:rsidP="00201E20">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23" w:type="pct"/>
          </w:tcPr>
          <w:p w:rsidR="003A1119" w:rsidRDefault="003A1119" w:rsidP="00B03B25">
            <w:pPr>
              <w:jc w:val="center"/>
              <w:cnfStyle w:val="000000100000" w:firstRow="0" w:lastRow="0" w:firstColumn="0" w:lastColumn="0" w:oddVBand="0" w:evenVBand="0" w:oddHBand="1" w:evenHBand="0" w:firstRowFirstColumn="0" w:firstRowLastColumn="0" w:lastRowFirstColumn="0" w:lastRowLastColumn="0"/>
            </w:pPr>
            <w:r w:rsidRPr="00BA0883">
              <w:rPr>
                <w:rFonts w:asciiTheme="minorHAnsi" w:hAnsiTheme="minorHAnsi" w:cstheme="minorHAnsi"/>
              </w:rPr>
              <w:t>NA</w:t>
            </w:r>
          </w:p>
        </w:tc>
      </w:tr>
      <w:tr w:rsidR="003A1119" w:rsidRPr="00201E20" w:rsidTr="003A11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9" w:type="pct"/>
          </w:tcPr>
          <w:p w:rsidR="003A1119" w:rsidRPr="00201E20" w:rsidRDefault="003A1119" w:rsidP="002109D8">
            <w:pPr>
              <w:spacing w:after="120"/>
              <w:ind w:left="180"/>
              <w:rPr>
                <w:rFonts w:asciiTheme="minorHAnsi" w:hAnsiTheme="minorHAnsi" w:cstheme="minorHAnsi"/>
              </w:rPr>
            </w:pPr>
            <w:r>
              <w:rPr>
                <w:rFonts w:asciiTheme="minorHAnsi" w:hAnsiTheme="minorHAnsi" w:cstheme="minorHAnsi"/>
              </w:rPr>
              <w:t>Instructional Improvement  and Data Systems</w:t>
            </w:r>
          </w:p>
        </w:tc>
        <w:tc>
          <w:tcPr>
            <w:tcW w:w="660" w:type="pct"/>
          </w:tcPr>
          <w:p w:rsidR="003A1119" w:rsidRPr="00201E20" w:rsidRDefault="003A1119" w:rsidP="00201E20">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1</w:t>
            </w:r>
          </w:p>
        </w:tc>
        <w:tc>
          <w:tcPr>
            <w:tcW w:w="660" w:type="pct"/>
          </w:tcPr>
          <w:p w:rsidR="003A1119" w:rsidRPr="00201E20" w:rsidRDefault="003A1119" w:rsidP="00201E20">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2</w:t>
            </w:r>
          </w:p>
        </w:tc>
        <w:tc>
          <w:tcPr>
            <w:tcW w:w="474" w:type="pct"/>
          </w:tcPr>
          <w:p w:rsidR="003A1119" w:rsidRPr="00201E20" w:rsidRDefault="003A1119" w:rsidP="00201E20">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3</w:t>
            </w:r>
          </w:p>
        </w:tc>
        <w:tc>
          <w:tcPr>
            <w:tcW w:w="522" w:type="pct"/>
          </w:tcPr>
          <w:p w:rsidR="003A1119" w:rsidRPr="00201E20" w:rsidRDefault="003A1119" w:rsidP="00201E20">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4</w:t>
            </w:r>
          </w:p>
        </w:tc>
        <w:tc>
          <w:tcPr>
            <w:tcW w:w="522" w:type="pct"/>
          </w:tcPr>
          <w:p w:rsidR="003A1119" w:rsidRPr="00201E20" w:rsidRDefault="003A1119" w:rsidP="00201E20">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5</w:t>
            </w:r>
          </w:p>
        </w:tc>
        <w:tc>
          <w:tcPr>
            <w:tcW w:w="423" w:type="pct"/>
          </w:tcPr>
          <w:p w:rsidR="003A1119" w:rsidRDefault="003A1119" w:rsidP="00B03B25">
            <w:pPr>
              <w:jc w:val="center"/>
              <w:cnfStyle w:val="000000010000" w:firstRow="0" w:lastRow="0" w:firstColumn="0" w:lastColumn="0" w:oddVBand="0" w:evenVBand="0" w:oddHBand="0" w:evenHBand="1" w:firstRowFirstColumn="0" w:firstRowLastColumn="0" w:lastRowFirstColumn="0" w:lastRowLastColumn="0"/>
            </w:pPr>
            <w:r w:rsidRPr="00BA0883">
              <w:rPr>
                <w:rFonts w:asciiTheme="minorHAnsi" w:hAnsiTheme="minorHAnsi" w:cstheme="minorHAnsi"/>
              </w:rPr>
              <w:t>NA</w:t>
            </w:r>
          </w:p>
        </w:tc>
      </w:tr>
      <w:tr w:rsidR="003A1119" w:rsidRPr="00201E20" w:rsidTr="003A1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9" w:type="pct"/>
          </w:tcPr>
          <w:p w:rsidR="003A1119" w:rsidRPr="00201E20" w:rsidRDefault="003A1119" w:rsidP="002109D8">
            <w:pPr>
              <w:spacing w:after="120"/>
              <w:ind w:left="180"/>
              <w:rPr>
                <w:rFonts w:asciiTheme="minorHAnsi" w:hAnsiTheme="minorHAnsi" w:cstheme="minorHAnsi"/>
              </w:rPr>
            </w:pPr>
            <w:r>
              <w:rPr>
                <w:rFonts w:asciiTheme="minorHAnsi" w:hAnsiTheme="minorHAnsi" w:cstheme="minorHAnsi"/>
              </w:rPr>
              <w:t>School Turnaround</w:t>
            </w:r>
          </w:p>
        </w:tc>
        <w:tc>
          <w:tcPr>
            <w:tcW w:w="660" w:type="pct"/>
          </w:tcPr>
          <w:p w:rsidR="003A1119" w:rsidRPr="00201E20" w:rsidRDefault="003A1119" w:rsidP="00201E20">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1</w:t>
            </w:r>
          </w:p>
        </w:tc>
        <w:tc>
          <w:tcPr>
            <w:tcW w:w="660" w:type="pct"/>
          </w:tcPr>
          <w:p w:rsidR="003A1119" w:rsidRPr="00201E20" w:rsidRDefault="003A1119" w:rsidP="00201E20">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2</w:t>
            </w:r>
          </w:p>
        </w:tc>
        <w:tc>
          <w:tcPr>
            <w:tcW w:w="474" w:type="pct"/>
          </w:tcPr>
          <w:p w:rsidR="003A1119" w:rsidRPr="00201E20" w:rsidRDefault="003A1119" w:rsidP="00201E20">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3</w:t>
            </w:r>
          </w:p>
        </w:tc>
        <w:tc>
          <w:tcPr>
            <w:tcW w:w="522" w:type="pct"/>
          </w:tcPr>
          <w:p w:rsidR="003A1119" w:rsidRPr="00201E20" w:rsidRDefault="003A1119" w:rsidP="00201E20">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4</w:t>
            </w:r>
          </w:p>
        </w:tc>
        <w:tc>
          <w:tcPr>
            <w:tcW w:w="522" w:type="pct"/>
          </w:tcPr>
          <w:p w:rsidR="003A1119" w:rsidRPr="00201E20" w:rsidRDefault="003A1119" w:rsidP="00201E20">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5</w:t>
            </w:r>
          </w:p>
        </w:tc>
        <w:tc>
          <w:tcPr>
            <w:tcW w:w="423" w:type="pct"/>
          </w:tcPr>
          <w:p w:rsidR="003A1119" w:rsidRDefault="003A1119" w:rsidP="00B03B25">
            <w:pPr>
              <w:jc w:val="center"/>
              <w:cnfStyle w:val="000000100000" w:firstRow="0" w:lastRow="0" w:firstColumn="0" w:lastColumn="0" w:oddVBand="0" w:evenVBand="0" w:oddHBand="1" w:evenHBand="0" w:firstRowFirstColumn="0" w:firstRowLastColumn="0" w:lastRowFirstColumn="0" w:lastRowLastColumn="0"/>
            </w:pPr>
            <w:r w:rsidRPr="00BA0883">
              <w:rPr>
                <w:rFonts w:asciiTheme="minorHAnsi" w:hAnsiTheme="minorHAnsi" w:cstheme="minorHAnsi"/>
              </w:rPr>
              <w:t>NA</w:t>
            </w:r>
          </w:p>
        </w:tc>
      </w:tr>
      <w:tr w:rsidR="003A1119" w:rsidRPr="00201E20" w:rsidTr="003A11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9" w:type="pct"/>
          </w:tcPr>
          <w:p w:rsidR="003A1119" w:rsidRPr="00201E20" w:rsidRDefault="003A1119" w:rsidP="0033375E">
            <w:pPr>
              <w:spacing w:after="120"/>
              <w:ind w:left="180"/>
              <w:rPr>
                <w:rFonts w:asciiTheme="minorHAnsi" w:hAnsiTheme="minorHAnsi" w:cstheme="minorHAnsi"/>
              </w:rPr>
            </w:pPr>
            <w:r>
              <w:rPr>
                <w:rFonts w:asciiTheme="minorHAnsi" w:hAnsiTheme="minorHAnsi" w:cstheme="minorHAnsi"/>
              </w:rPr>
              <w:t xml:space="preserve">Building </w:t>
            </w:r>
            <w:r w:rsidRPr="00201E20">
              <w:rPr>
                <w:rFonts w:asciiTheme="minorHAnsi" w:hAnsiTheme="minorHAnsi" w:cstheme="minorHAnsi"/>
              </w:rPr>
              <w:t>SEA</w:t>
            </w:r>
            <w:r>
              <w:rPr>
                <w:rFonts w:asciiTheme="minorHAnsi" w:hAnsiTheme="minorHAnsi" w:cstheme="minorHAnsi"/>
              </w:rPr>
              <w:t xml:space="preserve"> Capacity </w:t>
            </w:r>
          </w:p>
        </w:tc>
        <w:tc>
          <w:tcPr>
            <w:tcW w:w="660" w:type="pct"/>
          </w:tcPr>
          <w:p w:rsidR="003A1119" w:rsidRPr="00201E20" w:rsidRDefault="003A1119" w:rsidP="00201E20">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1</w:t>
            </w:r>
          </w:p>
        </w:tc>
        <w:tc>
          <w:tcPr>
            <w:tcW w:w="660" w:type="pct"/>
          </w:tcPr>
          <w:p w:rsidR="003A1119" w:rsidRPr="00201E20" w:rsidRDefault="003A1119" w:rsidP="00201E20">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2</w:t>
            </w:r>
          </w:p>
        </w:tc>
        <w:tc>
          <w:tcPr>
            <w:tcW w:w="474" w:type="pct"/>
          </w:tcPr>
          <w:p w:rsidR="003A1119" w:rsidRPr="00201E20" w:rsidRDefault="003A1119" w:rsidP="00201E20">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3</w:t>
            </w:r>
          </w:p>
        </w:tc>
        <w:tc>
          <w:tcPr>
            <w:tcW w:w="522" w:type="pct"/>
          </w:tcPr>
          <w:p w:rsidR="003A1119" w:rsidRPr="00201E20" w:rsidRDefault="003A1119" w:rsidP="00201E20">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4</w:t>
            </w:r>
          </w:p>
        </w:tc>
        <w:tc>
          <w:tcPr>
            <w:tcW w:w="522" w:type="pct"/>
          </w:tcPr>
          <w:p w:rsidR="003A1119" w:rsidRPr="00201E20" w:rsidRDefault="003A1119" w:rsidP="00201E20">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5</w:t>
            </w:r>
          </w:p>
        </w:tc>
        <w:tc>
          <w:tcPr>
            <w:tcW w:w="423" w:type="pct"/>
          </w:tcPr>
          <w:p w:rsidR="003A1119" w:rsidRPr="00201E20" w:rsidRDefault="003A1119" w:rsidP="00B03B25">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NA</w:t>
            </w:r>
          </w:p>
        </w:tc>
      </w:tr>
      <w:tr w:rsidR="003A1119" w:rsidRPr="00201E20" w:rsidTr="003A1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9" w:type="pct"/>
          </w:tcPr>
          <w:p w:rsidR="003A1119" w:rsidRPr="00201E20" w:rsidRDefault="003A1119" w:rsidP="002109D8">
            <w:pPr>
              <w:spacing w:after="120"/>
              <w:ind w:left="180"/>
              <w:rPr>
                <w:rFonts w:asciiTheme="minorHAnsi" w:hAnsiTheme="minorHAnsi" w:cstheme="minorHAnsi"/>
              </w:rPr>
            </w:pPr>
            <w:r>
              <w:rPr>
                <w:rFonts w:asciiTheme="minorHAnsi" w:hAnsiTheme="minorHAnsi" w:cstheme="minorHAnsi"/>
              </w:rPr>
              <w:t>Stakeholder Communications &amp; Engagement</w:t>
            </w:r>
          </w:p>
        </w:tc>
        <w:tc>
          <w:tcPr>
            <w:tcW w:w="660" w:type="pct"/>
          </w:tcPr>
          <w:p w:rsidR="003A1119" w:rsidRPr="00201E20" w:rsidRDefault="003A1119" w:rsidP="00201E20">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1</w:t>
            </w:r>
          </w:p>
        </w:tc>
        <w:tc>
          <w:tcPr>
            <w:tcW w:w="660" w:type="pct"/>
          </w:tcPr>
          <w:p w:rsidR="003A1119" w:rsidRPr="00201E20" w:rsidRDefault="003A1119" w:rsidP="00201E20">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2</w:t>
            </w:r>
          </w:p>
        </w:tc>
        <w:tc>
          <w:tcPr>
            <w:tcW w:w="474" w:type="pct"/>
          </w:tcPr>
          <w:p w:rsidR="003A1119" w:rsidRPr="00201E20" w:rsidRDefault="003A1119" w:rsidP="00201E20">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3</w:t>
            </w:r>
          </w:p>
        </w:tc>
        <w:tc>
          <w:tcPr>
            <w:tcW w:w="522" w:type="pct"/>
          </w:tcPr>
          <w:p w:rsidR="003A1119" w:rsidRPr="00201E20" w:rsidRDefault="003A1119" w:rsidP="00201E20">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4</w:t>
            </w:r>
          </w:p>
        </w:tc>
        <w:tc>
          <w:tcPr>
            <w:tcW w:w="522" w:type="pct"/>
          </w:tcPr>
          <w:p w:rsidR="003A1119" w:rsidRPr="00201E20" w:rsidRDefault="003A1119" w:rsidP="00201E20">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5</w:t>
            </w:r>
          </w:p>
        </w:tc>
        <w:tc>
          <w:tcPr>
            <w:tcW w:w="423" w:type="pct"/>
          </w:tcPr>
          <w:p w:rsidR="003A1119" w:rsidRPr="00201E20" w:rsidRDefault="003A1119" w:rsidP="00201E20">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NA</w:t>
            </w:r>
          </w:p>
        </w:tc>
      </w:tr>
    </w:tbl>
    <w:p w:rsidR="000819DF" w:rsidRPr="00201E20" w:rsidRDefault="000819DF" w:rsidP="00336E75">
      <w:pPr>
        <w:ind w:left="720"/>
        <w:rPr>
          <w:rFonts w:asciiTheme="minorHAnsi" w:hAnsiTheme="minorHAnsi" w:cstheme="minorHAnsi"/>
        </w:rPr>
      </w:pPr>
    </w:p>
    <w:tbl>
      <w:tblPr>
        <w:tblStyle w:val="LightGrid-Accent2"/>
        <w:tblW w:w="5001" w:type="pct"/>
        <w:tblLook w:val="04A0" w:firstRow="1" w:lastRow="0" w:firstColumn="1" w:lastColumn="0" w:noHBand="0" w:noVBand="1"/>
      </w:tblPr>
      <w:tblGrid>
        <w:gridCol w:w="3773"/>
        <w:gridCol w:w="849"/>
        <w:gridCol w:w="1056"/>
        <w:gridCol w:w="989"/>
        <w:gridCol w:w="1056"/>
        <w:gridCol w:w="1044"/>
        <w:gridCol w:w="811"/>
      </w:tblGrid>
      <w:tr w:rsidR="003A1119" w:rsidRPr="00201E20" w:rsidTr="003A11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9" w:type="pct"/>
          </w:tcPr>
          <w:p w:rsidR="003A1119" w:rsidRPr="00201E20" w:rsidRDefault="003A1119" w:rsidP="0033375E">
            <w:pPr>
              <w:spacing w:after="120"/>
              <w:rPr>
                <w:rFonts w:asciiTheme="minorHAnsi" w:hAnsiTheme="minorHAnsi" w:cstheme="minorHAnsi"/>
              </w:rPr>
            </w:pPr>
            <w:r w:rsidRPr="00201E20">
              <w:rPr>
                <w:rFonts w:asciiTheme="minorHAnsi" w:hAnsiTheme="minorHAnsi" w:cstheme="minorHAnsi"/>
              </w:rPr>
              <w:t xml:space="preserve">3. </w:t>
            </w:r>
            <w:r>
              <w:rPr>
                <w:rFonts w:asciiTheme="minorHAnsi" w:hAnsiTheme="minorHAnsi" w:cstheme="minorHAnsi"/>
              </w:rPr>
              <w:t>Please rate the extent to which RSN support has helped build your State/staff capacity in the following areas?</w:t>
            </w:r>
          </w:p>
        </w:tc>
        <w:tc>
          <w:tcPr>
            <w:tcW w:w="443" w:type="pct"/>
          </w:tcPr>
          <w:p w:rsidR="003A1119" w:rsidRPr="00201E20" w:rsidRDefault="003A1119" w:rsidP="00855D6C">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Low</w:t>
            </w:r>
          </w:p>
          <w:p w:rsidR="003A1119" w:rsidRPr="00201E20" w:rsidRDefault="003A1119" w:rsidP="00855D6C">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Impact</w:t>
            </w:r>
          </w:p>
        </w:tc>
        <w:tc>
          <w:tcPr>
            <w:tcW w:w="551" w:type="pct"/>
          </w:tcPr>
          <w:p w:rsidR="003A1119" w:rsidRPr="00201E20" w:rsidRDefault="003A1119" w:rsidP="00855D6C">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Medium-Low</w:t>
            </w:r>
          </w:p>
        </w:tc>
        <w:tc>
          <w:tcPr>
            <w:tcW w:w="516" w:type="pct"/>
          </w:tcPr>
          <w:p w:rsidR="003A1119" w:rsidRPr="00201E20" w:rsidRDefault="003A1119" w:rsidP="00855D6C">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Medium Impact</w:t>
            </w:r>
          </w:p>
        </w:tc>
        <w:tc>
          <w:tcPr>
            <w:tcW w:w="551" w:type="pct"/>
          </w:tcPr>
          <w:p w:rsidR="003A1119" w:rsidRPr="00201E20" w:rsidRDefault="003A1119" w:rsidP="00855D6C">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Medium-High Impact</w:t>
            </w:r>
          </w:p>
        </w:tc>
        <w:tc>
          <w:tcPr>
            <w:tcW w:w="545" w:type="pct"/>
          </w:tcPr>
          <w:p w:rsidR="003A1119" w:rsidRPr="00201E20" w:rsidRDefault="003A1119" w:rsidP="00855D6C">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High Impact</w:t>
            </w:r>
          </w:p>
        </w:tc>
        <w:tc>
          <w:tcPr>
            <w:tcW w:w="423" w:type="pct"/>
            <w:vAlign w:val="center"/>
          </w:tcPr>
          <w:p w:rsidR="003A1119" w:rsidRPr="00201E20" w:rsidRDefault="003A1119" w:rsidP="00B03B25">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Not Aware (NA)</w:t>
            </w:r>
          </w:p>
        </w:tc>
      </w:tr>
      <w:tr w:rsidR="003A1119" w:rsidRPr="00201E20" w:rsidTr="003A1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9" w:type="pct"/>
          </w:tcPr>
          <w:p w:rsidR="003A1119" w:rsidRDefault="003A1119" w:rsidP="002109D8">
            <w:pPr>
              <w:spacing w:after="120"/>
              <w:ind w:left="180"/>
              <w:rPr>
                <w:rFonts w:asciiTheme="minorHAnsi" w:hAnsiTheme="minorHAnsi" w:cstheme="minorHAnsi"/>
              </w:rPr>
            </w:pPr>
            <w:r>
              <w:rPr>
                <w:rFonts w:asciiTheme="minorHAnsi" w:hAnsiTheme="minorHAnsi" w:cstheme="minorHAnsi"/>
              </w:rPr>
              <w:t>Overall RSN Support</w:t>
            </w:r>
          </w:p>
        </w:tc>
        <w:tc>
          <w:tcPr>
            <w:tcW w:w="443" w:type="pct"/>
          </w:tcPr>
          <w:p w:rsidR="003A1119" w:rsidRPr="00201E20" w:rsidRDefault="003A1119" w:rsidP="002109D8">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1</w:t>
            </w:r>
          </w:p>
        </w:tc>
        <w:tc>
          <w:tcPr>
            <w:tcW w:w="551" w:type="pct"/>
          </w:tcPr>
          <w:p w:rsidR="003A1119" w:rsidRPr="00201E20" w:rsidRDefault="003A1119" w:rsidP="002109D8">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2</w:t>
            </w:r>
          </w:p>
        </w:tc>
        <w:tc>
          <w:tcPr>
            <w:tcW w:w="516" w:type="pct"/>
          </w:tcPr>
          <w:p w:rsidR="003A1119" w:rsidRPr="00201E20" w:rsidRDefault="003A1119" w:rsidP="002109D8">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3</w:t>
            </w:r>
          </w:p>
        </w:tc>
        <w:tc>
          <w:tcPr>
            <w:tcW w:w="551" w:type="pct"/>
          </w:tcPr>
          <w:p w:rsidR="003A1119" w:rsidRPr="00201E20" w:rsidRDefault="003A1119" w:rsidP="002109D8">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4</w:t>
            </w:r>
          </w:p>
        </w:tc>
        <w:tc>
          <w:tcPr>
            <w:tcW w:w="545" w:type="pct"/>
          </w:tcPr>
          <w:p w:rsidR="003A1119" w:rsidRPr="00201E20" w:rsidRDefault="003A1119" w:rsidP="002109D8">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5</w:t>
            </w:r>
          </w:p>
        </w:tc>
        <w:tc>
          <w:tcPr>
            <w:tcW w:w="423" w:type="pct"/>
          </w:tcPr>
          <w:p w:rsidR="003A1119" w:rsidRPr="00201E20" w:rsidRDefault="003A1119" w:rsidP="00B03B25">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NA</w:t>
            </w:r>
          </w:p>
        </w:tc>
      </w:tr>
      <w:tr w:rsidR="003A1119" w:rsidRPr="00201E20" w:rsidTr="003A11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9" w:type="pct"/>
          </w:tcPr>
          <w:p w:rsidR="003A1119" w:rsidRPr="00201E20" w:rsidRDefault="003A1119" w:rsidP="00B02CEA">
            <w:pPr>
              <w:spacing w:after="120"/>
              <w:ind w:left="180"/>
              <w:rPr>
                <w:rFonts w:asciiTheme="minorHAnsi" w:hAnsiTheme="minorHAnsi" w:cstheme="minorHAnsi"/>
              </w:rPr>
            </w:pPr>
            <w:r>
              <w:rPr>
                <w:rFonts w:asciiTheme="minorHAnsi" w:hAnsiTheme="minorHAnsi" w:cstheme="minorHAnsi"/>
              </w:rPr>
              <w:t xml:space="preserve">Teacher &amp; Leader Effectiveness </w:t>
            </w:r>
          </w:p>
        </w:tc>
        <w:tc>
          <w:tcPr>
            <w:tcW w:w="443" w:type="pct"/>
          </w:tcPr>
          <w:p w:rsidR="003A1119" w:rsidRPr="00201E20" w:rsidRDefault="003A1119" w:rsidP="002109D8">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1</w:t>
            </w:r>
          </w:p>
        </w:tc>
        <w:tc>
          <w:tcPr>
            <w:tcW w:w="551" w:type="pct"/>
          </w:tcPr>
          <w:p w:rsidR="003A1119" w:rsidRPr="00201E20" w:rsidRDefault="003A1119" w:rsidP="002109D8">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2</w:t>
            </w:r>
          </w:p>
        </w:tc>
        <w:tc>
          <w:tcPr>
            <w:tcW w:w="516" w:type="pct"/>
          </w:tcPr>
          <w:p w:rsidR="003A1119" w:rsidRPr="00201E20" w:rsidRDefault="003A1119" w:rsidP="002109D8">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3</w:t>
            </w:r>
          </w:p>
        </w:tc>
        <w:tc>
          <w:tcPr>
            <w:tcW w:w="551" w:type="pct"/>
          </w:tcPr>
          <w:p w:rsidR="003A1119" w:rsidRPr="00201E20" w:rsidRDefault="003A1119" w:rsidP="002109D8">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4</w:t>
            </w:r>
          </w:p>
        </w:tc>
        <w:tc>
          <w:tcPr>
            <w:tcW w:w="545" w:type="pct"/>
          </w:tcPr>
          <w:p w:rsidR="003A1119" w:rsidRPr="00201E20" w:rsidRDefault="003A1119" w:rsidP="002109D8">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5</w:t>
            </w:r>
          </w:p>
        </w:tc>
        <w:tc>
          <w:tcPr>
            <w:tcW w:w="423" w:type="pct"/>
          </w:tcPr>
          <w:p w:rsidR="003A1119" w:rsidRDefault="003A1119" w:rsidP="00B03B25">
            <w:pPr>
              <w:jc w:val="center"/>
              <w:cnfStyle w:val="000000010000" w:firstRow="0" w:lastRow="0" w:firstColumn="0" w:lastColumn="0" w:oddVBand="0" w:evenVBand="0" w:oddHBand="0" w:evenHBand="1" w:firstRowFirstColumn="0" w:firstRowLastColumn="0" w:lastRowFirstColumn="0" w:lastRowLastColumn="0"/>
            </w:pPr>
            <w:r w:rsidRPr="00BA0883">
              <w:rPr>
                <w:rFonts w:asciiTheme="minorHAnsi" w:hAnsiTheme="minorHAnsi" w:cstheme="minorHAnsi"/>
              </w:rPr>
              <w:t>NA</w:t>
            </w:r>
          </w:p>
        </w:tc>
      </w:tr>
      <w:tr w:rsidR="003A1119" w:rsidRPr="00201E20" w:rsidTr="003A1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9" w:type="pct"/>
          </w:tcPr>
          <w:p w:rsidR="003A1119" w:rsidRDefault="003A1119" w:rsidP="00B02CEA">
            <w:pPr>
              <w:spacing w:after="120"/>
              <w:ind w:left="180"/>
              <w:rPr>
                <w:rFonts w:asciiTheme="minorHAnsi" w:hAnsiTheme="minorHAnsi" w:cstheme="minorHAnsi"/>
              </w:rPr>
            </w:pPr>
            <w:r>
              <w:rPr>
                <w:rFonts w:asciiTheme="minorHAnsi" w:hAnsiTheme="minorHAnsi" w:cstheme="minorHAnsi"/>
              </w:rPr>
              <w:t>Standards and Assessment</w:t>
            </w:r>
          </w:p>
        </w:tc>
        <w:tc>
          <w:tcPr>
            <w:tcW w:w="443" w:type="pct"/>
          </w:tcPr>
          <w:p w:rsidR="003A1119" w:rsidRPr="00201E20" w:rsidRDefault="003A1119" w:rsidP="002109D8">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551" w:type="pct"/>
          </w:tcPr>
          <w:p w:rsidR="003A1119" w:rsidRPr="00201E20" w:rsidRDefault="003A1119" w:rsidP="002109D8">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516" w:type="pct"/>
          </w:tcPr>
          <w:p w:rsidR="003A1119" w:rsidRPr="00201E20" w:rsidRDefault="003A1119" w:rsidP="002109D8">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551" w:type="pct"/>
          </w:tcPr>
          <w:p w:rsidR="003A1119" w:rsidRPr="00201E20" w:rsidRDefault="003A1119" w:rsidP="002109D8">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545" w:type="pct"/>
          </w:tcPr>
          <w:p w:rsidR="003A1119" w:rsidRPr="00201E20" w:rsidRDefault="003A1119" w:rsidP="002109D8">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23" w:type="pct"/>
          </w:tcPr>
          <w:p w:rsidR="003A1119" w:rsidRDefault="003A1119" w:rsidP="00B03B25">
            <w:pPr>
              <w:jc w:val="center"/>
              <w:cnfStyle w:val="000000100000" w:firstRow="0" w:lastRow="0" w:firstColumn="0" w:lastColumn="0" w:oddVBand="0" w:evenVBand="0" w:oddHBand="1" w:evenHBand="0" w:firstRowFirstColumn="0" w:firstRowLastColumn="0" w:lastRowFirstColumn="0" w:lastRowLastColumn="0"/>
            </w:pPr>
            <w:r w:rsidRPr="00BA0883">
              <w:rPr>
                <w:rFonts w:asciiTheme="minorHAnsi" w:hAnsiTheme="minorHAnsi" w:cstheme="minorHAnsi"/>
              </w:rPr>
              <w:t>NA</w:t>
            </w:r>
          </w:p>
        </w:tc>
      </w:tr>
      <w:tr w:rsidR="003A1119" w:rsidRPr="00201E20" w:rsidTr="003A11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9" w:type="pct"/>
          </w:tcPr>
          <w:p w:rsidR="003A1119" w:rsidRPr="00201E20" w:rsidRDefault="003A1119" w:rsidP="002109D8">
            <w:pPr>
              <w:spacing w:after="120"/>
              <w:ind w:left="180"/>
              <w:rPr>
                <w:rFonts w:asciiTheme="minorHAnsi" w:hAnsiTheme="minorHAnsi" w:cstheme="minorHAnsi"/>
              </w:rPr>
            </w:pPr>
            <w:r>
              <w:rPr>
                <w:rFonts w:asciiTheme="minorHAnsi" w:hAnsiTheme="minorHAnsi" w:cstheme="minorHAnsi"/>
              </w:rPr>
              <w:t>Instructional Improvement  and Data Systems</w:t>
            </w:r>
          </w:p>
        </w:tc>
        <w:tc>
          <w:tcPr>
            <w:tcW w:w="443" w:type="pct"/>
          </w:tcPr>
          <w:p w:rsidR="003A1119" w:rsidRPr="00201E20" w:rsidRDefault="003A1119" w:rsidP="002109D8">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1</w:t>
            </w:r>
          </w:p>
        </w:tc>
        <w:tc>
          <w:tcPr>
            <w:tcW w:w="551" w:type="pct"/>
          </w:tcPr>
          <w:p w:rsidR="003A1119" w:rsidRPr="00201E20" w:rsidRDefault="003A1119" w:rsidP="002109D8">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2</w:t>
            </w:r>
          </w:p>
        </w:tc>
        <w:tc>
          <w:tcPr>
            <w:tcW w:w="516" w:type="pct"/>
          </w:tcPr>
          <w:p w:rsidR="003A1119" w:rsidRPr="00201E20" w:rsidRDefault="003A1119" w:rsidP="002109D8">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3</w:t>
            </w:r>
          </w:p>
        </w:tc>
        <w:tc>
          <w:tcPr>
            <w:tcW w:w="551" w:type="pct"/>
          </w:tcPr>
          <w:p w:rsidR="003A1119" w:rsidRPr="00201E20" w:rsidRDefault="003A1119" w:rsidP="002109D8">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4</w:t>
            </w:r>
          </w:p>
        </w:tc>
        <w:tc>
          <w:tcPr>
            <w:tcW w:w="545" w:type="pct"/>
          </w:tcPr>
          <w:p w:rsidR="003A1119" w:rsidRPr="00201E20" w:rsidRDefault="003A1119" w:rsidP="002109D8">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5</w:t>
            </w:r>
          </w:p>
        </w:tc>
        <w:tc>
          <w:tcPr>
            <w:tcW w:w="423" w:type="pct"/>
          </w:tcPr>
          <w:p w:rsidR="003A1119" w:rsidRDefault="003A1119" w:rsidP="00B03B25">
            <w:pPr>
              <w:jc w:val="center"/>
              <w:cnfStyle w:val="000000010000" w:firstRow="0" w:lastRow="0" w:firstColumn="0" w:lastColumn="0" w:oddVBand="0" w:evenVBand="0" w:oddHBand="0" w:evenHBand="1" w:firstRowFirstColumn="0" w:firstRowLastColumn="0" w:lastRowFirstColumn="0" w:lastRowLastColumn="0"/>
            </w:pPr>
            <w:r w:rsidRPr="00BA0883">
              <w:rPr>
                <w:rFonts w:asciiTheme="minorHAnsi" w:hAnsiTheme="minorHAnsi" w:cstheme="minorHAnsi"/>
              </w:rPr>
              <w:t>NA</w:t>
            </w:r>
          </w:p>
        </w:tc>
      </w:tr>
      <w:tr w:rsidR="003A1119" w:rsidRPr="00201E20" w:rsidTr="003A1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9" w:type="pct"/>
          </w:tcPr>
          <w:p w:rsidR="003A1119" w:rsidRPr="00201E20" w:rsidRDefault="003A1119" w:rsidP="002109D8">
            <w:pPr>
              <w:spacing w:after="120"/>
              <w:ind w:left="180"/>
              <w:rPr>
                <w:rFonts w:asciiTheme="minorHAnsi" w:hAnsiTheme="minorHAnsi" w:cstheme="minorHAnsi"/>
              </w:rPr>
            </w:pPr>
            <w:r>
              <w:rPr>
                <w:rFonts w:asciiTheme="minorHAnsi" w:hAnsiTheme="minorHAnsi" w:cstheme="minorHAnsi"/>
              </w:rPr>
              <w:t>School Turnaround</w:t>
            </w:r>
          </w:p>
        </w:tc>
        <w:tc>
          <w:tcPr>
            <w:tcW w:w="443" w:type="pct"/>
          </w:tcPr>
          <w:p w:rsidR="003A1119" w:rsidRPr="00201E20" w:rsidRDefault="003A1119" w:rsidP="002109D8">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1</w:t>
            </w:r>
          </w:p>
        </w:tc>
        <w:tc>
          <w:tcPr>
            <w:tcW w:w="551" w:type="pct"/>
          </w:tcPr>
          <w:p w:rsidR="003A1119" w:rsidRPr="00201E20" w:rsidRDefault="003A1119" w:rsidP="002109D8">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2</w:t>
            </w:r>
          </w:p>
        </w:tc>
        <w:tc>
          <w:tcPr>
            <w:tcW w:w="516" w:type="pct"/>
          </w:tcPr>
          <w:p w:rsidR="003A1119" w:rsidRPr="00201E20" w:rsidRDefault="003A1119" w:rsidP="002109D8">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3</w:t>
            </w:r>
          </w:p>
        </w:tc>
        <w:tc>
          <w:tcPr>
            <w:tcW w:w="551" w:type="pct"/>
          </w:tcPr>
          <w:p w:rsidR="003A1119" w:rsidRPr="00201E20" w:rsidRDefault="003A1119" w:rsidP="002109D8">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4</w:t>
            </w:r>
          </w:p>
        </w:tc>
        <w:tc>
          <w:tcPr>
            <w:tcW w:w="545" w:type="pct"/>
          </w:tcPr>
          <w:p w:rsidR="003A1119" w:rsidRPr="00201E20" w:rsidRDefault="003A1119" w:rsidP="002109D8">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5</w:t>
            </w:r>
          </w:p>
        </w:tc>
        <w:tc>
          <w:tcPr>
            <w:tcW w:w="423" w:type="pct"/>
          </w:tcPr>
          <w:p w:rsidR="003A1119" w:rsidRDefault="003A1119" w:rsidP="00B03B25">
            <w:pPr>
              <w:jc w:val="center"/>
              <w:cnfStyle w:val="000000100000" w:firstRow="0" w:lastRow="0" w:firstColumn="0" w:lastColumn="0" w:oddVBand="0" w:evenVBand="0" w:oddHBand="1" w:evenHBand="0" w:firstRowFirstColumn="0" w:firstRowLastColumn="0" w:lastRowFirstColumn="0" w:lastRowLastColumn="0"/>
            </w:pPr>
            <w:r w:rsidRPr="00BA0883">
              <w:rPr>
                <w:rFonts w:asciiTheme="minorHAnsi" w:hAnsiTheme="minorHAnsi" w:cstheme="minorHAnsi"/>
              </w:rPr>
              <w:t>NA</w:t>
            </w:r>
          </w:p>
        </w:tc>
      </w:tr>
      <w:tr w:rsidR="003A1119" w:rsidRPr="00201E20" w:rsidTr="003A11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9" w:type="pct"/>
          </w:tcPr>
          <w:p w:rsidR="003A1119" w:rsidRPr="00201E20" w:rsidRDefault="003A1119" w:rsidP="0033375E">
            <w:pPr>
              <w:spacing w:after="120"/>
              <w:ind w:left="180"/>
              <w:rPr>
                <w:rFonts w:asciiTheme="minorHAnsi" w:hAnsiTheme="minorHAnsi" w:cstheme="minorHAnsi"/>
              </w:rPr>
            </w:pPr>
            <w:r>
              <w:rPr>
                <w:rFonts w:asciiTheme="minorHAnsi" w:hAnsiTheme="minorHAnsi" w:cstheme="minorHAnsi"/>
              </w:rPr>
              <w:t>Building</w:t>
            </w:r>
            <w:r w:rsidRPr="00201E20">
              <w:rPr>
                <w:rFonts w:asciiTheme="minorHAnsi" w:hAnsiTheme="minorHAnsi" w:cstheme="minorHAnsi"/>
              </w:rPr>
              <w:t xml:space="preserve"> SEA</w:t>
            </w:r>
            <w:r>
              <w:rPr>
                <w:rFonts w:asciiTheme="minorHAnsi" w:hAnsiTheme="minorHAnsi" w:cstheme="minorHAnsi"/>
              </w:rPr>
              <w:t xml:space="preserve"> Capacity </w:t>
            </w:r>
          </w:p>
        </w:tc>
        <w:tc>
          <w:tcPr>
            <w:tcW w:w="443" w:type="pct"/>
          </w:tcPr>
          <w:p w:rsidR="003A1119" w:rsidRPr="00201E20" w:rsidRDefault="003A1119" w:rsidP="002109D8">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1</w:t>
            </w:r>
          </w:p>
        </w:tc>
        <w:tc>
          <w:tcPr>
            <w:tcW w:w="551" w:type="pct"/>
          </w:tcPr>
          <w:p w:rsidR="003A1119" w:rsidRPr="00201E20" w:rsidRDefault="003A1119" w:rsidP="002109D8">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2</w:t>
            </w:r>
          </w:p>
        </w:tc>
        <w:tc>
          <w:tcPr>
            <w:tcW w:w="516" w:type="pct"/>
          </w:tcPr>
          <w:p w:rsidR="003A1119" w:rsidRPr="00201E20" w:rsidRDefault="003A1119" w:rsidP="002109D8">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3</w:t>
            </w:r>
          </w:p>
        </w:tc>
        <w:tc>
          <w:tcPr>
            <w:tcW w:w="551" w:type="pct"/>
          </w:tcPr>
          <w:p w:rsidR="003A1119" w:rsidRPr="00201E20" w:rsidRDefault="003A1119" w:rsidP="002109D8">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4</w:t>
            </w:r>
          </w:p>
        </w:tc>
        <w:tc>
          <w:tcPr>
            <w:tcW w:w="545" w:type="pct"/>
          </w:tcPr>
          <w:p w:rsidR="003A1119" w:rsidRPr="00201E20" w:rsidRDefault="003A1119" w:rsidP="002109D8">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01E20">
              <w:rPr>
                <w:rFonts w:asciiTheme="minorHAnsi" w:hAnsiTheme="minorHAnsi" w:cstheme="minorHAnsi"/>
              </w:rPr>
              <w:t>5</w:t>
            </w:r>
          </w:p>
        </w:tc>
        <w:tc>
          <w:tcPr>
            <w:tcW w:w="423" w:type="pct"/>
          </w:tcPr>
          <w:p w:rsidR="003A1119" w:rsidRPr="00201E20" w:rsidRDefault="003A1119" w:rsidP="00B03B25">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NA</w:t>
            </w:r>
          </w:p>
        </w:tc>
      </w:tr>
      <w:tr w:rsidR="003A1119" w:rsidRPr="00201E20" w:rsidTr="003A1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9" w:type="pct"/>
          </w:tcPr>
          <w:p w:rsidR="003A1119" w:rsidRPr="00201E20" w:rsidRDefault="003A1119" w:rsidP="002109D8">
            <w:pPr>
              <w:spacing w:after="120"/>
              <w:ind w:left="180"/>
              <w:rPr>
                <w:rFonts w:asciiTheme="minorHAnsi" w:hAnsiTheme="minorHAnsi" w:cstheme="minorHAnsi"/>
              </w:rPr>
            </w:pPr>
            <w:r>
              <w:rPr>
                <w:rFonts w:asciiTheme="minorHAnsi" w:hAnsiTheme="minorHAnsi" w:cstheme="minorHAnsi"/>
              </w:rPr>
              <w:t>Stakeholder Communications &amp; Engagement</w:t>
            </w:r>
          </w:p>
        </w:tc>
        <w:tc>
          <w:tcPr>
            <w:tcW w:w="443" w:type="pct"/>
          </w:tcPr>
          <w:p w:rsidR="003A1119" w:rsidRPr="00201E20" w:rsidRDefault="003A1119" w:rsidP="002109D8">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1</w:t>
            </w:r>
          </w:p>
        </w:tc>
        <w:tc>
          <w:tcPr>
            <w:tcW w:w="551" w:type="pct"/>
          </w:tcPr>
          <w:p w:rsidR="003A1119" w:rsidRPr="00201E20" w:rsidRDefault="003A1119" w:rsidP="002109D8">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2</w:t>
            </w:r>
          </w:p>
        </w:tc>
        <w:tc>
          <w:tcPr>
            <w:tcW w:w="516" w:type="pct"/>
          </w:tcPr>
          <w:p w:rsidR="003A1119" w:rsidRPr="00201E20" w:rsidRDefault="003A1119" w:rsidP="002109D8">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3</w:t>
            </w:r>
          </w:p>
        </w:tc>
        <w:tc>
          <w:tcPr>
            <w:tcW w:w="551" w:type="pct"/>
          </w:tcPr>
          <w:p w:rsidR="003A1119" w:rsidRPr="00201E20" w:rsidRDefault="003A1119" w:rsidP="002109D8">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4</w:t>
            </w:r>
          </w:p>
        </w:tc>
        <w:tc>
          <w:tcPr>
            <w:tcW w:w="545" w:type="pct"/>
          </w:tcPr>
          <w:p w:rsidR="003A1119" w:rsidRPr="00201E20" w:rsidRDefault="003A1119" w:rsidP="002109D8">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5</w:t>
            </w:r>
          </w:p>
        </w:tc>
        <w:tc>
          <w:tcPr>
            <w:tcW w:w="423" w:type="pct"/>
          </w:tcPr>
          <w:p w:rsidR="003A1119" w:rsidRPr="00201E20" w:rsidRDefault="003A1119" w:rsidP="00B03B25">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NA</w:t>
            </w:r>
          </w:p>
        </w:tc>
      </w:tr>
    </w:tbl>
    <w:p w:rsidR="00F3701B" w:rsidRDefault="00F3701B" w:rsidP="00336E75">
      <w:pPr>
        <w:ind w:left="720"/>
        <w:rPr>
          <w:rFonts w:asciiTheme="minorHAnsi" w:hAnsiTheme="minorHAnsi" w:cstheme="minorHAnsi"/>
        </w:rPr>
      </w:pPr>
    </w:p>
    <w:tbl>
      <w:tblPr>
        <w:tblStyle w:val="LightGrid-Accent2"/>
        <w:tblW w:w="5000" w:type="pct"/>
        <w:tblLook w:val="04A0" w:firstRow="1" w:lastRow="0" w:firstColumn="1" w:lastColumn="0" w:noHBand="0" w:noVBand="1"/>
      </w:tblPr>
      <w:tblGrid>
        <w:gridCol w:w="3499"/>
        <w:gridCol w:w="1210"/>
        <w:gridCol w:w="1210"/>
        <w:gridCol w:w="856"/>
        <w:gridCol w:w="949"/>
        <w:gridCol w:w="1041"/>
        <w:gridCol w:w="811"/>
      </w:tblGrid>
      <w:tr w:rsidR="003A1119" w:rsidRPr="003A1119" w:rsidTr="0070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pct"/>
          </w:tcPr>
          <w:p w:rsidR="003A1119" w:rsidRPr="003A1119" w:rsidRDefault="003A1119" w:rsidP="003A1119">
            <w:pPr>
              <w:keepNext/>
              <w:spacing w:after="120"/>
              <w:rPr>
                <w:rFonts w:asciiTheme="minorHAnsi" w:hAnsiTheme="minorHAnsi" w:cstheme="minorHAnsi"/>
              </w:rPr>
            </w:pPr>
            <w:r w:rsidRPr="003A1119">
              <w:rPr>
                <w:rFonts w:asciiTheme="minorHAnsi" w:hAnsiTheme="minorHAnsi" w:cstheme="minorHAnsi"/>
              </w:rPr>
              <w:lastRenderedPageBreak/>
              <w:t>4. Please rate the quality of RSN support provided to your State during RTT implementation:</w:t>
            </w:r>
          </w:p>
        </w:tc>
        <w:tc>
          <w:tcPr>
            <w:tcW w:w="655" w:type="pct"/>
          </w:tcPr>
          <w:p w:rsidR="003A1119" w:rsidRPr="003A1119" w:rsidRDefault="003A1119" w:rsidP="003A1119">
            <w:pPr>
              <w:keepNext/>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Poor</w:t>
            </w:r>
          </w:p>
        </w:tc>
        <w:tc>
          <w:tcPr>
            <w:tcW w:w="655" w:type="pct"/>
          </w:tcPr>
          <w:p w:rsidR="003A1119" w:rsidRPr="003A1119" w:rsidRDefault="003A1119" w:rsidP="008D2513">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Fair</w:t>
            </w:r>
          </w:p>
        </w:tc>
        <w:tc>
          <w:tcPr>
            <w:tcW w:w="470" w:type="pct"/>
          </w:tcPr>
          <w:p w:rsidR="003A1119" w:rsidRPr="003A1119" w:rsidRDefault="003A1119" w:rsidP="008D2513">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Good</w:t>
            </w:r>
          </w:p>
        </w:tc>
        <w:tc>
          <w:tcPr>
            <w:tcW w:w="518" w:type="pct"/>
          </w:tcPr>
          <w:p w:rsidR="003A1119" w:rsidRPr="003A1119" w:rsidRDefault="003A1119" w:rsidP="008D2513">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Very Good</w:t>
            </w:r>
          </w:p>
        </w:tc>
        <w:tc>
          <w:tcPr>
            <w:tcW w:w="544" w:type="pct"/>
          </w:tcPr>
          <w:p w:rsidR="003A1119" w:rsidRPr="003A1119" w:rsidRDefault="003A1119" w:rsidP="008D2513">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Excellent</w:t>
            </w:r>
          </w:p>
        </w:tc>
        <w:tc>
          <w:tcPr>
            <w:tcW w:w="308" w:type="pct"/>
          </w:tcPr>
          <w:p w:rsidR="003A1119" w:rsidRPr="003A1119" w:rsidRDefault="003A1119" w:rsidP="00D7680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Not Aware (NA)</w:t>
            </w:r>
          </w:p>
        </w:tc>
      </w:tr>
      <w:tr w:rsidR="003A1119" w:rsidRPr="003A1119" w:rsidTr="00704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pct"/>
          </w:tcPr>
          <w:p w:rsidR="003A1119" w:rsidRPr="003A1119" w:rsidRDefault="003A1119" w:rsidP="003A1119">
            <w:pPr>
              <w:keepNext/>
              <w:spacing w:after="120"/>
              <w:ind w:left="180"/>
              <w:rPr>
                <w:rFonts w:asciiTheme="minorHAnsi" w:hAnsiTheme="minorHAnsi" w:cstheme="minorHAnsi"/>
              </w:rPr>
            </w:pPr>
            <w:r w:rsidRPr="003A1119">
              <w:rPr>
                <w:rFonts w:asciiTheme="minorHAnsi" w:hAnsiTheme="minorHAnsi" w:cstheme="minorHAnsi"/>
              </w:rPr>
              <w:t xml:space="preserve">Usefulness/Relevance </w:t>
            </w:r>
          </w:p>
        </w:tc>
        <w:tc>
          <w:tcPr>
            <w:tcW w:w="655" w:type="pct"/>
          </w:tcPr>
          <w:p w:rsidR="003A1119" w:rsidRPr="003A1119" w:rsidRDefault="003A1119" w:rsidP="003A1119">
            <w:pPr>
              <w:keepNext/>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1</w:t>
            </w:r>
          </w:p>
        </w:tc>
        <w:tc>
          <w:tcPr>
            <w:tcW w:w="655" w:type="pct"/>
          </w:tcPr>
          <w:p w:rsidR="003A1119" w:rsidRPr="003A1119" w:rsidRDefault="003A1119" w:rsidP="008D2513">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2</w:t>
            </w:r>
          </w:p>
        </w:tc>
        <w:tc>
          <w:tcPr>
            <w:tcW w:w="470" w:type="pct"/>
          </w:tcPr>
          <w:p w:rsidR="003A1119" w:rsidRPr="003A1119" w:rsidRDefault="003A1119" w:rsidP="008D2513">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3</w:t>
            </w:r>
          </w:p>
        </w:tc>
        <w:tc>
          <w:tcPr>
            <w:tcW w:w="518" w:type="pct"/>
          </w:tcPr>
          <w:p w:rsidR="003A1119" w:rsidRPr="003A1119" w:rsidRDefault="003A1119" w:rsidP="008D2513">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4</w:t>
            </w:r>
          </w:p>
        </w:tc>
        <w:tc>
          <w:tcPr>
            <w:tcW w:w="544" w:type="pct"/>
          </w:tcPr>
          <w:p w:rsidR="003A1119" w:rsidRPr="003A1119" w:rsidRDefault="003A1119" w:rsidP="008D2513">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5</w:t>
            </w:r>
          </w:p>
        </w:tc>
        <w:tc>
          <w:tcPr>
            <w:tcW w:w="308" w:type="pct"/>
          </w:tcPr>
          <w:p w:rsidR="003A1119" w:rsidRPr="003A1119" w:rsidRDefault="003A1119" w:rsidP="00D7680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NA</w:t>
            </w:r>
          </w:p>
        </w:tc>
      </w:tr>
      <w:tr w:rsidR="003A1119" w:rsidRPr="003A1119" w:rsidTr="00704C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pct"/>
          </w:tcPr>
          <w:p w:rsidR="003A1119" w:rsidRPr="003A1119" w:rsidRDefault="003A1119" w:rsidP="003A1119">
            <w:pPr>
              <w:keepNext/>
              <w:spacing w:after="120"/>
              <w:ind w:left="180"/>
              <w:rPr>
                <w:rFonts w:asciiTheme="minorHAnsi" w:hAnsiTheme="minorHAnsi" w:cstheme="minorHAnsi"/>
              </w:rPr>
            </w:pPr>
            <w:r w:rsidRPr="003A1119">
              <w:rPr>
                <w:rFonts w:asciiTheme="minorHAnsi" w:hAnsiTheme="minorHAnsi" w:cstheme="minorHAnsi"/>
              </w:rPr>
              <w:t xml:space="preserve">Timeliness/Responsiveness </w:t>
            </w:r>
          </w:p>
        </w:tc>
        <w:tc>
          <w:tcPr>
            <w:tcW w:w="655" w:type="pct"/>
          </w:tcPr>
          <w:p w:rsidR="003A1119" w:rsidRPr="003A1119" w:rsidRDefault="003A1119" w:rsidP="003A1119">
            <w:pPr>
              <w:keepNext/>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A1119">
              <w:rPr>
                <w:rFonts w:asciiTheme="minorHAnsi" w:hAnsiTheme="minorHAnsi" w:cstheme="minorHAnsi"/>
              </w:rPr>
              <w:t>1</w:t>
            </w:r>
          </w:p>
        </w:tc>
        <w:tc>
          <w:tcPr>
            <w:tcW w:w="655" w:type="pct"/>
          </w:tcPr>
          <w:p w:rsidR="003A1119" w:rsidRPr="003A1119" w:rsidRDefault="003A1119" w:rsidP="008D2513">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A1119">
              <w:rPr>
                <w:rFonts w:asciiTheme="minorHAnsi" w:hAnsiTheme="minorHAnsi" w:cstheme="minorHAnsi"/>
              </w:rPr>
              <w:t>2</w:t>
            </w:r>
          </w:p>
        </w:tc>
        <w:tc>
          <w:tcPr>
            <w:tcW w:w="470" w:type="pct"/>
          </w:tcPr>
          <w:p w:rsidR="003A1119" w:rsidRPr="003A1119" w:rsidRDefault="003A1119" w:rsidP="008D2513">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A1119">
              <w:rPr>
                <w:rFonts w:asciiTheme="minorHAnsi" w:hAnsiTheme="minorHAnsi" w:cstheme="minorHAnsi"/>
              </w:rPr>
              <w:t>3</w:t>
            </w:r>
          </w:p>
        </w:tc>
        <w:tc>
          <w:tcPr>
            <w:tcW w:w="518" w:type="pct"/>
          </w:tcPr>
          <w:p w:rsidR="003A1119" w:rsidRPr="003A1119" w:rsidRDefault="003A1119" w:rsidP="008D2513">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A1119">
              <w:rPr>
                <w:rFonts w:asciiTheme="minorHAnsi" w:hAnsiTheme="minorHAnsi" w:cstheme="minorHAnsi"/>
              </w:rPr>
              <w:t>4</w:t>
            </w:r>
          </w:p>
        </w:tc>
        <w:tc>
          <w:tcPr>
            <w:tcW w:w="544" w:type="pct"/>
          </w:tcPr>
          <w:p w:rsidR="003A1119" w:rsidRPr="003A1119" w:rsidRDefault="003A1119" w:rsidP="008D2513">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A1119">
              <w:rPr>
                <w:rFonts w:asciiTheme="minorHAnsi" w:hAnsiTheme="minorHAnsi" w:cstheme="minorHAnsi"/>
              </w:rPr>
              <w:t>5</w:t>
            </w:r>
          </w:p>
        </w:tc>
        <w:tc>
          <w:tcPr>
            <w:tcW w:w="308" w:type="pct"/>
          </w:tcPr>
          <w:p w:rsidR="003A1119" w:rsidRPr="003A1119" w:rsidRDefault="003A1119" w:rsidP="00D76809">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A1119">
              <w:rPr>
                <w:rFonts w:asciiTheme="minorHAnsi" w:hAnsiTheme="minorHAnsi" w:cstheme="minorHAnsi"/>
              </w:rPr>
              <w:t>NA</w:t>
            </w:r>
          </w:p>
        </w:tc>
      </w:tr>
      <w:tr w:rsidR="003A1119" w:rsidRPr="003A1119" w:rsidTr="00704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pct"/>
          </w:tcPr>
          <w:p w:rsidR="003A1119" w:rsidRPr="003A1119" w:rsidRDefault="003A1119" w:rsidP="004C3049">
            <w:pPr>
              <w:spacing w:after="120"/>
              <w:ind w:left="180"/>
              <w:rPr>
                <w:rFonts w:asciiTheme="minorHAnsi" w:hAnsiTheme="minorHAnsi" w:cstheme="minorHAnsi"/>
              </w:rPr>
            </w:pPr>
            <w:r w:rsidRPr="003A1119">
              <w:rPr>
                <w:rFonts w:asciiTheme="minorHAnsi" w:hAnsiTheme="minorHAnsi" w:cstheme="minorHAnsi"/>
              </w:rPr>
              <w:t xml:space="preserve">High-quality content </w:t>
            </w:r>
          </w:p>
        </w:tc>
        <w:tc>
          <w:tcPr>
            <w:tcW w:w="655" w:type="pct"/>
          </w:tcPr>
          <w:p w:rsidR="003A1119" w:rsidRPr="003A1119" w:rsidRDefault="003A1119" w:rsidP="008D2513">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1</w:t>
            </w:r>
          </w:p>
        </w:tc>
        <w:tc>
          <w:tcPr>
            <w:tcW w:w="655" w:type="pct"/>
          </w:tcPr>
          <w:p w:rsidR="003A1119" w:rsidRPr="003A1119" w:rsidRDefault="003A1119" w:rsidP="008D2513">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2</w:t>
            </w:r>
          </w:p>
        </w:tc>
        <w:tc>
          <w:tcPr>
            <w:tcW w:w="470" w:type="pct"/>
          </w:tcPr>
          <w:p w:rsidR="003A1119" w:rsidRPr="003A1119" w:rsidRDefault="003A1119" w:rsidP="008D2513">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3</w:t>
            </w:r>
          </w:p>
        </w:tc>
        <w:tc>
          <w:tcPr>
            <w:tcW w:w="518" w:type="pct"/>
          </w:tcPr>
          <w:p w:rsidR="003A1119" w:rsidRPr="003A1119" w:rsidRDefault="003A1119" w:rsidP="008D2513">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4</w:t>
            </w:r>
          </w:p>
        </w:tc>
        <w:tc>
          <w:tcPr>
            <w:tcW w:w="544" w:type="pct"/>
          </w:tcPr>
          <w:p w:rsidR="003A1119" w:rsidRPr="003A1119" w:rsidRDefault="003A1119" w:rsidP="008D2513">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5</w:t>
            </w:r>
          </w:p>
        </w:tc>
        <w:tc>
          <w:tcPr>
            <w:tcW w:w="308" w:type="pct"/>
          </w:tcPr>
          <w:p w:rsidR="003A1119" w:rsidRPr="003A1119" w:rsidRDefault="003A1119" w:rsidP="00D7680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NA</w:t>
            </w:r>
          </w:p>
        </w:tc>
      </w:tr>
      <w:tr w:rsidR="003A1119" w:rsidRPr="003A1119" w:rsidTr="00704C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pct"/>
          </w:tcPr>
          <w:p w:rsidR="003A1119" w:rsidRPr="003A1119" w:rsidRDefault="003A1119" w:rsidP="004C3049">
            <w:pPr>
              <w:spacing w:after="120"/>
              <w:ind w:left="180"/>
              <w:rPr>
                <w:rFonts w:asciiTheme="minorHAnsi" w:hAnsiTheme="minorHAnsi" w:cstheme="minorHAnsi"/>
              </w:rPr>
            </w:pPr>
            <w:r w:rsidRPr="003A1119">
              <w:rPr>
                <w:rFonts w:asciiTheme="minorHAnsi" w:hAnsiTheme="minorHAnsi" w:cstheme="minorHAnsi"/>
              </w:rPr>
              <w:t>Assistance for dealing with implementation challenges</w:t>
            </w:r>
          </w:p>
        </w:tc>
        <w:tc>
          <w:tcPr>
            <w:tcW w:w="655" w:type="pct"/>
          </w:tcPr>
          <w:p w:rsidR="003A1119" w:rsidRPr="003A1119" w:rsidRDefault="003A1119" w:rsidP="00B02CEA">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A1119">
              <w:rPr>
                <w:rFonts w:asciiTheme="minorHAnsi" w:hAnsiTheme="minorHAnsi" w:cstheme="minorHAnsi"/>
              </w:rPr>
              <w:t>1</w:t>
            </w:r>
          </w:p>
        </w:tc>
        <w:tc>
          <w:tcPr>
            <w:tcW w:w="655" w:type="pct"/>
          </w:tcPr>
          <w:p w:rsidR="003A1119" w:rsidRPr="003A1119" w:rsidRDefault="003A1119" w:rsidP="00B02CEA">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A1119">
              <w:rPr>
                <w:rFonts w:asciiTheme="minorHAnsi" w:hAnsiTheme="minorHAnsi" w:cstheme="minorHAnsi"/>
              </w:rPr>
              <w:t>2</w:t>
            </w:r>
          </w:p>
        </w:tc>
        <w:tc>
          <w:tcPr>
            <w:tcW w:w="470" w:type="pct"/>
          </w:tcPr>
          <w:p w:rsidR="003A1119" w:rsidRPr="003A1119" w:rsidRDefault="003A1119" w:rsidP="00B02CEA">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A1119">
              <w:rPr>
                <w:rFonts w:asciiTheme="minorHAnsi" w:hAnsiTheme="minorHAnsi" w:cstheme="minorHAnsi"/>
              </w:rPr>
              <w:t>3</w:t>
            </w:r>
          </w:p>
        </w:tc>
        <w:tc>
          <w:tcPr>
            <w:tcW w:w="518" w:type="pct"/>
          </w:tcPr>
          <w:p w:rsidR="003A1119" w:rsidRPr="003A1119" w:rsidRDefault="003A1119" w:rsidP="00B02CEA">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A1119">
              <w:rPr>
                <w:rFonts w:asciiTheme="minorHAnsi" w:hAnsiTheme="minorHAnsi" w:cstheme="minorHAnsi"/>
              </w:rPr>
              <w:t>4</w:t>
            </w:r>
          </w:p>
        </w:tc>
        <w:tc>
          <w:tcPr>
            <w:tcW w:w="544" w:type="pct"/>
          </w:tcPr>
          <w:p w:rsidR="003A1119" w:rsidRPr="003A1119" w:rsidRDefault="003A1119" w:rsidP="00B02CEA">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A1119">
              <w:rPr>
                <w:rFonts w:asciiTheme="minorHAnsi" w:hAnsiTheme="minorHAnsi" w:cstheme="minorHAnsi"/>
              </w:rPr>
              <w:t>5</w:t>
            </w:r>
          </w:p>
        </w:tc>
        <w:tc>
          <w:tcPr>
            <w:tcW w:w="308" w:type="pct"/>
          </w:tcPr>
          <w:p w:rsidR="003A1119" w:rsidRPr="003A1119" w:rsidRDefault="003A1119" w:rsidP="00D76809">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A1119">
              <w:rPr>
                <w:rFonts w:asciiTheme="minorHAnsi" w:hAnsiTheme="minorHAnsi" w:cstheme="minorHAnsi"/>
              </w:rPr>
              <w:t>NA</w:t>
            </w:r>
          </w:p>
        </w:tc>
      </w:tr>
    </w:tbl>
    <w:p w:rsidR="00F7143F" w:rsidRDefault="00F7143F"/>
    <w:tbl>
      <w:tblPr>
        <w:tblStyle w:val="LightGrid-Accent2"/>
        <w:tblW w:w="5000" w:type="pct"/>
        <w:tblLook w:val="04A0" w:firstRow="1" w:lastRow="0" w:firstColumn="1" w:lastColumn="0" w:noHBand="0" w:noVBand="1"/>
      </w:tblPr>
      <w:tblGrid>
        <w:gridCol w:w="3742"/>
        <w:gridCol w:w="849"/>
        <w:gridCol w:w="1056"/>
        <w:gridCol w:w="989"/>
        <w:gridCol w:w="1056"/>
        <w:gridCol w:w="1073"/>
        <w:gridCol w:w="811"/>
      </w:tblGrid>
      <w:tr w:rsidR="003A1119" w:rsidRPr="003A1119" w:rsidTr="003337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1" w:type="pct"/>
          </w:tcPr>
          <w:p w:rsidR="003A1119" w:rsidRPr="003A1119" w:rsidRDefault="003A1119" w:rsidP="0033375E">
            <w:pPr>
              <w:spacing w:after="120"/>
              <w:rPr>
                <w:rFonts w:asciiTheme="minorHAnsi" w:hAnsiTheme="minorHAnsi" w:cstheme="minorHAnsi"/>
              </w:rPr>
            </w:pPr>
            <w:r w:rsidRPr="003A1119">
              <w:rPr>
                <w:rFonts w:asciiTheme="minorHAnsi" w:hAnsiTheme="minorHAnsi" w:cstheme="minorHAnsi"/>
              </w:rPr>
              <w:t>5. Please rate the level of impact of RSN technical assistance on strengthening or improving your State’s Race to the Top implementation in each of the below areas:</w:t>
            </w:r>
          </w:p>
        </w:tc>
        <w:tc>
          <w:tcPr>
            <w:tcW w:w="443" w:type="pct"/>
          </w:tcPr>
          <w:p w:rsidR="003A1119" w:rsidRPr="003A1119" w:rsidRDefault="003A1119" w:rsidP="00B02CEA">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Low</w:t>
            </w:r>
          </w:p>
          <w:p w:rsidR="003A1119" w:rsidRPr="003A1119" w:rsidRDefault="003A1119" w:rsidP="00B02CEA">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Impact</w:t>
            </w:r>
          </w:p>
        </w:tc>
        <w:tc>
          <w:tcPr>
            <w:tcW w:w="551" w:type="pct"/>
          </w:tcPr>
          <w:p w:rsidR="003A1119" w:rsidRPr="003A1119" w:rsidRDefault="003A1119" w:rsidP="00B02CEA">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Medium-Low</w:t>
            </w:r>
          </w:p>
        </w:tc>
        <w:tc>
          <w:tcPr>
            <w:tcW w:w="516" w:type="pct"/>
          </w:tcPr>
          <w:p w:rsidR="003A1119" w:rsidRPr="003A1119" w:rsidRDefault="003A1119" w:rsidP="00B02CEA">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Medium Impact</w:t>
            </w:r>
          </w:p>
        </w:tc>
        <w:tc>
          <w:tcPr>
            <w:tcW w:w="551" w:type="pct"/>
          </w:tcPr>
          <w:p w:rsidR="003A1119" w:rsidRPr="003A1119" w:rsidRDefault="003A1119" w:rsidP="00B02CEA">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Medium-High Impact</w:t>
            </w:r>
          </w:p>
        </w:tc>
        <w:tc>
          <w:tcPr>
            <w:tcW w:w="618" w:type="pct"/>
          </w:tcPr>
          <w:p w:rsidR="003A1119" w:rsidRPr="003A1119" w:rsidRDefault="003A1119" w:rsidP="00B02CEA">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High Impact</w:t>
            </w:r>
          </w:p>
        </w:tc>
        <w:tc>
          <w:tcPr>
            <w:tcW w:w="308" w:type="pct"/>
          </w:tcPr>
          <w:p w:rsidR="003A1119" w:rsidRPr="003A1119" w:rsidRDefault="003A1119" w:rsidP="00475BA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Not Aware (NA)</w:t>
            </w:r>
          </w:p>
        </w:tc>
      </w:tr>
      <w:tr w:rsidR="003A1119" w:rsidRPr="003A1119" w:rsidTr="0033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1" w:type="pct"/>
          </w:tcPr>
          <w:p w:rsidR="003A1119" w:rsidRPr="003A1119" w:rsidRDefault="003A1119" w:rsidP="00B02CEA">
            <w:pPr>
              <w:spacing w:after="120"/>
              <w:ind w:left="180"/>
              <w:rPr>
                <w:rFonts w:asciiTheme="minorHAnsi" w:hAnsiTheme="minorHAnsi" w:cstheme="minorHAnsi"/>
              </w:rPr>
            </w:pPr>
            <w:r w:rsidRPr="003A1119">
              <w:rPr>
                <w:rFonts w:asciiTheme="minorHAnsi" w:hAnsiTheme="minorHAnsi" w:cstheme="minorHAnsi"/>
              </w:rPr>
              <w:t>Overall RSN Support</w:t>
            </w:r>
          </w:p>
        </w:tc>
        <w:tc>
          <w:tcPr>
            <w:tcW w:w="443" w:type="pct"/>
          </w:tcPr>
          <w:p w:rsidR="003A1119" w:rsidRPr="003A1119" w:rsidRDefault="003A1119" w:rsidP="00B02CEA">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1</w:t>
            </w:r>
          </w:p>
        </w:tc>
        <w:tc>
          <w:tcPr>
            <w:tcW w:w="551" w:type="pct"/>
          </w:tcPr>
          <w:p w:rsidR="003A1119" w:rsidRPr="003A1119" w:rsidRDefault="003A1119" w:rsidP="00B02CEA">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2</w:t>
            </w:r>
          </w:p>
        </w:tc>
        <w:tc>
          <w:tcPr>
            <w:tcW w:w="516" w:type="pct"/>
          </w:tcPr>
          <w:p w:rsidR="003A1119" w:rsidRPr="003A1119" w:rsidRDefault="003A1119" w:rsidP="00B02CEA">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3</w:t>
            </w:r>
          </w:p>
        </w:tc>
        <w:tc>
          <w:tcPr>
            <w:tcW w:w="551" w:type="pct"/>
          </w:tcPr>
          <w:p w:rsidR="003A1119" w:rsidRPr="003A1119" w:rsidRDefault="003A1119" w:rsidP="00B02CEA">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4</w:t>
            </w:r>
          </w:p>
        </w:tc>
        <w:tc>
          <w:tcPr>
            <w:tcW w:w="618" w:type="pct"/>
          </w:tcPr>
          <w:p w:rsidR="003A1119" w:rsidRPr="003A1119" w:rsidRDefault="003A1119" w:rsidP="00B02CEA">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5</w:t>
            </w:r>
          </w:p>
        </w:tc>
        <w:tc>
          <w:tcPr>
            <w:tcW w:w="308" w:type="pct"/>
          </w:tcPr>
          <w:p w:rsidR="003A1119" w:rsidRPr="003A1119" w:rsidRDefault="003A1119" w:rsidP="00475BA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NA</w:t>
            </w:r>
          </w:p>
        </w:tc>
      </w:tr>
      <w:tr w:rsidR="003A1119" w:rsidRPr="003A1119" w:rsidTr="0033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1" w:type="pct"/>
          </w:tcPr>
          <w:p w:rsidR="003A1119" w:rsidRPr="003A1119" w:rsidRDefault="003A1119" w:rsidP="00B02CEA">
            <w:pPr>
              <w:spacing w:after="120"/>
              <w:ind w:left="180"/>
              <w:rPr>
                <w:rFonts w:asciiTheme="minorHAnsi" w:hAnsiTheme="minorHAnsi" w:cstheme="minorHAnsi"/>
              </w:rPr>
            </w:pPr>
            <w:r w:rsidRPr="003A1119">
              <w:rPr>
                <w:rFonts w:asciiTheme="minorHAnsi" w:hAnsiTheme="minorHAnsi" w:cstheme="minorHAnsi"/>
              </w:rPr>
              <w:t xml:space="preserve">Teacher &amp; Leader Effectiveness </w:t>
            </w:r>
          </w:p>
        </w:tc>
        <w:tc>
          <w:tcPr>
            <w:tcW w:w="443" w:type="pct"/>
          </w:tcPr>
          <w:p w:rsidR="003A1119" w:rsidRPr="003A1119" w:rsidRDefault="003A1119" w:rsidP="00B02CEA">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A1119">
              <w:rPr>
                <w:rFonts w:asciiTheme="minorHAnsi" w:hAnsiTheme="minorHAnsi" w:cstheme="minorHAnsi"/>
              </w:rPr>
              <w:t>1</w:t>
            </w:r>
          </w:p>
        </w:tc>
        <w:tc>
          <w:tcPr>
            <w:tcW w:w="551" w:type="pct"/>
          </w:tcPr>
          <w:p w:rsidR="003A1119" w:rsidRPr="003A1119" w:rsidRDefault="003A1119" w:rsidP="00B02CEA">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A1119">
              <w:rPr>
                <w:rFonts w:asciiTheme="minorHAnsi" w:hAnsiTheme="minorHAnsi" w:cstheme="minorHAnsi"/>
              </w:rPr>
              <w:t>2</w:t>
            </w:r>
          </w:p>
        </w:tc>
        <w:tc>
          <w:tcPr>
            <w:tcW w:w="516" w:type="pct"/>
          </w:tcPr>
          <w:p w:rsidR="003A1119" w:rsidRPr="003A1119" w:rsidRDefault="003A1119" w:rsidP="00B02CEA">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A1119">
              <w:rPr>
                <w:rFonts w:asciiTheme="minorHAnsi" w:hAnsiTheme="minorHAnsi" w:cstheme="minorHAnsi"/>
              </w:rPr>
              <w:t>3</w:t>
            </w:r>
          </w:p>
        </w:tc>
        <w:tc>
          <w:tcPr>
            <w:tcW w:w="551" w:type="pct"/>
          </w:tcPr>
          <w:p w:rsidR="003A1119" w:rsidRPr="003A1119" w:rsidRDefault="003A1119" w:rsidP="00B02CEA">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A1119">
              <w:rPr>
                <w:rFonts w:asciiTheme="minorHAnsi" w:hAnsiTheme="minorHAnsi" w:cstheme="minorHAnsi"/>
              </w:rPr>
              <w:t>4</w:t>
            </w:r>
          </w:p>
        </w:tc>
        <w:tc>
          <w:tcPr>
            <w:tcW w:w="618" w:type="pct"/>
          </w:tcPr>
          <w:p w:rsidR="003A1119" w:rsidRPr="003A1119" w:rsidRDefault="003A1119" w:rsidP="00B02CEA">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A1119">
              <w:rPr>
                <w:rFonts w:asciiTheme="minorHAnsi" w:hAnsiTheme="minorHAnsi" w:cstheme="minorHAnsi"/>
              </w:rPr>
              <w:t>5</w:t>
            </w:r>
          </w:p>
        </w:tc>
        <w:tc>
          <w:tcPr>
            <w:tcW w:w="308" w:type="pct"/>
          </w:tcPr>
          <w:p w:rsidR="003A1119" w:rsidRPr="003A1119" w:rsidRDefault="003A1119" w:rsidP="00475BA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A1119">
              <w:rPr>
                <w:rFonts w:asciiTheme="minorHAnsi" w:hAnsiTheme="minorHAnsi" w:cstheme="minorHAnsi"/>
              </w:rPr>
              <w:t>NA</w:t>
            </w:r>
          </w:p>
        </w:tc>
      </w:tr>
      <w:tr w:rsidR="003A1119" w:rsidRPr="003A1119" w:rsidTr="0033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1" w:type="pct"/>
          </w:tcPr>
          <w:p w:rsidR="003A1119" w:rsidRPr="003A1119" w:rsidRDefault="003A1119" w:rsidP="00B02CEA">
            <w:pPr>
              <w:spacing w:after="120"/>
              <w:ind w:left="180"/>
              <w:rPr>
                <w:rFonts w:asciiTheme="minorHAnsi" w:hAnsiTheme="minorHAnsi" w:cstheme="minorHAnsi"/>
              </w:rPr>
            </w:pPr>
            <w:r w:rsidRPr="003A1119">
              <w:rPr>
                <w:rFonts w:asciiTheme="minorHAnsi" w:hAnsiTheme="minorHAnsi" w:cstheme="minorHAnsi"/>
              </w:rPr>
              <w:t>Standards and Assessment</w:t>
            </w:r>
          </w:p>
        </w:tc>
        <w:tc>
          <w:tcPr>
            <w:tcW w:w="443" w:type="pct"/>
          </w:tcPr>
          <w:p w:rsidR="003A1119" w:rsidRPr="003A1119" w:rsidRDefault="003A1119" w:rsidP="00B02CEA">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551" w:type="pct"/>
          </w:tcPr>
          <w:p w:rsidR="003A1119" w:rsidRPr="003A1119" w:rsidRDefault="003A1119" w:rsidP="00B02CEA">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516" w:type="pct"/>
          </w:tcPr>
          <w:p w:rsidR="003A1119" w:rsidRPr="003A1119" w:rsidRDefault="003A1119" w:rsidP="00B02CEA">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551" w:type="pct"/>
          </w:tcPr>
          <w:p w:rsidR="003A1119" w:rsidRPr="003A1119" w:rsidRDefault="003A1119" w:rsidP="00B02CEA">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618" w:type="pct"/>
          </w:tcPr>
          <w:p w:rsidR="003A1119" w:rsidRPr="003A1119" w:rsidRDefault="003A1119" w:rsidP="00B02CEA">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08" w:type="pct"/>
          </w:tcPr>
          <w:p w:rsidR="003A1119" w:rsidRPr="003A1119" w:rsidRDefault="003A1119" w:rsidP="00475BA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NA</w:t>
            </w:r>
          </w:p>
        </w:tc>
      </w:tr>
      <w:tr w:rsidR="003A1119" w:rsidRPr="003A1119" w:rsidTr="0033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1" w:type="pct"/>
          </w:tcPr>
          <w:p w:rsidR="003A1119" w:rsidRPr="003A1119" w:rsidRDefault="003A1119" w:rsidP="00B02CEA">
            <w:pPr>
              <w:spacing w:after="120"/>
              <w:ind w:left="180"/>
              <w:rPr>
                <w:rFonts w:asciiTheme="minorHAnsi" w:hAnsiTheme="minorHAnsi" w:cstheme="minorHAnsi"/>
              </w:rPr>
            </w:pPr>
            <w:r w:rsidRPr="003A1119">
              <w:rPr>
                <w:rFonts w:asciiTheme="minorHAnsi" w:hAnsiTheme="minorHAnsi" w:cstheme="minorHAnsi"/>
              </w:rPr>
              <w:t>Instructional Improvement  and Data Systems</w:t>
            </w:r>
          </w:p>
        </w:tc>
        <w:tc>
          <w:tcPr>
            <w:tcW w:w="443" w:type="pct"/>
          </w:tcPr>
          <w:p w:rsidR="003A1119" w:rsidRPr="003A1119" w:rsidRDefault="003A1119" w:rsidP="00B02CEA">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A1119">
              <w:rPr>
                <w:rFonts w:asciiTheme="minorHAnsi" w:hAnsiTheme="minorHAnsi" w:cstheme="minorHAnsi"/>
              </w:rPr>
              <w:t>1</w:t>
            </w:r>
          </w:p>
        </w:tc>
        <w:tc>
          <w:tcPr>
            <w:tcW w:w="551" w:type="pct"/>
          </w:tcPr>
          <w:p w:rsidR="003A1119" w:rsidRPr="003A1119" w:rsidRDefault="003A1119" w:rsidP="00B02CEA">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A1119">
              <w:rPr>
                <w:rFonts w:asciiTheme="minorHAnsi" w:hAnsiTheme="minorHAnsi" w:cstheme="minorHAnsi"/>
              </w:rPr>
              <w:t>2</w:t>
            </w:r>
          </w:p>
        </w:tc>
        <w:tc>
          <w:tcPr>
            <w:tcW w:w="516" w:type="pct"/>
          </w:tcPr>
          <w:p w:rsidR="003A1119" w:rsidRPr="003A1119" w:rsidRDefault="003A1119" w:rsidP="00B02CEA">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A1119">
              <w:rPr>
                <w:rFonts w:asciiTheme="minorHAnsi" w:hAnsiTheme="minorHAnsi" w:cstheme="minorHAnsi"/>
              </w:rPr>
              <w:t>3</w:t>
            </w:r>
          </w:p>
        </w:tc>
        <w:tc>
          <w:tcPr>
            <w:tcW w:w="551" w:type="pct"/>
          </w:tcPr>
          <w:p w:rsidR="003A1119" w:rsidRPr="003A1119" w:rsidRDefault="003A1119" w:rsidP="00B02CEA">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A1119">
              <w:rPr>
                <w:rFonts w:asciiTheme="minorHAnsi" w:hAnsiTheme="minorHAnsi" w:cstheme="minorHAnsi"/>
              </w:rPr>
              <w:t>4</w:t>
            </w:r>
          </w:p>
        </w:tc>
        <w:tc>
          <w:tcPr>
            <w:tcW w:w="618" w:type="pct"/>
          </w:tcPr>
          <w:p w:rsidR="003A1119" w:rsidRPr="003A1119" w:rsidRDefault="003A1119" w:rsidP="00B02CEA">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A1119">
              <w:rPr>
                <w:rFonts w:asciiTheme="minorHAnsi" w:hAnsiTheme="minorHAnsi" w:cstheme="minorHAnsi"/>
              </w:rPr>
              <w:t>5</w:t>
            </w:r>
          </w:p>
        </w:tc>
        <w:tc>
          <w:tcPr>
            <w:tcW w:w="308" w:type="pct"/>
          </w:tcPr>
          <w:p w:rsidR="003A1119" w:rsidRPr="003A1119" w:rsidRDefault="003A1119" w:rsidP="00475BA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A1119">
              <w:rPr>
                <w:rFonts w:asciiTheme="minorHAnsi" w:hAnsiTheme="minorHAnsi" w:cstheme="minorHAnsi"/>
              </w:rPr>
              <w:t>NA</w:t>
            </w:r>
          </w:p>
        </w:tc>
      </w:tr>
      <w:tr w:rsidR="003A1119" w:rsidRPr="003A1119" w:rsidTr="0033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1" w:type="pct"/>
          </w:tcPr>
          <w:p w:rsidR="003A1119" w:rsidRPr="003A1119" w:rsidRDefault="003A1119" w:rsidP="00B02CEA">
            <w:pPr>
              <w:spacing w:after="120"/>
              <w:ind w:left="180"/>
              <w:rPr>
                <w:rFonts w:asciiTheme="minorHAnsi" w:hAnsiTheme="minorHAnsi" w:cstheme="minorHAnsi"/>
              </w:rPr>
            </w:pPr>
            <w:r w:rsidRPr="003A1119">
              <w:rPr>
                <w:rFonts w:asciiTheme="minorHAnsi" w:hAnsiTheme="minorHAnsi" w:cstheme="minorHAnsi"/>
              </w:rPr>
              <w:t>School Turnaround</w:t>
            </w:r>
          </w:p>
        </w:tc>
        <w:tc>
          <w:tcPr>
            <w:tcW w:w="443" w:type="pct"/>
          </w:tcPr>
          <w:p w:rsidR="003A1119" w:rsidRPr="003A1119" w:rsidRDefault="003A1119" w:rsidP="00B02CEA">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1</w:t>
            </w:r>
          </w:p>
        </w:tc>
        <w:tc>
          <w:tcPr>
            <w:tcW w:w="551" w:type="pct"/>
          </w:tcPr>
          <w:p w:rsidR="003A1119" w:rsidRPr="003A1119" w:rsidRDefault="003A1119" w:rsidP="00B02CEA">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2</w:t>
            </w:r>
          </w:p>
        </w:tc>
        <w:tc>
          <w:tcPr>
            <w:tcW w:w="516" w:type="pct"/>
          </w:tcPr>
          <w:p w:rsidR="003A1119" w:rsidRPr="003A1119" w:rsidRDefault="003A1119" w:rsidP="00B02CEA">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3</w:t>
            </w:r>
          </w:p>
        </w:tc>
        <w:tc>
          <w:tcPr>
            <w:tcW w:w="551" w:type="pct"/>
          </w:tcPr>
          <w:p w:rsidR="003A1119" w:rsidRPr="003A1119" w:rsidRDefault="003A1119" w:rsidP="00B02CEA">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4</w:t>
            </w:r>
          </w:p>
        </w:tc>
        <w:tc>
          <w:tcPr>
            <w:tcW w:w="618" w:type="pct"/>
          </w:tcPr>
          <w:p w:rsidR="003A1119" w:rsidRPr="003A1119" w:rsidRDefault="003A1119" w:rsidP="00B02CEA">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5</w:t>
            </w:r>
          </w:p>
        </w:tc>
        <w:tc>
          <w:tcPr>
            <w:tcW w:w="308" w:type="pct"/>
          </w:tcPr>
          <w:p w:rsidR="003A1119" w:rsidRPr="003A1119" w:rsidRDefault="003A1119" w:rsidP="00475BA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NA</w:t>
            </w:r>
          </w:p>
        </w:tc>
      </w:tr>
      <w:tr w:rsidR="003A1119" w:rsidRPr="003A1119" w:rsidTr="003337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1" w:type="pct"/>
          </w:tcPr>
          <w:p w:rsidR="003A1119" w:rsidRPr="003A1119" w:rsidRDefault="003A1119" w:rsidP="00B02CEA">
            <w:pPr>
              <w:spacing w:after="120"/>
              <w:ind w:left="180"/>
              <w:rPr>
                <w:rFonts w:asciiTheme="minorHAnsi" w:hAnsiTheme="minorHAnsi" w:cstheme="minorHAnsi"/>
              </w:rPr>
            </w:pPr>
            <w:r w:rsidRPr="003A1119">
              <w:rPr>
                <w:rFonts w:asciiTheme="minorHAnsi" w:hAnsiTheme="minorHAnsi" w:cstheme="minorHAnsi"/>
              </w:rPr>
              <w:t xml:space="preserve">Building SEA Capacity </w:t>
            </w:r>
          </w:p>
        </w:tc>
        <w:tc>
          <w:tcPr>
            <w:tcW w:w="443" w:type="pct"/>
          </w:tcPr>
          <w:p w:rsidR="003A1119" w:rsidRPr="003A1119" w:rsidRDefault="003A1119" w:rsidP="00B02CEA">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A1119">
              <w:rPr>
                <w:rFonts w:asciiTheme="minorHAnsi" w:hAnsiTheme="minorHAnsi" w:cstheme="minorHAnsi"/>
              </w:rPr>
              <w:t>1</w:t>
            </w:r>
          </w:p>
        </w:tc>
        <w:tc>
          <w:tcPr>
            <w:tcW w:w="551" w:type="pct"/>
          </w:tcPr>
          <w:p w:rsidR="003A1119" w:rsidRPr="003A1119" w:rsidRDefault="003A1119" w:rsidP="00B02CEA">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A1119">
              <w:rPr>
                <w:rFonts w:asciiTheme="minorHAnsi" w:hAnsiTheme="minorHAnsi" w:cstheme="minorHAnsi"/>
              </w:rPr>
              <w:t>2</w:t>
            </w:r>
          </w:p>
        </w:tc>
        <w:tc>
          <w:tcPr>
            <w:tcW w:w="516" w:type="pct"/>
          </w:tcPr>
          <w:p w:rsidR="003A1119" w:rsidRPr="003A1119" w:rsidRDefault="003A1119" w:rsidP="00B02CEA">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A1119">
              <w:rPr>
                <w:rFonts w:asciiTheme="minorHAnsi" w:hAnsiTheme="minorHAnsi" w:cstheme="minorHAnsi"/>
              </w:rPr>
              <w:t>3</w:t>
            </w:r>
          </w:p>
        </w:tc>
        <w:tc>
          <w:tcPr>
            <w:tcW w:w="551" w:type="pct"/>
          </w:tcPr>
          <w:p w:rsidR="003A1119" w:rsidRPr="003A1119" w:rsidRDefault="003A1119" w:rsidP="00B02CEA">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A1119">
              <w:rPr>
                <w:rFonts w:asciiTheme="minorHAnsi" w:hAnsiTheme="minorHAnsi" w:cstheme="minorHAnsi"/>
              </w:rPr>
              <w:t>4</w:t>
            </w:r>
          </w:p>
        </w:tc>
        <w:tc>
          <w:tcPr>
            <w:tcW w:w="618" w:type="pct"/>
          </w:tcPr>
          <w:p w:rsidR="003A1119" w:rsidRPr="003A1119" w:rsidRDefault="003A1119" w:rsidP="00B02CEA">
            <w:pPr>
              <w:spacing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A1119">
              <w:rPr>
                <w:rFonts w:asciiTheme="minorHAnsi" w:hAnsiTheme="minorHAnsi" w:cstheme="minorHAnsi"/>
              </w:rPr>
              <w:t>5</w:t>
            </w:r>
          </w:p>
        </w:tc>
        <w:tc>
          <w:tcPr>
            <w:tcW w:w="308" w:type="pct"/>
          </w:tcPr>
          <w:p w:rsidR="003A1119" w:rsidRPr="003A1119" w:rsidRDefault="003A1119" w:rsidP="00475BA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A1119">
              <w:rPr>
                <w:rFonts w:asciiTheme="minorHAnsi" w:hAnsiTheme="minorHAnsi" w:cstheme="minorHAnsi"/>
              </w:rPr>
              <w:t>NA</w:t>
            </w:r>
          </w:p>
        </w:tc>
      </w:tr>
      <w:tr w:rsidR="003A1119" w:rsidRPr="003A1119" w:rsidTr="0033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1" w:type="pct"/>
          </w:tcPr>
          <w:p w:rsidR="003A1119" w:rsidRPr="003A1119" w:rsidRDefault="003A1119" w:rsidP="00B02CEA">
            <w:pPr>
              <w:spacing w:after="120"/>
              <w:ind w:left="180"/>
              <w:rPr>
                <w:rFonts w:asciiTheme="minorHAnsi" w:hAnsiTheme="minorHAnsi" w:cstheme="minorHAnsi"/>
              </w:rPr>
            </w:pPr>
            <w:r w:rsidRPr="003A1119">
              <w:rPr>
                <w:rFonts w:asciiTheme="minorHAnsi" w:hAnsiTheme="minorHAnsi" w:cstheme="minorHAnsi"/>
              </w:rPr>
              <w:t>Stakeholder Communications &amp; Engagement</w:t>
            </w:r>
          </w:p>
        </w:tc>
        <w:tc>
          <w:tcPr>
            <w:tcW w:w="443" w:type="pct"/>
          </w:tcPr>
          <w:p w:rsidR="003A1119" w:rsidRPr="003A1119" w:rsidRDefault="003A1119" w:rsidP="00B02CEA">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1</w:t>
            </w:r>
          </w:p>
        </w:tc>
        <w:tc>
          <w:tcPr>
            <w:tcW w:w="551" w:type="pct"/>
          </w:tcPr>
          <w:p w:rsidR="003A1119" w:rsidRPr="003A1119" w:rsidRDefault="003A1119" w:rsidP="00B02CEA">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2</w:t>
            </w:r>
          </w:p>
        </w:tc>
        <w:tc>
          <w:tcPr>
            <w:tcW w:w="516" w:type="pct"/>
          </w:tcPr>
          <w:p w:rsidR="003A1119" w:rsidRPr="003A1119" w:rsidRDefault="003A1119" w:rsidP="00B02CEA">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3</w:t>
            </w:r>
          </w:p>
        </w:tc>
        <w:tc>
          <w:tcPr>
            <w:tcW w:w="551" w:type="pct"/>
          </w:tcPr>
          <w:p w:rsidR="003A1119" w:rsidRPr="003A1119" w:rsidRDefault="003A1119" w:rsidP="00B02CEA">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4</w:t>
            </w:r>
          </w:p>
        </w:tc>
        <w:tc>
          <w:tcPr>
            <w:tcW w:w="618" w:type="pct"/>
          </w:tcPr>
          <w:p w:rsidR="003A1119" w:rsidRPr="003A1119" w:rsidRDefault="003A1119" w:rsidP="00B02CEA">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5</w:t>
            </w:r>
          </w:p>
        </w:tc>
        <w:tc>
          <w:tcPr>
            <w:tcW w:w="308" w:type="pct"/>
          </w:tcPr>
          <w:p w:rsidR="003A1119" w:rsidRPr="003A1119" w:rsidRDefault="003A1119" w:rsidP="00475BA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A1119">
              <w:rPr>
                <w:rFonts w:asciiTheme="minorHAnsi" w:hAnsiTheme="minorHAnsi" w:cstheme="minorHAnsi"/>
              </w:rPr>
              <w:t>NA</w:t>
            </w:r>
          </w:p>
        </w:tc>
      </w:tr>
    </w:tbl>
    <w:p w:rsidR="00F7143F" w:rsidRPr="00201E20" w:rsidRDefault="00F7143F" w:rsidP="00336E75">
      <w:pPr>
        <w:ind w:left="720"/>
        <w:rPr>
          <w:rFonts w:asciiTheme="minorHAnsi" w:hAnsiTheme="minorHAnsi" w:cstheme="minorHAnsi"/>
        </w:rPr>
      </w:pPr>
    </w:p>
    <w:tbl>
      <w:tblPr>
        <w:tblStyle w:val="LightGrid-Accent2"/>
        <w:tblW w:w="5000" w:type="pct"/>
        <w:tblLook w:val="04A0" w:firstRow="1" w:lastRow="0" w:firstColumn="1" w:lastColumn="0" w:noHBand="0" w:noVBand="1"/>
      </w:tblPr>
      <w:tblGrid>
        <w:gridCol w:w="9576"/>
      </w:tblGrid>
      <w:tr w:rsidR="00855D6C" w:rsidRPr="00201E20" w:rsidTr="00201E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00855D6C" w:rsidRPr="00201E20" w:rsidRDefault="00E72685" w:rsidP="004C3049">
            <w:pPr>
              <w:rPr>
                <w:rFonts w:asciiTheme="minorHAnsi" w:hAnsiTheme="minorHAnsi" w:cstheme="minorHAnsi"/>
              </w:rPr>
            </w:pPr>
            <w:r>
              <w:rPr>
                <w:rFonts w:asciiTheme="minorHAnsi" w:hAnsiTheme="minorHAnsi" w:cstheme="minorHAnsi"/>
              </w:rPr>
              <w:t>6</w:t>
            </w:r>
            <w:r w:rsidR="00855D6C" w:rsidRPr="00201E20">
              <w:rPr>
                <w:rFonts w:asciiTheme="minorHAnsi" w:hAnsiTheme="minorHAnsi" w:cstheme="minorHAnsi"/>
              </w:rPr>
              <w:t>. As a result of your participation in RSN technical assistance, how has your state changed or improved practice? (Please cite specific examples)</w:t>
            </w:r>
          </w:p>
        </w:tc>
      </w:tr>
      <w:tr w:rsidR="00855D6C" w:rsidRPr="00201E20" w:rsidTr="00201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00855D6C" w:rsidRPr="00201E20" w:rsidRDefault="00855D6C" w:rsidP="00336E75">
            <w:pPr>
              <w:rPr>
                <w:rFonts w:asciiTheme="minorHAnsi" w:hAnsiTheme="minorHAnsi" w:cstheme="minorHAnsi"/>
              </w:rPr>
            </w:pPr>
          </w:p>
          <w:p w:rsidR="00201E20" w:rsidRPr="00201E20" w:rsidRDefault="00201E20" w:rsidP="00336E75">
            <w:pPr>
              <w:rPr>
                <w:rFonts w:asciiTheme="minorHAnsi" w:hAnsiTheme="minorHAnsi" w:cstheme="minorHAnsi"/>
              </w:rPr>
            </w:pPr>
          </w:p>
        </w:tc>
      </w:tr>
      <w:tr w:rsidR="00855D6C" w:rsidRPr="00201E20" w:rsidTr="00201E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00855D6C" w:rsidRPr="00201E20" w:rsidRDefault="00E72685" w:rsidP="004C3049">
            <w:pPr>
              <w:rPr>
                <w:rFonts w:asciiTheme="minorHAnsi" w:hAnsiTheme="minorHAnsi" w:cstheme="minorHAnsi"/>
              </w:rPr>
            </w:pPr>
            <w:r>
              <w:rPr>
                <w:rFonts w:asciiTheme="minorHAnsi" w:hAnsiTheme="minorHAnsi" w:cstheme="minorHAnsi"/>
              </w:rPr>
              <w:lastRenderedPageBreak/>
              <w:t>7</w:t>
            </w:r>
            <w:r w:rsidR="00855D6C" w:rsidRPr="00201E20">
              <w:rPr>
                <w:rFonts w:asciiTheme="minorHAnsi" w:hAnsiTheme="minorHAnsi" w:cstheme="minorHAnsi"/>
              </w:rPr>
              <w:t>. How can the supports provided by the RSN be improved to better meet the needs of your state?  (Please cite specific examples)</w:t>
            </w:r>
          </w:p>
        </w:tc>
      </w:tr>
      <w:tr w:rsidR="00855D6C" w:rsidRPr="00201E20" w:rsidTr="00201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00855D6C" w:rsidRPr="00201E20" w:rsidRDefault="00855D6C" w:rsidP="00336E75">
            <w:pPr>
              <w:rPr>
                <w:rFonts w:asciiTheme="minorHAnsi" w:hAnsiTheme="minorHAnsi" w:cstheme="minorHAnsi"/>
              </w:rPr>
            </w:pPr>
          </w:p>
          <w:p w:rsidR="00201E20" w:rsidRPr="00201E20" w:rsidRDefault="00201E20" w:rsidP="00336E75">
            <w:pPr>
              <w:rPr>
                <w:rFonts w:asciiTheme="minorHAnsi" w:hAnsiTheme="minorHAnsi" w:cstheme="minorHAnsi"/>
              </w:rPr>
            </w:pPr>
          </w:p>
        </w:tc>
      </w:tr>
    </w:tbl>
    <w:p w:rsidR="000361B9" w:rsidRPr="00201E20" w:rsidRDefault="000361B9" w:rsidP="00336E75">
      <w:pPr>
        <w:ind w:left="720"/>
        <w:rPr>
          <w:rFonts w:asciiTheme="minorHAnsi" w:hAnsiTheme="minorHAnsi" w:cstheme="minorHAnsi"/>
        </w:rPr>
      </w:pPr>
    </w:p>
    <w:tbl>
      <w:tblPr>
        <w:tblStyle w:val="LightGrid-Accent2"/>
        <w:tblW w:w="5000" w:type="pct"/>
        <w:tblLook w:val="04A0" w:firstRow="1" w:lastRow="0" w:firstColumn="1" w:lastColumn="0" w:noHBand="0" w:noVBand="1"/>
      </w:tblPr>
      <w:tblGrid>
        <w:gridCol w:w="5328"/>
        <w:gridCol w:w="2160"/>
        <w:gridCol w:w="2088"/>
      </w:tblGrid>
      <w:tr w:rsidR="00201E20" w:rsidRPr="00201E20" w:rsidTr="0070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2" w:type="pct"/>
          </w:tcPr>
          <w:p w:rsidR="00201E20" w:rsidRPr="00201E20" w:rsidRDefault="00E72685" w:rsidP="00BC7A1E">
            <w:pPr>
              <w:rPr>
                <w:rFonts w:asciiTheme="minorHAnsi" w:hAnsiTheme="minorHAnsi" w:cstheme="minorHAnsi"/>
              </w:rPr>
            </w:pPr>
            <w:r>
              <w:rPr>
                <w:rFonts w:asciiTheme="minorHAnsi" w:hAnsiTheme="minorHAnsi" w:cstheme="minorHAnsi"/>
              </w:rPr>
              <w:t>8</w:t>
            </w:r>
            <w:r w:rsidR="00201E20" w:rsidRPr="00201E20">
              <w:rPr>
                <w:rFonts w:asciiTheme="minorHAnsi" w:hAnsiTheme="minorHAnsi" w:cstheme="minorHAnsi"/>
              </w:rPr>
              <w:t xml:space="preserve">. Please rate the following areas where the RSN </w:t>
            </w:r>
            <w:r w:rsidR="00BC7A1E">
              <w:rPr>
                <w:rFonts w:asciiTheme="minorHAnsi" w:hAnsiTheme="minorHAnsi" w:cstheme="minorHAnsi"/>
              </w:rPr>
              <w:t xml:space="preserve">Teacher and Leader Effectiveness </w:t>
            </w:r>
            <w:r w:rsidR="00E46170">
              <w:rPr>
                <w:rFonts w:asciiTheme="minorHAnsi" w:hAnsiTheme="minorHAnsi" w:cstheme="minorHAnsi"/>
              </w:rPr>
              <w:t>&amp;</w:t>
            </w:r>
            <w:r w:rsidR="00BC7A1E">
              <w:rPr>
                <w:rFonts w:asciiTheme="minorHAnsi" w:hAnsiTheme="minorHAnsi" w:cstheme="minorHAnsi"/>
              </w:rPr>
              <w:t xml:space="preserve"> Standards and Assessment</w:t>
            </w:r>
            <w:r w:rsidR="00E46170">
              <w:rPr>
                <w:rFonts w:asciiTheme="minorHAnsi" w:hAnsiTheme="minorHAnsi" w:cstheme="minorHAnsi"/>
              </w:rPr>
              <w:t xml:space="preserve"> </w:t>
            </w:r>
            <w:proofErr w:type="spellStart"/>
            <w:r w:rsidR="00E46170">
              <w:rPr>
                <w:rFonts w:asciiTheme="minorHAnsi" w:hAnsiTheme="minorHAnsi" w:cstheme="minorHAnsi"/>
              </w:rPr>
              <w:t>CoP</w:t>
            </w:r>
            <w:proofErr w:type="spellEnd"/>
            <w:r w:rsidR="00E46170">
              <w:rPr>
                <w:rFonts w:asciiTheme="minorHAnsi" w:hAnsiTheme="minorHAnsi" w:cstheme="minorHAnsi"/>
              </w:rPr>
              <w:t xml:space="preserve"> </w:t>
            </w:r>
            <w:r w:rsidR="00201E20" w:rsidRPr="00201E20">
              <w:rPr>
                <w:rFonts w:asciiTheme="minorHAnsi" w:hAnsiTheme="minorHAnsi" w:cstheme="minorHAnsi"/>
              </w:rPr>
              <w:t xml:space="preserve">may provide support within your state according to their </w:t>
            </w:r>
            <w:r w:rsidR="00201E20" w:rsidRPr="00201E20">
              <w:rPr>
                <w:rFonts w:asciiTheme="minorHAnsi" w:hAnsiTheme="minorHAnsi" w:cstheme="minorHAnsi"/>
                <w:u w:val="single"/>
              </w:rPr>
              <w:t>impact</w:t>
            </w:r>
            <w:r w:rsidR="00201E20" w:rsidRPr="00201E20">
              <w:rPr>
                <w:rFonts w:asciiTheme="minorHAnsi" w:hAnsiTheme="minorHAnsi" w:cstheme="minorHAnsi"/>
              </w:rPr>
              <w:t xml:space="preserve"> on your state reform efforts and also their </w:t>
            </w:r>
            <w:r w:rsidR="00201E20" w:rsidRPr="00201E20">
              <w:rPr>
                <w:rFonts w:asciiTheme="minorHAnsi" w:hAnsiTheme="minorHAnsi" w:cstheme="minorHAnsi"/>
                <w:u w:val="single"/>
              </w:rPr>
              <w:t>urgency.</w:t>
            </w:r>
            <w:r w:rsidR="00272FE8">
              <w:rPr>
                <w:rFonts w:asciiTheme="minorHAnsi" w:hAnsiTheme="minorHAnsi" w:cstheme="minorHAnsi"/>
                <w:u w:val="single"/>
              </w:rPr>
              <w:t xml:space="preserve"> </w:t>
            </w:r>
          </w:p>
        </w:tc>
        <w:tc>
          <w:tcPr>
            <w:tcW w:w="1128" w:type="pct"/>
          </w:tcPr>
          <w:p w:rsidR="00201E20" w:rsidRPr="00201E20" w:rsidRDefault="00201E20" w:rsidP="00E46170">
            <w:pPr>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 xml:space="preserve">Impact on state reform (Rank </w:t>
            </w:r>
            <w:r w:rsidR="00E46170">
              <w:rPr>
                <w:rFonts w:asciiTheme="minorHAnsi" w:hAnsiTheme="minorHAnsi" w:cstheme="minorHAnsi"/>
              </w:rPr>
              <w:t>top 3 areas with highest impact</w:t>
            </w:r>
            <w:r w:rsidRPr="00201E20">
              <w:rPr>
                <w:rFonts w:asciiTheme="minorHAnsi" w:hAnsiTheme="minorHAnsi" w:cstheme="minorHAnsi"/>
              </w:rPr>
              <w:t>, 1-</w:t>
            </w:r>
            <w:r w:rsidR="00E46170">
              <w:rPr>
                <w:rFonts w:asciiTheme="minorHAnsi" w:hAnsiTheme="minorHAnsi" w:cstheme="minorHAnsi"/>
              </w:rPr>
              <w:t>h</w:t>
            </w:r>
            <w:r w:rsidR="00E46170" w:rsidRPr="00201E20">
              <w:rPr>
                <w:rFonts w:asciiTheme="minorHAnsi" w:hAnsiTheme="minorHAnsi" w:cstheme="minorHAnsi"/>
              </w:rPr>
              <w:t xml:space="preserve">ighest </w:t>
            </w:r>
            <w:r w:rsidRPr="00201E20">
              <w:rPr>
                <w:rFonts w:asciiTheme="minorHAnsi" w:hAnsiTheme="minorHAnsi" w:cstheme="minorHAnsi"/>
              </w:rPr>
              <w:t>impact)</w:t>
            </w:r>
          </w:p>
        </w:tc>
        <w:tc>
          <w:tcPr>
            <w:tcW w:w="1090" w:type="pct"/>
          </w:tcPr>
          <w:p w:rsidR="00201E20" w:rsidRPr="00201E20" w:rsidRDefault="00201E20" w:rsidP="00E46170">
            <w:pPr>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201E20">
              <w:rPr>
                <w:rFonts w:asciiTheme="minorHAnsi" w:hAnsiTheme="minorHAnsi" w:cstheme="minorHAnsi"/>
              </w:rPr>
              <w:t xml:space="preserve">Urgency for state reform (Rank </w:t>
            </w:r>
            <w:r w:rsidR="00E46170">
              <w:rPr>
                <w:rFonts w:asciiTheme="minorHAnsi" w:hAnsiTheme="minorHAnsi" w:cstheme="minorHAnsi"/>
              </w:rPr>
              <w:t>top 3 areas of highest urgency</w:t>
            </w:r>
            <w:r w:rsidRPr="00201E20">
              <w:rPr>
                <w:rFonts w:asciiTheme="minorHAnsi" w:hAnsiTheme="minorHAnsi" w:cstheme="minorHAnsi"/>
              </w:rPr>
              <w:t>, 1-</w:t>
            </w:r>
            <w:r w:rsidR="00E46170">
              <w:rPr>
                <w:rFonts w:asciiTheme="minorHAnsi" w:hAnsiTheme="minorHAnsi" w:cstheme="minorHAnsi"/>
              </w:rPr>
              <w:t>h</w:t>
            </w:r>
            <w:r w:rsidR="00E46170" w:rsidRPr="00201E20">
              <w:rPr>
                <w:rFonts w:asciiTheme="minorHAnsi" w:hAnsiTheme="minorHAnsi" w:cstheme="minorHAnsi"/>
              </w:rPr>
              <w:t xml:space="preserve">ighest </w:t>
            </w:r>
            <w:r w:rsidR="00CD72CF">
              <w:rPr>
                <w:rFonts w:asciiTheme="minorHAnsi" w:hAnsiTheme="minorHAnsi" w:cstheme="minorHAnsi"/>
              </w:rPr>
              <w:t>urgency</w:t>
            </w:r>
            <w:r w:rsidRPr="00201E20">
              <w:rPr>
                <w:rFonts w:asciiTheme="minorHAnsi" w:hAnsiTheme="minorHAnsi" w:cstheme="minorHAnsi"/>
              </w:rPr>
              <w:t>)</w:t>
            </w:r>
          </w:p>
        </w:tc>
      </w:tr>
      <w:tr w:rsidR="00201E20" w:rsidRPr="00201E20" w:rsidTr="00704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2" w:type="pct"/>
          </w:tcPr>
          <w:p w:rsidR="00201E20" w:rsidRPr="00201E20" w:rsidRDefault="00201E20" w:rsidP="00CD72CF">
            <w:pPr>
              <w:spacing w:after="0"/>
              <w:ind w:left="720"/>
              <w:rPr>
                <w:rFonts w:asciiTheme="minorHAnsi" w:hAnsiTheme="minorHAnsi" w:cstheme="minorHAnsi"/>
                <w:b w:val="0"/>
              </w:rPr>
            </w:pPr>
            <w:r w:rsidRPr="00201E20">
              <w:rPr>
                <w:rFonts w:asciiTheme="minorHAnsi" w:hAnsiTheme="minorHAnsi" w:cstheme="minorHAnsi"/>
                <w:b w:val="0"/>
              </w:rPr>
              <w:t>Strengthening supports of instructional leaders</w:t>
            </w:r>
          </w:p>
        </w:tc>
        <w:tc>
          <w:tcPr>
            <w:tcW w:w="1128" w:type="pct"/>
          </w:tcPr>
          <w:p w:rsidR="00201E20" w:rsidRPr="00201E20" w:rsidRDefault="00201E20" w:rsidP="00CD72CF">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90" w:type="pct"/>
          </w:tcPr>
          <w:p w:rsidR="00201E20" w:rsidRPr="00201E20" w:rsidRDefault="00201E20" w:rsidP="00CD72CF">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201E20" w:rsidRPr="00201E20" w:rsidTr="00704C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2" w:type="pct"/>
          </w:tcPr>
          <w:p w:rsidR="00201E20" w:rsidRPr="00201E20" w:rsidRDefault="00201E20" w:rsidP="00CD72CF">
            <w:pPr>
              <w:spacing w:after="0"/>
              <w:ind w:left="720"/>
              <w:rPr>
                <w:rFonts w:asciiTheme="minorHAnsi" w:hAnsiTheme="minorHAnsi" w:cstheme="minorHAnsi"/>
                <w:b w:val="0"/>
              </w:rPr>
            </w:pPr>
            <w:r w:rsidRPr="00201E20">
              <w:rPr>
                <w:rFonts w:asciiTheme="minorHAnsi" w:hAnsiTheme="minorHAnsi" w:cstheme="minorHAnsi"/>
                <w:b w:val="0"/>
              </w:rPr>
              <w:t>Continuous Improvement of teacher evaluation</w:t>
            </w:r>
          </w:p>
        </w:tc>
        <w:tc>
          <w:tcPr>
            <w:tcW w:w="1128" w:type="pct"/>
          </w:tcPr>
          <w:p w:rsidR="00201E20" w:rsidRPr="00201E20" w:rsidRDefault="00201E20" w:rsidP="00CD72CF">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c>
          <w:tcPr>
            <w:tcW w:w="1090" w:type="pct"/>
          </w:tcPr>
          <w:p w:rsidR="00201E20" w:rsidRPr="00201E20" w:rsidRDefault="00201E20" w:rsidP="00CD72CF">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r>
      <w:tr w:rsidR="00201E20" w:rsidRPr="00201E20" w:rsidTr="00704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2" w:type="pct"/>
          </w:tcPr>
          <w:p w:rsidR="00201E20" w:rsidRPr="00201E20" w:rsidRDefault="00201E20" w:rsidP="00CD72CF">
            <w:pPr>
              <w:spacing w:after="0"/>
              <w:ind w:left="720"/>
              <w:rPr>
                <w:rFonts w:asciiTheme="minorHAnsi" w:hAnsiTheme="minorHAnsi" w:cstheme="minorHAnsi"/>
                <w:b w:val="0"/>
              </w:rPr>
            </w:pPr>
            <w:r w:rsidRPr="00201E20">
              <w:rPr>
                <w:rFonts w:asciiTheme="minorHAnsi" w:hAnsiTheme="minorHAnsi" w:cstheme="minorHAnsi"/>
                <w:b w:val="0"/>
              </w:rPr>
              <w:t>Career Milestones</w:t>
            </w:r>
          </w:p>
        </w:tc>
        <w:tc>
          <w:tcPr>
            <w:tcW w:w="1128" w:type="pct"/>
          </w:tcPr>
          <w:p w:rsidR="00201E20" w:rsidRPr="00201E20" w:rsidRDefault="00201E20" w:rsidP="00CD72CF">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90" w:type="pct"/>
          </w:tcPr>
          <w:p w:rsidR="00201E20" w:rsidRPr="00201E20" w:rsidRDefault="00201E20" w:rsidP="00CD72CF">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201E20" w:rsidRPr="00201E20" w:rsidTr="00704C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2" w:type="pct"/>
          </w:tcPr>
          <w:p w:rsidR="00201E20" w:rsidRPr="00201E20" w:rsidRDefault="00201E20" w:rsidP="00CD72CF">
            <w:pPr>
              <w:spacing w:after="0"/>
              <w:ind w:left="720"/>
              <w:rPr>
                <w:rFonts w:asciiTheme="minorHAnsi" w:hAnsiTheme="minorHAnsi" w:cstheme="minorHAnsi"/>
                <w:b w:val="0"/>
              </w:rPr>
            </w:pPr>
            <w:r w:rsidRPr="00201E20">
              <w:rPr>
                <w:rFonts w:asciiTheme="minorHAnsi" w:hAnsiTheme="minorHAnsi" w:cstheme="minorHAnsi"/>
                <w:b w:val="0"/>
              </w:rPr>
              <w:t>Ensuring equitable distribution of teachers</w:t>
            </w:r>
          </w:p>
        </w:tc>
        <w:tc>
          <w:tcPr>
            <w:tcW w:w="1128" w:type="pct"/>
          </w:tcPr>
          <w:p w:rsidR="00201E20" w:rsidRPr="00201E20" w:rsidRDefault="00201E20" w:rsidP="00CD72CF">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c>
          <w:tcPr>
            <w:tcW w:w="1090" w:type="pct"/>
          </w:tcPr>
          <w:p w:rsidR="00201E20" w:rsidRPr="00201E20" w:rsidRDefault="00201E20" w:rsidP="00CD72CF">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r>
      <w:tr w:rsidR="00201E20" w:rsidRPr="00201E20" w:rsidTr="00704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2" w:type="pct"/>
          </w:tcPr>
          <w:p w:rsidR="00201E20" w:rsidRPr="00201E20" w:rsidRDefault="00201E20" w:rsidP="00CD72CF">
            <w:pPr>
              <w:spacing w:after="0"/>
              <w:ind w:left="720"/>
              <w:rPr>
                <w:rFonts w:asciiTheme="minorHAnsi" w:hAnsiTheme="minorHAnsi" w:cstheme="minorHAnsi"/>
                <w:b w:val="0"/>
              </w:rPr>
            </w:pPr>
            <w:r w:rsidRPr="00201E20">
              <w:rPr>
                <w:rFonts w:asciiTheme="minorHAnsi" w:hAnsiTheme="minorHAnsi" w:cstheme="minorHAnsi"/>
                <w:b w:val="0"/>
              </w:rPr>
              <w:t>Teacher Preparation Pipelines</w:t>
            </w:r>
          </w:p>
        </w:tc>
        <w:tc>
          <w:tcPr>
            <w:tcW w:w="1128" w:type="pct"/>
          </w:tcPr>
          <w:p w:rsidR="00201E20" w:rsidRPr="00201E20" w:rsidRDefault="00201E20" w:rsidP="00CD72CF">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90" w:type="pct"/>
          </w:tcPr>
          <w:p w:rsidR="00201E20" w:rsidRPr="00201E20" w:rsidRDefault="00201E20" w:rsidP="00CD72CF">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201E20" w:rsidRPr="00201E20" w:rsidTr="00704C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2" w:type="pct"/>
          </w:tcPr>
          <w:p w:rsidR="00201E20" w:rsidRPr="00201E20" w:rsidRDefault="00201E20" w:rsidP="00CD72CF">
            <w:pPr>
              <w:spacing w:after="0"/>
              <w:ind w:left="720"/>
              <w:rPr>
                <w:rFonts w:asciiTheme="minorHAnsi" w:hAnsiTheme="minorHAnsi" w:cstheme="minorHAnsi"/>
                <w:b w:val="0"/>
              </w:rPr>
            </w:pPr>
            <w:r w:rsidRPr="00201E20">
              <w:rPr>
                <w:rFonts w:asciiTheme="minorHAnsi" w:hAnsiTheme="minorHAnsi" w:cstheme="minorHAnsi"/>
                <w:b w:val="0"/>
              </w:rPr>
              <w:t xml:space="preserve">Effective implementation of college- and career-ready standards </w:t>
            </w:r>
          </w:p>
        </w:tc>
        <w:tc>
          <w:tcPr>
            <w:tcW w:w="1128" w:type="pct"/>
          </w:tcPr>
          <w:p w:rsidR="00201E20" w:rsidRPr="00201E20" w:rsidRDefault="00201E20" w:rsidP="00CD72CF">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c>
          <w:tcPr>
            <w:tcW w:w="1090" w:type="pct"/>
          </w:tcPr>
          <w:p w:rsidR="00201E20" w:rsidRPr="00201E20" w:rsidRDefault="00201E20" w:rsidP="00CD72CF">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r>
      <w:tr w:rsidR="00201E20" w:rsidRPr="00201E20" w:rsidTr="00704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2" w:type="pct"/>
          </w:tcPr>
          <w:p w:rsidR="00201E20" w:rsidRPr="00201E20" w:rsidRDefault="00201E20" w:rsidP="00CD72CF">
            <w:pPr>
              <w:spacing w:after="0"/>
              <w:ind w:left="720"/>
              <w:rPr>
                <w:rFonts w:asciiTheme="minorHAnsi" w:hAnsiTheme="minorHAnsi" w:cstheme="minorHAnsi"/>
                <w:b w:val="0"/>
              </w:rPr>
            </w:pPr>
            <w:r w:rsidRPr="00201E20">
              <w:rPr>
                <w:rFonts w:asciiTheme="minorHAnsi" w:hAnsiTheme="minorHAnsi" w:cstheme="minorHAnsi"/>
                <w:b w:val="0"/>
              </w:rPr>
              <w:t>Building effective and sustainable PD systems</w:t>
            </w:r>
          </w:p>
        </w:tc>
        <w:tc>
          <w:tcPr>
            <w:tcW w:w="1128" w:type="pct"/>
          </w:tcPr>
          <w:p w:rsidR="00201E20" w:rsidRPr="00201E20" w:rsidRDefault="00201E20" w:rsidP="00CD72CF">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90" w:type="pct"/>
          </w:tcPr>
          <w:p w:rsidR="00201E20" w:rsidRPr="00201E20" w:rsidRDefault="00201E20" w:rsidP="00CD72CF">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201E20" w:rsidRPr="00201E20" w:rsidTr="00704C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2" w:type="pct"/>
          </w:tcPr>
          <w:p w:rsidR="00201E20" w:rsidRPr="00201E20" w:rsidRDefault="00201E20" w:rsidP="00CD72CF">
            <w:pPr>
              <w:spacing w:after="0"/>
              <w:ind w:left="720"/>
              <w:rPr>
                <w:rFonts w:asciiTheme="minorHAnsi" w:hAnsiTheme="minorHAnsi" w:cstheme="minorHAnsi"/>
                <w:b w:val="0"/>
              </w:rPr>
            </w:pPr>
            <w:r w:rsidRPr="00201E20">
              <w:rPr>
                <w:rFonts w:asciiTheme="minorHAnsi" w:hAnsiTheme="minorHAnsi" w:cstheme="minorHAnsi"/>
                <w:b w:val="0"/>
              </w:rPr>
              <w:t>Aligning college- and career-ready instructional expectations with educator evaluation initiatives</w:t>
            </w:r>
          </w:p>
        </w:tc>
        <w:tc>
          <w:tcPr>
            <w:tcW w:w="1128" w:type="pct"/>
          </w:tcPr>
          <w:p w:rsidR="00201E20" w:rsidRPr="00201E20" w:rsidRDefault="00201E20" w:rsidP="00CD72CF">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c>
          <w:tcPr>
            <w:tcW w:w="1090" w:type="pct"/>
          </w:tcPr>
          <w:p w:rsidR="00201E20" w:rsidRPr="00201E20" w:rsidRDefault="00201E20" w:rsidP="00CD72CF">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r>
    </w:tbl>
    <w:p w:rsidR="00963957" w:rsidRDefault="00963957"/>
    <w:tbl>
      <w:tblPr>
        <w:tblStyle w:val="LightGrid-Accent2"/>
        <w:tblW w:w="5000" w:type="pct"/>
        <w:tblLook w:val="04A0" w:firstRow="1" w:lastRow="0" w:firstColumn="1" w:lastColumn="0" w:noHBand="0" w:noVBand="1"/>
      </w:tblPr>
      <w:tblGrid>
        <w:gridCol w:w="5238"/>
        <w:gridCol w:w="2160"/>
        <w:gridCol w:w="2178"/>
      </w:tblGrid>
      <w:tr w:rsidR="00E72685" w:rsidRPr="00E72685" w:rsidTr="0070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5" w:type="pct"/>
          </w:tcPr>
          <w:p w:rsidR="00272FE8" w:rsidRPr="00E72685" w:rsidRDefault="00E72685" w:rsidP="004C3049">
            <w:pPr>
              <w:rPr>
                <w:rFonts w:asciiTheme="minorHAnsi" w:hAnsiTheme="minorHAnsi" w:cstheme="minorHAnsi"/>
              </w:rPr>
            </w:pPr>
            <w:r w:rsidRPr="00E72685">
              <w:rPr>
                <w:rFonts w:asciiTheme="minorHAnsi" w:hAnsiTheme="minorHAnsi" w:cstheme="minorHAnsi"/>
              </w:rPr>
              <w:t>9</w:t>
            </w:r>
            <w:r w:rsidR="00272FE8" w:rsidRPr="00E72685">
              <w:rPr>
                <w:rFonts w:asciiTheme="minorHAnsi" w:hAnsiTheme="minorHAnsi" w:cstheme="minorHAnsi"/>
              </w:rPr>
              <w:t xml:space="preserve">. Please rate the following areas where the RSN SEA Capacity Building </w:t>
            </w:r>
            <w:proofErr w:type="spellStart"/>
            <w:r w:rsidR="00272FE8" w:rsidRPr="00E72685">
              <w:rPr>
                <w:rFonts w:asciiTheme="minorHAnsi" w:hAnsiTheme="minorHAnsi" w:cstheme="minorHAnsi"/>
              </w:rPr>
              <w:t>CoP</w:t>
            </w:r>
            <w:proofErr w:type="spellEnd"/>
            <w:r w:rsidR="00272FE8" w:rsidRPr="00E72685">
              <w:rPr>
                <w:rFonts w:asciiTheme="minorHAnsi" w:hAnsiTheme="minorHAnsi" w:cstheme="minorHAnsi"/>
              </w:rPr>
              <w:t xml:space="preserve"> may provide support within your state according to their </w:t>
            </w:r>
            <w:r w:rsidR="00272FE8" w:rsidRPr="00E72685">
              <w:rPr>
                <w:rFonts w:asciiTheme="minorHAnsi" w:hAnsiTheme="minorHAnsi" w:cstheme="minorHAnsi"/>
                <w:u w:val="single"/>
              </w:rPr>
              <w:t>impact</w:t>
            </w:r>
            <w:r w:rsidR="00272FE8" w:rsidRPr="00E72685">
              <w:rPr>
                <w:rFonts w:asciiTheme="minorHAnsi" w:hAnsiTheme="minorHAnsi" w:cstheme="minorHAnsi"/>
              </w:rPr>
              <w:t xml:space="preserve"> on your state reform efforts and also their </w:t>
            </w:r>
            <w:r w:rsidR="00272FE8" w:rsidRPr="00E72685">
              <w:rPr>
                <w:rFonts w:asciiTheme="minorHAnsi" w:hAnsiTheme="minorHAnsi" w:cstheme="minorHAnsi"/>
                <w:u w:val="single"/>
              </w:rPr>
              <w:t xml:space="preserve">urgency. </w:t>
            </w:r>
          </w:p>
        </w:tc>
        <w:tc>
          <w:tcPr>
            <w:tcW w:w="1128" w:type="pct"/>
          </w:tcPr>
          <w:p w:rsidR="00272FE8" w:rsidRPr="00E72685" w:rsidRDefault="00272FE8" w:rsidP="005A3541">
            <w:pPr>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72685">
              <w:rPr>
                <w:rFonts w:asciiTheme="minorHAnsi" w:hAnsiTheme="minorHAnsi" w:cstheme="minorHAnsi"/>
              </w:rPr>
              <w:t>Impact on state reform (Rank top 3 areas with highest impact, 1-highest impact)</w:t>
            </w:r>
          </w:p>
        </w:tc>
        <w:tc>
          <w:tcPr>
            <w:tcW w:w="1137" w:type="pct"/>
          </w:tcPr>
          <w:p w:rsidR="00272FE8" w:rsidRPr="00E72685" w:rsidRDefault="00272FE8" w:rsidP="005A3541">
            <w:pPr>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72685">
              <w:rPr>
                <w:rFonts w:asciiTheme="minorHAnsi" w:hAnsiTheme="minorHAnsi" w:cstheme="minorHAnsi"/>
              </w:rPr>
              <w:t>Urgency for state reform (Rank top 3 areas of highest urgency, 1-highest urgency)</w:t>
            </w:r>
          </w:p>
        </w:tc>
      </w:tr>
      <w:tr w:rsidR="00E72685" w:rsidRPr="00E72685" w:rsidTr="00704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5" w:type="pct"/>
          </w:tcPr>
          <w:p w:rsidR="00272FE8" w:rsidRPr="00E72685" w:rsidRDefault="00272FE8" w:rsidP="00704CC7">
            <w:pPr>
              <w:pStyle w:val="Heading1"/>
              <w:outlineLvl w:val="0"/>
              <w:rPr>
                <w:rFonts w:asciiTheme="minorHAnsi" w:hAnsiTheme="minorHAnsi" w:cstheme="minorHAnsi"/>
                <w:b w:val="0"/>
                <w:bCs/>
                <w:color w:val="auto"/>
              </w:rPr>
            </w:pPr>
            <w:r w:rsidRPr="00E72685">
              <w:rPr>
                <w:rFonts w:asciiTheme="minorHAnsi" w:hAnsiTheme="minorHAnsi" w:cstheme="minorHAnsi"/>
                <w:b w:val="0"/>
                <w:bCs/>
                <w:color w:val="auto"/>
              </w:rPr>
              <w:t>Human capital needs of the SEA</w:t>
            </w:r>
          </w:p>
        </w:tc>
        <w:tc>
          <w:tcPr>
            <w:tcW w:w="1128" w:type="pct"/>
          </w:tcPr>
          <w:p w:rsidR="00272FE8" w:rsidRPr="00E72685" w:rsidRDefault="00272FE8" w:rsidP="005A3541">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37" w:type="pct"/>
          </w:tcPr>
          <w:p w:rsidR="00272FE8" w:rsidRPr="00E72685" w:rsidRDefault="00272FE8" w:rsidP="005A3541">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E72685" w:rsidRPr="00E72685" w:rsidTr="00704C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5" w:type="pct"/>
          </w:tcPr>
          <w:p w:rsidR="00272FE8" w:rsidRPr="00E72685" w:rsidRDefault="00272FE8" w:rsidP="005A3541">
            <w:pPr>
              <w:spacing w:after="0"/>
              <w:ind w:left="720"/>
              <w:rPr>
                <w:rFonts w:asciiTheme="minorHAnsi" w:hAnsiTheme="minorHAnsi" w:cstheme="minorHAnsi"/>
                <w:b w:val="0"/>
              </w:rPr>
            </w:pPr>
            <w:r w:rsidRPr="00E72685">
              <w:rPr>
                <w:rFonts w:asciiTheme="minorHAnsi" w:hAnsiTheme="minorHAnsi" w:cstheme="minorHAnsi"/>
                <w:b w:val="0"/>
              </w:rPr>
              <w:t>Regional delivery structures</w:t>
            </w:r>
          </w:p>
        </w:tc>
        <w:tc>
          <w:tcPr>
            <w:tcW w:w="1128" w:type="pct"/>
          </w:tcPr>
          <w:p w:rsidR="00272FE8" w:rsidRPr="00E72685" w:rsidRDefault="00272FE8" w:rsidP="005A3541">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c>
          <w:tcPr>
            <w:tcW w:w="1137" w:type="pct"/>
          </w:tcPr>
          <w:p w:rsidR="00272FE8" w:rsidRPr="00E72685" w:rsidRDefault="00272FE8" w:rsidP="005A3541">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r>
      <w:tr w:rsidR="00E72685" w:rsidRPr="00E72685" w:rsidTr="00704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5" w:type="pct"/>
          </w:tcPr>
          <w:p w:rsidR="00272FE8" w:rsidRPr="00E72685" w:rsidRDefault="00272FE8" w:rsidP="005A3541">
            <w:pPr>
              <w:spacing w:after="0"/>
              <w:ind w:left="720"/>
              <w:rPr>
                <w:rFonts w:asciiTheme="minorHAnsi" w:hAnsiTheme="minorHAnsi" w:cstheme="minorHAnsi"/>
                <w:b w:val="0"/>
              </w:rPr>
            </w:pPr>
            <w:r w:rsidRPr="00E72685">
              <w:rPr>
                <w:rFonts w:asciiTheme="minorHAnsi" w:hAnsiTheme="minorHAnsi" w:cstheme="minorHAnsi"/>
                <w:b w:val="0"/>
              </w:rPr>
              <w:t>Performance Management systems</w:t>
            </w:r>
          </w:p>
        </w:tc>
        <w:tc>
          <w:tcPr>
            <w:tcW w:w="1128" w:type="pct"/>
          </w:tcPr>
          <w:p w:rsidR="00272FE8" w:rsidRPr="00E72685" w:rsidRDefault="00272FE8" w:rsidP="005A3541">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37" w:type="pct"/>
          </w:tcPr>
          <w:p w:rsidR="00272FE8" w:rsidRPr="00E72685" w:rsidRDefault="00272FE8" w:rsidP="005A3541">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E72685" w:rsidRPr="00E72685" w:rsidTr="00704C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5" w:type="pct"/>
          </w:tcPr>
          <w:p w:rsidR="00272FE8" w:rsidRPr="00E72685" w:rsidRDefault="00272FE8" w:rsidP="005A3541">
            <w:pPr>
              <w:spacing w:after="0"/>
              <w:ind w:left="720"/>
              <w:rPr>
                <w:rFonts w:asciiTheme="minorHAnsi" w:hAnsiTheme="minorHAnsi" w:cstheme="minorHAnsi"/>
                <w:b w:val="0"/>
              </w:rPr>
            </w:pPr>
            <w:r w:rsidRPr="00E72685">
              <w:rPr>
                <w:rFonts w:asciiTheme="minorHAnsi" w:hAnsiTheme="minorHAnsi" w:cstheme="minorHAnsi"/>
                <w:b w:val="0"/>
              </w:rPr>
              <w:t>External Partnerships</w:t>
            </w:r>
          </w:p>
        </w:tc>
        <w:tc>
          <w:tcPr>
            <w:tcW w:w="1128" w:type="pct"/>
          </w:tcPr>
          <w:p w:rsidR="00272FE8" w:rsidRPr="00E72685" w:rsidRDefault="00272FE8" w:rsidP="005A3541">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c>
          <w:tcPr>
            <w:tcW w:w="1137" w:type="pct"/>
          </w:tcPr>
          <w:p w:rsidR="00272FE8" w:rsidRPr="00E72685" w:rsidRDefault="00272FE8" w:rsidP="005A3541">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r>
    </w:tbl>
    <w:p w:rsidR="00272FE8" w:rsidRDefault="00272FE8"/>
    <w:tbl>
      <w:tblPr>
        <w:tblStyle w:val="LightGrid-Accent2"/>
        <w:tblW w:w="5000" w:type="pct"/>
        <w:tblLook w:val="04A0" w:firstRow="1" w:lastRow="0" w:firstColumn="1" w:lastColumn="0" w:noHBand="0" w:noVBand="1"/>
      </w:tblPr>
      <w:tblGrid>
        <w:gridCol w:w="9576"/>
      </w:tblGrid>
      <w:tr w:rsidR="00963957" w:rsidRPr="00201E20" w:rsidTr="008D25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00963957" w:rsidRPr="00201E20" w:rsidRDefault="00E72685" w:rsidP="004C3049">
            <w:pPr>
              <w:rPr>
                <w:rFonts w:asciiTheme="minorHAnsi" w:hAnsiTheme="minorHAnsi" w:cstheme="minorHAnsi"/>
              </w:rPr>
            </w:pPr>
            <w:r>
              <w:rPr>
                <w:rFonts w:asciiTheme="minorHAnsi" w:hAnsiTheme="minorHAnsi" w:cstheme="minorHAnsi"/>
              </w:rPr>
              <w:t>10</w:t>
            </w:r>
            <w:r w:rsidR="00963957" w:rsidRPr="00201E20">
              <w:rPr>
                <w:rFonts w:asciiTheme="minorHAnsi" w:hAnsiTheme="minorHAnsi" w:cstheme="minorHAnsi"/>
              </w:rPr>
              <w:t xml:space="preserve">. </w:t>
            </w:r>
            <w:r w:rsidR="00963957">
              <w:rPr>
                <w:rFonts w:asciiTheme="minorHAnsi" w:hAnsiTheme="minorHAnsi" w:cstheme="minorHAnsi"/>
              </w:rPr>
              <w:t>Are there other high-priority and urgent areas in which it would be helpful for the RSN to provide support to your state? (Please cite specific examples).</w:t>
            </w:r>
          </w:p>
        </w:tc>
      </w:tr>
      <w:tr w:rsidR="00963957" w:rsidRPr="00201E20" w:rsidTr="008D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00963957" w:rsidRPr="00201E20" w:rsidRDefault="00963957" w:rsidP="008D2513">
            <w:pPr>
              <w:rPr>
                <w:rFonts w:asciiTheme="minorHAnsi" w:hAnsiTheme="minorHAnsi" w:cstheme="minorHAnsi"/>
              </w:rPr>
            </w:pPr>
          </w:p>
        </w:tc>
      </w:tr>
    </w:tbl>
    <w:p w:rsidR="00A92ED6" w:rsidRDefault="00A92ED6">
      <w:pPr>
        <w:pStyle w:val="Title"/>
        <w:rPr>
          <w:b/>
        </w:rPr>
      </w:pPr>
      <w:r>
        <w:rPr>
          <w:b/>
        </w:rPr>
        <w:lastRenderedPageBreak/>
        <w:t>Public Burden Statement</w:t>
      </w:r>
    </w:p>
    <w:p w:rsidR="00A92ED6" w:rsidRDefault="00A92ED6">
      <w:pPr>
        <w:jc w:val="both"/>
        <w:rPr>
          <w:sz w:val="24"/>
        </w:rPr>
      </w:pPr>
    </w:p>
    <w:p w:rsidR="00A92ED6" w:rsidRPr="00B21A17" w:rsidRDefault="00A92ED6" w:rsidP="00B21A17">
      <w:pPr>
        <w:autoSpaceDE w:val="0"/>
        <w:autoSpaceDN w:val="0"/>
        <w:adjustRightInd w:val="0"/>
        <w:rPr>
          <w:rFonts w:cs="Courier New"/>
          <w:sz w:val="24"/>
        </w:rPr>
      </w:pPr>
      <w:r w:rsidRPr="00B21A17">
        <w:rPr>
          <w:rFonts w:cs="Courier New"/>
          <w:sz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cs="Courier New"/>
          <w:sz w:val="24"/>
        </w:rPr>
        <w:t>XX</w:t>
      </w:r>
      <w:r w:rsidRPr="00B21A17">
        <w:rPr>
          <w:rFonts w:cs="Courier New"/>
          <w:sz w:val="24"/>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w:t>
      </w:r>
      <w:r>
        <w:rPr>
          <w:rFonts w:cs="Courier New"/>
          <w:sz w:val="24"/>
        </w:rPr>
        <w:t>02</w:t>
      </w:r>
      <w:r w:rsidRPr="00B21A17">
        <w:rPr>
          <w:rFonts w:cs="Courier New"/>
          <w:sz w:val="24"/>
        </w:rPr>
        <w:t>-453</w:t>
      </w:r>
      <w:r>
        <w:rPr>
          <w:rFonts w:cs="Courier New"/>
          <w:sz w:val="24"/>
        </w:rPr>
        <w:t>6</w:t>
      </w:r>
      <w:r w:rsidRPr="00B21A17">
        <w:rPr>
          <w:rFonts w:cs="Courier New"/>
          <w:sz w:val="24"/>
        </w:rPr>
        <w:t xml:space="preserve"> or email ICDocketMgr@ed.gov and reference the OMB Control Number </w:t>
      </w:r>
      <w:r>
        <w:rPr>
          <w:rFonts w:cs="Courier New"/>
          <w:sz w:val="24"/>
        </w:rPr>
        <w:t>1880</w:t>
      </w:r>
      <w:r w:rsidRPr="00B21A17">
        <w:rPr>
          <w:rFonts w:cs="Courier New"/>
          <w:sz w:val="24"/>
        </w:rPr>
        <w:t>-</w:t>
      </w:r>
      <w:r>
        <w:rPr>
          <w:rFonts w:cs="Courier New"/>
          <w:sz w:val="24"/>
        </w:rPr>
        <w:t>0542</w:t>
      </w:r>
      <w:r w:rsidRPr="00B21A17">
        <w:rPr>
          <w:rFonts w:cs="Courier New"/>
          <w:sz w:val="24"/>
        </w:rPr>
        <w:t xml:space="preserve">. Note: Please do not return the completed </w:t>
      </w:r>
      <w:r>
        <w:rPr>
          <w:rFonts w:cs="Courier New"/>
          <w:sz w:val="24"/>
        </w:rPr>
        <w:t xml:space="preserve">Customer Feedback Form </w:t>
      </w:r>
      <w:r w:rsidRPr="00B21A17">
        <w:rPr>
          <w:rFonts w:cs="Courier New"/>
          <w:sz w:val="24"/>
        </w:rPr>
        <w:t xml:space="preserve">to this address. </w:t>
      </w:r>
    </w:p>
    <w:p w:rsidR="00A92ED6" w:rsidRDefault="00A92ED6">
      <w:pPr>
        <w:jc w:val="both"/>
      </w:pPr>
    </w:p>
    <w:p w:rsidR="002D16CB" w:rsidRDefault="002D16CB" w:rsidP="003A1119">
      <w:bookmarkStart w:id="0" w:name="_GoBack"/>
      <w:bookmarkEnd w:id="0"/>
    </w:p>
    <w:sectPr w:rsidR="002D16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411" w:rsidRDefault="00F14411" w:rsidP="00F3701B">
      <w:pPr>
        <w:spacing w:after="0" w:line="240" w:lineRule="auto"/>
      </w:pPr>
      <w:r>
        <w:separator/>
      </w:r>
    </w:p>
  </w:endnote>
  <w:endnote w:type="continuationSeparator" w:id="0">
    <w:p w:rsidR="00F14411" w:rsidRDefault="00F14411" w:rsidP="00F37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411" w:rsidRDefault="00F14411" w:rsidP="00F3701B">
      <w:pPr>
        <w:spacing w:after="0" w:line="240" w:lineRule="auto"/>
      </w:pPr>
      <w:r>
        <w:separator/>
      </w:r>
    </w:p>
  </w:footnote>
  <w:footnote w:type="continuationSeparator" w:id="0">
    <w:p w:rsidR="00F14411" w:rsidRDefault="00F14411" w:rsidP="00F370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617F7"/>
    <w:multiLevelType w:val="hybridMultilevel"/>
    <w:tmpl w:val="49466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8E1EE2"/>
    <w:multiLevelType w:val="hybridMultilevel"/>
    <w:tmpl w:val="1F7AD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8586452"/>
    <w:multiLevelType w:val="hybridMultilevel"/>
    <w:tmpl w:val="B7548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F74BD0"/>
    <w:multiLevelType w:val="hybridMultilevel"/>
    <w:tmpl w:val="4024F2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786917C6"/>
    <w:multiLevelType w:val="hybridMultilevel"/>
    <w:tmpl w:val="8AA6A752"/>
    <w:lvl w:ilvl="0" w:tplc="6EAC5E1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6CB"/>
    <w:rsid w:val="000361B9"/>
    <w:rsid w:val="000819DF"/>
    <w:rsid w:val="00156FE5"/>
    <w:rsid w:val="00201E20"/>
    <w:rsid w:val="0020363A"/>
    <w:rsid w:val="00272FE8"/>
    <w:rsid w:val="002D16CB"/>
    <w:rsid w:val="00321D32"/>
    <w:rsid w:val="0033375E"/>
    <w:rsid w:val="00336E75"/>
    <w:rsid w:val="003A1119"/>
    <w:rsid w:val="003C2502"/>
    <w:rsid w:val="00407381"/>
    <w:rsid w:val="0043571C"/>
    <w:rsid w:val="00490C10"/>
    <w:rsid w:val="004C3049"/>
    <w:rsid w:val="004E5994"/>
    <w:rsid w:val="00522EB3"/>
    <w:rsid w:val="005C0C8C"/>
    <w:rsid w:val="00626F77"/>
    <w:rsid w:val="00704CC7"/>
    <w:rsid w:val="00785094"/>
    <w:rsid w:val="0079135D"/>
    <w:rsid w:val="007F29BA"/>
    <w:rsid w:val="00813D0C"/>
    <w:rsid w:val="00855D6C"/>
    <w:rsid w:val="008842D5"/>
    <w:rsid w:val="00963957"/>
    <w:rsid w:val="00975A01"/>
    <w:rsid w:val="009C2E72"/>
    <w:rsid w:val="009E40EF"/>
    <w:rsid w:val="00A318A9"/>
    <w:rsid w:val="00A63809"/>
    <w:rsid w:val="00A92ED6"/>
    <w:rsid w:val="00B72A63"/>
    <w:rsid w:val="00BC7A1E"/>
    <w:rsid w:val="00CC2FB4"/>
    <w:rsid w:val="00CD72CF"/>
    <w:rsid w:val="00D12990"/>
    <w:rsid w:val="00D412EB"/>
    <w:rsid w:val="00DC65CE"/>
    <w:rsid w:val="00DF7851"/>
    <w:rsid w:val="00E020E2"/>
    <w:rsid w:val="00E42865"/>
    <w:rsid w:val="00E46170"/>
    <w:rsid w:val="00E70E0A"/>
    <w:rsid w:val="00E72685"/>
    <w:rsid w:val="00F14411"/>
    <w:rsid w:val="00F3701B"/>
    <w:rsid w:val="00F4299C"/>
    <w:rsid w:val="00F7143F"/>
    <w:rsid w:val="00FA2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272FE8"/>
    <w:pPr>
      <w:keepNext/>
      <w:spacing w:after="0"/>
      <w:ind w:left="720"/>
      <w:outlineLvl w:val="0"/>
    </w:pPr>
    <w:rPr>
      <w:rFonts w:asciiTheme="majorHAnsi" w:eastAsiaTheme="majorEastAsia" w:hAnsiTheme="majorHAnsi" w:cstheme="majorBidi"/>
      <w:bCs/>
      <w:color w:val="1F497D"/>
    </w:rPr>
  </w:style>
  <w:style w:type="paragraph" w:styleId="Heading2">
    <w:name w:val="heading 2"/>
    <w:basedOn w:val="Normal"/>
    <w:next w:val="Normal"/>
    <w:link w:val="Heading2Char"/>
    <w:uiPriority w:val="9"/>
    <w:unhideWhenUsed/>
    <w:qFormat/>
    <w:rsid w:val="0033375E"/>
    <w:pPr>
      <w:keepNext/>
      <w:spacing w:after="120"/>
      <w:jc w:val="center"/>
      <w:outlineLvl w:val="1"/>
    </w:pPr>
    <w:rPr>
      <w:rFonts w:asciiTheme="minorHAnsi" w:eastAsiaTheme="majorEastAsia" w:hAnsiTheme="minorHAnsi" w:cstheme="minorHAnsi"/>
      <w:b/>
      <w:bCs/>
    </w:rPr>
  </w:style>
  <w:style w:type="paragraph" w:styleId="Heading3">
    <w:name w:val="heading 3"/>
    <w:basedOn w:val="Normal"/>
    <w:next w:val="Normal"/>
    <w:link w:val="Heading3Char"/>
    <w:uiPriority w:val="9"/>
    <w:unhideWhenUsed/>
    <w:qFormat/>
    <w:rsid w:val="0033375E"/>
    <w:pPr>
      <w:keepNext/>
      <w:spacing w:after="120"/>
      <w:ind w:left="180"/>
      <w:outlineLvl w:val="2"/>
    </w:pPr>
    <w:rPr>
      <w:rFonts w:asciiTheme="minorHAnsi" w:eastAsiaTheme="majorEastAsia" w:hAnsiTheme="minorHAnsi"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9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6E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E75"/>
    <w:rPr>
      <w:rFonts w:ascii="Tahoma" w:hAnsi="Tahoma" w:cs="Tahoma"/>
      <w:sz w:val="16"/>
      <w:szCs w:val="16"/>
    </w:rPr>
  </w:style>
  <w:style w:type="paragraph" w:styleId="Header">
    <w:name w:val="header"/>
    <w:basedOn w:val="Normal"/>
    <w:link w:val="HeaderChar"/>
    <w:uiPriority w:val="99"/>
    <w:unhideWhenUsed/>
    <w:rsid w:val="00F3701B"/>
    <w:pPr>
      <w:tabs>
        <w:tab w:val="center" w:pos="4680"/>
        <w:tab w:val="right" w:pos="9360"/>
      </w:tabs>
    </w:pPr>
  </w:style>
  <w:style w:type="character" w:customStyle="1" w:styleId="HeaderChar">
    <w:name w:val="Header Char"/>
    <w:basedOn w:val="DefaultParagraphFont"/>
    <w:link w:val="Header"/>
    <w:uiPriority w:val="99"/>
    <w:rsid w:val="00F3701B"/>
    <w:rPr>
      <w:sz w:val="22"/>
      <w:szCs w:val="22"/>
    </w:rPr>
  </w:style>
  <w:style w:type="paragraph" w:styleId="Footer">
    <w:name w:val="footer"/>
    <w:basedOn w:val="Normal"/>
    <w:link w:val="FooterChar"/>
    <w:uiPriority w:val="99"/>
    <w:unhideWhenUsed/>
    <w:rsid w:val="00F3701B"/>
    <w:pPr>
      <w:tabs>
        <w:tab w:val="center" w:pos="4680"/>
        <w:tab w:val="right" w:pos="9360"/>
      </w:tabs>
    </w:pPr>
  </w:style>
  <w:style w:type="character" w:customStyle="1" w:styleId="FooterChar">
    <w:name w:val="Footer Char"/>
    <w:basedOn w:val="DefaultParagraphFont"/>
    <w:link w:val="Footer"/>
    <w:uiPriority w:val="99"/>
    <w:rsid w:val="00F3701B"/>
    <w:rPr>
      <w:sz w:val="22"/>
      <w:szCs w:val="22"/>
    </w:rPr>
  </w:style>
  <w:style w:type="table" w:styleId="MediumShading2-Accent1">
    <w:name w:val="Medium Shading 2 Accent 1"/>
    <w:basedOn w:val="TableNormal"/>
    <w:uiPriority w:val="64"/>
    <w:rsid w:val="00855D6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B487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B4873" w:themeFill="accent1"/>
      </w:tcPr>
    </w:tblStylePr>
    <w:tblStylePr w:type="lastCol">
      <w:rPr>
        <w:b/>
        <w:bCs/>
        <w:color w:val="FFFFFF" w:themeColor="background1"/>
      </w:rPr>
      <w:tblPr/>
      <w:tcPr>
        <w:tcBorders>
          <w:left w:val="nil"/>
          <w:right w:val="nil"/>
          <w:insideH w:val="nil"/>
          <w:insideV w:val="nil"/>
        </w:tcBorders>
        <w:shd w:val="clear" w:color="auto" w:fill="1B487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55D6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8DC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8DC1" w:themeFill="accent2"/>
      </w:tcPr>
    </w:tblStylePr>
    <w:tblStylePr w:type="lastCol">
      <w:rPr>
        <w:b/>
        <w:bCs/>
        <w:color w:val="FFFFFF" w:themeColor="background1"/>
      </w:rPr>
      <w:tblPr/>
      <w:tcPr>
        <w:tcBorders>
          <w:left w:val="nil"/>
          <w:right w:val="nil"/>
          <w:insideH w:val="nil"/>
          <w:insideV w:val="nil"/>
        </w:tcBorders>
        <w:shd w:val="clear" w:color="auto" w:fill="588DC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1">
    <w:name w:val="Medium List 2 Accent 1"/>
    <w:basedOn w:val="TableNormal"/>
    <w:uiPriority w:val="66"/>
    <w:rsid w:val="00855D6C"/>
    <w:rPr>
      <w:rFonts w:asciiTheme="majorHAnsi" w:eastAsiaTheme="majorEastAsia" w:hAnsiTheme="majorHAnsi" w:cstheme="majorBidi"/>
      <w:color w:val="000000" w:themeColor="text1"/>
    </w:rPr>
    <w:tblPr>
      <w:tblStyleRowBandSize w:val="1"/>
      <w:tblStyleColBandSize w:val="1"/>
      <w:tblInd w:w="0" w:type="dxa"/>
      <w:tblBorders>
        <w:top w:val="single" w:sz="8" w:space="0" w:color="1B4873" w:themeColor="accent1"/>
        <w:left w:val="single" w:sz="8" w:space="0" w:color="1B4873" w:themeColor="accent1"/>
        <w:bottom w:val="single" w:sz="8" w:space="0" w:color="1B4873" w:themeColor="accent1"/>
        <w:right w:val="single" w:sz="8" w:space="0" w:color="1B4873"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1B4873" w:themeColor="accent1"/>
          <w:right w:val="nil"/>
          <w:insideH w:val="nil"/>
          <w:insideV w:val="nil"/>
        </w:tcBorders>
        <w:shd w:val="clear" w:color="auto" w:fill="FFFFFF" w:themeFill="background1"/>
      </w:tcPr>
    </w:tblStylePr>
    <w:tblStylePr w:type="lastRow">
      <w:tblPr/>
      <w:tcPr>
        <w:tcBorders>
          <w:top w:val="single" w:sz="8" w:space="0" w:color="1B487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4873" w:themeColor="accent1"/>
          <w:insideH w:val="nil"/>
          <w:insideV w:val="nil"/>
        </w:tcBorders>
        <w:shd w:val="clear" w:color="auto" w:fill="FFFFFF" w:themeFill="background1"/>
      </w:tcPr>
    </w:tblStylePr>
    <w:tblStylePr w:type="lastCol">
      <w:tblPr/>
      <w:tcPr>
        <w:tcBorders>
          <w:top w:val="nil"/>
          <w:left w:val="single" w:sz="8" w:space="0" w:color="1B487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D2ED" w:themeFill="accent1" w:themeFillTint="3F"/>
      </w:tcPr>
    </w:tblStylePr>
    <w:tblStylePr w:type="band1Horz">
      <w:tblPr/>
      <w:tcPr>
        <w:tcBorders>
          <w:top w:val="nil"/>
          <w:bottom w:val="nil"/>
          <w:insideH w:val="nil"/>
          <w:insideV w:val="nil"/>
        </w:tcBorders>
        <w:shd w:val="clear" w:color="auto" w:fill="B5D2E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1">
    <w:name w:val="Medium Shading 1 Accent 1"/>
    <w:basedOn w:val="TableNormal"/>
    <w:uiPriority w:val="63"/>
    <w:rsid w:val="00855D6C"/>
    <w:tblPr>
      <w:tblStyleRowBandSize w:val="1"/>
      <w:tblStyleColBandSize w:val="1"/>
      <w:tblInd w:w="0" w:type="dxa"/>
      <w:tblBorders>
        <w:top w:val="single" w:sz="8" w:space="0" w:color="2C76BD" w:themeColor="accent1" w:themeTint="BF"/>
        <w:left w:val="single" w:sz="8" w:space="0" w:color="2C76BD" w:themeColor="accent1" w:themeTint="BF"/>
        <w:bottom w:val="single" w:sz="8" w:space="0" w:color="2C76BD" w:themeColor="accent1" w:themeTint="BF"/>
        <w:right w:val="single" w:sz="8" w:space="0" w:color="2C76BD" w:themeColor="accent1" w:themeTint="BF"/>
        <w:insideH w:val="single" w:sz="8" w:space="0" w:color="2C76B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C76BD" w:themeColor="accent1" w:themeTint="BF"/>
          <w:left w:val="single" w:sz="8" w:space="0" w:color="2C76BD" w:themeColor="accent1" w:themeTint="BF"/>
          <w:bottom w:val="single" w:sz="8" w:space="0" w:color="2C76BD" w:themeColor="accent1" w:themeTint="BF"/>
          <w:right w:val="single" w:sz="8" w:space="0" w:color="2C76BD" w:themeColor="accent1" w:themeTint="BF"/>
          <w:insideH w:val="nil"/>
          <w:insideV w:val="nil"/>
        </w:tcBorders>
        <w:shd w:val="clear" w:color="auto" w:fill="1B4873" w:themeFill="accent1"/>
      </w:tcPr>
    </w:tblStylePr>
    <w:tblStylePr w:type="lastRow">
      <w:pPr>
        <w:spacing w:before="0" w:after="0" w:line="240" w:lineRule="auto"/>
      </w:pPr>
      <w:rPr>
        <w:b/>
        <w:bCs/>
      </w:rPr>
      <w:tblPr/>
      <w:tcPr>
        <w:tcBorders>
          <w:top w:val="double" w:sz="6" w:space="0" w:color="2C76BD" w:themeColor="accent1" w:themeTint="BF"/>
          <w:left w:val="single" w:sz="8" w:space="0" w:color="2C76BD" w:themeColor="accent1" w:themeTint="BF"/>
          <w:bottom w:val="single" w:sz="8" w:space="0" w:color="2C76BD" w:themeColor="accent1" w:themeTint="BF"/>
          <w:right w:val="single" w:sz="8" w:space="0" w:color="2C76BD" w:themeColor="accent1" w:themeTint="BF"/>
          <w:insideH w:val="nil"/>
          <w:insideV w:val="nil"/>
        </w:tcBorders>
      </w:tcPr>
    </w:tblStylePr>
    <w:tblStylePr w:type="firstCol">
      <w:rPr>
        <w:b/>
        <w:bCs/>
      </w:rPr>
    </w:tblStylePr>
    <w:tblStylePr w:type="lastCol">
      <w:rPr>
        <w:b/>
        <w:bCs/>
      </w:rPr>
    </w:tblStylePr>
    <w:tblStylePr w:type="band1Vert">
      <w:tblPr/>
      <w:tcPr>
        <w:shd w:val="clear" w:color="auto" w:fill="B5D2ED" w:themeFill="accent1" w:themeFillTint="3F"/>
      </w:tcPr>
    </w:tblStylePr>
    <w:tblStylePr w:type="band1Horz">
      <w:tblPr/>
      <w:tcPr>
        <w:tcBorders>
          <w:insideH w:val="nil"/>
          <w:insideV w:val="nil"/>
        </w:tcBorders>
        <w:shd w:val="clear" w:color="auto" w:fill="B5D2ED"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855D6C"/>
    <w:tblPr>
      <w:tblStyleRowBandSize w:val="1"/>
      <w:tblStyleColBandSize w:val="1"/>
      <w:tblInd w:w="0" w:type="dxa"/>
      <w:tblBorders>
        <w:top w:val="single" w:sz="8" w:space="0" w:color="1B4873" w:themeColor="accent1"/>
        <w:left w:val="single" w:sz="8" w:space="0" w:color="1B4873" w:themeColor="accent1"/>
        <w:bottom w:val="single" w:sz="8" w:space="0" w:color="1B4873" w:themeColor="accent1"/>
        <w:right w:val="single" w:sz="8" w:space="0" w:color="1B4873"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B4873" w:themeFill="accent1"/>
      </w:tcPr>
    </w:tblStylePr>
    <w:tblStylePr w:type="lastRow">
      <w:pPr>
        <w:spacing w:before="0" w:after="0" w:line="240" w:lineRule="auto"/>
      </w:pPr>
      <w:rPr>
        <w:b/>
        <w:bCs/>
      </w:rPr>
      <w:tblPr/>
      <w:tcPr>
        <w:tcBorders>
          <w:top w:val="double" w:sz="6" w:space="0" w:color="1B4873" w:themeColor="accent1"/>
          <w:left w:val="single" w:sz="8" w:space="0" w:color="1B4873" w:themeColor="accent1"/>
          <w:bottom w:val="single" w:sz="8" w:space="0" w:color="1B4873" w:themeColor="accent1"/>
          <w:right w:val="single" w:sz="8" w:space="0" w:color="1B4873" w:themeColor="accent1"/>
        </w:tcBorders>
      </w:tcPr>
    </w:tblStylePr>
    <w:tblStylePr w:type="firstCol">
      <w:rPr>
        <w:b/>
        <w:bCs/>
      </w:rPr>
    </w:tblStylePr>
    <w:tblStylePr w:type="lastCol">
      <w:rPr>
        <w:b/>
        <w:bCs/>
      </w:rPr>
    </w:tblStylePr>
    <w:tblStylePr w:type="band1Vert">
      <w:tblPr/>
      <w:tcPr>
        <w:tcBorders>
          <w:top w:val="single" w:sz="8" w:space="0" w:color="1B4873" w:themeColor="accent1"/>
          <w:left w:val="single" w:sz="8" w:space="0" w:color="1B4873" w:themeColor="accent1"/>
          <w:bottom w:val="single" w:sz="8" w:space="0" w:color="1B4873" w:themeColor="accent1"/>
          <w:right w:val="single" w:sz="8" w:space="0" w:color="1B4873" w:themeColor="accent1"/>
        </w:tcBorders>
      </w:tcPr>
    </w:tblStylePr>
    <w:tblStylePr w:type="band1Horz">
      <w:tblPr/>
      <w:tcPr>
        <w:tcBorders>
          <w:top w:val="single" w:sz="8" w:space="0" w:color="1B4873" w:themeColor="accent1"/>
          <w:left w:val="single" w:sz="8" w:space="0" w:color="1B4873" w:themeColor="accent1"/>
          <w:bottom w:val="single" w:sz="8" w:space="0" w:color="1B4873" w:themeColor="accent1"/>
          <w:right w:val="single" w:sz="8" w:space="0" w:color="1B4873" w:themeColor="accent1"/>
        </w:tcBorders>
      </w:tcPr>
    </w:tblStylePr>
  </w:style>
  <w:style w:type="table" w:styleId="LightShading-Accent1">
    <w:name w:val="Light Shading Accent 1"/>
    <w:basedOn w:val="TableNormal"/>
    <w:uiPriority w:val="60"/>
    <w:rsid w:val="00855D6C"/>
    <w:rPr>
      <w:color w:val="143556" w:themeColor="accent1" w:themeShade="BF"/>
    </w:rPr>
    <w:tblPr>
      <w:tblStyleRowBandSize w:val="1"/>
      <w:tblStyleColBandSize w:val="1"/>
      <w:tblInd w:w="0" w:type="dxa"/>
      <w:tblBorders>
        <w:top w:val="single" w:sz="8" w:space="0" w:color="1B4873" w:themeColor="accent1"/>
        <w:bottom w:val="single" w:sz="8" w:space="0" w:color="1B4873"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B4873" w:themeColor="accent1"/>
          <w:left w:val="nil"/>
          <w:bottom w:val="single" w:sz="8" w:space="0" w:color="1B4873" w:themeColor="accent1"/>
          <w:right w:val="nil"/>
          <w:insideH w:val="nil"/>
          <w:insideV w:val="nil"/>
        </w:tcBorders>
      </w:tcPr>
    </w:tblStylePr>
    <w:tblStylePr w:type="lastRow">
      <w:pPr>
        <w:spacing w:before="0" w:after="0" w:line="240" w:lineRule="auto"/>
      </w:pPr>
      <w:rPr>
        <w:b/>
        <w:bCs/>
      </w:rPr>
      <w:tblPr/>
      <w:tcPr>
        <w:tcBorders>
          <w:top w:val="single" w:sz="8" w:space="0" w:color="1B4873" w:themeColor="accent1"/>
          <w:left w:val="nil"/>
          <w:bottom w:val="single" w:sz="8" w:space="0" w:color="1B48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2ED" w:themeFill="accent1" w:themeFillTint="3F"/>
      </w:tcPr>
    </w:tblStylePr>
    <w:tblStylePr w:type="band1Horz">
      <w:tblPr/>
      <w:tcPr>
        <w:tcBorders>
          <w:left w:val="nil"/>
          <w:right w:val="nil"/>
          <w:insideH w:val="nil"/>
          <w:insideV w:val="nil"/>
        </w:tcBorders>
        <w:shd w:val="clear" w:color="auto" w:fill="B5D2ED" w:themeFill="accent1" w:themeFillTint="3F"/>
      </w:tcPr>
    </w:tblStylePr>
  </w:style>
  <w:style w:type="table" w:styleId="LightGrid-Accent1">
    <w:name w:val="Light Grid Accent 1"/>
    <w:basedOn w:val="TableNormal"/>
    <w:uiPriority w:val="62"/>
    <w:rsid w:val="00201E20"/>
    <w:tblPr>
      <w:tblStyleRowBandSize w:val="1"/>
      <w:tblStyleColBandSize w:val="1"/>
      <w:tblInd w:w="0" w:type="dxa"/>
      <w:tblBorders>
        <w:top w:val="single" w:sz="8" w:space="0" w:color="1B4873" w:themeColor="accent1"/>
        <w:left w:val="single" w:sz="8" w:space="0" w:color="1B4873" w:themeColor="accent1"/>
        <w:bottom w:val="single" w:sz="8" w:space="0" w:color="1B4873" w:themeColor="accent1"/>
        <w:right w:val="single" w:sz="8" w:space="0" w:color="1B4873" w:themeColor="accent1"/>
        <w:insideH w:val="single" w:sz="8" w:space="0" w:color="1B4873" w:themeColor="accent1"/>
        <w:insideV w:val="single" w:sz="8" w:space="0" w:color="1B4873"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B4873" w:themeColor="accent1"/>
          <w:left w:val="single" w:sz="8" w:space="0" w:color="1B4873" w:themeColor="accent1"/>
          <w:bottom w:val="single" w:sz="18" w:space="0" w:color="1B4873" w:themeColor="accent1"/>
          <w:right w:val="single" w:sz="8" w:space="0" w:color="1B4873" w:themeColor="accent1"/>
          <w:insideH w:val="nil"/>
          <w:insideV w:val="single" w:sz="8" w:space="0" w:color="1B487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B4873" w:themeColor="accent1"/>
          <w:left w:val="single" w:sz="8" w:space="0" w:color="1B4873" w:themeColor="accent1"/>
          <w:bottom w:val="single" w:sz="8" w:space="0" w:color="1B4873" w:themeColor="accent1"/>
          <w:right w:val="single" w:sz="8" w:space="0" w:color="1B4873" w:themeColor="accent1"/>
          <w:insideH w:val="nil"/>
          <w:insideV w:val="single" w:sz="8" w:space="0" w:color="1B487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B4873" w:themeColor="accent1"/>
          <w:left w:val="single" w:sz="8" w:space="0" w:color="1B4873" w:themeColor="accent1"/>
          <w:bottom w:val="single" w:sz="8" w:space="0" w:color="1B4873" w:themeColor="accent1"/>
          <w:right w:val="single" w:sz="8" w:space="0" w:color="1B4873" w:themeColor="accent1"/>
        </w:tcBorders>
      </w:tcPr>
    </w:tblStylePr>
    <w:tblStylePr w:type="band1Vert">
      <w:tblPr/>
      <w:tcPr>
        <w:tcBorders>
          <w:top w:val="single" w:sz="8" w:space="0" w:color="1B4873" w:themeColor="accent1"/>
          <w:left w:val="single" w:sz="8" w:space="0" w:color="1B4873" w:themeColor="accent1"/>
          <w:bottom w:val="single" w:sz="8" w:space="0" w:color="1B4873" w:themeColor="accent1"/>
          <w:right w:val="single" w:sz="8" w:space="0" w:color="1B4873" w:themeColor="accent1"/>
        </w:tcBorders>
        <w:shd w:val="clear" w:color="auto" w:fill="B5D2ED" w:themeFill="accent1" w:themeFillTint="3F"/>
      </w:tcPr>
    </w:tblStylePr>
    <w:tblStylePr w:type="band1Horz">
      <w:tblPr/>
      <w:tcPr>
        <w:tcBorders>
          <w:top w:val="single" w:sz="8" w:space="0" w:color="1B4873" w:themeColor="accent1"/>
          <w:left w:val="single" w:sz="8" w:space="0" w:color="1B4873" w:themeColor="accent1"/>
          <w:bottom w:val="single" w:sz="8" w:space="0" w:color="1B4873" w:themeColor="accent1"/>
          <w:right w:val="single" w:sz="8" w:space="0" w:color="1B4873" w:themeColor="accent1"/>
          <w:insideV w:val="single" w:sz="8" w:space="0" w:color="1B4873" w:themeColor="accent1"/>
        </w:tcBorders>
        <w:shd w:val="clear" w:color="auto" w:fill="B5D2ED" w:themeFill="accent1" w:themeFillTint="3F"/>
      </w:tcPr>
    </w:tblStylePr>
    <w:tblStylePr w:type="band2Horz">
      <w:tblPr/>
      <w:tcPr>
        <w:tcBorders>
          <w:top w:val="single" w:sz="8" w:space="0" w:color="1B4873" w:themeColor="accent1"/>
          <w:left w:val="single" w:sz="8" w:space="0" w:color="1B4873" w:themeColor="accent1"/>
          <w:bottom w:val="single" w:sz="8" w:space="0" w:color="1B4873" w:themeColor="accent1"/>
          <w:right w:val="single" w:sz="8" w:space="0" w:color="1B4873" w:themeColor="accent1"/>
          <w:insideV w:val="single" w:sz="8" w:space="0" w:color="1B4873" w:themeColor="accent1"/>
        </w:tcBorders>
      </w:tcPr>
    </w:tblStylePr>
  </w:style>
  <w:style w:type="table" w:styleId="LightGrid-Accent2">
    <w:name w:val="Light Grid Accent 2"/>
    <w:basedOn w:val="TableNormal"/>
    <w:uiPriority w:val="62"/>
    <w:rsid w:val="00201E20"/>
    <w:tblPr>
      <w:tblStyleRowBandSize w:val="1"/>
      <w:tblStyleColBandSize w:val="1"/>
      <w:tblInd w:w="0" w:type="dxa"/>
      <w:tblBorders>
        <w:top w:val="single" w:sz="8" w:space="0" w:color="588DC1" w:themeColor="accent2"/>
        <w:left w:val="single" w:sz="8" w:space="0" w:color="588DC1" w:themeColor="accent2"/>
        <w:bottom w:val="single" w:sz="8" w:space="0" w:color="588DC1" w:themeColor="accent2"/>
        <w:right w:val="single" w:sz="8" w:space="0" w:color="588DC1" w:themeColor="accent2"/>
        <w:insideH w:val="single" w:sz="8" w:space="0" w:color="588DC1" w:themeColor="accent2"/>
        <w:insideV w:val="single" w:sz="8" w:space="0" w:color="588DC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88DC1" w:themeColor="accent2"/>
          <w:left w:val="single" w:sz="8" w:space="0" w:color="588DC1" w:themeColor="accent2"/>
          <w:bottom w:val="single" w:sz="18" w:space="0" w:color="588DC1" w:themeColor="accent2"/>
          <w:right w:val="single" w:sz="8" w:space="0" w:color="588DC1" w:themeColor="accent2"/>
          <w:insideH w:val="nil"/>
          <w:insideV w:val="single" w:sz="8" w:space="0" w:color="588DC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8DC1" w:themeColor="accent2"/>
          <w:left w:val="single" w:sz="8" w:space="0" w:color="588DC1" w:themeColor="accent2"/>
          <w:bottom w:val="single" w:sz="8" w:space="0" w:color="588DC1" w:themeColor="accent2"/>
          <w:right w:val="single" w:sz="8" w:space="0" w:color="588DC1" w:themeColor="accent2"/>
          <w:insideH w:val="nil"/>
          <w:insideV w:val="single" w:sz="8" w:space="0" w:color="588DC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8DC1" w:themeColor="accent2"/>
          <w:left w:val="single" w:sz="8" w:space="0" w:color="588DC1" w:themeColor="accent2"/>
          <w:bottom w:val="single" w:sz="8" w:space="0" w:color="588DC1" w:themeColor="accent2"/>
          <w:right w:val="single" w:sz="8" w:space="0" w:color="588DC1" w:themeColor="accent2"/>
        </w:tcBorders>
      </w:tcPr>
    </w:tblStylePr>
    <w:tblStylePr w:type="band1Vert">
      <w:tblPr/>
      <w:tcPr>
        <w:tcBorders>
          <w:top w:val="single" w:sz="8" w:space="0" w:color="588DC1" w:themeColor="accent2"/>
          <w:left w:val="single" w:sz="8" w:space="0" w:color="588DC1" w:themeColor="accent2"/>
          <w:bottom w:val="single" w:sz="8" w:space="0" w:color="588DC1" w:themeColor="accent2"/>
          <w:right w:val="single" w:sz="8" w:space="0" w:color="588DC1" w:themeColor="accent2"/>
        </w:tcBorders>
        <w:shd w:val="clear" w:color="auto" w:fill="D5E2EF" w:themeFill="accent2" w:themeFillTint="3F"/>
      </w:tcPr>
    </w:tblStylePr>
    <w:tblStylePr w:type="band1Horz">
      <w:tblPr/>
      <w:tcPr>
        <w:tcBorders>
          <w:top w:val="single" w:sz="8" w:space="0" w:color="588DC1" w:themeColor="accent2"/>
          <w:left w:val="single" w:sz="8" w:space="0" w:color="588DC1" w:themeColor="accent2"/>
          <w:bottom w:val="single" w:sz="8" w:space="0" w:color="588DC1" w:themeColor="accent2"/>
          <w:right w:val="single" w:sz="8" w:space="0" w:color="588DC1" w:themeColor="accent2"/>
          <w:insideV w:val="single" w:sz="8" w:space="0" w:color="588DC1" w:themeColor="accent2"/>
        </w:tcBorders>
        <w:shd w:val="clear" w:color="auto" w:fill="D5E2EF" w:themeFill="accent2" w:themeFillTint="3F"/>
      </w:tcPr>
    </w:tblStylePr>
    <w:tblStylePr w:type="band2Horz">
      <w:tblPr/>
      <w:tcPr>
        <w:tcBorders>
          <w:top w:val="single" w:sz="8" w:space="0" w:color="588DC1" w:themeColor="accent2"/>
          <w:left w:val="single" w:sz="8" w:space="0" w:color="588DC1" w:themeColor="accent2"/>
          <w:bottom w:val="single" w:sz="8" w:space="0" w:color="588DC1" w:themeColor="accent2"/>
          <w:right w:val="single" w:sz="8" w:space="0" w:color="588DC1" w:themeColor="accent2"/>
          <w:insideV w:val="single" w:sz="8" w:space="0" w:color="588DC1" w:themeColor="accent2"/>
        </w:tcBorders>
      </w:tcPr>
    </w:tblStylePr>
  </w:style>
  <w:style w:type="character" w:styleId="CommentReference">
    <w:name w:val="annotation reference"/>
    <w:basedOn w:val="DefaultParagraphFont"/>
    <w:uiPriority w:val="99"/>
    <w:semiHidden/>
    <w:unhideWhenUsed/>
    <w:rsid w:val="00B72A63"/>
    <w:rPr>
      <w:sz w:val="16"/>
      <w:szCs w:val="16"/>
    </w:rPr>
  </w:style>
  <w:style w:type="paragraph" w:styleId="CommentText">
    <w:name w:val="annotation text"/>
    <w:basedOn w:val="Normal"/>
    <w:link w:val="CommentTextChar"/>
    <w:uiPriority w:val="99"/>
    <w:semiHidden/>
    <w:unhideWhenUsed/>
    <w:rsid w:val="00B72A63"/>
    <w:pPr>
      <w:spacing w:line="240" w:lineRule="auto"/>
    </w:pPr>
    <w:rPr>
      <w:sz w:val="20"/>
      <w:szCs w:val="20"/>
    </w:rPr>
  </w:style>
  <w:style w:type="character" w:customStyle="1" w:styleId="CommentTextChar">
    <w:name w:val="Comment Text Char"/>
    <w:basedOn w:val="DefaultParagraphFont"/>
    <w:link w:val="CommentText"/>
    <w:uiPriority w:val="99"/>
    <w:semiHidden/>
    <w:rsid w:val="00B72A63"/>
  </w:style>
  <w:style w:type="paragraph" w:styleId="CommentSubject">
    <w:name w:val="annotation subject"/>
    <w:basedOn w:val="CommentText"/>
    <w:next w:val="CommentText"/>
    <w:link w:val="CommentSubjectChar"/>
    <w:uiPriority w:val="99"/>
    <w:semiHidden/>
    <w:unhideWhenUsed/>
    <w:rsid w:val="00B72A63"/>
    <w:rPr>
      <w:b/>
      <w:bCs/>
    </w:rPr>
  </w:style>
  <w:style w:type="character" w:customStyle="1" w:styleId="CommentSubjectChar">
    <w:name w:val="Comment Subject Char"/>
    <w:basedOn w:val="CommentTextChar"/>
    <w:link w:val="CommentSubject"/>
    <w:uiPriority w:val="99"/>
    <w:semiHidden/>
    <w:rsid w:val="00B72A63"/>
    <w:rPr>
      <w:b/>
      <w:bCs/>
    </w:rPr>
  </w:style>
  <w:style w:type="paragraph" w:styleId="ListParagraph">
    <w:name w:val="List Paragraph"/>
    <w:basedOn w:val="Normal"/>
    <w:uiPriority w:val="34"/>
    <w:qFormat/>
    <w:rsid w:val="00272FE8"/>
    <w:pPr>
      <w:spacing w:after="0" w:line="240" w:lineRule="auto"/>
      <w:ind w:left="720"/>
    </w:pPr>
    <w:rPr>
      <w:rFonts w:eastAsiaTheme="minorHAnsi"/>
    </w:rPr>
  </w:style>
  <w:style w:type="character" w:customStyle="1" w:styleId="Heading1Char">
    <w:name w:val="Heading 1 Char"/>
    <w:basedOn w:val="DefaultParagraphFont"/>
    <w:link w:val="Heading1"/>
    <w:uiPriority w:val="9"/>
    <w:rsid w:val="00272FE8"/>
    <w:rPr>
      <w:rFonts w:asciiTheme="majorHAnsi" w:eastAsiaTheme="majorEastAsia" w:hAnsiTheme="majorHAnsi" w:cstheme="majorBidi"/>
      <w:bCs/>
      <w:color w:val="1F497D"/>
      <w:sz w:val="22"/>
      <w:szCs w:val="22"/>
    </w:rPr>
  </w:style>
  <w:style w:type="character" w:customStyle="1" w:styleId="Heading2Char">
    <w:name w:val="Heading 2 Char"/>
    <w:basedOn w:val="DefaultParagraphFont"/>
    <w:link w:val="Heading2"/>
    <w:uiPriority w:val="9"/>
    <w:rsid w:val="0033375E"/>
    <w:rPr>
      <w:rFonts w:asciiTheme="minorHAnsi" w:eastAsiaTheme="majorEastAsia" w:hAnsiTheme="minorHAnsi" w:cstheme="minorHAnsi"/>
      <w:b/>
      <w:bCs/>
      <w:sz w:val="22"/>
      <w:szCs w:val="22"/>
    </w:rPr>
  </w:style>
  <w:style w:type="character" w:customStyle="1" w:styleId="Heading3Char">
    <w:name w:val="Heading 3 Char"/>
    <w:basedOn w:val="DefaultParagraphFont"/>
    <w:link w:val="Heading3"/>
    <w:uiPriority w:val="9"/>
    <w:rsid w:val="0033375E"/>
    <w:rPr>
      <w:rFonts w:asciiTheme="minorHAnsi" w:eastAsiaTheme="majorEastAsia" w:hAnsiTheme="minorHAnsi" w:cstheme="minorHAnsi"/>
      <w:b/>
      <w:bCs/>
      <w:sz w:val="22"/>
      <w:szCs w:val="22"/>
    </w:rPr>
  </w:style>
  <w:style w:type="paragraph" w:styleId="Title">
    <w:name w:val="Title"/>
    <w:basedOn w:val="Normal"/>
    <w:link w:val="TitleChar"/>
    <w:qFormat/>
    <w:rsid w:val="00A92ED6"/>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rsid w:val="00A92ED6"/>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272FE8"/>
    <w:pPr>
      <w:keepNext/>
      <w:spacing w:after="0"/>
      <w:ind w:left="720"/>
      <w:outlineLvl w:val="0"/>
    </w:pPr>
    <w:rPr>
      <w:rFonts w:asciiTheme="majorHAnsi" w:eastAsiaTheme="majorEastAsia" w:hAnsiTheme="majorHAnsi" w:cstheme="majorBidi"/>
      <w:bCs/>
      <w:color w:val="1F497D"/>
    </w:rPr>
  </w:style>
  <w:style w:type="paragraph" w:styleId="Heading2">
    <w:name w:val="heading 2"/>
    <w:basedOn w:val="Normal"/>
    <w:next w:val="Normal"/>
    <w:link w:val="Heading2Char"/>
    <w:uiPriority w:val="9"/>
    <w:unhideWhenUsed/>
    <w:qFormat/>
    <w:rsid w:val="0033375E"/>
    <w:pPr>
      <w:keepNext/>
      <w:spacing w:after="120"/>
      <w:jc w:val="center"/>
      <w:outlineLvl w:val="1"/>
    </w:pPr>
    <w:rPr>
      <w:rFonts w:asciiTheme="minorHAnsi" w:eastAsiaTheme="majorEastAsia" w:hAnsiTheme="minorHAnsi" w:cstheme="minorHAnsi"/>
      <w:b/>
      <w:bCs/>
    </w:rPr>
  </w:style>
  <w:style w:type="paragraph" w:styleId="Heading3">
    <w:name w:val="heading 3"/>
    <w:basedOn w:val="Normal"/>
    <w:next w:val="Normal"/>
    <w:link w:val="Heading3Char"/>
    <w:uiPriority w:val="9"/>
    <w:unhideWhenUsed/>
    <w:qFormat/>
    <w:rsid w:val="0033375E"/>
    <w:pPr>
      <w:keepNext/>
      <w:spacing w:after="120"/>
      <w:ind w:left="180"/>
      <w:outlineLvl w:val="2"/>
    </w:pPr>
    <w:rPr>
      <w:rFonts w:asciiTheme="minorHAnsi" w:eastAsiaTheme="majorEastAsia" w:hAnsiTheme="minorHAnsi"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9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6E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E75"/>
    <w:rPr>
      <w:rFonts w:ascii="Tahoma" w:hAnsi="Tahoma" w:cs="Tahoma"/>
      <w:sz w:val="16"/>
      <w:szCs w:val="16"/>
    </w:rPr>
  </w:style>
  <w:style w:type="paragraph" w:styleId="Header">
    <w:name w:val="header"/>
    <w:basedOn w:val="Normal"/>
    <w:link w:val="HeaderChar"/>
    <w:uiPriority w:val="99"/>
    <w:unhideWhenUsed/>
    <w:rsid w:val="00F3701B"/>
    <w:pPr>
      <w:tabs>
        <w:tab w:val="center" w:pos="4680"/>
        <w:tab w:val="right" w:pos="9360"/>
      </w:tabs>
    </w:pPr>
  </w:style>
  <w:style w:type="character" w:customStyle="1" w:styleId="HeaderChar">
    <w:name w:val="Header Char"/>
    <w:basedOn w:val="DefaultParagraphFont"/>
    <w:link w:val="Header"/>
    <w:uiPriority w:val="99"/>
    <w:rsid w:val="00F3701B"/>
    <w:rPr>
      <w:sz w:val="22"/>
      <w:szCs w:val="22"/>
    </w:rPr>
  </w:style>
  <w:style w:type="paragraph" w:styleId="Footer">
    <w:name w:val="footer"/>
    <w:basedOn w:val="Normal"/>
    <w:link w:val="FooterChar"/>
    <w:uiPriority w:val="99"/>
    <w:unhideWhenUsed/>
    <w:rsid w:val="00F3701B"/>
    <w:pPr>
      <w:tabs>
        <w:tab w:val="center" w:pos="4680"/>
        <w:tab w:val="right" w:pos="9360"/>
      </w:tabs>
    </w:pPr>
  </w:style>
  <w:style w:type="character" w:customStyle="1" w:styleId="FooterChar">
    <w:name w:val="Footer Char"/>
    <w:basedOn w:val="DefaultParagraphFont"/>
    <w:link w:val="Footer"/>
    <w:uiPriority w:val="99"/>
    <w:rsid w:val="00F3701B"/>
    <w:rPr>
      <w:sz w:val="22"/>
      <w:szCs w:val="22"/>
    </w:rPr>
  </w:style>
  <w:style w:type="table" w:styleId="MediumShading2-Accent1">
    <w:name w:val="Medium Shading 2 Accent 1"/>
    <w:basedOn w:val="TableNormal"/>
    <w:uiPriority w:val="64"/>
    <w:rsid w:val="00855D6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B487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B4873" w:themeFill="accent1"/>
      </w:tcPr>
    </w:tblStylePr>
    <w:tblStylePr w:type="lastCol">
      <w:rPr>
        <w:b/>
        <w:bCs/>
        <w:color w:val="FFFFFF" w:themeColor="background1"/>
      </w:rPr>
      <w:tblPr/>
      <w:tcPr>
        <w:tcBorders>
          <w:left w:val="nil"/>
          <w:right w:val="nil"/>
          <w:insideH w:val="nil"/>
          <w:insideV w:val="nil"/>
        </w:tcBorders>
        <w:shd w:val="clear" w:color="auto" w:fill="1B487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55D6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8DC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8DC1" w:themeFill="accent2"/>
      </w:tcPr>
    </w:tblStylePr>
    <w:tblStylePr w:type="lastCol">
      <w:rPr>
        <w:b/>
        <w:bCs/>
        <w:color w:val="FFFFFF" w:themeColor="background1"/>
      </w:rPr>
      <w:tblPr/>
      <w:tcPr>
        <w:tcBorders>
          <w:left w:val="nil"/>
          <w:right w:val="nil"/>
          <w:insideH w:val="nil"/>
          <w:insideV w:val="nil"/>
        </w:tcBorders>
        <w:shd w:val="clear" w:color="auto" w:fill="588DC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1">
    <w:name w:val="Medium List 2 Accent 1"/>
    <w:basedOn w:val="TableNormal"/>
    <w:uiPriority w:val="66"/>
    <w:rsid w:val="00855D6C"/>
    <w:rPr>
      <w:rFonts w:asciiTheme="majorHAnsi" w:eastAsiaTheme="majorEastAsia" w:hAnsiTheme="majorHAnsi" w:cstheme="majorBidi"/>
      <w:color w:val="000000" w:themeColor="text1"/>
    </w:rPr>
    <w:tblPr>
      <w:tblStyleRowBandSize w:val="1"/>
      <w:tblStyleColBandSize w:val="1"/>
      <w:tblInd w:w="0" w:type="dxa"/>
      <w:tblBorders>
        <w:top w:val="single" w:sz="8" w:space="0" w:color="1B4873" w:themeColor="accent1"/>
        <w:left w:val="single" w:sz="8" w:space="0" w:color="1B4873" w:themeColor="accent1"/>
        <w:bottom w:val="single" w:sz="8" w:space="0" w:color="1B4873" w:themeColor="accent1"/>
        <w:right w:val="single" w:sz="8" w:space="0" w:color="1B4873"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1B4873" w:themeColor="accent1"/>
          <w:right w:val="nil"/>
          <w:insideH w:val="nil"/>
          <w:insideV w:val="nil"/>
        </w:tcBorders>
        <w:shd w:val="clear" w:color="auto" w:fill="FFFFFF" w:themeFill="background1"/>
      </w:tcPr>
    </w:tblStylePr>
    <w:tblStylePr w:type="lastRow">
      <w:tblPr/>
      <w:tcPr>
        <w:tcBorders>
          <w:top w:val="single" w:sz="8" w:space="0" w:color="1B487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4873" w:themeColor="accent1"/>
          <w:insideH w:val="nil"/>
          <w:insideV w:val="nil"/>
        </w:tcBorders>
        <w:shd w:val="clear" w:color="auto" w:fill="FFFFFF" w:themeFill="background1"/>
      </w:tcPr>
    </w:tblStylePr>
    <w:tblStylePr w:type="lastCol">
      <w:tblPr/>
      <w:tcPr>
        <w:tcBorders>
          <w:top w:val="nil"/>
          <w:left w:val="single" w:sz="8" w:space="0" w:color="1B487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D2ED" w:themeFill="accent1" w:themeFillTint="3F"/>
      </w:tcPr>
    </w:tblStylePr>
    <w:tblStylePr w:type="band1Horz">
      <w:tblPr/>
      <w:tcPr>
        <w:tcBorders>
          <w:top w:val="nil"/>
          <w:bottom w:val="nil"/>
          <w:insideH w:val="nil"/>
          <w:insideV w:val="nil"/>
        </w:tcBorders>
        <w:shd w:val="clear" w:color="auto" w:fill="B5D2E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1">
    <w:name w:val="Medium Shading 1 Accent 1"/>
    <w:basedOn w:val="TableNormal"/>
    <w:uiPriority w:val="63"/>
    <w:rsid w:val="00855D6C"/>
    <w:tblPr>
      <w:tblStyleRowBandSize w:val="1"/>
      <w:tblStyleColBandSize w:val="1"/>
      <w:tblInd w:w="0" w:type="dxa"/>
      <w:tblBorders>
        <w:top w:val="single" w:sz="8" w:space="0" w:color="2C76BD" w:themeColor="accent1" w:themeTint="BF"/>
        <w:left w:val="single" w:sz="8" w:space="0" w:color="2C76BD" w:themeColor="accent1" w:themeTint="BF"/>
        <w:bottom w:val="single" w:sz="8" w:space="0" w:color="2C76BD" w:themeColor="accent1" w:themeTint="BF"/>
        <w:right w:val="single" w:sz="8" w:space="0" w:color="2C76BD" w:themeColor="accent1" w:themeTint="BF"/>
        <w:insideH w:val="single" w:sz="8" w:space="0" w:color="2C76B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C76BD" w:themeColor="accent1" w:themeTint="BF"/>
          <w:left w:val="single" w:sz="8" w:space="0" w:color="2C76BD" w:themeColor="accent1" w:themeTint="BF"/>
          <w:bottom w:val="single" w:sz="8" w:space="0" w:color="2C76BD" w:themeColor="accent1" w:themeTint="BF"/>
          <w:right w:val="single" w:sz="8" w:space="0" w:color="2C76BD" w:themeColor="accent1" w:themeTint="BF"/>
          <w:insideH w:val="nil"/>
          <w:insideV w:val="nil"/>
        </w:tcBorders>
        <w:shd w:val="clear" w:color="auto" w:fill="1B4873" w:themeFill="accent1"/>
      </w:tcPr>
    </w:tblStylePr>
    <w:tblStylePr w:type="lastRow">
      <w:pPr>
        <w:spacing w:before="0" w:after="0" w:line="240" w:lineRule="auto"/>
      </w:pPr>
      <w:rPr>
        <w:b/>
        <w:bCs/>
      </w:rPr>
      <w:tblPr/>
      <w:tcPr>
        <w:tcBorders>
          <w:top w:val="double" w:sz="6" w:space="0" w:color="2C76BD" w:themeColor="accent1" w:themeTint="BF"/>
          <w:left w:val="single" w:sz="8" w:space="0" w:color="2C76BD" w:themeColor="accent1" w:themeTint="BF"/>
          <w:bottom w:val="single" w:sz="8" w:space="0" w:color="2C76BD" w:themeColor="accent1" w:themeTint="BF"/>
          <w:right w:val="single" w:sz="8" w:space="0" w:color="2C76BD" w:themeColor="accent1" w:themeTint="BF"/>
          <w:insideH w:val="nil"/>
          <w:insideV w:val="nil"/>
        </w:tcBorders>
      </w:tcPr>
    </w:tblStylePr>
    <w:tblStylePr w:type="firstCol">
      <w:rPr>
        <w:b/>
        <w:bCs/>
      </w:rPr>
    </w:tblStylePr>
    <w:tblStylePr w:type="lastCol">
      <w:rPr>
        <w:b/>
        <w:bCs/>
      </w:rPr>
    </w:tblStylePr>
    <w:tblStylePr w:type="band1Vert">
      <w:tblPr/>
      <w:tcPr>
        <w:shd w:val="clear" w:color="auto" w:fill="B5D2ED" w:themeFill="accent1" w:themeFillTint="3F"/>
      </w:tcPr>
    </w:tblStylePr>
    <w:tblStylePr w:type="band1Horz">
      <w:tblPr/>
      <w:tcPr>
        <w:tcBorders>
          <w:insideH w:val="nil"/>
          <w:insideV w:val="nil"/>
        </w:tcBorders>
        <w:shd w:val="clear" w:color="auto" w:fill="B5D2ED"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855D6C"/>
    <w:tblPr>
      <w:tblStyleRowBandSize w:val="1"/>
      <w:tblStyleColBandSize w:val="1"/>
      <w:tblInd w:w="0" w:type="dxa"/>
      <w:tblBorders>
        <w:top w:val="single" w:sz="8" w:space="0" w:color="1B4873" w:themeColor="accent1"/>
        <w:left w:val="single" w:sz="8" w:space="0" w:color="1B4873" w:themeColor="accent1"/>
        <w:bottom w:val="single" w:sz="8" w:space="0" w:color="1B4873" w:themeColor="accent1"/>
        <w:right w:val="single" w:sz="8" w:space="0" w:color="1B4873"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B4873" w:themeFill="accent1"/>
      </w:tcPr>
    </w:tblStylePr>
    <w:tblStylePr w:type="lastRow">
      <w:pPr>
        <w:spacing w:before="0" w:after="0" w:line="240" w:lineRule="auto"/>
      </w:pPr>
      <w:rPr>
        <w:b/>
        <w:bCs/>
      </w:rPr>
      <w:tblPr/>
      <w:tcPr>
        <w:tcBorders>
          <w:top w:val="double" w:sz="6" w:space="0" w:color="1B4873" w:themeColor="accent1"/>
          <w:left w:val="single" w:sz="8" w:space="0" w:color="1B4873" w:themeColor="accent1"/>
          <w:bottom w:val="single" w:sz="8" w:space="0" w:color="1B4873" w:themeColor="accent1"/>
          <w:right w:val="single" w:sz="8" w:space="0" w:color="1B4873" w:themeColor="accent1"/>
        </w:tcBorders>
      </w:tcPr>
    </w:tblStylePr>
    <w:tblStylePr w:type="firstCol">
      <w:rPr>
        <w:b/>
        <w:bCs/>
      </w:rPr>
    </w:tblStylePr>
    <w:tblStylePr w:type="lastCol">
      <w:rPr>
        <w:b/>
        <w:bCs/>
      </w:rPr>
    </w:tblStylePr>
    <w:tblStylePr w:type="band1Vert">
      <w:tblPr/>
      <w:tcPr>
        <w:tcBorders>
          <w:top w:val="single" w:sz="8" w:space="0" w:color="1B4873" w:themeColor="accent1"/>
          <w:left w:val="single" w:sz="8" w:space="0" w:color="1B4873" w:themeColor="accent1"/>
          <w:bottom w:val="single" w:sz="8" w:space="0" w:color="1B4873" w:themeColor="accent1"/>
          <w:right w:val="single" w:sz="8" w:space="0" w:color="1B4873" w:themeColor="accent1"/>
        </w:tcBorders>
      </w:tcPr>
    </w:tblStylePr>
    <w:tblStylePr w:type="band1Horz">
      <w:tblPr/>
      <w:tcPr>
        <w:tcBorders>
          <w:top w:val="single" w:sz="8" w:space="0" w:color="1B4873" w:themeColor="accent1"/>
          <w:left w:val="single" w:sz="8" w:space="0" w:color="1B4873" w:themeColor="accent1"/>
          <w:bottom w:val="single" w:sz="8" w:space="0" w:color="1B4873" w:themeColor="accent1"/>
          <w:right w:val="single" w:sz="8" w:space="0" w:color="1B4873" w:themeColor="accent1"/>
        </w:tcBorders>
      </w:tcPr>
    </w:tblStylePr>
  </w:style>
  <w:style w:type="table" w:styleId="LightShading-Accent1">
    <w:name w:val="Light Shading Accent 1"/>
    <w:basedOn w:val="TableNormal"/>
    <w:uiPriority w:val="60"/>
    <w:rsid w:val="00855D6C"/>
    <w:rPr>
      <w:color w:val="143556" w:themeColor="accent1" w:themeShade="BF"/>
    </w:rPr>
    <w:tblPr>
      <w:tblStyleRowBandSize w:val="1"/>
      <w:tblStyleColBandSize w:val="1"/>
      <w:tblInd w:w="0" w:type="dxa"/>
      <w:tblBorders>
        <w:top w:val="single" w:sz="8" w:space="0" w:color="1B4873" w:themeColor="accent1"/>
        <w:bottom w:val="single" w:sz="8" w:space="0" w:color="1B4873"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B4873" w:themeColor="accent1"/>
          <w:left w:val="nil"/>
          <w:bottom w:val="single" w:sz="8" w:space="0" w:color="1B4873" w:themeColor="accent1"/>
          <w:right w:val="nil"/>
          <w:insideH w:val="nil"/>
          <w:insideV w:val="nil"/>
        </w:tcBorders>
      </w:tcPr>
    </w:tblStylePr>
    <w:tblStylePr w:type="lastRow">
      <w:pPr>
        <w:spacing w:before="0" w:after="0" w:line="240" w:lineRule="auto"/>
      </w:pPr>
      <w:rPr>
        <w:b/>
        <w:bCs/>
      </w:rPr>
      <w:tblPr/>
      <w:tcPr>
        <w:tcBorders>
          <w:top w:val="single" w:sz="8" w:space="0" w:color="1B4873" w:themeColor="accent1"/>
          <w:left w:val="nil"/>
          <w:bottom w:val="single" w:sz="8" w:space="0" w:color="1B48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2ED" w:themeFill="accent1" w:themeFillTint="3F"/>
      </w:tcPr>
    </w:tblStylePr>
    <w:tblStylePr w:type="band1Horz">
      <w:tblPr/>
      <w:tcPr>
        <w:tcBorders>
          <w:left w:val="nil"/>
          <w:right w:val="nil"/>
          <w:insideH w:val="nil"/>
          <w:insideV w:val="nil"/>
        </w:tcBorders>
        <w:shd w:val="clear" w:color="auto" w:fill="B5D2ED" w:themeFill="accent1" w:themeFillTint="3F"/>
      </w:tcPr>
    </w:tblStylePr>
  </w:style>
  <w:style w:type="table" w:styleId="LightGrid-Accent1">
    <w:name w:val="Light Grid Accent 1"/>
    <w:basedOn w:val="TableNormal"/>
    <w:uiPriority w:val="62"/>
    <w:rsid w:val="00201E20"/>
    <w:tblPr>
      <w:tblStyleRowBandSize w:val="1"/>
      <w:tblStyleColBandSize w:val="1"/>
      <w:tblInd w:w="0" w:type="dxa"/>
      <w:tblBorders>
        <w:top w:val="single" w:sz="8" w:space="0" w:color="1B4873" w:themeColor="accent1"/>
        <w:left w:val="single" w:sz="8" w:space="0" w:color="1B4873" w:themeColor="accent1"/>
        <w:bottom w:val="single" w:sz="8" w:space="0" w:color="1B4873" w:themeColor="accent1"/>
        <w:right w:val="single" w:sz="8" w:space="0" w:color="1B4873" w:themeColor="accent1"/>
        <w:insideH w:val="single" w:sz="8" w:space="0" w:color="1B4873" w:themeColor="accent1"/>
        <w:insideV w:val="single" w:sz="8" w:space="0" w:color="1B4873"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B4873" w:themeColor="accent1"/>
          <w:left w:val="single" w:sz="8" w:space="0" w:color="1B4873" w:themeColor="accent1"/>
          <w:bottom w:val="single" w:sz="18" w:space="0" w:color="1B4873" w:themeColor="accent1"/>
          <w:right w:val="single" w:sz="8" w:space="0" w:color="1B4873" w:themeColor="accent1"/>
          <w:insideH w:val="nil"/>
          <w:insideV w:val="single" w:sz="8" w:space="0" w:color="1B487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B4873" w:themeColor="accent1"/>
          <w:left w:val="single" w:sz="8" w:space="0" w:color="1B4873" w:themeColor="accent1"/>
          <w:bottom w:val="single" w:sz="8" w:space="0" w:color="1B4873" w:themeColor="accent1"/>
          <w:right w:val="single" w:sz="8" w:space="0" w:color="1B4873" w:themeColor="accent1"/>
          <w:insideH w:val="nil"/>
          <w:insideV w:val="single" w:sz="8" w:space="0" w:color="1B487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B4873" w:themeColor="accent1"/>
          <w:left w:val="single" w:sz="8" w:space="0" w:color="1B4873" w:themeColor="accent1"/>
          <w:bottom w:val="single" w:sz="8" w:space="0" w:color="1B4873" w:themeColor="accent1"/>
          <w:right w:val="single" w:sz="8" w:space="0" w:color="1B4873" w:themeColor="accent1"/>
        </w:tcBorders>
      </w:tcPr>
    </w:tblStylePr>
    <w:tblStylePr w:type="band1Vert">
      <w:tblPr/>
      <w:tcPr>
        <w:tcBorders>
          <w:top w:val="single" w:sz="8" w:space="0" w:color="1B4873" w:themeColor="accent1"/>
          <w:left w:val="single" w:sz="8" w:space="0" w:color="1B4873" w:themeColor="accent1"/>
          <w:bottom w:val="single" w:sz="8" w:space="0" w:color="1B4873" w:themeColor="accent1"/>
          <w:right w:val="single" w:sz="8" w:space="0" w:color="1B4873" w:themeColor="accent1"/>
        </w:tcBorders>
        <w:shd w:val="clear" w:color="auto" w:fill="B5D2ED" w:themeFill="accent1" w:themeFillTint="3F"/>
      </w:tcPr>
    </w:tblStylePr>
    <w:tblStylePr w:type="band1Horz">
      <w:tblPr/>
      <w:tcPr>
        <w:tcBorders>
          <w:top w:val="single" w:sz="8" w:space="0" w:color="1B4873" w:themeColor="accent1"/>
          <w:left w:val="single" w:sz="8" w:space="0" w:color="1B4873" w:themeColor="accent1"/>
          <w:bottom w:val="single" w:sz="8" w:space="0" w:color="1B4873" w:themeColor="accent1"/>
          <w:right w:val="single" w:sz="8" w:space="0" w:color="1B4873" w:themeColor="accent1"/>
          <w:insideV w:val="single" w:sz="8" w:space="0" w:color="1B4873" w:themeColor="accent1"/>
        </w:tcBorders>
        <w:shd w:val="clear" w:color="auto" w:fill="B5D2ED" w:themeFill="accent1" w:themeFillTint="3F"/>
      </w:tcPr>
    </w:tblStylePr>
    <w:tblStylePr w:type="band2Horz">
      <w:tblPr/>
      <w:tcPr>
        <w:tcBorders>
          <w:top w:val="single" w:sz="8" w:space="0" w:color="1B4873" w:themeColor="accent1"/>
          <w:left w:val="single" w:sz="8" w:space="0" w:color="1B4873" w:themeColor="accent1"/>
          <w:bottom w:val="single" w:sz="8" w:space="0" w:color="1B4873" w:themeColor="accent1"/>
          <w:right w:val="single" w:sz="8" w:space="0" w:color="1B4873" w:themeColor="accent1"/>
          <w:insideV w:val="single" w:sz="8" w:space="0" w:color="1B4873" w:themeColor="accent1"/>
        </w:tcBorders>
      </w:tcPr>
    </w:tblStylePr>
  </w:style>
  <w:style w:type="table" w:styleId="LightGrid-Accent2">
    <w:name w:val="Light Grid Accent 2"/>
    <w:basedOn w:val="TableNormal"/>
    <w:uiPriority w:val="62"/>
    <w:rsid w:val="00201E20"/>
    <w:tblPr>
      <w:tblStyleRowBandSize w:val="1"/>
      <w:tblStyleColBandSize w:val="1"/>
      <w:tblInd w:w="0" w:type="dxa"/>
      <w:tblBorders>
        <w:top w:val="single" w:sz="8" w:space="0" w:color="588DC1" w:themeColor="accent2"/>
        <w:left w:val="single" w:sz="8" w:space="0" w:color="588DC1" w:themeColor="accent2"/>
        <w:bottom w:val="single" w:sz="8" w:space="0" w:color="588DC1" w:themeColor="accent2"/>
        <w:right w:val="single" w:sz="8" w:space="0" w:color="588DC1" w:themeColor="accent2"/>
        <w:insideH w:val="single" w:sz="8" w:space="0" w:color="588DC1" w:themeColor="accent2"/>
        <w:insideV w:val="single" w:sz="8" w:space="0" w:color="588DC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88DC1" w:themeColor="accent2"/>
          <w:left w:val="single" w:sz="8" w:space="0" w:color="588DC1" w:themeColor="accent2"/>
          <w:bottom w:val="single" w:sz="18" w:space="0" w:color="588DC1" w:themeColor="accent2"/>
          <w:right w:val="single" w:sz="8" w:space="0" w:color="588DC1" w:themeColor="accent2"/>
          <w:insideH w:val="nil"/>
          <w:insideV w:val="single" w:sz="8" w:space="0" w:color="588DC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8DC1" w:themeColor="accent2"/>
          <w:left w:val="single" w:sz="8" w:space="0" w:color="588DC1" w:themeColor="accent2"/>
          <w:bottom w:val="single" w:sz="8" w:space="0" w:color="588DC1" w:themeColor="accent2"/>
          <w:right w:val="single" w:sz="8" w:space="0" w:color="588DC1" w:themeColor="accent2"/>
          <w:insideH w:val="nil"/>
          <w:insideV w:val="single" w:sz="8" w:space="0" w:color="588DC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8DC1" w:themeColor="accent2"/>
          <w:left w:val="single" w:sz="8" w:space="0" w:color="588DC1" w:themeColor="accent2"/>
          <w:bottom w:val="single" w:sz="8" w:space="0" w:color="588DC1" w:themeColor="accent2"/>
          <w:right w:val="single" w:sz="8" w:space="0" w:color="588DC1" w:themeColor="accent2"/>
        </w:tcBorders>
      </w:tcPr>
    </w:tblStylePr>
    <w:tblStylePr w:type="band1Vert">
      <w:tblPr/>
      <w:tcPr>
        <w:tcBorders>
          <w:top w:val="single" w:sz="8" w:space="0" w:color="588DC1" w:themeColor="accent2"/>
          <w:left w:val="single" w:sz="8" w:space="0" w:color="588DC1" w:themeColor="accent2"/>
          <w:bottom w:val="single" w:sz="8" w:space="0" w:color="588DC1" w:themeColor="accent2"/>
          <w:right w:val="single" w:sz="8" w:space="0" w:color="588DC1" w:themeColor="accent2"/>
        </w:tcBorders>
        <w:shd w:val="clear" w:color="auto" w:fill="D5E2EF" w:themeFill="accent2" w:themeFillTint="3F"/>
      </w:tcPr>
    </w:tblStylePr>
    <w:tblStylePr w:type="band1Horz">
      <w:tblPr/>
      <w:tcPr>
        <w:tcBorders>
          <w:top w:val="single" w:sz="8" w:space="0" w:color="588DC1" w:themeColor="accent2"/>
          <w:left w:val="single" w:sz="8" w:space="0" w:color="588DC1" w:themeColor="accent2"/>
          <w:bottom w:val="single" w:sz="8" w:space="0" w:color="588DC1" w:themeColor="accent2"/>
          <w:right w:val="single" w:sz="8" w:space="0" w:color="588DC1" w:themeColor="accent2"/>
          <w:insideV w:val="single" w:sz="8" w:space="0" w:color="588DC1" w:themeColor="accent2"/>
        </w:tcBorders>
        <w:shd w:val="clear" w:color="auto" w:fill="D5E2EF" w:themeFill="accent2" w:themeFillTint="3F"/>
      </w:tcPr>
    </w:tblStylePr>
    <w:tblStylePr w:type="band2Horz">
      <w:tblPr/>
      <w:tcPr>
        <w:tcBorders>
          <w:top w:val="single" w:sz="8" w:space="0" w:color="588DC1" w:themeColor="accent2"/>
          <w:left w:val="single" w:sz="8" w:space="0" w:color="588DC1" w:themeColor="accent2"/>
          <w:bottom w:val="single" w:sz="8" w:space="0" w:color="588DC1" w:themeColor="accent2"/>
          <w:right w:val="single" w:sz="8" w:space="0" w:color="588DC1" w:themeColor="accent2"/>
          <w:insideV w:val="single" w:sz="8" w:space="0" w:color="588DC1" w:themeColor="accent2"/>
        </w:tcBorders>
      </w:tcPr>
    </w:tblStylePr>
  </w:style>
  <w:style w:type="character" w:styleId="CommentReference">
    <w:name w:val="annotation reference"/>
    <w:basedOn w:val="DefaultParagraphFont"/>
    <w:uiPriority w:val="99"/>
    <w:semiHidden/>
    <w:unhideWhenUsed/>
    <w:rsid w:val="00B72A63"/>
    <w:rPr>
      <w:sz w:val="16"/>
      <w:szCs w:val="16"/>
    </w:rPr>
  </w:style>
  <w:style w:type="paragraph" w:styleId="CommentText">
    <w:name w:val="annotation text"/>
    <w:basedOn w:val="Normal"/>
    <w:link w:val="CommentTextChar"/>
    <w:uiPriority w:val="99"/>
    <w:semiHidden/>
    <w:unhideWhenUsed/>
    <w:rsid w:val="00B72A63"/>
    <w:pPr>
      <w:spacing w:line="240" w:lineRule="auto"/>
    </w:pPr>
    <w:rPr>
      <w:sz w:val="20"/>
      <w:szCs w:val="20"/>
    </w:rPr>
  </w:style>
  <w:style w:type="character" w:customStyle="1" w:styleId="CommentTextChar">
    <w:name w:val="Comment Text Char"/>
    <w:basedOn w:val="DefaultParagraphFont"/>
    <w:link w:val="CommentText"/>
    <w:uiPriority w:val="99"/>
    <w:semiHidden/>
    <w:rsid w:val="00B72A63"/>
  </w:style>
  <w:style w:type="paragraph" w:styleId="CommentSubject">
    <w:name w:val="annotation subject"/>
    <w:basedOn w:val="CommentText"/>
    <w:next w:val="CommentText"/>
    <w:link w:val="CommentSubjectChar"/>
    <w:uiPriority w:val="99"/>
    <w:semiHidden/>
    <w:unhideWhenUsed/>
    <w:rsid w:val="00B72A63"/>
    <w:rPr>
      <w:b/>
      <w:bCs/>
    </w:rPr>
  </w:style>
  <w:style w:type="character" w:customStyle="1" w:styleId="CommentSubjectChar">
    <w:name w:val="Comment Subject Char"/>
    <w:basedOn w:val="CommentTextChar"/>
    <w:link w:val="CommentSubject"/>
    <w:uiPriority w:val="99"/>
    <w:semiHidden/>
    <w:rsid w:val="00B72A63"/>
    <w:rPr>
      <w:b/>
      <w:bCs/>
    </w:rPr>
  </w:style>
  <w:style w:type="paragraph" w:styleId="ListParagraph">
    <w:name w:val="List Paragraph"/>
    <w:basedOn w:val="Normal"/>
    <w:uiPriority w:val="34"/>
    <w:qFormat/>
    <w:rsid w:val="00272FE8"/>
    <w:pPr>
      <w:spacing w:after="0" w:line="240" w:lineRule="auto"/>
      <w:ind w:left="720"/>
    </w:pPr>
    <w:rPr>
      <w:rFonts w:eastAsiaTheme="minorHAnsi"/>
    </w:rPr>
  </w:style>
  <w:style w:type="character" w:customStyle="1" w:styleId="Heading1Char">
    <w:name w:val="Heading 1 Char"/>
    <w:basedOn w:val="DefaultParagraphFont"/>
    <w:link w:val="Heading1"/>
    <w:uiPriority w:val="9"/>
    <w:rsid w:val="00272FE8"/>
    <w:rPr>
      <w:rFonts w:asciiTheme="majorHAnsi" w:eastAsiaTheme="majorEastAsia" w:hAnsiTheme="majorHAnsi" w:cstheme="majorBidi"/>
      <w:bCs/>
      <w:color w:val="1F497D"/>
      <w:sz w:val="22"/>
      <w:szCs w:val="22"/>
    </w:rPr>
  </w:style>
  <w:style w:type="character" w:customStyle="1" w:styleId="Heading2Char">
    <w:name w:val="Heading 2 Char"/>
    <w:basedOn w:val="DefaultParagraphFont"/>
    <w:link w:val="Heading2"/>
    <w:uiPriority w:val="9"/>
    <w:rsid w:val="0033375E"/>
    <w:rPr>
      <w:rFonts w:asciiTheme="minorHAnsi" w:eastAsiaTheme="majorEastAsia" w:hAnsiTheme="minorHAnsi" w:cstheme="minorHAnsi"/>
      <w:b/>
      <w:bCs/>
      <w:sz w:val="22"/>
      <w:szCs w:val="22"/>
    </w:rPr>
  </w:style>
  <w:style w:type="character" w:customStyle="1" w:styleId="Heading3Char">
    <w:name w:val="Heading 3 Char"/>
    <w:basedOn w:val="DefaultParagraphFont"/>
    <w:link w:val="Heading3"/>
    <w:uiPriority w:val="9"/>
    <w:rsid w:val="0033375E"/>
    <w:rPr>
      <w:rFonts w:asciiTheme="minorHAnsi" w:eastAsiaTheme="majorEastAsia" w:hAnsiTheme="minorHAnsi" w:cstheme="minorHAnsi"/>
      <w:b/>
      <w:bCs/>
      <w:sz w:val="22"/>
      <w:szCs w:val="22"/>
    </w:rPr>
  </w:style>
  <w:style w:type="paragraph" w:styleId="Title">
    <w:name w:val="Title"/>
    <w:basedOn w:val="Normal"/>
    <w:link w:val="TitleChar"/>
    <w:qFormat/>
    <w:rsid w:val="00A92ED6"/>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rsid w:val="00A92ED6"/>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619296">
      <w:bodyDiv w:val="1"/>
      <w:marLeft w:val="0"/>
      <w:marRight w:val="0"/>
      <w:marTop w:val="0"/>
      <w:marBottom w:val="0"/>
      <w:divBdr>
        <w:top w:val="none" w:sz="0" w:space="0" w:color="auto"/>
        <w:left w:val="none" w:sz="0" w:space="0" w:color="auto"/>
        <w:bottom w:val="none" w:sz="0" w:space="0" w:color="auto"/>
        <w:right w:val="none" w:sz="0" w:space="0" w:color="auto"/>
      </w:divBdr>
    </w:div>
    <w:div w:id="100042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EECE1"/>
      </a:lt2>
      <a:accent1>
        <a:srgbClr val="1B4873"/>
      </a:accent1>
      <a:accent2>
        <a:srgbClr val="588DC1"/>
      </a:accent2>
      <a:accent3>
        <a:srgbClr val="830711"/>
      </a:accent3>
      <a:accent4>
        <a:srgbClr val="64A670"/>
      </a:accent4>
      <a:accent5>
        <a:srgbClr val="D2E4D6"/>
      </a:accent5>
      <a:accent6>
        <a:srgbClr val="FCD22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60E1B-C9BF-4BC4-BA0B-5C1AD7ECA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928</Words>
  <Characters>5290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Pinter-Petrillo</dc:creator>
  <cp:lastModifiedBy>Authorised User</cp:lastModifiedBy>
  <cp:revision>2</cp:revision>
  <cp:lastPrinted>2013-02-11T19:00:00Z</cp:lastPrinted>
  <dcterms:created xsi:type="dcterms:W3CDTF">2013-03-14T21:03:00Z</dcterms:created>
  <dcterms:modified xsi:type="dcterms:W3CDTF">2013-03-14T21:03:00Z</dcterms:modified>
</cp:coreProperties>
</file>