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w:t>
      </w:r>
      <w:r w:rsidR="00E13631">
        <w:rPr>
          <w:sz w:val="28"/>
        </w:rPr>
        <w:t>8</w:t>
      </w:r>
      <w:r w:rsidR="00024C47">
        <w:rPr>
          <w:sz w:val="28"/>
        </w:rPr>
        <w:t>0-0</w:t>
      </w:r>
      <w:r w:rsidR="00E13631">
        <w:rPr>
          <w:sz w:val="28"/>
        </w:rPr>
        <w:t>542</w:t>
      </w:r>
      <w:r>
        <w:rPr>
          <w:sz w:val="28"/>
        </w:rPr>
        <w:t>)</w:t>
      </w:r>
    </w:p>
    <w:p w:rsidR="006742AA" w:rsidRDefault="00E13631" w:rsidP="006742AA">
      <w:r>
        <w:rPr>
          <w:b/>
          <w:noProof/>
        </w:rPr>
        <mc:AlternateContent>
          <mc:Choice Requires="wps">
            <w:drawing>
              <wp:anchor distT="0" distB="0" distL="114300" distR="114300" simplePos="0" relativeHeight="251657728" behindDoc="0" locked="0" layoutInCell="0" allowOverlap="1" wp14:anchorId="2849C228" wp14:editId="30AA3DD7">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6742AA">
        <w:t>Reform Support Network Stakeholder Communications and Engagement Community of Practice Website Feedback: Promising Communications Practices</w:t>
      </w:r>
    </w:p>
    <w:p w:rsidR="00024C47" w:rsidRDefault="00024C47" w:rsidP="00024C47">
      <w:pPr>
        <w:jc w:val="both"/>
        <w:rPr>
          <w:rFonts w:ascii="Arial" w:hAnsi="Arial" w:cs="Arial"/>
          <w:b/>
        </w:rPr>
      </w:pPr>
    </w:p>
    <w:p w:rsidR="00E50293" w:rsidRPr="009239AA" w:rsidRDefault="00E50293" w:rsidP="00434E33">
      <w:pPr>
        <w:rPr>
          <w:b/>
        </w:rPr>
      </w:pPr>
    </w:p>
    <w:p w:rsidR="005E714A" w:rsidRDefault="005E714A"/>
    <w:p w:rsidR="006742AA" w:rsidRDefault="00F15956" w:rsidP="006742AA">
      <w:pPr>
        <w:jc w:val="both"/>
      </w:pPr>
      <w:r>
        <w:rPr>
          <w:b/>
        </w:rPr>
        <w:t>PURPOSE</w:t>
      </w:r>
      <w:r w:rsidRPr="009239AA">
        <w:rPr>
          <w:b/>
        </w:rPr>
        <w:t>:</w:t>
      </w:r>
      <w:r w:rsidR="00C14CC4" w:rsidRPr="009239AA">
        <w:rPr>
          <w:b/>
        </w:rPr>
        <w:t xml:space="preserve">  </w:t>
      </w:r>
      <w:r w:rsidR="006742AA" w:rsidRPr="00CD7280">
        <w:t xml:space="preserve">This submission is a request for approval of </w:t>
      </w:r>
      <w:r w:rsidR="006742AA">
        <w:t xml:space="preserve">a </w:t>
      </w:r>
      <w:r w:rsidR="006742AA" w:rsidRPr="00CD7280">
        <w:t>data collection</w:t>
      </w:r>
      <w:r w:rsidR="006742AA">
        <w:t xml:space="preserve"> activity that will support the improvement of resources provided to Race to the Top states collected and described on the ED website by</w:t>
      </w:r>
      <w:r w:rsidR="006742AA" w:rsidRPr="00CD7280">
        <w:t xml:space="preserve"> </w:t>
      </w:r>
      <w:r w:rsidR="006742AA">
        <w:t>the Reform Support Network (the Network)</w:t>
      </w:r>
      <w:r w:rsidR="006742AA" w:rsidRPr="00CD7280">
        <w:t xml:space="preserve"> </w:t>
      </w:r>
      <w:r w:rsidR="006742AA">
        <w:t>under contract to</w:t>
      </w:r>
      <w:r w:rsidR="006742AA" w:rsidRPr="00CD7280">
        <w:t xml:space="preserve"> the U.S. Department of Education</w:t>
      </w:r>
      <w:r w:rsidR="006742AA">
        <w:t xml:space="preserve"> (ED).</w:t>
      </w:r>
      <w:r w:rsidR="006742AA" w:rsidRPr="00CD7280">
        <w:t xml:space="preserve"> </w:t>
      </w:r>
      <w:r w:rsidR="006742AA">
        <w:t>These resources are provided as</w:t>
      </w:r>
      <w:r w:rsidR="006742AA" w:rsidRPr="00AC205A">
        <w:t xml:space="preserve"> examples of promising communications efforts that States can replicate and tailor to their unique needs, as well as to identify clear gaps and common areas of need where States might wo</w:t>
      </w:r>
      <w:r w:rsidR="006742AA">
        <w:t>rk together to create new tools.</w:t>
      </w:r>
    </w:p>
    <w:p w:rsidR="006742AA" w:rsidRPr="00CD7280" w:rsidRDefault="006742AA" w:rsidP="006742AA"/>
    <w:p w:rsidR="006742AA" w:rsidRDefault="006742AA" w:rsidP="006742AA">
      <w:pPr>
        <w:pStyle w:val="Bullet"/>
        <w:numPr>
          <w:ilvl w:val="0"/>
          <w:numId w:val="0"/>
        </w:numPr>
        <w:tabs>
          <w:tab w:val="clear" w:pos="360"/>
        </w:tabs>
        <w:ind w:firstLine="360"/>
      </w:pPr>
      <w:r w:rsidRPr="00CD7280">
        <w:t xml:space="preserve">In this package, we are requesting approval to </w:t>
      </w:r>
      <w:r>
        <w:t>administer a survey to participants on an ongoing basis, with the goals of ascertaining the overall helpfulness of the resources.</w:t>
      </w:r>
    </w:p>
    <w:p w:rsidR="006742AA" w:rsidRPr="00060B51" w:rsidRDefault="006742AA" w:rsidP="006742AA">
      <w:pPr>
        <w:ind w:firstLine="360"/>
        <w:jc w:val="both"/>
      </w:pPr>
      <w:r w:rsidRPr="00060B51">
        <w:t xml:space="preserve">There is no existing data collection that can provide us with information on the </w:t>
      </w:r>
      <w:r>
        <w:t>helpfulness</w:t>
      </w:r>
      <w:r w:rsidRPr="00060B51">
        <w:t xml:space="preserve"> of providing </w:t>
      </w:r>
      <w:r>
        <w:t>promising communications practices</w:t>
      </w:r>
      <w:r w:rsidRPr="00060B51">
        <w:t xml:space="preserve"> to</w:t>
      </w:r>
      <w:r>
        <w:t xml:space="preserve"> Race to the Top grantees</w:t>
      </w:r>
      <w:r w:rsidRPr="00060B51">
        <w:t xml:space="preserve">. This data collection effort is essential for (a) determining whether the information is perceived as </w:t>
      </w:r>
      <w:r>
        <w:t>helpful</w:t>
      </w:r>
      <w:r w:rsidRPr="00060B51">
        <w:t xml:space="preserve"> to its intended audience, (b) determining how </w:t>
      </w:r>
      <w:r>
        <w:t>development of other resources</w:t>
      </w:r>
      <w:r w:rsidRPr="00060B51">
        <w:t xml:space="preserve"> might be improved</w:t>
      </w:r>
      <w:r>
        <w:t>,</w:t>
      </w:r>
      <w:r w:rsidRPr="00060B51">
        <w:t xml:space="preserve"> and (c) </w:t>
      </w:r>
      <w:r>
        <w:t xml:space="preserve">collecting ideas from states about other </w:t>
      </w:r>
      <w:r w:rsidRPr="00C2125B">
        <w:t>types of additional information and/or tools would be helpful for states in communicating/engaging with stakeholders in education reforms</w:t>
      </w:r>
      <w:r w:rsidRPr="00060B51">
        <w:t xml:space="preserve">. </w:t>
      </w:r>
    </w:p>
    <w:p w:rsidR="006742AA" w:rsidRDefault="006742AA" w:rsidP="006742AA">
      <w:pPr>
        <w:ind w:firstLine="360"/>
        <w:jc w:val="both"/>
      </w:pPr>
    </w:p>
    <w:p w:rsidR="006742AA" w:rsidRDefault="006742AA" w:rsidP="006742AA">
      <w:pPr>
        <w:ind w:firstLine="360"/>
        <w:jc w:val="both"/>
      </w:pPr>
      <w:r w:rsidRPr="00214525">
        <w:t xml:space="preserve">The </w:t>
      </w:r>
      <w:r>
        <w:t>information</w:t>
      </w:r>
      <w:r w:rsidRPr="00214525">
        <w:t xml:space="preserve"> collect</w:t>
      </w:r>
      <w:r>
        <w:t>ed</w:t>
      </w:r>
      <w:r w:rsidRPr="00214525">
        <w:t xml:space="preserve"> will </w:t>
      </w:r>
      <w:r>
        <w:t>provide</w:t>
      </w:r>
      <w:r w:rsidRPr="00214525">
        <w:t xml:space="preserve"> useful </w:t>
      </w:r>
      <w:r>
        <w:t>data</w:t>
      </w:r>
      <w:r w:rsidRPr="00214525">
        <w:t xml:space="preserve"> </w:t>
      </w:r>
      <w:r>
        <w:t>to</w:t>
      </w:r>
      <w:r w:rsidRPr="00214525">
        <w:t xml:space="preserve"> </w:t>
      </w:r>
      <w:r>
        <w:t xml:space="preserve">ED about how to more </w:t>
      </w:r>
      <w:r w:rsidRPr="00214525">
        <w:t xml:space="preserve">effectively target and meet the needs of </w:t>
      </w:r>
      <w:r>
        <w:t>Race to the Top grantees through providing resources to them through electronic means. The survey data will allow ED to provide targeted follow-up support to Race to the Top grantees.</w:t>
      </w:r>
    </w:p>
    <w:p w:rsidR="00024C47" w:rsidRDefault="00024C47" w:rsidP="00E13631"/>
    <w:p w:rsidR="00024C47" w:rsidRDefault="00024C47" w:rsidP="00024C47"/>
    <w:p w:rsidR="00024C47" w:rsidRPr="00040D10" w:rsidRDefault="00434E33" w:rsidP="00024C47">
      <w:r w:rsidRPr="00434E33">
        <w:rPr>
          <w:b/>
        </w:rPr>
        <w:t>DESCRIPTION OF RESPONDENTS</w:t>
      </w:r>
      <w:r>
        <w:t xml:space="preserve">: </w:t>
      </w:r>
    </w:p>
    <w:p w:rsidR="006742AA" w:rsidRDefault="006742AA" w:rsidP="006742AA">
      <w:pPr>
        <w:pStyle w:val="ParagraphLAST"/>
        <w:ind w:firstLine="360"/>
        <w:jc w:val="both"/>
      </w:pPr>
    </w:p>
    <w:p w:rsidR="006742AA" w:rsidRDefault="006742AA" w:rsidP="006742AA">
      <w:pPr>
        <w:pStyle w:val="ParagraphLAST"/>
        <w:ind w:firstLine="360"/>
        <w:jc w:val="both"/>
      </w:pPr>
      <w:r w:rsidRPr="00D00D9C">
        <w:t xml:space="preserve">The target population of this survey is </w:t>
      </w:r>
      <w:r>
        <w:t xml:space="preserve">state/local government employees from Race to the Top grantee states, as well as staff from communications firms and institutions of higher education who partner with state/local government employees, who work on communicating and engaging stakeholders in education reforms. </w:t>
      </w:r>
      <w:r w:rsidRPr="00D00D9C">
        <w:t xml:space="preserve">The </w:t>
      </w:r>
      <w:r>
        <w:t>populations</w:t>
      </w:r>
      <w:r w:rsidRPr="00D00D9C">
        <w:t xml:space="preserve"> will consist of approximately </w:t>
      </w:r>
      <w:r>
        <w:t>76</w:t>
      </w:r>
      <w:r w:rsidRPr="00D00D9C">
        <w:t xml:space="preserve"> individuals. A </w:t>
      </w:r>
      <w:r>
        <w:t>75</w:t>
      </w:r>
      <w:r w:rsidRPr="00D00D9C">
        <w:t xml:space="preserve"> percent response </w:t>
      </w:r>
      <w:r>
        <w:t xml:space="preserve">rate </w:t>
      </w:r>
      <w:r w:rsidRPr="00D00D9C">
        <w:t xml:space="preserve">is expected.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742AA">
        <w:rPr>
          <w:bCs/>
          <w:sz w:val="24"/>
        </w:rPr>
        <w:t>X</w:t>
      </w:r>
      <w:bookmarkStart w:id="0" w:name="_GoBack"/>
      <w:bookmarkEnd w:id="0"/>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6742AA">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13631">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proofErr w:type="gramStart"/>
      <w:r>
        <w:t>policy</w:t>
      </w:r>
      <w:proofErr w:type="gramEnd"/>
      <w:r>
        <w:t xml:space="preserve">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6742AA">
        <w:t>Tate</w:t>
      </w:r>
      <w:proofErr w:type="spellEnd"/>
      <w:r w:rsidR="006742AA">
        <w:t xml:space="preserve"> Gould</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742AA">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ml:space="preserve">[ </w:t>
      </w:r>
      <w:r w:rsidR="006742AA">
        <w:t>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6742AA" w:rsidTr="00EF2095">
        <w:trPr>
          <w:trHeight w:val="274"/>
        </w:trPr>
        <w:tc>
          <w:tcPr>
            <w:tcW w:w="5418" w:type="dxa"/>
          </w:tcPr>
          <w:p w:rsidR="006742AA" w:rsidRDefault="006742AA" w:rsidP="00A06A0D">
            <w:r>
              <w:t>State/Local Government Employees</w:t>
            </w:r>
          </w:p>
        </w:tc>
        <w:tc>
          <w:tcPr>
            <w:tcW w:w="1530" w:type="dxa"/>
          </w:tcPr>
          <w:p w:rsidR="006742AA" w:rsidRDefault="006742AA" w:rsidP="00A06A0D">
            <w:pPr>
              <w:jc w:val="center"/>
            </w:pPr>
            <w:r>
              <w:t>29</w:t>
            </w:r>
          </w:p>
        </w:tc>
        <w:tc>
          <w:tcPr>
            <w:tcW w:w="1710" w:type="dxa"/>
          </w:tcPr>
          <w:p w:rsidR="006742AA" w:rsidRDefault="006742AA" w:rsidP="00A06A0D">
            <w:pPr>
              <w:jc w:val="center"/>
            </w:pPr>
            <w:r>
              <w:t>5 minutes</w:t>
            </w:r>
          </w:p>
        </w:tc>
        <w:tc>
          <w:tcPr>
            <w:tcW w:w="1003" w:type="dxa"/>
          </w:tcPr>
          <w:p w:rsidR="006742AA" w:rsidRDefault="006742AA" w:rsidP="00A06A0D">
            <w:pPr>
              <w:jc w:val="center"/>
            </w:pPr>
            <w:r>
              <w:t>2 hours</w:t>
            </w:r>
          </w:p>
        </w:tc>
      </w:tr>
      <w:tr w:rsidR="006742AA" w:rsidTr="00EF2095">
        <w:trPr>
          <w:trHeight w:val="274"/>
        </w:trPr>
        <w:tc>
          <w:tcPr>
            <w:tcW w:w="5418" w:type="dxa"/>
          </w:tcPr>
          <w:p w:rsidR="006742AA" w:rsidRDefault="006742AA" w:rsidP="00A06A0D">
            <w:r>
              <w:t>Staff from  Communications Firms</w:t>
            </w:r>
          </w:p>
        </w:tc>
        <w:tc>
          <w:tcPr>
            <w:tcW w:w="1530" w:type="dxa"/>
          </w:tcPr>
          <w:p w:rsidR="006742AA" w:rsidRDefault="006742AA" w:rsidP="00A06A0D">
            <w:pPr>
              <w:jc w:val="center"/>
            </w:pPr>
            <w:r>
              <w:t>14</w:t>
            </w:r>
          </w:p>
        </w:tc>
        <w:tc>
          <w:tcPr>
            <w:tcW w:w="1710" w:type="dxa"/>
          </w:tcPr>
          <w:p w:rsidR="006742AA" w:rsidRDefault="006742AA" w:rsidP="00A06A0D">
            <w:pPr>
              <w:jc w:val="center"/>
            </w:pPr>
            <w:r>
              <w:t>5 minutes</w:t>
            </w:r>
          </w:p>
        </w:tc>
        <w:tc>
          <w:tcPr>
            <w:tcW w:w="1003" w:type="dxa"/>
          </w:tcPr>
          <w:p w:rsidR="006742AA" w:rsidRDefault="006742AA" w:rsidP="00A06A0D">
            <w:pPr>
              <w:jc w:val="center"/>
            </w:pPr>
            <w:r>
              <w:t>1 hour</w:t>
            </w:r>
          </w:p>
        </w:tc>
      </w:tr>
      <w:tr w:rsidR="006742AA" w:rsidTr="00EF2095">
        <w:trPr>
          <w:trHeight w:val="289"/>
        </w:trPr>
        <w:tc>
          <w:tcPr>
            <w:tcW w:w="5418" w:type="dxa"/>
          </w:tcPr>
          <w:p w:rsidR="006742AA" w:rsidRDefault="006742AA" w:rsidP="00A06A0D">
            <w:r>
              <w:t>Staff from Institutions of Higher Education</w:t>
            </w:r>
          </w:p>
        </w:tc>
        <w:tc>
          <w:tcPr>
            <w:tcW w:w="1530" w:type="dxa"/>
          </w:tcPr>
          <w:p w:rsidR="006742AA" w:rsidRDefault="006742AA" w:rsidP="00A06A0D">
            <w:pPr>
              <w:jc w:val="center"/>
            </w:pPr>
            <w:r>
              <w:t>14</w:t>
            </w:r>
          </w:p>
        </w:tc>
        <w:tc>
          <w:tcPr>
            <w:tcW w:w="1710" w:type="dxa"/>
          </w:tcPr>
          <w:p w:rsidR="006742AA" w:rsidRDefault="006742AA" w:rsidP="00A06A0D">
            <w:pPr>
              <w:jc w:val="center"/>
            </w:pPr>
            <w:r>
              <w:t>5 minutes</w:t>
            </w:r>
          </w:p>
        </w:tc>
        <w:tc>
          <w:tcPr>
            <w:tcW w:w="1003" w:type="dxa"/>
          </w:tcPr>
          <w:p w:rsidR="006742AA" w:rsidRDefault="006742AA" w:rsidP="00A06A0D">
            <w:pPr>
              <w:jc w:val="center"/>
            </w:pPr>
            <w:r>
              <w:t>1 hour</w:t>
            </w:r>
          </w:p>
        </w:tc>
      </w:tr>
      <w:tr w:rsidR="006742AA" w:rsidTr="00EF2095">
        <w:trPr>
          <w:trHeight w:val="289"/>
        </w:trPr>
        <w:tc>
          <w:tcPr>
            <w:tcW w:w="5418" w:type="dxa"/>
          </w:tcPr>
          <w:p w:rsidR="006742AA" w:rsidRDefault="006742AA" w:rsidP="00A06A0D">
            <w:pPr>
              <w:rPr>
                <w:b/>
              </w:rPr>
            </w:pPr>
            <w:r>
              <w:rPr>
                <w:b/>
              </w:rPr>
              <w:t>Totals</w:t>
            </w:r>
          </w:p>
        </w:tc>
        <w:tc>
          <w:tcPr>
            <w:tcW w:w="1530" w:type="dxa"/>
          </w:tcPr>
          <w:p w:rsidR="006742AA" w:rsidRDefault="006742AA" w:rsidP="00A06A0D">
            <w:pPr>
              <w:jc w:val="center"/>
            </w:pPr>
            <w:r>
              <w:t>57</w:t>
            </w:r>
          </w:p>
        </w:tc>
        <w:tc>
          <w:tcPr>
            <w:tcW w:w="1710" w:type="dxa"/>
          </w:tcPr>
          <w:p w:rsidR="006742AA" w:rsidRDefault="006742AA" w:rsidP="00A06A0D">
            <w:pPr>
              <w:jc w:val="center"/>
            </w:pPr>
            <w:r>
              <w:t>5 minutes</w:t>
            </w:r>
          </w:p>
          <w:p w:rsidR="006742AA" w:rsidRDefault="006742AA" w:rsidP="00A06A0D">
            <w:pPr>
              <w:jc w:val="center"/>
            </w:pPr>
            <w:r>
              <w:t>(.08 hours)</w:t>
            </w:r>
          </w:p>
        </w:tc>
        <w:tc>
          <w:tcPr>
            <w:tcW w:w="1003" w:type="dxa"/>
          </w:tcPr>
          <w:p w:rsidR="006742AA" w:rsidRDefault="006742AA" w:rsidP="00A06A0D">
            <w:pPr>
              <w:jc w:val="center"/>
            </w:pPr>
            <w:r>
              <w:t>4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6742AA">
        <w:t>0</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742AA">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6742AA">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E13631">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13631">
        <w:t xml:space="preserve">  </w:t>
      </w:r>
      <w:r>
        <w:t>] Yes [</w:t>
      </w:r>
      <w:r w:rsidR="006742AA">
        <w:t>X</w:t>
      </w:r>
      <w:r>
        <w:t xml:space="preserve">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F6" w:rsidRDefault="00A435F6">
      <w:r>
        <w:separator/>
      </w:r>
    </w:p>
  </w:endnote>
  <w:endnote w:type="continuationSeparator" w:id="0">
    <w:p w:rsidR="00A435F6" w:rsidRDefault="00A4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742A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F6" w:rsidRDefault="00A435F6">
      <w:r>
        <w:separator/>
      </w:r>
    </w:p>
  </w:footnote>
  <w:footnote w:type="continuationSeparator" w:id="0">
    <w:p w:rsidR="00A435F6" w:rsidRDefault="00A43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78613F"/>
    <w:multiLevelType w:val="hybridMultilevel"/>
    <w:tmpl w:val="9564B2F6"/>
    <w:lvl w:ilvl="0" w:tplc="C58AC922">
      <w:start w:val="1"/>
      <w:numFmt w:val="bullet"/>
      <w:pStyle w:val="Bullet"/>
      <w:lvlText w:val=""/>
      <w:lvlJc w:val="left"/>
      <w:pPr>
        <w:ind w:left="792" w:hanging="360"/>
      </w:pPr>
      <w:rPr>
        <w:rFonts w:ascii="Symbol" w:hAnsi="Symbol" w:hint="default"/>
      </w:rPr>
    </w:lvl>
    <w:lvl w:ilvl="1" w:tplc="DBC4A74E" w:tentative="1">
      <w:start w:val="1"/>
      <w:numFmt w:val="bullet"/>
      <w:lvlText w:val="o"/>
      <w:lvlJc w:val="left"/>
      <w:pPr>
        <w:ind w:left="1872" w:hanging="360"/>
      </w:pPr>
      <w:rPr>
        <w:rFonts w:ascii="Courier New" w:hAnsi="Courier New" w:cs="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cs="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cs="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C47"/>
    <w:rsid w:val="00035484"/>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742AA"/>
    <w:rsid w:val="006832D9"/>
    <w:rsid w:val="0069403B"/>
    <w:rsid w:val="006F3DDE"/>
    <w:rsid w:val="00704678"/>
    <w:rsid w:val="007425E7"/>
    <w:rsid w:val="00802607"/>
    <w:rsid w:val="008101A5"/>
    <w:rsid w:val="00822664"/>
    <w:rsid w:val="00841A31"/>
    <w:rsid w:val="00843796"/>
    <w:rsid w:val="00895229"/>
    <w:rsid w:val="008F0203"/>
    <w:rsid w:val="008F50D4"/>
    <w:rsid w:val="009239AA"/>
    <w:rsid w:val="00935ADA"/>
    <w:rsid w:val="00946B6C"/>
    <w:rsid w:val="00955A71"/>
    <w:rsid w:val="009607A9"/>
    <w:rsid w:val="0096108F"/>
    <w:rsid w:val="009C13B9"/>
    <w:rsid w:val="009D01A2"/>
    <w:rsid w:val="009F5923"/>
    <w:rsid w:val="00A03A6C"/>
    <w:rsid w:val="00A403BB"/>
    <w:rsid w:val="00A435F6"/>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13631"/>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qFormat/>
    <w:rsid w:val="006742AA"/>
    <w:pPr>
      <w:numPr>
        <w:numId w:val="19"/>
      </w:numPr>
      <w:tabs>
        <w:tab w:val="left" w:pos="360"/>
      </w:tabs>
      <w:spacing w:after="180"/>
      <w:ind w:right="360"/>
      <w:jc w:val="both"/>
    </w:pPr>
    <w:rPr>
      <w:sz w:val="24"/>
      <w:szCs w:val="24"/>
    </w:rPr>
  </w:style>
  <w:style w:type="paragraph" w:customStyle="1" w:styleId="ParagraphLAST">
    <w:name w:val="Paragraph (LAST)"/>
    <w:basedOn w:val="Normal"/>
    <w:next w:val="Normal"/>
    <w:uiPriority w:val="99"/>
    <w:rsid w:val="006742AA"/>
    <w:pPr>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qFormat/>
    <w:rsid w:val="006742AA"/>
    <w:pPr>
      <w:numPr>
        <w:numId w:val="19"/>
      </w:numPr>
      <w:tabs>
        <w:tab w:val="left" w:pos="360"/>
      </w:tabs>
      <w:spacing w:after="180"/>
      <w:ind w:right="360"/>
      <w:jc w:val="both"/>
    </w:pPr>
    <w:rPr>
      <w:sz w:val="24"/>
      <w:szCs w:val="24"/>
    </w:rPr>
  </w:style>
  <w:style w:type="paragraph" w:customStyle="1" w:styleId="ParagraphLAST">
    <w:name w:val="Paragraph (LAST)"/>
    <w:basedOn w:val="Normal"/>
    <w:next w:val="Normal"/>
    <w:uiPriority w:val="99"/>
    <w:rsid w:val="006742AA"/>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2012-08-16T20:30:00Z</dcterms:created>
  <dcterms:modified xsi:type="dcterms:W3CDTF">2012-08-16T20:30:00Z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