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F56" w:rsidRPr="00772EF7" w:rsidRDefault="00E40F56" w:rsidP="00520684">
      <w:pPr>
        <w:keepNext/>
        <w:numPr>
          <w:ilvl w:val="0"/>
          <w:numId w:val="11"/>
        </w:numPr>
        <w:tabs>
          <w:tab w:val="left" w:pos="360"/>
        </w:tabs>
        <w:rPr>
          <w:rFonts w:cs="Times New Roman"/>
          <w:b/>
          <w:i/>
        </w:rPr>
      </w:pPr>
      <w:r w:rsidRPr="00772EF7">
        <w:rPr>
          <w:rFonts w:cs="Times New Roman"/>
          <w:b/>
          <w:i/>
        </w:rPr>
        <w:t>Explain the circumstances that make the collection of information necessary.  Identify any legal or administrative requirements that necessitate the collection.  Attach a copy of the appropriate section of each statu</w:t>
      </w:r>
      <w:r w:rsidR="00DA30DA" w:rsidRPr="00772EF7">
        <w:rPr>
          <w:rFonts w:cs="Times New Roman"/>
          <w:b/>
          <w:i/>
        </w:rPr>
        <w:t>t</w:t>
      </w:r>
      <w:r w:rsidRPr="00772EF7">
        <w:rPr>
          <w:rFonts w:cs="Times New Roman"/>
          <w:b/>
          <w:i/>
        </w:rPr>
        <w:t>e and regulation mandating or authorizing the collection of information.  (Annotate the CFR parts/sections affected).</w:t>
      </w:r>
    </w:p>
    <w:p w:rsidR="00E40F56" w:rsidRPr="00772EF7" w:rsidRDefault="00E40F56" w:rsidP="00520684">
      <w:pPr>
        <w:keepNext/>
        <w:numPr>
          <w:ilvl w:val="12"/>
          <w:numId w:val="0"/>
        </w:numPr>
        <w:ind w:left="360"/>
        <w:rPr>
          <w:rFonts w:cs="Times New Roman"/>
        </w:rPr>
      </w:pPr>
    </w:p>
    <w:p w:rsidR="008B6AD8" w:rsidRPr="00772EF7" w:rsidRDefault="0094684D" w:rsidP="005253CB">
      <w:pPr>
        <w:numPr>
          <w:ilvl w:val="12"/>
          <w:numId w:val="0"/>
        </w:numPr>
        <w:ind w:left="360"/>
        <w:rPr>
          <w:rFonts w:cs="Times New Roman"/>
          <w:szCs w:val="14"/>
        </w:rPr>
      </w:pPr>
      <w:r w:rsidRPr="00772EF7">
        <w:rPr>
          <w:rFonts w:cs="Times New Roman"/>
        </w:rPr>
        <w:t>TSA developed t</w:t>
      </w:r>
      <w:r w:rsidR="005253CB" w:rsidRPr="00772EF7">
        <w:rPr>
          <w:rFonts w:cs="Times New Roman"/>
        </w:rPr>
        <w:t xml:space="preserve">he Transportation Worker Identification Credential (TWIC) </w:t>
      </w:r>
      <w:r w:rsidR="00806B42" w:rsidRPr="00772EF7">
        <w:rPr>
          <w:rFonts w:cs="Times New Roman"/>
        </w:rPr>
        <w:t>program t</w:t>
      </w:r>
      <w:r w:rsidR="00C408D2" w:rsidRPr="00772EF7">
        <w:rPr>
          <w:rFonts w:cs="Times New Roman"/>
        </w:rPr>
        <w:t xml:space="preserve">o </w:t>
      </w:r>
      <w:r w:rsidR="008B6AD8" w:rsidRPr="00772EF7">
        <w:rPr>
          <w:rFonts w:cs="Times New Roman"/>
        </w:rPr>
        <w:t xml:space="preserve">mitigate threats and vulnerabilities in the national transportation system.  The TWIC is </w:t>
      </w:r>
      <w:r w:rsidR="005721F9" w:rsidRPr="00772EF7">
        <w:rPr>
          <w:rFonts w:cs="Times New Roman"/>
        </w:rPr>
        <w:t>a biometric</w:t>
      </w:r>
      <w:r w:rsidR="00806B42" w:rsidRPr="00772EF7">
        <w:rPr>
          <w:rFonts w:cs="Times New Roman"/>
        </w:rPr>
        <w:t xml:space="preserve"> credential that can be used as a</w:t>
      </w:r>
      <w:r w:rsidR="005253CB" w:rsidRPr="00772EF7">
        <w:rPr>
          <w:rFonts w:cs="Times New Roman"/>
        </w:rPr>
        <w:t>n identification tool</w:t>
      </w:r>
      <w:r w:rsidR="00C408D2" w:rsidRPr="00772EF7">
        <w:rPr>
          <w:rFonts w:cs="Times New Roman"/>
        </w:rPr>
        <w:t xml:space="preserve"> </w:t>
      </w:r>
      <w:r w:rsidR="00806B42" w:rsidRPr="00772EF7">
        <w:rPr>
          <w:rFonts w:cs="Times New Roman"/>
          <w:szCs w:val="14"/>
        </w:rPr>
        <w:t>for</w:t>
      </w:r>
      <w:r w:rsidR="00885CCE" w:rsidRPr="00772EF7">
        <w:rPr>
          <w:rFonts w:cs="Times New Roman"/>
          <w:szCs w:val="14"/>
        </w:rPr>
        <w:t xml:space="preserve"> workers in </w:t>
      </w:r>
      <w:r w:rsidR="008B6AD8" w:rsidRPr="00772EF7">
        <w:rPr>
          <w:rFonts w:cs="Times New Roman"/>
          <w:szCs w:val="14"/>
        </w:rPr>
        <w:t xml:space="preserve">various segments of the </w:t>
      </w:r>
      <w:r w:rsidR="00885CCE" w:rsidRPr="00772EF7">
        <w:rPr>
          <w:rFonts w:cs="Times New Roman"/>
          <w:szCs w:val="14"/>
        </w:rPr>
        <w:t>national transportation system</w:t>
      </w:r>
      <w:r w:rsidR="00806B42" w:rsidRPr="00772EF7">
        <w:rPr>
          <w:rFonts w:cs="Times New Roman"/>
          <w:szCs w:val="14"/>
        </w:rPr>
        <w:t xml:space="preserve">.  </w:t>
      </w:r>
      <w:r w:rsidR="008B6AD8" w:rsidRPr="00772EF7">
        <w:rPr>
          <w:rFonts w:cs="Times New Roman"/>
          <w:szCs w:val="14"/>
        </w:rPr>
        <w:t xml:space="preserve">Before issuing an individual a credential, TSA performs a security threat assessment, which requires it to collect certain personal information such as name, address, </w:t>
      </w:r>
      <w:r w:rsidR="00DA6FB4">
        <w:rPr>
          <w:rFonts w:cs="Times New Roman"/>
          <w:szCs w:val="14"/>
        </w:rPr>
        <w:t>fingerprints and other information.</w:t>
      </w:r>
      <w:r w:rsidR="008B6AD8" w:rsidRPr="00772EF7">
        <w:rPr>
          <w:rFonts w:cs="Times New Roman"/>
          <w:szCs w:val="14"/>
        </w:rPr>
        <w:t>.</w:t>
      </w:r>
      <w:r w:rsidR="00806B42" w:rsidRPr="00772EF7">
        <w:rPr>
          <w:rFonts w:cs="Times New Roman"/>
          <w:szCs w:val="14"/>
        </w:rPr>
        <w:t xml:space="preserve"> </w:t>
      </w:r>
    </w:p>
    <w:p w:rsidR="008B6AD8" w:rsidRPr="00772EF7" w:rsidRDefault="008B6AD8" w:rsidP="005253CB">
      <w:pPr>
        <w:numPr>
          <w:ilvl w:val="12"/>
          <w:numId w:val="0"/>
        </w:numPr>
        <w:ind w:left="360"/>
        <w:rPr>
          <w:rFonts w:cs="Times New Roman"/>
          <w:szCs w:val="14"/>
        </w:rPr>
      </w:pPr>
    </w:p>
    <w:p w:rsidR="008B6AD8" w:rsidRPr="00772EF7" w:rsidRDefault="00806B42" w:rsidP="005253CB">
      <w:pPr>
        <w:numPr>
          <w:ilvl w:val="12"/>
          <w:numId w:val="0"/>
        </w:numPr>
        <w:ind w:left="360"/>
        <w:rPr>
          <w:rFonts w:cs="Times New Roman"/>
          <w:szCs w:val="14"/>
        </w:rPr>
      </w:pPr>
      <w:r w:rsidRPr="00772EF7">
        <w:rPr>
          <w:rFonts w:cs="Times New Roman"/>
          <w:szCs w:val="14"/>
        </w:rPr>
        <w:t>The progr</w:t>
      </w:r>
      <w:r w:rsidRPr="00772EF7">
        <w:rPr>
          <w:rFonts w:cs="Times New Roman"/>
        </w:rPr>
        <w:t>am</w:t>
      </w:r>
      <w:r w:rsidR="005253CB" w:rsidRPr="00772EF7">
        <w:rPr>
          <w:rFonts w:cs="Times New Roman"/>
        </w:rPr>
        <w:t xml:space="preserve"> </w:t>
      </w:r>
      <w:r w:rsidR="00C408D2" w:rsidRPr="00772EF7">
        <w:rPr>
          <w:rFonts w:cs="Times New Roman"/>
        </w:rPr>
        <w:t xml:space="preserve">implements </w:t>
      </w:r>
      <w:r w:rsidR="005253CB" w:rsidRPr="00772EF7">
        <w:rPr>
          <w:rFonts w:cs="Times New Roman"/>
        </w:rPr>
        <w:t xml:space="preserve">authorities </w:t>
      </w:r>
      <w:r w:rsidR="00C408D2" w:rsidRPr="00772EF7">
        <w:rPr>
          <w:rFonts w:cs="Times New Roman"/>
        </w:rPr>
        <w:t>set forth in</w:t>
      </w:r>
      <w:r w:rsidR="005253CB" w:rsidRPr="00772EF7">
        <w:rPr>
          <w:rFonts w:cs="Times New Roman"/>
        </w:rPr>
        <w:t xml:space="preserve"> the Aviation and Transportation Security Act (ATSA) (</w:t>
      </w:r>
      <w:r w:rsidR="005253CB" w:rsidRPr="00772EF7">
        <w:rPr>
          <w:rFonts w:cs="Times New Roman"/>
          <w:szCs w:val="14"/>
        </w:rPr>
        <w:t>Pub. L. 107-71</w:t>
      </w:r>
      <w:r w:rsidR="00DE74BA" w:rsidRPr="00772EF7">
        <w:rPr>
          <w:rFonts w:cs="Times New Roman"/>
          <w:szCs w:val="14"/>
        </w:rPr>
        <w:t>; Nov. 19, 2002;</w:t>
      </w:r>
      <w:r w:rsidR="005253CB" w:rsidRPr="00772EF7">
        <w:rPr>
          <w:rFonts w:cs="Times New Roman"/>
          <w:szCs w:val="14"/>
        </w:rPr>
        <w:t xml:space="preserve"> </w:t>
      </w:r>
      <w:r w:rsidR="00DE74BA" w:rsidRPr="00772EF7">
        <w:rPr>
          <w:rFonts w:cs="Times New Roman"/>
          <w:szCs w:val="14"/>
        </w:rPr>
        <w:t>sec</w:t>
      </w:r>
      <w:r w:rsidR="005253CB" w:rsidRPr="00772EF7">
        <w:rPr>
          <w:rFonts w:cs="Times New Roman"/>
          <w:szCs w:val="14"/>
        </w:rPr>
        <w:t>.</w:t>
      </w:r>
      <w:r w:rsidR="00DE74BA" w:rsidRPr="00772EF7">
        <w:rPr>
          <w:rFonts w:cs="Times New Roman"/>
          <w:szCs w:val="14"/>
        </w:rPr>
        <w:t xml:space="preserve"> </w:t>
      </w:r>
      <w:r w:rsidR="005253CB" w:rsidRPr="00772EF7">
        <w:rPr>
          <w:rFonts w:cs="Times New Roman"/>
          <w:szCs w:val="14"/>
        </w:rPr>
        <w:t xml:space="preserve">106), the </w:t>
      </w:r>
      <w:r w:rsidR="005253CB" w:rsidRPr="00772EF7">
        <w:rPr>
          <w:rFonts w:cs="Times New Roman"/>
        </w:rPr>
        <w:t>Maritime Transportation Security Act of 2002 (MTSA) (</w:t>
      </w:r>
      <w:r w:rsidR="005253CB" w:rsidRPr="00772EF7">
        <w:rPr>
          <w:rFonts w:cs="Times New Roman"/>
          <w:szCs w:val="14"/>
        </w:rPr>
        <w:t>Pub. L. 107-295</w:t>
      </w:r>
      <w:r w:rsidR="00DE74BA" w:rsidRPr="00772EF7">
        <w:rPr>
          <w:rFonts w:cs="Times New Roman"/>
          <w:szCs w:val="14"/>
        </w:rPr>
        <w:t>; Nov. 25, 2002;</w:t>
      </w:r>
      <w:r w:rsidR="005253CB" w:rsidRPr="00772EF7">
        <w:rPr>
          <w:rFonts w:cs="Times New Roman"/>
          <w:szCs w:val="14"/>
        </w:rPr>
        <w:t xml:space="preserve"> </w:t>
      </w:r>
      <w:r w:rsidR="00DE74BA" w:rsidRPr="00772EF7">
        <w:rPr>
          <w:rFonts w:cs="Times New Roman"/>
          <w:szCs w:val="14"/>
        </w:rPr>
        <w:t>sec</w:t>
      </w:r>
      <w:r w:rsidR="005253CB" w:rsidRPr="00772EF7">
        <w:rPr>
          <w:rFonts w:cs="Times New Roman"/>
          <w:szCs w:val="14"/>
        </w:rPr>
        <w:t>. 102)</w:t>
      </w:r>
      <w:r w:rsidR="00AF56AB" w:rsidRPr="00772EF7">
        <w:rPr>
          <w:rFonts w:cs="Times New Roman"/>
          <w:szCs w:val="14"/>
        </w:rPr>
        <w:t>, and the Safe, Accountable, Flexible, Efficient Transportation Equity Act—A Legacy for Users (SAFETEA-LU) (Pub. L. 109</w:t>
      </w:r>
      <w:r w:rsidR="00DE74BA" w:rsidRPr="00772EF7">
        <w:rPr>
          <w:rFonts w:cs="Times New Roman"/>
          <w:szCs w:val="14"/>
        </w:rPr>
        <w:t>-</w:t>
      </w:r>
      <w:r w:rsidR="00AF56AB" w:rsidRPr="00772EF7">
        <w:rPr>
          <w:rFonts w:cs="Times New Roman"/>
          <w:szCs w:val="14"/>
        </w:rPr>
        <w:t>59</w:t>
      </w:r>
      <w:r w:rsidR="00DE74BA" w:rsidRPr="00772EF7">
        <w:rPr>
          <w:rFonts w:cs="Times New Roman"/>
          <w:szCs w:val="14"/>
        </w:rPr>
        <w:t>;</w:t>
      </w:r>
      <w:r w:rsidR="00AF56AB" w:rsidRPr="00772EF7">
        <w:rPr>
          <w:rFonts w:cs="Times New Roman"/>
          <w:szCs w:val="14"/>
        </w:rPr>
        <w:t xml:space="preserve"> </w:t>
      </w:r>
      <w:smartTag w:uri="urn:schemas-microsoft-com:office:smarttags" w:element="date">
        <w:smartTagPr>
          <w:attr w:name="Month" w:val="8"/>
          <w:attr w:name="Day" w:val="10"/>
          <w:attr w:name="Year" w:val="2005"/>
        </w:smartTagPr>
        <w:r w:rsidR="00AF56AB" w:rsidRPr="00772EF7">
          <w:rPr>
            <w:rFonts w:cs="Times New Roman"/>
            <w:szCs w:val="14"/>
          </w:rPr>
          <w:t>Aug</w:t>
        </w:r>
        <w:r w:rsidR="00DE74BA" w:rsidRPr="00772EF7">
          <w:rPr>
            <w:rFonts w:cs="Times New Roman"/>
            <w:szCs w:val="14"/>
          </w:rPr>
          <w:t>.</w:t>
        </w:r>
        <w:r w:rsidR="00AF56AB" w:rsidRPr="00772EF7">
          <w:rPr>
            <w:rFonts w:cs="Times New Roman"/>
            <w:szCs w:val="14"/>
          </w:rPr>
          <w:t xml:space="preserve"> 10, 2005</w:t>
        </w:r>
      </w:smartTag>
      <w:r w:rsidR="00DE74BA" w:rsidRPr="00772EF7">
        <w:rPr>
          <w:rFonts w:cs="Times New Roman"/>
          <w:szCs w:val="14"/>
        </w:rPr>
        <w:t>;</w:t>
      </w:r>
      <w:r w:rsidR="00AF56AB" w:rsidRPr="00772EF7">
        <w:rPr>
          <w:rFonts w:cs="Times New Roman"/>
          <w:szCs w:val="14"/>
        </w:rPr>
        <w:t xml:space="preserve"> sec. 7105</w:t>
      </w:r>
      <w:r w:rsidR="00DE74BA" w:rsidRPr="00772EF7">
        <w:rPr>
          <w:rFonts w:cs="Times New Roman"/>
          <w:szCs w:val="14"/>
        </w:rPr>
        <w:t>)</w:t>
      </w:r>
      <w:r w:rsidR="00AF56AB" w:rsidRPr="00772EF7">
        <w:rPr>
          <w:rFonts w:cs="Times New Roman"/>
          <w:szCs w:val="14"/>
        </w:rPr>
        <w:t>, codified at 49 U.S.C. 5103a(g)</w:t>
      </w:r>
      <w:r w:rsidR="005253CB" w:rsidRPr="00772EF7">
        <w:rPr>
          <w:rFonts w:cs="Times New Roman"/>
          <w:szCs w:val="14"/>
        </w:rPr>
        <w:t xml:space="preserve">. </w:t>
      </w:r>
      <w:r w:rsidR="002B0BB8" w:rsidRPr="00772EF7">
        <w:rPr>
          <w:rFonts w:cs="Times New Roman"/>
          <w:szCs w:val="14"/>
        </w:rPr>
        <w:t xml:space="preserve"> </w:t>
      </w:r>
    </w:p>
    <w:p w:rsidR="008B6AD8" w:rsidRPr="00772EF7" w:rsidRDefault="008B6AD8" w:rsidP="005253CB">
      <w:pPr>
        <w:numPr>
          <w:ilvl w:val="12"/>
          <w:numId w:val="0"/>
        </w:numPr>
        <w:ind w:left="360"/>
        <w:rPr>
          <w:rFonts w:cs="Times New Roman"/>
          <w:szCs w:val="14"/>
        </w:rPr>
      </w:pPr>
    </w:p>
    <w:p w:rsidR="005253CB" w:rsidRPr="00772EF7" w:rsidRDefault="002B0BB8" w:rsidP="005253CB">
      <w:pPr>
        <w:numPr>
          <w:ilvl w:val="12"/>
          <w:numId w:val="0"/>
        </w:numPr>
        <w:ind w:left="360"/>
        <w:rPr>
          <w:rFonts w:cs="Times New Roman"/>
        </w:rPr>
      </w:pPr>
      <w:r w:rsidRPr="00772EF7">
        <w:rPr>
          <w:rFonts w:cs="Times New Roman"/>
          <w:szCs w:val="14"/>
        </w:rPr>
        <w:t xml:space="preserve">TSA and the U.S. Coast Guard issued a joint Notice of Proposed Rulemaking (NPRM) on </w:t>
      </w:r>
      <w:smartTag w:uri="urn:schemas-microsoft-com:office:smarttags" w:element="date">
        <w:smartTagPr>
          <w:attr w:name="Month" w:val="5"/>
          <w:attr w:name="Day" w:val="22"/>
          <w:attr w:name="Year" w:val="2006"/>
        </w:smartTagPr>
        <w:r w:rsidRPr="00772EF7">
          <w:rPr>
            <w:rFonts w:cs="Times New Roman"/>
            <w:szCs w:val="14"/>
          </w:rPr>
          <w:t>May 22, 2006</w:t>
        </w:r>
      </w:smartTag>
      <w:r w:rsidRPr="00772EF7">
        <w:rPr>
          <w:rFonts w:cs="Times New Roman"/>
          <w:szCs w:val="14"/>
        </w:rPr>
        <w:t xml:space="preserve">. </w:t>
      </w:r>
      <w:r w:rsidR="005253CB" w:rsidRPr="00772EF7">
        <w:rPr>
          <w:rFonts w:cs="Times New Roman"/>
          <w:szCs w:val="14"/>
        </w:rPr>
        <w:t xml:space="preserve"> </w:t>
      </w:r>
      <w:r w:rsidR="0015251F" w:rsidRPr="00772EF7">
        <w:rPr>
          <w:rFonts w:cs="Times New Roman"/>
          <w:szCs w:val="14"/>
        </w:rPr>
        <w:t>After consideration of public comment on the NPRM, TSA issued a joint Final Rule (FR) with the Coast Guard on January 25, 2007 applicable to the maritime transportation sector that would require this information collection.</w:t>
      </w:r>
    </w:p>
    <w:p w:rsidR="005253CB" w:rsidRPr="00772EF7" w:rsidRDefault="005253CB" w:rsidP="005253CB">
      <w:pPr>
        <w:numPr>
          <w:ilvl w:val="12"/>
          <w:numId w:val="0"/>
        </w:numPr>
        <w:ind w:left="360"/>
        <w:rPr>
          <w:rFonts w:cs="Times New Roman"/>
        </w:rPr>
      </w:pPr>
    </w:p>
    <w:p w:rsidR="00804756" w:rsidRPr="00772EF7" w:rsidRDefault="0094684D" w:rsidP="005253CB">
      <w:pPr>
        <w:numPr>
          <w:ilvl w:val="12"/>
          <w:numId w:val="0"/>
        </w:numPr>
        <w:ind w:left="360"/>
        <w:rPr>
          <w:rFonts w:cs="Times New Roman"/>
        </w:rPr>
      </w:pPr>
      <w:r w:rsidRPr="00772EF7">
        <w:rPr>
          <w:rFonts w:cs="Times New Roman"/>
        </w:rPr>
        <w:t xml:space="preserve">As described in the </w:t>
      </w:r>
      <w:r w:rsidR="002B0BB8" w:rsidRPr="00772EF7">
        <w:rPr>
          <w:rFonts w:cs="Times New Roman"/>
        </w:rPr>
        <w:t>FR</w:t>
      </w:r>
      <w:r w:rsidRPr="00772EF7">
        <w:rPr>
          <w:rFonts w:cs="Times New Roman"/>
        </w:rPr>
        <w:t>, TSA require</w:t>
      </w:r>
      <w:r w:rsidR="0015251F" w:rsidRPr="00772EF7">
        <w:rPr>
          <w:rFonts w:cs="Times New Roman"/>
        </w:rPr>
        <w:t>s</w:t>
      </w:r>
      <w:r w:rsidRPr="00772EF7">
        <w:rPr>
          <w:rFonts w:cs="Times New Roman"/>
        </w:rPr>
        <w:t xml:space="preserve"> t</w:t>
      </w:r>
      <w:r w:rsidR="005253CB" w:rsidRPr="00772EF7">
        <w:rPr>
          <w:rFonts w:cs="Times New Roman"/>
        </w:rPr>
        <w:t>h</w:t>
      </w:r>
      <w:r w:rsidR="0012047C" w:rsidRPr="00772EF7">
        <w:rPr>
          <w:rFonts w:cs="Times New Roman"/>
        </w:rPr>
        <w:t>is</w:t>
      </w:r>
      <w:r w:rsidR="005253CB" w:rsidRPr="00772EF7">
        <w:rPr>
          <w:rFonts w:cs="Times New Roman"/>
        </w:rPr>
        <w:t xml:space="preserve"> collection of information </w:t>
      </w:r>
      <w:r w:rsidRPr="00772EF7">
        <w:rPr>
          <w:rFonts w:cs="Times New Roman"/>
        </w:rPr>
        <w:t>from</w:t>
      </w:r>
      <w:r w:rsidR="005253CB" w:rsidRPr="00772EF7">
        <w:rPr>
          <w:rFonts w:cs="Times New Roman"/>
        </w:rPr>
        <w:t xml:space="preserve"> </w:t>
      </w:r>
      <w:r w:rsidR="0015251F" w:rsidRPr="00772EF7">
        <w:rPr>
          <w:rFonts w:cs="Times New Roman"/>
        </w:rPr>
        <w:t xml:space="preserve">TWIC </w:t>
      </w:r>
      <w:r w:rsidR="00B577C4" w:rsidRPr="00772EF7">
        <w:rPr>
          <w:rFonts w:cs="Times New Roman"/>
        </w:rPr>
        <w:t>applicants in</w:t>
      </w:r>
      <w:r w:rsidRPr="00772EF7">
        <w:rPr>
          <w:rFonts w:cs="Times New Roman"/>
        </w:rPr>
        <w:t xml:space="preserve"> order</w:t>
      </w:r>
      <w:r w:rsidR="005253CB" w:rsidRPr="00772EF7">
        <w:rPr>
          <w:rFonts w:cs="Times New Roman"/>
        </w:rPr>
        <w:t xml:space="preserve"> to </w:t>
      </w:r>
      <w:r w:rsidR="0015251F" w:rsidRPr="00772EF7">
        <w:rPr>
          <w:rFonts w:cs="Times New Roman"/>
        </w:rPr>
        <w:t xml:space="preserve">perform a security threat assessment on those individuals requiring </w:t>
      </w:r>
      <w:r w:rsidR="005253CB" w:rsidRPr="00772EF7">
        <w:rPr>
          <w:rFonts w:cs="Times New Roman"/>
        </w:rPr>
        <w:t>unescorted access to secure areas of vessels and maritime facilities.</w:t>
      </w:r>
      <w:r w:rsidR="002B0BB8" w:rsidRPr="00772EF7">
        <w:rPr>
          <w:rFonts w:cs="Times New Roman"/>
        </w:rPr>
        <w:t xml:space="preserve">  Included in this population </w:t>
      </w:r>
      <w:r w:rsidR="00161959" w:rsidRPr="00772EF7">
        <w:rPr>
          <w:rFonts w:cs="Times New Roman"/>
        </w:rPr>
        <w:t>are</w:t>
      </w:r>
      <w:r w:rsidR="002B0BB8" w:rsidRPr="00772EF7">
        <w:rPr>
          <w:rFonts w:cs="Times New Roman"/>
        </w:rPr>
        <w:t xml:space="preserve"> commercial drivers licensed in Canada or Mexico who are applying for a TWIC in order to transport hazardous materials in accordance with 49 CFR 1572.201 and not necessarily to access secure areas of a facility or vessel.</w:t>
      </w:r>
      <w:r w:rsidR="00BD34B0" w:rsidRPr="00772EF7">
        <w:rPr>
          <w:rFonts w:cs="Times New Roman"/>
        </w:rPr>
        <w:t xml:space="preserve">  </w:t>
      </w:r>
      <w:r w:rsidR="005253CB" w:rsidRPr="00772EF7">
        <w:rPr>
          <w:rFonts w:cs="Times New Roman"/>
        </w:rPr>
        <w:t xml:space="preserve">The information collected is the minimum amount </w:t>
      </w:r>
      <w:r w:rsidR="0015251F" w:rsidRPr="00772EF7">
        <w:rPr>
          <w:rFonts w:cs="Times New Roman"/>
        </w:rPr>
        <w:t>required</w:t>
      </w:r>
      <w:r w:rsidR="005253CB" w:rsidRPr="00772EF7">
        <w:rPr>
          <w:rFonts w:cs="Times New Roman"/>
        </w:rPr>
        <w:t xml:space="preserve"> to establish the identity of the individual and </w:t>
      </w:r>
      <w:r w:rsidR="004B657E" w:rsidRPr="00772EF7">
        <w:rPr>
          <w:rFonts w:cs="Times New Roman"/>
        </w:rPr>
        <w:t xml:space="preserve">to </w:t>
      </w:r>
      <w:r w:rsidR="005253CB" w:rsidRPr="00772EF7">
        <w:rPr>
          <w:rFonts w:cs="Times New Roman"/>
        </w:rPr>
        <w:t xml:space="preserve">perform the various background checks required by MTSA.  </w:t>
      </w:r>
      <w:r w:rsidR="005227A0" w:rsidRPr="00772EF7">
        <w:rPr>
          <w:rFonts w:cs="Times New Roman"/>
        </w:rPr>
        <w:t xml:space="preserve">Data is collected during an optional pre-enrollment step </w:t>
      </w:r>
      <w:r w:rsidR="00BD34B0" w:rsidRPr="00772EF7">
        <w:rPr>
          <w:rFonts w:cs="Times New Roman"/>
        </w:rPr>
        <w:t xml:space="preserve">and at the time of in-person enrollment.  </w:t>
      </w:r>
      <w:r w:rsidR="005253CB" w:rsidRPr="00772EF7">
        <w:rPr>
          <w:rFonts w:cs="Times New Roman"/>
        </w:rPr>
        <w:t xml:space="preserve">Among the records checks required by MTSA are a criminal history </w:t>
      </w:r>
      <w:r w:rsidR="005253CB" w:rsidRPr="00772EF7" w:rsidDel="00520684">
        <w:rPr>
          <w:rFonts w:cs="Times New Roman"/>
        </w:rPr>
        <w:t xml:space="preserve">records </w:t>
      </w:r>
      <w:r w:rsidR="005253CB" w:rsidRPr="00772EF7">
        <w:rPr>
          <w:rFonts w:cs="Times New Roman"/>
        </w:rPr>
        <w:t>check</w:t>
      </w:r>
      <w:r w:rsidR="00B417E2">
        <w:rPr>
          <w:rFonts w:cs="Times New Roman"/>
        </w:rPr>
        <w:t xml:space="preserve"> </w:t>
      </w:r>
      <w:r w:rsidR="0032337E">
        <w:rPr>
          <w:rFonts w:cs="Times New Roman"/>
        </w:rPr>
        <w:t>(CHRC)</w:t>
      </w:r>
      <w:r w:rsidR="005253CB" w:rsidRPr="00772EF7">
        <w:rPr>
          <w:rFonts w:cs="Times New Roman"/>
        </w:rPr>
        <w:t>,</w:t>
      </w:r>
      <w:r w:rsidR="00520684" w:rsidRPr="00772EF7">
        <w:rPr>
          <w:rFonts w:cs="Times New Roman"/>
        </w:rPr>
        <w:t xml:space="preserve"> a</w:t>
      </w:r>
      <w:r w:rsidR="005253CB" w:rsidRPr="00772EF7">
        <w:rPr>
          <w:rFonts w:cs="Times New Roman"/>
        </w:rPr>
        <w:t xml:space="preserve"> </w:t>
      </w:r>
      <w:r w:rsidR="00685C50" w:rsidRPr="00772EF7">
        <w:rPr>
          <w:rFonts w:cs="Times New Roman"/>
        </w:rPr>
        <w:t xml:space="preserve">check of intelligence databases, </w:t>
      </w:r>
      <w:r w:rsidR="005253CB" w:rsidRPr="00772EF7">
        <w:rPr>
          <w:rFonts w:cs="Times New Roman"/>
        </w:rPr>
        <w:t>and an alien status check.</w:t>
      </w:r>
      <w:r w:rsidR="0098536D" w:rsidRPr="00772EF7">
        <w:rPr>
          <w:rFonts w:cs="Times New Roman"/>
        </w:rPr>
        <w:t xml:space="preserve">  </w:t>
      </w:r>
      <w:r w:rsidR="007D667E">
        <w:rPr>
          <w:rFonts w:cs="Times New Roman"/>
        </w:rPr>
        <w:t>There are also some worker populations in the non-maritime environment who may be authorized</w:t>
      </w:r>
      <w:r w:rsidR="00582113">
        <w:rPr>
          <w:rFonts w:cs="Times New Roman"/>
        </w:rPr>
        <w:t>/required</w:t>
      </w:r>
      <w:r w:rsidR="007D667E">
        <w:rPr>
          <w:rFonts w:cs="Times New Roman"/>
        </w:rPr>
        <w:t xml:space="preserve"> by TSA to obtain a TWIC</w:t>
      </w:r>
      <w:r w:rsidR="00582113">
        <w:rPr>
          <w:rFonts w:cs="Times New Roman"/>
        </w:rPr>
        <w:t xml:space="preserve"> given the nature of their work and required access to controlled areas/facilities</w:t>
      </w:r>
      <w:r w:rsidR="007D667E">
        <w:rPr>
          <w:rFonts w:cs="Times New Roman"/>
        </w:rPr>
        <w:t>.  These individuals would be required to complete the same enrollment process as the TWIC-maritime population.</w:t>
      </w:r>
    </w:p>
    <w:p w:rsidR="00DA6FB4" w:rsidRDefault="00DA6FB4" w:rsidP="00804756">
      <w:pPr>
        <w:ind w:left="360"/>
        <w:rPr>
          <w:rFonts w:cs="Times New Roman"/>
        </w:rPr>
      </w:pPr>
    </w:p>
    <w:p w:rsidR="00804756" w:rsidRPr="00772EF7" w:rsidRDefault="005119F6" w:rsidP="00804756">
      <w:pPr>
        <w:ind w:left="360"/>
        <w:rPr>
          <w:rFonts w:cs="Times New Roman"/>
        </w:rPr>
      </w:pPr>
      <w:r w:rsidRPr="00772EF7">
        <w:rPr>
          <w:rFonts w:cs="Times New Roman"/>
        </w:rPr>
        <w:t xml:space="preserve">Also, </w:t>
      </w:r>
      <w:r w:rsidR="0098536D" w:rsidRPr="00772EF7">
        <w:rPr>
          <w:rFonts w:cs="Times New Roman"/>
        </w:rPr>
        <w:t>TSA conduct</w:t>
      </w:r>
      <w:r w:rsidR="00BD34B0" w:rsidRPr="00772EF7">
        <w:rPr>
          <w:rFonts w:cs="Times New Roman"/>
        </w:rPr>
        <w:t>s</w:t>
      </w:r>
      <w:r w:rsidR="0098536D" w:rsidRPr="00772EF7">
        <w:rPr>
          <w:rFonts w:cs="Times New Roman"/>
        </w:rPr>
        <w:t xml:space="preserve"> a</w:t>
      </w:r>
      <w:r w:rsidR="00BD34B0" w:rsidRPr="00772EF7">
        <w:rPr>
          <w:rFonts w:cs="Times New Roman"/>
        </w:rPr>
        <w:t>n optional</w:t>
      </w:r>
      <w:r w:rsidR="0098536D" w:rsidRPr="00772EF7">
        <w:rPr>
          <w:rFonts w:cs="Times New Roman"/>
        </w:rPr>
        <w:t xml:space="preserve"> survey to capture </w:t>
      </w:r>
      <w:r w:rsidR="00BD34B0" w:rsidRPr="00772EF7">
        <w:rPr>
          <w:rFonts w:cs="Times New Roman"/>
        </w:rPr>
        <w:t xml:space="preserve">applicants’ overall customer satisfaction with the enrollment process.  </w:t>
      </w:r>
      <w:r w:rsidR="0098536D" w:rsidRPr="00772EF7">
        <w:rPr>
          <w:rFonts w:cs="Times New Roman"/>
        </w:rPr>
        <w:t>TSA’s contractor conduct</w:t>
      </w:r>
      <w:r w:rsidR="00BD34B0" w:rsidRPr="00772EF7">
        <w:rPr>
          <w:rFonts w:cs="Times New Roman"/>
        </w:rPr>
        <w:t>s</w:t>
      </w:r>
      <w:r w:rsidR="0098536D" w:rsidRPr="00772EF7">
        <w:rPr>
          <w:rFonts w:cs="Times New Roman"/>
        </w:rPr>
        <w:t xml:space="preserve"> the survey and compile</w:t>
      </w:r>
      <w:r w:rsidR="00BD34B0" w:rsidRPr="00772EF7">
        <w:rPr>
          <w:rFonts w:cs="Times New Roman"/>
        </w:rPr>
        <w:t>s</w:t>
      </w:r>
      <w:r w:rsidR="0098536D" w:rsidRPr="00772EF7">
        <w:rPr>
          <w:rFonts w:cs="Times New Roman"/>
        </w:rPr>
        <w:t xml:space="preserve"> the results (see Part B).</w:t>
      </w:r>
      <w:r w:rsidR="00804756" w:rsidRPr="00772EF7">
        <w:rPr>
          <w:rFonts w:cs="Times New Roman"/>
        </w:rPr>
        <w:t xml:space="preserve">  </w:t>
      </w:r>
    </w:p>
    <w:p w:rsidR="005253CB" w:rsidRPr="00772EF7" w:rsidRDefault="00804756" w:rsidP="005253CB">
      <w:pPr>
        <w:numPr>
          <w:ilvl w:val="12"/>
          <w:numId w:val="0"/>
        </w:numPr>
        <w:ind w:left="360"/>
        <w:rPr>
          <w:rFonts w:cs="Times New Roman"/>
        </w:rPr>
      </w:pPr>
      <w:r w:rsidRPr="00772EF7">
        <w:rPr>
          <w:rFonts w:cs="Times New Roman"/>
        </w:rPr>
        <w:t xml:space="preserve"> </w:t>
      </w:r>
    </w:p>
    <w:p w:rsidR="00E40F56" w:rsidRPr="00772EF7" w:rsidRDefault="00E40F56">
      <w:pPr>
        <w:pStyle w:val="IndexHeading"/>
        <w:keepNext w:val="0"/>
        <w:tabs>
          <w:tab w:val="left" w:pos="360"/>
        </w:tabs>
        <w:spacing w:line="240" w:lineRule="auto"/>
        <w:rPr>
          <w:rFonts w:ascii="Times New Roman" w:hAnsi="Times New Roman"/>
          <w:spacing w:val="0"/>
        </w:rPr>
      </w:pPr>
    </w:p>
    <w:p w:rsidR="00E40F56" w:rsidRPr="00772EF7" w:rsidRDefault="00E40F56" w:rsidP="00520684">
      <w:pPr>
        <w:keepNext/>
        <w:numPr>
          <w:ilvl w:val="0"/>
          <w:numId w:val="11"/>
        </w:numPr>
        <w:tabs>
          <w:tab w:val="left" w:pos="360"/>
        </w:tabs>
        <w:rPr>
          <w:rFonts w:cs="Times New Roman"/>
          <w:b/>
          <w:i/>
        </w:rPr>
      </w:pPr>
      <w:r w:rsidRPr="00772EF7">
        <w:rPr>
          <w:rFonts w:cs="Times New Roman"/>
          <w:b/>
          <w:i/>
        </w:rPr>
        <w:lastRenderedPageBreak/>
        <w:t>Indicate how, by whom, and for what purpose the information is to be used.  Except for a new collection, indicate the actual use the agency has made of the information received from the current collection.</w:t>
      </w:r>
    </w:p>
    <w:p w:rsidR="00E40F56" w:rsidRPr="00772EF7" w:rsidRDefault="00E40F56" w:rsidP="00520684">
      <w:pPr>
        <w:keepNext/>
        <w:numPr>
          <w:ilvl w:val="12"/>
          <w:numId w:val="0"/>
        </w:numPr>
        <w:ind w:left="360"/>
        <w:rPr>
          <w:rFonts w:cs="Times New Roman"/>
        </w:rPr>
      </w:pPr>
    </w:p>
    <w:p w:rsidR="0094684D" w:rsidRPr="00772EF7" w:rsidRDefault="005253CB" w:rsidP="0094684D">
      <w:pPr>
        <w:numPr>
          <w:ilvl w:val="12"/>
          <w:numId w:val="0"/>
        </w:numPr>
        <w:ind w:left="360"/>
        <w:rPr>
          <w:rFonts w:cs="Times New Roman"/>
        </w:rPr>
      </w:pPr>
      <w:r w:rsidRPr="00772EF7">
        <w:rPr>
          <w:rFonts w:cs="Times New Roman"/>
        </w:rPr>
        <w:t>T</w:t>
      </w:r>
      <w:r w:rsidR="0094684D" w:rsidRPr="00772EF7">
        <w:rPr>
          <w:rFonts w:cs="Times New Roman"/>
        </w:rPr>
        <w:t>SA use</w:t>
      </w:r>
      <w:r w:rsidR="005B57B3" w:rsidRPr="00772EF7">
        <w:rPr>
          <w:rFonts w:cs="Times New Roman"/>
        </w:rPr>
        <w:t>s</w:t>
      </w:r>
      <w:r w:rsidR="0094684D" w:rsidRPr="00772EF7">
        <w:rPr>
          <w:rFonts w:cs="Times New Roman"/>
        </w:rPr>
        <w:t xml:space="preserve"> t</w:t>
      </w:r>
      <w:r w:rsidRPr="00772EF7">
        <w:rPr>
          <w:rFonts w:cs="Times New Roman"/>
        </w:rPr>
        <w:t xml:space="preserve">he information </w:t>
      </w:r>
      <w:r w:rsidR="005A4061" w:rsidRPr="00772EF7">
        <w:rPr>
          <w:rFonts w:cs="Times New Roman"/>
        </w:rPr>
        <w:t xml:space="preserve">provided by applicants </w:t>
      </w:r>
      <w:r w:rsidR="0094684D" w:rsidRPr="00772EF7">
        <w:rPr>
          <w:rFonts w:cs="Times New Roman"/>
        </w:rPr>
        <w:t>to</w:t>
      </w:r>
      <w:r w:rsidRPr="00772EF7">
        <w:rPr>
          <w:rFonts w:cs="Times New Roman"/>
        </w:rPr>
        <w:t xml:space="preserve"> </w:t>
      </w:r>
      <w:r w:rsidR="0094684D" w:rsidRPr="00772EF7">
        <w:rPr>
          <w:rFonts w:cs="Times New Roman"/>
        </w:rPr>
        <w:t xml:space="preserve">verify the identity </w:t>
      </w:r>
      <w:r w:rsidRPr="00772EF7">
        <w:rPr>
          <w:rFonts w:cs="Times New Roman"/>
        </w:rPr>
        <w:t xml:space="preserve">of the </w:t>
      </w:r>
      <w:r w:rsidR="0094684D" w:rsidRPr="00772EF7">
        <w:rPr>
          <w:rFonts w:cs="Times New Roman"/>
        </w:rPr>
        <w:t>individual</w:t>
      </w:r>
      <w:r w:rsidRPr="00772EF7">
        <w:rPr>
          <w:rFonts w:cs="Times New Roman"/>
        </w:rPr>
        <w:t xml:space="preserve"> applying for a TWIC</w:t>
      </w:r>
      <w:r w:rsidR="005A4061" w:rsidRPr="00772EF7">
        <w:rPr>
          <w:rFonts w:cs="Times New Roman"/>
        </w:rPr>
        <w:t xml:space="preserve"> and to perform a comprehensive security threat assessment to determine if the individual </w:t>
      </w:r>
      <w:r w:rsidRPr="00772EF7">
        <w:rPr>
          <w:rFonts w:cs="Times New Roman"/>
        </w:rPr>
        <w:t xml:space="preserve">poses </w:t>
      </w:r>
      <w:r w:rsidR="005A4061" w:rsidRPr="00772EF7">
        <w:rPr>
          <w:rFonts w:cs="Times New Roman"/>
        </w:rPr>
        <w:t>a</w:t>
      </w:r>
      <w:r w:rsidR="007C1273" w:rsidRPr="00772EF7">
        <w:rPr>
          <w:rFonts w:cs="Times New Roman"/>
        </w:rPr>
        <w:t xml:space="preserve"> </w:t>
      </w:r>
      <w:r w:rsidRPr="00772EF7">
        <w:rPr>
          <w:rFonts w:cs="Times New Roman"/>
        </w:rPr>
        <w:t xml:space="preserve">security threat that would preclude issuance of a TWIC.  </w:t>
      </w:r>
      <w:r w:rsidR="0094684D" w:rsidRPr="00772EF7">
        <w:rPr>
          <w:rFonts w:cs="Times New Roman"/>
        </w:rPr>
        <w:t xml:space="preserve">TWIC applicants </w:t>
      </w:r>
      <w:r w:rsidR="005A4061" w:rsidRPr="00772EF7">
        <w:rPr>
          <w:rFonts w:cs="Times New Roman"/>
        </w:rPr>
        <w:t xml:space="preserve">are </w:t>
      </w:r>
      <w:r w:rsidR="0094684D" w:rsidRPr="00772EF7">
        <w:rPr>
          <w:rFonts w:cs="Times New Roman"/>
        </w:rPr>
        <w:t>required to submit their fingerprints and other biographical data at enrollment centers designated by TSA</w:t>
      </w:r>
      <w:r w:rsidR="005A4061" w:rsidRPr="00772EF7">
        <w:rPr>
          <w:rFonts w:cs="Times New Roman"/>
        </w:rPr>
        <w:t xml:space="preserve">, such as </w:t>
      </w:r>
      <w:r w:rsidR="00520684" w:rsidRPr="00772EF7">
        <w:rPr>
          <w:rFonts w:cs="Times New Roman"/>
        </w:rPr>
        <w:t xml:space="preserve">a </w:t>
      </w:r>
      <w:r w:rsidR="0094684D" w:rsidRPr="00772EF7">
        <w:rPr>
          <w:rFonts w:cs="Times New Roman"/>
        </w:rPr>
        <w:t xml:space="preserve">phone number </w:t>
      </w:r>
      <w:r w:rsidR="007F75D3" w:rsidRPr="00772EF7">
        <w:rPr>
          <w:rFonts w:cs="Times New Roman"/>
        </w:rPr>
        <w:t xml:space="preserve">or </w:t>
      </w:r>
      <w:r w:rsidR="0094684D" w:rsidRPr="00772EF7">
        <w:rPr>
          <w:rFonts w:cs="Times New Roman"/>
        </w:rPr>
        <w:t xml:space="preserve">email address, in order to notify the applicant when their TWIC is available to be picked up and activated.  The fingerprint data </w:t>
      </w:r>
      <w:r w:rsidR="002652C1" w:rsidRPr="00772EF7">
        <w:rPr>
          <w:rFonts w:cs="Times New Roman"/>
        </w:rPr>
        <w:t>is</w:t>
      </w:r>
      <w:r w:rsidR="007F75D3" w:rsidRPr="00772EF7">
        <w:rPr>
          <w:rFonts w:cs="Times New Roman"/>
        </w:rPr>
        <w:t xml:space="preserve"> us</w:t>
      </w:r>
      <w:r w:rsidR="002652C1" w:rsidRPr="00772EF7">
        <w:rPr>
          <w:rFonts w:cs="Times New Roman"/>
        </w:rPr>
        <w:t>ed</w:t>
      </w:r>
      <w:r w:rsidR="0094684D" w:rsidRPr="00772EF7">
        <w:rPr>
          <w:rFonts w:cs="Times New Roman"/>
        </w:rPr>
        <w:t xml:space="preserve"> to conduct a CHRC using the FBI’s Integrated Automated Fingerprint Identification System.  The biographical data </w:t>
      </w:r>
      <w:r w:rsidR="005A4061" w:rsidRPr="00772EF7">
        <w:rPr>
          <w:rFonts w:cs="Times New Roman"/>
        </w:rPr>
        <w:t xml:space="preserve">is </w:t>
      </w:r>
      <w:r w:rsidR="0094684D" w:rsidRPr="00772EF7">
        <w:rPr>
          <w:rFonts w:cs="Times New Roman"/>
        </w:rPr>
        <w:t>used to perform checks against terrorist watch lists, as well as searches against immigration databases in the cases of aliens as defined by the Immigration and Nationality Act</w:t>
      </w:r>
      <w:r w:rsidR="007F75D3" w:rsidRPr="00772EF7">
        <w:rPr>
          <w:rFonts w:cs="Times New Roman"/>
        </w:rPr>
        <w:t>.</w:t>
      </w:r>
      <w:r w:rsidR="0094684D" w:rsidRPr="00772EF7">
        <w:rPr>
          <w:rFonts w:cs="Times New Roman"/>
        </w:rPr>
        <w:t xml:space="preserve">  Once the background </w:t>
      </w:r>
      <w:r w:rsidR="005A4061" w:rsidRPr="00772EF7">
        <w:rPr>
          <w:rFonts w:cs="Times New Roman"/>
        </w:rPr>
        <w:t xml:space="preserve">assessment </w:t>
      </w:r>
      <w:r w:rsidR="0094684D" w:rsidRPr="00772EF7">
        <w:rPr>
          <w:rFonts w:cs="Times New Roman"/>
        </w:rPr>
        <w:t xml:space="preserve">is complete and </w:t>
      </w:r>
      <w:r w:rsidR="00B04DD8" w:rsidRPr="00772EF7">
        <w:rPr>
          <w:rFonts w:cs="Times New Roman"/>
        </w:rPr>
        <w:t>it</w:t>
      </w:r>
      <w:r w:rsidR="002D2840" w:rsidRPr="00772EF7">
        <w:rPr>
          <w:rFonts w:cs="Times New Roman"/>
        </w:rPr>
        <w:t xml:space="preserve"> </w:t>
      </w:r>
      <w:r w:rsidR="00B258EA" w:rsidRPr="00772EF7">
        <w:rPr>
          <w:rFonts w:cs="Times New Roman"/>
        </w:rPr>
        <w:t xml:space="preserve">has </w:t>
      </w:r>
      <w:r w:rsidR="002D2840" w:rsidRPr="00772EF7">
        <w:rPr>
          <w:rFonts w:cs="Times New Roman"/>
        </w:rPr>
        <w:t>been</w:t>
      </w:r>
      <w:r w:rsidR="00B04DD8" w:rsidRPr="00772EF7">
        <w:rPr>
          <w:rFonts w:cs="Times New Roman"/>
        </w:rPr>
        <w:t xml:space="preserve"> </w:t>
      </w:r>
      <w:r w:rsidR="0094684D" w:rsidRPr="00772EF7">
        <w:rPr>
          <w:rFonts w:cs="Times New Roman"/>
        </w:rPr>
        <w:t>determined that the applicant does not pose a security risk, TSA issue</w:t>
      </w:r>
      <w:r w:rsidR="00161959" w:rsidRPr="00772EF7">
        <w:rPr>
          <w:rFonts w:cs="Times New Roman"/>
        </w:rPr>
        <w:t>s</w:t>
      </w:r>
      <w:r w:rsidR="0094684D" w:rsidRPr="00772EF7">
        <w:rPr>
          <w:rFonts w:cs="Times New Roman"/>
        </w:rPr>
        <w:t xml:space="preserve"> a TWIC</w:t>
      </w:r>
      <w:r w:rsidR="0012047C" w:rsidRPr="00772EF7">
        <w:rPr>
          <w:rFonts w:cs="Times New Roman"/>
        </w:rPr>
        <w:t xml:space="preserve"> with the individual’s name and photograph printed on it</w:t>
      </w:r>
      <w:r w:rsidR="0094684D" w:rsidRPr="00772EF7">
        <w:rPr>
          <w:rFonts w:cs="Times New Roman"/>
        </w:rPr>
        <w:t xml:space="preserve">, which the applicant will be required to pick up and activate at </w:t>
      </w:r>
      <w:r w:rsidR="00520684" w:rsidRPr="00772EF7">
        <w:rPr>
          <w:rFonts w:cs="Times New Roman"/>
        </w:rPr>
        <w:t>the enrollment center</w:t>
      </w:r>
      <w:r w:rsidR="007F75D3" w:rsidRPr="00772EF7">
        <w:rPr>
          <w:rFonts w:cs="Times New Roman"/>
        </w:rPr>
        <w:t xml:space="preserve"> that is specified by the applicant during the enrollment process</w:t>
      </w:r>
      <w:r w:rsidR="00520684" w:rsidRPr="00772EF7">
        <w:rPr>
          <w:rFonts w:cs="Times New Roman"/>
        </w:rPr>
        <w:t>.</w:t>
      </w:r>
    </w:p>
    <w:p w:rsidR="005253CB" w:rsidRPr="00772EF7" w:rsidRDefault="005253CB">
      <w:pPr>
        <w:numPr>
          <w:ilvl w:val="12"/>
          <w:numId w:val="0"/>
        </w:numPr>
        <w:ind w:left="360"/>
        <w:rPr>
          <w:rFonts w:cs="Times New Roman"/>
        </w:rPr>
      </w:pPr>
    </w:p>
    <w:p w:rsidR="005119F6" w:rsidRPr="00772EF7" w:rsidRDefault="00F64A13" w:rsidP="000207AC">
      <w:pPr>
        <w:ind w:left="360"/>
        <w:rPr>
          <w:rFonts w:cs="Times New Roman"/>
        </w:rPr>
      </w:pPr>
      <w:r w:rsidRPr="00772EF7">
        <w:rPr>
          <w:rFonts w:cs="Times New Roman"/>
        </w:rPr>
        <w:t>B</w:t>
      </w:r>
      <w:r w:rsidR="005253CB" w:rsidRPr="00772EF7">
        <w:rPr>
          <w:rFonts w:cs="Times New Roman"/>
        </w:rPr>
        <w:t xml:space="preserve">iometric data </w:t>
      </w:r>
      <w:r w:rsidR="00417E70" w:rsidRPr="00772EF7">
        <w:rPr>
          <w:rFonts w:cs="Times New Roman"/>
        </w:rPr>
        <w:t>is</w:t>
      </w:r>
      <w:r w:rsidR="005253CB" w:rsidRPr="00772EF7">
        <w:rPr>
          <w:rFonts w:cs="Times New Roman"/>
        </w:rPr>
        <w:t xml:space="preserve"> securely stored on the </w:t>
      </w:r>
      <w:r w:rsidR="003B6EDA" w:rsidRPr="00772EF7">
        <w:rPr>
          <w:rFonts w:cs="Times New Roman"/>
        </w:rPr>
        <w:t xml:space="preserve">credential </w:t>
      </w:r>
      <w:r w:rsidR="005253CB" w:rsidRPr="00772EF7">
        <w:rPr>
          <w:rFonts w:cs="Times New Roman"/>
        </w:rPr>
        <w:t xml:space="preserve">using integrated circuit chips.  </w:t>
      </w:r>
      <w:r w:rsidR="0012047C" w:rsidRPr="00772EF7">
        <w:rPr>
          <w:rFonts w:cs="Times New Roman"/>
        </w:rPr>
        <w:t xml:space="preserve">Storing this data </w:t>
      </w:r>
      <w:r w:rsidR="005253CB" w:rsidRPr="00772EF7">
        <w:rPr>
          <w:rFonts w:cs="Times New Roman"/>
        </w:rPr>
        <w:t>on the cr</w:t>
      </w:r>
      <w:r w:rsidR="003E33B1" w:rsidRPr="00772EF7">
        <w:rPr>
          <w:rFonts w:cs="Times New Roman"/>
        </w:rPr>
        <w:t>edential</w:t>
      </w:r>
      <w:r w:rsidR="005253CB" w:rsidRPr="00772EF7">
        <w:rPr>
          <w:rFonts w:cs="Times New Roman"/>
        </w:rPr>
        <w:t xml:space="preserve"> </w:t>
      </w:r>
      <w:r w:rsidR="00417E70" w:rsidRPr="00772EF7">
        <w:rPr>
          <w:rFonts w:cs="Times New Roman"/>
        </w:rPr>
        <w:t xml:space="preserve">enables </w:t>
      </w:r>
      <w:r w:rsidR="005253CB" w:rsidRPr="00772EF7">
        <w:rPr>
          <w:rFonts w:cs="Times New Roman"/>
        </w:rPr>
        <w:t xml:space="preserve">facility and vessel owners/operators to determine that the </w:t>
      </w:r>
      <w:r w:rsidR="0012047C" w:rsidRPr="00772EF7">
        <w:rPr>
          <w:rFonts w:cs="Times New Roman"/>
        </w:rPr>
        <w:t>individual</w:t>
      </w:r>
      <w:r w:rsidR="005253CB" w:rsidRPr="00772EF7">
        <w:rPr>
          <w:rFonts w:cs="Times New Roman"/>
        </w:rPr>
        <w:t xml:space="preserve"> bearing the TWIC is the </w:t>
      </w:r>
      <w:r w:rsidR="0012047C" w:rsidRPr="00772EF7">
        <w:rPr>
          <w:rFonts w:cs="Times New Roman"/>
        </w:rPr>
        <w:t>individual</w:t>
      </w:r>
      <w:r w:rsidR="005253CB" w:rsidRPr="00772EF7">
        <w:rPr>
          <w:rFonts w:cs="Times New Roman"/>
        </w:rPr>
        <w:t xml:space="preserve"> to whom it was issued, and that the TWIC is valid.</w:t>
      </w:r>
      <w:r w:rsidR="0098536D" w:rsidRPr="00772EF7">
        <w:rPr>
          <w:rFonts w:cs="Times New Roman"/>
        </w:rPr>
        <w:t xml:space="preserve">  </w:t>
      </w:r>
    </w:p>
    <w:p w:rsidR="005119F6" w:rsidRPr="00772EF7" w:rsidRDefault="005119F6" w:rsidP="000207AC">
      <w:pPr>
        <w:ind w:left="360"/>
        <w:rPr>
          <w:rFonts w:cs="Times New Roman"/>
        </w:rPr>
      </w:pPr>
    </w:p>
    <w:p w:rsidR="005119F6" w:rsidRPr="00772EF7" w:rsidRDefault="000207AC" w:rsidP="005119F6">
      <w:pPr>
        <w:ind w:left="360"/>
        <w:rPr>
          <w:rFonts w:cs="Times New Roman"/>
        </w:rPr>
      </w:pPr>
      <w:r w:rsidRPr="00772EF7">
        <w:rPr>
          <w:rFonts w:cs="Times New Roman"/>
        </w:rPr>
        <w:t xml:space="preserve">TSA and </w:t>
      </w:r>
      <w:r w:rsidR="00161959" w:rsidRPr="00772EF7">
        <w:rPr>
          <w:rFonts w:cs="Times New Roman"/>
        </w:rPr>
        <w:t>its enrollment</w:t>
      </w:r>
      <w:r w:rsidRPr="00772EF7">
        <w:rPr>
          <w:rFonts w:cs="Times New Roman"/>
        </w:rPr>
        <w:t xml:space="preserve"> contractor regularly review the customer satisfaction results, among other measures designed to gauge the effectiveness and efficiency of the program on a monthly basis as part of the Program Management Review (PMR).  </w:t>
      </w:r>
      <w:r w:rsidR="005119F6" w:rsidRPr="00772EF7">
        <w:rPr>
          <w:rFonts w:cs="Times New Roman"/>
        </w:rPr>
        <w:t>These survey results, along with other information</w:t>
      </w:r>
      <w:r w:rsidR="00B417E2">
        <w:rPr>
          <w:rFonts w:cs="Times New Roman"/>
        </w:rPr>
        <w:t>,</w:t>
      </w:r>
      <w:r w:rsidR="005119F6" w:rsidRPr="00772EF7">
        <w:rPr>
          <w:rFonts w:cs="Times New Roman"/>
        </w:rPr>
        <w:t xml:space="preserve"> such</w:t>
      </w:r>
      <w:r w:rsidR="00B417E2">
        <w:rPr>
          <w:rFonts w:cs="Times New Roman"/>
        </w:rPr>
        <w:t xml:space="preserve"> as</w:t>
      </w:r>
      <w:r w:rsidR="005119F6" w:rsidRPr="00772EF7">
        <w:rPr>
          <w:rFonts w:cs="Times New Roman"/>
        </w:rPr>
        <w:t xml:space="preserve"> enrollment statistics that are tracked for each enrollment center, provide TSA with input used for scheduling TSA TWIC program staff to travel to conduct site visits/audits at enrollment centers in the field.</w:t>
      </w:r>
    </w:p>
    <w:p w:rsidR="005253CB" w:rsidRPr="00772EF7" w:rsidRDefault="005253CB">
      <w:pPr>
        <w:numPr>
          <w:ilvl w:val="12"/>
          <w:numId w:val="0"/>
        </w:numPr>
        <w:ind w:left="360"/>
        <w:rPr>
          <w:rFonts w:cs="Times New Roman"/>
        </w:rPr>
      </w:pPr>
    </w:p>
    <w:p w:rsidR="00E40F56" w:rsidRPr="00772EF7" w:rsidRDefault="00E40F56" w:rsidP="00520684">
      <w:pPr>
        <w:keepNext/>
        <w:numPr>
          <w:ilvl w:val="0"/>
          <w:numId w:val="11"/>
        </w:numPr>
        <w:tabs>
          <w:tab w:val="left" w:pos="360"/>
        </w:tabs>
        <w:rPr>
          <w:rFonts w:cs="Times New Roman"/>
          <w:b/>
          <w:i/>
        </w:rPr>
      </w:pPr>
      <w:r w:rsidRPr="00772EF7">
        <w:rPr>
          <w:rFonts w:cs="Times New Roman"/>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72EF7">
        <w:rPr>
          <w:rFonts w:cs="Times New Roman"/>
          <w:snapToGrid w:val="0"/>
        </w:rPr>
        <w:t xml:space="preserve">  </w:t>
      </w:r>
      <w:r w:rsidRPr="00772EF7">
        <w:rPr>
          <w:rFonts w:cs="Times New Roman"/>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E40F56" w:rsidRPr="00772EF7" w:rsidRDefault="00E40F56" w:rsidP="00520684">
      <w:pPr>
        <w:keepNext/>
        <w:numPr>
          <w:ilvl w:val="12"/>
          <w:numId w:val="0"/>
        </w:numPr>
        <w:ind w:left="360"/>
        <w:rPr>
          <w:rFonts w:cs="Times New Roman"/>
        </w:rPr>
      </w:pPr>
    </w:p>
    <w:p w:rsidR="00E40F56" w:rsidRPr="00772EF7" w:rsidRDefault="005253CB">
      <w:pPr>
        <w:numPr>
          <w:ilvl w:val="12"/>
          <w:numId w:val="0"/>
        </w:numPr>
        <w:ind w:left="360"/>
        <w:rPr>
          <w:rFonts w:cs="Times New Roman"/>
        </w:rPr>
      </w:pPr>
      <w:r w:rsidRPr="00772EF7">
        <w:rPr>
          <w:rFonts w:cs="Times New Roman"/>
        </w:rPr>
        <w:t xml:space="preserve">All data </w:t>
      </w:r>
      <w:r w:rsidR="00C74855" w:rsidRPr="00772EF7">
        <w:rPr>
          <w:rFonts w:cs="Times New Roman"/>
        </w:rPr>
        <w:t xml:space="preserve">is </w:t>
      </w:r>
      <w:r w:rsidRPr="00772EF7">
        <w:rPr>
          <w:rFonts w:cs="Times New Roman"/>
        </w:rPr>
        <w:t xml:space="preserve">collected and stored electronically. </w:t>
      </w:r>
      <w:r w:rsidR="00C74855" w:rsidRPr="00772EF7">
        <w:rPr>
          <w:rFonts w:cs="Times New Roman"/>
        </w:rPr>
        <w:t xml:space="preserve">If applicants chose to pre-enroll, an enrollment record is created for them that will be retrieved when they </w:t>
      </w:r>
      <w:r w:rsidR="002D56F6" w:rsidRPr="00772EF7">
        <w:rPr>
          <w:rFonts w:cs="Times New Roman"/>
        </w:rPr>
        <w:t xml:space="preserve">complete the in-person enrollment process.  </w:t>
      </w:r>
      <w:r w:rsidR="00C74855" w:rsidRPr="00772EF7">
        <w:rPr>
          <w:rFonts w:cs="Times New Roman"/>
        </w:rPr>
        <w:t>Trusted Agents (representative of the TWIC dep</w:t>
      </w:r>
      <w:r w:rsidR="006E0BE1" w:rsidRPr="00772EF7">
        <w:rPr>
          <w:rFonts w:cs="Times New Roman"/>
        </w:rPr>
        <w:t>loyment contractor, who perform</w:t>
      </w:r>
      <w:r w:rsidR="00C74855" w:rsidRPr="00772EF7">
        <w:rPr>
          <w:rFonts w:cs="Times New Roman"/>
        </w:rPr>
        <w:t xml:space="preserve"> enrollment </w:t>
      </w:r>
      <w:r w:rsidR="006E0BE1" w:rsidRPr="00772EF7">
        <w:rPr>
          <w:rFonts w:cs="Times New Roman"/>
        </w:rPr>
        <w:t>and activation functions</w:t>
      </w:r>
      <w:r w:rsidR="00C74855" w:rsidRPr="00772EF7">
        <w:rPr>
          <w:rFonts w:cs="Times New Roman"/>
        </w:rPr>
        <w:t xml:space="preserve">) administer in-person </w:t>
      </w:r>
      <w:r w:rsidRPr="00772EF7">
        <w:rPr>
          <w:rFonts w:cs="Times New Roman"/>
        </w:rPr>
        <w:t>enroll</w:t>
      </w:r>
      <w:r w:rsidR="00C74855" w:rsidRPr="00772EF7">
        <w:rPr>
          <w:rFonts w:cs="Times New Roman"/>
        </w:rPr>
        <w:t xml:space="preserve">ment, </w:t>
      </w:r>
      <w:r w:rsidR="00B56B3B" w:rsidRPr="00772EF7">
        <w:rPr>
          <w:rFonts w:cs="Times New Roman"/>
        </w:rPr>
        <w:t xml:space="preserve">which </w:t>
      </w:r>
      <w:r w:rsidR="00C74855" w:rsidRPr="00772EF7">
        <w:rPr>
          <w:rFonts w:cs="Times New Roman"/>
        </w:rPr>
        <w:t xml:space="preserve">involves the creation of </w:t>
      </w:r>
      <w:r w:rsidR="00B56B3B" w:rsidRPr="00772EF7">
        <w:rPr>
          <w:rFonts w:cs="Times New Roman"/>
        </w:rPr>
        <w:t xml:space="preserve">an electronic enrollment record.  Fingerprints and a photograph </w:t>
      </w:r>
      <w:r w:rsidR="00C74855" w:rsidRPr="00772EF7">
        <w:rPr>
          <w:rFonts w:cs="Times New Roman"/>
        </w:rPr>
        <w:t xml:space="preserve">are </w:t>
      </w:r>
      <w:r w:rsidR="00B56B3B" w:rsidRPr="00772EF7">
        <w:rPr>
          <w:rFonts w:cs="Times New Roman"/>
        </w:rPr>
        <w:t xml:space="preserve">captured electronically and </w:t>
      </w:r>
      <w:r w:rsidR="00C74855" w:rsidRPr="00772EF7">
        <w:rPr>
          <w:rFonts w:cs="Times New Roman"/>
        </w:rPr>
        <w:t>are</w:t>
      </w:r>
      <w:r w:rsidR="00B56B3B" w:rsidRPr="00772EF7">
        <w:rPr>
          <w:rFonts w:cs="Times New Roman"/>
        </w:rPr>
        <w:t xml:space="preserve"> part of the enrollment record.  Proof-of-identity </w:t>
      </w:r>
      <w:r w:rsidR="00C74855" w:rsidRPr="00772EF7">
        <w:rPr>
          <w:rFonts w:cs="Times New Roman"/>
        </w:rPr>
        <w:t xml:space="preserve">and immigration status </w:t>
      </w:r>
      <w:r w:rsidR="00B56B3B" w:rsidRPr="00772EF7">
        <w:rPr>
          <w:rFonts w:cs="Times New Roman"/>
        </w:rPr>
        <w:t xml:space="preserve">documents </w:t>
      </w:r>
      <w:r w:rsidR="00C74855" w:rsidRPr="00772EF7">
        <w:rPr>
          <w:rFonts w:cs="Times New Roman"/>
        </w:rPr>
        <w:t xml:space="preserve">are </w:t>
      </w:r>
      <w:r w:rsidR="00B56B3B" w:rsidRPr="00772EF7">
        <w:rPr>
          <w:rFonts w:cs="Times New Roman"/>
        </w:rPr>
        <w:t xml:space="preserve">scanned and stored electronically.  When all data has been collected, the </w:t>
      </w:r>
      <w:r w:rsidR="00B56B3B" w:rsidRPr="00772EF7">
        <w:rPr>
          <w:rFonts w:cs="Times New Roman"/>
        </w:rPr>
        <w:lastRenderedPageBreak/>
        <w:t xml:space="preserve">enrollment record </w:t>
      </w:r>
      <w:r w:rsidR="00803DF9" w:rsidRPr="00772EF7">
        <w:rPr>
          <w:rFonts w:cs="Times New Roman"/>
        </w:rPr>
        <w:t xml:space="preserve">is </w:t>
      </w:r>
      <w:r w:rsidR="00B56B3B" w:rsidRPr="00772EF7">
        <w:rPr>
          <w:rFonts w:cs="Times New Roman"/>
        </w:rPr>
        <w:t>transmitted to a</w:t>
      </w:r>
      <w:r w:rsidR="008B6AD8" w:rsidRPr="00772EF7">
        <w:rPr>
          <w:rFonts w:cs="Times New Roman"/>
        </w:rPr>
        <w:t>n information technology system capable of securely storing information</w:t>
      </w:r>
      <w:r w:rsidR="00803DF9" w:rsidRPr="00772EF7">
        <w:rPr>
          <w:rFonts w:cs="Times New Roman"/>
        </w:rPr>
        <w:t xml:space="preserve">.  Once this transmission occurs, </w:t>
      </w:r>
      <w:r w:rsidR="00B56B3B" w:rsidRPr="00772EF7">
        <w:rPr>
          <w:rFonts w:cs="Times New Roman"/>
        </w:rPr>
        <w:t xml:space="preserve">all information </w:t>
      </w:r>
      <w:r w:rsidR="00803DF9" w:rsidRPr="00772EF7">
        <w:rPr>
          <w:rFonts w:cs="Times New Roman"/>
        </w:rPr>
        <w:t>is</w:t>
      </w:r>
      <w:r w:rsidR="00B56B3B" w:rsidRPr="00772EF7">
        <w:rPr>
          <w:rFonts w:cs="Times New Roman"/>
        </w:rPr>
        <w:t xml:space="preserve"> automatically deleted from the enrollment station.  </w:t>
      </w:r>
      <w:r w:rsidR="002C7A7D" w:rsidRPr="00772EF7">
        <w:rPr>
          <w:rFonts w:cs="Times New Roman"/>
        </w:rPr>
        <w:t xml:space="preserve">The </w:t>
      </w:r>
      <w:r w:rsidR="00B56B3B" w:rsidRPr="00772EF7">
        <w:rPr>
          <w:rFonts w:cs="Times New Roman"/>
        </w:rPr>
        <w:t>TWIC data collection fulfills the requirements of the Government Paperwork Elimination Act.</w:t>
      </w:r>
      <w:r w:rsidR="0098536D" w:rsidRPr="00772EF7">
        <w:rPr>
          <w:rFonts w:cs="Times New Roman"/>
        </w:rPr>
        <w:t xml:space="preserve">  The </w:t>
      </w:r>
      <w:r w:rsidR="00803DF9" w:rsidRPr="00772EF7">
        <w:rPr>
          <w:rFonts w:cs="Times New Roman"/>
        </w:rPr>
        <w:t xml:space="preserve">optional customer satisfaction </w:t>
      </w:r>
      <w:r w:rsidR="0098536D" w:rsidRPr="00772EF7">
        <w:rPr>
          <w:rFonts w:cs="Times New Roman"/>
        </w:rPr>
        <w:t xml:space="preserve">survey </w:t>
      </w:r>
      <w:r w:rsidR="00803DF9" w:rsidRPr="00772EF7">
        <w:rPr>
          <w:rFonts w:cs="Times New Roman"/>
        </w:rPr>
        <w:t>is</w:t>
      </w:r>
      <w:r w:rsidR="0098536D" w:rsidRPr="00772EF7">
        <w:rPr>
          <w:rFonts w:cs="Times New Roman"/>
        </w:rPr>
        <w:t xml:space="preserve"> provided to </w:t>
      </w:r>
      <w:r w:rsidR="00803DF9" w:rsidRPr="00772EF7">
        <w:rPr>
          <w:rFonts w:cs="Times New Roman"/>
        </w:rPr>
        <w:t xml:space="preserve">individuals during the TWIC activation process, as there is a short window of time between the time the port worker provides his/her identification to the Trusted Agent and when the TWIC is activated.  </w:t>
      </w:r>
      <w:r w:rsidR="0098536D" w:rsidRPr="00772EF7">
        <w:rPr>
          <w:rFonts w:cs="Times New Roman"/>
        </w:rPr>
        <w:t xml:space="preserve">TSA believes </w:t>
      </w:r>
      <w:r w:rsidR="00712569" w:rsidRPr="00772EF7">
        <w:rPr>
          <w:rFonts w:cs="Times New Roman"/>
        </w:rPr>
        <w:t>that this process is</w:t>
      </w:r>
      <w:r w:rsidR="0098536D" w:rsidRPr="00772EF7">
        <w:rPr>
          <w:rFonts w:cs="Times New Roman"/>
        </w:rPr>
        <w:t xml:space="preserve"> less burdensome and most convenient to respondents.  Additionally, this will allow </w:t>
      </w:r>
      <w:r w:rsidR="00712569" w:rsidRPr="00772EF7">
        <w:rPr>
          <w:rFonts w:cs="Times New Roman"/>
        </w:rPr>
        <w:t xml:space="preserve">evaluation </w:t>
      </w:r>
      <w:r w:rsidR="0098536D" w:rsidRPr="00772EF7">
        <w:rPr>
          <w:rFonts w:cs="Times New Roman"/>
        </w:rPr>
        <w:t xml:space="preserve">of both the enrollment and issuance processes. </w:t>
      </w:r>
    </w:p>
    <w:p w:rsidR="00E40F56" w:rsidRPr="00772EF7" w:rsidRDefault="00E40F56">
      <w:pPr>
        <w:numPr>
          <w:ilvl w:val="12"/>
          <w:numId w:val="0"/>
        </w:numPr>
        <w:rPr>
          <w:rFonts w:cs="Times New Roman"/>
        </w:rPr>
      </w:pPr>
    </w:p>
    <w:p w:rsidR="00E40F56" w:rsidRPr="00772EF7" w:rsidRDefault="00E40F56" w:rsidP="00520684">
      <w:pPr>
        <w:keepNext/>
        <w:numPr>
          <w:ilvl w:val="0"/>
          <w:numId w:val="11"/>
        </w:numPr>
        <w:tabs>
          <w:tab w:val="left" w:pos="360"/>
        </w:tabs>
        <w:rPr>
          <w:rFonts w:cs="Times New Roman"/>
          <w:b/>
          <w:i/>
        </w:rPr>
      </w:pPr>
      <w:r w:rsidRPr="00772EF7">
        <w:rPr>
          <w:rFonts w:cs="Times New Roman"/>
          <w:b/>
          <w:i/>
        </w:rPr>
        <w:t>Describe efforts to identify duplication.  Show specifically why any similar information already available cannot be used or modified for use for the purpose(s) described in Item 2 above.</w:t>
      </w:r>
    </w:p>
    <w:p w:rsidR="00E40F56" w:rsidRPr="00772EF7" w:rsidRDefault="00E40F56" w:rsidP="00520684">
      <w:pPr>
        <w:keepNext/>
        <w:numPr>
          <w:ilvl w:val="12"/>
          <w:numId w:val="0"/>
        </w:numPr>
        <w:ind w:left="360"/>
        <w:rPr>
          <w:rFonts w:cs="Times New Roman"/>
        </w:rPr>
      </w:pPr>
    </w:p>
    <w:p w:rsidR="0098536D" w:rsidRPr="00772EF7" w:rsidRDefault="00B56B3B" w:rsidP="0098536D">
      <w:pPr>
        <w:numPr>
          <w:ilvl w:val="12"/>
          <w:numId w:val="0"/>
        </w:numPr>
        <w:ind w:left="360"/>
        <w:rPr>
          <w:rFonts w:cs="Times New Roman"/>
        </w:rPr>
      </w:pPr>
      <w:r w:rsidRPr="00772EF7">
        <w:rPr>
          <w:rFonts w:cs="Times New Roman"/>
        </w:rPr>
        <w:t xml:space="preserve">A key security objective of the TWIC Program is to </w:t>
      </w:r>
      <w:r w:rsidR="00E8445A" w:rsidRPr="00772EF7">
        <w:rPr>
          <w:rFonts w:cs="Times New Roman"/>
        </w:rPr>
        <w:t xml:space="preserve">verify </w:t>
      </w:r>
      <w:r w:rsidRPr="00772EF7">
        <w:rPr>
          <w:rFonts w:cs="Times New Roman"/>
        </w:rPr>
        <w:t>a</w:t>
      </w:r>
      <w:r w:rsidR="00981B9B" w:rsidRPr="00772EF7">
        <w:rPr>
          <w:rFonts w:cs="Times New Roman"/>
        </w:rPr>
        <w:t>n</w:t>
      </w:r>
      <w:r w:rsidRPr="00772EF7">
        <w:rPr>
          <w:rFonts w:cs="Times New Roman"/>
        </w:rPr>
        <w:t xml:space="preserve"> applicant’s claimed identity</w:t>
      </w:r>
      <w:r w:rsidR="00E8445A" w:rsidRPr="00772EF7">
        <w:rPr>
          <w:rFonts w:cs="Times New Roman"/>
        </w:rPr>
        <w:t xml:space="preserve"> and to identify if they pose a security risk</w:t>
      </w:r>
      <w:r w:rsidRPr="00772EF7">
        <w:rPr>
          <w:rFonts w:cs="Times New Roman"/>
        </w:rPr>
        <w:t xml:space="preserve">.  There is no similar information held by TSA that could be used to initiate the required background checks and accurately establish that a person’s claimed identity is a </w:t>
      </w:r>
      <w:r w:rsidRPr="00772EF7">
        <w:rPr>
          <w:rFonts w:cs="Times New Roman"/>
          <w:i/>
        </w:rPr>
        <w:t>true</w:t>
      </w:r>
      <w:r w:rsidRPr="00772EF7">
        <w:rPr>
          <w:rFonts w:cs="Times New Roman"/>
        </w:rPr>
        <w:t xml:space="preserve"> identity.</w:t>
      </w:r>
      <w:r w:rsidR="007C1273" w:rsidRPr="00772EF7">
        <w:rPr>
          <w:rFonts w:cs="Times New Roman"/>
        </w:rPr>
        <w:t xml:space="preserve">  For cases in which an applicant has already received a comparable threat assessment from DHS, including those for a credentialed merchant </w:t>
      </w:r>
      <w:proofErr w:type="spellStart"/>
      <w:r w:rsidR="007C1273" w:rsidRPr="00772EF7">
        <w:rPr>
          <w:rFonts w:cs="Times New Roman"/>
        </w:rPr>
        <w:t>mariner</w:t>
      </w:r>
      <w:proofErr w:type="spellEnd"/>
      <w:r w:rsidR="007C1273" w:rsidRPr="00772EF7">
        <w:rPr>
          <w:rFonts w:cs="Times New Roman"/>
        </w:rPr>
        <w:t>, Hazardous Materials Endorsement (HME)</w:t>
      </w:r>
      <w:r w:rsidR="00981B9B" w:rsidRPr="00772EF7">
        <w:rPr>
          <w:rFonts w:cs="Times New Roman"/>
        </w:rPr>
        <w:t xml:space="preserve"> holder</w:t>
      </w:r>
      <w:r w:rsidR="007C1273" w:rsidRPr="00772EF7">
        <w:rPr>
          <w:rFonts w:cs="Times New Roman"/>
        </w:rPr>
        <w:t xml:space="preserve">, and Free and Secure Trade (FAST) card holder, the biographic and biometric information </w:t>
      </w:r>
      <w:r w:rsidR="00981B9B" w:rsidRPr="00772EF7">
        <w:rPr>
          <w:rFonts w:cs="Times New Roman"/>
        </w:rPr>
        <w:t xml:space="preserve">is </w:t>
      </w:r>
      <w:r w:rsidR="007C1273" w:rsidRPr="00772EF7">
        <w:rPr>
          <w:rFonts w:cs="Times New Roman"/>
        </w:rPr>
        <w:t xml:space="preserve">collected in order for the TWIC system to ensure that applicants do not apply for multiple </w:t>
      </w:r>
      <w:r w:rsidR="0098536D" w:rsidRPr="00772EF7">
        <w:rPr>
          <w:rFonts w:cs="Times New Roman"/>
        </w:rPr>
        <w:t>TWIC’s</w:t>
      </w:r>
      <w:r w:rsidR="007C1273" w:rsidRPr="00772EF7">
        <w:rPr>
          <w:rFonts w:cs="Times New Roman"/>
        </w:rPr>
        <w:t xml:space="preserve"> under the same or a different claimed identity.  In such cases</w:t>
      </w:r>
      <w:r w:rsidR="0088743B" w:rsidRPr="00772EF7">
        <w:rPr>
          <w:rFonts w:cs="Times New Roman"/>
        </w:rPr>
        <w:t>,</w:t>
      </w:r>
      <w:r w:rsidR="007C1273" w:rsidRPr="00772EF7">
        <w:rPr>
          <w:rFonts w:cs="Times New Roman"/>
        </w:rPr>
        <w:t xml:space="preserve"> the previous DHS threat assessment </w:t>
      </w:r>
      <w:r w:rsidR="00981B9B" w:rsidRPr="00772EF7">
        <w:rPr>
          <w:rFonts w:cs="Times New Roman"/>
        </w:rPr>
        <w:t>is leveraged and</w:t>
      </w:r>
      <w:r w:rsidR="007C1273" w:rsidRPr="00772EF7">
        <w:rPr>
          <w:rFonts w:cs="Times New Roman"/>
        </w:rPr>
        <w:t xml:space="preserve"> the fee to the applicant </w:t>
      </w:r>
      <w:r w:rsidR="00981B9B" w:rsidRPr="00772EF7">
        <w:rPr>
          <w:rFonts w:cs="Times New Roman"/>
        </w:rPr>
        <w:t>is</w:t>
      </w:r>
      <w:r w:rsidR="00287DA9" w:rsidRPr="00772EF7">
        <w:rPr>
          <w:rFonts w:cs="Times New Roman"/>
        </w:rPr>
        <w:t xml:space="preserve"> </w:t>
      </w:r>
      <w:r w:rsidR="007C1273" w:rsidRPr="00772EF7">
        <w:rPr>
          <w:rFonts w:cs="Times New Roman"/>
        </w:rPr>
        <w:t xml:space="preserve">reduced </w:t>
      </w:r>
      <w:r w:rsidR="00981B9B" w:rsidRPr="00772EF7">
        <w:rPr>
          <w:rFonts w:cs="Times New Roman"/>
        </w:rPr>
        <w:t>since the full assessment does not have to be performed</w:t>
      </w:r>
      <w:r w:rsidR="007C1273" w:rsidRPr="00772EF7">
        <w:rPr>
          <w:rFonts w:cs="Times New Roman"/>
        </w:rPr>
        <w:t xml:space="preserve">.  </w:t>
      </w:r>
    </w:p>
    <w:p w:rsidR="00E40F56" w:rsidRPr="00772EF7" w:rsidRDefault="00E40F56">
      <w:pPr>
        <w:numPr>
          <w:ilvl w:val="12"/>
          <w:numId w:val="0"/>
        </w:numPr>
        <w:ind w:left="360"/>
        <w:rPr>
          <w:rFonts w:cs="Times New Roman"/>
        </w:rPr>
      </w:pPr>
    </w:p>
    <w:p w:rsidR="00E40F56" w:rsidRPr="00772EF7" w:rsidRDefault="00E40F56">
      <w:pPr>
        <w:numPr>
          <w:ilvl w:val="12"/>
          <w:numId w:val="0"/>
        </w:numPr>
        <w:rPr>
          <w:rFonts w:cs="Times New Roman"/>
        </w:rPr>
      </w:pPr>
    </w:p>
    <w:p w:rsidR="00E40F56" w:rsidRPr="00772EF7" w:rsidRDefault="00E40F56" w:rsidP="00520684">
      <w:pPr>
        <w:keepNext/>
        <w:numPr>
          <w:ilvl w:val="0"/>
          <w:numId w:val="11"/>
        </w:numPr>
        <w:tabs>
          <w:tab w:val="left" w:pos="360"/>
        </w:tabs>
        <w:rPr>
          <w:rFonts w:cs="Times New Roman"/>
          <w:b/>
          <w:i/>
        </w:rPr>
      </w:pPr>
      <w:r w:rsidRPr="00772EF7">
        <w:rPr>
          <w:rFonts w:cs="Times New Roman"/>
          <w:b/>
          <w:i/>
        </w:rPr>
        <w:t>If the collection of information has a significant impact on a substantial number of small businesses or other small entities (Item 5 of the Paperwork Reduction Act submission form), describe the methods used to minimize burden.</w:t>
      </w:r>
    </w:p>
    <w:p w:rsidR="00E40F56" w:rsidRPr="00772EF7" w:rsidRDefault="00E40F56" w:rsidP="00520684">
      <w:pPr>
        <w:keepNext/>
        <w:numPr>
          <w:ilvl w:val="12"/>
          <w:numId w:val="0"/>
        </w:numPr>
        <w:ind w:left="360"/>
        <w:rPr>
          <w:rFonts w:cs="Times New Roman"/>
        </w:rPr>
      </w:pPr>
    </w:p>
    <w:p w:rsidR="00E40F56" w:rsidRPr="00772EF7" w:rsidRDefault="006F3191">
      <w:pPr>
        <w:numPr>
          <w:ilvl w:val="12"/>
          <w:numId w:val="0"/>
        </w:numPr>
        <w:ind w:left="360"/>
        <w:rPr>
          <w:rFonts w:cs="Times New Roman"/>
        </w:rPr>
      </w:pPr>
      <w:r w:rsidRPr="00772EF7">
        <w:rPr>
          <w:rFonts w:cs="Times New Roman"/>
        </w:rPr>
        <w:t>This collection does not have a significant impact on a substantial number of small businesses.</w:t>
      </w:r>
    </w:p>
    <w:p w:rsidR="00E40F56" w:rsidRPr="00772EF7" w:rsidRDefault="00E40F56">
      <w:pPr>
        <w:numPr>
          <w:ilvl w:val="12"/>
          <w:numId w:val="0"/>
        </w:numPr>
        <w:rPr>
          <w:rFonts w:cs="Times New Roman"/>
        </w:rPr>
      </w:pPr>
    </w:p>
    <w:p w:rsidR="00E40F56" w:rsidRPr="00772EF7" w:rsidRDefault="00E40F56" w:rsidP="00520684">
      <w:pPr>
        <w:keepNext/>
        <w:numPr>
          <w:ilvl w:val="0"/>
          <w:numId w:val="11"/>
        </w:numPr>
        <w:tabs>
          <w:tab w:val="left" w:pos="360"/>
        </w:tabs>
        <w:rPr>
          <w:rFonts w:cs="Times New Roman"/>
          <w:b/>
          <w:i/>
        </w:rPr>
      </w:pPr>
      <w:r w:rsidRPr="00772EF7">
        <w:rPr>
          <w:rFonts w:cs="Times New Roman"/>
          <w:b/>
          <w:i/>
        </w:rPr>
        <w:t>Describe the consequence to Federal program or policy activities if the collection is not conducted or is conducted less frequently, as well as any technical or legal obstacles to reducing burden.</w:t>
      </w:r>
    </w:p>
    <w:p w:rsidR="00E40F56" w:rsidRPr="00772EF7" w:rsidRDefault="00E40F56" w:rsidP="00520684">
      <w:pPr>
        <w:keepNext/>
        <w:numPr>
          <w:ilvl w:val="12"/>
          <w:numId w:val="0"/>
        </w:numPr>
        <w:ind w:left="360"/>
        <w:rPr>
          <w:rFonts w:cs="Times New Roman"/>
        </w:rPr>
      </w:pPr>
    </w:p>
    <w:p w:rsidR="00E40F56" w:rsidRPr="00772EF7" w:rsidRDefault="002C7A7D">
      <w:pPr>
        <w:numPr>
          <w:ilvl w:val="12"/>
          <w:numId w:val="0"/>
        </w:numPr>
        <w:ind w:left="360"/>
        <w:rPr>
          <w:rFonts w:cs="Times New Roman"/>
        </w:rPr>
      </w:pPr>
      <w:r w:rsidRPr="00772EF7">
        <w:rPr>
          <w:rFonts w:cs="Times New Roman"/>
        </w:rPr>
        <w:t xml:space="preserve">If this information is not collected, TSA </w:t>
      </w:r>
      <w:r w:rsidR="004E07E5" w:rsidRPr="00772EF7">
        <w:rPr>
          <w:rFonts w:cs="Times New Roman"/>
        </w:rPr>
        <w:t>cannot</w:t>
      </w:r>
      <w:r w:rsidRPr="00772EF7">
        <w:rPr>
          <w:rFonts w:cs="Times New Roman"/>
        </w:rPr>
        <w:t xml:space="preserve"> fulfill its statutory mandate.  </w:t>
      </w:r>
      <w:r w:rsidR="00CE1DCF" w:rsidRPr="00772EF7">
        <w:rPr>
          <w:rFonts w:cs="Times New Roman"/>
        </w:rPr>
        <w:t xml:space="preserve">Without collection of the information, it </w:t>
      </w:r>
      <w:r w:rsidR="00D56C3F" w:rsidRPr="00772EF7">
        <w:rPr>
          <w:rFonts w:cs="Times New Roman"/>
        </w:rPr>
        <w:t xml:space="preserve">would </w:t>
      </w:r>
      <w:r w:rsidR="00CE1DCF" w:rsidRPr="00772EF7">
        <w:rPr>
          <w:rFonts w:cs="Times New Roman"/>
        </w:rPr>
        <w:t xml:space="preserve">be impossible to conduct security </w:t>
      </w:r>
      <w:r w:rsidRPr="00772EF7">
        <w:rPr>
          <w:rFonts w:cs="Times New Roman"/>
        </w:rPr>
        <w:t>threat</w:t>
      </w:r>
      <w:r w:rsidR="00CE1DCF" w:rsidRPr="00772EF7">
        <w:rPr>
          <w:rFonts w:cs="Times New Roman"/>
        </w:rPr>
        <w:t xml:space="preserve"> assessments</w:t>
      </w:r>
      <w:r w:rsidRPr="00772EF7">
        <w:rPr>
          <w:rFonts w:cs="Times New Roman"/>
        </w:rPr>
        <w:t xml:space="preserve"> </w:t>
      </w:r>
      <w:r w:rsidR="00CE1DCF" w:rsidRPr="00772EF7">
        <w:rPr>
          <w:rFonts w:cs="Times New Roman"/>
        </w:rPr>
        <w:t xml:space="preserve">on </w:t>
      </w:r>
      <w:r w:rsidRPr="00772EF7">
        <w:rPr>
          <w:rFonts w:cs="Times New Roman"/>
        </w:rPr>
        <w:t xml:space="preserve">individuals </w:t>
      </w:r>
      <w:r w:rsidR="008C6CE0" w:rsidRPr="00772EF7">
        <w:rPr>
          <w:rFonts w:cs="Times New Roman"/>
        </w:rPr>
        <w:t>who require unescorted</w:t>
      </w:r>
      <w:r w:rsidR="00CE1DCF" w:rsidRPr="00772EF7">
        <w:rPr>
          <w:rFonts w:cs="Times New Roman"/>
        </w:rPr>
        <w:t xml:space="preserve"> access </w:t>
      </w:r>
      <w:r w:rsidRPr="00772EF7">
        <w:rPr>
          <w:rFonts w:cs="Times New Roman"/>
        </w:rPr>
        <w:t xml:space="preserve">to </w:t>
      </w:r>
      <w:r w:rsidR="00CE1DCF" w:rsidRPr="00772EF7">
        <w:rPr>
          <w:rFonts w:cs="Times New Roman"/>
        </w:rPr>
        <w:t xml:space="preserve">secure areas of transportation facilities and vessels.  </w:t>
      </w:r>
      <w:r w:rsidR="00452287" w:rsidRPr="00772EF7">
        <w:rPr>
          <w:rFonts w:cs="Times New Roman"/>
        </w:rPr>
        <w:t xml:space="preserve">Thus, TSA </w:t>
      </w:r>
      <w:r w:rsidR="00D56C3F" w:rsidRPr="00772EF7">
        <w:rPr>
          <w:rFonts w:cs="Times New Roman"/>
        </w:rPr>
        <w:t>would not be able</w:t>
      </w:r>
      <w:r w:rsidR="00CE1DCF" w:rsidRPr="00772EF7">
        <w:rPr>
          <w:rFonts w:cs="Times New Roman"/>
        </w:rPr>
        <w:t xml:space="preserve"> to issue biometric transportation security </w:t>
      </w:r>
      <w:r w:rsidR="003B6EDA" w:rsidRPr="00772EF7">
        <w:rPr>
          <w:rFonts w:cs="Times New Roman"/>
        </w:rPr>
        <w:t xml:space="preserve">credentials </w:t>
      </w:r>
      <w:r w:rsidR="00452287" w:rsidRPr="00772EF7">
        <w:rPr>
          <w:rFonts w:cs="Times New Roman"/>
        </w:rPr>
        <w:t xml:space="preserve">to individuals </w:t>
      </w:r>
      <w:r w:rsidR="008C6CE0" w:rsidRPr="00772EF7">
        <w:rPr>
          <w:rFonts w:cs="Times New Roman"/>
        </w:rPr>
        <w:t>who require unescorted</w:t>
      </w:r>
      <w:r w:rsidR="004E07E5" w:rsidRPr="00772EF7">
        <w:rPr>
          <w:rFonts w:cs="Times New Roman"/>
        </w:rPr>
        <w:t xml:space="preserve"> access to</w:t>
      </w:r>
      <w:r w:rsidR="00520684" w:rsidRPr="00772EF7">
        <w:rPr>
          <w:rFonts w:cs="Times New Roman"/>
        </w:rPr>
        <w:t xml:space="preserve"> </w:t>
      </w:r>
      <w:r w:rsidR="00452287" w:rsidRPr="00772EF7">
        <w:rPr>
          <w:rFonts w:cs="Times New Roman"/>
        </w:rPr>
        <w:t>secure areas of vessels and maritime facilities</w:t>
      </w:r>
      <w:r w:rsidR="00CE1DCF" w:rsidRPr="00772EF7">
        <w:rPr>
          <w:rFonts w:cs="Times New Roman"/>
        </w:rPr>
        <w:t xml:space="preserve"> as required under the MTSA.</w:t>
      </w:r>
      <w:r w:rsidR="0098536D" w:rsidRPr="00772EF7">
        <w:rPr>
          <w:rFonts w:cs="Times New Roman"/>
        </w:rPr>
        <w:t xml:space="preserve">  If the survey is not conducted</w:t>
      </w:r>
      <w:r w:rsidR="00D56C3F" w:rsidRPr="00772EF7">
        <w:rPr>
          <w:rFonts w:cs="Times New Roman"/>
        </w:rPr>
        <w:t xml:space="preserve">, </w:t>
      </w:r>
      <w:r w:rsidR="0098536D" w:rsidRPr="00772EF7">
        <w:rPr>
          <w:rFonts w:cs="Times New Roman"/>
        </w:rPr>
        <w:t xml:space="preserve">TSA </w:t>
      </w:r>
      <w:r w:rsidR="00D56C3F" w:rsidRPr="00772EF7">
        <w:rPr>
          <w:rFonts w:cs="Times New Roman"/>
        </w:rPr>
        <w:t xml:space="preserve">would </w:t>
      </w:r>
      <w:r w:rsidR="0098536D" w:rsidRPr="00772EF7">
        <w:rPr>
          <w:rFonts w:cs="Times New Roman"/>
        </w:rPr>
        <w:t xml:space="preserve">be unable to measure participant customer satisfaction and the contractor will be unable to meet its goals for the PMR.  </w:t>
      </w:r>
    </w:p>
    <w:p w:rsidR="00E40F56" w:rsidRPr="00772EF7" w:rsidRDefault="00E40F56">
      <w:pPr>
        <w:numPr>
          <w:ilvl w:val="12"/>
          <w:numId w:val="0"/>
        </w:numPr>
        <w:rPr>
          <w:rFonts w:cs="Times New Roman"/>
        </w:rPr>
      </w:pPr>
    </w:p>
    <w:p w:rsidR="00E40F56" w:rsidRPr="00772EF7" w:rsidRDefault="00E40F56" w:rsidP="00520684">
      <w:pPr>
        <w:keepNext/>
        <w:numPr>
          <w:ilvl w:val="0"/>
          <w:numId w:val="11"/>
        </w:numPr>
        <w:tabs>
          <w:tab w:val="left" w:pos="360"/>
        </w:tabs>
        <w:rPr>
          <w:rFonts w:cs="Times New Roman"/>
          <w:b/>
          <w:i/>
        </w:rPr>
      </w:pPr>
      <w:r w:rsidRPr="00772EF7">
        <w:rPr>
          <w:rFonts w:cs="Times New Roman"/>
          <w:b/>
          <w:i/>
        </w:rPr>
        <w:lastRenderedPageBreak/>
        <w:t>Explain any special circumstances that require the collection to be conducted in a manner inconsistent with the general information collection guidelines in 5 CFR 1320.5(d</w:t>
      </w:r>
      <w:r w:rsidR="005721F9" w:rsidRPr="00772EF7">
        <w:rPr>
          <w:rFonts w:cs="Times New Roman"/>
          <w:b/>
          <w:i/>
        </w:rPr>
        <w:t>) (</w:t>
      </w:r>
      <w:r w:rsidRPr="00772EF7">
        <w:rPr>
          <w:rFonts w:cs="Times New Roman"/>
          <w:b/>
          <w:i/>
        </w:rPr>
        <w:t>2).</w:t>
      </w:r>
    </w:p>
    <w:p w:rsidR="00E40F56" w:rsidRPr="00772EF7" w:rsidRDefault="00E40F56" w:rsidP="00520684">
      <w:pPr>
        <w:keepNext/>
        <w:numPr>
          <w:ilvl w:val="12"/>
          <w:numId w:val="0"/>
        </w:numPr>
        <w:ind w:left="360"/>
        <w:rPr>
          <w:rFonts w:cs="Times New Roman"/>
        </w:rPr>
      </w:pPr>
    </w:p>
    <w:p w:rsidR="00E40F56" w:rsidRPr="00772EF7" w:rsidRDefault="006F3191">
      <w:pPr>
        <w:numPr>
          <w:ilvl w:val="12"/>
          <w:numId w:val="0"/>
        </w:numPr>
        <w:ind w:left="360"/>
        <w:rPr>
          <w:rFonts w:cs="Times New Roman"/>
        </w:rPr>
      </w:pPr>
      <w:r w:rsidRPr="00772EF7">
        <w:rPr>
          <w:rFonts w:cs="Times New Roman"/>
        </w:rPr>
        <w:t xml:space="preserve">This collection </w:t>
      </w:r>
      <w:r w:rsidR="000B6B4D" w:rsidRPr="00772EF7">
        <w:rPr>
          <w:rFonts w:cs="Times New Roman"/>
        </w:rPr>
        <w:t xml:space="preserve">is </w:t>
      </w:r>
      <w:r w:rsidRPr="00772EF7">
        <w:rPr>
          <w:rFonts w:cs="Times New Roman"/>
        </w:rPr>
        <w:t>conducted consistent with the information collection guidelines</w:t>
      </w:r>
      <w:r w:rsidR="000D3DFB" w:rsidRPr="00772EF7">
        <w:rPr>
          <w:rFonts w:cs="Times New Roman"/>
        </w:rPr>
        <w:t xml:space="preserve"> with the exception of </w:t>
      </w:r>
      <w:r w:rsidR="00FC6984">
        <w:rPr>
          <w:rFonts w:cs="Times New Roman"/>
        </w:rPr>
        <w:t>5 CFR 1320.5(d)(2)</w:t>
      </w:r>
      <w:r w:rsidR="000D3DFB" w:rsidRPr="00772EF7">
        <w:rPr>
          <w:rFonts w:cs="Times New Roman"/>
        </w:rPr>
        <w:t xml:space="preserve">(ii). To make the survey more convenient and personal </w:t>
      </w:r>
      <w:r w:rsidR="002636AB" w:rsidRPr="00772EF7">
        <w:rPr>
          <w:rFonts w:cs="Times New Roman"/>
        </w:rPr>
        <w:t>for the enrollees</w:t>
      </w:r>
      <w:r w:rsidR="000B6B4D" w:rsidRPr="00772EF7">
        <w:rPr>
          <w:rFonts w:cs="Times New Roman"/>
        </w:rPr>
        <w:t>,</w:t>
      </w:r>
      <w:r w:rsidR="002636AB" w:rsidRPr="00772EF7">
        <w:rPr>
          <w:rFonts w:cs="Times New Roman"/>
        </w:rPr>
        <w:t xml:space="preserve"> </w:t>
      </w:r>
      <w:r w:rsidR="000D3DFB" w:rsidRPr="00772EF7">
        <w:rPr>
          <w:rFonts w:cs="Times New Roman"/>
        </w:rPr>
        <w:t>we capture the information immediately from the workers as they are departing the enrollment center.  This allow</w:t>
      </w:r>
      <w:r w:rsidR="000B6B4D" w:rsidRPr="00772EF7">
        <w:rPr>
          <w:rFonts w:cs="Times New Roman"/>
        </w:rPr>
        <w:t>s</w:t>
      </w:r>
      <w:r w:rsidR="000D3DFB" w:rsidRPr="00772EF7">
        <w:rPr>
          <w:rFonts w:cs="Times New Roman"/>
        </w:rPr>
        <w:t xml:space="preserve"> </w:t>
      </w:r>
      <w:r w:rsidR="000B6B4D" w:rsidRPr="00772EF7">
        <w:rPr>
          <w:rFonts w:cs="Times New Roman"/>
        </w:rPr>
        <w:t xml:space="preserve">for </w:t>
      </w:r>
      <w:r w:rsidR="000D3DFB" w:rsidRPr="00772EF7">
        <w:rPr>
          <w:rFonts w:cs="Times New Roman"/>
        </w:rPr>
        <w:t>a</w:t>
      </w:r>
      <w:r w:rsidR="000B6B4D" w:rsidRPr="00772EF7">
        <w:rPr>
          <w:rFonts w:cs="Times New Roman"/>
        </w:rPr>
        <w:t>n assessment of the entire enrollment and activation process as well minimizes the burden on the individual applicant.</w:t>
      </w:r>
    </w:p>
    <w:p w:rsidR="00E40F56" w:rsidRPr="00772EF7" w:rsidRDefault="00E40F56">
      <w:pPr>
        <w:numPr>
          <w:ilvl w:val="12"/>
          <w:numId w:val="0"/>
        </w:numPr>
        <w:rPr>
          <w:rFonts w:cs="Times New Roman"/>
        </w:rPr>
      </w:pPr>
    </w:p>
    <w:p w:rsidR="00E40F56" w:rsidRPr="00772EF7" w:rsidRDefault="00E40F56" w:rsidP="00520684">
      <w:pPr>
        <w:keepNext/>
        <w:numPr>
          <w:ilvl w:val="0"/>
          <w:numId w:val="11"/>
        </w:numPr>
        <w:tabs>
          <w:tab w:val="left" w:pos="360"/>
        </w:tabs>
        <w:rPr>
          <w:rFonts w:cs="Times New Roman"/>
          <w:b/>
          <w:i/>
        </w:rPr>
      </w:pPr>
      <w:r w:rsidRPr="00772EF7">
        <w:rPr>
          <w:rFonts w:cs="Times New Roman"/>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772EF7">
        <w:rPr>
          <w:rFonts w:cs="Times New Roman"/>
          <w:b/>
          <w:i/>
          <w:u w:val="single"/>
        </w:rPr>
        <w:t>Federal Register</w:t>
      </w:r>
      <w:r w:rsidRPr="00772EF7">
        <w:rPr>
          <w:rFonts w:cs="Times New Roman"/>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40F56" w:rsidRPr="00772EF7" w:rsidRDefault="00E40F56" w:rsidP="00520684">
      <w:pPr>
        <w:keepNext/>
        <w:numPr>
          <w:ilvl w:val="12"/>
          <w:numId w:val="0"/>
        </w:numPr>
        <w:ind w:left="360"/>
        <w:rPr>
          <w:rFonts w:cs="Times New Roman"/>
        </w:rPr>
      </w:pPr>
    </w:p>
    <w:p w:rsidR="00695C63" w:rsidRPr="00772EF7" w:rsidRDefault="005C4F70" w:rsidP="00695C63">
      <w:pPr>
        <w:numPr>
          <w:ilvl w:val="12"/>
          <w:numId w:val="0"/>
        </w:numPr>
        <w:ind w:left="360"/>
        <w:rPr>
          <w:rFonts w:cs="Times New Roman"/>
        </w:rPr>
      </w:pPr>
      <w:r w:rsidRPr="00772EF7">
        <w:rPr>
          <w:rFonts w:cs="Times New Roman"/>
        </w:rPr>
        <w:t xml:space="preserve">Early on in the TWIC program, </w:t>
      </w:r>
      <w:r w:rsidR="00B56B3B" w:rsidRPr="00772EF7">
        <w:rPr>
          <w:rFonts w:cs="Times New Roman"/>
        </w:rPr>
        <w:t xml:space="preserve">TSA conducted a </w:t>
      </w:r>
      <w:r w:rsidR="00142138" w:rsidRPr="00772EF7">
        <w:rPr>
          <w:rFonts w:cs="Times New Roman"/>
        </w:rPr>
        <w:t>p</w:t>
      </w:r>
      <w:r w:rsidR="00B56B3B" w:rsidRPr="00772EF7">
        <w:rPr>
          <w:rFonts w:cs="Times New Roman"/>
        </w:rPr>
        <w:t xml:space="preserve">rototype of the TWIC enrollment and issuance procedures.  Volunteer transportation workers enrolled and provided </w:t>
      </w:r>
      <w:r w:rsidR="002559A2" w:rsidRPr="00772EF7">
        <w:rPr>
          <w:rFonts w:cs="Times New Roman"/>
        </w:rPr>
        <w:t xml:space="preserve">data that assisted in the successful deployment of the </w:t>
      </w:r>
      <w:r w:rsidR="00B56B3B" w:rsidRPr="00772EF7">
        <w:rPr>
          <w:rFonts w:cs="Times New Roman"/>
        </w:rPr>
        <w:t>TWIC system</w:t>
      </w:r>
      <w:r w:rsidR="002559A2" w:rsidRPr="00772EF7">
        <w:rPr>
          <w:rFonts w:cs="Times New Roman"/>
        </w:rPr>
        <w:t xml:space="preserve"> and its processes</w:t>
      </w:r>
      <w:r w:rsidR="00B56B3B" w:rsidRPr="00772EF7">
        <w:rPr>
          <w:rFonts w:cs="Times New Roman"/>
        </w:rPr>
        <w:t>.</w:t>
      </w:r>
      <w:r w:rsidR="00976D60" w:rsidRPr="00772EF7">
        <w:rPr>
          <w:rFonts w:cs="Times New Roman"/>
        </w:rPr>
        <w:t xml:space="preserve">  </w:t>
      </w:r>
    </w:p>
    <w:p w:rsidR="008C6CE0" w:rsidRPr="00772EF7" w:rsidRDefault="008C6CE0" w:rsidP="00B56B3B">
      <w:pPr>
        <w:numPr>
          <w:ilvl w:val="12"/>
          <w:numId w:val="0"/>
        </w:numPr>
        <w:ind w:left="360"/>
        <w:rPr>
          <w:rFonts w:cs="Times New Roman"/>
        </w:rPr>
      </w:pPr>
    </w:p>
    <w:p w:rsidR="005C4F70" w:rsidRPr="00772EF7" w:rsidRDefault="0043519F" w:rsidP="00B56B3B">
      <w:pPr>
        <w:numPr>
          <w:ilvl w:val="12"/>
          <w:numId w:val="0"/>
        </w:numPr>
        <w:ind w:left="360"/>
        <w:rPr>
          <w:rFonts w:cs="Times New Roman"/>
        </w:rPr>
      </w:pPr>
      <w:r w:rsidRPr="00772EF7">
        <w:rPr>
          <w:rFonts w:cs="Times New Roman"/>
        </w:rPr>
        <w:t xml:space="preserve">The final </w:t>
      </w:r>
      <w:r w:rsidR="00443994" w:rsidRPr="00772EF7">
        <w:rPr>
          <w:rFonts w:cs="Times New Roman"/>
        </w:rPr>
        <w:t xml:space="preserve">estimate for the TWIC applicant </w:t>
      </w:r>
      <w:r w:rsidRPr="00772EF7">
        <w:rPr>
          <w:rFonts w:cs="Times New Roman"/>
        </w:rPr>
        <w:t>population</w:t>
      </w:r>
      <w:r w:rsidR="00443994" w:rsidRPr="00772EF7">
        <w:rPr>
          <w:rFonts w:cs="Times New Roman"/>
        </w:rPr>
        <w:t xml:space="preserve">, that was computed with maritime industry and academy input as part of the rule making process, was </w:t>
      </w:r>
      <w:r w:rsidR="00342C9B" w:rsidRPr="00342C9B">
        <w:rPr>
          <w:rFonts w:cs="Times New Roman"/>
        </w:rPr>
        <w:t>850K applicants</w:t>
      </w:r>
      <w:r w:rsidR="00443994" w:rsidRPr="00772EF7">
        <w:rPr>
          <w:rFonts w:cs="Times New Roman"/>
        </w:rPr>
        <w:t xml:space="preserve">.  </w:t>
      </w:r>
      <w:r w:rsidR="00342C9B" w:rsidRPr="00342C9B">
        <w:rPr>
          <w:rFonts w:cs="Times New Roman"/>
          <w:sz w:val="22"/>
          <w:szCs w:val="22"/>
        </w:rPr>
        <w:t>T</w:t>
      </w:r>
      <w:r w:rsidR="00342C9B" w:rsidRPr="00342C9B">
        <w:rPr>
          <w:rFonts w:cs="Times New Roman"/>
        </w:rPr>
        <w:t xml:space="preserve">o date, </w:t>
      </w:r>
      <w:r w:rsidR="00342C9B" w:rsidRPr="00342C9B">
        <w:rPr>
          <w:rFonts w:cs="Times New Roman"/>
          <w:sz w:val="22"/>
          <w:szCs w:val="22"/>
        </w:rPr>
        <w:t>the program has</w:t>
      </w:r>
      <w:r w:rsidR="00342C9B" w:rsidRPr="00342C9B">
        <w:rPr>
          <w:rFonts w:cs="Times New Roman"/>
        </w:rPr>
        <w:t xml:space="preserve"> </w:t>
      </w:r>
      <w:r w:rsidR="00443994" w:rsidRPr="00772EF7">
        <w:rPr>
          <w:rFonts w:cs="Times New Roman"/>
        </w:rPr>
        <w:t>performed close to 1</w:t>
      </w:r>
      <w:r w:rsidR="00342C9B" w:rsidRPr="00342C9B">
        <w:rPr>
          <w:rFonts w:cs="Times New Roman"/>
        </w:rPr>
        <w:t>.</w:t>
      </w:r>
      <w:r w:rsidR="00443994" w:rsidRPr="00772EF7">
        <w:rPr>
          <w:rFonts w:cs="Times New Roman"/>
        </w:rPr>
        <w:t>9</w:t>
      </w:r>
      <w:r w:rsidR="00342C9B" w:rsidRPr="00342C9B">
        <w:rPr>
          <w:rFonts w:cs="Times New Roman"/>
        </w:rPr>
        <w:t xml:space="preserve"> million enrollments in less than 3.5 years.  Where possible, TSA solicits input from the Coast Guard </w:t>
      </w:r>
      <w:r w:rsidR="00EC289C" w:rsidRPr="00772EF7">
        <w:rPr>
          <w:rFonts w:cs="Times New Roman"/>
        </w:rPr>
        <w:t>and maritime</w:t>
      </w:r>
      <w:r w:rsidR="00342C9B" w:rsidRPr="00342C9B">
        <w:rPr>
          <w:rFonts w:cs="Times New Roman"/>
        </w:rPr>
        <w:t xml:space="preserve"> stakeholders in order </w:t>
      </w:r>
      <w:r w:rsidR="00443994" w:rsidRPr="00772EF7">
        <w:rPr>
          <w:rFonts w:cs="Times New Roman"/>
        </w:rPr>
        <w:t xml:space="preserve">assess the population for initial enrollments as well as renewals, however the transient nature of this workforce presents a challenge </w:t>
      </w:r>
      <w:r w:rsidR="00915BD7" w:rsidRPr="00772EF7">
        <w:rPr>
          <w:rFonts w:cs="Times New Roman"/>
        </w:rPr>
        <w:t>to this estimating</w:t>
      </w:r>
      <w:r w:rsidR="00E8445A" w:rsidRPr="00772EF7">
        <w:rPr>
          <w:rFonts w:cs="Times New Roman"/>
        </w:rPr>
        <w:t>.</w:t>
      </w:r>
    </w:p>
    <w:p w:rsidR="005C4F70" w:rsidRPr="00772EF7" w:rsidRDefault="005C4F70" w:rsidP="00B56B3B">
      <w:pPr>
        <w:numPr>
          <w:ilvl w:val="12"/>
          <w:numId w:val="0"/>
        </w:numPr>
        <w:ind w:left="360"/>
        <w:rPr>
          <w:rFonts w:cs="Times New Roman"/>
        </w:rPr>
      </w:pPr>
    </w:p>
    <w:p w:rsidR="00B56B3B" w:rsidRPr="00772EF7" w:rsidRDefault="0043519F" w:rsidP="00B56B3B">
      <w:pPr>
        <w:numPr>
          <w:ilvl w:val="12"/>
          <w:numId w:val="0"/>
        </w:numPr>
        <w:ind w:left="360"/>
        <w:rPr>
          <w:rFonts w:cs="Times New Roman"/>
        </w:rPr>
      </w:pPr>
      <w:r w:rsidRPr="00772EF7">
        <w:rPr>
          <w:rFonts w:cs="Times New Roman"/>
        </w:rPr>
        <w:t xml:space="preserve">Additionally, during the revision of the TWIC program’s Disclosure Form, TSA </w:t>
      </w:r>
      <w:r w:rsidR="00915BD7" w:rsidRPr="00772EF7">
        <w:rPr>
          <w:rFonts w:cs="Times New Roman"/>
        </w:rPr>
        <w:t>solicited input from the TWIC Stakeholder Communications Committee (TSCC), which is comprised of representatives from the maritime industry (associations, unions, and government groups).  This input was also incorporated into the form, where</w:t>
      </w:r>
      <w:r w:rsidR="00011451">
        <w:rPr>
          <w:rFonts w:cs="Times New Roman"/>
        </w:rPr>
        <w:t>ver</w:t>
      </w:r>
      <w:r w:rsidR="00915BD7" w:rsidRPr="00772EF7">
        <w:rPr>
          <w:rFonts w:cs="Times New Roman"/>
        </w:rPr>
        <w:t xml:space="preserve"> possible.</w:t>
      </w:r>
      <w:r w:rsidR="00C91B4C">
        <w:rPr>
          <w:rFonts w:cs="Times New Roman"/>
        </w:rPr>
        <w:t xml:space="preserve">  </w:t>
      </w:r>
    </w:p>
    <w:p w:rsidR="0007143B" w:rsidRPr="00772EF7" w:rsidRDefault="0007143B" w:rsidP="00B56B3B">
      <w:pPr>
        <w:numPr>
          <w:ilvl w:val="12"/>
          <w:numId w:val="0"/>
        </w:numPr>
        <w:ind w:left="360"/>
        <w:rPr>
          <w:rFonts w:cs="Times New Roman"/>
        </w:rPr>
      </w:pPr>
    </w:p>
    <w:p w:rsidR="0007143B" w:rsidRPr="00772EF7" w:rsidRDefault="00041381" w:rsidP="00B56B3B">
      <w:pPr>
        <w:numPr>
          <w:ilvl w:val="12"/>
          <w:numId w:val="0"/>
        </w:numPr>
        <w:ind w:left="360"/>
        <w:rPr>
          <w:rFonts w:cs="Times New Roman"/>
        </w:rPr>
      </w:pPr>
      <w:r>
        <w:rPr>
          <w:rFonts w:cs="Times New Roman"/>
        </w:rPr>
        <w:t>TSA published a</w:t>
      </w:r>
      <w:r w:rsidR="00D823D8">
        <w:rPr>
          <w:rFonts w:cs="Times New Roman"/>
        </w:rPr>
        <w:t xml:space="preserve"> 60 day</w:t>
      </w:r>
      <w:r>
        <w:rPr>
          <w:rFonts w:cs="Times New Roman"/>
        </w:rPr>
        <w:t xml:space="preserve"> notice as required by 5 CFR 1320.8(d) on </w:t>
      </w:r>
      <w:r w:rsidR="00424B6A">
        <w:rPr>
          <w:rFonts w:cs="Times New Roman"/>
        </w:rPr>
        <w:t>April 26, 2011 (76 FR 23326)</w:t>
      </w:r>
      <w:r w:rsidR="00D823D8">
        <w:rPr>
          <w:rFonts w:cs="Times New Roman"/>
        </w:rPr>
        <w:t xml:space="preserve"> and a 30 day notice on July 14, 2011(76 FR 41510)</w:t>
      </w:r>
      <w:r>
        <w:rPr>
          <w:rFonts w:cs="Times New Roman"/>
        </w:rPr>
        <w:t xml:space="preserve">. </w:t>
      </w:r>
      <w:r w:rsidR="0007143B" w:rsidRPr="00772EF7">
        <w:rPr>
          <w:rFonts w:cs="Times New Roman"/>
        </w:rPr>
        <w:t>TSA did receive a com</w:t>
      </w:r>
      <w:r w:rsidR="00EA200E" w:rsidRPr="00772EF7">
        <w:rPr>
          <w:rFonts w:cs="Times New Roman"/>
        </w:rPr>
        <w:t>ment from the maritime industry on April 26, 2011</w:t>
      </w:r>
      <w:r w:rsidR="008B7816" w:rsidRPr="00772EF7">
        <w:rPr>
          <w:rFonts w:cs="Times New Roman"/>
        </w:rPr>
        <w:t xml:space="preserve">, that was posted on </w:t>
      </w:r>
      <w:r w:rsidR="00EA200E" w:rsidRPr="00772EF7">
        <w:rPr>
          <w:rFonts w:cs="Times New Roman"/>
        </w:rPr>
        <w:t xml:space="preserve">the </w:t>
      </w:r>
      <w:r w:rsidR="00EA200E" w:rsidRPr="00772EF7">
        <w:rPr>
          <w:rFonts w:cs="Times New Roman"/>
          <w:i/>
        </w:rPr>
        <w:t>Chemical Facility Security News</w:t>
      </w:r>
      <w:r w:rsidR="00EA200E" w:rsidRPr="00772EF7">
        <w:rPr>
          <w:rFonts w:cs="Times New Roman"/>
        </w:rPr>
        <w:t xml:space="preserve"> blog site.  </w:t>
      </w:r>
      <w:r w:rsidR="008B7816" w:rsidRPr="00772EF7">
        <w:rPr>
          <w:rFonts w:cs="Times New Roman"/>
        </w:rPr>
        <w:t>A</w:t>
      </w:r>
      <w:r w:rsidR="00EA200E" w:rsidRPr="00772EF7">
        <w:rPr>
          <w:rFonts w:cs="Times New Roman"/>
        </w:rPr>
        <w:t xml:space="preserve">n error in the 60 day notice </w:t>
      </w:r>
      <w:r w:rsidR="008B7816" w:rsidRPr="00772EF7">
        <w:rPr>
          <w:rFonts w:cs="Times New Roman"/>
        </w:rPr>
        <w:t xml:space="preserve">was identified, </w:t>
      </w:r>
      <w:r w:rsidR="00EA200E" w:rsidRPr="00772EF7">
        <w:rPr>
          <w:rFonts w:cs="Times New Roman"/>
        </w:rPr>
        <w:t xml:space="preserve">which related to the </w:t>
      </w:r>
      <w:r w:rsidR="008B7816" w:rsidRPr="00772EF7">
        <w:rPr>
          <w:rFonts w:cs="Times New Roman"/>
        </w:rPr>
        <w:t xml:space="preserve">length of the </w:t>
      </w:r>
      <w:r w:rsidR="00EA200E" w:rsidRPr="00772EF7">
        <w:rPr>
          <w:rFonts w:cs="Times New Roman"/>
        </w:rPr>
        <w:t xml:space="preserve">previous </w:t>
      </w:r>
      <w:r w:rsidR="008B7816" w:rsidRPr="00772EF7">
        <w:rPr>
          <w:rFonts w:cs="Times New Roman"/>
        </w:rPr>
        <w:t>collection process</w:t>
      </w:r>
      <w:r w:rsidR="00EA200E" w:rsidRPr="00772EF7">
        <w:rPr>
          <w:rFonts w:cs="Times New Roman"/>
        </w:rPr>
        <w:t>.  Additionally, the</w:t>
      </w:r>
      <w:r>
        <w:rPr>
          <w:rFonts w:cs="Times New Roman"/>
        </w:rPr>
        <w:t xml:space="preserve"> commenter questioned</w:t>
      </w:r>
      <w:r w:rsidR="00EA200E" w:rsidRPr="00772EF7">
        <w:rPr>
          <w:rFonts w:cs="Times New Roman"/>
        </w:rPr>
        <w:t xml:space="preserve"> total burden hours estimated for 2011 and </w:t>
      </w:r>
      <w:r w:rsidR="008B7816" w:rsidRPr="00772EF7">
        <w:rPr>
          <w:rFonts w:cs="Times New Roman"/>
        </w:rPr>
        <w:t>its</w:t>
      </w:r>
      <w:r w:rsidR="00EA200E" w:rsidRPr="00772EF7">
        <w:rPr>
          <w:rFonts w:cs="Times New Roman"/>
        </w:rPr>
        <w:t xml:space="preserve"> associated cost, </w:t>
      </w:r>
      <w:r>
        <w:rPr>
          <w:rFonts w:cs="Times New Roman"/>
        </w:rPr>
        <w:t>because</w:t>
      </w:r>
      <w:r w:rsidR="00EA200E" w:rsidRPr="00772EF7">
        <w:rPr>
          <w:rFonts w:cs="Times New Roman"/>
        </w:rPr>
        <w:t xml:space="preserve"> it varies significantly from the </w:t>
      </w:r>
      <w:r w:rsidR="008B7816" w:rsidRPr="00772EF7">
        <w:rPr>
          <w:rFonts w:cs="Times New Roman"/>
        </w:rPr>
        <w:t xml:space="preserve">previous </w:t>
      </w:r>
      <w:r w:rsidR="00EA200E" w:rsidRPr="00772EF7">
        <w:rPr>
          <w:rFonts w:cs="Times New Roman"/>
        </w:rPr>
        <w:t xml:space="preserve">filing in 2008.  TSA </w:t>
      </w:r>
      <w:proofErr w:type="spellStart"/>
      <w:r w:rsidR="0002590C">
        <w:rPr>
          <w:rFonts w:cs="Times New Roman"/>
        </w:rPr>
        <w:t>diretly</w:t>
      </w:r>
      <w:proofErr w:type="spellEnd"/>
      <w:r w:rsidR="0054024F" w:rsidRPr="00772EF7">
        <w:rPr>
          <w:rFonts w:cs="Times New Roman"/>
        </w:rPr>
        <w:t xml:space="preserve"> </w:t>
      </w:r>
      <w:r w:rsidR="00EA200E" w:rsidRPr="00772EF7">
        <w:rPr>
          <w:rFonts w:cs="Times New Roman"/>
        </w:rPr>
        <w:t>respond</w:t>
      </w:r>
      <w:r w:rsidR="0002590C">
        <w:rPr>
          <w:rFonts w:cs="Times New Roman"/>
        </w:rPr>
        <w:t>ed</w:t>
      </w:r>
      <w:r w:rsidR="00EA200E" w:rsidRPr="00772EF7">
        <w:rPr>
          <w:rFonts w:cs="Times New Roman"/>
        </w:rPr>
        <w:t xml:space="preserve"> to the </w:t>
      </w:r>
      <w:r w:rsidR="008B7816" w:rsidRPr="00772EF7">
        <w:rPr>
          <w:rFonts w:cs="Times New Roman"/>
        </w:rPr>
        <w:t>individual submitting this feedback</w:t>
      </w:r>
      <w:r w:rsidR="00EA200E" w:rsidRPr="00772EF7">
        <w:rPr>
          <w:rFonts w:cs="Times New Roman"/>
        </w:rPr>
        <w:t xml:space="preserve">. </w:t>
      </w:r>
    </w:p>
    <w:p w:rsidR="0007143B" w:rsidRPr="00772EF7" w:rsidRDefault="0007143B" w:rsidP="0007143B">
      <w:pPr>
        <w:pStyle w:val="Index1"/>
        <w:rPr>
          <w:rFonts w:ascii="Times New Roman" w:hAnsi="Times New Roman"/>
        </w:rPr>
      </w:pPr>
    </w:p>
    <w:p w:rsidR="00E40F56" w:rsidRPr="00772EF7" w:rsidRDefault="00E40F56" w:rsidP="00520684">
      <w:pPr>
        <w:keepNext/>
        <w:numPr>
          <w:ilvl w:val="0"/>
          <w:numId w:val="11"/>
        </w:numPr>
        <w:tabs>
          <w:tab w:val="left" w:pos="360"/>
        </w:tabs>
        <w:rPr>
          <w:rFonts w:cs="Times New Roman"/>
          <w:b/>
          <w:i/>
        </w:rPr>
      </w:pPr>
      <w:r w:rsidRPr="00772EF7">
        <w:rPr>
          <w:rFonts w:cs="Times New Roman"/>
          <w:b/>
          <w:i/>
        </w:rPr>
        <w:t>Explain any decision to provide any payment or gift to respondents, other than remuneration of contractors or grantees.</w:t>
      </w:r>
    </w:p>
    <w:p w:rsidR="00E40F56" w:rsidRPr="00772EF7" w:rsidRDefault="00E40F56" w:rsidP="00520684">
      <w:pPr>
        <w:keepNext/>
        <w:numPr>
          <w:ilvl w:val="12"/>
          <w:numId w:val="0"/>
        </w:numPr>
        <w:ind w:left="360"/>
        <w:rPr>
          <w:rFonts w:cs="Times New Roman"/>
        </w:rPr>
      </w:pPr>
    </w:p>
    <w:p w:rsidR="00E40F56" w:rsidRPr="00772EF7" w:rsidRDefault="006F3191">
      <w:pPr>
        <w:numPr>
          <w:ilvl w:val="12"/>
          <w:numId w:val="0"/>
        </w:numPr>
        <w:ind w:left="360"/>
        <w:rPr>
          <w:rFonts w:cs="Times New Roman"/>
        </w:rPr>
      </w:pPr>
      <w:r w:rsidRPr="00772EF7">
        <w:rPr>
          <w:rFonts w:cs="Times New Roman"/>
        </w:rPr>
        <w:t xml:space="preserve">TSA </w:t>
      </w:r>
      <w:r w:rsidR="003337D8" w:rsidRPr="00772EF7">
        <w:rPr>
          <w:rFonts w:cs="Times New Roman"/>
        </w:rPr>
        <w:t>does not</w:t>
      </w:r>
      <w:r w:rsidRPr="00772EF7">
        <w:rPr>
          <w:rFonts w:cs="Times New Roman"/>
        </w:rPr>
        <w:t xml:space="preserve"> provide any payment or gift to respondents.</w:t>
      </w:r>
    </w:p>
    <w:p w:rsidR="00E40F56" w:rsidRPr="00772EF7" w:rsidRDefault="00E40F56">
      <w:pPr>
        <w:numPr>
          <w:ilvl w:val="12"/>
          <w:numId w:val="0"/>
        </w:numPr>
        <w:rPr>
          <w:rFonts w:cs="Times New Roman"/>
        </w:rPr>
      </w:pPr>
    </w:p>
    <w:p w:rsidR="00E40F56" w:rsidRPr="00772EF7" w:rsidRDefault="00E40F56" w:rsidP="00520684">
      <w:pPr>
        <w:keepNext/>
        <w:numPr>
          <w:ilvl w:val="0"/>
          <w:numId w:val="11"/>
        </w:numPr>
        <w:tabs>
          <w:tab w:val="left" w:pos="360"/>
        </w:tabs>
        <w:rPr>
          <w:rFonts w:cs="Times New Roman"/>
          <w:b/>
          <w:i/>
        </w:rPr>
      </w:pPr>
      <w:r w:rsidRPr="00772EF7">
        <w:rPr>
          <w:rFonts w:cs="Times New Roman"/>
          <w:b/>
          <w:i/>
        </w:rPr>
        <w:t>Describe any assurance of confidentiality provided to respondents and the basis for the assurance in statute, regulation, or agency policy.</w:t>
      </w:r>
    </w:p>
    <w:p w:rsidR="00E40F56" w:rsidRPr="00772EF7" w:rsidRDefault="00E40F56" w:rsidP="00520684">
      <w:pPr>
        <w:keepNext/>
        <w:numPr>
          <w:ilvl w:val="12"/>
          <w:numId w:val="0"/>
        </w:numPr>
        <w:ind w:left="360"/>
        <w:rPr>
          <w:rFonts w:cs="Times New Roman"/>
        </w:rPr>
      </w:pPr>
    </w:p>
    <w:p w:rsidR="00B56B3B" w:rsidRPr="00772EF7" w:rsidRDefault="000A228C" w:rsidP="00B56B3B">
      <w:pPr>
        <w:numPr>
          <w:ilvl w:val="12"/>
          <w:numId w:val="0"/>
        </w:numPr>
        <w:ind w:left="360"/>
        <w:rPr>
          <w:rFonts w:cs="Times New Roman"/>
        </w:rPr>
      </w:pPr>
      <w:r>
        <w:rPr>
          <w:rFonts w:cs="Times New Roman"/>
        </w:rPr>
        <w:t>A Systems of Records was published on September 24, 2004, (69 FR 57348); Transportation Security Threat Assessment System; Transportation Worker Identification Credentialing (TWIC) System. Also, there is a Privacy Impact</w:t>
      </w:r>
      <w:r w:rsidR="00E1402F">
        <w:rPr>
          <w:rFonts w:cs="Times New Roman"/>
        </w:rPr>
        <w:t xml:space="preserve"> Assessment that was created on November 5, 2004.</w:t>
      </w:r>
    </w:p>
    <w:p w:rsidR="00E40F56" w:rsidRPr="00772EF7" w:rsidRDefault="00E40F56">
      <w:pPr>
        <w:numPr>
          <w:ilvl w:val="12"/>
          <w:numId w:val="0"/>
        </w:numPr>
        <w:rPr>
          <w:rFonts w:cs="Times New Roman"/>
        </w:rPr>
      </w:pPr>
    </w:p>
    <w:p w:rsidR="00E40F56" w:rsidRPr="00772EF7" w:rsidRDefault="00E40F56" w:rsidP="00520684">
      <w:pPr>
        <w:keepNext/>
        <w:numPr>
          <w:ilvl w:val="0"/>
          <w:numId w:val="11"/>
        </w:numPr>
        <w:tabs>
          <w:tab w:val="left" w:pos="360"/>
        </w:tabs>
        <w:rPr>
          <w:rFonts w:cs="Times New Roman"/>
          <w:b/>
          <w:i/>
        </w:rPr>
      </w:pPr>
      <w:r w:rsidRPr="00772EF7">
        <w:rPr>
          <w:rFonts w:cs="Times New Roman"/>
          <w:b/>
          <w:i/>
        </w:rPr>
        <w:t>Provide additional justification for any questions of sensitive nature, such as sexual behavior and attitudes, religious beliefs, and other matters that are commonly considered private.</w:t>
      </w:r>
    </w:p>
    <w:p w:rsidR="00E40F56" w:rsidRPr="00772EF7" w:rsidRDefault="00E40F56" w:rsidP="00520684">
      <w:pPr>
        <w:keepNext/>
        <w:numPr>
          <w:ilvl w:val="12"/>
          <w:numId w:val="0"/>
        </w:numPr>
        <w:ind w:left="360"/>
        <w:rPr>
          <w:rFonts w:cs="Times New Roman"/>
        </w:rPr>
      </w:pPr>
    </w:p>
    <w:p w:rsidR="00E40F56" w:rsidRPr="00772EF7" w:rsidRDefault="006F3191">
      <w:pPr>
        <w:numPr>
          <w:ilvl w:val="12"/>
          <w:numId w:val="0"/>
        </w:numPr>
        <w:ind w:left="360"/>
        <w:rPr>
          <w:rFonts w:cs="Times New Roman"/>
        </w:rPr>
      </w:pPr>
      <w:r w:rsidRPr="00772EF7">
        <w:rPr>
          <w:rFonts w:cs="Times New Roman"/>
        </w:rPr>
        <w:t xml:space="preserve">TSA </w:t>
      </w:r>
      <w:r w:rsidR="003337D8" w:rsidRPr="00772EF7">
        <w:rPr>
          <w:rFonts w:cs="Times New Roman"/>
        </w:rPr>
        <w:t>does not</w:t>
      </w:r>
      <w:r w:rsidRPr="00772EF7">
        <w:rPr>
          <w:rFonts w:cs="Times New Roman"/>
        </w:rPr>
        <w:t xml:space="preserve"> ask any questions of a sensitive nature.</w:t>
      </w:r>
    </w:p>
    <w:p w:rsidR="00E40F56" w:rsidRPr="00772EF7" w:rsidRDefault="00E40F56">
      <w:pPr>
        <w:numPr>
          <w:ilvl w:val="12"/>
          <w:numId w:val="0"/>
        </w:numPr>
        <w:rPr>
          <w:rFonts w:cs="Times New Roman"/>
        </w:rPr>
      </w:pPr>
    </w:p>
    <w:p w:rsidR="00E40F56" w:rsidRPr="00772EF7" w:rsidRDefault="00E40F56">
      <w:pPr>
        <w:keepNext/>
        <w:numPr>
          <w:ilvl w:val="0"/>
          <w:numId w:val="11"/>
        </w:numPr>
        <w:tabs>
          <w:tab w:val="left" w:pos="360"/>
        </w:tabs>
        <w:rPr>
          <w:rFonts w:cs="Times New Roman"/>
          <w:b/>
          <w:i/>
        </w:rPr>
      </w:pPr>
      <w:r w:rsidRPr="00772EF7">
        <w:rPr>
          <w:rFonts w:cs="Times New Roman"/>
          <w:b/>
          <w:i/>
        </w:rPr>
        <w:t xml:space="preserve">Provide estimates of </w:t>
      </w:r>
      <w:proofErr w:type="spellStart"/>
      <w:r w:rsidRPr="00772EF7">
        <w:rPr>
          <w:rFonts w:cs="Times New Roman"/>
          <w:b/>
          <w:i/>
        </w:rPr>
        <w:t>hour</w:t>
      </w:r>
      <w:proofErr w:type="spellEnd"/>
      <w:r w:rsidRPr="00772EF7">
        <w:rPr>
          <w:rFonts w:cs="Times New Roman"/>
          <w:b/>
          <w:i/>
        </w:rPr>
        <w:t xml:space="preserve"> burden of the collection of information.</w:t>
      </w:r>
    </w:p>
    <w:p w:rsidR="00E40F56" w:rsidRPr="00772EF7" w:rsidRDefault="00E40F56">
      <w:pPr>
        <w:numPr>
          <w:ilvl w:val="12"/>
          <w:numId w:val="0"/>
        </w:numPr>
        <w:ind w:left="360"/>
        <w:rPr>
          <w:rFonts w:cs="Times New Roman"/>
        </w:rPr>
      </w:pPr>
    </w:p>
    <w:p w:rsidR="00290A8F" w:rsidRPr="00772EF7" w:rsidRDefault="00290A8F" w:rsidP="00290A8F">
      <w:pPr>
        <w:ind w:left="360"/>
        <w:rPr>
          <w:rFonts w:cs="Times New Roman"/>
        </w:rPr>
      </w:pPr>
      <w:r w:rsidRPr="00772EF7">
        <w:rPr>
          <w:rFonts w:cs="Times New Roman"/>
        </w:rPr>
        <w:t xml:space="preserve">Estimates of the total maritime worker population are based on </w:t>
      </w:r>
      <w:r w:rsidR="008165FB" w:rsidRPr="00772EF7">
        <w:rPr>
          <w:rFonts w:cs="Times New Roman"/>
        </w:rPr>
        <w:t xml:space="preserve">historical data that TSA has compiled </w:t>
      </w:r>
      <w:r w:rsidR="00487F65" w:rsidRPr="00772EF7">
        <w:rPr>
          <w:rFonts w:cs="Times New Roman"/>
        </w:rPr>
        <w:t xml:space="preserve">during the previous three years of the TWIC program.  </w:t>
      </w:r>
      <w:r w:rsidR="000134C0" w:rsidRPr="00772EF7">
        <w:rPr>
          <w:rFonts w:cs="Times New Roman"/>
        </w:rPr>
        <w:t>Replacements are based on the historical ratio of replacements to initial enrollments, 2.86 percent.</w:t>
      </w:r>
      <w:r w:rsidR="006806E0">
        <w:rPr>
          <w:rFonts w:cs="Times New Roman"/>
        </w:rPr>
        <w:t xml:space="preserve">  As displayed in the following table, TSA estimate there are 4</w:t>
      </w:r>
      <w:r w:rsidR="0049341F">
        <w:rPr>
          <w:rFonts w:cs="Times New Roman"/>
        </w:rPr>
        <w:t>01</w:t>
      </w:r>
      <w:r w:rsidR="006806E0">
        <w:rPr>
          <w:rFonts w:cs="Times New Roman"/>
        </w:rPr>
        <w:t>,</w:t>
      </w:r>
      <w:r w:rsidR="0049341F">
        <w:rPr>
          <w:rFonts w:cs="Times New Roman"/>
        </w:rPr>
        <w:t>330</w:t>
      </w:r>
      <w:r w:rsidR="006806E0">
        <w:rPr>
          <w:rFonts w:cs="Times New Roman"/>
        </w:rPr>
        <w:t xml:space="preserve"> total average annual respondents.</w:t>
      </w:r>
    </w:p>
    <w:p w:rsidR="00290A8F" w:rsidRPr="00772EF7" w:rsidRDefault="00290A8F" w:rsidP="00290A8F">
      <w:pPr>
        <w:rPr>
          <w:rFonts w:cs="Times New Roman"/>
        </w:rPr>
      </w:pPr>
    </w:p>
    <w:p w:rsidR="00487F65" w:rsidRPr="006D2E55" w:rsidRDefault="00487F65" w:rsidP="00487F65">
      <w:pPr>
        <w:pStyle w:val="Caption"/>
        <w:keepNext/>
        <w:jc w:val="center"/>
        <w:rPr>
          <w:sz w:val="22"/>
          <w:szCs w:val="22"/>
        </w:rPr>
      </w:pPr>
      <w:r w:rsidRPr="006D2E55">
        <w:rPr>
          <w:sz w:val="22"/>
          <w:szCs w:val="22"/>
        </w:rPr>
        <w:t xml:space="preserve">Table </w:t>
      </w:r>
      <w:r w:rsidR="0056412B" w:rsidRPr="006D2E55">
        <w:rPr>
          <w:sz w:val="22"/>
          <w:szCs w:val="22"/>
        </w:rPr>
        <w:fldChar w:fldCharType="begin"/>
      </w:r>
      <w:r w:rsidRPr="006D2E55">
        <w:rPr>
          <w:sz w:val="22"/>
          <w:szCs w:val="22"/>
        </w:rPr>
        <w:instrText xml:space="preserve"> SEQ Table \* ARABIC </w:instrText>
      </w:r>
      <w:r w:rsidR="0056412B" w:rsidRPr="006D2E55">
        <w:rPr>
          <w:sz w:val="22"/>
          <w:szCs w:val="22"/>
        </w:rPr>
        <w:fldChar w:fldCharType="separate"/>
      </w:r>
      <w:r w:rsidR="00413606" w:rsidRPr="006D2E55">
        <w:rPr>
          <w:noProof/>
          <w:sz w:val="22"/>
          <w:szCs w:val="22"/>
        </w:rPr>
        <w:t>1</w:t>
      </w:r>
      <w:r w:rsidR="0056412B" w:rsidRPr="006D2E55">
        <w:rPr>
          <w:sz w:val="22"/>
          <w:szCs w:val="22"/>
        </w:rPr>
        <w:fldChar w:fldCharType="end"/>
      </w:r>
      <w:r w:rsidRPr="006D2E55">
        <w:rPr>
          <w:sz w:val="22"/>
          <w:szCs w:val="22"/>
        </w:rPr>
        <w:t xml:space="preserve">: TWIC </w:t>
      </w:r>
      <w:r w:rsidR="0049341F">
        <w:rPr>
          <w:sz w:val="22"/>
          <w:szCs w:val="22"/>
        </w:rPr>
        <w:t xml:space="preserve">Unique </w:t>
      </w:r>
      <w:r w:rsidR="006806E0">
        <w:rPr>
          <w:sz w:val="22"/>
          <w:szCs w:val="22"/>
        </w:rPr>
        <w:t>Respondents</w:t>
      </w:r>
      <w:r w:rsidR="00977264">
        <w:rPr>
          <w:sz w:val="22"/>
          <w:szCs w:val="22"/>
        </w:rPr>
        <w:t xml:space="preserve"> (</w:t>
      </w:r>
      <w:r w:rsidRPr="006D2E55">
        <w:rPr>
          <w:sz w:val="22"/>
          <w:szCs w:val="22"/>
        </w:rPr>
        <w:t xml:space="preserve">Enrollments, </w:t>
      </w:r>
      <w:r w:rsidR="0049341F">
        <w:rPr>
          <w:sz w:val="22"/>
          <w:szCs w:val="22"/>
        </w:rPr>
        <w:t>Growth, Turnover,</w:t>
      </w:r>
      <w:r w:rsidR="0049341F" w:rsidRPr="006D2E55">
        <w:rPr>
          <w:sz w:val="22"/>
          <w:szCs w:val="22"/>
        </w:rPr>
        <w:t xml:space="preserve"> </w:t>
      </w:r>
      <w:r w:rsidRPr="006D2E55">
        <w:rPr>
          <w:sz w:val="22"/>
          <w:szCs w:val="22"/>
        </w:rPr>
        <w:t>and Renewals</w:t>
      </w:r>
      <w:r w:rsidR="00977264">
        <w:rPr>
          <w:sz w:val="22"/>
          <w:szCs w:val="22"/>
        </w:rPr>
        <w:t>)</w:t>
      </w:r>
    </w:p>
    <w:tbl>
      <w:tblPr>
        <w:tblW w:w="2787" w:type="dxa"/>
        <w:jc w:val="center"/>
        <w:tblCellMar>
          <w:left w:w="0" w:type="dxa"/>
          <w:right w:w="0" w:type="dxa"/>
        </w:tblCellMar>
        <w:tblLook w:val="04A0"/>
      </w:tblPr>
      <w:tblGrid>
        <w:gridCol w:w="1045"/>
        <w:gridCol w:w="1742"/>
      </w:tblGrid>
      <w:tr w:rsidR="0049341F" w:rsidRPr="00772EF7" w:rsidTr="0049341F">
        <w:trPr>
          <w:divId w:val="2116291106"/>
          <w:trHeight w:val="660"/>
          <w:jc w:val="center"/>
        </w:trPr>
        <w:tc>
          <w:tcPr>
            <w:tcW w:w="0" w:type="auto"/>
            <w:tcBorders>
              <w:top w:val="single" w:sz="4" w:space="0" w:color="auto"/>
              <w:left w:val="single" w:sz="4" w:space="0" w:color="auto"/>
              <w:bottom w:val="single" w:sz="4" w:space="0" w:color="000000"/>
              <w:right w:val="single" w:sz="4" w:space="0" w:color="auto"/>
            </w:tcBorders>
            <w:shd w:val="clear" w:color="auto" w:fill="D9D9D9" w:themeFill="background1" w:themeFillShade="D9"/>
            <w:noWrap/>
            <w:tcMar>
              <w:top w:w="15" w:type="dxa"/>
              <w:left w:w="15" w:type="dxa"/>
              <w:bottom w:w="0" w:type="dxa"/>
              <w:right w:w="15" w:type="dxa"/>
            </w:tcMar>
            <w:vAlign w:val="center"/>
            <w:hideMark/>
          </w:tcPr>
          <w:p w:rsidR="0049341F" w:rsidRPr="00772EF7" w:rsidRDefault="0049341F" w:rsidP="00413606">
            <w:pPr>
              <w:jc w:val="center"/>
              <w:rPr>
                <w:rFonts w:cs="Times New Roman"/>
                <w:b/>
                <w:sz w:val="22"/>
                <w:szCs w:val="22"/>
              </w:rPr>
            </w:pPr>
            <w:r w:rsidRPr="00772EF7">
              <w:rPr>
                <w:rFonts w:cs="Times New Roman"/>
                <w:b/>
                <w:sz w:val="22"/>
                <w:szCs w:val="22"/>
              </w:rPr>
              <w:t>Year</w:t>
            </w:r>
          </w:p>
        </w:tc>
        <w:tc>
          <w:tcPr>
            <w:tcW w:w="1742"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bottom"/>
            <w:hideMark/>
          </w:tcPr>
          <w:p w:rsidR="0049341F" w:rsidRPr="00772EF7" w:rsidRDefault="0049341F" w:rsidP="00413606">
            <w:pPr>
              <w:jc w:val="center"/>
              <w:rPr>
                <w:rFonts w:cs="Times New Roman"/>
                <w:b/>
                <w:sz w:val="22"/>
                <w:szCs w:val="22"/>
              </w:rPr>
            </w:pPr>
            <w:r>
              <w:rPr>
                <w:rFonts w:cs="Times New Roman"/>
                <w:b/>
                <w:sz w:val="22"/>
                <w:szCs w:val="22"/>
              </w:rPr>
              <w:t>TWIC Respondents</w:t>
            </w:r>
          </w:p>
        </w:tc>
      </w:tr>
      <w:tr w:rsidR="0049341F" w:rsidRPr="00772EF7" w:rsidTr="0049341F">
        <w:trPr>
          <w:divId w:val="2116291106"/>
          <w:trHeight w:val="34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341F" w:rsidRPr="00772EF7" w:rsidRDefault="0049341F" w:rsidP="00413606">
            <w:pPr>
              <w:jc w:val="center"/>
              <w:rPr>
                <w:rFonts w:cs="Times New Roman"/>
                <w:sz w:val="22"/>
                <w:szCs w:val="22"/>
              </w:rPr>
            </w:pPr>
            <w:r w:rsidRPr="00772EF7">
              <w:rPr>
                <w:rFonts w:cs="Times New Roman"/>
                <w:sz w:val="22"/>
                <w:szCs w:val="22"/>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341F" w:rsidRPr="00772EF7" w:rsidRDefault="0049341F" w:rsidP="009C2539">
            <w:pPr>
              <w:jc w:val="center"/>
              <w:rPr>
                <w:rFonts w:cs="Times New Roman"/>
                <w:sz w:val="22"/>
                <w:szCs w:val="22"/>
              </w:rPr>
            </w:pPr>
            <w:r w:rsidRPr="00772EF7">
              <w:rPr>
                <w:rFonts w:cs="Times New Roman"/>
                <w:sz w:val="22"/>
                <w:szCs w:val="22"/>
              </w:rPr>
              <w:t>335,008</w:t>
            </w:r>
          </w:p>
        </w:tc>
      </w:tr>
      <w:tr w:rsidR="0049341F" w:rsidRPr="00772EF7" w:rsidTr="0049341F">
        <w:trPr>
          <w:divId w:val="2116291106"/>
          <w:trHeight w:val="34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341F" w:rsidRPr="00772EF7" w:rsidRDefault="0049341F" w:rsidP="00413606">
            <w:pPr>
              <w:jc w:val="center"/>
              <w:rPr>
                <w:rFonts w:cs="Times New Roman"/>
                <w:sz w:val="22"/>
                <w:szCs w:val="22"/>
              </w:rPr>
            </w:pPr>
            <w:r w:rsidRPr="00772EF7">
              <w:rPr>
                <w:rFonts w:cs="Times New Roman"/>
                <w:sz w:val="22"/>
                <w:szCs w:val="22"/>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341F" w:rsidRPr="00772EF7" w:rsidRDefault="0049341F" w:rsidP="009C2539">
            <w:pPr>
              <w:jc w:val="center"/>
              <w:rPr>
                <w:rFonts w:cs="Times New Roman"/>
                <w:sz w:val="22"/>
                <w:szCs w:val="22"/>
              </w:rPr>
            </w:pPr>
            <w:r w:rsidRPr="00772EF7">
              <w:rPr>
                <w:rFonts w:cs="Times New Roman"/>
                <w:sz w:val="22"/>
                <w:szCs w:val="22"/>
              </w:rPr>
              <w:t>330,420</w:t>
            </w:r>
          </w:p>
        </w:tc>
      </w:tr>
      <w:tr w:rsidR="0049341F" w:rsidRPr="00772EF7" w:rsidTr="0049341F">
        <w:trPr>
          <w:divId w:val="2116291106"/>
          <w:trHeight w:val="34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341F" w:rsidRPr="00772EF7" w:rsidRDefault="0049341F" w:rsidP="00413606">
            <w:pPr>
              <w:jc w:val="center"/>
              <w:rPr>
                <w:rFonts w:cs="Times New Roman"/>
                <w:sz w:val="22"/>
                <w:szCs w:val="22"/>
              </w:rPr>
            </w:pPr>
            <w:r w:rsidRPr="00772EF7">
              <w:rPr>
                <w:rFonts w:cs="Times New Roman"/>
                <w:sz w:val="22"/>
                <w:szCs w:val="22"/>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341F" w:rsidRPr="00772EF7" w:rsidRDefault="0049341F" w:rsidP="009C2539">
            <w:pPr>
              <w:jc w:val="center"/>
              <w:rPr>
                <w:rFonts w:cs="Times New Roman"/>
                <w:sz w:val="22"/>
                <w:szCs w:val="22"/>
              </w:rPr>
            </w:pPr>
            <w:r w:rsidRPr="00772EF7">
              <w:rPr>
                <w:rFonts w:cs="Times New Roman"/>
                <w:sz w:val="22"/>
                <w:szCs w:val="22"/>
              </w:rPr>
              <w:t>538,562</w:t>
            </w:r>
          </w:p>
        </w:tc>
      </w:tr>
      <w:tr w:rsidR="0049341F" w:rsidRPr="00772EF7" w:rsidTr="0049341F">
        <w:trPr>
          <w:divId w:val="2116291106"/>
          <w:trHeight w:val="34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341F" w:rsidRPr="00772EF7" w:rsidRDefault="0049341F" w:rsidP="00413606">
            <w:pPr>
              <w:jc w:val="center"/>
              <w:rPr>
                <w:rFonts w:cs="Times New Roman"/>
                <w:sz w:val="22"/>
                <w:szCs w:val="22"/>
              </w:rPr>
            </w:pPr>
            <w:r w:rsidRPr="00772EF7">
              <w:rPr>
                <w:rFonts w:cs="Times New Roman"/>
                <w:sz w:val="22"/>
                <w:szCs w:val="22"/>
              </w:rPr>
              <w:t>Total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341F" w:rsidRPr="00772EF7" w:rsidRDefault="0049341F" w:rsidP="009C2539">
            <w:pPr>
              <w:jc w:val="center"/>
              <w:rPr>
                <w:rFonts w:cs="Times New Roman"/>
                <w:sz w:val="22"/>
                <w:szCs w:val="22"/>
              </w:rPr>
            </w:pPr>
            <w:r w:rsidRPr="00772EF7">
              <w:rPr>
                <w:rFonts w:cs="Times New Roman"/>
                <w:sz w:val="22"/>
                <w:szCs w:val="22"/>
              </w:rPr>
              <w:t>1,203,990</w:t>
            </w:r>
          </w:p>
        </w:tc>
      </w:tr>
      <w:tr w:rsidR="0049341F" w:rsidRPr="00772EF7" w:rsidTr="0049341F">
        <w:trPr>
          <w:divId w:val="2116291106"/>
          <w:trHeight w:val="34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341F" w:rsidRPr="00772EF7" w:rsidRDefault="0049341F" w:rsidP="00413606">
            <w:pPr>
              <w:jc w:val="center"/>
              <w:rPr>
                <w:rFonts w:cs="Times New Roman"/>
                <w:sz w:val="22"/>
                <w:szCs w:val="22"/>
              </w:rPr>
            </w:pPr>
            <w:r w:rsidRPr="00772EF7">
              <w:rPr>
                <w:rFonts w:cs="Times New Roman"/>
                <w:sz w:val="22"/>
                <w:szCs w:val="22"/>
              </w:rPr>
              <w:t>Annualized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9341F" w:rsidRPr="00772EF7" w:rsidRDefault="0049341F" w:rsidP="009C2539">
            <w:pPr>
              <w:jc w:val="center"/>
              <w:rPr>
                <w:rFonts w:cs="Times New Roman"/>
                <w:sz w:val="22"/>
                <w:szCs w:val="22"/>
              </w:rPr>
            </w:pPr>
            <w:r>
              <w:rPr>
                <w:rFonts w:cs="Times New Roman"/>
                <w:sz w:val="22"/>
                <w:szCs w:val="22"/>
              </w:rPr>
              <w:t>401,330</w:t>
            </w:r>
          </w:p>
        </w:tc>
      </w:tr>
    </w:tbl>
    <w:p w:rsidR="00290A8F" w:rsidRPr="00772EF7" w:rsidRDefault="00290A8F" w:rsidP="00290A8F">
      <w:pPr>
        <w:ind w:left="360"/>
        <w:rPr>
          <w:rFonts w:cs="Times New Roman"/>
        </w:rPr>
      </w:pPr>
    </w:p>
    <w:p w:rsidR="00290A8F" w:rsidRPr="00772EF7" w:rsidRDefault="00290A8F" w:rsidP="00290A8F">
      <w:pPr>
        <w:ind w:left="360"/>
        <w:rPr>
          <w:rFonts w:cs="Times New Roman"/>
          <w:szCs w:val="24"/>
        </w:rPr>
      </w:pPr>
    </w:p>
    <w:p w:rsidR="00290A8F" w:rsidRPr="00772EF7" w:rsidRDefault="00290A8F">
      <w:pPr>
        <w:numPr>
          <w:ilvl w:val="12"/>
          <w:numId w:val="0"/>
        </w:numPr>
        <w:ind w:left="360"/>
        <w:rPr>
          <w:rFonts w:cs="Times New Roman"/>
        </w:rPr>
      </w:pPr>
    </w:p>
    <w:p w:rsidR="00290A8F" w:rsidRPr="00772EF7" w:rsidRDefault="00290A8F" w:rsidP="00290A8F">
      <w:pPr>
        <w:keepNext/>
        <w:ind w:left="360"/>
        <w:rPr>
          <w:rFonts w:cs="Times New Roman"/>
          <w:b/>
          <w:i/>
        </w:rPr>
      </w:pPr>
      <w:r w:rsidRPr="00772EF7">
        <w:rPr>
          <w:rFonts w:cs="Times New Roman"/>
          <w:b/>
          <w:i/>
        </w:rPr>
        <w:lastRenderedPageBreak/>
        <w:t>Pre-Enrollment Hour Burden</w:t>
      </w:r>
    </w:p>
    <w:p w:rsidR="00290A8F" w:rsidRPr="00772EF7" w:rsidRDefault="00290A8F" w:rsidP="006B1116">
      <w:pPr>
        <w:keepNext/>
        <w:ind w:left="360"/>
        <w:rPr>
          <w:rFonts w:cs="Times New Roman"/>
          <w:b/>
          <w:i/>
        </w:rPr>
      </w:pPr>
    </w:p>
    <w:p w:rsidR="00EF761F" w:rsidRPr="00772EF7" w:rsidRDefault="00EF761F" w:rsidP="006B1116">
      <w:pPr>
        <w:keepNext/>
        <w:ind w:left="360"/>
        <w:rPr>
          <w:rFonts w:cs="Times New Roman"/>
        </w:rPr>
      </w:pPr>
      <w:r w:rsidRPr="00772EF7">
        <w:rPr>
          <w:rFonts w:cs="Times New Roman"/>
        </w:rPr>
        <w:t>The second factor in the calculation of the cost of workers’ time was an estimate of the time required to pre-enroll.  We calculated this time as the approximate number of port workers that choose to pre-enroll (</w:t>
      </w:r>
      <w:r w:rsidR="00B52D31" w:rsidRPr="00772EF7">
        <w:rPr>
          <w:rFonts w:cs="Times New Roman"/>
        </w:rPr>
        <w:t>33</w:t>
      </w:r>
      <w:r w:rsidRPr="00772EF7">
        <w:rPr>
          <w:rFonts w:cs="Times New Roman"/>
        </w:rPr>
        <w:t>%) multiplied by the actual time required to complete the fields necessary for pre-enrollment (</w:t>
      </w:r>
      <w:r w:rsidR="00B52D31" w:rsidRPr="00772EF7">
        <w:rPr>
          <w:rFonts w:cs="Times New Roman"/>
        </w:rPr>
        <w:t xml:space="preserve">10 </w:t>
      </w:r>
      <w:r w:rsidRPr="00772EF7">
        <w:rPr>
          <w:rFonts w:cs="Times New Roman"/>
        </w:rPr>
        <w:t>minutes)</w:t>
      </w:r>
      <w:r w:rsidR="004B64FD" w:rsidRPr="00772EF7">
        <w:rPr>
          <w:rFonts w:cs="Times New Roman"/>
        </w:rPr>
        <w:t>.</w:t>
      </w:r>
    </w:p>
    <w:p w:rsidR="00290A8F" w:rsidRPr="00772EF7" w:rsidRDefault="00290A8F" w:rsidP="00EF761F">
      <w:pPr>
        <w:keepNext/>
        <w:rPr>
          <w:rFonts w:cs="Times New Roman"/>
        </w:rPr>
      </w:pPr>
    </w:p>
    <w:p w:rsidR="00E3314B" w:rsidRPr="006D2E55" w:rsidRDefault="00E3314B" w:rsidP="00E3314B">
      <w:pPr>
        <w:pStyle w:val="Caption"/>
        <w:keepNext/>
        <w:jc w:val="center"/>
        <w:rPr>
          <w:sz w:val="22"/>
          <w:szCs w:val="22"/>
        </w:rPr>
      </w:pPr>
      <w:r w:rsidRPr="006D2E55">
        <w:rPr>
          <w:sz w:val="22"/>
          <w:szCs w:val="22"/>
        </w:rPr>
        <w:t xml:space="preserve">Table </w:t>
      </w:r>
      <w:r w:rsidR="0056412B" w:rsidRPr="006D2E55">
        <w:rPr>
          <w:sz w:val="22"/>
          <w:szCs w:val="22"/>
        </w:rPr>
        <w:fldChar w:fldCharType="begin"/>
      </w:r>
      <w:r w:rsidRPr="006D2E55">
        <w:rPr>
          <w:sz w:val="22"/>
          <w:szCs w:val="22"/>
        </w:rPr>
        <w:instrText xml:space="preserve"> SEQ Table \* ARABIC </w:instrText>
      </w:r>
      <w:r w:rsidR="0056412B" w:rsidRPr="006D2E55">
        <w:rPr>
          <w:sz w:val="22"/>
          <w:szCs w:val="22"/>
        </w:rPr>
        <w:fldChar w:fldCharType="separate"/>
      </w:r>
      <w:r w:rsidR="0007143B" w:rsidRPr="006D2E55">
        <w:rPr>
          <w:sz w:val="22"/>
          <w:szCs w:val="22"/>
        </w:rPr>
        <w:t>2</w:t>
      </w:r>
      <w:r w:rsidR="0056412B" w:rsidRPr="006D2E55">
        <w:rPr>
          <w:sz w:val="22"/>
          <w:szCs w:val="22"/>
        </w:rPr>
        <w:fldChar w:fldCharType="end"/>
      </w:r>
      <w:r w:rsidRPr="006D2E55">
        <w:rPr>
          <w:sz w:val="22"/>
          <w:szCs w:val="22"/>
        </w:rPr>
        <w:t>: Pre-Enrollment Hour Burden</w:t>
      </w:r>
    </w:p>
    <w:tbl>
      <w:tblPr>
        <w:tblW w:w="5780" w:type="dxa"/>
        <w:jc w:val="center"/>
        <w:tblCellMar>
          <w:left w:w="0" w:type="dxa"/>
          <w:right w:w="0" w:type="dxa"/>
        </w:tblCellMar>
        <w:tblLook w:val="04A0"/>
      </w:tblPr>
      <w:tblGrid>
        <w:gridCol w:w="1160"/>
        <w:gridCol w:w="1460"/>
        <w:gridCol w:w="1660"/>
        <w:gridCol w:w="1500"/>
      </w:tblGrid>
      <w:tr w:rsidR="00E3314B" w:rsidRPr="00772EF7" w:rsidTr="009D58EA">
        <w:trPr>
          <w:divId w:val="1387945528"/>
          <w:trHeight w:val="1035"/>
          <w:jc w:val="center"/>
        </w:trPr>
        <w:tc>
          <w:tcPr>
            <w:tcW w:w="1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3314B" w:rsidRPr="00772EF7" w:rsidRDefault="00E3314B" w:rsidP="00E3314B">
            <w:pPr>
              <w:jc w:val="center"/>
              <w:rPr>
                <w:rFonts w:cs="Times New Roman"/>
                <w:b/>
                <w:sz w:val="22"/>
                <w:szCs w:val="22"/>
              </w:rPr>
            </w:pPr>
            <w:r w:rsidRPr="00772EF7">
              <w:rPr>
                <w:rFonts w:cs="Times New Roman"/>
                <w:b/>
                <w:sz w:val="22"/>
                <w:szCs w:val="22"/>
              </w:rPr>
              <w:t>Year</w:t>
            </w:r>
          </w:p>
        </w:tc>
        <w:tc>
          <w:tcPr>
            <w:tcW w:w="146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E3314B" w:rsidRPr="00772EF7" w:rsidRDefault="00E3314B" w:rsidP="00E3314B">
            <w:pPr>
              <w:jc w:val="center"/>
              <w:rPr>
                <w:rFonts w:cs="Times New Roman"/>
                <w:b/>
                <w:sz w:val="22"/>
                <w:szCs w:val="22"/>
              </w:rPr>
            </w:pPr>
            <w:r w:rsidRPr="00772EF7">
              <w:rPr>
                <w:rFonts w:cs="Times New Roman"/>
                <w:b/>
                <w:sz w:val="22"/>
                <w:szCs w:val="22"/>
              </w:rPr>
              <w:t>Pre-Enrollment Applicants</w:t>
            </w:r>
          </w:p>
        </w:tc>
        <w:tc>
          <w:tcPr>
            <w:tcW w:w="166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E3314B" w:rsidRPr="00772EF7" w:rsidRDefault="00E3314B" w:rsidP="00E3314B">
            <w:pPr>
              <w:jc w:val="center"/>
              <w:rPr>
                <w:rFonts w:cs="Times New Roman"/>
                <w:b/>
                <w:sz w:val="22"/>
                <w:szCs w:val="22"/>
              </w:rPr>
            </w:pPr>
            <w:r w:rsidRPr="00772EF7">
              <w:rPr>
                <w:rFonts w:cs="Times New Roman"/>
                <w:b/>
                <w:sz w:val="22"/>
                <w:szCs w:val="22"/>
              </w:rPr>
              <w:t>Hours to Pre-Enroll per Applicant</w:t>
            </w:r>
          </w:p>
        </w:tc>
        <w:tc>
          <w:tcPr>
            <w:tcW w:w="150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E3314B" w:rsidRPr="00772EF7" w:rsidRDefault="00E3314B" w:rsidP="00E3314B">
            <w:pPr>
              <w:jc w:val="center"/>
              <w:rPr>
                <w:rFonts w:cs="Times New Roman"/>
                <w:b/>
                <w:sz w:val="22"/>
                <w:szCs w:val="22"/>
              </w:rPr>
            </w:pPr>
            <w:r w:rsidRPr="00772EF7">
              <w:rPr>
                <w:rFonts w:cs="Times New Roman"/>
                <w:b/>
                <w:sz w:val="22"/>
                <w:szCs w:val="22"/>
              </w:rPr>
              <w:t>Total Hours</w:t>
            </w:r>
          </w:p>
        </w:tc>
      </w:tr>
      <w:tr w:rsidR="00E3314B" w:rsidRPr="00772EF7" w:rsidTr="00E3314B">
        <w:trPr>
          <w:divId w:val="1387945528"/>
          <w:trHeight w:val="34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3314B" w:rsidRPr="00772EF7" w:rsidRDefault="00E3314B" w:rsidP="00E3314B">
            <w:pPr>
              <w:jc w:val="center"/>
              <w:rPr>
                <w:rFonts w:cs="Times New Roman"/>
                <w:sz w:val="22"/>
                <w:szCs w:val="22"/>
              </w:rPr>
            </w:pPr>
          </w:p>
        </w:tc>
        <w:tc>
          <w:tcPr>
            <w:tcW w:w="1460" w:type="dxa"/>
            <w:tcBorders>
              <w:top w:val="nil"/>
              <w:left w:val="nil"/>
              <w:bottom w:val="single" w:sz="4" w:space="0" w:color="auto"/>
              <w:right w:val="single" w:sz="4" w:space="0" w:color="auto"/>
            </w:tcBorders>
            <w:shd w:val="clear" w:color="auto" w:fill="auto"/>
            <w:vAlign w:val="bottom"/>
            <w:hideMark/>
          </w:tcPr>
          <w:p w:rsidR="00E3314B" w:rsidRPr="00772EF7" w:rsidRDefault="00E3314B" w:rsidP="00E3314B">
            <w:pPr>
              <w:jc w:val="center"/>
              <w:rPr>
                <w:rFonts w:cs="Times New Roman"/>
                <w:sz w:val="22"/>
                <w:szCs w:val="22"/>
              </w:rPr>
            </w:pPr>
            <w:r w:rsidRPr="00772EF7">
              <w:rPr>
                <w:rFonts w:cs="Times New Roman"/>
                <w:sz w:val="22"/>
                <w:szCs w:val="22"/>
              </w:rPr>
              <w:t>A</w:t>
            </w:r>
          </w:p>
        </w:tc>
        <w:tc>
          <w:tcPr>
            <w:tcW w:w="1660" w:type="dxa"/>
            <w:tcBorders>
              <w:top w:val="nil"/>
              <w:left w:val="nil"/>
              <w:bottom w:val="single" w:sz="4" w:space="0" w:color="auto"/>
              <w:right w:val="single" w:sz="4" w:space="0" w:color="auto"/>
            </w:tcBorders>
            <w:shd w:val="clear" w:color="auto" w:fill="auto"/>
            <w:vAlign w:val="bottom"/>
            <w:hideMark/>
          </w:tcPr>
          <w:p w:rsidR="00E3314B" w:rsidRPr="00772EF7" w:rsidRDefault="00E3314B" w:rsidP="00E3314B">
            <w:pPr>
              <w:jc w:val="center"/>
              <w:rPr>
                <w:rFonts w:cs="Times New Roman"/>
                <w:sz w:val="22"/>
                <w:szCs w:val="22"/>
              </w:rPr>
            </w:pPr>
            <w:r w:rsidRPr="00772EF7">
              <w:rPr>
                <w:rFonts w:cs="Times New Roman"/>
                <w:sz w:val="22"/>
                <w:szCs w:val="22"/>
              </w:rPr>
              <w:t>B</w:t>
            </w:r>
          </w:p>
        </w:tc>
        <w:tc>
          <w:tcPr>
            <w:tcW w:w="1500" w:type="dxa"/>
            <w:tcBorders>
              <w:top w:val="nil"/>
              <w:left w:val="nil"/>
              <w:bottom w:val="single" w:sz="4" w:space="0" w:color="auto"/>
              <w:right w:val="single" w:sz="4" w:space="0" w:color="auto"/>
            </w:tcBorders>
            <w:shd w:val="clear" w:color="auto" w:fill="auto"/>
            <w:vAlign w:val="bottom"/>
            <w:hideMark/>
          </w:tcPr>
          <w:p w:rsidR="00E3314B" w:rsidRPr="00772EF7" w:rsidRDefault="00E3314B" w:rsidP="00E3314B">
            <w:pPr>
              <w:jc w:val="center"/>
              <w:rPr>
                <w:rFonts w:cs="Times New Roman"/>
                <w:sz w:val="22"/>
                <w:szCs w:val="22"/>
              </w:rPr>
            </w:pPr>
            <w:r w:rsidRPr="00772EF7">
              <w:rPr>
                <w:rFonts w:cs="Times New Roman"/>
                <w:sz w:val="22"/>
                <w:szCs w:val="22"/>
              </w:rPr>
              <w:t>C= A*B</w:t>
            </w:r>
          </w:p>
        </w:tc>
      </w:tr>
      <w:tr w:rsidR="00B52D31" w:rsidRPr="00772EF7" w:rsidTr="00E3314B">
        <w:trPr>
          <w:divId w:val="1387945528"/>
          <w:trHeight w:val="34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52D31" w:rsidRPr="00772EF7" w:rsidRDefault="00B52D31" w:rsidP="00E3314B">
            <w:pPr>
              <w:jc w:val="center"/>
              <w:rPr>
                <w:rFonts w:cs="Times New Roman"/>
                <w:sz w:val="22"/>
                <w:szCs w:val="22"/>
              </w:rPr>
            </w:pPr>
            <w:r w:rsidRPr="00772EF7">
              <w:rPr>
                <w:rFonts w:cs="Times New Roman"/>
                <w:sz w:val="22"/>
                <w:szCs w:val="22"/>
              </w:rPr>
              <w:t>1</w:t>
            </w:r>
          </w:p>
        </w:tc>
        <w:tc>
          <w:tcPr>
            <w:tcW w:w="0" w:type="auto"/>
            <w:tcBorders>
              <w:top w:val="nil"/>
              <w:left w:val="nil"/>
              <w:bottom w:val="single" w:sz="4" w:space="0" w:color="auto"/>
              <w:right w:val="single" w:sz="4" w:space="0" w:color="auto"/>
            </w:tcBorders>
            <w:shd w:val="clear" w:color="auto" w:fill="auto"/>
            <w:noWrap/>
            <w:vAlign w:val="bottom"/>
            <w:hideMark/>
          </w:tcPr>
          <w:p w:rsidR="00B52D31" w:rsidRPr="00772EF7" w:rsidRDefault="00B52D31" w:rsidP="009C2539">
            <w:pPr>
              <w:jc w:val="center"/>
              <w:rPr>
                <w:rFonts w:cs="Times New Roman"/>
                <w:sz w:val="22"/>
                <w:szCs w:val="22"/>
              </w:rPr>
            </w:pPr>
            <w:r w:rsidRPr="00772EF7">
              <w:rPr>
                <w:rFonts w:cs="Times New Roman"/>
                <w:sz w:val="22"/>
                <w:szCs w:val="22"/>
              </w:rPr>
              <w:t>110,553</w:t>
            </w:r>
          </w:p>
        </w:tc>
        <w:tc>
          <w:tcPr>
            <w:tcW w:w="0" w:type="auto"/>
            <w:tcBorders>
              <w:top w:val="nil"/>
              <w:left w:val="nil"/>
              <w:bottom w:val="single" w:sz="4" w:space="0" w:color="auto"/>
              <w:right w:val="single" w:sz="4" w:space="0" w:color="auto"/>
            </w:tcBorders>
            <w:shd w:val="clear" w:color="auto" w:fill="auto"/>
            <w:noWrap/>
            <w:vAlign w:val="bottom"/>
            <w:hideMark/>
          </w:tcPr>
          <w:p w:rsidR="00B52D31" w:rsidRPr="00772EF7" w:rsidRDefault="00B52D31" w:rsidP="009C2539">
            <w:pPr>
              <w:jc w:val="center"/>
              <w:rPr>
                <w:rFonts w:cs="Times New Roman"/>
                <w:sz w:val="22"/>
                <w:szCs w:val="22"/>
              </w:rPr>
            </w:pPr>
            <w:r w:rsidRPr="00772EF7">
              <w:rPr>
                <w:rFonts w:cs="Times New Roman"/>
                <w:sz w:val="22"/>
                <w:szCs w:val="22"/>
              </w:rPr>
              <w:t>0.17</w:t>
            </w:r>
          </w:p>
        </w:tc>
        <w:tc>
          <w:tcPr>
            <w:tcW w:w="0" w:type="auto"/>
            <w:tcBorders>
              <w:top w:val="nil"/>
              <w:left w:val="nil"/>
              <w:bottom w:val="single" w:sz="4" w:space="0" w:color="auto"/>
              <w:right w:val="single" w:sz="4" w:space="0" w:color="auto"/>
            </w:tcBorders>
            <w:shd w:val="clear" w:color="auto" w:fill="auto"/>
            <w:noWrap/>
            <w:vAlign w:val="bottom"/>
            <w:hideMark/>
          </w:tcPr>
          <w:p w:rsidR="00B52D31" w:rsidRPr="00772EF7" w:rsidRDefault="00B52D31" w:rsidP="009C2539">
            <w:pPr>
              <w:jc w:val="center"/>
              <w:rPr>
                <w:rFonts w:cs="Times New Roman"/>
                <w:sz w:val="22"/>
                <w:szCs w:val="22"/>
              </w:rPr>
            </w:pPr>
            <w:r w:rsidRPr="00772EF7">
              <w:rPr>
                <w:rFonts w:cs="Times New Roman"/>
                <w:sz w:val="22"/>
                <w:szCs w:val="22"/>
              </w:rPr>
              <w:t>18,794</w:t>
            </w:r>
          </w:p>
        </w:tc>
      </w:tr>
      <w:tr w:rsidR="00B52D31" w:rsidRPr="00772EF7" w:rsidTr="00E3314B">
        <w:trPr>
          <w:divId w:val="1387945528"/>
          <w:trHeight w:val="34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52D31" w:rsidRPr="00772EF7" w:rsidRDefault="00B52D31" w:rsidP="00E3314B">
            <w:pPr>
              <w:jc w:val="center"/>
              <w:rPr>
                <w:rFonts w:cs="Times New Roman"/>
                <w:sz w:val="22"/>
                <w:szCs w:val="22"/>
              </w:rPr>
            </w:pPr>
            <w:r w:rsidRPr="00772EF7">
              <w:rPr>
                <w:rFonts w:cs="Times New Roman"/>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B52D31" w:rsidRPr="00772EF7" w:rsidRDefault="00B52D31" w:rsidP="009C2539">
            <w:pPr>
              <w:jc w:val="center"/>
              <w:rPr>
                <w:rFonts w:cs="Times New Roman"/>
                <w:sz w:val="22"/>
                <w:szCs w:val="22"/>
              </w:rPr>
            </w:pPr>
            <w:r w:rsidRPr="00772EF7">
              <w:rPr>
                <w:rFonts w:cs="Times New Roman"/>
                <w:sz w:val="22"/>
                <w:szCs w:val="22"/>
              </w:rPr>
              <w:t>109,039</w:t>
            </w:r>
          </w:p>
        </w:tc>
        <w:tc>
          <w:tcPr>
            <w:tcW w:w="0" w:type="auto"/>
            <w:tcBorders>
              <w:top w:val="nil"/>
              <w:left w:val="nil"/>
              <w:bottom w:val="single" w:sz="4" w:space="0" w:color="auto"/>
              <w:right w:val="single" w:sz="4" w:space="0" w:color="auto"/>
            </w:tcBorders>
            <w:shd w:val="clear" w:color="auto" w:fill="auto"/>
            <w:noWrap/>
            <w:vAlign w:val="bottom"/>
            <w:hideMark/>
          </w:tcPr>
          <w:p w:rsidR="00B52D31" w:rsidRPr="00772EF7" w:rsidRDefault="00B52D31" w:rsidP="009C2539">
            <w:pPr>
              <w:jc w:val="center"/>
              <w:rPr>
                <w:rFonts w:cs="Times New Roman"/>
                <w:sz w:val="22"/>
                <w:szCs w:val="22"/>
              </w:rPr>
            </w:pPr>
            <w:r w:rsidRPr="00772EF7">
              <w:rPr>
                <w:rFonts w:cs="Times New Roman"/>
                <w:sz w:val="22"/>
                <w:szCs w:val="22"/>
              </w:rPr>
              <w:t>0.17</w:t>
            </w:r>
          </w:p>
        </w:tc>
        <w:tc>
          <w:tcPr>
            <w:tcW w:w="0" w:type="auto"/>
            <w:tcBorders>
              <w:top w:val="nil"/>
              <w:left w:val="nil"/>
              <w:bottom w:val="single" w:sz="4" w:space="0" w:color="auto"/>
              <w:right w:val="single" w:sz="4" w:space="0" w:color="auto"/>
            </w:tcBorders>
            <w:shd w:val="clear" w:color="auto" w:fill="auto"/>
            <w:noWrap/>
            <w:vAlign w:val="bottom"/>
            <w:hideMark/>
          </w:tcPr>
          <w:p w:rsidR="00B52D31" w:rsidRPr="00772EF7" w:rsidRDefault="00B52D31" w:rsidP="009C2539">
            <w:pPr>
              <w:jc w:val="center"/>
              <w:rPr>
                <w:rFonts w:cs="Times New Roman"/>
                <w:sz w:val="22"/>
                <w:szCs w:val="22"/>
              </w:rPr>
            </w:pPr>
            <w:r w:rsidRPr="00772EF7">
              <w:rPr>
                <w:rFonts w:cs="Times New Roman"/>
                <w:sz w:val="22"/>
                <w:szCs w:val="22"/>
              </w:rPr>
              <w:t>18,537</w:t>
            </w:r>
          </w:p>
        </w:tc>
      </w:tr>
      <w:tr w:rsidR="00B52D31" w:rsidRPr="00772EF7" w:rsidTr="00E3314B">
        <w:trPr>
          <w:divId w:val="1387945528"/>
          <w:trHeight w:val="34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52D31" w:rsidRPr="00772EF7" w:rsidRDefault="00B52D31" w:rsidP="00E3314B">
            <w:pPr>
              <w:jc w:val="center"/>
              <w:rPr>
                <w:rFonts w:cs="Times New Roman"/>
                <w:sz w:val="22"/>
                <w:szCs w:val="22"/>
              </w:rPr>
            </w:pPr>
            <w:r w:rsidRPr="00772EF7">
              <w:rPr>
                <w:rFonts w:cs="Times New Roman"/>
                <w:sz w:val="22"/>
                <w:szCs w:val="22"/>
              </w:rPr>
              <w:t>3</w:t>
            </w:r>
          </w:p>
        </w:tc>
        <w:tc>
          <w:tcPr>
            <w:tcW w:w="0" w:type="auto"/>
            <w:tcBorders>
              <w:top w:val="nil"/>
              <w:left w:val="nil"/>
              <w:bottom w:val="single" w:sz="4" w:space="0" w:color="auto"/>
              <w:right w:val="single" w:sz="4" w:space="0" w:color="auto"/>
            </w:tcBorders>
            <w:shd w:val="clear" w:color="auto" w:fill="auto"/>
            <w:noWrap/>
            <w:vAlign w:val="bottom"/>
            <w:hideMark/>
          </w:tcPr>
          <w:p w:rsidR="00B52D31" w:rsidRPr="00772EF7" w:rsidRDefault="00B52D31" w:rsidP="009C2539">
            <w:pPr>
              <w:jc w:val="center"/>
              <w:rPr>
                <w:rFonts w:cs="Times New Roman"/>
                <w:sz w:val="22"/>
                <w:szCs w:val="22"/>
              </w:rPr>
            </w:pPr>
            <w:r w:rsidRPr="00772EF7">
              <w:rPr>
                <w:rFonts w:cs="Times New Roman"/>
                <w:sz w:val="22"/>
                <w:szCs w:val="22"/>
              </w:rPr>
              <w:t>177,725</w:t>
            </w:r>
          </w:p>
        </w:tc>
        <w:tc>
          <w:tcPr>
            <w:tcW w:w="0" w:type="auto"/>
            <w:tcBorders>
              <w:top w:val="nil"/>
              <w:left w:val="nil"/>
              <w:bottom w:val="single" w:sz="4" w:space="0" w:color="auto"/>
              <w:right w:val="single" w:sz="4" w:space="0" w:color="auto"/>
            </w:tcBorders>
            <w:shd w:val="clear" w:color="auto" w:fill="auto"/>
            <w:noWrap/>
            <w:vAlign w:val="bottom"/>
            <w:hideMark/>
          </w:tcPr>
          <w:p w:rsidR="00B52D31" w:rsidRPr="00772EF7" w:rsidRDefault="00B52D31" w:rsidP="009C2539">
            <w:pPr>
              <w:jc w:val="center"/>
              <w:rPr>
                <w:rFonts w:cs="Times New Roman"/>
                <w:sz w:val="22"/>
                <w:szCs w:val="22"/>
              </w:rPr>
            </w:pPr>
            <w:r w:rsidRPr="00772EF7">
              <w:rPr>
                <w:rFonts w:cs="Times New Roman"/>
                <w:sz w:val="22"/>
                <w:szCs w:val="22"/>
              </w:rPr>
              <w:t>0.17</w:t>
            </w:r>
          </w:p>
        </w:tc>
        <w:tc>
          <w:tcPr>
            <w:tcW w:w="0" w:type="auto"/>
            <w:tcBorders>
              <w:top w:val="nil"/>
              <w:left w:val="nil"/>
              <w:bottom w:val="single" w:sz="4" w:space="0" w:color="auto"/>
              <w:right w:val="single" w:sz="4" w:space="0" w:color="auto"/>
            </w:tcBorders>
            <w:shd w:val="clear" w:color="auto" w:fill="auto"/>
            <w:noWrap/>
            <w:vAlign w:val="bottom"/>
            <w:hideMark/>
          </w:tcPr>
          <w:p w:rsidR="00B52D31" w:rsidRPr="00772EF7" w:rsidRDefault="00B52D31" w:rsidP="009C2539">
            <w:pPr>
              <w:jc w:val="center"/>
              <w:rPr>
                <w:rFonts w:cs="Times New Roman"/>
                <w:sz w:val="22"/>
                <w:szCs w:val="22"/>
              </w:rPr>
            </w:pPr>
            <w:r w:rsidRPr="00772EF7">
              <w:rPr>
                <w:rFonts w:cs="Times New Roman"/>
                <w:sz w:val="22"/>
                <w:szCs w:val="22"/>
              </w:rPr>
              <w:t>30,213</w:t>
            </w:r>
          </w:p>
        </w:tc>
      </w:tr>
      <w:tr w:rsidR="00B52D31" w:rsidRPr="00772EF7" w:rsidTr="00D823D8">
        <w:trPr>
          <w:divId w:val="1387945528"/>
          <w:trHeight w:val="345"/>
          <w:jc w:val="center"/>
        </w:trPr>
        <w:tc>
          <w:tcPr>
            <w:tcW w:w="0" w:type="auto"/>
            <w:tcBorders>
              <w:top w:val="nil"/>
              <w:left w:val="single" w:sz="4" w:space="0" w:color="auto"/>
              <w:bottom w:val="nil"/>
              <w:right w:val="single" w:sz="4" w:space="0" w:color="auto"/>
            </w:tcBorders>
            <w:shd w:val="clear" w:color="auto" w:fill="auto"/>
            <w:noWrap/>
            <w:vAlign w:val="bottom"/>
            <w:hideMark/>
          </w:tcPr>
          <w:p w:rsidR="00B52D31" w:rsidRPr="00772EF7" w:rsidRDefault="00B52D31" w:rsidP="00E3314B">
            <w:pPr>
              <w:jc w:val="center"/>
              <w:rPr>
                <w:rFonts w:cs="Times New Roman"/>
                <w:sz w:val="22"/>
                <w:szCs w:val="22"/>
              </w:rPr>
            </w:pPr>
            <w:r w:rsidRPr="00772EF7">
              <w:rPr>
                <w:rFonts w:cs="Times New Roman"/>
                <w:sz w:val="22"/>
                <w:szCs w:val="22"/>
              </w:rPr>
              <w:t>Total</w:t>
            </w:r>
          </w:p>
        </w:tc>
        <w:tc>
          <w:tcPr>
            <w:tcW w:w="0" w:type="auto"/>
            <w:tcBorders>
              <w:top w:val="nil"/>
              <w:left w:val="nil"/>
              <w:bottom w:val="nil"/>
              <w:right w:val="single" w:sz="4" w:space="0" w:color="auto"/>
            </w:tcBorders>
            <w:shd w:val="clear" w:color="auto" w:fill="auto"/>
            <w:noWrap/>
            <w:vAlign w:val="bottom"/>
            <w:hideMark/>
          </w:tcPr>
          <w:p w:rsidR="00B52D31" w:rsidRPr="00772EF7" w:rsidRDefault="00B52D31" w:rsidP="009C2539">
            <w:pPr>
              <w:jc w:val="center"/>
              <w:rPr>
                <w:rFonts w:cs="Times New Roman"/>
                <w:sz w:val="22"/>
                <w:szCs w:val="22"/>
              </w:rPr>
            </w:pPr>
            <w:r w:rsidRPr="00772EF7">
              <w:rPr>
                <w:rFonts w:cs="Times New Roman"/>
                <w:sz w:val="22"/>
                <w:szCs w:val="22"/>
              </w:rPr>
              <w:t>397,317</w:t>
            </w:r>
          </w:p>
        </w:tc>
        <w:tc>
          <w:tcPr>
            <w:tcW w:w="0" w:type="auto"/>
            <w:tcBorders>
              <w:top w:val="nil"/>
              <w:left w:val="nil"/>
              <w:bottom w:val="nil"/>
              <w:right w:val="single" w:sz="4" w:space="0" w:color="auto"/>
            </w:tcBorders>
            <w:shd w:val="clear" w:color="auto" w:fill="auto"/>
            <w:noWrap/>
            <w:vAlign w:val="bottom"/>
            <w:hideMark/>
          </w:tcPr>
          <w:p w:rsidR="00B52D31" w:rsidRPr="00772EF7" w:rsidRDefault="00B52D31" w:rsidP="009C2539">
            <w:pPr>
              <w:jc w:val="center"/>
              <w:rPr>
                <w:rFonts w:cs="Times New Roman"/>
                <w:sz w:val="22"/>
                <w:szCs w:val="22"/>
              </w:rPr>
            </w:pPr>
            <w:r w:rsidRPr="00772EF7">
              <w:rPr>
                <w:rFonts w:cs="Times New Roman"/>
                <w:sz w:val="22"/>
                <w:szCs w:val="22"/>
              </w:rPr>
              <w:t>0.17</w:t>
            </w:r>
          </w:p>
        </w:tc>
        <w:tc>
          <w:tcPr>
            <w:tcW w:w="0" w:type="auto"/>
            <w:tcBorders>
              <w:top w:val="nil"/>
              <w:left w:val="nil"/>
              <w:bottom w:val="nil"/>
              <w:right w:val="single" w:sz="4" w:space="0" w:color="auto"/>
            </w:tcBorders>
            <w:shd w:val="clear" w:color="auto" w:fill="auto"/>
            <w:noWrap/>
            <w:vAlign w:val="bottom"/>
            <w:hideMark/>
          </w:tcPr>
          <w:p w:rsidR="00B52D31" w:rsidRPr="00772EF7" w:rsidRDefault="00B52D31" w:rsidP="009C2539">
            <w:pPr>
              <w:jc w:val="center"/>
              <w:rPr>
                <w:rFonts w:cs="Times New Roman"/>
                <w:sz w:val="22"/>
                <w:szCs w:val="22"/>
              </w:rPr>
            </w:pPr>
            <w:r w:rsidRPr="00772EF7">
              <w:rPr>
                <w:rFonts w:cs="Times New Roman"/>
                <w:sz w:val="22"/>
                <w:szCs w:val="22"/>
              </w:rPr>
              <w:t>67,544</w:t>
            </w:r>
          </w:p>
        </w:tc>
      </w:tr>
      <w:tr w:rsidR="00D823D8" w:rsidRPr="00772EF7" w:rsidTr="00E3314B">
        <w:trPr>
          <w:divId w:val="1387945528"/>
          <w:trHeight w:val="34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823D8" w:rsidRPr="00772EF7" w:rsidRDefault="00D823D8" w:rsidP="00E3314B">
            <w:pPr>
              <w:jc w:val="center"/>
              <w:rPr>
                <w:rFonts w:cs="Times New Roman"/>
                <w:sz w:val="22"/>
                <w:szCs w:val="22"/>
              </w:rPr>
            </w:pPr>
            <w:r>
              <w:rPr>
                <w:rFonts w:cs="Times New Roman"/>
                <w:sz w:val="22"/>
                <w:szCs w:val="22"/>
              </w:rPr>
              <w:t>Annualized</w:t>
            </w:r>
          </w:p>
        </w:tc>
        <w:tc>
          <w:tcPr>
            <w:tcW w:w="0" w:type="auto"/>
            <w:tcBorders>
              <w:top w:val="nil"/>
              <w:left w:val="nil"/>
              <w:bottom w:val="single" w:sz="4" w:space="0" w:color="auto"/>
              <w:right w:val="single" w:sz="4" w:space="0" w:color="auto"/>
            </w:tcBorders>
            <w:shd w:val="clear" w:color="auto" w:fill="auto"/>
            <w:noWrap/>
            <w:vAlign w:val="bottom"/>
            <w:hideMark/>
          </w:tcPr>
          <w:p w:rsidR="00D823D8" w:rsidRPr="00772EF7" w:rsidRDefault="00D823D8" w:rsidP="009C2539">
            <w:pPr>
              <w:jc w:val="center"/>
              <w:rPr>
                <w:rFonts w:cs="Times New Roman"/>
                <w:sz w:val="22"/>
                <w:szCs w:val="22"/>
              </w:rPr>
            </w:pPr>
            <w:r>
              <w:rPr>
                <w:rFonts w:cs="Times New Roman"/>
                <w:sz w:val="22"/>
                <w:szCs w:val="22"/>
              </w:rPr>
              <w:t>132,439</w:t>
            </w:r>
          </w:p>
        </w:tc>
        <w:tc>
          <w:tcPr>
            <w:tcW w:w="0" w:type="auto"/>
            <w:tcBorders>
              <w:top w:val="nil"/>
              <w:left w:val="nil"/>
              <w:bottom w:val="single" w:sz="4" w:space="0" w:color="auto"/>
              <w:right w:val="single" w:sz="4" w:space="0" w:color="auto"/>
            </w:tcBorders>
            <w:shd w:val="clear" w:color="auto" w:fill="auto"/>
            <w:noWrap/>
            <w:vAlign w:val="bottom"/>
            <w:hideMark/>
          </w:tcPr>
          <w:p w:rsidR="00D823D8" w:rsidRPr="00772EF7" w:rsidRDefault="00D823D8" w:rsidP="009C2539">
            <w:pPr>
              <w:jc w:val="center"/>
              <w:rPr>
                <w:rFonts w:cs="Times New Roman"/>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rsidR="00D823D8" w:rsidRPr="00772EF7" w:rsidRDefault="00D823D8" w:rsidP="009C2539">
            <w:pPr>
              <w:jc w:val="center"/>
              <w:rPr>
                <w:rFonts w:cs="Times New Roman"/>
                <w:sz w:val="22"/>
                <w:szCs w:val="22"/>
              </w:rPr>
            </w:pPr>
            <w:r>
              <w:rPr>
                <w:rFonts w:cs="Times New Roman"/>
                <w:sz w:val="22"/>
                <w:szCs w:val="22"/>
              </w:rPr>
              <w:t>22,515</w:t>
            </w:r>
          </w:p>
        </w:tc>
      </w:tr>
    </w:tbl>
    <w:p w:rsidR="00290A8F" w:rsidRPr="00772EF7" w:rsidRDefault="00290A8F" w:rsidP="00E3314B">
      <w:pPr>
        <w:keepNext/>
        <w:ind w:left="360"/>
        <w:jc w:val="center"/>
        <w:rPr>
          <w:rFonts w:cs="Times New Roman"/>
          <w:b/>
          <w:i/>
        </w:rPr>
      </w:pPr>
    </w:p>
    <w:p w:rsidR="00290A8F" w:rsidRPr="00772EF7" w:rsidRDefault="00290A8F" w:rsidP="006B1116">
      <w:pPr>
        <w:keepNext/>
        <w:ind w:left="360"/>
        <w:rPr>
          <w:rFonts w:cs="Times New Roman"/>
          <w:b/>
          <w:i/>
        </w:rPr>
      </w:pPr>
    </w:p>
    <w:p w:rsidR="001B4154" w:rsidRPr="00772EF7" w:rsidRDefault="001B4154" w:rsidP="006B1116">
      <w:pPr>
        <w:keepNext/>
        <w:ind w:left="360"/>
        <w:rPr>
          <w:rFonts w:cs="Times New Roman"/>
          <w:b/>
          <w:i/>
        </w:rPr>
      </w:pPr>
      <w:r w:rsidRPr="00772EF7">
        <w:rPr>
          <w:rFonts w:cs="Times New Roman"/>
          <w:b/>
          <w:i/>
        </w:rPr>
        <w:t>Enrollment Hour Burden</w:t>
      </w:r>
    </w:p>
    <w:p w:rsidR="001B4154" w:rsidRPr="00772EF7" w:rsidRDefault="001B4154" w:rsidP="006B1116">
      <w:pPr>
        <w:keepNext/>
        <w:ind w:left="360"/>
        <w:rPr>
          <w:rFonts w:cs="Times New Roman"/>
        </w:rPr>
      </w:pPr>
    </w:p>
    <w:p w:rsidR="00EF761F" w:rsidRPr="00772EF7" w:rsidRDefault="001B4154" w:rsidP="00290A8F">
      <w:pPr>
        <w:ind w:left="360"/>
        <w:rPr>
          <w:rStyle w:val="CommentReference"/>
          <w:rFonts w:cs="Times New Roman"/>
          <w:sz w:val="24"/>
          <w:szCs w:val="24"/>
        </w:rPr>
      </w:pPr>
      <w:r w:rsidRPr="00772EF7">
        <w:rPr>
          <w:rStyle w:val="CommentReference"/>
          <w:rFonts w:cs="Times New Roman"/>
          <w:sz w:val="24"/>
          <w:szCs w:val="24"/>
        </w:rPr>
        <w:t xml:space="preserve">The </w:t>
      </w:r>
      <w:r w:rsidR="00716B1A" w:rsidRPr="00772EF7">
        <w:rPr>
          <w:rStyle w:val="CommentReference"/>
          <w:rFonts w:cs="Times New Roman"/>
          <w:sz w:val="24"/>
          <w:szCs w:val="24"/>
        </w:rPr>
        <w:t xml:space="preserve">next </w:t>
      </w:r>
      <w:r w:rsidRPr="00772EF7">
        <w:rPr>
          <w:rStyle w:val="CommentReference"/>
          <w:rFonts w:cs="Times New Roman"/>
          <w:sz w:val="24"/>
          <w:szCs w:val="24"/>
        </w:rPr>
        <w:t>factor in the calculation of the cost of workers’ time was an estimate of the actual time that workers need to spend to enroll in the program.</w:t>
      </w:r>
      <w:r w:rsidR="00EF761F" w:rsidRPr="00772EF7">
        <w:rPr>
          <w:rStyle w:val="CommentReference"/>
          <w:rFonts w:cs="Times New Roman"/>
          <w:sz w:val="24"/>
          <w:szCs w:val="24"/>
        </w:rPr>
        <w:t xml:space="preserve">  This calculation is required for two groups, those workers that pre-enrolled and those that did not.</w:t>
      </w:r>
      <w:r w:rsidR="00A27020" w:rsidRPr="00772EF7">
        <w:rPr>
          <w:rStyle w:val="CommentReference"/>
          <w:rFonts w:cs="Times New Roman"/>
          <w:sz w:val="24"/>
          <w:szCs w:val="24"/>
        </w:rPr>
        <w:t xml:space="preserve">  All of the following time estimates are based on historical data from the TWIC program unless otherwise noted.</w:t>
      </w:r>
      <w:r w:rsidRPr="00772EF7">
        <w:rPr>
          <w:rStyle w:val="CommentReference"/>
          <w:rFonts w:cs="Times New Roman"/>
          <w:sz w:val="24"/>
          <w:szCs w:val="24"/>
        </w:rPr>
        <w:t xml:space="preserve">  </w:t>
      </w:r>
    </w:p>
    <w:p w:rsidR="00EF761F" w:rsidRPr="00772EF7" w:rsidRDefault="00EF761F" w:rsidP="00290A8F">
      <w:pPr>
        <w:ind w:left="360"/>
        <w:rPr>
          <w:rStyle w:val="CommentReference"/>
          <w:rFonts w:cs="Times New Roman"/>
          <w:sz w:val="24"/>
          <w:szCs w:val="24"/>
        </w:rPr>
      </w:pPr>
    </w:p>
    <w:p w:rsidR="00C84424" w:rsidRPr="00772EF7" w:rsidRDefault="00EF761F" w:rsidP="009C2539">
      <w:pPr>
        <w:ind w:left="360"/>
        <w:rPr>
          <w:rStyle w:val="CommentReference"/>
          <w:rFonts w:cs="Times New Roman"/>
          <w:sz w:val="24"/>
          <w:szCs w:val="24"/>
        </w:rPr>
      </w:pPr>
      <w:r w:rsidRPr="00772EF7">
        <w:rPr>
          <w:rStyle w:val="CommentReference"/>
          <w:rFonts w:cs="Times New Roman"/>
          <w:sz w:val="24"/>
          <w:szCs w:val="24"/>
        </w:rPr>
        <w:t xml:space="preserve">For those workers that did not pre-enroll, we </w:t>
      </w:r>
      <w:r w:rsidR="001B4154" w:rsidRPr="00772EF7">
        <w:rPr>
          <w:rStyle w:val="CommentReference"/>
          <w:rFonts w:cs="Times New Roman"/>
          <w:sz w:val="24"/>
          <w:szCs w:val="24"/>
        </w:rPr>
        <w:t xml:space="preserve">estimated this time as the sum of the average </w:t>
      </w:r>
      <w:r w:rsidR="008A36F9" w:rsidRPr="00772EF7">
        <w:rPr>
          <w:rStyle w:val="CommentReference"/>
          <w:rFonts w:cs="Times New Roman"/>
          <w:sz w:val="24"/>
          <w:szCs w:val="24"/>
        </w:rPr>
        <w:t xml:space="preserve">roundtrip </w:t>
      </w:r>
      <w:r w:rsidR="001B4154" w:rsidRPr="00772EF7">
        <w:rPr>
          <w:rStyle w:val="CommentReference"/>
          <w:rFonts w:cs="Times New Roman"/>
          <w:sz w:val="24"/>
          <w:szCs w:val="24"/>
        </w:rPr>
        <w:t>commute time</w:t>
      </w:r>
      <w:r w:rsidR="008A36F9" w:rsidRPr="00772EF7">
        <w:rPr>
          <w:rStyle w:val="CommentReference"/>
          <w:rFonts w:cs="Times New Roman"/>
          <w:sz w:val="24"/>
          <w:szCs w:val="24"/>
        </w:rPr>
        <w:t>, 44 minutes</w:t>
      </w:r>
      <w:r w:rsidR="009967A8" w:rsidRPr="00772EF7">
        <w:rPr>
          <w:rStyle w:val="CommentReference"/>
          <w:rFonts w:cs="Times New Roman"/>
          <w:sz w:val="24"/>
          <w:szCs w:val="24"/>
        </w:rPr>
        <w:t>,</w:t>
      </w:r>
      <w:r w:rsidR="008A36F9" w:rsidRPr="00772EF7">
        <w:rPr>
          <w:rStyle w:val="FootnoteReference"/>
          <w:rFonts w:cs="Times New Roman"/>
          <w:szCs w:val="24"/>
        </w:rPr>
        <w:footnoteReference w:id="1"/>
      </w:r>
      <w:r w:rsidR="001B4154" w:rsidRPr="00772EF7">
        <w:rPr>
          <w:rStyle w:val="CommentReference"/>
          <w:rFonts w:cs="Times New Roman"/>
          <w:sz w:val="24"/>
          <w:szCs w:val="24"/>
        </w:rPr>
        <w:t xml:space="preserve">  and an average enrollment time of </w:t>
      </w:r>
      <w:r w:rsidR="009653C1" w:rsidRPr="00772EF7">
        <w:rPr>
          <w:rStyle w:val="CommentReference"/>
          <w:rFonts w:cs="Times New Roman"/>
          <w:sz w:val="24"/>
          <w:szCs w:val="24"/>
        </w:rPr>
        <w:t>1</w:t>
      </w:r>
      <w:r w:rsidR="008A36F9" w:rsidRPr="00772EF7">
        <w:rPr>
          <w:rStyle w:val="CommentReference"/>
          <w:rFonts w:cs="Times New Roman"/>
          <w:sz w:val="24"/>
          <w:szCs w:val="24"/>
        </w:rPr>
        <w:t>2</w:t>
      </w:r>
      <w:r w:rsidR="009653C1" w:rsidRPr="00772EF7">
        <w:rPr>
          <w:rStyle w:val="CommentReference"/>
          <w:rFonts w:cs="Times New Roman"/>
          <w:sz w:val="24"/>
          <w:szCs w:val="24"/>
        </w:rPr>
        <w:t xml:space="preserve"> </w:t>
      </w:r>
      <w:r w:rsidR="001B4154" w:rsidRPr="00772EF7">
        <w:rPr>
          <w:rStyle w:val="CommentReference"/>
          <w:rFonts w:cs="Times New Roman"/>
          <w:sz w:val="24"/>
          <w:szCs w:val="24"/>
        </w:rPr>
        <w:t>minutes</w:t>
      </w:r>
      <w:r w:rsidRPr="00772EF7">
        <w:rPr>
          <w:rStyle w:val="CommentReference"/>
          <w:rFonts w:cs="Times New Roman"/>
          <w:sz w:val="24"/>
          <w:szCs w:val="24"/>
        </w:rPr>
        <w:t>.</w:t>
      </w:r>
      <w:r w:rsidR="001B4154" w:rsidRPr="00772EF7">
        <w:rPr>
          <w:rStyle w:val="CommentReference"/>
          <w:rFonts w:cs="Times New Roman"/>
          <w:sz w:val="24"/>
          <w:szCs w:val="24"/>
        </w:rPr>
        <w:t xml:space="preserve">  </w:t>
      </w:r>
      <w:r w:rsidR="00C84424" w:rsidRPr="00772EF7">
        <w:rPr>
          <w:rStyle w:val="CommentReference"/>
          <w:rFonts w:cs="Times New Roman"/>
          <w:sz w:val="24"/>
          <w:szCs w:val="24"/>
        </w:rPr>
        <w:t xml:space="preserve">In addition to these estimates, we added </w:t>
      </w:r>
      <w:r w:rsidR="009653C1" w:rsidRPr="00772EF7">
        <w:rPr>
          <w:rStyle w:val="CommentReference"/>
          <w:rFonts w:cs="Times New Roman"/>
          <w:sz w:val="24"/>
          <w:szCs w:val="24"/>
        </w:rPr>
        <w:t>1</w:t>
      </w:r>
      <w:r w:rsidR="008A36F9" w:rsidRPr="00772EF7">
        <w:rPr>
          <w:rStyle w:val="CommentReference"/>
          <w:rFonts w:cs="Times New Roman"/>
          <w:sz w:val="24"/>
          <w:szCs w:val="24"/>
        </w:rPr>
        <w:t>2</w:t>
      </w:r>
      <w:r w:rsidR="009653C1" w:rsidRPr="00772EF7">
        <w:rPr>
          <w:rStyle w:val="CommentReference"/>
          <w:rFonts w:cs="Times New Roman"/>
          <w:sz w:val="24"/>
          <w:szCs w:val="24"/>
        </w:rPr>
        <w:t xml:space="preserve"> </w:t>
      </w:r>
      <w:r w:rsidR="00C84424" w:rsidRPr="00772EF7">
        <w:rPr>
          <w:rStyle w:val="CommentReference"/>
          <w:rFonts w:cs="Times New Roman"/>
          <w:sz w:val="24"/>
          <w:szCs w:val="24"/>
        </w:rPr>
        <w:t xml:space="preserve">minutes of time to the total estimate in order to account for possible wait time at the enrollment facility.  </w:t>
      </w:r>
      <w:r w:rsidR="008D5C44" w:rsidRPr="00772EF7">
        <w:rPr>
          <w:rStyle w:val="CommentReference"/>
          <w:rFonts w:cs="Times New Roman"/>
          <w:sz w:val="24"/>
          <w:szCs w:val="24"/>
        </w:rPr>
        <w:t>C</w:t>
      </w:r>
      <w:r w:rsidR="001B4154" w:rsidRPr="00772EF7">
        <w:rPr>
          <w:rStyle w:val="CommentReference"/>
          <w:rFonts w:cs="Times New Roman"/>
          <w:sz w:val="24"/>
          <w:szCs w:val="24"/>
        </w:rPr>
        <w:t>ommuting time</w:t>
      </w:r>
      <w:r w:rsidR="00C84424" w:rsidRPr="00772EF7">
        <w:rPr>
          <w:rStyle w:val="CommentReference"/>
          <w:rFonts w:cs="Times New Roman"/>
          <w:sz w:val="24"/>
          <w:szCs w:val="24"/>
        </w:rPr>
        <w:t>,</w:t>
      </w:r>
      <w:r w:rsidR="001B4154" w:rsidRPr="00772EF7">
        <w:rPr>
          <w:rStyle w:val="CommentReference"/>
          <w:rFonts w:cs="Times New Roman"/>
          <w:sz w:val="24"/>
          <w:szCs w:val="24"/>
        </w:rPr>
        <w:t xml:space="preserve"> enrollment time</w:t>
      </w:r>
      <w:r w:rsidR="00C84424" w:rsidRPr="00772EF7">
        <w:rPr>
          <w:rStyle w:val="CommentReference"/>
          <w:rFonts w:cs="Times New Roman"/>
          <w:sz w:val="24"/>
          <w:szCs w:val="24"/>
        </w:rPr>
        <w:t>, and possible waiting time</w:t>
      </w:r>
      <w:r w:rsidR="008D5C44" w:rsidRPr="00772EF7">
        <w:rPr>
          <w:rStyle w:val="CommentReference"/>
          <w:rFonts w:cs="Times New Roman"/>
          <w:sz w:val="24"/>
          <w:szCs w:val="24"/>
        </w:rPr>
        <w:t xml:space="preserve"> sum to </w:t>
      </w:r>
      <w:r w:rsidR="008A36F9" w:rsidRPr="00772EF7">
        <w:rPr>
          <w:rStyle w:val="CommentReference"/>
          <w:rFonts w:cs="Times New Roman"/>
          <w:sz w:val="24"/>
          <w:szCs w:val="24"/>
        </w:rPr>
        <w:t>1.13</w:t>
      </w:r>
      <w:r w:rsidR="008D5C44" w:rsidRPr="00772EF7">
        <w:rPr>
          <w:rStyle w:val="CommentReference"/>
          <w:rFonts w:cs="Times New Roman"/>
          <w:sz w:val="24"/>
          <w:szCs w:val="24"/>
        </w:rPr>
        <w:t xml:space="preserve"> hours per applicant.</w:t>
      </w:r>
      <w:r w:rsidR="009C2539" w:rsidRPr="00772EF7">
        <w:rPr>
          <w:rStyle w:val="CommentReference"/>
          <w:rFonts w:cs="Times New Roman"/>
          <w:sz w:val="24"/>
          <w:szCs w:val="24"/>
        </w:rPr>
        <w:t xml:space="preserve">  </w:t>
      </w:r>
      <w:r w:rsidRPr="00772EF7">
        <w:rPr>
          <w:rStyle w:val="CommentReference"/>
          <w:rFonts w:cs="Times New Roman"/>
          <w:sz w:val="24"/>
          <w:szCs w:val="24"/>
        </w:rPr>
        <w:t>T</w:t>
      </w:r>
      <w:r w:rsidR="000C2B2D" w:rsidRPr="00772EF7">
        <w:rPr>
          <w:rStyle w:val="CommentReference"/>
          <w:rFonts w:cs="Times New Roman"/>
          <w:sz w:val="24"/>
          <w:szCs w:val="24"/>
        </w:rPr>
        <w:t>his information is captured in T</w:t>
      </w:r>
      <w:r w:rsidRPr="00772EF7">
        <w:rPr>
          <w:rStyle w:val="CommentReference"/>
          <w:rFonts w:cs="Times New Roman"/>
          <w:sz w:val="24"/>
          <w:szCs w:val="24"/>
        </w:rPr>
        <w:t xml:space="preserve">able </w:t>
      </w:r>
      <w:r w:rsidR="009C2539" w:rsidRPr="00772EF7">
        <w:rPr>
          <w:rStyle w:val="CommentReference"/>
          <w:rFonts w:cs="Times New Roman"/>
          <w:sz w:val="24"/>
          <w:szCs w:val="24"/>
        </w:rPr>
        <w:t>3</w:t>
      </w:r>
      <w:r w:rsidRPr="00772EF7">
        <w:rPr>
          <w:rStyle w:val="CommentReference"/>
          <w:rFonts w:cs="Times New Roman"/>
          <w:sz w:val="24"/>
          <w:szCs w:val="24"/>
        </w:rPr>
        <w:t xml:space="preserve"> below.</w:t>
      </w:r>
    </w:p>
    <w:p w:rsidR="00C84424" w:rsidRPr="00772EF7" w:rsidRDefault="00C84424" w:rsidP="006B1116">
      <w:pPr>
        <w:pStyle w:val="Caption"/>
        <w:keepNext/>
        <w:jc w:val="center"/>
        <w:rPr>
          <w:sz w:val="24"/>
          <w:szCs w:val="24"/>
        </w:rPr>
      </w:pPr>
      <w:bookmarkStart w:id="0" w:name="_Ref133380958"/>
      <w:r w:rsidRPr="006D2E55">
        <w:rPr>
          <w:sz w:val="22"/>
          <w:szCs w:val="22"/>
        </w:rPr>
        <w:t xml:space="preserve">Table </w:t>
      </w:r>
      <w:r w:rsidR="0056412B" w:rsidRPr="006D2E55">
        <w:rPr>
          <w:sz w:val="22"/>
          <w:szCs w:val="22"/>
        </w:rPr>
        <w:fldChar w:fldCharType="begin"/>
      </w:r>
      <w:r w:rsidRPr="006D2E55">
        <w:rPr>
          <w:sz w:val="22"/>
          <w:szCs w:val="22"/>
        </w:rPr>
        <w:instrText xml:space="preserve"> SEQ Table \* ARABIC </w:instrText>
      </w:r>
      <w:r w:rsidR="0056412B" w:rsidRPr="006D2E55">
        <w:rPr>
          <w:sz w:val="22"/>
          <w:szCs w:val="22"/>
        </w:rPr>
        <w:fldChar w:fldCharType="separate"/>
      </w:r>
      <w:r w:rsidR="0007143B" w:rsidRPr="006D2E55">
        <w:rPr>
          <w:sz w:val="22"/>
          <w:szCs w:val="22"/>
        </w:rPr>
        <w:t>3</w:t>
      </w:r>
      <w:r w:rsidR="0056412B" w:rsidRPr="006D2E55">
        <w:rPr>
          <w:sz w:val="22"/>
          <w:szCs w:val="22"/>
        </w:rPr>
        <w:fldChar w:fldCharType="end"/>
      </w:r>
      <w:bookmarkEnd w:id="0"/>
      <w:r w:rsidRPr="006D2E55">
        <w:rPr>
          <w:sz w:val="22"/>
          <w:szCs w:val="22"/>
        </w:rPr>
        <w:t xml:space="preserve">: </w:t>
      </w:r>
      <w:r w:rsidR="0010020B" w:rsidRPr="006D2E55">
        <w:rPr>
          <w:sz w:val="22"/>
          <w:szCs w:val="22"/>
        </w:rPr>
        <w:t>Total Enrollment Burden Hours</w:t>
      </w:r>
      <w:r w:rsidR="00EF761F" w:rsidRPr="006D2E55">
        <w:rPr>
          <w:sz w:val="22"/>
          <w:szCs w:val="22"/>
        </w:rPr>
        <w:t xml:space="preserve"> – </w:t>
      </w:r>
      <w:r w:rsidR="0036417D" w:rsidRPr="006D2E55">
        <w:rPr>
          <w:sz w:val="22"/>
          <w:szCs w:val="22"/>
        </w:rPr>
        <w:t>Without</w:t>
      </w:r>
      <w:r w:rsidR="00EF761F" w:rsidRPr="006D2E55">
        <w:rPr>
          <w:sz w:val="22"/>
          <w:szCs w:val="22"/>
        </w:rPr>
        <w:t xml:space="preserve"> Pre-Enrollment</w:t>
      </w:r>
    </w:p>
    <w:tbl>
      <w:tblPr>
        <w:tblW w:w="6390" w:type="dxa"/>
        <w:jc w:val="center"/>
        <w:tblInd w:w="10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1340"/>
        <w:gridCol w:w="1705"/>
        <w:gridCol w:w="1540"/>
        <w:gridCol w:w="1805"/>
      </w:tblGrid>
      <w:tr w:rsidR="0010020B" w:rsidRPr="00772EF7" w:rsidTr="0045754A">
        <w:trPr>
          <w:trHeight w:val="642"/>
          <w:jc w:val="center"/>
        </w:trPr>
        <w:tc>
          <w:tcPr>
            <w:tcW w:w="1340" w:type="dxa"/>
            <w:vMerge w:val="restart"/>
            <w:shd w:val="clear" w:color="auto" w:fill="D9D9D9" w:themeFill="background1" w:themeFillShade="D9"/>
            <w:noWrap/>
            <w:vAlign w:val="center"/>
          </w:tcPr>
          <w:p w:rsidR="0010020B" w:rsidRPr="00772EF7" w:rsidRDefault="0010020B" w:rsidP="006D1124">
            <w:pPr>
              <w:jc w:val="center"/>
              <w:rPr>
                <w:rFonts w:cs="Times New Roman"/>
                <w:b/>
                <w:sz w:val="22"/>
                <w:szCs w:val="22"/>
              </w:rPr>
            </w:pPr>
            <w:bookmarkStart w:id="1" w:name="RANGE!A1"/>
            <w:r w:rsidRPr="00772EF7">
              <w:rPr>
                <w:rFonts w:cs="Times New Roman"/>
                <w:b/>
                <w:sz w:val="22"/>
                <w:szCs w:val="22"/>
              </w:rPr>
              <w:t>Year</w:t>
            </w:r>
            <w:bookmarkEnd w:id="1"/>
          </w:p>
        </w:tc>
        <w:tc>
          <w:tcPr>
            <w:tcW w:w="1705" w:type="dxa"/>
            <w:shd w:val="clear" w:color="auto" w:fill="D9D9D9" w:themeFill="background1" w:themeFillShade="D9"/>
            <w:vAlign w:val="center"/>
          </w:tcPr>
          <w:p w:rsidR="0010020B" w:rsidRPr="00772EF7" w:rsidRDefault="0010020B" w:rsidP="006D1124">
            <w:pPr>
              <w:jc w:val="center"/>
              <w:rPr>
                <w:rFonts w:cs="Times New Roman"/>
                <w:b/>
                <w:sz w:val="22"/>
                <w:szCs w:val="22"/>
              </w:rPr>
            </w:pPr>
            <w:r w:rsidRPr="00772EF7">
              <w:rPr>
                <w:rFonts w:cs="Times New Roman"/>
                <w:b/>
                <w:sz w:val="22"/>
                <w:szCs w:val="22"/>
              </w:rPr>
              <w:t>Enrollments</w:t>
            </w:r>
          </w:p>
        </w:tc>
        <w:tc>
          <w:tcPr>
            <w:tcW w:w="1540" w:type="dxa"/>
            <w:shd w:val="clear" w:color="auto" w:fill="D9D9D9" w:themeFill="background1" w:themeFillShade="D9"/>
            <w:vAlign w:val="bottom"/>
          </w:tcPr>
          <w:p w:rsidR="0010020B" w:rsidRPr="00772EF7" w:rsidRDefault="0010020B" w:rsidP="006D1124">
            <w:pPr>
              <w:jc w:val="center"/>
              <w:rPr>
                <w:rFonts w:cs="Times New Roman"/>
                <w:b/>
                <w:sz w:val="22"/>
                <w:szCs w:val="22"/>
              </w:rPr>
            </w:pPr>
            <w:r w:rsidRPr="00772EF7">
              <w:rPr>
                <w:rFonts w:cs="Times New Roman"/>
                <w:b/>
                <w:sz w:val="22"/>
                <w:szCs w:val="22"/>
              </w:rPr>
              <w:t>Hours per Enrollment</w:t>
            </w:r>
          </w:p>
        </w:tc>
        <w:tc>
          <w:tcPr>
            <w:tcW w:w="1805" w:type="dxa"/>
            <w:vMerge w:val="restart"/>
            <w:shd w:val="clear" w:color="auto" w:fill="D9D9D9" w:themeFill="background1" w:themeFillShade="D9"/>
            <w:vAlign w:val="center"/>
          </w:tcPr>
          <w:p w:rsidR="0010020B" w:rsidRPr="00772EF7" w:rsidRDefault="0010020B" w:rsidP="006D1124">
            <w:pPr>
              <w:jc w:val="center"/>
              <w:rPr>
                <w:rFonts w:cs="Times New Roman"/>
                <w:b/>
                <w:sz w:val="22"/>
                <w:szCs w:val="22"/>
              </w:rPr>
            </w:pPr>
            <w:r w:rsidRPr="00772EF7">
              <w:rPr>
                <w:rFonts w:cs="Times New Roman"/>
                <w:b/>
                <w:sz w:val="22"/>
                <w:szCs w:val="22"/>
              </w:rPr>
              <w:t>Total = A x B</w:t>
            </w:r>
          </w:p>
        </w:tc>
      </w:tr>
      <w:tr w:rsidR="0010020B" w:rsidRPr="00772EF7" w:rsidTr="0045754A">
        <w:trPr>
          <w:trHeight w:val="315"/>
          <w:jc w:val="center"/>
        </w:trPr>
        <w:tc>
          <w:tcPr>
            <w:tcW w:w="1340" w:type="dxa"/>
            <w:vMerge/>
            <w:shd w:val="clear" w:color="auto" w:fill="auto"/>
            <w:vAlign w:val="center"/>
          </w:tcPr>
          <w:p w:rsidR="0010020B" w:rsidRPr="00772EF7" w:rsidRDefault="0010020B" w:rsidP="006B1116">
            <w:pPr>
              <w:keepNext/>
              <w:jc w:val="center"/>
              <w:rPr>
                <w:rFonts w:cs="Times New Roman"/>
                <w:b/>
                <w:bCs/>
                <w:color w:val="auto"/>
                <w:szCs w:val="24"/>
              </w:rPr>
            </w:pPr>
          </w:p>
        </w:tc>
        <w:tc>
          <w:tcPr>
            <w:tcW w:w="1705" w:type="dxa"/>
            <w:shd w:val="clear" w:color="auto" w:fill="F2F2F2" w:themeFill="background1" w:themeFillShade="F2"/>
            <w:noWrap/>
            <w:vAlign w:val="bottom"/>
          </w:tcPr>
          <w:p w:rsidR="0010020B" w:rsidRPr="00772EF7" w:rsidRDefault="0010020B" w:rsidP="006B1116">
            <w:pPr>
              <w:keepNext/>
              <w:jc w:val="center"/>
              <w:rPr>
                <w:rFonts w:cs="Times New Roman"/>
                <w:b/>
                <w:bCs/>
                <w:color w:val="auto"/>
                <w:szCs w:val="24"/>
              </w:rPr>
            </w:pPr>
            <w:r w:rsidRPr="00772EF7">
              <w:rPr>
                <w:rFonts w:cs="Times New Roman"/>
                <w:b/>
                <w:bCs/>
                <w:color w:val="auto"/>
                <w:szCs w:val="24"/>
              </w:rPr>
              <w:t>A</w:t>
            </w:r>
          </w:p>
        </w:tc>
        <w:tc>
          <w:tcPr>
            <w:tcW w:w="1540" w:type="dxa"/>
            <w:shd w:val="clear" w:color="auto" w:fill="F2F2F2" w:themeFill="background1" w:themeFillShade="F2"/>
            <w:noWrap/>
            <w:vAlign w:val="bottom"/>
          </w:tcPr>
          <w:p w:rsidR="0010020B" w:rsidRPr="00772EF7" w:rsidRDefault="0010020B" w:rsidP="006B1116">
            <w:pPr>
              <w:keepNext/>
              <w:jc w:val="center"/>
              <w:rPr>
                <w:rFonts w:cs="Times New Roman"/>
                <w:b/>
                <w:bCs/>
                <w:color w:val="auto"/>
                <w:szCs w:val="24"/>
              </w:rPr>
            </w:pPr>
            <w:r w:rsidRPr="00772EF7">
              <w:rPr>
                <w:rFonts w:cs="Times New Roman"/>
                <w:b/>
                <w:bCs/>
                <w:color w:val="auto"/>
                <w:szCs w:val="24"/>
              </w:rPr>
              <w:t>B</w:t>
            </w:r>
          </w:p>
        </w:tc>
        <w:tc>
          <w:tcPr>
            <w:tcW w:w="1805" w:type="dxa"/>
            <w:vMerge/>
            <w:shd w:val="clear" w:color="auto" w:fill="auto"/>
            <w:vAlign w:val="center"/>
          </w:tcPr>
          <w:p w:rsidR="0010020B" w:rsidRPr="00772EF7" w:rsidRDefault="0010020B" w:rsidP="006B1116">
            <w:pPr>
              <w:keepNext/>
              <w:jc w:val="center"/>
              <w:rPr>
                <w:rFonts w:cs="Times New Roman"/>
                <w:b/>
                <w:bCs/>
                <w:color w:val="auto"/>
                <w:szCs w:val="24"/>
              </w:rPr>
            </w:pPr>
          </w:p>
        </w:tc>
      </w:tr>
      <w:tr w:rsidR="0045754A" w:rsidRPr="00772EF7" w:rsidTr="0045754A">
        <w:trPr>
          <w:trHeight w:val="315"/>
          <w:jc w:val="center"/>
        </w:trPr>
        <w:tc>
          <w:tcPr>
            <w:tcW w:w="1340" w:type="dxa"/>
            <w:tcBorders>
              <w:bottom w:val="single" w:sz="2" w:space="0" w:color="auto"/>
            </w:tcBorders>
            <w:shd w:val="clear" w:color="auto" w:fill="auto"/>
            <w:noWrap/>
            <w:vAlign w:val="bottom"/>
          </w:tcPr>
          <w:p w:rsidR="0045754A" w:rsidRPr="00772EF7" w:rsidRDefault="0045754A" w:rsidP="006B1116">
            <w:pPr>
              <w:keepNext/>
              <w:jc w:val="center"/>
              <w:rPr>
                <w:rFonts w:cs="Times New Roman"/>
                <w:color w:val="auto"/>
                <w:szCs w:val="24"/>
              </w:rPr>
            </w:pPr>
            <w:r w:rsidRPr="00772EF7">
              <w:rPr>
                <w:rFonts w:cs="Times New Roman"/>
                <w:color w:val="auto"/>
                <w:szCs w:val="24"/>
              </w:rPr>
              <w:t>1</w:t>
            </w:r>
          </w:p>
        </w:tc>
        <w:tc>
          <w:tcPr>
            <w:tcW w:w="1705" w:type="dxa"/>
            <w:tcBorders>
              <w:bottom w:val="single" w:sz="2" w:space="0" w:color="auto"/>
            </w:tcBorders>
            <w:shd w:val="clear" w:color="auto" w:fill="auto"/>
            <w:noWrap/>
            <w:vAlign w:val="bottom"/>
          </w:tcPr>
          <w:p w:rsidR="0045754A" w:rsidRPr="00772EF7" w:rsidRDefault="0045754A" w:rsidP="00D765F0">
            <w:pPr>
              <w:jc w:val="center"/>
              <w:rPr>
                <w:rFonts w:cs="Times New Roman"/>
                <w:szCs w:val="24"/>
              </w:rPr>
            </w:pPr>
            <w:r>
              <w:rPr>
                <w:rFonts w:ascii="Gill Sans MT" w:hAnsi="Gill Sans MT"/>
                <w:sz w:val="22"/>
                <w:szCs w:val="22"/>
              </w:rPr>
              <w:t>224,455</w:t>
            </w:r>
          </w:p>
        </w:tc>
        <w:tc>
          <w:tcPr>
            <w:tcW w:w="1540" w:type="dxa"/>
            <w:tcBorders>
              <w:bottom w:val="single" w:sz="2" w:space="0" w:color="auto"/>
            </w:tcBorders>
            <w:shd w:val="clear" w:color="auto" w:fill="auto"/>
            <w:noWrap/>
            <w:vAlign w:val="bottom"/>
          </w:tcPr>
          <w:p w:rsidR="0045754A" w:rsidRPr="00772EF7" w:rsidRDefault="0045754A" w:rsidP="00716B1A">
            <w:pPr>
              <w:keepNext/>
              <w:jc w:val="center"/>
              <w:rPr>
                <w:rFonts w:cs="Times New Roman"/>
                <w:color w:val="auto"/>
                <w:szCs w:val="24"/>
              </w:rPr>
            </w:pPr>
            <w:r>
              <w:rPr>
                <w:rFonts w:ascii="Gill Sans MT" w:hAnsi="Gill Sans MT"/>
                <w:sz w:val="22"/>
                <w:szCs w:val="22"/>
              </w:rPr>
              <w:t>1.13</w:t>
            </w:r>
          </w:p>
        </w:tc>
        <w:tc>
          <w:tcPr>
            <w:tcW w:w="1805" w:type="dxa"/>
            <w:tcBorders>
              <w:bottom w:val="single" w:sz="2" w:space="0" w:color="auto"/>
            </w:tcBorders>
            <w:shd w:val="clear" w:color="auto" w:fill="auto"/>
            <w:noWrap/>
            <w:vAlign w:val="bottom"/>
          </w:tcPr>
          <w:p w:rsidR="0045754A" w:rsidRPr="00772EF7" w:rsidRDefault="0045754A" w:rsidP="0036417D">
            <w:pPr>
              <w:jc w:val="center"/>
              <w:rPr>
                <w:rFonts w:cs="Times New Roman"/>
              </w:rPr>
            </w:pPr>
            <w:r>
              <w:rPr>
                <w:rFonts w:ascii="Gill Sans MT" w:hAnsi="Gill Sans MT"/>
                <w:sz w:val="22"/>
                <w:szCs w:val="22"/>
              </w:rPr>
              <w:t>253,635</w:t>
            </w:r>
          </w:p>
        </w:tc>
      </w:tr>
      <w:tr w:rsidR="0045754A" w:rsidRPr="00772EF7" w:rsidTr="0045754A">
        <w:trPr>
          <w:trHeight w:val="315"/>
          <w:jc w:val="center"/>
        </w:trPr>
        <w:tc>
          <w:tcPr>
            <w:tcW w:w="1340" w:type="dxa"/>
            <w:tcBorders>
              <w:top w:val="single" w:sz="2" w:space="0" w:color="auto"/>
              <w:bottom w:val="single" w:sz="2" w:space="0" w:color="auto"/>
            </w:tcBorders>
            <w:shd w:val="clear" w:color="auto" w:fill="auto"/>
            <w:noWrap/>
            <w:vAlign w:val="bottom"/>
          </w:tcPr>
          <w:p w:rsidR="0045754A" w:rsidRPr="00772EF7" w:rsidRDefault="0045754A" w:rsidP="006B1116">
            <w:pPr>
              <w:keepNext/>
              <w:jc w:val="center"/>
              <w:rPr>
                <w:rFonts w:cs="Times New Roman"/>
                <w:color w:val="auto"/>
                <w:szCs w:val="24"/>
              </w:rPr>
            </w:pPr>
            <w:r w:rsidRPr="00772EF7">
              <w:rPr>
                <w:rFonts w:cs="Times New Roman"/>
                <w:color w:val="auto"/>
                <w:szCs w:val="24"/>
              </w:rPr>
              <w:t>2</w:t>
            </w:r>
          </w:p>
        </w:tc>
        <w:tc>
          <w:tcPr>
            <w:tcW w:w="1705" w:type="dxa"/>
            <w:tcBorders>
              <w:top w:val="single" w:sz="2" w:space="0" w:color="auto"/>
              <w:bottom w:val="single" w:sz="2" w:space="0" w:color="auto"/>
            </w:tcBorders>
            <w:shd w:val="clear" w:color="auto" w:fill="auto"/>
            <w:noWrap/>
            <w:vAlign w:val="bottom"/>
          </w:tcPr>
          <w:p w:rsidR="0045754A" w:rsidRPr="00772EF7" w:rsidRDefault="0045754A" w:rsidP="00D765F0">
            <w:pPr>
              <w:jc w:val="center"/>
              <w:rPr>
                <w:rFonts w:cs="Times New Roman"/>
                <w:szCs w:val="24"/>
              </w:rPr>
            </w:pPr>
            <w:r>
              <w:rPr>
                <w:rFonts w:ascii="Gill Sans MT" w:hAnsi="Gill Sans MT"/>
                <w:sz w:val="22"/>
                <w:szCs w:val="22"/>
              </w:rPr>
              <w:t>221,381</w:t>
            </w:r>
          </w:p>
        </w:tc>
        <w:tc>
          <w:tcPr>
            <w:tcW w:w="1540" w:type="dxa"/>
            <w:tcBorders>
              <w:top w:val="single" w:sz="2" w:space="0" w:color="auto"/>
              <w:bottom w:val="single" w:sz="2" w:space="0" w:color="auto"/>
            </w:tcBorders>
            <w:shd w:val="clear" w:color="auto" w:fill="auto"/>
            <w:noWrap/>
            <w:vAlign w:val="bottom"/>
          </w:tcPr>
          <w:p w:rsidR="0045754A" w:rsidRPr="00772EF7" w:rsidRDefault="0045754A" w:rsidP="00716B1A">
            <w:pPr>
              <w:keepNext/>
              <w:jc w:val="center"/>
              <w:rPr>
                <w:rFonts w:cs="Times New Roman"/>
                <w:color w:val="auto"/>
                <w:szCs w:val="24"/>
              </w:rPr>
            </w:pPr>
            <w:r>
              <w:rPr>
                <w:rFonts w:ascii="Gill Sans MT" w:hAnsi="Gill Sans MT"/>
                <w:sz w:val="22"/>
                <w:szCs w:val="22"/>
              </w:rPr>
              <w:t>1.13</w:t>
            </w:r>
          </w:p>
        </w:tc>
        <w:tc>
          <w:tcPr>
            <w:tcW w:w="1805" w:type="dxa"/>
            <w:tcBorders>
              <w:top w:val="single" w:sz="2" w:space="0" w:color="auto"/>
              <w:bottom w:val="single" w:sz="2" w:space="0" w:color="auto"/>
            </w:tcBorders>
            <w:shd w:val="clear" w:color="auto" w:fill="auto"/>
            <w:noWrap/>
            <w:vAlign w:val="bottom"/>
          </w:tcPr>
          <w:p w:rsidR="0045754A" w:rsidRPr="00772EF7" w:rsidRDefault="0045754A" w:rsidP="0036417D">
            <w:pPr>
              <w:jc w:val="center"/>
              <w:rPr>
                <w:rFonts w:cs="Times New Roman"/>
              </w:rPr>
            </w:pPr>
            <w:r>
              <w:rPr>
                <w:rFonts w:ascii="Gill Sans MT" w:hAnsi="Gill Sans MT"/>
                <w:sz w:val="22"/>
                <w:szCs w:val="22"/>
              </w:rPr>
              <w:t>250,161</w:t>
            </w:r>
          </w:p>
        </w:tc>
      </w:tr>
      <w:tr w:rsidR="0045754A" w:rsidRPr="00772EF7" w:rsidTr="0045754A">
        <w:trPr>
          <w:trHeight w:val="315"/>
          <w:jc w:val="center"/>
        </w:trPr>
        <w:tc>
          <w:tcPr>
            <w:tcW w:w="1340" w:type="dxa"/>
            <w:tcBorders>
              <w:top w:val="single" w:sz="2" w:space="0" w:color="auto"/>
              <w:bottom w:val="single" w:sz="2" w:space="0" w:color="auto"/>
            </w:tcBorders>
            <w:shd w:val="clear" w:color="auto" w:fill="auto"/>
            <w:noWrap/>
            <w:vAlign w:val="bottom"/>
          </w:tcPr>
          <w:p w:rsidR="0045754A" w:rsidRPr="00772EF7" w:rsidRDefault="0045754A" w:rsidP="006B1116">
            <w:pPr>
              <w:keepNext/>
              <w:jc w:val="center"/>
              <w:rPr>
                <w:rFonts w:cs="Times New Roman"/>
                <w:color w:val="auto"/>
                <w:szCs w:val="24"/>
              </w:rPr>
            </w:pPr>
            <w:r w:rsidRPr="00772EF7">
              <w:rPr>
                <w:rFonts w:cs="Times New Roman"/>
                <w:color w:val="auto"/>
                <w:szCs w:val="24"/>
              </w:rPr>
              <w:t>3</w:t>
            </w:r>
          </w:p>
        </w:tc>
        <w:tc>
          <w:tcPr>
            <w:tcW w:w="1705" w:type="dxa"/>
            <w:tcBorders>
              <w:top w:val="single" w:sz="2" w:space="0" w:color="auto"/>
              <w:bottom w:val="single" w:sz="2" w:space="0" w:color="auto"/>
            </w:tcBorders>
            <w:shd w:val="clear" w:color="auto" w:fill="auto"/>
            <w:noWrap/>
            <w:vAlign w:val="bottom"/>
          </w:tcPr>
          <w:p w:rsidR="0045754A" w:rsidRPr="00772EF7" w:rsidRDefault="0045754A" w:rsidP="00D765F0">
            <w:pPr>
              <w:jc w:val="center"/>
              <w:rPr>
                <w:rFonts w:cs="Times New Roman"/>
                <w:szCs w:val="24"/>
              </w:rPr>
            </w:pPr>
            <w:r>
              <w:rPr>
                <w:rFonts w:ascii="Gill Sans MT" w:hAnsi="Gill Sans MT"/>
                <w:sz w:val="22"/>
                <w:szCs w:val="22"/>
              </w:rPr>
              <w:t>360,837</w:t>
            </w:r>
          </w:p>
        </w:tc>
        <w:tc>
          <w:tcPr>
            <w:tcW w:w="1540" w:type="dxa"/>
            <w:tcBorders>
              <w:top w:val="single" w:sz="2" w:space="0" w:color="auto"/>
              <w:bottom w:val="single" w:sz="2" w:space="0" w:color="auto"/>
            </w:tcBorders>
            <w:shd w:val="clear" w:color="auto" w:fill="auto"/>
            <w:noWrap/>
            <w:vAlign w:val="bottom"/>
          </w:tcPr>
          <w:p w:rsidR="0045754A" w:rsidRPr="00772EF7" w:rsidRDefault="0045754A" w:rsidP="00716B1A">
            <w:pPr>
              <w:keepNext/>
              <w:jc w:val="center"/>
              <w:rPr>
                <w:rFonts w:cs="Times New Roman"/>
                <w:color w:val="auto"/>
                <w:szCs w:val="24"/>
              </w:rPr>
            </w:pPr>
            <w:r>
              <w:rPr>
                <w:rFonts w:ascii="Gill Sans MT" w:hAnsi="Gill Sans MT"/>
                <w:sz w:val="22"/>
                <w:szCs w:val="22"/>
              </w:rPr>
              <w:t>1.13</w:t>
            </w:r>
          </w:p>
        </w:tc>
        <w:tc>
          <w:tcPr>
            <w:tcW w:w="1805" w:type="dxa"/>
            <w:tcBorders>
              <w:top w:val="single" w:sz="2" w:space="0" w:color="auto"/>
              <w:bottom w:val="single" w:sz="2" w:space="0" w:color="auto"/>
            </w:tcBorders>
            <w:shd w:val="clear" w:color="auto" w:fill="auto"/>
            <w:noWrap/>
            <w:vAlign w:val="bottom"/>
          </w:tcPr>
          <w:p w:rsidR="0045754A" w:rsidRPr="00772EF7" w:rsidRDefault="0045754A" w:rsidP="0036417D">
            <w:pPr>
              <w:jc w:val="center"/>
              <w:rPr>
                <w:rFonts w:cs="Times New Roman"/>
              </w:rPr>
            </w:pPr>
            <w:r>
              <w:rPr>
                <w:rFonts w:ascii="Gill Sans MT" w:hAnsi="Gill Sans MT"/>
                <w:sz w:val="22"/>
                <w:szCs w:val="22"/>
              </w:rPr>
              <w:t>407,746</w:t>
            </w:r>
          </w:p>
        </w:tc>
      </w:tr>
      <w:tr w:rsidR="0045754A" w:rsidRPr="00772EF7" w:rsidTr="00D823D8">
        <w:trPr>
          <w:trHeight w:val="315"/>
          <w:jc w:val="center"/>
        </w:trPr>
        <w:tc>
          <w:tcPr>
            <w:tcW w:w="1340" w:type="dxa"/>
            <w:tcBorders>
              <w:top w:val="single" w:sz="2" w:space="0" w:color="auto"/>
              <w:bottom w:val="single" w:sz="2" w:space="0" w:color="auto"/>
            </w:tcBorders>
            <w:shd w:val="clear" w:color="auto" w:fill="auto"/>
            <w:noWrap/>
            <w:vAlign w:val="bottom"/>
          </w:tcPr>
          <w:p w:rsidR="0045754A" w:rsidRPr="00772EF7" w:rsidRDefault="0045754A" w:rsidP="006B1116">
            <w:pPr>
              <w:keepNext/>
              <w:jc w:val="center"/>
              <w:rPr>
                <w:rFonts w:cs="Times New Roman"/>
                <w:color w:val="auto"/>
                <w:szCs w:val="24"/>
              </w:rPr>
            </w:pPr>
            <w:r w:rsidRPr="00772EF7">
              <w:rPr>
                <w:rFonts w:cs="Times New Roman"/>
                <w:sz w:val="22"/>
                <w:szCs w:val="22"/>
              </w:rPr>
              <w:t>Total</w:t>
            </w:r>
          </w:p>
        </w:tc>
        <w:tc>
          <w:tcPr>
            <w:tcW w:w="1705" w:type="dxa"/>
            <w:tcBorders>
              <w:top w:val="single" w:sz="2" w:space="0" w:color="auto"/>
              <w:bottom w:val="single" w:sz="2" w:space="0" w:color="auto"/>
            </w:tcBorders>
            <w:shd w:val="clear" w:color="auto" w:fill="auto"/>
            <w:noWrap/>
            <w:vAlign w:val="bottom"/>
          </w:tcPr>
          <w:p w:rsidR="0045754A" w:rsidRPr="00772EF7" w:rsidRDefault="0045754A" w:rsidP="00D765F0">
            <w:pPr>
              <w:jc w:val="center"/>
              <w:rPr>
                <w:rFonts w:cs="Times New Roman"/>
                <w:sz w:val="22"/>
                <w:szCs w:val="22"/>
              </w:rPr>
            </w:pPr>
            <w:r>
              <w:rPr>
                <w:rFonts w:ascii="Gill Sans MT" w:hAnsi="Gill Sans MT"/>
                <w:sz w:val="22"/>
                <w:szCs w:val="22"/>
              </w:rPr>
              <w:t>806,673</w:t>
            </w:r>
          </w:p>
        </w:tc>
        <w:tc>
          <w:tcPr>
            <w:tcW w:w="1540" w:type="dxa"/>
            <w:tcBorders>
              <w:top w:val="single" w:sz="2" w:space="0" w:color="auto"/>
              <w:bottom w:val="single" w:sz="2" w:space="0" w:color="auto"/>
            </w:tcBorders>
            <w:shd w:val="clear" w:color="auto" w:fill="auto"/>
            <w:noWrap/>
            <w:vAlign w:val="bottom"/>
          </w:tcPr>
          <w:p w:rsidR="0045754A" w:rsidRPr="00772EF7" w:rsidRDefault="0045754A" w:rsidP="00716B1A">
            <w:pPr>
              <w:keepNext/>
              <w:jc w:val="center"/>
              <w:rPr>
                <w:rFonts w:cs="Times New Roman"/>
                <w:sz w:val="22"/>
                <w:szCs w:val="22"/>
              </w:rPr>
            </w:pPr>
            <w:r>
              <w:rPr>
                <w:rFonts w:ascii="Gill Sans MT" w:hAnsi="Gill Sans MT"/>
                <w:sz w:val="22"/>
                <w:szCs w:val="22"/>
              </w:rPr>
              <w:t> </w:t>
            </w:r>
          </w:p>
        </w:tc>
        <w:tc>
          <w:tcPr>
            <w:tcW w:w="1805" w:type="dxa"/>
            <w:tcBorders>
              <w:top w:val="single" w:sz="2" w:space="0" w:color="auto"/>
              <w:bottom w:val="single" w:sz="2" w:space="0" w:color="auto"/>
            </w:tcBorders>
            <w:shd w:val="clear" w:color="auto" w:fill="auto"/>
            <w:noWrap/>
            <w:vAlign w:val="bottom"/>
          </w:tcPr>
          <w:p w:rsidR="0045754A" w:rsidRPr="00772EF7" w:rsidRDefault="0045754A" w:rsidP="0036417D">
            <w:pPr>
              <w:jc w:val="center"/>
              <w:rPr>
                <w:rFonts w:cs="Times New Roman"/>
                <w:sz w:val="22"/>
                <w:szCs w:val="22"/>
              </w:rPr>
            </w:pPr>
            <w:r>
              <w:rPr>
                <w:rFonts w:ascii="Gill Sans MT" w:hAnsi="Gill Sans MT"/>
                <w:sz w:val="22"/>
                <w:szCs w:val="22"/>
              </w:rPr>
              <w:t>911,542</w:t>
            </w:r>
          </w:p>
        </w:tc>
      </w:tr>
      <w:tr w:rsidR="00D823D8" w:rsidRPr="00772EF7" w:rsidTr="0045754A">
        <w:trPr>
          <w:trHeight w:val="315"/>
          <w:jc w:val="center"/>
        </w:trPr>
        <w:tc>
          <w:tcPr>
            <w:tcW w:w="1340" w:type="dxa"/>
            <w:tcBorders>
              <w:top w:val="single" w:sz="2" w:space="0" w:color="auto"/>
            </w:tcBorders>
            <w:shd w:val="clear" w:color="auto" w:fill="auto"/>
            <w:noWrap/>
            <w:vAlign w:val="bottom"/>
          </w:tcPr>
          <w:p w:rsidR="00D823D8" w:rsidRPr="00772EF7" w:rsidRDefault="00D823D8" w:rsidP="006B1116">
            <w:pPr>
              <w:keepNext/>
              <w:jc w:val="center"/>
              <w:rPr>
                <w:rFonts w:cs="Times New Roman"/>
                <w:sz w:val="22"/>
                <w:szCs w:val="22"/>
              </w:rPr>
            </w:pPr>
            <w:r>
              <w:rPr>
                <w:rFonts w:cs="Times New Roman"/>
                <w:sz w:val="22"/>
                <w:szCs w:val="22"/>
              </w:rPr>
              <w:t xml:space="preserve">Annualized </w:t>
            </w:r>
          </w:p>
        </w:tc>
        <w:tc>
          <w:tcPr>
            <w:tcW w:w="1705" w:type="dxa"/>
            <w:tcBorders>
              <w:top w:val="single" w:sz="2" w:space="0" w:color="auto"/>
            </w:tcBorders>
            <w:shd w:val="clear" w:color="auto" w:fill="auto"/>
            <w:noWrap/>
            <w:vAlign w:val="bottom"/>
          </w:tcPr>
          <w:p w:rsidR="00D823D8" w:rsidRDefault="00D823D8" w:rsidP="00D765F0">
            <w:pPr>
              <w:jc w:val="center"/>
              <w:rPr>
                <w:rFonts w:ascii="Gill Sans MT" w:hAnsi="Gill Sans MT"/>
                <w:sz w:val="22"/>
                <w:szCs w:val="22"/>
              </w:rPr>
            </w:pPr>
            <w:r>
              <w:rPr>
                <w:rFonts w:ascii="Gill Sans MT" w:hAnsi="Gill Sans MT"/>
                <w:sz w:val="22"/>
                <w:szCs w:val="22"/>
              </w:rPr>
              <w:t>268,891</w:t>
            </w:r>
          </w:p>
        </w:tc>
        <w:tc>
          <w:tcPr>
            <w:tcW w:w="1540" w:type="dxa"/>
            <w:tcBorders>
              <w:top w:val="single" w:sz="2" w:space="0" w:color="auto"/>
            </w:tcBorders>
            <w:shd w:val="clear" w:color="auto" w:fill="auto"/>
            <w:noWrap/>
            <w:vAlign w:val="bottom"/>
          </w:tcPr>
          <w:p w:rsidR="00D823D8" w:rsidRDefault="00D823D8" w:rsidP="00716B1A">
            <w:pPr>
              <w:keepNext/>
              <w:jc w:val="center"/>
              <w:rPr>
                <w:rFonts w:ascii="Gill Sans MT" w:hAnsi="Gill Sans MT"/>
                <w:sz w:val="22"/>
                <w:szCs w:val="22"/>
              </w:rPr>
            </w:pPr>
          </w:p>
        </w:tc>
        <w:tc>
          <w:tcPr>
            <w:tcW w:w="1805" w:type="dxa"/>
            <w:tcBorders>
              <w:top w:val="single" w:sz="2" w:space="0" w:color="auto"/>
            </w:tcBorders>
            <w:shd w:val="clear" w:color="auto" w:fill="auto"/>
            <w:noWrap/>
            <w:vAlign w:val="bottom"/>
          </w:tcPr>
          <w:p w:rsidR="00D823D8" w:rsidRDefault="00D823D8" w:rsidP="0036417D">
            <w:pPr>
              <w:jc w:val="center"/>
              <w:rPr>
                <w:rFonts w:ascii="Gill Sans MT" w:hAnsi="Gill Sans MT"/>
                <w:sz w:val="22"/>
                <w:szCs w:val="22"/>
              </w:rPr>
            </w:pPr>
            <w:r>
              <w:rPr>
                <w:rFonts w:ascii="Gill Sans MT" w:hAnsi="Gill Sans MT"/>
                <w:sz w:val="22"/>
                <w:szCs w:val="22"/>
              </w:rPr>
              <w:t>303,847</w:t>
            </w:r>
          </w:p>
        </w:tc>
      </w:tr>
    </w:tbl>
    <w:p w:rsidR="00C84424" w:rsidRPr="00772EF7" w:rsidRDefault="00C84424" w:rsidP="0010020B">
      <w:pPr>
        <w:jc w:val="center"/>
        <w:rPr>
          <w:rFonts w:cs="Times New Roman"/>
        </w:rPr>
      </w:pPr>
    </w:p>
    <w:p w:rsidR="00142138" w:rsidRPr="00772EF7" w:rsidRDefault="00142138" w:rsidP="008F33F8">
      <w:pPr>
        <w:ind w:left="360"/>
        <w:rPr>
          <w:rStyle w:val="CommentReference"/>
          <w:rFonts w:cs="Times New Roman"/>
          <w:sz w:val="24"/>
          <w:szCs w:val="24"/>
        </w:rPr>
      </w:pPr>
    </w:p>
    <w:p w:rsidR="000C2B2D" w:rsidRPr="00772EF7" w:rsidRDefault="00EF761F" w:rsidP="000C2B2D">
      <w:pPr>
        <w:ind w:left="360"/>
        <w:rPr>
          <w:rStyle w:val="CommentReference"/>
          <w:rFonts w:cs="Times New Roman"/>
          <w:sz w:val="24"/>
          <w:szCs w:val="24"/>
        </w:rPr>
      </w:pPr>
      <w:r w:rsidRPr="00772EF7">
        <w:rPr>
          <w:rStyle w:val="CommentReference"/>
          <w:rFonts w:cs="Times New Roman"/>
          <w:sz w:val="24"/>
          <w:szCs w:val="24"/>
        </w:rPr>
        <w:t xml:space="preserve">For those workers that pre-enrolled, we estimated this time as the sum of the average </w:t>
      </w:r>
      <w:r w:rsidR="008A36F9" w:rsidRPr="00772EF7">
        <w:rPr>
          <w:rStyle w:val="CommentReference"/>
          <w:rFonts w:cs="Times New Roman"/>
          <w:sz w:val="24"/>
          <w:szCs w:val="24"/>
        </w:rPr>
        <w:t xml:space="preserve">round trip </w:t>
      </w:r>
      <w:r w:rsidRPr="00772EF7">
        <w:rPr>
          <w:rStyle w:val="CommentReference"/>
          <w:rFonts w:cs="Times New Roman"/>
          <w:sz w:val="24"/>
          <w:szCs w:val="24"/>
        </w:rPr>
        <w:t>commute time</w:t>
      </w:r>
      <w:r w:rsidR="008A36F9" w:rsidRPr="00772EF7">
        <w:rPr>
          <w:rStyle w:val="CommentReference"/>
          <w:rFonts w:cs="Times New Roman"/>
          <w:sz w:val="24"/>
          <w:szCs w:val="24"/>
        </w:rPr>
        <w:t>,</w:t>
      </w:r>
      <w:r w:rsidR="009967A8" w:rsidRPr="00772EF7">
        <w:rPr>
          <w:rStyle w:val="CommentReference"/>
          <w:rFonts w:cs="Times New Roman"/>
          <w:sz w:val="24"/>
          <w:szCs w:val="24"/>
        </w:rPr>
        <w:t xml:space="preserve"> </w:t>
      </w:r>
      <w:r w:rsidR="008A36F9" w:rsidRPr="00772EF7">
        <w:rPr>
          <w:rStyle w:val="CommentReference"/>
          <w:rFonts w:cs="Times New Roman"/>
          <w:sz w:val="24"/>
          <w:szCs w:val="24"/>
        </w:rPr>
        <w:t>44 minutes,</w:t>
      </w:r>
      <w:r w:rsidRPr="00772EF7">
        <w:rPr>
          <w:rStyle w:val="CommentReference"/>
          <w:rFonts w:cs="Times New Roman"/>
          <w:sz w:val="24"/>
          <w:szCs w:val="24"/>
        </w:rPr>
        <w:t xml:space="preserve"> and an average enrollment time of </w:t>
      </w:r>
      <w:r w:rsidR="00A27020" w:rsidRPr="00772EF7">
        <w:rPr>
          <w:rStyle w:val="CommentReference"/>
          <w:rFonts w:cs="Times New Roman"/>
          <w:sz w:val="24"/>
          <w:szCs w:val="24"/>
        </w:rPr>
        <w:t>1</w:t>
      </w:r>
      <w:r w:rsidR="008A36F9" w:rsidRPr="00772EF7">
        <w:rPr>
          <w:rStyle w:val="CommentReference"/>
          <w:rFonts w:cs="Times New Roman"/>
          <w:sz w:val="24"/>
          <w:szCs w:val="24"/>
        </w:rPr>
        <w:t>1</w:t>
      </w:r>
      <w:r w:rsidR="00A27020" w:rsidRPr="00772EF7">
        <w:rPr>
          <w:rStyle w:val="CommentReference"/>
          <w:rFonts w:cs="Times New Roman"/>
          <w:sz w:val="24"/>
          <w:szCs w:val="24"/>
        </w:rPr>
        <w:t xml:space="preserve"> </w:t>
      </w:r>
      <w:r w:rsidRPr="00772EF7">
        <w:rPr>
          <w:rStyle w:val="CommentReference"/>
          <w:rFonts w:cs="Times New Roman"/>
          <w:sz w:val="24"/>
          <w:szCs w:val="24"/>
        </w:rPr>
        <w:t xml:space="preserve">minutes.  In addition to these estimates, we added </w:t>
      </w:r>
      <w:r w:rsidR="008A36F9" w:rsidRPr="00772EF7">
        <w:rPr>
          <w:rStyle w:val="CommentReference"/>
          <w:rFonts w:cs="Times New Roman"/>
          <w:sz w:val="24"/>
          <w:szCs w:val="24"/>
        </w:rPr>
        <w:t xml:space="preserve">12 </w:t>
      </w:r>
      <w:r w:rsidRPr="00772EF7">
        <w:rPr>
          <w:rStyle w:val="CommentReference"/>
          <w:rFonts w:cs="Times New Roman"/>
          <w:sz w:val="24"/>
          <w:szCs w:val="24"/>
        </w:rPr>
        <w:t xml:space="preserve">minutes of time to the total estimate in order to account for possible wait time at the enrollment facility.  </w:t>
      </w:r>
      <w:r w:rsidR="00A27020" w:rsidRPr="00772EF7">
        <w:rPr>
          <w:rStyle w:val="CommentReference"/>
          <w:rFonts w:cs="Times New Roman"/>
          <w:sz w:val="24"/>
          <w:szCs w:val="24"/>
        </w:rPr>
        <w:t>C</w:t>
      </w:r>
      <w:r w:rsidRPr="00772EF7">
        <w:rPr>
          <w:rStyle w:val="CommentReference"/>
          <w:rFonts w:cs="Times New Roman"/>
          <w:sz w:val="24"/>
          <w:szCs w:val="24"/>
        </w:rPr>
        <w:t xml:space="preserve">ommuting time, enrollment time, and possible waiting time </w:t>
      </w:r>
      <w:r w:rsidR="00A27020" w:rsidRPr="00772EF7">
        <w:rPr>
          <w:rStyle w:val="CommentReference"/>
          <w:rFonts w:cs="Times New Roman"/>
          <w:sz w:val="24"/>
          <w:szCs w:val="24"/>
        </w:rPr>
        <w:t xml:space="preserve">sum to </w:t>
      </w:r>
      <w:r w:rsidR="008A36F9" w:rsidRPr="00772EF7">
        <w:rPr>
          <w:rStyle w:val="CommentReference"/>
          <w:rFonts w:cs="Times New Roman"/>
          <w:sz w:val="24"/>
          <w:szCs w:val="24"/>
        </w:rPr>
        <w:t>1.11</w:t>
      </w:r>
      <w:r w:rsidR="00A27020" w:rsidRPr="00772EF7">
        <w:rPr>
          <w:rStyle w:val="CommentReference"/>
          <w:rFonts w:cs="Times New Roman"/>
          <w:sz w:val="24"/>
          <w:szCs w:val="24"/>
        </w:rPr>
        <w:t xml:space="preserve"> hours</w:t>
      </w:r>
      <w:r w:rsidRPr="00772EF7">
        <w:rPr>
          <w:rStyle w:val="CommentReference"/>
          <w:rFonts w:cs="Times New Roman"/>
          <w:sz w:val="24"/>
          <w:szCs w:val="24"/>
        </w:rPr>
        <w:t>.</w:t>
      </w:r>
      <w:r w:rsidR="000C2B2D" w:rsidRPr="00772EF7">
        <w:rPr>
          <w:rStyle w:val="CommentReference"/>
          <w:rFonts w:cs="Times New Roman"/>
          <w:sz w:val="24"/>
          <w:szCs w:val="24"/>
        </w:rPr>
        <w:t xml:space="preserve">  This information is captured in Table </w:t>
      </w:r>
      <w:r w:rsidR="009C2539" w:rsidRPr="00772EF7">
        <w:rPr>
          <w:rStyle w:val="CommentReference"/>
          <w:rFonts w:cs="Times New Roman"/>
          <w:sz w:val="24"/>
          <w:szCs w:val="24"/>
        </w:rPr>
        <w:t xml:space="preserve">4 </w:t>
      </w:r>
      <w:r w:rsidR="000C2B2D" w:rsidRPr="00772EF7">
        <w:rPr>
          <w:rStyle w:val="CommentReference"/>
          <w:rFonts w:cs="Times New Roman"/>
          <w:sz w:val="24"/>
          <w:szCs w:val="24"/>
        </w:rPr>
        <w:t>below.</w:t>
      </w:r>
    </w:p>
    <w:p w:rsidR="00EF761F" w:rsidRPr="00772EF7" w:rsidRDefault="00EF761F" w:rsidP="004B64FD">
      <w:pPr>
        <w:rPr>
          <w:rStyle w:val="CommentReference"/>
          <w:rFonts w:cs="Times New Roman"/>
          <w:sz w:val="24"/>
          <w:szCs w:val="24"/>
        </w:rPr>
      </w:pPr>
    </w:p>
    <w:p w:rsidR="00EF761F" w:rsidRPr="006D2E55" w:rsidRDefault="00EF761F" w:rsidP="00EF761F">
      <w:pPr>
        <w:pStyle w:val="Caption"/>
        <w:keepNext/>
        <w:jc w:val="center"/>
        <w:rPr>
          <w:sz w:val="22"/>
          <w:szCs w:val="22"/>
        </w:rPr>
      </w:pPr>
      <w:bookmarkStart w:id="2" w:name="_Toc130877926"/>
      <w:r w:rsidRPr="006D2E55">
        <w:rPr>
          <w:sz w:val="22"/>
          <w:szCs w:val="22"/>
        </w:rPr>
        <w:t xml:space="preserve">Table </w:t>
      </w:r>
      <w:r w:rsidR="009C2539" w:rsidRPr="006D2E55">
        <w:rPr>
          <w:sz w:val="22"/>
          <w:szCs w:val="22"/>
        </w:rPr>
        <w:t>4</w:t>
      </w:r>
      <w:r w:rsidRPr="006D2E55">
        <w:rPr>
          <w:sz w:val="22"/>
          <w:szCs w:val="22"/>
        </w:rPr>
        <w:t xml:space="preserve">: Total Enrollment Burden Hours – </w:t>
      </w:r>
      <w:r w:rsidR="0036417D" w:rsidRPr="006D2E55">
        <w:rPr>
          <w:sz w:val="22"/>
          <w:szCs w:val="22"/>
        </w:rPr>
        <w:t xml:space="preserve">with </w:t>
      </w:r>
      <w:r w:rsidRPr="006D2E55">
        <w:rPr>
          <w:sz w:val="22"/>
          <w:szCs w:val="22"/>
        </w:rPr>
        <w:t>Pre-Enrollment</w:t>
      </w:r>
    </w:p>
    <w:tbl>
      <w:tblPr>
        <w:tblW w:w="6290" w:type="dxa"/>
        <w:jc w:val="center"/>
        <w:tblInd w:w="10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1340"/>
        <w:gridCol w:w="1705"/>
        <w:gridCol w:w="1540"/>
        <w:gridCol w:w="1705"/>
      </w:tblGrid>
      <w:tr w:rsidR="00EF761F" w:rsidRPr="00772EF7" w:rsidTr="00164446">
        <w:trPr>
          <w:trHeight w:val="642"/>
          <w:jc w:val="center"/>
        </w:trPr>
        <w:tc>
          <w:tcPr>
            <w:tcW w:w="1340" w:type="dxa"/>
            <w:vMerge w:val="restart"/>
            <w:shd w:val="clear" w:color="auto" w:fill="D9D9D9" w:themeFill="background1" w:themeFillShade="D9"/>
            <w:noWrap/>
            <w:vAlign w:val="center"/>
          </w:tcPr>
          <w:p w:rsidR="00EF761F" w:rsidRPr="00772EF7" w:rsidRDefault="00EF761F" w:rsidP="006D1124">
            <w:pPr>
              <w:jc w:val="center"/>
              <w:rPr>
                <w:rFonts w:cs="Times New Roman"/>
                <w:b/>
                <w:sz w:val="22"/>
                <w:szCs w:val="22"/>
              </w:rPr>
            </w:pPr>
            <w:r w:rsidRPr="00772EF7">
              <w:rPr>
                <w:rFonts w:cs="Times New Roman"/>
                <w:b/>
                <w:sz w:val="22"/>
                <w:szCs w:val="22"/>
              </w:rPr>
              <w:t>Year</w:t>
            </w:r>
          </w:p>
        </w:tc>
        <w:tc>
          <w:tcPr>
            <w:tcW w:w="1705" w:type="dxa"/>
            <w:shd w:val="clear" w:color="auto" w:fill="D9D9D9" w:themeFill="background1" w:themeFillShade="D9"/>
            <w:vAlign w:val="center"/>
          </w:tcPr>
          <w:p w:rsidR="00EF761F" w:rsidRPr="00772EF7" w:rsidRDefault="00EF761F" w:rsidP="006D1124">
            <w:pPr>
              <w:jc w:val="center"/>
              <w:rPr>
                <w:rFonts w:cs="Times New Roman"/>
                <w:b/>
                <w:sz w:val="22"/>
                <w:szCs w:val="22"/>
              </w:rPr>
            </w:pPr>
            <w:r w:rsidRPr="00772EF7">
              <w:rPr>
                <w:rFonts w:cs="Times New Roman"/>
                <w:b/>
                <w:sz w:val="22"/>
                <w:szCs w:val="22"/>
              </w:rPr>
              <w:t>Enrollments</w:t>
            </w:r>
          </w:p>
        </w:tc>
        <w:tc>
          <w:tcPr>
            <w:tcW w:w="1540" w:type="dxa"/>
            <w:shd w:val="clear" w:color="auto" w:fill="D9D9D9" w:themeFill="background1" w:themeFillShade="D9"/>
            <w:vAlign w:val="bottom"/>
          </w:tcPr>
          <w:p w:rsidR="00EF761F" w:rsidRPr="00772EF7" w:rsidRDefault="00EF761F" w:rsidP="006D1124">
            <w:pPr>
              <w:jc w:val="center"/>
              <w:rPr>
                <w:rFonts w:cs="Times New Roman"/>
                <w:b/>
                <w:sz w:val="22"/>
                <w:szCs w:val="22"/>
              </w:rPr>
            </w:pPr>
            <w:r w:rsidRPr="00772EF7">
              <w:rPr>
                <w:rFonts w:cs="Times New Roman"/>
                <w:b/>
                <w:sz w:val="22"/>
                <w:szCs w:val="22"/>
              </w:rPr>
              <w:t>Hours per Enrollment</w:t>
            </w:r>
          </w:p>
        </w:tc>
        <w:tc>
          <w:tcPr>
            <w:tcW w:w="1705" w:type="dxa"/>
            <w:vMerge w:val="restart"/>
            <w:shd w:val="clear" w:color="auto" w:fill="D9D9D9" w:themeFill="background1" w:themeFillShade="D9"/>
            <w:vAlign w:val="center"/>
          </w:tcPr>
          <w:p w:rsidR="00EF761F" w:rsidRPr="00772EF7" w:rsidRDefault="00EF761F" w:rsidP="006D1124">
            <w:pPr>
              <w:jc w:val="center"/>
              <w:rPr>
                <w:rFonts w:cs="Times New Roman"/>
                <w:b/>
                <w:sz w:val="22"/>
                <w:szCs w:val="22"/>
              </w:rPr>
            </w:pPr>
            <w:r w:rsidRPr="00772EF7">
              <w:rPr>
                <w:rFonts w:cs="Times New Roman"/>
                <w:b/>
                <w:sz w:val="22"/>
                <w:szCs w:val="22"/>
              </w:rPr>
              <w:t>Total = A x B</w:t>
            </w:r>
          </w:p>
        </w:tc>
      </w:tr>
      <w:tr w:rsidR="00EF761F" w:rsidRPr="00772EF7" w:rsidTr="00164446">
        <w:trPr>
          <w:trHeight w:val="315"/>
          <w:jc w:val="center"/>
        </w:trPr>
        <w:tc>
          <w:tcPr>
            <w:tcW w:w="1340" w:type="dxa"/>
            <w:vMerge/>
            <w:shd w:val="clear" w:color="auto" w:fill="auto"/>
            <w:vAlign w:val="center"/>
          </w:tcPr>
          <w:p w:rsidR="00EF761F" w:rsidRPr="00772EF7" w:rsidRDefault="00EF761F" w:rsidP="000C2B2D">
            <w:pPr>
              <w:keepNext/>
              <w:jc w:val="center"/>
              <w:rPr>
                <w:rFonts w:cs="Times New Roman"/>
                <w:b/>
                <w:bCs/>
                <w:color w:val="auto"/>
                <w:szCs w:val="24"/>
              </w:rPr>
            </w:pPr>
          </w:p>
        </w:tc>
        <w:tc>
          <w:tcPr>
            <w:tcW w:w="1705" w:type="dxa"/>
            <w:shd w:val="clear" w:color="auto" w:fill="F2F2F2" w:themeFill="background1" w:themeFillShade="F2"/>
            <w:noWrap/>
            <w:vAlign w:val="bottom"/>
          </w:tcPr>
          <w:p w:rsidR="00EF761F" w:rsidRPr="00772EF7" w:rsidRDefault="00EF761F" w:rsidP="000C2B2D">
            <w:pPr>
              <w:keepNext/>
              <w:jc w:val="center"/>
              <w:rPr>
                <w:rFonts w:cs="Times New Roman"/>
                <w:b/>
                <w:bCs/>
                <w:color w:val="auto"/>
                <w:szCs w:val="24"/>
              </w:rPr>
            </w:pPr>
            <w:r w:rsidRPr="00772EF7">
              <w:rPr>
                <w:rFonts w:cs="Times New Roman"/>
                <w:b/>
                <w:bCs/>
                <w:color w:val="auto"/>
                <w:szCs w:val="24"/>
              </w:rPr>
              <w:t>A</w:t>
            </w:r>
          </w:p>
        </w:tc>
        <w:tc>
          <w:tcPr>
            <w:tcW w:w="1540" w:type="dxa"/>
            <w:shd w:val="clear" w:color="auto" w:fill="F2F2F2" w:themeFill="background1" w:themeFillShade="F2"/>
            <w:noWrap/>
            <w:vAlign w:val="bottom"/>
          </w:tcPr>
          <w:p w:rsidR="00EF761F" w:rsidRPr="00772EF7" w:rsidRDefault="00EF761F" w:rsidP="000C2B2D">
            <w:pPr>
              <w:keepNext/>
              <w:jc w:val="center"/>
              <w:rPr>
                <w:rFonts w:cs="Times New Roman"/>
                <w:b/>
                <w:bCs/>
                <w:color w:val="auto"/>
                <w:szCs w:val="24"/>
              </w:rPr>
            </w:pPr>
            <w:r w:rsidRPr="00772EF7">
              <w:rPr>
                <w:rFonts w:cs="Times New Roman"/>
                <w:b/>
                <w:bCs/>
                <w:color w:val="auto"/>
                <w:szCs w:val="24"/>
              </w:rPr>
              <w:t>B</w:t>
            </w:r>
          </w:p>
        </w:tc>
        <w:tc>
          <w:tcPr>
            <w:tcW w:w="1705" w:type="dxa"/>
            <w:vMerge/>
            <w:shd w:val="clear" w:color="auto" w:fill="auto"/>
            <w:vAlign w:val="center"/>
          </w:tcPr>
          <w:p w:rsidR="00EF761F" w:rsidRPr="00772EF7" w:rsidRDefault="00EF761F" w:rsidP="000C2B2D">
            <w:pPr>
              <w:keepNext/>
              <w:jc w:val="center"/>
              <w:rPr>
                <w:rFonts w:cs="Times New Roman"/>
                <w:b/>
                <w:bCs/>
                <w:color w:val="auto"/>
                <w:szCs w:val="24"/>
              </w:rPr>
            </w:pPr>
          </w:p>
        </w:tc>
      </w:tr>
      <w:tr w:rsidR="0045754A" w:rsidRPr="00772EF7" w:rsidTr="008A36F9">
        <w:trPr>
          <w:trHeight w:val="315"/>
          <w:jc w:val="center"/>
        </w:trPr>
        <w:tc>
          <w:tcPr>
            <w:tcW w:w="1340" w:type="dxa"/>
            <w:tcBorders>
              <w:bottom w:val="single" w:sz="2" w:space="0" w:color="auto"/>
            </w:tcBorders>
            <w:shd w:val="clear" w:color="auto" w:fill="auto"/>
            <w:noWrap/>
            <w:vAlign w:val="center"/>
          </w:tcPr>
          <w:p w:rsidR="0045754A" w:rsidRPr="00772EF7" w:rsidRDefault="0045754A" w:rsidP="0036417D">
            <w:pPr>
              <w:keepNext/>
              <w:jc w:val="center"/>
              <w:rPr>
                <w:rFonts w:cs="Times New Roman"/>
                <w:color w:val="auto"/>
                <w:szCs w:val="24"/>
              </w:rPr>
            </w:pPr>
            <w:r w:rsidRPr="00772EF7">
              <w:rPr>
                <w:rFonts w:cs="Times New Roman"/>
                <w:color w:val="auto"/>
                <w:szCs w:val="24"/>
              </w:rPr>
              <w:t>1</w:t>
            </w:r>
          </w:p>
        </w:tc>
        <w:tc>
          <w:tcPr>
            <w:tcW w:w="1705" w:type="dxa"/>
            <w:tcBorders>
              <w:bottom w:val="single" w:sz="2" w:space="0" w:color="auto"/>
            </w:tcBorders>
            <w:shd w:val="clear" w:color="auto" w:fill="auto"/>
            <w:noWrap/>
            <w:vAlign w:val="bottom"/>
          </w:tcPr>
          <w:p w:rsidR="0045754A" w:rsidRPr="00772EF7" w:rsidRDefault="0045754A" w:rsidP="0036417D">
            <w:pPr>
              <w:jc w:val="center"/>
              <w:rPr>
                <w:rFonts w:cs="Times New Roman"/>
                <w:szCs w:val="24"/>
              </w:rPr>
            </w:pPr>
            <w:r>
              <w:rPr>
                <w:rFonts w:ascii="Gill Sans MT" w:hAnsi="Gill Sans MT"/>
                <w:sz w:val="22"/>
                <w:szCs w:val="22"/>
              </w:rPr>
              <w:t>110,553</w:t>
            </w:r>
          </w:p>
        </w:tc>
        <w:tc>
          <w:tcPr>
            <w:tcW w:w="1540" w:type="dxa"/>
            <w:tcBorders>
              <w:bottom w:val="single" w:sz="2" w:space="0" w:color="auto"/>
            </w:tcBorders>
            <w:shd w:val="clear" w:color="auto" w:fill="auto"/>
            <w:noWrap/>
            <w:vAlign w:val="bottom"/>
          </w:tcPr>
          <w:p w:rsidR="0045754A" w:rsidRPr="00772EF7" w:rsidRDefault="0045754A" w:rsidP="0036417D">
            <w:pPr>
              <w:keepNext/>
              <w:jc w:val="center"/>
              <w:rPr>
                <w:rFonts w:cs="Times New Roman"/>
                <w:color w:val="auto"/>
                <w:szCs w:val="24"/>
              </w:rPr>
            </w:pPr>
            <w:r>
              <w:rPr>
                <w:rFonts w:ascii="Gill Sans MT" w:hAnsi="Gill Sans MT"/>
                <w:sz w:val="22"/>
                <w:szCs w:val="22"/>
              </w:rPr>
              <w:t>1.11</w:t>
            </w:r>
          </w:p>
        </w:tc>
        <w:tc>
          <w:tcPr>
            <w:tcW w:w="1705" w:type="dxa"/>
            <w:tcBorders>
              <w:bottom w:val="single" w:sz="2" w:space="0" w:color="auto"/>
            </w:tcBorders>
            <w:shd w:val="clear" w:color="auto" w:fill="auto"/>
            <w:noWrap/>
            <w:vAlign w:val="bottom"/>
          </w:tcPr>
          <w:p w:rsidR="0045754A" w:rsidRPr="00772EF7" w:rsidRDefault="0045754A" w:rsidP="0036417D">
            <w:pPr>
              <w:jc w:val="center"/>
              <w:rPr>
                <w:rFonts w:cs="Times New Roman"/>
              </w:rPr>
            </w:pPr>
            <w:r>
              <w:rPr>
                <w:rFonts w:ascii="Gill Sans MT" w:hAnsi="Gill Sans MT"/>
                <w:sz w:val="22"/>
                <w:szCs w:val="22"/>
              </w:rPr>
              <w:t>122,713</w:t>
            </w:r>
          </w:p>
        </w:tc>
      </w:tr>
      <w:tr w:rsidR="0045754A" w:rsidRPr="00772EF7" w:rsidTr="008A36F9">
        <w:trPr>
          <w:trHeight w:val="315"/>
          <w:jc w:val="center"/>
        </w:trPr>
        <w:tc>
          <w:tcPr>
            <w:tcW w:w="1340" w:type="dxa"/>
            <w:tcBorders>
              <w:top w:val="single" w:sz="2" w:space="0" w:color="auto"/>
              <w:bottom w:val="single" w:sz="2" w:space="0" w:color="auto"/>
            </w:tcBorders>
            <w:shd w:val="clear" w:color="auto" w:fill="auto"/>
            <w:noWrap/>
            <w:vAlign w:val="center"/>
          </w:tcPr>
          <w:p w:rsidR="0045754A" w:rsidRPr="00772EF7" w:rsidRDefault="0045754A" w:rsidP="0036417D">
            <w:pPr>
              <w:keepNext/>
              <w:jc w:val="center"/>
              <w:rPr>
                <w:rFonts w:cs="Times New Roman"/>
                <w:color w:val="auto"/>
                <w:szCs w:val="24"/>
              </w:rPr>
            </w:pPr>
            <w:r w:rsidRPr="00772EF7">
              <w:rPr>
                <w:rFonts w:cs="Times New Roman"/>
                <w:color w:val="auto"/>
                <w:szCs w:val="24"/>
              </w:rPr>
              <w:t>2</w:t>
            </w:r>
          </w:p>
        </w:tc>
        <w:tc>
          <w:tcPr>
            <w:tcW w:w="1705" w:type="dxa"/>
            <w:tcBorders>
              <w:top w:val="single" w:sz="2" w:space="0" w:color="auto"/>
              <w:bottom w:val="single" w:sz="2" w:space="0" w:color="auto"/>
            </w:tcBorders>
            <w:shd w:val="clear" w:color="auto" w:fill="auto"/>
            <w:noWrap/>
            <w:vAlign w:val="bottom"/>
          </w:tcPr>
          <w:p w:rsidR="0045754A" w:rsidRPr="00772EF7" w:rsidRDefault="0045754A" w:rsidP="0036417D">
            <w:pPr>
              <w:jc w:val="center"/>
              <w:rPr>
                <w:rFonts w:cs="Times New Roman"/>
                <w:szCs w:val="24"/>
              </w:rPr>
            </w:pPr>
            <w:r>
              <w:rPr>
                <w:rFonts w:ascii="Gill Sans MT" w:hAnsi="Gill Sans MT"/>
                <w:sz w:val="22"/>
                <w:szCs w:val="22"/>
              </w:rPr>
              <w:t>109,039</w:t>
            </w:r>
          </w:p>
        </w:tc>
        <w:tc>
          <w:tcPr>
            <w:tcW w:w="1540" w:type="dxa"/>
            <w:tcBorders>
              <w:top w:val="single" w:sz="2" w:space="0" w:color="auto"/>
              <w:bottom w:val="single" w:sz="2" w:space="0" w:color="auto"/>
            </w:tcBorders>
            <w:shd w:val="clear" w:color="auto" w:fill="auto"/>
            <w:noWrap/>
            <w:vAlign w:val="bottom"/>
          </w:tcPr>
          <w:p w:rsidR="0045754A" w:rsidRPr="00772EF7" w:rsidRDefault="0045754A" w:rsidP="0036417D">
            <w:pPr>
              <w:keepNext/>
              <w:jc w:val="center"/>
              <w:rPr>
                <w:rFonts w:cs="Times New Roman"/>
                <w:color w:val="auto"/>
                <w:szCs w:val="24"/>
              </w:rPr>
            </w:pPr>
            <w:r>
              <w:rPr>
                <w:rFonts w:ascii="Gill Sans MT" w:hAnsi="Gill Sans MT"/>
                <w:sz w:val="22"/>
                <w:szCs w:val="22"/>
              </w:rPr>
              <w:t>1.11</w:t>
            </w:r>
          </w:p>
        </w:tc>
        <w:tc>
          <w:tcPr>
            <w:tcW w:w="1705" w:type="dxa"/>
            <w:tcBorders>
              <w:top w:val="single" w:sz="2" w:space="0" w:color="auto"/>
              <w:bottom w:val="single" w:sz="2" w:space="0" w:color="auto"/>
            </w:tcBorders>
            <w:shd w:val="clear" w:color="auto" w:fill="auto"/>
            <w:noWrap/>
            <w:vAlign w:val="bottom"/>
          </w:tcPr>
          <w:p w:rsidR="0045754A" w:rsidRPr="00772EF7" w:rsidRDefault="0045754A" w:rsidP="0036417D">
            <w:pPr>
              <w:jc w:val="center"/>
              <w:rPr>
                <w:rFonts w:cs="Times New Roman"/>
              </w:rPr>
            </w:pPr>
            <w:r>
              <w:rPr>
                <w:rFonts w:ascii="Gill Sans MT" w:hAnsi="Gill Sans MT"/>
                <w:sz w:val="22"/>
                <w:szCs w:val="22"/>
              </w:rPr>
              <w:t>121,033</w:t>
            </w:r>
          </w:p>
        </w:tc>
      </w:tr>
      <w:tr w:rsidR="0045754A" w:rsidRPr="00772EF7" w:rsidTr="008A36F9">
        <w:trPr>
          <w:trHeight w:val="315"/>
          <w:jc w:val="center"/>
        </w:trPr>
        <w:tc>
          <w:tcPr>
            <w:tcW w:w="1340" w:type="dxa"/>
            <w:tcBorders>
              <w:top w:val="single" w:sz="2" w:space="0" w:color="auto"/>
              <w:bottom w:val="single" w:sz="2" w:space="0" w:color="auto"/>
            </w:tcBorders>
            <w:shd w:val="clear" w:color="auto" w:fill="auto"/>
            <w:noWrap/>
            <w:vAlign w:val="center"/>
          </w:tcPr>
          <w:p w:rsidR="0045754A" w:rsidRPr="00772EF7" w:rsidRDefault="0045754A" w:rsidP="0036417D">
            <w:pPr>
              <w:keepNext/>
              <w:jc w:val="center"/>
              <w:rPr>
                <w:rFonts w:cs="Times New Roman"/>
                <w:color w:val="auto"/>
                <w:szCs w:val="24"/>
              </w:rPr>
            </w:pPr>
            <w:r w:rsidRPr="00772EF7">
              <w:rPr>
                <w:rFonts w:cs="Times New Roman"/>
                <w:color w:val="auto"/>
                <w:szCs w:val="24"/>
              </w:rPr>
              <w:t>3</w:t>
            </w:r>
          </w:p>
        </w:tc>
        <w:tc>
          <w:tcPr>
            <w:tcW w:w="1705" w:type="dxa"/>
            <w:tcBorders>
              <w:top w:val="single" w:sz="2" w:space="0" w:color="auto"/>
              <w:bottom w:val="single" w:sz="2" w:space="0" w:color="auto"/>
            </w:tcBorders>
            <w:shd w:val="clear" w:color="auto" w:fill="auto"/>
            <w:noWrap/>
            <w:vAlign w:val="bottom"/>
          </w:tcPr>
          <w:p w:rsidR="0045754A" w:rsidRPr="00772EF7" w:rsidRDefault="0045754A" w:rsidP="0036417D">
            <w:pPr>
              <w:jc w:val="center"/>
              <w:rPr>
                <w:rFonts w:cs="Times New Roman"/>
                <w:szCs w:val="24"/>
              </w:rPr>
            </w:pPr>
            <w:r>
              <w:rPr>
                <w:rFonts w:ascii="Gill Sans MT" w:hAnsi="Gill Sans MT"/>
                <w:sz w:val="22"/>
                <w:szCs w:val="22"/>
              </w:rPr>
              <w:t>177,725</w:t>
            </w:r>
          </w:p>
        </w:tc>
        <w:tc>
          <w:tcPr>
            <w:tcW w:w="1540" w:type="dxa"/>
            <w:tcBorders>
              <w:top w:val="single" w:sz="2" w:space="0" w:color="auto"/>
              <w:bottom w:val="single" w:sz="2" w:space="0" w:color="auto"/>
            </w:tcBorders>
            <w:shd w:val="clear" w:color="auto" w:fill="auto"/>
            <w:noWrap/>
            <w:vAlign w:val="bottom"/>
          </w:tcPr>
          <w:p w:rsidR="0045754A" w:rsidRPr="00772EF7" w:rsidRDefault="0045754A" w:rsidP="0036417D">
            <w:pPr>
              <w:keepNext/>
              <w:jc w:val="center"/>
              <w:rPr>
                <w:rFonts w:cs="Times New Roman"/>
                <w:color w:val="auto"/>
                <w:szCs w:val="24"/>
              </w:rPr>
            </w:pPr>
            <w:r>
              <w:rPr>
                <w:rFonts w:ascii="Gill Sans MT" w:hAnsi="Gill Sans MT"/>
                <w:sz w:val="22"/>
                <w:szCs w:val="22"/>
              </w:rPr>
              <w:t>1.11</w:t>
            </w:r>
          </w:p>
        </w:tc>
        <w:tc>
          <w:tcPr>
            <w:tcW w:w="1705" w:type="dxa"/>
            <w:tcBorders>
              <w:top w:val="single" w:sz="2" w:space="0" w:color="auto"/>
              <w:bottom w:val="single" w:sz="2" w:space="0" w:color="auto"/>
            </w:tcBorders>
            <w:shd w:val="clear" w:color="auto" w:fill="auto"/>
            <w:noWrap/>
            <w:vAlign w:val="bottom"/>
          </w:tcPr>
          <w:p w:rsidR="0045754A" w:rsidRPr="00772EF7" w:rsidRDefault="0045754A" w:rsidP="0036417D">
            <w:pPr>
              <w:jc w:val="center"/>
              <w:rPr>
                <w:rFonts w:cs="Times New Roman"/>
              </w:rPr>
            </w:pPr>
            <w:r>
              <w:rPr>
                <w:rFonts w:ascii="Gill Sans MT" w:hAnsi="Gill Sans MT"/>
                <w:sz w:val="22"/>
                <w:szCs w:val="22"/>
              </w:rPr>
              <w:t>197,275</w:t>
            </w:r>
          </w:p>
        </w:tc>
      </w:tr>
      <w:tr w:rsidR="0045754A" w:rsidRPr="00772EF7" w:rsidTr="008A36F9">
        <w:trPr>
          <w:trHeight w:val="315"/>
          <w:jc w:val="center"/>
        </w:trPr>
        <w:tc>
          <w:tcPr>
            <w:tcW w:w="1340" w:type="dxa"/>
            <w:tcBorders>
              <w:top w:val="single" w:sz="2" w:space="0" w:color="auto"/>
            </w:tcBorders>
            <w:shd w:val="clear" w:color="auto" w:fill="auto"/>
            <w:noWrap/>
            <w:vAlign w:val="bottom"/>
          </w:tcPr>
          <w:p w:rsidR="0045754A" w:rsidRPr="00772EF7" w:rsidRDefault="0045754A" w:rsidP="0036417D">
            <w:pPr>
              <w:keepNext/>
              <w:jc w:val="center"/>
              <w:rPr>
                <w:rFonts w:cs="Times New Roman"/>
                <w:color w:val="auto"/>
                <w:szCs w:val="24"/>
              </w:rPr>
            </w:pPr>
            <w:r w:rsidRPr="00772EF7">
              <w:rPr>
                <w:rFonts w:cs="Times New Roman"/>
                <w:sz w:val="22"/>
                <w:szCs w:val="22"/>
              </w:rPr>
              <w:t>Total</w:t>
            </w:r>
          </w:p>
        </w:tc>
        <w:tc>
          <w:tcPr>
            <w:tcW w:w="1705" w:type="dxa"/>
            <w:tcBorders>
              <w:top w:val="single" w:sz="2" w:space="0" w:color="auto"/>
            </w:tcBorders>
            <w:shd w:val="clear" w:color="auto" w:fill="auto"/>
            <w:noWrap/>
            <w:vAlign w:val="bottom"/>
          </w:tcPr>
          <w:p w:rsidR="0045754A" w:rsidRPr="00772EF7" w:rsidRDefault="0045754A" w:rsidP="0036417D">
            <w:pPr>
              <w:jc w:val="center"/>
              <w:rPr>
                <w:rFonts w:cs="Times New Roman"/>
                <w:szCs w:val="24"/>
              </w:rPr>
            </w:pPr>
            <w:r>
              <w:rPr>
                <w:rFonts w:ascii="Gill Sans MT" w:hAnsi="Gill Sans MT"/>
                <w:sz w:val="22"/>
                <w:szCs w:val="22"/>
              </w:rPr>
              <w:t>397,317</w:t>
            </w:r>
          </w:p>
        </w:tc>
        <w:tc>
          <w:tcPr>
            <w:tcW w:w="1540" w:type="dxa"/>
            <w:tcBorders>
              <w:top w:val="single" w:sz="2" w:space="0" w:color="auto"/>
            </w:tcBorders>
            <w:shd w:val="clear" w:color="auto" w:fill="auto"/>
            <w:noWrap/>
            <w:vAlign w:val="bottom"/>
          </w:tcPr>
          <w:p w:rsidR="0045754A" w:rsidRPr="00772EF7" w:rsidRDefault="0045754A" w:rsidP="0036417D">
            <w:pPr>
              <w:keepNext/>
              <w:jc w:val="center"/>
              <w:rPr>
                <w:rFonts w:cs="Times New Roman"/>
                <w:color w:val="auto"/>
                <w:szCs w:val="24"/>
              </w:rPr>
            </w:pPr>
            <w:r>
              <w:rPr>
                <w:rFonts w:ascii="Gill Sans MT" w:hAnsi="Gill Sans MT"/>
                <w:sz w:val="22"/>
                <w:szCs w:val="22"/>
              </w:rPr>
              <w:t> </w:t>
            </w:r>
          </w:p>
        </w:tc>
        <w:tc>
          <w:tcPr>
            <w:tcW w:w="1705" w:type="dxa"/>
            <w:tcBorders>
              <w:top w:val="single" w:sz="2" w:space="0" w:color="auto"/>
            </w:tcBorders>
            <w:shd w:val="clear" w:color="auto" w:fill="auto"/>
            <w:noWrap/>
            <w:vAlign w:val="bottom"/>
          </w:tcPr>
          <w:p w:rsidR="0045754A" w:rsidRPr="00772EF7" w:rsidRDefault="0045754A" w:rsidP="0036417D">
            <w:pPr>
              <w:jc w:val="center"/>
              <w:rPr>
                <w:rFonts w:cs="Times New Roman"/>
              </w:rPr>
            </w:pPr>
            <w:r>
              <w:rPr>
                <w:rFonts w:ascii="Gill Sans MT" w:hAnsi="Gill Sans MT"/>
                <w:sz w:val="22"/>
                <w:szCs w:val="22"/>
              </w:rPr>
              <w:t>441,021</w:t>
            </w:r>
          </w:p>
        </w:tc>
      </w:tr>
    </w:tbl>
    <w:p w:rsidR="00EF761F" w:rsidRPr="00772EF7" w:rsidRDefault="00EF761F" w:rsidP="006B1116">
      <w:pPr>
        <w:pStyle w:val="Heading2"/>
        <w:spacing w:before="0" w:after="0"/>
        <w:ind w:left="360"/>
        <w:rPr>
          <w:rFonts w:ascii="Times New Roman" w:hAnsi="Times New Roman" w:cs="Times New Roman"/>
          <w:sz w:val="24"/>
        </w:rPr>
      </w:pPr>
    </w:p>
    <w:p w:rsidR="00716B1A" w:rsidRPr="00772EF7" w:rsidRDefault="00716B1A" w:rsidP="00716B1A">
      <w:pPr>
        <w:pStyle w:val="Heading2"/>
        <w:spacing w:before="0" w:after="0"/>
        <w:ind w:left="360"/>
        <w:rPr>
          <w:rFonts w:ascii="Times New Roman" w:hAnsi="Times New Roman" w:cs="Times New Roman"/>
          <w:b w:val="0"/>
          <w:i w:val="0"/>
          <w:sz w:val="24"/>
        </w:rPr>
      </w:pPr>
      <w:r w:rsidRPr="00772EF7">
        <w:rPr>
          <w:rStyle w:val="CommentReference"/>
          <w:rFonts w:ascii="Times New Roman" w:hAnsi="Times New Roman" w:cs="Times New Roman"/>
          <w:b w:val="0"/>
          <w:i w:val="0"/>
          <w:sz w:val="24"/>
          <w:szCs w:val="24"/>
        </w:rPr>
        <w:t xml:space="preserve">Table </w:t>
      </w:r>
      <w:r w:rsidR="009C2539" w:rsidRPr="00772EF7">
        <w:rPr>
          <w:rStyle w:val="CommentReference"/>
          <w:rFonts w:ascii="Times New Roman" w:hAnsi="Times New Roman" w:cs="Times New Roman"/>
          <w:b w:val="0"/>
          <w:i w:val="0"/>
          <w:sz w:val="24"/>
          <w:szCs w:val="24"/>
        </w:rPr>
        <w:t>5</w:t>
      </w:r>
      <w:r w:rsidRPr="00772EF7">
        <w:rPr>
          <w:rStyle w:val="CommentReference"/>
          <w:rFonts w:ascii="Times New Roman" w:hAnsi="Times New Roman" w:cs="Times New Roman"/>
          <w:b w:val="0"/>
          <w:i w:val="0"/>
          <w:sz w:val="24"/>
          <w:szCs w:val="24"/>
        </w:rPr>
        <w:t xml:space="preserve"> provides the total enrollment burden hours.  This estimate was calculated by adding the total enrollment burden hours for pre-enrollments and enrollments for each period.</w:t>
      </w:r>
    </w:p>
    <w:p w:rsidR="00716B1A" w:rsidRPr="00772EF7" w:rsidRDefault="00716B1A" w:rsidP="00716B1A">
      <w:pPr>
        <w:pStyle w:val="Heading2"/>
        <w:spacing w:before="0" w:after="0"/>
        <w:ind w:left="360"/>
        <w:jc w:val="center"/>
        <w:rPr>
          <w:rFonts w:ascii="Times New Roman" w:hAnsi="Times New Roman" w:cs="Times New Roman"/>
          <w:sz w:val="24"/>
        </w:rPr>
      </w:pPr>
    </w:p>
    <w:p w:rsidR="00EF761F" w:rsidRPr="00772EF7" w:rsidRDefault="00716B1A" w:rsidP="009C2539">
      <w:pPr>
        <w:pStyle w:val="Caption"/>
        <w:keepNext/>
        <w:jc w:val="center"/>
      </w:pPr>
      <w:r w:rsidRPr="006D2E55">
        <w:rPr>
          <w:sz w:val="22"/>
          <w:szCs w:val="22"/>
        </w:rPr>
        <w:t xml:space="preserve">Table </w:t>
      </w:r>
      <w:r w:rsidR="009C2539" w:rsidRPr="006D2E55">
        <w:rPr>
          <w:sz w:val="22"/>
          <w:szCs w:val="22"/>
        </w:rPr>
        <w:t>5</w:t>
      </w:r>
      <w:r w:rsidRPr="006D2E55">
        <w:rPr>
          <w:sz w:val="22"/>
          <w:szCs w:val="22"/>
        </w:rPr>
        <w:t>: Total Enrollment Burden Hours</w:t>
      </w:r>
    </w:p>
    <w:tbl>
      <w:tblPr>
        <w:tblW w:w="9713" w:type="dxa"/>
        <w:jc w:val="center"/>
        <w:tblInd w:w="17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1440"/>
        <w:gridCol w:w="1800"/>
        <w:gridCol w:w="2610"/>
        <w:gridCol w:w="1900"/>
        <w:gridCol w:w="1963"/>
      </w:tblGrid>
      <w:tr w:rsidR="00B130C4" w:rsidRPr="00772EF7" w:rsidTr="00AD7B9A">
        <w:trPr>
          <w:trHeight w:val="888"/>
          <w:jc w:val="center"/>
        </w:trPr>
        <w:tc>
          <w:tcPr>
            <w:tcW w:w="1440" w:type="dxa"/>
            <w:vMerge w:val="restart"/>
            <w:shd w:val="clear" w:color="auto" w:fill="D9D9D9" w:themeFill="background1" w:themeFillShade="D9"/>
            <w:noWrap/>
            <w:vAlign w:val="center"/>
          </w:tcPr>
          <w:p w:rsidR="00B130C4" w:rsidRPr="00772EF7" w:rsidRDefault="00B130C4" w:rsidP="006D1124">
            <w:pPr>
              <w:jc w:val="center"/>
              <w:rPr>
                <w:rFonts w:cs="Times New Roman"/>
                <w:b/>
                <w:sz w:val="22"/>
                <w:szCs w:val="22"/>
              </w:rPr>
            </w:pPr>
            <w:r w:rsidRPr="00772EF7">
              <w:rPr>
                <w:rFonts w:cs="Times New Roman"/>
                <w:b/>
                <w:sz w:val="22"/>
                <w:szCs w:val="22"/>
              </w:rPr>
              <w:t>Year</w:t>
            </w:r>
          </w:p>
        </w:tc>
        <w:tc>
          <w:tcPr>
            <w:tcW w:w="1800" w:type="dxa"/>
            <w:shd w:val="clear" w:color="auto" w:fill="D9D9D9" w:themeFill="background1" w:themeFillShade="D9"/>
            <w:vAlign w:val="bottom"/>
          </w:tcPr>
          <w:p w:rsidR="00B130C4" w:rsidRPr="00772EF7" w:rsidRDefault="00B130C4" w:rsidP="006D1124">
            <w:pPr>
              <w:jc w:val="center"/>
              <w:rPr>
                <w:rFonts w:cs="Times New Roman"/>
                <w:b/>
                <w:sz w:val="22"/>
                <w:szCs w:val="22"/>
              </w:rPr>
            </w:pPr>
            <w:r w:rsidRPr="00772EF7">
              <w:rPr>
                <w:rFonts w:cs="Times New Roman"/>
                <w:b/>
                <w:sz w:val="22"/>
                <w:szCs w:val="22"/>
              </w:rPr>
              <w:t>Pre-Enrollment Burden</w:t>
            </w:r>
          </w:p>
        </w:tc>
        <w:tc>
          <w:tcPr>
            <w:tcW w:w="2610" w:type="dxa"/>
            <w:shd w:val="clear" w:color="auto" w:fill="D9D9D9" w:themeFill="background1" w:themeFillShade="D9"/>
            <w:vAlign w:val="bottom"/>
          </w:tcPr>
          <w:p w:rsidR="00B130C4" w:rsidRPr="00772EF7" w:rsidRDefault="00B130C4" w:rsidP="006D1124">
            <w:pPr>
              <w:jc w:val="center"/>
              <w:rPr>
                <w:rFonts w:cs="Times New Roman"/>
                <w:b/>
                <w:sz w:val="22"/>
                <w:szCs w:val="22"/>
              </w:rPr>
            </w:pPr>
            <w:r w:rsidRPr="00772EF7">
              <w:rPr>
                <w:rFonts w:cs="Times New Roman"/>
                <w:b/>
                <w:sz w:val="22"/>
                <w:szCs w:val="22"/>
              </w:rPr>
              <w:t>Enrollment Burden without Pre-enrollment</w:t>
            </w:r>
          </w:p>
        </w:tc>
        <w:tc>
          <w:tcPr>
            <w:tcW w:w="1900" w:type="dxa"/>
            <w:shd w:val="clear" w:color="auto" w:fill="D9D9D9" w:themeFill="background1" w:themeFillShade="D9"/>
            <w:vAlign w:val="bottom"/>
          </w:tcPr>
          <w:p w:rsidR="00B130C4" w:rsidRPr="00772EF7" w:rsidRDefault="00B130C4" w:rsidP="006D1124">
            <w:pPr>
              <w:jc w:val="center"/>
              <w:rPr>
                <w:rFonts w:cs="Times New Roman"/>
                <w:b/>
                <w:sz w:val="22"/>
                <w:szCs w:val="22"/>
              </w:rPr>
            </w:pPr>
            <w:r w:rsidRPr="00772EF7">
              <w:rPr>
                <w:rFonts w:cs="Times New Roman"/>
                <w:b/>
                <w:sz w:val="22"/>
                <w:szCs w:val="22"/>
              </w:rPr>
              <w:t>Enrollment Burden with Pre-enrollment</w:t>
            </w:r>
          </w:p>
        </w:tc>
        <w:tc>
          <w:tcPr>
            <w:tcW w:w="1963" w:type="dxa"/>
            <w:shd w:val="clear" w:color="auto" w:fill="D9D9D9" w:themeFill="background1" w:themeFillShade="D9"/>
            <w:vAlign w:val="bottom"/>
          </w:tcPr>
          <w:p w:rsidR="00B130C4" w:rsidRPr="00772EF7" w:rsidRDefault="00B130C4" w:rsidP="006D1124">
            <w:pPr>
              <w:jc w:val="center"/>
              <w:rPr>
                <w:rFonts w:cs="Times New Roman"/>
                <w:b/>
                <w:sz w:val="22"/>
                <w:szCs w:val="22"/>
              </w:rPr>
            </w:pPr>
            <w:r w:rsidRPr="00772EF7">
              <w:rPr>
                <w:rFonts w:cs="Times New Roman"/>
                <w:b/>
                <w:sz w:val="22"/>
                <w:szCs w:val="22"/>
              </w:rPr>
              <w:t>Total</w:t>
            </w:r>
          </w:p>
        </w:tc>
      </w:tr>
      <w:tr w:rsidR="00B130C4" w:rsidRPr="00772EF7" w:rsidTr="00AD7B9A">
        <w:trPr>
          <w:trHeight w:val="315"/>
          <w:jc w:val="center"/>
        </w:trPr>
        <w:tc>
          <w:tcPr>
            <w:tcW w:w="1440" w:type="dxa"/>
            <w:vMerge/>
            <w:tcBorders>
              <w:bottom w:val="single" w:sz="12" w:space="0" w:color="auto"/>
            </w:tcBorders>
            <w:shd w:val="clear" w:color="auto" w:fill="auto"/>
            <w:vAlign w:val="center"/>
          </w:tcPr>
          <w:p w:rsidR="00B130C4" w:rsidRPr="00772EF7" w:rsidRDefault="00B130C4" w:rsidP="000C2B2D">
            <w:pPr>
              <w:keepNext/>
              <w:jc w:val="center"/>
              <w:rPr>
                <w:rFonts w:cs="Times New Roman"/>
                <w:b/>
                <w:bCs/>
                <w:color w:val="auto"/>
                <w:szCs w:val="24"/>
              </w:rPr>
            </w:pPr>
          </w:p>
        </w:tc>
        <w:tc>
          <w:tcPr>
            <w:tcW w:w="1800" w:type="dxa"/>
            <w:tcBorders>
              <w:bottom w:val="single" w:sz="12" w:space="0" w:color="auto"/>
            </w:tcBorders>
            <w:shd w:val="clear" w:color="auto" w:fill="F2F2F2" w:themeFill="background1" w:themeFillShade="F2"/>
            <w:noWrap/>
            <w:vAlign w:val="bottom"/>
          </w:tcPr>
          <w:p w:rsidR="00B130C4" w:rsidRPr="00772EF7" w:rsidRDefault="00B130C4" w:rsidP="000C2B2D">
            <w:pPr>
              <w:keepNext/>
              <w:jc w:val="center"/>
              <w:rPr>
                <w:rFonts w:cs="Times New Roman"/>
                <w:b/>
                <w:bCs/>
                <w:color w:val="auto"/>
                <w:szCs w:val="24"/>
              </w:rPr>
            </w:pPr>
            <w:r w:rsidRPr="00772EF7">
              <w:rPr>
                <w:rFonts w:cs="Times New Roman"/>
                <w:sz w:val="22"/>
                <w:szCs w:val="22"/>
              </w:rPr>
              <w:t>A</w:t>
            </w:r>
          </w:p>
        </w:tc>
        <w:tc>
          <w:tcPr>
            <w:tcW w:w="2610" w:type="dxa"/>
            <w:tcBorders>
              <w:bottom w:val="single" w:sz="12" w:space="0" w:color="auto"/>
            </w:tcBorders>
            <w:shd w:val="clear" w:color="auto" w:fill="F2F2F2" w:themeFill="background1" w:themeFillShade="F2"/>
            <w:noWrap/>
            <w:vAlign w:val="bottom"/>
          </w:tcPr>
          <w:p w:rsidR="00B130C4" w:rsidRPr="00772EF7" w:rsidRDefault="00B130C4" w:rsidP="000C2B2D">
            <w:pPr>
              <w:keepNext/>
              <w:jc w:val="center"/>
              <w:rPr>
                <w:rFonts w:cs="Times New Roman"/>
                <w:b/>
                <w:bCs/>
                <w:color w:val="auto"/>
                <w:szCs w:val="24"/>
              </w:rPr>
            </w:pPr>
            <w:r w:rsidRPr="00772EF7">
              <w:rPr>
                <w:rFonts w:cs="Times New Roman"/>
                <w:sz w:val="22"/>
                <w:szCs w:val="22"/>
              </w:rPr>
              <w:t>B</w:t>
            </w:r>
          </w:p>
        </w:tc>
        <w:tc>
          <w:tcPr>
            <w:tcW w:w="1900" w:type="dxa"/>
            <w:tcBorders>
              <w:bottom w:val="single" w:sz="12" w:space="0" w:color="auto"/>
            </w:tcBorders>
            <w:shd w:val="clear" w:color="auto" w:fill="F2F2F2" w:themeFill="background1" w:themeFillShade="F2"/>
            <w:vAlign w:val="bottom"/>
          </w:tcPr>
          <w:p w:rsidR="00B130C4" w:rsidRPr="00772EF7" w:rsidRDefault="00B130C4" w:rsidP="000C2B2D">
            <w:pPr>
              <w:keepNext/>
              <w:jc w:val="center"/>
              <w:rPr>
                <w:rFonts w:cs="Times New Roman"/>
                <w:b/>
                <w:bCs/>
                <w:color w:val="auto"/>
                <w:szCs w:val="24"/>
              </w:rPr>
            </w:pPr>
            <w:r w:rsidRPr="00772EF7">
              <w:rPr>
                <w:rFonts w:cs="Times New Roman"/>
                <w:sz w:val="22"/>
                <w:szCs w:val="22"/>
              </w:rPr>
              <w:t>C</w:t>
            </w:r>
          </w:p>
        </w:tc>
        <w:tc>
          <w:tcPr>
            <w:tcW w:w="1963" w:type="dxa"/>
            <w:tcBorders>
              <w:bottom w:val="single" w:sz="12" w:space="0" w:color="auto"/>
            </w:tcBorders>
            <w:shd w:val="clear" w:color="auto" w:fill="F2F2F2" w:themeFill="background1" w:themeFillShade="F2"/>
            <w:vAlign w:val="bottom"/>
          </w:tcPr>
          <w:p w:rsidR="00B130C4" w:rsidRPr="00772EF7" w:rsidRDefault="00B130C4" w:rsidP="000C2B2D">
            <w:pPr>
              <w:keepNext/>
              <w:jc w:val="center"/>
              <w:rPr>
                <w:rFonts w:cs="Times New Roman"/>
                <w:b/>
                <w:bCs/>
                <w:color w:val="auto"/>
                <w:szCs w:val="24"/>
              </w:rPr>
            </w:pPr>
            <w:r w:rsidRPr="00772EF7">
              <w:rPr>
                <w:rFonts w:cs="Times New Roman"/>
                <w:sz w:val="22"/>
                <w:szCs w:val="22"/>
              </w:rPr>
              <w:t>D=A+B+C</w:t>
            </w:r>
          </w:p>
        </w:tc>
      </w:tr>
      <w:tr w:rsidR="00AD7B9A" w:rsidRPr="00772EF7" w:rsidTr="00AD7B9A">
        <w:trPr>
          <w:trHeight w:val="315"/>
          <w:jc w:val="center"/>
        </w:trPr>
        <w:tc>
          <w:tcPr>
            <w:tcW w:w="1440" w:type="dxa"/>
            <w:tcBorders>
              <w:bottom w:val="single" w:sz="12" w:space="0" w:color="auto"/>
            </w:tcBorders>
            <w:shd w:val="clear" w:color="auto" w:fill="auto"/>
            <w:noWrap/>
            <w:vAlign w:val="center"/>
          </w:tcPr>
          <w:p w:rsidR="00AD7B9A" w:rsidRPr="00772EF7" w:rsidRDefault="00AD7B9A" w:rsidP="000C2B2D">
            <w:pPr>
              <w:keepNext/>
              <w:jc w:val="center"/>
              <w:rPr>
                <w:rFonts w:cs="Times New Roman"/>
                <w:color w:val="auto"/>
                <w:szCs w:val="24"/>
              </w:rPr>
            </w:pPr>
            <w:r w:rsidRPr="00772EF7">
              <w:rPr>
                <w:rFonts w:cs="Times New Roman"/>
                <w:color w:val="auto"/>
                <w:szCs w:val="24"/>
              </w:rPr>
              <w:t>1</w:t>
            </w:r>
          </w:p>
        </w:tc>
        <w:tc>
          <w:tcPr>
            <w:tcW w:w="1800" w:type="dxa"/>
            <w:tcBorders>
              <w:bottom w:val="single" w:sz="12" w:space="0" w:color="auto"/>
            </w:tcBorders>
            <w:shd w:val="clear" w:color="auto" w:fill="auto"/>
            <w:noWrap/>
            <w:vAlign w:val="bottom"/>
          </w:tcPr>
          <w:p w:rsidR="00AD7B9A" w:rsidRPr="00772EF7" w:rsidRDefault="00AD7B9A" w:rsidP="0036417D">
            <w:pPr>
              <w:jc w:val="center"/>
              <w:rPr>
                <w:rFonts w:cs="Times New Roman"/>
                <w:szCs w:val="24"/>
              </w:rPr>
            </w:pPr>
            <w:r>
              <w:rPr>
                <w:rFonts w:ascii="Gill Sans MT" w:hAnsi="Gill Sans MT"/>
                <w:sz w:val="22"/>
                <w:szCs w:val="22"/>
              </w:rPr>
              <w:t>18,794</w:t>
            </w:r>
          </w:p>
        </w:tc>
        <w:tc>
          <w:tcPr>
            <w:tcW w:w="2610" w:type="dxa"/>
            <w:tcBorders>
              <w:bottom w:val="single" w:sz="12" w:space="0" w:color="auto"/>
            </w:tcBorders>
            <w:shd w:val="clear" w:color="auto" w:fill="auto"/>
            <w:noWrap/>
            <w:vAlign w:val="bottom"/>
          </w:tcPr>
          <w:p w:rsidR="00AD7B9A" w:rsidRPr="00772EF7" w:rsidRDefault="00AD7B9A" w:rsidP="0036417D">
            <w:pPr>
              <w:jc w:val="center"/>
              <w:rPr>
                <w:rFonts w:cs="Times New Roman"/>
                <w:szCs w:val="24"/>
              </w:rPr>
            </w:pPr>
            <w:r>
              <w:rPr>
                <w:rFonts w:ascii="Gill Sans MT" w:hAnsi="Gill Sans MT"/>
                <w:sz w:val="22"/>
                <w:szCs w:val="22"/>
              </w:rPr>
              <w:t>122,713</w:t>
            </w:r>
          </w:p>
        </w:tc>
        <w:tc>
          <w:tcPr>
            <w:tcW w:w="1900" w:type="dxa"/>
            <w:tcBorders>
              <w:bottom w:val="single" w:sz="12" w:space="0" w:color="auto"/>
            </w:tcBorders>
            <w:shd w:val="clear" w:color="auto" w:fill="auto"/>
            <w:noWrap/>
            <w:vAlign w:val="bottom"/>
          </w:tcPr>
          <w:p w:rsidR="00AD7B9A" w:rsidRPr="00772EF7" w:rsidRDefault="00AD7B9A" w:rsidP="0036417D">
            <w:pPr>
              <w:jc w:val="center"/>
              <w:rPr>
                <w:rFonts w:cs="Times New Roman"/>
                <w:szCs w:val="24"/>
              </w:rPr>
            </w:pPr>
            <w:r>
              <w:rPr>
                <w:rFonts w:ascii="Gill Sans MT" w:hAnsi="Gill Sans MT"/>
                <w:sz w:val="22"/>
                <w:szCs w:val="22"/>
              </w:rPr>
              <w:t>253,635</w:t>
            </w:r>
          </w:p>
        </w:tc>
        <w:tc>
          <w:tcPr>
            <w:tcW w:w="1963" w:type="dxa"/>
            <w:tcBorders>
              <w:bottom w:val="single" w:sz="12" w:space="0" w:color="auto"/>
            </w:tcBorders>
            <w:vAlign w:val="bottom"/>
          </w:tcPr>
          <w:p w:rsidR="00AD7B9A" w:rsidRPr="00772EF7" w:rsidRDefault="00AD7B9A" w:rsidP="0036417D">
            <w:pPr>
              <w:jc w:val="center"/>
              <w:rPr>
                <w:rFonts w:cs="Times New Roman"/>
                <w:sz w:val="22"/>
                <w:szCs w:val="22"/>
              </w:rPr>
            </w:pPr>
            <w:r>
              <w:rPr>
                <w:rFonts w:ascii="Gill Sans MT" w:hAnsi="Gill Sans MT"/>
                <w:sz w:val="22"/>
                <w:szCs w:val="22"/>
              </w:rPr>
              <w:t>395,142</w:t>
            </w:r>
          </w:p>
        </w:tc>
      </w:tr>
      <w:tr w:rsidR="00AD7B9A" w:rsidRPr="00772EF7" w:rsidTr="00AD7B9A">
        <w:trPr>
          <w:trHeight w:val="315"/>
          <w:jc w:val="center"/>
        </w:trPr>
        <w:tc>
          <w:tcPr>
            <w:tcW w:w="1440" w:type="dxa"/>
            <w:tcBorders>
              <w:top w:val="single" w:sz="12" w:space="0" w:color="auto"/>
              <w:bottom w:val="single" w:sz="12" w:space="0" w:color="auto"/>
            </w:tcBorders>
            <w:shd w:val="clear" w:color="auto" w:fill="auto"/>
            <w:noWrap/>
            <w:vAlign w:val="center"/>
          </w:tcPr>
          <w:p w:rsidR="00AD7B9A" w:rsidRPr="00772EF7" w:rsidRDefault="00AD7B9A" w:rsidP="000C2B2D">
            <w:pPr>
              <w:keepNext/>
              <w:jc w:val="center"/>
              <w:rPr>
                <w:rFonts w:cs="Times New Roman"/>
                <w:color w:val="auto"/>
                <w:szCs w:val="24"/>
              </w:rPr>
            </w:pPr>
            <w:r w:rsidRPr="00772EF7">
              <w:rPr>
                <w:rFonts w:cs="Times New Roman"/>
                <w:color w:val="auto"/>
                <w:szCs w:val="24"/>
              </w:rPr>
              <w:t>2</w:t>
            </w:r>
          </w:p>
        </w:tc>
        <w:tc>
          <w:tcPr>
            <w:tcW w:w="1800" w:type="dxa"/>
            <w:tcBorders>
              <w:top w:val="single" w:sz="12" w:space="0" w:color="auto"/>
              <w:bottom w:val="single" w:sz="12" w:space="0" w:color="auto"/>
            </w:tcBorders>
            <w:shd w:val="clear" w:color="auto" w:fill="auto"/>
            <w:noWrap/>
            <w:vAlign w:val="bottom"/>
          </w:tcPr>
          <w:p w:rsidR="00AD7B9A" w:rsidRPr="00772EF7" w:rsidRDefault="00AD7B9A" w:rsidP="0036417D">
            <w:pPr>
              <w:jc w:val="center"/>
              <w:rPr>
                <w:rFonts w:cs="Times New Roman"/>
                <w:szCs w:val="24"/>
              </w:rPr>
            </w:pPr>
            <w:r>
              <w:rPr>
                <w:rFonts w:ascii="Gill Sans MT" w:hAnsi="Gill Sans MT"/>
                <w:sz w:val="22"/>
                <w:szCs w:val="22"/>
              </w:rPr>
              <w:t>18,537</w:t>
            </w:r>
          </w:p>
        </w:tc>
        <w:tc>
          <w:tcPr>
            <w:tcW w:w="2610" w:type="dxa"/>
            <w:tcBorders>
              <w:top w:val="single" w:sz="12" w:space="0" w:color="auto"/>
              <w:bottom w:val="single" w:sz="12" w:space="0" w:color="auto"/>
            </w:tcBorders>
            <w:shd w:val="clear" w:color="auto" w:fill="auto"/>
            <w:noWrap/>
            <w:vAlign w:val="bottom"/>
          </w:tcPr>
          <w:p w:rsidR="00AD7B9A" w:rsidRPr="00772EF7" w:rsidRDefault="00AD7B9A" w:rsidP="0036417D">
            <w:pPr>
              <w:jc w:val="center"/>
              <w:rPr>
                <w:rFonts w:cs="Times New Roman"/>
                <w:szCs w:val="24"/>
              </w:rPr>
            </w:pPr>
            <w:r>
              <w:rPr>
                <w:rFonts w:ascii="Gill Sans MT" w:hAnsi="Gill Sans MT"/>
                <w:sz w:val="22"/>
                <w:szCs w:val="22"/>
              </w:rPr>
              <w:t>121,033</w:t>
            </w:r>
          </w:p>
        </w:tc>
        <w:tc>
          <w:tcPr>
            <w:tcW w:w="1900" w:type="dxa"/>
            <w:tcBorders>
              <w:top w:val="single" w:sz="12" w:space="0" w:color="auto"/>
              <w:bottom w:val="single" w:sz="12" w:space="0" w:color="auto"/>
            </w:tcBorders>
            <w:shd w:val="clear" w:color="auto" w:fill="auto"/>
            <w:noWrap/>
            <w:vAlign w:val="bottom"/>
          </w:tcPr>
          <w:p w:rsidR="00AD7B9A" w:rsidRPr="00772EF7" w:rsidRDefault="00AD7B9A" w:rsidP="0036417D">
            <w:pPr>
              <w:jc w:val="center"/>
              <w:rPr>
                <w:rFonts w:cs="Times New Roman"/>
                <w:szCs w:val="24"/>
              </w:rPr>
            </w:pPr>
            <w:r>
              <w:rPr>
                <w:rFonts w:ascii="Gill Sans MT" w:hAnsi="Gill Sans MT"/>
                <w:sz w:val="22"/>
                <w:szCs w:val="22"/>
              </w:rPr>
              <w:t>250,161</w:t>
            </w:r>
          </w:p>
        </w:tc>
        <w:tc>
          <w:tcPr>
            <w:tcW w:w="1963" w:type="dxa"/>
            <w:tcBorders>
              <w:top w:val="single" w:sz="12" w:space="0" w:color="auto"/>
              <w:bottom w:val="single" w:sz="12" w:space="0" w:color="auto"/>
            </w:tcBorders>
            <w:vAlign w:val="bottom"/>
          </w:tcPr>
          <w:p w:rsidR="00AD7B9A" w:rsidRPr="00772EF7" w:rsidRDefault="00AD7B9A" w:rsidP="0036417D">
            <w:pPr>
              <w:jc w:val="center"/>
              <w:rPr>
                <w:rFonts w:cs="Times New Roman"/>
                <w:sz w:val="22"/>
                <w:szCs w:val="22"/>
              </w:rPr>
            </w:pPr>
            <w:r>
              <w:rPr>
                <w:rFonts w:ascii="Gill Sans MT" w:hAnsi="Gill Sans MT"/>
                <w:sz w:val="22"/>
                <w:szCs w:val="22"/>
              </w:rPr>
              <w:t>389,731</w:t>
            </w:r>
          </w:p>
        </w:tc>
      </w:tr>
      <w:tr w:rsidR="00AD7B9A" w:rsidRPr="00772EF7" w:rsidTr="00AD7B9A">
        <w:trPr>
          <w:trHeight w:val="315"/>
          <w:jc w:val="center"/>
        </w:trPr>
        <w:tc>
          <w:tcPr>
            <w:tcW w:w="1440" w:type="dxa"/>
            <w:tcBorders>
              <w:top w:val="single" w:sz="12" w:space="0" w:color="auto"/>
              <w:bottom w:val="single" w:sz="12" w:space="0" w:color="auto"/>
            </w:tcBorders>
            <w:shd w:val="clear" w:color="auto" w:fill="auto"/>
            <w:noWrap/>
            <w:vAlign w:val="center"/>
          </w:tcPr>
          <w:p w:rsidR="00AD7B9A" w:rsidRPr="00772EF7" w:rsidRDefault="00AD7B9A" w:rsidP="000C2B2D">
            <w:pPr>
              <w:keepNext/>
              <w:jc w:val="center"/>
              <w:rPr>
                <w:rFonts w:cs="Times New Roman"/>
                <w:color w:val="auto"/>
                <w:szCs w:val="24"/>
              </w:rPr>
            </w:pPr>
            <w:r w:rsidRPr="00772EF7">
              <w:rPr>
                <w:rFonts w:cs="Times New Roman"/>
                <w:color w:val="auto"/>
                <w:szCs w:val="24"/>
              </w:rPr>
              <w:t>3</w:t>
            </w:r>
          </w:p>
        </w:tc>
        <w:tc>
          <w:tcPr>
            <w:tcW w:w="1800" w:type="dxa"/>
            <w:tcBorders>
              <w:top w:val="single" w:sz="12" w:space="0" w:color="auto"/>
              <w:bottom w:val="single" w:sz="12" w:space="0" w:color="auto"/>
            </w:tcBorders>
            <w:shd w:val="clear" w:color="auto" w:fill="auto"/>
            <w:noWrap/>
            <w:vAlign w:val="bottom"/>
          </w:tcPr>
          <w:p w:rsidR="00AD7B9A" w:rsidRPr="00772EF7" w:rsidRDefault="00AD7B9A" w:rsidP="0036417D">
            <w:pPr>
              <w:jc w:val="center"/>
              <w:rPr>
                <w:rFonts w:cs="Times New Roman"/>
                <w:szCs w:val="24"/>
              </w:rPr>
            </w:pPr>
            <w:r>
              <w:rPr>
                <w:rFonts w:ascii="Gill Sans MT" w:hAnsi="Gill Sans MT"/>
                <w:sz w:val="22"/>
                <w:szCs w:val="22"/>
              </w:rPr>
              <w:t>30,213</w:t>
            </w:r>
          </w:p>
        </w:tc>
        <w:tc>
          <w:tcPr>
            <w:tcW w:w="2610" w:type="dxa"/>
            <w:tcBorders>
              <w:top w:val="single" w:sz="12" w:space="0" w:color="auto"/>
              <w:bottom w:val="single" w:sz="12" w:space="0" w:color="auto"/>
            </w:tcBorders>
            <w:shd w:val="clear" w:color="auto" w:fill="auto"/>
            <w:noWrap/>
            <w:vAlign w:val="bottom"/>
          </w:tcPr>
          <w:p w:rsidR="00AD7B9A" w:rsidRPr="00772EF7" w:rsidRDefault="00AD7B9A" w:rsidP="0036417D">
            <w:pPr>
              <w:jc w:val="center"/>
              <w:rPr>
                <w:rFonts w:cs="Times New Roman"/>
                <w:szCs w:val="24"/>
              </w:rPr>
            </w:pPr>
            <w:r>
              <w:rPr>
                <w:rFonts w:ascii="Gill Sans MT" w:hAnsi="Gill Sans MT"/>
                <w:sz w:val="22"/>
                <w:szCs w:val="22"/>
              </w:rPr>
              <w:t>197,275</w:t>
            </w:r>
          </w:p>
        </w:tc>
        <w:tc>
          <w:tcPr>
            <w:tcW w:w="1900" w:type="dxa"/>
            <w:tcBorders>
              <w:top w:val="single" w:sz="12" w:space="0" w:color="auto"/>
              <w:bottom w:val="single" w:sz="12" w:space="0" w:color="auto"/>
            </w:tcBorders>
            <w:shd w:val="clear" w:color="auto" w:fill="auto"/>
            <w:noWrap/>
            <w:vAlign w:val="bottom"/>
          </w:tcPr>
          <w:p w:rsidR="00AD7B9A" w:rsidRPr="00772EF7" w:rsidRDefault="00AD7B9A" w:rsidP="0036417D">
            <w:pPr>
              <w:jc w:val="center"/>
              <w:rPr>
                <w:rFonts w:cs="Times New Roman"/>
                <w:szCs w:val="24"/>
              </w:rPr>
            </w:pPr>
            <w:r>
              <w:rPr>
                <w:rFonts w:ascii="Gill Sans MT" w:hAnsi="Gill Sans MT"/>
                <w:sz w:val="22"/>
                <w:szCs w:val="22"/>
              </w:rPr>
              <w:t>407,746</w:t>
            </w:r>
          </w:p>
        </w:tc>
        <w:tc>
          <w:tcPr>
            <w:tcW w:w="1963" w:type="dxa"/>
            <w:tcBorders>
              <w:top w:val="single" w:sz="12" w:space="0" w:color="auto"/>
              <w:bottom w:val="single" w:sz="12" w:space="0" w:color="auto"/>
            </w:tcBorders>
            <w:vAlign w:val="bottom"/>
          </w:tcPr>
          <w:p w:rsidR="00AD7B9A" w:rsidRPr="00772EF7" w:rsidRDefault="00AD7B9A" w:rsidP="0036417D">
            <w:pPr>
              <w:jc w:val="center"/>
              <w:rPr>
                <w:rFonts w:cs="Times New Roman"/>
                <w:sz w:val="22"/>
                <w:szCs w:val="22"/>
              </w:rPr>
            </w:pPr>
            <w:r>
              <w:rPr>
                <w:rFonts w:ascii="Gill Sans MT" w:hAnsi="Gill Sans MT"/>
                <w:sz w:val="22"/>
                <w:szCs w:val="22"/>
              </w:rPr>
              <w:t>635,234</w:t>
            </w:r>
          </w:p>
        </w:tc>
      </w:tr>
      <w:tr w:rsidR="00AD7B9A" w:rsidRPr="00772EF7" w:rsidTr="00AD7B9A">
        <w:trPr>
          <w:trHeight w:val="315"/>
          <w:jc w:val="center"/>
        </w:trPr>
        <w:tc>
          <w:tcPr>
            <w:tcW w:w="1440" w:type="dxa"/>
            <w:tcBorders>
              <w:top w:val="single" w:sz="12" w:space="0" w:color="auto"/>
              <w:bottom w:val="single" w:sz="12" w:space="0" w:color="auto"/>
            </w:tcBorders>
            <w:shd w:val="clear" w:color="auto" w:fill="auto"/>
            <w:noWrap/>
            <w:vAlign w:val="center"/>
          </w:tcPr>
          <w:p w:rsidR="00AD7B9A" w:rsidRPr="00772EF7" w:rsidRDefault="00AD7B9A" w:rsidP="000C2B2D">
            <w:pPr>
              <w:keepNext/>
              <w:jc w:val="center"/>
              <w:rPr>
                <w:rFonts w:cs="Times New Roman"/>
                <w:color w:val="auto"/>
                <w:szCs w:val="24"/>
              </w:rPr>
            </w:pPr>
            <w:r w:rsidRPr="00772EF7">
              <w:rPr>
                <w:rFonts w:cs="Times New Roman"/>
                <w:color w:val="auto"/>
                <w:szCs w:val="24"/>
              </w:rPr>
              <w:t>Total</w:t>
            </w:r>
          </w:p>
        </w:tc>
        <w:tc>
          <w:tcPr>
            <w:tcW w:w="1800" w:type="dxa"/>
            <w:tcBorders>
              <w:top w:val="single" w:sz="12" w:space="0" w:color="auto"/>
              <w:bottom w:val="single" w:sz="12" w:space="0" w:color="auto"/>
            </w:tcBorders>
            <w:shd w:val="clear" w:color="auto" w:fill="auto"/>
            <w:noWrap/>
            <w:vAlign w:val="bottom"/>
          </w:tcPr>
          <w:p w:rsidR="00AD7B9A" w:rsidRPr="00772EF7" w:rsidRDefault="00AD7B9A" w:rsidP="0036417D">
            <w:pPr>
              <w:jc w:val="center"/>
              <w:rPr>
                <w:rFonts w:cs="Times New Roman"/>
                <w:sz w:val="22"/>
                <w:szCs w:val="22"/>
              </w:rPr>
            </w:pPr>
            <w:r>
              <w:rPr>
                <w:rFonts w:ascii="Gill Sans MT" w:hAnsi="Gill Sans MT"/>
                <w:sz w:val="22"/>
                <w:szCs w:val="22"/>
              </w:rPr>
              <w:t>67,544</w:t>
            </w:r>
          </w:p>
        </w:tc>
        <w:tc>
          <w:tcPr>
            <w:tcW w:w="2610" w:type="dxa"/>
            <w:tcBorders>
              <w:top w:val="single" w:sz="12" w:space="0" w:color="auto"/>
              <w:bottom w:val="single" w:sz="12" w:space="0" w:color="auto"/>
            </w:tcBorders>
            <w:shd w:val="clear" w:color="auto" w:fill="auto"/>
            <w:noWrap/>
            <w:vAlign w:val="bottom"/>
          </w:tcPr>
          <w:p w:rsidR="00AD7B9A" w:rsidRPr="00772EF7" w:rsidRDefault="00AD7B9A" w:rsidP="0036417D">
            <w:pPr>
              <w:jc w:val="center"/>
              <w:rPr>
                <w:rFonts w:cs="Times New Roman"/>
                <w:sz w:val="22"/>
                <w:szCs w:val="22"/>
              </w:rPr>
            </w:pPr>
            <w:r>
              <w:rPr>
                <w:rFonts w:ascii="Gill Sans MT" w:hAnsi="Gill Sans MT"/>
                <w:sz w:val="22"/>
                <w:szCs w:val="22"/>
              </w:rPr>
              <w:t>441,021</w:t>
            </w:r>
          </w:p>
        </w:tc>
        <w:tc>
          <w:tcPr>
            <w:tcW w:w="1900" w:type="dxa"/>
            <w:tcBorders>
              <w:top w:val="single" w:sz="12" w:space="0" w:color="auto"/>
              <w:bottom w:val="single" w:sz="12" w:space="0" w:color="auto"/>
            </w:tcBorders>
            <w:shd w:val="clear" w:color="auto" w:fill="auto"/>
            <w:noWrap/>
            <w:vAlign w:val="bottom"/>
          </w:tcPr>
          <w:p w:rsidR="00AD7B9A" w:rsidRPr="00772EF7" w:rsidRDefault="00AD7B9A" w:rsidP="0036417D">
            <w:pPr>
              <w:jc w:val="center"/>
              <w:rPr>
                <w:rFonts w:cs="Times New Roman"/>
                <w:sz w:val="22"/>
                <w:szCs w:val="22"/>
              </w:rPr>
            </w:pPr>
            <w:r>
              <w:rPr>
                <w:rFonts w:ascii="Gill Sans MT" w:hAnsi="Gill Sans MT"/>
                <w:sz w:val="22"/>
                <w:szCs w:val="22"/>
              </w:rPr>
              <w:t>911,542</w:t>
            </w:r>
          </w:p>
        </w:tc>
        <w:tc>
          <w:tcPr>
            <w:tcW w:w="1963" w:type="dxa"/>
            <w:tcBorders>
              <w:top w:val="single" w:sz="12" w:space="0" w:color="auto"/>
              <w:bottom w:val="single" w:sz="12" w:space="0" w:color="auto"/>
            </w:tcBorders>
            <w:vAlign w:val="bottom"/>
          </w:tcPr>
          <w:p w:rsidR="00AD7B9A" w:rsidRPr="00772EF7" w:rsidRDefault="00AD7B9A" w:rsidP="0036417D">
            <w:pPr>
              <w:jc w:val="center"/>
              <w:rPr>
                <w:rFonts w:cs="Times New Roman"/>
                <w:sz w:val="22"/>
                <w:szCs w:val="22"/>
              </w:rPr>
            </w:pPr>
            <w:r>
              <w:rPr>
                <w:rFonts w:ascii="Gill Sans MT" w:hAnsi="Gill Sans MT"/>
                <w:sz w:val="22"/>
                <w:szCs w:val="22"/>
              </w:rPr>
              <w:t>1,420,107</w:t>
            </w:r>
          </w:p>
        </w:tc>
      </w:tr>
      <w:tr w:rsidR="00AD7B9A" w:rsidRPr="00772EF7" w:rsidTr="00AD7B9A">
        <w:trPr>
          <w:trHeight w:val="315"/>
          <w:jc w:val="center"/>
        </w:trPr>
        <w:tc>
          <w:tcPr>
            <w:tcW w:w="1440" w:type="dxa"/>
            <w:tcBorders>
              <w:top w:val="single" w:sz="12" w:space="0" w:color="auto"/>
            </w:tcBorders>
            <w:shd w:val="clear" w:color="auto" w:fill="auto"/>
            <w:noWrap/>
            <w:vAlign w:val="center"/>
          </w:tcPr>
          <w:p w:rsidR="00AD7B9A" w:rsidRPr="00772EF7" w:rsidRDefault="00AD7B9A" w:rsidP="000C2B2D">
            <w:pPr>
              <w:keepNext/>
              <w:jc w:val="center"/>
              <w:rPr>
                <w:rFonts w:cs="Times New Roman"/>
                <w:color w:val="auto"/>
                <w:szCs w:val="24"/>
              </w:rPr>
            </w:pPr>
            <w:r>
              <w:rPr>
                <w:rFonts w:cs="Times New Roman"/>
                <w:color w:val="auto"/>
                <w:szCs w:val="24"/>
              </w:rPr>
              <w:t>Annualized</w:t>
            </w:r>
          </w:p>
        </w:tc>
        <w:tc>
          <w:tcPr>
            <w:tcW w:w="1800" w:type="dxa"/>
            <w:tcBorders>
              <w:top w:val="single" w:sz="12" w:space="0" w:color="auto"/>
            </w:tcBorders>
            <w:shd w:val="clear" w:color="auto" w:fill="auto"/>
            <w:noWrap/>
            <w:vAlign w:val="bottom"/>
          </w:tcPr>
          <w:p w:rsidR="00AD7B9A" w:rsidRDefault="00AD7B9A" w:rsidP="0036417D">
            <w:pPr>
              <w:jc w:val="center"/>
              <w:rPr>
                <w:rFonts w:ascii="Gill Sans MT" w:hAnsi="Gill Sans MT"/>
                <w:sz w:val="22"/>
                <w:szCs w:val="22"/>
              </w:rPr>
            </w:pPr>
            <w:r>
              <w:rPr>
                <w:rFonts w:ascii="Gill Sans MT" w:hAnsi="Gill Sans MT"/>
                <w:sz w:val="22"/>
                <w:szCs w:val="22"/>
              </w:rPr>
              <w:t> </w:t>
            </w:r>
          </w:p>
        </w:tc>
        <w:tc>
          <w:tcPr>
            <w:tcW w:w="2610" w:type="dxa"/>
            <w:tcBorders>
              <w:top w:val="single" w:sz="12" w:space="0" w:color="auto"/>
            </w:tcBorders>
            <w:shd w:val="clear" w:color="auto" w:fill="auto"/>
            <w:noWrap/>
            <w:vAlign w:val="bottom"/>
          </w:tcPr>
          <w:p w:rsidR="00AD7B9A" w:rsidRDefault="00AD7B9A" w:rsidP="0036417D">
            <w:pPr>
              <w:jc w:val="center"/>
              <w:rPr>
                <w:rFonts w:ascii="Gill Sans MT" w:hAnsi="Gill Sans MT"/>
                <w:sz w:val="22"/>
                <w:szCs w:val="22"/>
              </w:rPr>
            </w:pPr>
            <w:r>
              <w:rPr>
                <w:rFonts w:ascii="Gill Sans MT" w:hAnsi="Gill Sans MT"/>
                <w:sz w:val="22"/>
                <w:szCs w:val="22"/>
              </w:rPr>
              <w:t> </w:t>
            </w:r>
          </w:p>
        </w:tc>
        <w:tc>
          <w:tcPr>
            <w:tcW w:w="1900" w:type="dxa"/>
            <w:tcBorders>
              <w:top w:val="single" w:sz="12" w:space="0" w:color="auto"/>
            </w:tcBorders>
            <w:shd w:val="clear" w:color="auto" w:fill="auto"/>
            <w:noWrap/>
            <w:vAlign w:val="bottom"/>
          </w:tcPr>
          <w:p w:rsidR="00AD7B9A" w:rsidRDefault="00AD7B9A" w:rsidP="0036417D">
            <w:pPr>
              <w:jc w:val="center"/>
              <w:rPr>
                <w:rFonts w:ascii="Gill Sans MT" w:hAnsi="Gill Sans MT"/>
                <w:sz w:val="22"/>
                <w:szCs w:val="22"/>
              </w:rPr>
            </w:pPr>
            <w:r>
              <w:rPr>
                <w:rFonts w:ascii="Gill Sans MT" w:hAnsi="Gill Sans MT"/>
                <w:sz w:val="22"/>
                <w:szCs w:val="22"/>
              </w:rPr>
              <w:t> </w:t>
            </w:r>
          </w:p>
        </w:tc>
        <w:tc>
          <w:tcPr>
            <w:tcW w:w="1963" w:type="dxa"/>
            <w:tcBorders>
              <w:top w:val="single" w:sz="12" w:space="0" w:color="auto"/>
            </w:tcBorders>
            <w:vAlign w:val="bottom"/>
          </w:tcPr>
          <w:p w:rsidR="00AD7B9A" w:rsidRDefault="00AD7B9A" w:rsidP="0036417D">
            <w:pPr>
              <w:jc w:val="center"/>
              <w:rPr>
                <w:rFonts w:ascii="Gill Sans MT" w:hAnsi="Gill Sans MT"/>
                <w:sz w:val="22"/>
                <w:szCs w:val="22"/>
              </w:rPr>
            </w:pPr>
            <w:r>
              <w:rPr>
                <w:rFonts w:ascii="Gill Sans MT" w:hAnsi="Gill Sans MT"/>
                <w:sz w:val="22"/>
                <w:szCs w:val="22"/>
              </w:rPr>
              <w:t>473,369</w:t>
            </w:r>
          </w:p>
        </w:tc>
      </w:tr>
    </w:tbl>
    <w:p w:rsidR="00EF761F" w:rsidRPr="00772EF7" w:rsidRDefault="00EF761F" w:rsidP="00EF761F">
      <w:pPr>
        <w:rPr>
          <w:rFonts w:cs="Times New Roman"/>
        </w:rPr>
      </w:pPr>
    </w:p>
    <w:p w:rsidR="009C2539" w:rsidRPr="00772EF7" w:rsidRDefault="009C2539" w:rsidP="00716B1A">
      <w:pPr>
        <w:keepNext/>
        <w:ind w:left="360"/>
        <w:rPr>
          <w:rFonts w:cs="Times New Roman"/>
          <w:b/>
          <w:i/>
        </w:rPr>
      </w:pPr>
    </w:p>
    <w:p w:rsidR="00716B1A" w:rsidRPr="00772EF7" w:rsidRDefault="00716B1A" w:rsidP="00716B1A">
      <w:pPr>
        <w:keepNext/>
        <w:ind w:left="360"/>
        <w:rPr>
          <w:rFonts w:cs="Times New Roman"/>
          <w:b/>
          <w:i/>
        </w:rPr>
      </w:pPr>
      <w:r w:rsidRPr="00772EF7">
        <w:rPr>
          <w:rFonts w:cs="Times New Roman"/>
          <w:b/>
          <w:i/>
        </w:rPr>
        <w:t>Card Issuance Hour Burden</w:t>
      </w:r>
    </w:p>
    <w:p w:rsidR="00716B1A" w:rsidRPr="00772EF7" w:rsidRDefault="00716B1A" w:rsidP="006B1116">
      <w:pPr>
        <w:pStyle w:val="Heading2"/>
        <w:spacing w:before="0" w:after="0"/>
        <w:ind w:left="360"/>
        <w:rPr>
          <w:rFonts w:ascii="Times New Roman" w:hAnsi="Times New Roman" w:cs="Times New Roman"/>
          <w:sz w:val="24"/>
        </w:rPr>
      </w:pPr>
    </w:p>
    <w:p w:rsidR="00716B1A" w:rsidRPr="00772EF7" w:rsidRDefault="00716B1A" w:rsidP="00716B1A">
      <w:pPr>
        <w:ind w:left="360"/>
        <w:rPr>
          <w:rFonts w:cs="Times New Roman"/>
        </w:rPr>
      </w:pPr>
      <w:r w:rsidRPr="00772EF7">
        <w:rPr>
          <w:rFonts w:cs="Times New Roman"/>
        </w:rPr>
        <w:t xml:space="preserve">The next factor in the calculation of the cost of workers’ time was an estimate of the actual time that workers need to spend retrieving their card.  Upon successful completion of a security threat assessment, individuals </w:t>
      </w:r>
      <w:r w:rsidR="002F0AAD" w:rsidRPr="00772EF7">
        <w:rPr>
          <w:rFonts w:cs="Times New Roman"/>
        </w:rPr>
        <w:t>are</w:t>
      </w:r>
      <w:r w:rsidRPr="00772EF7">
        <w:rPr>
          <w:rFonts w:cs="Times New Roman"/>
        </w:rPr>
        <w:t xml:space="preserve"> notified to return to the enrollment site </w:t>
      </w:r>
      <w:r w:rsidR="00714403" w:rsidRPr="00772EF7">
        <w:rPr>
          <w:rFonts w:cs="Times New Roman"/>
        </w:rPr>
        <w:t xml:space="preserve">that they specify during enrollment </w:t>
      </w:r>
      <w:r w:rsidRPr="00772EF7">
        <w:rPr>
          <w:rFonts w:cs="Times New Roman"/>
        </w:rPr>
        <w:t xml:space="preserve">to receive their card.  Upon reaching the enrollment site and providing their unique biographical information, </w:t>
      </w:r>
      <w:r w:rsidR="002F0AAD" w:rsidRPr="00772EF7">
        <w:rPr>
          <w:rFonts w:cs="Times New Roman"/>
        </w:rPr>
        <w:t>applicants are</w:t>
      </w:r>
      <w:r w:rsidRPr="00772EF7">
        <w:rPr>
          <w:rFonts w:cs="Times New Roman"/>
        </w:rPr>
        <w:t xml:space="preserve"> asked to complete a short, optional customer satisfaction survey </w:t>
      </w:r>
      <w:r w:rsidR="0034320F" w:rsidRPr="00772EF7">
        <w:rPr>
          <w:rFonts w:cs="Times New Roman"/>
        </w:rPr>
        <w:t>while</w:t>
      </w:r>
      <w:r w:rsidRPr="00772EF7">
        <w:rPr>
          <w:rFonts w:cs="Times New Roman"/>
        </w:rPr>
        <w:t xml:space="preserve"> their </w:t>
      </w:r>
      <w:r w:rsidR="003034A8" w:rsidRPr="00772EF7">
        <w:rPr>
          <w:rFonts w:cs="Times New Roman"/>
        </w:rPr>
        <w:t xml:space="preserve">TWIC </w:t>
      </w:r>
      <w:r w:rsidRPr="00772EF7">
        <w:rPr>
          <w:rFonts w:cs="Times New Roman"/>
        </w:rPr>
        <w:t>is being activated.</w:t>
      </w:r>
    </w:p>
    <w:p w:rsidR="00716B1A" w:rsidRPr="00772EF7" w:rsidRDefault="00716B1A" w:rsidP="00716B1A">
      <w:pPr>
        <w:ind w:left="360"/>
        <w:rPr>
          <w:rFonts w:cs="Times New Roman"/>
        </w:rPr>
      </w:pPr>
    </w:p>
    <w:p w:rsidR="000C2B2D" w:rsidRDefault="00716B1A" w:rsidP="000C2B2D">
      <w:pPr>
        <w:ind w:left="360"/>
        <w:rPr>
          <w:rStyle w:val="CommentReference"/>
          <w:rFonts w:cs="Times New Roman"/>
          <w:sz w:val="24"/>
          <w:szCs w:val="24"/>
        </w:rPr>
      </w:pPr>
      <w:r w:rsidRPr="00772EF7">
        <w:rPr>
          <w:rStyle w:val="CommentReference"/>
          <w:rFonts w:cs="Times New Roman"/>
          <w:sz w:val="24"/>
          <w:szCs w:val="24"/>
        </w:rPr>
        <w:t xml:space="preserve">We estimated this time as the sum of the average </w:t>
      </w:r>
      <w:r w:rsidR="00B130C4" w:rsidRPr="00772EF7">
        <w:rPr>
          <w:rStyle w:val="CommentReference"/>
          <w:rFonts w:cs="Times New Roman"/>
          <w:sz w:val="24"/>
          <w:szCs w:val="24"/>
        </w:rPr>
        <w:t xml:space="preserve">round trip </w:t>
      </w:r>
      <w:r w:rsidRPr="00772EF7">
        <w:rPr>
          <w:rStyle w:val="CommentReference"/>
          <w:rFonts w:cs="Times New Roman"/>
          <w:sz w:val="24"/>
          <w:szCs w:val="24"/>
        </w:rPr>
        <w:t>commute time</w:t>
      </w:r>
      <w:r w:rsidR="00B130C4" w:rsidRPr="00772EF7">
        <w:rPr>
          <w:rStyle w:val="CommentReference"/>
          <w:rFonts w:cs="Times New Roman"/>
          <w:sz w:val="24"/>
          <w:szCs w:val="24"/>
        </w:rPr>
        <w:t>, 44 minutes</w:t>
      </w:r>
      <w:r w:rsidR="00B577C4" w:rsidRPr="00772EF7">
        <w:rPr>
          <w:rStyle w:val="CommentReference"/>
          <w:rFonts w:cs="Times New Roman"/>
          <w:sz w:val="24"/>
          <w:szCs w:val="24"/>
        </w:rPr>
        <w:t>, and</w:t>
      </w:r>
      <w:r w:rsidRPr="00772EF7">
        <w:rPr>
          <w:rStyle w:val="CommentReference"/>
          <w:rFonts w:cs="Times New Roman"/>
          <w:sz w:val="24"/>
          <w:szCs w:val="24"/>
        </w:rPr>
        <w:t xml:space="preserve"> an average card issuance time of </w:t>
      </w:r>
      <w:r w:rsidR="00B130C4" w:rsidRPr="00772EF7">
        <w:rPr>
          <w:rStyle w:val="CommentReference"/>
          <w:rFonts w:cs="Times New Roman"/>
          <w:sz w:val="24"/>
          <w:szCs w:val="24"/>
        </w:rPr>
        <w:t xml:space="preserve">8 </w:t>
      </w:r>
      <w:r w:rsidRPr="00772EF7">
        <w:rPr>
          <w:rStyle w:val="CommentReference"/>
          <w:rFonts w:cs="Times New Roman"/>
          <w:sz w:val="24"/>
          <w:szCs w:val="24"/>
        </w:rPr>
        <w:t xml:space="preserve">minutes.  This includes the time required to complete the customer satisfaction survey since the survey will be completed while the port worker is waiting to have their card activated.   In addition to these estimates, we added </w:t>
      </w:r>
      <w:r w:rsidR="00B130C4" w:rsidRPr="00772EF7">
        <w:rPr>
          <w:rStyle w:val="CommentReference"/>
          <w:rFonts w:cs="Times New Roman"/>
          <w:sz w:val="24"/>
          <w:szCs w:val="24"/>
        </w:rPr>
        <w:t xml:space="preserve">12 </w:t>
      </w:r>
      <w:r w:rsidRPr="00772EF7">
        <w:rPr>
          <w:rStyle w:val="CommentReference"/>
          <w:rFonts w:cs="Times New Roman"/>
          <w:sz w:val="24"/>
          <w:szCs w:val="24"/>
        </w:rPr>
        <w:t xml:space="preserve">minutes of time to the total estimate in order to account for possible wait time at the enrollment facility.  The sum of commuting time, card issuance, and possible waiting time were rounded to </w:t>
      </w:r>
      <w:r w:rsidR="00714403" w:rsidRPr="00772EF7">
        <w:rPr>
          <w:rStyle w:val="CommentReference"/>
          <w:rFonts w:cs="Times New Roman"/>
          <w:sz w:val="24"/>
          <w:szCs w:val="24"/>
        </w:rPr>
        <w:t xml:space="preserve">64 </w:t>
      </w:r>
      <w:r w:rsidRPr="00772EF7">
        <w:rPr>
          <w:rStyle w:val="CommentReference"/>
          <w:rFonts w:cs="Times New Roman"/>
          <w:sz w:val="24"/>
          <w:szCs w:val="24"/>
        </w:rPr>
        <w:t>minutes, or 1.</w:t>
      </w:r>
      <w:r w:rsidR="00714403" w:rsidRPr="00772EF7">
        <w:rPr>
          <w:rStyle w:val="CommentReference"/>
          <w:rFonts w:cs="Times New Roman"/>
          <w:sz w:val="24"/>
          <w:szCs w:val="24"/>
        </w:rPr>
        <w:t xml:space="preserve">06 </w:t>
      </w:r>
      <w:r w:rsidRPr="00772EF7">
        <w:rPr>
          <w:rStyle w:val="CommentReference"/>
          <w:rFonts w:cs="Times New Roman"/>
          <w:sz w:val="24"/>
          <w:szCs w:val="24"/>
        </w:rPr>
        <w:t>hour for this calculation.</w:t>
      </w:r>
      <w:r w:rsidR="000C2B2D" w:rsidRPr="00772EF7">
        <w:rPr>
          <w:rStyle w:val="CommentReference"/>
          <w:rFonts w:cs="Times New Roman"/>
          <w:sz w:val="24"/>
          <w:szCs w:val="24"/>
        </w:rPr>
        <w:t xml:space="preserve">  This information is captured in Table </w:t>
      </w:r>
      <w:r w:rsidR="009C2539" w:rsidRPr="00772EF7">
        <w:rPr>
          <w:rStyle w:val="CommentReference"/>
          <w:rFonts w:cs="Times New Roman"/>
          <w:sz w:val="24"/>
          <w:szCs w:val="24"/>
        </w:rPr>
        <w:t xml:space="preserve">6 </w:t>
      </w:r>
      <w:r w:rsidR="000C2B2D" w:rsidRPr="00772EF7">
        <w:rPr>
          <w:rStyle w:val="CommentReference"/>
          <w:rFonts w:cs="Times New Roman"/>
          <w:sz w:val="24"/>
          <w:szCs w:val="24"/>
        </w:rPr>
        <w:t>below.</w:t>
      </w:r>
    </w:p>
    <w:p w:rsidR="006D2E55" w:rsidRPr="00772EF7" w:rsidRDefault="006D2E55" w:rsidP="000C2B2D">
      <w:pPr>
        <w:ind w:left="360"/>
        <w:rPr>
          <w:rStyle w:val="CommentReference"/>
          <w:rFonts w:cs="Times New Roman"/>
          <w:sz w:val="24"/>
          <w:szCs w:val="24"/>
        </w:rPr>
      </w:pPr>
    </w:p>
    <w:p w:rsidR="00716B1A" w:rsidRPr="006D2E55" w:rsidRDefault="00716B1A" w:rsidP="00716B1A">
      <w:pPr>
        <w:pStyle w:val="Caption"/>
        <w:keepNext/>
        <w:jc w:val="center"/>
        <w:rPr>
          <w:sz w:val="22"/>
          <w:szCs w:val="22"/>
        </w:rPr>
      </w:pPr>
      <w:r w:rsidRPr="006D2E55">
        <w:rPr>
          <w:sz w:val="22"/>
          <w:szCs w:val="22"/>
        </w:rPr>
        <w:t xml:space="preserve">Table </w:t>
      </w:r>
      <w:r w:rsidR="009C2539" w:rsidRPr="006D2E55">
        <w:rPr>
          <w:sz w:val="22"/>
          <w:szCs w:val="22"/>
        </w:rPr>
        <w:t>6</w:t>
      </w:r>
      <w:r w:rsidRPr="006D2E55">
        <w:rPr>
          <w:sz w:val="22"/>
          <w:szCs w:val="22"/>
        </w:rPr>
        <w:t xml:space="preserve">: </w:t>
      </w:r>
      <w:r w:rsidR="00F04746" w:rsidRPr="006D2E55">
        <w:rPr>
          <w:sz w:val="22"/>
          <w:szCs w:val="22"/>
        </w:rPr>
        <w:t>Card Issuance Hour Burden</w:t>
      </w:r>
    </w:p>
    <w:tbl>
      <w:tblPr>
        <w:tblW w:w="6810" w:type="dxa"/>
        <w:jc w:val="center"/>
        <w:tblCellMar>
          <w:left w:w="0" w:type="dxa"/>
          <w:right w:w="0" w:type="dxa"/>
        </w:tblCellMar>
        <w:tblLook w:val="04A0"/>
      </w:tblPr>
      <w:tblGrid>
        <w:gridCol w:w="1020"/>
        <w:gridCol w:w="1260"/>
        <w:gridCol w:w="1530"/>
        <w:gridCol w:w="1350"/>
        <w:gridCol w:w="1650"/>
      </w:tblGrid>
      <w:tr w:rsidR="00CE05BE" w:rsidRPr="00772EF7" w:rsidTr="00CE05BE">
        <w:trPr>
          <w:divId w:val="220019983"/>
          <w:trHeight w:val="660"/>
          <w:jc w:val="center"/>
        </w:trPr>
        <w:tc>
          <w:tcPr>
            <w:tcW w:w="102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rsidR="00CE05BE" w:rsidRPr="00772EF7" w:rsidRDefault="00CE05BE" w:rsidP="00F04746">
            <w:pPr>
              <w:jc w:val="center"/>
              <w:rPr>
                <w:rFonts w:cs="Times New Roman"/>
                <w:b/>
                <w:sz w:val="22"/>
                <w:szCs w:val="22"/>
              </w:rPr>
            </w:pPr>
            <w:r w:rsidRPr="00772EF7">
              <w:rPr>
                <w:rFonts w:cs="Times New Roman"/>
                <w:b/>
                <w:sz w:val="22"/>
                <w:szCs w:val="22"/>
              </w:rPr>
              <w:t>Year</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bottom"/>
            <w:hideMark/>
          </w:tcPr>
          <w:p w:rsidR="00CE05BE" w:rsidRPr="00772EF7" w:rsidRDefault="00CE05BE" w:rsidP="00F04746">
            <w:pPr>
              <w:jc w:val="center"/>
              <w:rPr>
                <w:rFonts w:cs="Times New Roman"/>
                <w:b/>
                <w:sz w:val="22"/>
                <w:szCs w:val="22"/>
              </w:rPr>
            </w:pPr>
            <w:r w:rsidRPr="00772EF7">
              <w:rPr>
                <w:rFonts w:cs="Times New Roman"/>
                <w:b/>
                <w:sz w:val="22"/>
                <w:szCs w:val="22"/>
              </w:rPr>
              <w:t>New Enrollments</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bottom"/>
            <w:hideMark/>
          </w:tcPr>
          <w:p w:rsidR="00CE05BE" w:rsidRPr="00772EF7" w:rsidRDefault="00CE05BE" w:rsidP="00F04746">
            <w:pPr>
              <w:jc w:val="center"/>
              <w:rPr>
                <w:rFonts w:cs="Times New Roman"/>
                <w:b/>
                <w:sz w:val="22"/>
                <w:szCs w:val="22"/>
              </w:rPr>
            </w:pPr>
            <w:r w:rsidRPr="00772EF7">
              <w:rPr>
                <w:rFonts w:cs="Times New Roman"/>
                <w:b/>
                <w:sz w:val="22"/>
                <w:szCs w:val="22"/>
              </w:rPr>
              <w:t>Replacement Enrollments</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bottom"/>
            <w:hideMark/>
          </w:tcPr>
          <w:p w:rsidR="00CE05BE" w:rsidRPr="00772EF7" w:rsidRDefault="00CE05BE" w:rsidP="00F04746">
            <w:pPr>
              <w:jc w:val="center"/>
              <w:rPr>
                <w:rFonts w:cs="Times New Roman"/>
                <w:b/>
                <w:sz w:val="22"/>
                <w:szCs w:val="22"/>
              </w:rPr>
            </w:pPr>
            <w:r w:rsidRPr="00772EF7">
              <w:rPr>
                <w:rFonts w:cs="Times New Roman"/>
                <w:b/>
                <w:sz w:val="22"/>
                <w:szCs w:val="22"/>
              </w:rPr>
              <w:t>Hours per Card Issuance</w:t>
            </w:r>
          </w:p>
        </w:tc>
        <w:tc>
          <w:tcPr>
            <w:tcW w:w="1650"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CE05BE" w:rsidRPr="00772EF7" w:rsidRDefault="00CE05BE" w:rsidP="00F04746">
            <w:pPr>
              <w:jc w:val="center"/>
              <w:rPr>
                <w:rFonts w:cs="Times New Roman"/>
                <w:b/>
                <w:sz w:val="22"/>
                <w:szCs w:val="22"/>
              </w:rPr>
            </w:pPr>
            <w:r w:rsidRPr="00772EF7">
              <w:rPr>
                <w:rFonts w:cs="Times New Roman"/>
                <w:b/>
                <w:sz w:val="22"/>
                <w:szCs w:val="22"/>
              </w:rPr>
              <w:t>Total Hour Burden</w:t>
            </w:r>
          </w:p>
        </w:tc>
      </w:tr>
      <w:tr w:rsidR="00CE05BE" w:rsidRPr="00772EF7" w:rsidTr="00CE05BE">
        <w:trPr>
          <w:divId w:val="220019983"/>
          <w:trHeight w:val="345"/>
          <w:jc w:val="center"/>
        </w:trPr>
        <w:tc>
          <w:tcPr>
            <w:tcW w:w="1020" w:type="dxa"/>
            <w:vMerge/>
            <w:tcBorders>
              <w:top w:val="single" w:sz="4" w:space="0" w:color="auto"/>
              <w:left w:val="single" w:sz="4" w:space="0" w:color="auto"/>
              <w:bottom w:val="single" w:sz="4" w:space="0" w:color="auto"/>
              <w:right w:val="single" w:sz="4" w:space="0" w:color="auto"/>
            </w:tcBorders>
            <w:vAlign w:val="center"/>
            <w:hideMark/>
          </w:tcPr>
          <w:p w:rsidR="00CE05BE" w:rsidRPr="00772EF7" w:rsidRDefault="00CE05BE" w:rsidP="00F04746">
            <w:pPr>
              <w:rPr>
                <w:rFonts w:cs="Times New Roman"/>
                <w:sz w:val="22"/>
                <w:szCs w:val="22"/>
              </w:rPr>
            </w:pPr>
          </w:p>
        </w:tc>
        <w:tc>
          <w:tcPr>
            <w:tcW w:w="1260" w:type="dxa"/>
            <w:tcBorders>
              <w:top w:val="nil"/>
              <w:left w:val="nil"/>
              <w:bottom w:val="single" w:sz="4" w:space="0" w:color="auto"/>
              <w:right w:val="single" w:sz="4" w:space="0" w:color="auto"/>
            </w:tcBorders>
            <w:shd w:val="clear" w:color="auto" w:fill="F2F2F2" w:themeFill="background1" w:themeFillShade="F2"/>
            <w:noWrap/>
            <w:tcMar>
              <w:top w:w="15" w:type="dxa"/>
              <w:left w:w="15" w:type="dxa"/>
              <w:bottom w:w="0" w:type="dxa"/>
              <w:right w:w="15" w:type="dxa"/>
            </w:tcMar>
            <w:vAlign w:val="bottom"/>
            <w:hideMark/>
          </w:tcPr>
          <w:p w:rsidR="00CE05BE" w:rsidRPr="00772EF7" w:rsidRDefault="00CE05BE" w:rsidP="00F04746">
            <w:pPr>
              <w:jc w:val="center"/>
              <w:rPr>
                <w:rFonts w:cs="Times New Roman"/>
                <w:sz w:val="22"/>
                <w:szCs w:val="22"/>
              </w:rPr>
            </w:pPr>
            <w:r w:rsidRPr="00772EF7">
              <w:rPr>
                <w:rFonts w:cs="Times New Roman"/>
                <w:sz w:val="22"/>
                <w:szCs w:val="22"/>
              </w:rPr>
              <w:t>A</w:t>
            </w:r>
          </w:p>
        </w:tc>
        <w:tc>
          <w:tcPr>
            <w:tcW w:w="1530" w:type="dxa"/>
            <w:tcBorders>
              <w:top w:val="nil"/>
              <w:left w:val="nil"/>
              <w:bottom w:val="single" w:sz="4" w:space="0" w:color="auto"/>
              <w:right w:val="single" w:sz="4" w:space="0" w:color="auto"/>
            </w:tcBorders>
            <w:shd w:val="clear" w:color="auto" w:fill="F2F2F2" w:themeFill="background1" w:themeFillShade="F2"/>
            <w:noWrap/>
            <w:tcMar>
              <w:top w:w="15" w:type="dxa"/>
              <w:left w:w="15" w:type="dxa"/>
              <w:bottom w:w="0" w:type="dxa"/>
              <w:right w:w="15" w:type="dxa"/>
            </w:tcMar>
            <w:vAlign w:val="bottom"/>
            <w:hideMark/>
          </w:tcPr>
          <w:p w:rsidR="00CE05BE" w:rsidRPr="00772EF7" w:rsidRDefault="00CE05BE" w:rsidP="00F04746">
            <w:pPr>
              <w:jc w:val="center"/>
              <w:rPr>
                <w:rFonts w:cs="Times New Roman"/>
                <w:sz w:val="22"/>
                <w:szCs w:val="22"/>
              </w:rPr>
            </w:pPr>
            <w:r w:rsidRPr="00772EF7">
              <w:rPr>
                <w:rFonts w:cs="Times New Roman"/>
                <w:sz w:val="22"/>
                <w:szCs w:val="22"/>
              </w:rPr>
              <w:t>B</w:t>
            </w:r>
          </w:p>
        </w:tc>
        <w:tc>
          <w:tcPr>
            <w:tcW w:w="1350" w:type="dxa"/>
            <w:tcBorders>
              <w:top w:val="nil"/>
              <w:left w:val="nil"/>
              <w:bottom w:val="single" w:sz="4" w:space="0" w:color="auto"/>
              <w:right w:val="single" w:sz="4" w:space="0" w:color="auto"/>
            </w:tcBorders>
            <w:shd w:val="clear" w:color="auto" w:fill="F2F2F2" w:themeFill="background1" w:themeFillShade="F2"/>
            <w:noWrap/>
            <w:tcMar>
              <w:top w:w="15" w:type="dxa"/>
              <w:left w:w="15" w:type="dxa"/>
              <w:bottom w:w="0" w:type="dxa"/>
              <w:right w:w="15" w:type="dxa"/>
            </w:tcMar>
            <w:vAlign w:val="bottom"/>
            <w:hideMark/>
          </w:tcPr>
          <w:p w:rsidR="00CE05BE" w:rsidRPr="00772EF7" w:rsidRDefault="006444FD" w:rsidP="00F04746">
            <w:pPr>
              <w:jc w:val="center"/>
              <w:rPr>
                <w:rFonts w:cs="Times New Roman"/>
                <w:sz w:val="22"/>
                <w:szCs w:val="22"/>
              </w:rPr>
            </w:pPr>
            <w:r w:rsidRPr="00772EF7">
              <w:rPr>
                <w:rFonts w:cs="Times New Roman"/>
                <w:sz w:val="22"/>
                <w:szCs w:val="22"/>
              </w:rPr>
              <w:t>C</w:t>
            </w:r>
          </w:p>
        </w:tc>
        <w:tc>
          <w:tcPr>
            <w:tcW w:w="1650" w:type="dxa"/>
            <w:tcBorders>
              <w:top w:val="nil"/>
              <w:left w:val="nil"/>
              <w:bottom w:val="single" w:sz="4" w:space="0" w:color="auto"/>
              <w:right w:val="single" w:sz="4" w:space="0" w:color="auto"/>
            </w:tcBorders>
            <w:shd w:val="clear" w:color="auto" w:fill="F2F2F2" w:themeFill="background1" w:themeFillShade="F2"/>
            <w:vAlign w:val="bottom"/>
          </w:tcPr>
          <w:p w:rsidR="00CE05BE" w:rsidRPr="00772EF7" w:rsidRDefault="006444FD" w:rsidP="006444FD">
            <w:pPr>
              <w:jc w:val="center"/>
              <w:rPr>
                <w:rFonts w:cs="Times New Roman"/>
                <w:sz w:val="22"/>
                <w:szCs w:val="22"/>
              </w:rPr>
            </w:pPr>
            <w:r w:rsidRPr="00772EF7">
              <w:rPr>
                <w:rFonts w:cs="Times New Roman"/>
                <w:sz w:val="22"/>
                <w:szCs w:val="22"/>
              </w:rPr>
              <w:t>D</w:t>
            </w:r>
            <w:r w:rsidR="00CE05BE" w:rsidRPr="00772EF7">
              <w:rPr>
                <w:rFonts w:cs="Times New Roman"/>
                <w:sz w:val="22"/>
                <w:szCs w:val="22"/>
              </w:rPr>
              <w:t>= (A+B)*</w:t>
            </w:r>
            <w:r w:rsidRPr="00772EF7">
              <w:rPr>
                <w:rFonts w:cs="Times New Roman"/>
                <w:sz w:val="22"/>
                <w:szCs w:val="22"/>
              </w:rPr>
              <w:t>C</w:t>
            </w:r>
          </w:p>
        </w:tc>
      </w:tr>
      <w:tr w:rsidR="006444FD" w:rsidRPr="00772EF7" w:rsidTr="00CE05BE">
        <w:trPr>
          <w:divId w:val="220019983"/>
          <w:trHeight w:val="345"/>
          <w:jc w:val="center"/>
        </w:trPr>
        <w:tc>
          <w:tcPr>
            <w:tcW w:w="10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F04746">
            <w:pPr>
              <w:jc w:val="center"/>
              <w:rPr>
                <w:rFonts w:cs="Times New Roman"/>
                <w:sz w:val="22"/>
                <w:szCs w:val="22"/>
              </w:rPr>
            </w:pPr>
            <w:r w:rsidRPr="00772EF7">
              <w:rPr>
                <w:rFonts w:cs="Times New Roman"/>
                <w:sz w:val="22"/>
                <w:szCs w:val="22"/>
              </w:rPr>
              <w:t>1</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2E4A54">
            <w:pPr>
              <w:jc w:val="center"/>
              <w:rPr>
                <w:rFonts w:cs="Times New Roman"/>
                <w:sz w:val="22"/>
                <w:szCs w:val="22"/>
              </w:rPr>
            </w:pPr>
            <w:r w:rsidRPr="00772EF7">
              <w:rPr>
                <w:rFonts w:cs="Times New Roman"/>
                <w:sz w:val="22"/>
                <w:szCs w:val="22"/>
              </w:rPr>
              <w:t>335,008</w:t>
            </w:r>
          </w:p>
        </w:tc>
        <w:tc>
          <w:tcPr>
            <w:tcW w:w="15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2E4A54">
            <w:pPr>
              <w:jc w:val="center"/>
              <w:rPr>
                <w:rFonts w:cs="Times New Roman"/>
                <w:sz w:val="22"/>
                <w:szCs w:val="22"/>
              </w:rPr>
            </w:pPr>
            <w:r w:rsidRPr="00772EF7">
              <w:rPr>
                <w:rFonts w:cs="Times New Roman"/>
                <w:sz w:val="22"/>
                <w:szCs w:val="22"/>
              </w:rPr>
              <w:t>9,597</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2E4A54">
            <w:pPr>
              <w:jc w:val="center"/>
              <w:rPr>
                <w:rFonts w:cs="Times New Roman"/>
                <w:sz w:val="22"/>
                <w:szCs w:val="22"/>
              </w:rPr>
            </w:pPr>
            <w:r w:rsidRPr="00772EF7">
              <w:rPr>
                <w:rFonts w:cs="Times New Roman"/>
                <w:sz w:val="22"/>
                <w:szCs w:val="22"/>
              </w:rPr>
              <w:t>1.06</w:t>
            </w:r>
          </w:p>
        </w:tc>
        <w:tc>
          <w:tcPr>
            <w:tcW w:w="1650" w:type="dxa"/>
            <w:tcBorders>
              <w:top w:val="nil"/>
              <w:left w:val="nil"/>
              <w:bottom w:val="single" w:sz="4" w:space="0" w:color="auto"/>
              <w:right w:val="single" w:sz="4" w:space="0" w:color="auto"/>
            </w:tcBorders>
            <w:vAlign w:val="bottom"/>
          </w:tcPr>
          <w:p w:rsidR="006444FD" w:rsidRPr="00772EF7" w:rsidRDefault="006444FD" w:rsidP="002E4A54">
            <w:pPr>
              <w:jc w:val="center"/>
              <w:rPr>
                <w:rFonts w:cs="Times New Roman"/>
                <w:sz w:val="22"/>
                <w:szCs w:val="22"/>
              </w:rPr>
            </w:pPr>
            <w:r w:rsidRPr="00772EF7">
              <w:rPr>
                <w:rFonts w:cs="Times New Roman"/>
                <w:sz w:val="22"/>
                <w:szCs w:val="22"/>
              </w:rPr>
              <w:t>365,281</w:t>
            </w:r>
          </w:p>
        </w:tc>
      </w:tr>
      <w:tr w:rsidR="006444FD" w:rsidRPr="00772EF7" w:rsidTr="00CE05BE">
        <w:trPr>
          <w:divId w:val="220019983"/>
          <w:trHeight w:val="345"/>
          <w:jc w:val="center"/>
        </w:trPr>
        <w:tc>
          <w:tcPr>
            <w:tcW w:w="10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F04746">
            <w:pPr>
              <w:jc w:val="center"/>
              <w:rPr>
                <w:rFonts w:cs="Times New Roman"/>
                <w:sz w:val="22"/>
                <w:szCs w:val="22"/>
              </w:rPr>
            </w:pPr>
            <w:r w:rsidRPr="00772EF7">
              <w:rPr>
                <w:rFonts w:cs="Times New Roman"/>
                <w:sz w:val="22"/>
                <w:szCs w:val="22"/>
              </w:rPr>
              <w:t>2</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2E4A54">
            <w:pPr>
              <w:jc w:val="center"/>
              <w:rPr>
                <w:rFonts w:cs="Times New Roman"/>
                <w:sz w:val="22"/>
                <w:szCs w:val="22"/>
              </w:rPr>
            </w:pPr>
            <w:r w:rsidRPr="00772EF7">
              <w:rPr>
                <w:rFonts w:cs="Times New Roman"/>
                <w:sz w:val="22"/>
                <w:szCs w:val="22"/>
              </w:rPr>
              <w:t>330,420</w:t>
            </w:r>
          </w:p>
        </w:tc>
        <w:tc>
          <w:tcPr>
            <w:tcW w:w="15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2E4A54">
            <w:pPr>
              <w:jc w:val="center"/>
              <w:rPr>
                <w:rFonts w:cs="Times New Roman"/>
                <w:sz w:val="22"/>
                <w:szCs w:val="22"/>
              </w:rPr>
            </w:pPr>
            <w:r w:rsidRPr="00772EF7">
              <w:rPr>
                <w:rFonts w:cs="Times New Roman"/>
                <w:sz w:val="22"/>
                <w:szCs w:val="22"/>
              </w:rPr>
              <w:t>9,465</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2E4A54">
            <w:pPr>
              <w:jc w:val="center"/>
              <w:rPr>
                <w:rFonts w:cs="Times New Roman"/>
                <w:sz w:val="22"/>
                <w:szCs w:val="22"/>
              </w:rPr>
            </w:pPr>
            <w:r w:rsidRPr="00772EF7">
              <w:rPr>
                <w:rFonts w:cs="Times New Roman"/>
                <w:sz w:val="22"/>
                <w:szCs w:val="22"/>
              </w:rPr>
              <w:t>1.06</w:t>
            </w:r>
          </w:p>
        </w:tc>
        <w:tc>
          <w:tcPr>
            <w:tcW w:w="1650" w:type="dxa"/>
            <w:tcBorders>
              <w:top w:val="nil"/>
              <w:left w:val="nil"/>
              <w:bottom w:val="single" w:sz="4" w:space="0" w:color="auto"/>
              <w:right w:val="single" w:sz="4" w:space="0" w:color="auto"/>
            </w:tcBorders>
            <w:vAlign w:val="bottom"/>
          </w:tcPr>
          <w:p w:rsidR="006444FD" w:rsidRPr="00772EF7" w:rsidRDefault="006444FD" w:rsidP="002E4A54">
            <w:pPr>
              <w:jc w:val="center"/>
              <w:rPr>
                <w:rFonts w:cs="Times New Roman"/>
                <w:sz w:val="22"/>
                <w:szCs w:val="22"/>
              </w:rPr>
            </w:pPr>
            <w:r w:rsidRPr="00772EF7">
              <w:rPr>
                <w:rFonts w:cs="Times New Roman"/>
                <w:sz w:val="22"/>
                <w:szCs w:val="22"/>
              </w:rPr>
              <w:t>360,278</w:t>
            </w:r>
          </w:p>
        </w:tc>
      </w:tr>
      <w:tr w:rsidR="006444FD" w:rsidRPr="00772EF7" w:rsidTr="00CE05BE">
        <w:trPr>
          <w:divId w:val="220019983"/>
          <w:trHeight w:val="345"/>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F04746">
            <w:pPr>
              <w:jc w:val="center"/>
              <w:rPr>
                <w:rFonts w:cs="Times New Roman"/>
                <w:sz w:val="22"/>
                <w:szCs w:val="22"/>
              </w:rPr>
            </w:pPr>
            <w:r w:rsidRPr="00772EF7">
              <w:rPr>
                <w:rFonts w:cs="Times New Roman"/>
                <w:sz w:val="22"/>
                <w:szCs w:val="22"/>
              </w:rPr>
              <w:t>3</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2E4A54">
            <w:pPr>
              <w:jc w:val="center"/>
              <w:rPr>
                <w:rFonts w:cs="Times New Roman"/>
                <w:sz w:val="22"/>
                <w:szCs w:val="22"/>
              </w:rPr>
            </w:pPr>
            <w:r w:rsidRPr="00772EF7">
              <w:rPr>
                <w:rFonts w:cs="Times New Roman"/>
                <w:sz w:val="22"/>
                <w:szCs w:val="22"/>
              </w:rPr>
              <w:t>538,562</w:t>
            </w:r>
          </w:p>
        </w:tc>
        <w:tc>
          <w:tcPr>
            <w:tcW w:w="153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2E4A54">
            <w:pPr>
              <w:jc w:val="center"/>
              <w:rPr>
                <w:rFonts w:cs="Times New Roman"/>
                <w:sz w:val="22"/>
                <w:szCs w:val="22"/>
              </w:rPr>
            </w:pPr>
            <w:r w:rsidRPr="00772EF7">
              <w:rPr>
                <w:rFonts w:cs="Times New Roman"/>
                <w:sz w:val="22"/>
                <w:szCs w:val="22"/>
              </w:rPr>
              <w:t>15,428</w:t>
            </w:r>
          </w:p>
        </w:tc>
        <w:tc>
          <w:tcPr>
            <w:tcW w:w="13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2E4A54">
            <w:pPr>
              <w:jc w:val="center"/>
              <w:rPr>
                <w:rFonts w:cs="Times New Roman"/>
                <w:sz w:val="22"/>
                <w:szCs w:val="22"/>
              </w:rPr>
            </w:pPr>
            <w:r w:rsidRPr="00772EF7">
              <w:rPr>
                <w:rFonts w:cs="Times New Roman"/>
                <w:sz w:val="22"/>
                <w:szCs w:val="22"/>
              </w:rPr>
              <w:t>1.06</w:t>
            </w:r>
          </w:p>
        </w:tc>
        <w:tc>
          <w:tcPr>
            <w:tcW w:w="1650" w:type="dxa"/>
            <w:tcBorders>
              <w:top w:val="single" w:sz="4" w:space="0" w:color="auto"/>
              <w:left w:val="nil"/>
              <w:bottom w:val="single" w:sz="4" w:space="0" w:color="auto"/>
              <w:right w:val="single" w:sz="4" w:space="0" w:color="auto"/>
            </w:tcBorders>
            <w:vAlign w:val="bottom"/>
          </w:tcPr>
          <w:p w:rsidR="006444FD" w:rsidRPr="00772EF7" w:rsidRDefault="006444FD" w:rsidP="002E4A54">
            <w:pPr>
              <w:jc w:val="center"/>
              <w:rPr>
                <w:rFonts w:cs="Times New Roman"/>
                <w:sz w:val="22"/>
                <w:szCs w:val="22"/>
              </w:rPr>
            </w:pPr>
            <w:r w:rsidRPr="00772EF7">
              <w:rPr>
                <w:rFonts w:cs="Times New Roman"/>
                <w:sz w:val="22"/>
                <w:szCs w:val="22"/>
              </w:rPr>
              <w:t>587,229</w:t>
            </w:r>
          </w:p>
        </w:tc>
      </w:tr>
      <w:tr w:rsidR="006444FD" w:rsidRPr="00772EF7" w:rsidTr="00CE05BE">
        <w:trPr>
          <w:divId w:val="220019983"/>
          <w:trHeight w:val="345"/>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F04746">
            <w:pPr>
              <w:jc w:val="center"/>
              <w:rPr>
                <w:rFonts w:cs="Times New Roman"/>
                <w:sz w:val="22"/>
                <w:szCs w:val="22"/>
              </w:rPr>
            </w:pPr>
            <w:r w:rsidRPr="00772EF7">
              <w:rPr>
                <w:rFonts w:cs="Times New Roman"/>
                <w:sz w:val="22"/>
                <w:szCs w:val="22"/>
              </w:rPr>
              <w:t>Total</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2E4A54">
            <w:pPr>
              <w:jc w:val="center"/>
              <w:rPr>
                <w:rFonts w:cs="Times New Roman"/>
                <w:sz w:val="22"/>
                <w:szCs w:val="22"/>
              </w:rPr>
            </w:pPr>
            <w:r w:rsidRPr="00772EF7">
              <w:rPr>
                <w:rFonts w:cs="Times New Roman"/>
                <w:sz w:val="22"/>
                <w:szCs w:val="22"/>
              </w:rPr>
              <w:t>1,203,990</w:t>
            </w:r>
          </w:p>
        </w:tc>
        <w:tc>
          <w:tcPr>
            <w:tcW w:w="153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2E4A54">
            <w:pPr>
              <w:jc w:val="center"/>
              <w:rPr>
                <w:rFonts w:cs="Times New Roman"/>
                <w:sz w:val="22"/>
                <w:szCs w:val="22"/>
              </w:rPr>
            </w:pPr>
            <w:r w:rsidRPr="00772EF7">
              <w:rPr>
                <w:rFonts w:cs="Times New Roman"/>
                <w:sz w:val="22"/>
                <w:szCs w:val="22"/>
              </w:rPr>
              <w:t>34,490</w:t>
            </w:r>
          </w:p>
        </w:tc>
        <w:tc>
          <w:tcPr>
            <w:tcW w:w="13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2E4A54">
            <w:pPr>
              <w:jc w:val="center"/>
              <w:rPr>
                <w:rFonts w:cs="Times New Roman"/>
                <w:sz w:val="22"/>
                <w:szCs w:val="22"/>
              </w:rPr>
            </w:pPr>
          </w:p>
        </w:tc>
        <w:tc>
          <w:tcPr>
            <w:tcW w:w="1650" w:type="dxa"/>
            <w:tcBorders>
              <w:top w:val="single" w:sz="4" w:space="0" w:color="auto"/>
              <w:left w:val="nil"/>
              <w:bottom w:val="single" w:sz="4" w:space="0" w:color="auto"/>
              <w:right w:val="single" w:sz="4" w:space="0" w:color="auto"/>
            </w:tcBorders>
            <w:vAlign w:val="bottom"/>
          </w:tcPr>
          <w:p w:rsidR="006444FD" w:rsidRPr="00772EF7" w:rsidRDefault="006444FD" w:rsidP="002E4A54">
            <w:pPr>
              <w:jc w:val="center"/>
              <w:rPr>
                <w:rFonts w:cs="Times New Roman"/>
                <w:sz w:val="22"/>
                <w:szCs w:val="22"/>
              </w:rPr>
            </w:pPr>
            <w:r w:rsidRPr="00772EF7">
              <w:rPr>
                <w:rFonts w:cs="Times New Roman"/>
                <w:sz w:val="22"/>
                <w:szCs w:val="22"/>
              </w:rPr>
              <w:t>1,312,788</w:t>
            </w:r>
          </w:p>
        </w:tc>
      </w:tr>
      <w:tr w:rsidR="009A7883" w:rsidRPr="00772EF7" w:rsidTr="00CE05BE">
        <w:trPr>
          <w:divId w:val="220019983"/>
          <w:trHeight w:val="345"/>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A7883" w:rsidRPr="00772EF7" w:rsidRDefault="009A7883" w:rsidP="00F04746">
            <w:pPr>
              <w:jc w:val="center"/>
              <w:rPr>
                <w:rFonts w:cs="Times New Roman"/>
                <w:sz w:val="22"/>
                <w:szCs w:val="22"/>
              </w:rPr>
            </w:pP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A7883" w:rsidRPr="00772EF7" w:rsidRDefault="003F4500" w:rsidP="002E4A54">
            <w:pPr>
              <w:jc w:val="center"/>
              <w:rPr>
                <w:rFonts w:cs="Times New Roman"/>
                <w:sz w:val="22"/>
                <w:szCs w:val="22"/>
              </w:rPr>
            </w:pPr>
            <w:r>
              <w:rPr>
                <w:rFonts w:cs="Times New Roman"/>
                <w:sz w:val="22"/>
                <w:szCs w:val="22"/>
              </w:rPr>
              <w:t>401,330</w:t>
            </w:r>
          </w:p>
        </w:tc>
        <w:tc>
          <w:tcPr>
            <w:tcW w:w="153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A7883" w:rsidRPr="00772EF7" w:rsidRDefault="003F4500" w:rsidP="002E4A54">
            <w:pPr>
              <w:jc w:val="center"/>
              <w:rPr>
                <w:rFonts w:cs="Times New Roman"/>
                <w:sz w:val="22"/>
                <w:szCs w:val="22"/>
              </w:rPr>
            </w:pPr>
            <w:r>
              <w:rPr>
                <w:rFonts w:cs="Times New Roman"/>
                <w:sz w:val="22"/>
                <w:szCs w:val="22"/>
              </w:rPr>
              <w:t>11,497</w:t>
            </w:r>
          </w:p>
        </w:tc>
        <w:tc>
          <w:tcPr>
            <w:tcW w:w="13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A7883" w:rsidRPr="00772EF7" w:rsidRDefault="009A7883" w:rsidP="002E4A54">
            <w:pPr>
              <w:jc w:val="center"/>
              <w:rPr>
                <w:rFonts w:cs="Times New Roman"/>
                <w:sz w:val="22"/>
                <w:szCs w:val="22"/>
              </w:rPr>
            </w:pPr>
          </w:p>
        </w:tc>
        <w:tc>
          <w:tcPr>
            <w:tcW w:w="1650" w:type="dxa"/>
            <w:tcBorders>
              <w:top w:val="single" w:sz="4" w:space="0" w:color="auto"/>
              <w:left w:val="nil"/>
              <w:bottom w:val="single" w:sz="4" w:space="0" w:color="auto"/>
              <w:right w:val="single" w:sz="4" w:space="0" w:color="auto"/>
            </w:tcBorders>
            <w:vAlign w:val="bottom"/>
          </w:tcPr>
          <w:p w:rsidR="009A7883" w:rsidRPr="00772EF7" w:rsidRDefault="003F4500" w:rsidP="002E4A54">
            <w:pPr>
              <w:jc w:val="center"/>
              <w:rPr>
                <w:rFonts w:cs="Times New Roman"/>
                <w:sz w:val="22"/>
                <w:szCs w:val="22"/>
              </w:rPr>
            </w:pPr>
            <w:r>
              <w:rPr>
                <w:rFonts w:cs="Times New Roman"/>
                <w:sz w:val="22"/>
                <w:szCs w:val="22"/>
              </w:rPr>
              <w:t>437,596</w:t>
            </w:r>
          </w:p>
        </w:tc>
      </w:tr>
    </w:tbl>
    <w:p w:rsidR="00716B1A" w:rsidRPr="00772EF7" w:rsidRDefault="00716B1A" w:rsidP="00716B1A">
      <w:pPr>
        <w:ind w:left="360"/>
        <w:rPr>
          <w:rFonts w:cs="Times New Roman"/>
        </w:rPr>
      </w:pPr>
    </w:p>
    <w:p w:rsidR="00716B1A" w:rsidRPr="00772EF7" w:rsidRDefault="00716B1A" w:rsidP="006B1116">
      <w:pPr>
        <w:pStyle w:val="Heading2"/>
        <w:spacing w:before="0" w:after="0"/>
        <w:ind w:left="360"/>
        <w:rPr>
          <w:rFonts w:ascii="Times New Roman" w:hAnsi="Times New Roman" w:cs="Times New Roman"/>
          <w:sz w:val="24"/>
        </w:rPr>
      </w:pPr>
    </w:p>
    <w:p w:rsidR="001B4154" w:rsidRPr="00772EF7" w:rsidRDefault="001B4154" w:rsidP="006B1116">
      <w:pPr>
        <w:pStyle w:val="Heading2"/>
        <w:spacing w:before="0" w:after="0"/>
        <w:ind w:left="360"/>
        <w:rPr>
          <w:rFonts w:ascii="Times New Roman" w:hAnsi="Times New Roman" w:cs="Times New Roman"/>
          <w:sz w:val="24"/>
        </w:rPr>
      </w:pPr>
      <w:r w:rsidRPr="00772EF7">
        <w:rPr>
          <w:rFonts w:ascii="Times New Roman" w:hAnsi="Times New Roman" w:cs="Times New Roman"/>
          <w:sz w:val="24"/>
        </w:rPr>
        <w:t>Appeals and Waivers</w:t>
      </w:r>
      <w:bookmarkEnd w:id="2"/>
      <w:r w:rsidRPr="00772EF7">
        <w:rPr>
          <w:rFonts w:ascii="Times New Roman" w:hAnsi="Times New Roman" w:cs="Times New Roman"/>
          <w:sz w:val="24"/>
        </w:rPr>
        <w:t xml:space="preserve"> Hour Burden</w:t>
      </w:r>
    </w:p>
    <w:p w:rsidR="001B4154" w:rsidRPr="00772EF7" w:rsidRDefault="001B4154" w:rsidP="006B1116">
      <w:pPr>
        <w:keepNext/>
        <w:ind w:left="360"/>
        <w:rPr>
          <w:rFonts w:cs="Times New Roman"/>
        </w:rPr>
      </w:pPr>
    </w:p>
    <w:p w:rsidR="001B4154" w:rsidRPr="00772EF7" w:rsidRDefault="001B4154" w:rsidP="006B1116">
      <w:pPr>
        <w:keepNext/>
        <w:ind w:left="360"/>
        <w:rPr>
          <w:rFonts w:cs="Times New Roman"/>
        </w:rPr>
      </w:pPr>
      <w:r w:rsidRPr="00772EF7">
        <w:rPr>
          <w:rFonts w:cs="Times New Roman"/>
        </w:rPr>
        <w:t xml:space="preserve">The </w:t>
      </w:r>
      <w:r w:rsidR="00004E46" w:rsidRPr="00772EF7">
        <w:rPr>
          <w:rFonts w:cs="Times New Roman"/>
        </w:rPr>
        <w:t xml:space="preserve">TWIC regulation provides applicants with the option to file an appeal or waiver with respect to the results compiled during their eligibility assessment.  We </w:t>
      </w:r>
      <w:r w:rsidRPr="00772EF7">
        <w:rPr>
          <w:rFonts w:cs="Times New Roman"/>
        </w:rPr>
        <w:t>estimated opportunity costs to applicants in order to account for lost time.</w:t>
      </w:r>
    </w:p>
    <w:p w:rsidR="001B4154" w:rsidRPr="00772EF7" w:rsidRDefault="001B4154" w:rsidP="008F33F8">
      <w:pPr>
        <w:ind w:left="360"/>
        <w:rPr>
          <w:rFonts w:cs="Times New Roman"/>
        </w:rPr>
      </w:pPr>
    </w:p>
    <w:p w:rsidR="001B4154" w:rsidRPr="00772EF7" w:rsidRDefault="001B4154" w:rsidP="008F33F8">
      <w:pPr>
        <w:ind w:left="360"/>
        <w:rPr>
          <w:rFonts w:cs="Times New Roman"/>
        </w:rPr>
      </w:pPr>
      <w:r w:rsidRPr="00772EF7">
        <w:rPr>
          <w:rFonts w:cs="Times New Roman"/>
        </w:rPr>
        <w:t xml:space="preserve">We </w:t>
      </w:r>
      <w:r w:rsidR="00910A39" w:rsidRPr="00772EF7">
        <w:rPr>
          <w:rFonts w:cs="Times New Roman"/>
        </w:rPr>
        <w:t xml:space="preserve">estimate </w:t>
      </w:r>
      <w:r w:rsidRPr="00772EF7">
        <w:rPr>
          <w:rFonts w:cs="Times New Roman"/>
        </w:rPr>
        <w:t>the number of appeals</w:t>
      </w:r>
      <w:r w:rsidR="00284D71" w:rsidRPr="00772EF7">
        <w:rPr>
          <w:rFonts w:cs="Times New Roman"/>
        </w:rPr>
        <w:t>/waivers</w:t>
      </w:r>
      <w:r w:rsidRPr="00772EF7">
        <w:rPr>
          <w:rFonts w:cs="Times New Roman"/>
        </w:rPr>
        <w:t xml:space="preserve"> by taking the total number of yearly enrollments estimated above and </w:t>
      </w:r>
      <w:r w:rsidR="00336CDF" w:rsidRPr="00772EF7">
        <w:rPr>
          <w:rFonts w:cs="Times New Roman"/>
        </w:rPr>
        <w:t xml:space="preserve">applying </w:t>
      </w:r>
      <w:r w:rsidR="00C970BB" w:rsidRPr="00772EF7">
        <w:rPr>
          <w:rFonts w:cs="Times New Roman"/>
        </w:rPr>
        <w:t>the actual 2 percent disqualification rate</w:t>
      </w:r>
      <w:r w:rsidR="00336CDF" w:rsidRPr="00772EF7">
        <w:rPr>
          <w:rFonts w:cs="Times New Roman"/>
        </w:rPr>
        <w:t xml:space="preserve"> and </w:t>
      </w:r>
      <w:r w:rsidR="006C4EEF" w:rsidRPr="00772EF7">
        <w:rPr>
          <w:rFonts w:cs="Times New Roman"/>
        </w:rPr>
        <w:t>6</w:t>
      </w:r>
      <w:r w:rsidR="006F295C" w:rsidRPr="00772EF7">
        <w:rPr>
          <w:rFonts w:cs="Times New Roman"/>
        </w:rPr>
        <w:t>1</w:t>
      </w:r>
      <w:r w:rsidR="00C970BB" w:rsidRPr="00772EF7">
        <w:rPr>
          <w:rFonts w:cs="Times New Roman"/>
        </w:rPr>
        <w:t xml:space="preserve"> percent </w:t>
      </w:r>
      <w:r w:rsidR="00336CDF" w:rsidRPr="00772EF7">
        <w:rPr>
          <w:rFonts w:cs="Times New Roman"/>
        </w:rPr>
        <w:t xml:space="preserve">appeal rate </w:t>
      </w:r>
      <w:r w:rsidR="006F295C" w:rsidRPr="00772EF7">
        <w:rPr>
          <w:rFonts w:cs="Times New Roman"/>
        </w:rPr>
        <w:t>(e.g., those individuals that requested an appeal</w:t>
      </w:r>
      <w:r w:rsidR="00284D71" w:rsidRPr="00772EF7">
        <w:rPr>
          <w:rFonts w:cs="Times New Roman"/>
        </w:rPr>
        <w:t xml:space="preserve"> or a waiver</w:t>
      </w:r>
      <w:r w:rsidR="006F295C" w:rsidRPr="00772EF7">
        <w:rPr>
          <w:rFonts w:cs="Times New Roman"/>
        </w:rPr>
        <w:t xml:space="preserve"> after initially being denied) </w:t>
      </w:r>
      <w:r w:rsidR="00336CDF" w:rsidRPr="00772EF7">
        <w:rPr>
          <w:rFonts w:cs="Times New Roman"/>
        </w:rPr>
        <w:t xml:space="preserve">that </w:t>
      </w:r>
      <w:r w:rsidR="00C970BB" w:rsidRPr="00772EF7">
        <w:rPr>
          <w:rFonts w:cs="Times New Roman"/>
        </w:rPr>
        <w:t>were witnessed during the previous three years of the TWIC program</w:t>
      </w:r>
      <w:r w:rsidRPr="00772EF7">
        <w:rPr>
          <w:rFonts w:cs="Times New Roman"/>
        </w:rPr>
        <w:t>.</w:t>
      </w:r>
      <w:r w:rsidR="00004E46" w:rsidRPr="00772EF7">
        <w:rPr>
          <w:rFonts w:cs="Times New Roman"/>
        </w:rPr>
        <w:t xml:space="preserve">  </w:t>
      </w:r>
      <w:r w:rsidRPr="00772EF7">
        <w:rPr>
          <w:rFonts w:cs="Times New Roman"/>
        </w:rPr>
        <w:t xml:space="preserve">See </w:t>
      </w:r>
      <w:r w:rsidR="000C2B2D" w:rsidRPr="00772EF7">
        <w:rPr>
          <w:rFonts w:cs="Times New Roman"/>
        </w:rPr>
        <w:t xml:space="preserve">Table </w:t>
      </w:r>
      <w:r w:rsidR="009C2539" w:rsidRPr="00772EF7">
        <w:rPr>
          <w:rFonts w:cs="Times New Roman"/>
        </w:rPr>
        <w:t xml:space="preserve">7 </w:t>
      </w:r>
      <w:r w:rsidR="003B1F04" w:rsidRPr="00772EF7">
        <w:rPr>
          <w:rFonts w:cs="Times New Roman"/>
        </w:rPr>
        <w:t>below</w:t>
      </w:r>
      <w:r w:rsidRPr="00772EF7">
        <w:rPr>
          <w:rFonts w:cs="Times New Roman"/>
        </w:rPr>
        <w:t>.</w:t>
      </w:r>
    </w:p>
    <w:p w:rsidR="001B4154" w:rsidRPr="006D2E55" w:rsidRDefault="001B4154" w:rsidP="006B1116">
      <w:pPr>
        <w:pStyle w:val="Caption"/>
        <w:keepNext/>
        <w:jc w:val="center"/>
        <w:rPr>
          <w:sz w:val="22"/>
          <w:szCs w:val="22"/>
        </w:rPr>
      </w:pPr>
      <w:bookmarkStart w:id="3" w:name="_Ref130145085"/>
      <w:bookmarkStart w:id="4" w:name="_Toc130877991"/>
      <w:r w:rsidRPr="006D2E55">
        <w:rPr>
          <w:sz w:val="22"/>
          <w:szCs w:val="22"/>
        </w:rPr>
        <w:t xml:space="preserve">Table </w:t>
      </w:r>
      <w:bookmarkEnd w:id="3"/>
      <w:r w:rsidR="009C2539" w:rsidRPr="006D2E55">
        <w:rPr>
          <w:sz w:val="22"/>
          <w:szCs w:val="22"/>
        </w:rPr>
        <w:t>7</w:t>
      </w:r>
      <w:r w:rsidRPr="006D2E55">
        <w:rPr>
          <w:sz w:val="22"/>
          <w:szCs w:val="22"/>
        </w:rPr>
        <w:t>: Total Waiver and Appeals</w:t>
      </w:r>
      <w:bookmarkEnd w:id="4"/>
    </w:p>
    <w:tbl>
      <w:tblPr>
        <w:tblW w:w="7991" w:type="dxa"/>
        <w:jc w:val="center"/>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1231"/>
        <w:gridCol w:w="1711"/>
        <w:gridCol w:w="1843"/>
        <w:gridCol w:w="1180"/>
        <w:gridCol w:w="2026"/>
      </w:tblGrid>
      <w:tr w:rsidR="001B4154" w:rsidRPr="00772EF7" w:rsidTr="00B14504">
        <w:trPr>
          <w:trHeight w:val="255"/>
          <w:jc w:val="center"/>
        </w:trPr>
        <w:tc>
          <w:tcPr>
            <w:tcW w:w="1231" w:type="dxa"/>
            <w:vMerge w:val="restart"/>
            <w:shd w:val="clear" w:color="auto" w:fill="D9D9D9" w:themeFill="background1" w:themeFillShade="D9"/>
            <w:noWrap/>
            <w:vAlign w:val="center"/>
          </w:tcPr>
          <w:p w:rsidR="001B4154" w:rsidRPr="00772EF7" w:rsidRDefault="001B4154" w:rsidP="006D1124">
            <w:pPr>
              <w:jc w:val="center"/>
              <w:rPr>
                <w:rFonts w:cs="Times New Roman"/>
                <w:b/>
                <w:sz w:val="22"/>
                <w:szCs w:val="22"/>
              </w:rPr>
            </w:pPr>
            <w:r w:rsidRPr="00772EF7">
              <w:rPr>
                <w:rFonts w:cs="Times New Roman"/>
                <w:b/>
                <w:sz w:val="22"/>
                <w:szCs w:val="22"/>
              </w:rPr>
              <w:t>Year</w:t>
            </w:r>
          </w:p>
        </w:tc>
        <w:tc>
          <w:tcPr>
            <w:tcW w:w="1711" w:type="dxa"/>
            <w:shd w:val="clear" w:color="auto" w:fill="D9D9D9" w:themeFill="background1" w:themeFillShade="D9"/>
            <w:noWrap/>
            <w:vAlign w:val="center"/>
          </w:tcPr>
          <w:p w:rsidR="001B4154" w:rsidRPr="00772EF7" w:rsidRDefault="001B4154" w:rsidP="006D1124">
            <w:pPr>
              <w:jc w:val="center"/>
              <w:rPr>
                <w:rFonts w:cs="Times New Roman"/>
                <w:b/>
                <w:sz w:val="22"/>
                <w:szCs w:val="22"/>
              </w:rPr>
            </w:pPr>
            <w:r w:rsidRPr="00772EF7">
              <w:rPr>
                <w:rFonts w:cs="Times New Roman"/>
                <w:b/>
                <w:sz w:val="22"/>
                <w:szCs w:val="22"/>
              </w:rPr>
              <w:t>Enrollments</w:t>
            </w:r>
          </w:p>
        </w:tc>
        <w:tc>
          <w:tcPr>
            <w:tcW w:w="1843" w:type="dxa"/>
            <w:shd w:val="clear" w:color="auto" w:fill="D9D9D9" w:themeFill="background1" w:themeFillShade="D9"/>
            <w:noWrap/>
            <w:vAlign w:val="center"/>
          </w:tcPr>
          <w:p w:rsidR="001B4154" w:rsidRPr="00772EF7" w:rsidRDefault="001B4154" w:rsidP="006D1124">
            <w:pPr>
              <w:jc w:val="center"/>
              <w:rPr>
                <w:rFonts w:cs="Times New Roman"/>
                <w:b/>
                <w:sz w:val="22"/>
                <w:szCs w:val="22"/>
              </w:rPr>
            </w:pPr>
            <w:r w:rsidRPr="00772EF7">
              <w:rPr>
                <w:rFonts w:cs="Times New Roman"/>
                <w:b/>
                <w:sz w:val="22"/>
                <w:szCs w:val="22"/>
              </w:rPr>
              <w:t>Disqualification Rate</w:t>
            </w:r>
          </w:p>
        </w:tc>
        <w:tc>
          <w:tcPr>
            <w:tcW w:w="1180" w:type="dxa"/>
            <w:shd w:val="clear" w:color="auto" w:fill="D9D9D9" w:themeFill="background1" w:themeFillShade="D9"/>
            <w:noWrap/>
            <w:vAlign w:val="center"/>
          </w:tcPr>
          <w:p w:rsidR="001B4154" w:rsidRPr="00772EF7" w:rsidRDefault="001B4154" w:rsidP="006D1124">
            <w:pPr>
              <w:jc w:val="center"/>
              <w:rPr>
                <w:rFonts w:cs="Times New Roman"/>
                <w:b/>
                <w:sz w:val="22"/>
                <w:szCs w:val="22"/>
              </w:rPr>
            </w:pPr>
            <w:r w:rsidRPr="00772EF7">
              <w:rPr>
                <w:rFonts w:cs="Times New Roman"/>
                <w:b/>
                <w:sz w:val="22"/>
                <w:szCs w:val="22"/>
              </w:rPr>
              <w:t xml:space="preserve">Appeal / Waiver </w:t>
            </w:r>
            <w:r w:rsidRPr="00772EF7">
              <w:rPr>
                <w:rFonts w:cs="Times New Roman"/>
                <w:b/>
                <w:sz w:val="22"/>
                <w:szCs w:val="22"/>
              </w:rPr>
              <w:lastRenderedPageBreak/>
              <w:t>Rate</w:t>
            </w:r>
          </w:p>
        </w:tc>
        <w:tc>
          <w:tcPr>
            <w:tcW w:w="2026" w:type="dxa"/>
            <w:vMerge w:val="restart"/>
            <w:shd w:val="clear" w:color="auto" w:fill="D9D9D9" w:themeFill="background1" w:themeFillShade="D9"/>
            <w:noWrap/>
            <w:vAlign w:val="center"/>
          </w:tcPr>
          <w:p w:rsidR="001B4154" w:rsidRPr="00772EF7" w:rsidRDefault="001B4154" w:rsidP="006D1124">
            <w:pPr>
              <w:jc w:val="center"/>
              <w:rPr>
                <w:rFonts w:cs="Times New Roman"/>
                <w:b/>
                <w:sz w:val="22"/>
                <w:szCs w:val="22"/>
              </w:rPr>
            </w:pPr>
            <w:r w:rsidRPr="00772EF7">
              <w:rPr>
                <w:rFonts w:cs="Times New Roman"/>
                <w:b/>
                <w:sz w:val="22"/>
                <w:szCs w:val="22"/>
              </w:rPr>
              <w:lastRenderedPageBreak/>
              <w:t>Total = A x B x C</w:t>
            </w:r>
          </w:p>
        </w:tc>
      </w:tr>
      <w:tr w:rsidR="001B4154" w:rsidRPr="00772EF7" w:rsidTr="00B14504">
        <w:trPr>
          <w:trHeight w:val="255"/>
          <w:jc w:val="center"/>
        </w:trPr>
        <w:tc>
          <w:tcPr>
            <w:tcW w:w="1231" w:type="dxa"/>
            <w:vMerge/>
            <w:shd w:val="clear" w:color="auto" w:fill="auto"/>
            <w:vAlign w:val="center"/>
          </w:tcPr>
          <w:p w:rsidR="001B4154" w:rsidRPr="00772EF7" w:rsidRDefault="001B4154" w:rsidP="006B1116">
            <w:pPr>
              <w:keepNext/>
              <w:jc w:val="center"/>
              <w:rPr>
                <w:rFonts w:cs="Times New Roman"/>
                <w:b/>
                <w:bCs/>
                <w:szCs w:val="24"/>
              </w:rPr>
            </w:pPr>
          </w:p>
        </w:tc>
        <w:tc>
          <w:tcPr>
            <w:tcW w:w="1711" w:type="dxa"/>
            <w:shd w:val="clear" w:color="auto" w:fill="F2F2F2" w:themeFill="background1" w:themeFillShade="F2"/>
            <w:noWrap/>
            <w:vAlign w:val="bottom"/>
          </w:tcPr>
          <w:p w:rsidR="001B4154" w:rsidRPr="00772EF7" w:rsidRDefault="001B4154" w:rsidP="006B1116">
            <w:pPr>
              <w:keepNext/>
              <w:jc w:val="center"/>
              <w:rPr>
                <w:rFonts w:cs="Times New Roman"/>
                <w:b/>
                <w:bCs/>
                <w:szCs w:val="24"/>
              </w:rPr>
            </w:pPr>
            <w:r w:rsidRPr="00772EF7">
              <w:rPr>
                <w:rFonts w:cs="Times New Roman"/>
                <w:b/>
                <w:bCs/>
                <w:szCs w:val="24"/>
              </w:rPr>
              <w:t>A</w:t>
            </w:r>
          </w:p>
        </w:tc>
        <w:tc>
          <w:tcPr>
            <w:tcW w:w="1843" w:type="dxa"/>
            <w:shd w:val="clear" w:color="auto" w:fill="F2F2F2" w:themeFill="background1" w:themeFillShade="F2"/>
            <w:noWrap/>
            <w:vAlign w:val="bottom"/>
          </w:tcPr>
          <w:p w:rsidR="001B4154" w:rsidRPr="00772EF7" w:rsidRDefault="001B4154" w:rsidP="006B1116">
            <w:pPr>
              <w:keepNext/>
              <w:jc w:val="center"/>
              <w:rPr>
                <w:rFonts w:cs="Times New Roman"/>
                <w:b/>
                <w:bCs/>
                <w:szCs w:val="24"/>
              </w:rPr>
            </w:pPr>
            <w:r w:rsidRPr="00772EF7">
              <w:rPr>
                <w:rFonts w:cs="Times New Roman"/>
                <w:b/>
                <w:bCs/>
                <w:szCs w:val="24"/>
              </w:rPr>
              <w:t>B</w:t>
            </w:r>
          </w:p>
        </w:tc>
        <w:tc>
          <w:tcPr>
            <w:tcW w:w="1180" w:type="dxa"/>
            <w:shd w:val="clear" w:color="auto" w:fill="F2F2F2" w:themeFill="background1" w:themeFillShade="F2"/>
            <w:noWrap/>
            <w:vAlign w:val="bottom"/>
          </w:tcPr>
          <w:p w:rsidR="001B4154" w:rsidRPr="00772EF7" w:rsidRDefault="001B4154" w:rsidP="006B1116">
            <w:pPr>
              <w:keepNext/>
              <w:jc w:val="center"/>
              <w:rPr>
                <w:rFonts w:cs="Times New Roman"/>
                <w:b/>
                <w:bCs/>
                <w:szCs w:val="24"/>
              </w:rPr>
            </w:pPr>
            <w:r w:rsidRPr="00772EF7">
              <w:rPr>
                <w:rFonts w:cs="Times New Roman"/>
                <w:b/>
                <w:bCs/>
                <w:szCs w:val="24"/>
              </w:rPr>
              <w:t>C</w:t>
            </w:r>
          </w:p>
        </w:tc>
        <w:tc>
          <w:tcPr>
            <w:tcW w:w="2026" w:type="dxa"/>
            <w:vMerge/>
            <w:shd w:val="clear" w:color="auto" w:fill="auto"/>
            <w:vAlign w:val="center"/>
          </w:tcPr>
          <w:p w:rsidR="001B4154" w:rsidRPr="00772EF7" w:rsidRDefault="001B4154" w:rsidP="006B1116">
            <w:pPr>
              <w:keepNext/>
              <w:jc w:val="center"/>
              <w:rPr>
                <w:rFonts w:cs="Times New Roman"/>
                <w:b/>
                <w:bCs/>
                <w:szCs w:val="24"/>
              </w:rPr>
            </w:pPr>
          </w:p>
        </w:tc>
      </w:tr>
      <w:tr w:rsidR="00CE05BE" w:rsidRPr="00772EF7" w:rsidTr="00B14504">
        <w:trPr>
          <w:trHeight w:val="240"/>
          <w:jc w:val="center"/>
        </w:trPr>
        <w:tc>
          <w:tcPr>
            <w:tcW w:w="1231" w:type="dxa"/>
            <w:shd w:val="clear" w:color="auto" w:fill="auto"/>
            <w:noWrap/>
            <w:vAlign w:val="center"/>
          </w:tcPr>
          <w:p w:rsidR="00CE05BE" w:rsidRPr="00772EF7" w:rsidRDefault="00CE05BE" w:rsidP="0036417D">
            <w:pPr>
              <w:keepNext/>
              <w:jc w:val="center"/>
              <w:rPr>
                <w:rFonts w:cs="Times New Roman"/>
                <w:szCs w:val="24"/>
              </w:rPr>
            </w:pPr>
            <w:r w:rsidRPr="00772EF7">
              <w:rPr>
                <w:rFonts w:cs="Times New Roman"/>
                <w:szCs w:val="24"/>
              </w:rPr>
              <w:t>1</w:t>
            </w:r>
          </w:p>
        </w:tc>
        <w:tc>
          <w:tcPr>
            <w:tcW w:w="1711" w:type="dxa"/>
            <w:shd w:val="clear" w:color="auto" w:fill="auto"/>
            <w:noWrap/>
            <w:vAlign w:val="bottom"/>
          </w:tcPr>
          <w:p w:rsidR="00CE05BE" w:rsidRPr="00772EF7" w:rsidRDefault="00CE05BE" w:rsidP="0036417D">
            <w:pPr>
              <w:jc w:val="center"/>
              <w:rPr>
                <w:rFonts w:cs="Times New Roman"/>
                <w:szCs w:val="24"/>
              </w:rPr>
            </w:pPr>
            <w:r w:rsidRPr="00772EF7">
              <w:rPr>
                <w:rFonts w:cs="Times New Roman"/>
                <w:sz w:val="22"/>
                <w:szCs w:val="22"/>
              </w:rPr>
              <w:t>335,008</w:t>
            </w:r>
          </w:p>
        </w:tc>
        <w:tc>
          <w:tcPr>
            <w:tcW w:w="1843" w:type="dxa"/>
            <w:shd w:val="clear" w:color="auto" w:fill="auto"/>
            <w:noWrap/>
            <w:vAlign w:val="bottom"/>
          </w:tcPr>
          <w:p w:rsidR="00CE05BE" w:rsidRPr="00772EF7" w:rsidRDefault="00CE05BE" w:rsidP="0036417D">
            <w:pPr>
              <w:keepNext/>
              <w:jc w:val="center"/>
              <w:rPr>
                <w:rFonts w:cs="Times New Roman"/>
                <w:szCs w:val="24"/>
              </w:rPr>
            </w:pPr>
            <w:r w:rsidRPr="00772EF7">
              <w:rPr>
                <w:rFonts w:cs="Times New Roman"/>
                <w:sz w:val="22"/>
                <w:szCs w:val="22"/>
              </w:rPr>
              <w:t>2%</w:t>
            </w:r>
          </w:p>
        </w:tc>
        <w:tc>
          <w:tcPr>
            <w:tcW w:w="1180" w:type="dxa"/>
            <w:shd w:val="clear" w:color="auto" w:fill="auto"/>
            <w:noWrap/>
            <w:vAlign w:val="bottom"/>
          </w:tcPr>
          <w:p w:rsidR="00CE05BE" w:rsidRPr="00772EF7" w:rsidRDefault="00CE05BE" w:rsidP="0036417D">
            <w:pPr>
              <w:keepNext/>
              <w:jc w:val="center"/>
              <w:rPr>
                <w:rFonts w:cs="Times New Roman"/>
                <w:szCs w:val="24"/>
              </w:rPr>
            </w:pPr>
            <w:r w:rsidRPr="00772EF7">
              <w:rPr>
                <w:rFonts w:cs="Times New Roman"/>
                <w:sz w:val="22"/>
                <w:szCs w:val="22"/>
              </w:rPr>
              <w:t>61%</w:t>
            </w:r>
          </w:p>
        </w:tc>
        <w:tc>
          <w:tcPr>
            <w:tcW w:w="2026" w:type="dxa"/>
            <w:shd w:val="clear" w:color="auto" w:fill="auto"/>
            <w:noWrap/>
            <w:vAlign w:val="bottom"/>
          </w:tcPr>
          <w:p w:rsidR="00CE05BE" w:rsidRPr="00772EF7" w:rsidRDefault="00CE05BE" w:rsidP="0036417D">
            <w:pPr>
              <w:jc w:val="center"/>
              <w:rPr>
                <w:rFonts w:cs="Times New Roman"/>
              </w:rPr>
            </w:pPr>
            <w:r w:rsidRPr="00772EF7">
              <w:rPr>
                <w:rFonts w:cs="Times New Roman"/>
                <w:sz w:val="22"/>
                <w:szCs w:val="22"/>
              </w:rPr>
              <w:t>4,087</w:t>
            </w:r>
          </w:p>
        </w:tc>
      </w:tr>
      <w:tr w:rsidR="00CE05BE" w:rsidRPr="00772EF7" w:rsidTr="00B14504">
        <w:trPr>
          <w:trHeight w:val="225"/>
          <w:jc w:val="center"/>
        </w:trPr>
        <w:tc>
          <w:tcPr>
            <w:tcW w:w="1231" w:type="dxa"/>
            <w:shd w:val="clear" w:color="auto" w:fill="auto"/>
            <w:noWrap/>
            <w:vAlign w:val="center"/>
          </w:tcPr>
          <w:p w:rsidR="00CE05BE" w:rsidRPr="00772EF7" w:rsidRDefault="00CE05BE" w:rsidP="0036417D">
            <w:pPr>
              <w:keepNext/>
              <w:jc w:val="center"/>
              <w:rPr>
                <w:rFonts w:cs="Times New Roman"/>
                <w:szCs w:val="24"/>
              </w:rPr>
            </w:pPr>
            <w:r w:rsidRPr="00772EF7">
              <w:rPr>
                <w:rFonts w:cs="Times New Roman"/>
                <w:szCs w:val="24"/>
              </w:rPr>
              <w:t>2</w:t>
            </w:r>
          </w:p>
        </w:tc>
        <w:tc>
          <w:tcPr>
            <w:tcW w:w="1711" w:type="dxa"/>
            <w:shd w:val="clear" w:color="auto" w:fill="auto"/>
            <w:noWrap/>
            <w:vAlign w:val="bottom"/>
          </w:tcPr>
          <w:p w:rsidR="00CE05BE" w:rsidRPr="00772EF7" w:rsidRDefault="00CE05BE" w:rsidP="0036417D">
            <w:pPr>
              <w:keepNext/>
              <w:jc w:val="center"/>
              <w:rPr>
                <w:rFonts w:cs="Times New Roman"/>
                <w:szCs w:val="24"/>
              </w:rPr>
            </w:pPr>
            <w:r w:rsidRPr="00772EF7">
              <w:rPr>
                <w:rFonts w:cs="Times New Roman"/>
                <w:sz w:val="22"/>
                <w:szCs w:val="22"/>
              </w:rPr>
              <w:t>330,420</w:t>
            </w:r>
          </w:p>
        </w:tc>
        <w:tc>
          <w:tcPr>
            <w:tcW w:w="1843" w:type="dxa"/>
            <w:shd w:val="clear" w:color="auto" w:fill="auto"/>
            <w:noWrap/>
            <w:vAlign w:val="bottom"/>
          </w:tcPr>
          <w:p w:rsidR="00CE05BE" w:rsidRPr="00772EF7" w:rsidRDefault="00CE05BE" w:rsidP="0036417D">
            <w:pPr>
              <w:keepNext/>
              <w:jc w:val="center"/>
              <w:rPr>
                <w:rFonts w:cs="Times New Roman"/>
                <w:szCs w:val="24"/>
              </w:rPr>
            </w:pPr>
            <w:r w:rsidRPr="00772EF7">
              <w:rPr>
                <w:rFonts w:cs="Times New Roman"/>
                <w:sz w:val="22"/>
                <w:szCs w:val="22"/>
              </w:rPr>
              <w:t>2%</w:t>
            </w:r>
          </w:p>
        </w:tc>
        <w:tc>
          <w:tcPr>
            <w:tcW w:w="1180" w:type="dxa"/>
            <w:shd w:val="clear" w:color="auto" w:fill="auto"/>
            <w:noWrap/>
            <w:vAlign w:val="bottom"/>
          </w:tcPr>
          <w:p w:rsidR="00CE05BE" w:rsidRPr="00772EF7" w:rsidRDefault="00CE05BE" w:rsidP="0036417D">
            <w:pPr>
              <w:keepNext/>
              <w:jc w:val="center"/>
              <w:rPr>
                <w:rFonts w:cs="Times New Roman"/>
                <w:szCs w:val="24"/>
              </w:rPr>
            </w:pPr>
            <w:r w:rsidRPr="00772EF7">
              <w:rPr>
                <w:rFonts w:cs="Times New Roman"/>
                <w:sz w:val="22"/>
                <w:szCs w:val="22"/>
              </w:rPr>
              <w:t>61%</w:t>
            </w:r>
          </w:p>
        </w:tc>
        <w:tc>
          <w:tcPr>
            <w:tcW w:w="2026" w:type="dxa"/>
            <w:shd w:val="clear" w:color="auto" w:fill="auto"/>
            <w:noWrap/>
            <w:vAlign w:val="bottom"/>
          </w:tcPr>
          <w:p w:rsidR="00CE05BE" w:rsidRPr="00772EF7" w:rsidRDefault="00CE05BE" w:rsidP="0036417D">
            <w:pPr>
              <w:jc w:val="center"/>
              <w:rPr>
                <w:rFonts w:cs="Times New Roman"/>
              </w:rPr>
            </w:pPr>
            <w:r w:rsidRPr="00772EF7">
              <w:rPr>
                <w:rFonts w:cs="Times New Roman"/>
                <w:sz w:val="22"/>
                <w:szCs w:val="22"/>
              </w:rPr>
              <w:t>4,031</w:t>
            </w:r>
          </w:p>
        </w:tc>
      </w:tr>
      <w:tr w:rsidR="00CE05BE" w:rsidRPr="00772EF7" w:rsidTr="00B14504">
        <w:trPr>
          <w:trHeight w:val="225"/>
          <w:jc w:val="center"/>
        </w:trPr>
        <w:tc>
          <w:tcPr>
            <w:tcW w:w="1231" w:type="dxa"/>
            <w:shd w:val="clear" w:color="auto" w:fill="auto"/>
            <w:noWrap/>
            <w:vAlign w:val="center"/>
          </w:tcPr>
          <w:p w:rsidR="00CE05BE" w:rsidRPr="00772EF7" w:rsidRDefault="00CE05BE" w:rsidP="0036417D">
            <w:pPr>
              <w:keepNext/>
              <w:jc w:val="center"/>
              <w:rPr>
                <w:rFonts w:cs="Times New Roman"/>
                <w:szCs w:val="24"/>
              </w:rPr>
            </w:pPr>
            <w:r w:rsidRPr="00772EF7">
              <w:rPr>
                <w:rFonts w:cs="Times New Roman"/>
                <w:szCs w:val="24"/>
              </w:rPr>
              <w:t>3</w:t>
            </w:r>
          </w:p>
        </w:tc>
        <w:tc>
          <w:tcPr>
            <w:tcW w:w="1711" w:type="dxa"/>
            <w:shd w:val="clear" w:color="auto" w:fill="auto"/>
            <w:noWrap/>
            <w:vAlign w:val="bottom"/>
          </w:tcPr>
          <w:p w:rsidR="00CE05BE" w:rsidRPr="00772EF7" w:rsidRDefault="00CE05BE" w:rsidP="0036417D">
            <w:pPr>
              <w:keepNext/>
              <w:jc w:val="center"/>
              <w:rPr>
                <w:rFonts w:cs="Times New Roman"/>
                <w:szCs w:val="24"/>
              </w:rPr>
            </w:pPr>
            <w:r w:rsidRPr="00772EF7">
              <w:rPr>
                <w:rFonts w:cs="Times New Roman"/>
                <w:sz w:val="22"/>
                <w:szCs w:val="22"/>
              </w:rPr>
              <w:t>538,562</w:t>
            </w:r>
          </w:p>
        </w:tc>
        <w:tc>
          <w:tcPr>
            <w:tcW w:w="1843" w:type="dxa"/>
            <w:shd w:val="clear" w:color="auto" w:fill="auto"/>
            <w:noWrap/>
            <w:vAlign w:val="bottom"/>
          </w:tcPr>
          <w:p w:rsidR="00CE05BE" w:rsidRPr="00772EF7" w:rsidRDefault="00CE05BE" w:rsidP="0036417D">
            <w:pPr>
              <w:keepNext/>
              <w:jc w:val="center"/>
              <w:rPr>
                <w:rFonts w:cs="Times New Roman"/>
                <w:szCs w:val="24"/>
              </w:rPr>
            </w:pPr>
            <w:r w:rsidRPr="00772EF7">
              <w:rPr>
                <w:rFonts w:cs="Times New Roman"/>
                <w:sz w:val="22"/>
                <w:szCs w:val="22"/>
              </w:rPr>
              <w:t>2%</w:t>
            </w:r>
          </w:p>
        </w:tc>
        <w:tc>
          <w:tcPr>
            <w:tcW w:w="1180" w:type="dxa"/>
            <w:shd w:val="clear" w:color="auto" w:fill="auto"/>
            <w:noWrap/>
            <w:vAlign w:val="bottom"/>
          </w:tcPr>
          <w:p w:rsidR="00CE05BE" w:rsidRPr="00772EF7" w:rsidRDefault="00CE05BE" w:rsidP="0036417D">
            <w:pPr>
              <w:keepNext/>
              <w:jc w:val="center"/>
              <w:rPr>
                <w:rFonts w:cs="Times New Roman"/>
                <w:szCs w:val="24"/>
              </w:rPr>
            </w:pPr>
            <w:r w:rsidRPr="00772EF7">
              <w:rPr>
                <w:rFonts w:cs="Times New Roman"/>
                <w:sz w:val="22"/>
                <w:szCs w:val="22"/>
              </w:rPr>
              <w:t>61%</w:t>
            </w:r>
          </w:p>
        </w:tc>
        <w:tc>
          <w:tcPr>
            <w:tcW w:w="2026" w:type="dxa"/>
            <w:shd w:val="clear" w:color="auto" w:fill="auto"/>
            <w:noWrap/>
            <w:vAlign w:val="bottom"/>
          </w:tcPr>
          <w:p w:rsidR="00CE05BE" w:rsidRPr="00772EF7" w:rsidRDefault="00CE05BE" w:rsidP="0036417D">
            <w:pPr>
              <w:jc w:val="center"/>
              <w:rPr>
                <w:rFonts w:cs="Times New Roman"/>
              </w:rPr>
            </w:pPr>
            <w:r w:rsidRPr="00772EF7">
              <w:rPr>
                <w:rFonts w:cs="Times New Roman"/>
                <w:sz w:val="22"/>
                <w:szCs w:val="22"/>
              </w:rPr>
              <w:t>6,570</w:t>
            </w:r>
          </w:p>
        </w:tc>
      </w:tr>
      <w:tr w:rsidR="00CE05BE" w:rsidRPr="00772EF7" w:rsidTr="00B14504">
        <w:trPr>
          <w:trHeight w:val="225"/>
          <w:jc w:val="center"/>
        </w:trPr>
        <w:tc>
          <w:tcPr>
            <w:tcW w:w="1231" w:type="dxa"/>
            <w:shd w:val="clear" w:color="auto" w:fill="auto"/>
            <w:noWrap/>
            <w:vAlign w:val="bottom"/>
          </w:tcPr>
          <w:p w:rsidR="00CE05BE" w:rsidRPr="00772EF7" w:rsidRDefault="00CE05BE" w:rsidP="0036417D">
            <w:pPr>
              <w:keepNext/>
              <w:jc w:val="center"/>
              <w:rPr>
                <w:rFonts w:cs="Times New Roman"/>
                <w:szCs w:val="24"/>
              </w:rPr>
            </w:pPr>
            <w:r w:rsidRPr="00772EF7">
              <w:rPr>
                <w:rFonts w:cs="Times New Roman"/>
                <w:sz w:val="22"/>
                <w:szCs w:val="22"/>
              </w:rPr>
              <w:t>Total</w:t>
            </w:r>
          </w:p>
        </w:tc>
        <w:tc>
          <w:tcPr>
            <w:tcW w:w="1711" w:type="dxa"/>
            <w:shd w:val="clear" w:color="auto" w:fill="auto"/>
            <w:noWrap/>
            <w:vAlign w:val="bottom"/>
          </w:tcPr>
          <w:p w:rsidR="00CE05BE" w:rsidRPr="00772EF7" w:rsidRDefault="00CE05BE" w:rsidP="0036417D">
            <w:pPr>
              <w:keepNext/>
              <w:jc w:val="center"/>
              <w:rPr>
                <w:rFonts w:cs="Times New Roman"/>
                <w:sz w:val="22"/>
                <w:szCs w:val="22"/>
              </w:rPr>
            </w:pPr>
            <w:r w:rsidRPr="00772EF7">
              <w:rPr>
                <w:rFonts w:cs="Times New Roman"/>
                <w:sz w:val="22"/>
                <w:szCs w:val="22"/>
              </w:rPr>
              <w:t>1,203,990</w:t>
            </w:r>
          </w:p>
        </w:tc>
        <w:tc>
          <w:tcPr>
            <w:tcW w:w="1843" w:type="dxa"/>
            <w:shd w:val="clear" w:color="auto" w:fill="auto"/>
            <w:noWrap/>
            <w:vAlign w:val="bottom"/>
          </w:tcPr>
          <w:p w:rsidR="00CE05BE" w:rsidRPr="00772EF7" w:rsidRDefault="00CE05BE" w:rsidP="0036417D">
            <w:pPr>
              <w:keepNext/>
              <w:jc w:val="center"/>
              <w:rPr>
                <w:rFonts w:cs="Times New Roman"/>
                <w:sz w:val="22"/>
                <w:szCs w:val="22"/>
              </w:rPr>
            </w:pPr>
            <w:r w:rsidRPr="00772EF7">
              <w:rPr>
                <w:rFonts w:cs="Times New Roman"/>
                <w:sz w:val="22"/>
                <w:szCs w:val="22"/>
              </w:rPr>
              <w:t> </w:t>
            </w:r>
          </w:p>
        </w:tc>
        <w:tc>
          <w:tcPr>
            <w:tcW w:w="1180" w:type="dxa"/>
            <w:shd w:val="clear" w:color="auto" w:fill="auto"/>
            <w:noWrap/>
            <w:vAlign w:val="bottom"/>
          </w:tcPr>
          <w:p w:rsidR="00CE05BE" w:rsidRPr="00772EF7" w:rsidRDefault="00CE05BE" w:rsidP="0036417D">
            <w:pPr>
              <w:keepNext/>
              <w:jc w:val="center"/>
              <w:rPr>
                <w:rFonts w:cs="Times New Roman"/>
                <w:sz w:val="22"/>
                <w:szCs w:val="22"/>
              </w:rPr>
            </w:pPr>
            <w:r w:rsidRPr="00772EF7">
              <w:rPr>
                <w:rFonts w:cs="Times New Roman"/>
                <w:sz w:val="22"/>
                <w:szCs w:val="22"/>
              </w:rPr>
              <w:t> </w:t>
            </w:r>
          </w:p>
        </w:tc>
        <w:tc>
          <w:tcPr>
            <w:tcW w:w="2026" w:type="dxa"/>
            <w:shd w:val="clear" w:color="auto" w:fill="auto"/>
            <w:noWrap/>
            <w:vAlign w:val="bottom"/>
          </w:tcPr>
          <w:p w:rsidR="00CE05BE" w:rsidRPr="00772EF7" w:rsidRDefault="00CE05BE" w:rsidP="0036417D">
            <w:pPr>
              <w:jc w:val="center"/>
              <w:rPr>
                <w:rFonts w:cs="Times New Roman"/>
                <w:sz w:val="22"/>
                <w:szCs w:val="22"/>
              </w:rPr>
            </w:pPr>
            <w:r w:rsidRPr="00772EF7">
              <w:rPr>
                <w:rFonts w:cs="Times New Roman"/>
                <w:sz w:val="22"/>
                <w:szCs w:val="22"/>
              </w:rPr>
              <w:t>14,688</w:t>
            </w:r>
          </w:p>
        </w:tc>
      </w:tr>
      <w:tr w:rsidR="00B14504" w:rsidRPr="00772EF7" w:rsidTr="00B14504">
        <w:trPr>
          <w:trHeight w:val="225"/>
          <w:jc w:val="center"/>
        </w:trPr>
        <w:tc>
          <w:tcPr>
            <w:tcW w:w="1231" w:type="dxa"/>
            <w:shd w:val="clear" w:color="auto" w:fill="auto"/>
            <w:noWrap/>
            <w:vAlign w:val="bottom"/>
          </w:tcPr>
          <w:p w:rsidR="00B14504" w:rsidRPr="00772EF7" w:rsidRDefault="00B14504" w:rsidP="0036417D">
            <w:pPr>
              <w:keepNext/>
              <w:jc w:val="center"/>
              <w:rPr>
                <w:rFonts w:cs="Times New Roman"/>
                <w:sz w:val="22"/>
                <w:szCs w:val="22"/>
              </w:rPr>
            </w:pPr>
            <w:r>
              <w:rPr>
                <w:rFonts w:cs="Times New Roman"/>
                <w:sz w:val="22"/>
                <w:szCs w:val="22"/>
              </w:rPr>
              <w:t>Annualized</w:t>
            </w:r>
          </w:p>
        </w:tc>
        <w:tc>
          <w:tcPr>
            <w:tcW w:w="1711" w:type="dxa"/>
            <w:shd w:val="clear" w:color="auto" w:fill="auto"/>
            <w:noWrap/>
            <w:vAlign w:val="bottom"/>
          </w:tcPr>
          <w:p w:rsidR="00B14504" w:rsidRPr="00772EF7" w:rsidRDefault="00B14504" w:rsidP="0036417D">
            <w:pPr>
              <w:keepNext/>
              <w:jc w:val="center"/>
              <w:rPr>
                <w:rFonts w:cs="Times New Roman"/>
                <w:sz w:val="22"/>
                <w:szCs w:val="22"/>
              </w:rPr>
            </w:pPr>
            <w:r>
              <w:rPr>
                <w:rFonts w:ascii="Gill Sans MT" w:hAnsi="Gill Sans MT"/>
                <w:sz w:val="22"/>
                <w:szCs w:val="22"/>
              </w:rPr>
              <w:t>401,330</w:t>
            </w:r>
          </w:p>
        </w:tc>
        <w:tc>
          <w:tcPr>
            <w:tcW w:w="1843" w:type="dxa"/>
            <w:shd w:val="clear" w:color="auto" w:fill="auto"/>
            <w:noWrap/>
            <w:vAlign w:val="bottom"/>
          </w:tcPr>
          <w:p w:rsidR="00B14504" w:rsidRPr="00772EF7" w:rsidRDefault="00B14504" w:rsidP="0036417D">
            <w:pPr>
              <w:keepNext/>
              <w:jc w:val="center"/>
              <w:rPr>
                <w:rFonts w:cs="Times New Roman"/>
                <w:sz w:val="22"/>
                <w:szCs w:val="22"/>
              </w:rPr>
            </w:pPr>
            <w:r>
              <w:rPr>
                <w:rFonts w:ascii="Gill Sans MT" w:hAnsi="Gill Sans MT"/>
                <w:sz w:val="22"/>
                <w:szCs w:val="22"/>
              </w:rPr>
              <w:t> </w:t>
            </w:r>
          </w:p>
        </w:tc>
        <w:tc>
          <w:tcPr>
            <w:tcW w:w="1180" w:type="dxa"/>
            <w:shd w:val="clear" w:color="auto" w:fill="auto"/>
            <w:noWrap/>
            <w:vAlign w:val="bottom"/>
          </w:tcPr>
          <w:p w:rsidR="00B14504" w:rsidRPr="00772EF7" w:rsidRDefault="00B14504" w:rsidP="0036417D">
            <w:pPr>
              <w:keepNext/>
              <w:jc w:val="center"/>
              <w:rPr>
                <w:rFonts w:cs="Times New Roman"/>
                <w:sz w:val="22"/>
                <w:szCs w:val="22"/>
              </w:rPr>
            </w:pPr>
            <w:r>
              <w:rPr>
                <w:rFonts w:ascii="Gill Sans MT" w:hAnsi="Gill Sans MT"/>
                <w:sz w:val="22"/>
                <w:szCs w:val="22"/>
              </w:rPr>
              <w:t> </w:t>
            </w:r>
          </w:p>
        </w:tc>
        <w:tc>
          <w:tcPr>
            <w:tcW w:w="2026" w:type="dxa"/>
            <w:shd w:val="clear" w:color="auto" w:fill="auto"/>
            <w:noWrap/>
            <w:vAlign w:val="bottom"/>
          </w:tcPr>
          <w:p w:rsidR="00B14504" w:rsidRPr="00772EF7" w:rsidRDefault="00B14504" w:rsidP="0036417D">
            <w:pPr>
              <w:jc w:val="center"/>
              <w:rPr>
                <w:rFonts w:cs="Times New Roman"/>
                <w:sz w:val="22"/>
                <w:szCs w:val="22"/>
              </w:rPr>
            </w:pPr>
            <w:r>
              <w:rPr>
                <w:rFonts w:ascii="Gill Sans MT" w:hAnsi="Gill Sans MT"/>
                <w:sz w:val="22"/>
                <w:szCs w:val="22"/>
              </w:rPr>
              <w:t>4,896</w:t>
            </w:r>
          </w:p>
        </w:tc>
      </w:tr>
    </w:tbl>
    <w:p w:rsidR="001B4154" w:rsidRPr="00772EF7" w:rsidRDefault="001B4154" w:rsidP="008F33F8">
      <w:pPr>
        <w:ind w:left="360"/>
        <w:rPr>
          <w:rStyle w:val="CommentReference"/>
          <w:rFonts w:cs="Times New Roman"/>
          <w:sz w:val="24"/>
          <w:szCs w:val="24"/>
        </w:rPr>
      </w:pPr>
    </w:p>
    <w:p w:rsidR="001B4154" w:rsidRPr="00772EF7" w:rsidRDefault="001B4154" w:rsidP="008F33F8">
      <w:pPr>
        <w:ind w:left="360"/>
        <w:rPr>
          <w:rFonts w:cs="Times New Roman"/>
        </w:rPr>
      </w:pPr>
      <w:r w:rsidRPr="00772EF7">
        <w:rPr>
          <w:rFonts w:cs="Times New Roman"/>
        </w:rPr>
        <w:t xml:space="preserve">We </w:t>
      </w:r>
      <w:r w:rsidR="00910A39" w:rsidRPr="00772EF7">
        <w:rPr>
          <w:rFonts w:cs="Times New Roman"/>
        </w:rPr>
        <w:t xml:space="preserve">estimate </w:t>
      </w:r>
      <w:r w:rsidRPr="00772EF7">
        <w:rPr>
          <w:rFonts w:cs="Times New Roman"/>
        </w:rPr>
        <w:t>that each appeal</w:t>
      </w:r>
      <w:r w:rsidR="00284D71" w:rsidRPr="00772EF7">
        <w:rPr>
          <w:rFonts w:cs="Times New Roman"/>
        </w:rPr>
        <w:t>/waiver</w:t>
      </w:r>
      <w:r w:rsidRPr="00772EF7">
        <w:rPr>
          <w:rFonts w:cs="Times New Roman"/>
        </w:rPr>
        <w:t xml:space="preserve"> take</w:t>
      </w:r>
      <w:r w:rsidR="00910A39" w:rsidRPr="00772EF7">
        <w:rPr>
          <w:rFonts w:cs="Times New Roman"/>
        </w:rPr>
        <w:t>s</w:t>
      </w:r>
      <w:r w:rsidRPr="00772EF7">
        <w:rPr>
          <w:rFonts w:cs="Times New Roman"/>
        </w:rPr>
        <w:t xml:space="preserve"> </w:t>
      </w:r>
      <w:r w:rsidR="008F33F8" w:rsidRPr="00772EF7">
        <w:rPr>
          <w:rFonts w:cs="Times New Roman"/>
        </w:rPr>
        <w:t xml:space="preserve">six </w:t>
      </w:r>
      <w:r w:rsidRPr="00772EF7">
        <w:rPr>
          <w:rFonts w:cs="Times New Roman"/>
        </w:rPr>
        <w:t>hours to complete</w:t>
      </w:r>
      <w:r w:rsidR="00910A39" w:rsidRPr="00772EF7">
        <w:rPr>
          <w:rFonts w:cs="Times New Roman"/>
        </w:rPr>
        <w:t xml:space="preserve">.  </w:t>
      </w:r>
      <w:r w:rsidRPr="00772EF7">
        <w:rPr>
          <w:rFonts w:cs="Times New Roman"/>
        </w:rPr>
        <w:t>Individuals who ask for appeals and waivers must do a variety of activities.  At the very least, they need to write a le</w:t>
      </w:r>
      <w:r w:rsidR="000126AD" w:rsidRPr="00772EF7">
        <w:rPr>
          <w:rFonts w:cs="Times New Roman"/>
        </w:rPr>
        <w:t>tter to TSA, and they also may</w:t>
      </w:r>
      <w:r w:rsidRPr="00772EF7">
        <w:rPr>
          <w:rFonts w:cs="Times New Roman"/>
        </w:rPr>
        <w:t xml:space="preserve"> need to collect information about their conviction from their local jurisdiction.  In </w:t>
      </w:r>
      <w:r w:rsidR="000126AD" w:rsidRPr="00772EF7">
        <w:rPr>
          <w:rFonts w:cs="Times New Roman"/>
        </w:rPr>
        <w:t>other cases, the applicant may</w:t>
      </w:r>
      <w:r w:rsidRPr="00772EF7">
        <w:rPr>
          <w:rFonts w:cs="Times New Roman"/>
        </w:rPr>
        <w:t xml:space="preserve"> need to only provide their social security number or legal resident number.  </w:t>
      </w:r>
      <w:r w:rsidR="003B1F04" w:rsidRPr="00772EF7">
        <w:rPr>
          <w:rFonts w:cs="Times New Roman"/>
        </w:rPr>
        <w:t>We show the e</w:t>
      </w:r>
      <w:r w:rsidRPr="00772EF7">
        <w:rPr>
          <w:rFonts w:cs="Times New Roman"/>
        </w:rPr>
        <w:t xml:space="preserve">stimates for the yearly </w:t>
      </w:r>
      <w:r w:rsidR="0010020B" w:rsidRPr="00772EF7">
        <w:rPr>
          <w:rFonts w:cs="Times New Roman"/>
        </w:rPr>
        <w:t xml:space="preserve">hours </w:t>
      </w:r>
      <w:r w:rsidRPr="00772EF7">
        <w:rPr>
          <w:rFonts w:cs="Times New Roman"/>
        </w:rPr>
        <w:t xml:space="preserve">of appeals and waivers below in </w:t>
      </w:r>
      <w:r w:rsidR="000C2B2D" w:rsidRPr="00772EF7">
        <w:rPr>
          <w:rFonts w:cs="Times New Roman"/>
        </w:rPr>
        <w:t xml:space="preserve">Table </w:t>
      </w:r>
      <w:r w:rsidR="00072381" w:rsidRPr="00772EF7">
        <w:rPr>
          <w:rFonts w:cs="Times New Roman"/>
        </w:rPr>
        <w:t>8</w:t>
      </w:r>
      <w:r w:rsidR="000C2B2D" w:rsidRPr="00772EF7">
        <w:rPr>
          <w:rFonts w:cs="Times New Roman"/>
        </w:rPr>
        <w:t>.</w:t>
      </w:r>
    </w:p>
    <w:p w:rsidR="001B4154" w:rsidRPr="00772EF7" w:rsidRDefault="001B4154" w:rsidP="003B1F04">
      <w:pPr>
        <w:keepNext/>
        <w:ind w:left="360"/>
        <w:rPr>
          <w:rFonts w:cs="Times New Roman"/>
        </w:rPr>
      </w:pPr>
    </w:p>
    <w:p w:rsidR="001B4154" w:rsidRPr="006D2E55" w:rsidRDefault="001B4154" w:rsidP="006B1116">
      <w:pPr>
        <w:pStyle w:val="Caption"/>
        <w:keepNext/>
        <w:jc w:val="center"/>
        <w:rPr>
          <w:sz w:val="22"/>
          <w:szCs w:val="22"/>
        </w:rPr>
      </w:pPr>
      <w:bookmarkStart w:id="5" w:name="_Ref130145928"/>
      <w:bookmarkStart w:id="6" w:name="_Toc130877992"/>
      <w:r w:rsidRPr="006D2E55">
        <w:rPr>
          <w:sz w:val="22"/>
          <w:szCs w:val="22"/>
        </w:rPr>
        <w:t xml:space="preserve">Table </w:t>
      </w:r>
      <w:bookmarkEnd w:id="5"/>
      <w:r w:rsidR="00072381" w:rsidRPr="006D2E55">
        <w:rPr>
          <w:sz w:val="22"/>
          <w:szCs w:val="22"/>
        </w:rPr>
        <w:t>8</w:t>
      </w:r>
      <w:r w:rsidRPr="006D2E55">
        <w:rPr>
          <w:sz w:val="22"/>
          <w:szCs w:val="22"/>
        </w:rPr>
        <w:t xml:space="preserve">: Total Waiver and Appeals </w:t>
      </w:r>
      <w:bookmarkEnd w:id="6"/>
      <w:r w:rsidRPr="006D2E55">
        <w:rPr>
          <w:sz w:val="22"/>
          <w:szCs w:val="22"/>
        </w:rPr>
        <w:t>Respondent Hours</w:t>
      </w:r>
    </w:p>
    <w:tbl>
      <w:tblPr>
        <w:tblW w:w="5461" w:type="dxa"/>
        <w:jc w:val="center"/>
        <w:tblInd w:w="93" w:type="dxa"/>
        <w:tblLook w:val="0000"/>
      </w:tblPr>
      <w:tblGrid>
        <w:gridCol w:w="1323"/>
        <w:gridCol w:w="1371"/>
        <w:gridCol w:w="1006"/>
        <w:gridCol w:w="1761"/>
      </w:tblGrid>
      <w:tr w:rsidR="001B4154" w:rsidRPr="00772EF7" w:rsidTr="00B14504">
        <w:trPr>
          <w:trHeight w:val="255"/>
          <w:jc w:val="center"/>
        </w:trPr>
        <w:tc>
          <w:tcPr>
            <w:tcW w:w="1323"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tcPr>
          <w:p w:rsidR="001B4154" w:rsidRPr="00772EF7" w:rsidRDefault="001B4154" w:rsidP="006D1124">
            <w:pPr>
              <w:jc w:val="center"/>
              <w:rPr>
                <w:rFonts w:cs="Times New Roman"/>
                <w:b/>
                <w:sz w:val="22"/>
                <w:szCs w:val="22"/>
              </w:rPr>
            </w:pPr>
            <w:r w:rsidRPr="00772EF7">
              <w:rPr>
                <w:rFonts w:cs="Times New Roman"/>
                <w:b/>
                <w:sz w:val="22"/>
                <w:szCs w:val="22"/>
              </w:rPr>
              <w:t>Year</w:t>
            </w:r>
          </w:p>
        </w:tc>
        <w:tc>
          <w:tcPr>
            <w:tcW w:w="1371" w:type="dxa"/>
            <w:tcBorders>
              <w:top w:val="single" w:sz="12" w:space="0" w:color="auto"/>
              <w:left w:val="nil"/>
              <w:bottom w:val="single" w:sz="12" w:space="0" w:color="auto"/>
              <w:right w:val="single" w:sz="12" w:space="0" w:color="auto"/>
            </w:tcBorders>
            <w:shd w:val="clear" w:color="auto" w:fill="D9D9D9" w:themeFill="background1" w:themeFillShade="D9"/>
            <w:noWrap/>
            <w:vAlign w:val="center"/>
          </w:tcPr>
          <w:p w:rsidR="001B4154" w:rsidRPr="00772EF7" w:rsidRDefault="001B4154" w:rsidP="006D1124">
            <w:pPr>
              <w:jc w:val="center"/>
              <w:rPr>
                <w:rFonts w:cs="Times New Roman"/>
                <w:b/>
                <w:sz w:val="22"/>
                <w:szCs w:val="22"/>
              </w:rPr>
            </w:pPr>
            <w:r w:rsidRPr="00772EF7">
              <w:rPr>
                <w:rFonts w:cs="Times New Roman"/>
                <w:b/>
                <w:sz w:val="22"/>
                <w:szCs w:val="22"/>
              </w:rPr>
              <w:t>Appeals / Waivers</w:t>
            </w:r>
          </w:p>
        </w:tc>
        <w:tc>
          <w:tcPr>
            <w:tcW w:w="1006" w:type="dxa"/>
            <w:tcBorders>
              <w:top w:val="single" w:sz="12" w:space="0" w:color="auto"/>
              <w:left w:val="nil"/>
              <w:bottom w:val="single" w:sz="12" w:space="0" w:color="auto"/>
              <w:right w:val="single" w:sz="12" w:space="0" w:color="auto"/>
            </w:tcBorders>
            <w:shd w:val="clear" w:color="auto" w:fill="D9D9D9" w:themeFill="background1" w:themeFillShade="D9"/>
            <w:noWrap/>
            <w:vAlign w:val="center"/>
          </w:tcPr>
          <w:p w:rsidR="001B4154" w:rsidRPr="00772EF7" w:rsidRDefault="001B4154" w:rsidP="006D1124">
            <w:pPr>
              <w:jc w:val="center"/>
              <w:rPr>
                <w:rFonts w:cs="Times New Roman"/>
                <w:b/>
                <w:sz w:val="22"/>
                <w:szCs w:val="22"/>
              </w:rPr>
            </w:pPr>
            <w:r w:rsidRPr="00772EF7">
              <w:rPr>
                <w:rFonts w:cs="Times New Roman"/>
                <w:b/>
                <w:sz w:val="22"/>
                <w:szCs w:val="22"/>
              </w:rPr>
              <w:t>Hours</w:t>
            </w:r>
          </w:p>
        </w:tc>
        <w:tc>
          <w:tcPr>
            <w:tcW w:w="1761"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tcPr>
          <w:p w:rsidR="001B4154" w:rsidRPr="00772EF7" w:rsidRDefault="001B4154" w:rsidP="006D1124">
            <w:pPr>
              <w:jc w:val="center"/>
              <w:rPr>
                <w:rFonts w:cs="Times New Roman"/>
                <w:b/>
                <w:sz w:val="22"/>
                <w:szCs w:val="22"/>
              </w:rPr>
            </w:pPr>
            <w:r w:rsidRPr="00772EF7">
              <w:rPr>
                <w:rFonts w:cs="Times New Roman"/>
                <w:b/>
                <w:sz w:val="22"/>
                <w:szCs w:val="22"/>
              </w:rPr>
              <w:t>Total = A x B</w:t>
            </w:r>
          </w:p>
        </w:tc>
      </w:tr>
      <w:tr w:rsidR="001B4154" w:rsidRPr="00772EF7" w:rsidTr="00B14504">
        <w:trPr>
          <w:trHeight w:val="255"/>
          <w:jc w:val="center"/>
        </w:trPr>
        <w:tc>
          <w:tcPr>
            <w:tcW w:w="1323"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1B4154" w:rsidRPr="00772EF7" w:rsidRDefault="001B4154" w:rsidP="006B1116">
            <w:pPr>
              <w:keepNext/>
              <w:jc w:val="center"/>
              <w:rPr>
                <w:rFonts w:cs="Times New Roman"/>
                <w:b/>
                <w:bCs/>
                <w:szCs w:val="24"/>
              </w:rPr>
            </w:pPr>
          </w:p>
        </w:tc>
        <w:tc>
          <w:tcPr>
            <w:tcW w:w="1371" w:type="dxa"/>
            <w:tcBorders>
              <w:top w:val="nil"/>
              <w:left w:val="nil"/>
              <w:bottom w:val="single" w:sz="12" w:space="0" w:color="auto"/>
              <w:right w:val="single" w:sz="12" w:space="0" w:color="auto"/>
            </w:tcBorders>
            <w:shd w:val="clear" w:color="auto" w:fill="F2F2F2" w:themeFill="background1" w:themeFillShade="F2"/>
            <w:noWrap/>
            <w:vAlign w:val="bottom"/>
          </w:tcPr>
          <w:p w:rsidR="001B4154" w:rsidRPr="00772EF7" w:rsidRDefault="001B4154" w:rsidP="006B1116">
            <w:pPr>
              <w:keepNext/>
              <w:jc w:val="center"/>
              <w:rPr>
                <w:rFonts w:cs="Times New Roman"/>
                <w:b/>
                <w:bCs/>
                <w:szCs w:val="24"/>
              </w:rPr>
            </w:pPr>
            <w:r w:rsidRPr="00772EF7">
              <w:rPr>
                <w:rFonts w:cs="Times New Roman"/>
                <w:b/>
                <w:bCs/>
                <w:szCs w:val="24"/>
              </w:rPr>
              <w:t>A</w:t>
            </w:r>
          </w:p>
        </w:tc>
        <w:tc>
          <w:tcPr>
            <w:tcW w:w="1006" w:type="dxa"/>
            <w:tcBorders>
              <w:top w:val="nil"/>
              <w:left w:val="nil"/>
              <w:bottom w:val="single" w:sz="12" w:space="0" w:color="auto"/>
              <w:right w:val="single" w:sz="12" w:space="0" w:color="auto"/>
            </w:tcBorders>
            <w:shd w:val="clear" w:color="auto" w:fill="F2F2F2" w:themeFill="background1" w:themeFillShade="F2"/>
            <w:noWrap/>
            <w:vAlign w:val="bottom"/>
          </w:tcPr>
          <w:p w:rsidR="001B4154" w:rsidRPr="00772EF7" w:rsidRDefault="001B4154" w:rsidP="006B1116">
            <w:pPr>
              <w:keepNext/>
              <w:jc w:val="center"/>
              <w:rPr>
                <w:rFonts w:cs="Times New Roman"/>
                <w:b/>
                <w:bCs/>
                <w:szCs w:val="24"/>
              </w:rPr>
            </w:pPr>
            <w:r w:rsidRPr="00772EF7">
              <w:rPr>
                <w:rFonts w:cs="Times New Roman"/>
                <w:b/>
                <w:bCs/>
                <w:szCs w:val="24"/>
              </w:rPr>
              <w:t>B</w:t>
            </w:r>
          </w:p>
        </w:tc>
        <w:tc>
          <w:tcPr>
            <w:tcW w:w="1761"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1B4154" w:rsidRPr="00772EF7" w:rsidRDefault="001B4154" w:rsidP="006B1116">
            <w:pPr>
              <w:keepNext/>
              <w:jc w:val="center"/>
              <w:rPr>
                <w:rFonts w:cs="Times New Roman"/>
                <w:b/>
                <w:bCs/>
                <w:szCs w:val="24"/>
              </w:rPr>
            </w:pPr>
          </w:p>
        </w:tc>
      </w:tr>
      <w:tr w:rsidR="00CE05BE" w:rsidRPr="00772EF7" w:rsidTr="00B14504">
        <w:trPr>
          <w:trHeight w:val="240"/>
          <w:jc w:val="center"/>
        </w:trPr>
        <w:tc>
          <w:tcPr>
            <w:tcW w:w="1323" w:type="dxa"/>
            <w:tcBorders>
              <w:top w:val="nil"/>
              <w:left w:val="single" w:sz="12" w:space="0" w:color="auto"/>
              <w:bottom w:val="single" w:sz="4" w:space="0" w:color="auto"/>
              <w:right w:val="single" w:sz="12" w:space="0" w:color="auto"/>
            </w:tcBorders>
            <w:shd w:val="clear" w:color="auto" w:fill="auto"/>
            <w:noWrap/>
            <w:vAlign w:val="center"/>
          </w:tcPr>
          <w:p w:rsidR="00CE05BE" w:rsidRPr="00772EF7" w:rsidRDefault="00CE05BE" w:rsidP="0036417D">
            <w:pPr>
              <w:keepNext/>
              <w:jc w:val="center"/>
              <w:rPr>
                <w:rFonts w:cs="Times New Roman"/>
                <w:szCs w:val="24"/>
              </w:rPr>
            </w:pPr>
            <w:r w:rsidRPr="00772EF7">
              <w:rPr>
                <w:rFonts w:cs="Times New Roman"/>
                <w:szCs w:val="24"/>
              </w:rPr>
              <w:t>1</w:t>
            </w:r>
          </w:p>
        </w:tc>
        <w:tc>
          <w:tcPr>
            <w:tcW w:w="1371" w:type="dxa"/>
            <w:tcBorders>
              <w:top w:val="nil"/>
              <w:left w:val="nil"/>
              <w:bottom w:val="single" w:sz="4" w:space="0" w:color="auto"/>
              <w:right w:val="single" w:sz="12" w:space="0" w:color="auto"/>
            </w:tcBorders>
            <w:shd w:val="clear" w:color="auto" w:fill="auto"/>
            <w:noWrap/>
            <w:vAlign w:val="bottom"/>
          </w:tcPr>
          <w:p w:rsidR="00CE05BE" w:rsidRPr="00772EF7" w:rsidRDefault="00CE05BE" w:rsidP="00F93135">
            <w:pPr>
              <w:jc w:val="center"/>
              <w:rPr>
                <w:rFonts w:cs="Times New Roman"/>
                <w:szCs w:val="24"/>
              </w:rPr>
            </w:pPr>
            <w:r w:rsidRPr="00772EF7">
              <w:rPr>
                <w:rFonts w:cs="Times New Roman"/>
                <w:sz w:val="22"/>
                <w:szCs w:val="22"/>
              </w:rPr>
              <w:t>4,087</w:t>
            </w:r>
          </w:p>
        </w:tc>
        <w:tc>
          <w:tcPr>
            <w:tcW w:w="1006" w:type="dxa"/>
            <w:tcBorders>
              <w:top w:val="nil"/>
              <w:left w:val="nil"/>
              <w:bottom w:val="single" w:sz="4" w:space="0" w:color="auto"/>
              <w:right w:val="single" w:sz="12" w:space="0" w:color="auto"/>
            </w:tcBorders>
            <w:shd w:val="clear" w:color="auto" w:fill="auto"/>
            <w:noWrap/>
            <w:vAlign w:val="bottom"/>
          </w:tcPr>
          <w:p w:rsidR="00CE05BE" w:rsidRPr="00772EF7" w:rsidRDefault="00CE05BE" w:rsidP="00256415">
            <w:pPr>
              <w:keepNext/>
              <w:jc w:val="center"/>
              <w:rPr>
                <w:rFonts w:cs="Times New Roman"/>
                <w:szCs w:val="24"/>
              </w:rPr>
            </w:pPr>
            <w:r w:rsidRPr="00772EF7">
              <w:rPr>
                <w:rFonts w:cs="Times New Roman"/>
                <w:sz w:val="22"/>
                <w:szCs w:val="22"/>
              </w:rPr>
              <w:t>6.00</w:t>
            </w:r>
          </w:p>
        </w:tc>
        <w:tc>
          <w:tcPr>
            <w:tcW w:w="1761" w:type="dxa"/>
            <w:tcBorders>
              <w:top w:val="nil"/>
              <w:left w:val="nil"/>
              <w:bottom w:val="single" w:sz="4" w:space="0" w:color="auto"/>
              <w:right w:val="single" w:sz="12" w:space="0" w:color="auto"/>
            </w:tcBorders>
            <w:shd w:val="clear" w:color="auto" w:fill="auto"/>
            <w:noWrap/>
            <w:vAlign w:val="bottom"/>
          </w:tcPr>
          <w:p w:rsidR="00CE05BE" w:rsidRPr="00772EF7" w:rsidRDefault="00CE05BE" w:rsidP="00F93135">
            <w:pPr>
              <w:jc w:val="center"/>
              <w:rPr>
                <w:rFonts w:cs="Times New Roman"/>
                <w:szCs w:val="24"/>
              </w:rPr>
            </w:pPr>
            <w:r w:rsidRPr="00772EF7">
              <w:rPr>
                <w:rFonts w:cs="Times New Roman"/>
                <w:sz w:val="22"/>
                <w:szCs w:val="22"/>
              </w:rPr>
              <w:t>24,522</w:t>
            </w:r>
          </w:p>
        </w:tc>
      </w:tr>
      <w:tr w:rsidR="00CE05BE" w:rsidRPr="00772EF7" w:rsidTr="00B14504">
        <w:trPr>
          <w:trHeight w:val="225"/>
          <w:jc w:val="center"/>
        </w:trPr>
        <w:tc>
          <w:tcPr>
            <w:tcW w:w="1323" w:type="dxa"/>
            <w:tcBorders>
              <w:top w:val="nil"/>
              <w:left w:val="single" w:sz="12" w:space="0" w:color="auto"/>
              <w:bottom w:val="single" w:sz="4" w:space="0" w:color="auto"/>
              <w:right w:val="single" w:sz="12" w:space="0" w:color="auto"/>
            </w:tcBorders>
            <w:shd w:val="clear" w:color="auto" w:fill="auto"/>
            <w:noWrap/>
            <w:vAlign w:val="center"/>
          </w:tcPr>
          <w:p w:rsidR="00CE05BE" w:rsidRPr="00772EF7" w:rsidRDefault="00CE05BE" w:rsidP="0036417D">
            <w:pPr>
              <w:keepNext/>
              <w:jc w:val="center"/>
              <w:rPr>
                <w:rFonts w:cs="Times New Roman"/>
                <w:szCs w:val="24"/>
              </w:rPr>
            </w:pPr>
            <w:r w:rsidRPr="00772EF7">
              <w:rPr>
                <w:rFonts w:cs="Times New Roman"/>
                <w:szCs w:val="24"/>
              </w:rPr>
              <w:t>2</w:t>
            </w:r>
          </w:p>
        </w:tc>
        <w:tc>
          <w:tcPr>
            <w:tcW w:w="1371" w:type="dxa"/>
            <w:tcBorders>
              <w:top w:val="nil"/>
              <w:left w:val="nil"/>
              <w:bottom w:val="single" w:sz="4" w:space="0" w:color="auto"/>
              <w:right w:val="single" w:sz="12" w:space="0" w:color="auto"/>
            </w:tcBorders>
            <w:shd w:val="clear" w:color="auto" w:fill="auto"/>
            <w:noWrap/>
            <w:vAlign w:val="bottom"/>
          </w:tcPr>
          <w:p w:rsidR="00CE05BE" w:rsidRPr="00772EF7" w:rsidRDefault="00CE05BE" w:rsidP="00F93135">
            <w:pPr>
              <w:jc w:val="center"/>
              <w:rPr>
                <w:rFonts w:cs="Times New Roman"/>
                <w:szCs w:val="24"/>
              </w:rPr>
            </w:pPr>
            <w:r w:rsidRPr="00772EF7">
              <w:rPr>
                <w:rFonts w:cs="Times New Roman"/>
                <w:sz w:val="22"/>
                <w:szCs w:val="22"/>
              </w:rPr>
              <w:t>4,031</w:t>
            </w:r>
          </w:p>
        </w:tc>
        <w:tc>
          <w:tcPr>
            <w:tcW w:w="1006" w:type="dxa"/>
            <w:tcBorders>
              <w:top w:val="nil"/>
              <w:left w:val="nil"/>
              <w:bottom w:val="single" w:sz="4" w:space="0" w:color="auto"/>
              <w:right w:val="single" w:sz="12" w:space="0" w:color="auto"/>
            </w:tcBorders>
            <w:shd w:val="clear" w:color="auto" w:fill="auto"/>
            <w:noWrap/>
            <w:vAlign w:val="bottom"/>
          </w:tcPr>
          <w:p w:rsidR="00CE05BE" w:rsidRPr="00772EF7" w:rsidRDefault="00CE05BE" w:rsidP="00F93135">
            <w:pPr>
              <w:keepNext/>
              <w:jc w:val="center"/>
              <w:rPr>
                <w:rFonts w:cs="Times New Roman"/>
                <w:szCs w:val="24"/>
              </w:rPr>
            </w:pPr>
            <w:r w:rsidRPr="00772EF7">
              <w:rPr>
                <w:rFonts w:cs="Times New Roman"/>
                <w:sz w:val="22"/>
                <w:szCs w:val="22"/>
              </w:rPr>
              <w:t>6.00</w:t>
            </w:r>
          </w:p>
        </w:tc>
        <w:tc>
          <w:tcPr>
            <w:tcW w:w="1761" w:type="dxa"/>
            <w:tcBorders>
              <w:top w:val="nil"/>
              <w:left w:val="nil"/>
              <w:bottom w:val="single" w:sz="4" w:space="0" w:color="auto"/>
              <w:right w:val="single" w:sz="12" w:space="0" w:color="auto"/>
            </w:tcBorders>
            <w:shd w:val="clear" w:color="auto" w:fill="auto"/>
            <w:noWrap/>
            <w:vAlign w:val="bottom"/>
          </w:tcPr>
          <w:p w:rsidR="00CE05BE" w:rsidRPr="00772EF7" w:rsidRDefault="00CE05BE" w:rsidP="00F93135">
            <w:pPr>
              <w:jc w:val="center"/>
              <w:rPr>
                <w:rFonts w:cs="Times New Roman"/>
                <w:szCs w:val="24"/>
              </w:rPr>
            </w:pPr>
            <w:r w:rsidRPr="00772EF7">
              <w:rPr>
                <w:rFonts w:cs="Times New Roman"/>
                <w:sz w:val="22"/>
                <w:szCs w:val="22"/>
              </w:rPr>
              <w:t>24,186</w:t>
            </w:r>
          </w:p>
        </w:tc>
      </w:tr>
      <w:tr w:rsidR="00CE05BE" w:rsidRPr="00772EF7" w:rsidTr="00B14504">
        <w:trPr>
          <w:trHeight w:val="225"/>
          <w:jc w:val="center"/>
        </w:trPr>
        <w:tc>
          <w:tcPr>
            <w:tcW w:w="1323"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CE05BE" w:rsidRPr="00772EF7" w:rsidRDefault="00CE05BE" w:rsidP="0036417D">
            <w:pPr>
              <w:keepNext/>
              <w:jc w:val="center"/>
              <w:rPr>
                <w:rFonts w:cs="Times New Roman"/>
                <w:szCs w:val="24"/>
              </w:rPr>
            </w:pPr>
            <w:r w:rsidRPr="00772EF7">
              <w:rPr>
                <w:rFonts w:cs="Times New Roman"/>
                <w:szCs w:val="24"/>
              </w:rPr>
              <w:t>3</w:t>
            </w:r>
          </w:p>
        </w:tc>
        <w:tc>
          <w:tcPr>
            <w:tcW w:w="1371" w:type="dxa"/>
            <w:tcBorders>
              <w:top w:val="single" w:sz="4" w:space="0" w:color="auto"/>
              <w:left w:val="nil"/>
              <w:bottom w:val="single" w:sz="4" w:space="0" w:color="auto"/>
              <w:right w:val="single" w:sz="12" w:space="0" w:color="auto"/>
            </w:tcBorders>
            <w:shd w:val="clear" w:color="auto" w:fill="auto"/>
            <w:noWrap/>
            <w:vAlign w:val="bottom"/>
          </w:tcPr>
          <w:p w:rsidR="00CE05BE" w:rsidRPr="00772EF7" w:rsidRDefault="00CE05BE" w:rsidP="00F93135">
            <w:pPr>
              <w:jc w:val="center"/>
              <w:rPr>
                <w:rFonts w:cs="Times New Roman"/>
                <w:szCs w:val="24"/>
              </w:rPr>
            </w:pPr>
            <w:r w:rsidRPr="00772EF7">
              <w:rPr>
                <w:rFonts w:cs="Times New Roman"/>
                <w:sz w:val="22"/>
                <w:szCs w:val="22"/>
              </w:rPr>
              <w:t>6,570</w:t>
            </w:r>
          </w:p>
        </w:tc>
        <w:tc>
          <w:tcPr>
            <w:tcW w:w="1006" w:type="dxa"/>
            <w:tcBorders>
              <w:top w:val="single" w:sz="4" w:space="0" w:color="auto"/>
              <w:left w:val="nil"/>
              <w:bottom w:val="single" w:sz="4" w:space="0" w:color="auto"/>
              <w:right w:val="single" w:sz="12" w:space="0" w:color="auto"/>
            </w:tcBorders>
            <w:shd w:val="clear" w:color="auto" w:fill="auto"/>
            <w:noWrap/>
            <w:vAlign w:val="bottom"/>
          </w:tcPr>
          <w:p w:rsidR="00CE05BE" w:rsidRPr="00772EF7" w:rsidRDefault="00CE05BE" w:rsidP="00256415">
            <w:pPr>
              <w:keepNext/>
              <w:jc w:val="center"/>
              <w:rPr>
                <w:rFonts w:cs="Times New Roman"/>
                <w:szCs w:val="24"/>
              </w:rPr>
            </w:pPr>
            <w:r w:rsidRPr="00772EF7">
              <w:rPr>
                <w:rFonts w:cs="Times New Roman"/>
                <w:sz w:val="22"/>
                <w:szCs w:val="22"/>
              </w:rPr>
              <w:t>6.00</w:t>
            </w:r>
          </w:p>
        </w:tc>
        <w:tc>
          <w:tcPr>
            <w:tcW w:w="1761" w:type="dxa"/>
            <w:tcBorders>
              <w:top w:val="single" w:sz="4" w:space="0" w:color="auto"/>
              <w:left w:val="nil"/>
              <w:bottom w:val="single" w:sz="4" w:space="0" w:color="auto"/>
              <w:right w:val="single" w:sz="12" w:space="0" w:color="auto"/>
            </w:tcBorders>
            <w:shd w:val="clear" w:color="auto" w:fill="auto"/>
            <w:noWrap/>
            <w:vAlign w:val="bottom"/>
          </w:tcPr>
          <w:p w:rsidR="00CE05BE" w:rsidRPr="00772EF7" w:rsidRDefault="00CE05BE" w:rsidP="00F93135">
            <w:pPr>
              <w:jc w:val="center"/>
              <w:rPr>
                <w:rFonts w:cs="Times New Roman"/>
                <w:szCs w:val="24"/>
              </w:rPr>
            </w:pPr>
            <w:r w:rsidRPr="00772EF7">
              <w:rPr>
                <w:rFonts w:cs="Times New Roman"/>
                <w:sz w:val="22"/>
                <w:szCs w:val="22"/>
              </w:rPr>
              <w:t>39,420</w:t>
            </w:r>
          </w:p>
        </w:tc>
      </w:tr>
      <w:tr w:rsidR="00B14504" w:rsidRPr="00772EF7" w:rsidTr="00B14504">
        <w:trPr>
          <w:trHeight w:val="225"/>
          <w:jc w:val="center"/>
        </w:trPr>
        <w:tc>
          <w:tcPr>
            <w:tcW w:w="1323"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B14504" w:rsidRPr="00772EF7" w:rsidRDefault="00B14504" w:rsidP="00B14504">
            <w:pPr>
              <w:keepNext/>
              <w:jc w:val="center"/>
              <w:rPr>
                <w:rFonts w:cs="Times New Roman"/>
                <w:szCs w:val="24"/>
              </w:rPr>
            </w:pPr>
            <w:r>
              <w:rPr>
                <w:rFonts w:cs="Times New Roman"/>
                <w:szCs w:val="24"/>
              </w:rPr>
              <w:t>Total</w:t>
            </w:r>
          </w:p>
        </w:tc>
        <w:tc>
          <w:tcPr>
            <w:tcW w:w="1371" w:type="dxa"/>
            <w:tcBorders>
              <w:top w:val="single" w:sz="4" w:space="0" w:color="auto"/>
              <w:left w:val="nil"/>
              <w:bottom w:val="single" w:sz="4" w:space="0" w:color="auto"/>
              <w:right w:val="single" w:sz="12" w:space="0" w:color="auto"/>
            </w:tcBorders>
            <w:shd w:val="clear" w:color="auto" w:fill="auto"/>
            <w:noWrap/>
            <w:vAlign w:val="bottom"/>
          </w:tcPr>
          <w:p w:rsidR="00B14504" w:rsidRPr="00772EF7" w:rsidRDefault="00B14504" w:rsidP="00F93135">
            <w:pPr>
              <w:jc w:val="center"/>
              <w:rPr>
                <w:rFonts w:cs="Times New Roman"/>
                <w:sz w:val="22"/>
                <w:szCs w:val="22"/>
              </w:rPr>
            </w:pPr>
            <w:r>
              <w:rPr>
                <w:rFonts w:ascii="Gill Sans MT" w:hAnsi="Gill Sans MT"/>
                <w:sz w:val="22"/>
                <w:szCs w:val="22"/>
              </w:rPr>
              <w:t>14,688</w:t>
            </w:r>
          </w:p>
        </w:tc>
        <w:tc>
          <w:tcPr>
            <w:tcW w:w="1006" w:type="dxa"/>
            <w:tcBorders>
              <w:top w:val="single" w:sz="4" w:space="0" w:color="auto"/>
              <w:left w:val="nil"/>
              <w:bottom w:val="single" w:sz="4" w:space="0" w:color="auto"/>
              <w:right w:val="single" w:sz="12" w:space="0" w:color="auto"/>
            </w:tcBorders>
            <w:shd w:val="clear" w:color="auto" w:fill="auto"/>
            <w:noWrap/>
            <w:vAlign w:val="bottom"/>
          </w:tcPr>
          <w:p w:rsidR="00B14504" w:rsidRPr="00772EF7" w:rsidRDefault="00B14504" w:rsidP="00256415">
            <w:pPr>
              <w:keepNext/>
              <w:jc w:val="center"/>
              <w:rPr>
                <w:rFonts w:cs="Times New Roman"/>
                <w:sz w:val="22"/>
                <w:szCs w:val="22"/>
              </w:rPr>
            </w:pPr>
            <w:r>
              <w:rPr>
                <w:rFonts w:ascii="Gill Sans MT" w:hAnsi="Gill Sans MT"/>
                <w:sz w:val="22"/>
                <w:szCs w:val="22"/>
              </w:rPr>
              <w:t> </w:t>
            </w:r>
          </w:p>
        </w:tc>
        <w:tc>
          <w:tcPr>
            <w:tcW w:w="1761" w:type="dxa"/>
            <w:tcBorders>
              <w:top w:val="single" w:sz="4" w:space="0" w:color="auto"/>
              <w:left w:val="nil"/>
              <w:bottom w:val="single" w:sz="4" w:space="0" w:color="auto"/>
              <w:right w:val="single" w:sz="12" w:space="0" w:color="auto"/>
            </w:tcBorders>
            <w:shd w:val="clear" w:color="auto" w:fill="auto"/>
            <w:noWrap/>
            <w:vAlign w:val="bottom"/>
          </w:tcPr>
          <w:p w:rsidR="00B14504" w:rsidRPr="00772EF7" w:rsidRDefault="00B14504" w:rsidP="00F93135">
            <w:pPr>
              <w:jc w:val="center"/>
              <w:rPr>
                <w:rFonts w:cs="Times New Roman"/>
                <w:sz w:val="22"/>
                <w:szCs w:val="22"/>
              </w:rPr>
            </w:pPr>
            <w:r>
              <w:rPr>
                <w:rFonts w:ascii="Gill Sans MT" w:hAnsi="Gill Sans MT"/>
                <w:sz w:val="22"/>
                <w:szCs w:val="22"/>
              </w:rPr>
              <w:t>88,128</w:t>
            </w:r>
          </w:p>
        </w:tc>
      </w:tr>
      <w:tr w:rsidR="00B14504" w:rsidRPr="00772EF7" w:rsidTr="00B14504">
        <w:trPr>
          <w:trHeight w:val="225"/>
          <w:jc w:val="center"/>
        </w:trPr>
        <w:tc>
          <w:tcPr>
            <w:tcW w:w="1323"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B14504" w:rsidRPr="00772EF7" w:rsidRDefault="00B14504" w:rsidP="0036417D">
            <w:pPr>
              <w:keepNext/>
              <w:jc w:val="center"/>
              <w:rPr>
                <w:rFonts w:cs="Times New Roman"/>
                <w:szCs w:val="24"/>
              </w:rPr>
            </w:pPr>
            <w:r>
              <w:rPr>
                <w:rFonts w:cs="Times New Roman"/>
                <w:szCs w:val="24"/>
              </w:rPr>
              <w:t>Annualized</w:t>
            </w:r>
          </w:p>
        </w:tc>
        <w:tc>
          <w:tcPr>
            <w:tcW w:w="1371" w:type="dxa"/>
            <w:tcBorders>
              <w:top w:val="single" w:sz="4" w:space="0" w:color="auto"/>
              <w:left w:val="nil"/>
              <w:bottom w:val="single" w:sz="12" w:space="0" w:color="auto"/>
              <w:right w:val="single" w:sz="12" w:space="0" w:color="auto"/>
            </w:tcBorders>
            <w:shd w:val="clear" w:color="auto" w:fill="auto"/>
            <w:noWrap/>
            <w:vAlign w:val="bottom"/>
          </w:tcPr>
          <w:p w:rsidR="00B14504" w:rsidRPr="00772EF7" w:rsidRDefault="00B14504" w:rsidP="00F93135">
            <w:pPr>
              <w:jc w:val="center"/>
              <w:rPr>
                <w:rFonts w:cs="Times New Roman"/>
                <w:sz w:val="22"/>
                <w:szCs w:val="22"/>
              </w:rPr>
            </w:pPr>
            <w:r>
              <w:rPr>
                <w:rFonts w:ascii="Gill Sans MT" w:hAnsi="Gill Sans MT"/>
                <w:sz w:val="22"/>
                <w:szCs w:val="22"/>
              </w:rPr>
              <w:t>4,896</w:t>
            </w:r>
          </w:p>
        </w:tc>
        <w:tc>
          <w:tcPr>
            <w:tcW w:w="1006" w:type="dxa"/>
            <w:tcBorders>
              <w:top w:val="single" w:sz="4" w:space="0" w:color="auto"/>
              <w:left w:val="nil"/>
              <w:bottom w:val="single" w:sz="12" w:space="0" w:color="auto"/>
              <w:right w:val="single" w:sz="12" w:space="0" w:color="auto"/>
            </w:tcBorders>
            <w:shd w:val="clear" w:color="auto" w:fill="auto"/>
            <w:noWrap/>
            <w:vAlign w:val="bottom"/>
          </w:tcPr>
          <w:p w:rsidR="00B14504" w:rsidRPr="00772EF7" w:rsidRDefault="00B14504" w:rsidP="00256415">
            <w:pPr>
              <w:keepNext/>
              <w:jc w:val="center"/>
              <w:rPr>
                <w:rFonts w:cs="Times New Roman"/>
                <w:sz w:val="22"/>
                <w:szCs w:val="22"/>
              </w:rPr>
            </w:pPr>
          </w:p>
        </w:tc>
        <w:tc>
          <w:tcPr>
            <w:tcW w:w="1761" w:type="dxa"/>
            <w:tcBorders>
              <w:top w:val="single" w:sz="4" w:space="0" w:color="auto"/>
              <w:left w:val="nil"/>
              <w:bottom w:val="single" w:sz="12" w:space="0" w:color="auto"/>
              <w:right w:val="single" w:sz="12" w:space="0" w:color="auto"/>
            </w:tcBorders>
            <w:shd w:val="clear" w:color="auto" w:fill="auto"/>
            <w:noWrap/>
            <w:vAlign w:val="bottom"/>
          </w:tcPr>
          <w:p w:rsidR="00B14504" w:rsidRPr="00772EF7" w:rsidRDefault="00B14504" w:rsidP="00F93135">
            <w:pPr>
              <w:jc w:val="center"/>
              <w:rPr>
                <w:rFonts w:cs="Times New Roman"/>
                <w:sz w:val="22"/>
                <w:szCs w:val="22"/>
              </w:rPr>
            </w:pPr>
            <w:r>
              <w:rPr>
                <w:rFonts w:ascii="Gill Sans MT" w:hAnsi="Gill Sans MT"/>
                <w:sz w:val="22"/>
                <w:szCs w:val="22"/>
              </w:rPr>
              <w:t>29,376</w:t>
            </w:r>
          </w:p>
        </w:tc>
      </w:tr>
    </w:tbl>
    <w:p w:rsidR="001B4154" w:rsidRPr="00772EF7" w:rsidRDefault="001B4154" w:rsidP="000B7FC7">
      <w:pPr>
        <w:ind w:left="360"/>
        <w:rPr>
          <w:rFonts w:cs="Times New Roman"/>
        </w:rPr>
      </w:pPr>
    </w:p>
    <w:p w:rsidR="001B4154" w:rsidRPr="00772EF7" w:rsidRDefault="001B4154" w:rsidP="006B1116">
      <w:pPr>
        <w:keepNext/>
        <w:ind w:left="360"/>
        <w:rPr>
          <w:rFonts w:cs="Times New Roman"/>
        </w:rPr>
      </w:pPr>
      <w:r w:rsidRPr="00772EF7">
        <w:rPr>
          <w:rFonts w:cs="Times New Roman"/>
          <w:b/>
          <w:i/>
        </w:rPr>
        <w:t>Totals</w:t>
      </w:r>
    </w:p>
    <w:p w:rsidR="001B4154" w:rsidRPr="00772EF7" w:rsidRDefault="001B4154" w:rsidP="006B1116">
      <w:pPr>
        <w:keepNext/>
        <w:ind w:left="360"/>
        <w:rPr>
          <w:rFonts w:cs="Times New Roman"/>
        </w:rPr>
      </w:pPr>
    </w:p>
    <w:p w:rsidR="001B4154" w:rsidRPr="00772EF7" w:rsidRDefault="000C2B2D" w:rsidP="006B1116">
      <w:pPr>
        <w:keepNext/>
        <w:ind w:left="360"/>
        <w:rPr>
          <w:rFonts w:cs="Times New Roman"/>
        </w:rPr>
      </w:pPr>
      <w:r w:rsidRPr="00772EF7">
        <w:rPr>
          <w:rFonts w:cs="Times New Roman"/>
        </w:rPr>
        <w:t xml:space="preserve">Table </w:t>
      </w:r>
      <w:r w:rsidR="00072381" w:rsidRPr="00772EF7">
        <w:rPr>
          <w:rFonts w:cs="Times New Roman"/>
        </w:rPr>
        <w:t xml:space="preserve">9 </w:t>
      </w:r>
      <w:r w:rsidR="001B4154" w:rsidRPr="00772EF7">
        <w:rPr>
          <w:rFonts w:cs="Times New Roman"/>
        </w:rPr>
        <w:t xml:space="preserve">presents the annual number of estimated respondents to the TWIC program.  </w:t>
      </w:r>
    </w:p>
    <w:p w:rsidR="001B4154" w:rsidRPr="00772EF7" w:rsidRDefault="001B4154" w:rsidP="008F33F8">
      <w:pPr>
        <w:ind w:left="360"/>
        <w:rPr>
          <w:rFonts w:cs="Times New Roman"/>
        </w:rPr>
      </w:pPr>
    </w:p>
    <w:p w:rsidR="001B4154" w:rsidRPr="00772EF7" w:rsidRDefault="00910A39" w:rsidP="00072381">
      <w:pPr>
        <w:ind w:left="360"/>
        <w:rPr>
          <w:rFonts w:cs="Times New Roman"/>
        </w:rPr>
      </w:pPr>
      <w:r w:rsidRPr="00772EF7">
        <w:rPr>
          <w:rFonts w:cs="Times New Roman"/>
        </w:rPr>
        <w:t>We estimate that a</w:t>
      </w:r>
      <w:r w:rsidR="001B4154" w:rsidRPr="00772EF7">
        <w:rPr>
          <w:rFonts w:cs="Times New Roman"/>
        </w:rPr>
        <w:t xml:space="preserve"> TWIC applicant submit</w:t>
      </w:r>
      <w:r w:rsidRPr="00772EF7">
        <w:rPr>
          <w:rFonts w:cs="Times New Roman"/>
        </w:rPr>
        <w:t>s</w:t>
      </w:r>
      <w:r w:rsidR="001B4154" w:rsidRPr="00772EF7">
        <w:rPr>
          <w:rFonts w:cs="Times New Roman"/>
        </w:rPr>
        <w:t xml:space="preserve"> his or her information to TSA only once</w:t>
      </w:r>
      <w:r w:rsidRPr="00772EF7">
        <w:rPr>
          <w:rFonts w:cs="Times New Roman"/>
        </w:rPr>
        <w:t xml:space="preserve"> a year</w:t>
      </w:r>
      <w:r w:rsidR="001B4154" w:rsidRPr="00772EF7">
        <w:rPr>
          <w:rFonts w:cs="Times New Roman"/>
        </w:rPr>
        <w:t xml:space="preserve">, the total number of responses is the total number of </w:t>
      </w:r>
      <w:r w:rsidR="004B64FD" w:rsidRPr="00772EF7">
        <w:rPr>
          <w:rFonts w:cs="Times New Roman"/>
        </w:rPr>
        <w:t>respondents plus</w:t>
      </w:r>
      <w:r w:rsidR="001B4154" w:rsidRPr="00772EF7">
        <w:rPr>
          <w:rFonts w:cs="Times New Roman"/>
        </w:rPr>
        <w:t xml:space="preserve"> those applicants who submit additional information for an appeal or waiver</w:t>
      </w:r>
      <w:r w:rsidR="003E5C66" w:rsidRPr="00772EF7">
        <w:rPr>
          <w:rFonts w:cs="Times New Roman"/>
        </w:rPr>
        <w:t>.</w:t>
      </w:r>
      <w:r w:rsidR="001B4154" w:rsidRPr="00772EF7">
        <w:rPr>
          <w:rFonts w:cs="Times New Roman"/>
        </w:rPr>
        <w:t xml:space="preserve">  </w:t>
      </w:r>
      <w:r w:rsidR="002652C1" w:rsidRPr="00772EF7">
        <w:rPr>
          <w:rFonts w:cs="Times New Roman"/>
        </w:rPr>
        <w:t>Enrollments include</w:t>
      </w:r>
      <w:r w:rsidR="003E5C66" w:rsidRPr="00772EF7">
        <w:rPr>
          <w:rFonts w:cs="Times New Roman"/>
        </w:rPr>
        <w:t xml:space="preserve"> initial enrollments as well as replacements and renewals.  </w:t>
      </w:r>
      <w:r w:rsidR="000C2B2D" w:rsidRPr="00772EF7">
        <w:rPr>
          <w:rFonts w:cs="Times New Roman"/>
        </w:rPr>
        <w:t xml:space="preserve">Table </w:t>
      </w:r>
      <w:r w:rsidR="008F4D0C">
        <w:rPr>
          <w:rFonts w:cs="Times New Roman"/>
        </w:rPr>
        <w:t>9</w:t>
      </w:r>
      <w:r w:rsidR="000C2B2D" w:rsidRPr="00772EF7">
        <w:rPr>
          <w:rFonts w:cs="Times New Roman"/>
        </w:rPr>
        <w:t xml:space="preserve"> </w:t>
      </w:r>
      <w:r w:rsidR="003B1F04" w:rsidRPr="00772EF7">
        <w:rPr>
          <w:rFonts w:cs="Times New Roman"/>
        </w:rPr>
        <w:t xml:space="preserve">below </w:t>
      </w:r>
      <w:r w:rsidR="001B4154" w:rsidRPr="00772EF7">
        <w:rPr>
          <w:rFonts w:cs="Times New Roman"/>
        </w:rPr>
        <w:t xml:space="preserve">shows the total annual responses estimated for the TWIC program.  The annualized number of total responses is </w:t>
      </w:r>
      <w:r w:rsidR="008F4D0C">
        <w:rPr>
          <w:rFonts w:cs="Times New Roman"/>
        </w:rPr>
        <w:t>951,492.</w:t>
      </w:r>
    </w:p>
    <w:p w:rsidR="001B4154" w:rsidRPr="006D2E55" w:rsidRDefault="001B4154" w:rsidP="006B1116">
      <w:pPr>
        <w:pStyle w:val="Caption"/>
        <w:keepNext/>
        <w:jc w:val="center"/>
        <w:rPr>
          <w:sz w:val="22"/>
          <w:szCs w:val="22"/>
        </w:rPr>
      </w:pPr>
      <w:bookmarkStart w:id="7" w:name="_Ref130975801"/>
      <w:r w:rsidRPr="006D2E55">
        <w:rPr>
          <w:sz w:val="22"/>
          <w:szCs w:val="22"/>
        </w:rPr>
        <w:t xml:space="preserve">Table </w:t>
      </w:r>
      <w:bookmarkEnd w:id="7"/>
      <w:r w:rsidR="00072381" w:rsidRPr="006D2E55">
        <w:rPr>
          <w:sz w:val="22"/>
          <w:szCs w:val="22"/>
        </w:rPr>
        <w:t>9</w:t>
      </w:r>
      <w:r w:rsidRPr="006D2E55">
        <w:rPr>
          <w:sz w:val="22"/>
          <w:szCs w:val="22"/>
        </w:rPr>
        <w:t xml:space="preserve">: Total </w:t>
      </w:r>
      <w:r w:rsidR="002008F2" w:rsidRPr="006D2E55">
        <w:rPr>
          <w:sz w:val="22"/>
          <w:szCs w:val="22"/>
        </w:rPr>
        <w:t>Responses</w:t>
      </w:r>
    </w:p>
    <w:tbl>
      <w:tblPr>
        <w:tblW w:w="7627" w:type="dxa"/>
        <w:jc w:val="center"/>
        <w:tblInd w:w="93" w:type="dxa"/>
        <w:tblLook w:val="0000"/>
      </w:tblPr>
      <w:tblGrid>
        <w:gridCol w:w="1390"/>
        <w:gridCol w:w="1711"/>
        <w:gridCol w:w="1371"/>
        <w:gridCol w:w="1371"/>
        <w:gridCol w:w="1784"/>
      </w:tblGrid>
      <w:tr w:rsidR="00B14504" w:rsidRPr="00772EF7" w:rsidTr="00B14504">
        <w:trPr>
          <w:trHeight w:val="255"/>
          <w:jc w:val="center"/>
        </w:trPr>
        <w:tc>
          <w:tcPr>
            <w:tcW w:w="139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tcPr>
          <w:p w:rsidR="00B14504" w:rsidRPr="00772EF7" w:rsidRDefault="00B14504" w:rsidP="006D1124">
            <w:pPr>
              <w:jc w:val="center"/>
              <w:rPr>
                <w:rFonts w:cs="Times New Roman"/>
                <w:b/>
                <w:sz w:val="22"/>
                <w:szCs w:val="22"/>
              </w:rPr>
            </w:pPr>
            <w:r w:rsidRPr="00772EF7">
              <w:rPr>
                <w:rFonts w:cs="Times New Roman"/>
                <w:b/>
                <w:sz w:val="22"/>
                <w:szCs w:val="22"/>
              </w:rPr>
              <w:t>Year</w:t>
            </w:r>
          </w:p>
        </w:tc>
        <w:tc>
          <w:tcPr>
            <w:tcW w:w="1711" w:type="dxa"/>
            <w:tcBorders>
              <w:top w:val="single" w:sz="12" w:space="0" w:color="auto"/>
              <w:left w:val="nil"/>
              <w:bottom w:val="single" w:sz="12" w:space="0" w:color="auto"/>
              <w:right w:val="single" w:sz="12" w:space="0" w:color="auto"/>
            </w:tcBorders>
            <w:shd w:val="clear" w:color="auto" w:fill="D9D9D9" w:themeFill="background1" w:themeFillShade="D9"/>
            <w:noWrap/>
            <w:vAlign w:val="center"/>
          </w:tcPr>
          <w:p w:rsidR="00B14504" w:rsidRPr="00772EF7" w:rsidRDefault="00B14504" w:rsidP="006D1124">
            <w:pPr>
              <w:jc w:val="center"/>
              <w:rPr>
                <w:rFonts w:cs="Times New Roman"/>
                <w:b/>
                <w:sz w:val="22"/>
                <w:szCs w:val="22"/>
              </w:rPr>
            </w:pPr>
            <w:r>
              <w:rPr>
                <w:rFonts w:cs="Times New Roman"/>
                <w:b/>
                <w:sz w:val="22"/>
                <w:szCs w:val="22"/>
              </w:rPr>
              <w:t>Pre-</w:t>
            </w:r>
            <w:r w:rsidRPr="00772EF7">
              <w:rPr>
                <w:rFonts w:cs="Times New Roman"/>
                <w:b/>
                <w:sz w:val="22"/>
                <w:szCs w:val="22"/>
              </w:rPr>
              <w:t xml:space="preserve">Enrollments </w:t>
            </w:r>
            <w:r>
              <w:rPr>
                <w:rFonts w:cs="Times New Roman"/>
                <w:b/>
                <w:sz w:val="22"/>
                <w:szCs w:val="22"/>
              </w:rPr>
              <w:t>+ Enrollment Applications</w:t>
            </w:r>
          </w:p>
        </w:tc>
        <w:tc>
          <w:tcPr>
            <w:tcW w:w="1371" w:type="dxa"/>
            <w:tcBorders>
              <w:top w:val="single" w:sz="12" w:space="0" w:color="auto"/>
              <w:left w:val="nil"/>
              <w:bottom w:val="single" w:sz="12" w:space="0" w:color="auto"/>
              <w:right w:val="single" w:sz="12" w:space="0" w:color="auto"/>
            </w:tcBorders>
            <w:shd w:val="clear" w:color="auto" w:fill="D9D9D9" w:themeFill="background1" w:themeFillShade="D9"/>
          </w:tcPr>
          <w:p w:rsidR="00B14504" w:rsidRPr="00772EF7" w:rsidRDefault="00B14504" w:rsidP="006D1124">
            <w:pPr>
              <w:jc w:val="center"/>
              <w:rPr>
                <w:rFonts w:cs="Times New Roman"/>
                <w:b/>
                <w:sz w:val="22"/>
                <w:szCs w:val="22"/>
              </w:rPr>
            </w:pPr>
            <w:r>
              <w:rPr>
                <w:rFonts w:cs="Times New Roman"/>
                <w:b/>
                <w:sz w:val="22"/>
                <w:szCs w:val="22"/>
              </w:rPr>
              <w:t>Card Issuance</w:t>
            </w:r>
          </w:p>
        </w:tc>
        <w:tc>
          <w:tcPr>
            <w:tcW w:w="137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tcPr>
          <w:p w:rsidR="00B14504" w:rsidRPr="00772EF7" w:rsidRDefault="00B14504" w:rsidP="006D1124">
            <w:pPr>
              <w:jc w:val="center"/>
              <w:rPr>
                <w:rFonts w:cs="Times New Roman"/>
                <w:b/>
                <w:sz w:val="22"/>
                <w:szCs w:val="22"/>
              </w:rPr>
            </w:pPr>
            <w:r w:rsidRPr="00772EF7">
              <w:rPr>
                <w:rFonts w:cs="Times New Roman"/>
                <w:b/>
                <w:sz w:val="22"/>
                <w:szCs w:val="22"/>
              </w:rPr>
              <w:t xml:space="preserve">Appeals / Waivers </w:t>
            </w:r>
          </w:p>
        </w:tc>
        <w:tc>
          <w:tcPr>
            <w:tcW w:w="1784"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center"/>
          </w:tcPr>
          <w:p w:rsidR="00B14504" w:rsidRDefault="00B14504" w:rsidP="006D1124">
            <w:pPr>
              <w:jc w:val="center"/>
              <w:rPr>
                <w:rFonts w:cs="Times New Roman"/>
                <w:b/>
                <w:sz w:val="22"/>
                <w:szCs w:val="22"/>
              </w:rPr>
            </w:pPr>
            <w:r w:rsidRPr="00772EF7">
              <w:rPr>
                <w:rFonts w:cs="Times New Roman"/>
                <w:b/>
                <w:sz w:val="22"/>
                <w:szCs w:val="22"/>
              </w:rPr>
              <w:t xml:space="preserve">Total = </w:t>
            </w:r>
          </w:p>
          <w:p w:rsidR="00B14504" w:rsidRPr="00772EF7" w:rsidRDefault="00B14504" w:rsidP="006D1124">
            <w:pPr>
              <w:jc w:val="center"/>
              <w:rPr>
                <w:rFonts w:cs="Times New Roman"/>
                <w:b/>
                <w:sz w:val="22"/>
                <w:szCs w:val="22"/>
              </w:rPr>
            </w:pPr>
            <w:r w:rsidRPr="00772EF7">
              <w:rPr>
                <w:rFonts w:cs="Times New Roman"/>
                <w:b/>
                <w:sz w:val="22"/>
                <w:szCs w:val="22"/>
              </w:rPr>
              <w:t>A + B</w:t>
            </w:r>
            <w:r>
              <w:rPr>
                <w:rFonts w:cs="Times New Roman"/>
                <w:b/>
                <w:sz w:val="22"/>
                <w:szCs w:val="22"/>
              </w:rPr>
              <w:t xml:space="preserve"> + C</w:t>
            </w:r>
          </w:p>
        </w:tc>
      </w:tr>
      <w:tr w:rsidR="00B14504" w:rsidRPr="00772EF7" w:rsidTr="00B14504">
        <w:trPr>
          <w:trHeight w:val="255"/>
          <w:jc w:val="center"/>
        </w:trPr>
        <w:tc>
          <w:tcPr>
            <w:tcW w:w="1390"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B14504" w:rsidRPr="00772EF7" w:rsidRDefault="00B14504" w:rsidP="006B1116">
            <w:pPr>
              <w:pStyle w:val="NormalBold"/>
              <w:keepNext/>
              <w:rPr>
                <w:rFonts w:cs="Times New Roman"/>
              </w:rPr>
            </w:pPr>
          </w:p>
        </w:tc>
        <w:tc>
          <w:tcPr>
            <w:tcW w:w="1711" w:type="dxa"/>
            <w:tcBorders>
              <w:top w:val="nil"/>
              <w:left w:val="nil"/>
              <w:bottom w:val="single" w:sz="12" w:space="0" w:color="auto"/>
              <w:right w:val="single" w:sz="12" w:space="0" w:color="auto"/>
            </w:tcBorders>
            <w:shd w:val="clear" w:color="auto" w:fill="F2F2F2" w:themeFill="background1" w:themeFillShade="F2"/>
            <w:noWrap/>
            <w:vAlign w:val="bottom"/>
          </w:tcPr>
          <w:p w:rsidR="00B14504" w:rsidRPr="00772EF7" w:rsidRDefault="00B14504" w:rsidP="006B1116">
            <w:pPr>
              <w:pStyle w:val="NormalBold"/>
              <w:keepNext/>
              <w:rPr>
                <w:rFonts w:cs="Times New Roman"/>
              </w:rPr>
            </w:pPr>
            <w:r w:rsidRPr="00772EF7">
              <w:rPr>
                <w:rFonts w:cs="Times New Roman"/>
              </w:rPr>
              <w:t>A</w:t>
            </w:r>
          </w:p>
        </w:tc>
        <w:tc>
          <w:tcPr>
            <w:tcW w:w="1371" w:type="dxa"/>
            <w:tcBorders>
              <w:top w:val="nil"/>
              <w:left w:val="nil"/>
              <w:bottom w:val="single" w:sz="12" w:space="0" w:color="auto"/>
              <w:right w:val="single" w:sz="12" w:space="0" w:color="auto"/>
            </w:tcBorders>
            <w:shd w:val="clear" w:color="auto" w:fill="F2F2F2" w:themeFill="background1" w:themeFillShade="F2"/>
          </w:tcPr>
          <w:p w:rsidR="00B14504" w:rsidRPr="00B14504" w:rsidRDefault="00B14504" w:rsidP="00B14504">
            <w:pPr>
              <w:jc w:val="center"/>
              <w:rPr>
                <w:rFonts w:cs="Times New Roman"/>
                <w:b/>
                <w:sz w:val="22"/>
                <w:szCs w:val="22"/>
              </w:rPr>
            </w:pPr>
            <w:r>
              <w:rPr>
                <w:rFonts w:cs="Times New Roman"/>
                <w:b/>
                <w:sz w:val="22"/>
                <w:szCs w:val="22"/>
              </w:rPr>
              <w:t>B</w:t>
            </w:r>
          </w:p>
        </w:tc>
        <w:tc>
          <w:tcPr>
            <w:tcW w:w="1371" w:type="dxa"/>
            <w:tcBorders>
              <w:top w:val="nil"/>
              <w:left w:val="single" w:sz="12" w:space="0" w:color="auto"/>
              <w:bottom w:val="single" w:sz="12" w:space="0" w:color="auto"/>
              <w:right w:val="single" w:sz="12" w:space="0" w:color="auto"/>
            </w:tcBorders>
            <w:shd w:val="clear" w:color="auto" w:fill="F2F2F2" w:themeFill="background1" w:themeFillShade="F2"/>
            <w:noWrap/>
            <w:vAlign w:val="bottom"/>
          </w:tcPr>
          <w:p w:rsidR="00B14504" w:rsidRPr="00772EF7" w:rsidRDefault="00B14504" w:rsidP="006B1116">
            <w:pPr>
              <w:pStyle w:val="NormalBold"/>
              <w:keepNext/>
              <w:rPr>
                <w:rFonts w:cs="Times New Roman"/>
              </w:rPr>
            </w:pPr>
            <w:r>
              <w:rPr>
                <w:rFonts w:cs="Times New Roman"/>
              </w:rPr>
              <w:t>C</w:t>
            </w:r>
          </w:p>
        </w:tc>
        <w:tc>
          <w:tcPr>
            <w:tcW w:w="1784"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B14504" w:rsidRPr="00772EF7" w:rsidRDefault="00B14504" w:rsidP="006B1116">
            <w:pPr>
              <w:pStyle w:val="NormalBold"/>
              <w:keepNext/>
              <w:rPr>
                <w:rFonts w:cs="Times New Roman"/>
              </w:rPr>
            </w:pPr>
          </w:p>
        </w:tc>
      </w:tr>
      <w:tr w:rsidR="00B14504" w:rsidRPr="00772EF7" w:rsidTr="00B14504">
        <w:trPr>
          <w:trHeight w:val="240"/>
          <w:jc w:val="center"/>
        </w:trPr>
        <w:tc>
          <w:tcPr>
            <w:tcW w:w="1390" w:type="dxa"/>
            <w:tcBorders>
              <w:top w:val="nil"/>
              <w:left w:val="single" w:sz="12" w:space="0" w:color="auto"/>
              <w:bottom w:val="single" w:sz="4" w:space="0" w:color="auto"/>
              <w:right w:val="single" w:sz="12" w:space="0" w:color="auto"/>
            </w:tcBorders>
            <w:shd w:val="clear" w:color="auto" w:fill="auto"/>
            <w:noWrap/>
            <w:vAlign w:val="bottom"/>
          </w:tcPr>
          <w:p w:rsidR="00B14504" w:rsidRPr="00772EF7" w:rsidRDefault="00B14504" w:rsidP="006B1116">
            <w:pPr>
              <w:pStyle w:val="NormalBold"/>
              <w:keepNext/>
              <w:rPr>
                <w:rFonts w:cs="Times New Roman"/>
                <w:b w:val="0"/>
              </w:rPr>
            </w:pPr>
            <w:r w:rsidRPr="00772EF7">
              <w:rPr>
                <w:rFonts w:cs="Times New Roman"/>
                <w:b w:val="0"/>
              </w:rPr>
              <w:t>1</w:t>
            </w:r>
          </w:p>
        </w:tc>
        <w:tc>
          <w:tcPr>
            <w:tcW w:w="1711" w:type="dxa"/>
            <w:tcBorders>
              <w:top w:val="nil"/>
              <w:left w:val="nil"/>
              <w:bottom w:val="single" w:sz="4" w:space="0" w:color="auto"/>
              <w:right w:val="single" w:sz="12" w:space="0" w:color="auto"/>
            </w:tcBorders>
            <w:shd w:val="clear" w:color="auto" w:fill="auto"/>
            <w:noWrap/>
            <w:vAlign w:val="bottom"/>
          </w:tcPr>
          <w:p w:rsidR="00B14504" w:rsidRPr="00772EF7" w:rsidRDefault="00B14504" w:rsidP="00F93135">
            <w:pPr>
              <w:jc w:val="center"/>
              <w:rPr>
                <w:rFonts w:cs="Times New Roman"/>
                <w:szCs w:val="24"/>
              </w:rPr>
            </w:pPr>
            <w:r>
              <w:rPr>
                <w:rFonts w:ascii="Gill Sans MT" w:hAnsi="Gill Sans MT"/>
                <w:sz w:val="22"/>
                <w:szCs w:val="22"/>
              </w:rPr>
              <w:t>445,561</w:t>
            </w:r>
          </w:p>
        </w:tc>
        <w:tc>
          <w:tcPr>
            <w:tcW w:w="1371" w:type="dxa"/>
            <w:tcBorders>
              <w:top w:val="nil"/>
              <w:left w:val="nil"/>
              <w:bottom w:val="single" w:sz="4" w:space="0" w:color="auto"/>
              <w:right w:val="single" w:sz="12" w:space="0" w:color="auto"/>
            </w:tcBorders>
            <w:vAlign w:val="bottom"/>
          </w:tcPr>
          <w:p w:rsidR="00B14504" w:rsidRPr="00B14504" w:rsidRDefault="00B14504" w:rsidP="00F93135">
            <w:pPr>
              <w:jc w:val="center"/>
              <w:rPr>
                <w:rFonts w:cs="Times New Roman"/>
                <w:b/>
                <w:sz w:val="22"/>
                <w:szCs w:val="22"/>
              </w:rPr>
            </w:pPr>
            <w:r>
              <w:rPr>
                <w:rFonts w:ascii="Gill Sans MT" w:hAnsi="Gill Sans MT"/>
                <w:sz w:val="22"/>
                <w:szCs w:val="22"/>
              </w:rPr>
              <w:t>344,605</w:t>
            </w:r>
          </w:p>
        </w:tc>
        <w:tc>
          <w:tcPr>
            <w:tcW w:w="1371" w:type="dxa"/>
            <w:tcBorders>
              <w:top w:val="nil"/>
              <w:left w:val="single" w:sz="12" w:space="0" w:color="auto"/>
              <w:bottom w:val="single" w:sz="4" w:space="0" w:color="auto"/>
              <w:right w:val="single" w:sz="12" w:space="0" w:color="auto"/>
            </w:tcBorders>
            <w:shd w:val="clear" w:color="auto" w:fill="auto"/>
            <w:noWrap/>
            <w:vAlign w:val="bottom"/>
          </w:tcPr>
          <w:p w:rsidR="00B14504" w:rsidRPr="00772EF7" w:rsidRDefault="00B14504" w:rsidP="00F93135">
            <w:pPr>
              <w:jc w:val="center"/>
              <w:rPr>
                <w:rFonts w:cs="Times New Roman"/>
                <w:szCs w:val="24"/>
              </w:rPr>
            </w:pPr>
            <w:r>
              <w:rPr>
                <w:rFonts w:ascii="Gill Sans MT" w:hAnsi="Gill Sans MT"/>
                <w:sz w:val="22"/>
                <w:szCs w:val="22"/>
              </w:rPr>
              <w:t>4,087</w:t>
            </w:r>
          </w:p>
        </w:tc>
        <w:tc>
          <w:tcPr>
            <w:tcW w:w="1784" w:type="dxa"/>
            <w:tcBorders>
              <w:top w:val="nil"/>
              <w:left w:val="nil"/>
              <w:bottom w:val="single" w:sz="4" w:space="0" w:color="auto"/>
              <w:right w:val="single" w:sz="12" w:space="0" w:color="auto"/>
            </w:tcBorders>
            <w:shd w:val="clear" w:color="auto" w:fill="auto"/>
            <w:noWrap/>
            <w:vAlign w:val="bottom"/>
          </w:tcPr>
          <w:p w:rsidR="00B14504" w:rsidRPr="00772EF7" w:rsidRDefault="00B14504" w:rsidP="00F93135">
            <w:pPr>
              <w:jc w:val="center"/>
              <w:rPr>
                <w:rFonts w:cs="Times New Roman"/>
                <w:szCs w:val="24"/>
              </w:rPr>
            </w:pPr>
            <w:r>
              <w:rPr>
                <w:rFonts w:ascii="Gill Sans MT" w:hAnsi="Gill Sans MT"/>
                <w:sz w:val="22"/>
                <w:szCs w:val="22"/>
              </w:rPr>
              <w:t>794,253</w:t>
            </w:r>
          </w:p>
        </w:tc>
      </w:tr>
      <w:tr w:rsidR="00B14504" w:rsidRPr="00772EF7" w:rsidTr="00B14504">
        <w:trPr>
          <w:trHeight w:val="225"/>
          <w:jc w:val="center"/>
        </w:trPr>
        <w:tc>
          <w:tcPr>
            <w:tcW w:w="1390" w:type="dxa"/>
            <w:tcBorders>
              <w:top w:val="single" w:sz="4" w:space="0" w:color="auto"/>
              <w:left w:val="single" w:sz="12" w:space="0" w:color="auto"/>
              <w:bottom w:val="single" w:sz="4" w:space="0" w:color="auto"/>
              <w:right w:val="single" w:sz="12" w:space="0" w:color="auto"/>
            </w:tcBorders>
            <w:shd w:val="clear" w:color="auto" w:fill="auto"/>
            <w:noWrap/>
            <w:vAlign w:val="bottom"/>
          </w:tcPr>
          <w:p w:rsidR="00B14504" w:rsidRPr="00772EF7" w:rsidRDefault="00B14504" w:rsidP="006B1116">
            <w:pPr>
              <w:pStyle w:val="NormalBold"/>
              <w:keepNext/>
              <w:rPr>
                <w:rFonts w:cs="Times New Roman"/>
                <w:b w:val="0"/>
              </w:rPr>
            </w:pPr>
            <w:r w:rsidRPr="00772EF7">
              <w:rPr>
                <w:rFonts w:cs="Times New Roman"/>
                <w:b w:val="0"/>
              </w:rPr>
              <w:t>2</w:t>
            </w:r>
          </w:p>
        </w:tc>
        <w:tc>
          <w:tcPr>
            <w:tcW w:w="1711" w:type="dxa"/>
            <w:tcBorders>
              <w:top w:val="single" w:sz="4" w:space="0" w:color="auto"/>
              <w:left w:val="nil"/>
              <w:bottom w:val="single" w:sz="4" w:space="0" w:color="auto"/>
              <w:right w:val="single" w:sz="12" w:space="0" w:color="auto"/>
            </w:tcBorders>
            <w:shd w:val="clear" w:color="auto" w:fill="auto"/>
            <w:noWrap/>
            <w:vAlign w:val="bottom"/>
          </w:tcPr>
          <w:p w:rsidR="00B14504" w:rsidRPr="00772EF7" w:rsidRDefault="00B14504" w:rsidP="00F93135">
            <w:pPr>
              <w:jc w:val="center"/>
              <w:rPr>
                <w:rFonts w:cs="Times New Roman"/>
                <w:szCs w:val="24"/>
              </w:rPr>
            </w:pPr>
            <w:r>
              <w:rPr>
                <w:rFonts w:ascii="Gill Sans MT" w:hAnsi="Gill Sans MT"/>
                <w:sz w:val="22"/>
                <w:szCs w:val="22"/>
              </w:rPr>
              <w:t>439,459</w:t>
            </w:r>
          </w:p>
        </w:tc>
        <w:tc>
          <w:tcPr>
            <w:tcW w:w="1371" w:type="dxa"/>
            <w:tcBorders>
              <w:top w:val="single" w:sz="4" w:space="0" w:color="auto"/>
              <w:left w:val="nil"/>
              <w:bottom w:val="single" w:sz="4" w:space="0" w:color="auto"/>
              <w:right w:val="single" w:sz="12" w:space="0" w:color="auto"/>
            </w:tcBorders>
            <w:vAlign w:val="bottom"/>
          </w:tcPr>
          <w:p w:rsidR="00B14504" w:rsidRPr="00B14504" w:rsidRDefault="00B14504" w:rsidP="00F93135">
            <w:pPr>
              <w:jc w:val="center"/>
              <w:rPr>
                <w:rFonts w:cs="Times New Roman"/>
                <w:b/>
                <w:sz w:val="22"/>
                <w:szCs w:val="22"/>
              </w:rPr>
            </w:pPr>
            <w:r>
              <w:rPr>
                <w:rFonts w:ascii="Gill Sans MT" w:hAnsi="Gill Sans MT"/>
                <w:sz w:val="22"/>
                <w:szCs w:val="22"/>
              </w:rPr>
              <w:t>339,885</w:t>
            </w:r>
          </w:p>
        </w:tc>
        <w:tc>
          <w:tcPr>
            <w:tcW w:w="1371" w:type="dxa"/>
            <w:tcBorders>
              <w:top w:val="single" w:sz="4" w:space="0" w:color="auto"/>
              <w:left w:val="single" w:sz="12" w:space="0" w:color="auto"/>
              <w:bottom w:val="single" w:sz="4" w:space="0" w:color="auto"/>
              <w:right w:val="single" w:sz="12" w:space="0" w:color="auto"/>
            </w:tcBorders>
            <w:shd w:val="clear" w:color="auto" w:fill="auto"/>
            <w:noWrap/>
            <w:vAlign w:val="bottom"/>
          </w:tcPr>
          <w:p w:rsidR="00B14504" w:rsidRPr="00772EF7" w:rsidRDefault="00B14504" w:rsidP="00F93135">
            <w:pPr>
              <w:jc w:val="center"/>
              <w:rPr>
                <w:rFonts w:cs="Times New Roman"/>
                <w:szCs w:val="24"/>
              </w:rPr>
            </w:pPr>
            <w:r>
              <w:rPr>
                <w:rFonts w:ascii="Gill Sans MT" w:hAnsi="Gill Sans MT"/>
                <w:sz w:val="22"/>
                <w:szCs w:val="22"/>
              </w:rPr>
              <w:t>4031</w:t>
            </w:r>
          </w:p>
        </w:tc>
        <w:tc>
          <w:tcPr>
            <w:tcW w:w="1784" w:type="dxa"/>
            <w:tcBorders>
              <w:top w:val="single" w:sz="4" w:space="0" w:color="auto"/>
              <w:left w:val="nil"/>
              <w:bottom w:val="single" w:sz="4" w:space="0" w:color="auto"/>
              <w:right w:val="single" w:sz="12" w:space="0" w:color="auto"/>
            </w:tcBorders>
            <w:shd w:val="clear" w:color="auto" w:fill="auto"/>
            <w:noWrap/>
            <w:vAlign w:val="bottom"/>
          </w:tcPr>
          <w:p w:rsidR="00B14504" w:rsidRPr="00772EF7" w:rsidRDefault="00B14504" w:rsidP="00F93135">
            <w:pPr>
              <w:jc w:val="center"/>
              <w:rPr>
                <w:rFonts w:cs="Times New Roman"/>
                <w:szCs w:val="24"/>
              </w:rPr>
            </w:pPr>
            <w:r>
              <w:rPr>
                <w:rFonts w:ascii="Gill Sans MT" w:hAnsi="Gill Sans MT"/>
                <w:sz w:val="22"/>
                <w:szCs w:val="22"/>
              </w:rPr>
              <w:t>783,375</w:t>
            </w:r>
          </w:p>
        </w:tc>
      </w:tr>
      <w:tr w:rsidR="00B14504" w:rsidRPr="00772EF7" w:rsidTr="00B14504">
        <w:trPr>
          <w:trHeight w:val="225"/>
          <w:jc w:val="center"/>
        </w:trPr>
        <w:tc>
          <w:tcPr>
            <w:tcW w:w="1390" w:type="dxa"/>
            <w:tcBorders>
              <w:top w:val="single" w:sz="4" w:space="0" w:color="auto"/>
              <w:left w:val="single" w:sz="12" w:space="0" w:color="auto"/>
              <w:bottom w:val="single" w:sz="12" w:space="0" w:color="auto"/>
              <w:right w:val="single" w:sz="12" w:space="0" w:color="auto"/>
            </w:tcBorders>
            <w:shd w:val="clear" w:color="auto" w:fill="auto"/>
            <w:noWrap/>
            <w:vAlign w:val="bottom"/>
          </w:tcPr>
          <w:p w:rsidR="00B14504" w:rsidRPr="00772EF7" w:rsidRDefault="00B14504" w:rsidP="006B1116">
            <w:pPr>
              <w:pStyle w:val="NormalBold"/>
              <w:keepNext/>
              <w:rPr>
                <w:rFonts w:cs="Times New Roman"/>
                <w:b w:val="0"/>
              </w:rPr>
            </w:pPr>
            <w:r w:rsidRPr="00772EF7">
              <w:rPr>
                <w:rFonts w:cs="Times New Roman"/>
                <w:b w:val="0"/>
              </w:rPr>
              <w:t>3</w:t>
            </w:r>
          </w:p>
        </w:tc>
        <w:tc>
          <w:tcPr>
            <w:tcW w:w="1711" w:type="dxa"/>
            <w:tcBorders>
              <w:top w:val="single" w:sz="4" w:space="0" w:color="auto"/>
              <w:left w:val="single" w:sz="12" w:space="0" w:color="auto"/>
              <w:bottom w:val="single" w:sz="12" w:space="0" w:color="auto"/>
              <w:right w:val="single" w:sz="12" w:space="0" w:color="auto"/>
            </w:tcBorders>
            <w:shd w:val="clear" w:color="auto" w:fill="auto"/>
            <w:noWrap/>
            <w:vAlign w:val="bottom"/>
          </w:tcPr>
          <w:p w:rsidR="00B14504" w:rsidRPr="00772EF7" w:rsidRDefault="00B14504" w:rsidP="00F93135">
            <w:pPr>
              <w:jc w:val="center"/>
              <w:rPr>
                <w:rFonts w:cs="Times New Roman"/>
                <w:szCs w:val="24"/>
              </w:rPr>
            </w:pPr>
            <w:r>
              <w:rPr>
                <w:rFonts w:ascii="Gill Sans MT" w:hAnsi="Gill Sans MT"/>
                <w:sz w:val="22"/>
                <w:szCs w:val="22"/>
              </w:rPr>
              <w:t>716,287</w:t>
            </w:r>
          </w:p>
        </w:tc>
        <w:tc>
          <w:tcPr>
            <w:tcW w:w="1371" w:type="dxa"/>
            <w:tcBorders>
              <w:top w:val="single" w:sz="4" w:space="0" w:color="auto"/>
              <w:left w:val="single" w:sz="12" w:space="0" w:color="auto"/>
              <w:bottom w:val="single" w:sz="12" w:space="0" w:color="auto"/>
              <w:right w:val="single" w:sz="12" w:space="0" w:color="auto"/>
            </w:tcBorders>
            <w:vAlign w:val="bottom"/>
          </w:tcPr>
          <w:p w:rsidR="00B14504" w:rsidRPr="00B14504" w:rsidRDefault="00B14504" w:rsidP="00F93135">
            <w:pPr>
              <w:jc w:val="center"/>
              <w:rPr>
                <w:rFonts w:cs="Times New Roman"/>
                <w:b/>
                <w:sz w:val="22"/>
                <w:szCs w:val="22"/>
              </w:rPr>
            </w:pPr>
            <w:r>
              <w:rPr>
                <w:rFonts w:ascii="Gill Sans MT" w:hAnsi="Gill Sans MT"/>
                <w:sz w:val="22"/>
                <w:szCs w:val="22"/>
              </w:rPr>
              <w:t>553,990</w:t>
            </w:r>
          </w:p>
        </w:tc>
        <w:tc>
          <w:tcPr>
            <w:tcW w:w="1371" w:type="dxa"/>
            <w:tcBorders>
              <w:top w:val="single" w:sz="4" w:space="0" w:color="auto"/>
              <w:left w:val="single" w:sz="12" w:space="0" w:color="auto"/>
              <w:bottom w:val="single" w:sz="12" w:space="0" w:color="auto"/>
              <w:right w:val="single" w:sz="12" w:space="0" w:color="auto"/>
            </w:tcBorders>
            <w:shd w:val="clear" w:color="auto" w:fill="auto"/>
            <w:noWrap/>
            <w:vAlign w:val="bottom"/>
          </w:tcPr>
          <w:p w:rsidR="00B14504" w:rsidRPr="00772EF7" w:rsidRDefault="00B14504" w:rsidP="00F93135">
            <w:pPr>
              <w:jc w:val="center"/>
              <w:rPr>
                <w:rFonts w:cs="Times New Roman"/>
                <w:szCs w:val="24"/>
              </w:rPr>
            </w:pPr>
            <w:r>
              <w:rPr>
                <w:rFonts w:ascii="Gill Sans MT" w:hAnsi="Gill Sans MT"/>
                <w:sz w:val="22"/>
                <w:szCs w:val="22"/>
              </w:rPr>
              <w:t>6570</w:t>
            </w:r>
          </w:p>
        </w:tc>
        <w:tc>
          <w:tcPr>
            <w:tcW w:w="1784" w:type="dxa"/>
            <w:tcBorders>
              <w:top w:val="single" w:sz="4" w:space="0" w:color="auto"/>
              <w:left w:val="single" w:sz="12" w:space="0" w:color="auto"/>
              <w:bottom w:val="single" w:sz="12" w:space="0" w:color="auto"/>
              <w:right w:val="single" w:sz="12" w:space="0" w:color="auto"/>
            </w:tcBorders>
            <w:shd w:val="clear" w:color="auto" w:fill="auto"/>
            <w:noWrap/>
            <w:vAlign w:val="bottom"/>
          </w:tcPr>
          <w:p w:rsidR="00B14504" w:rsidRPr="00772EF7" w:rsidRDefault="00B14504" w:rsidP="00F93135">
            <w:pPr>
              <w:jc w:val="center"/>
              <w:rPr>
                <w:rFonts w:cs="Times New Roman"/>
                <w:szCs w:val="24"/>
              </w:rPr>
            </w:pPr>
            <w:r>
              <w:rPr>
                <w:rFonts w:ascii="Gill Sans MT" w:hAnsi="Gill Sans MT"/>
                <w:sz w:val="22"/>
                <w:szCs w:val="22"/>
              </w:rPr>
              <w:t>1,276,847</w:t>
            </w:r>
          </w:p>
        </w:tc>
      </w:tr>
      <w:tr w:rsidR="00B14504" w:rsidRPr="00772EF7" w:rsidTr="00B14504">
        <w:trPr>
          <w:trHeight w:val="225"/>
          <w:jc w:val="center"/>
        </w:trPr>
        <w:tc>
          <w:tcPr>
            <w:tcW w:w="1390" w:type="dxa"/>
            <w:tcBorders>
              <w:top w:val="single" w:sz="4" w:space="0" w:color="auto"/>
              <w:left w:val="single" w:sz="12" w:space="0" w:color="auto"/>
              <w:bottom w:val="single" w:sz="12" w:space="0" w:color="auto"/>
              <w:right w:val="single" w:sz="12" w:space="0" w:color="auto"/>
            </w:tcBorders>
            <w:shd w:val="clear" w:color="auto" w:fill="auto"/>
            <w:noWrap/>
            <w:vAlign w:val="bottom"/>
          </w:tcPr>
          <w:p w:rsidR="00B14504" w:rsidRPr="00772EF7" w:rsidRDefault="00B14504" w:rsidP="006B1116">
            <w:pPr>
              <w:pStyle w:val="NormalBold"/>
              <w:keepNext/>
              <w:rPr>
                <w:rFonts w:cs="Times New Roman"/>
                <w:b w:val="0"/>
              </w:rPr>
            </w:pPr>
            <w:r w:rsidRPr="00772EF7">
              <w:rPr>
                <w:rFonts w:cs="Times New Roman"/>
                <w:b w:val="0"/>
              </w:rPr>
              <w:t>Total</w:t>
            </w:r>
          </w:p>
        </w:tc>
        <w:tc>
          <w:tcPr>
            <w:tcW w:w="1711" w:type="dxa"/>
            <w:tcBorders>
              <w:top w:val="single" w:sz="4" w:space="0" w:color="auto"/>
              <w:left w:val="single" w:sz="12" w:space="0" w:color="auto"/>
              <w:bottom w:val="single" w:sz="12" w:space="0" w:color="auto"/>
              <w:right w:val="single" w:sz="12" w:space="0" w:color="auto"/>
            </w:tcBorders>
            <w:shd w:val="clear" w:color="auto" w:fill="auto"/>
            <w:noWrap/>
            <w:vAlign w:val="bottom"/>
          </w:tcPr>
          <w:p w:rsidR="00B14504" w:rsidRPr="00772EF7" w:rsidRDefault="00B14504" w:rsidP="00F93135">
            <w:pPr>
              <w:jc w:val="center"/>
              <w:rPr>
                <w:rFonts w:cs="Times New Roman"/>
                <w:szCs w:val="24"/>
              </w:rPr>
            </w:pPr>
            <w:r>
              <w:rPr>
                <w:rFonts w:ascii="Gill Sans MT" w:hAnsi="Gill Sans MT"/>
                <w:sz w:val="22"/>
                <w:szCs w:val="22"/>
              </w:rPr>
              <w:t>1,601,307</w:t>
            </w:r>
          </w:p>
        </w:tc>
        <w:tc>
          <w:tcPr>
            <w:tcW w:w="1371" w:type="dxa"/>
            <w:tcBorders>
              <w:top w:val="single" w:sz="4" w:space="0" w:color="auto"/>
              <w:left w:val="single" w:sz="12" w:space="0" w:color="auto"/>
              <w:bottom w:val="single" w:sz="12" w:space="0" w:color="auto"/>
              <w:right w:val="single" w:sz="12" w:space="0" w:color="auto"/>
            </w:tcBorders>
            <w:vAlign w:val="bottom"/>
          </w:tcPr>
          <w:p w:rsidR="00B14504" w:rsidRPr="00B14504" w:rsidRDefault="00B14504" w:rsidP="00F93135">
            <w:pPr>
              <w:jc w:val="center"/>
              <w:rPr>
                <w:rFonts w:cs="Times New Roman"/>
                <w:b/>
                <w:sz w:val="22"/>
                <w:szCs w:val="22"/>
              </w:rPr>
            </w:pPr>
            <w:r>
              <w:rPr>
                <w:rFonts w:ascii="Gill Sans MT" w:hAnsi="Gill Sans MT"/>
                <w:sz w:val="22"/>
                <w:szCs w:val="22"/>
              </w:rPr>
              <w:t>1,238,480</w:t>
            </w:r>
          </w:p>
        </w:tc>
        <w:tc>
          <w:tcPr>
            <w:tcW w:w="1371" w:type="dxa"/>
            <w:tcBorders>
              <w:top w:val="single" w:sz="4" w:space="0" w:color="auto"/>
              <w:left w:val="single" w:sz="12" w:space="0" w:color="auto"/>
              <w:bottom w:val="single" w:sz="12" w:space="0" w:color="auto"/>
              <w:right w:val="single" w:sz="12" w:space="0" w:color="auto"/>
            </w:tcBorders>
            <w:shd w:val="clear" w:color="auto" w:fill="auto"/>
            <w:noWrap/>
            <w:vAlign w:val="bottom"/>
          </w:tcPr>
          <w:p w:rsidR="00B14504" w:rsidRPr="00772EF7" w:rsidRDefault="00B14504" w:rsidP="00F93135">
            <w:pPr>
              <w:jc w:val="center"/>
              <w:rPr>
                <w:rFonts w:cs="Times New Roman"/>
                <w:szCs w:val="24"/>
              </w:rPr>
            </w:pPr>
            <w:r>
              <w:rPr>
                <w:rFonts w:ascii="Gill Sans MT" w:hAnsi="Gill Sans MT"/>
                <w:sz w:val="22"/>
                <w:szCs w:val="22"/>
              </w:rPr>
              <w:t>14688</w:t>
            </w:r>
          </w:p>
        </w:tc>
        <w:tc>
          <w:tcPr>
            <w:tcW w:w="1784" w:type="dxa"/>
            <w:tcBorders>
              <w:top w:val="single" w:sz="4" w:space="0" w:color="auto"/>
              <w:left w:val="single" w:sz="12" w:space="0" w:color="auto"/>
              <w:bottom w:val="single" w:sz="12" w:space="0" w:color="auto"/>
              <w:right w:val="single" w:sz="12" w:space="0" w:color="auto"/>
            </w:tcBorders>
            <w:shd w:val="clear" w:color="auto" w:fill="auto"/>
            <w:noWrap/>
            <w:vAlign w:val="bottom"/>
          </w:tcPr>
          <w:p w:rsidR="00B14504" w:rsidRPr="00772EF7" w:rsidRDefault="00B14504" w:rsidP="00F93135">
            <w:pPr>
              <w:jc w:val="center"/>
              <w:rPr>
                <w:rFonts w:cs="Times New Roman"/>
                <w:szCs w:val="24"/>
              </w:rPr>
            </w:pPr>
            <w:r>
              <w:rPr>
                <w:rFonts w:ascii="Gill Sans MT" w:hAnsi="Gill Sans MT"/>
                <w:sz w:val="22"/>
                <w:szCs w:val="22"/>
              </w:rPr>
              <w:t>2,854,475</w:t>
            </w:r>
          </w:p>
        </w:tc>
      </w:tr>
      <w:tr w:rsidR="00B14504" w:rsidRPr="00772EF7" w:rsidTr="00B14504">
        <w:trPr>
          <w:trHeight w:val="225"/>
          <w:jc w:val="center"/>
        </w:trPr>
        <w:tc>
          <w:tcPr>
            <w:tcW w:w="139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14504" w:rsidRPr="00772EF7" w:rsidRDefault="00B14504" w:rsidP="006B1116">
            <w:pPr>
              <w:pStyle w:val="NormalBold"/>
              <w:keepNext/>
              <w:rPr>
                <w:rFonts w:cs="Times New Roman"/>
              </w:rPr>
            </w:pPr>
            <w:r w:rsidRPr="00772EF7">
              <w:rPr>
                <w:rFonts w:cs="Times New Roman"/>
              </w:rPr>
              <w:t>Annualized</w:t>
            </w:r>
          </w:p>
        </w:tc>
        <w:tc>
          <w:tcPr>
            <w:tcW w:w="1711" w:type="dxa"/>
            <w:tcBorders>
              <w:top w:val="single" w:sz="12" w:space="0" w:color="auto"/>
              <w:left w:val="single" w:sz="12" w:space="0" w:color="auto"/>
              <w:bottom w:val="single" w:sz="12" w:space="0" w:color="auto"/>
            </w:tcBorders>
            <w:shd w:val="clear" w:color="auto" w:fill="auto"/>
            <w:noWrap/>
            <w:vAlign w:val="bottom"/>
          </w:tcPr>
          <w:p w:rsidR="00B14504" w:rsidRPr="00772EF7" w:rsidRDefault="00B14504" w:rsidP="006B1116">
            <w:pPr>
              <w:pStyle w:val="NormalBold"/>
              <w:keepNext/>
              <w:rPr>
                <w:rFonts w:cs="Times New Roman"/>
              </w:rPr>
            </w:pPr>
            <w:r>
              <w:rPr>
                <w:rFonts w:ascii="Gill Sans MT" w:hAnsi="Gill Sans MT"/>
                <w:sz w:val="22"/>
                <w:szCs w:val="22"/>
              </w:rPr>
              <w:t> </w:t>
            </w:r>
          </w:p>
        </w:tc>
        <w:tc>
          <w:tcPr>
            <w:tcW w:w="1371" w:type="dxa"/>
            <w:tcBorders>
              <w:top w:val="single" w:sz="12" w:space="0" w:color="auto"/>
              <w:bottom w:val="single" w:sz="12" w:space="0" w:color="auto"/>
            </w:tcBorders>
            <w:vAlign w:val="bottom"/>
          </w:tcPr>
          <w:p w:rsidR="00B14504" w:rsidRPr="00B14504" w:rsidRDefault="00B14504" w:rsidP="00B14504">
            <w:pPr>
              <w:jc w:val="center"/>
              <w:rPr>
                <w:rFonts w:cs="Times New Roman"/>
                <w:b/>
                <w:sz w:val="22"/>
                <w:szCs w:val="22"/>
              </w:rPr>
            </w:pPr>
            <w:r>
              <w:rPr>
                <w:rFonts w:ascii="Gill Sans MT" w:hAnsi="Gill Sans MT"/>
                <w:sz w:val="22"/>
                <w:szCs w:val="22"/>
              </w:rPr>
              <w:t> </w:t>
            </w:r>
          </w:p>
        </w:tc>
        <w:tc>
          <w:tcPr>
            <w:tcW w:w="1371" w:type="dxa"/>
            <w:tcBorders>
              <w:top w:val="single" w:sz="12" w:space="0" w:color="auto"/>
              <w:bottom w:val="single" w:sz="12" w:space="0" w:color="auto"/>
              <w:right w:val="single" w:sz="12" w:space="0" w:color="auto"/>
            </w:tcBorders>
            <w:shd w:val="clear" w:color="auto" w:fill="auto"/>
            <w:noWrap/>
            <w:vAlign w:val="bottom"/>
          </w:tcPr>
          <w:p w:rsidR="00B14504" w:rsidRPr="00772EF7" w:rsidRDefault="00B14504" w:rsidP="006B1116">
            <w:pPr>
              <w:pStyle w:val="NormalBold"/>
              <w:keepNext/>
              <w:rPr>
                <w:rFonts w:cs="Times New Roman"/>
              </w:rPr>
            </w:pPr>
            <w:r>
              <w:rPr>
                <w:rFonts w:ascii="Gill Sans MT" w:hAnsi="Gill Sans MT"/>
                <w:sz w:val="22"/>
                <w:szCs w:val="22"/>
              </w:rPr>
              <w:t> </w:t>
            </w:r>
          </w:p>
        </w:tc>
        <w:tc>
          <w:tcPr>
            <w:tcW w:w="1784"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14504" w:rsidRPr="00772EF7" w:rsidRDefault="00B14504" w:rsidP="006B1116">
            <w:pPr>
              <w:pStyle w:val="NormalBold"/>
              <w:keepNext/>
              <w:rPr>
                <w:rFonts w:cs="Times New Roman"/>
              </w:rPr>
            </w:pPr>
            <w:r>
              <w:rPr>
                <w:rFonts w:ascii="Gill Sans MT" w:hAnsi="Gill Sans MT"/>
                <w:sz w:val="22"/>
                <w:szCs w:val="22"/>
              </w:rPr>
              <w:t>951,492</w:t>
            </w:r>
          </w:p>
        </w:tc>
      </w:tr>
    </w:tbl>
    <w:p w:rsidR="001B4154" w:rsidRPr="00772EF7" w:rsidRDefault="001B4154" w:rsidP="008F33F8">
      <w:pPr>
        <w:ind w:left="360"/>
        <w:rPr>
          <w:rFonts w:cs="Times New Roman"/>
          <w:szCs w:val="24"/>
        </w:rPr>
      </w:pPr>
    </w:p>
    <w:p w:rsidR="001B4154" w:rsidRPr="00772EF7" w:rsidRDefault="000C2B2D" w:rsidP="000B7FC7">
      <w:pPr>
        <w:ind w:left="360"/>
        <w:rPr>
          <w:rStyle w:val="CommentReference"/>
          <w:rFonts w:cs="Times New Roman"/>
          <w:sz w:val="24"/>
          <w:szCs w:val="24"/>
        </w:rPr>
      </w:pPr>
      <w:r w:rsidRPr="00772EF7">
        <w:rPr>
          <w:rStyle w:val="CommentReference"/>
          <w:rFonts w:cs="Times New Roman"/>
          <w:sz w:val="24"/>
          <w:szCs w:val="24"/>
        </w:rPr>
        <w:t>Table 1</w:t>
      </w:r>
      <w:r w:rsidR="00072381" w:rsidRPr="00772EF7">
        <w:rPr>
          <w:rStyle w:val="CommentReference"/>
          <w:rFonts w:cs="Times New Roman"/>
          <w:sz w:val="24"/>
          <w:szCs w:val="24"/>
        </w:rPr>
        <w:t>0</w:t>
      </w:r>
      <w:r w:rsidR="001B4154" w:rsidRPr="00772EF7">
        <w:rPr>
          <w:rStyle w:val="CommentReference"/>
          <w:rFonts w:cs="Times New Roman"/>
          <w:sz w:val="24"/>
          <w:szCs w:val="24"/>
        </w:rPr>
        <w:t xml:space="preserve"> show</w:t>
      </w:r>
      <w:r w:rsidRPr="00772EF7">
        <w:rPr>
          <w:rStyle w:val="CommentReference"/>
          <w:rFonts w:cs="Times New Roman"/>
          <w:sz w:val="24"/>
          <w:szCs w:val="24"/>
        </w:rPr>
        <w:t>s</w:t>
      </w:r>
      <w:r w:rsidR="001B4154" w:rsidRPr="00772EF7">
        <w:rPr>
          <w:rStyle w:val="CommentReference"/>
          <w:rFonts w:cs="Times New Roman"/>
          <w:sz w:val="24"/>
          <w:szCs w:val="24"/>
        </w:rPr>
        <w:t xml:space="preserve"> the total three-year hour burden to TWIC applicants.  The annualized hour burden is </w:t>
      </w:r>
      <w:r w:rsidR="00472487" w:rsidRPr="00772EF7">
        <w:rPr>
          <w:rFonts w:cs="Times New Roman"/>
          <w:szCs w:val="24"/>
        </w:rPr>
        <w:t>9</w:t>
      </w:r>
      <w:r w:rsidR="006444FD" w:rsidRPr="00772EF7">
        <w:rPr>
          <w:rFonts w:cs="Times New Roman"/>
          <w:szCs w:val="24"/>
        </w:rPr>
        <w:t>19</w:t>
      </w:r>
      <w:r w:rsidR="00472487" w:rsidRPr="00772EF7">
        <w:rPr>
          <w:rFonts w:cs="Times New Roman"/>
          <w:szCs w:val="24"/>
        </w:rPr>
        <w:t>,</w:t>
      </w:r>
      <w:r w:rsidR="006444FD" w:rsidRPr="00772EF7">
        <w:rPr>
          <w:rFonts w:cs="Times New Roman"/>
          <w:szCs w:val="24"/>
        </w:rPr>
        <w:t>110</w:t>
      </w:r>
      <w:r w:rsidR="003E5C66" w:rsidRPr="00772EF7">
        <w:rPr>
          <w:rFonts w:cs="Times New Roman"/>
          <w:szCs w:val="24"/>
        </w:rPr>
        <w:t xml:space="preserve"> </w:t>
      </w:r>
      <w:r w:rsidR="001B4154" w:rsidRPr="00772EF7">
        <w:rPr>
          <w:rStyle w:val="CommentReference"/>
          <w:rFonts w:cs="Times New Roman"/>
          <w:sz w:val="24"/>
          <w:szCs w:val="24"/>
        </w:rPr>
        <w:t>hours.</w:t>
      </w:r>
    </w:p>
    <w:p w:rsidR="001B4154" w:rsidRPr="00772EF7" w:rsidRDefault="001B4154" w:rsidP="003B1F04">
      <w:pPr>
        <w:keepNext/>
        <w:ind w:left="360"/>
        <w:rPr>
          <w:rStyle w:val="CommentReference"/>
          <w:rFonts w:cs="Times New Roman"/>
          <w:sz w:val="24"/>
          <w:szCs w:val="24"/>
        </w:rPr>
      </w:pPr>
    </w:p>
    <w:p w:rsidR="001B4154" w:rsidRPr="006D2E55" w:rsidRDefault="001B4154" w:rsidP="006D2E55">
      <w:pPr>
        <w:pStyle w:val="Caption"/>
        <w:keepNext/>
        <w:jc w:val="center"/>
        <w:rPr>
          <w:sz w:val="22"/>
          <w:szCs w:val="22"/>
        </w:rPr>
      </w:pPr>
      <w:bookmarkStart w:id="8" w:name="_Ref130969056"/>
      <w:r w:rsidRPr="006D2E55">
        <w:rPr>
          <w:sz w:val="22"/>
          <w:szCs w:val="22"/>
        </w:rPr>
        <w:t xml:space="preserve">Table </w:t>
      </w:r>
      <w:bookmarkEnd w:id="8"/>
      <w:r w:rsidR="000C2B2D" w:rsidRPr="006D2E55">
        <w:rPr>
          <w:sz w:val="22"/>
          <w:szCs w:val="22"/>
        </w:rPr>
        <w:t>1</w:t>
      </w:r>
      <w:r w:rsidR="00072381" w:rsidRPr="006D2E55">
        <w:rPr>
          <w:sz w:val="22"/>
          <w:szCs w:val="22"/>
        </w:rPr>
        <w:t>0</w:t>
      </w:r>
      <w:r w:rsidRPr="006D2E55">
        <w:rPr>
          <w:sz w:val="22"/>
          <w:szCs w:val="22"/>
        </w:rPr>
        <w:t>: Total Respondent Burden Hours</w:t>
      </w:r>
    </w:p>
    <w:tbl>
      <w:tblPr>
        <w:tblW w:w="9483" w:type="dxa"/>
        <w:jc w:val="center"/>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1390"/>
        <w:gridCol w:w="1438"/>
        <w:gridCol w:w="1731"/>
        <w:gridCol w:w="1489"/>
        <w:gridCol w:w="1468"/>
        <w:gridCol w:w="1967"/>
      </w:tblGrid>
      <w:tr w:rsidR="002A0D1E" w:rsidRPr="00772EF7" w:rsidTr="006444FD">
        <w:trPr>
          <w:trHeight w:val="255"/>
          <w:jc w:val="center"/>
        </w:trPr>
        <w:tc>
          <w:tcPr>
            <w:tcW w:w="1281" w:type="dxa"/>
            <w:vMerge w:val="restart"/>
            <w:shd w:val="clear" w:color="auto" w:fill="D9D9D9" w:themeFill="background1" w:themeFillShade="D9"/>
            <w:noWrap/>
            <w:vAlign w:val="center"/>
          </w:tcPr>
          <w:p w:rsidR="0042340D" w:rsidRPr="00772EF7" w:rsidRDefault="0042340D" w:rsidP="006D1124">
            <w:pPr>
              <w:jc w:val="center"/>
              <w:rPr>
                <w:rFonts w:cs="Times New Roman"/>
                <w:b/>
                <w:sz w:val="22"/>
                <w:szCs w:val="22"/>
              </w:rPr>
            </w:pPr>
            <w:r w:rsidRPr="00772EF7">
              <w:rPr>
                <w:rFonts w:cs="Times New Roman"/>
                <w:b/>
                <w:sz w:val="22"/>
                <w:szCs w:val="22"/>
              </w:rPr>
              <w:t>Year</w:t>
            </w:r>
          </w:p>
        </w:tc>
        <w:tc>
          <w:tcPr>
            <w:tcW w:w="1468" w:type="dxa"/>
            <w:shd w:val="clear" w:color="auto" w:fill="D9D9D9" w:themeFill="background1" w:themeFillShade="D9"/>
          </w:tcPr>
          <w:p w:rsidR="0042340D" w:rsidRPr="00772EF7" w:rsidRDefault="0042340D" w:rsidP="006D1124">
            <w:pPr>
              <w:jc w:val="center"/>
              <w:rPr>
                <w:rFonts w:cs="Times New Roman"/>
                <w:b/>
                <w:sz w:val="22"/>
                <w:szCs w:val="22"/>
              </w:rPr>
            </w:pPr>
            <w:r w:rsidRPr="00772EF7">
              <w:rPr>
                <w:rFonts w:cs="Times New Roman"/>
                <w:b/>
                <w:sz w:val="22"/>
                <w:szCs w:val="22"/>
              </w:rPr>
              <w:t>Pre-Enrollment Hours</w:t>
            </w:r>
          </w:p>
        </w:tc>
        <w:tc>
          <w:tcPr>
            <w:tcW w:w="1731" w:type="dxa"/>
            <w:shd w:val="clear" w:color="auto" w:fill="D9D9D9" w:themeFill="background1" w:themeFillShade="D9"/>
            <w:noWrap/>
            <w:vAlign w:val="center"/>
          </w:tcPr>
          <w:p w:rsidR="0042340D" w:rsidRPr="00772EF7" w:rsidRDefault="0042340D" w:rsidP="006D1124">
            <w:pPr>
              <w:jc w:val="center"/>
              <w:rPr>
                <w:rFonts w:cs="Times New Roman"/>
                <w:b/>
                <w:sz w:val="22"/>
                <w:szCs w:val="22"/>
              </w:rPr>
            </w:pPr>
            <w:r w:rsidRPr="00772EF7">
              <w:rPr>
                <w:rFonts w:cs="Times New Roman"/>
                <w:b/>
                <w:sz w:val="22"/>
                <w:szCs w:val="22"/>
              </w:rPr>
              <w:t>Enrollment Hours</w:t>
            </w:r>
          </w:p>
        </w:tc>
        <w:tc>
          <w:tcPr>
            <w:tcW w:w="1568" w:type="dxa"/>
            <w:shd w:val="clear" w:color="auto" w:fill="D9D9D9" w:themeFill="background1" w:themeFillShade="D9"/>
          </w:tcPr>
          <w:p w:rsidR="0042340D" w:rsidRPr="00772EF7" w:rsidRDefault="0042340D" w:rsidP="006D1124">
            <w:pPr>
              <w:jc w:val="center"/>
              <w:rPr>
                <w:rFonts w:cs="Times New Roman"/>
                <w:b/>
                <w:sz w:val="22"/>
                <w:szCs w:val="22"/>
              </w:rPr>
            </w:pPr>
            <w:r w:rsidRPr="00772EF7">
              <w:rPr>
                <w:rFonts w:cs="Times New Roman"/>
                <w:b/>
                <w:sz w:val="22"/>
                <w:szCs w:val="22"/>
              </w:rPr>
              <w:t>Card Issuance</w:t>
            </w:r>
          </w:p>
          <w:p w:rsidR="0042340D" w:rsidRPr="00772EF7" w:rsidRDefault="0042340D" w:rsidP="006D1124">
            <w:pPr>
              <w:jc w:val="center"/>
              <w:rPr>
                <w:rFonts w:cs="Times New Roman"/>
                <w:b/>
                <w:sz w:val="22"/>
                <w:szCs w:val="22"/>
              </w:rPr>
            </w:pPr>
            <w:r w:rsidRPr="00772EF7">
              <w:rPr>
                <w:rFonts w:cs="Times New Roman"/>
                <w:b/>
                <w:sz w:val="22"/>
                <w:szCs w:val="22"/>
              </w:rPr>
              <w:t>Hours</w:t>
            </w:r>
          </w:p>
        </w:tc>
        <w:tc>
          <w:tcPr>
            <w:tcW w:w="1468" w:type="dxa"/>
            <w:shd w:val="clear" w:color="auto" w:fill="D9D9D9" w:themeFill="background1" w:themeFillShade="D9"/>
            <w:noWrap/>
            <w:vAlign w:val="center"/>
          </w:tcPr>
          <w:p w:rsidR="0042340D" w:rsidRPr="00772EF7" w:rsidRDefault="0042340D" w:rsidP="006D1124">
            <w:pPr>
              <w:jc w:val="center"/>
              <w:rPr>
                <w:rFonts w:cs="Times New Roman"/>
                <w:b/>
                <w:sz w:val="22"/>
                <w:szCs w:val="22"/>
              </w:rPr>
            </w:pPr>
            <w:r w:rsidRPr="00772EF7">
              <w:rPr>
                <w:rFonts w:cs="Times New Roman"/>
                <w:b/>
                <w:sz w:val="22"/>
                <w:szCs w:val="22"/>
              </w:rPr>
              <w:t>Appeal / Waiver Hours</w:t>
            </w:r>
          </w:p>
        </w:tc>
        <w:tc>
          <w:tcPr>
            <w:tcW w:w="1967" w:type="dxa"/>
            <w:vMerge w:val="restart"/>
            <w:shd w:val="clear" w:color="auto" w:fill="D9D9D9" w:themeFill="background1" w:themeFillShade="D9"/>
            <w:noWrap/>
            <w:vAlign w:val="center"/>
          </w:tcPr>
          <w:p w:rsidR="0042340D" w:rsidRPr="00772EF7" w:rsidRDefault="0042340D" w:rsidP="006D1124">
            <w:pPr>
              <w:jc w:val="center"/>
              <w:rPr>
                <w:rFonts w:cs="Times New Roman"/>
                <w:b/>
                <w:sz w:val="22"/>
                <w:szCs w:val="22"/>
              </w:rPr>
            </w:pPr>
            <w:r w:rsidRPr="00772EF7">
              <w:rPr>
                <w:rFonts w:cs="Times New Roman"/>
                <w:b/>
                <w:sz w:val="22"/>
                <w:szCs w:val="22"/>
              </w:rPr>
              <w:t>Total = A + B + C + D</w:t>
            </w:r>
          </w:p>
        </w:tc>
      </w:tr>
      <w:tr w:rsidR="002A0D1E" w:rsidRPr="00772EF7" w:rsidTr="006444FD">
        <w:trPr>
          <w:trHeight w:val="255"/>
          <w:jc w:val="center"/>
        </w:trPr>
        <w:tc>
          <w:tcPr>
            <w:tcW w:w="1281" w:type="dxa"/>
            <w:vMerge/>
            <w:shd w:val="clear" w:color="auto" w:fill="auto"/>
            <w:vAlign w:val="center"/>
          </w:tcPr>
          <w:p w:rsidR="0042340D" w:rsidRPr="00772EF7" w:rsidRDefault="0042340D" w:rsidP="006B1116">
            <w:pPr>
              <w:pStyle w:val="NormalBold"/>
              <w:keepNext/>
              <w:rPr>
                <w:rFonts w:cs="Times New Roman"/>
              </w:rPr>
            </w:pPr>
          </w:p>
        </w:tc>
        <w:tc>
          <w:tcPr>
            <w:tcW w:w="1468" w:type="dxa"/>
            <w:shd w:val="clear" w:color="auto" w:fill="F2F2F2" w:themeFill="background1" w:themeFillShade="F2"/>
          </w:tcPr>
          <w:p w:rsidR="0042340D" w:rsidRPr="00772EF7" w:rsidRDefault="0042340D" w:rsidP="006B1116">
            <w:pPr>
              <w:pStyle w:val="NormalBold"/>
              <w:keepNext/>
              <w:rPr>
                <w:rFonts w:cs="Times New Roman"/>
              </w:rPr>
            </w:pPr>
            <w:r w:rsidRPr="00772EF7">
              <w:rPr>
                <w:rFonts w:cs="Times New Roman"/>
              </w:rPr>
              <w:t>A</w:t>
            </w:r>
          </w:p>
        </w:tc>
        <w:tc>
          <w:tcPr>
            <w:tcW w:w="1731" w:type="dxa"/>
            <w:shd w:val="clear" w:color="auto" w:fill="F2F2F2" w:themeFill="background1" w:themeFillShade="F2"/>
            <w:noWrap/>
            <w:vAlign w:val="bottom"/>
          </w:tcPr>
          <w:p w:rsidR="0042340D" w:rsidRPr="00772EF7" w:rsidRDefault="0042340D" w:rsidP="006B1116">
            <w:pPr>
              <w:pStyle w:val="NormalBold"/>
              <w:keepNext/>
              <w:rPr>
                <w:rFonts w:cs="Times New Roman"/>
              </w:rPr>
            </w:pPr>
            <w:r w:rsidRPr="00772EF7">
              <w:rPr>
                <w:rFonts w:cs="Times New Roman"/>
              </w:rPr>
              <w:t>B</w:t>
            </w:r>
          </w:p>
        </w:tc>
        <w:tc>
          <w:tcPr>
            <w:tcW w:w="1568" w:type="dxa"/>
            <w:shd w:val="clear" w:color="auto" w:fill="F2F2F2" w:themeFill="background1" w:themeFillShade="F2"/>
          </w:tcPr>
          <w:p w:rsidR="0042340D" w:rsidRPr="00772EF7" w:rsidRDefault="0042340D" w:rsidP="006B1116">
            <w:pPr>
              <w:pStyle w:val="NormalBold"/>
              <w:keepNext/>
              <w:rPr>
                <w:rFonts w:cs="Times New Roman"/>
              </w:rPr>
            </w:pPr>
            <w:r w:rsidRPr="00772EF7">
              <w:rPr>
                <w:rFonts w:cs="Times New Roman"/>
              </w:rPr>
              <w:t>C</w:t>
            </w:r>
          </w:p>
        </w:tc>
        <w:tc>
          <w:tcPr>
            <w:tcW w:w="1468" w:type="dxa"/>
            <w:shd w:val="clear" w:color="auto" w:fill="F2F2F2" w:themeFill="background1" w:themeFillShade="F2"/>
            <w:noWrap/>
            <w:vAlign w:val="bottom"/>
          </w:tcPr>
          <w:p w:rsidR="0042340D" w:rsidRPr="00772EF7" w:rsidRDefault="0042340D" w:rsidP="006B1116">
            <w:pPr>
              <w:pStyle w:val="NormalBold"/>
              <w:keepNext/>
              <w:rPr>
                <w:rFonts w:cs="Times New Roman"/>
              </w:rPr>
            </w:pPr>
            <w:r w:rsidRPr="00772EF7">
              <w:rPr>
                <w:rFonts w:cs="Times New Roman"/>
              </w:rPr>
              <w:t>D</w:t>
            </w:r>
          </w:p>
        </w:tc>
        <w:tc>
          <w:tcPr>
            <w:tcW w:w="1967" w:type="dxa"/>
            <w:vMerge/>
            <w:shd w:val="clear" w:color="auto" w:fill="auto"/>
            <w:vAlign w:val="center"/>
          </w:tcPr>
          <w:p w:rsidR="0042340D" w:rsidRPr="00772EF7" w:rsidRDefault="0042340D" w:rsidP="006B1116">
            <w:pPr>
              <w:pStyle w:val="NormalBold"/>
              <w:keepNext/>
              <w:rPr>
                <w:rFonts w:cs="Times New Roman"/>
              </w:rPr>
            </w:pPr>
          </w:p>
        </w:tc>
      </w:tr>
      <w:tr w:rsidR="006444FD" w:rsidRPr="00772EF7" w:rsidTr="006444FD">
        <w:trPr>
          <w:trHeight w:val="240"/>
          <w:jc w:val="center"/>
        </w:trPr>
        <w:tc>
          <w:tcPr>
            <w:tcW w:w="1281" w:type="dxa"/>
            <w:shd w:val="clear" w:color="auto" w:fill="auto"/>
            <w:noWrap/>
            <w:vAlign w:val="bottom"/>
          </w:tcPr>
          <w:p w:rsidR="006444FD" w:rsidRPr="00772EF7" w:rsidRDefault="006444FD" w:rsidP="006B1116">
            <w:pPr>
              <w:pStyle w:val="NormalBold"/>
              <w:keepNext/>
              <w:rPr>
                <w:rFonts w:cs="Times New Roman"/>
                <w:b w:val="0"/>
              </w:rPr>
            </w:pPr>
            <w:r w:rsidRPr="00772EF7">
              <w:rPr>
                <w:rFonts w:cs="Times New Roman"/>
                <w:b w:val="0"/>
              </w:rPr>
              <w:t>1</w:t>
            </w:r>
          </w:p>
        </w:tc>
        <w:tc>
          <w:tcPr>
            <w:tcW w:w="1468" w:type="dxa"/>
            <w:vAlign w:val="bottom"/>
          </w:tcPr>
          <w:p w:rsidR="006444FD" w:rsidRPr="00772EF7" w:rsidRDefault="006444FD" w:rsidP="00F93135">
            <w:pPr>
              <w:jc w:val="center"/>
              <w:rPr>
                <w:rFonts w:cs="Times New Roman"/>
                <w:szCs w:val="24"/>
              </w:rPr>
            </w:pPr>
            <w:r w:rsidRPr="00772EF7">
              <w:rPr>
                <w:rFonts w:cs="Times New Roman"/>
                <w:sz w:val="22"/>
                <w:szCs w:val="22"/>
              </w:rPr>
              <w:t>18,794</w:t>
            </w:r>
          </w:p>
        </w:tc>
        <w:tc>
          <w:tcPr>
            <w:tcW w:w="1731" w:type="dxa"/>
            <w:shd w:val="clear" w:color="auto" w:fill="auto"/>
            <w:noWrap/>
            <w:vAlign w:val="bottom"/>
          </w:tcPr>
          <w:p w:rsidR="006444FD" w:rsidRPr="00772EF7" w:rsidRDefault="006444FD" w:rsidP="00F93135">
            <w:pPr>
              <w:jc w:val="center"/>
              <w:rPr>
                <w:rFonts w:cs="Times New Roman"/>
                <w:szCs w:val="24"/>
              </w:rPr>
            </w:pPr>
            <w:r w:rsidRPr="00772EF7">
              <w:rPr>
                <w:rFonts w:cs="Times New Roman"/>
                <w:sz w:val="22"/>
                <w:szCs w:val="22"/>
              </w:rPr>
              <w:t>377,420</w:t>
            </w:r>
          </w:p>
        </w:tc>
        <w:tc>
          <w:tcPr>
            <w:tcW w:w="1568" w:type="dxa"/>
            <w:vAlign w:val="bottom"/>
          </w:tcPr>
          <w:p w:rsidR="006444FD" w:rsidRPr="00772EF7" w:rsidRDefault="006444FD" w:rsidP="00F93135">
            <w:pPr>
              <w:jc w:val="center"/>
              <w:rPr>
                <w:rFonts w:cs="Times New Roman"/>
                <w:szCs w:val="24"/>
              </w:rPr>
            </w:pPr>
            <w:r w:rsidRPr="00772EF7">
              <w:rPr>
                <w:rFonts w:cs="Times New Roman"/>
                <w:sz w:val="22"/>
                <w:szCs w:val="22"/>
              </w:rPr>
              <w:t>365,281</w:t>
            </w:r>
          </w:p>
        </w:tc>
        <w:tc>
          <w:tcPr>
            <w:tcW w:w="1468" w:type="dxa"/>
            <w:shd w:val="clear" w:color="auto" w:fill="auto"/>
            <w:noWrap/>
            <w:vAlign w:val="bottom"/>
          </w:tcPr>
          <w:p w:rsidR="006444FD" w:rsidRPr="00772EF7" w:rsidRDefault="006444FD" w:rsidP="00F93135">
            <w:pPr>
              <w:jc w:val="center"/>
              <w:rPr>
                <w:rFonts w:cs="Times New Roman"/>
                <w:szCs w:val="24"/>
              </w:rPr>
            </w:pPr>
            <w:r w:rsidRPr="00772EF7">
              <w:rPr>
                <w:rFonts w:cs="Times New Roman"/>
                <w:sz w:val="22"/>
                <w:szCs w:val="22"/>
              </w:rPr>
              <w:t>24,522</w:t>
            </w:r>
          </w:p>
        </w:tc>
        <w:tc>
          <w:tcPr>
            <w:tcW w:w="1967" w:type="dxa"/>
            <w:shd w:val="clear" w:color="auto" w:fill="auto"/>
            <w:noWrap/>
            <w:vAlign w:val="bottom"/>
          </w:tcPr>
          <w:p w:rsidR="006444FD" w:rsidRPr="00772EF7" w:rsidRDefault="006444FD" w:rsidP="00F93135">
            <w:pPr>
              <w:jc w:val="center"/>
              <w:rPr>
                <w:rFonts w:cs="Times New Roman"/>
                <w:sz w:val="20"/>
              </w:rPr>
            </w:pPr>
            <w:r w:rsidRPr="00772EF7">
              <w:rPr>
                <w:rFonts w:cs="Times New Roman"/>
                <w:sz w:val="22"/>
                <w:szCs w:val="22"/>
              </w:rPr>
              <w:t>767,223</w:t>
            </w:r>
          </w:p>
        </w:tc>
      </w:tr>
      <w:tr w:rsidR="006444FD" w:rsidRPr="00772EF7" w:rsidTr="006444FD">
        <w:trPr>
          <w:trHeight w:val="225"/>
          <w:jc w:val="center"/>
        </w:trPr>
        <w:tc>
          <w:tcPr>
            <w:tcW w:w="1281" w:type="dxa"/>
            <w:shd w:val="clear" w:color="auto" w:fill="auto"/>
            <w:noWrap/>
            <w:vAlign w:val="bottom"/>
          </w:tcPr>
          <w:p w:rsidR="006444FD" w:rsidRPr="00772EF7" w:rsidRDefault="006444FD" w:rsidP="006B1116">
            <w:pPr>
              <w:pStyle w:val="NormalBold"/>
              <w:keepNext/>
              <w:rPr>
                <w:rFonts w:cs="Times New Roman"/>
                <w:b w:val="0"/>
              </w:rPr>
            </w:pPr>
            <w:r w:rsidRPr="00772EF7">
              <w:rPr>
                <w:rFonts w:cs="Times New Roman"/>
                <w:b w:val="0"/>
              </w:rPr>
              <w:t>2</w:t>
            </w:r>
          </w:p>
        </w:tc>
        <w:tc>
          <w:tcPr>
            <w:tcW w:w="1468" w:type="dxa"/>
            <w:vAlign w:val="bottom"/>
          </w:tcPr>
          <w:p w:rsidR="006444FD" w:rsidRPr="00772EF7" w:rsidRDefault="006444FD" w:rsidP="00F93135">
            <w:pPr>
              <w:jc w:val="center"/>
              <w:rPr>
                <w:rFonts w:cs="Times New Roman"/>
                <w:szCs w:val="24"/>
              </w:rPr>
            </w:pPr>
            <w:r w:rsidRPr="00772EF7">
              <w:rPr>
                <w:rFonts w:cs="Times New Roman"/>
                <w:sz w:val="22"/>
                <w:szCs w:val="22"/>
              </w:rPr>
              <w:t>18,537</w:t>
            </w:r>
          </w:p>
        </w:tc>
        <w:tc>
          <w:tcPr>
            <w:tcW w:w="1731" w:type="dxa"/>
            <w:shd w:val="clear" w:color="auto" w:fill="auto"/>
            <w:noWrap/>
            <w:vAlign w:val="bottom"/>
          </w:tcPr>
          <w:p w:rsidR="006444FD" w:rsidRPr="00772EF7" w:rsidRDefault="006444FD" w:rsidP="00F93135">
            <w:pPr>
              <w:jc w:val="center"/>
              <w:rPr>
                <w:rFonts w:cs="Times New Roman"/>
                <w:szCs w:val="24"/>
              </w:rPr>
            </w:pPr>
            <w:r w:rsidRPr="00772EF7">
              <w:rPr>
                <w:rFonts w:cs="Times New Roman"/>
                <w:sz w:val="22"/>
                <w:szCs w:val="22"/>
              </w:rPr>
              <w:t>372,251</w:t>
            </w:r>
          </w:p>
        </w:tc>
        <w:tc>
          <w:tcPr>
            <w:tcW w:w="1568" w:type="dxa"/>
            <w:vAlign w:val="bottom"/>
          </w:tcPr>
          <w:p w:rsidR="006444FD" w:rsidRPr="00772EF7" w:rsidRDefault="006444FD" w:rsidP="00F93135">
            <w:pPr>
              <w:jc w:val="center"/>
              <w:rPr>
                <w:rFonts w:cs="Times New Roman"/>
                <w:szCs w:val="24"/>
              </w:rPr>
            </w:pPr>
            <w:r w:rsidRPr="00772EF7">
              <w:rPr>
                <w:rFonts w:cs="Times New Roman"/>
                <w:sz w:val="22"/>
                <w:szCs w:val="22"/>
              </w:rPr>
              <w:t>360,278</w:t>
            </w:r>
          </w:p>
        </w:tc>
        <w:tc>
          <w:tcPr>
            <w:tcW w:w="1468" w:type="dxa"/>
            <w:shd w:val="clear" w:color="auto" w:fill="auto"/>
            <w:noWrap/>
            <w:vAlign w:val="bottom"/>
          </w:tcPr>
          <w:p w:rsidR="006444FD" w:rsidRPr="00772EF7" w:rsidRDefault="006444FD" w:rsidP="00F93135">
            <w:pPr>
              <w:jc w:val="center"/>
              <w:rPr>
                <w:rFonts w:cs="Times New Roman"/>
                <w:szCs w:val="24"/>
              </w:rPr>
            </w:pPr>
            <w:r w:rsidRPr="00772EF7">
              <w:rPr>
                <w:rFonts w:cs="Times New Roman"/>
                <w:sz w:val="22"/>
                <w:szCs w:val="22"/>
              </w:rPr>
              <w:t>24,186</w:t>
            </w:r>
          </w:p>
        </w:tc>
        <w:tc>
          <w:tcPr>
            <w:tcW w:w="1967" w:type="dxa"/>
            <w:shd w:val="clear" w:color="auto" w:fill="auto"/>
            <w:noWrap/>
            <w:vAlign w:val="bottom"/>
          </w:tcPr>
          <w:p w:rsidR="006444FD" w:rsidRPr="00772EF7" w:rsidRDefault="006444FD" w:rsidP="00F93135">
            <w:pPr>
              <w:jc w:val="center"/>
              <w:rPr>
                <w:rFonts w:cs="Times New Roman"/>
                <w:sz w:val="20"/>
              </w:rPr>
            </w:pPr>
            <w:r w:rsidRPr="00772EF7">
              <w:rPr>
                <w:rFonts w:cs="Times New Roman"/>
                <w:sz w:val="22"/>
                <w:szCs w:val="22"/>
              </w:rPr>
              <w:t>756,715</w:t>
            </w:r>
          </w:p>
        </w:tc>
      </w:tr>
      <w:tr w:rsidR="006444FD" w:rsidRPr="00772EF7" w:rsidTr="006444FD">
        <w:trPr>
          <w:trHeight w:val="225"/>
          <w:jc w:val="center"/>
        </w:trPr>
        <w:tc>
          <w:tcPr>
            <w:tcW w:w="1281" w:type="dxa"/>
            <w:shd w:val="clear" w:color="auto" w:fill="auto"/>
            <w:noWrap/>
            <w:vAlign w:val="bottom"/>
          </w:tcPr>
          <w:p w:rsidR="006444FD" w:rsidRPr="00772EF7" w:rsidRDefault="006444FD" w:rsidP="006B1116">
            <w:pPr>
              <w:pStyle w:val="NormalBold"/>
              <w:keepNext/>
              <w:rPr>
                <w:rFonts w:cs="Times New Roman"/>
                <w:b w:val="0"/>
              </w:rPr>
            </w:pPr>
            <w:r w:rsidRPr="00772EF7">
              <w:rPr>
                <w:rFonts w:cs="Times New Roman"/>
                <w:b w:val="0"/>
              </w:rPr>
              <w:t>3</w:t>
            </w:r>
          </w:p>
        </w:tc>
        <w:tc>
          <w:tcPr>
            <w:tcW w:w="1468" w:type="dxa"/>
            <w:vAlign w:val="bottom"/>
          </w:tcPr>
          <w:p w:rsidR="006444FD" w:rsidRPr="00772EF7" w:rsidRDefault="006444FD" w:rsidP="00F93135">
            <w:pPr>
              <w:jc w:val="center"/>
              <w:rPr>
                <w:rFonts w:cs="Times New Roman"/>
                <w:szCs w:val="24"/>
              </w:rPr>
            </w:pPr>
            <w:r w:rsidRPr="00772EF7">
              <w:rPr>
                <w:rFonts w:cs="Times New Roman"/>
                <w:sz w:val="22"/>
                <w:szCs w:val="22"/>
              </w:rPr>
              <w:t>30,213</w:t>
            </w:r>
          </w:p>
        </w:tc>
        <w:tc>
          <w:tcPr>
            <w:tcW w:w="1731" w:type="dxa"/>
            <w:shd w:val="clear" w:color="auto" w:fill="auto"/>
            <w:noWrap/>
            <w:vAlign w:val="bottom"/>
          </w:tcPr>
          <w:p w:rsidR="006444FD" w:rsidRPr="00772EF7" w:rsidRDefault="006444FD" w:rsidP="00F93135">
            <w:pPr>
              <w:jc w:val="center"/>
              <w:rPr>
                <w:rFonts w:cs="Times New Roman"/>
                <w:szCs w:val="24"/>
              </w:rPr>
            </w:pPr>
            <w:r w:rsidRPr="00772EF7">
              <w:rPr>
                <w:rFonts w:cs="Times New Roman"/>
                <w:sz w:val="22"/>
                <w:szCs w:val="22"/>
              </w:rPr>
              <w:t>606,744</w:t>
            </w:r>
          </w:p>
        </w:tc>
        <w:tc>
          <w:tcPr>
            <w:tcW w:w="1568" w:type="dxa"/>
            <w:vAlign w:val="bottom"/>
          </w:tcPr>
          <w:p w:rsidR="006444FD" w:rsidRPr="00772EF7" w:rsidRDefault="006444FD" w:rsidP="00F93135">
            <w:pPr>
              <w:jc w:val="center"/>
              <w:rPr>
                <w:rFonts w:cs="Times New Roman"/>
                <w:szCs w:val="24"/>
              </w:rPr>
            </w:pPr>
            <w:r w:rsidRPr="00772EF7">
              <w:rPr>
                <w:rFonts w:cs="Times New Roman"/>
                <w:sz w:val="22"/>
                <w:szCs w:val="22"/>
              </w:rPr>
              <w:t>587,229</w:t>
            </w:r>
          </w:p>
        </w:tc>
        <w:tc>
          <w:tcPr>
            <w:tcW w:w="1468" w:type="dxa"/>
            <w:shd w:val="clear" w:color="auto" w:fill="auto"/>
            <w:noWrap/>
            <w:vAlign w:val="bottom"/>
          </w:tcPr>
          <w:p w:rsidR="006444FD" w:rsidRPr="00772EF7" w:rsidRDefault="006444FD" w:rsidP="00F93135">
            <w:pPr>
              <w:jc w:val="center"/>
              <w:rPr>
                <w:rFonts w:cs="Times New Roman"/>
                <w:szCs w:val="24"/>
              </w:rPr>
            </w:pPr>
            <w:r w:rsidRPr="00772EF7">
              <w:rPr>
                <w:rFonts w:cs="Times New Roman"/>
                <w:sz w:val="22"/>
                <w:szCs w:val="22"/>
              </w:rPr>
              <w:t>39,420</w:t>
            </w:r>
          </w:p>
        </w:tc>
        <w:tc>
          <w:tcPr>
            <w:tcW w:w="1967" w:type="dxa"/>
            <w:shd w:val="clear" w:color="auto" w:fill="auto"/>
            <w:noWrap/>
            <w:vAlign w:val="bottom"/>
          </w:tcPr>
          <w:p w:rsidR="006444FD" w:rsidRPr="00772EF7" w:rsidRDefault="006444FD" w:rsidP="00F93135">
            <w:pPr>
              <w:jc w:val="center"/>
              <w:rPr>
                <w:rFonts w:cs="Times New Roman"/>
                <w:sz w:val="20"/>
              </w:rPr>
            </w:pPr>
            <w:r w:rsidRPr="00772EF7">
              <w:rPr>
                <w:rFonts w:cs="Times New Roman"/>
                <w:sz w:val="22"/>
                <w:szCs w:val="22"/>
              </w:rPr>
              <w:t>1,233,393</w:t>
            </w:r>
          </w:p>
        </w:tc>
      </w:tr>
      <w:tr w:rsidR="006444FD" w:rsidRPr="00772EF7" w:rsidTr="006444FD">
        <w:trPr>
          <w:trHeight w:val="225"/>
          <w:jc w:val="center"/>
        </w:trPr>
        <w:tc>
          <w:tcPr>
            <w:tcW w:w="1281" w:type="dxa"/>
            <w:shd w:val="clear" w:color="auto" w:fill="auto"/>
            <w:noWrap/>
            <w:vAlign w:val="bottom"/>
          </w:tcPr>
          <w:p w:rsidR="006444FD" w:rsidRPr="00772EF7" w:rsidRDefault="006444FD" w:rsidP="006B1116">
            <w:pPr>
              <w:pStyle w:val="NormalBold"/>
              <w:keepNext/>
              <w:rPr>
                <w:rFonts w:cs="Times New Roman"/>
              </w:rPr>
            </w:pPr>
            <w:r w:rsidRPr="00772EF7">
              <w:rPr>
                <w:rFonts w:cs="Times New Roman"/>
              </w:rPr>
              <w:t>Total</w:t>
            </w:r>
          </w:p>
        </w:tc>
        <w:tc>
          <w:tcPr>
            <w:tcW w:w="1468" w:type="dxa"/>
            <w:vAlign w:val="bottom"/>
          </w:tcPr>
          <w:p w:rsidR="006444FD" w:rsidRPr="00772EF7" w:rsidRDefault="006444FD" w:rsidP="00F93135">
            <w:pPr>
              <w:pStyle w:val="NormalBold"/>
              <w:keepNext/>
              <w:rPr>
                <w:rFonts w:cs="Times New Roman"/>
              </w:rPr>
            </w:pPr>
            <w:r w:rsidRPr="00772EF7">
              <w:rPr>
                <w:rFonts w:cs="Times New Roman"/>
                <w:sz w:val="22"/>
                <w:szCs w:val="22"/>
              </w:rPr>
              <w:t>67,544</w:t>
            </w:r>
          </w:p>
        </w:tc>
        <w:tc>
          <w:tcPr>
            <w:tcW w:w="1731" w:type="dxa"/>
            <w:shd w:val="clear" w:color="auto" w:fill="auto"/>
            <w:noWrap/>
            <w:vAlign w:val="bottom"/>
          </w:tcPr>
          <w:p w:rsidR="006444FD" w:rsidRPr="00772EF7" w:rsidRDefault="006444FD" w:rsidP="00F93135">
            <w:pPr>
              <w:pStyle w:val="NormalBold"/>
              <w:keepNext/>
              <w:rPr>
                <w:rFonts w:cs="Times New Roman"/>
              </w:rPr>
            </w:pPr>
            <w:r w:rsidRPr="00772EF7">
              <w:rPr>
                <w:rFonts w:cs="Times New Roman"/>
                <w:sz w:val="22"/>
                <w:szCs w:val="22"/>
              </w:rPr>
              <w:t>1,356,415</w:t>
            </w:r>
          </w:p>
        </w:tc>
        <w:tc>
          <w:tcPr>
            <w:tcW w:w="1568" w:type="dxa"/>
            <w:vAlign w:val="bottom"/>
          </w:tcPr>
          <w:p w:rsidR="006444FD" w:rsidRPr="00772EF7" w:rsidRDefault="006444FD" w:rsidP="00F93135">
            <w:pPr>
              <w:pStyle w:val="NormalBold"/>
              <w:keepNext/>
              <w:rPr>
                <w:rFonts w:cs="Times New Roman"/>
              </w:rPr>
            </w:pPr>
            <w:r w:rsidRPr="00772EF7">
              <w:rPr>
                <w:rFonts w:cs="Times New Roman"/>
                <w:sz w:val="22"/>
                <w:szCs w:val="22"/>
              </w:rPr>
              <w:t>1,312,788</w:t>
            </w:r>
          </w:p>
        </w:tc>
        <w:tc>
          <w:tcPr>
            <w:tcW w:w="1468" w:type="dxa"/>
            <w:shd w:val="clear" w:color="auto" w:fill="auto"/>
            <w:noWrap/>
            <w:vAlign w:val="bottom"/>
          </w:tcPr>
          <w:p w:rsidR="006444FD" w:rsidRPr="00772EF7" w:rsidRDefault="006444FD" w:rsidP="00F93135">
            <w:pPr>
              <w:pStyle w:val="NormalBold"/>
              <w:keepNext/>
              <w:rPr>
                <w:rFonts w:cs="Times New Roman"/>
              </w:rPr>
            </w:pPr>
            <w:r w:rsidRPr="00772EF7">
              <w:rPr>
                <w:rFonts w:cs="Times New Roman"/>
                <w:sz w:val="22"/>
                <w:szCs w:val="22"/>
              </w:rPr>
              <w:t>88,128</w:t>
            </w:r>
          </w:p>
        </w:tc>
        <w:tc>
          <w:tcPr>
            <w:tcW w:w="1967" w:type="dxa"/>
            <w:shd w:val="clear" w:color="auto" w:fill="auto"/>
            <w:noWrap/>
            <w:vAlign w:val="bottom"/>
          </w:tcPr>
          <w:p w:rsidR="006444FD" w:rsidRPr="00772EF7" w:rsidRDefault="006444FD" w:rsidP="00F93135">
            <w:pPr>
              <w:pStyle w:val="NormalBold"/>
              <w:keepNext/>
              <w:rPr>
                <w:rFonts w:cs="Times New Roman"/>
              </w:rPr>
            </w:pPr>
            <w:r w:rsidRPr="00772EF7">
              <w:rPr>
                <w:rFonts w:cs="Times New Roman"/>
                <w:sz w:val="22"/>
                <w:szCs w:val="22"/>
              </w:rPr>
              <w:t>2,757,331</w:t>
            </w:r>
          </w:p>
        </w:tc>
      </w:tr>
      <w:tr w:rsidR="006444FD" w:rsidRPr="00772EF7" w:rsidTr="006444FD">
        <w:trPr>
          <w:trHeight w:val="225"/>
          <w:jc w:val="center"/>
        </w:trPr>
        <w:tc>
          <w:tcPr>
            <w:tcW w:w="1281" w:type="dxa"/>
            <w:shd w:val="clear" w:color="auto" w:fill="auto"/>
            <w:noWrap/>
            <w:vAlign w:val="bottom"/>
          </w:tcPr>
          <w:p w:rsidR="006444FD" w:rsidRPr="00772EF7" w:rsidRDefault="006444FD" w:rsidP="006B1116">
            <w:pPr>
              <w:pStyle w:val="NormalBold"/>
              <w:keepNext/>
              <w:rPr>
                <w:rFonts w:cs="Times New Roman"/>
              </w:rPr>
            </w:pPr>
            <w:r w:rsidRPr="00772EF7">
              <w:rPr>
                <w:rFonts w:cs="Times New Roman"/>
              </w:rPr>
              <w:t>Annualized</w:t>
            </w:r>
          </w:p>
        </w:tc>
        <w:tc>
          <w:tcPr>
            <w:tcW w:w="1468" w:type="dxa"/>
            <w:vAlign w:val="bottom"/>
          </w:tcPr>
          <w:p w:rsidR="006444FD" w:rsidRPr="00772EF7" w:rsidRDefault="006444FD" w:rsidP="00F93135">
            <w:pPr>
              <w:pStyle w:val="NormalBold"/>
              <w:keepNext/>
              <w:rPr>
                <w:rFonts w:cs="Times New Roman"/>
                <w:sz w:val="22"/>
                <w:szCs w:val="22"/>
              </w:rPr>
            </w:pPr>
            <w:r w:rsidRPr="00772EF7">
              <w:rPr>
                <w:rFonts w:cs="Times New Roman"/>
                <w:sz w:val="22"/>
                <w:szCs w:val="22"/>
              </w:rPr>
              <w:t>22,515</w:t>
            </w:r>
          </w:p>
        </w:tc>
        <w:tc>
          <w:tcPr>
            <w:tcW w:w="1731" w:type="dxa"/>
            <w:shd w:val="clear" w:color="auto" w:fill="auto"/>
            <w:noWrap/>
            <w:vAlign w:val="bottom"/>
          </w:tcPr>
          <w:p w:rsidR="006444FD" w:rsidRPr="00772EF7" w:rsidRDefault="006444FD" w:rsidP="00F93135">
            <w:pPr>
              <w:pStyle w:val="NormalBold"/>
              <w:keepNext/>
              <w:rPr>
                <w:rFonts w:cs="Times New Roman"/>
                <w:sz w:val="22"/>
                <w:szCs w:val="22"/>
              </w:rPr>
            </w:pPr>
            <w:r w:rsidRPr="00772EF7">
              <w:rPr>
                <w:rFonts w:cs="Times New Roman"/>
                <w:sz w:val="22"/>
                <w:szCs w:val="22"/>
              </w:rPr>
              <w:t>452,138</w:t>
            </w:r>
          </w:p>
        </w:tc>
        <w:tc>
          <w:tcPr>
            <w:tcW w:w="1568" w:type="dxa"/>
            <w:vAlign w:val="bottom"/>
          </w:tcPr>
          <w:p w:rsidR="006444FD" w:rsidRPr="00772EF7" w:rsidRDefault="006444FD" w:rsidP="00F93135">
            <w:pPr>
              <w:pStyle w:val="NormalBold"/>
              <w:keepNext/>
              <w:rPr>
                <w:rFonts w:cs="Times New Roman"/>
                <w:sz w:val="22"/>
                <w:szCs w:val="22"/>
              </w:rPr>
            </w:pPr>
            <w:r w:rsidRPr="00772EF7">
              <w:rPr>
                <w:rFonts w:cs="Times New Roman"/>
                <w:sz w:val="22"/>
                <w:szCs w:val="22"/>
              </w:rPr>
              <w:t>437,596</w:t>
            </w:r>
          </w:p>
        </w:tc>
        <w:tc>
          <w:tcPr>
            <w:tcW w:w="1468" w:type="dxa"/>
            <w:shd w:val="clear" w:color="auto" w:fill="auto"/>
            <w:noWrap/>
            <w:vAlign w:val="bottom"/>
          </w:tcPr>
          <w:p w:rsidR="006444FD" w:rsidRPr="00772EF7" w:rsidRDefault="006444FD" w:rsidP="00F93135">
            <w:pPr>
              <w:pStyle w:val="NormalBold"/>
              <w:keepNext/>
              <w:rPr>
                <w:rFonts w:cs="Times New Roman"/>
                <w:sz w:val="22"/>
                <w:szCs w:val="22"/>
              </w:rPr>
            </w:pPr>
            <w:r w:rsidRPr="00772EF7">
              <w:rPr>
                <w:rFonts w:cs="Times New Roman"/>
                <w:sz w:val="22"/>
                <w:szCs w:val="22"/>
              </w:rPr>
              <w:t>29,376</w:t>
            </w:r>
          </w:p>
        </w:tc>
        <w:tc>
          <w:tcPr>
            <w:tcW w:w="1967" w:type="dxa"/>
            <w:shd w:val="clear" w:color="auto" w:fill="auto"/>
            <w:noWrap/>
            <w:vAlign w:val="bottom"/>
          </w:tcPr>
          <w:p w:rsidR="006444FD" w:rsidRPr="00772EF7" w:rsidRDefault="006444FD" w:rsidP="00F93135">
            <w:pPr>
              <w:pStyle w:val="NormalBold"/>
              <w:keepNext/>
              <w:rPr>
                <w:rFonts w:cs="Times New Roman"/>
                <w:sz w:val="22"/>
                <w:szCs w:val="22"/>
              </w:rPr>
            </w:pPr>
            <w:r w:rsidRPr="00772EF7">
              <w:rPr>
                <w:rFonts w:cs="Times New Roman"/>
                <w:sz w:val="22"/>
                <w:szCs w:val="22"/>
              </w:rPr>
              <w:t>919,110</w:t>
            </w:r>
          </w:p>
        </w:tc>
      </w:tr>
    </w:tbl>
    <w:p w:rsidR="00E40F56" w:rsidRPr="00772EF7" w:rsidRDefault="00E40F56" w:rsidP="000B7FC7">
      <w:pPr>
        <w:numPr>
          <w:ilvl w:val="12"/>
          <w:numId w:val="0"/>
        </w:numPr>
        <w:ind w:left="360"/>
        <w:rPr>
          <w:rFonts w:cs="Times New Roman"/>
          <w:szCs w:val="24"/>
        </w:rPr>
      </w:pPr>
    </w:p>
    <w:p w:rsidR="00695C63" w:rsidRPr="00772EF7" w:rsidRDefault="00695C63" w:rsidP="000B7FC7">
      <w:pPr>
        <w:numPr>
          <w:ilvl w:val="12"/>
          <w:numId w:val="0"/>
        </w:numPr>
        <w:ind w:left="360"/>
        <w:rPr>
          <w:rFonts w:cs="Times New Roman"/>
          <w:szCs w:val="24"/>
        </w:rPr>
      </w:pPr>
    </w:p>
    <w:p w:rsidR="00695C63" w:rsidRPr="00772EF7" w:rsidRDefault="00695C63" w:rsidP="000B7FC7">
      <w:pPr>
        <w:numPr>
          <w:ilvl w:val="12"/>
          <w:numId w:val="0"/>
        </w:numPr>
        <w:ind w:left="360"/>
        <w:rPr>
          <w:rFonts w:cs="Times New Roman"/>
          <w:szCs w:val="24"/>
        </w:rPr>
      </w:pPr>
    </w:p>
    <w:p w:rsidR="00E40F56" w:rsidRPr="00772EF7" w:rsidRDefault="00E40F56" w:rsidP="00520684">
      <w:pPr>
        <w:keepNext/>
        <w:numPr>
          <w:ilvl w:val="0"/>
          <w:numId w:val="11"/>
        </w:numPr>
        <w:tabs>
          <w:tab w:val="left" w:pos="360"/>
        </w:tabs>
        <w:rPr>
          <w:rFonts w:cs="Times New Roman"/>
          <w:b/>
          <w:i/>
        </w:rPr>
      </w:pPr>
      <w:r w:rsidRPr="00772EF7">
        <w:rPr>
          <w:rFonts w:cs="Times New Roman"/>
          <w:b/>
          <w:i/>
        </w:rPr>
        <w:t xml:space="preserve">Provide an estimate of the total annual cost burden to respondents or </w:t>
      </w:r>
      <w:r w:rsidR="00350DE7" w:rsidRPr="00772EF7">
        <w:rPr>
          <w:rFonts w:cs="Times New Roman"/>
          <w:b/>
          <w:i/>
        </w:rPr>
        <w:t>record keepers</w:t>
      </w:r>
      <w:r w:rsidRPr="00772EF7">
        <w:rPr>
          <w:rFonts w:cs="Times New Roman"/>
          <w:b/>
          <w:i/>
        </w:rPr>
        <w:t xml:space="preserve"> resulting from the collection of information.</w:t>
      </w:r>
    </w:p>
    <w:p w:rsidR="00E40F56" w:rsidRPr="00772EF7" w:rsidRDefault="00E40F56" w:rsidP="00520684">
      <w:pPr>
        <w:keepNext/>
        <w:numPr>
          <w:ilvl w:val="12"/>
          <w:numId w:val="0"/>
        </w:numPr>
        <w:ind w:left="360"/>
        <w:rPr>
          <w:rFonts w:cs="Times New Roman"/>
        </w:rPr>
      </w:pPr>
    </w:p>
    <w:p w:rsidR="001B4154" w:rsidRPr="00772EF7" w:rsidRDefault="001B4154" w:rsidP="008F33F8">
      <w:pPr>
        <w:numPr>
          <w:ilvl w:val="12"/>
          <w:numId w:val="0"/>
        </w:numPr>
        <w:ind w:left="360"/>
        <w:rPr>
          <w:rFonts w:cs="Times New Roman"/>
        </w:rPr>
      </w:pPr>
      <w:r w:rsidRPr="00772EF7">
        <w:rPr>
          <w:rFonts w:cs="Times New Roman"/>
        </w:rPr>
        <w:t>TWIC is a fee-based program</w:t>
      </w:r>
      <w:r w:rsidR="00B2221C" w:rsidRPr="00772EF7">
        <w:rPr>
          <w:rFonts w:cs="Times New Roman"/>
        </w:rPr>
        <w:t>, meaning that</w:t>
      </w:r>
      <w:r w:rsidRPr="00772EF7">
        <w:rPr>
          <w:rFonts w:cs="Times New Roman"/>
        </w:rPr>
        <w:t xml:space="preserve"> TWIC applicants pay a fee that represents the total cost of the program, prorated over the expected number of applicants.  TWIC </w:t>
      </w:r>
      <w:r w:rsidR="003B1F04" w:rsidRPr="00772EF7">
        <w:rPr>
          <w:rFonts w:cs="Times New Roman"/>
        </w:rPr>
        <w:t xml:space="preserve">credentials </w:t>
      </w:r>
      <w:r w:rsidR="00714403" w:rsidRPr="00772EF7">
        <w:rPr>
          <w:rFonts w:cs="Times New Roman"/>
        </w:rPr>
        <w:t xml:space="preserve">are </w:t>
      </w:r>
      <w:r w:rsidRPr="00772EF7">
        <w:rPr>
          <w:rFonts w:cs="Times New Roman"/>
        </w:rPr>
        <w:t xml:space="preserve">valid for a period of five years.  </w:t>
      </w:r>
      <w:r w:rsidR="00DC597B" w:rsidRPr="00772EF7">
        <w:rPr>
          <w:rFonts w:cs="Times New Roman"/>
        </w:rPr>
        <w:t>Renewal of a TWIC cost</w:t>
      </w:r>
      <w:r w:rsidR="00714403" w:rsidRPr="00772EF7">
        <w:rPr>
          <w:rFonts w:cs="Times New Roman"/>
        </w:rPr>
        <w:t>s</w:t>
      </w:r>
      <w:r w:rsidR="00DC597B" w:rsidRPr="00772EF7">
        <w:rPr>
          <w:rFonts w:cs="Times New Roman"/>
        </w:rPr>
        <w:t xml:space="preserve"> the same as the initial enrollment.  </w:t>
      </w:r>
      <w:r w:rsidRPr="00772EF7">
        <w:rPr>
          <w:rFonts w:cs="Times New Roman"/>
        </w:rPr>
        <w:t xml:space="preserve">TSA has </w:t>
      </w:r>
      <w:r w:rsidR="0057222B" w:rsidRPr="00772EF7">
        <w:rPr>
          <w:rFonts w:cs="Times New Roman"/>
        </w:rPr>
        <w:t>estimated</w:t>
      </w:r>
      <w:r w:rsidRPr="00772EF7">
        <w:rPr>
          <w:rFonts w:cs="Times New Roman"/>
        </w:rPr>
        <w:t xml:space="preserve"> the information collection and </w:t>
      </w:r>
      <w:r w:rsidR="003B1F04" w:rsidRPr="00772EF7">
        <w:rPr>
          <w:rFonts w:cs="Times New Roman"/>
        </w:rPr>
        <w:t xml:space="preserve">credential </w:t>
      </w:r>
      <w:r w:rsidRPr="00772EF7">
        <w:rPr>
          <w:rFonts w:cs="Times New Roman"/>
        </w:rPr>
        <w:t>issuance portion of the TWIC fee will be $4</w:t>
      </w:r>
      <w:r w:rsidR="00D80812" w:rsidRPr="00772EF7">
        <w:rPr>
          <w:rFonts w:cs="Times New Roman"/>
        </w:rPr>
        <w:t>3.2</w:t>
      </w:r>
      <w:r w:rsidR="0010020B" w:rsidRPr="00772EF7">
        <w:rPr>
          <w:rFonts w:cs="Times New Roman"/>
        </w:rPr>
        <w:t>5</w:t>
      </w:r>
      <w:r w:rsidR="00D80812" w:rsidRPr="00772EF7">
        <w:rPr>
          <w:rFonts w:cs="Times New Roman"/>
        </w:rPr>
        <w:t xml:space="preserve">, plus $17.25 for the FBI CHRC fee, and $72.00 for TSA to complete the threat assessment </w:t>
      </w:r>
      <w:r w:rsidR="00557CB6" w:rsidRPr="00772EF7">
        <w:rPr>
          <w:rFonts w:cs="Times New Roman"/>
        </w:rPr>
        <w:t>and produce the credential</w:t>
      </w:r>
      <w:r w:rsidR="00D80812" w:rsidRPr="00772EF7">
        <w:rPr>
          <w:rFonts w:cs="Times New Roman"/>
        </w:rPr>
        <w:t>, for a total of $132.50</w:t>
      </w:r>
      <w:r w:rsidRPr="00772EF7">
        <w:rPr>
          <w:rFonts w:cs="Times New Roman"/>
        </w:rPr>
        <w:t xml:space="preserve">.  </w:t>
      </w:r>
      <w:r w:rsidR="00DC597B" w:rsidRPr="00772EF7">
        <w:rPr>
          <w:rFonts w:cs="Times New Roman"/>
        </w:rPr>
        <w:t xml:space="preserve">The total enrollments includes both initial and renewal enrollees and has a total </w:t>
      </w:r>
      <w:r w:rsidR="00A950A5" w:rsidRPr="00772EF7">
        <w:rPr>
          <w:rFonts w:cs="Times New Roman"/>
        </w:rPr>
        <w:t xml:space="preserve">three-year </w:t>
      </w:r>
      <w:r w:rsidR="00DC597B" w:rsidRPr="00772EF7">
        <w:rPr>
          <w:rFonts w:cs="Times New Roman"/>
        </w:rPr>
        <w:t>cost of $16</w:t>
      </w:r>
      <w:r w:rsidR="006444FD" w:rsidRPr="00772EF7">
        <w:rPr>
          <w:rFonts w:cs="Times New Roman"/>
        </w:rPr>
        <w:t>0</w:t>
      </w:r>
      <w:r w:rsidR="00DC597B" w:rsidRPr="00772EF7">
        <w:rPr>
          <w:rFonts w:cs="Times New Roman"/>
        </w:rPr>
        <w:t xml:space="preserve"> million</w:t>
      </w:r>
      <w:r w:rsidR="009C3AEA" w:rsidRPr="00772EF7">
        <w:rPr>
          <w:rFonts w:cs="Times New Roman"/>
        </w:rPr>
        <w:t xml:space="preserve"> (Table 11)</w:t>
      </w:r>
      <w:r w:rsidR="00DC597B" w:rsidRPr="00772EF7">
        <w:rPr>
          <w:rFonts w:cs="Times New Roman"/>
        </w:rPr>
        <w:t xml:space="preserve">.  </w:t>
      </w:r>
      <w:r w:rsidR="00A950A5" w:rsidRPr="00772EF7">
        <w:rPr>
          <w:rFonts w:cs="Times New Roman"/>
        </w:rPr>
        <w:t>If an individual loses their TWIC</w:t>
      </w:r>
      <w:r w:rsidR="00DD5487" w:rsidRPr="00772EF7">
        <w:rPr>
          <w:rFonts w:cs="Times New Roman"/>
        </w:rPr>
        <w:t xml:space="preserve">, </w:t>
      </w:r>
      <w:r w:rsidR="00A950A5" w:rsidRPr="00772EF7">
        <w:rPr>
          <w:rFonts w:cs="Times New Roman"/>
        </w:rPr>
        <w:t>it can be replaced</w:t>
      </w:r>
      <w:r w:rsidR="003E5C66" w:rsidRPr="00772EF7">
        <w:rPr>
          <w:rFonts w:cs="Times New Roman"/>
        </w:rPr>
        <w:t xml:space="preserve"> for a reduced f</w:t>
      </w:r>
      <w:r w:rsidR="00A950A5" w:rsidRPr="00772EF7">
        <w:rPr>
          <w:rFonts w:cs="Times New Roman"/>
        </w:rPr>
        <w:t xml:space="preserve">ee of </w:t>
      </w:r>
      <w:r w:rsidR="00DC597B" w:rsidRPr="00772EF7">
        <w:rPr>
          <w:rFonts w:cs="Times New Roman"/>
        </w:rPr>
        <w:t>$60</w:t>
      </w:r>
      <w:r w:rsidR="00E86EFD" w:rsidRPr="00772EF7">
        <w:rPr>
          <w:rFonts w:cs="Times New Roman"/>
        </w:rPr>
        <w:t xml:space="preserve"> each, resulting in a three year total of $</w:t>
      </w:r>
      <w:r w:rsidR="006444FD" w:rsidRPr="00772EF7">
        <w:rPr>
          <w:rFonts w:cs="Times New Roman"/>
        </w:rPr>
        <w:t>2.0</w:t>
      </w:r>
      <w:r w:rsidR="00E86EFD" w:rsidRPr="00772EF7">
        <w:rPr>
          <w:rFonts w:cs="Times New Roman"/>
        </w:rPr>
        <w:t xml:space="preserve"> million</w:t>
      </w:r>
      <w:r w:rsidR="009C3AEA" w:rsidRPr="00772EF7">
        <w:rPr>
          <w:rFonts w:cs="Times New Roman"/>
        </w:rPr>
        <w:t xml:space="preserve"> (Table 12)</w:t>
      </w:r>
      <w:r w:rsidR="00DC597B" w:rsidRPr="00772EF7">
        <w:rPr>
          <w:rFonts w:cs="Times New Roman"/>
        </w:rPr>
        <w:t xml:space="preserve">.  </w:t>
      </w:r>
      <w:r w:rsidR="009C3AEA" w:rsidRPr="00772EF7">
        <w:rPr>
          <w:rFonts w:cs="Times New Roman"/>
        </w:rPr>
        <w:t xml:space="preserve">Table 13 </w:t>
      </w:r>
      <w:r w:rsidR="003B6EDA" w:rsidRPr="00772EF7">
        <w:rPr>
          <w:rFonts w:cs="Times New Roman"/>
        </w:rPr>
        <w:t xml:space="preserve">below </w:t>
      </w:r>
      <w:r w:rsidRPr="00772EF7">
        <w:rPr>
          <w:rFonts w:cs="Times New Roman"/>
        </w:rPr>
        <w:t xml:space="preserve">shows the estimated annual fee collections.  The </w:t>
      </w:r>
      <w:r w:rsidR="00D80812" w:rsidRPr="00772EF7">
        <w:rPr>
          <w:rFonts w:cs="Times New Roman"/>
        </w:rPr>
        <w:t>a</w:t>
      </w:r>
      <w:r w:rsidRPr="00772EF7">
        <w:rPr>
          <w:rFonts w:cs="Times New Roman"/>
        </w:rPr>
        <w:t xml:space="preserve">nnualized estimate </w:t>
      </w:r>
      <w:r w:rsidR="00E86EFD" w:rsidRPr="00772EF7">
        <w:rPr>
          <w:rFonts w:cs="Times New Roman"/>
        </w:rPr>
        <w:t xml:space="preserve">of both enrollments and renewals </w:t>
      </w:r>
      <w:r w:rsidRPr="00772EF7">
        <w:rPr>
          <w:rFonts w:cs="Times New Roman"/>
        </w:rPr>
        <w:t>is $</w:t>
      </w:r>
      <w:r w:rsidR="00E86EFD" w:rsidRPr="00772EF7">
        <w:rPr>
          <w:rFonts w:cs="Times New Roman"/>
        </w:rPr>
        <w:t>5</w:t>
      </w:r>
      <w:r w:rsidR="006444FD" w:rsidRPr="00772EF7">
        <w:rPr>
          <w:rFonts w:cs="Times New Roman"/>
        </w:rPr>
        <w:t>4</w:t>
      </w:r>
      <w:r w:rsidR="00E86EFD" w:rsidRPr="00772EF7">
        <w:rPr>
          <w:rFonts w:cs="Times New Roman"/>
        </w:rPr>
        <w:t xml:space="preserve"> million</w:t>
      </w:r>
      <w:r w:rsidRPr="00772EF7">
        <w:rPr>
          <w:rFonts w:cs="Times New Roman"/>
        </w:rPr>
        <w:t>.</w:t>
      </w:r>
    </w:p>
    <w:p w:rsidR="001B4154" w:rsidRPr="00772EF7" w:rsidRDefault="001B4154" w:rsidP="003B6EDA">
      <w:pPr>
        <w:keepNext/>
        <w:numPr>
          <w:ilvl w:val="12"/>
          <w:numId w:val="0"/>
        </w:numPr>
        <w:ind w:left="360"/>
        <w:rPr>
          <w:rFonts w:cs="Times New Roman"/>
        </w:rPr>
      </w:pPr>
    </w:p>
    <w:p w:rsidR="001B4154" w:rsidRPr="006D2E55" w:rsidRDefault="001B4154" w:rsidP="006B1116">
      <w:pPr>
        <w:pStyle w:val="Caption"/>
        <w:keepNext/>
        <w:jc w:val="center"/>
        <w:rPr>
          <w:sz w:val="22"/>
          <w:szCs w:val="22"/>
        </w:rPr>
      </w:pPr>
      <w:bookmarkStart w:id="9" w:name="_Ref130977523"/>
      <w:r w:rsidRPr="006D2E55">
        <w:rPr>
          <w:sz w:val="22"/>
          <w:szCs w:val="22"/>
        </w:rPr>
        <w:t xml:space="preserve">Table </w:t>
      </w:r>
      <w:bookmarkEnd w:id="9"/>
      <w:r w:rsidR="009C3AEA" w:rsidRPr="006D2E55">
        <w:rPr>
          <w:sz w:val="22"/>
          <w:szCs w:val="22"/>
        </w:rPr>
        <w:t>11</w:t>
      </w:r>
      <w:r w:rsidRPr="006D2E55">
        <w:rPr>
          <w:sz w:val="22"/>
          <w:szCs w:val="22"/>
        </w:rPr>
        <w:t xml:space="preserve">: </w:t>
      </w:r>
      <w:r w:rsidR="007D2170" w:rsidRPr="006D2E55">
        <w:rPr>
          <w:sz w:val="22"/>
          <w:szCs w:val="22"/>
        </w:rPr>
        <w:t>Enrollment Fees</w:t>
      </w:r>
    </w:p>
    <w:tbl>
      <w:tblPr>
        <w:tblW w:w="5780" w:type="dxa"/>
        <w:jc w:val="center"/>
        <w:tblCellMar>
          <w:left w:w="0" w:type="dxa"/>
          <w:right w:w="0" w:type="dxa"/>
        </w:tblCellMar>
        <w:tblLook w:val="04A0"/>
      </w:tblPr>
      <w:tblGrid>
        <w:gridCol w:w="1160"/>
        <w:gridCol w:w="1460"/>
        <w:gridCol w:w="1660"/>
        <w:gridCol w:w="1500"/>
      </w:tblGrid>
      <w:tr w:rsidR="007D2170" w:rsidRPr="00772EF7" w:rsidTr="00164446">
        <w:trPr>
          <w:divId w:val="752779140"/>
          <w:trHeight w:val="675"/>
          <w:jc w:val="center"/>
        </w:trPr>
        <w:tc>
          <w:tcPr>
            <w:tcW w:w="1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bottom"/>
            <w:hideMark/>
          </w:tcPr>
          <w:p w:rsidR="007D2170" w:rsidRPr="00772EF7" w:rsidRDefault="007D2170" w:rsidP="007D2170">
            <w:pPr>
              <w:jc w:val="center"/>
              <w:rPr>
                <w:rFonts w:cs="Times New Roman"/>
                <w:b/>
                <w:sz w:val="22"/>
                <w:szCs w:val="22"/>
              </w:rPr>
            </w:pPr>
            <w:r w:rsidRPr="00772EF7">
              <w:rPr>
                <w:rFonts w:cs="Times New Roman"/>
                <w:b/>
                <w:sz w:val="22"/>
                <w:szCs w:val="22"/>
              </w:rPr>
              <w:t>Year</w:t>
            </w:r>
          </w:p>
        </w:tc>
        <w:tc>
          <w:tcPr>
            <w:tcW w:w="146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bottom"/>
            <w:hideMark/>
          </w:tcPr>
          <w:p w:rsidR="007D2170" w:rsidRPr="00772EF7" w:rsidRDefault="007D2170" w:rsidP="007D2170">
            <w:pPr>
              <w:jc w:val="center"/>
              <w:rPr>
                <w:rFonts w:cs="Times New Roman"/>
                <w:b/>
                <w:sz w:val="22"/>
                <w:szCs w:val="22"/>
              </w:rPr>
            </w:pPr>
            <w:r w:rsidRPr="00772EF7">
              <w:rPr>
                <w:rFonts w:cs="Times New Roman"/>
                <w:b/>
                <w:sz w:val="22"/>
                <w:szCs w:val="22"/>
              </w:rPr>
              <w:t>Total Enrollments</w:t>
            </w:r>
          </w:p>
        </w:tc>
        <w:tc>
          <w:tcPr>
            <w:tcW w:w="166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bottom"/>
            <w:hideMark/>
          </w:tcPr>
          <w:p w:rsidR="007D2170" w:rsidRPr="00772EF7" w:rsidRDefault="007D2170" w:rsidP="007D2170">
            <w:pPr>
              <w:jc w:val="center"/>
              <w:rPr>
                <w:rFonts w:cs="Times New Roman"/>
                <w:b/>
                <w:sz w:val="22"/>
                <w:szCs w:val="22"/>
              </w:rPr>
            </w:pPr>
            <w:r w:rsidRPr="00772EF7">
              <w:rPr>
                <w:rFonts w:cs="Times New Roman"/>
                <w:b/>
                <w:sz w:val="22"/>
                <w:szCs w:val="22"/>
              </w:rPr>
              <w:t>Fee per Enrollment</w:t>
            </w:r>
          </w:p>
        </w:tc>
        <w:tc>
          <w:tcPr>
            <w:tcW w:w="1500" w:type="dxa"/>
            <w:tcBorders>
              <w:top w:val="single" w:sz="4" w:space="0" w:color="auto"/>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bottom"/>
            <w:hideMark/>
          </w:tcPr>
          <w:p w:rsidR="007D2170" w:rsidRPr="00772EF7" w:rsidRDefault="007D2170" w:rsidP="007D2170">
            <w:pPr>
              <w:jc w:val="center"/>
              <w:rPr>
                <w:rFonts w:cs="Times New Roman"/>
                <w:b/>
                <w:sz w:val="22"/>
                <w:szCs w:val="22"/>
              </w:rPr>
            </w:pPr>
            <w:r w:rsidRPr="00772EF7">
              <w:rPr>
                <w:rFonts w:cs="Times New Roman"/>
                <w:b/>
                <w:sz w:val="22"/>
                <w:szCs w:val="22"/>
              </w:rPr>
              <w:t>Total</w:t>
            </w:r>
          </w:p>
        </w:tc>
      </w:tr>
      <w:tr w:rsidR="006444FD" w:rsidRPr="00772EF7" w:rsidTr="007D2170">
        <w:trPr>
          <w:divId w:val="752779140"/>
          <w:trHeight w:val="34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7D2170">
            <w:pPr>
              <w:jc w:val="center"/>
              <w:rPr>
                <w:rFonts w:cs="Times New Roman"/>
                <w:sz w:val="22"/>
                <w:szCs w:val="22"/>
              </w:rPr>
            </w:pPr>
            <w:r w:rsidRPr="00772EF7">
              <w:rPr>
                <w:rFonts w:cs="Times New Roman"/>
                <w:sz w:val="22"/>
                <w:szCs w:val="22"/>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2E4A54">
            <w:pPr>
              <w:jc w:val="center"/>
              <w:rPr>
                <w:rFonts w:cs="Times New Roman"/>
                <w:sz w:val="22"/>
                <w:szCs w:val="22"/>
              </w:rPr>
            </w:pPr>
            <w:r w:rsidRPr="00772EF7">
              <w:rPr>
                <w:rFonts w:cs="Times New Roman"/>
                <w:sz w:val="22"/>
                <w:szCs w:val="22"/>
              </w:rPr>
              <w:t>335,008</w:t>
            </w:r>
          </w:p>
        </w:tc>
        <w:tc>
          <w:tcPr>
            <w:tcW w:w="0" w:type="auto"/>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444FD" w:rsidRPr="00772EF7" w:rsidRDefault="006444FD" w:rsidP="002E4A54">
            <w:pPr>
              <w:jc w:val="center"/>
              <w:rPr>
                <w:rFonts w:cs="Times New Roman"/>
                <w:sz w:val="22"/>
                <w:szCs w:val="22"/>
              </w:rPr>
            </w:pPr>
            <w:r w:rsidRPr="00772EF7">
              <w:rPr>
                <w:rFonts w:cs="Times New Roman"/>
                <w:sz w:val="22"/>
                <w:szCs w:val="22"/>
              </w:rPr>
              <w:t>$132.50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2E4A54">
            <w:pPr>
              <w:jc w:val="center"/>
              <w:rPr>
                <w:rFonts w:cs="Times New Roman"/>
                <w:sz w:val="22"/>
                <w:szCs w:val="22"/>
              </w:rPr>
            </w:pPr>
            <w:r w:rsidRPr="00772EF7">
              <w:rPr>
                <w:rFonts w:cs="Times New Roman"/>
                <w:sz w:val="22"/>
                <w:szCs w:val="22"/>
              </w:rPr>
              <w:t>$44,388,560</w:t>
            </w:r>
          </w:p>
        </w:tc>
      </w:tr>
      <w:tr w:rsidR="006444FD" w:rsidRPr="00772EF7" w:rsidTr="007D2170">
        <w:trPr>
          <w:divId w:val="752779140"/>
          <w:trHeight w:val="34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7D2170">
            <w:pPr>
              <w:jc w:val="center"/>
              <w:rPr>
                <w:rFonts w:cs="Times New Roman"/>
                <w:sz w:val="22"/>
                <w:szCs w:val="22"/>
              </w:rPr>
            </w:pPr>
            <w:r w:rsidRPr="00772EF7">
              <w:rPr>
                <w:rFonts w:cs="Times New Roman"/>
                <w:sz w:val="22"/>
                <w:szCs w:val="22"/>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2E4A54">
            <w:pPr>
              <w:jc w:val="center"/>
              <w:rPr>
                <w:rFonts w:cs="Times New Roman"/>
                <w:sz w:val="22"/>
                <w:szCs w:val="22"/>
              </w:rPr>
            </w:pPr>
            <w:r w:rsidRPr="00772EF7">
              <w:rPr>
                <w:rFonts w:cs="Times New Roman"/>
                <w:sz w:val="22"/>
                <w:szCs w:val="22"/>
              </w:rPr>
              <w:t>330,420</w:t>
            </w:r>
          </w:p>
        </w:tc>
        <w:tc>
          <w:tcPr>
            <w:tcW w:w="0" w:type="auto"/>
            <w:vMerge/>
            <w:tcBorders>
              <w:top w:val="nil"/>
              <w:left w:val="single" w:sz="4" w:space="0" w:color="auto"/>
              <w:bottom w:val="single" w:sz="4" w:space="0" w:color="auto"/>
              <w:right w:val="single" w:sz="4" w:space="0" w:color="auto"/>
            </w:tcBorders>
            <w:vAlign w:val="center"/>
            <w:hideMark/>
          </w:tcPr>
          <w:p w:rsidR="006444FD" w:rsidRPr="00772EF7" w:rsidRDefault="006444FD" w:rsidP="002E4A54">
            <w:pPr>
              <w:jc w:val="center"/>
              <w:rPr>
                <w:rFonts w:cs="Times New Roman"/>
                <w:sz w:val="22"/>
                <w:szCs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2E4A54">
            <w:pPr>
              <w:jc w:val="center"/>
              <w:rPr>
                <w:rFonts w:cs="Times New Roman"/>
                <w:sz w:val="22"/>
                <w:szCs w:val="22"/>
              </w:rPr>
            </w:pPr>
            <w:r w:rsidRPr="00772EF7">
              <w:rPr>
                <w:rFonts w:cs="Times New Roman"/>
                <w:sz w:val="22"/>
                <w:szCs w:val="22"/>
              </w:rPr>
              <w:t>$43,780,650</w:t>
            </w:r>
          </w:p>
        </w:tc>
      </w:tr>
      <w:tr w:rsidR="006444FD" w:rsidRPr="00772EF7" w:rsidTr="007D2170">
        <w:trPr>
          <w:divId w:val="752779140"/>
          <w:trHeight w:val="34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7D2170">
            <w:pPr>
              <w:jc w:val="center"/>
              <w:rPr>
                <w:rFonts w:cs="Times New Roman"/>
                <w:sz w:val="22"/>
                <w:szCs w:val="22"/>
              </w:rPr>
            </w:pPr>
            <w:r w:rsidRPr="00772EF7">
              <w:rPr>
                <w:rFonts w:cs="Times New Roman"/>
                <w:sz w:val="22"/>
                <w:szCs w:val="22"/>
              </w:rPr>
              <w:lastRenderedPageBreak/>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2E4A54">
            <w:pPr>
              <w:jc w:val="center"/>
              <w:rPr>
                <w:rFonts w:cs="Times New Roman"/>
                <w:sz w:val="22"/>
                <w:szCs w:val="22"/>
              </w:rPr>
            </w:pPr>
            <w:r w:rsidRPr="00772EF7">
              <w:rPr>
                <w:rFonts w:cs="Times New Roman"/>
                <w:sz w:val="22"/>
                <w:szCs w:val="22"/>
              </w:rPr>
              <w:t>538,562</w:t>
            </w:r>
          </w:p>
        </w:tc>
        <w:tc>
          <w:tcPr>
            <w:tcW w:w="0" w:type="auto"/>
            <w:vMerge/>
            <w:tcBorders>
              <w:top w:val="nil"/>
              <w:left w:val="single" w:sz="4" w:space="0" w:color="auto"/>
              <w:bottom w:val="single" w:sz="4" w:space="0" w:color="auto"/>
              <w:right w:val="single" w:sz="4" w:space="0" w:color="auto"/>
            </w:tcBorders>
            <w:vAlign w:val="center"/>
            <w:hideMark/>
          </w:tcPr>
          <w:p w:rsidR="006444FD" w:rsidRPr="00772EF7" w:rsidRDefault="006444FD" w:rsidP="002E4A54">
            <w:pPr>
              <w:jc w:val="center"/>
              <w:rPr>
                <w:rFonts w:cs="Times New Roman"/>
                <w:sz w:val="22"/>
                <w:szCs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2E4A54">
            <w:pPr>
              <w:jc w:val="center"/>
              <w:rPr>
                <w:rFonts w:cs="Times New Roman"/>
                <w:sz w:val="22"/>
                <w:szCs w:val="22"/>
              </w:rPr>
            </w:pPr>
            <w:r w:rsidRPr="00772EF7">
              <w:rPr>
                <w:rFonts w:cs="Times New Roman"/>
                <w:sz w:val="22"/>
                <w:szCs w:val="22"/>
              </w:rPr>
              <w:t>$71,359,465</w:t>
            </w:r>
          </w:p>
        </w:tc>
      </w:tr>
      <w:tr w:rsidR="006444FD" w:rsidRPr="00772EF7" w:rsidTr="007D2170">
        <w:trPr>
          <w:divId w:val="752779140"/>
          <w:trHeight w:val="34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7D2170">
            <w:pPr>
              <w:jc w:val="center"/>
              <w:rPr>
                <w:rFonts w:cs="Times New Roman"/>
                <w:sz w:val="22"/>
                <w:szCs w:val="22"/>
              </w:rPr>
            </w:pPr>
            <w:r w:rsidRPr="00772EF7">
              <w:rPr>
                <w:rFonts w:cs="Times New Roman"/>
                <w:sz w:val="22"/>
                <w:szCs w:val="22"/>
              </w:rPr>
              <w:t>Total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2E4A54">
            <w:pPr>
              <w:jc w:val="center"/>
              <w:rPr>
                <w:rFonts w:cs="Times New Roman"/>
                <w:sz w:val="22"/>
                <w:szCs w:val="22"/>
              </w:rPr>
            </w:pPr>
            <w:r w:rsidRPr="00772EF7">
              <w:rPr>
                <w:rFonts w:cs="Times New Roman"/>
                <w:sz w:val="22"/>
                <w:szCs w:val="22"/>
              </w:rPr>
              <w:t>1,203,990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444FD" w:rsidRPr="00772EF7" w:rsidRDefault="006444FD" w:rsidP="002E4A54">
            <w:pPr>
              <w:jc w:val="center"/>
              <w:rPr>
                <w:rFonts w:cs="Times New Roman"/>
                <w:sz w:val="22"/>
                <w:szCs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2E4A54">
            <w:pPr>
              <w:jc w:val="center"/>
              <w:rPr>
                <w:rFonts w:cs="Times New Roman"/>
                <w:sz w:val="22"/>
                <w:szCs w:val="22"/>
              </w:rPr>
            </w:pPr>
            <w:r w:rsidRPr="00772EF7">
              <w:rPr>
                <w:rFonts w:cs="Times New Roman"/>
                <w:sz w:val="22"/>
                <w:szCs w:val="22"/>
              </w:rPr>
              <w:t>$159,528,675</w:t>
            </w:r>
          </w:p>
        </w:tc>
      </w:tr>
    </w:tbl>
    <w:p w:rsidR="00E40F56" w:rsidRPr="00772EF7" w:rsidRDefault="00E40F56">
      <w:pPr>
        <w:pStyle w:val="IndexHeading"/>
        <w:keepNext w:val="0"/>
        <w:numPr>
          <w:ilvl w:val="12"/>
          <w:numId w:val="0"/>
        </w:numPr>
        <w:spacing w:line="240" w:lineRule="auto"/>
        <w:rPr>
          <w:rFonts w:ascii="Times New Roman" w:hAnsi="Times New Roman"/>
          <w:spacing w:val="0"/>
          <w:szCs w:val="24"/>
        </w:rPr>
      </w:pPr>
    </w:p>
    <w:p w:rsidR="001936D3" w:rsidRPr="001936D3" w:rsidRDefault="001936D3" w:rsidP="001936D3"/>
    <w:p w:rsidR="007D2170" w:rsidRPr="006D2E55" w:rsidRDefault="007D2170" w:rsidP="007D2170">
      <w:pPr>
        <w:pStyle w:val="Caption"/>
        <w:keepNext/>
        <w:jc w:val="center"/>
        <w:rPr>
          <w:sz w:val="22"/>
          <w:szCs w:val="22"/>
        </w:rPr>
      </w:pPr>
      <w:r w:rsidRPr="006D2E55">
        <w:rPr>
          <w:sz w:val="22"/>
          <w:szCs w:val="22"/>
        </w:rPr>
        <w:t xml:space="preserve">Table </w:t>
      </w:r>
      <w:r w:rsidR="009C3AEA" w:rsidRPr="006D2E55">
        <w:rPr>
          <w:sz w:val="22"/>
          <w:szCs w:val="22"/>
        </w:rPr>
        <w:t>12</w:t>
      </w:r>
      <w:r w:rsidRPr="006D2E55">
        <w:rPr>
          <w:sz w:val="22"/>
          <w:szCs w:val="22"/>
        </w:rPr>
        <w:t>: Replacement Fees</w:t>
      </w:r>
    </w:p>
    <w:tbl>
      <w:tblPr>
        <w:tblW w:w="5780" w:type="dxa"/>
        <w:jc w:val="center"/>
        <w:tblCellMar>
          <w:left w:w="0" w:type="dxa"/>
          <w:right w:w="0" w:type="dxa"/>
        </w:tblCellMar>
        <w:tblLook w:val="04A0"/>
      </w:tblPr>
      <w:tblGrid>
        <w:gridCol w:w="1160"/>
        <w:gridCol w:w="1460"/>
        <w:gridCol w:w="1660"/>
        <w:gridCol w:w="1500"/>
      </w:tblGrid>
      <w:tr w:rsidR="007D2170" w:rsidRPr="00772EF7" w:rsidTr="00164446">
        <w:trPr>
          <w:divId w:val="1593467037"/>
          <w:trHeight w:val="690"/>
          <w:jc w:val="center"/>
        </w:trPr>
        <w:tc>
          <w:tcPr>
            <w:tcW w:w="1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bottom"/>
            <w:hideMark/>
          </w:tcPr>
          <w:p w:rsidR="007D2170" w:rsidRPr="00772EF7" w:rsidRDefault="007D2170" w:rsidP="007D2170">
            <w:pPr>
              <w:jc w:val="center"/>
              <w:rPr>
                <w:rFonts w:cs="Times New Roman"/>
                <w:b/>
                <w:sz w:val="22"/>
                <w:szCs w:val="22"/>
              </w:rPr>
            </w:pPr>
            <w:r w:rsidRPr="00772EF7">
              <w:rPr>
                <w:rFonts w:cs="Times New Roman"/>
                <w:b/>
                <w:sz w:val="22"/>
                <w:szCs w:val="22"/>
              </w:rPr>
              <w:t>Year</w:t>
            </w:r>
          </w:p>
        </w:tc>
        <w:tc>
          <w:tcPr>
            <w:tcW w:w="146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bottom"/>
            <w:hideMark/>
          </w:tcPr>
          <w:p w:rsidR="007D2170" w:rsidRPr="00772EF7" w:rsidRDefault="007D2170" w:rsidP="007D2170">
            <w:pPr>
              <w:jc w:val="center"/>
              <w:rPr>
                <w:rFonts w:cs="Times New Roman"/>
                <w:b/>
                <w:sz w:val="22"/>
                <w:szCs w:val="22"/>
              </w:rPr>
            </w:pPr>
            <w:r w:rsidRPr="00772EF7">
              <w:rPr>
                <w:rFonts w:cs="Times New Roman"/>
                <w:b/>
                <w:sz w:val="22"/>
                <w:szCs w:val="22"/>
              </w:rPr>
              <w:t>Total Replacements</w:t>
            </w:r>
          </w:p>
        </w:tc>
        <w:tc>
          <w:tcPr>
            <w:tcW w:w="166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bottom"/>
            <w:hideMark/>
          </w:tcPr>
          <w:p w:rsidR="007D2170" w:rsidRPr="00772EF7" w:rsidRDefault="007D2170" w:rsidP="007D2170">
            <w:pPr>
              <w:jc w:val="center"/>
              <w:rPr>
                <w:rFonts w:cs="Times New Roman"/>
                <w:b/>
                <w:sz w:val="22"/>
                <w:szCs w:val="22"/>
              </w:rPr>
            </w:pPr>
            <w:r w:rsidRPr="00772EF7">
              <w:rPr>
                <w:rFonts w:cs="Times New Roman"/>
                <w:b/>
                <w:sz w:val="22"/>
                <w:szCs w:val="22"/>
              </w:rPr>
              <w:t>Fee per Replacement</w:t>
            </w:r>
          </w:p>
        </w:tc>
        <w:tc>
          <w:tcPr>
            <w:tcW w:w="1500" w:type="dxa"/>
            <w:tcBorders>
              <w:top w:val="single" w:sz="4" w:space="0" w:color="auto"/>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bottom"/>
            <w:hideMark/>
          </w:tcPr>
          <w:p w:rsidR="007D2170" w:rsidRPr="00772EF7" w:rsidRDefault="007D2170" w:rsidP="007D2170">
            <w:pPr>
              <w:jc w:val="center"/>
              <w:rPr>
                <w:rFonts w:cs="Times New Roman"/>
                <w:b/>
                <w:sz w:val="22"/>
                <w:szCs w:val="22"/>
              </w:rPr>
            </w:pPr>
            <w:r w:rsidRPr="00772EF7">
              <w:rPr>
                <w:rFonts w:cs="Times New Roman"/>
                <w:b/>
                <w:sz w:val="22"/>
                <w:szCs w:val="22"/>
              </w:rPr>
              <w:t>Total</w:t>
            </w:r>
          </w:p>
        </w:tc>
      </w:tr>
      <w:tr w:rsidR="006444FD" w:rsidRPr="00772EF7" w:rsidTr="007D2170">
        <w:trPr>
          <w:divId w:val="1593467037"/>
          <w:trHeight w:val="34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7D2170">
            <w:pPr>
              <w:jc w:val="center"/>
              <w:rPr>
                <w:rFonts w:cs="Times New Roman"/>
                <w:sz w:val="22"/>
                <w:szCs w:val="22"/>
              </w:rPr>
            </w:pPr>
            <w:r w:rsidRPr="00772EF7">
              <w:rPr>
                <w:rFonts w:cs="Times New Roman"/>
                <w:sz w:val="22"/>
                <w:szCs w:val="22"/>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2E4A54">
            <w:pPr>
              <w:jc w:val="center"/>
              <w:rPr>
                <w:rFonts w:cs="Times New Roman"/>
                <w:sz w:val="22"/>
                <w:szCs w:val="22"/>
              </w:rPr>
            </w:pPr>
            <w:r w:rsidRPr="00772EF7">
              <w:rPr>
                <w:rFonts w:cs="Times New Roman"/>
                <w:sz w:val="22"/>
                <w:szCs w:val="22"/>
              </w:rPr>
              <w:t>9,597</w:t>
            </w:r>
          </w:p>
        </w:tc>
        <w:tc>
          <w:tcPr>
            <w:tcW w:w="0" w:type="auto"/>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444FD" w:rsidRPr="00772EF7" w:rsidRDefault="006444FD" w:rsidP="002E4A54">
            <w:pPr>
              <w:jc w:val="center"/>
              <w:rPr>
                <w:rFonts w:cs="Times New Roman"/>
                <w:sz w:val="22"/>
                <w:szCs w:val="22"/>
              </w:rPr>
            </w:pPr>
            <w:r w:rsidRPr="00772EF7">
              <w:rPr>
                <w:rFonts w:cs="Times New Roman"/>
                <w:sz w:val="22"/>
                <w:szCs w:val="22"/>
              </w:rPr>
              <w:t>$60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2E4A54">
            <w:pPr>
              <w:jc w:val="center"/>
              <w:rPr>
                <w:rFonts w:cs="Times New Roman"/>
                <w:sz w:val="22"/>
                <w:szCs w:val="22"/>
              </w:rPr>
            </w:pPr>
            <w:r w:rsidRPr="00772EF7">
              <w:rPr>
                <w:rFonts w:cs="Times New Roman"/>
                <w:sz w:val="22"/>
                <w:szCs w:val="22"/>
              </w:rPr>
              <w:t>$575,805</w:t>
            </w:r>
          </w:p>
        </w:tc>
      </w:tr>
      <w:tr w:rsidR="006444FD" w:rsidRPr="00772EF7" w:rsidTr="007D2170">
        <w:trPr>
          <w:divId w:val="1593467037"/>
          <w:trHeight w:val="34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7D2170">
            <w:pPr>
              <w:jc w:val="center"/>
              <w:rPr>
                <w:rFonts w:cs="Times New Roman"/>
                <w:sz w:val="22"/>
                <w:szCs w:val="22"/>
              </w:rPr>
            </w:pPr>
            <w:r w:rsidRPr="00772EF7">
              <w:rPr>
                <w:rFonts w:cs="Times New Roman"/>
                <w:sz w:val="22"/>
                <w:szCs w:val="22"/>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2E4A54">
            <w:pPr>
              <w:jc w:val="center"/>
              <w:rPr>
                <w:rFonts w:cs="Times New Roman"/>
                <w:sz w:val="22"/>
                <w:szCs w:val="22"/>
              </w:rPr>
            </w:pPr>
            <w:r w:rsidRPr="00772EF7">
              <w:rPr>
                <w:rFonts w:cs="Times New Roman"/>
                <w:sz w:val="22"/>
                <w:szCs w:val="22"/>
              </w:rPr>
              <w:t>9,465</w:t>
            </w:r>
          </w:p>
        </w:tc>
        <w:tc>
          <w:tcPr>
            <w:tcW w:w="0" w:type="auto"/>
            <w:vMerge/>
            <w:tcBorders>
              <w:top w:val="nil"/>
              <w:left w:val="single" w:sz="4" w:space="0" w:color="auto"/>
              <w:bottom w:val="single" w:sz="4" w:space="0" w:color="auto"/>
              <w:right w:val="single" w:sz="4" w:space="0" w:color="auto"/>
            </w:tcBorders>
            <w:vAlign w:val="center"/>
            <w:hideMark/>
          </w:tcPr>
          <w:p w:rsidR="006444FD" w:rsidRPr="00772EF7" w:rsidRDefault="006444FD" w:rsidP="002E4A54">
            <w:pPr>
              <w:jc w:val="center"/>
              <w:rPr>
                <w:rFonts w:cs="Times New Roman"/>
                <w:sz w:val="22"/>
                <w:szCs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2E4A54">
            <w:pPr>
              <w:jc w:val="center"/>
              <w:rPr>
                <w:rFonts w:cs="Times New Roman"/>
                <w:sz w:val="22"/>
                <w:szCs w:val="22"/>
              </w:rPr>
            </w:pPr>
            <w:r w:rsidRPr="00772EF7">
              <w:rPr>
                <w:rFonts w:cs="Times New Roman"/>
                <w:sz w:val="22"/>
                <w:szCs w:val="22"/>
              </w:rPr>
              <w:t>$567,919</w:t>
            </w:r>
          </w:p>
        </w:tc>
      </w:tr>
      <w:tr w:rsidR="006444FD" w:rsidRPr="00772EF7" w:rsidTr="007D2170">
        <w:trPr>
          <w:divId w:val="1593467037"/>
          <w:trHeight w:val="34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7D2170">
            <w:pPr>
              <w:jc w:val="center"/>
              <w:rPr>
                <w:rFonts w:cs="Times New Roman"/>
                <w:sz w:val="22"/>
                <w:szCs w:val="22"/>
              </w:rPr>
            </w:pPr>
            <w:r w:rsidRPr="00772EF7">
              <w:rPr>
                <w:rFonts w:cs="Times New Roman"/>
                <w:sz w:val="22"/>
                <w:szCs w:val="22"/>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2E4A54">
            <w:pPr>
              <w:jc w:val="center"/>
              <w:rPr>
                <w:rFonts w:cs="Times New Roman"/>
                <w:sz w:val="22"/>
                <w:szCs w:val="22"/>
              </w:rPr>
            </w:pPr>
            <w:r w:rsidRPr="00772EF7">
              <w:rPr>
                <w:rFonts w:cs="Times New Roman"/>
                <w:sz w:val="22"/>
                <w:szCs w:val="22"/>
              </w:rPr>
              <w:t>15,428</w:t>
            </w:r>
          </w:p>
        </w:tc>
        <w:tc>
          <w:tcPr>
            <w:tcW w:w="0" w:type="auto"/>
            <w:vMerge/>
            <w:tcBorders>
              <w:top w:val="nil"/>
              <w:left w:val="single" w:sz="4" w:space="0" w:color="auto"/>
              <w:bottom w:val="single" w:sz="4" w:space="0" w:color="auto"/>
              <w:right w:val="single" w:sz="4" w:space="0" w:color="auto"/>
            </w:tcBorders>
            <w:vAlign w:val="center"/>
            <w:hideMark/>
          </w:tcPr>
          <w:p w:rsidR="006444FD" w:rsidRPr="00772EF7" w:rsidRDefault="006444FD" w:rsidP="002E4A54">
            <w:pPr>
              <w:jc w:val="center"/>
              <w:rPr>
                <w:rFonts w:cs="Times New Roman"/>
                <w:sz w:val="22"/>
                <w:szCs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2E4A54">
            <w:pPr>
              <w:jc w:val="center"/>
              <w:rPr>
                <w:rFonts w:cs="Times New Roman"/>
                <w:sz w:val="22"/>
                <w:szCs w:val="22"/>
              </w:rPr>
            </w:pPr>
            <w:r w:rsidRPr="00772EF7">
              <w:rPr>
                <w:rFonts w:cs="Times New Roman"/>
                <w:sz w:val="22"/>
                <w:szCs w:val="22"/>
              </w:rPr>
              <w:t>$925,670</w:t>
            </w:r>
          </w:p>
        </w:tc>
      </w:tr>
      <w:tr w:rsidR="006444FD" w:rsidRPr="00772EF7" w:rsidTr="007D2170">
        <w:trPr>
          <w:divId w:val="1593467037"/>
          <w:trHeight w:val="34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7D2170">
            <w:pPr>
              <w:jc w:val="center"/>
              <w:rPr>
                <w:rFonts w:cs="Times New Roman"/>
                <w:sz w:val="22"/>
                <w:szCs w:val="22"/>
              </w:rPr>
            </w:pPr>
            <w:r w:rsidRPr="00772EF7">
              <w:rPr>
                <w:rFonts w:cs="Times New Roman"/>
                <w:sz w:val="22"/>
                <w:szCs w:val="22"/>
              </w:rPr>
              <w:t>Total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2E4A54">
            <w:pPr>
              <w:jc w:val="center"/>
              <w:rPr>
                <w:rFonts w:cs="Times New Roman"/>
                <w:sz w:val="22"/>
                <w:szCs w:val="22"/>
              </w:rPr>
            </w:pPr>
            <w:r w:rsidRPr="00772EF7">
              <w:rPr>
                <w:rFonts w:cs="Times New Roman"/>
                <w:sz w:val="22"/>
                <w:szCs w:val="22"/>
              </w:rPr>
              <w:t>34,490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444FD" w:rsidRPr="00772EF7" w:rsidRDefault="006444FD" w:rsidP="002E4A54">
            <w:pPr>
              <w:jc w:val="center"/>
              <w:rPr>
                <w:rFonts w:cs="Times New Roman"/>
                <w:sz w:val="22"/>
                <w:szCs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2E4A54">
            <w:pPr>
              <w:jc w:val="center"/>
              <w:rPr>
                <w:rFonts w:cs="Times New Roman"/>
                <w:sz w:val="22"/>
                <w:szCs w:val="22"/>
              </w:rPr>
            </w:pPr>
            <w:r w:rsidRPr="00772EF7">
              <w:rPr>
                <w:rFonts w:cs="Times New Roman"/>
                <w:sz w:val="22"/>
                <w:szCs w:val="22"/>
              </w:rPr>
              <w:t>$2,069,394</w:t>
            </w:r>
          </w:p>
        </w:tc>
      </w:tr>
    </w:tbl>
    <w:p w:rsidR="007D2170" w:rsidRPr="00772EF7" w:rsidRDefault="007D2170" w:rsidP="007D2170">
      <w:pPr>
        <w:pStyle w:val="Index1"/>
        <w:rPr>
          <w:rFonts w:ascii="Times New Roman" w:hAnsi="Times New Roman"/>
        </w:rPr>
      </w:pPr>
    </w:p>
    <w:p w:rsidR="001936D3" w:rsidRDefault="001936D3" w:rsidP="007D2170">
      <w:pPr>
        <w:pStyle w:val="Caption"/>
        <w:keepNext/>
        <w:jc w:val="center"/>
        <w:rPr>
          <w:sz w:val="22"/>
          <w:szCs w:val="22"/>
        </w:rPr>
      </w:pPr>
    </w:p>
    <w:p w:rsidR="001936D3" w:rsidRDefault="001936D3">
      <w:pPr>
        <w:rPr>
          <w:rFonts w:cs="Times New Roman"/>
          <w:b/>
          <w:bCs/>
          <w:color w:val="auto"/>
          <w:sz w:val="22"/>
          <w:szCs w:val="22"/>
        </w:rPr>
      </w:pPr>
      <w:r>
        <w:rPr>
          <w:sz w:val="22"/>
          <w:szCs w:val="22"/>
        </w:rPr>
        <w:br w:type="page"/>
      </w:r>
    </w:p>
    <w:p w:rsidR="007D2170" w:rsidRPr="006D2E55" w:rsidRDefault="007D2170" w:rsidP="007D2170">
      <w:pPr>
        <w:pStyle w:val="Caption"/>
        <w:keepNext/>
        <w:jc w:val="center"/>
        <w:rPr>
          <w:sz w:val="22"/>
          <w:szCs w:val="22"/>
        </w:rPr>
      </w:pPr>
      <w:r w:rsidRPr="006D2E55">
        <w:rPr>
          <w:sz w:val="22"/>
          <w:szCs w:val="22"/>
        </w:rPr>
        <w:lastRenderedPageBreak/>
        <w:t>Table</w:t>
      </w:r>
      <w:r w:rsidR="009C3AEA" w:rsidRPr="006D2E55">
        <w:rPr>
          <w:sz w:val="22"/>
          <w:szCs w:val="22"/>
        </w:rPr>
        <w:t xml:space="preserve"> 13</w:t>
      </w:r>
      <w:r w:rsidRPr="006D2E55">
        <w:rPr>
          <w:sz w:val="22"/>
          <w:szCs w:val="22"/>
        </w:rPr>
        <w:t>: Total Fee Costs</w:t>
      </w:r>
    </w:p>
    <w:tbl>
      <w:tblPr>
        <w:tblW w:w="5780" w:type="dxa"/>
        <w:jc w:val="center"/>
        <w:tblCellMar>
          <w:left w:w="0" w:type="dxa"/>
          <w:right w:w="0" w:type="dxa"/>
        </w:tblCellMar>
        <w:tblLook w:val="04A0"/>
      </w:tblPr>
      <w:tblGrid>
        <w:gridCol w:w="1160"/>
        <w:gridCol w:w="1460"/>
        <w:gridCol w:w="1660"/>
        <w:gridCol w:w="1500"/>
      </w:tblGrid>
      <w:tr w:rsidR="007D2170" w:rsidRPr="00772EF7" w:rsidTr="00164446">
        <w:trPr>
          <w:divId w:val="220026307"/>
          <w:trHeight w:val="705"/>
          <w:jc w:val="center"/>
        </w:trPr>
        <w:tc>
          <w:tcPr>
            <w:tcW w:w="1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bottom"/>
            <w:hideMark/>
          </w:tcPr>
          <w:p w:rsidR="007D2170" w:rsidRPr="00772EF7" w:rsidRDefault="007D2170" w:rsidP="007D2170">
            <w:pPr>
              <w:jc w:val="center"/>
              <w:rPr>
                <w:rFonts w:cs="Times New Roman"/>
                <w:b/>
                <w:sz w:val="22"/>
                <w:szCs w:val="22"/>
              </w:rPr>
            </w:pPr>
            <w:r w:rsidRPr="00772EF7">
              <w:rPr>
                <w:rFonts w:cs="Times New Roman"/>
                <w:b/>
                <w:sz w:val="22"/>
                <w:szCs w:val="22"/>
              </w:rPr>
              <w:t>Year</w:t>
            </w:r>
          </w:p>
        </w:tc>
        <w:tc>
          <w:tcPr>
            <w:tcW w:w="146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bottom"/>
            <w:hideMark/>
          </w:tcPr>
          <w:p w:rsidR="007D2170" w:rsidRPr="00772EF7" w:rsidRDefault="007D2170" w:rsidP="007D2170">
            <w:pPr>
              <w:jc w:val="center"/>
              <w:rPr>
                <w:rFonts w:cs="Times New Roman"/>
                <w:b/>
                <w:sz w:val="22"/>
                <w:szCs w:val="22"/>
              </w:rPr>
            </w:pPr>
            <w:r w:rsidRPr="00772EF7">
              <w:rPr>
                <w:rFonts w:cs="Times New Roman"/>
                <w:b/>
                <w:sz w:val="22"/>
                <w:szCs w:val="22"/>
              </w:rPr>
              <w:t>Enrollment Cost</w:t>
            </w:r>
          </w:p>
        </w:tc>
        <w:tc>
          <w:tcPr>
            <w:tcW w:w="166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bottom"/>
            <w:hideMark/>
          </w:tcPr>
          <w:p w:rsidR="007D2170" w:rsidRPr="00772EF7" w:rsidRDefault="007D2170" w:rsidP="007D2170">
            <w:pPr>
              <w:jc w:val="center"/>
              <w:rPr>
                <w:rFonts w:cs="Times New Roman"/>
                <w:b/>
                <w:sz w:val="22"/>
                <w:szCs w:val="22"/>
              </w:rPr>
            </w:pPr>
            <w:r w:rsidRPr="00772EF7">
              <w:rPr>
                <w:rFonts w:cs="Times New Roman"/>
                <w:b/>
                <w:sz w:val="22"/>
                <w:szCs w:val="22"/>
              </w:rPr>
              <w:t>Replacement Cost</w:t>
            </w:r>
          </w:p>
        </w:tc>
        <w:tc>
          <w:tcPr>
            <w:tcW w:w="1500"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bottom"/>
            <w:hideMark/>
          </w:tcPr>
          <w:p w:rsidR="007D2170" w:rsidRPr="00772EF7" w:rsidRDefault="007D2170" w:rsidP="007D2170">
            <w:pPr>
              <w:jc w:val="center"/>
              <w:rPr>
                <w:rFonts w:cs="Times New Roman"/>
                <w:b/>
                <w:sz w:val="22"/>
                <w:szCs w:val="22"/>
              </w:rPr>
            </w:pPr>
            <w:r w:rsidRPr="00772EF7">
              <w:rPr>
                <w:rFonts w:cs="Times New Roman"/>
                <w:b/>
                <w:sz w:val="22"/>
                <w:szCs w:val="22"/>
              </w:rPr>
              <w:t>Total Cost</w:t>
            </w:r>
          </w:p>
        </w:tc>
      </w:tr>
      <w:tr w:rsidR="007D2170" w:rsidRPr="00772EF7" w:rsidTr="00DD5487">
        <w:trPr>
          <w:divId w:val="220026307"/>
          <w:trHeight w:val="34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D2170" w:rsidRPr="00772EF7" w:rsidRDefault="007D2170" w:rsidP="007D2170">
            <w:pPr>
              <w:jc w:val="center"/>
              <w:rPr>
                <w:rFonts w:cs="Times New Roman"/>
                <w:sz w:val="22"/>
                <w:szCs w:val="22"/>
              </w:rPr>
            </w:pPr>
            <w:r w:rsidRPr="00772EF7">
              <w:rPr>
                <w:rFonts w:cs="Times New Roman"/>
                <w:sz w:val="22"/>
                <w:szCs w:val="22"/>
              </w:rPr>
              <w:t> </w:t>
            </w:r>
          </w:p>
        </w:tc>
        <w:tc>
          <w:tcPr>
            <w:tcW w:w="0" w:type="auto"/>
            <w:tcBorders>
              <w:top w:val="nil"/>
              <w:left w:val="nil"/>
              <w:bottom w:val="single" w:sz="4" w:space="0" w:color="auto"/>
              <w:right w:val="single" w:sz="4" w:space="0" w:color="auto"/>
            </w:tcBorders>
            <w:shd w:val="clear" w:color="auto" w:fill="F2F2F2" w:themeFill="background1" w:themeFillShade="F2"/>
            <w:noWrap/>
            <w:tcMar>
              <w:top w:w="15" w:type="dxa"/>
              <w:left w:w="15" w:type="dxa"/>
              <w:bottom w:w="0" w:type="dxa"/>
              <w:right w:w="15" w:type="dxa"/>
            </w:tcMar>
            <w:vAlign w:val="bottom"/>
            <w:hideMark/>
          </w:tcPr>
          <w:p w:rsidR="007D2170" w:rsidRPr="00772EF7" w:rsidRDefault="007D2170" w:rsidP="007D2170">
            <w:pPr>
              <w:jc w:val="center"/>
              <w:rPr>
                <w:rFonts w:cs="Times New Roman"/>
                <w:sz w:val="22"/>
                <w:szCs w:val="22"/>
              </w:rPr>
            </w:pPr>
            <w:r w:rsidRPr="00772EF7">
              <w:rPr>
                <w:rFonts w:cs="Times New Roman"/>
                <w:sz w:val="22"/>
                <w:szCs w:val="22"/>
              </w:rPr>
              <w:t>A</w:t>
            </w:r>
          </w:p>
        </w:tc>
        <w:tc>
          <w:tcPr>
            <w:tcW w:w="0" w:type="auto"/>
            <w:tcBorders>
              <w:top w:val="nil"/>
              <w:left w:val="nil"/>
              <w:bottom w:val="single" w:sz="4" w:space="0" w:color="auto"/>
              <w:right w:val="single" w:sz="4" w:space="0" w:color="auto"/>
            </w:tcBorders>
            <w:shd w:val="clear" w:color="auto" w:fill="F2F2F2" w:themeFill="background1" w:themeFillShade="F2"/>
            <w:noWrap/>
            <w:tcMar>
              <w:top w:w="15" w:type="dxa"/>
              <w:left w:w="15" w:type="dxa"/>
              <w:bottom w:w="0" w:type="dxa"/>
              <w:right w:w="15" w:type="dxa"/>
            </w:tcMar>
            <w:vAlign w:val="bottom"/>
            <w:hideMark/>
          </w:tcPr>
          <w:p w:rsidR="007D2170" w:rsidRPr="00772EF7" w:rsidRDefault="007D2170" w:rsidP="007D2170">
            <w:pPr>
              <w:jc w:val="center"/>
              <w:rPr>
                <w:rFonts w:cs="Times New Roman"/>
                <w:sz w:val="22"/>
                <w:szCs w:val="22"/>
              </w:rPr>
            </w:pPr>
            <w:r w:rsidRPr="00772EF7">
              <w:rPr>
                <w:rFonts w:cs="Times New Roman"/>
                <w:sz w:val="22"/>
                <w:szCs w:val="22"/>
              </w:rPr>
              <w:t>B</w:t>
            </w:r>
          </w:p>
        </w:tc>
        <w:tc>
          <w:tcPr>
            <w:tcW w:w="0" w:type="auto"/>
            <w:tcBorders>
              <w:top w:val="nil"/>
              <w:left w:val="nil"/>
              <w:bottom w:val="single" w:sz="4" w:space="0" w:color="auto"/>
              <w:right w:val="single" w:sz="4" w:space="0" w:color="auto"/>
            </w:tcBorders>
            <w:shd w:val="clear" w:color="auto" w:fill="F2F2F2" w:themeFill="background1" w:themeFillShade="F2"/>
            <w:noWrap/>
            <w:tcMar>
              <w:top w:w="15" w:type="dxa"/>
              <w:left w:w="15" w:type="dxa"/>
              <w:bottom w:w="0" w:type="dxa"/>
              <w:right w:w="15" w:type="dxa"/>
            </w:tcMar>
            <w:vAlign w:val="bottom"/>
            <w:hideMark/>
          </w:tcPr>
          <w:p w:rsidR="007D2170" w:rsidRPr="00772EF7" w:rsidRDefault="007D2170" w:rsidP="007D2170">
            <w:pPr>
              <w:jc w:val="center"/>
              <w:rPr>
                <w:rFonts w:cs="Times New Roman"/>
                <w:sz w:val="22"/>
                <w:szCs w:val="22"/>
              </w:rPr>
            </w:pPr>
            <w:r w:rsidRPr="00772EF7">
              <w:rPr>
                <w:rFonts w:cs="Times New Roman"/>
                <w:sz w:val="22"/>
                <w:szCs w:val="22"/>
              </w:rPr>
              <w:t>C=A+B</w:t>
            </w:r>
          </w:p>
        </w:tc>
      </w:tr>
      <w:tr w:rsidR="006444FD" w:rsidRPr="00772EF7" w:rsidTr="007D2170">
        <w:trPr>
          <w:divId w:val="220026307"/>
          <w:trHeight w:val="34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7D2170">
            <w:pPr>
              <w:jc w:val="center"/>
              <w:rPr>
                <w:rFonts w:cs="Times New Roman"/>
                <w:sz w:val="22"/>
                <w:szCs w:val="22"/>
              </w:rPr>
            </w:pPr>
            <w:r w:rsidRPr="00772EF7">
              <w:rPr>
                <w:rFonts w:cs="Times New Roman"/>
                <w:sz w:val="22"/>
                <w:szCs w:val="22"/>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1936D3">
            <w:pPr>
              <w:jc w:val="center"/>
              <w:rPr>
                <w:rFonts w:cs="Times New Roman"/>
                <w:sz w:val="22"/>
                <w:szCs w:val="22"/>
              </w:rPr>
            </w:pPr>
            <w:r w:rsidRPr="00772EF7">
              <w:rPr>
                <w:rFonts w:cs="Times New Roman"/>
                <w:sz w:val="22"/>
                <w:szCs w:val="22"/>
              </w:rPr>
              <w:t>$44,388,560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1936D3">
            <w:pPr>
              <w:jc w:val="center"/>
              <w:rPr>
                <w:rFonts w:cs="Times New Roman"/>
                <w:sz w:val="22"/>
                <w:szCs w:val="22"/>
              </w:rPr>
            </w:pPr>
            <w:r w:rsidRPr="00772EF7">
              <w:rPr>
                <w:rFonts w:cs="Times New Roman"/>
                <w:sz w:val="22"/>
                <w:szCs w:val="22"/>
              </w:rPr>
              <w:t>$575,805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1936D3">
            <w:pPr>
              <w:jc w:val="center"/>
              <w:rPr>
                <w:rFonts w:cs="Times New Roman"/>
                <w:sz w:val="22"/>
                <w:szCs w:val="22"/>
              </w:rPr>
            </w:pPr>
            <w:r w:rsidRPr="00772EF7">
              <w:rPr>
                <w:rFonts w:cs="Times New Roman"/>
                <w:sz w:val="22"/>
                <w:szCs w:val="22"/>
              </w:rPr>
              <w:t>$44,964,365</w:t>
            </w:r>
          </w:p>
        </w:tc>
      </w:tr>
      <w:tr w:rsidR="006444FD" w:rsidRPr="00772EF7" w:rsidTr="007D2170">
        <w:trPr>
          <w:divId w:val="220026307"/>
          <w:trHeight w:val="34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7D2170">
            <w:pPr>
              <w:jc w:val="center"/>
              <w:rPr>
                <w:rFonts w:cs="Times New Roman"/>
                <w:sz w:val="22"/>
                <w:szCs w:val="22"/>
              </w:rPr>
            </w:pPr>
            <w:r w:rsidRPr="00772EF7">
              <w:rPr>
                <w:rFonts w:cs="Times New Roman"/>
                <w:sz w:val="22"/>
                <w:szCs w:val="22"/>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1936D3">
            <w:pPr>
              <w:jc w:val="center"/>
              <w:rPr>
                <w:rFonts w:cs="Times New Roman"/>
                <w:sz w:val="22"/>
                <w:szCs w:val="22"/>
              </w:rPr>
            </w:pPr>
            <w:r w:rsidRPr="00772EF7">
              <w:rPr>
                <w:rFonts w:cs="Times New Roman"/>
                <w:sz w:val="22"/>
                <w:szCs w:val="22"/>
              </w:rPr>
              <w:t>$43,780,650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1936D3">
            <w:pPr>
              <w:jc w:val="center"/>
              <w:rPr>
                <w:rFonts w:cs="Times New Roman"/>
                <w:sz w:val="22"/>
                <w:szCs w:val="22"/>
              </w:rPr>
            </w:pPr>
            <w:r w:rsidRPr="00772EF7">
              <w:rPr>
                <w:rFonts w:cs="Times New Roman"/>
                <w:sz w:val="22"/>
                <w:szCs w:val="22"/>
              </w:rPr>
              <w:t>$567,919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1936D3">
            <w:pPr>
              <w:jc w:val="center"/>
              <w:rPr>
                <w:rFonts w:cs="Times New Roman"/>
                <w:sz w:val="22"/>
                <w:szCs w:val="22"/>
              </w:rPr>
            </w:pPr>
            <w:r w:rsidRPr="00772EF7">
              <w:rPr>
                <w:rFonts w:cs="Times New Roman"/>
                <w:sz w:val="22"/>
                <w:szCs w:val="22"/>
              </w:rPr>
              <w:t>$44,348,569</w:t>
            </w:r>
          </w:p>
        </w:tc>
      </w:tr>
      <w:tr w:rsidR="006444FD" w:rsidRPr="00772EF7" w:rsidTr="007D2170">
        <w:trPr>
          <w:divId w:val="220026307"/>
          <w:trHeight w:val="34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7D2170">
            <w:pPr>
              <w:jc w:val="center"/>
              <w:rPr>
                <w:rFonts w:cs="Times New Roman"/>
                <w:sz w:val="22"/>
                <w:szCs w:val="22"/>
              </w:rPr>
            </w:pPr>
            <w:r w:rsidRPr="00772EF7">
              <w:rPr>
                <w:rFonts w:cs="Times New Roman"/>
                <w:sz w:val="22"/>
                <w:szCs w:val="22"/>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1936D3">
            <w:pPr>
              <w:jc w:val="center"/>
              <w:rPr>
                <w:rFonts w:cs="Times New Roman"/>
                <w:sz w:val="22"/>
                <w:szCs w:val="22"/>
              </w:rPr>
            </w:pPr>
            <w:r w:rsidRPr="00772EF7">
              <w:rPr>
                <w:rFonts w:cs="Times New Roman"/>
                <w:sz w:val="22"/>
                <w:szCs w:val="22"/>
              </w:rPr>
              <w:t>$71,359,465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1936D3">
            <w:pPr>
              <w:jc w:val="center"/>
              <w:rPr>
                <w:rFonts w:cs="Times New Roman"/>
                <w:sz w:val="22"/>
                <w:szCs w:val="22"/>
              </w:rPr>
            </w:pPr>
            <w:r w:rsidRPr="00772EF7">
              <w:rPr>
                <w:rFonts w:cs="Times New Roman"/>
                <w:sz w:val="22"/>
                <w:szCs w:val="22"/>
              </w:rPr>
              <w:t>$925,670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1936D3">
            <w:pPr>
              <w:jc w:val="center"/>
              <w:rPr>
                <w:rFonts w:cs="Times New Roman"/>
                <w:sz w:val="22"/>
                <w:szCs w:val="22"/>
              </w:rPr>
            </w:pPr>
            <w:r w:rsidRPr="00772EF7">
              <w:rPr>
                <w:rFonts w:cs="Times New Roman"/>
                <w:sz w:val="22"/>
                <w:szCs w:val="22"/>
              </w:rPr>
              <w:t>$72,285,135</w:t>
            </w:r>
          </w:p>
        </w:tc>
      </w:tr>
      <w:tr w:rsidR="006444FD" w:rsidRPr="00772EF7" w:rsidTr="007D2170">
        <w:trPr>
          <w:divId w:val="220026307"/>
          <w:trHeight w:val="34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7D2170">
            <w:pPr>
              <w:rPr>
                <w:rFonts w:cs="Times New Roman"/>
                <w:sz w:val="22"/>
                <w:szCs w:val="22"/>
              </w:rPr>
            </w:pPr>
            <w:r w:rsidRPr="00772EF7">
              <w:rPr>
                <w:rFonts w:cs="Times New Roman"/>
                <w:sz w:val="22"/>
                <w:szCs w:val="22"/>
              </w:rPr>
              <w:t xml:space="preserve">Total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1936D3">
            <w:pPr>
              <w:jc w:val="center"/>
              <w:rPr>
                <w:rFonts w:cs="Times New Roman"/>
                <w:sz w:val="22"/>
                <w:szCs w:val="22"/>
              </w:rPr>
            </w:pPr>
            <w:r w:rsidRPr="00772EF7">
              <w:rPr>
                <w:rFonts w:cs="Times New Roman"/>
                <w:sz w:val="22"/>
                <w:szCs w:val="22"/>
              </w:rPr>
              <w:t>$159,528,675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1936D3">
            <w:pPr>
              <w:jc w:val="center"/>
              <w:rPr>
                <w:rFonts w:cs="Times New Roman"/>
                <w:sz w:val="22"/>
                <w:szCs w:val="22"/>
              </w:rPr>
            </w:pPr>
            <w:r w:rsidRPr="00772EF7">
              <w:rPr>
                <w:rFonts w:cs="Times New Roman"/>
                <w:sz w:val="22"/>
                <w:szCs w:val="22"/>
              </w:rPr>
              <w:t>$2,069,394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1936D3">
            <w:pPr>
              <w:jc w:val="center"/>
              <w:rPr>
                <w:rFonts w:cs="Times New Roman"/>
                <w:sz w:val="22"/>
                <w:szCs w:val="22"/>
              </w:rPr>
            </w:pPr>
            <w:r w:rsidRPr="00772EF7">
              <w:rPr>
                <w:rFonts w:cs="Times New Roman"/>
                <w:sz w:val="22"/>
                <w:szCs w:val="22"/>
              </w:rPr>
              <w:t>$161,598,069</w:t>
            </w:r>
          </w:p>
        </w:tc>
      </w:tr>
      <w:tr w:rsidR="006444FD" w:rsidRPr="00772EF7" w:rsidTr="007D2170">
        <w:trPr>
          <w:divId w:val="220026307"/>
          <w:trHeight w:val="34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7D2170">
            <w:pPr>
              <w:rPr>
                <w:rFonts w:cs="Times New Roman"/>
                <w:sz w:val="22"/>
                <w:szCs w:val="22"/>
              </w:rPr>
            </w:pPr>
            <w:r w:rsidRPr="00772EF7">
              <w:rPr>
                <w:rFonts w:cs="Times New Roman"/>
                <w:sz w:val="22"/>
                <w:szCs w:val="22"/>
              </w:rPr>
              <w:t>Annualized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1936D3">
            <w:pPr>
              <w:jc w:val="center"/>
              <w:rPr>
                <w:rFonts w:cs="Times New Roman"/>
                <w:sz w:val="22"/>
                <w:szCs w:val="22"/>
              </w:rPr>
            </w:pPr>
            <w:r w:rsidRPr="00772EF7">
              <w:rPr>
                <w:rFonts w:cs="Times New Roman"/>
                <w:sz w:val="22"/>
                <w:szCs w:val="22"/>
              </w:rPr>
              <w:t>$53,176,225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1936D3">
            <w:pPr>
              <w:jc w:val="center"/>
              <w:rPr>
                <w:rFonts w:cs="Times New Roman"/>
                <w:sz w:val="22"/>
                <w:szCs w:val="22"/>
              </w:rPr>
            </w:pPr>
            <w:r w:rsidRPr="00772EF7">
              <w:rPr>
                <w:rFonts w:cs="Times New Roman"/>
                <w:sz w:val="22"/>
                <w:szCs w:val="22"/>
              </w:rPr>
              <w:t>$689,798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444FD" w:rsidRPr="00772EF7" w:rsidRDefault="006444FD" w:rsidP="001936D3">
            <w:pPr>
              <w:jc w:val="center"/>
              <w:rPr>
                <w:rFonts w:cs="Times New Roman"/>
                <w:sz w:val="22"/>
                <w:szCs w:val="22"/>
              </w:rPr>
            </w:pPr>
            <w:r w:rsidRPr="00772EF7">
              <w:rPr>
                <w:rFonts w:cs="Times New Roman"/>
                <w:sz w:val="22"/>
                <w:szCs w:val="22"/>
              </w:rPr>
              <w:t>$53,866,023</w:t>
            </w:r>
          </w:p>
        </w:tc>
      </w:tr>
    </w:tbl>
    <w:p w:rsidR="007D2170" w:rsidRDefault="007D2170" w:rsidP="007D2170">
      <w:pPr>
        <w:pStyle w:val="Index1"/>
        <w:rPr>
          <w:rFonts w:ascii="Times New Roman" w:hAnsi="Times New Roman"/>
        </w:rPr>
      </w:pPr>
    </w:p>
    <w:p w:rsidR="001936D3" w:rsidRPr="00772EF7" w:rsidRDefault="001936D3" w:rsidP="007D2170">
      <w:pPr>
        <w:pStyle w:val="Index1"/>
        <w:rPr>
          <w:rFonts w:ascii="Times New Roman" w:hAnsi="Times New Roman"/>
        </w:rPr>
      </w:pPr>
    </w:p>
    <w:p w:rsidR="00E40F56" w:rsidRPr="00772EF7" w:rsidRDefault="00E40F56" w:rsidP="00520684">
      <w:pPr>
        <w:keepNext/>
        <w:numPr>
          <w:ilvl w:val="0"/>
          <w:numId w:val="11"/>
        </w:numPr>
        <w:tabs>
          <w:tab w:val="left" w:pos="360"/>
        </w:tabs>
        <w:rPr>
          <w:rFonts w:cs="Times New Roman"/>
          <w:b/>
          <w:i/>
        </w:rPr>
      </w:pPr>
      <w:r w:rsidRPr="00772EF7">
        <w:rPr>
          <w:rFonts w:cs="Times New Roman"/>
          <w:b/>
          <w:i/>
        </w:rPr>
        <w:t>Provide estimates of annualized cost to the Federal Government.  Also, provide a description of the method used to estimate cost, and other expenses that would not have been incurred without this collection of information.</w:t>
      </w:r>
    </w:p>
    <w:p w:rsidR="00E40F56" w:rsidRPr="00772EF7" w:rsidRDefault="00E40F56" w:rsidP="00520684">
      <w:pPr>
        <w:keepNext/>
        <w:numPr>
          <w:ilvl w:val="12"/>
          <w:numId w:val="0"/>
        </w:numPr>
        <w:ind w:left="360"/>
        <w:rPr>
          <w:rFonts w:cs="Times New Roman"/>
        </w:rPr>
      </w:pPr>
    </w:p>
    <w:p w:rsidR="00982BC6" w:rsidRPr="00772EF7" w:rsidRDefault="00A423BC">
      <w:pPr>
        <w:numPr>
          <w:ilvl w:val="12"/>
          <w:numId w:val="0"/>
        </w:numPr>
        <w:ind w:left="360"/>
        <w:rPr>
          <w:rFonts w:cs="Times New Roman"/>
          <w:szCs w:val="24"/>
        </w:rPr>
      </w:pPr>
      <w:r w:rsidRPr="00772EF7">
        <w:rPr>
          <w:rFonts w:cs="Times New Roman"/>
          <w:szCs w:val="24"/>
        </w:rPr>
        <w:t xml:space="preserve">TSA </w:t>
      </w:r>
      <w:r w:rsidR="00DD5487" w:rsidRPr="00772EF7">
        <w:rPr>
          <w:rFonts w:cs="Times New Roman"/>
          <w:szCs w:val="24"/>
        </w:rPr>
        <w:t>charges</w:t>
      </w:r>
      <w:r w:rsidRPr="00772EF7">
        <w:rPr>
          <w:rFonts w:cs="Times New Roman"/>
          <w:szCs w:val="24"/>
        </w:rPr>
        <w:t xml:space="preserve"> a </w:t>
      </w:r>
      <w:r w:rsidR="00DD5487" w:rsidRPr="00772EF7">
        <w:rPr>
          <w:rFonts w:cs="Times New Roman"/>
          <w:szCs w:val="24"/>
        </w:rPr>
        <w:t xml:space="preserve">user </w:t>
      </w:r>
      <w:r w:rsidRPr="00772EF7">
        <w:rPr>
          <w:rFonts w:cs="Times New Roman"/>
          <w:szCs w:val="24"/>
        </w:rPr>
        <w:t>fee</w:t>
      </w:r>
      <w:r w:rsidR="00DD5487" w:rsidRPr="00772EF7">
        <w:rPr>
          <w:rFonts w:cs="Times New Roman"/>
          <w:szCs w:val="24"/>
        </w:rPr>
        <w:t xml:space="preserve">, which covers </w:t>
      </w:r>
      <w:r w:rsidR="00982BC6" w:rsidRPr="00772EF7">
        <w:rPr>
          <w:rFonts w:cs="Times New Roman"/>
          <w:szCs w:val="24"/>
        </w:rPr>
        <w:t xml:space="preserve">the majority of </w:t>
      </w:r>
      <w:r w:rsidRPr="00772EF7">
        <w:rPr>
          <w:rFonts w:cs="Times New Roman"/>
          <w:szCs w:val="24"/>
        </w:rPr>
        <w:t xml:space="preserve">its threat assessment, credentialing, and other operational costs associated with the </w:t>
      </w:r>
      <w:r w:rsidR="00DD5487" w:rsidRPr="00772EF7">
        <w:rPr>
          <w:rFonts w:cs="Times New Roman"/>
          <w:szCs w:val="24"/>
        </w:rPr>
        <w:t>program.  TSA has spent $9</w:t>
      </w:r>
      <w:r w:rsidR="007F0FA1" w:rsidRPr="00772EF7">
        <w:rPr>
          <w:rFonts w:cs="Times New Roman"/>
          <w:szCs w:val="24"/>
        </w:rPr>
        <w:t>4 million</w:t>
      </w:r>
      <w:r w:rsidR="00DD5487" w:rsidRPr="00772EF7">
        <w:rPr>
          <w:rFonts w:cs="Times New Roman"/>
          <w:szCs w:val="24"/>
        </w:rPr>
        <w:t xml:space="preserve"> in appropriated funds to develop </w:t>
      </w:r>
      <w:r w:rsidR="00ED76B0" w:rsidRPr="00772EF7">
        <w:rPr>
          <w:rFonts w:cs="Times New Roman"/>
          <w:szCs w:val="24"/>
        </w:rPr>
        <w:t>t</w:t>
      </w:r>
      <w:r w:rsidR="00DD5487" w:rsidRPr="00772EF7">
        <w:rPr>
          <w:rFonts w:cs="Times New Roman"/>
          <w:szCs w:val="24"/>
        </w:rPr>
        <w:t>he program, and $8.1</w:t>
      </w:r>
      <w:r w:rsidR="007F0FA1" w:rsidRPr="00772EF7">
        <w:rPr>
          <w:rFonts w:cs="Times New Roman"/>
          <w:szCs w:val="24"/>
        </w:rPr>
        <w:t xml:space="preserve"> million</w:t>
      </w:r>
      <w:r w:rsidR="00DD5487" w:rsidRPr="00772EF7">
        <w:rPr>
          <w:rFonts w:cs="Times New Roman"/>
          <w:szCs w:val="24"/>
        </w:rPr>
        <w:t xml:space="preserve"> in appropriated funds to </w:t>
      </w:r>
      <w:r w:rsidR="00C36870">
        <w:rPr>
          <w:rFonts w:cs="Times New Roman"/>
          <w:szCs w:val="24"/>
        </w:rPr>
        <w:t xml:space="preserve">test the functionality </w:t>
      </w:r>
      <w:r w:rsidR="00C0284A">
        <w:rPr>
          <w:rFonts w:cs="Times New Roman"/>
          <w:szCs w:val="24"/>
        </w:rPr>
        <w:t xml:space="preserve">and effectiveness of the TWIC with card readers.  </w:t>
      </w:r>
      <w:r w:rsidR="00FD1580" w:rsidRPr="00772EF7">
        <w:rPr>
          <w:rFonts w:cs="Times New Roman"/>
          <w:szCs w:val="24"/>
        </w:rPr>
        <w:t>Since beginning enrollments in October 2007, TSA has expended approximately $205</w:t>
      </w:r>
      <w:r w:rsidR="007F0FA1" w:rsidRPr="00772EF7">
        <w:rPr>
          <w:rFonts w:cs="Times New Roman"/>
          <w:szCs w:val="24"/>
        </w:rPr>
        <w:t xml:space="preserve"> million</w:t>
      </w:r>
      <w:r w:rsidR="00FD1580" w:rsidRPr="00772EF7">
        <w:rPr>
          <w:rFonts w:cs="Times New Roman"/>
          <w:szCs w:val="24"/>
        </w:rPr>
        <w:t xml:space="preserve"> from fee revenue -- $307</w:t>
      </w:r>
      <w:r w:rsidR="007F0FA1" w:rsidRPr="00772EF7">
        <w:rPr>
          <w:rFonts w:cs="Times New Roman"/>
          <w:szCs w:val="24"/>
        </w:rPr>
        <w:t xml:space="preserve"> million</w:t>
      </w:r>
      <w:r w:rsidR="008E5F08">
        <w:rPr>
          <w:rFonts w:cs="Times New Roman"/>
          <w:szCs w:val="24"/>
        </w:rPr>
        <w:t xml:space="preserve"> </w:t>
      </w:r>
      <w:r w:rsidR="00FD1580" w:rsidRPr="00772EF7">
        <w:rPr>
          <w:rFonts w:cs="Times New Roman"/>
          <w:szCs w:val="24"/>
        </w:rPr>
        <w:t>total.</w:t>
      </w:r>
    </w:p>
    <w:p w:rsidR="00E40F56" w:rsidRPr="00772EF7" w:rsidRDefault="00E40F56">
      <w:pPr>
        <w:pStyle w:val="IndexHeading"/>
        <w:keepNext w:val="0"/>
        <w:numPr>
          <w:ilvl w:val="12"/>
          <w:numId w:val="0"/>
        </w:numPr>
        <w:spacing w:line="240" w:lineRule="auto"/>
        <w:rPr>
          <w:rFonts w:ascii="Times New Roman" w:hAnsi="Times New Roman"/>
          <w:spacing w:val="0"/>
        </w:rPr>
      </w:pPr>
    </w:p>
    <w:p w:rsidR="00E40F56" w:rsidRPr="00772EF7" w:rsidRDefault="00E40F56" w:rsidP="00520684">
      <w:pPr>
        <w:keepNext/>
        <w:numPr>
          <w:ilvl w:val="0"/>
          <w:numId w:val="11"/>
        </w:numPr>
        <w:tabs>
          <w:tab w:val="left" w:pos="360"/>
        </w:tabs>
        <w:rPr>
          <w:rFonts w:cs="Times New Roman"/>
          <w:b/>
          <w:i/>
        </w:rPr>
      </w:pPr>
      <w:r w:rsidRPr="00772EF7">
        <w:rPr>
          <w:rFonts w:cs="Times New Roman"/>
          <w:b/>
          <w:i/>
        </w:rPr>
        <w:t>Explain the reasons for any program changes or adjustments reported in Items 13 or 14 of the OMB Form 83-I.</w:t>
      </w:r>
    </w:p>
    <w:p w:rsidR="00E40F56" w:rsidRPr="00772EF7" w:rsidRDefault="00E40F56" w:rsidP="00520684">
      <w:pPr>
        <w:keepNext/>
        <w:numPr>
          <w:ilvl w:val="12"/>
          <w:numId w:val="0"/>
        </w:numPr>
        <w:ind w:left="360"/>
        <w:rPr>
          <w:rFonts w:cs="Times New Roman"/>
        </w:rPr>
      </w:pPr>
    </w:p>
    <w:p w:rsidR="00E40F56" w:rsidRPr="00772EF7" w:rsidRDefault="002B0DFC">
      <w:pPr>
        <w:numPr>
          <w:ilvl w:val="12"/>
          <w:numId w:val="0"/>
        </w:numPr>
        <w:ind w:left="360"/>
        <w:rPr>
          <w:rFonts w:cs="Times New Roman"/>
        </w:rPr>
      </w:pPr>
      <w:r>
        <w:rPr>
          <w:rFonts w:cs="Times New Roman"/>
        </w:rPr>
        <w:t xml:space="preserve">The burden was changed from the previous submission in 2008.  At that time, the TWIC Program had only recently been deployed and many numbers were estimates (based on input from academia, industry, and other government sources).  However, data used in this submission are based on </w:t>
      </w:r>
      <w:proofErr w:type="spellStart"/>
      <w:r>
        <w:rPr>
          <w:rFonts w:cs="Times New Roman"/>
        </w:rPr>
        <w:t>actuals</w:t>
      </w:r>
      <w:proofErr w:type="spellEnd"/>
      <w:r>
        <w:rPr>
          <w:rFonts w:cs="Times New Roman"/>
        </w:rPr>
        <w:t xml:space="preserve">, as well as more refined estimates.  </w:t>
      </w:r>
      <w:r w:rsidR="001C7132">
        <w:rPr>
          <w:rFonts w:cs="Times New Roman"/>
        </w:rPr>
        <w:t>W</w:t>
      </w:r>
      <w:r>
        <w:rPr>
          <w:rFonts w:cs="Times New Roman"/>
        </w:rPr>
        <w:t>e do acknowledge an error that was identified in our recent 60 day filing, which resulted in incorrect burden hours and total cost.  We have corrected this error and the 30 day submission</w:t>
      </w:r>
      <w:r w:rsidR="001C7132">
        <w:rPr>
          <w:rFonts w:cs="Times New Roman"/>
        </w:rPr>
        <w:t xml:space="preserve"> package</w:t>
      </w:r>
      <w:r>
        <w:rPr>
          <w:rFonts w:cs="Times New Roman"/>
        </w:rPr>
        <w:t xml:space="preserve"> identifie</w:t>
      </w:r>
      <w:r w:rsidR="001C7132">
        <w:rPr>
          <w:rFonts w:cs="Times New Roman"/>
        </w:rPr>
        <w:t xml:space="preserve">s the corrected numbers, which show a </w:t>
      </w:r>
      <w:r>
        <w:rPr>
          <w:rFonts w:cs="Times New Roman"/>
        </w:rPr>
        <w:t xml:space="preserve">reduction in hours and </w:t>
      </w:r>
      <w:r w:rsidR="001C7132">
        <w:rPr>
          <w:rFonts w:cs="Times New Roman"/>
        </w:rPr>
        <w:t xml:space="preserve">total </w:t>
      </w:r>
      <w:r>
        <w:rPr>
          <w:rFonts w:cs="Times New Roman"/>
        </w:rPr>
        <w:t xml:space="preserve">cost.  </w:t>
      </w:r>
      <w:r w:rsidR="00FE7D68">
        <w:rPr>
          <w:rFonts w:cs="Times New Roman"/>
        </w:rPr>
        <w:t xml:space="preserve">TSA </w:t>
      </w:r>
      <w:r w:rsidR="001C7132">
        <w:rPr>
          <w:rFonts w:cs="Times New Roman"/>
        </w:rPr>
        <w:t>did receive</w:t>
      </w:r>
      <w:r w:rsidR="00FE7D68">
        <w:rPr>
          <w:rFonts w:cs="Times New Roman"/>
        </w:rPr>
        <w:t xml:space="preserve"> one comment from industry related to this error and </w:t>
      </w:r>
      <w:r w:rsidR="00DA6FB4">
        <w:rPr>
          <w:rFonts w:cs="Times New Roman"/>
        </w:rPr>
        <w:t xml:space="preserve">has </w:t>
      </w:r>
      <w:r w:rsidR="00FE7D68">
        <w:rPr>
          <w:rFonts w:cs="Times New Roman"/>
        </w:rPr>
        <w:t>respond</w:t>
      </w:r>
      <w:r w:rsidR="00DA6FB4">
        <w:rPr>
          <w:rFonts w:cs="Times New Roman"/>
        </w:rPr>
        <w:t>ed</w:t>
      </w:r>
      <w:r w:rsidR="00FE7D68">
        <w:rPr>
          <w:rFonts w:cs="Times New Roman"/>
        </w:rPr>
        <w:t xml:space="preserve"> directly to the commenter. </w:t>
      </w:r>
      <w:r w:rsidR="00E1402F">
        <w:rPr>
          <w:rFonts w:cs="Times New Roman"/>
        </w:rPr>
        <w:t>There are no changes to the information being collected.</w:t>
      </w:r>
    </w:p>
    <w:p w:rsidR="00E40F56" w:rsidRPr="00772EF7" w:rsidRDefault="00E40F56">
      <w:pPr>
        <w:pStyle w:val="IndexHeading"/>
        <w:keepNext w:val="0"/>
        <w:numPr>
          <w:ilvl w:val="12"/>
          <w:numId w:val="0"/>
        </w:numPr>
        <w:spacing w:line="240" w:lineRule="auto"/>
        <w:rPr>
          <w:rFonts w:ascii="Times New Roman" w:hAnsi="Times New Roman"/>
          <w:spacing w:val="0"/>
        </w:rPr>
      </w:pPr>
    </w:p>
    <w:p w:rsidR="00E40F56" w:rsidRPr="00772EF7" w:rsidRDefault="00E40F56" w:rsidP="00520684">
      <w:pPr>
        <w:keepNext/>
        <w:numPr>
          <w:ilvl w:val="0"/>
          <w:numId w:val="11"/>
        </w:numPr>
        <w:tabs>
          <w:tab w:val="left" w:pos="360"/>
        </w:tabs>
        <w:rPr>
          <w:rFonts w:cs="Times New Roman"/>
          <w:b/>
          <w:i/>
        </w:rPr>
      </w:pPr>
      <w:r w:rsidRPr="00772EF7">
        <w:rPr>
          <w:rFonts w:cs="Times New Roman"/>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40F56" w:rsidRPr="00772EF7" w:rsidRDefault="00E40F56" w:rsidP="00520684">
      <w:pPr>
        <w:keepNext/>
        <w:numPr>
          <w:ilvl w:val="12"/>
          <w:numId w:val="0"/>
        </w:numPr>
        <w:ind w:left="360"/>
        <w:rPr>
          <w:rFonts w:cs="Times New Roman"/>
        </w:rPr>
      </w:pPr>
    </w:p>
    <w:p w:rsidR="00E40F56" w:rsidRPr="00772EF7" w:rsidRDefault="006F3191">
      <w:pPr>
        <w:numPr>
          <w:ilvl w:val="12"/>
          <w:numId w:val="0"/>
        </w:numPr>
        <w:ind w:left="360"/>
        <w:rPr>
          <w:rFonts w:cs="Times New Roman"/>
        </w:rPr>
      </w:pPr>
      <w:r w:rsidRPr="00772EF7">
        <w:rPr>
          <w:rFonts w:cs="Times New Roman"/>
        </w:rPr>
        <w:t>TSA will not publish the results of this collection.</w:t>
      </w:r>
    </w:p>
    <w:p w:rsidR="00E40F56" w:rsidRPr="00772EF7" w:rsidRDefault="00E40F56">
      <w:pPr>
        <w:pStyle w:val="IndexHeading"/>
        <w:keepNext w:val="0"/>
        <w:numPr>
          <w:ilvl w:val="12"/>
          <w:numId w:val="0"/>
        </w:numPr>
        <w:spacing w:line="240" w:lineRule="auto"/>
        <w:rPr>
          <w:rFonts w:ascii="Times New Roman" w:hAnsi="Times New Roman"/>
          <w:spacing w:val="0"/>
        </w:rPr>
      </w:pPr>
    </w:p>
    <w:p w:rsidR="00E40F56" w:rsidRPr="00772EF7" w:rsidRDefault="00E40F56" w:rsidP="00520684">
      <w:pPr>
        <w:keepNext/>
        <w:numPr>
          <w:ilvl w:val="0"/>
          <w:numId w:val="11"/>
        </w:numPr>
        <w:tabs>
          <w:tab w:val="left" w:pos="360"/>
        </w:tabs>
        <w:rPr>
          <w:rFonts w:cs="Times New Roman"/>
          <w:b/>
          <w:i/>
        </w:rPr>
      </w:pPr>
      <w:r w:rsidRPr="00772EF7">
        <w:rPr>
          <w:rFonts w:cs="Times New Roman"/>
          <w:b/>
          <w:i/>
        </w:rPr>
        <w:lastRenderedPageBreak/>
        <w:t>If seeking approval to not display the expiration date for OMB approval of the information collection, explain the reasons that display would be inappropriate.</w:t>
      </w:r>
    </w:p>
    <w:p w:rsidR="00E40F56" w:rsidRPr="00772EF7" w:rsidRDefault="00E40F56" w:rsidP="00520684">
      <w:pPr>
        <w:keepNext/>
        <w:numPr>
          <w:ilvl w:val="12"/>
          <w:numId w:val="0"/>
        </w:numPr>
        <w:ind w:left="360"/>
        <w:rPr>
          <w:rFonts w:cs="Times New Roman"/>
        </w:rPr>
      </w:pPr>
    </w:p>
    <w:p w:rsidR="00E40F56" w:rsidRPr="00772EF7" w:rsidRDefault="006F3191">
      <w:pPr>
        <w:numPr>
          <w:ilvl w:val="12"/>
          <w:numId w:val="0"/>
        </w:numPr>
        <w:ind w:left="360"/>
        <w:rPr>
          <w:rFonts w:cs="Times New Roman"/>
        </w:rPr>
      </w:pPr>
      <w:r w:rsidRPr="00772EF7">
        <w:rPr>
          <w:rFonts w:cs="Times New Roman"/>
        </w:rPr>
        <w:t>TS</w:t>
      </w:r>
      <w:r w:rsidR="00520684" w:rsidRPr="00772EF7">
        <w:rPr>
          <w:rFonts w:cs="Times New Roman"/>
        </w:rPr>
        <w:t>A is not seeking such approval.</w:t>
      </w:r>
    </w:p>
    <w:p w:rsidR="00E40F56" w:rsidRPr="00772EF7" w:rsidRDefault="00E40F56">
      <w:pPr>
        <w:numPr>
          <w:ilvl w:val="12"/>
          <w:numId w:val="0"/>
        </w:numPr>
        <w:tabs>
          <w:tab w:val="left" w:pos="360"/>
        </w:tabs>
        <w:rPr>
          <w:rFonts w:cs="Times New Roman"/>
        </w:rPr>
      </w:pPr>
    </w:p>
    <w:p w:rsidR="00E40F56" w:rsidRPr="00772EF7" w:rsidRDefault="00E40F56" w:rsidP="00520684">
      <w:pPr>
        <w:keepNext/>
        <w:numPr>
          <w:ilvl w:val="0"/>
          <w:numId w:val="11"/>
        </w:numPr>
        <w:tabs>
          <w:tab w:val="left" w:pos="360"/>
        </w:tabs>
        <w:rPr>
          <w:rFonts w:cs="Times New Roman"/>
          <w:b/>
          <w:i/>
        </w:rPr>
      </w:pPr>
      <w:r w:rsidRPr="00772EF7">
        <w:rPr>
          <w:rFonts w:cs="Times New Roman"/>
          <w:b/>
          <w:i/>
        </w:rPr>
        <w:t>Explain each exception to the certification statement identified in Item 19, “Certification for Paperwork Reduction Act Submissions,” of OMB Form 83-I.</w:t>
      </w:r>
    </w:p>
    <w:p w:rsidR="00E40F56" w:rsidRPr="00772EF7" w:rsidRDefault="00E40F56" w:rsidP="00520684">
      <w:pPr>
        <w:keepNext/>
        <w:numPr>
          <w:ilvl w:val="12"/>
          <w:numId w:val="0"/>
        </w:numPr>
        <w:ind w:left="360"/>
        <w:rPr>
          <w:rFonts w:cs="Times New Roman"/>
        </w:rPr>
      </w:pPr>
    </w:p>
    <w:p w:rsidR="00E40F56" w:rsidRPr="00772EF7" w:rsidRDefault="006F3191" w:rsidP="00861884">
      <w:pPr>
        <w:numPr>
          <w:ilvl w:val="12"/>
          <w:numId w:val="0"/>
        </w:numPr>
        <w:ind w:left="360"/>
        <w:rPr>
          <w:rFonts w:cs="Times New Roman"/>
        </w:rPr>
      </w:pPr>
      <w:r w:rsidRPr="00772EF7">
        <w:rPr>
          <w:rFonts w:cs="Times New Roman"/>
        </w:rPr>
        <w:t>TSA is not seeking any exceptions to the certification statement.</w:t>
      </w:r>
    </w:p>
    <w:sectPr w:rsidR="00E40F56" w:rsidRPr="00772EF7" w:rsidSect="002636AB">
      <w:headerReference w:type="default" r:id="rId11"/>
      <w:headerReference w:type="first" r:id="rId12"/>
      <w:footerReference w:type="first" r:id="rId13"/>
      <w:pgSz w:w="12240" w:h="15840"/>
      <w:pgMar w:top="1296" w:right="1440" w:bottom="1296"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2E9" w:rsidRDefault="008C02E9">
      <w:r>
        <w:separator/>
      </w:r>
    </w:p>
  </w:endnote>
  <w:endnote w:type="continuationSeparator" w:id="0">
    <w:p w:rsidR="008C02E9" w:rsidRDefault="008C02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28C" w:rsidRDefault="000A228C">
    <w:pPr>
      <w:tabs>
        <w:tab w:val="left" w:pos="0"/>
        <w:tab w:val="right" w:pos="6984"/>
        <w:tab w:val="left" w:pos="7034"/>
      </w:tabs>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2E9" w:rsidRDefault="008C02E9">
      <w:r>
        <w:separator/>
      </w:r>
    </w:p>
  </w:footnote>
  <w:footnote w:type="continuationSeparator" w:id="0">
    <w:p w:rsidR="008C02E9" w:rsidRDefault="008C02E9">
      <w:r>
        <w:continuationSeparator/>
      </w:r>
    </w:p>
  </w:footnote>
  <w:footnote w:id="1">
    <w:p w:rsidR="000A228C" w:rsidRDefault="000A228C">
      <w:pPr>
        <w:pStyle w:val="FootnoteText"/>
      </w:pPr>
      <w:r>
        <w:rPr>
          <w:rStyle w:val="FootnoteReference"/>
        </w:rPr>
        <w:footnoteRef/>
      </w:r>
      <w:r>
        <w:t xml:space="preserve"> Based on actual commute time for TWIC applicants.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28C" w:rsidRDefault="000A228C">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E1402F">
      <w:rPr>
        <w:rStyle w:val="PageNumber"/>
        <w:rFonts w:ascii="Times New Roman" w:hAnsi="Times New Roman"/>
        <w:noProof/>
        <w:sz w:val="24"/>
      </w:rPr>
      <w:t>12</w:t>
    </w:r>
    <w:r>
      <w:rPr>
        <w:rStyle w:val="PageNumber"/>
        <w:rFonts w:ascii="Times New Roman" w:hAnsi="Times New Roman"/>
        <w:sz w:val="24"/>
      </w:rPr>
      <w:fldChar w:fldCharType="end"/>
    </w:r>
  </w:p>
  <w:p w:rsidR="000A228C" w:rsidRPr="000D6C24" w:rsidRDefault="000A228C">
    <w:pPr>
      <w:pStyle w:val="Header"/>
      <w:keepLines w:val="0"/>
      <w:spacing w:line="240" w:lineRule="auto"/>
      <w:ind w:left="0"/>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28C" w:rsidRDefault="000A228C">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0A228C" w:rsidRDefault="000A228C">
    <w:pPr>
      <w:jc w:val="center"/>
      <w:rPr>
        <w:rFonts w:cs="Times New Roman"/>
        <w:b/>
        <w:sz w:val="28"/>
      </w:rPr>
    </w:pPr>
  </w:p>
  <w:p w:rsidR="000A228C" w:rsidRDefault="000A228C">
    <w:pPr>
      <w:jc w:val="center"/>
      <w:rPr>
        <w:rFonts w:cs="Times New Roman"/>
        <w:b/>
        <w:sz w:val="28"/>
      </w:rPr>
    </w:pPr>
    <w:r>
      <w:rPr>
        <w:rFonts w:cs="Times New Roman"/>
        <w:b/>
        <w:sz w:val="28"/>
      </w:rPr>
      <w:t>Transportation Worker Identification Credential</w:t>
    </w:r>
  </w:p>
  <w:p w:rsidR="000A228C" w:rsidRDefault="000A228C">
    <w:pPr>
      <w:jc w:val="center"/>
      <w:rPr>
        <w:rFonts w:cs="Times New Roman"/>
        <w:b/>
        <w:sz w:val="28"/>
      </w:rPr>
    </w:pPr>
  </w:p>
  <w:p w:rsidR="000A228C" w:rsidRDefault="000A228C">
    <w:pPr>
      <w:pStyle w:val="Header"/>
      <w:rPr>
        <w:rFonts w:ascii="Times New Roman" w:hAnsi="Times New Roman"/>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195F0DC4"/>
    <w:multiLevelType w:val="singleLevel"/>
    <w:tmpl w:val="768E828A"/>
    <w:lvl w:ilvl="0">
      <w:start w:val="1"/>
      <w:numFmt w:val="decimal"/>
      <w:lvlText w:val="%1."/>
      <w:legacy w:legacy="1" w:legacySpace="0" w:legacyIndent="360"/>
      <w:lvlJc w:val="left"/>
      <w:pPr>
        <w:ind w:left="360" w:hanging="360"/>
      </w:pPr>
    </w:lvl>
  </w:abstractNum>
  <w:abstractNum w:abstractNumId="11">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2">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3">
    <w:nsid w:val="41203138"/>
    <w:multiLevelType w:val="hybridMultilevel"/>
    <w:tmpl w:val="B6DA76C0"/>
    <w:lvl w:ilvl="0" w:tplc="04090001">
      <w:start w:val="1"/>
      <w:numFmt w:val="bullet"/>
      <w:lvlText w:val=""/>
      <w:lvlJc w:val="left"/>
      <w:pPr>
        <w:ind w:left="7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5">
    <w:nsid w:val="4D5620BC"/>
    <w:multiLevelType w:val="singleLevel"/>
    <w:tmpl w:val="0409000F"/>
    <w:lvl w:ilvl="0">
      <w:start w:val="1"/>
      <w:numFmt w:val="decimal"/>
      <w:lvlText w:val="%1."/>
      <w:lvlJc w:val="left"/>
      <w:pPr>
        <w:tabs>
          <w:tab w:val="num" w:pos="360"/>
        </w:tabs>
        <w:ind w:left="360" w:hanging="360"/>
      </w:pPr>
    </w:lvl>
  </w:abstractNum>
  <w:abstractNum w:abstractNumId="16">
    <w:nsid w:val="4F9B37B6"/>
    <w:multiLevelType w:val="singleLevel"/>
    <w:tmpl w:val="0409000F"/>
    <w:lvl w:ilvl="0">
      <w:start w:val="1"/>
      <w:numFmt w:val="decimal"/>
      <w:lvlText w:val="%1."/>
      <w:lvlJc w:val="left"/>
      <w:pPr>
        <w:tabs>
          <w:tab w:val="num" w:pos="360"/>
        </w:tabs>
        <w:ind w:left="360" w:hanging="360"/>
      </w:pPr>
    </w:lvl>
  </w:abstractNum>
  <w:abstractNum w:abstractNumId="17">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18">
    <w:nsid w:val="7A5C6986"/>
    <w:multiLevelType w:val="singleLevel"/>
    <w:tmpl w:val="0409000F"/>
    <w:lvl w:ilvl="0">
      <w:start w:val="1"/>
      <w:numFmt w:val="decimal"/>
      <w:lvlText w:val="%1."/>
      <w:lvlJc w:val="left"/>
      <w:pPr>
        <w:tabs>
          <w:tab w:val="num" w:pos="360"/>
        </w:tabs>
        <w:ind w:left="360" w:hanging="360"/>
      </w:pPr>
    </w:lvl>
  </w:abstractNum>
  <w:abstractNum w:abstractNumId="19">
    <w:nsid w:val="7AA85F46"/>
    <w:multiLevelType w:val="singleLevel"/>
    <w:tmpl w:val="0409001B"/>
    <w:lvl w:ilvl="0">
      <w:start w:val="1"/>
      <w:numFmt w:val="lowerRoman"/>
      <w:lvlText w:val="%1."/>
      <w:lvlJc w:val="right"/>
      <w:pPr>
        <w:tabs>
          <w:tab w:val="num" w:pos="504"/>
        </w:tabs>
        <w:ind w:left="504" w:hanging="216"/>
      </w:pPr>
    </w:lvl>
  </w:abstractNum>
  <w:abstractNum w:abstractNumId="20">
    <w:nsid w:val="7BBB0034"/>
    <w:multiLevelType w:val="singleLevel"/>
    <w:tmpl w:val="01AA2A8A"/>
    <w:lvl w:ilvl="0">
      <w:numFmt w:val="decimal"/>
      <w:lvlText w:val="%1"/>
      <w:legacy w:legacy="1" w:legacySpace="0" w:legacyIndent="0"/>
      <w:lvlJc w:val="left"/>
    </w:lvl>
  </w:abstractNum>
  <w:abstractNum w:abstractNumId="21">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0"/>
  </w:num>
  <w:num w:numId="13">
    <w:abstractNumId w:val="19"/>
  </w:num>
  <w:num w:numId="14">
    <w:abstractNumId w:val="11"/>
  </w:num>
  <w:num w:numId="15">
    <w:abstractNumId w:val="12"/>
  </w:num>
  <w:num w:numId="16">
    <w:abstractNumId w:val="14"/>
  </w:num>
  <w:num w:numId="17">
    <w:abstractNumId w:val="17"/>
  </w:num>
  <w:num w:numId="18">
    <w:abstractNumId w:val="15"/>
  </w:num>
  <w:num w:numId="19">
    <w:abstractNumId w:val="21"/>
  </w:num>
  <w:num w:numId="20">
    <w:abstractNumId w:val="16"/>
  </w:num>
  <w:num w:numId="21">
    <w:abstractNumId w:val="18"/>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stylePaneFormatFilter w:val="3F01"/>
  <w:trackRevision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B63992"/>
    <w:rsid w:val="00004E46"/>
    <w:rsid w:val="00011451"/>
    <w:rsid w:val="000126AD"/>
    <w:rsid w:val="000134C0"/>
    <w:rsid w:val="000207AC"/>
    <w:rsid w:val="00025305"/>
    <w:rsid w:val="0002590C"/>
    <w:rsid w:val="0003022C"/>
    <w:rsid w:val="00037C6E"/>
    <w:rsid w:val="00041381"/>
    <w:rsid w:val="00054138"/>
    <w:rsid w:val="00054A33"/>
    <w:rsid w:val="0007143B"/>
    <w:rsid w:val="00072381"/>
    <w:rsid w:val="00081566"/>
    <w:rsid w:val="00087A40"/>
    <w:rsid w:val="000A228C"/>
    <w:rsid w:val="000A640F"/>
    <w:rsid w:val="000B21EA"/>
    <w:rsid w:val="000B3EEB"/>
    <w:rsid w:val="000B6B4D"/>
    <w:rsid w:val="000B7FC7"/>
    <w:rsid w:val="000C2B2D"/>
    <w:rsid w:val="000D3DFB"/>
    <w:rsid w:val="000D6C24"/>
    <w:rsid w:val="000E1D4A"/>
    <w:rsid w:val="000E49BE"/>
    <w:rsid w:val="000F1184"/>
    <w:rsid w:val="0010020B"/>
    <w:rsid w:val="001023A9"/>
    <w:rsid w:val="001024FB"/>
    <w:rsid w:val="00107585"/>
    <w:rsid w:val="00107E62"/>
    <w:rsid w:val="0012047C"/>
    <w:rsid w:val="001404AA"/>
    <w:rsid w:val="00142138"/>
    <w:rsid w:val="0015251F"/>
    <w:rsid w:val="00161959"/>
    <w:rsid w:val="00164446"/>
    <w:rsid w:val="001714AC"/>
    <w:rsid w:val="001854EB"/>
    <w:rsid w:val="001856CB"/>
    <w:rsid w:val="001936D3"/>
    <w:rsid w:val="00194947"/>
    <w:rsid w:val="00194C49"/>
    <w:rsid w:val="0019585C"/>
    <w:rsid w:val="001B4154"/>
    <w:rsid w:val="001B5BEA"/>
    <w:rsid w:val="001C7132"/>
    <w:rsid w:val="001D724F"/>
    <w:rsid w:val="001E2275"/>
    <w:rsid w:val="001F1F4A"/>
    <w:rsid w:val="001F28EF"/>
    <w:rsid w:val="001F6702"/>
    <w:rsid w:val="002008F2"/>
    <w:rsid w:val="0022102B"/>
    <w:rsid w:val="002559A2"/>
    <w:rsid w:val="00256415"/>
    <w:rsid w:val="00257AC3"/>
    <w:rsid w:val="002636AB"/>
    <w:rsid w:val="0026407D"/>
    <w:rsid w:val="002652C1"/>
    <w:rsid w:val="00267367"/>
    <w:rsid w:val="00284D71"/>
    <w:rsid w:val="00287DA9"/>
    <w:rsid w:val="00290A8F"/>
    <w:rsid w:val="002A0D1E"/>
    <w:rsid w:val="002A4514"/>
    <w:rsid w:val="002B0BB8"/>
    <w:rsid w:val="002B0DFC"/>
    <w:rsid w:val="002C7A7D"/>
    <w:rsid w:val="002D2840"/>
    <w:rsid w:val="002D56F6"/>
    <w:rsid w:val="002D6E15"/>
    <w:rsid w:val="002E4A54"/>
    <w:rsid w:val="002E4DFC"/>
    <w:rsid w:val="002F0AAD"/>
    <w:rsid w:val="002F2C18"/>
    <w:rsid w:val="003034A8"/>
    <w:rsid w:val="003039C7"/>
    <w:rsid w:val="00307035"/>
    <w:rsid w:val="00317165"/>
    <w:rsid w:val="0032337E"/>
    <w:rsid w:val="00324920"/>
    <w:rsid w:val="003277D9"/>
    <w:rsid w:val="00332C0A"/>
    <w:rsid w:val="00332CE2"/>
    <w:rsid w:val="003337D8"/>
    <w:rsid w:val="00335905"/>
    <w:rsid w:val="00336CDF"/>
    <w:rsid w:val="00342C9B"/>
    <w:rsid w:val="0034320F"/>
    <w:rsid w:val="00350DE7"/>
    <w:rsid w:val="00361964"/>
    <w:rsid w:val="0036417D"/>
    <w:rsid w:val="00364B8F"/>
    <w:rsid w:val="003716FE"/>
    <w:rsid w:val="00380EA5"/>
    <w:rsid w:val="00385B73"/>
    <w:rsid w:val="00393515"/>
    <w:rsid w:val="003A4437"/>
    <w:rsid w:val="003A6625"/>
    <w:rsid w:val="003B1F04"/>
    <w:rsid w:val="003B6BB6"/>
    <w:rsid w:val="003B6EDA"/>
    <w:rsid w:val="003B711E"/>
    <w:rsid w:val="003C00F8"/>
    <w:rsid w:val="003C7F4E"/>
    <w:rsid w:val="003D2710"/>
    <w:rsid w:val="003D4057"/>
    <w:rsid w:val="003E33B1"/>
    <w:rsid w:val="003E5C66"/>
    <w:rsid w:val="003E67E2"/>
    <w:rsid w:val="003F4500"/>
    <w:rsid w:val="003F5C12"/>
    <w:rsid w:val="003F6E8E"/>
    <w:rsid w:val="00400709"/>
    <w:rsid w:val="00401947"/>
    <w:rsid w:val="00407F0D"/>
    <w:rsid w:val="00411CC0"/>
    <w:rsid w:val="00413606"/>
    <w:rsid w:val="00417E70"/>
    <w:rsid w:val="00422FB3"/>
    <w:rsid w:val="0042340D"/>
    <w:rsid w:val="00424B6A"/>
    <w:rsid w:val="00426DBA"/>
    <w:rsid w:val="0043519F"/>
    <w:rsid w:val="004367FB"/>
    <w:rsid w:val="00443994"/>
    <w:rsid w:val="004444BD"/>
    <w:rsid w:val="004478A7"/>
    <w:rsid w:val="00452287"/>
    <w:rsid w:val="00453242"/>
    <w:rsid w:val="0045754A"/>
    <w:rsid w:val="00472487"/>
    <w:rsid w:val="0048163C"/>
    <w:rsid w:val="00487F65"/>
    <w:rsid w:val="004915E2"/>
    <w:rsid w:val="0049341F"/>
    <w:rsid w:val="004B64FD"/>
    <w:rsid w:val="004B657E"/>
    <w:rsid w:val="004D57EA"/>
    <w:rsid w:val="004E07E5"/>
    <w:rsid w:val="004F263D"/>
    <w:rsid w:val="004F6979"/>
    <w:rsid w:val="00503154"/>
    <w:rsid w:val="005119F6"/>
    <w:rsid w:val="00520684"/>
    <w:rsid w:val="005227A0"/>
    <w:rsid w:val="005253CB"/>
    <w:rsid w:val="0054024F"/>
    <w:rsid w:val="005565CA"/>
    <w:rsid w:val="00557CB6"/>
    <w:rsid w:val="0056412B"/>
    <w:rsid w:val="005721F9"/>
    <w:rsid w:val="0057222B"/>
    <w:rsid w:val="005752EF"/>
    <w:rsid w:val="00582113"/>
    <w:rsid w:val="005922A2"/>
    <w:rsid w:val="00593872"/>
    <w:rsid w:val="005946D0"/>
    <w:rsid w:val="005946E2"/>
    <w:rsid w:val="005A2BF0"/>
    <w:rsid w:val="005A4061"/>
    <w:rsid w:val="005B34B2"/>
    <w:rsid w:val="005B57B3"/>
    <w:rsid w:val="005C4F70"/>
    <w:rsid w:val="005C6B02"/>
    <w:rsid w:val="005D4466"/>
    <w:rsid w:val="005D44C1"/>
    <w:rsid w:val="005E137C"/>
    <w:rsid w:val="0060545E"/>
    <w:rsid w:val="006167FD"/>
    <w:rsid w:val="00642CFC"/>
    <w:rsid w:val="006444FD"/>
    <w:rsid w:val="006506F7"/>
    <w:rsid w:val="00650A9B"/>
    <w:rsid w:val="006806E0"/>
    <w:rsid w:val="006823B9"/>
    <w:rsid w:val="00685C50"/>
    <w:rsid w:val="00695C63"/>
    <w:rsid w:val="006B0507"/>
    <w:rsid w:val="006B0D80"/>
    <w:rsid w:val="006B1116"/>
    <w:rsid w:val="006C1AE5"/>
    <w:rsid w:val="006C4EEF"/>
    <w:rsid w:val="006D104C"/>
    <w:rsid w:val="006D1124"/>
    <w:rsid w:val="006D2E55"/>
    <w:rsid w:val="006D7AD8"/>
    <w:rsid w:val="006E0BE1"/>
    <w:rsid w:val="006E5D48"/>
    <w:rsid w:val="006F001D"/>
    <w:rsid w:val="006F295C"/>
    <w:rsid w:val="006F3191"/>
    <w:rsid w:val="007042C4"/>
    <w:rsid w:val="00712569"/>
    <w:rsid w:val="00714403"/>
    <w:rsid w:val="00715BA0"/>
    <w:rsid w:val="00716B1A"/>
    <w:rsid w:val="007173E5"/>
    <w:rsid w:val="00723615"/>
    <w:rsid w:val="007274E9"/>
    <w:rsid w:val="0073562A"/>
    <w:rsid w:val="00757A31"/>
    <w:rsid w:val="00761969"/>
    <w:rsid w:val="00772EF7"/>
    <w:rsid w:val="007760FD"/>
    <w:rsid w:val="007802DC"/>
    <w:rsid w:val="00792DA9"/>
    <w:rsid w:val="00796972"/>
    <w:rsid w:val="007B2456"/>
    <w:rsid w:val="007C1273"/>
    <w:rsid w:val="007C42FC"/>
    <w:rsid w:val="007C48D7"/>
    <w:rsid w:val="007D2170"/>
    <w:rsid w:val="007D3C95"/>
    <w:rsid w:val="007D4DDA"/>
    <w:rsid w:val="007D667E"/>
    <w:rsid w:val="007E435E"/>
    <w:rsid w:val="007E5F9B"/>
    <w:rsid w:val="007F0FA1"/>
    <w:rsid w:val="007F7393"/>
    <w:rsid w:val="007F75D3"/>
    <w:rsid w:val="00803DF9"/>
    <w:rsid w:val="00804756"/>
    <w:rsid w:val="00806B42"/>
    <w:rsid w:val="008165FB"/>
    <w:rsid w:val="00816D41"/>
    <w:rsid w:val="008178F3"/>
    <w:rsid w:val="00824534"/>
    <w:rsid w:val="00831CB5"/>
    <w:rsid w:val="00833D11"/>
    <w:rsid w:val="00835CED"/>
    <w:rsid w:val="00847A2D"/>
    <w:rsid w:val="008550E8"/>
    <w:rsid w:val="00861884"/>
    <w:rsid w:val="008658BC"/>
    <w:rsid w:val="00872383"/>
    <w:rsid w:val="00885CCE"/>
    <w:rsid w:val="0088743B"/>
    <w:rsid w:val="008A36F9"/>
    <w:rsid w:val="008B6AD8"/>
    <w:rsid w:val="008B7816"/>
    <w:rsid w:val="008C02E9"/>
    <w:rsid w:val="008C1D1D"/>
    <w:rsid w:val="008C32F0"/>
    <w:rsid w:val="008C6CE0"/>
    <w:rsid w:val="008D5C44"/>
    <w:rsid w:val="008E09C1"/>
    <w:rsid w:val="008E2149"/>
    <w:rsid w:val="008E2842"/>
    <w:rsid w:val="008E59C2"/>
    <w:rsid w:val="008E5F08"/>
    <w:rsid w:val="008E7B44"/>
    <w:rsid w:val="008F33F8"/>
    <w:rsid w:val="008F4D0C"/>
    <w:rsid w:val="00904400"/>
    <w:rsid w:val="00906AEB"/>
    <w:rsid w:val="00910A39"/>
    <w:rsid w:val="00914B4F"/>
    <w:rsid w:val="00915BD7"/>
    <w:rsid w:val="00922C57"/>
    <w:rsid w:val="0094684D"/>
    <w:rsid w:val="009517B6"/>
    <w:rsid w:val="009653C1"/>
    <w:rsid w:val="00976D60"/>
    <w:rsid w:val="00977264"/>
    <w:rsid w:val="00981B9B"/>
    <w:rsid w:val="00982BC6"/>
    <w:rsid w:val="0098536D"/>
    <w:rsid w:val="009967A8"/>
    <w:rsid w:val="009A7010"/>
    <w:rsid w:val="009A7883"/>
    <w:rsid w:val="009B5863"/>
    <w:rsid w:val="009B72B6"/>
    <w:rsid w:val="009C2539"/>
    <w:rsid w:val="009C3AEA"/>
    <w:rsid w:val="009D49B1"/>
    <w:rsid w:val="009D58EA"/>
    <w:rsid w:val="009F16B3"/>
    <w:rsid w:val="009F782B"/>
    <w:rsid w:val="00A13902"/>
    <w:rsid w:val="00A25DA5"/>
    <w:rsid w:val="00A27020"/>
    <w:rsid w:val="00A36472"/>
    <w:rsid w:val="00A423BC"/>
    <w:rsid w:val="00A86980"/>
    <w:rsid w:val="00A950A5"/>
    <w:rsid w:val="00A951EC"/>
    <w:rsid w:val="00AA3F92"/>
    <w:rsid w:val="00AC3F83"/>
    <w:rsid w:val="00AC67AB"/>
    <w:rsid w:val="00AC7D29"/>
    <w:rsid w:val="00AD7B9A"/>
    <w:rsid w:val="00AE4BC1"/>
    <w:rsid w:val="00AE6DF2"/>
    <w:rsid w:val="00AF56AB"/>
    <w:rsid w:val="00AF5818"/>
    <w:rsid w:val="00B04DD8"/>
    <w:rsid w:val="00B130C4"/>
    <w:rsid w:val="00B14504"/>
    <w:rsid w:val="00B14CCF"/>
    <w:rsid w:val="00B2221C"/>
    <w:rsid w:val="00B258EA"/>
    <w:rsid w:val="00B3119A"/>
    <w:rsid w:val="00B331FA"/>
    <w:rsid w:val="00B417E2"/>
    <w:rsid w:val="00B52D31"/>
    <w:rsid w:val="00B56B3B"/>
    <w:rsid w:val="00B577C4"/>
    <w:rsid w:val="00B63992"/>
    <w:rsid w:val="00B665B8"/>
    <w:rsid w:val="00B85013"/>
    <w:rsid w:val="00B860ED"/>
    <w:rsid w:val="00B9229E"/>
    <w:rsid w:val="00B948F7"/>
    <w:rsid w:val="00BA6F7D"/>
    <w:rsid w:val="00BB686A"/>
    <w:rsid w:val="00BD34B0"/>
    <w:rsid w:val="00BF5752"/>
    <w:rsid w:val="00BF7D3A"/>
    <w:rsid w:val="00C0284A"/>
    <w:rsid w:val="00C1346D"/>
    <w:rsid w:val="00C14FD4"/>
    <w:rsid w:val="00C17385"/>
    <w:rsid w:val="00C23E4A"/>
    <w:rsid w:val="00C36870"/>
    <w:rsid w:val="00C37FCB"/>
    <w:rsid w:val="00C408D2"/>
    <w:rsid w:val="00C54C45"/>
    <w:rsid w:val="00C6526C"/>
    <w:rsid w:val="00C74855"/>
    <w:rsid w:val="00C84424"/>
    <w:rsid w:val="00C91B4C"/>
    <w:rsid w:val="00C970BB"/>
    <w:rsid w:val="00CA3189"/>
    <w:rsid w:val="00CA59BF"/>
    <w:rsid w:val="00CB2092"/>
    <w:rsid w:val="00CB58A6"/>
    <w:rsid w:val="00CB718F"/>
    <w:rsid w:val="00CD21F5"/>
    <w:rsid w:val="00CD27FC"/>
    <w:rsid w:val="00CE05BE"/>
    <w:rsid w:val="00CE1DCF"/>
    <w:rsid w:val="00CE614E"/>
    <w:rsid w:val="00CF65E6"/>
    <w:rsid w:val="00D011C9"/>
    <w:rsid w:val="00D0319E"/>
    <w:rsid w:val="00D07C28"/>
    <w:rsid w:val="00D369F1"/>
    <w:rsid w:val="00D47B18"/>
    <w:rsid w:val="00D504E9"/>
    <w:rsid w:val="00D56C3F"/>
    <w:rsid w:val="00D63639"/>
    <w:rsid w:val="00D765F0"/>
    <w:rsid w:val="00D80812"/>
    <w:rsid w:val="00D81F24"/>
    <w:rsid w:val="00D823D8"/>
    <w:rsid w:val="00D849F8"/>
    <w:rsid w:val="00D87F82"/>
    <w:rsid w:val="00DA07B6"/>
    <w:rsid w:val="00DA30DA"/>
    <w:rsid w:val="00DA6FB4"/>
    <w:rsid w:val="00DB5AB4"/>
    <w:rsid w:val="00DC597B"/>
    <w:rsid w:val="00DD5487"/>
    <w:rsid w:val="00DD68FA"/>
    <w:rsid w:val="00DE74BA"/>
    <w:rsid w:val="00E0428B"/>
    <w:rsid w:val="00E068D4"/>
    <w:rsid w:val="00E10920"/>
    <w:rsid w:val="00E1402F"/>
    <w:rsid w:val="00E240B7"/>
    <w:rsid w:val="00E3314B"/>
    <w:rsid w:val="00E4050B"/>
    <w:rsid w:val="00E40F56"/>
    <w:rsid w:val="00E42EEE"/>
    <w:rsid w:val="00E46C3B"/>
    <w:rsid w:val="00E47691"/>
    <w:rsid w:val="00E53A5C"/>
    <w:rsid w:val="00E616BA"/>
    <w:rsid w:val="00E73A2D"/>
    <w:rsid w:val="00E8445A"/>
    <w:rsid w:val="00E86EFD"/>
    <w:rsid w:val="00EA200E"/>
    <w:rsid w:val="00EA5CED"/>
    <w:rsid w:val="00EB6CB1"/>
    <w:rsid w:val="00EB76EF"/>
    <w:rsid w:val="00EC289C"/>
    <w:rsid w:val="00EC70FF"/>
    <w:rsid w:val="00ED76B0"/>
    <w:rsid w:val="00EF0F11"/>
    <w:rsid w:val="00EF6195"/>
    <w:rsid w:val="00EF761F"/>
    <w:rsid w:val="00F02029"/>
    <w:rsid w:val="00F03041"/>
    <w:rsid w:val="00F04746"/>
    <w:rsid w:val="00F216A3"/>
    <w:rsid w:val="00F35A0F"/>
    <w:rsid w:val="00F40CDC"/>
    <w:rsid w:val="00F535FE"/>
    <w:rsid w:val="00F64A13"/>
    <w:rsid w:val="00F84888"/>
    <w:rsid w:val="00F85F53"/>
    <w:rsid w:val="00F93135"/>
    <w:rsid w:val="00FC6984"/>
    <w:rsid w:val="00FD1580"/>
    <w:rsid w:val="00FE7D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2B2D"/>
    <w:rPr>
      <w:rFonts w:cs="Arial"/>
      <w:color w:val="000000"/>
      <w:sz w:val="24"/>
    </w:rPr>
  </w:style>
  <w:style w:type="paragraph" w:styleId="Heading2">
    <w:name w:val="heading 2"/>
    <w:basedOn w:val="Normal"/>
    <w:next w:val="Normal"/>
    <w:qFormat/>
    <w:rsid w:val="001B4154"/>
    <w:pPr>
      <w:keepNext/>
      <w:spacing w:before="240" w:after="60"/>
      <w:outlineLvl w:val="1"/>
    </w:pPr>
    <w:rPr>
      <w:rFonts w:ascii="Arial" w:hAnsi="Arial"/>
      <w:b/>
      <w:bCs/>
      <w:i/>
      <w:i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43519F"/>
    <w:pPr>
      <w:spacing w:after="240"/>
    </w:pPr>
    <w:rPr>
      <w:szCs w:val="24"/>
    </w:rPr>
  </w:style>
  <w:style w:type="paragraph" w:customStyle="1" w:styleId="Address">
    <w:name w:val="Address"/>
    <w:basedOn w:val="Normal"/>
    <w:next w:val="Normal"/>
    <w:rsid w:val="0043519F"/>
    <w:pPr>
      <w:keepLines/>
      <w:tabs>
        <w:tab w:val="left" w:pos="2160"/>
      </w:tabs>
    </w:pPr>
  </w:style>
  <w:style w:type="paragraph" w:styleId="Salutation">
    <w:name w:val="Salutation"/>
    <w:basedOn w:val="Normal"/>
    <w:next w:val="Normal"/>
    <w:rsid w:val="0043519F"/>
    <w:pPr>
      <w:spacing w:after="240" w:line="240" w:lineRule="atLeast"/>
    </w:pPr>
  </w:style>
  <w:style w:type="paragraph" w:styleId="Footer">
    <w:name w:val="footer"/>
    <w:basedOn w:val="Normal"/>
    <w:rsid w:val="0043519F"/>
    <w:pPr>
      <w:tabs>
        <w:tab w:val="center" w:pos="4320"/>
        <w:tab w:val="right" w:pos="8640"/>
      </w:tabs>
    </w:pPr>
  </w:style>
  <w:style w:type="paragraph" w:customStyle="1" w:styleId="TOCBase">
    <w:name w:val="TOC Base"/>
    <w:basedOn w:val="Normal"/>
    <w:rsid w:val="0043519F"/>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43519F"/>
    <w:pPr>
      <w:spacing w:before="60"/>
    </w:pPr>
    <w:rPr>
      <w:rFonts w:ascii="Arial" w:hAnsi="Arial" w:cs="Times New Roman"/>
      <w:color w:val="auto"/>
      <w:spacing w:val="-5"/>
      <w:sz w:val="16"/>
    </w:rPr>
  </w:style>
  <w:style w:type="paragraph" w:styleId="BodyText">
    <w:name w:val="Body Text"/>
    <w:basedOn w:val="Normal"/>
    <w:rsid w:val="0043519F"/>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43519F"/>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43519F"/>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43519F"/>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43519F"/>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43519F"/>
  </w:style>
  <w:style w:type="paragraph" w:customStyle="1" w:styleId="IndexBase">
    <w:name w:val="Index Base"/>
    <w:basedOn w:val="Normal"/>
    <w:rsid w:val="0043519F"/>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43519F"/>
    <w:rPr>
      <w:rFonts w:ascii="Arial Black" w:hAnsi="Arial Black"/>
      <w:spacing w:val="-10"/>
      <w:sz w:val="18"/>
    </w:rPr>
  </w:style>
  <w:style w:type="paragraph" w:styleId="Header">
    <w:name w:val="header"/>
    <w:basedOn w:val="HeaderBase"/>
    <w:rsid w:val="0043519F"/>
  </w:style>
  <w:style w:type="paragraph" w:customStyle="1" w:styleId="HeaderBase">
    <w:name w:val="Header Base"/>
    <w:basedOn w:val="Normal"/>
    <w:rsid w:val="0043519F"/>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semiHidden/>
    <w:rsid w:val="009F782B"/>
    <w:rPr>
      <w:rFonts w:ascii="Tahoma" w:hAnsi="Tahoma" w:cs="Tahoma"/>
      <w:sz w:val="16"/>
      <w:szCs w:val="16"/>
    </w:rPr>
  </w:style>
  <w:style w:type="character" w:styleId="CommentReference">
    <w:name w:val="annotation reference"/>
    <w:basedOn w:val="DefaultParagraphFont"/>
    <w:semiHidden/>
    <w:rsid w:val="009F782B"/>
    <w:rPr>
      <w:sz w:val="16"/>
      <w:szCs w:val="16"/>
    </w:rPr>
  </w:style>
  <w:style w:type="paragraph" w:styleId="CommentText">
    <w:name w:val="annotation text"/>
    <w:basedOn w:val="Normal"/>
    <w:semiHidden/>
    <w:rsid w:val="009F782B"/>
    <w:rPr>
      <w:sz w:val="20"/>
    </w:rPr>
  </w:style>
  <w:style w:type="paragraph" w:styleId="CommentSubject">
    <w:name w:val="annotation subject"/>
    <w:basedOn w:val="CommentText"/>
    <w:next w:val="CommentText"/>
    <w:semiHidden/>
    <w:rsid w:val="009F782B"/>
    <w:rPr>
      <w:b/>
      <w:bCs/>
    </w:rPr>
  </w:style>
  <w:style w:type="paragraph" w:styleId="Caption">
    <w:name w:val="caption"/>
    <w:basedOn w:val="Normal"/>
    <w:next w:val="Normal"/>
    <w:qFormat/>
    <w:rsid w:val="001B4154"/>
    <w:pPr>
      <w:spacing w:before="120" w:after="120"/>
    </w:pPr>
    <w:rPr>
      <w:rFonts w:cs="Times New Roman"/>
      <w:b/>
      <w:bCs/>
      <w:color w:val="auto"/>
      <w:sz w:val="20"/>
    </w:rPr>
  </w:style>
  <w:style w:type="paragraph" w:styleId="FootnoteText">
    <w:name w:val="footnote text"/>
    <w:basedOn w:val="Normal"/>
    <w:semiHidden/>
    <w:rsid w:val="001B4154"/>
    <w:rPr>
      <w:rFonts w:cs="Times New Roman"/>
      <w:color w:val="auto"/>
      <w:sz w:val="20"/>
    </w:rPr>
  </w:style>
  <w:style w:type="character" w:styleId="FootnoteReference">
    <w:name w:val="footnote reference"/>
    <w:basedOn w:val="DefaultParagraphFont"/>
    <w:semiHidden/>
    <w:rsid w:val="001B4154"/>
    <w:rPr>
      <w:vertAlign w:val="superscript"/>
    </w:rPr>
  </w:style>
  <w:style w:type="paragraph" w:customStyle="1" w:styleId="NormalBold">
    <w:name w:val="Normal + Bold"/>
    <w:aliases w:val="Centered"/>
    <w:basedOn w:val="Normal"/>
    <w:rsid w:val="000B7FC7"/>
    <w:pPr>
      <w:jc w:val="center"/>
    </w:pPr>
    <w:rPr>
      <w:b/>
      <w:bCs/>
      <w:szCs w:val="24"/>
    </w:rPr>
  </w:style>
  <w:style w:type="paragraph" w:customStyle="1" w:styleId="NormalLeft025">
    <w:name w:val="Normal + Left:  0.25&quot;"/>
    <w:basedOn w:val="Normal"/>
    <w:rsid w:val="00407F0D"/>
    <w:pPr>
      <w:ind w:left="360"/>
    </w:pPr>
    <w:rPr>
      <w:szCs w:val="24"/>
      <w:vertAlign w:val="subscript"/>
    </w:rPr>
  </w:style>
  <w:style w:type="paragraph" w:styleId="ListParagraph">
    <w:name w:val="List Paragraph"/>
    <w:basedOn w:val="Normal"/>
    <w:uiPriority w:val="34"/>
    <w:qFormat/>
    <w:rsid w:val="00804756"/>
    <w:pPr>
      <w:spacing w:after="200" w:line="276" w:lineRule="auto"/>
      <w:ind w:left="720"/>
    </w:pPr>
    <w:rPr>
      <w:rFonts w:ascii="Calibri" w:eastAsiaTheme="minorHAnsi" w:hAnsi="Calibri" w:cs="Times New Roman"/>
      <w:color w:val="auto"/>
      <w:sz w:val="22"/>
      <w:szCs w:val="22"/>
    </w:rPr>
  </w:style>
</w:styles>
</file>

<file path=word/webSettings.xml><?xml version="1.0" encoding="utf-8"?>
<w:webSettings xmlns:r="http://schemas.openxmlformats.org/officeDocument/2006/relationships" xmlns:w="http://schemas.openxmlformats.org/wordprocessingml/2006/main">
  <w:divs>
    <w:div w:id="211157748">
      <w:bodyDiv w:val="1"/>
      <w:marLeft w:val="0"/>
      <w:marRight w:val="0"/>
      <w:marTop w:val="0"/>
      <w:marBottom w:val="0"/>
      <w:divBdr>
        <w:top w:val="none" w:sz="0" w:space="0" w:color="auto"/>
        <w:left w:val="none" w:sz="0" w:space="0" w:color="auto"/>
        <w:bottom w:val="none" w:sz="0" w:space="0" w:color="auto"/>
        <w:right w:val="none" w:sz="0" w:space="0" w:color="auto"/>
      </w:divBdr>
    </w:div>
    <w:div w:id="214396300">
      <w:bodyDiv w:val="1"/>
      <w:marLeft w:val="0"/>
      <w:marRight w:val="0"/>
      <w:marTop w:val="0"/>
      <w:marBottom w:val="0"/>
      <w:divBdr>
        <w:top w:val="none" w:sz="0" w:space="0" w:color="auto"/>
        <w:left w:val="none" w:sz="0" w:space="0" w:color="auto"/>
        <w:bottom w:val="none" w:sz="0" w:space="0" w:color="auto"/>
        <w:right w:val="none" w:sz="0" w:space="0" w:color="auto"/>
      </w:divBdr>
    </w:div>
    <w:div w:id="220019983">
      <w:bodyDiv w:val="1"/>
      <w:marLeft w:val="0"/>
      <w:marRight w:val="0"/>
      <w:marTop w:val="0"/>
      <w:marBottom w:val="0"/>
      <w:divBdr>
        <w:top w:val="none" w:sz="0" w:space="0" w:color="auto"/>
        <w:left w:val="none" w:sz="0" w:space="0" w:color="auto"/>
        <w:bottom w:val="none" w:sz="0" w:space="0" w:color="auto"/>
        <w:right w:val="none" w:sz="0" w:space="0" w:color="auto"/>
      </w:divBdr>
    </w:div>
    <w:div w:id="220026307">
      <w:bodyDiv w:val="1"/>
      <w:marLeft w:val="0"/>
      <w:marRight w:val="0"/>
      <w:marTop w:val="0"/>
      <w:marBottom w:val="0"/>
      <w:divBdr>
        <w:top w:val="none" w:sz="0" w:space="0" w:color="auto"/>
        <w:left w:val="none" w:sz="0" w:space="0" w:color="auto"/>
        <w:bottom w:val="none" w:sz="0" w:space="0" w:color="auto"/>
        <w:right w:val="none" w:sz="0" w:space="0" w:color="auto"/>
      </w:divBdr>
    </w:div>
    <w:div w:id="577984459">
      <w:bodyDiv w:val="1"/>
      <w:marLeft w:val="0"/>
      <w:marRight w:val="0"/>
      <w:marTop w:val="0"/>
      <w:marBottom w:val="0"/>
      <w:divBdr>
        <w:top w:val="none" w:sz="0" w:space="0" w:color="auto"/>
        <w:left w:val="none" w:sz="0" w:space="0" w:color="auto"/>
        <w:bottom w:val="none" w:sz="0" w:space="0" w:color="auto"/>
        <w:right w:val="none" w:sz="0" w:space="0" w:color="auto"/>
      </w:divBdr>
    </w:div>
    <w:div w:id="665478167">
      <w:bodyDiv w:val="1"/>
      <w:marLeft w:val="0"/>
      <w:marRight w:val="0"/>
      <w:marTop w:val="0"/>
      <w:marBottom w:val="0"/>
      <w:divBdr>
        <w:top w:val="none" w:sz="0" w:space="0" w:color="auto"/>
        <w:left w:val="none" w:sz="0" w:space="0" w:color="auto"/>
        <w:bottom w:val="none" w:sz="0" w:space="0" w:color="auto"/>
        <w:right w:val="none" w:sz="0" w:space="0" w:color="auto"/>
      </w:divBdr>
    </w:div>
    <w:div w:id="666978995">
      <w:bodyDiv w:val="1"/>
      <w:marLeft w:val="0"/>
      <w:marRight w:val="0"/>
      <w:marTop w:val="0"/>
      <w:marBottom w:val="0"/>
      <w:divBdr>
        <w:top w:val="none" w:sz="0" w:space="0" w:color="auto"/>
        <w:left w:val="none" w:sz="0" w:space="0" w:color="auto"/>
        <w:bottom w:val="none" w:sz="0" w:space="0" w:color="auto"/>
        <w:right w:val="none" w:sz="0" w:space="0" w:color="auto"/>
      </w:divBdr>
    </w:div>
    <w:div w:id="752779140">
      <w:bodyDiv w:val="1"/>
      <w:marLeft w:val="0"/>
      <w:marRight w:val="0"/>
      <w:marTop w:val="0"/>
      <w:marBottom w:val="0"/>
      <w:divBdr>
        <w:top w:val="none" w:sz="0" w:space="0" w:color="auto"/>
        <w:left w:val="none" w:sz="0" w:space="0" w:color="auto"/>
        <w:bottom w:val="none" w:sz="0" w:space="0" w:color="auto"/>
        <w:right w:val="none" w:sz="0" w:space="0" w:color="auto"/>
      </w:divBdr>
    </w:div>
    <w:div w:id="766970523">
      <w:bodyDiv w:val="1"/>
      <w:marLeft w:val="0"/>
      <w:marRight w:val="0"/>
      <w:marTop w:val="0"/>
      <w:marBottom w:val="0"/>
      <w:divBdr>
        <w:top w:val="none" w:sz="0" w:space="0" w:color="auto"/>
        <w:left w:val="none" w:sz="0" w:space="0" w:color="auto"/>
        <w:bottom w:val="none" w:sz="0" w:space="0" w:color="auto"/>
        <w:right w:val="none" w:sz="0" w:space="0" w:color="auto"/>
      </w:divBdr>
    </w:div>
    <w:div w:id="774903879">
      <w:bodyDiv w:val="1"/>
      <w:marLeft w:val="0"/>
      <w:marRight w:val="0"/>
      <w:marTop w:val="0"/>
      <w:marBottom w:val="0"/>
      <w:divBdr>
        <w:top w:val="none" w:sz="0" w:space="0" w:color="auto"/>
        <w:left w:val="none" w:sz="0" w:space="0" w:color="auto"/>
        <w:bottom w:val="none" w:sz="0" w:space="0" w:color="auto"/>
        <w:right w:val="none" w:sz="0" w:space="0" w:color="auto"/>
      </w:divBdr>
    </w:div>
    <w:div w:id="990716170">
      <w:bodyDiv w:val="1"/>
      <w:marLeft w:val="0"/>
      <w:marRight w:val="0"/>
      <w:marTop w:val="0"/>
      <w:marBottom w:val="0"/>
      <w:divBdr>
        <w:top w:val="none" w:sz="0" w:space="0" w:color="auto"/>
        <w:left w:val="none" w:sz="0" w:space="0" w:color="auto"/>
        <w:bottom w:val="none" w:sz="0" w:space="0" w:color="auto"/>
        <w:right w:val="none" w:sz="0" w:space="0" w:color="auto"/>
      </w:divBdr>
    </w:div>
    <w:div w:id="1103495293">
      <w:bodyDiv w:val="1"/>
      <w:marLeft w:val="0"/>
      <w:marRight w:val="0"/>
      <w:marTop w:val="0"/>
      <w:marBottom w:val="0"/>
      <w:divBdr>
        <w:top w:val="none" w:sz="0" w:space="0" w:color="auto"/>
        <w:left w:val="none" w:sz="0" w:space="0" w:color="auto"/>
        <w:bottom w:val="none" w:sz="0" w:space="0" w:color="auto"/>
        <w:right w:val="none" w:sz="0" w:space="0" w:color="auto"/>
      </w:divBdr>
    </w:div>
    <w:div w:id="1202355890">
      <w:bodyDiv w:val="1"/>
      <w:marLeft w:val="0"/>
      <w:marRight w:val="0"/>
      <w:marTop w:val="0"/>
      <w:marBottom w:val="0"/>
      <w:divBdr>
        <w:top w:val="none" w:sz="0" w:space="0" w:color="auto"/>
        <w:left w:val="none" w:sz="0" w:space="0" w:color="auto"/>
        <w:bottom w:val="none" w:sz="0" w:space="0" w:color="auto"/>
        <w:right w:val="none" w:sz="0" w:space="0" w:color="auto"/>
      </w:divBdr>
    </w:div>
    <w:div w:id="1321038050">
      <w:bodyDiv w:val="1"/>
      <w:marLeft w:val="0"/>
      <w:marRight w:val="0"/>
      <w:marTop w:val="0"/>
      <w:marBottom w:val="0"/>
      <w:divBdr>
        <w:top w:val="none" w:sz="0" w:space="0" w:color="auto"/>
        <w:left w:val="none" w:sz="0" w:space="0" w:color="auto"/>
        <w:bottom w:val="none" w:sz="0" w:space="0" w:color="auto"/>
        <w:right w:val="none" w:sz="0" w:space="0" w:color="auto"/>
      </w:divBdr>
    </w:div>
    <w:div w:id="1387945528">
      <w:bodyDiv w:val="1"/>
      <w:marLeft w:val="0"/>
      <w:marRight w:val="0"/>
      <w:marTop w:val="0"/>
      <w:marBottom w:val="0"/>
      <w:divBdr>
        <w:top w:val="none" w:sz="0" w:space="0" w:color="auto"/>
        <w:left w:val="none" w:sz="0" w:space="0" w:color="auto"/>
        <w:bottom w:val="none" w:sz="0" w:space="0" w:color="auto"/>
        <w:right w:val="none" w:sz="0" w:space="0" w:color="auto"/>
      </w:divBdr>
    </w:div>
    <w:div w:id="1513375818">
      <w:bodyDiv w:val="1"/>
      <w:marLeft w:val="0"/>
      <w:marRight w:val="0"/>
      <w:marTop w:val="0"/>
      <w:marBottom w:val="0"/>
      <w:divBdr>
        <w:top w:val="none" w:sz="0" w:space="0" w:color="auto"/>
        <w:left w:val="none" w:sz="0" w:space="0" w:color="auto"/>
        <w:bottom w:val="none" w:sz="0" w:space="0" w:color="auto"/>
        <w:right w:val="none" w:sz="0" w:space="0" w:color="auto"/>
      </w:divBdr>
    </w:div>
    <w:div w:id="1593467037">
      <w:bodyDiv w:val="1"/>
      <w:marLeft w:val="0"/>
      <w:marRight w:val="0"/>
      <w:marTop w:val="0"/>
      <w:marBottom w:val="0"/>
      <w:divBdr>
        <w:top w:val="none" w:sz="0" w:space="0" w:color="auto"/>
        <w:left w:val="none" w:sz="0" w:space="0" w:color="auto"/>
        <w:bottom w:val="none" w:sz="0" w:space="0" w:color="auto"/>
        <w:right w:val="none" w:sz="0" w:space="0" w:color="auto"/>
      </w:divBdr>
    </w:div>
    <w:div w:id="1693652410">
      <w:bodyDiv w:val="1"/>
      <w:marLeft w:val="0"/>
      <w:marRight w:val="0"/>
      <w:marTop w:val="0"/>
      <w:marBottom w:val="0"/>
      <w:divBdr>
        <w:top w:val="none" w:sz="0" w:space="0" w:color="auto"/>
        <w:left w:val="none" w:sz="0" w:space="0" w:color="auto"/>
        <w:bottom w:val="none" w:sz="0" w:space="0" w:color="auto"/>
        <w:right w:val="none" w:sz="0" w:space="0" w:color="auto"/>
      </w:divBdr>
    </w:div>
    <w:div w:id="1805073634">
      <w:bodyDiv w:val="1"/>
      <w:marLeft w:val="0"/>
      <w:marRight w:val="0"/>
      <w:marTop w:val="0"/>
      <w:marBottom w:val="0"/>
      <w:divBdr>
        <w:top w:val="none" w:sz="0" w:space="0" w:color="auto"/>
        <w:left w:val="none" w:sz="0" w:space="0" w:color="auto"/>
        <w:bottom w:val="none" w:sz="0" w:space="0" w:color="auto"/>
        <w:right w:val="none" w:sz="0" w:space="0" w:color="auto"/>
      </w:divBdr>
    </w:div>
    <w:div w:id="1860700290">
      <w:bodyDiv w:val="1"/>
      <w:marLeft w:val="0"/>
      <w:marRight w:val="0"/>
      <w:marTop w:val="0"/>
      <w:marBottom w:val="0"/>
      <w:divBdr>
        <w:top w:val="none" w:sz="0" w:space="0" w:color="auto"/>
        <w:left w:val="none" w:sz="0" w:space="0" w:color="auto"/>
        <w:bottom w:val="none" w:sz="0" w:space="0" w:color="auto"/>
        <w:right w:val="none" w:sz="0" w:space="0" w:color="auto"/>
      </w:divBdr>
    </w:div>
    <w:div w:id="211629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tatus xmlns="289388A8-1A67-4FDA-90AF-C1B905177F43">Draft</Status>
    <Owner xmlns="289388A8-1A67-4FDA-90AF-C1B905177F43">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5A33D45012F5B44A8F72BCBDA90AA12" ma:contentTypeVersion="6" ma:contentTypeDescription="" ma:contentTypeScope="" ma:versionID="6226c9104cd468f68c64bd1d91c121e5">
  <xsd:schema xmlns:xsd="http://www.w3.org/2001/XMLSchema" xmlns:p="http://schemas.microsoft.com/office/2006/metadata/properties" xmlns:ns2="289388A8-1A67-4FDA-90AF-C1B905177F43" targetNamespace="http://schemas.microsoft.com/office/2006/metadata/properties" ma:root="true" ma:fieldsID="903491534f5784990718a2da0d4c6e39" ns2:_="">
    <xsd:import namespace="289388A8-1A67-4FDA-90AF-C1B905177F43"/>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dms="http://schemas.microsoft.com/office/2006/documentManagement/types" targetNamespace="289388A8-1A67-4FDA-90AF-C1B905177F43"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E2A48-625F-489B-B8C7-3CCBBC9B4502}">
  <ds:schemaRefs>
    <ds:schemaRef ds:uri="http://schemas.microsoft.com/office/2006/metadata/properties"/>
    <ds:schemaRef ds:uri="289388A8-1A67-4FDA-90AF-C1B905177F43"/>
  </ds:schemaRefs>
</ds:datastoreItem>
</file>

<file path=customXml/itemProps2.xml><?xml version="1.0" encoding="utf-8"?>
<ds:datastoreItem xmlns:ds="http://schemas.openxmlformats.org/officeDocument/2006/customXml" ds:itemID="{89E4FD62-AA3F-46CE-B400-65064CB180C9}">
  <ds:schemaRefs>
    <ds:schemaRef ds:uri="http://schemas.microsoft.com/sharepoint/v3/contenttype/forms"/>
  </ds:schemaRefs>
</ds:datastoreItem>
</file>

<file path=customXml/itemProps3.xml><?xml version="1.0" encoding="utf-8"?>
<ds:datastoreItem xmlns:ds="http://schemas.openxmlformats.org/officeDocument/2006/customXml" ds:itemID="{A305B690-8F38-4C3A-B9C1-B6234811A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388A8-1A67-4FDA-90AF-C1B905177F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C21884A-1175-45FE-BDD0-549477162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3840</Words>
  <Characters>21893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Paperwork Reduction Form 9941 For Fill-In; with Supplemental Info Section</vt:lpstr>
    </vt:vector>
  </TitlesOfParts>
  <Company>TSA</Company>
  <LinksUpToDate>false</LinksUpToDate>
  <CharactersWithSpaces>25682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Form 9941 For Fill-In; with Supplemental Info Section</dc:title>
  <dc:subject/>
  <dc:creator>Marisa.Mullen</dc:creator>
  <cp:keywords/>
  <dc:description/>
  <cp:lastModifiedBy>joanna.johnson</cp:lastModifiedBy>
  <cp:revision>2</cp:revision>
  <cp:lastPrinted>2011-05-24T15:07:00Z</cp:lastPrinted>
  <dcterms:created xsi:type="dcterms:W3CDTF">2011-07-28T12:58:00Z</dcterms:created>
  <dcterms:modified xsi:type="dcterms:W3CDTF">2011-07-28T12:58:00Z</dcterms:modified>
  <cp:contentType>Project Workspace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1208951744</vt:i4>
  </property>
  <property fmtid="{D5CDD505-2E9C-101B-9397-08002B2CF9AE}" pid="4" name="_EmailSubject">
    <vt:lpwstr>PRA-1652-047-TWIC-Comments</vt:lpwstr>
  </property>
  <property fmtid="{D5CDD505-2E9C-101B-9397-08002B2CF9AE}" pid="5" name="_AuthorEmail">
    <vt:lpwstr>cristin.finkel@tsa.dhs.gov</vt:lpwstr>
  </property>
  <property fmtid="{D5CDD505-2E9C-101B-9397-08002B2CF9AE}" pid="6" name="_AuthorEmailDisplayName">
    <vt:lpwstr>Finkel, Cristin</vt:lpwstr>
  </property>
  <property fmtid="{D5CDD505-2E9C-101B-9397-08002B2CF9AE}" pid="7" name="_PreviousAdHocReviewCycleID">
    <vt:i4>188843770</vt:i4>
  </property>
  <property fmtid="{D5CDD505-2E9C-101B-9397-08002B2CF9AE}" pid="8" name="ContentTypeId">
    <vt:lpwstr>0x0101008A98423170284BEEB635F43C3CF4E98B0055A33D45012F5B44A8F72BCBDA90AA12</vt:lpwstr>
  </property>
  <property fmtid="{D5CDD505-2E9C-101B-9397-08002B2CF9AE}" pid="9" name="_ReviewingToolsShownOnce">
    <vt:lpwstr/>
  </property>
</Properties>
</file>