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B9" w:rsidRDefault="009903DF" w:rsidP="009903DF">
      <w:pPr>
        <w:ind w:left="6696" w:right="-1008"/>
        <w:rPr>
          <w:b/>
          <w:noProof/>
          <w:sz w:val="32"/>
        </w:rPr>
      </w:pPr>
      <w:r>
        <w:rPr>
          <w:b/>
          <w:noProof/>
          <w:sz w:val="32"/>
        </w:rPr>
        <w:t xml:space="preserve">Supporting Statement for </w:t>
      </w:r>
      <w:r w:rsidR="009554B9">
        <w:rPr>
          <w:b/>
          <w:noProof/>
          <w:sz w:val="32"/>
        </w:rPr>
        <w:t>the</w:t>
      </w:r>
    </w:p>
    <w:p w:rsidR="009903DF" w:rsidRDefault="009903DF" w:rsidP="009903DF">
      <w:pPr>
        <w:ind w:left="6696" w:right="-1008"/>
        <w:rPr>
          <w:b/>
          <w:sz w:val="32"/>
        </w:rPr>
      </w:pPr>
      <w:r w:rsidRPr="008413C0">
        <w:rPr>
          <w:b/>
          <w:sz w:val="32"/>
        </w:rPr>
        <w:t>Innovative Strategies for Increasing Self-Sufficiency (ISIS)</w:t>
      </w:r>
    </w:p>
    <w:p w:rsidR="009903DF" w:rsidRDefault="009903DF" w:rsidP="009903DF">
      <w:pPr>
        <w:ind w:left="6696" w:right="-1008"/>
        <w:rPr>
          <w:b/>
          <w:sz w:val="32"/>
        </w:rPr>
      </w:pPr>
    </w:p>
    <w:p w:rsidR="009903DF" w:rsidRDefault="009903DF" w:rsidP="009903DF">
      <w:pPr>
        <w:ind w:left="6696" w:right="-1008"/>
        <w:rPr>
          <w:b/>
          <w:sz w:val="32"/>
        </w:rPr>
      </w:pPr>
    </w:p>
    <w:p w:rsidR="009903DF" w:rsidRPr="008413C0" w:rsidRDefault="009903DF" w:rsidP="009903DF">
      <w:pPr>
        <w:ind w:left="6696" w:right="-1008"/>
        <w:rPr>
          <w:b/>
          <w:sz w:val="32"/>
        </w:rPr>
      </w:pPr>
      <w:r>
        <w:rPr>
          <w:b/>
          <w:sz w:val="32"/>
        </w:rPr>
        <w:t xml:space="preserve">Contract </w:t>
      </w:r>
      <w:proofErr w:type="gramStart"/>
      <w:r>
        <w:rPr>
          <w:b/>
          <w:sz w:val="32"/>
        </w:rPr>
        <w:t>#  HHSP2332007291</w:t>
      </w:r>
      <w:r w:rsidRPr="008413C0">
        <w:rPr>
          <w:b/>
          <w:sz w:val="32"/>
        </w:rPr>
        <w:t>3YC</w:t>
      </w:r>
      <w:proofErr w:type="gramEnd"/>
    </w:p>
    <w:p w:rsidR="009903DF" w:rsidRDefault="009903DF" w:rsidP="009903DF">
      <w:pPr>
        <w:ind w:left="6696" w:right="-1008"/>
        <w:rPr>
          <w:b/>
        </w:rPr>
      </w:pPr>
    </w:p>
    <w:p w:rsidR="009903DF" w:rsidRDefault="009903DF" w:rsidP="009903DF">
      <w:pPr>
        <w:ind w:left="6696" w:right="-1008"/>
        <w:rPr>
          <w:b/>
        </w:rPr>
      </w:pPr>
    </w:p>
    <w:p w:rsidR="009903DF" w:rsidRDefault="009903DF" w:rsidP="009903DF">
      <w:pPr>
        <w:ind w:left="6696" w:right="-1008"/>
        <w:rPr>
          <w:b/>
        </w:rPr>
      </w:pPr>
    </w:p>
    <w:p w:rsidR="009903DF" w:rsidRDefault="009903DF" w:rsidP="009903DF">
      <w:pPr>
        <w:ind w:left="6696" w:right="-1008"/>
        <w:rPr>
          <w:b/>
        </w:rPr>
      </w:pPr>
    </w:p>
    <w:p w:rsidR="009903DF" w:rsidRDefault="009903DF" w:rsidP="009903DF">
      <w:pPr>
        <w:ind w:left="6696" w:right="-1008"/>
        <w:rPr>
          <w:b/>
          <w:i/>
        </w:rPr>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r>
        <w:t>April 11, 2011</w:t>
      </w:r>
    </w:p>
    <w:p w:rsidR="009903DF" w:rsidRDefault="009903DF" w:rsidP="009903DF">
      <w:pPr>
        <w:ind w:left="6696" w:right="-1008"/>
      </w:pPr>
      <w:r>
        <w:t xml:space="preserve">Revised </w:t>
      </w:r>
      <w:r w:rsidR="006A7AA9">
        <w:t>November</w:t>
      </w:r>
      <w:r>
        <w:t xml:space="preserve"> 2011</w:t>
      </w: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r>
        <w:rPr>
          <w:i/>
        </w:rPr>
        <w:t>Prepared for</w:t>
      </w:r>
    </w:p>
    <w:p w:rsidR="009903DF" w:rsidRDefault="009903DF" w:rsidP="009903DF">
      <w:pPr>
        <w:ind w:left="6696" w:right="-1008"/>
      </w:pPr>
      <w:r>
        <w:t>Brendan Kelly</w:t>
      </w:r>
    </w:p>
    <w:p w:rsidR="009903DF" w:rsidRDefault="009903DF" w:rsidP="009903DF">
      <w:pPr>
        <w:ind w:left="6696" w:right="-1008"/>
      </w:pPr>
      <w:r>
        <w:t>Office of Planning, Research &amp;</w:t>
      </w:r>
    </w:p>
    <w:p w:rsidR="009903DF" w:rsidRDefault="009903DF" w:rsidP="009903DF">
      <w:pPr>
        <w:ind w:left="6696" w:right="-1008"/>
      </w:pPr>
      <w:r>
        <w:t xml:space="preserve">  Evaluation</w:t>
      </w:r>
    </w:p>
    <w:p w:rsidR="009903DF" w:rsidRDefault="009903DF" w:rsidP="009903DF">
      <w:pPr>
        <w:ind w:left="6660" w:right="-1008"/>
      </w:pPr>
      <w:r>
        <w:t>Administration for Children &amp; Families</w:t>
      </w:r>
    </w:p>
    <w:p w:rsidR="009903DF" w:rsidRDefault="009903DF" w:rsidP="009903DF">
      <w:pPr>
        <w:ind w:left="6660" w:right="-1008"/>
      </w:pPr>
      <w:r>
        <w:t xml:space="preserve">U.S. Department of Health and Human </w:t>
      </w:r>
    </w:p>
    <w:p w:rsidR="009903DF" w:rsidRDefault="009903DF" w:rsidP="009903DF">
      <w:pPr>
        <w:ind w:left="6660" w:right="-1008"/>
      </w:pPr>
      <w:r>
        <w:t xml:space="preserve">  Services</w:t>
      </w:r>
    </w:p>
    <w:p w:rsidR="009903DF" w:rsidRDefault="009903DF" w:rsidP="009903DF">
      <w:pPr>
        <w:ind w:left="6660" w:right="-1008"/>
      </w:pPr>
    </w:p>
    <w:p w:rsidR="009903DF" w:rsidRDefault="009903DF" w:rsidP="009903DF">
      <w:pPr>
        <w:ind w:left="6660" w:right="-1008"/>
      </w:pPr>
    </w:p>
    <w:p w:rsidR="009903DF" w:rsidRDefault="009903DF" w:rsidP="009903DF">
      <w:pPr>
        <w:ind w:left="6660" w:right="-1008"/>
        <w:rPr>
          <w:i/>
        </w:rPr>
      </w:pPr>
      <w:r>
        <w:rPr>
          <w:i/>
        </w:rPr>
        <w:t>Prepared by</w:t>
      </w:r>
    </w:p>
    <w:p w:rsidR="009903DF" w:rsidRDefault="009903DF" w:rsidP="009903DF">
      <w:pPr>
        <w:ind w:left="6660" w:right="-1008"/>
      </w:pPr>
      <w:r>
        <w:t>Abt Associates Inc.</w:t>
      </w:r>
    </w:p>
    <w:p w:rsidR="009903DF" w:rsidRPr="0029022E" w:rsidRDefault="009903DF" w:rsidP="009903DF">
      <w:pPr>
        <w:pStyle w:val="TOCHeader"/>
        <w:rPr>
          <w:sz w:val="56"/>
          <w:szCs w:val="56"/>
        </w:rPr>
        <w:sectPr w:rsidR="009903DF" w:rsidRPr="0029022E" w:rsidSect="00E379C6">
          <w:pgSz w:w="12240" w:h="15840" w:code="1"/>
          <w:pgMar w:top="1440" w:right="1440" w:bottom="1440" w:left="1440" w:header="720" w:footer="720" w:gutter="0"/>
          <w:pgNumType w:fmt="lowerRoman" w:start="1"/>
          <w:cols w:space="720"/>
          <w:docGrid w:linePitch="299"/>
        </w:sectPr>
      </w:pPr>
    </w:p>
    <w:p w:rsidR="009903DF" w:rsidRPr="00E774C9" w:rsidRDefault="009903DF" w:rsidP="009903DF">
      <w:pPr>
        <w:pStyle w:val="TOCHeader"/>
      </w:pPr>
      <w:r w:rsidRPr="00E774C9">
        <w:lastRenderedPageBreak/>
        <w:t>Table of Contents</w:t>
      </w:r>
    </w:p>
    <w:p w:rsidR="009903DF" w:rsidRDefault="009903DF" w:rsidP="009903DF">
      <w:pPr>
        <w:pStyle w:val="BodyText"/>
      </w:pPr>
    </w:p>
    <w:p w:rsidR="0044776F" w:rsidRDefault="00847E95">
      <w:pPr>
        <w:pStyle w:val="TOC1"/>
        <w:tabs>
          <w:tab w:val="left" w:pos="1152"/>
        </w:tabs>
        <w:rPr>
          <w:rFonts w:asciiTheme="minorHAnsi" w:eastAsiaTheme="minorEastAsia" w:hAnsiTheme="minorHAnsi" w:cstheme="minorBidi"/>
          <w:b w:val="0"/>
          <w:szCs w:val="22"/>
        </w:rPr>
      </w:pPr>
      <w:r w:rsidRPr="00847E95">
        <w:rPr>
          <w:b w:val="0"/>
        </w:rPr>
        <w:fldChar w:fldCharType="begin"/>
      </w:r>
      <w:r w:rsidR="009903DF">
        <w:rPr>
          <w:b w:val="0"/>
        </w:rPr>
        <w:instrText xml:space="preserve"> TOC \o "1-3" \h \z \u </w:instrText>
      </w:r>
      <w:r w:rsidRPr="00847E95">
        <w:rPr>
          <w:b w:val="0"/>
        </w:rPr>
        <w:fldChar w:fldCharType="separate"/>
      </w:r>
      <w:hyperlink w:anchor="_Toc307934322" w:history="1">
        <w:r w:rsidR="0044776F" w:rsidRPr="00225C39">
          <w:rPr>
            <w:rStyle w:val="Hyperlink"/>
          </w:rPr>
          <w:t>Part A:</w:t>
        </w:r>
        <w:r w:rsidR="0044776F">
          <w:rPr>
            <w:rFonts w:asciiTheme="minorHAnsi" w:eastAsiaTheme="minorEastAsia" w:hAnsiTheme="minorHAnsi" w:cstheme="minorBidi"/>
            <w:b w:val="0"/>
            <w:szCs w:val="22"/>
          </w:rPr>
          <w:tab/>
        </w:r>
        <w:r w:rsidR="0044776F" w:rsidRPr="00225C39">
          <w:rPr>
            <w:rStyle w:val="Hyperlink"/>
          </w:rPr>
          <w:t>Justification</w:t>
        </w:r>
        <w:r w:rsidR="0044776F">
          <w:rPr>
            <w:webHidden/>
          </w:rPr>
          <w:tab/>
        </w:r>
        <w:r>
          <w:rPr>
            <w:webHidden/>
          </w:rPr>
          <w:fldChar w:fldCharType="begin"/>
        </w:r>
        <w:r w:rsidR="0044776F">
          <w:rPr>
            <w:webHidden/>
          </w:rPr>
          <w:instrText xml:space="preserve"> PAGEREF _Toc307934322 \h </w:instrText>
        </w:r>
        <w:r>
          <w:rPr>
            <w:webHidden/>
          </w:rPr>
        </w:r>
        <w:r>
          <w:rPr>
            <w:webHidden/>
          </w:rPr>
          <w:fldChar w:fldCharType="separate"/>
        </w:r>
        <w:r w:rsidR="0044776F">
          <w:rPr>
            <w:webHidden/>
          </w:rPr>
          <w:t>2</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23" w:history="1">
        <w:r w:rsidR="0044776F" w:rsidRPr="00225C39">
          <w:rPr>
            <w:rStyle w:val="Hyperlink"/>
          </w:rPr>
          <w:t>A.1</w:t>
        </w:r>
        <w:r w:rsidR="0044776F">
          <w:rPr>
            <w:rFonts w:asciiTheme="minorHAnsi" w:eastAsiaTheme="minorEastAsia" w:hAnsiTheme="minorHAnsi" w:cstheme="minorBidi"/>
            <w:szCs w:val="22"/>
          </w:rPr>
          <w:tab/>
        </w:r>
        <w:r w:rsidR="0044776F" w:rsidRPr="00225C39">
          <w:rPr>
            <w:rStyle w:val="Hyperlink"/>
          </w:rPr>
          <w:t>Circumstances Necessitating Data Collection</w:t>
        </w:r>
        <w:r w:rsidR="0044776F">
          <w:rPr>
            <w:webHidden/>
          </w:rPr>
          <w:tab/>
        </w:r>
        <w:r>
          <w:rPr>
            <w:webHidden/>
          </w:rPr>
          <w:fldChar w:fldCharType="begin"/>
        </w:r>
        <w:r w:rsidR="0044776F">
          <w:rPr>
            <w:webHidden/>
          </w:rPr>
          <w:instrText xml:space="preserve"> PAGEREF _Toc307934323 \h </w:instrText>
        </w:r>
        <w:r>
          <w:rPr>
            <w:webHidden/>
          </w:rPr>
        </w:r>
        <w:r>
          <w:rPr>
            <w:webHidden/>
          </w:rPr>
          <w:fldChar w:fldCharType="separate"/>
        </w:r>
        <w:r w:rsidR="0044776F">
          <w:rPr>
            <w:webHidden/>
          </w:rPr>
          <w:t>2</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24" w:history="1">
        <w:r w:rsidR="0044776F" w:rsidRPr="00225C39">
          <w:rPr>
            <w:rStyle w:val="Hyperlink"/>
          </w:rPr>
          <w:t>A.1.1</w:t>
        </w:r>
        <w:r w:rsidR="0044776F">
          <w:rPr>
            <w:rFonts w:asciiTheme="minorHAnsi" w:eastAsiaTheme="minorEastAsia" w:hAnsiTheme="minorHAnsi" w:cstheme="minorBidi"/>
            <w:szCs w:val="22"/>
          </w:rPr>
          <w:tab/>
        </w:r>
        <w:r w:rsidR="0044776F" w:rsidRPr="00225C39">
          <w:rPr>
            <w:rStyle w:val="Hyperlink"/>
          </w:rPr>
          <w:t>Legal or Administrative Requirements that Necessitate the Collection</w:t>
        </w:r>
        <w:r w:rsidR="0044776F">
          <w:rPr>
            <w:webHidden/>
          </w:rPr>
          <w:tab/>
        </w:r>
        <w:r>
          <w:rPr>
            <w:webHidden/>
          </w:rPr>
          <w:fldChar w:fldCharType="begin"/>
        </w:r>
        <w:r w:rsidR="0044776F">
          <w:rPr>
            <w:webHidden/>
          </w:rPr>
          <w:instrText xml:space="preserve"> PAGEREF _Toc307934324 \h </w:instrText>
        </w:r>
        <w:r>
          <w:rPr>
            <w:webHidden/>
          </w:rPr>
        </w:r>
        <w:r>
          <w:rPr>
            <w:webHidden/>
          </w:rPr>
          <w:fldChar w:fldCharType="separate"/>
        </w:r>
        <w:r w:rsidR="0044776F">
          <w:rPr>
            <w:webHidden/>
          </w:rPr>
          <w:t>2</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25" w:history="1">
        <w:r w:rsidR="0044776F" w:rsidRPr="00225C39">
          <w:rPr>
            <w:rStyle w:val="Hyperlink"/>
          </w:rPr>
          <w:t>A.1.2</w:t>
        </w:r>
        <w:r w:rsidR="0044776F">
          <w:rPr>
            <w:rFonts w:asciiTheme="minorHAnsi" w:eastAsiaTheme="minorEastAsia" w:hAnsiTheme="minorHAnsi" w:cstheme="minorBidi"/>
            <w:szCs w:val="22"/>
          </w:rPr>
          <w:tab/>
        </w:r>
        <w:r w:rsidR="0044776F" w:rsidRPr="00225C39">
          <w:rPr>
            <w:rStyle w:val="Hyperlink"/>
          </w:rPr>
          <w:t>Study Background</w:t>
        </w:r>
        <w:r w:rsidR="0044776F">
          <w:rPr>
            <w:webHidden/>
          </w:rPr>
          <w:tab/>
        </w:r>
        <w:r>
          <w:rPr>
            <w:webHidden/>
          </w:rPr>
          <w:fldChar w:fldCharType="begin"/>
        </w:r>
        <w:r w:rsidR="0044776F">
          <w:rPr>
            <w:webHidden/>
          </w:rPr>
          <w:instrText xml:space="preserve"> PAGEREF _Toc307934325 \h </w:instrText>
        </w:r>
        <w:r>
          <w:rPr>
            <w:webHidden/>
          </w:rPr>
        </w:r>
        <w:r>
          <w:rPr>
            <w:webHidden/>
          </w:rPr>
          <w:fldChar w:fldCharType="separate"/>
        </w:r>
        <w:r w:rsidR="0044776F">
          <w:rPr>
            <w:webHidden/>
          </w:rPr>
          <w:t>2</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26" w:history="1">
        <w:r w:rsidR="0044776F" w:rsidRPr="00225C39">
          <w:rPr>
            <w:rStyle w:val="Hyperlink"/>
          </w:rPr>
          <w:t>A.1.3</w:t>
        </w:r>
        <w:r w:rsidR="0044776F">
          <w:rPr>
            <w:rFonts w:asciiTheme="minorHAnsi" w:eastAsiaTheme="minorEastAsia" w:hAnsiTheme="minorHAnsi" w:cstheme="minorBidi"/>
            <w:szCs w:val="22"/>
          </w:rPr>
          <w:tab/>
        </w:r>
        <w:r w:rsidR="0044776F" w:rsidRPr="00225C39">
          <w:rPr>
            <w:rStyle w:val="Hyperlink"/>
          </w:rPr>
          <w:t>Study Design</w:t>
        </w:r>
        <w:r w:rsidR="0044776F">
          <w:rPr>
            <w:webHidden/>
          </w:rPr>
          <w:tab/>
        </w:r>
        <w:r>
          <w:rPr>
            <w:webHidden/>
          </w:rPr>
          <w:fldChar w:fldCharType="begin"/>
        </w:r>
        <w:r w:rsidR="0044776F">
          <w:rPr>
            <w:webHidden/>
          </w:rPr>
          <w:instrText xml:space="preserve"> PAGEREF _Toc307934326 \h </w:instrText>
        </w:r>
        <w:r>
          <w:rPr>
            <w:webHidden/>
          </w:rPr>
        </w:r>
        <w:r>
          <w:rPr>
            <w:webHidden/>
          </w:rPr>
          <w:fldChar w:fldCharType="separate"/>
        </w:r>
        <w:r w:rsidR="0044776F">
          <w:rPr>
            <w:webHidden/>
          </w:rPr>
          <w:t>3</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27" w:history="1">
        <w:r w:rsidR="0044776F" w:rsidRPr="00225C39">
          <w:rPr>
            <w:rStyle w:val="Hyperlink"/>
          </w:rPr>
          <w:t>A.1.4</w:t>
        </w:r>
        <w:r w:rsidR="0044776F">
          <w:rPr>
            <w:rFonts w:asciiTheme="minorHAnsi" w:eastAsiaTheme="minorEastAsia" w:hAnsiTheme="minorHAnsi" w:cstheme="minorBidi"/>
            <w:szCs w:val="22"/>
          </w:rPr>
          <w:tab/>
        </w:r>
        <w:r w:rsidR="0044776F" w:rsidRPr="00225C39">
          <w:rPr>
            <w:rStyle w:val="Hyperlink"/>
          </w:rPr>
          <w:t>Research Questions</w:t>
        </w:r>
        <w:r w:rsidR="0044776F">
          <w:rPr>
            <w:webHidden/>
          </w:rPr>
          <w:tab/>
        </w:r>
        <w:r>
          <w:rPr>
            <w:webHidden/>
          </w:rPr>
          <w:fldChar w:fldCharType="begin"/>
        </w:r>
        <w:r w:rsidR="0044776F">
          <w:rPr>
            <w:webHidden/>
          </w:rPr>
          <w:instrText xml:space="preserve"> PAGEREF _Toc307934327 \h </w:instrText>
        </w:r>
        <w:r>
          <w:rPr>
            <w:webHidden/>
          </w:rPr>
        </w:r>
        <w:r>
          <w:rPr>
            <w:webHidden/>
          </w:rPr>
          <w:fldChar w:fldCharType="separate"/>
        </w:r>
        <w:r w:rsidR="0044776F">
          <w:rPr>
            <w:webHidden/>
          </w:rPr>
          <w:t>3</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28" w:history="1">
        <w:r w:rsidR="0044776F" w:rsidRPr="00225C39">
          <w:rPr>
            <w:rStyle w:val="Hyperlink"/>
          </w:rPr>
          <w:t>A.1.5</w:t>
        </w:r>
        <w:r w:rsidR="0044776F">
          <w:rPr>
            <w:rFonts w:asciiTheme="minorHAnsi" w:eastAsiaTheme="minorEastAsia" w:hAnsiTheme="minorHAnsi" w:cstheme="minorBidi"/>
            <w:szCs w:val="22"/>
          </w:rPr>
          <w:tab/>
        </w:r>
        <w:r w:rsidR="0044776F" w:rsidRPr="00225C39">
          <w:rPr>
            <w:rStyle w:val="Hyperlink"/>
          </w:rPr>
          <w:t>Planning, Pilot, and Full Implementation Stages of ISIS Sites</w:t>
        </w:r>
        <w:r w:rsidR="0044776F">
          <w:rPr>
            <w:webHidden/>
          </w:rPr>
          <w:tab/>
        </w:r>
        <w:r>
          <w:rPr>
            <w:webHidden/>
          </w:rPr>
          <w:fldChar w:fldCharType="begin"/>
        </w:r>
        <w:r w:rsidR="0044776F">
          <w:rPr>
            <w:webHidden/>
          </w:rPr>
          <w:instrText xml:space="preserve"> PAGEREF _Toc307934328 \h </w:instrText>
        </w:r>
        <w:r>
          <w:rPr>
            <w:webHidden/>
          </w:rPr>
        </w:r>
        <w:r>
          <w:rPr>
            <w:webHidden/>
          </w:rPr>
          <w:fldChar w:fldCharType="separate"/>
        </w:r>
        <w:r w:rsidR="0044776F">
          <w:rPr>
            <w:webHidden/>
          </w:rPr>
          <w:t>4</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29" w:history="1">
        <w:r w:rsidR="0044776F" w:rsidRPr="00225C39">
          <w:rPr>
            <w:rStyle w:val="Hyperlink"/>
          </w:rPr>
          <w:t>A.1.6</w:t>
        </w:r>
        <w:r w:rsidR="0044776F">
          <w:rPr>
            <w:rFonts w:asciiTheme="minorHAnsi" w:eastAsiaTheme="minorEastAsia" w:hAnsiTheme="minorHAnsi" w:cstheme="minorBidi"/>
            <w:szCs w:val="22"/>
          </w:rPr>
          <w:tab/>
        </w:r>
        <w:r w:rsidR="0044776F" w:rsidRPr="00225C39">
          <w:rPr>
            <w:rStyle w:val="Hyperlink"/>
          </w:rPr>
          <w:t>Data Collection in the ISIS Evaluation</w:t>
        </w:r>
        <w:r w:rsidR="0044776F">
          <w:rPr>
            <w:webHidden/>
          </w:rPr>
          <w:tab/>
        </w:r>
        <w:r>
          <w:rPr>
            <w:webHidden/>
          </w:rPr>
          <w:fldChar w:fldCharType="begin"/>
        </w:r>
        <w:r w:rsidR="0044776F">
          <w:rPr>
            <w:webHidden/>
          </w:rPr>
          <w:instrText xml:space="preserve"> PAGEREF _Toc307934329 \h </w:instrText>
        </w:r>
        <w:r>
          <w:rPr>
            <w:webHidden/>
          </w:rPr>
        </w:r>
        <w:r>
          <w:rPr>
            <w:webHidden/>
          </w:rPr>
          <w:fldChar w:fldCharType="separate"/>
        </w:r>
        <w:r w:rsidR="0044776F">
          <w:rPr>
            <w:webHidden/>
          </w:rPr>
          <w:t>4</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30" w:history="1">
        <w:r w:rsidR="0044776F" w:rsidRPr="00225C39">
          <w:rPr>
            <w:rStyle w:val="Hyperlink"/>
          </w:rPr>
          <w:t>A.2</w:t>
        </w:r>
        <w:r w:rsidR="0044776F">
          <w:rPr>
            <w:rFonts w:asciiTheme="minorHAnsi" w:eastAsiaTheme="minorEastAsia" w:hAnsiTheme="minorHAnsi" w:cstheme="minorBidi"/>
            <w:szCs w:val="22"/>
          </w:rPr>
          <w:tab/>
        </w:r>
        <w:r w:rsidR="0044776F" w:rsidRPr="00225C39">
          <w:rPr>
            <w:rStyle w:val="Hyperlink"/>
          </w:rPr>
          <w:t>How, by Whom, and for What Purpose Are Data to be Used</w:t>
        </w:r>
        <w:r w:rsidR="0044776F">
          <w:rPr>
            <w:webHidden/>
          </w:rPr>
          <w:tab/>
        </w:r>
        <w:r>
          <w:rPr>
            <w:webHidden/>
          </w:rPr>
          <w:fldChar w:fldCharType="begin"/>
        </w:r>
        <w:r w:rsidR="0044776F">
          <w:rPr>
            <w:webHidden/>
          </w:rPr>
          <w:instrText xml:space="preserve"> PAGEREF _Toc307934330 \h </w:instrText>
        </w:r>
        <w:r>
          <w:rPr>
            <w:webHidden/>
          </w:rPr>
        </w:r>
        <w:r>
          <w:rPr>
            <w:webHidden/>
          </w:rPr>
          <w:fldChar w:fldCharType="separate"/>
        </w:r>
        <w:r w:rsidR="0044776F">
          <w:rPr>
            <w:webHidden/>
          </w:rPr>
          <w:t>5</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31" w:history="1">
        <w:r w:rsidR="0044776F" w:rsidRPr="00225C39">
          <w:rPr>
            <w:rStyle w:val="Hyperlink"/>
          </w:rPr>
          <w:t>A.2.1</w:t>
        </w:r>
        <w:r w:rsidR="0044776F">
          <w:rPr>
            <w:rFonts w:asciiTheme="minorHAnsi" w:eastAsiaTheme="minorEastAsia" w:hAnsiTheme="minorHAnsi" w:cstheme="minorBidi"/>
            <w:szCs w:val="22"/>
          </w:rPr>
          <w:tab/>
        </w:r>
        <w:r w:rsidR="0044776F" w:rsidRPr="00225C39">
          <w:rPr>
            <w:rStyle w:val="Hyperlink"/>
          </w:rPr>
          <w:t>Overview of the Role of Baseline Data Collection for ISIS</w:t>
        </w:r>
        <w:r w:rsidR="0044776F">
          <w:rPr>
            <w:webHidden/>
          </w:rPr>
          <w:tab/>
        </w:r>
        <w:r>
          <w:rPr>
            <w:webHidden/>
          </w:rPr>
          <w:fldChar w:fldCharType="begin"/>
        </w:r>
        <w:r w:rsidR="0044776F">
          <w:rPr>
            <w:webHidden/>
          </w:rPr>
          <w:instrText xml:space="preserve"> PAGEREF _Toc307934331 \h </w:instrText>
        </w:r>
        <w:r>
          <w:rPr>
            <w:webHidden/>
          </w:rPr>
        </w:r>
        <w:r>
          <w:rPr>
            <w:webHidden/>
          </w:rPr>
          <w:fldChar w:fldCharType="separate"/>
        </w:r>
        <w:r w:rsidR="0044776F">
          <w:rPr>
            <w:webHidden/>
          </w:rPr>
          <w:t>5</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32" w:history="1">
        <w:r w:rsidR="0044776F" w:rsidRPr="00225C39">
          <w:rPr>
            <w:rStyle w:val="Hyperlink"/>
          </w:rPr>
          <w:t>A.2.2</w:t>
        </w:r>
        <w:r w:rsidR="0044776F">
          <w:rPr>
            <w:rFonts w:asciiTheme="minorHAnsi" w:eastAsiaTheme="minorEastAsia" w:hAnsiTheme="minorHAnsi" w:cstheme="minorBidi"/>
            <w:szCs w:val="22"/>
          </w:rPr>
          <w:tab/>
        </w:r>
        <w:r w:rsidR="0044776F" w:rsidRPr="00225C39">
          <w:rPr>
            <w:rStyle w:val="Hyperlink"/>
          </w:rPr>
          <w:t>Data Collection Process</w:t>
        </w:r>
        <w:r w:rsidR="0044776F">
          <w:rPr>
            <w:webHidden/>
          </w:rPr>
          <w:tab/>
        </w:r>
        <w:r>
          <w:rPr>
            <w:webHidden/>
          </w:rPr>
          <w:fldChar w:fldCharType="begin"/>
        </w:r>
        <w:r w:rsidR="0044776F">
          <w:rPr>
            <w:webHidden/>
          </w:rPr>
          <w:instrText xml:space="preserve"> PAGEREF _Toc307934332 \h </w:instrText>
        </w:r>
        <w:r>
          <w:rPr>
            <w:webHidden/>
          </w:rPr>
        </w:r>
        <w:r>
          <w:rPr>
            <w:webHidden/>
          </w:rPr>
          <w:fldChar w:fldCharType="separate"/>
        </w:r>
        <w:r w:rsidR="0044776F">
          <w:rPr>
            <w:webHidden/>
          </w:rPr>
          <w:t>6</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33" w:history="1">
        <w:r w:rsidR="0044776F" w:rsidRPr="00225C39">
          <w:rPr>
            <w:rStyle w:val="Hyperlink"/>
          </w:rPr>
          <w:t>A.2.3</w:t>
        </w:r>
        <w:r w:rsidR="0044776F">
          <w:rPr>
            <w:rFonts w:asciiTheme="minorHAnsi" w:eastAsiaTheme="minorEastAsia" w:hAnsiTheme="minorHAnsi" w:cstheme="minorBidi"/>
            <w:szCs w:val="22"/>
          </w:rPr>
          <w:tab/>
        </w:r>
        <w:r w:rsidR="0044776F" w:rsidRPr="00225C39">
          <w:rPr>
            <w:rStyle w:val="Hyperlink"/>
          </w:rPr>
          <w:t>Who Will Use the Information</w:t>
        </w:r>
        <w:r w:rsidR="0044776F">
          <w:rPr>
            <w:webHidden/>
          </w:rPr>
          <w:tab/>
        </w:r>
        <w:r>
          <w:rPr>
            <w:webHidden/>
          </w:rPr>
          <w:fldChar w:fldCharType="begin"/>
        </w:r>
        <w:r w:rsidR="0044776F">
          <w:rPr>
            <w:webHidden/>
          </w:rPr>
          <w:instrText xml:space="preserve"> PAGEREF _Toc307934333 \h </w:instrText>
        </w:r>
        <w:r>
          <w:rPr>
            <w:webHidden/>
          </w:rPr>
        </w:r>
        <w:r>
          <w:rPr>
            <w:webHidden/>
          </w:rPr>
          <w:fldChar w:fldCharType="separate"/>
        </w:r>
        <w:r w:rsidR="0044776F">
          <w:rPr>
            <w:webHidden/>
          </w:rPr>
          <w:t>6</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34" w:history="1">
        <w:r w:rsidR="0044776F" w:rsidRPr="00225C39">
          <w:rPr>
            <w:rStyle w:val="Hyperlink"/>
          </w:rPr>
          <w:t>A.2.4</w:t>
        </w:r>
        <w:r w:rsidR="0044776F">
          <w:rPr>
            <w:rFonts w:asciiTheme="minorHAnsi" w:eastAsiaTheme="minorEastAsia" w:hAnsiTheme="minorHAnsi" w:cstheme="minorBidi"/>
            <w:szCs w:val="22"/>
          </w:rPr>
          <w:tab/>
        </w:r>
        <w:r w:rsidR="0044776F" w:rsidRPr="00225C39">
          <w:rPr>
            <w:rStyle w:val="Hyperlink"/>
          </w:rPr>
          <w:t>Construct Justification</w:t>
        </w:r>
        <w:r w:rsidR="0044776F">
          <w:rPr>
            <w:webHidden/>
          </w:rPr>
          <w:tab/>
        </w:r>
        <w:r>
          <w:rPr>
            <w:webHidden/>
          </w:rPr>
          <w:fldChar w:fldCharType="begin"/>
        </w:r>
        <w:r w:rsidR="0044776F">
          <w:rPr>
            <w:webHidden/>
          </w:rPr>
          <w:instrText xml:space="preserve"> PAGEREF _Toc307934334 \h </w:instrText>
        </w:r>
        <w:r>
          <w:rPr>
            <w:webHidden/>
          </w:rPr>
        </w:r>
        <w:r>
          <w:rPr>
            <w:webHidden/>
          </w:rPr>
          <w:fldChar w:fldCharType="separate"/>
        </w:r>
        <w:r w:rsidR="0044776F">
          <w:rPr>
            <w:webHidden/>
          </w:rPr>
          <w:t>6</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35" w:history="1">
        <w:r w:rsidR="0044776F" w:rsidRPr="00225C39">
          <w:rPr>
            <w:rStyle w:val="Hyperlink"/>
          </w:rPr>
          <w:t>A.3</w:t>
        </w:r>
        <w:r w:rsidR="0044776F">
          <w:rPr>
            <w:rFonts w:asciiTheme="minorHAnsi" w:eastAsiaTheme="minorEastAsia" w:hAnsiTheme="minorHAnsi" w:cstheme="minorBidi"/>
            <w:szCs w:val="22"/>
          </w:rPr>
          <w:tab/>
        </w:r>
        <w:r w:rsidR="0044776F" w:rsidRPr="00225C39">
          <w:rPr>
            <w:rStyle w:val="Hyperlink"/>
          </w:rPr>
          <w:t>Use of Information Technology to Collect the Information</w:t>
        </w:r>
        <w:r w:rsidR="0044776F">
          <w:rPr>
            <w:webHidden/>
          </w:rPr>
          <w:tab/>
        </w:r>
        <w:r>
          <w:rPr>
            <w:webHidden/>
          </w:rPr>
          <w:fldChar w:fldCharType="begin"/>
        </w:r>
        <w:r w:rsidR="0044776F">
          <w:rPr>
            <w:webHidden/>
          </w:rPr>
          <w:instrText xml:space="preserve"> PAGEREF _Toc307934335 \h </w:instrText>
        </w:r>
        <w:r>
          <w:rPr>
            <w:webHidden/>
          </w:rPr>
        </w:r>
        <w:r>
          <w:rPr>
            <w:webHidden/>
          </w:rPr>
          <w:fldChar w:fldCharType="separate"/>
        </w:r>
        <w:r w:rsidR="0044776F">
          <w:rPr>
            <w:webHidden/>
          </w:rPr>
          <w:t>7</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36" w:history="1">
        <w:r w:rsidR="0044776F" w:rsidRPr="00225C39">
          <w:rPr>
            <w:rStyle w:val="Hyperlink"/>
          </w:rPr>
          <w:t>A.4</w:t>
        </w:r>
        <w:r w:rsidR="0044776F">
          <w:rPr>
            <w:rFonts w:asciiTheme="minorHAnsi" w:eastAsiaTheme="minorEastAsia" w:hAnsiTheme="minorHAnsi" w:cstheme="minorBidi"/>
            <w:szCs w:val="22"/>
          </w:rPr>
          <w:tab/>
        </w:r>
        <w:r w:rsidR="0044776F" w:rsidRPr="00225C39">
          <w:rPr>
            <w:rStyle w:val="Hyperlink"/>
          </w:rPr>
          <w:t>Why We Cannot Use Duplicate Information</w:t>
        </w:r>
        <w:r w:rsidR="0044776F">
          <w:rPr>
            <w:webHidden/>
          </w:rPr>
          <w:tab/>
        </w:r>
        <w:r>
          <w:rPr>
            <w:webHidden/>
          </w:rPr>
          <w:fldChar w:fldCharType="begin"/>
        </w:r>
        <w:r w:rsidR="0044776F">
          <w:rPr>
            <w:webHidden/>
          </w:rPr>
          <w:instrText xml:space="preserve"> PAGEREF _Toc307934336 \h </w:instrText>
        </w:r>
        <w:r>
          <w:rPr>
            <w:webHidden/>
          </w:rPr>
        </w:r>
        <w:r>
          <w:rPr>
            <w:webHidden/>
          </w:rPr>
          <w:fldChar w:fldCharType="separate"/>
        </w:r>
        <w:r w:rsidR="0044776F">
          <w:rPr>
            <w:webHidden/>
          </w:rPr>
          <w:t>7</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37" w:history="1">
        <w:r w:rsidR="0044776F" w:rsidRPr="00225C39">
          <w:rPr>
            <w:rStyle w:val="Hyperlink"/>
          </w:rPr>
          <w:t>A.5</w:t>
        </w:r>
        <w:r w:rsidR="0044776F">
          <w:rPr>
            <w:rFonts w:asciiTheme="minorHAnsi" w:eastAsiaTheme="minorEastAsia" w:hAnsiTheme="minorHAnsi" w:cstheme="minorBidi"/>
            <w:szCs w:val="22"/>
          </w:rPr>
          <w:tab/>
        </w:r>
        <w:r w:rsidR="0044776F" w:rsidRPr="00225C39">
          <w:rPr>
            <w:rStyle w:val="Hyperlink"/>
          </w:rPr>
          <w:t>Minimizing Burden on Small Respondents</w:t>
        </w:r>
        <w:r w:rsidR="0044776F">
          <w:rPr>
            <w:webHidden/>
          </w:rPr>
          <w:tab/>
        </w:r>
        <w:r>
          <w:rPr>
            <w:webHidden/>
          </w:rPr>
          <w:fldChar w:fldCharType="begin"/>
        </w:r>
        <w:r w:rsidR="0044776F">
          <w:rPr>
            <w:webHidden/>
          </w:rPr>
          <w:instrText xml:space="preserve"> PAGEREF _Toc307934337 \h </w:instrText>
        </w:r>
        <w:r>
          <w:rPr>
            <w:webHidden/>
          </w:rPr>
        </w:r>
        <w:r>
          <w:rPr>
            <w:webHidden/>
          </w:rPr>
          <w:fldChar w:fldCharType="separate"/>
        </w:r>
        <w:r w:rsidR="0044776F">
          <w:rPr>
            <w:webHidden/>
          </w:rPr>
          <w:t>8</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38" w:history="1">
        <w:r w:rsidR="0044776F" w:rsidRPr="00225C39">
          <w:rPr>
            <w:rStyle w:val="Hyperlink"/>
          </w:rPr>
          <w:t>A.6</w:t>
        </w:r>
        <w:r w:rsidR="0044776F">
          <w:rPr>
            <w:rFonts w:asciiTheme="minorHAnsi" w:eastAsiaTheme="minorEastAsia" w:hAnsiTheme="minorHAnsi" w:cstheme="minorBidi"/>
            <w:szCs w:val="22"/>
          </w:rPr>
          <w:tab/>
        </w:r>
        <w:r w:rsidR="0044776F" w:rsidRPr="00225C39">
          <w:rPr>
            <w:rStyle w:val="Hyperlink"/>
          </w:rPr>
          <w:t>Consequence of Not Collecting Information or Collecting it Less Frequently</w:t>
        </w:r>
        <w:r w:rsidR="0044776F">
          <w:rPr>
            <w:webHidden/>
          </w:rPr>
          <w:tab/>
        </w:r>
        <w:r>
          <w:rPr>
            <w:webHidden/>
          </w:rPr>
          <w:fldChar w:fldCharType="begin"/>
        </w:r>
        <w:r w:rsidR="0044776F">
          <w:rPr>
            <w:webHidden/>
          </w:rPr>
          <w:instrText xml:space="preserve"> PAGEREF _Toc307934338 \h </w:instrText>
        </w:r>
        <w:r>
          <w:rPr>
            <w:webHidden/>
          </w:rPr>
        </w:r>
        <w:r>
          <w:rPr>
            <w:webHidden/>
          </w:rPr>
          <w:fldChar w:fldCharType="separate"/>
        </w:r>
        <w:r w:rsidR="0044776F">
          <w:rPr>
            <w:webHidden/>
          </w:rPr>
          <w:t>9</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39" w:history="1">
        <w:r w:rsidR="0044776F" w:rsidRPr="00225C39">
          <w:rPr>
            <w:rStyle w:val="Hyperlink"/>
          </w:rPr>
          <w:t>A.6.1 Description of Sample at Random Assignment</w:t>
        </w:r>
        <w:r w:rsidR="0044776F">
          <w:rPr>
            <w:webHidden/>
          </w:rPr>
          <w:tab/>
        </w:r>
        <w:r>
          <w:rPr>
            <w:webHidden/>
          </w:rPr>
          <w:fldChar w:fldCharType="begin"/>
        </w:r>
        <w:r w:rsidR="0044776F">
          <w:rPr>
            <w:webHidden/>
          </w:rPr>
          <w:instrText xml:space="preserve"> PAGEREF _Toc307934339 \h </w:instrText>
        </w:r>
        <w:r>
          <w:rPr>
            <w:webHidden/>
          </w:rPr>
        </w:r>
        <w:r>
          <w:rPr>
            <w:webHidden/>
          </w:rPr>
          <w:fldChar w:fldCharType="separate"/>
        </w:r>
        <w:r w:rsidR="0044776F">
          <w:rPr>
            <w:webHidden/>
          </w:rPr>
          <w:t>9</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40" w:history="1">
        <w:r w:rsidR="0044776F" w:rsidRPr="00225C39">
          <w:rPr>
            <w:rStyle w:val="Hyperlink"/>
          </w:rPr>
          <w:t>A.6.2 More Precise Estimates of Program Impacts</w:t>
        </w:r>
        <w:r w:rsidR="0044776F">
          <w:rPr>
            <w:webHidden/>
          </w:rPr>
          <w:tab/>
        </w:r>
        <w:r>
          <w:rPr>
            <w:webHidden/>
          </w:rPr>
          <w:fldChar w:fldCharType="begin"/>
        </w:r>
        <w:r w:rsidR="0044776F">
          <w:rPr>
            <w:webHidden/>
          </w:rPr>
          <w:instrText xml:space="preserve"> PAGEREF _Toc307934340 \h </w:instrText>
        </w:r>
        <w:r>
          <w:rPr>
            <w:webHidden/>
          </w:rPr>
        </w:r>
        <w:r>
          <w:rPr>
            <w:webHidden/>
          </w:rPr>
          <w:fldChar w:fldCharType="separate"/>
        </w:r>
        <w:r w:rsidR="0044776F">
          <w:rPr>
            <w:webHidden/>
          </w:rPr>
          <w:t>9</w:t>
        </w:r>
        <w:r>
          <w:rPr>
            <w:webHidden/>
          </w:rPr>
          <w:fldChar w:fldCharType="end"/>
        </w:r>
      </w:hyperlink>
    </w:p>
    <w:p w:rsidR="0044776F" w:rsidRDefault="00847E95">
      <w:pPr>
        <w:pStyle w:val="TOC3"/>
        <w:rPr>
          <w:rFonts w:asciiTheme="minorHAnsi" w:eastAsiaTheme="minorEastAsia" w:hAnsiTheme="minorHAnsi" w:cstheme="minorBidi"/>
          <w:szCs w:val="22"/>
        </w:rPr>
      </w:pPr>
      <w:hyperlink w:anchor="_Toc307934341" w:history="1">
        <w:r w:rsidR="0044776F" w:rsidRPr="00225C39">
          <w:rPr>
            <w:rStyle w:val="Hyperlink"/>
          </w:rPr>
          <w:t>A.6.3 Analysis of Sub-Populations</w:t>
        </w:r>
        <w:r w:rsidR="0044776F">
          <w:rPr>
            <w:webHidden/>
          </w:rPr>
          <w:tab/>
        </w:r>
        <w:r>
          <w:rPr>
            <w:webHidden/>
          </w:rPr>
          <w:fldChar w:fldCharType="begin"/>
        </w:r>
        <w:r w:rsidR="0044776F">
          <w:rPr>
            <w:webHidden/>
          </w:rPr>
          <w:instrText xml:space="preserve"> PAGEREF _Toc307934341 \h </w:instrText>
        </w:r>
        <w:r>
          <w:rPr>
            <w:webHidden/>
          </w:rPr>
        </w:r>
        <w:r>
          <w:rPr>
            <w:webHidden/>
          </w:rPr>
          <w:fldChar w:fldCharType="separate"/>
        </w:r>
        <w:r w:rsidR="0044776F">
          <w:rPr>
            <w:webHidden/>
          </w:rPr>
          <w:t>9</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42" w:history="1">
        <w:r w:rsidR="0044776F" w:rsidRPr="00225C39">
          <w:rPr>
            <w:rStyle w:val="Hyperlink"/>
          </w:rPr>
          <w:t>A.7</w:t>
        </w:r>
        <w:r w:rsidR="0044776F">
          <w:rPr>
            <w:rFonts w:asciiTheme="minorHAnsi" w:eastAsiaTheme="minorEastAsia" w:hAnsiTheme="minorHAnsi" w:cstheme="minorBidi"/>
            <w:szCs w:val="22"/>
          </w:rPr>
          <w:tab/>
        </w:r>
        <w:r w:rsidR="0044776F" w:rsidRPr="00225C39">
          <w:rPr>
            <w:rStyle w:val="Hyperlink"/>
          </w:rPr>
          <w:t>Special Circumstances</w:t>
        </w:r>
        <w:r w:rsidR="0044776F">
          <w:rPr>
            <w:webHidden/>
          </w:rPr>
          <w:tab/>
        </w:r>
        <w:r>
          <w:rPr>
            <w:webHidden/>
          </w:rPr>
          <w:fldChar w:fldCharType="begin"/>
        </w:r>
        <w:r w:rsidR="0044776F">
          <w:rPr>
            <w:webHidden/>
          </w:rPr>
          <w:instrText xml:space="preserve"> PAGEREF _Toc307934342 \h </w:instrText>
        </w:r>
        <w:r>
          <w:rPr>
            <w:webHidden/>
          </w:rPr>
        </w:r>
        <w:r>
          <w:rPr>
            <w:webHidden/>
          </w:rPr>
          <w:fldChar w:fldCharType="separate"/>
        </w:r>
        <w:r w:rsidR="0044776F">
          <w:rPr>
            <w:webHidden/>
          </w:rPr>
          <w:t>10</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43" w:history="1">
        <w:r w:rsidR="0044776F" w:rsidRPr="00225C39">
          <w:rPr>
            <w:rStyle w:val="Hyperlink"/>
          </w:rPr>
          <w:t>A.8</w:t>
        </w:r>
        <w:r w:rsidR="0044776F">
          <w:rPr>
            <w:rFonts w:asciiTheme="minorHAnsi" w:eastAsiaTheme="minorEastAsia" w:hAnsiTheme="minorHAnsi" w:cstheme="minorBidi"/>
            <w:szCs w:val="22"/>
          </w:rPr>
          <w:tab/>
        </w:r>
        <w:r w:rsidR="0044776F" w:rsidRPr="00225C39">
          <w:rPr>
            <w:rStyle w:val="Hyperlink"/>
          </w:rPr>
          <w:t>Solicitation of Public Comment and Other Consultations with the Public</w:t>
        </w:r>
        <w:r w:rsidR="0044776F">
          <w:rPr>
            <w:webHidden/>
          </w:rPr>
          <w:tab/>
        </w:r>
        <w:r>
          <w:rPr>
            <w:webHidden/>
          </w:rPr>
          <w:fldChar w:fldCharType="begin"/>
        </w:r>
        <w:r w:rsidR="0044776F">
          <w:rPr>
            <w:webHidden/>
          </w:rPr>
          <w:instrText xml:space="preserve"> PAGEREF _Toc307934343 \h </w:instrText>
        </w:r>
        <w:r>
          <w:rPr>
            <w:webHidden/>
          </w:rPr>
        </w:r>
        <w:r>
          <w:rPr>
            <w:webHidden/>
          </w:rPr>
          <w:fldChar w:fldCharType="separate"/>
        </w:r>
        <w:r w:rsidR="0044776F">
          <w:rPr>
            <w:webHidden/>
          </w:rPr>
          <w:t>10</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44" w:history="1">
        <w:r w:rsidR="0044776F" w:rsidRPr="00225C39">
          <w:rPr>
            <w:rStyle w:val="Hyperlink"/>
          </w:rPr>
          <w:t>A.9</w:t>
        </w:r>
        <w:r w:rsidR="0044776F">
          <w:rPr>
            <w:rFonts w:asciiTheme="minorHAnsi" w:eastAsiaTheme="minorEastAsia" w:hAnsiTheme="minorHAnsi" w:cstheme="minorBidi"/>
            <w:szCs w:val="22"/>
          </w:rPr>
          <w:tab/>
        </w:r>
        <w:r w:rsidR="0044776F" w:rsidRPr="00225C39">
          <w:rPr>
            <w:rStyle w:val="Hyperlink"/>
          </w:rPr>
          <w:t>Payment to Respondents</w:t>
        </w:r>
        <w:r w:rsidR="0044776F">
          <w:rPr>
            <w:webHidden/>
          </w:rPr>
          <w:tab/>
        </w:r>
        <w:r>
          <w:rPr>
            <w:webHidden/>
          </w:rPr>
          <w:fldChar w:fldCharType="begin"/>
        </w:r>
        <w:r w:rsidR="0044776F">
          <w:rPr>
            <w:webHidden/>
          </w:rPr>
          <w:instrText xml:space="preserve"> PAGEREF _Toc307934344 \h </w:instrText>
        </w:r>
        <w:r>
          <w:rPr>
            <w:webHidden/>
          </w:rPr>
        </w:r>
        <w:r>
          <w:rPr>
            <w:webHidden/>
          </w:rPr>
          <w:fldChar w:fldCharType="separate"/>
        </w:r>
        <w:r w:rsidR="0044776F">
          <w:rPr>
            <w:webHidden/>
          </w:rPr>
          <w:t>10</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45" w:history="1">
        <w:r w:rsidR="0044776F" w:rsidRPr="00225C39">
          <w:rPr>
            <w:rStyle w:val="Hyperlink"/>
          </w:rPr>
          <w:t>A.10</w:t>
        </w:r>
        <w:r w:rsidR="0044776F">
          <w:rPr>
            <w:rFonts w:asciiTheme="minorHAnsi" w:eastAsiaTheme="minorEastAsia" w:hAnsiTheme="minorHAnsi" w:cstheme="minorBidi"/>
            <w:szCs w:val="22"/>
          </w:rPr>
          <w:tab/>
        </w:r>
        <w:r w:rsidR="0044776F" w:rsidRPr="00225C39">
          <w:rPr>
            <w:rStyle w:val="Hyperlink"/>
          </w:rPr>
          <w:t>Assurances of Confidentiality</w:t>
        </w:r>
        <w:r w:rsidR="0044776F">
          <w:rPr>
            <w:webHidden/>
          </w:rPr>
          <w:tab/>
        </w:r>
        <w:r>
          <w:rPr>
            <w:webHidden/>
          </w:rPr>
          <w:fldChar w:fldCharType="begin"/>
        </w:r>
        <w:r w:rsidR="0044776F">
          <w:rPr>
            <w:webHidden/>
          </w:rPr>
          <w:instrText xml:space="preserve"> PAGEREF _Toc307934345 \h </w:instrText>
        </w:r>
        <w:r>
          <w:rPr>
            <w:webHidden/>
          </w:rPr>
        </w:r>
        <w:r>
          <w:rPr>
            <w:webHidden/>
          </w:rPr>
          <w:fldChar w:fldCharType="separate"/>
        </w:r>
        <w:r w:rsidR="0044776F">
          <w:rPr>
            <w:webHidden/>
          </w:rPr>
          <w:t>10</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46" w:history="1">
        <w:r w:rsidR="0044776F" w:rsidRPr="00225C39">
          <w:rPr>
            <w:rStyle w:val="Hyperlink"/>
          </w:rPr>
          <w:t>A.11</w:t>
        </w:r>
        <w:r w:rsidR="0044776F">
          <w:rPr>
            <w:rFonts w:asciiTheme="minorHAnsi" w:eastAsiaTheme="minorEastAsia" w:hAnsiTheme="minorHAnsi" w:cstheme="minorBidi"/>
            <w:szCs w:val="22"/>
          </w:rPr>
          <w:tab/>
        </w:r>
        <w:r w:rsidR="0044776F" w:rsidRPr="00225C39">
          <w:rPr>
            <w:rStyle w:val="Hyperlink"/>
          </w:rPr>
          <w:t>Justification for Sensitive Questions</w:t>
        </w:r>
        <w:r w:rsidR="0044776F">
          <w:rPr>
            <w:webHidden/>
          </w:rPr>
          <w:tab/>
        </w:r>
        <w:r>
          <w:rPr>
            <w:webHidden/>
          </w:rPr>
          <w:fldChar w:fldCharType="begin"/>
        </w:r>
        <w:r w:rsidR="0044776F">
          <w:rPr>
            <w:webHidden/>
          </w:rPr>
          <w:instrText xml:space="preserve"> PAGEREF _Toc307934346 \h </w:instrText>
        </w:r>
        <w:r>
          <w:rPr>
            <w:webHidden/>
          </w:rPr>
        </w:r>
        <w:r>
          <w:rPr>
            <w:webHidden/>
          </w:rPr>
          <w:fldChar w:fldCharType="separate"/>
        </w:r>
        <w:r w:rsidR="0044776F">
          <w:rPr>
            <w:webHidden/>
          </w:rPr>
          <w:t>10</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47" w:history="1">
        <w:r w:rsidR="0044776F" w:rsidRPr="00225C39">
          <w:rPr>
            <w:rStyle w:val="Hyperlink"/>
          </w:rPr>
          <w:t>A.12</w:t>
        </w:r>
        <w:r w:rsidR="0044776F">
          <w:rPr>
            <w:rFonts w:asciiTheme="minorHAnsi" w:eastAsiaTheme="minorEastAsia" w:hAnsiTheme="minorHAnsi" w:cstheme="minorBidi"/>
            <w:szCs w:val="22"/>
          </w:rPr>
          <w:tab/>
        </w:r>
        <w:r w:rsidR="0044776F" w:rsidRPr="00225C39">
          <w:rPr>
            <w:rStyle w:val="Hyperlink"/>
          </w:rPr>
          <w:t>Estimates of Public Reporting Burden</w:t>
        </w:r>
        <w:r w:rsidR="0044776F">
          <w:rPr>
            <w:webHidden/>
          </w:rPr>
          <w:tab/>
        </w:r>
        <w:r>
          <w:rPr>
            <w:webHidden/>
          </w:rPr>
          <w:fldChar w:fldCharType="begin"/>
        </w:r>
        <w:r w:rsidR="0044776F">
          <w:rPr>
            <w:webHidden/>
          </w:rPr>
          <w:instrText xml:space="preserve"> PAGEREF _Toc307934347 \h </w:instrText>
        </w:r>
        <w:r>
          <w:rPr>
            <w:webHidden/>
          </w:rPr>
        </w:r>
        <w:r>
          <w:rPr>
            <w:webHidden/>
          </w:rPr>
          <w:fldChar w:fldCharType="separate"/>
        </w:r>
        <w:r w:rsidR="0044776F">
          <w:rPr>
            <w:webHidden/>
          </w:rPr>
          <w:t>10</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48" w:history="1">
        <w:r w:rsidR="0044776F" w:rsidRPr="00225C39">
          <w:rPr>
            <w:rStyle w:val="Hyperlink"/>
          </w:rPr>
          <w:t>A.13</w:t>
        </w:r>
        <w:r w:rsidR="0044776F">
          <w:rPr>
            <w:rFonts w:asciiTheme="minorHAnsi" w:eastAsiaTheme="minorEastAsia" w:hAnsiTheme="minorHAnsi" w:cstheme="minorBidi"/>
            <w:szCs w:val="22"/>
          </w:rPr>
          <w:tab/>
        </w:r>
        <w:r w:rsidR="0044776F" w:rsidRPr="00225C39">
          <w:rPr>
            <w:rStyle w:val="Hyperlink"/>
          </w:rPr>
          <w:t>Annual Cost to the Respondents (Other)</w:t>
        </w:r>
        <w:r w:rsidR="0044776F">
          <w:rPr>
            <w:webHidden/>
          </w:rPr>
          <w:tab/>
        </w:r>
        <w:r>
          <w:rPr>
            <w:webHidden/>
          </w:rPr>
          <w:fldChar w:fldCharType="begin"/>
        </w:r>
        <w:r w:rsidR="0044776F">
          <w:rPr>
            <w:webHidden/>
          </w:rPr>
          <w:instrText xml:space="preserve"> PAGEREF _Toc307934348 \h </w:instrText>
        </w:r>
        <w:r>
          <w:rPr>
            <w:webHidden/>
          </w:rPr>
        </w:r>
        <w:r>
          <w:rPr>
            <w:webHidden/>
          </w:rPr>
          <w:fldChar w:fldCharType="separate"/>
        </w:r>
        <w:r w:rsidR="0044776F">
          <w:rPr>
            <w:webHidden/>
          </w:rPr>
          <w:t>11</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49" w:history="1">
        <w:r w:rsidR="0044776F" w:rsidRPr="00225C39">
          <w:rPr>
            <w:rStyle w:val="Hyperlink"/>
          </w:rPr>
          <w:t>A.14</w:t>
        </w:r>
        <w:r w:rsidR="0044776F">
          <w:rPr>
            <w:rFonts w:asciiTheme="minorHAnsi" w:eastAsiaTheme="minorEastAsia" w:hAnsiTheme="minorHAnsi" w:cstheme="minorBidi"/>
            <w:szCs w:val="22"/>
          </w:rPr>
          <w:tab/>
        </w:r>
        <w:r w:rsidR="0044776F" w:rsidRPr="00225C39">
          <w:rPr>
            <w:rStyle w:val="Hyperlink"/>
          </w:rPr>
          <w:t>Annual Cost to Federal Government</w:t>
        </w:r>
        <w:r w:rsidR="0044776F">
          <w:rPr>
            <w:webHidden/>
          </w:rPr>
          <w:tab/>
        </w:r>
        <w:r>
          <w:rPr>
            <w:webHidden/>
          </w:rPr>
          <w:fldChar w:fldCharType="begin"/>
        </w:r>
        <w:r w:rsidR="0044776F">
          <w:rPr>
            <w:webHidden/>
          </w:rPr>
          <w:instrText xml:space="preserve"> PAGEREF _Toc307934349 \h </w:instrText>
        </w:r>
        <w:r>
          <w:rPr>
            <w:webHidden/>
          </w:rPr>
        </w:r>
        <w:r>
          <w:rPr>
            <w:webHidden/>
          </w:rPr>
          <w:fldChar w:fldCharType="separate"/>
        </w:r>
        <w:r w:rsidR="0044776F">
          <w:rPr>
            <w:webHidden/>
          </w:rPr>
          <w:t>12</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50" w:history="1">
        <w:r w:rsidR="0044776F" w:rsidRPr="00225C39">
          <w:rPr>
            <w:rStyle w:val="Hyperlink"/>
          </w:rPr>
          <w:t>A.15</w:t>
        </w:r>
        <w:r w:rsidR="0044776F">
          <w:rPr>
            <w:rFonts w:asciiTheme="minorHAnsi" w:eastAsiaTheme="minorEastAsia" w:hAnsiTheme="minorHAnsi" w:cstheme="minorBidi"/>
            <w:szCs w:val="22"/>
          </w:rPr>
          <w:tab/>
        </w:r>
        <w:r w:rsidR="0044776F" w:rsidRPr="00225C39">
          <w:rPr>
            <w:rStyle w:val="Hyperlink"/>
          </w:rPr>
          <w:t>Program Changes</w:t>
        </w:r>
        <w:bookmarkStart w:id="0" w:name="_GoBack"/>
        <w:bookmarkEnd w:id="0"/>
        <w:r w:rsidR="0044776F" w:rsidRPr="00225C39">
          <w:rPr>
            <w:rStyle w:val="Hyperlink"/>
          </w:rPr>
          <w:t xml:space="preserve"> or Adjustments to the Information Collection Request</w:t>
        </w:r>
        <w:r w:rsidR="0044776F">
          <w:rPr>
            <w:webHidden/>
          </w:rPr>
          <w:tab/>
        </w:r>
        <w:r>
          <w:rPr>
            <w:webHidden/>
          </w:rPr>
          <w:fldChar w:fldCharType="begin"/>
        </w:r>
        <w:r w:rsidR="0044776F">
          <w:rPr>
            <w:webHidden/>
          </w:rPr>
          <w:instrText xml:space="preserve"> PAGEREF _Toc307934350 \h </w:instrText>
        </w:r>
        <w:r>
          <w:rPr>
            <w:webHidden/>
          </w:rPr>
        </w:r>
        <w:r>
          <w:rPr>
            <w:webHidden/>
          </w:rPr>
          <w:fldChar w:fldCharType="separate"/>
        </w:r>
        <w:r w:rsidR="0044776F">
          <w:rPr>
            <w:webHidden/>
          </w:rPr>
          <w:t>12</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51" w:history="1">
        <w:r w:rsidR="0044776F" w:rsidRPr="00225C39">
          <w:rPr>
            <w:rStyle w:val="Hyperlink"/>
          </w:rPr>
          <w:t>A.16</w:t>
        </w:r>
        <w:r w:rsidR="0044776F">
          <w:rPr>
            <w:rFonts w:asciiTheme="minorHAnsi" w:eastAsiaTheme="minorEastAsia" w:hAnsiTheme="minorHAnsi" w:cstheme="minorBidi"/>
            <w:szCs w:val="22"/>
          </w:rPr>
          <w:tab/>
        </w:r>
        <w:r w:rsidR="0044776F" w:rsidRPr="00225C39">
          <w:rPr>
            <w:rStyle w:val="Hyperlink"/>
          </w:rPr>
          <w:t>Plans for Publication of Information Collection Results</w:t>
        </w:r>
        <w:r w:rsidR="0044776F">
          <w:rPr>
            <w:webHidden/>
          </w:rPr>
          <w:tab/>
        </w:r>
        <w:r>
          <w:rPr>
            <w:webHidden/>
          </w:rPr>
          <w:fldChar w:fldCharType="begin"/>
        </w:r>
        <w:r w:rsidR="0044776F">
          <w:rPr>
            <w:webHidden/>
          </w:rPr>
          <w:instrText xml:space="preserve"> PAGEREF _Toc307934351 \h </w:instrText>
        </w:r>
        <w:r>
          <w:rPr>
            <w:webHidden/>
          </w:rPr>
        </w:r>
        <w:r>
          <w:rPr>
            <w:webHidden/>
          </w:rPr>
          <w:fldChar w:fldCharType="separate"/>
        </w:r>
        <w:r w:rsidR="0044776F">
          <w:rPr>
            <w:webHidden/>
          </w:rPr>
          <w:t>12</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52" w:history="1">
        <w:r w:rsidR="0044776F" w:rsidRPr="00225C39">
          <w:rPr>
            <w:rStyle w:val="Hyperlink"/>
          </w:rPr>
          <w:t>A.17</w:t>
        </w:r>
        <w:r w:rsidR="0044776F">
          <w:rPr>
            <w:rFonts w:asciiTheme="minorHAnsi" w:eastAsiaTheme="minorEastAsia" w:hAnsiTheme="minorHAnsi" w:cstheme="minorBidi"/>
            <w:szCs w:val="22"/>
          </w:rPr>
          <w:tab/>
        </w:r>
        <w:r w:rsidR="0044776F" w:rsidRPr="00225C39">
          <w:rPr>
            <w:rStyle w:val="Hyperlink"/>
          </w:rPr>
          <w:t>Displaying the OMB Approval Expiration Date</w:t>
        </w:r>
        <w:r w:rsidR="0044776F">
          <w:rPr>
            <w:webHidden/>
          </w:rPr>
          <w:tab/>
        </w:r>
        <w:r>
          <w:rPr>
            <w:webHidden/>
          </w:rPr>
          <w:fldChar w:fldCharType="begin"/>
        </w:r>
        <w:r w:rsidR="0044776F">
          <w:rPr>
            <w:webHidden/>
          </w:rPr>
          <w:instrText xml:space="preserve"> PAGEREF _Toc307934352 \h </w:instrText>
        </w:r>
        <w:r>
          <w:rPr>
            <w:webHidden/>
          </w:rPr>
        </w:r>
        <w:r>
          <w:rPr>
            <w:webHidden/>
          </w:rPr>
          <w:fldChar w:fldCharType="separate"/>
        </w:r>
        <w:r w:rsidR="0044776F">
          <w:rPr>
            <w:webHidden/>
          </w:rPr>
          <w:t>13</w:t>
        </w:r>
        <w:r>
          <w:rPr>
            <w:webHidden/>
          </w:rPr>
          <w:fldChar w:fldCharType="end"/>
        </w:r>
      </w:hyperlink>
    </w:p>
    <w:p w:rsidR="0044776F" w:rsidRDefault="00847E95">
      <w:pPr>
        <w:pStyle w:val="TOC2"/>
        <w:rPr>
          <w:rFonts w:asciiTheme="minorHAnsi" w:eastAsiaTheme="minorEastAsia" w:hAnsiTheme="minorHAnsi" w:cstheme="minorBidi"/>
          <w:szCs w:val="22"/>
        </w:rPr>
      </w:pPr>
      <w:hyperlink w:anchor="_Toc307934353" w:history="1">
        <w:r w:rsidR="0044776F" w:rsidRPr="00225C39">
          <w:rPr>
            <w:rStyle w:val="Hyperlink"/>
          </w:rPr>
          <w:t>A.18</w:t>
        </w:r>
        <w:r w:rsidR="0044776F">
          <w:rPr>
            <w:rFonts w:asciiTheme="minorHAnsi" w:eastAsiaTheme="minorEastAsia" w:hAnsiTheme="minorHAnsi" w:cstheme="minorBidi"/>
            <w:szCs w:val="22"/>
          </w:rPr>
          <w:tab/>
        </w:r>
        <w:r w:rsidR="0044776F" w:rsidRPr="00225C39">
          <w:rPr>
            <w:rStyle w:val="Hyperlink"/>
          </w:rPr>
          <w:t>Exceptions to Certification Statement</w:t>
        </w:r>
        <w:r w:rsidR="0044776F">
          <w:rPr>
            <w:webHidden/>
          </w:rPr>
          <w:tab/>
        </w:r>
        <w:r>
          <w:rPr>
            <w:webHidden/>
          </w:rPr>
          <w:fldChar w:fldCharType="begin"/>
        </w:r>
        <w:r w:rsidR="0044776F">
          <w:rPr>
            <w:webHidden/>
          </w:rPr>
          <w:instrText xml:space="preserve"> PAGEREF _Toc307934353 \h </w:instrText>
        </w:r>
        <w:r>
          <w:rPr>
            <w:webHidden/>
          </w:rPr>
        </w:r>
        <w:r>
          <w:rPr>
            <w:webHidden/>
          </w:rPr>
          <w:fldChar w:fldCharType="separate"/>
        </w:r>
        <w:r w:rsidR="0044776F">
          <w:rPr>
            <w:webHidden/>
          </w:rPr>
          <w:t>13</w:t>
        </w:r>
        <w:r>
          <w:rPr>
            <w:webHidden/>
          </w:rPr>
          <w:fldChar w:fldCharType="end"/>
        </w:r>
      </w:hyperlink>
    </w:p>
    <w:p w:rsidR="009903DF" w:rsidRDefault="00847E95" w:rsidP="009903DF">
      <w:pPr>
        <w:rPr>
          <w:b/>
        </w:rPr>
      </w:pPr>
      <w:r>
        <w:rPr>
          <w:b/>
        </w:rPr>
        <w:fldChar w:fldCharType="end"/>
      </w:r>
    </w:p>
    <w:p w:rsidR="009903DF" w:rsidRDefault="009903DF" w:rsidP="009903DF"/>
    <w:p w:rsidR="009903DF" w:rsidRPr="00BD483A" w:rsidRDefault="009903DF" w:rsidP="009903DF"/>
    <w:p w:rsidR="009903DF" w:rsidRPr="00BD483A" w:rsidRDefault="009903DF" w:rsidP="009903DF"/>
    <w:p w:rsidR="009903DF" w:rsidRPr="00BD483A" w:rsidRDefault="009903DF" w:rsidP="009903DF"/>
    <w:p w:rsidR="009903DF" w:rsidRDefault="009903DF" w:rsidP="009903DF">
      <w:pPr>
        <w:sectPr w:rsidR="009903DF" w:rsidSect="00E379C6">
          <w:headerReference w:type="even" r:id="rId8"/>
          <w:headerReference w:type="default" r:id="rId9"/>
          <w:footerReference w:type="default" r:id="rId10"/>
          <w:headerReference w:type="first" r:id="rId11"/>
          <w:pgSz w:w="12240" w:h="15840" w:code="1"/>
          <w:pgMar w:top="1440" w:right="1440" w:bottom="1440" w:left="1440" w:header="720" w:footer="720" w:gutter="0"/>
          <w:pgNumType w:fmt="lowerRoman" w:start="1"/>
          <w:cols w:space="720"/>
          <w:docGrid w:linePitch="299"/>
        </w:sectPr>
      </w:pPr>
    </w:p>
    <w:p w:rsidR="009903DF" w:rsidRPr="0074534B" w:rsidRDefault="009903DF" w:rsidP="009903DF">
      <w:pPr>
        <w:spacing w:after="120"/>
        <w:jc w:val="center"/>
        <w:rPr>
          <w:rFonts w:ascii="Arial" w:hAnsi="Arial" w:cs="Arial"/>
          <w:b/>
          <w:color w:val="000080"/>
          <w:sz w:val="28"/>
          <w:szCs w:val="28"/>
        </w:rPr>
      </w:pPr>
      <w:bookmarkStart w:id="1" w:name="_Toc255223802"/>
      <w:r w:rsidRPr="0074534B">
        <w:rPr>
          <w:rFonts w:ascii="Arial" w:hAnsi="Arial" w:cs="Arial"/>
          <w:b/>
          <w:color w:val="000080"/>
          <w:sz w:val="28"/>
          <w:szCs w:val="28"/>
        </w:rPr>
        <w:lastRenderedPageBreak/>
        <w:t>Supporting Statement A</w:t>
      </w:r>
    </w:p>
    <w:p w:rsidR="009903DF" w:rsidRPr="0074534B" w:rsidRDefault="009903DF" w:rsidP="009903DF">
      <w:pPr>
        <w:spacing w:after="120"/>
        <w:jc w:val="center"/>
        <w:rPr>
          <w:rFonts w:ascii="Arial" w:hAnsi="Arial" w:cs="Arial"/>
          <w:b/>
          <w:color w:val="000080"/>
          <w:sz w:val="28"/>
          <w:szCs w:val="28"/>
        </w:rPr>
      </w:pPr>
      <w:r>
        <w:rPr>
          <w:rFonts w:ascii="Arial" w:hAnsi="Arial" w:cs="Arial"/>
          <w:b/>
          <w:color w:val="000080"/>
          <w:sz w:val="28"/>
          <w:szCs w:val="28"/>
        </w:rPr>
        <w:t>Innovative Strategies for Increasing Self-Sufficiency</w:t>
      </w:r>
    </w:p>
    <w:p w:rsidR="009903DF" w:rsidRPr="00D90D26" w:rsidRDefault="009903DF" w:rsidP="009903DF">
      <w:pPr>
        <w:pStyle w:val="AbtHeadA"/>
      </w:pPr>
      <w:bookmarkStart w:id="2" w:name="_Toc290302415"/>
      <w:bookmarkStart w:id="3" w:name="_Toc307934322"/>
      <w:r w:rsidRPr="00D90D26">
        <w:t>Part A:</w:t>
      </w:r>
      <w:r w:rsidRPr="00D90D26">
        <w:tab/>
        <w:t>Justification</w:t>
      </w:r>
      <w:bookmarkEnd w:id="1"/>
      <w:bookmarkEnd w:id="2"/>
      <w:bookmarkEnd w:id="3"/>
    </w:p>
    <w:p w:rsidR="009903DF" w:rsidRDefault="009903DF" w:rsidP="009903DF">
      <w:bookmarkStart w:id="4" w:name="_Toc255223803"/>
      <w:r>
        <w:t>In this document, we request OMB clearance for the next in a series of data collection activities for the Innovative Strategies for Increasing Self-Sufficiency (ISIS) project</w:t>
      </w:r>
      <w:proofErr w:type="gramStart"/>
      <w:r w:rsidR="009554B9">
        <w:t>.</w:t>
      </w:r>
      <w:r>
        <w:t>.</w:t>
      </w:r>
      <w:proofErr w:type="gramEnd"/>
      <w:r>
        <w:t xml:space="preserve">  </w:t>
      </w:r>
      <w:r w:rsidR="009554B9">
        <w:t xml:space="preserve">This request is for a new collection. </w:t>
      </w:r>
      <w:r>
        <w:t>This submission seeks to amend the project and get OMB approval for three data collection instruments we plan to administer at baseline (i.e., intake to the programs studied):</w:t>
      </w:r>
    </w:p>
    <w:p w:rsidR="009903DF" w:rsidRDefault="009903DF" w:rsidP="009903DF"/>
    <w:p w:rsidR="009903DF" w:rsidRDefault="009903DF" w:rsidP="009903DF">
      <w:pPr>
        <w:pStyle w:val="ListParagraph"/>
        <w:numPr>
          <w:ilvl w:val="0"/>
          <w:numId w:val="35"/>
        </w:numPr>
      </w:pPr>
      <w:r>
        <w:t xml:space="preserve">a Basic Information Form (BIF) for participants; </w:t>
      </w:r>
    </w:p>
    <w:p w:rsidR="009903DF" w:rsidRDefault="009903DF" w:rsidP="009903DF">
      <w:pPr>
        <w:pStyle w:val="ListParagraph"/>
        <w:numPr>
          <w:ilvl w:val="0"/>
          <w:numId w:val="35"/>
        </w:numPr>
      </w:pPr>
      <w:r>
        <w:t xml:space="preserve">a Self-Administered Questionnaire (SAQ) for participants; and </w:t>
      </w:r>
    </w:p>
    <w:p w:rsidR="009903DF" w:rsidRDefault="009903DF" w:rsidP="009903DF">
      <w:pPr>
        <w:pStyle w:val="ListParagraph"/>
        <w:numPr>
          <w:ilvl w:val="0"/>
          <w:numId w:val="35"/>
        </w:numPr>
      </w:pPr>
      <w:proofErr w:type="gramStart"/>
      <w:r>
        <w:t>an</w:t>
      </w:r>
      <w:proofErr w:type="gramEnd"/>
      <w:r>
        <w:t xml:space="preserve"> Interview Guide for interviews with program staff.</w:t>
      </w:r>
    </w:p>
    <w:p w:rsidR="009903DF" w:rsidRDefault="009903DF" w:rsidP="009903DF">
      <w:r>
        <w:t xml:space="preserve"> </w:t>
      </w:r>
    </w:p>
    <w:p w:rsidR="009903DF" w:rsidRDefault="009903DF" w:rsidP="009903DF">
      <w:r>
        <w:t>Subsequent OMB submissions will seek clearance for follow-up data collection activities.</w:t>
      </w:r>
    </w:p>
    <w:p w:rsidR="009903DF" w:rsidRDefault="009903DF" w:rsidP="009903DF"/>
    <w:p w:rsidR="009903DF" w:rsidRDefault="009903DF" w:rsidP="009903DF">
      <w:pPr>
        <w:pStyle w:val="BodyText"/>
      </w:pPr>
      <w:r>
        <w:t xml:space="preserve">This section provides supporting statements for each of the eighteen points outlined in Part A of the OMB guidelines for the collection of baseline information in selected study sites in the </w:t>
      </w:r>
      <w:r w:rsidRPr="000E51F9">
        <w:rPr>
          <w:i/>
        </w:rPr>
        <w:t>Innovative Strategies for Increasing Self-Sufficiency (ISIS)</w:t>
      </w:r>
      <w:r>
        <w:t xml:space="preserve"> evaluation.  </w:t>
      </w:r>
    </w:p>
    <w:p w:rsidR="009903DF" w:rsidRDefault="009903DF" w:rsidP="009903DF">
      <w:pPr>
        <w:pStyle w:val="AbtHeadB"/>
      </w:pPr>
    </w:p>
    <w:p w:rsidR="009903DF" w:rsidRPr="00124E69" w:rsidRDefault="009903DF" w:rsidP="009903DF">
      <w:pPr>
        <w:pStyle w:val="AbtHeadB"/>
      </w:pPr>
      <w:bookmarkStart w:id="5" w:name="_Toc290302416"/>
      <w:bookmarkStart w:id="6" w:name="_Toc307934323"/>
      <w:r>
        <w:t>A.1</w:t>
      </w:r>
      <w:r>
        <w:tab/>
      </w:r>
      <w:bookmarkEnd w:id="4"/>
      <w:r w:rsidRPr="00124E69">
        <w:t>Circumstances Necessitating Data Collection</w:t>
      </w:r>
      <w:bookmarkEnd w:id="5"/>
      <w:bookmarkEnd w:id="6"/>
    </w:p>
    <w:p w:rsidR="009903DF" w:rsidRDefault="009903DF" w:rsidP="009903DF">
      <w:r w:rsidRPr="00E165C4">
        <w:t xml:space="preserve">The Administration for Children and Families (ACF) in the U.S. Department of Health and Human Services (HHS) seeks approval for the </w:t>
      </w:r>
      <w:r>
        <w:t xml:space="preserve">baseline </w:t>
      </w:r>
      <w:r w:rsidRPr="00E165C4">
        <w:t xml:space="preserve">data collection activities described in this request in order to support a study </w:t>
      </w:r>
      <w:r>
        <w:t xml:space="preserve">conducted for ACF by </w:t>
      </w:r>
      <w:r w:rsidRPr="00E165C4">
        <w:t>Abt Associates</w:t>
      </w:r>
      <w:r>
        <w:t>.</w:t>
      </w:r>
      <w:r w:rsidRPr="00E165C4">
        <w:t xml:space="preserve">  The </w:t>
      </w:r>
      <w:r>
        <w:t xml:space="preserve">ISIS </w:t>
      </w:r>
      <w:r w:rsidRPr="00E165C4">
        <w:t>study</w:t>
      </w:r>
      <w:r>
        <w:t xml:space="preserve"> </w:t>
      </w:r>
      <w:r w:rsidRPr="00E165C4">
        <w:t xml:space="preserve">will </w:t>
      </w:r>
      <w:r>
        <w:t xml:space="preserve">evaluate </w:t>
      </w:r>
      <w:r w:rsidRPr="00E165C4">
        <w:t xml:space="preserve">post-secondary </w:t>
      </w:r>
      <w:r>
        <w:t>career pathway programs that target economically disadvantaged families and individuals.</w:t>
      </w:r>
    </w:p>
    <w:p w:rsidR="009903DF" w:rsidRDefault="009903DF" w:rsidP="009903DF"/>
    <w:p w:rsidR="009903DF" w:rsidRPr="0036199A" w:rsidRDefault="009903DF" w:rsidP="009903DF">
      <w:pPr>
        <w:pStyle w:val="AbtHeadC"/>
      </w:pPr>
      <w:bookmarkStart w:id="7" w:name="_Toc290302417"/>
      <w:bookmarkStart w:id="8" w:name="_Toc307934324"/>
      <w:r>
        <w:t>A.1.1</w:t>
      </w:r>
      <w:r>
        <w:tab/>
      </w:r>
      <w:r w:rsidRPr="0036199A">
        <w:t>Legal or Administrative Requirements that Necessitate the Collection</w:t>
      </w:r>
      <w:bookmarkEnd w:id="7"/>
      <w:bookmarkEnd w:id="8"/>
    </w:p>
    <w:p w:rsidR="009903DF" w:rsidRPr="00167818" w:rsidRDefault="009903DF" w:rsidP="009903DF">
      <w:r w:rsidRPr="00167818">
        <w:t xml:space="preserve">There are no legal or administrative requirements that necessitate the collection.  ACF is undertaking the collection </w:t>
      </w:r>
      <w:r>
        <w:t>as part of its ongoing effort to improve the well-being of the low-income population</w:t>
      </w:r>
      <w:r w:rsidRPr="00167818">
        <w:t>.</w:t>
      </w:r>
    </w:p>
    <w:p w:rsidR="009903DF" w:rsidRDefault="009903DF" w:rsidP="009903DF">
      <w:pPr>
        <w:tabs>
          <w:tab w:val="left" w:pos="0"/>
          <w:tab w:val="left" w:pos="720"/>
          <w:tab w:val="left" w:pos="1094"/>
          <w:tab w:val="left" w:pos="1440"/>
          <w:tab w:val="left" w:pos="1800"/>
          <w:tab w:val="left" w:pos="8985"/>
        </w:tabs>
      </w:pPr>
    </w:p>
    <w:p w:rsidR="009903DF" w:rsidRPr="00742688" w:rsidRDefault="009903DF" w:rsidP="009903DF">
      <w:pPr>
        <w:pStyle w:val="AbtHeadC"/>
      </w:pPr>
      <w:bookmarkStart w:id="9" w:name="_Toc290302418"/>
      <w:bookmarkStart w:id="10" w:name="_Toc307934325"/>
      <w:r w:rsidRPr="00D90D26">
        <w:t>A.</w:t>
      </w:r>
      <w:r>
        <w:t>1</w:t>
      </w:r>
      <w:r w:rsidRPr="00D90D26">
        <w:t>.</w:t>
      </w:r>
      <w:r>
        <w:t>2</w:t>
      </w:r>
      <w:r w:rsidRPr="00D90D26">
        <w:tab/>
      </w:r>
      <w:r>
        <w:t>Study Background</w:t>
      </w:r>
      <w:bookmarkEnd w:id="9"/>
      <w:bookmarkEnd w:id="10"/>
    </w:p>
    <w:p w:rsidR="009903DF" w:rsidRDefault="009903DF" w:rsidP="009903DF">
      <w:r>
        <w:t xml:space="preserve">ACF conceived of the ISIS project as a test of promising interventions for </w:t>
      </w:r>
      <w:r w:rsidRPr="00184066">
        <w:t xml:space="preserve">improving the economic prospects of </w:t>
      </w:r>
      <w:r>
        <w:t xml:space="preserve">low-income families.  The agency purposefully left broad the range of interventions that might be included in the evaluation at the outset of the project.  </w:t>
      </w:r>
      <w:r w:rsidRPr="00184066">
        <w:t xml:space="preserve">Therefore, an early project activity was an intensive outreach effort to solicit the views of stakeholders in </w:t>
      </w:r>
      <w:r>
        <w:t>the program and policy communities</w:t>
      </w:r>
      <w:r w:rsidRPr="00184066">
        <w:t xml:space="preserve"> on what ISIS might test.</w:t>
      </w:r>
      <w:r>
        <w:t xml:space="preserve"> </w:t>
      </w:r>
      <w:r w:rsidR="009554B9">
        <w:t xml:space="preserve">ACF undertook this intensive outreach effort under the auspices of the previously approved data collection under OMB control No. </w:t>
      </w:r>
      <w:r w:rsidR="009554B9" w:rsidRPr="00013C43">
        <w:t>0970–0343</w:t>
      </w:r>
      <w:r w:rsidR="009554B9">
        <w:t>.</w:t>
      </w:r>
      <w:r>
        <w:t xml:space="preserve"> </w:t>
      </w:r>
      <w:r w:rsidR="009554B9">
        <w:t>The data collected under this request revealed that t</w:t>
      </w:r>
      <w:r w:rsidRPr="00024F57">
        <w:t>h</w:t>
      </w:r>
      <w:r>
        <w:t xml:space="preserve">ere was a </w:t>
      </w:r>
      <w:r w:rsidRPr="00024F57">
        <w:t xml:space="preserve">strong consensus across stakeholder groups that ISIS </w:t>
      </w:r>
      <w:r>
        <w:t>should study interventions for low-income families broadly, rather than limiting attention to those</w:t>
      </w:r>
      <w:r w:rsidRPr="00024F57">
        <w:t xml:space="preserve"> receiving </w:t>
      </w:r>
      <w:r>
        <w:t>Temporary Assistance for Needy Families (</w:t>
      </w:r>
      <w:r w:rsidRPr="00024F57">
        <w:t>TANF</w:t>
      </w:r>
      <w:r>
        <w:t>)</w:t>
      </w:r>
      <w:r w:rsidRPr="00024F57">
        <w:t xml:space="preserve"> cash assistance.</w:t>
      </w:r>
      <w:r>
        <w:t xml:space="preserve">  </w:t>
      </w:r>
      <w:r w:rsidRPr="00E45467">
        <w:t>Informants recommended testing an array of interventions designed to engage and support individuals in jobs and work activities and improve employment skills.</w:t>
      </w:r>
      <w:r>
        <w:t xml:space="preserve">  In the course of subsequent engagement with stakeholders while recruiting programs into the study, the focus of ISIS has tightened on </w:t>
      </w:r>
      <w:r w:rsidRPr="00E165C4">
        <w:t xml:space="preserve">post-secondary </w:t>
      </w:r>
      <w:r>
        <w:t>career pathway programs.</w:t>
      </w:r>
    </w:p>
    <w:p w:rsidR="009903DF" w:rsidRDefault="009903DF" w:rsidP="009903DF">
      <w:pPr>
        <w:pStyle w:val="BodyText"/>
      </w:pPr>
    </w:p>
    <w:p w:rsidR="009903DF" w:rsidRDefault="009903DF" w:rsidP="009903DF">
      <w:pPr>
        <w:pStyle w:val="AbtHeadC"/>
      </w:pPr>
      <w:bookmarkStart w:id="11" w:name="_Toc290302419"/>
      <w:bookmarkStart w:id="12" w:name="_Toc307934326"/>
      <w:r>
        <w:t>A.1.3</w:t>
      </w:r>
      <w:r>
        <w:tab/>
        <w:t>Study Design</w:t>
      </w:r>
      <w:bookmarkEnd w:id="11"/>
      <w:bookmarkEnd w:id="12"/>
    </w:p>
    <w:p w:rsidR="009903DF" w:rsidRDefault="009903DF" w:rsidP="009903DF">
      <w:r>
        <w:t xml:space="preserve">ISIS study sites will target low-income adults who are interested in occupational skills training.  The sites will conduct random assignment of individuals to one of two groups:  a treatment group that </w:t>
      </w:r>
      <w:proofErr w:type="gramStart"/>
      <w:r>
        <w:t>will be offered</w:t>
      </w:r>
      <w:proofErr w:type="gramEnd"/>
      <w:r>
        <w:t xml:space="preserve"> the innovative career pathway interventions such as those described briefly above, or to a control group that will be able to access a set of “business-as-usual” or other services in the community only.  The target sample size for each site is roughly 1,200—with about 600 in each of the two research groups.</w:t>
      </w:r>
    </w:p>
    <w:p w:rsidR="009903DF" w:rsidRPr="0036199A" w:rsidRDefault="009903DF" w:rsidP="009903DF">
      <w:pPr>
        <w:pStyle w:val="BodyText"/>
      </w:pPr>
    </w:p>
    <w:p w:rsidR="009903DF" w:rsidRPr="00124E69" w:rsidRDefault="009903DF" w:rsidP="009903DF">
      <w:pPr>
        <w:pStyle w:val="AbtHeadC"/>
      </w:pPr>
      <w:bookmarkStart w:id="13" w:name="_Toc290302420"/>
      <w:bookmarkStart w:id="14" w:name="_Toc307934327"/>
      <w:r w:rsidRPr="00D90D26">
        <w:t>A.</w:t>
      </w:r>
      <w:r>
        <w:t>1</w:t>
      </w:r>
      <w:r w:rsidRPr="00D90D26">
        <w:t>.</w:t>
      </w:r>
      <w:r>
        <w:t>4</w:t>
      </w:r>
      <w:r w:rsidRPr="00D90D26">
        <w:tab/>
      </w:r>
      <w:r>
        <w:t>Research Questions</w:t>
      </w:r>
      <w:bookmarkEnd w:id="13"/>
      <w:bookmarkEnd w:id="14"/>
    </w:p>
    <w:p w:rsidR="009903DF" w:rsidRDefault="009903DF" w:rsidP="009903DF">
      <w:pPr>
        <w:spacing w:line="240" w:lineRule="atLeast"/>
        <w:rPr>
          <w:bCs/>
          <w:szCs w:val="22"/>
        </w:rPr>
      </w:pPr>
      <w:r w:rsidRPr="007809D1">
        <w:rPr>
          <w:bCs/>
          <w:szCs w:val="22"/>
        </w:rPr>
        <w:t xml:space="preserve"> </w:t>
      </w:r>
      <w:r>
        <w:rPr>
          <w:bCs/>
          <w:szCs w:val="22"/>
        </w:rPr>
        <w:t xml:space="preserve">Research questions the </w:t>
      </w:r>
      <w:smartTag w:uri="urn:schemas-microsoft-com:office:smarttags" w:element="place">
        <w:r>
          <w:rPr>
            <w:bCs/>
            <w:szCs w:val="22"/>
          </w:rPr>
          <w:t>ISIS</w:t>
        </w:r>
      </w:smartTag>
      <w:r>
        <w:rPr>
          <w:bCs/>
          <w:szCs w:val="22"/>
        </w:rPr>
        <w:t xml:space="preserve"> evaluation will address include:</w:t>
      </w:r>
    </w:p>
    <w:p w:rsidR="009903DF" w:rsidRDefault="009903DF" w:rsidP="009903DF">
      <w:pPr>
        <w:spacing w:line="240" w:lineRule="atLeast"/>
        <w:rPr>
          <w:bCs/>
          <w:szCs w:val="22"/>
        </w:rPr>
      </w:pPr>
    </w:p>
    <w:p w:rsidR="009903DF" w:rsidRDefault="009903DF" w:rsidP="009903DF">
      <w:pPr>
        <w:pStyle w:val="Bullets"/>
        <w:numPr>
          <w:ilvl w:val="0"/>
          <w:numId w:val="33"/>
        </w:numPr>
        <w:tabs>
          <w:tab w:val="clear" w:pos="1080"/>
          <w:tab w:val="left" w:pos="720"/>
          <w:tab w:val="left" w:pos="1440"/>
          <w:tab w:val="left" w:pos="1800"/>
        </w:tabs>
        <w:rPr>
          <w:bCs/>
        </w:rPr>
      </w:pPr>
      <w:r>
        <w:rPr>
          <w:b/>
          <w:i/>
        </w:rPr>
        <w:t>Implementation</w:t>
      </w:r>
      <w:r>
        <w:t>—</w:t>
      </w:r>
      <w:proofErr w:type="gramStart"/>
      <w:r>
        <w:t>What</w:t>
      </w:r>
      <w:proofErr w:type="gramEnd"/>
      <w:r>
        <w:t xml:space="preserve"> services are provided under each intervention? What are the characteristics of the populations served? How are services for the target population implemented? How do services for the treatment group compare to the services available to the control group? What are the issues and challenges associated with implementing and operating the service packages and policy approaches studied?</w:t>
      </w:r>
    </w:p>
    <w:p w:rsidR="009903DF" w:rsidRDefault="009903DF" w:rsidP="009903DF">
      <w:pPr>
        <w:pStyle w:val="Bullets"/>
        <w:numPr>
          <w:ilvl w:val="0"/>
          <w:numId w:val="33"/>
        </w:numPr>
        <w:tabs>
          <w:tab w:val="clear" w:pos="1080"/>
          <w:tab w:val="left" w:pos="720"/>
          <w:tab w:val="left" w:pos="1440"/>
          <w:tab w:val="left" w:pos="1800"/>
        </w:tabs>
      </w:pPr>
      <w:r>
        <w:rPr>
          <w:b/>
          <w:i/>
        </w:rPr>
        <w:t>Impact</w:t>
      </w:r>
      <w:r>
        <w:t>—</w:t>
      </w:r>
      <w:r w:rsidRPr="008822DA">
        <w:t xml:space="preserve"> </w:t>
      </w:r>
      <w:proofErr w:type="gramStart"/>
      <w:r w:rsidRPr="008822DA">
        <w:t>What</w:t>
      </w:r>
      <w:proofErr w:type="gramEnd"/>
      <w:r w:rsidRPr="008822DA">
        <w:t xml:space="preserve"> are the net impacts of career pathway programs on educational outcomes (program completion, attainment of credentials and degrees) and economic outcomes (earnings, employment levels, and wage progression)?  What are the net impacts for hypothesized mediators of these primary impacts in domains such as academic skills, </w:t>
      </w:r>
      <w:proofErr w:type="gramStart"/>
      <w:r w:rsidRPr="008822DA">
        <w:t>psycho-social</w:t>
      </w:r>
      <w:proofErr w:type="gramEnd"/>
      <w:r w:rsidRPr="008822DA">
        <w:t xml:space="preserve"> skills, career awareness, family resources, and other personal and family challenges?  What are the longer-run impacts on indicators of family well-being?</w:t>
      </w:r>
    </w:p>
    <w:p w:rsidR="009903DF" w:rsidRDefault="009903DF" w:rsidP="009903DF">
      <w:pPr>
        <w:pStyle w:val="Bullets"/>
        <w:numPr>
          <w:ilvl w:val="0"/>
          <w:numId w:val="33"/>
        </w:numPr>
        <w:tabs>
          <w:tab w:val="clear" w:pos="1080"/>
          <w:tab w:val="left" w:pos="720"/>
          <w:tab w:val="left" w:pos="1440"/>
          <w:tab w:val="left" w:pos="1800"/>
        </w:tabs>
      </w:pPr>
      <w:r>
        <w:rPr>
          <w:b/>
          <w:i/>
        </w:rPr>
        <w:t>Subgroups</w:t>
      </w:r>
      <w:r>
        <w:t>—</w:t>
      </w:r>
      <w:proofErr w:type="gramStart"/>
      <w:r>
        <w:t>How</w:t>
      </w:r>
      <w:proofErr w:type="gramEnd"/>
      <w:r>
        <w:t xml:space="preserve"> do career pathway program impacts vary by subgroup?</w:t>
      </w:r>
    </w:p>
    <w:p w:rsidR="009903DF" w:rsidRDefault="009903DF" w:rsidP="009903DF">
      <w:pPr>
        <w:pStyle w:val="Bullets"/>
        <w:numPr>
          <w:ilvl w:val="0"/>
          <w:numId w:val="33"/>
        </w:numPr>
        <w:tabs>
          <w:tab w:val="clear" w:pos="1080"/>
          <w:tab w:val="left" w:pos="720"/>
          <w:tab w:val="left" w:pos="1440"/>
          <w:tab w:val="left" w:pos="1800"/>
        </w:tabs>
        <w:spacing w:after="0"/>
      </w:pPr>
      <w:r>
        <w:rPr>
          <w:b/>
          <w:i/>
        </w:rPr>
        <w:t>Cost effectiveness</w:t>
      </w:r>
      <w:r>
        <w:t>—</w:t>
      </w:r>
      <w:proofErr w:type="gramStart"/>
      <w:r>
        <w:t>What</w:t>
      </w:r>
      <w:proofErr w:type="gramEnd"/>
      <w:r>
        <w:t xml:space="preserve"> are the costs of career pathway programs in the study? Do the estimated benefits of providing services outweigh the costs of these programs?</w:t>
      </w:r>
    </w:p>
    <w:p w:rsidR="009903DF" w:rsidRDefault="009903DF" w:rsidP="009903DF"/>
    <w:p w:rsidR="009903DF" w:rsidRDefault="009903DF" w:rsidP="009903DF">
      <w:r w:rsidRPr="008017DA">
        <w:t xml:space="preserve">The Interview Guide for implementation research included in this clearance package will allow the ISIS evaluation to </w:t>
      </w:r>
      <w:r>
        <w:t xml:space="preserve">answer the first question.  Researchers will use interviews with program staff and key stakeholders to </w:t>
      </w:r>
      <w:r w:rsidRPr="008017DA">
        <w:t xml:space="preserve">collect information that will provide a fuller understanding of the initial conditions surrounding these career pathway programs and the contexts in which they operate.  This information will also allow researchers to assess the quality of early implementation of these programs—assessments that will be important to the interpretation of program </w:t>
      </w:r>
      <w:proofErr w:type="gramStart"/>
      <w:r w:rsidRPr="008017DA">
        <w:t>impact</w:t>
      </w:r>
      <w:proofErr w:type="gramEnd"/>
      <w:r w:rsidRPr="008017DA">
        <w:t xml:space="preserve"> results.</w:t>
      </w:r>
      <w:r>
        <w:t xml:space="preserve"> </w:t>
      </w:r>
    </w:p>
    <w:p w:rsidR="009903DF" w:rsidRDefault="009903DF" w:rsidP="009903DF"/>
    <w:p w:rsidR="009903DF" w:rsidRDefault="009903DF" w:rsidP="009903DF">
      <w:r>
        <w:t xml:space="preserve">Baseline data collected with the BIF and SAQ instruments will help inform the ISIS Impact Studies, addressing the last three research questions.  The contact information collected at baseline is necessary to enhance researchers’ ability to locate respondents for follow-up surveys that will measure intervention outcomes in both the treatment and control groups.  ISIS researchers also will utilize information collected at baseline to identify subgroups of interest and to compare impacts across subgroups.  Other analytic purposes of the baseline data include describing the ISIS study sample, adjusting for chance differences in observable characteristics and increasing precision of impact estimates, and checking the integrity of random assignment.  </w:t>
      </w:r>
    </w:p>
    <w:p w:rsidR="009903DF" w:rsidRDefault="009903DF" w:rsidP="009903DF"/>
    <w:p w:rsidR="009903DF" w:rsidRDefault="009903DF" w:rsidP="009903DF">
      <w:r w:rsidRPr="000A0AA5">
        <w:t xml:space="preserve">Finally, the project will address the cost-effectiveness of programs through comparison of any economic benefits with net program costs in the Benefit-Cost Study.  Although the bulk of cost data will come from </w:t>
      </w:r>
      <w:r w:rsidRPr="000A0AA5">
        <w:lastRenderedPageBreak/>
        <w:t>programs’ existing administrative records, ISIS researchers will augment their understanding of program costs through interviews with program staff.</w:t>
      </w:r>
    </w:p>
    <w:p w:rsidR="009903DF" w:rsidRDefault="009903DF" w:rsidP="009903DF"/>
    <w:p w:rsidR="009903DF" w:rsidRDefault="009903DF" w:rsidP="009903DF"/>
    <w:p w:rsidR="009903DF" w:rsidRPr="00124E69" w:rsidRDefault="009903DF" w:rsidP="009903DF">
      <w:pPr>
        <w:pStyle w:val="AbtHeadC"/>
      </w:pPr>
      <w:bookmarkStart w:id="15" w:name="_Toc290302421"/>
      <w:bookmarkStart w:id="16" w:name="_Toc307934328"/>
      <w:r w:rsidRPr="00D90D26">
        <w:t>A.</w:t>
      </w:r>
      <w:r>
        <w:t>1</w:t>
      </w:r>
      <w:r w:rsidRPr="00D90D26">
        <w:t>.</w:t>
      </w:r>
      <w:r>
        <w:t>5</w:t>
      </w:r>
      <w:r w:rsidRPr="00D90D26">
        <w:tab/>
      </w:r>
      <w:r>
        <w:t xml:space="preserve">Planning, Pilot, and Full Implementation Stages of </w:t>
      </w:r>
      <w:smartTag w:uri="urn:schemas-microsoft-com:office:smarttags" w:element="place">
        <w:r>
          <w:t>ISIS</w:t>
        </w:r>
      </w:smartTag>
      <w:r>
        <w:t xml:space="preserve"> Sites</w:t>
      </w:r>
      <w:bookmarkEnd w:id="15"/>
      <w:bookmarkEnd w:id="16"/>
    </w:p>
    <w:p w:rsidR="009903DF" w:rsidRDefault="009903DF" w:rsidP="009903DF">
      <w:proofErr w:type="gramStart"/>
      <w:r>
        <w:t>After a site formally agrees to participate in the ISIS study, the site moves through three distinct stages of implementation.</w:t>
      </w:r>
      <w:proofErr w:type="gramEnd"/>
      <w:r>
        <w:t xml:space="preserve">  During the </w:t>
      </w:r>
      <w:r w:rsidRPr="009B20A5">
        <w:rPr>
          <w:i/>
        </w:rPr>
        <w:t>planning stage</w:t>
      </w:r>
      <w:r>
        <w:t xml:space="preserve">, the site and the ISIS team plan the details of the random assignment test, including recruitment strategies and random assignment procedures.  During the </w:t>
      </w:r>
      <w:r w:rsidRPr="009B20A5">
        <w:rPr>
          <w:i/>
        </w:rPr>
        <w:t>pilot stage</w:t>
      </w:r>
      <w:r>
        <w:t xml:space="preserve">, the site tests recruitment and random assignment procedures with participants.  When the site and the ISIS team are jointly satisfied that these procedures are working well, then the site moves into the </w:t>
      </w:r>
      <w:r w:rsidRPr="009B20A5">
        <w:rPr>
          <w:i/>
        </w:rPr>
        <w:t>full implementation stage</w:t>
      </w:r>
      <w:r>
        <w:t>.  Participants who enroll during the pilot may be included in the Impact Study sample if the procedures run smoothly during the pilot.</w:t>
      </w:r>
    </w:p>
    <w:p w:rsidR="009903DF" w:rsidRDefault="009903DF" w:rsidP="009903DF"/>
    <w:p w:rsidR="009903DF" w:rsidRDefault="009903DF" w:rsidP="009903DF">
      <w:pPr>
        <w:pStyle w:val="AbtHeadC"/>
      </w:pPr>
      <w:bookmarkStart w:id="17" w:name="_Toc290302422"/>
      <w:bookmarkStart w:id="18" w:name="_Toc307934329"/>
      <w:r>
        <w:t>A.1.6</w:t>
      </w:r>
      <w:r>
        <w:tab/>
      </w:r>
      <w:r w:rsidRPr="00124E69">
        <w:t xml:space="preserve">Data Collection </w:t>
      </w:r>
      <w:r>
        <w:t xml:space="preserve">in the </w:t>
      </w:r>
      <w:smartTag w:uri="urn:schemas-microsoft-com:office:smarttags" w:element="place">
        <w:r>
          <w:t>ISIS</w:t>
        </w:r>
      </w:smartTag>
      <w:r>
        <w:t xml:space="preserve"> Evaluation</w:t>
      </w:r>
      <w:bookmarkEnd w:id="17"/>
      <w:bookmarkEnd w:id="18"/>
    </w:p>
    <w:p w:rsidR="009903DF" w:rsidRDefault="009903DF" w:rsidP="009903DF">
      <w:pPr>
        <w:pStyle w:val="Bullets"/>
        <w:numPr>
          <w:ilvl w:val="0"/>
          <w:numId w:val="0"/>
        </w:numPr>
        <w:tabs>
          <w:tab w:val="clear" w:pos="1080"/>
        </w:tabs>
        <w:spacing w:before="120" w:after="0"/>
        <w:rPr>
          <w:szCs w:val="22"/>
        </w:rPr>
      </w:pPr>
      <w:r>
        <w:rPr>
          <w:szCs w:val="22"/>
        </w:rPr>
        <w:t xml:space="preserve">In 2008, the project obtained OMB clearance for an initial data collection.  In that collection, the </w:t>
      </w:r>
      <w:smartTag w:uri="urn:schemas-microsoft-com:office:smarttags" w:element="place">
        <w:r>
          <w:rPr>
            <w:szCs w:val="22"/>
          </w:rPr>
          <w:t>ISIS</w:t>
        </w:r>
      </w:smartTag>
      <w:r>
        <w:rPr>
          <w:szCs w:val="22"/>
        </w:rPr>
        <w:t xml:space="preserve"> team conducted interviews with a diverse group of stakeholders to identify the most promising self-sufficiency strategies to test and promising program sites to participate in the study.  </w:t>
      </w:r>
    </w:p>
    <w:p w:rsidR="009903DF" w:rsidRDefault="009903DF" w:rsidP="009903DF">
      <w:pPr>
        <w:pStyle w:val="Bullets"/>
        <w:numPr>
          <w:ilvl w:val="0"/>
          <w:numId w:val="0"/>
        </w:numPr>
        <w:tabs>
          <w:tab w:val="clear" w:pos="1080"/>
        </w:tabs>
        <w:spacing w:after="0"/>
        <w:rPr>
          <w:szCs w:val="22"/>
        </w:rPr>
      </w:pPr>
    </w:p>
    <w:p w:rsidR="009903DF" w:rsidRDefault="009903DF" w:rsidP="009903DF">
      <w:pPr>
        <w:pStyle w:val="Bullets"/>
        <w:numPr>
          <w:ilvl w:val="0"/>
          <w:numId w:val="0"/>
        </w:numPr>
        <w:tabs>
          <w:tab w:val="clear" w:pos="1080"/>
        </w:tabs>
        <w:spacing w:after="0"/>
        <w:rPr>
          <w:szCs w:val="22"/>
        </w:rPr>
      </w:pPr>
      <w:r>
        <w:rPr>
          <w:szCs w:val="22"/>
        </w:rPr>
        <w:t xml:space="preserve">This submission seeks clearance for three </w:t>
      </w:r>
      <w:proofErr w:type="gramStart"/>
      <w:r>
        <w:rPr>
          <w:szCs w:val="22"/>
        </w:rPr>
        <w:t>baseline data collection instruments</w:t>
      </w:r>
      <w:proofErr w:type="gramEnd"/>
      <w:r>
        <w:rPr>
          <w:szCs w:val="22"/>
        </w:rPr>
        <w:t xml:space="preserve"> in the </w:t>
      </w:r>
      <w:smartTag w:uri="urn:schemas-microsoft-com:office:smarttags" w:element="place">
        <w:r>
          <w:rPr>
            <w:szCs w:val="22"/>
          </w:rPr>
          <w:t>ISIS</w:t>
        </w:r>
      </w:smartTag>
      <w:r>
        <w:rPr>
          <w:szCs w:val="22"/>
        </w:rPr>
        <w:t xml:space="preserve"> evaluation.  These three instruments are:</w:t>
      </w:r>
    </w:p>
    <w:p w:rsidR="009903DF" w:rsidRDefault="009903DF" w:rsidP="009903DF">
      <w:pPr>
        <w:pStyle w:val="Bullets"/>
        <w:numPr>
          <w:ilvl w:val="0"/>
          <w:numId w:val="34"/>
        </w:numPr>
        <w:tabs>
          <w:tab w:val="clear" w:pos="1080"/>
        </w:tabs>
        <w:spacing w:before="120" w:after="0"/>
        <w:rPr>
          <w:szCs w:val="22"/>
        </w:rPr>
      </w:pPr>
      <w:proofErr w:type="gramStart"/>
      <w:r>
        <w:rPr>
          <w:szCs w:val="22"/>
        </w:rPr>
        <w:t>A Basic Information Form (BIF) that will collect general demographic and contact information.</w:t>
      </w:r>
      <w:proofErr w:type="gramEnd"/>
      <w:r>
        <w:rPr>
          <w:szCs w:val="22"/>
        </w:rPr>
        <w:t xml:space="preserve">  The BIF </w:t>
      </w:r>
      <w:proofErr w:type="gramStart"/>
      <w:r>
        <w:rPr>
          <w:szCs w:val="22"/>
        </w:rPr>
        <w:t>will be administered during intake prior to random assignment by an intake staff person or self-administered on a paper form</w:t>
      </w:r>
      <w:proofErr w:type="gramEnd"/>
      <w:r>
        <w:rPr>
          <w:szCs w:val="22"/>
        </w:rPr>
        <w:t>.</w:t>
      </w:r>
    </w:p>
    <w:p w:rsidR="009903DF" w:rsidRDefault="009903DF" w:rsidP="009903DF">
      <w:pPr>
        <w:pStyle w:val="Bullets"/>
        <w:numPr>
          <w:ilvl w:val="0"/>
          <w:numId w:val="34"/>
        </w:numPr>
        <w:tabs>
          <w:tab w:val="clear" w:pos="1080"/>
        </w:tabs>
        <w:spacing w:before="120" w:after="0"/>
        <w:rPr>
          <w:szCs w:val="22"/>
        </w:rPr>
      </w:pPr>
      <w:r>
        <w:rPr>
          <w:szCs w:val="22"/>
        </w:rPr>
        <w:t xml:space="preserve">A Self-Administered Questionnaire (SAQ) that will collect more sensitive and personal information from participants, including several </w:t>
      </w:r>
      <w:proofErr w:type="gramStart"/>
      <w:r>
        <w:rPr>
          <w:szCs w:val="22"/>
        </w:rPr>
        <w:t>psycho-social</w:t>
      </w:r>
      <w:proofErr w:type="gramEnd"/>
      <w:r>
        <w:rPr>
          <w:szCs w:val="22"/>
        </w:rPr>
        <w:t xml:space="preserve"> items designed and validated by the testing firm ACT, Inc.  The SAQ </w:t>
      </w:r>
      <w:proofErr w:type="gramStart"/>
      <w:r>
        <w:rPr>
          <w:szCs w:val="22"/>
        </w:rPr>
        <w:t>will also be completed</w:t>
      </w:r>
      <w:proofErr w:type="gramEnd"/>
      <w:r>
        <w:rPr>
          <w:szCs w:val="22"/>
        </w:rPr>
        <w:t xml:space="preserve"> during intake prior to random assignment and will be self-administered either on a paper form.</w:t>
      </w:r>
    </w:p>
    <w:p w:rsidR="009903DF" w:rsidRDefault="009903DF" w:rsidP="009903DF">
      <w:pPr>
        <w:pStyle w:val="Bullets"/>
        <w:numPr>
          <w:ilvl w:val="0"/>
          <w:numId w:val="34"/>
        </w:numPr>
        <w:tabs>
          <w:tab w:val="clear" w:pos="1080"/>
        </w:tabs>
        <w:spacing w:before="120" w:after="0"/>
        <w:rPr>
          <w:szCs w:val="22"/>
        </w:rPr>
      </w:pPr>
      <w:r>
        <w:rPr>
          <w:szCs w:val="22"/>
        </w:rPr>
        <w:t xml:space="preserve">An Interview Guide for implementation research that </w:t>
      </w:r>
      <w:proofErr w:type="gramStart"/>
      <w:r>
        <w:rPr>
          <w:szCs w:val="22"/>
        </w:rPr>
        <w:t>will be used</w:t>
      </w:r>
      <w:proofErr w:type="gramEnd"/>
      <w:r>
        <w:rPr>
          <w:szCs w:val="22"/>
        </w:rPr>
        <w:t xml:space="preserve"> to collect information from site staff personnel.  The project team </w:t>
      </w:r>
      <w:r w:rsidRPr="006D0580">
        <w:rPr>
          <w:szCs w:val="22"/>
        </w:rPr>
        <w:t xml:space="preserve">will interview program administrators and staff at ISIS sites and other organizations that partner with ISIS sites to deliver services.  </w:t>
      </w:r>
      <w:r>
        <w:rPr>
          <w:szCs w:val="22"/>
        </w:rPr>
        <w:t xml:space="preserve">These interviews will take place on site visits during the pilot and early full implementation stages.  </w:t>
      </w:r>
    </w:p>
    <w:p w:rsidR="009903DF" w:rsidRDefault="009903DF" w:rsidP="009903DF">
      <w:pPr>
        <w:pStyle w:val="Bullets"/>
        <w:numPr>
          <w:ilvl w:val="0"/>
          <w:numId w:val="0"/>
        </w:numPr>
        <w:tabs>
          <w:tab w:val="clear" w:pos="1080"/>
        </w:tabs>
        <w:spacing w:after="0"/>
        <w:rPr>
          <w:szCs w:val="22"/>
        </w:rPr>
      </w:pPr>
    </w:p>
    <w:p w:rsidR="009903DF" w:rsidRDefault="009903DF" w:rsidP="009903DF">
      <w:pPr>
        <w:pStyle w:val="Bullets"/>
        <w:numPr>
          <w:ilvl w:val="0"/>
          <w:numId w:val="0"/>
        </w:numPr>
        <w:tabs>
          <w:tab w:val="clear" w:pos="1080"/>
        </w:tabs>
        <w:spacing w:after="0"/>
        <w:rPr>
          <w:szCs w:val="22"/>
        </w:rPr>
      </w:pPr>
      <w:r w:rsidRPr="006D0580">
        <w:rPr>
          <w:szCs w:val="22"/>
        </w:rPr>
        <w:t xml:space="preserve">In the future, the ISIS </w:t>
      </w:r>
      <w:r>
        <w:rPr>
          <w:szCs w:val="22"/>
        </w:rPr>
        <w:t>evaluation</w:t>
      </w:r>
      <w:r w:rsidRPr="006D0580">
        <w:rPr>
          <w:szCs w:val="22"/>
        </w:rPr>
        <w:t xml:space="preserve"> will be collecting additional data, including</w:t>
      </w:r>
      <w:r>
        <w:rPr>
          <w:szCs w:val="22"/>
        </w:rPr>
        <w:t>:</w:t>
      </w:r>
    </w:p>
    <w:p w:rsidR="009903DF" w:rsidRDefault="009903DF" w:rsidP="009903DF">
      <w:pPr>
        <w:pStyle w:val="Bullets"/>
        <w:numPr>
          <w:ilvl w:val="0"/>
          <w:numId w:val="0"/>
        </w:numPr>
        <w:tabs>
          <w:tab w:val="clear" w:pos="1080"/>
        </w:tabs>
        <w:spacing w:after="0"/>
        <w:rPr>
          <w:szCs w:val="22"/>
        </w:rPr>
      </w:pPr>
    </w:p>
    <w:p w:rsidR="009903DF" w:rsidRDefault="009903DF" w:rsidP="009903DF">
      <w:pPr>
        <w:pStyle w:val="Bullets"/>
        <w:numPr>
          <w:ilvl w:val="0"/>
          <w:numId w:val="36"/>
        </w:numPr>
        <w:tabs>
          <w:tab w:val="clear" w:pos="1080"/>
        </w:tabs>
        <w:rPr>
          <w:szCs w:val="22"/>
        </w:rPr>
      </w:pPr>
      <w:r w:rsidRPr="006D0580">
        <w:rPr>
          <w:szCs w:val="22"/>
        </w:rPr>
        <w:t>Follow-</w:t>
      </w:r>
      <w:r>
        <w:rPr>
          <w:szCs w:val="22"/>
        </w:rPr>
        <w:t>u</w:t>
      </w:r>
      <w:r w:rsidRPr="006D0580">
        <w:rPr>
          <w:szCs w:val="22"/>
        </w:rPr>
        <w:t xml:space="preserve">p </w:t>
      </w:r>
      <w:r>
        <w:rPr>
          <w:szCs w:val="22"/>
        </w:rPr>
        <w:t>s</w:t>
      </w:r>
      <w:r w:rsidRPr="006D0580">
        <w:rPr>
          <w:szCs w:val="22"/>
        </w:rPr>
        <w:t xml:space="preserve">urveys:  </w:t>
      </w:r>
      <w:r>
        <w:rPr>
          <w:szCs w:val="22"/>
        </w:rPr>
        <w:t>The project will</w:t>
      </w:r>
      <w:r w:rsidRPr="006D0580">
        <w:rPr>
          <w:szCs w:val="22"/>
        </w:rPr>
        <w:t xml:space="preserve"> administer </w:t>
      </w:r>
      <w:r>
        <w:rPr>
          <w:szCs w:val="22"/>
        </w:rPr>
        <w:t>at least one follow-up survey</w:t>
      </w:r>
      <w:r w:rsidRPr="006D0580">
        <w:rPr>
          <w:szCs w:val="22"/>
        </w:rPr>
        <w:t xml:space="preserve"> to the entire ISIS sample.  </w:t>
      </w:r>
      <w:r>
        <w:rPr>
          <w:szCs w:val="22"/>
        </w:rPr>
        <w:t xml:space="preserve">The first follow-up survey </w:t>
      </w:r>
      <w:proofErr w:type="gramStart"/>
      <w:r>
        <w:rPr>
          <w:szCs w:val="22"/>
        </w:rPr>
        <w:t>is tentatively scheduled</w:t>
      </w:r>
      <w:proofErr w:type="gramEnd"/>
      <w:r>
        <w:rPr>
          <w:szCs w:val="22"/>
        </w:rPr>
        <w:t xml:space="preserve"> to take place 12 months after random assignment.  </w:t>
      </w:r>
      <w:r w:rsidRPr="006D0580">
        <w:rPr>
          <w:szCs w:val="22"/>
        </w:rPr>
        <w:t xml:space="preserve">Additional surveys </w:t>
      </w:r>
      <w:proofErr w:type="gramStart"/>
      <w:r>
        <w:rPr>
          <w:szCs w:val="22"/>
        </w:rPr>
        <w:t>may be funded</w:t>
      </w:r>
      <w:proofErr w:type="gramEnd"/>
      <w:r>
        <w:rPr>
          <w:szCs w:val="22"/>
        </w:rPr>
        <w:t xml:space="preserve"> in the future (the next, if funded, is tentatively scheduled to take place 36 months after random assignment)</w:t>
      </w:r>
      <w:r w:rsidRPr="006D0580">
        <w:rPr>
          <w:szCs w:val="22"/>
        </w:rPr>
        <w:t>.</w:t>
      </w:r>
      <w:r>
        <w:rPr>
          <w:szCs w:val="22"/>
        </w:rPr>
        <w:t xml:space="preserve">  ISIS will submit each follow-up survey to OMB for clearance.  ISIS may collaborate with ACT, Inc. to develop items on follow-up surveys designed to measure changes in </w:t>
      </w:r>
      <w:proofErr w:type="gramStart"/>
      <w:r>
        <w:rPr>
          <w:szCs w:val="22"/>
        </w:rPr>
        <w:t>psycho-social</w:t>
      </w:r>
      <w:proofErr w:type="gramEnd"/>
      <w:r>
        <w:rPr>
          <w:szCs w:val="22"/>
        </w:rPr>
        <w:t xml:space="preserve"> outcomes.</w:t>
      </w:r>
    </w:p>
    <w:p w:rsidR="009903DF" w:rsidRPr="006D0580" w:rsidRDefault="009903DF" w:rsidP="009903DF">
      <w:pPr>
        <w:pStyle w:val="Bullets"/>
        <w:numPr>
          <w:ilvl w:val="0"/>
          <w:numId w:val="36"/>
        </w:numPr>
        <w:tabs>
          <w:tab w:val="clear" w:pos="1080"/>
        </w:tabs>
        <w:rPr>
          <w:szCs w:val="22"/>
        </w:rPr>
      </w:pPr>
      <w:r w:rsidRPr="006D0580">
        <w:rPr>
          <w:szCs w:val="22"/>
        </w:rPr>
        <w:t xml:space="preserve">Government administrative records: These records will include unemployment insurance (UI) wage records and </w:t>
      </w:r>
      <w:proofErr w:type="gramStart"/>
      <w:r w:rsidRPr="006D0580">
        <w:rPr>
          <w:szCs w:val="22"/>
        </w:rPr>
        <w:t>may also</w:t>
      </w:r>
      <w:proofErr w:type="gramEnd"/>
      <w:r w:rsidRPr="006D0580">
        <w:rPr>
          <w:szCs w:val="22"/>
        </w:rPr>
        <w:t xml:space="preserve"> include TANF records, </w:t>
      </w:r>
      <w:r>
        <w:rPr>
          <w:szCs w:val="22"/>
        </w:rPr>
        <w:t>Supplemental Nutrition Assistance Program (</w:t>
      </w:r>
      <w:r w:rsidRPr="006D0580">
        <w:rPr>
          <w:szCs w:val="22"/>
        </w:rPr>
        <w:t>SNAP</w:t>
      </w:r>
      <w:r>
        <w:rPr>
          <w:szCs w:val="22"/>
        </w:rPr>
        <w:t>)</w:t>
      </w:r>
      <w:r w:rsidRPr="006D0580">
        <w:rPr>
          <w:szCs w:val="22"/>
        </w:rPr>
        <w:t xml:space="preserve"> records, and Child Support</w:t>
      </w:r>
      <w:r>
        <w:rPr>
          <w:szCs w:val="22"/>
        </w:rPr>
        <w:t xml:space="preserve"> Enforcement (CSE)</w:t>
      </w:r>
      <w:r w:rsidRPr="006D0580">
        <w:rPr>
          <w:szCs w:val="22"/>
        </w:rPr>
        <w:t xml:space="preserve"> records.  </w:t>
      </w:r>
      <w:r>
        <w:rPr>
          <w:szCs w:val="22"/>
        </w:rPr>
        <w:t xml:space="preserve">The project </w:t>
      </w:r>
      <w:r w:rsidRPr="006D0580">
        <w:rPr>
          <w:szCs w:val="22"/>
        </w:rPr>
        <w:t>anticipat</w:t>
      </w:r>
      <w:r>
        <w:rPr>
          <w:szCs w:val="22"/>
        </w:rPr>
        <w:t>es</w:t>
      </w:r>
      <w:r w:rsidRPr="006D0580">
        <w:rPr>
          <w:szCs w:val="22"/>
        </w:rPr>
        <w:t xml:space="preserve"> being </w:t>
      </w:r>
      <w:r w:rsidRPr="006D0580">
        <w:rPr>
          <w:szCs w:val="22"/>
        </w:rPr>
        <w:lastRenderedPageBreak/>
        <w:t>able to utilize the wage records from the National Directory of New Hires (NDNH)</w:t>
      </w:r>
      <w:r>
        <w:rPr>
          <w:szCs w:val="22"/>
        </w:rPr>
        <w:t>,</w:t>
      </w:r>
      <w:r w:rsidRPr="006D0580">
        <w:rPr>
          <w:szCs w:val="22"/>
        </w:rPr>
        <w:t xml:space="preserve"> a database maintained by ACF's Office of Child Support Enforcement.  </w:t>
      </w:r>
    </w:p>
    <w:p w:rsidR="009903DF" w:rsidRDefault="009903DF" w:rsidP="009903DF">
      <w:pPr>
        <w:pStyle w:val="Bullets"/>
        <w:numPr>
          <w:ilvl w:val="0"/>
          <w:numId w:val="36"/>
        </w:numPr>
        <w:tabs>
          <w:tab w:val="clear" w:pos="1080"/>
        </w:tabs>
        <w:rPr>
          <w:szCs w:val="22"/>
        </w:rPr>
      </w:pPr>
      <w:r w:rsidRPr="006D0580">
        <w:rPr>
          <w:szCs w:val="22"/>
        </w:rPr>
        <w:t xml:space="preserve">Site </w:t>
      </w:r>
      <w:r>
        <w:rPr>
          <w:szCs w:val="22"/>
        </w:rPr>
        <w:t>p</w:t>
      </w:r>
      <w:r w:rsidRPr="006D0580">
        <w:rPr>
          <w:szCs w:val="22"/>
        </w:rPr>
        <w:t xml:space="preserve">rogram </w:t>
      </w:r>
      <w:r>
        <w:rPr>
          <w:szCs w:val="22"/>
        </w:rPr>
        <w:t>r</w:t>
      </w:r>
      <w:r w:rsidRPr="006D0580">
        <w:rPr>
          <w:szCs w:val="22"/>
        </w:rPr>
        <w:t xml:space="preserve">ecords:  </w:t>
      </w:r>
      <w:r>
        <w:rPr>
          <w:szCs w:val="22"/>
        </w:rPr>
        <w:t>The project</w:t>
      </w:r>
      <w:r w:rsidRPr="006D0580">
        <w:rPr>
          <w:szCs w:val="22"/>
        </w:rPr>
        <w:t xml:space="preserve"> </w:t>
      </w:r>
      <w:r>
        <w:rPr>
          <w:szCs w:val="22"/>
        </w:rPr>
        <w:t xml:space="preserve">team </w:t>
      </w:r>
      <w:r w:rsidRPr="006D0580">
        <w:rPr>
          <w:szCs w:val="22"/>
        </w:rPr>
        <w:t xml:space="preserve">will collect </w:t>
      </w:r>
      <w:r>
        <w:rPr>
          <w:szCs w:val="22"/>
        </w:rPr>
        <w:t xml:space="preserve">data on direct </w:t>
      </w:r>
      <w:r w:rsidRPr="006D0580">
        <w:rPr>
          <w:szCs w:val="22"/>
        </w:rPr>
        <w:t xml:space="preserve">program </w:t>
      </w:r>
      <w:r>
        <w:rPr>
          <w:szCs w:val="22"/>
        </w:rPr>
        <w:t xml:space="preserve">outcomes </w:t>
      </w:r>
      <w:r w:rsidRPr="006D0580">
        <w:rPr>
          <w:szCs w:val="22"/>
        </w:rPr>
        <w:t xml:space="preserve">from the sites for the </w:t>
      </w:r>
      <w:r>
        <w:rPr>
          <w:szCs w:val="22"/>
        </w:rPr>
        <w:t>I</w:t>
      </w:r>
      <w:r w:rsidRPr="006D0580">
        <w:rPr>
          <w:szCs w:val="22"/>
        </w:rPr>
        <w:t>m</w:t>
      </w:r>
      <w:r>
        <w:rPr>
          <w:szCs w:val="22"/>
        </w:rPr>
        <w:t>plementation Study and for the I</w:t>
      </w:r>
      <w:r w:rsidRPr="006D0580">
        <w:rPr>
          <w:szCs w:val="22"/>
        </w:rPr>
        <w:t xml:space="preserve">mpact </w:t>
      </w:r>
      <w:r>
        <w:rPr>
          <w:szCs w:val="22"/>
        </w:rPr>
        <w:t>S</w:t>
      </w:r>
      <w:r w:rsidRPr="006D0580">
        <w:rPr>
          <w:szCs w:val="22"/>
        </w:rPr>
        <w:t xml:space="preserve">tudy where program records are available for both treatment and control group members.  </w:t>
      </w:r>
      <w:r>
        <w:rPr>
          <w:szCs w:val="22"/>
        </w:rPr>
        <w:t xml:space="preserve">Illustrative outcomes include measures of basic academic skills, services received, and credits and credentials earned.  For some outcomes– such as educational attainment at post-secondary institutions – it is likely that data </w:t>
      </w:r>
      <w:proofErr w:type="gramStart"/>
      <w:r>
        <w:rPr>
          <w:szCs w:val="22"/>
        </w:rPr>
        <w:t>will be gathered</w:t>
      </w:r>
      <w:proofErr w:type="gramEnd"/>
      <w:r>
        <w:rPr>
          <w:szCs w:val="22"/>
        </w:rPr>
        <w:t xml:space="preserve"> from centralized state databases.  </w:t>
      </w:r>
      <w:r w:rsidRPr="006D0580">
        <w:rPr>
          <w:szCs w:val="22"/>
        </w:rPr>
        <w:t xml:space="preserve">The information included in these records will differ from site to site based on the information collected by each site's management information system.  </w:t>
      </w:r>
    </w:p>
    <w:p w:rsidR="009903DF" w:rsidRPr="006D0580" w:rsidRDefault="009903DF" w:rsidP="009903DF">
      <w:pPr>
        <w:pStyle w:val="Bullets"/>
        <w:numPr>
          <w:ilvl w:val="0"/>
          <w:numId w:val="36"/>
        </w:numPr>
        <w:tabs>
          <w:tab w:val="clear" w:pos="1080"/>
        </w:tabs>
        <w:rPr>
          <w:szCs w:val="22"/>
        </w:rPr>
      </w:pPr>
      <w:r w:rsidRPr="006D0580">
        <w:rPr>
          <w:szCs w:val="22"/>
        </w:rPr>
        <w:t xml:space="preserve">Staff </w:t>
      </w:r>
      <w:r>
        <w:rPr>
          <w:szCs w:val="22"/>
        </w:rPr>
        <w:t>i</w:t>
      </w:r>
      <w:r w:rsidRPr="006D0580">
        <w:rPr>
          <w:szCs w:val="22"/>
        </w:rPr>
        <w:t>nterviews</w:t>
      </w:r>
      <w:r>
        <w:rPr>
          <w:szCs w:val="22"/>
        </w:rPr>
        <w:t xml:space="preserve"> and participant focus groups</w:t>
      </w:r>
      <w:r w:rsidRPr="006D0580">
        <w:rPr>
          <w:szCs w:val="22"/>
        </w:rPr>
        <w:t xml:space="preserve">:  </w:t>
      </w:r>
      <w:r>
        <w:rPr>
          <w:szCs w:val="22"/>
        </w:rPr>
        <w:t xml:space="preserve">The project team </w:t>
      </w:r>
      <w:r w:rsidRPr="006D0580">
        <w:rPr>
          <w:szCs w:val="22"/>
        </w:rPr>
        <w:t xml:space="preserve">will be interviewing program administrators and staff at ISIS sites and other organizations that partner with </w:t>
      </w:r>
      <w:r>
        <w:rPr>
          <w:szCs w:val="22"/>
        </w:rPr>
        <w:t xml:space="preserve">them </w:t>
      </w:r>
      <w:r w:rsidRPr="006D0580">
        <w:rPr>
          <w:szCs w:val="22"/>
        </w:rPr>
        <w:t>to deliver services</w:t>
      </w:r>
      <w:r>
        <w:rPr>
          <w:szCs w:val="22"/>
        </w:rPr>
        <w:t xml:space="preserve"> in a second round of site visits</w:t>
      </w:r>
      <w:r w:rsidRPr="006D0580">
        <w:rPr>
          <w:szCs w:val="22"/>
        </w:rPr>
        <w:t xml:space="preserve">.  </w:t>
      </w:r>
      <w:r>
        <w:rPr>
          <w:szCs w:val="22"/>
        </w:rPr>
        <w:t xml:space="preserve">The team may also convene focus groups of program participants to obtain their personal perspectives on the programs. </w:t>
      </w:r>
      <w:r w:rsidRPr="006D0580">
        <w:rPr>
          <w:szCs w:val="22"/>
        </w:rPr>
        <w:t xml:space="preserve">The data collected in these interviews </w:t>
      </w:r>
      <w:r>
        <w:rPr>
          <w:szCs w:val="22"/>
        </w:rPr>
        <w:t xml:space="preserve">and focus groups </w:t>
      </w:r>
      <w:proofErr w:type="gramStart"/>
      <w:r w:rsidRPr="006D0580">
        <w:rPr>
          <w:szCs w:val="22"/>
        </w:rPr>
        <w:t>will be used</w:t>
      </w:r>
      <w:proofErr w:type="gramEnd"/>
      <w:r w:rsidRPr="006D0580">
        <w:rPr>
          <w:szCs w:val="22"/>
        </w:rPr>
        <w:t xml:space="preserve"> for the </w:t>
      </w:r>
      <w:r>
        <w:rPr>
          <w:szCs w:val="22"/>
        </w:rPr>
        <w:t>I</w:t>
      </w:r>
      <w:r w:rsidRPr="006D0580">
        <w:rPr>
          <w:szCs w:val="22"/>
        </w:rPr>
        <w:t xml:space="preserve">mplementation </w:t>
      </w:r>
      <w:r>
        <w:rPr>
          <w:szCs w:val="22"/>
        </w:rPr>
        <w:t>S</w:t>
      </w:r>
      <w:r w:rsidRPr="006D0580">
        <w:rPr>
          <w:szCs w:val="22"/>
        </w:rPr>
        <w:t>tudy.</w:t>
      </w:r>
      <w:r>
        <w:rPr>
          <w:szCs w:val="22"/>
        </w:rPr>
        <w:t xml:space="preserve">  ACF will submit the discussion guides for second visit interviews and focus groups in a future OMB clearance package.</w:t>
      </w:r>
    </w:p>
    <w:p w:rsidR="009903DF" w:rsidRDefault="009903DF" w:rsidP="009903DF">
      <w:pPr>
        <w:pStyle w:val="Bullets"/>
        <w:numPr>
          <w:ilvl w:val="0"/>
          <w:numId w:val="36"/>
        </w:numPr>
        <w:tabs>
          <w:tab w:val="clear" w:pos="1080"/>
        </w:tabs>
        <w:rPr>
          <w:szCs w:val="22"/>
        </w:rPr>
      </w:pPr>
      <w:r w:rsidRPr="006D0580">
        <w:rPr>
          <w:szCs w:val="22"/>
        </w:rPr>
        <w:t xml:space="preserve">Other </w:t>
      </w:r>
      <w:r>
        <w:rPr>
          <w:szCs w:val="22"/>
        </w:rPr>
        <w:t>i</w:t>
      </w:r>
      <w:r w:rsidRPr="006D0580">
        <w:rPr>
          <w:szCs w:val="22"/>
        </w:rPr>
        <w:t xml:space="preserve">nnovative </w:t>
      </w:r>
      <w:r>
        <w:rPr>
          <w:szCs w:val="22"/>
        </w:rPr>
        <w:t>d</w:t>
      </w:r>
      <w:r w:rsidRPr="006D0580">
        <w:rPr>
          <w:szCs w:val="22"/>
        </w:rPr>
        <w:t xml:space="preserve">ata </w:t>
      </w:r>
      <w:r>
        <w:rPr>
          <w:szCs w:val="22"/>
        </w:rPr>
        <w:t>c</w:t>
      </w:r>
      <w:r w:rsidRPr="006D0580">
        <w:rPr>
          <w:szCs w:val="22"/>
        </w:rPr>
        <w:t xml:space="preserve">ollection:  </w:t>
      </w:r>
      <w:r>
        <w:rPr>
          <w:szCs w:val="22"/>
        </w:rPr>
        <w:t>The project</w:t>
      </w:r>
      <w:r w:rsidRPr="006D0580">
        <w:rPr>
          <w:szCs w:val="22"/>
        </w:rPr>
        <w:t xml:space="preserve"> is interested in collecting types of data that </w:t>
      </w:r>
      <w:proofErr w:type="gramStart"/>
      <w:r w:rsidRPr="006D0580">
        <w:rPr>
          <w:szCs w:val="22"/>
        </w:rPr>
        <w:t>have not typically been collected</w:t>
      </w:r>
      <w:proofErr w:type="gramEnd"/>
      <w:r w:rsidRPr="006D0580">
        <w:rPr>
          <w:szCs w:val="22"/>
        </w:rPr>
        <w:t xml:space="preserve"> in previous "welfare-to-work" studies.  Examples of types of data that could be collected in ISIS incl</w:t>
      </w:r>
      <w:r>
        <w:rPr>
          <w:szCs w:val="22"/>
        </w:rPr>
        <w:t xml:space="preserve">ude: i) direct child assessments, </w:t>
      </w:r>
      <w:r w:rsidRPr="006D0580">
        <w:rPr>
          <w:szCs w:val="22"/>
        </w:rPr>
        <w:t>ii) daily time diaries (for which there are a variety of potential methods)</w:t>
      </w:r>
      <w:r>
        <w:rPr>
          <w:szCs w:val="22"/>
        </w:rPr>
        <w:t>, and iii) instructor or work supervisor ratings of the skills of study participants</w:t>
      </w:r>
      <w:r w:rsidRPr="006D0580">
        <w:rPr>
          <w:szCs w:val="22"/>
        </w:rPr>
        <w:t>.</w:t>
      </w:r>
    </w:p>
    <w:p w:rsidR="009903DF" w:rsidRDefault="009903DF" w:rsidP="009903DF">
      <w:pPr>
        <w:pStyle w:val="Bullets"/>
        <w:numPr>
          <w:ilvl w:val="0"/>
          <w:numId w:val="0"/>
        </w:numPr>
        <w:tabs>
          <w:tab w:val="clear" w:pos="1080"/>
        </w:tabs>
        <w:rPr>
          <w:szCs w:val="22"/>
        </w:rPr>
      </w:pPr>
      <w:r>
        <w:rPr>
          <w:szCs w:val="22"/>
        </w:rPr>
        <w:t xml:space="preserve">Of the nine sites included in </w:t>
      </w:r>
      <w:smartTag w:uri="urn:schemas-microsoft-com:office:smarttags" w:element="place">
        <w:r>
          <w:rPr>
            <w:szCs w:val="22"/>
          </w:rPr>
          <w:t>ISIS</w:t>
        </w:r>
      </w:smartTag>
      <w:r>
        <w:rPr>
          <w:szCs w:val="22"/>
        </w:rPr>
        <w:t>, we expect that some will be programs that have received grants through the Health Profession Opportunity Grants (HPOG) program administered by ACF.  The HPOG program is itself the subject of a separate evaluation.  ACF has encouraged the ISIS and HPOG evaluation teams to maximize data collection efficiencies and minimize burden across the two projects.</w:t>
      </w:r>
    </w:p>
    <w:p w:rsidR="009903DF" w:rsidRDefault="009903DF" w:rsidP="009903DF">
      <w:pPr>
        <w:tabs>
          <w:tab w:val="left" w:pos="0"/>
          <w:tab w:val="left" w:pos="720"/>
          <w:tab w:val="left" w:pos="1094"/>
          <w:tab w:val="left" w:pos="1440"/>
          <w:tab w:val="left" w:pos="1800"/>
          <w:tab w:val="left" w:pos="8985"/>
        </w:tabs>
      </w:pPr>
    </w:p>
    <w:p w:rsidR="009903DF" w:rsidRDefault="009903DF" w:rsidP="009903DF">
      <w:pPr>
        <w:tabs>
          <w:tab w:val="left" w:pos="0"/>
          <w:tab w:val="left" w:pos="720"/>
          <w:tab w:val="left" w:pos="1094"/>
          <w:tab w:val="left" w:pos="1440"/>
          <w:tab w:val="left" w:pos="1800"/>
          <w:tab w:val="left" w:pos="8985"/>
        </w:tabs>
      </w:pPr>
    </w:p>
    <w:p w:rsidR="009903DF" w:rsidRPr="00705081" w:rsidRDefault="009903DF" w:rsidP="009903DF">
      <w:pPr>
        <w:pStyle w:val="AbtHeadB"/>
      </w:pPr>
      <w:bookmarkStart w:id="19" w:name="_Toc255223804"/>
      <w:bookmarkStart w:id="20" w:name="_Toc290302423"/>
      <w:bookmarkStart w:id="21" w:name="_Toc307934330"/>
      <w:r>
        <w:t>A.2</w:t>
      </w:r>
      <w:r>
        <w:tab/>
      </w:r>
      <w:bookmarkEnd w:id="19"/>
      <w:r w:rsidRPr="00705081">
        <w:t>How, by Whom, and for What Purpose Are Data to be Used</w:t>
      </w:r>
      <w:bookmarkEnd w:id="20"/>
      <w:bookmarkEnd w:id="21"/>
    </w:p>
    <w:p w:rsidR="009903DF" w:rsidRDefault="009903DF" w:rsidP="009903DF">
      <w:pPr>
        <w:pStyle w:val="AbtHeadC"/>
      </w:pPr>
      <w:bookmarkStart w:id="22" w:name="_Toc255223805"/>
    </w:p>
    <w:p w:rsidR="009903DF" w:rsidRPr="00124E69" w:rsidRDefault="009903DF" w:rsidP="009903DF">
      <w:pPr>
        <w:pStyle w:val="AbtHeadC"/>
      </w:pPr>
      <w:bookmarkStart w:id="23" w:name="_Toc290302424"/>
      <w:bookmarkStart w:id="24" w:name="_Toc307934331"/>
      <w:r w:rsidRPr="00D90D26">
        <w:t>A.2.1</w:t>
      </w:r>
      <w:r w:rsidRPr="00D90D26">
        <w:tab/>
      </w:r>
      <w:bookmarkEnd w:id="22"/>
      <w:r w:rsidRPr="00124E69">
        <w:t>Overview of the Role of Baseline Data Collection for ISIS</w:t>
      </w:r>
      <w:bookmarkEnd w:id="23"/>
      <w:bookmarkEnd w:id="24"/>
    </w:p>
    <w:p w:rsidR="009903DF" w:rsidRDefault="009903DF" w:rsidP="009903DF">
      <w:r>
        <w:t xml:space="preserve">The purposes of collecting baseline data with the BIF and SAQ instruments are several.  First, the contact information collected at baseline is necessary to enhance researchers’ ability to locate respondents for follow-up surveys that will measure intervention outcomes.  A second purpose for collecting baseline data with the BIF and SAQ instruments is to create a rich dataset for future researchers to explore and test hypotheses.   Other analytic purposes of the baseline data include characterizing the </w:t>
      </w:r>
      <w:smartTag w:uri="urn:schemas-microsoft-com:office:smarttags" w:element="place">
        <w:r>
          <w:t>ISIS</w:t>
        </w:r>
      </w:smartTag>
      <w:r>
        <w:t xml:space="preserve"> study sample, adjusting for chance differences in observable characteristics and increasing precision of impact estimates, identifying subgroups of interest, and checking the integrity of random assignment.  </w:t>
      </w:r>
    </w:p>
    <w:p w:rsidR="009903DF" w:rsidRDefault="009903DF" w:rsidP="009903DF"/>
    <w:p w:rsidR="009903DF" w:rsidRDefault="009903DF" w:rsidP="009903DF">
      <w:r>
        <w:t xml:space="preserve">The Interview Guide for implementation research included in this clearance package will allow the </w:t>
      </w:r>
      <w:smartTag w:uri="urn:schemas-microsoft-com:office:smarttags" w:element="place">
        <w:r>
          <w:t>ISIS</w:t>
        </w:r>
      </w:smartTag>
      <w:r>
        <w:t xml:space="preserve"> evaluation to collect information that will provide a fuller understanding of the initial conditions surrounding these career pathway programs and the contexts in which they operate.  This information will also allow researchers to assess the quality of early implementation of these programs—assessments that will be important to the interpretation of program </w:t>
      </w:r>
      <w:proofErr w:type="gramStart"/>
      <w:r>
        <w:t>impact</w:t>
      </w:r>
      <w:proofErr w:type="gramEnd"/>
      <w:r>
        <w:t xml:space="preserve"> results.</w:t>
      </w:r>
    </w:p>
    <w:p w:rsidR="009903DF" w:rsidRDefault="009903DF" w:rsidP="009903DF"/>
    <w:p w:rsidR="009903DF" w:rsidRPr="00124E69" w:rsidRDefault="009903DF" w:rsidP="009903DF">
      <w:pPr>
        <w:pStyle w:val="AbtHeadC"/>
      </w:pPr>
      <w:bookmarkStart w:id="25" w:name="_Toc255223806"/>
      <w:bookmarkStart w:id="26" w:name="_Toc290302425"/>
      <w:bookmarkStart w:id="27" w:name="_Toc307934332"/>
      <w:r>
        <w:t>A.2.2</w:t>
      </w:r>
      <w:r>
        <w:tab/>
      </w:r>
      <w:bookmarkEnd w:id="25"/>
      <w:r w:rsidRPr="00124E69">
        <w:t>Data Collection Process</w:t>
      </w:r>
      <w:bookmarkEnd w:id="26"/>
      <w:bookmarkEnd w:id="27"/>
    </w:p>
    <w:p w:rsidR="009903DF" w:rsidRDefault="009903DF" w:rsidP="009903DF">
      <w:r>
        <w:t xml:space="preserve">Baseline data collection will extend for the entire period random assignment </w:t>
      </w:r>
      <w:proofErr w:type="gramStart"/>
      <w:r>
        <w:t>is conducted</w:t>
      </w:r>
      <w:proofErr w:type="gramEnd"/>
      <w:r>
        <w:t xml:space="preserve">—from the pilot phase beginning in fall 2011 through at least fall 2013. Site staff will administer the informed consent agreement, the BIF, and the SAQ at the time of enrollment in the program. During enrollment, site staff will first describe the program and administer the informed consent form.  Potential study members must sign the paper informed consent form to be part of the study.  Next, site staff will administer the BIF and then the SAQ.  Depending on site-specific circumstances, sites will choose to administer the BIF and the SAQ in either a group or individual setting with </w:t>
      </w:r>
      <w:r w:rsidR="006A7AA9">
        <w:t>a</w:t>
      </w:r>
      <w:r>
        <w:t xml:space="preserve"> paper format. After individuals complete the informed consent form, the BIF, and the SAQ, a secure, web-based software program will randomly assign them into either the treatment or control group. A more detailed description of data collection </w:t>
      </w:r>
      <w:proofErr w:type="gramStart"/>
      <w:r>
        <w:t>is outlined</w:t>
      </w:r>
      <w:proofErr w:type="gramEnd"/>
      <w:r>
        <w:t xml:space="preserve"> in Section B.2.</w:t>
      </w:r>
    </w:p>
    <w:p w:rsidR="009903DF" w:rsidRDefault="009903DF" w:rsidP="009903DF"/>
    <w:p w:rsidR="009903DF" w:rsidRDefault="009903DF" w:rsidP="009903DF">
      <w:r w:rsidRPr="00080628">
        <w:t xml:space="preserve">ISIS </w:t>
      </w:r>
      <w:r>
        <w:t>evaluators</w:t>
      </w:r>
      <w:r w:rsidRPr="00080628">
        <w:t xml:space="preserve"> will conduct two rounds of implementation rese</w:t>
      </w:r>
      <w:r>
        <w:t xml:space="preserve">arch site visits. The first </w:t>
      </w:r>
      <w:r w:rsidRPr="00080628">
        <w:t xml:space="preserve">will occur during the </w:t>
      </w:r>
      <w:r>
        <w:t>pilot</w:t>
      </w:r>
      <w:r w:rsidRPr="00080628">
        <w:t xml:space="preserve"> stage and will document the planned intervention and the context in which each program operates, including the counterfactual condition. The information collected at this point will inform the decision to move to the </w:t>
      </w:r>
      <w:r>
        <w:t xml:space="preserve">full implementation </w:t>
      </w:r>
      <w:r w:rsidRPr="00080628">
        <w:t xml:space="preserve">stage. The second set of visits will occur </w:t>
      </w:r>
      <w:r>
        <w:t>during the second year of the full implementation stage</w:t>
      </w:r>
      <w:r w:rsidRPr="00080628">
        <w:t xml:space="preserve"> and will document “steady state” program operations and any changes that occurred in the sites since the </w:t>
      </w:r>
      <w:r>
        <w:t>pilot</w:t>
      </w:r>
      <w:r w:rsidRPr="00080628">
        <w:t xml:space="preserve"> </w:t>
      </w:r>
      <w:r>
        <w:t>visit</w:t>
      </w:r>
      <w:r w:rsidRPr="00080628">
        <w:t>.</w:t>
      </w:r>
      <w:r>
        <w:t xml:space="preserve">  The Interview Guide for the second set of visits </w:t>
      </w:r>
      <w:proofErr w:type="gramStart"/>
      <w:r>
        <w:t>will be submitted</w:t>
      </w:r>
      <w:proofErr w:type="gramEnd"/>
      <w:r>
        <w:t xml:space="preserve"> to OMB in a future clearance package.</w:t>
      </w:r>
    </w:p>
    <w:p w:rsidR="009903DF" w:rsidRDefault="009903DF" w:rsidP="009903DF">
      <w:pPr>
        <w:pStyle w:val="AbtHeadC"/>
      </w:pPr>
      <w:bookmarkStart w:id="28" w:name="_Toc255223807"/>
    </w:p>
    <w:p w:rsidR="009903DF" w:rsidRPr="00124E69" w:rsidRDefault="009903DF" w:rsidP="009903DF">
      <w:pPr>
        <w:pStyle w:val="AbtHeadC"/>
      </w:pPr>
      <w:bookmarkStart w:id="29" w:name="_Toc290302426"/>
      <w:bookmarkStart w:id="30" w:name="_Toc307934333"/>
      <w:r>
        <w:t>A.2.3</w:t>
      </w:r>
      <w:r>
        <w:tab/>
      </w:r>
      <w:bookmarkEnd w:id="28"/>
      <w:r w:rsidRPr="00124E69">
        <w:t>Who Will Use the Information</w:t>
      </w:r>
      <w:bookmarkEnd w:id="29"/>
      <w:bookmarkEnd w:id="30"/>
    </w:p>
    <w:p w:rsidR="009903DF" w:rsidRDefault="009903DF" w:rsidP="009903DF">
      <w:r>
        <w:t xml:space="preserve">Researchers on the ISIS team will have access to and use of the data collected as part of the </w:t>
      </w:r>
      <w:smartTag w:uri="urn:schemas-microsoft-com:office:smarttags" w:element="place">
        <w:r>
          <w:t>ISIS</w:t>
        </w:r>
      </w:smartTag>
      <w:r>
        <w:t xml:space="preserve"> evaluation.  Some of the data will also be available to researchers studying the HPOG program where such data increases what </w:t>
      </w:r>
      <w:proofErr w:type="gramStart"/>
      <w:r>
        <w:t>can be learned</w:t>
      </w:r>
      <w:proofErr w:type="gramEnd"/>
      <w:r>
        <w:t xml:space="preserve"> in the HPOG study.  At the conclusion of the </w:t>
      </w:r>
      <w:smartTag w:uri="urn:schemas-microsoft-com:office:smarttags" w:element="place">
        <w:r>
          <w:t>ISIS</w:t>
        </w:r>
      </w:smartTag>
      <w:r>
        <w:t xml:space="preserve"> study, Abt Associates will provide ACF with a restricted-use data set containing individual level data that </w:t>
      </w:r>
      <w:proofErr w:type="gramStart"/>
      <w:r>
        <w:t>is stripped</w:t>
      </w:r>
      <w:proofErr w:type="gramEnd"/>
      <w:r>
        <w:t xml:space="preserve"> of all personally identifying information.  The restricted-use data </w:t>
      </w:r>
      <w:proofErr w:type="gramStart"/>
      <w:r>
        <w:t>will be made</w:t>
      </w:r>
      <w:proofErr w:type="gramEnd"/>
      <w:r>
        <w:t xml:space="preserve"> available to researchers for approved secondary uses.  </w:t>
      </w:r>
    </w:p>
    <w:p w:rsidR="009903DF" w:rsidRDefault="009903DF" w:rsidP="009903DF"/>
    <w:p w:rsidR="009903DF" w:rsidRPr="00124E69" w:rsidRDefault="009903DF" w:rsidP="009903DF">
      <w:pPr>
        <w:pStyle w:val="AbtHeadC"/>
      </w:pPr>
      <w:bookmarkStart w:id="31" w:name="_Toc255223808"/>
      <w:bookmarkStart w:id="32" w:name="_Toc271096937"/>
      <w:bookmarkStart w:id="33" w:name="_Toc290302427"/>
      <w:bookmarkStart w:id="34" w:name="_Toc307934334"/>
      <w:r>
        <w:t>A.2.4</w:t>
      </w:r>
      <w:r>
        <w:tab/>
      </w:r>
      <w:bookmarkEnd w:id="31"/>
      <w:bookmarkEnd w:id="32"/>
      <w:r w:rsidRPr="00124E69">
        <w:t>Construct Justification</w:t>
      </w:r>
      <w:bookmarkEnd w:id="33"/>
      <w:bookmarkEnd w:id="34"/>
    </w:p>
    <w:p w:rsidR="009903DF" w:rsidRDefault="009903DF" w:rsidP="009903DF">
      <w:pPr>
        <w:rPr>
          <w:szCs w:val="22"/>
        </w:rPr>
      </w:pPr>
      <w:r w:rsidRPr="00CF0EE0">
        <w:rPr>
          <w:szCs w:val="22"/>
        </w:rPr>
        <w:t>Baseline is a crucial point to obtain measures for key inputs in the theory of change for interventions evaluated</w:t>
      </w:r>
      <w:r>
        <w:rPr>
          <w:szCs w:val="22"/>
        </w:rPr>
        <w:t>.  In</w:t>
      </w:r>
      <w:r w:rsidRPr="00CF0EE0">
        <w:rPr>
          <w:szCs w:val="22"/>
        </w:rPr>
        <w:t xml:space="preserve"> varying ways, the programs ISIS is testing incorporate innovative strategies to influence intermediate outcomes as part of each step in a targeted career pathway</w:t>
      </w:r>
      <w:r>
        <w:rPr>
          <w:szCs w:val="22"/>
        </w:rPr>
        <w:t xml:space="preserve">.  </w:t>
      </w:r>
      <w:r w:rsidRPr="00CF0EE0">
        <w:rPr>
          <w:szCs w:val="22"/>
        </w:rPr>
        <w:t xml:space="preserve">A strong measurement strategy </w:t>
      </w:r>
      <w:proofErr w:type="gramStart"/>
      <w:r w:rsidRPr="00CF0EE0">
        <w:rPr>
          <w:szCs w:val="22"/>
        </w:rPr>
        <w:t>is needed</w:t>
      </w:r>
      <w:proofErr w:type="gramEnd"/>
      <w:r w:rsidRPr="00CF0EE0">
        <w:rPr>
          <w:szCs w:val="22"/>
        </w:rPr>
        <w:t xml:space="preserve"> to establish a baseline profile </w:t>
      </w:r>
      <w:r>
        <w:rPr>
          <w:szCs w:val="22"/>
        </w:rPr>
        <w:t>of</w:t>
      </w:r>
      <w:r w:rsidRPr="00CF0EE0">
        <w:rPr>
          <w:szCs w:val="22"/>
        </w:rPr>
        <w:t xml:space="preserve"> where participants start with respect to each of the major constructs that may be influential</w:t>
      </w:r>
      <w:r>
        <w:rPr>
          <w:szCs w:val="22"/>
        </w:rPr>
        <w:t xml:space="preserve">.  Given the wide set of objectives of career pathway programs, we plan to collect a broad set of measures at baseline in order to measure progress toward these objectives.  </w:t>
      </w:r>
      <w:r>
        <w:rPr>
          <w:szCs w:val="24"/>
        </w:rPr>
        <w:t xml:space="preserve">This section provides general justification for constructs included on the BIF and SAQ.  An item-by-item justification </w:t>
      </w:r>
      <w:proofErr w:type="gramStart"/>
      <w:r>
        <w:rPr>
          <w:szCs w:val="24"/>
        </w:rPr>
        <w:t>can be found</w:t>
      </w:r>
      <w:proofErr w:type="gramEnd"/>
      <w:r w:rsidRPr="006419C7">
        <w:rPr>
          <w:szCs w:val="24"/>
        </w:rPr>
        <w:t xml:space="preserve"> </w:t>
      </w:r>
      <w:r>
        <w:rPr>
          <w:szCs w:val="24"/>
        </w:rPr>
        <w:t>for the BIF in Appendix F and for the SAQ in Appendix G.</w:t>
      </w:r>
    </w:p>
    <w:p w:rsidR="009903DF" w:rsidRDefault="009903DF" w:rsidP="009903DF">
      <w:pPr>
        <w:rPr>
          <w:szCs w:val="22"/>
        </w:rPr>
      </w:pPr>
    </w:p>
    <w:p w:rsidR="009903DF" w:rsidRDefault="009903DF" w:rsidP="009903DF">
      <w:pPr>
        <w:rPr>
          <w:szCs w:val="22"/>
        </w:rPr>
      </w:pPr>
      <w:r>
        <w:rPr>
          <w:szCs w:val="22"/>
        </w:rPr>
        <w:t xml:space="preserve">The BIF asks respondents questions on a range of constructs, including age, race, family composition, education, employment history, and income. Significant evidence shows that each construct </w:t>
      </w:r>
      <w:proofErr w:type="gramStart"/>
      <w:r>
        <w:rPr>
          <w:szCs w:val="22"/>
        </w:rPr>
        <w:t>is correlated</w:t>
      </w:r>
      <w:proofErr w:type="gramEnd"/>
      <w:r>
        <w:rPr>
          <w:szCs w:val="22"/>
        </w:rPr>
        <w:t xml:space="preserve"> with success in adult education and job training programs. Discrimination </w:t>
      </w:r>
      <w:proofErr w:type="gramStart"/>
      <w:r>
        <w:rPr>
          <w:szCs w:val="22"/>
        </w:rPr>
        <w:t>on the basis of</w:t>
      </w:r>
      <w:proofErr w:type="gramEnd"/>
      <w:r>
        <w:rPr>
          <w:szCs w:val="22"/>
        </w:rPr>
        <w:t xml:space="preserve"> race or gender may moderate the potential for ISIS programs to increase women’s and minorities’ employment and earnings outcomes. Previous educational success could indicate a student has the skills needed to succeed in future training programs. Likewise, those who have a stable job history have demonstrated their ability </w:t>
      </w:r>
      <w:r>
        <w:rPr>
          <w:szCs w:val="22"/>
        </w:rPr>
        <w:lastRenderedPageBreak/>
        <w:t>to obtain and keep jobs in the past, potentially making them more likely to secure better jobs at the conclusion of a training course. Family composition and income could be signs of barriers that will make it difficult for some individuals to participate in or complete ISIS programs. The more family pressures adult face, the less time they have to devote to education and training. Many adults also struggle to get by financially if they are unable to work as much. Each of these characteristics could moderate program impacts. It is important to measure these constructs at baseline to see which are the most important for benefitting from career pathway programs.</w:t>
      </w:r>
    </w:p>
    <w:p w:rsidR="009903DF" w:rsidRDefault="009903DF" w:rsidP="009903DF">
      <w:pPr>
        <w:rPr>
          <w:szCs w:val="22"/>
        </w:rPr>
      </w:pPr>
    </w:p>
    <w:p w:rsidR="009903DF" w:rsidRDefault="009903DF" w:rsidP="009903DF">
      <w:pPr>
        <w:rPr>
          <w:szCs w:val="22"/>
        </w:rPr>
      </w:pPr>
      <w:r>
        <w:rPr>
          <w:szCs w:val="22"/>
        </w:rPr>
        <w:t>T</w:t>
      </w:r>
      <w:r w:rsidRPr="00CF0EE0">
        <w:rPr>
          <w:szCs w:val="22"/>
        </w:rPr>
        <w:t xml:space="preserve">he </w:t>
      </w:r>
      <w:r>
        <w:rPr>
          <w:szCs w:val="22"/>
        </w:rPr>
        <w:t>career pathway</w:t>
      </w:r>
      <w:r w:rsidRPr="00CF0EE0">
        <w:rPr>
          <w:szCs w:val="22"/>
        </w:rPr>
        <w:t xml:space="preserve"> theory of change posits that fostering successful employment outcomes requires effectively addressing the variety of skills, personal challenges, social supports, and other resources needed for low-income adults to succeed in post-secondary education and training</w:t>
      </w:r>
      <w:r>
        <w:rPr>
          <w:szCs w:val="22"/>
        </w:rPr>
        <w:t xml:space="preserve">.  </w:t>
      </w:r>
      <w:r w:rsidRPr="00CF0EE0">
        <w:rPr>
          <w:szCs w:val="22"/>
        </w:rPr>
        <w:t xml:space="preserve">In addition, there has been growing recognition and sophisticated responses to addressing </w:t>
      </w:r>
      <w:proofErr w:type="gramStart"/>
      <w:r w:rsidRPr="00CF0EE0">
        <w:rPr>
          <w:szCs w:val="22"/>
        </w:rPr>
        <w:t>psycho-social</w:t>
      </w:r>
      <w:proofErr w:type="gramEnd"/>
      <w:r w:rsidRPr="00CF0EE0">
        <w:rPr>
          <w:szCs w:val="22"/>
        </w:rPr>
        <w:t xml:space="preserve"> skills needed to sustain motivation, emotional balance, and social engagement</w:t>
      </w:r>
      <w:r>
        <w:rPr>
          <w:szCs w:val="22"/>
        </w:rPr>
        <w:t xml:space="preserve">.  </w:t>
      </w:r>
      <w:r w:rsidRPr="00CF0EE0">
        <w:rPr>
          <w:szCs w:val="22"/>
        </w:rPr>
        <w:t>Finally, a widely held assumption is that non-traditional student populations often have insufficient knowledge and skills to formulate and pursue a career plan or navigate the institutional complexities associated with researching and deciding on occupations and training programs, applying for admission and financial aid, planning</w:t>
      </w:r>
      <w:r>
        <w:rPr>
          <w:szCs w:val="22"/>
        </w:rPr>
        <w:t xml:space="preserve"> a</w:t>
      </w:r>
      <w:r w:rsidRPr="00CF0EE0">
        <w:rPr>
          <w:szCs w:val="22"/>
        </w:rPr>
        <w:t xml:space="preserve"> program of study, and obtaining advice and support when needed.</w:t>
      </w:r>
      <w:r>
        <w:rPr>
          <w:szCs w:val="22"/>
        </w:rPr>
        <w:t xml:space="preserve">  </w:t>
      </w:r>
    </w:p>
    <w:p w:rsidR="009903DF" w:rsidRDefault="009903DF" w:rsidP="009903DF"/>
    <w:p w:rsidR="009903DF" w:rsidRDefault="009903DF" w:rsidP="009903DF">
      <w:pPr>
        <w:pStyle w:val="AbtHeadB"/>
      </w:pPr>
      <w:bookmarkStart w:id="35" w:name="_Toc255223809"/>
      <w:bookmarkStart w:id="36" w:name="_Toc290302428"/>
      <w:bookmarkStart w:id="37" w:name="_Toc307934335"/>
      <w:r>
        <w:t>A.3</w:t>
      </w:r>
      <w:r>
        <w:tab/>
      </w:r>
      <w:bookmarkEnd w:id="35"/>
      <w:r w:rsidRPr="00124E69">
        <w:t>Use of Information Technology to Collect the Information</w:t>
      </w:r>
      <w:bookmarkStart w:id="38" w:name="_Toc255223812"/>
      <w:bookmarkEnd w:id="36"/>
      <w:bookmarkEnd w:id="37"/>
    </w:p>
    <w:bookmarkEnd w:id="38"/>
    <w:p w:rsidR="009903DF" w:rsidRPr="00BE11C4" w:rsidRDefault="009903DF" w:rsidP="009903DF">
      <w:r>
        <w:t xml:space="preserve">Site staff will enter all information from the BIF into an electronic database system designed for ISIS by Relyon Media. Using technology enhances data quality in several ways. First, computerized questionnaires ensure that the skip patterns work properly. Including efficient skip patterns minimizes respondent burden by not asking inappropriate or non-applicable questions. Second, computer-assisted interviewing can build in </w:t>
      </w:r>
      <w:proofErr w:type="gramStart"/>
      <w:r>
        <w:t>checkpoints which</w:t>
      </w:r>
      <w:proofErr w:type="gramEnd"/>
      <w:r>
        <w:t xml:space="preserve"> allow the interviewer or respondent to confirm responses thereby minimizing data entry errors. Finally, automated survey administration can incorporate hard edits to check for allowable ranges for quantity and range value questions, minimizing out of range or unallowable values. In situations where sites are unable to use electronic systems, staff will administer the BIF and/or the SAQ with paper forms.</w:t>
      </w:r>
    </w:p>
    <w:p w:rsidR="009903DF" w:rsidRDefault="009903DF" w:rsidP="009903DF">
      <w:pPr>
        <w:pStyle w:val="AbtHeadB"/>
      </w:pPr>
      <w:bookmarkStart w:id="39" w:name="_Toc255223814"/>
    </w:p>
    <w:p w:rsidR="009903DF" w:rsidRPr="00124E69" w:rsidRDefault="009903DF" w:rsidP="009903DF">
      <w:pPr>
        <w:pStyle w:val="AbtHeadB"/>
      </w:pPr>
      <w:bookmarkStart w:id="40" w:name="_Toc290302429"/>
      <w:bookmarkStart w:id="41" w:name="_Toc307934336"/>
      <w:r>
        <w:t>A.4</w:t>
      </w:r>
      <w:r>
        <w:tab/>
      </w:r>
      <w:bookmarkEnd w:id="39"/>
      <w:r>
        <w:t>W</w:t>
      </w:r>
      <w:r w:rsidRPr="00124E69">
        <w:t>hy We Cannot Use Duplicate Information</w:t>
      </w:r>
      <w:bookmarkEnd w:id="40"/>
      <w:bookmarkEnd w:id="41"/>
    </w:p>
    <w:p w:rsidR="009903DF" w:rsidRPr="002C199E" w:rsidRDefault="009903DF" w:rsidP="009903DF">
      <w:pPr>
        <w:tabs>
          <w:tab w:val="left" w:pos="0"/>
          <w:tab w:val="left" w:pos="720"/>
          <w:tab w:val="left" w:pos="1094"/>
          <w:tab w:val="left" w:pos="1440"/>
          <w:tab w:val="left" w:pos="1800"/>
          <w:tab w:val="left" w:pos="8985"/>
        </w:tabs>
      </w:pPr>
      <w:r w:rsidRPr="002C199E">
        <w:t xml:space="preserve">The ISIS </w:t>
      </w:r>
      <w:r>
        <w:t>BIF</w:t>
      </w:r>
      <w:r w:rsidRPr="002C199E">
        <w:t xml:space="preserve"> and </w:t>
      </w:r>
      <w:r>
        <w:t>SAQ</w:t>
      </w:r>
      <w:r w:rsidRPr="002C199E">
        <w:t xml:space="preserve"> will collect data about respondents, including information on demographic characteristics, educational attainment, economic well being, </w:t>
      </w:r>
      <w:proofErr w:type="gramStart"/>
      <w:r w:rsidRPr="002C199E">
        <w:t>psycho-social</w:t>
      </w:r>
      <w:proofErr w:type="gramEnd"/>
      <w:r w:rsidRPr="002C199E">
        <w:t xml:space="preserve"> characteristics, mental and physical health, domestic violence, and </w:t>
      </w:r>
      <w:r>
        <w:t>use of alcohol or drugs</w:t>
      </w:r>
      <w:r w:rsidRPr="002C199E">
        <w:t>. These data are essential for describing the baseline characteristics of the sample</w:t>
      </w:r>
      <w:r>
        <w:t>, providing more precise impact estimates, and identifying subgroups that may have stronger or weaker effects</w:t>
      </w:r>
      <w:r w:rsidRPr="002C199E">
        <w:t xml:space="preserve">. Some of the demographic information is available through administrative records </w:t>
      </w:r>
      <w:r>
        <w:t xml:space="preserve">kept by </w:t>
      </w:r>
      <w:r w:rsidRPr="002C199E">
        <w:t xml:space="preserve">partner organizations. </w:t>
      </w:r>
      <w:r>
        <w:t xml:space="preserve">  However, many organizations do not use standard or comparable definitions or categories, even for characteristics as simple as race and ethnicity, and the currency of items for changeable characteristics may vary across sites and within sites.  A high quality evaluation requires consistency in baseline measures across and within sites.  Compared to the effort required for sites to extract specific items, the BIF and SAQ provide an efficient approach to obtaining high quality data.</w:t>
      </w:r>
      <w:r w:rsidRPr="002C199E">
        <w:t xml:space="preserve"> </w:t>
      </w:r>
      <w:r>
        <w:t>Consistent d</w:t>
      </w:r>
      <w:r w:rsidRPr="002C199E">
        <w:t xml:space="preserve">ata on respondents’ </w:t>
      </w:r>
      <w:proofErr w:type="gramStart"/>
      <w:r w:rsidRPr="002C199E">
        <w:t>psycho-social</w:t>
      </w:r>
      <w:proofErr w:type="gramEnd"/>
      <w:r w:rsidRPr="002C199E">
        <w:t xml:space="preserve"> characteristics, mental and physical health, and experience with domestic violence and substance abuse are not available from other sources.</w:t>
      </w:r>
    </w:p>
    <w:p w:rsidR="009903DF" w:rsidRDefault="009903DF" w:rsidP="009903DF">
      <w:pPr>
        <w:tabs>
          <w:tab w:val="left" w:pos="0"/>
          <w:tab w:val="left" w:pos="720"/>
          <w:tab w:val="left" w:pos="1094"/>
          <w:tab w:val="left" w:pos="1440"/>
          <w:tab w:val="left" w:pos="1800"/>
          <w:tab w:val="left" w:pos="8985"/>
        </w:tabs>
      </w:pPr>
    </w:p>
    <w:p w:rsidR="009903DF" w:rsidRDefault="009903DF" w:rsidP="009903DF">
      <w:pPr>
        <w:tabs>
          <w:tab w:val="left" w:pos="0"/>
          <w:tab w:val="left" w:pos="720"/>
          <w:tab w:val="left" w:pos="1094"/>
          <w:tab w:val="left" w:pos="1440"/>
          <w:tab w:val="left" w:pos="1800"/>
          <w:tab w:val="left" w:pos="8985"/>
        </w:tabs>
      </w:pPr>
      <w:r>
        <w:rPr>
          <w:szCs w:val="22"/>
        </w:rPr>
        <w:t xml:space="preserve">Of the nine sites included in ISIS, up to three may be programs that have received grants through the Health Profession Opportunity Grants (HPOG) program administered by ACF.  As part of a separate </w:t>
      </w:r>
      <w:r>
        <w:rPr>
          <w:szCs w:val="22"/>
        </w:rPr>
        <w:lastRenderedPageBreak/>
        <w:t xml:space="preserve">evaluation of the HPOG program, a performance management system that collects data on services received </w:t>
      </w:r>
      <w:proofErr w:type="gramStart"/>
      <w:r>
        <w:rPr>
          <w:szCs w:val="22"/>
        </w:rPr>
        <w:t>is being developed</w:t>
      </w:r>
      <w:proofErr w:type="gramEnd"/>
      <w:r>
        <w:rPr>
          <w:szCs w:val="22"/>
        </w:rPr>
        <w:t xml:space="preserve">.  Data collected by this system in HPOG sites included in </w:t>
      </w:r>
      <w:smartTag w:uri="urn:schemas-microsoft-com:office:smarttags" w:element="place">
        <w:r>
          <w:rPr>
            <w:szCs w:val="22"/>
          </w:rPr>
          <w:t>ISIS</w:t>
        </w:r>
      </w:smartTag>
      <w:r>
        <w:rPr>
          <w:szCs w:val="22"/>
        </w:rPr>
        <w:t xml:space="preserve"> </w:t>
      </w:r>
      <w:proofErr w:type="gramStart"/>
      <w:r>
        <w:rPr>
          <w:szCs w:val="22"/>
        </w:rPr>
        <w:t>will also be used</w:t>
      </w:r>
      <w:proofErr w:type="gramEnd"/>
      <w:r>
        <w:rPr>
          <w:szCs w:val="22"/>
        </w:rPr>
        <w:t xml:space="preserve"> in the ISIS Implementation Study.  </w:t>
      </w:r>
    </w:p>
    <w:p w:rsidR="009903DF" w:rsidRDefault="009903DF" w:rsidP="009903DF">
      <w:pPr>
        <w:pStyle w:val="AbtHeadB"/>
      </w:pPr>
      <w:bookmarkStart w:id="42" w:name="_Toc255223815"/>
    </w:p>
    <w:p w:rsidR="009903DF" w:rsidRDefault="009903DF" w:rsidP="009903DF">
      <w:pPr>
        <w:pStyle w:val="AbtHeadB"/>
      </w:pPr>
      <w:bookmarkStart w:id="43" w:name="_Toc290302430"/>
      <w:bookmarkStart w:id="44" w:name="_Toc307934337"/>
      <w:r>
        <w:t>A.5</w:t>
      </w:r>
      <w:r>
        <w:tab/>
      </w:r>
      <w:bookmarkEnd w:id="42"/>
      <w:r>
        <w:t>Minimizing Burden on Small Respondents</w:t>
      </w:r>
      <w:bookmarkEnd w:id="43"/>
      <w:bookmarkEnd w:id="44"/>
    </w:p>
    <w:p w:rsidR="009903DF" w:rsidRPr="006F3349" w:rsidRDefault="009903DF" w:rsidP="009903DF">
      <w:pPr>
        <w:tabs>
          <w:tab w:val="left" w:pos="0"/>
          <w:tab w:val="left" w:pos="720"/>
          <w:tab w:val="left" w:pos="1094"/>
          <w:tab w:val="left" w:pos="1440"/>
          <w:tab w:val="left" w:pos="1800"/>
          <w:tab w:val="left" w:pos="8985"/>
        </w:tabs>
        <w:rPr>
          <w:szCs w:val="22"/>
        </w:rPr>
      </w:pPr>
      <w:r w:rsidRPr="004E768C">
        <w:t xml:space="preserve">The primary </w:t>
      </w:r>
      <w:r>
        <w:t>organizations involved in</w:t>
      </w:r>
      <w:r w:rsidRPr="004E768C">
        <w:t xml:space="preserve"> this study </w:t>
      </w:r>
      <w:r>
        <w:t>are</w:t>
      </w:r>
      <w:r w:rsidRPr="004E768C">
        <w:t xml:space="preserve"> community college</w:t>
      </w:r>
      <w:r>
        <w:t>s, workforce development agencie</w:t>
      </w:r>
      <w:r w:rsidRPr="004E768C">
        <w:t>s</w:t>
      </w:r>
      <w:r>
        <w:t xml:space="preserve"> and community-based organizations that operate occupational training programs</w:t>
      </w:r>
      <w:r w:rsidRPr="004E768C">
        <w:t xml:space="preserve">. Burden </w:t>
      </w:r>
      <w:proofErr w:type="gramStart"/>
      <w:r w:rsidRPr="004E768C">
        <w:t>is minimized</w:t>
      </w:r>
      <w:proofErr w:type="gramEnd"/>
      <w:r w:rsidRPr="004E768C">
        <w:t xml:space="preserve"> for </w:t>
      </w:r>
      <w:r>
        <w:t>these entities</w:t>
      </w:r>
      <w:r w:rsidRPr="004E768C">
        <w:t xml:space="preserve"> by requesting the minimum information required to achieve the study’s objectives. </w:t>
      </w:r>
      <w:r>
        <w:t xml:space="preserve"> On-site interviews with program staff will cover topics on which the study team is unable to collect sufficient information by other means.</w:t>
      </w:r>
    </w:p>
    <w:p w:rsidR="009903DF" w:rsidRPr="007C09BD" w:rsidRDefault="009903DF" w:rsidP="009903DF">
      <w:pPr>
        <w:pStyle w:val="AbtHeadB"/>
      </w:pPr>
      <w:bookmarkStart w:id="45" w:name="_Toc255223816"/>
    </w:p>
    <w:p w:rsidR="009903DF" w:rsidRPr="007C09BD" w:rsidRDefault="009903DF" w:rsidP="009903DF">
      <w:pPr>
        <w:pStyle w:val="BodyText"/>
      </w:pPr>
      <w:r w:rsidRPr="007C09BD">
        <w:t xml:space="preserve">For the HPOG sites that are included in the ISIS evaluation, responses to ISIS items </w:t>
      </w:r>
      <w:proofErr w:type="gramStart"/>
      <w:r w:rsidRPr="007C09BD">
        <w:t>will be used</w:t>
      </w:r>
      <w:proofErr w:type="gramEnd"/>
      <w:r w:rsidRPr="007C09BD">
        <w:t xml:space="preserve"> to minimize burden during the HPOG intake data collection.  Potential </w:t>
      </w:r>
      <w:proofErr w:type="gramStart"/>
      <w:r w:rsidRPr="007C09BD">
        <w:t>study</w:t>
      </w:r>
      <w:proofErr w:type="gramEnd"/>
      <w:r w:rsidRPr="007C09BD">
        <w:t xml:space="preserve"> members will first go through the ISIS informed consent process and fill out the ISIS BIF and ISIS SAQ.  After random assignment, those individuals who </w:t>
      </w:r>
      <w:proofErr w:type="gramStart"/>
      <w:r w:rsidRPr="007C09BD">
        <w:t>are assigned</w:t>
      </w:r>
      <w:proofErr w:type="gramEnd"/>
      <w:r w:rsidRPr="007C09BD">
        <w:t xml:space="preserve"> to the treatment group will have the data elements that are in common to the ISIS BIF and the HPOG intake form automatically uploaded to the HPOG Performance Reporting System (PRS).  Thus, treatment group members will not have to respond again to the same questions.  Instead, they will only have to respond to the HPOG items that are not included in the ISIS data collection. The common data elements </w:t>
      </w:r>
      <w:proofErr w:type="gramStart"/>
      <w:r w:rsidRPr="007C09BD">
        <w:t>are listed</w:t>
      </w:r>
      <w:proofErr w:type="gramEnd"/>
      <w:r w:rsidRPr="007C09BD">
        <w:t xml:space="preserve"> below.</w:t>
      </w:r>
    </w:p>
    <w:p w:rsidR="009903DF" w:rsidRPr="007C09BD" w:rsidRDefault="009903DF" w:rsidP="009903DF">
      <w:pPr>
        <w:pStyle w:val="BodyText"/>
      </w:pPr>
    </w:p>
    <w:p w:rsidR="009903DF" w:rsidRPr="007C09BD" w:rsidRDefault="009903DF" w:rsidP="009903DF">
      <w:pPr>
        <w:pStyle w:val="BodyText"/>
      </w:pPr>
      <w:r w:rsidRPr="007C09BD">
        <w:t xml:space="preserve">The informed consent process at the HPOG sites that are included in the ISIS evaluation will inform potential study members of the uses of their data in both the ISIS and the HPOG studies.  These HPOG sites will administer a special combined ISIS-HPOG informed consent </w:t>
      </w:r>
      <w:proofErr w:type="gramStart"/>
      <w:r w:rsidRPr="007C09BD">
        <w:t>form which</w:t>
      </w:r>
      <w:proofErr w:type="gramEnd"/>
      <w:r w:rsidRPr="007C09BD">
        <w:t xml:space="preserve"> states these uses</w:t>
      </w:r>
      <w:r>
        <w:t xml:space="preserve"> (Appendix B)</w:t>
      </w:r>
      <w:r w:rsidRPr="007C09BD">
        <w:t>.  The single informed consent process will also serve to minimize burden during the HPOG data collection.</w:t>
      </w:r>
    </w:p>
    <w:p w:rsidR="009903DF" w:rsidRPr="007C09BD" w:rsidRDefault="009903DF" w:rsidP="009903DF">
      <w:pPr>
        <w:pStyle w:val="BodyText"/>
      </w:pP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91"/>
        <w:gridCol w:w="3857"/>
      </w:tblGrid>
      <w:tr w:rsidR="009903DF" w:rsidRPr="007C09BD" w:rsidTr="006A7AA9">
        <w:trPr>
          <w:cantSplit/>
          <w:trHeight w:val="1164"/>
          <w:tblHeader/>
          <w:jc w:val="center"/>
        </w:trPr>
        <w:tc>
          <w:tcPr>
            <w:tcW w:w="4068" w:type="dxa"/>
            <w:shd w:val="clear" w:color="auto" w:fill="C6D9F1" w:themeFill="text2" w:themeFillTint="33"/>
            <w:vAlign w:val="center"/>
          </w:tcPr>
          <w:p w:rsidR="009903DF" w:rsidRPr="007C09BD" w:rsidRDefault="009903DF" w:rsidP="006A7AA9">
            <w:pPr>
              <w:pStyle w:val="BodyText"/>
              <w:rPr>
                <w:b/>
              </w:rPr>
            </w:pPr>
            <w:r w:rsidRPr="007C09BD">
              <w:rPr>
                <w:b/>
              </w:rPr>
              <w:t xml:space="preserve">Proposed HPOG Data Elements </w:t>
            </w:r>
          </w:p>
        </w:tc>
        <w:tc>
          <w:tcPr>
            <w:tcW w:w="3780" w:type="dxa"/>
            <w:shd w:val="clear" w:color="auto" w:fill="C6D9F1" w:themeFill="text2" w:themeFillTint="33"/>
            <w:vAlign w:val="center"/>
          </w:tcPr>
          <w:p w:rsidR="009903DF" w:rsidRPr="007C09BD" w:rsidRDefault="009903DF" w:rsidP="006A7AA9">
            <w:pPr>
              <w:pStyle w:val="BodyText"/>
              <w:rPr>
                <w:b/>
              </w:rPr>
            </w:pPr>
            <w:r w:rsidRPr="007C09BD">
              <w:rPr>
                <w:b/>
              </w:rPr>
              <w:t>Collected by ISIS in Proposed ISIS Basic Information Form?</w:t>
            </w:r>
          </w:p>
        </w:tc>
      </w:tr>
      <w:tr w:rsidR="009903DF" w:rsidRPr="007C09BD" w:rsidTr="006A7AA9">
        <w:trPr>
          <w:cantSplit/>
          <w:jc w:val="center"/>
        </w:trPr>
        <w:tc>
          <w:tcPr>
            <w:tcW w:w="7848" w:type="dxa"/>
            <w:gridSpan w:val="2"/>
            <w:shd w:val="clear" w:color="auto" w:fill="D9D9D9"/>
          </w:tcPr>
          <w:p w:rsidR="009903DF" w:rsidRPr="007C09BD" w:rsidRDefault="009903DF" w:rsidP="006A7AA9">
            <w:pPr>
              <w:pStyle w:val="BodyText"/>
            </w:pPr>
            <w:r w:rsidRPr="007C09BD">
              <w:rPr>
                <w:b/>
              </w:rPr>
              <w:t>Individual Characteristics at Enrollment</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I1. Date of Birth</w:t>
            </w:r>
          </w:p>
        </w:tc>
        <w:tc>
          <w:tcPr>
            <w:tcW w:w="3780"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I2. Gender</w:t>
            </w:r>
          </w:p>
        </w:tc>
        <w:tc>
          <w:tcPr>
            <w:tcW w:w="3780"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I3. Race/Ethnicity</w:t>
            </w:r>
          </w:p>
        </w:tc>
        <w:tc>
          <w:tcPr>
            <w:tcW w:w="3780"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I4. Highest school grade completed</w:t>
            </w:r>
          </w:p>
        </w:tc>
        <w:tc>
          <w:tcPr>
            <w:tcW w:w="3780"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I5. Marital status</w:t>
            </w:r>
          </w:p>
        </w:tc>
        <w:tc>
          <w:tcPr>
            <w:tcW w:w="3931"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I6. Number and ages of dependent children</w:t>
            </w:r>
          </w:p>
        </w:tc>
        <w:tc>
          <w:tcPr>
            <w:tcW w:w="3931" w:type="dxa"/>
          </w:tcPr>
          <w:p w:rsidR="009903DF" w:rsidRPr="007C09BD" w:rsidRDefault="00CB5914" w:rsidP="006A7AA9">
            <w:pPr>
              <w:pStyle w:val="BodyText"/>
            </w:pPr>
            <w:r>
              <w:t>No</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I7. Parent/guardian status (single, non-custodial, legal guardian)</w:t>
            </w:r>
          </w:p>
        </w:tc>
        <w:tc>
          <w:tcPr>
            <w:tcW w:w="3931"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I8. Veteran</w:t>
            </w:r>
          </w:p>
        </w:tc>
        <w:tc>
          <w:tcPr>
            <w:tcW w:w="3931" w:type="dxa"/>
          </w:tcPr>
          <w:p w:rsidR="009903DF" w:rsidRPr="007C09BD" w:rsidRDefault="009903DF" w:rsidP="006A7AA9">
            <w:pPr>
              <w:pStyle w:val="BodyText"/>
            </w:pPr>
            <w:r w:rsidRPr="007C09BD">
              <w:t>No</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I9. Tribal affiliation</w:t>
            </w:r>
          </w:p>
        </w:tc>
        <w:tc>
          <w:tcPr>
            <w:tcW w:w="3931" w:type="dxa"/>
          </w:tcPr>
          <w:p w:rsidR="009903DF" w:rsidRPr="007C09BD" w:rsidRDefault="009903DF" w:rsidP="006A7AA9">
            <w:pPr>
              <w:pStyle w:val="BodyText"/>
            </w:pPr>
            <w:r w:rsidRPr="007C09BD">
              <w:t>No</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I10. Individual with a disability</w:t>
            </w:r>
          </w:p>
        </w:tc>
        <w:tc>
          <w:tcPr>
            <w:tcW w:w="3931" w:type="dxa"/>
          </w:tcPr>
          <w:p w:rsidR="009903DF" w:rsidRPr="007C09BD" w:rsidRDefault="009903DF" w:rsidP="006A7AA9">
            <w:pPr>
              <w:pStyle w:val="BodyText"/>
            </w:pPr>
            <w:r w:rsidRPr="007C09BD">
              <w:t>No</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I11. Foster care youth</w:t>
            </w:r>
          </w:p>
        </w:tc>
        <w:tc>
          <w:tcPr>
            <w:tcW w:w="3931" w:type="dxa"/>
          </w:tcPr>
          <w:p w:rsidR="009903DF" w:rsidRPr="007C09BD" w:rsidRDefault="009903DF" w:rsidP="006A7AA9">
            <w:pPr>
              <w:pStyle w:val="BodyText"/>
            </w:pPr>
            <w:r w:rsidRPr="007C09BD">
              <w:t>No</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lastRenderedPageBreak/>
              <w:t xml:space="preserve">I12. Individual with limited English proficiency </w:t>
            </w:r>
          </w:p>
        </w:tc>
        <w:tc>
          <w:tcPr>
            <w:tcW w:w="3931" w:type="dxa"/>
          </w:tcPr>
          <w:p w:rsidR="009903DF" w:rsidRPr="007C09BD" w:rsidRDefault="009903DF" w:rsidP="006A7AA9">
            <w:pPr>
              <w:pStyle w:val="BodyText"/>
            </w:pPr>
            <w:r w:rsidRPr="007C09BD">
              <w:t>No</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I13. Homeless individual</w:t>
            </w:r>
          </w:p>
        </w:tc>
        <w:tc>
          <w:tcPr>
            <w:tcW w:w="3931" w:type="dxa"/>
          </w:tcPr>
          <w:p w:rsidR="009903DF" w:rsidRPr="007C09BD" w:rsidRDefault="009903DF" w:rsidP="006A7AA9">
            <w:pPr>
              <w:pStyle w:val="BodyText"/>
            </w:pPr>
            <w:r w:rsidRPr="007C09BD">
              <w:t>No</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I14. Offender</w:t>
            </w:r>
          </w:p>
        </w:tc>
        <w:tc>
          <w:tcPr>
            <w:tcW w:w="3931" w:type="dxa"/>
          </w:tcPr>
          <w:p w:rsidR="009903DF" w:rsidRPr="007C09BD" w:rsidRDefault="009903DF" w:rsidP="006A7AA9">
            <w:pPr>
              <w:pStyle w:val="BodyText"/>
            </w:pPr>
            <w:r w:rsidRPr="007C09BD">
              <w:t>No</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I15. Employed at enrollment</w:t>
            </w:r>
          </w:p>
          <w:p w:rsidR="009903DF" w:rsidRPr="007C09BD" w:rsidRDefault="009903DF" w:rsidP="006A7AA9">
            <w:pPr>
              <w:pStyle w:val="BodyText"/>
              <w:rPr>
                <w:i/>
              </w:rPr>
            </w:pPr>
            <w:r w:rsidRPr="007C09BD">
              <w:rPr>
                <w:i/>
              </w:rPr>
              <w:t>If yes:</w:t>
            </w:r>
          </w:p>
          <w:p w:rsidR="009903DF" w:rsidRPr="007C09BD" w:rsidRDefault="009903DF" w:rsidP="009903DF">
            <w:pPr>
              <w:pStyle w:val="BodyText"/>
              <w:numPr>
                <w:ilvl w:val="0"/>
                <w:numId w:val="32"/>
              </w:numPr>
              <w:rPr>
                <w:i/>
              </w:rPr>
            </w:pPr>
            <w:r w:rsidRPr="007C09BD">
              <w:rPr>
                <w:i/>
              </w:rPr>
              <w:t>Hourly wage in last full week</w:t>
            </w:r>
          </w:p>
          <w:p w:rsidR="009903DF" w:rsidRPr="007C09BD" w:rsidRDefault="009903DF" w:rsidP="009903DF">
            <w:pPr>
              <w:pStyle w:val="BodyText"/>
              <w:numPr>
                <w:ilvl w:val="0"/>
                <w:numId w:val="32"/>
              </w:numPr>
              <w:rPr>
                <w:b/>
              </w:rPr>
            </w:pPr>
            <w:r w:rsidRPr="007C09BD">
              <w:rPr>
                <w:i/>
              </w:rPr>
              <w:t>Hours worked in last full week</w:t>
            </w:r>
          </w:p>
        </w:tc>
        <w:tc>
          <w:tcPr>
            <w:tcW w:w="3931"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tcBorders>
              <w:bottom w:val="single" w:sz="4" w:space="0" w:color="auto"/>
            </w:tcBorders>
            <w:shd w:val="clear" w:color="auto" w:fill="auto"/>
          </w:tcPr>
          <w:p w:rsidR="009903DF" w:rsidRPr="007C09BD" w:rsidRDefault="009903DF" w:rsidP="006A7AA9">
            <w:pPr>
              <w:pStyle w:val="BodyText"/>
              <w:rPr>
                <w:b/>
              </w:rPr>
            </w:pPr>
            <w:r w:rsidRPr="007C09BD">
              <w:rPr>
                <w:b/>
              </w:rPr>
              <w:t>I16. Unemployment insurance status</w:t>
            </w:r>
          </w:p>
        </w:tc>
        <w:tc>
          <w:tcPr>
            <w:tcW w:w="3931" w:type="dxa"/>
            <w:tcBorders>
              <w:bottom w:val="single" w:sz="4" w:space="0" w:color="auto"/>
            </w:tcBorders>
          </w:tcPr>
          <w:p w:rsidR="009903DF" w:rsidRPr="007C09BD" w:rsidRDefault="009903DF" w:rsidP="006A7AA9">
            <w:pPr>
              <w:pStyle w:val="BodyText"/>
            </w:pPr>
            <w:r w:rsidRPr="007C09BD">
              <w:t>No</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I17. Ever worked or trained in health profession prior to participation</w:t>
            </w:r>
          </w:p>
        </w:tc>
        <w:tc>
          <w:tcPr>
            <w:tcW w:w="3931" w:type="dxa"/>
          </w:tcPr>
          <w:p w:rsidR="009903DF" w:rsidRPr="007C09BD" w:rsidRDefault="009903DF" w:rsidP="006A7AA9">
            <w:pPr>
              <w:pStyle w:val="BodyText"/>
            </w:pPr>
            <w:r w:rsidRPr="007C09BD">
              <w:t>No</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I18. Public assistance status (TANF, other, none)</w:t>
            </w:r>
          </w:p>
        </w:tc>
        <w:tc>
          <w:tcPr>
            <w:tcW w:w="3931" w:type="dxa"/>
          </w:tcPr>
          <w:p w:rsidR="009903DF" w:rsidRPr="007C09BD" w:rsidRDefault="009903DF" w:rsidP="006A7AA9">
            <w:pPr>
              <w:pStyle w:val="BodyText"/>
            </w:pPr>
            <w:r w:rsidRPr="007C09BD">
              <w:t>Yes</w:t>
            </w:r>
          </w:p>
        </w:tc>
      </w:tr>
      <w:tr w:rsidR="009903DF" w:rsidRPr="007C09BD" w:rsidTr="006A7AA9">
        <w:trPr>
          <w:cantSplit/>
          <w:jc w:val="center"/>
        </w:trPr>
        <w:tc>
          <w:tcPr>
            <w:tcW w:w="7848" w:type="dxa"/>
            <w:gridSpan w:val="2"/>
            <w:shd w:val="clear" w:color="auto" w:fill="D9D9D9"/>
          </w:tcPr>
          <w:p w:rsidR="009903DF" w:rsidRPr="007C09BD" w:rsidRDefault="009903DF" w:rsidP="006A7AA9">
            <w:pPr>
              <w:pStyle w:val="BodyText"/>
            </w:pPr>
            <w:r w:rsidRPr="007C09BD">
              <w:rPr>
                <w:b/>
              </w:rPr>
              <w:t>Contact Information</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 xml:space="preserve">C1. Social Security Number </w:t>
            </w:r>
          </w:p>
        </w:tc>
        <w:tc>
          <w:tcPr>
            <w:tcW w:w="3780"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C2. Street Address, City, State, ZIP</w:t>
            </w:r>
          </w:p>
        </w:tc>
        <w:tc>
          <w:tcPr>
            <w:tcW w:w="3780"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C3. Home, work, cell phone #</w:t>
            </w:r>
          </w:p>
        </w:tc>
        <w:tc>
          <w:tcPr>
            <w:tcW w:w="3780"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shd w:val="clear" w:color="auto" w:fill="auto"/>
          </w:tcPr>
          <w:p w:rsidR="009903DF" w:rsidRPr="007C09BD" w:rsidRDefault="009903DF" w:rsidP="006A7AA9">
            <w:pPr>
              <w:pStyle w:val="BodyText"/>
              <w:rPr>
                <w:b/>
              </w:rPr>
            </w:pPr>
            <w:r w:rsidRPr="007C09BD">
              <w:rPr>
                <w:b/>
              </w:rPr>
              <w:t>C4. Alternative contacts (name, address, relationship, phone #) – up to 3</w:t>
            </w:r>
          </w:p>
        </w:tc>
        <w:tc>
          <w:tcPr>
            <w:tcW w:w="3780" w:type="dxa"/>
          </w:tcPr>
          <w:p w:rsidR="009903DF" w:rsidRPr="007C09BD" w:rsidRDefault="009903DF" w:rsidP="006A7AA9">
            <w:pPr>
              <w:pStyle w:val="BodyText"/>
            </w:pPr>
            <w:r w:rsidRPr="007C09BD">
              <w:t>Yes</w:t>
            </w:r>
          </w:p>
        </w:tc>
      </w:tr>
      <w:tr w:rsidR="009903DF" w:rsidRPr="007C09BD" w:rsidTr="006A7AA9">
        <w:trPr>
          <w:cantSplit/>
          <w:jc w:val="center"/>
        </w:trPr>
        <w:tc>
          <w:tcPr>
            <w:tcW w:w="4068" w:type="dxa"/>
            <w:tcBorders>
              <w:bottom w:val="single" w:sz="4" w:space="0" w:color="auto"/>
            </w:tcBorders>
            <w:shd w:val="clear" w:color="auto" w:fill="auto"/>
          </w:tcPr>
          <w:p w:rsidR="009903DF" w:rsidRPr="007C09BD" w:rsidRDefault="009903DF" w:rsidP="006A7AA9">
            <w:pPr>
              <w:pStyle w:val="BodyText"/>
              <w:rPr>
                <w:b/>
              </w:rPr>
            </w:pPr>
            <w:r w:rsidRPr="007C09BD">
              <w:rPr>
                <w:b/>
              </w:rPr>
              <w:t>C5. Referral source</w:t>
            </w:r>
          </w:p>
        </w:tc>
        <w:tc>
          <w:tcPr>
            <w:tcW w:w="3780" w:type="dxa"/>
            <w:tcBorders>
              <w:bottom w:val="single" w:sz="4" w:space="0" w:color="auto"/>
            </w:tcBorders>
          </w:tcPr>
          <w:p w:rsidR="009903DF" w:rsidRPr="007C09BD" w:rsidRDefault="009903DF" w:rsidP="006A7AA9">
            <w:pPr>
              <w:pStyle w:val="BodyText"/>
            </w:pPr>
            <w:r w:rsidRPr="007C09BD">
              <w:t>No</w:t>
            </w:r>
          </w:p>
        </w:tc>
      </w:tr>
    </w:tbl>
    <w:p w:rsidR="009903DF" w:rsidRPr="007C09BD" w:rsidRDefault="009903DF" w:rsidP="009903DF">
      <w:pPr>
        <w:pStyle w:val="BodyText"/>
      </w:pPr>
    </w:p>
    <w:p w:rsidR="009903DF" w:rsidRPr="007C09BD" w:rsidRDefault="009903DF" w:rsidP="009903DF">
      <w:pPr>
        <w:pStyle w:val="BodyText"/>
      </w:pPr>
    </w:p>
    <w:p w:rsidR="009903DF" w:rsidRDefault="009903DF" w:rsidP="009903DF">
      <w:pPr>
        <w:pStyle w:val="AbtHeadB"/>
      </w:pPr>
      <w:bookmarkStart w:id="46" w:name="_Toc290302431"/>
      <w:bookmarkStart w:id="47" w:name="_Toc307934338"/>
      <w:r>
        <w:t>A.6</w:t>
      </w:r>
      <w:r>
        <w:tab/>
        <w:t xml:space="preserve">Consequence of </w:t>
      </w:r>
      <w:bookmarkEnd w:id="45"/>
      <w:r>
        <w:t>Not Collecting Information or Collecting it Less Frequently</w:t>
      </w:r>
      <w:bookmarkEnd w:id="46"/>
      <w:bookmarkEnd w:id="47"/>
    </w:p>
    <w:p w:rsidR="009903DF" w:rsidRDefault="009903DF" w:rsidP="009903DF">
      <w:r>
        <w:t xml:space="preserve">Earlier we identified a number of critical uses of baseline data.  Here, we note briefly how several of these uses would be affected were baseline data not available.  </w:t>
      </w:r>
    </w:p>
    <w:p w:rsidR="009903DF" w:rsidRDefault="009903DF" w:rsidP="009903DF"/>
    <w:p w:rsidR="009903DF" w:rsidRDefault="009903DF" w:rsidP="009903DF">
      <w:pPr>
        <w:pStyle w:val="AbtHeadC"/>
      </w:pPr>
      <w:bookmarkStart w:id="48" w:name="_Toc290302432"/>
      <w:bookmarkStart w:id="49" w:name="_Toc307934339"/>
      <w:r>
        <w:t>A.6.1 Description of Sample at Random Assignment</w:t>
      </w:r>
      <w:bookmarkEnd w:id="48"/>
      <w:bookmarkEnd w:id="49"/>
    </w:p>
    <w:p w:rsidR="009903DF" w:rsidRDefault="009903DF" w:rsidP="009903DF">
      <w:r>
        <w:t xml:space="preserve">Obtaining baseline data allows the ISIS team to find out whether there are any systematic differences between the treatment and control groups.  Without baseline data, we would lack an important basic validity check that random assignment produced very similar treatment and control groups. Furthermore, we would not be able to describe in more detail the population these innovative programs are serving.  </w:t>
      </w:r>
    </w:p>
    <w:p w:rsidR="009903DF" w:rsidRDefault="009903DF" w:rsidP="009903DF"/>
    <w:p w:rsidR="009903DF" w:rsidRDefault="009903DF" w:rsidP="009903DF">
      <w:pPr>
        <w:pStyle w:val="AbtHeadC"/>
      </w:pPr>
      <w:bookmarkStart w:id="50" w:name="_Toc290302433"/>
      <w:bookmarkStart w:id="51" w:name="_Toc307934340"/>
      <w:r>
        <w:t>A.6.2 More Precise Estimates of Program Impacts</w:t>
      </w:r>
      <w:bookmarkEnd w:id="50"/>
      <w:bookmarkEnd w:id="51"/>
    </w:p>
    <w:p w:rsidR="009903DF" w:rsidRDefault="009903DF" w:rsidP="009903DF">
      <w:r>
        <w:t xml:space="preserve">Without baseline values of measures correlated with </w:t>
      </w:r>
      <w:proofErr w:type="gramStart"/>
      <w:r>
        <w:t>outcomes</w:t>
      </w:r>
      <w:proofErr w:type="gramEnd"/>
      <w:r>
        <w:t xml:space="preserve"> our estimates for the impact analysis would be less precise. The more precise the estimates are</w:t>
      </w:r>
      <w:proofErr w:type="gramStart"/>
      <w:r>
        <w:t>,</w:t>
      </w:r>
      <w:proofErr w:type="gramEnd"/>
      <w:r>
        <w:t xml:space="preserve"> the more confident evaluators can be in determining which strategies are truly improving self-sufficiency for low-income families. </w:t>
      </w:r>
    </w:p>
    <w:p w:rsidR="009903DF" w:rsidRDefault="009903DF" w:rsidP="009903DF"/>
    <w:p w:rsidR="009903DF" w:rsidRDefault="009903DF" w:rsidP="009903DF">
      <w:pPr>
        <w:pStyle w:val="AbtHeadC"/>
      </w:pPr>
      <w:bookmarkStart w:id="52" w:name="_Toc290302434"/>
      <w:bookmarkStart w:id="53" w:name="_Toc307934341"/>
      <w:r>
        <w:t>A.6.3 Analysis of Sub-Populations</w:t>
      </w:r>
      <w:bookmarkEnd w:id="52"/>
      <w:bookmarkEnd w:id="53"/>
    </w:p>
    <w:p w:rsidR="009903DF" w:rsidRDefault="009903DF" w:rsidP="009903DF">
      <w:r>
        <w:t xml:space="preserve">Lack of baseline data would mean the </w:t>
      </w:r>
      <w:smartTag w:uri="urn:schemas-microsoft-com:office:smarttags" w:element="place">
        <w:r>
          <w:t>ISIS</w:t>
        </w:r>
      </w:smartTag>
      <w:r>
        <w:t xml:space="preserve"> team would be unable to make separate impact estimates for different subgroups of interest. These data allow researchers to show whether the programs are more </w:t>
      </w:r>
      <w:r>
        <w:lastRenderedPageBreak/>
        <w:t>effective for some groups than for others. Subgroup analyses could help programs target the participants they can help the most in the future.</w:t>
      </w:r>
    </w:p>
    <w:p w:rsidR="009903DF" w:rsidRDefault="009903DF" w:rsidP="009903DF">
      <w:pPr>
        <w:pStyle w:val="AbtHeadB"/>
      </w:pPr>
      <w:bookmarkStart w:id="54" w:name="_Toc255223817"/>
    </w:p>
    <w:p w:rsidR="009903DF" w:rsidRDefault="009903DF" w:rsidP="009903DF">
      <w:pPr>
        <w:pStyle w:val="AbtHeadB"/>
      </w:pPr>
      <w:bookmarkStart w:id="55" w:name="_Toc290302435"/>
      <w:bookmarkStart w:id="56" w:name="_Toc307934342"/>
      <w:r>
        <w:t>A.7</w:t>
      </w:r>
      <w:r>
        <w:tab/>
        <w:t>Special Circumstances</w:t>
      </w:r>
      <w:bookmarkEnd w:id="54"/>
      <w:bookmarkEnd w:id="55"/>
      <w:bookmarkEnd w:id="56"/>
    </w:p>
    <w:p w:rsidR="009903DF" w:rsidRPr="0073485C" w:rsidRDefault="009903DF" w:rsidP="009903DF">
      <w:pPr>
        <w:tabs>
          <w:tab w:val="left" w:pos="0"/>
          <w:tab w:val="left" w:pos="720"/>
          <w:tab w:val="left" w:pos="1094"/>
          <w:tab w:val="left" w:pos="1440"/>
          <w:tab w:val="left" w:pos="1800"/>
          <w:tab w:val="left" w:pos="8985"/>
        </w:tabs>
      </w:pPr>
      <w:r w:rsidRPr="0073485C">
        <w:t xml:space="preserve">The proposed data collection activities are consistent with the guidelines set forth in </w:t>
      </w:r>
      <w:proofErr w:type="gramStart"/>
      <w:r w:rsidRPr="0073485C">
        <w:t>5</w:t>
      </w:r>
      <w:proofErr w:type="gramEnd"/>
      <w:r w:rsidRPr="0073485C">
        <w:t xml:space="preserve"> CFR 1320.6 (Controlling Paperwork Burden on the Public, General Information Collection Guidelines).</w:t>
      </w:r>
      <w:r>
        <w:t xml:space="preserve"> </w:t>
      </w:r>
      <w:proofErr w:type="gramStart"/>
      <w:r w:rsidRPr="0073485C">
        <w:t>There are no circumstances that require deviation from these guidelines.</w:t>
      </w:r>
      <w:proofErr w:type="gramEnd"/>
    </w:p>
    <w:p w:rsidR="009903DF" w:rsidRPr="006F3349" w:rsidRDefault="009903DF" w:rsidP="009903DF">
      <w:pPr>
        <w:tabs>
          <w:tab w:val="left" w:pos="0"/>
          <w:tab w:val="left" w:pos="720"/>
          <w:tab w:val="left" w:pos="1094"/>
          <w:tab w:val="left" w:pos="1440"/>
          <w:tab w:val="left" w:pos="1800"/>
          <w:tab w:val="left" w:pos="8985"/>
        </w:tabs>
        <w:rPr>
          <w:szCs w:val="22"/>
        </w:rPr>
      </w:pPr>
    </w:p>
    <w:p w:rsidR="009903DF" w:rsidRDefault="009903DF" w:rsidP="009903DF">
      <w:pPr>
        <w:pStyle w:val="AbtHeadB"/>
      </w:pPr>
      <w:bookmarkStart w:id="57" w:name="_Toc255223818"/>
    </w:p>
    <w:p w:rsidR="009903DF" w:rsidRDefault="009903DF" w:rsidP="009903DF">
      <w:pPr>
        <w:pStyle w:val="AbtHeadB"/>
      </w:pPr>
      <w:bookmarkStart w:id="58" w:name="_Toc290302436"/>
      <w:bookmarkStart w:id="59" w:name="_Toc307934343"/>
      <w:r>
        <w:t>A.8</w:t>
      </w:r>
      <w:r>
        <w:tab/>
      </w:r>
      <w:bookmarkEnd w:id="57"/>
      <w:r>
        <w:t>Solicitation of Public Comment and Other Consultations with the Public</w:t>
      </w:r>
      <w:bookmarkEnd w:id="58"/>
      <w:bookmarkEnd w:id="59"/>
      <w:r>
        <w:t xml:space="preserve"> </w:t>
      </w:r>
    </w:p>
    <w:p w:rsidR="009903DF" w:rsidRDefault="009903DF" w:rsidP="009903DF">
      <w:pPr>
        <w:tabs>
          <w:tab w:val="left" w:pos="0"/>
          <w:tab w:val="left" w:pos="720"/>
          <w:tab w:val="left" w:pos="1094"/>
          <w:tab w:val="left" w:pos="1440"/>
          <w:tab w:val="left" w:pos="1800"/>
          <w:tab w:val="left" w:pos="8985"/>
        </w:tabs>
      </w:pPr>
      <w:r>
        <w:t xml:space="preserve">In accordance with the Paperwork Reduction Act of 1995, the Administration for Children and Families (ACF) at the Department of Health and Human </w:t>
      </w:r>
      <w:proofErr w:type="gramStart"/>
      <w:r>
        <w:t>Services  published</w:t>
      </w:r>
      <w:proofErr w:type="gramEnd"/>
      <w:r>
        <w:t xml:space="preserve"> a notice in the </w:t>
      </w:r>
      <w:r>
        <w:rPr>
          <w:i/>
        </w:rPr>
        <w:t>Federal Register</w:t>
      </w:r>
      <w:r>
        <w:t xml:space="preserve"> </w:t>
      </w:r>
      <w:r w:rsidRPr="005D5C3D">
        <w:t>on September 28, 2010</w:t>
      </w:r>
      <w:r>
        <w:t xml:space="preserve">, page 59726.  The document number is FR Doc. </w:t>
      </w:r>
      <w:r w:rsidRPr="005D5C3D">
        <w:t>2010–24122</w:t>
      </w:r>
      <w:r>
        <w:t xml:space="preserve">.  The notice provided a 60-day period for public comments, and comments were due by November 27, 2010.  A copy of the notice </w:t>
      </w:r>
      <w:proofErr w:type="gramStart"/>
      <w:r>
        <w:t>is shown</w:t>
      </w:r>
      <w:proofErr w:type="gramEnd"/>
      <w:r>
        <w:t xml:space="preserve"> in Appendix G.  ACF published the Federal Register Notice and received a number of requests for copies of the instruments but did not receive any substantive comments on the instruments or the proposed data collection.</w:t>
      </w:r>
    </w:p>
    <w:p w:rsidR="009903DF" w:rsidRDefault="009903DF" w:rsidP="009903DF">
      <w:pPr>
        <w:tabs>
          <w:tab w:val="left" w:pos="0"/>
          <w:tab w:val="left" w:pos="720"/>
          <w:tab w:val="left" w:pos="1094"/>
          <w:tab w:val="left" w:pos="1440"/>
          <w:tab w:val="left" w:pos="1800"/>
          <w:tab w:val="left" w:pos="8985"/>
        </w:tabs>
      </w:pPr>
    </w:p>
    <w:p w:rsidR="009903DF" w:rsidRDefault="009903DF" w:rsidP="009903DF">
      <w:pPr>
        <w:tabs>
          <w:tab w:val="left" w:pos="0"/>
          <w:tab w:val="left" w:pos="720"/>
          <w:tab w:val="left" w:pos="1094"/>
          <w:tab w:val="left" w:pos="1440"/>
          <w:tab w:val="left" w:pos="1800"/>
          <w:tab w:val="left" w:pos="8985"/>
        </w:tabs>
      </w:pPr>
    </w:p>
    <w:p w:rsidR="009903DF" w:rsidRDefault="009903DF" w:rsidP="009903DF">
      <w:pPr>
        <w:pStyle w:val="AbtHeadB"/>
      </w:pPr>
      <w:bookmarkStart w:id="60" w:name="_Toc255223819"/>
      <w:bookmarkStart w:id="61" w:name="_Toc290302437"/>
      <w:bookmarkStart w:id="62" w:name="_Toc307934344"/>
      <w:r>
        <w:t>A.9</w:t>
      </w:r>
      <w:r>
        <w:tab/>
      </w:r>
      <w:bookmarkEnd w:id="60"/>
      <w:r>
        <w:t>Payment to Respondents</w:t>
      </w:r>
      <w:bookmarkEnd w:id="61"/>
      <w:bookmarkEnd w:id="62"/>
    </w:p>
    <w:p w:rsidR="002A48A3" w:rsidRDefault="002A48A3" w:rsidP="009903DF">
      <w:pPr>
        <w:tabs>
          <w:tab w:val="left" w:pos="0"/>
          <w:tab w:val="left" w:pos="1094"/>
          <w:tab w:val="left" w:pos="1440"/>
          <w:tab w:val="left" w:pos="1800"/>
          <w:tab w:val="left" w:pos="8985"/>
        </w:tabs>
      </w:pPr>
      <w:r>
        <w:t>There will be no payment to respondents.</w:t>
      </w:r>
    </w:p>
    <w:p w:rsidR="002A48A3" w:rsidRDefault="002A48A3" w:rsidP="009903DF">
      <w:pPr>
        <w:tabs>
          <w:tab w:val="left" w:pos="0"/>
          <w:tab w:val="left" w:pos="1094"/>
          <w:tab w:val="left" w:pos="1440"/>
          <w:tab w:val="left" w:pos="1800"/>
          <w:tab w:val="left" w:pos="8985"/>
        </w:tabs>
      </w:pPr>
    </w:p>
    <w:p w:rsidR="009903DF" w:rsidRDefault="009903DF" w:rsidP="009903DF">
      <w:pPr>
        <w:tabs>
          <w:tab w:val="left" w:pos="0"/>
          <w:tab w:val="left" w:pos="1094"/>
          <w:tab w:val="left" w:pos="1440"/>
          <w:tab w:val="left" w:pos="1800"/>
          <w:tab w:val="left" w:pos="8985"/>
        </w:tabs>
      </w:pPr>
    </w:p>
    <w:p w:rsidR="009903DF" w:rsidRDefault="009903DF" w:rsidP="009903DF">
      <w:pPr>
        <w:pStyle w:val="AbtHeadB"/>
      </w:pPr>
      <w:bookmarkStart w:id="63" w:name="_Toc255223820"/>
      <w:bookmarkStart w:id="64" w:name="_Toc290302438"/>
      <w:bookmarkStart w:id="65" w:name="_Toc307934345"/>
      <w:r>
        <w:t>A.10</w:t>
      </w:r>
      <w:r>
        <w:tab/>
        <w:t>Assurances of Confidentiality</w:t>
      </w:r>
      <w:bookmarkEnd w:id="63"/>
      <w:bookmarkEnd w:id="64"/>
      <w:bookmarkEnd w:id="65"/>
      <w:r>
        <w:t xml:space="preserve"> </w:t>
      </w:r>
    </w:p>
    <w:p w:rsidR="009903DF" w:rsidRPr="00856FFB" w:rsidRDefault="009903DF" w:rsidP="009903DF">
      <w:r>
        <w:t xml:space="preserve">The </w:t>
      </w:r>
      <w:r w:rsidRPr="00856FFB">
        <w:t>information collect</w:t>
      </w:r>
      <w:r>
        <w:t xml:space="preserve">ed under this data collection will be kept private </w:t>
      </w:r>
      <w:proofErr w:type="gramStart"/>
      <w:r>
        <w:t>to the fullest extent</w:t>
      </w:r>
      <w:proofErr w:type="gramEnd"/>
      <w:r>
        <w:t xml:space="preserve"> provided by law.  The agency does not believe that data collected require an assurance of confidentiality and does not intend to seek a certificate of confidentially.  The </w:t>
      </w:r>
      <w:r w:rsidRPr="00856FFB">
        <w:t xml:space="preserve">information requested under this collection </w:t>
      </w:r>
      <w:r>
        <w:t>will be private in a manner consistent</w:t>
      </w:r>
      <w:r w:rsidRPr="00856FFB">
        <w:t xml:space="preserve"> with 42 U.S.C. 1306, 20 CFR 401 and 402, 5 U.S.C.552 (Freedom of Information Act), 5 U.S.C. 552a (Privacy Act of 1974) and OMB Circular No. </w:t>
      </w:r>
      <w:proofErr w:type="gramStart"/>
      <w:r w:rsidRPr="00856FFB">
        <w:t>A-130.</w:t>
      </w:r>
      <w:proofErr w:type="gramEnd"/>
      <w:r w:rsidRPr="00856FFB">
        <w:t xml:space="preserve"> </w:t>
      </w:r>
    </w:p>
    <w:p w:rsidR="009903DF" w:rsidRDefault="009903DF" w:rsidP="009903DF">
      <w:pPr>
        <w:tabs>
          <w:tab w:val="left" w:pos="0"/>
          <w:tab w:val="left" w:pos="720"/>
          <w:tab w:val="left" w:pos="1094"/>
          <w:tab w:val="left" w:pos="1440"/>
          <w:tab w:val="left" w:pos="1800"/>
          <w:tab w:val="left" w:pos="8985"/>
        </w:tabs>
      </w:pPr>
    </w:p>
    <w:p w:rsidR="009903DF" w:rsidRDefault="009903DF" w:rsidP="009903DF">
      <w:pPr>
        <w:pStyle w:val="AbtHeadB"/>
      </w:pPr>
      <w:bookmarkStart w:id="66" w:name="_Toc255223824"/>
      <w:bookmarkStart w:id="67" w:name="_Toc290302439"/>
      <w:bookmarkStart w:id="68" w:name="_Toc307934346"/>
      <w:r>
        <w:t>A.11</w:t>
      </w:r>
      <w:r>
        <w:tab/>
        <w:t>Justification for Sensitive Questions</w:t>
      </w:r>
      <w:bookmarkEnd w:id="66"/>
      <w:bookmarkEnd w:id="67"/>
      <w:bookmarkEnd w:id="68"/>
    </w:p>
    <w:p w:rsidR="009903DF" w:rsidRDefault="009903DF" w:rsidP="009903DF">
      <w:pPr>
        <w:tabs>
          <w:tab w:val="left" w:pos="0"/>
          <w:tab w:val="left" w:pos="720"/>
          <w:tab w:val="left" w:pos="1094"/>
          <w:tab w:val="left" w:pos="1440"/>
          <w:tab w:val="left" w:pos="1800"/>
          <w:tab w:val="left" w:pos="8985"/>
        </w:tabs>
      </w:pPr>
      <w:r w:rsidRPr="002542A7">
        <w:t xml:space="preserve">The </w:t>
      </w:r>
      <w:r>
        <w:t>SAQ</w:t>
      </w:r>
      <w:r w:rsidRPr="002542A7">
        <w:t xml:space="preserve"> include</w:t>
      </w:r>
      <w:r>
        <w:t>s</w:t>
      </w:r>
      <w:r w:rsidRPr="002542A7">
        <w:t xml:space="preserve"> questions about physical and emotional health, substance use, and history of </w:t>
      </w:r>
      <w:r>
        <w:t>domestic violence</w:t>
      </w:r>
      <w:r w:rsidRPr="002542A7">
        <w:t xml:space="preserve">, items that </w:t>
      </w:r>
      <w:r>
        <w:t>some respondents may consider sensitive. The literature provides ample support for including these</w:t>
      </w:r>
      <w:r w:rsidRPr="002542A7">
        <w:t xml:space="preserve"> items </w:t>
      </w:r>
      <w:r>
        <w:t xml:space="preserve">as barriers to education and employment as outlined in Appendix G. Including </w:t>
      </w:r>
      <w:proofErr w:type="gramStart"/>
      <w:r>
        <w:t>these items is</w:t>
      </w:r>
      <w:proofErr w:type="gramEnd"/>
      <w:r w:rsidRPr="002542A7">
        <w:t xml:space="preserve"> necessary to</w:t>
      </w:r>
      <w:r>
        <w:t xml:space="preserve"> describe the study population</w:t>
      </w:r>
      <w:r w:rsidRPr="002542A7">
        <w:t xml:space="preserve"> </w:t>
      </w:r>
      <w:r>
        <w:t xml:space="preserve">and </w:t>
      </w:r>
      <w:r w:rsidRPr="002542A7">
        <w:t xml:space="preserve">evaluate </w:t>
      </w:r>
      <w:r>
        <w:t>mediating effects on program impacts. Program staff will remind potential study members</w:t>
      </w:r>
      <w:r w:rsidRPr="002542A7">
        <w:t xml:space="preserve"> during the </w:t>
      </w:r>
      <w:r>
        <w:t>enrollment process</w:t>
      </w:r>
      <w:r w:rsidRPr="002542A7">
        <w:t xml:space="preserve"> that </w:t>
      </w:r>
      <w:r>
        <w:t xml:space="preserve">they may refuse to answer individual items.  Potential study members will also be reminded that </w:t>
      </w:r>
      <w:r w:rsidRPr="002542A7">
        <w:t>their responses will be kept confidential, to enc</w:t>
      </w:r>
      <w:r>
        <w:t xml:space="preserve">ourage their candid responses. </w:t>
      </w:r>
    </w:p>
    <w:p w:rsidR="009903DF" w:rsidRPr="006F3349" w:rsidRDefault="009903DF" w:rsidP="009903DF">
      <w:pPr>
        <w:tabs>
          <w:tab w:val="left" w:pos="0"/>
          <w:tab w:val="left" w:pos="720"/>
          <w:tab w:val="left" w:pos="1094"/>
          <w:tab w:val="left" w:pos="1440"/>
          <w:tab w:val="left" w:pos="1800"/>
          <w:tab w:val="left" w:pos="8985"/>
        </w:tabs>
        <w:rPr>
          <w:szCs w:val="22"/>
        </w:rPr>
      </w:pPr>
    </w:p>
    <w:p w:rsidR="009903DF" w:rsidRDefault="009903DF" w:rsidP="009903DF">
      <w:pPr>
        <w:pStyle w:val="AbtHeadB"/>
      </w:pPr>
      <w:bookmarkStart w:id="69" w:name="_Toc255223825"/>
      <w:bookmarkStart w:id="70" w:name="_Toc290302440"/>
      <w:bookmarkStart w:id="71" w:name="_Toc307934347"/>
      <w:r w:rsidRPr="00AD6B8A">
        <w:t>A.12</w:t>
      </w:r>
      <w:r w:rsidRPr="00AD6B8A">
        <w:tab/>
        <w:t>Estimate</w:t>
      </w:r>
      <w:r>
        <w:t>s</w:t>
      </w:r>
      <w:r w:rsidRPr="00AD6B8A">
        <w:t xml:space="preserve"> of </w:t>
      </w:r>
      <w:bookmarkEnd w:id="69"/>
      <w:r>
        <w:t>Public Reporting Burden</w:t>
      </w:r>
      <w:bookmarkEnd w:id="70"/>
      <w:bookmarkEnd w:id="71"/>
    </w:p>
    <w:p w:rsidR="009903DF" w:rsidRDefault="009903DF" w:rsidP="009903DF">
      <w:r>
        <w:t xml:space="preserve">Baseline data collection for the ISIS evaluation will run from August 2011 to September 2013.  Exhibit A-1 shows the estimated annual respondent burden for the baseline data collection.  It shows the average </w:t>
      </w:r>
      <w:r>
        <w:lastRenderedPageBreak/>
        <w:t xml:space="preserve">time, in hours, that we estimate completing intake surveys, and key informant interviews.  It also shows the minimum and maximum estimates for the length of the surveys, depending on the individual circumstances of the respondents.  The estimates of burden assume that ISIS will recruit nine partnering sites to participate in the evaluation. We expect to recruit an average of 600 program participants per year from each site for an annual sample size of 5,400 individuals.  </w:t>
      </w:r>
      <w:r>
        <w:t xml:space="preserve">Each program participant will fill </w:t>
      </w:r>
      <w:r w:rsidR="008C32E0">
        <w:t xml:space="preserve">out the BIF and SAQ at intake. </w:t>
      </w:r>
      <w:r>
        <w:t xml:space="preserve">We estimate that the entire process will take on </w:t>
      </w:r>
      <w:r w:rsidR="00F114CB">
        <w:t xml:space="preserve">approximately 40 </w:t>
      </w:r>
      <w:r>
        <w:t xml:space="preserve">minutes to complete. </w:t>
      </w:r>
    </w:p>
    <w:p w:rsidR="008C32E0" w:rsidRDefault="008C32E0" w:rsidP="009903DF">
      <w:pPr>
        <w:rPr>
          <w:highlight w:val="yellow"/>
        </w:rPr>
      </w:pPr>
    </w:p>
    <w:p w:rsidR="009903DF" w:rsidRPr="003F7344" w:rsidRDefault="009903DF" w:rsidP="009903DF">
      <w:r w:rsidRPr="003F7344">
        <w:t>Exhibit A</w:t>
      </w:r>
      <w:r>
        <w:t>-1</w:t>
      </w:r>
      <w:r w:rsidRPr="003F7344">
        <w:t xml:space="preserve"> also shows the estimate</w:t>
      </w:r>
      <w:r>
        <w:t>d annual</w:t>
      </w:r>
      <w:r w:rsidRPr="003F7344">
        <w:t xml:space="preserve"> burden </w:t>
      </w:r>
      <w:r>
        <w:t>on program staff and directors participating in key informant</w:t>
      </w:r>
      <w:r w:rsidRPr="003F7344">
        <w:t xml:space="preserve"> interviews </w:t>
      </w:r>
      <w:r>
        <w:t>for the ISIS Implementation Study</w:t>
      </w:r>
      <w:r w:rsidRPr="003F7344">
        <w:t xml:space="preserve">.  </w:t>
      </w:r>
      <w:smartTag w:uri="urn:schemas-microsoft-com:office:smarttags" w:element="place">
        <w:r>
          <w:t>ISIS</w:t>
        </w:r>
      </w:smartTag>
      <w:r>
        <w:t xml:space="preserve"> researchers will interview up to 12 staff members at each site during the first year of the project. Each interview will take approximately 1.5 hours. </w:t>
      </w:r>
      <w:r w:rsidRPr="003F7344">
        <w:t xml:space="preserve">The total burden of data collection from these staff is </w:t>
      </w:r>
      <w:r>
        <w:t xml:space="preserve">162 </w:t>
      </w:r>
      <w:r w:rsidRPr="003F7344">
        <w:t>hours</w:t>
      </w:r>
      <w:r>
        <w:t>.</w:t>
      </w:r>
    </w:p>
    <w:p w:rsidR="009903DF" w:rsidRDefault="009903DF" w:rsidP="009903DF">
      <w:pPr>
        <w:rPr>
          <w:rFonts w:ascii="Arial" w:hAnsi="Arial"/>
          <w:sz w:val="20"/>
        </w:rPr>
      </w:pPr>
    </w:p>
    <w:p w:rsidR="009903DF" w:rsidRDefault="009903DF" w:rsidP="009903DF">
      <w:pPr>
        <w:pStyle w:val="ExhibitTitle"/>
        <w:ind w:left="0" w:firstLine="0"/>
        <w:jc w:val="center"/>
      </w:pPr>
      <w:r w:rsidRPr="00AD6B8A">
        <w:t>Exhibit A</w:t>
      </w:r>
      <w:r>
        <w:t>-1</w:t>
      </w:r>
    </w:p>
    <w:p w:rsidR="009903DF" w:rsidRPr="00AD6B8A" w:rsidRDefault="009903DF" w:rsidP="009903DF">
      <w:pPr>
        <w:pStyle w:val="ExhibitTitle"/>
        <w:ind w:left="0" w:firstLine="0"/>
        <w:jc w:val="center"/>
      </w:pPr>
      <w:r w:rsidRPr="00AD6B8A">
        <w:t>Estimated Respondent Burden Hours and Costs</w:t>
      </w:r>
    </w:p>
    <w:tbl>
      <w:tblPr>
        <w:tblW w:w="5000" w:type="pct"/>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58" w:type="dxa"/>
          <w:left w:w="115" w:type="dxa"/>
          <w:bottom w:w="58" w:type="dxa"/>
          <w:right w:w="115" w:type="dxa"/>
        </w:tblCellMar>
        <w:tblLook w:val="0000"/>
      </w:tblPr>
      <w:tblGrid>
        <w:gridCol w:w="2412"/>
        <w:gridCol w:w="1853"/>
        <w:gridCol w:w="1853"/>
        <w:gridCol w:w="2083"/>
        <w:gridCol w:w="1389"/>
      </w:tblGrid>
      <w:tr w:rsidR="009903DF" w:rsidRPr="00AD6B8A" w:rsidTr="006A7AA9">
        <w:trPr>
          <w:jc w:val="center"/>
        </w:trPr>
        <w:tc>
          <w:tcPr>
            <w:tcW w:w="1258" w:type="pct"/>
            <w:tcBorders>
              <w:top w:val="single" w:sz="4" w:space="0" w:color="FFFFFF"/>
              <w:right w:val="single" w:sz="4" w:space="0" w:color="FFFFFF"/>
            </w:tcBorders>
            <w:shd w:val="clear" w:color="auto" w:fill="000080"/>
            <w:vAlign w:val="bottom"/>
          </w:tcPr>
          <w:p w:rsidR="009903DF" w:rsidRPr="002A68F2" w:rsidRDefault="009903DF" w:rsidP="006A7AA9">
            <w:pPr>
              <w:rPr>
                <w:rFonts w:ascii="Arial" w:hAnsi="Arial" w:cs="Arial"/>
                <w:b/>
                <w:bCs/>
                <w:sz w:val="18"/>
                <w:szCs w:val="18"/>
              </w:rPr>
            </w:pPr>
            <w:r>
              <w:rPr>
                <w:rFonts w:ascii="Arial" w:hAnsi="Arial" w:cs="Arial"/>
                <w:b/>
                <w:bCs/>
                <w:sz w:val="18"/>
                <w:szCs w:val="18"/>
              </w:rPr>
              <w:t>Instrument</w:t>
            </w:r>
          </w:p>
        </w:tc>
        <w:tc>
          <w:tcPr>
            <w:tcW w:w="966" w:type="pct"/>
            <w:tcBorders>
              <w:left w:val="single" w:sz="4" w:space="0" w:color="FFFFFF"/>
              <w:right w:val="single" w:sz="4" w:space="0" w:color="FFFFFF"/>
            </w:tcBorders>
            <w:shd w:val="clear" w:color="auto" w:fill="000080"/>
            <w:vAlign w:val="bottom"/>
          </w:tcPr>
          <w:p w:rsidR="009903DF" w:rsidRPr="002A68F2" w:rsidRDefault="009903DF" w:rsidP="006A7AA9">
            <w:pPr>
              <w:rPr>
                <w:rFonts w:ascii="Arial" w:hAnsi="Arial" w:cs="Arial"/>
                <w:b/>
                <w:bCs/>
                <w:sz w:val="18"/>
                <w:szCs w:val="18"/>
              </w:rPr>
            </w:pPr>
            <w:r>
              <w:rPr>
                <w:rFonts w:ascii="Arial" w:hAnsi="Arial" w:cs="Arial"/>
                <w:b/>
                <w:bCs/>
                <w:sz w:val="18"/>
                <w:szCs w:val="18"/>
              </w:rPr>
              <w:t>Annual Number of Respondents</w:t>
            </w:r>
          </w:p>
        </w:tc>
        <w:tc>
          <w:tcPr>
            <w:tcW w:w="966" w:type="pct"/>
            <w:tcBorders>
              <w:left w:val="single" w:sz="4" w:space="0" w:color="FFFFFF"/>
              <w:right w:val="single" w:sz="4" w:space="0" w:color="FFFFFF"/>
            </w:tcBorders>
            <w:shd w:val="clear" w:color="auto" w:fill="000080"/>
            <w:vAlign w:val="bottom"/>
          </w:tcPr>
          <w:p w:rsidR="009903DF" w:rsidRPr="002A68F2" w:rsidRDefault="009903DF" w:rsidP="006A7AA9">
            <w:pPr>
              <w:jc w:val="center"/>
              <w:rPr>
                <w:rFonts w:ascii="Arial" w:hAnsi="Arial" w:cs="Arial"/>
                <w:b/>
                <w:bCs/>
                <w:sz w:val="18"/>
                <w:szCs w:val="18"/>
              </w:rPr>
            </w:pPr>
            <w:r>
              <w:rPr>
                <w:rFonts w:ascii="Arial" w:hAnsi="Arial" w:cs="Arial"/>
                <w:b/>
                <w:bCs/>
                <w:sz w:val="18"/>
                <w:szCs w:val="18"/>
              </w:rPr>
              <w:t>Number of Responses per Respondent</w:t>
            </w:r>
          </w:p>
        </w:tc>
        <w:tc>
          <w:tcPr>
            <w:tcW w:w="1086" w:type="pct"/>
            <w:tcBorders>
              <w:left w:val="single" w:sz="4" w:space="0" w:color="FFFFFF"/>
              <w:right w:val="single" w:sz="4" w:space="0" w:color="FFFFFF"/>
            </w:tcBorders>
            <w:shd w:val="clear" w:color="auto" w:fill="000080"/>
            <w:vAlign w:val="bottom"/>
          </w:tcPr>
          <w:p w:rsidR="009903DF" w:rsidRPr="002A68F2" w:rsidRDefault="009903DF" w:rsidP="006A7AA9">
            <w:pPr>
              <w:jc w:val="center"/>
              <w:rPr>
                <w:rFonts w:ascii="Arial" w:hAnsi="Arial" w:cs="Arial"/>
                <w:b/>
                <w:bCs/>
                <w:sz w:val="18"/>
                <w:szCs w:val="18"/>
              </w:rPr>
            </w:pPr>
            <w:r>
              <w:rPr>
                <w:rFonts w:ascii="Arial" w:hAnsi="Arial" w:cs="Arial"/>
                <w:b/>
                <w:bCs/>
                <w:sz w:val="18"/>
                <w:szCs w:val="18"/>
              </w:rPr>
              <w:t>Average Burden Hours per Response</w:t>
            </w:r>
          </w:p>
        </w:tc>
        <w:tc>
          <w:tcPr>
            <w:tcW w:w="724" w:type="pct"/>
            <w:tcBorders>
              <w:left w:val="single" w:sz="4" w:space="0" w:color="FFFFFF"/>
            </w:tcBorders>
            <w:shd w:val="clear" w:color="auto" w:fill="000080"/>
            <w:vAlign w:val="bottom"/>
          </w:tcPr>
          <w:p w:rsidR="009903DF" w:rsidRPr="002A68F2" w:rsidRDefault="009903DF" w:rsidP="006A7AA9">
            <w:pPr>
              <w:jc w:val="center"/>
              <w:rPr>
                <w:rFonts w:ascii="Arial" w:hAnsi="Arial" w:cs="Arial"/>
                <w:b/>
                <w:bCs/>
                <w:sz w:val="18"/>
                <w:szCs w:val="18"/>
              </w:rPr>
            </w:pPr>
            <w:r>
              <w:rPr>
                <w:rFonts w:ascii="Arial" w:hAnsi="Arial" w:cs="Arial"/>
                <w:b/>
                <w:bCs/>
                <w:sz w:val="18"/>
                <w:szCs w:val="18"/>
              </w:rPr>
              <w:t>Total Annual Burden Hours</w:t>
            </w:r>
          </w:p>
        </w:tc>
      </w:tr>
      <w:tr w:rsidR="009903DF" w:rsidRPr="00AD6B8A" w:rsidTr="006A7AA9">
        <w:trPr>
          <w:trHeight w:val="465"/>
          <w:jc w:val="center"/>
        </w:trPr>
        <w:tc>
          <w:tcPr>
            <w:tcW w:w="1258" w:type="pct"/>
            <w:shd w:val="clear" w:color="auto" w:fill="BACCE4"/>
            <w:vAlign w:val="center"/>
          </w:tcPr>
          <w:p w:rsidR="009903DF" w:rsidRPr="002A68F2" w:rsidRDefault="009903DF" w:rsidP="006A7AA9">
            <w:pPr>
              <w:pStyle w:val="Table"/>
              <w:tabs>
                <w:tab w:val="left" w:pos="0"/>
                <w:tab w:val="left" w:pos="720"/>
                <w:tab w:val="left" w:pos="1094"/>
                <w:tab w:val="left" w:pos="1440"/>
                <w:tab w:val="left" w:pos="1800"/>
                <w:tab w:val="left" w:pos="8985"/>
              </w:tabs>
              <w:rPr>
                <w:sz w:val="18"/>
                <w:szCs w:val="18"/>
              </w:rPr>
            </w:pPr>
            <w:r>
              <w:rPr>
                <w:sz w:val="18"/>
                <w:szCs w:val="18"/>
              </w:rPr>
              <w:t>Basic Interview Form</w:t>
            </w:r>
          </w:p>
        </w:tc>
        <w:tc>
          <w:tcPr>
            <w:tcW w:w="966" w:type="pct"/>
            <w:shd w:val="clear" w:color="auto" w:fill="BACCE4"/>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cs="Arial"/>
                <w:sz w:val="18"/>
                <w:szCs w:val="18"/>
              </w:rPr>
              <w:t>5</w:t>
            </w:r>
            <w:r w:rsidRPr="002A68F2">
              <w:rPr>
                <w:rFonts w:ascii="Arial" w:hAnsi="Arial" w:cs="Arial"/>
                <w:sz w:val="18"/>
                <w:szCs w:val="18"/>
              </w:rPr>
              <w:t>,</w:t>
            </w:r>
            <w:r>
              <w:rPr>
                <w:rFonts w:ascii="Arial" w:hAnsi="Arial" w:cs="Arial"/>
                <w:sz w:val="18"/>
                <w:szCs w:val="18"/>
              </w:rPr>
              <w:t>4</w:t>
            </w:r>
            <w:r w:rsidRPr="002A68F2">
              <w:rPr>
                <w:rFonts w:ascii="Arial" w:hAnsi="Arial" w:cs="Arial"/>
                <w:sz w:val="18"/>
                <w:szCs w:val="18"/>
              </w:rPr>
              <w:t>00</w:t>
            </w:r>
          </w:p>
        </w:tc>
        <w:tc>
          <w:tcPr>
            <w:tcW w:w="966" w:type="pct"/>
            <w:shd w:val="clear" w:color="auto" w:fill="BACCE4"/>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sz w:val="18"/>
                <w:szCs w:val="18"/>
              </w:rPr>
              <w:t>1</w:t>
            </w:r>
          </w:p>
        </w:tc>
        <w:tc>
          <w:tcPr>
            <w:tcW w:w="1086" w:type="pct"/>
            <w:shd w:val="clear" w:color="auto" w:fill="BACCE4"/>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sz w:val="18"/>
                <w:szCs w:val="18"/>
              </w:rPr>
              <w:t>0.25</w:t>
            </w:r>
          </w:p>
        </w:tc>
        <w:tc>
          <w:tcPr>
            <w:tcW w:w="724" w:type="pct"/>
            <w:shd w:val="clear" w:color="auto" w:fill="BACCE4"/>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sz w:val="18"/>
                <w:szCs w:val="18"/>
              </w:rPr>
              <w:t>1,35</w:t>
            </w:r>
            <w:r w:rsidRPr="002A68F2">
              <w:rPr>
                <w:rFonts w:ascii="Arial" w:hAnsi="Arial"/>
                <w:sz w:val="18"/>
                <w:szCs w:val="18"/>
              </w:rPr>
              <w:t>0</w:t>
            </w:r>
          </w:p>
        </w:tc>
      </w:tr>
      <w:tr w:rsidR="009903DF" w:rsidRPr="00AD6B8A" w:rsidTr="006A7AA9">
        <w:trPr>
          <w:trHeight w:val="465"/>
          <w:jc w:val="center"/>
        </w:trPr>
        <w:tc>
          <w:tcPr>
            <w:tcW w:w="1258" w:type="pct"/>
            <w:shd w:val="clear" w:color="auto" w:fill="auto"/>
            <w:vAlign w:val="center"/>
          </w:tcPr>
          <w:p w:rsidR="009903DF" w:rsidRPr="002A68F2" w:rsidRDefault="009903DF" w:rsidP="006A7AA9">
            <w:pPr>
              <w:pStyle w:val="Table"/>
              <w:tabs>
                <w:tab w:val="left" w:pos="0"/>
                <w:tab w:val="left" w:pos="720"/>
                <w:tab w:val="left" w:pos="1094"/>
                <w:tab w:val="left" w:pos="1440"/>
                <w:tab w:val="left" w:pos="1800"/>
                <w:tab w:val="left" w:pos="8985"/>
              </w:tabs>
              <w:rPr>
                <w:sz w:val="18"/>
                <w:szCs w:val="18"/>
              </w:rPr>
            </w:pPr>
            <w:r>
              <w:rPr>
                <w:sz w:val="18"/>
                <w:szCs w:val="18"/>
              </w:rPr>
              <w:t>Self-Administered Questionnaire</w:t>
            </w:r>
          </w:p>
        </w:tc>
        <w:tc>
          <w:tcPr>
            <w:tcW w:w="966" w:type="pct"/>
            <w:shd w:val="clear" w:color="auto" w:fill="auto"/>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cs="Arial"/>
                <w:sz w:val="18"/>
                <w:szCs w:val="18"/>
              </w:rPr>
              <w:t>5</w:t>
            </w:r>
            <w:r w:rsidRPr="002A68F2">
              <w:rPr>
                <w:rFonts w:ascii="Arial" w:hAnsi="Arial" w:cs="Arial"/>
                <w:sz w:val="18"/>
                <w:szCs w:val="18"/>
              </w:rPr>
              <w:t>,</w:t>
            </w:r>
            <w:r>
              <w:rPr>
                <w:rFonts w:ascii="Arial" w:hAnsi="Arial" w:cs="Arial"/>
                <w:sz w:val="18"/>
                <w:szCs w:val="18"/>
              </w:rPr>
              <w:t>4</w:t>
            </w:r>
            <w:r w:rsidRPr="002A68F2">
              <w:rPr>
                <w:rFonts w:ascii="Arial" w:hAnsi="Arial" w:cs="Arial"/>
                <w:sz w:val="18"/>
                <w:szCs w:val="18"/>
              </w:rPr>
              <w:t>00</w:t>
            </w:r>
          </w:p>
        </w:tc>
        <w:tc>
          <w:tcPr>
            <w:tcW w:w="966" w:type="pct"/>
            <w:shd w:val="clear" w:color="auto" w:fill="auto"/>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sz w:val="18"/>
                <w:szCs w:val="18"/>
              </w:rPr>
              <w:t>1</w:t>
            </w:r>
          </w:p>
        </w:tc>
        <w:tc>
          <w:tcPr>
            <w:tcW w:w="1086" w:type="pct"/>
            <w:shd w:val="clear" w:color="auto" w:fill="auto"/>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sz w:val="18"/>
                <w:szCs w:val="18"/>
              </w:rPr>
              <w:t>0.33</w:t>
            </w:r>
          </w:p>
        </w:tc>
        <w:tc>
          <w:tcPr>
            <w:tcW w:w="724" w:type="pct"/>
            <w:shd w:val="clear" w:color="auto" w:fill="auto"/>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sz w:val="18"/>
                <w:szCs w:val="18"/>
              </w:rPr>
              <w:t>1,800</w:t>
            </w:r>
          </w:p>
        </w:tc>
      </w:tr>
      <w:tr w:rsidR="009903DF" w:rsidRPr="00AD6B8A" w:rsidTr="006A7AA9">
        <w:trPr>
          <w:trHeight w:val="465"/>
          <w:jc w:val="center"/>
        </w:trPr>
        <w:tc>
          <w:tcPr>
            <w:tcW w:w="1258" w:type="pct"/>
            <w:shd w:val="clear" w:color="auto" w:fill="BACCE4"/>
            <w:vAlign w:val="center"/>
          </w:tcPr>
          <w:p w:rsidR="009903DF" w:rsidRPr="002A68F2" w:rsidRDefault="009903DF" w:rsidP="006A7AA9">
            <w:pPr>
              <w:pStyle w:val="Table"/>
              <w:tabs>
                <w:tab w:val="left" w:pos="0"/>
                <w:tab w:val="left" w:pos="720"/>
                <w:tab w:val="left" w:pos="1094"/>
                <w:tab w:val="left" w:pos="1440"/>
                <w:tab w:val="left" w:pos="1800"/>
                <w:tab w:val="left" w:pos="8985"/>
              </w:tabs>
              <w:rPr>
                <w:sz w:val="18"/>
                <w:szCs w:val="18"/>
              </w:rPr>
            </w:pPr>
            <w:r w:rsidRPr="002A68F2">
              <w:rPr>
                <w:sz w:val="18"/>
                <w:szCs w:val="18"/>
              </w:rPr>
              <w:t>Key Informant Interviews</w:t>
            </w:r>
          </w:p>
        </w:tc>
        <w:tc>
          <w:tcPr>
            <w:tcW w:w="966" w:type="pct"/>
            <w:shd w:val="clear" w:color="auto" w:fill="BACCE4"/>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sz w:val="18"/>
                <w:szCs w:val="18"/>
              </w:rPr>
              <w:t>108</w:t>
            </w:r>
          </w:p>
        </w:tc>
        <w:tc>
          <w:tcPr>
            <w:tcW w:w="966" w:type="pct"/>
            <w:shd w:val="clear" w:color="auto" w:fill="BACCE4"/>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sz w:val="18"/>
                <w:szCs w:val="18"/>
              </w:rPr>
              <w:t>1</w:t>
            </w:r>
          </w:p>
        </w:tc>
        <w:tc>
          <w:tcPr>
            <w:tcW w:w="1086" w:type="pct"/>
            <w:shd w:val="clear" w:color="auto" w:fill="BACCE4"/>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sz w:val="18"/>
                <w:szCs w:val="18"/>
              </w:rPr>
              <w:t>1.5</w:t>
            </w:r>
          </w:p>
        </w:tc>
        <w:tc>
          <w:tcPr>
            <w:tcW w:w="724" w:type="pct"/>
            <w:shd w:val="clear" w:color="auto" w:fill="BACCE4"/>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sz w:val="18"/>
                <w:szCs w:val="18"/>
              </w:rPr>
            </w:pPr>
            <w:r>
              <w:rPr>
                <w:rFonts w:ascii="Arial" w:hAnsi="Arial"/>
                <w:sz w:val="18"/>
                <w:szCs w:val="18"/>
              </w:rPr>
              <w:t>162</w:t>
            </w:r>
          </w:p>
        </w:tc>
      </w:tr>
      <w:tr w:rsidR="009903DF" w:rsidRPr="00AD6B8A" w:rsidTr="006A7AA9">
        <w:trPr>
          <w:trHeight w:val="465"/>
          <w:jc w:val="center"/>
        </w:trPr>
        <w:tc>
          <w:tcPr>
            <w:tcW w:w="1258" w:type="pct"/>
            <w:shd w:val="clear" w:color="auto" w:fill="auto"/>
            <w:vAlign w:val="center"/>
          </w:tcPr>
          <w:p w:rsidR="009903DF" w:rsidRPr="002A68F2" w:rsidRDefault="009903DF" w:rsidP="006A7AA9">
            <w:pPr>
              <w:tabs>
                <w:tab w:val="left" w:pos="0"/>
                <w:tab w:val="left" w:pos="720"/>
                <w:tab w:val="left" w:pos="1094"/>
                <w:tab w:val="left" w:pos="1440"/>
                <w:tab w:val="left" w:pos="1800"/>
                <w:tab w:val="left" w:pos="8985"/>
              </w:tabs>
              <w:rPr>
                <w:rFonts w:ascii="Arial" w:hAnsi="Arial"/>
                <w:b/>
                <w:sz w:val="18"/>
                <w:szCs w:val="18"/>
              </w:rPr>
            </w:pPr>
            <w:r w:rsidRPr="002A68F2">
              <w:rPr>
                <w:rFonts w:ascii="Arial" w:hAnsi="Arial"/>
                <w:b/>
                <w:sz w:val="18"/>
                <w:szCs w:val="18"/>
              </w:rPr>
              <w:t>TOTAL</w:t>
            </w:r>
            <w:r w:rsidRPr="002A68F2">
              <w:rPr>
                <w:rFonts w:ascii="Arial" w:hAnsi="Arial"/>
                <w:b/>
                <w:sz w:val="18"/>
                <w:szCs w:val="18"/>
              </w:rPr>
              <w:br/>
              <w:t>Burden Hours</w:t>
            </w:r>
          </w:p>
        </w:tc>
        <w:tc>
          <w:tcPr>
            <w:tcW w:w="966" w:type="pct"/>
            <w:shd w:val="clear" w:color="auto" w:fill="auto"/>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b/>
                <w:sz w:val="18"/>
                <w:szCs w:val="18"/>
              </w:rPr>
            </w:pPr>
          </w:p>
        </w:tc>
        <w:tc>
          <w:tcPr>
            <w:tcW w:w="966" w:type="pct"/>
            <w:shd w:val="clear" w:color="auto" w:fill="auto"/>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b/>
                <w:sz w:val="18"/>
                <w:szCs w:val="18"/>
              </w:rPr>
            </w:pPr>
          </w:p>
        </w:tc>
        <w:tc>
          <w:tcPr>
            <w:tcW w:w="1086" w:type="pct"/>
            <w:shd w:val="clear" w:color="auto" w:fill="auto"/>
            <w:vAlign w:val="center"/>
          </w:tcPr>
          <w:p w:rsidR="009903DF" w:rsidRPr="002A68F2" w:rsidRDefault="009903DF" w:rsidP="006A7AA9">
            <w:pPr>
              <w:tabs>
                <w:tab w:val="left" w:pos="0"/>
                <w:tab w:val="left" w:pos="720"/>
                <w:tab w:val="left" w:pos="1094"/>
                <w:tab w:val="left" w:pos="1440"/>
                <w:tab w:val="left" w:pos="1800"/>
                <w:tab w:val="left" w:pos="8985"/>
              </w:tabs>
              <w:jc w:val="center"/>
              <w:rPr>
                <w:rFonts w:ascii="Arial" w:hAnsi="Arial"/>
                <w:b/>
                <w:sz w:val="18"/>
                <w:szCs w:val="18"/>
              </w:rPr>
            </w:pPr>
          </w:p>
        </w:tc>
        <w:tc>
          <w:tcPr>
            <w:tcW w:w="724" w:type="pct"/>
            <w:shd w:val="clear" w:color="auto" w:fill="auto"/>
            <w:vAlign w:val="center"/>
          </w:tcPr>
          <w:p w:rsidR="009903DF" w:rsidRPr="002A68F2" w:rsidRDefault="00366164" w:rsidP="00366164">
            <w:pPr>
              <w:tabs>
                <w:tab w:val="left" w:pos="0"/>
                <w:tab w:val="left" w:pos="720"/>
                <w:tab w:val="left" w:pos="1094"/>
                <w:tab w:val="left" w:pos="1440"/>
                <w:tab w:val="left" w:pos="1800"/>
                <w:tab w:val="left" w:pos="8985"/>
              </w:tabs>
              <w:jc w:val="center"/>
              <w:rPr>
                <w:rFonts w:ascii="Arial" w:hAnsi="Arial"/>
                <w:b/>
                <w:sz w:val="18"/>
                <w:szCs w:val="18"/>
              </w:rPr>
            </w:pPr>
            <w:r>
              <w:rPr>
                <w:rFonts w:ascii="Arial" w:hAnsi="Arial"/>
                <w:b/>
                <w:sz w:val="18"/>
                <w:szCs w:val="18"/>
              </w:rPr>
              <w:t>3,3</w:t>
            </w:r>
            <w:r w:rsidR="009903DF">
              <w:rPr>
                <w:rFonts w:ascii="Arial" w:hAnsi="Arial"/>
                <w:b/>
                <w:sz w:val="18"/>
                <w:szCs w:val="18"/>
              </w:rPr>
              <w:t>12</w:t>
            </w:r>
          </w:p>
        </w:tc>
      </w:tr>
    </w:tbl>
    <w:p w:rsidR="009903DF" w:rsidRDefault="009903DF" w:rsidP="009903DF"/>
    <w:p w:rsidR="009903DF" w:rsidRPr="003F7344" w:rsidRDefault="009903DF" w:rsidP="009903DF"/>
    <w:p w:rsidR="009903DF" w:rsidRDefault="009903DF" w:rsidP="009903DF">
      <w:r w:rsidRPr="003F7344">
        <w:t xml:space="preserve">The </w:t>
      </w:r>
      <w:r>
        <w:t>annual</w:t>
      </w:r>
      <w:r w:rsidRPr="003F7344">
        <w:t xml:space="preserve"> burden </w:t>
      </w:r>
      <w:r>
        <w:t xml:space="preserve">for all components of baseline data collection is </w:t>
      </w:r>
      <w:r w:rsidR="00366164">
        <w:t>3,3</w:t>
      </w:r>
      <w:r>
        <w:t>12 hours.  There is</w:t>
      </w:r>
      <w:r w:rsidRPr="003F7344">
        <w:t xml:space="preserve"> no separate cost burden </w:t>
      </w:r>
      <w:r>
        <w:t>associated with collecting the baseline data</w:t>
      </w:r>
      <w:r w:rsidRPr="003F7344">
        <w:t>.</w:t>
      </w:r>
      <w:r w:rsidRPr="00AD6B8A">
        <w:t xml:space="preserve"> </w:t>
      </w:r>
      <w:r>
        <w:t xml:space="preserve"> In return for participating in the evaluation, the study is entering into planning contracts with each site to reimburse costs associated with implementing the ISIS evaluation.</w:t>
      </w:r>
    </w:p>
    <w:p w:rsidR="009903DF" w:rsidRDefault="009903DF" w:rsidP="009903DF">
      <w:r w:rsidRPr="00AD6B8A">
        <w:t xml:space="preserve"> </w:t>
      </w:r>
    </w:p>
    <w:p w:rsidR="009903DF" w:rsidRDefault="009903DF" w:rsidP="009903DF"/>
    <w:p w:rsidR="009903DF" w:rsidRPr="007333A9" w:rsidRDefault="009903DF" w:rsidP="009903DF">
      <w:pPr>
        <w:pStyle w:val="AbtHeadB"/>
      </w:pPr>
      <w:bookmarkStart w:id="72" w:name="_Toc255223826"/>
      <w:bookmarkStart w:id="73" w:name="_Toc290302441"/>
      <w:bookmarkStart w:id="74" w:name="_Toc307934348"/>
      <w:r w:rsidRPr="007333A9">
        <w:t>A.13</w:t>
      </w:r>
      <w:r w:rsidRPr="007333A9">
        <w:tab/>
      </w:r>
      <w:bookmarkEnd w:id="72"/>
      <w:r w:rsidRPr="007333A9">
        <w:t>Annual Cost to the Respondents (Other)</w:t>
      </w:r>
      <w:bookmarkEnd w:id="73"/>
      <w:bookmarkEnd w:id="74"/>
    </w:p>
    <w:p w:rsidR="009903DF" w:rsidRPr="00164C38" w:rsidRDefault="009903DF" w:rsidP="009903DF">
      <w:pPr>
        <w:tabs>
          <w:tab w:val="left" w:pos="0"/>
          <w:tab w:val="left" w:pos="720"/>
          <w:tab w:val="left" w:pos="1094"/>
          <w:tab w:val="left" w:pos="1440"/>
          <w:tab w:val="left" w:pos="1800"/>
          <w:tab w:val="left" w:pos="8985"/>
        </w:tabs>
      </w:pPr>
      <w:r w:rsidRPr="00164C38">
        <w:t xml:space="preserve">This data collection effort involves no recordkeeping or reporting costs for respondents other than those described in item A.12 above. </w:t>
      </w:r>
    </w:p>
    <w:p w:rsidR="009903DF" w:rsidRDefault="009903DF" w:rsidP="009903DF">
      <w:pPr>
        <w:tabs>
          <w:tab w:val="left" w:pos="0"/>
          <w:tab w:val="left" w:pos="720"/>
          <w:tab w:val="left" w:pos="1094"/>
          <w:tab w:val="left" w:pos="1440"/>
          <w:tab w:val="left" w:pos="1800"/>
          <w:tab w:val="left" w:pos="8985"/>
        </w:tabs>
        <w:rPr>
          <w:szCs w:val="22"/>
        </w:rPr>
      </w:pPr>
    </w:p>
    <w:p w:rsidR="009903DF" w:rsidRPr="006F3349" w:rsidRDefault="009903DF" w:rsidP="009903DF">
      <w:pPr>
        <w:tabs>
          <w:tab w:val="left" w:pos="0"/>
          <w:tab w:val="left" w:pos="720"/>
          <w:tab w:val="left" w:pos="1094"/>
          <w:tab w:val="left" w:pos="1440"/>
          <w:tab w:val="left" w:pos="1800"/>
          <w:tab w:val="left" w:pos="8985"/>
        </w:tabs>
        <w:rPr>
          <w:szCs w:val="22"/>
        </w:rPr>
      </w:pPr>
    </w:p>
    <w:p w:rsidR="009903DF" w:rsidRDefault="009903DF" w:rsidP="009903DF">
      <w:pPr>
        <w:pStyle w:val="AbtHeadB"/>
      </w:pPr>
      <w:bookmarkStart w:id="75" w:name="_Toc255223827"/>
      <w:bookmarkStart w:id="76" w:name="_Toc290302442"/>
      <w:bookmarkStart w:id="77" w:name="_Toc307934349"/>
      <w:r>
        <w:t>A.14</w:t>
      </w:r>
      <w:r>
        <w:tab/>
        <w:t>Annual Cost to Federal Government</w:t>
      </w:r>
      <w:bookmarkEnd w:id="75"/>
      <w:bookmarkEnd w:id="76"/>
      <w:bookmarkEnd w:id="77"/>
      <w:r>
        <w:t xml:space="preserve"> </w:t>
      </w:r>
    </w:p>
    <w:p w:rsidR="009903DF" w:rsidRDefault="009903DF" w:rsidP="009903DF">
      <w:r>
        <w:t xml:space="preserve">ACF is funding the costs of the study.  The annual costs to the Federal Government for ISIS baseline data collection will be </w:t>
      </w:r>
      <w:r w:rsidRPr="00F864E1">
        <w:t>$</w:t>
      </w:r>
      <w:r>
        <w:t>35</w:t>
      </w:r>
      <w:r w:rsidRPr="00F864E1">
        <w:t>,</w:t>
      </w:r>
      <w:r>
        <w:t>840</w:t>
      </w:r>
      <w:r w:rsidRPr="00F864E1">
        <w:t xml:space="preserve"> in 201</w:t>
      </w:r>
      <w:r>
        <w:t xml:space="preserve">0, </w:t>
      </w:r>
      <w:r w:rsidRPr="00F864E1">
        <w:t>$</w:t>
      </w:r>
      <w:r>
        <w:t>468</w:t>
      </w:r>
      <w:r w:rsidRPr="00F864E1">
        <w:t>,</w:t>
      </w:r>
      <w:r>
        <w:t>072</w:t>
      </w:r>
      <w:r w:rsidRPr="00F864E1">
        <w:t xml:space="preserve"> in 2011, $</w:t>
      </w:r>
      <w:r>
        <w:t>726,131</w:t>
      </w:r>
      <w:r w:rsidRPr="00F864E1">
        <w:t xml:space="preserve"> in 2012, and $</w:t>
      </w:r>
      <w:r>
        <w:t>678,944</w:t>
      </w:r>
      <w:r w:rsidRPr="00F864E1">
        <w:t xml:space="preserve"> in 2013</w:t>
      </w:r>
      <w:r>
        <w:t xml:space="preserve"> (total across years is $1,908,986).  These costs include the cost of site staff time to administer the BIF and SAQ, </w:t>
      </w:r>
      <w:r>
        <w:lastRenderedPageBreak/>
        <w:t>the development of data collection instruments and tools, and ISIS team costs to collect implementation research data.</w:t>
      </w:r>
    </w:p>
    <w:p w:rsidR="009903DF" w:rsidRDefault="009903DF" w:rsidP="009903DF"/>
    <w:p w:rsidR="009903DF" w:rsidRPr="006F3349" w:rsidRDefault="009903DF" w:rsidP="009903DF"/>
    <w:p w:rsidR="009903DF" w:rsidRDefault="009903DF" w:rsidP="009903DF">
      <w:pPr>
        <w:pStyle w:val="AbtHeadB"/>
      </w:pPr>
      <w:bookmarkStart w:id="78" w:name="_Toc255223828"/>
      <w:bookmarkStart w:id="79" w:name="_Toc290302443"/>
      <w:bookmarkStart w:id="80" w:name="_Toc307934350"/>
      <w:r>
        <w:t>A.15</w:t>
      </w:r>
      <w:r>
        <w:tab/>
      </w:r>
      <w:bookmarkEnd w:id="78"/>
      <w:r>
        <w:t>Program Changes or Adjustments to the Information Collection Request</w:t>
      </w:r>
      <w:bookmarkEnd w:id="79"/>
      <w:bookmarkEnd w:id="80"/>
    </w:p>
    <w:p w:rsidR="009903DF" w:rsidRPr="00164C38" w:rsidRDefault="009903DF" w:rsidP="009903DF">
      <w:pPr>
        <w:tabs>
          <w:tab w:val="left" w:pos="0"/>
          <w:tab w:val="left" w:pos="720"/>
          <w:tab w:val="left" w:pos="1094"/>
          <w:tab w:val="left" w:pos="1440"/>
          <w:tab w:val="left" w:pos="1800"/>
          <w:tab w:val="left" w:pos="8985"/>
        </w:tabs>
      </w:pPr>
      <w:r w:rsidRPr="00164C38">
        <w:t>This evaluation involves new data collection that increases t</w:t>
      </w:r>
      <w:r>
        <w:t>he public reporting burden. Section</w:t>
      </w:r>
      <w:r w:rsidRPr="00164C38">
        <w:t xml:space="preserve"> A</w:t>
      </w:r>
      <w:r>
        <w:t>.</w:t>
      </w:r>
      <w:r w:rsidRPr="00164C38">
        <w:t xml:space="preserve">12 </w:t>
      </w:r>
      <w:r>
        <w:t>details</w:t>
      </w:r>
      <w:r w:rsidRPr="00164C38">
        <w:t xml:space="preserve"> the burden figures.</w:t>
      </w:r>
    </w:p>
    <w:p w:rsidR="009903DF" w:rsidRDefault="009903DF" w:rsidP="009903DF">
      <w:pPr>
        <w:tabs>
          <w:tab w:val="left" w:pos="0"/>
          <w:tab w:val="left" w:pos="720"/>
          <w:tab w:val="left" w:pos="1094"/>
          <w:tab w:val="left" w:pos="1440"/>
          <w:tab w:val="left" w:pos="1800"/>
          <w:tab w:val="left" w:pos="8985"/>
        </w:tabs>
        <w:rPr>
          <w:szCs w:val="22"/>
        </w:rPr>
      </w:pPr>
    </w:p>
    <w:p w:rsidR="009903DF" w:rsidRPr="00927137" w:rsidRDefault="009903DF" w:rsidP="009903DF">
      <w:pPr>
        <w:spacing w:line="240" w:lineRule="auto"/>
        <w:rPr>
          <w:rFonts w:ascii="Arial Bold" w:hAnsi="Arial Bold"/>
          <w:b/>
          <w:color w:val="000080"/>
          <w:sz w:val="24"/>
        </w:rPr>
      </w:pPr>
      <w:bookmarkStart w:id="81" w:name="_Toc255223829"/>
    </w:p>
    <w:p w:rsidR="009903DF" w:rsidRPr="00124E69" w:rsidRDefault="009903DF" w:rsidP="009903DF">
      <w:pPr>
        <w:pStyle w:val="AbtHeadB"/>
      </w:pPr>
      <w:bookmarkStart w:id="82" w:name="_Toc290302444"/>
      <w:bookmarkStart w:id="83" w:name="_Toc307934351"/>
      <w:r>
        <w:t>A.16</w:t>
      </w:r>
      <w:r>
        <w:tab/>
      </w:r>
      <w:bookmarkEnd w:id="81"/>
      <w:r w:rsidRPr="00124E69">
        <w:t>Plans for Publication of Information Collection Results</w:t>
      </w:r>
      <w:bookmarkEnd w:id="82"/>
      <w:bookmarkEnd w:id="83"/>
    </w:p>
    <w:p w:rsidR="009903DF" w:rsidRPr="007D14A3" w:rsidRDefault="009903DF" w:rsidP="009903DF">
      <w:pPr>
        <w:pStyle w:val="BodyText"/>
      </w:pPr>
      <w:r>
        <w:t>The overall project schedule for analysis and reporting includes three major deliverables, as follows:</w:t>
      </w:r>
    </w:p>
    <w:p w:rsidR="009903DF" w:rsidRDefault="009903DF" w:rsidP="009903DF">
      <w:pPr>
        <w:spacing w:line="240" w:lineRule="auto"/>
      </w:pPr>
    </w:p>
    <w:p w:rsidR="009903DF" w:rsidRPr="00C054CB" w:rsidRDefault="009903DF" w:rsidP="009903DF">
      <w:r>
        <w:tab/>
      </w:r>
      <w:r w:rsidRPr="00701995">
        <w:rPr>
          <w:u w:val="single"/>
        </w:rPr>
        <w:t>Implementation/Process Stud</w:t>
      </w:r>
      <w:r>
        <w:rPr>
          <w:u w:val="single"/>
        </w:rPr>
        <w:t xml:space="preserve">y                                   </w:t>
      </w:r>
      <w:r>
        <w:rPr>
          <w:u w:val="single"/>
        </w:rPr>
        <w:tab/>
      </w:r>
      <w:r>
        <w:rPr>
          <w:u w:val="single"/>
        </w:rPr>
        <w:tab/>
      </w:r>
      <w:r>
        <w:rPr>
          <w:u w:val="single"/>
        </w:rPr>
        <w:tab/>
        <w:t xml:space="preserve"> </w:t>
      </w:r>
    </w:p>
    <w:p w:rsidR="009903DF" w:rsidRDefault="009903DF" w:rsidP="009903DF">
      <w:r>
        <w:tab/>
        <w:t>Data Collection</w:t>
      </w:r>
      <w:r w:rsidRPr="00C054CB">
        <w:t xml:space="preserve"> </w:t>
      </w:r>
      <w:r>
        <w:tab/>
      </w:r>
      <w:r>
        <w:tab/>
      </w:r>
      <w:r>
        <w:tab/>
        <w:t>October 2011 – March 2013</w:t>
      </w:r>
    </w:p>
    <w:p w:rsidR="009903DF" w:rsidRDefault="009903DF" w:rsidP="009903DF">
      <w:r>
        <w:tab/>
        <w:t>Data Analysis</w:t>
      </w:r>
      <w:r>
        <w:tab/>
      </w:r>
      <w:r>
        <w:tab/>
      </w:r>
      <w:r>
        <w:tab/>
      </w:r>
      <w:r>
        <w:tab/>
        <w:t>January 2012 – June 2014</w:t>
      </w:r>
    </w:p>
    <w:p w:rsidR="009903DF" w:rsidRDefault="009903DF" w:rsidP="009903DF">
      <w:pPr>
        <w:ind w:firstLine="720"/>
      </w:pPr>
      <w:r>
        <w:t>Report Issued</w:t>
      </w:r>
      <w:r>
        <w:tab/>
      </w:r>
      <w:r>
        <w:tab/>
      </w:r>
      <w:r>
        <w:tab/>
      </w:r>
      <w:r>
        <w:tab/>
        <w:t>June 2014</w:t>
      </w:r>
    </w:p>
    <w:p w:rsidR="009903DF" w:rsidRDefault="009903DF" w:rsidP="009903DF">
      <w:r>
        <w:tab/>
      </w:r>
    </w:p>
    <w:p w:rsidR="009903DF" w:rsidRDefault="009903DF" w:rsidP="009903DF">
      <w:pPr>
        <w:ind w:firstLine="720"/>
      </w:pPr>
      <w:r>
        <w:rPr>
          <w:u w:val="single"/>
        </w:rPr>
        <w:t>12-M</w:t>
      </w:r>
      <w:r w:rsidRPr="00701995">
        <w:rPr>
          <w:u w:val="single"/>
        </w:rPr>
        <w:t>onth Impact Study</w:t>
      </w:r>
      <w:r>
        <w:rPr>
          <w:u w:val="single"/>
        </w:rPr>
        <w:t xml:space="preserve">                                                                       </w:t>
      </w:r>
      <w:r>
        <w:rPr>
          <w:u w:val="single"/>
        </w:rPr>
        <w:tab/>
      </w:r>
      <w:r>
        <w:tab/>
      </w:r>
    </w:p>
    <w:p w:rsidR="009903DF" w:rsidRDefault="009903DF" w:rsidP="009903DF">
      <w:pPr>
        <w:ind w:firstLine="720"/>
      </w:pPr>
      <w:r>
        <w:t>Data Collection</w:t>
      </w:r>
      <w:r>
        <w:tab/>
      </w:r>
      <w:r>
        <w:tab/>
      </w:r>
      <w:r>
        <w:tab/>
      </w:r>
      <w:r>
        <w:tab/>
        <w:t>August 2011 – September 2014</w:t>
      </w:r>
    </w:p>
    <w:p w:rsidR="009903DF" w:rsidRDefault="009903DF" w:rsidP="009903DF">
      <w:r>
        <w:tab/>
        <w:t>Data Analysis</w:t>
      </w:r>
      <w:r>
        <w:tab/>
      </w:r>
      <w:r>
        <w:tab/>
      </w:r>
      <w:r>
        <w:tab/>
      </w:r>
      <w:r>
        <w:tab/>
        <w:t>October 2013 – June 2015</w:t>
      </w:r>
    </w:p>
    <w:p w:rsidR="009903DF" w:rsidRDefault="009903DF" w:rsidP="009903DF">
      <w:pPr>
        <w:ind w:firstLine="720"/>
      </w:pPr>
      <w:r>
        <w:t>Report Issued</w:t>
      </w:r>
      <w:r>
        <w:tab/>
      </w:r>
      <w:r>
        <w:tab/>
      </w:r>
      <w:r>
        <w:tab/>
      </w:r>
      <w:r>
        <w:tab/>
        <w:t>June 2015</w:t>
      </w:r>
    </w:p>
    <w:p w:rsidR="009903DF" w:rsidRDefault="009903DF" w:rsidP="009903DF">
      <w:r>
        <w:tab/>
      </w:r>
      <w:r>
        <w:tab/>
      </w:r>
      <w:r>
        <w:tab/>
      </w:r>
      <w:r>
        <w:tab/>
      </w:r>
      <w:r>
        <w:tab/>
      </w:r>
      <w:r>
        <w:tab/>
      </w:r>
      <w:r>
        <w:tab/>
      </w:r>
    </w:p>
    <w:p w:rsidR="009903DF" w:rsidRDefault="009903DF" w:rsidP="009903DF">
      <w:pPr>
        <w:ind w:firstLine="720"/>
      </w:pPr>
      <w:r>
        <w:rPr>
          <w:u w:val="single"/>
        </w:rPr>
        <w:t>Final Report (Cost-Benefit Analysis and 36-M</w:t>
      </w:r>
      <w:r w:rsidRPr="00701995">
        <w:rPr>
          <w:u w:val="single"/>
        </w:rPr>
        <w:t>onth Impact Study</w:t>
      </w:r>
      <w:r>
        <w:rPr>
          <w:u w:val="single"/>
        </w:rPr>
        <w:t xml:space="preserve">)     </w:t>
      </w:r>
      <w:r>
        <w:rPr>
          <w:u w:val="single"/>
        </w:rPr>
        <w:tab/>
      </w:r>
      <w:r>
        <w:tab/>
      </w:r>
    </w:p>
    <w:p w:rsidR="009903DF" w:rsidRDefault="009903DF" w:rsidP="009903DF">
      <w:pPr>
        <w:ind w:firstLine="720"/>
      </w:pPr>
      <w:r>
        <w:t>Data Collection</w:t>
      </w:r>
      <w:r>
        <w:tab/>
      </w:r>
      <w:r>
        <w:tab/>
      </w:r>
      <w:r>
        <w:tab/>
      </w:r>
      <w:r>
        <w:tab/>
        <w:t>October 2014 – September 2016</w:t>
      </w:r>
    </w:p>
    <w:p w:rsidR="009903DF" w:rsidRDefault="009903DF" w:rsidP="009903DF">
      <w:r>
        <w:tab/>
        <w:t>Data Analysis</w:t>
      </w:r>
      <w:r>
        <w:tab/>
      </w:r>
      <w:r>
        <w:tab/>
      </w:r>
      <w:r>
        <w:tab/>
      </w:r>
      <w:r>
        <w:tab/>
        <w:t>October 2016 – June 2017</w:t>
      </w:r>
    </w:p>
    <w:p w:rsidR="009903DF" w:rsidRDefault="009903DF" w:rsidP="009903DF">
      <w:pPr>
        <w:ind w:firstLine="720"/>
      </w:pPr>
      <w:r>
        <w:t>Report Issued</w:t>
      </w:r>
      <w:r>
        <w:tab/>
      </w:r>
      <w:r>
        <w:tab/>
      </w:r>
      <w:r>
        <w:tab/>
      </w:r>
      <w:r>
        <w:tab/>
        <w:t>June 2017</w:t>
      </w:r>
      <w:r>
        <w:tab/>
      </w:r>
    </w:p>
    <w:p w:rsidR="009903DF" w:rsidRDefault="009903DF" w:rsidP="009903DF">
      <w:pPr>
        <w:tabs>
          <w:tab w:val="left" w:pos="0"/>
          <w:tab w:val="left" w:pos="720"/>
          <w:tab w:val="left" w:pos="1094"/>
          <w:tab w:val="left" w:pos="1440"/>
          <w:tab w:val="left" w:pos="1800"/>
          <w:tab w:val="left" w:pos="8985"/>
        </w:tabs>
      </w:pPr>
    </w:p>
    <w:p w:rsidR="009903DF" w:rsidRDefault="009903DF" w:rsidP="009903DF">
      <w:pPr>
        <w:tabs>
          <w:tab w:val="left" w:pos="0"/>
          <w:tab w:val="left" w:pos="720"/>
          <w:tab w:val="left" w:pos="1094"/>
          <w:tab w:val="left" w:pos="1440"/>
          <w:tab w:val="left" w:pos="1800"/>
          <w:tab w:val="left" w:pos="8985"/>
        </w:tabs>
      </w:pPr>
      <w:r>
        <w:t xml:space="preserve">The objectives of the Implementation Study will be </w:t>
      </w:r>
      <w:proofErr w:type="gramStart"/>
      <w:r>
        <w:t>to:</w:t>
      </w:r>
      <w:proofErr w:type="gramEnd"/>
      <w:r>
        <w:t xml:space="preserve"> assess the degree to which sites implement their interventions as planned; document the operations, structure, program and interventions in the evaluation; document relevant contextual factors that affect implementation; and help interpret findings of the impact studies.  Researchers will use baseline data collected via the BIF and the SAQ to describe the sample and to conduct impact analyses and write reports.  The 12-Month and 36-Month Impact Studies will provide estimates of program impacts on key participant outcomes for each site. The Final Report will consist of the 36-month Impact Study and the Cost-Benefit Analysis. We are likely also to report analyses of baseline data in site profile reports and research briefs issued by the study.</w:t>
      </w:r>
    </w:p>
    <w:p w:rsidR="009903DF" w:rsidRDefault="009903DF" w:rsidP="009903DF">
      <w:pPr>
        <w:tabs>
          <w:tab w:val="left" w:pos="0"/>
          <w:tab w:val="left" w:pos="720"/>
          <w:tab w:val="left" w:pos="1094"/>
          <w:tab w:val="left" w:pos="1440"/>
          <w:tab w:val="left" w:pos="1800"/>
          <w:tab w:val="left" w:pos="8985"/>
        </w:tabs>
      </w:pPr>
    </w:p>
    <w:p w:rsidR="009903DF" w:rsidRPr="006F3349" w:rsidRDefault="009903DF" w:rsidP="009903DF">
      <w:pPr>
        <w:rPr>
          <w:szCs w:val="22"/>
        </w:rPr>
      </w:pPr>
    </w:p>
    <w:p w:rsidR="009903DF" w:rsidRDefault="009903DF" w:rsidP="009903DF">
      <w:pPr>
        <w:pStyle w:val="AbtHeadB"/>
      </w:pPr>
      <w:bookmarkStart w:id="84" w:name="_Toc255223832"/>
      <w:bookmarkStart w:id="85" w:name="_Toc290302445"/>
      <w:bookmarkStart w:id="86" w:name="_Toc307934352"/>
      <w:r>
        <w:t>A.17</w:t>
      </w:r>
      <w:r>
        <w:tab/>
      </w:r>
      <w:bookmarkEnd w:id="84"/>
      <w:r>
        <w:t>Displaying the OMB Approval Expiration Date</w:t>
      </w:r>
      <w:bookmarkEnd w:id="85"/>
      <w:bookmarkEnd w:id="86"/>
    </w:p>
    <w:p w:rsidR="009903DF" w:rsidRPr="00164C38" w:rsidRDefault="009903DF" w:rsidP="009903DF">
      <w:r w:rsidRPr="00164C38">
        <w:t xml:space="preserve">All data collection instruments created for the </w:t>
      </w:r>
      <w:smartTag w:uri="urn:schemas-microsoft-com:office:smarttags" w:element="place">
        <w:r w:rsidRPr="00164C38">
          <w:t>ISIS</w:t>
        </w:r>
      </w:smartTag>
      <w:r w:rsidRPr="00164C38">
        <w:t xml:space="preserve"> evaluation will display </w:t>
      </w:r>
      <w:r>
        <w:t xml:space="preserve">the OMB approval number and expiration date. </w:t>
      </w:r>
    </w:p>
    <w:p w:rsidR="009903DF" w:rsidRDefault="009903DF" w:rsidP="009903DF">
      <w:pPr>
        <w:rPr>
          <w:szCs w:val="22"/>
        </w:rPr>
      </w:pPr>
    </w:p>
    <w:p w:rsidR="009903DF" w:rsidRPr="006F3349" w:rsidRDefault="009903DF" w:rsidP="009903DF">
      <w:pPr>
        <w:rPr>
          <w:szCs w:val="22"/>
        </w:rPr>
      </w:pPr>
    </w:p>
    <w:p w:rsidR="009903DF" w:rsidRDefault="009903DF" w:rsidP="009903DF">
      <w:pPr>
        <w:pStyle w:val="AbtHeadB"/>
      </w:pPr>
      <w:bookmarkStart w:id="87" w:name="_Toc255223833"/>
      <w:bookmarkStart w:id="88" w:name="_Toc290302446"/>
      <w:bookmarkStart w:id="89" w:name="_Toc307934353"/>
      <w:r>
        <w:lastRenderedPageBreak/>
        <w:t>A.18</w:t>
      </w:r>
      <w:r>
        <w:tab/>
        <w:t>Exceptions to Certification</w:t>
      </w:r>
      <w:bookmarkEnd w:id="87"/>
      <w:r>
        <w:t xml:space="preserve"> Statement</w:t>
      </w:r>
      <w:bookmarkEnd w:id="88"/>
      <w:bookmarkEnd w:id="89"/>
    </w:p>
    <w:p w:rsidR="009903DF" w:rsidRPr="0022590F" w:rsidRDefault="009903DF" w:rsidP="009903DF">
      <w:r w:rsidRPr="0022590F">
        <w:t>This submission describing data collection requests no exceptions to the Certificate for Paperwork Reduction Act (</w:t>
      </w:r>
      <w:proofErr w:type="gramStart"/>
      <w:r w:rsidRPr="0022590F">
        <w:t>5</w:t>
      </w:r>
      <w:proofErr w:type="gramEnd"/>
      <w:r w:rsidRPr="0022590F">
        <w:t xml:space="preserve"> CFR 1320.9).</w:t>
      </w:r>
    </w:p>
    <w:p w:rsidR="009903DF" w:rsidRDefault="009903DF" w:rsidP="009903DF"/>
    <w:sectPr w:rsidR="009903DF" w:rsidSect="00C27706">
      <w:footerReference w:type="default" r:id="rId12"/>
      <w:pgSz w:w="12240" w:h="15840" w:code="1"/>
      <w:pgMar w:top="1440" w:right="1440" w:bottom="1440" w:left="1440" w:header="720" w:footer="720" w:gutter="0"/>
      <w:cols w:space="720"/>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4CB" w:rsidRDefault="00F114CB" w:rsidP="00E379C6">
      <w:r>
        <w:separator/>
      </w:r>
    </w:p>
    <w:p w:rsidR="00F114CB" w:rsidRDefault="00F114CB"/>
  </w:endnote>
  <w:endnote w:type="continuationSeparator" w:id="0">
    <w:p w:rsidR="00F114CB" w:rsidRDefault="00F114CB" w:rsidP="00E379C6">
      <w:r>
        <w:continuationSeparator/>
      </w:r>
    </w:p>
    <w:p w:rsidR="00F114CB" w:rsidRDefault="00F114C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4CB" w:rsidRPr="00DE2E25" w:rsidRDefault="00F114CB" w:rsidP="00E379C6">
    <w:pPr>
      <w:pStyle w:val="Footer"/>
      <w:pBdr>
        <w:top w:val="single" w:sz="12" w:space="1" w:color="000080"/>
      </w:pBdr>
      <w:tabs>
        <w:tab w:val="clear" w:pos="7560"/>
        <w:tab w:val="clear" w:pos="9000"/>
        <w:tab w:val="right" w:pos="8640"/>
        <w:tab w:val="right" w:pos="9360"/>
      </w:tabs>
    </w:pPr>
    <w:r w:rsidRPr="00DE2E25">
      <w:rPr>
        <w:rStyle w:val="PageNumber"/>
        <w:color w:val="000080"/>
      </w:rPr>
      <w:tab/>
    </w:r>
    <w:r w:rsidRPr="00DE2E25">
      <w:rPr>
        <w:rFonts w:cs="Arial"/>
        <w:szCs w:val="18"/>
      </w:rPr>
      <w:t>Table of Contents</w:t>
    </w:r>
    <w:r w:rsidRPr="00DE2E25">
      <w:rPr>
        <w:rFonts w:cs="Arial"/>
        <w:szCs w:val="18"/>
      </w:rPr>
      <w:tab/>
    </w:r>
    <w:r w:rsidRPr="00DE2E25">
      <w:rPr>
        <w:rStyle w:val="PageNumber"/>
        <w:color w:val="000080"/>
      </w:rPr>
      <w:fldChar w:fldCharType="begin"/>
    </w:r>
    <w:r w:rsidRPr="00DE2E25">
      <w:rPr>
        <w:rStyle w:val="PageNumber"/>
        <w:color w:val="000080"/>
      </w:rPr>
      <w:instrText xml:space="preserve"> PAGE </w:instrText>
    </w:r>
    <w:r w:rsidRPr="00DE2E25">
      <w:rPr>
        <w:rStyle w:val="PageNumber"/>
        <w:color w:val="000080"/>
      </w:rPr>
      <w:fldChar w:fldCharType="separate"/>
    </w:r>
    <w:r w:rsidR="008C32E0">
      <w:rPr>
        <w:rStyle w:val="PageNumber"/>
        <w:noProof/>
        <w:color w:val="000080"/>
      </w:rPr>
      <w:t>i</w:t>
    </w:r>
    <w:r w:rsidRPr="00DE2E25">
      <w:rPr>
        <w:rStyle w:val="PageNumber"/>
        <w:color w:val="00008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4CB" w:rsidRDefault="00F114CB" w:rsidP="00E379C6">
    <w:pPr>
      <w:pStyle w:val="Footer"/>
      <w:pBdr>
        <w:top w:val="single" w:sz="12" w:space="1" w:color="000080"/>
      </w:pBdr>
      <w:tabs>
        <w:tab w:val="clear" w:pos="7560"/>
        <w:tab w:val="clear" w:pos="9000"/>
        <w:tab w:val="right" w:pos="7470"/>
        <w:tab w:val="right" w:pos="9360"/>
        <w:tab w:val="right" w:pos="11520"/>
        <w:tab w:val="right" w:pos="12960"/>
      </w:tabs>
    </w:pPr>
    <w:r>
      <w:t>Abt Associates Inc.</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4CB" w:rsidRDefault="00F114CB" w:rsidP="00E379C6">
      <w:r>
        <w:separator/>
      </w:r>
    </w:p>
    <w:p w:rsidR="00F114CB" w:rsidRDefault="00F114CB"/>
  </w:footnote>
  <w:footnote w:type="continuationSeparator" w:id="0">
    <w:p w:rsidR="00F114CB" w:rsidRDefault="00F114CB" w:rsidP="00E379C6">
      <w:r>
        <w:continuationSeparator/>
      </w:r>
    </w:p>
    <w:p w:rsidR="00F114CB" w:rsidRDefault="00F114C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4CB" w:rsidRDefault="00F114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4CB" w:rsidRPr="006663F8" w:rsidRDefault="00F114CB" w:rsidP="00E379C6">
    <w:pPr>
      <w:pStyle w:val="Header"/>
      <w:pBdr>
        <w:top w:val="single" w:sz="12" w:space="1" w:color="000080"/>
      </w:pBdr>
      <w:tabs>
        <w:tab w:val="clear" w:pos="4320"/>
        <w:tab w:val="clear" w:pos="8640"/>
        <w:tab w:val="left" w:pos="0"/>
        <w:tab w:val="right" w:pos="9360"/>
      </w:tabs>
      <w:rPr>
        <w:rFonts w:ascii="Arial" w:hAnsi="Arial" w:cs="Arial"/>
        <w:b/>
        <w:sz w:val="18"/>
        <w:szCs w:val="18"/>
      </w:rPr>
    </w:pPr>
    <w:r>
      <w:rPr>
        <w:rFonts w:ascii="Arial" w:hAnsi="Arial" w:cs="Arial"/>
        <w:b/>
        <w:sz w:val="18"/>
        <w:szCs w:val="18"/>
      </w:rPr>
      <w:t xml:space="preserve">ISIS Implementation and Evaluation                                                                                </w:t>
    </w:r>
    <w:r w:rsidRPr="00CE5840">
      <w:rPr>
        <w:rFonts w:ascii="Arial" w:hAnsi="Arial" w:cs="Arial"/>
        <w:b/>
        <w:i/>
        <w:sz w:val="18"/>
        <w:szCs w:val="18"/>
      </w:rPr>
      <w:t xml:space="preserve"> </w:t>
    </w:r>
    <w:r>
      <w:rPr>
        <w:rFonts w:ascii="Arial" w:hAnsi="Arial" w:cs="Arial"/>
        <w:b/>
        <w:sz w:val="18"/>
        <w:szCs w:val="18"/>
      </w:rPr>
      <w:t>November 2011</w:t>
    </w:r>
  </w:p>
  <w:p w:rsidR="00F114CB" w:rsidRPr="008130C9" w:rsidRDefault="00F114CB" w:rsidP="00E379C6">
    <w:pPr>
      <w:pStyle w:val="Header"/>
      <w:tabs>
        <w:tab w:val="clear" w:pos="4320"/>
        <w:tab w:val="clear" w:pos="8640"/>
        <w:tab w:val="left" w:pos="1440"/>
        <w:tab w:val="right" w:pos="9360"/>
      </w:tabs>
      <w:rPr>
        <w:rFonts w:ascii="Arial" w:hAnsi="Arial" w:cs="Arial"/>
        <w:b/>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4CB" w:rsidRDefault="00F114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63A6"/>
    <w:multiLevelType w:val="hybridMultilevel"/>
    <w:tmpl w:val="3CAAAA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2">
    <w:nsid w:val="0BF027A4"/>
    <w:multiLevelType w:val="hybridMultilevel"/>
    <w:tmpl w:val="E37E1632"/>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366A76"/>
    <w:multiLevelType w:val="hybridMultilevel"/>
    <w:tmpl w:val="E1A402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71752F"/>
    <w:multiLevelType w:val="hybridMultilevel"/>
    <w:tmpl w:val="C3180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633CD9"/>
    <w:multiLevelType w:val="hybridMultilevel"/>
    <w:tmpl w:val="45B0CE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9D4C62"/>
    <w:multiLevelType w:val="hybridMultilevel"/>
    <w:tmpl w:val="3306D9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0">
    <w:nsid w:val="2C0C73EA"/>
    <w:multiLevelType w:val="hybridMultilevel"/>
    <w:tmpl w:val="4D8EA4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6D36C96"/>
    <w:multiLevelType w:val="hybridMultilevel"/>
    <w:tmpl w:val="87929034"/>
    <w:lvl w:ilvl="0" w:tplc="DB04CC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12617B"/>
    <w:multiLevelType w:val="hybridMultilevel"/>
    <w:tmpl w:val="38F096E6"/>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0036D4"/>
    <w:multiLevelType w:val="hybridMultilevel"/>
    <w:tmpl w:val="3B743F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B2A723D"/>
    <w:multiLevelType w:val="hybridMultilevel"/>
    <w:tmpl w:val="BB8C898E"/>
    <w:lvl w:ilvl="0" w:tplc="95F08D4E">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D463B0"/>
    <w:multiLevelType w:val="hybridMultilevel"/>
    <w:tmpl w:val="8BF49C74"/>
    <w:lvl w:ilvl="0" w:tplc="949239CA">
      <w:start w:val="1"/>
      <w:numFmt w:val="bullet"/>
      <w:pStyle w:val="Bullet2"/>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0A61CC"/>
    <w:multiLevelType w:val="hybridMultilevel"/>
    <w:tmpl w:val="8732F1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E825037"/>
    <w:multiLevelType w:val="hybridMultilevel"/>
    <w:tmpl w:val="1416E1A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D03F60"/>
    <w:multiLevelType w:val="hybridMultilevel"/>
    <w:tmpl w:val="135C33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4E8459D"/>
    <w:multiLevelType w:val="hybridMultilevel"/>
    <w:tmpl w:val="5658CA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1">
    <w:nsid w:val="4D0A3EDC"/>
    <w:multiLevelType w:val="hybridMultilevel"/>
    <w:tmpl w:val="917837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D1B509A"/>
    <w:multiLevelType w:val="hybridMultilevel"/>
    <w:tmpl w:val="ADC8506C"/>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8C3CE6"/>
    <w:multiLevelType w:val="hybridMultilevel"/>
    <w:tmpl w:val="10C4AA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0CE3013"/>
    <w:multiLevelType w:val="hybridMultilevel"/>
    <w:tmpl w:val="E37E1632"/>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2362965"/>
    <w:multiLevelType w:val="hybridMultilevel"/>
    <w:tmpl w:val="A4887A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4AD2668"/>
    <w:multiLevelType w:val="hybridMultilevel"/>
    <w:tmpl w:val="105E633E"/>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9A48CA"/>
    <w:multiLevelType w:val="hybridMultilevel"/>
    <w:tmpl w:val="2DAEEE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F3B3134"/>
    <w:multiLevelType w:val="hybridMultilevel"/>
    <w:tmpl w:val="9DA08D0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527898"/>
    <w:multiLevelType w:val="hybridMultilevel"/>
    <w:tmpl w:val="7E864D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2744518"/>
    <w:multiLevelType w:val="hybridMultilevel"/>
    <w:tmpl w:val="D422A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3DD6078"/>
    <w:multiLevelType w:val="hybridMultilevel"/>
    <w:tmpl w:val="3CAC0A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60670F"/>
    <w:multiLevelType w:val="hybridMultilevel"/>
    <w:tmpl w:val="DA660AE0"/>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440E8E"/>
    <w:multiLevelType w:val="hybridMultilevel"/>
    <w:tmpl w:val="1B2CECA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37">
    <w:nsid w:val="72F158DD"/>
    <w:multiLevelType w:val="hybridMultilevel"/>
    <w:tmpl w:val="706C5B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3B52F62"/>
    <w:multiLevelType w:val="hybridMultilevel"/>
    <w:tmpl w:val="F750384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D63DA6"/>
    <w:multiLevelType w:val="singleLevel"/>
    <w:tmpl w:val="BD9216F2"/>
    <w:lvl w:ilvl="0">
      <w:start w:val="1"/>
      <w:numFmt w:val="bullet"/>
      <w:pStyle w:val="Bullets"/>
      <w:lvlText w:val=""/>
      <w:lvlJc w:val="left"/>
      <w:pPr>
        <w:tabs>
          <w:tab w:val="num" w:pos="720"/>
        </w:tabs>
        <w:ind w:left="720" w:hanging="360"/>
      </w:pPr>
      <w:rPr>
        <w:rFonts w:ascii="Symbol" w:hAnsi="Symbol" w:hint="default"/>
        <w:color w:val="000080"/>
        <w:sz w:val="22"/>
      </w:rPr>
    </w:lvl>
  </w:abstractNum>
  <w:abstractNum w:abstractNumId="40">
    <w:nsid w:val="7C023AEE"/>
    <w:multiLevelType w:val="hybridMultilevel"/>
    <w:tmpl w:val="D7FC66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D70798B"/>
    <w:multiLevelType w:val="hybridMultilevel"/>
    <w:tmpl w:val="AC1640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36"/>
  </w:num>
  <w:num w:numId="3">
    <w:abstractNumId w:val="39"/>
  </w:num>
  <w:num w:numId="4">
    <w:abstractNumId w:val="32"/>
  </w:num>
  <w:num w:numId="5">
    <w:abstractNumId w:val="15"/>
  </w:num>
  <w:num w:numId="6">
    <w:abstractNumId w:val="20"/>
  </w:num>
  <w:num w:numId="7">
    <w:abstractNumId w:val="1"/>
  </w:num>
  <w:num w:numId="8">
    <w:abstractNumId w:val="8"/>
  </w:num>
  <w:num w:numId="9">
    <w:abstractNumId w:val="41"/>
  </w:num>
  <w:num w:numId="10">
    <w:abstractNumId w:val="25"/>
  </w:num>
  <w:num w:numId="11">
    <w:abstractNumId w:val="18"/>
  </w:num>
  <w:num w:numId="12">
    <w:abstractNumId w:val="37"/>
  </w:num>
  <w:num w:numId="13">
    <w:abstractNumId w:val="23"/>
  </w:num>
  <w:num w:numId="14">
    <w:abstractNumId w:val="21"/>
  </w:num>
  <w:num w:numId="15">
    <w:abstractNumId w:val="27"/>
  </w:num>
  <w:num w:numId="16">
    <w:abstractNumId w:val="29"/>
  </w:num>
  <w:num w:numId="17">
    <w:abstractNumId w:val="3"/>
  </w:num>
  <w:num w:numId="18">
    <w:abstractNumId w:val="6"/>
  </w:num>
  <w:num w:numId="19">
    <w:abstractNumId w:val="0"/>
  </w:num>
  <w:num w:numId="20">
    <w:abstractNumId w:val="5"/>
  </w:num>
  <w:num w:numId="21">
    <w:abstractNumId w:val="31"/>
  </w:num>
  <w:num w:numId="22">
    <w:abstractNumId w:val="19"/>
  </w:num>
  <w:num w:numId="23">
    <w:abstractNumId w:val="10"/>
  </w:num>
  <w:num w:numId="24">
    <w:abstractNumId w:val="16"/>
  </w:num>
  <w:num w:numId="25">
    <w:abstractNumId w:val="30"/>
  </w:num>
  <w:num w:numId="26">
    <w:abstractNumId w:val="14"/>
  </w:num>
  <w:num w:numId="27">
    <w:abstractNumId w:val="22"/>
  </w:num>
  <w:num w:numId="28">
    <w:abstractNumId w:val="26"/>
  </w:num>
  <w:num w:numId="29">
    <w:abstractNumId w:val="12"/>
  </w:num>
  <w:num w:numId="30">
    <w:abstractNumId w:val="24"/>
  </w:num>
  <w:num w:numId="31">
    <w:abstractNumId w:val="2"/>
  </w:num>
  <w:num w:numId="32">
    <w:abstractNumId w:val="11"/>
  </w:num>
  <w:num w:numId="33">
    <w:abstractNumId w:val="17"/>
  </w:num>
  <w:num w:numId="34">
    <w:abstractNumId w:val="38"/>
  </w:num>
  <w:num w:numId="35">
    <w:abstractNumId w:val="33"/>
  </w:num>
  <w:num w:numId="36">
    <w:abstractNumId w:val="7"/>
  </w:num>
  <w:num w:numId="37">
    <w:abstractNumId w:val="28"/>
  </w:num>
  <w:num w:numId="38">
    <w:abstractNumId w:val="34"/>
  </w:num>
  <w:num w:numId="39">
    <w:abstractNumId w:val="35"/>
  </w:num>
  <w:num w:numId="40">
    <w:abstractNumId w:val="42"/>
  </w:num>
  <w:num w:numId="41">
    <w:abstractNumId w:val="13"/>
  </w:num>
  <w:num w:numId="42">
    <w:abstractNumId w:val="40"/>
  </w:num>
  <w:num w:numId="43">
    <w:abstractNumId w:val="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activeWritingStyle w:appName="MSWord" w:lang="en-US" w:vendorID="64" w:dllVersion="131078" w:nlCheck="1" w:checkStyle="0"/>
  <w:activeWritingStyle w:appName="MSWord" w:lang="fr-FR" w:vendorID="64" w:dllVersion="131078" w:nlCheck="1" w:checkStyle="1"/>
  <w:activeWritingStyle w:appName="MSWord" w:lang="es-ES" w:vendorID="64" w:dllVersion="131078" w:nlCheck="1" w:checkStyle="1"/>
  <w:activeWritingStyle w:appName="MSWord" w:lang="de-DE" w:vendorID="64" w:dllVersion="131078" w:nlCheck="1" w:checkStyle="1"/>
  <w:proofState w:spelling="clean" w:grammar="clean"/>
  <w:attachedTemplate r:id="rId1"/>
  <w:stylePaneFormatFilter w:val="30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9697">
      <o:colormru v:ext="edit" colors="#b8cce4"/>
    </o:shapedefaults>
  </w:hdrShapeDefaults>
  <w:footnotePr>
    <w:footnote w:id="-1"/>
    <w:footnote w:id="0"/>
  </w:footnotePr>
  <w:endnotePr>
    <w:endnote w:id="-1"/>
    <w:endnote w:id="0"/>
  </w:endnotePr>
  <w:compat/>
  <w:rsids>
    <w:rsidRoot w:val="00754408"/>
    <w:rsid w:val="00006E46"/>
    <w:rsid w:val="00013C43"/>
    <w:rsid w:val="000313B6"/>
    <w:rsid w:val="00077305"/>
    <w:rsid w:val="000819E9"/>
    <w:rsid w:val="00083877"/>
    <w:rsid w:val="000A0AA5"/>
    <w:rsid w:val="000D0A4E"/>
    <w:rsid w:val="000D1B8C"/>
    <w:rsid w:val="000D581A"/>
    <w:rsid w:val="00103F10"/>
    <w:rsid w:val="001073B3"/>
    <w:rsid w:val="00114913"/>
    <w:rsid w:val="00125177"/>
    <w:rsid w:val="00134779"/>
    <w:rsid w:val="001430E8"/>
    <w:rsid w:val="0014631D"/>
    <w:rsid w:val="00152289"/>
    <w:rsid w:val="001653C3"/>
    <w:rsid w:val="00165812"/>
    <w:rsid w:val="0016619C"/>
    <w:rsid w:val="001838AD"/>
    <w:rsid w:val="00195E35"/>
    <w:rsid w:val="001A10C7"/>
    <w:rsid w:val="001C6285"/>
    <w:rsid w:val="00203DCA"/>
    <w:rsid w:val="00206859"/>
    <w:rsid w:val="00234956"/>
    <w:rsid w:val="00251594"/>
    <w:rsid w:val="00251FFA"/>
    <w:rsid w:val="00263334"/>
    <w:rsid w:val="002773F0"/>
    <w:rsid w:val="00281BE9"/>
    <w:rsid w:val="00287731"/>
    <w:rsid w:val="00290D4F"/>
    <w:rsid w:val="002A1ABE"/>
    <w:rsid w:val="002A48A3"/>
    <w:rsid w:val="002A7056"/>
    <w:rsid w:val="002C0865"/>
    <w:rsid w:val="002C1339"/>
    <w:rsid w:val="002C6517"/>
    <w:rsid w:val="00316300"/>
    <w:rsid w:val="00317B04"/>
    <w:rsid w:val="00322716"/>
    <w:rsid w:val="003300A9"/>
    <w:rsid w:val="00345941"/>
    <w:rsid w:val="00366164"/>
    <w:rsid w:val="003760D7"/>
    <w:rsid w:val="00380FE1"/>
    <w:rsid w:val="003B078E"/>
    <w:rsid w:val="003C3701"/>
    <w:rsid w:val="003C683F"/>
    <w:rsid w:val="003D5125"/>
    <w:rsid w:val="003E4931"/>
    <w:rsid w:val="00401D21"/>
    <w:rsid w:val="00405DF9"/>
    <w:rsid w:val="00431C49"/>
    <w:rsid w:val="00440811"/>
    <w:rsid w:val="0044776F"/>
    <w:rsid w:val="00464B0C"/>
    <w:rsid w:val="00481035"/>
    <w:rsid w:val="00482266"/>
    <w:rsid w:val="00484C46"/>
    <w:rsid w:val="004907CC"/>
    <w:rsid w:val="00496F72"/>
    <w:rsid w:val="004A3252"/>
    <w:rsid w:val="004E2345"/>
    <w:rsid w:val="004E417B"/>
    <w:rsid w:val="005031B5"/>
    <w:rsid w:val="00513CCD"/>
    <w:rsid w:val="00530F5B"/>
    <w:rsid w:val="00536594"/>
    <w:rsid w:val="00536DF7"/>
    <w:rsid w:val="00544FC1"/>
    <w:rsid w:val="00550782"/>
    <w:rsid w:val="00564612"/>
    <w:rsid w:val="00564692"/>
    <w:rsid w:val="005B54DD"/>
    <w:rsid w:val="005C0B1C"/>
    <w:rsid w:val="005E2C0E"/>
    <w:rsid w:val="005F6E07"/>
    <w:rsid w:val="00615A10"/>
    <w:rsid w:val="006213F5"/>
    <w:rsid w:val="00633AC5"/>
    <w:rsid w:val="006402BC"/>
    <w:rsid w:val="00641EE8"/>
    <w:rsid w:val="00660FB5"/>
    <w:rsid w:val="00662FE9"/>
    <w:rsid w:val="006636EC"/>
    <w:rsid w:val="00684219"/>
    <w:rsid w:val="006A7AA9"/>
    <w:rsid w:val="006B364C"/>
    <w:rsid w:val="006C2993"/>
    <w:rsid w:val="006C41CE"/>
    <w:rsid w:val="006E3BE5"/>
    <w:rsid w:val="006F709F"/>
    <w:rsid w:val="00707762"/>
    <w:rsid w:val="0070792F"/>
    <w:rsid w:val="00754408"/>
    <w:rsid w:val="00755842"/>
    <w:rsid w:val="007809D1"/>
    <w:rsid w:val="00782BC9"/>
    <w:rsid w:val="007C09BD"/>
    <w:rsid w:val="007C2F05"/>
    <w:rsid w:val="007D753D"/>
    <w:rsid w:val="007F5E3F"/>
    <w:rsid w:val="008017DA"/>
    <w:rsid w:val="00807CD1"/>
    <w:rsid w:val="0082527E"/>
    <w:rsid w:val="00847E95"/>
    <w:rsid w:val="0085530A"/>
    <w:rsid w:val="00857785"/>
    <w:rsid w:val="008822DA"/>
    <w:rsid w:val="008C32E0"/>
    <w:rsid w:val="008E3B27"/>
    <w:rsid w:val="008F500C"/>
    <w:rsid w:val="008F5E4C"/>
    <w:rsid w:val="008F6E99"/>
    <w:rsid w:val="009240ED"/>
    <w:rsid w:val="009243A1"/>
    <w:rsid w:val="00927D7F"/>
    <w:rsid w:val="009451B9"/>
    <w:rsid w:val="0095312B"/>
    <w:rsid w:val="009554B9"/>
    <w:rsid w:val="009571B8"/>
    <w:rsid w:val="009630FA"/>
    <w:rsid w:val="009705A4"/>
    <w:rsid w:val="00982036"/>
    <w:rsid w:val="009903DF"/>
    <w:rsid w:val="00995D98"/>
    <w:rsid w:val="009A12F0"/>
    <w:rsid w:val="009B4F8E"/>
    <w:rsid w:val="009C1032"/>
    <w:rsid w:val="009F4584"/>
    <w:rsid w:val="009F521C"/>
    <w:rsid w:val="00A0452B"/>
    <w:rsid w:val="00A13181"/>
    <w:rsid w:val="00A26F6B"/>
    <w:rsid w:val="00A41278"/>
    <w:rsid w:val="00A45BEC"/>
    <w:rsid w:val="00A63423"/>
    <w:rsid w:val="00A84800"/>
    <w:rsid w:val="00AB355F"/>
    <w:rsid w:val="00AB3C96"/>
    <w:rsid w:val="00AD44F9"/>
    <w:rsid w:val="00B02B11"/>
    <w:rsid w:val="00B02E9B"/>
    <w:rsid w:val="00B05AE6"/>
    <w:rsid w:val="00B277BD"/>
    <w:rsid w:val="00B436D8"/>
    <w:rsid w:val="00B51153"/>
    <w:rsid w:val="00B56D4A"/>
    <w:rsid w:val="00B83470"/>
    <w:rsid w:val="00B93DB7"/>
    <w:rsid w:val="00B97259"/>
    <w:rsid w:val="00BB2564"/>
    <w:rsid w:val="00BB2BEC"/>
    <w:rsid w:val="00BC1D85"/>
    <w:rsid w:val="00BC6163"/>
    <w:rsid w:val="00BD5B06"/>
    <w:rsid w:val="00BE517B"/>
    <w:rsid w:val="00BF1D2F"/>
    <w:rsid w:val="00C27706"/>
    <w:rsid w:val="00C30DF0"/>
    <w:rsid w:val="00C31AF5"/>
    <w:rsid w:val="00C54E91"/>
    <w:rsid w:val="00C8226A"/>
    <w:rsid w:val="00C93CE7"/>
    <w:rsid w:val="00CA6BC4"/>
    <w:rsid w:val="00CB5914"/>
    <w:rsid w:val="00CB5B6C"/>
    <w:rsid w:val="00CC2E68"/>
    <w:rsid w:val="00CE6FA8"/>
    <w:rsid w:val="00D12884"/>
    <w:rsid w:val="00D227CE"/>
    <w:rsid w:val="00D4060E"/>
    <w:rsid w:val="00D54596"/>
    <w:rsid w:val="00D67166"/>
    <w:rsid w:val="00D72B0E"/>
    <w:rsid w:val="00D802EE"/>
    <w:rsid w:val="00DD6887"/>
    <w:rsid w:val="00E04076"/>
    <w:rsid w:val="00E17691"/>
    <w:rsid w:val="00E379C6"/>
    <w:rsid w:val="00E46DCB"/>
    <w:rsid w:val="00E47D0B"/>
    <w:rsid w:val="00E527D7"/>
    <w:rsid w:val="00E74695"/>
    <w:rsid w:val="00E80D74"/>
    <w:rsid w:val="00E97F47"/>
    <w:rsid w:val="00EA082E"/>
    <w:rsid w:val="00EA4E74"/>
    <w:rsid w:val="00EB1490"/>
    <w:rsid w:val="00ED2573"/>
    <w:rsid w:val="00EF2BE2"/>
    <w:rsid w:val="00F114CB"/>
    <w:rsid w:val="00F23609"/>
    <w:rsid w:val="00F632DD"/>
    <w:rsid w:val="00F65D80"/>
    <w:rsid w:val="00F7505F"/>
    <w:rsid w:val="00F9422C"/>
    <w:rsid w:val="00FA3B64"/>
    <w:rsid w:val="00FA5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9697">
      <o:colormru v:ext="edit" colors="#b8cce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F2C55"/>
    <w:pPr>
      <w:spacing w:line="264" w:lineRule="auto"/>
    </w:pPr>
    <w:rPr>
      <w:sz w:val="22"/>
    </w:rPr>
  </w:style>
  <w:style w:type="paragraph" w:styleId="Heading1">
    <w:name w:val="heading 1"/>
    <w:aliases w:val="Abt Heading A"/>
    <w:basedOn w:val="Normal"/>
    <w:link w:val="Heading1Char"/>
    <w:qFormat/>
    <w:rsid w:val="00BC107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D90D26"/>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BC107D"/>
    <w:pPr>
      <w:keepNext/>
      <w:spacing w:before="240" w:after="60"/>
      <w:outlineLvl w:val="2"/>
    </w:pPr>
    <w:rPr>
      <w:rFonts w:ascii="Arial" w:hAnsi="Arial"/>
    </w:rPr>
  </w:style>
  <w:style w:type="paragraph" w:styleId="Heading4">
    <w:name w:val="heading 4"/>
    <w:basedOn w:val="Normal"/>
    <w:link w:val="Heading4Char"/>
    <w:qFormat/>
    <w:rsid w:val="00BC107D"/>
    <w:pPr>
      <w:keepNext/>
      <w:outlineLvl w:val="3"/>
    </w:pPr>
    <w:rPr>
      <w:b/>
      <w:i/>
    </w:rPr>
  </w:style>
  <w:style w:type="paragraph" w:styleId="Heading5">
    <w:name w:val="heading 5"/>
    <w:basedOn w:val="Normal"/>
    <w:link w:val="Heading5Char"/>
    <w:qFormat/>
    <w:rsid w:val="00BC107D"/>
    <w:pPr>
      <w:keepNext/>
      <w:outlineLvl w:val="4"/>
    </w:pPr>
    <w:rPr>
      <w:rFonts w:ascii="Arial" w:hAnsi="Arial"/>
      <w:b/>
    </w:rPr>
  </w:style>
  <w:style w:type="paragraph" w:styleId="Heading6">
    <w:name w:val="heading 6"/>
    <w:basedOn w:val="Normal"/>
    <w:next w:val="Normal"/>
    <w:link w:val="Heading6Char"/>
    <w:qFormat/>
    <w:rsid w:val="00D90D26"/>
    <w:pPr>
      <w:spacing w:before="240" w:after="60" w:line="240" w:lineRule="auto"/>
      <w:outlineLvl w:val="5"/>
    </w:pPr>
    <w:rPr>
      <w:b/>
      <w:bCs/>
      <w:szCs w:val="22"/>
    </w:rPr>
  </w:style>
  <w:style w:type="paragraph" w:styleId="Heading7">
    <w:name w:val="heading 7"/>
    <w:basedOn w:val="Normal"/>
    <w:next w:val="Normal"/>
    <w:link w:val="Heading7Char"/>
    <w:qFormat/>
    <w:rsid w:val="00D90D26"/>
    <w:pPr>
      <w:spacing w:before="240" w:after="60" w:line="240" w:lineRule="auto"/>
      <w:outlineLvl w:val="6"/>
    </w:pPr>
    <w:rPr>
      <w:sz w:val="24"/>
      <w:szCs w:val="24"/>
    </w:rPr>
  </w:style>
  <w:style w:type="paragraph" w:styleId="Heading8">
    <w:name w:val="heading 8"/>
    <w:basedOn w:val="Normal"/>
    <w:next w:val="Normal"/>
    <w:link w:val="Heading8Char"/>
    <w:qFormat/>
    <w:rsid w:val="00D90D26"/>
    <w:pPr>
      <w:spacing w:before="240" w:after="60" w:line="240" w:lineRule="auto"/>
      <w:outlineLvl w:val="7"/>
    </w:pPr>
    <w:rPr>
      <w:i/>
      <w:iCs/>
      <w:sz w:val="24"/>
      <w:szCs w:val="24"/>
    </w:rPr>
  </w:style>
  <w:style w:type="paragraph" w:styleId="Heading9">
    <w:name w:val="heading 9"/>
    <w:basedOn w:val="Normal"/>
    <w:next w:val="Normal"/>
    <w:link w:val="Heading9Char"/>
    <w:qFormat/>
    <w:rsid w:val="00D90D26"/>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link w:val="Heading1"/>
    <w:locked/>
    <w:rsid w:val="00D90D26"/>
    <w:rPr>
      <w:rFonts w:ascii="Arial" w:hAnsi="Arial" w:cs="Times New Roman"/>
      <w:b/>
      <w:kern w:val="28"/>
      <w:sz w:val="36"/>
      <w:lang w:val="en-US" w:eastAsia="en-US" w:bidi="ar-SA"/>
    </w:rPr>
  </w:style>
  <w:style w:type="character" w:customStyle="1" w:styleId="Heading2Char">
    <w:name w:val="Heading 2 Char"/>
    <w:link w:val="Heading2"/>
    <w:semiHidden/>
    <w:locked/>
    <w:rsid w:val="00D90D26"/>
    <w:rPr>
      <w:rFonts w:ascii="Arial" w:hAnsi="Arial" w:cs="Arial"/>
      <w:b/>
      <w:bCs/>
      <w:i/>
      <w:iCs/>
      <w:sz w:val="28"/>
      <w:szCs w:val="28"/>
      <w:lang w:val="en-US" w:eastAsia="en-US" w:bidi="ar-SA"/>
    </w:rPr>
  </w:style>
  <w:style w:type="character" w:customStyle="1" w:styleId="Heading3Char">
    <w:name w:val="Heading 3 Char"/>
    <w:link w:val="Heading3"/>
    <w:semiHidden/>
    <w:locked/>
    <w:rsid w:val="00D90D26"/>
    <w:rPr>
      <w:rFonts w:ascii="Arial" w:hAnsi="Arial" w:cs="Times New Roman"/>
      <w:sz w:val="22"/>
      <w:lang w:val="en-US" w:eastAsia="en-US" w:bidi="ar-SA"/>
    </w:rPr>
  </w:style>
  <w:style w:type="character" w:customStyle="1" w:styleId="Heading4Char">
    <w:name w:val="Heading 4 Char"/>
    <w:link w:val="Heading4"/>
    <w:semiHidden/>
    <w:locked/>
    <w:rsid w:val="00D90D26"/>
    <w:rPr>
      <w:rFonts w:cs="Times New Roman"/>
      <w:b/>
      <w:i/>
      <w:sz w:val="22"/>
      <w:lang w:val="en-US" w:eastAsia="en-US" w:bidi="ar-SA"/>
    </w:rPr>
  </w:style>
  <w:style w:type="character" w:customStyle="1" w:styleId="Heading5Char">
    <w:name w:val="Heading 5 Char"/>
    <w:link w:val="Heading5"/>
    <w:semiHidden/>
    <w:locked/>
    <w:rsid w:val="00D90D26"/>
    <w:rPr>
      <w:rFonts w:ascii="Arial" w:hAnsi="Arial" w:cs="Times New Roman"/>
      <w:b/>
      <w:sz w:val="22"/>
      <w:lang w:val="en-US" w:eastAsia="en-US" w:bidi="ar-SA"/>
    </w:rPr>
  </w:style>
  <w:style w:type="character" w:customStyle="1" w:styleId="Heading6Char">
    <w:name w:val="Heading 6 Char"/>
    <w:link w:val="Heading6"/>
    <w:semiHidden/>
    <w:locked/>
    <w:rsid w:val="00D90D26"/>
    <w:rPr>
      <w:rFonts w:cs="Times New Roman"/>
      <w:b/>
      <w:bCs/>
      <w:sz w:val="22"/>
      <w:szCs w:val="22"/>
      <w:lang w:val="en-US" w:eastAsia="en-US" w:bidi="ar-SA"/>
    </w:rPr>
  </w:style>
  <w:style w:type="character" w:customStyle="1" w:styleId="Heading7Char">
    <w:name w:val="Heading 7 Char"/>
    <w:link w:val="Heading7"/>
    <w:semiHidden/>
    <w:locked/>
    <w:rsid w:val="00D90D26"/>
    <w:rPr>
      <w:rFonts w:cs="Times New Roman"/>
      <w:sz w:val="24"/>
      <w:szCs w:val="24"/>
      <w:lang w:val="en-US" w:eastAsia="en-US" w:bidi="ar-SA"/>
    </w:rPr>
  </w:style>
  <w:style w:type="character" w:customStyle="1" w:styleId="Heading8Char">
    <w:name w:val="Heading 8 Char"/>
    <w:link w:val="Heading8"/>
    <w:semiHidden/>
    <w:locked/>
    <w:rsid w:val="00D90D26"/>
    <w:rPr>
      <w:rFonts w:cs="Times New Roman"/>
      <w:i/>
      <w:iCs/>
      <w:sz w:val="24"/>
      <w:szCs w:val="24"/>
      <w:lang w:val="en-US" w:eastAsia="en-US" w:bidi="ar-SA"/>
    </w:rPr>
  </w:style>
  <w:style w:type="character" w:customStyle="1" w:styleId="Heading9Char">
    <w:name w:val="Heading 9 Char"/>
    <w:link w:val="Heading9"/>
    <w:semiHidden/>
    <w:locked/>
    <w:rsid w:val="00D90D26"/>
    <w:rPr>
      <w:rFonts w:ascii="Arial" w:hAnsi="Arial" w:cs="Arial"/>
      <w:sz w:val="22"/>
      <w:szCs w:val="22"/>
      <w:lang w:val="en-US" w:eastAsia="en-US" w:bidi="ar-SA"/>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locked/>
    <w:rsid w:val="00D90D26"/>
    <w:rPr>
      <w:rFonts w:ascii="Tahoma" w:hAnsi="Tahoma" w:cs="Tahoma"/>
      <w:sz w:val="16"/>
      <w:szCs w:val="16"/>
      <w:lang w:val="en-US" w:eastAsia="en-US" w:bidi="ar-SA"/>
    </w:rPr>
  </w:style>
  <w:style w:type="paragraph" w:styleId="Footer">
    <w:name w:val="footer"/>
    <w:basedOn w:val="Normal"/>
    <w:link w:val="FooterChar"/>
    <w:uiPriority w:val="99"/>
    <w:rsid w:val="00B36529"/>
    <w:pPr>
      <w:tabs>
        <w:tab w:val="right" w:pos="7560"/>
        <w:tab w:val="right" w:pos="9000"/>
      </w:tabs>
      <w:spacing w:line="240" w:lineRule="auto"/>
    </w:pPr>
    <w:rPr>
      <w:rFonts w:ascii="Arial" w:hAnsi="Arial"/>
      <w:b/>
      <w:color w:val="000080"/>
      <w:sz w:val="18"/>
    </w:rPr>
  </w:style>
  <w:style w:type="character" w:customStyle="1" w:styleId="FooterChar">
    <w:name w:val="Footer Char"/>
    <w:link w:val="Footer"/>
    <w:uiPriority w:val="99"/>
    <w:locked/>
    <w:rsid w:val="00B36529"/>
    <w:rPr>
      <w:rFonts w:ascii="Arial" w:hAnsi="Arial" w:cs="Times New Roman"/>
      <w:b/>
      <w:color w:val="000080"/>
      <w:sz w:val="18"/>
      <w:lang w:val="en-US" w:eastAsia="en-US" w:bidi="ar-SA"/>
    </w:rPr>
  </w:style>
  <w:style w:type="paragraph" w:customStyle="1" w:styleId="AbtHeadA">
    <w:name w:val="AbtHead A"/>
    <w:basedOn w:val="BodyText"/>
    <w:next w:val="BodyText"/>
    <w:link w:val="AbtHeadAChar"/>
    <w:rsid w:val="00B36529"/>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styleId="PageNumber">
    <w:name w:val="page number"/>
    <w:rsid w:val="00BC107D"/>
    <w:rPr>
      <w:rFonts w:ascii="Arial" w:hAnsi="Arial" w:cs="Times New Roman"/>
      <w:color w:val="auto"/>
      <w:sz w:val="18"/>
      <w:vertAlign w:val="baseline"/>
    </w:rPr>
  </w:style>
  <w:style w:type="paragraph" w:customStyle="1" w:styleId="AbtHeadB">
    <w:name w:val="AbtHead B"/>
    <w:basedOn w:val="BodyText"/>
    <w:next w:val="BodyText"/>
    <w:rsid w:val="005E2AEA"/>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754408"/>
    <w:pPr>
      <w:keepNext/>
      <w:keepLines/>
      <w:spacing w:after="120"/>
      <w:outlineLvl w:val="2"/>
    </w:pPr>
    <w:rPr>
      <w:rFonts w:ascii="Arial" w:hAnsi="Arial"/>
      <w:b/>
      <w:color w:val="000080"/>
      <w:sz w:val="20"/>
    </w:rPr>
  </w:style>
  <w:style w:type="paragraph" w:customStyle="1" w:styleId="RefNumbers">
    <w:name w:val="Ref Numbers"/>
    <w:basedOn w:val="BodyText"/>
    <w:rsid w:val="00BC107D"/>
    <w:pPr>
      <w:numPr>
        <w:numId w:val="2"/>
      </w:numPr>
      <w:spacing w:after="240"/>
    </w:pPr>
  </w:style>
  <w:style w:type="paragraph" w:customStyle="1" w:styleId="AbtHeadAOutlined">
    <w:name w:val="AbtHead A Outlined"/>
    <w:basedOn w:val="AbtHeadA"/>
    <w:next w:val="BodyText"/>
    <w:link w:val="AbtHeadAOutlinedChar"/>
    <w:rsid w:val="008B0543"/>
    <w:pPr>
      <w:numPr>
        <w:numId w:val="4"/>
      </w:numPr>
    </w:pPr>
  </w:style>
  <w:style w:type="paragraph" w:customStyle="1" w:styleId="AbtHeadD">
    <w:name w:val="AbtHead D"/>
    <w:basedOn w:val="BodyText"/>
    <w:next w:val="BodyText"/>
    <w:link w:val="AbtHeadDChar"/>
    <w:rsid w:val="00B36529"/>
    <w:pPr>
      <w:keepNext/>
      <w:keepLines/>
      <w:outlineLvl w:val="3"/>
    </w:pPr>
    <w:rPr>
      <w:b/>
      <w:i/>
      <w:color w:val="000080"/>
    </w:rPr>
  </w:style>
  <w:style w:type="paragraph" w:styleId="Header">
    <w:name w:val="header"/>
    <w:basedOn w:val="Normal"/>
    <w:link w:val="HeaderChar"/>
    <w:uiPriority w:val="99"/>
    <w:rsid w:val="00B36529"/>
    <w:pPr>
      <w:tabs>
        <w:tab w:val="center" w:pos="4320"/>
        <w:tab w:val="right" w:pos="8640"/>
      </w:tabs>
    </w:pPr>
    <w:rPr>
      <w:color w:val="000080"/>
    </w:rPr>
  </w:style>
  <w:style w:type="character" w:customStyle="1" w:styleId="HeaderChar">
    <w:name w:val="Header Char"/>
    <w:link w:val="Header"/>
    <w:uiPriority w:val="99"/>
    <w:locked/>
    <w:rsid w:val="00D90D26"/>
    <w:rPr>
      <w:rFonts w:cs="Times New Roman"/>
      <w:color w:val="000080"/>
      <w:sz w:val="22"/>
      <w:lang w:val="en-US" w:eastAsia="en-US" w:bidi="ar-SA"/>
    </w:rPr>
  </w:style>
  <w:style w:type="paragraph" w:styleId="TOC1">
    <w:name w:val="toc 1"/>
    <w:basedOn w:val="BodyText"/>
    <w:next w:val="BodyText"/>
    <w:uiPriority w:val="39"/>
    <w:rsid w:val="00414779"/>
    <w:pPr>
      <w:tabs>
        <w:tab w:val="left" w:pos="576"/>
        <w:tab w:val="right" w:leader="dot" w:pos="9360"/>
      </w:tabs>
      <w:spacing w:before="240"/>
    </w:pPr>
    <w:rPr>
      <w:b/>
      <w:noProof/>
    </w:rPr>
  </w:style>
  <w:style w:type="character" w:styleId="CommentReference">
    <w:name w:val="annotation reference"/>
    <w:uiPriority w:val="99"/>
    <w:semiHidden/>
    <w:rsid w:val="00BC107D"/>
    <w:rPr>
      <w:rFonts w:cs="Times New Roman"/>
      <w:sz w:val="16"/>
    </w:rPr>
  </w:style>
  <w:style w:type="paragraph" w:styleId="TOC2">
    <w:name w:val="toc 2"/>
    <w:basedOn w:val="BodyText"/>
    <w:next w:val="BodyText"/>
    <w:uiPriority w:val="39"/>
    <w:rsid w:val="00414779"/>
    <w:pPr>
      <w:tabs>
        <w:tab w:val="left" w:pos="1152"/>
        <w:tab w:val="right" w:leader="dot" w:pos="9360"/>
      </w:tabs>
      <w:ind w:left="576"/>
    </w:pPr>
    <w:rPr>
      <w:noProof/>
    </w:rPr>
  </w:style>
  <w:style w:type="paragraph" w:styleId="TOC3">
    <w:name w:val="toc 3"/>
    <w:basedOn w:val="BodyText"/>
    <w:next w:val="BodyText"/>
    <w:uiPriority w:val="39"/>
    <w:rsid w:val="00414779"/>
    <w:pPr>
      <w:tabs>
        <w:tab w:val="left" w:pos="1920"/>
        <w:tab w:val="right" w:leader="dot" w:pos="9360"/>
      </w:tabs>
      <w:ind w:left="1152"/>
    </w:pPr>
    <w:rPr>
      <w:noProof/>
    </w:rPr>
  </w:style>
  <w:style w:type="paragraph" w:styleId="TOC4">
    <w:name w:val="toc 4"/>
    <w:basedOn w:val="BodyText"/>
    <w:next w:val="BodyText"/>
    <w:semiHidden/>
    <w:rsid w:val="00BC107D"/>
    <w:pPr>
      <w:ind w:left="1728"/>
    </w:pPr>
  </w:style>
  <w:style w:type="paragraph" w:styleId="TOC5">
    <w:name w:val="toc 5"/>
    <w:basedOn w:val="Normal"/>
    <w:next w:val="Normal"/>
    <w:autoRedefine/>
    <w:semiHidden/>
    <w:rsid w:val="00BC107D"/>
    <w:pPr>
      <w:ind w:left="960"/>
    </w:pPr>
  </w:style>
  <w:style w:type="paragraph" w:styleId="TOC6">
    <w:name w:val="toc 6"/>
    <w:basedOn w:val="Normal"/>
    <w:next w:val="Normal"/>
    <w:autoRedefine/>
    <w:semiHidden/>
    <w:rsid w:val="00BC107D"/>
    <w:pPr>
      <w:ind w:left="1200"/>
    </w:pPr>
  </w:style>
  <w:style w:type="paragraph" w:styleId="TOC7">
    <w:name w:val="toc 7"/>
    <w:basedOn w:val="Normal"/>
    <w:next w:val="Normal"/>
    <w:autoRedefine/>
    <w:semiHidden/>
    <w:rsid w:val="00BC107D"/>
    <w:pPr>
      <w:ind w:left="1440"/>
    </w:pPr>
  </w:style>
  <w:style w:type="paragraph" w:styleId="TOC8">
    <w:name w:val="toc 8"/>
    <w:basedOn w:val="Normal"/>
    <w:next w:val="Normal"/>
    <w:autoRedefine/>
    <w:semiHidden/>
    <w:rsid w:val="00BC107D"/>
    <w:pPr>
      <w:ind w:left="1680"/>
    </w:pPr>
  </w:style>
  <w:style w:type="paragraph" w:styleId="TOC9">
    <w:name w:val="toc 9"/>
    <w:basedOn w:val="Normal"/>
    <w:next w:val="Normal"/>
    <w:autoRedefine/>
    <w:semiHidden/>
    <w:rsid w:val="00BC107D"/>
    <w:pPr>
      <w:ind w:left="1920"/>
    </w:pPr>
  </w:style>
  <w:style w:type="character" w:styleId="FootnoteReference">
    <w:name w:val="footnote reference"/>
    <w:rsid w:val="007B1904"/>
    <w:rPr>
      <w:rFonts w:cs="Times New Roman"/>
      <w:vertAlign w:val="superscript"/>
    </w:rPr>
  </w:style>
  <w:style w:type="paragraph" w:customStyle="1" w:styleId="Table">
    <w:name w:val="Table"/>
    <w:basedOn w:val="Normal"/>
    <w:rsid w:val="00BC107D"/>
    <w:rPr>
      <w:rFonts w:ascii="Arial" w:hAnsi="Arial"/>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3"/>
    <w:rsid w:val="00FB3972"/>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
    <w:semiHidden/>
    <w:locked/>
    <w:rsid w:val="00ED2CFC"/>
    <w:rPr>
      <w:rFonts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BE1471"/>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3502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459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BD0F3F"/>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772E0F"/>
    <w:rPr>
      <w:rFonts w:cs="Times New Roman"/>
      <w:sz w:val="20"/>
      <w:szCs w:val="20"/>
    </w:rPr>
  </w:style>
  <w:style w:type="paragraph" w:styleId="FootnoteText">
    <w:name w:val="footnote text"/>
    <w:aliases w:val="F1"/>
    <w:basedOn w:val="Normal"/>
    <w:link w:val="FootnoteTextChar1"/>
    <w:rsid w:val="00BC107D"/>
    <w:pPr>
      <w:spacing w:after="120"/>
      <w:ind w:left="360" w:hanging="360"/>
    </w:pPr>
    <w:rPr>
      <w:sz w:val="20"/>
    </w:rPr>
  </w:style>
  <w:style w:type="character" w:customStyle="1" w:styleId="FootnoteTextChar1">
    <w:name w:val="Footnote Text Char1"/>
    <w:aliases w:val="F1 Char1"/>
    <w:link w:val="FootnoteText"/>
    <w:semiHidden/>
    <w:locked/>
    <w:rsid w:val="00D90D26"/>
    <w:rPr>
      <w:rFonts w:cs="Times New Roman"/>
      <w:lang w:val="en-US" w:eastAsia="en-US" w:bidi="ar-SA"/>
    </w:rPr>
  </w:style>
  <w:style w:type="paragraph" w:customStyle="1" w:styleId="AbtHeadBOutlined">
    <w:name w:val="AbtHead B Outlined"/>
    <w:basedOn w:val="AbtHeadB"/>
    <w:next w:val="BodyText"/>
    <w:rsid w:val="00B36529"/>
    <w:pPr>
      <w:numPr>
        <w:ilvl w:val="1"/>
        <w:numId w:val="4"/>
      </w:numPr>
    </w:pPr>
  </w:style>
  <w:style w:type="paragraph" w:customStyle="1" w:styleId="AbtHeadCOutlined">
    <w:name w:val="AbtHead C Outlined"/>
    <w:basedOn w:val="AbtHeadC"/>
    <w:next w:val="BodyText"/>
    <w:rsid w:val="00B36529"/>
    <w:pPr>
      <w:numPr>
        <w:ilvl w:val="2"/>
        <w:numId w:val="4"/>
      </w:numPr>
      <w:tabs>
        <w:tab w:val="num" w:pos="720"/>
      </w:tabs>
    </w:pPr>
  </w:style>
  <w:style w:type="paragraph" w:styleId="Index1">
    <w:name w:val="index 1"/>
    <w:basedOn w:val="Normal"/>
    <w:next w:val="Normal"/>
    <w:autoRedefine/>
    <w:semiHidden/>
    <w:rsid w:val="00BC107D"/>
    <w:pPr>
      <w:ind w:left="220" w:hanging="220"/>
    </w:pPr>
    <w:rPr>
      <w:sz w:val="20"/>
    </w:rPr>
  </w:style>
  <w:style w:type="paragraph" w:styleId="Index2">
    <w:name w:val="index 2"/>
    <w:basedOn w:val="Normal"/>
    <w:next w:val="Normal"/>
    <w:autoRedefine/>
    <w:semiHidden/>
    <w:rsid w:val="00BC107D"/>
    <w:pPr>
      <w:ind w:left="440" w:hanging="220"/>
    </w:pPr>
    <w:rPr>
      <w:sz w:val="20"/>
    </w:rPr>
  </w:style>
  <w:style w:type="paragraph" w:styleId="Index3">
    <w:name w:val="index 3"/>
    <w:basedOn w:val="Normal"/>
    <w:next w:val="Normal"/>
    <w:autoRedefine/>
    <w:semiHidden/>
    <w:rsid w:val="00BC107D"/>
    <w:pPr>
      <w:ind w:left="660" w:hanging="220"/>
    </w:pPr>
    <w:rPr>
      <w:sz w:val="20"/>
    </w:rPr>
  </w:style>
  <w:style w:type="paragraph" w:customStyle="1" w:styleId="Numbers">
    <w:name w:val="Numbers"/>
    <w:basedOn w:val="BodyText"/>
    <w:rsid w:val="00BC107D"/>
    <w:pPr>
      <w:numPr>
        <w:numId w:val="1"/>
      </w:numPr>
      <w:ind w:left="720"/>
    </w:pPr>
  </w:style>
  <w:style w:type="paragraph" w:customStyle="1" w:styleId="Bullets">
    <w:name w:val="Bullets"/>
    <w:basedOn w:val="Normal"/>
    <w:rsid w:val="00D90D26"/>
    <w:pPr>
      <w:numPr>
        <w:numId w:val="3"/>
      </w:numPr>
      <w:tabs>
        <w:tab w:val="num" w:pos="1080"/>
      </w:tabs>
      <w:spacing w:after="120"/>
      <w:ind w:left="1080"/>
    </w:pPr>
  </w:style>
  <w:style w:type="paragraph" w:customStyle="1" w:styleId="Bullet2">
    <w:name w:val="Bullet2"/>
    <w:basedOn w:val="Normal"/>
    <w:rsid w:val="00843301"/>
    <w:pPr>
      <w:numPr>
        <w:numId w:val="5"/>
      </w:numPr>
      <w:tabs>
        <w:tab w:val="num" w:pos="1440"/>
      </w:tabs>
      <w:ind w:left="1440"/>
    </w:p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link w:val="CommentText"/>
    <w:uiPriority w:val="99"/>
    <w:semiHidden/>
    <w:locked/>
    <w:rsid w:val="00D90D26"/>
    <w:rPr>
      <w:rFonts w:cs="Times New Roman"/>
      <w:lang w:val="en-US" w:eastAsia="en-US" w:bidi="ar-SA"/>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locked/>
    <w:rsid w:val="00D90D26"/>
    <w:rPr>
      <w:rFonts w:cs="Times New Roman"/>
      <w:b/>
      <w:bCs/>
      <w:lang w:val="en-US" w:eastAsia="en-US" w:bidi="ar-SA"/>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52119"/>
    <w:rPr>
      <w:rFonts w:cs="Times New Roman"/>
      <w:color w:val="0000FF"/>
      <w:u w:val="single"/>
    </w:rPr>
  </w:style>
  <w:style w:type="character" w:customStyle="1" w:styleId="AbtHeadAChar">
    <w:name w:val="AbtHead A Char"/>
    <w:link w:val="AbtHeadA"/>
    <w:locked/>
    <w:rsid w:val="00B36529"/>
    <w:rPr>
      <w:rFonts w:ascii="Arial Bold" w:hAnsi="Arial Bold" w:cs="Times New Roman"/>
      <w:b/>
      <w:color w:val="FFFFFF"/>
      <w:sz w:val="28"/>
      <w:lang w:val="en-US" w:eastAsia="en-US" w:bidi="ar-SA"/>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ink w:val="BodyText"/>
    <w:locked/>
    <w:rsid w:val="00FB3972"/>
    <w:rPr>
      <w:rFonts w:cs="Times New Roman"/>
      <w:sz w:val="22"/>
      <w:lang w:val="en-US" w:eastAsia="en-US" w:bidi="ar-SA"/>
    </w:rPr>
  </w:style>
  <w:style w:type="paragraph" w:customStyle="1" w:styleId="TOCHeader">
    <w:name w:val="TOC Header"/>
    <w:basedOn w:val="Normal"/>
    <w:rsid w:val="00B36529"/>
    <w:rPr>
      <w:rFonts w:ascii="Arial" w:hAnsi="Arial"/>
      <w:b/>
      <w:color w:val="000080"/>
      <w:sz w:val="24"/>
    </w:rPr>
  </w:style>
  <w:style w:type="character" w:customStyle="1" w:styleId="AbtHeadAOutlinedChar">
    <w:name w:val="AbtHead A Outlined Char"/>
    <w:link w:val="AbtHeadAOutlined"/>
    <w:locked/>
    <w:rsid w:val="005E2AEA"/>
    <w:rPr>
      <w:rFonts w:ascii="Arial Bold" w:hAnsi="Arial Bold"/>
      <w:b/>
      <w:color w:val="FFFFFF"/>
      <w:sz w:val="28"/>
      <w:shd w:val="clear" w:color="auto" w:fill="000080"/>
    </w:rPr>
  </w:style>
  <w:style w:type="paragraph" w:customStyle="1" w:styleId="VolumeHeader">
    <w:name w:val="Volume Header"/>
    <w:basedOn w:val="Normal"/>
    <w:rsid w:val="0011170B"/>
    <w:pPr>
      <w:pBdr>
        <w:top w:val="single" w:sz="2" w:space="1" w:color="000080"/>
        <w:bottom w:val="single" w:sz="2" w:space="1" w:color="000080"/>
      </w:pBdr>
      <w:shd w:val="clear" w:color="auto" w:fill="000080"/>
      <w:tabs>
        <w:tab w:val="left" w:pos="1170"/>
      </w:tabs>
    </w:pPr>
    <w:rPr>
      <w:rFonts w:ascii="Arial" w:hAnsi="Arial"/>
      <w:b/>
      <w:sz w:val="24"/>
      <w:szCs w:val="24"/>
    </w:rPr>
  </w:style>
  <w:style w:type="paragraph" w:customStyle="1" w:styleId="ExhibitTitle">
    <w:name w:val="ExhibitTitle"/>
    <w:basedOn w:val="Normal"/>
    <w:rsid w:val="00A96A55"/>
    <w:pPr>
      <w:tabs>
        <w:tab w:val="left" w:pos="1440"/>
      </w:tabs>
      <w:spacing w:after="120"/>
      <w:ind w:left="1440" w:hanging="1440"/>
    </w:pPr>
    <w:rPr>
      <w:rFonts w:ascii="Arial" w:hAnsi="Arial" w:cs="Arial"/>
      <w:b/>
      <w:sz w:val="20"/>
      <w:szCs w:val="22"/>
    </w:rPr>
  </w:style>
  <w:style w:type="paragraph" w:customStyle="1" w:styleId="TableText">
    <w:name w:val="Table Text"/>
    <w:basedOn w:val="Normal"/>
    <w:rsid w:val="00FB7C5B"/>
    <w:rPr>
      <w:rFonts w:ascii="Arial" w:hAnsi="Arial" w:cs="Arial"/>
      <w:sz w:val="20"/>
    </w:rPr>
  </w:style>
  <w:style w:type="paragraph" w:customStyle="1" w:styleId="ColumnHeading">
    <w:name w:val="Column Heading"/>
    <w:basedOn w:val="Normal"/>
    <w:rsid w:val="00FB7C5B"/>
    <w:pPr>
      <w:spacing w:before="120" w:after="120"/>
    </w:pPr>
    <w:rPr>
      <w:rFonts w:ascii="Arial" w:hAnsi="Arial" w:cs="Arial"/>
      <w:b/>
      <w:sz w:val="20"/>
    </w:rPr>
  </w:style>
  <w:style w:type="paragraph" w:customStyle="1" w:styleId="Sub-HeadingTable">
    <w:name w:val="Sub-HeadingTable"/>
    <w:basedOn w:val="TableText"/>
    <w:rsid w:val="009A693A"/>
    <w:rPr>
      <w:b/>
      <w:i/>
    </w:rPr>
  </w:style>
  <w:style w:type="character" w:customStyle="1" w:styleId="CharChar11">
    <w:name w:val="Char Char11"/>
    <w:rsid w:val="00D90D26"/>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90D26"/>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90D26"/>
    <w:rPr>
      <w:rFonts w:cs="Times New Roman"/>
      <w:sz w:val="20"/>
      <w:szCs w:val="20"/>
    </w:rPr>
  </w:style>
  <w:style w:type="paragraph" w:customStyle="1" w:styleId="full-govpro">
    <w:name w:val="full-govpro"/>
    <w:rsid w:val="00D90D26"/>
    <w:pPr>
      <w:tabs>
        <w:tab w:val="left" w:pos="720"/>
        <w:tab w:val="left" w:pos="1080"/>
        <w:tab w:val="left" w:pos="1440"/>
        <w:tab w:val="left" w:pos="1800"/>
      </w:tabs>
      <w:spacing w:line="264" w:lineRule="auto"/>
    </w:pPr>
    <w:rPr>
      <w:sz w:val="22"/>
    </w:rPr>
  </w:style>
  <w:style w:type="character" w:customStyle="1" w:styleId="AbtHeadE">
    <w:name w:val="AbtHead E"/>
    <w:rsid w:val="00D90D26"/>
    <w:rPr>
      <w:rFonts w:ascii="Arial" w:hAnsi="Arial" w:cs="Times New Roman"/>
      <w:b/>
      <w:sz w:val="20"/>
    </w:rPr>
  </w:style>
  <w:style w:type="paragraph" w:customStyle="1" w:styleId="SigBox">
    <w:name w:val="SigBox"/>
    <w:rsid w:val="00D90D26"/>
    <w:pPr>
      <w:tabs>
        <w:tab w:val="center" w:pos="4320"/>
        <w:tab w:val="right" w:pos="8640"/>
      </w:tabs>
    </w:pPr>
    <w:rPr>
      <w:sz w:val="24"/>
    </w:rPr>
  </w:style>
  <w:style w:type="character" w:customStyle="1" w:styleId="AbtHeadE-Remove">
    <w:name w:val="AbtHead E - Remove"/>
    <w:rsid w:val="00D90D26"/>
    <w:rPr>
      <w:rFonts w:cs="Times New Roman"/>
    </w:rPr>
  </w:style>
  <w:style w:type="paragraph" w:styleId="BodyTextIndent">
    <w:name w:val="Body Text Indent"/>
    <w:basedOn w:val="Normal"/>
    <w:link w:val="BodyTextIndentChar"/>
    <w:rsid w:val="00D90D26"/>
    <w:pPr>
      <w:spacing w:line="240" w:lineRule="auto"/>
      <w:ind w:left="432"/>
    </w:pPr>
    <w:rPr>
      <w:b/>
      <w:bCs/>
      <w:sz w:val="24"/>
      <w:szCs w:val="24"/>
    </w:rPr>
  </w:style>
  <w:style w:type="character" w:customStyle="1" w:styleId="BodyTextIndentChar">
    <w:name w:val="Body Text Indent Char"/>
    <w:link w:val="BodyTextIndent"/>
    <w:semiHidden/>
    <w:locked/>
    <w:rsid w:val="00D90D26"/>
    <w:rPr>
      <w:rFonts w:cs="Times New Roman"/>
      <w:b/>
      <w:bCs/>
      <w:sz w:val="24"/>
      <w:szCs w:val="24"/>
      <w:lang w:val="en-US" w:eastAsia="en-US" w:bidi="ar-SA"/>
    </w:rPr>
  </w:style>
  <w:style w:type="paragraph" w:customStyle="1" w:styleId="Q1-FirstLevelQuestion">
    <w:name w:val="Q1-First Level Question"/>
    <w:rsid w:val="00D90D26"/>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90D26"/>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D90D26"/>
    <w:pPr>
      <w:autoSpaceDE w:val="0"/>
      <w:autoSpaceDN w:val="0"/>
      <w:adjustRightInd w:val="0"/>
      <w:spacing w:before="240" w:line="240" w:lineRule="atLeast"/>
    </w:pPr>
    <w:rPr>
      <w:color w:val="000000"/>
      <w:sz w:val="24"/>
      <w:szCs w:val="24"/>
    </w:rPr>
  </w:style>
  <w:style w:type="character" w:customStyle="1" w:styleId="BodyText2Char">
    <w:name w:val="Body Text 2 Char"/>
    <w:link w:val="BodyText2"/>
    <w:semiHidden/>
    <w:locked/>
    <w:rsid w:val="00D90D26"/>
    <w:rPr>
      <w:rFonts w:cs="Times New Roman"/>
      <w:color w:val="000000"/>
      <w:sz w:val="24"/>
      <w:szCs w:val="24"/>
      <w:lang w:val="en-US" w:eastAsia="en-US" w:bidi="ar-SA"/>
    </w:rPr>
  </w:style>
  <w:style w:type="paragraph" w:styleId="BodyTextIndent2">
    <w:name w:val="Body Text Indent 2"/>
    <w:basedOn w:val="Normal"/>
    <w:link w:val="BodyTextIndent2Char"/>
    <w:rsid w:val="00D90D26"/>
    <w:pPr>
      <w:spacing w:line="240" w:lineRule="auto"/>
      <w:ind w:left="432"/>
    </w:pPr>
    <w:rPr>
      <w:sz w:val="24"/>
      <w:szCs w:val="24"/>
    </w:rPr>
  </w:style>
  <w:style w:type="character" w:customStyle="1" w:styleId="BodyTextIndent2Char">
    <w:name w:val="Body Text Indent 2 Char"/>
    <w:link w:val="BodyTextIndent2"/>
    <w:semiHidden/>
    <w:locked/>
    <w:rsid w:val="00D90D26"/>
    <w:rPr>
      <w:rFonts w:cs="Times New Roman"/>
      <w:sz w:val="24"/>
      <w:szCs w:val="24"/>
      <w:lang w:val="en-US" w:eastAsia="en-US" w:bidi="ar-SA"/>
    </w:rPr>
  </w:style>
  <w:style w:type="paragraph" w:styleId="BodyText3">
    <w:name w:val="Body Text 3"/>
    <w:basedOn w:val="Normal"/>
    <w:link w:val="BodyText3Char"/>
    <w:rsid w:val="00D90D26"/>
    <w:pPr>
      <w:spacing w:line="240" w:lineRule="auto"/>
      <w:ind w:right="-90"/>
    </w:pPr>
    <w:rPr>
      <w:spacing w:val="-4"/>
      <w:sz w:val="24"/>
      <w:szCs w:val="24"/>
    </w:rPr>
  </w:style>
  <w:style w:type="character" w:customStyle="1" w:styleId="BodyText3Char">
    <w:name w:val="Body Text 3 Char"/>
    <w:link w:val="BodyText3"/>
    <w:semiHidden/>
    <w:locked/>
    <w:rsid w:val="00D90D26"/>
    <w:rPr>
      <w:rFonts w:cs="Times New Roman"/>
      <w:spacing w:val="-4"/>
      <w:sz w:val="24"/>
      <w:szCs w:val="24"/>
      <w:lang w:val="en-US" w:eastAsia="en-US" w:bidi="ar-SA"/>
    </w:rPr>
  </w:style>
  <w:style w:type="paragraph" w:styleId="BodyTextFirstIndent">
    <w:name w:val="Body Text First Indent"/>
    <w:basedOn w:val="BodyText"/>
    <w:link w:val="BodyTextFirstIndentChar"/>
    <w:rsid w:val="00D90D26"/>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link w:val="BodyTextFirstIndent"/>
    <w:semiHidden/>
    <w:locked/>
    <w:rsid w:val="00D90D26"/>
    <w:rPr>
      <w:rFonts w:cs="Times New Roman"/>
      <w:sz w:val="20"/>
      <w:szCs w:val="20"/>
      <w:lang w:val="en-US" w:eastAsia="en-US" w:bidi="ar-SA"/>
    </w:rPr>
  </w:style>
  <w:style w:type="paragraph" w:customStyle="1" w:styleId="L1Answer">
    <w:name w:val="L1Answer"/>
    <w:basedOn w:val="Normal"/>
    <w:next w:val="Normal"/>
    <w:rsid w:val="00D90D26"/>
    <w:pPr>
      <w:tabs>
        <w:tab w:val="right" w:leader="dot" w:pos="7200"/>
        <w:tab w:val="right" w:pos="7470"/>
        <w:tab w:val="left" w:pos="7650"/>
      </w:tabs>
      <w:spacing w:line="240" w:lineRule="atLeast"/>
      <w:ind w:left="1440"/>
    </w:pPr>
    <w:rPr>
      <w:rFonts w:ascii="Arial" w:hAnsi="Arial" w:cs="Arial"/>
      <w:sz w:val="20"/>
    </w:rPr>
  </w:style>
  <w:style w:type="character" w:styleId="FollowedHyperlink">
    <w:name w:val="FollowedHyperlink"/>
    <w:rsid w:val="00D90D26"/>
    <w:rPr>
      <w:rFonts w:cs="Times New Roman"/>
      <w:color w:val="800080"/>
      <w:u w:val="single"/>
    </w:rPr>
  </w:style>
  <w:style w:type="paragraph" w:customStyle="1" w:styleId="Bullet">
    <w:name w:val="Bullet"/>
    <w:rsid w:val="00D90D26"/>
    <w:pPr>
      <w:tabs>
        <w:tab w:val="num" w:pos="720"/>
      </w:tabs>
      <w:spacing w:after="180"/>
      <w:ind w:left="720" w:right="360" w:hanging="288"/>
      <w:jc w:val="both"/>
    </w:pPr>
    <w:rPr>
      <w:sz w:val="24"/>
    </w:rPr>
  </w:style>
  <w:style w:type="paragraph" w:customStyle="1" w:styleId="Source">
    <w:name w:val="Source"/>
    <w:basedOn w:val="Normal"/>
    <w:next w:val="Normal"/>
    <w:rsid w:val="00D90D26"/>
    <w:pPr>
      <w:tabs>
        <w:tab w:val="left" w:pos="720"/>
        <w:tab w:val="left" w:pos="1080"/>
        <w:tab w:val="left" w:pos="1440"/>
        <w:tab w:val="left" w:pos="1800"/>
      </w:tabs>
      <w:spacing w:before="120"/>
    </w:pPr>
    <w:rPr>
      <w:rFonts w:ascii="Arial" w:hAnsi="Arial" w:cs="Arial"/>
      <w:sz w:val="18"/>
    </w:rPr>
  </w:style>
  <w:style w:type="paragraph" w:customStyle="1" w:styleId="BulletLAST">
    <w:name w:val="Bullet (LAST)"/>
    <w:next w:val="Normal"/>
    <w:rsid w:val="00D90D26"/>
    <w:pPr>
      <w:numPr>
        <w:numId w:val="6"/>
      </w:numPr>
      <w:spacing w:after="480"/>
      <w:ind w:left="720" w:right="360" w:hanging="288"/>
      <w:jc w:val="both"/>
    </w:pPr>
    <w:rPr>
      <w:sz w:val="24"/>
    </w:rPr>
  </w:style>
  <w:style w:type="paragraph" w:customStyle="1" w:styleId="ParagraphLAST">
    <w:name w:val="Paragraph (LAST)"/>
    <w:basedOn w:val="Normal"/>
    <w:next w:val="Normal"/>
    <w:rsid w:val="00D90D26"/>
    <w:pPr>
      <w:numPr>
        <w:numId w:val="7"/>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D90D26"/>
    <w:pPr>
      <w:numPr>
        <w:numId w:val="8"/>
      </w:numPr>
      <w:tabs>
        <w:tab w:val="left" w:pos="720"/>
        <w:tab w:val="left" w:pos="1080"/>
        <w:tab w:val="left" w:pos="1440"/>
        <w:tab w:val="left" w:pos="1800"/>
      </w:tabs>
    </w:pPr>
    <w:rPr>
      <w:rFonts w:ascii="Arial" w:hAnsi="Arial"/>
      <w:sz w:val="20"/>
    </w:rPr>
  </w:style>
  <w:style w:type="paragraph" w:styleId="ListParagraph">
    <w:name w:val="List Paragraph"/>
    <w:basedOn w:val="Bullet"/>
    <w:next w:val="Bullet"/>
    <w:uiPriority w:val="34"/>
    <w:qFormat/>
    <w:rsid w:val="00D90D26"/>
    <w:pPr>
      <w:numPr>
        <w:numId w:val="9"/>
      </w:numPr>
      <w:contextualSpacing/>
    </w:pPr>
    <w:rPr>
      <w:szCs w:val="24"/>
    </w:rPr>
  </w:style>
  <w:style w:type="paragraph" w:styleId="Caption">
    <w:name w:val="caption"/>
    <w:basedOn w:val="Normal"/>
    <w:next w:val="Normal"/>
    <w:qFormat/>
    <w:rsid w:val="00D90D26"/>
    <w:pPr>
      <w:tabs>
        <w:tab w:val="left" w:pos="720"/>
        <w:tab w:val="left" w:pos="1080"/>
        <w:tab w:val="left" w:pos="1440"/>
        <w:tab w:val="left" w:pos="1800"/>
        <w:tab w:val="right" w:pos="7848"/>
      </w:tabs>
      <w:ind w:right="1152"/>
    </w:pPr>
    <w:rPr>
      <w:rFonts w:ascii="Arial" w:hAnsi="Arial"/>
      <w:b/>
      <w:sz w:val="18"/>
    </w:rPr>
  </w:style>
  <w:style w:type="paragraph" w:styleId="TableofFigures">
    <w:name w:val="table of figures"/>
    <w:basedOn w:val="Normal"/>
    <w:next w:val="Normal"/>
    <w:semiHidden/>
    <w:rsid w:val="00D90D26"/>
  </w:style>
  <w:style w:type="paragraph" w:styleId="Title">
    <w:name w:val="Title"/>
    <w:basedOn w:val="Normal"/>
    <w:link w:val="TitleChar"/>
    <w:qFormat/>
    <w:rsid w:val="00D90D26"/>
    <w:pPr>
      <w:spacing w:after="120"/>
      <w:jc w:val="center"/>
    </w:pPr>
    <w:rPr>
      <w:rFonts w:ascii="Arial" w:hAnsi="Arial"/>
      <w:b/>
    </w:rPr>
  </w:style>
  <w:style w:type="character" w:customStyle="1" w:styleId="TitleChar">
    <w:name w:val="Title Char"/>
    <w:link w:val="Title"/>
    <w:locked/>
    <w:rsid w:val="00D90D26"/>
    <w:rPr>
      <w:rFonts w:ascii="Arial" w:hAnsi="Arial" w:cs="Times New Roman"/>
      <w:b/>
      <w:sz w:val="22"/>
      <w:lang w:val="en-US" w:eastAsia="en-US" w:bidi="ar-SA"/>
    </w:rPr>
  </w:style>
  <w:style w:type="paragraph" w:styleId="PlainText">
    <w:name w:val="Plain Text"/>
    <w:basedOn w:val="Normal"/>
    <w:link w:val="PlainTextChar"/>
    <w:rsid w:val="00D90D26"/>
    <w:pPr>
      <w:spacing w:line="240" w:lineRule="auto"/>
    </w:pPr>
    <w:rPr>
      <w:rFonts w:ascii="Courier New" w:hAnsi="Courier New" w:cs="Courier New"/>
      <w:sz w:val="20"/>
    </w:rPr>
  </w:style>
  <w:style w:type="character" w:customStyle="1" w:styleId="PlainTextChar">
    <w:name w:val="Plain Text Char"/>
    <w:link w:val="PlainText"/>
    <w:locked/>
    <w:rsid w:val="00D90D26"/>
    <w:rPr>
      <w:rFonts w:ascii="Courier New" w:hAnsi="Courier New" w:cs="Courier New"/>
      <w:lang w:val="en-US" w:eastAsia="en-US" w:bidi="ar-SA"/>
    </w:rPr>
  </w:style>
  <w:style w:type="paragraph" w:styleId="BlockText">
    <w:name w:val="Block Text"/>
    <w:basedOn w:val="Normal"/>
    <w:rsid w:val="00D90D26"/>
    <w:pPr>
      <w:tabs>
        <w:tab w:val="left" w:pos="720"/>
        <w:tab w:val="left" w:pos="1080"/>
        <w:tab w:val="left" w:pos="1440"/>
        <w:tab w:val="left" w:pos="1800"/>
      </w:tabs>
      <w:autoSpaceDE w:val="0"/>
      <w:autoSpaceDN w:val="0"/>
      <w:adjustRightInd w:val="0"/>
      <w:spacing w:line="240" w:lineRule="auto"/>
      <w:ind w:left="720" w:right="1530"/>
    </w:pPr>
  </w:style>
  <w:style w:type="paragraph" w:styleId="Revision">
    <w:name w:val="Revision"/>
    <w:hidden/>
    <w:semiHidden/>
    <w:rsid w:val="00D90D26"/>
    <w:rPr>
      <w:sz w:val="22"/>
    </w:rPr>
  </w:style>
  <w:style w:type="character" w:customStyle="1" w:styleId="F1CharChar">
    <w:name w:val="F1 Char Char"/>
    <w:semiHidden/>
    <w:locked/>
    <w:rsid w:val="004E1EBC"/>
    <w:rPr>
      <w:rFonts w:cs="Times New Roman"/>
      <w:lang w:val="en-US" w:eastAsia="en-US" w:bidi="ar-SA"/>
    </w:rPr>
  </w:style>
  <w:style w:type="character" w:customStyle="1" w:styleId="CharChar9">
    <w:name w:val="Char Char9"/>
    <w:semiHidden/>
    <w:locked/>
    <w:rsid w:val="004E1EBC"/>
    <w:rPr>
      <w:rFonts w:cs="Times New Roman"/>
      <w:lang w:val="en-US" w:eastAsia="en-US" w:bidi="ar-SA"/>
    </w:rPr>
  </w:style>
  <w:style w:type="character" w:customStyle="1" w:styleId="AbtHeadDChar">
    <w:name w:val="AbtHead D Char"/>
    <w:link w:val="AbtHeadD"/>
    <w:locked/>
    <w:rsid w:val="003945EA"/>
    <w:rPr>
      <w:rFonts w:cs="Times New Roman"/>
      <w:b/>
      <w:i/>
      <w:color w:val="000080"/>
      <w:sz w:val="22"/>
      <w:lang w:val="en-US" w:eastAsia="en-US" w:bidi="ar-SA"/>
    </w:rPr>
  </w:style>
  <w:style w:type="character" w:customStyle="1" w:styleId="CharChar7">
    <w:name w:val="Char Char7"/>
    <w:semiHidden/>
    <w:locked/>
    <w:rsid w:val="003B6D12"/>
    <w:rPr>
      <w:rFonts w:cs="Times New Roman"/>
      <w:lang w:val="en-US" w:eastAsia="en-US" w:bidi="ar-SA"/>
    </w:rPr>
  </w:style>
  <w:style w:type="character" w:customStyle="1" w:styleId="F1CharChar1">
    <w:name w:val="F1 Char Char1"/>
    <w:semiHidden/>
    <w:locked/>
    <w:rsid w:val="000D2A0B"/>
    <w:rPr>
      <w:rFonts w:cs="Times New Roman"/>
      <w:lang w:val="en-US" w:eastAsia="en-US" w:bidi="ar-SA"/>
    </w:rPr>
  </w:style>
  <w:style w:type="character" w:customStyle="1" w:styleId="CharChar8">
    <w:name w:val="Char Char8"/>
    <w:semiHidden/>
    <w:locked/>
    <w:rsid w:val="000D2A0B"/>
    <w:rPr>
      <w:rFonts w:cs="Times New Roman"/>
      <w:lang w:val="en-US" w:eastAsia="en-US" w:bidi="ar-SA"/>
    </w:rPr>
  </w:style>
  <w:style w:type="character" w:customStyle="1" w:styleId="EndnoteTextChar">
    <w:name w:val="Endnote Text Char"/>
    <w:link w:val="EndnoteText"/>
    <w:locked/>
    <w:rsid w:val="00CD6D25"/>
    <w:rPr>
      <w:rFonts w:ascii="Courier New" w:eastAsia="SimSun" w:hAnsi="Courier New" w:cs="Courier New"/>
      <w:sz w:val="24"/>
      <w:szCs w:val="24"/>
      <w:lang w:val="en-US" w:eastAsia="en-US" w:bidi="ar-SA"/>
    </w:rPr>
  </w:style>
  <w:style w:type="paragraph" w:customStyle="1" w:styleId="Response">
    <w:name w:val="Response"/>
    <w:basedOn w:val="Normal"/>
    <w:next w:val="Normal"/>
    <w:rsid w:val="00CD6D25"/>
    <w:pPr>
      <w:keepNext/>
      <w:suppressAutoHyphens/>
      <w:spacing w:before="220"/>
    </w:pPr>
    <w:rPr>
      <w:b/>
      <w:bCs/>
      <w:color w:val="000080"/>
      <w:szCs w:val="24"/>
      <w:u w:val="single"/>
    </w:rPr>
  </w:style>
  <w:style w:type="paragraph" w:customStyle="1" w:styleId="QuestionTechnical">
    <w:name w:val="QuestionTechnical"/>
    <w:basedOn w:val="Normal"/>
    <w:next w:val="Normal"/>
    <w:rsid w:val="00CD6D25"/>
    <w:pPr>
      <w:autoSpaceDE w:val="0"/>
      <w:autoSpaceDN w:val="0"/>
      <w:adjustRightInd w:val="0"/>
      <w:spacing w:before="240"/>
    </w:pPr>
    <w:rPr>
      <w:rFonts w:ascii="Arial" w:hAnsi="Arial" w:cs="Arial"/>
      <w:b/>
      <w:i/>
      <w:iCs/>
      <w:color w:val="000000"/>
      <w:sz w:val="20"/>
    </w:rPr>
  </w:style>
  <w:style w:type="paragraph" w:styleId="EndnoteText">
    <w:name w:val="endnote text"/>
    <w:basedOn w:val="Normal"/>
    <w:link w:val="EndnoteTextChar"/>
    <w:semiHidden/>
    <w:locked/>
    <w:rsid w:val="00CD6D25"/>
    <w:rPr>
      <w:rFonts w:ascii="Courier New" w:eastAsia="SimSun" w:hAnsi="Courier New" w:cs="Courier New"/>
      <w:sz w:val="24"/>
      <w:szCs w:val="24"/>
    </w:rPr>
  </w:style>
  <w:style w:type="character" w:customStyle="1" w:styleId="EndnoteTextChar1">
    <w:name w:val="Endnote Text Char1"/>
    <w:semiHidden/>
    <w:locked/>
    <w:rsid w:val="00935025"/>
    <w:rPr>
      <w:rFonts w:cs="Times New Roman"/>
      <w:sz w:val="20"/>
      <w:szCs w:val="20"/>
    </w:rPr>
  </w:style>
  <w:style w:type="character" w:customStyle="1" w:styleId="FootnoteTextChar">
    <w:name w:val="Footnote Text Char"/>
    <w:aliases w:val="F1 Char"/>
    <w:locked/>
    <w:rsid w:val="00E81575"/>
    <w:rPr>
      <w:lang w:val="en-US" w:eastAsia="en-US" w:bidi="ar-SA"/>
    </w:rPr>
  </w:style>
  <w:style w:type="paragraph" w:styleId="NormalWeb">
    <w:name w:val="Normal (Web)"/>
    <w:basedOn w:val="Normal"/>
    <w:locked/>
    <w:rsid w:val="00995537"/>
    <w:pPr>
      <w:spacing w:before="100" w:beforeAutospacing="1" w:after="100" w:afterAutospacing="1" w:line="240" w:lineRule="auto"/>
    </w:pPr>
    <w:rPr>
      <w:sz w:val="24"/>
      <w:szCs w:val="24"/>
    </w:rPr>
  </w:style>
  <w:style w:type="numbering" w:customStyle="1" w:styleId="NoList1">
    <w:name w:val="No List1"/>
    <w:next w:val="NoList"/>
    <w:uiPriority w:val="99"/>
    <w:semiHidden/>
    <w:unhideWhenUsed/>
    <w:rsid w:val="000D0A4E"/>
  </w:style>
  <w:style w:type="paragraph" w:styleId="NoSpacing">
    <w:name w:val="No Spacing"/>
    <w:link w:val="NoSpacingChar"/>
    <w:uiPriority w:val="1"/>
    <w:qFormat/>
    <w:rsid w:val="000D0A4E"/>
    <w:rPr>
      <w:rFonts w:ascii="Calibri" w:hAnsi="Calibri"/>
      <w:sz w:val="22"/>
      <w:szCs w:val="22"/>
      <w:lang w:eastAsia="ja-JP"/>
    </w:rPr>
  </w:style>
  <w:style w:type="character" w:customStyle="1" w:styleId="NoSpacingChar">
    <w:name w:val="No Spacing Char"/>
    <w:link w:val="NoSpacing"/>
    <w:uiPriority w:val="1"/>
    <w:rsid w:val="000D0A4E"/>
    <w:rPr>
      <w:rFonts w:ascii="Calibri" w:hAnsi="Calibri"/>
      <w:sz w:val="22"/>
      <w:szCs w:val="22"/>
      <w:lang w:eastAsia="ja-JP"/>
    </w:rPr>
  </w:style>
  <w:style w:type="numbering" w:customStyle="1" w:styleId="NoList2">
    <w:name w:val="No List2"/>
    <w:next w:val="NoList"/>
    <w:uiPriority w:val="99"/>
    <w:semiHidden/>
    <w:unhideWhenUsed/>
    <w:rsid w:val="003B078E"/>
  </w:style>
  <w:style w:type="numbering" w:customStyle="1" w:styleId="NoList3">
    <w:name w:val="No List3"/>
    <w:next w:val="NoList"/>
    <w:uiPriority w:val="99"/>
    <w:semiHidden/>
    <w:unhideWhenUsed/>
    <w:rsid w:val="00B02E9B"/>
  </w:style>
  <w:style w:type="table" w:customStyle="1" w:styleId="TableGrid1">
    <w:name w:val="Table Grid1"/>
    <w:basedOn w:val="TableNormal"/>
    <w:next w:val="TableGrid"/>
    <w:uiPriority w:val="59"/>
    <w:rsid w:val="00B02E9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B02E9B"/>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B02E9B"/>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6B3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F2C55"/>
    <w:pPr>
      <w:spacing w:line="264" w:lineRule="auto"/>
    </w:pPr>
    <w:rPr>
      <w:sz w:val="22"/>
    </w:rPr>
  </w:style>
  <w:style w:type="paragraph" w:styleId="Heading1">
    <w:name w:val="heading 1"/>
    <w:aliases w:val="Abt Heading A"/>
    <w:basedOn w:val="Normal"/>
    <w:link w:val="Heading1Char"/>
    <w:qFormat/>
    <w:rsid w:val="00BC107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D90D26"/>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BC107D"/>
    <w:pPr>
      <w:keepNext/>
      <w:spacing w:before="240" w:after="60"/>
      <w:outlineLvl w:val="2"/>
    </w:pPr>
    <w:rPr>
      <w:rFonts w:ascii="Arial" w:hAnsi="Arial"/>
    </w:rPr>
  </w:style>
  <w:style w:type="paragraph" w:styleId="Heading4">
    <w:name w:val="heading 4"/>
    <w:basedOn w:val="Normal"/>
    <w:link w:val="Heading4Char"/>
    <w:qFormat/>
    <w:rsid w:val="00BC107D"/>
    <w:pPr>
      <w:keepNext/>
      <w:outlineLvl w:val="3"/>
    </w:pPr>
    <w:rPr>
      <w:b/>
      <w:i/>
    </w:rPr>
  </w:style>
  <w:style w:type="paragraph" w:styleId="Heading5">
    <w:name w:val="heading 5"/>
    <w:basedOn w:val="Normal"/>
    <w:link w:val="Heading5Char"/>
    <w:qFormat/>
    <w:rsid w:val="00BC107D"/>
    <w:pPr>
      <w:keepNext/>
      <w:outlineLvl w:val="4"/>
    </w:pPr>
    <w:rPr>
      <w:rFonts w:ascii="Arial" w:hAnsi="Arial"/>
      <w:b/>
    </w:rPr>
  </w:style>
  <w:style w:type="paragraph" w:styleId="Heading6">
    <w:name w:val="heading 6"/>
    <w:basedOn w:val="Normal"/>
    <w:next w:val="Normal"/>
    <w:link w:val="Heading6Char"/>
    <w:qFormat/>
    <w:rsid w:val="00D90D26"/>
    <w:pPr>
      <w:spacing w:before="240" w:after="60" w:line="240" w:lineRule="auto"/>
      <w:outlineLvl w:val="5"/>
    </w:pPr>
    <w:rPr>
      <w:b/>
      <w:bCs/>
      <w:szCs w:val="22"/>
    </w:rPr>
  </w:style>
  <w:style w:type="paragraph" w:styleId="Heading7">
    <w:name w:val="heading 7"/>
    <w:basedOn w:val="Normal"/>
    <w:next w:val="Normal"/>
    <w:link w:val="Heading7Char"/>
    <w:qFormat/>
    <w:rsid w:val="00D90D26"/>
    <w:pPr>
      <w:spacing w:before="240" w:after="60" w:line="240" w:lineRule="auto"/>
      <w:outlineLvl w:val="6"/>
    </w:pPr>
    <w:rPr>
      <w:sz w:val="24"/>
      <w:szCs w:val="24"/>
    </w:rPr>
  </w:style>
  <w:style w:type="paragraph" w:styleId="Heading8">
    <w:name w:val="heading 8"/>
    <w:basedOn w:val="Normal"/>
    <w:next w:val="Normal"/>
    <w:link w:val="Heading8Char"/>
    <w:qFormat/>
    <w:rsid w:val="00D90D26"/>
    <w:pPr>
      <w:spacing w:before="240" w:after="60" w:line="240" w:lineRule="auto"/>
      <w:outlineLvl w:val="7"/>
    </w:pPr>
    <w:rPr>
      <w:i/>
      <w:iCs/>
      <w:sz w:val="24"/>
      <w:szCs w:val="24"/>
    </w:rPr>
  </w:style>
  <w:style w:type="paragraph" w:styleId="Heading9">
    <w:name w:val="heading 9"/>
    <w:basedOn w:val="Normal"/>
    <w:next w:val="Normal"/>
    <w:link w:val="Heading9Char"/>
    <w:qFormat/>
    <w:rsid w:val="00D90D26"/>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link w:val="Heading1"/>
    <w:locked/>
    <w:rsid w:val="00D90D26"/>
    <w:rPr>
      <w:rFonts w:ascii="Arial" w:hAnsi="Arial" w:cs="Times New Roman"/>
      <w:b/>
      <w:kern w:val="28"/>
      <w:sz w:val="36"/>
      <w:lang w:val="en-US" w:eastAsia="en-US" w:bidi="ar-SA"/>
    </w:rPr>
  </w:style>
  <w:style w:type="character" w:customStyle="1" w:styleId="Heading2Char">
    <w:name w:val="Heading 2 Char"/>
    <w:link w:val="Heading2"/>
    <w:semiHidden/>
    <w:locked/>
    <w:rsid w:val="00D90D26"/>
    <w:rPr>
      <w:rFonts w:ascii="Arial" w:hAnsi="Arial" w:cs="Arial"/>
      <w:b/>
      <w:bCs/>
      <w:i/>
      <w:iCs/>
      <w:sz w:val="28"/>
      <w:szCs w:val="28"/>
      <w:lang w:val="en-US" w:eastAsia="en-US" w:bidi="ar-SA"/>
    </w:rPr>
  </w:style>
  <w:style w:type="character" w:customStyle="1" w:styleId="Heading3Char">
    <w:name w:val="Heading 3 Char"/>
    <w:link w:val="Heading3"/>
    <w:semiHidden/>
    <w:locked/>
    <w:rsid w:val="00D90D26"/>
    <w:rPr>
      <w:rFonts w:ascii="Arial" w:hAnsi="Arial" w:cs="Times New Roman"/>
      <w:sz w:val="22"/>
      <w:lang w:val="en-US" w:eastAsia="en-US" w:bidi="ar-SA"/>
    </w:rPr>
  </w:style>
  <w:style w:type="character" w:customStyle="1" w:styleId="Heading4Char">
    <w:name w:val="Heading 4 Char"/>
    <w:link w:val="Heading4"/>
    <w:semiHidden/>
    <w:locked/>
    <w:rsid w:val="00D90D26"/>
    <w:rPr>
      <w:rFonts w:cs="Times New Roman"/>
      <w:b/>
      <w:i/>
      <w:sz w:val="22"/>
      <w:lang w:val="en-US" w:eastAsia="en-US" w:bidi="ar-SA"/>
    </w:rPr>
  </w:style>
  <w:style w:type="character" w:customStyle="1" w:styleId="Heading5Char">
    <w:name w:val="Heading 5 Char"/>
    <w:link w:val="Heading5"/>
    <w:semiHidden/>
    <w:locked/>
    <w:rsid w:val="00D90D26"/>
    <w:rPr>
      <w:rFonts w:ascii="Arial" w:hAnsi="Arial" w:cs="Times New Roman"/>
      <w:b/>
      <w:sz w:val="22"/>
      <w:lang w:val="en-US" w:eastAsia="en-US" w:bidi="ar-SA"/>
    </w:rPr>
  </w:style>
  <w:style w:type="character" w:customStyle="1" w:styleId="Heading6Char">
    <w:name w:val="Heading 6 Char"/>
    <w:link w:val="Heading6"/>
    <w:semiHidden/>
    <w:locked/>
    <w:rsid w:val="00D90D26"/>
    <w:rPr>
      <w:rFonts w:cs="Times New Roman"/>
      <w:b/>
      <w:bCs/>
      <w:sz w:val="22"/>
      <w:szCs w:val="22"/>
      <w:lang w:val="en-US" w:eastAsia="en-US" w:bidi="ar-SA"/>
    </w:rPr>
  </w:style>
  <w:style w:type="character" w:customStyle="1" w:styleId="Heading7Char">
    <w:name w:val="Heading 7 Char"/>
    <w:link w:val="Heading7"/>
    <w:semiHidden/>
    <w:locked/>
    <w:rsid w:val="00D90D26"/>
    <w:rPr>
      <w:rFonts w:cs="Times New Roman"/>
      <w:sz w:val="24"/>
      <w:szCs w:val="24"/>
      <w:lang w:val="en-US" w:eastAsia="en-US" w:bidi="ar-SA"/>
    </w:rPr>
  </w:style>
  <w:style w:type="character" w:customStyle="1" w:styleId="Heading8Char">
    <w:name w:val="Heading 8 Char"/>
    <w:link w:val="Heading8"/>
    <w:semiHidden/>
    <w:locked/>
    <w:rsid w:val="00D90D26"/>
    <w:rPr>
      <w:rFonts w:cs="Times New Roman"/>
      <w:i/>
      <w:iCs/>
      <w:sz w:val="24"/>
      <w:szCs w:val="24"/>
      <w:lang w:val="en-US" w:eastAsia="en-US" w:bidi="ar-SA"/>
    </w:rPr>
  </w:style>
  <w:style w:type="character" w:customStyle="1" w:styleId="Heading9Char">
    <w:name w:val="Heading 9 Char"/>
    <w:link w:val="Heading9"/>
    <w:semiHidden/>
    <w:locked/>
    <w:rsid w:val="00D90D26"/>
    <w:rPr>
      <w:rFonts w:ascii="Arial" w:hAnsi="Arial" w:cs="Arial"/>
      <w:sz w:val="22"/>
      <w:szCs w:val="22"/>
      <w:lang w:val="en-US" w:eastAsia="en-US" w:bidi="ar-SA"/>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locked/>
    <w:rsid w:val="00D90D26"/>
    <w:rPr>
      <w:rFonts w:ascii="Tahoma" w:hAnsi="Tahoma" w:cs="Tahoma"/>
      <w:sz w:val="16"/>
      <w:szCs w:val="16"/>
      <w:lang w:val="en-US" w:eastAsia="en-US" w:bidi="ar-SA"/>
    </w:rPr>
  </w:style>
  <w:style w:type="paragraph" w:styleId="Footer">
    <w:name w:val="footer"/>
    <w:basedOn w:val="Normal"/>
    <w:link w:val="FooterChar"/>
    <w:uiPriority w:val="99"/>
    <w:rsid w:val="00B36529"/>
    <w:pPr>
      <w:tabs>
        <w:tab w:val="right" w:pos="7560"/>
        <w:tab w:val="right" w:pos="9000"/>
      </w:tabs>
      <w:spacing w:line="240" w:lineRule="auto"/>
    </w:pPr>
    <w:rPr>
      <w:rFonts w:ascii="Arial" w:hAnsi="Arial"/>
      <w:b/>
      <w:color w:val="000080"/>
      <w:sz w:val="18"/>
    </w:rPr>
  </w:style>
  <w:style w:type="character" w:customStyle="1" w:styleId="FooterChar">
    <w:name w:val="Footer Char"/>
    <w:link w:val="Footer"/>
    <w:uiPriority w:val="99"/>
    <w:locked/>
    <w:rsid w:val="00B36529"/>
    <w:rPr>
      <w:rFonts w:ascii="Arial" w:hAnsi="Arial" w:cs="Times New Roman"/>
      <w:b/>
      <w:color w:val="000080"/>
      <w:sz w:val="18"/>
      <w:lang w:val="en-US" w:eastAsia="en-US" w:bidi="ar-SA"/>
    </w:rPr>
  </w:style>
  <w:style w:type="paragraph" w:customStyle="1" w:styleId="AbtHeadA">
    <w:name w:val="AbtHead A"/>
    <w:basedOn w:val="BodyText"/>
    <w:next w:val="BodyText"/>
    <w:link w:val="AbtHeadAChar"/>
    <w:rsid w:val="00B36529"/>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styleId="PageNumber">
    <w:name w:val="page number"/>
    <w:rsid w:val="00BC107D"/>
    <w:rPr>
      <w:rFonts w:ascii="Arial" w:hAnsi="Arial" w:cs="Times New Roman"/>
      <w:color w:val="auto"/>
      <w:sz w:val="18"/>
      <w:vertAlign w:val="baseline"/>
    </w:rPr>
  </w:style>
  <w:style w:type="paragraph" w:customStyle="1" w:styleId="AbtHeadB">
    <w:name w:val="AbtHead B"/>
    <w:basedOn w:val="BodyText"/>
    <w:next w:val="BodyText"/>
    <w:rsid w:val="005E2AEA"/>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754408"/>
    <w:pPr>
      <w:keepNext/>
      <w:keepLines/>
      <w:spacing w:after="120"/>
      <w:outlineLvl w:val="2"/>
    </w:pPr>
    <w:rPr>
      <w:rFonts w:ascii="Arial" w:hAnsi="Arial"/>
      <w:b/>
      <w:color w:val="000080"/>
      <w:sz w:val="20"/>
    </w:rPr>
  </w:style>
  <w:style w:type="paragraph" w:customStyle="1" w:styleId="RefNumbers">
    <w:name w:val="Ref Numbers"/>
    <w:basedOn w:val="BodyText"/>
    <w:rsid w:val="00BC107D"/>
    <w:pPr>
      <w:numPr>
        <w:numId w:val="2"/>
      </w:numPr>
      <w:spacing w:after="240"/>
    </w:pPr>
  </w:style>
  <w:style w:type="paragraph" w:customStyle="1" w:styleId="AbtHeadAOutlined">
    <w:name w:val="AbtHead A Outlined"/>
    <w:basedOn w:val="AbtHeadA"/>
    <w:next w:val="BodyText"/>
    <w:link w:val="AbtHeadAOutlinedChar"/>
    <w:rsid w:val="008B0543"/>
    <w:pPr>
      <w:numPr>
        <w:numId w:val="4"/>
      </w:numPr>
    </w:pPr>
  </w:style>
  <w:style w:type="paragraph" w:customStyle="1" w:styleId="AbtHeadD">
    <w:name w:val="AbtHead D"/>
    <w:basedOn w:val="BodyText"/>
    <w:next w:val="BodyText"/>
    <w:link w:val="AbtHeadDChar"/>
    <w:rsid w:val="00B36529"/>
    <w:pPr>
      <w:keepNext/>
      <w:keepLines/>
      <w:outlineLvl w:val="3"/>
    </w:pPr>
    <w:rPr>
      <w:b/>
      <w:i/>
      <w:color w:val="000080"/>
    </w:rPr>
  </w:style>
  <w:style w:type="paragraph" w:styleId="Header">
    <w:name w:val="header"/>
    <w:basedOn w:val="Normal"/>
    <w:link w:val="HeaderChar"/>
    <w:uiPriority w:val="99"/>
    <w:rsid w:val="00B36529"/>
    <w:pPr>
      <w:tabs>
        <w:tab w:val="center" w:pos="4320"/>
        <w:tab w:val="right" w:pos="8640"/>
      </w:tabs>
    </w:pPr>
    <w:rPr>
      <w:color w:val="000080"/>
    </w:rPr>
  </w:style>
  <w:style w:type="character" w:customStyle="1" w:styleId="HeaderChar">
    <w:name w:val="Header Char"/>
    <w:link w:val="Header"/>
    <w:uiPriority w:val="99"/>
    <w:locked/>
    <w:rsid w:val="00D90D26"/>
    <w:rPr>
      <w:rFonts w:cs="Times New Roman"/>
      <w:color w:val="000080"/>
      <w:sz w:val="22"/>
      <w:lang w:val="en-US" w:eastAsia="en-US" w:bidi="ar-SA"/>
    </w:rPr>
  </w:style>
  <w:style w:type="paragraph" w:styleId="TOC1">
    <w:name w:val="toc 1"/>
    <w:basedOn w:val="BodyText"/>
    <w:next w:val="BodyText"/>
    <w:uiPriority w:val="39"/>
    <w:rsid w:val="00414779"/>
    <w:pPr>
      <w:tabs>
        <w:tab w:val="left" w:pos="576"/>
        <w:tab w:val="right" w:leader="dot" w:pos="9360"/>
      </w:tabs>
      <w:spacing w:before="240"/>
    </w:pPr>
    <w:rPr>
      <w:b/>
      <w:noProof/>
    </w:rPr>
  </w:style>
  <w:style w:type="character" w:styleId="CommentReference">
    <w:name w:val="annotation reference"/>
    <w:uiPriority w:val="99"/>
    <w:semiHidden/>
    <w:rsid w:val="00BC107D"/>
    <w:rPr>
      <w:rFonts w:cs="Times New Roman"/>
      <w:sz w:val="16"/>
    </w:rPr>
  </w:style>
  <w:style w:type="paragraph" w:styleId="TOC2">
    <w:name w:val="toc 2"/>
    <w:basedOn w:val="BodyText"/>
    <w:next w:val="BodyText"/>
    <w:uiPriority w:val="39"/>
    <w:rsid w:val="00414779"/>
    <w:pPr>
      <w:tabs>
        <w:tab w:val="left" w:pos="1152"/>
        <w:tab w:val="right" w:leader="dot" w:pos="9360"/>
      </w:tabs>
      <w:ind w:left="576"/>
    </w:pPr>
    <w:rPr>
      <w:noProof/>
    </w:rPr>
  </w:style>
  <w:style w:type="paragraph" w:styleId="TOC3">
    <w:name w:val="toc 3"/>
    <w:basedOn w:val="BodyText"/>
    <w:next w:val="BodyText"/>
    <w:uiPriority w:val="39"/>
    <w:rsid w:val="00414779"/>
    <w:pPr>
      <w:tabs>
        <w:tab w:val="left" w:pos="1920"/>
        <w:tab w:val="right" w:leader="dot" w:pos="9360"/>
      </w:tabs>
      <w:ind w:left="1152"/>
    </w:pPr>
    <w:rPr>
      <w:noProof/>
    </w:rPr>
  </w:style>
  <w:style w:type="paragraph" w:styleId="TOC4">
    <w:name w:val="toc 4"/>
    <w:basedOn w:val="BodyText"/>
    <w:next w:val="BodyText"/>
    <w:semiHidden/>
    <w:rsid w:val="00BC107D"/>
    <w:pPr>
      <w:ind w:left="1728"/>
    </w:pPr>
  </w:style>
  <w:style w:type="paragraph" w:styleId="TOC5">
    <w:name w:val="toc 5"/>
    <w:basedOn w:val="Normal"/>
    <w:next w:val="Normal"/>
    <w:autoRedefine/>
    <w:semiHidden/>
    <w:rsid w:val="00BC107D"/>
    <w:pPr>
      <w:ind w:left="960"/>
    </w:pPr>
  </w:style>
  <w:style w:type="paragraph" w:styleId="TOC6">
    <w:name w:val="toc 6"/>
    <w:basedOn w:val="Normal"/>
    <w:next w:val="Normal"/>
    <w:autoRedefine/>
    <w:semiHidden/>
    <w:rsid w:val="00BC107D"/>
    <w:pPr>
      <w:ind w:left="1200"/>
    </w:pPr>
  </w:style>
  <w:style w:type="paragraph" w:styleId="TOC7">
    <w:name w:val="toc 7"/>
    <w:basedOn w:val="Normal"/>
    <w:next w:val="Normal"/>
    <w:autoRedefine/>
    <w:semiHidden/>
    <w:rsid w:val="00BC107D"/>
    <w:pPr>
      <w:ind w:left="1440"/>
    </w:pPr>
  </w:style>
  <w:style w:type="paragraph" w:styleId="TOC8">
    <w:name w:val="toc 8"/>
    <w:basedOn w:val="Normal"/>
    <w:next w:val="Normal"/>
    <w:autoRedefine/>
    <w:semiHidden/>
    <w:rsid w:val="00BC107D"/>
    <w:pPr>
      <w:ind w:left="1680"/>
    </w:pPr>
  </w:style>
  <w:style w:type="paragraph" w:styleId="TOC9">
    <w:name w:val="toc 9"/>
    <w:basedOn w:val="Normal"/>
    <w:next w:val="Normal"/>
    <w:autoRedefine/>
    <w:semiHidden/>
    <w:rsid w:val="00BC107D"/>
    <w:pPr>
      <w:ind w:left="1920"/>
    </w:pPr>
  </w:style>
  <w:style w:type="character" w:styleId="FootnoteReference">
    <w:name w:val="footnote reference"/>
    <w:rsid w:val="007B1904"/>
    <w:rPr>
      <w:rFonts w:cs="Times New Roman"/>
      <w:vertAlign w:val="superscript"/>
    </w:rPr>
  </w:style>
  <w:style w:type="paragraph" w:customStyle="1" w:styleId="Table">
    <w:name w:val="Table"/>
    <w:basedOn w:val="Normal"/>
    <w:rsid w:val="00BC107D"/>
    <w:rPr>
      <w:rFonts w:ascii="Arial" w:hAnsi="Arial"/>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3"/>
    <w:rsid w:val="00FB3972"/>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
    <w:semiHidden/>
    <w:locked/>
    <w:rsid w:val="00ED2CFC"/>
    <w:rPr>
      <w:rFonts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BE1471"/>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3502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459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BD0F3F"/>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772E0F"/>
    <w:rPr>
      <w:rFonts w:cs="Times New Roman"/>
      <w:sz w:val="20"/>
      <w:szCs w:val="20"/>
    </w:rPr>
  </w:style>
  <w:style w:type="paragraph" w:styleId="FootnoteText">
    <w:name w:val="footnote text"/>
    <w:aliases w:val="F1"/>
    <w:basedOn w:val="Normal"/>
    <w:link w:val="FootnoteTextChar1"/>
    <w:rsid w:val="00BC107D"/>
    <w:pPr>
      <w:spacing w:after="120"/>
      <w:ind w:left="360" w:hanging="360"/>
    </w:pPr>
    <w:rPr>
      <w:sz w:val="20"/>
    </w:rPr>
  </w:style>
  <w:style w:type="character" w:customStyle="1" w:styleId="FootnoteTextChar1">
    <w:name w:val="Footnote Text Char1"/>
    <w:aliases w:val="F1 Char1"/>
    <w:link w:val="FootnoteText"/>
    <w:semiHidden/>
    <w:locked/>
    <w:rsid w:val="00D90D26"/>
    <w:rPr>
      <w:rFonts w:cs="Times New Roman"/>
      <w:lang w:val="en-US" w:eastAsia="en-US" w:bidi="ar-SA"/>
    </w:rPr>
  </w:style>
  <w:style w:type="paragraph" w:customStyle="1" w:styleId="AbtHeadBOutlined">
    <w:name w:val="AbtHead B Outlined"/>
    <w:basedOn w:val="AbtHeadB"/>
    <w:next w:val="BodyText"/>
    <w:rsid w:val="00B36529"/>
    <w:pPr>
      <w:numPr>
        <w:ilvl w:val="1"/>
        <w:numId w:val="4"/>
      </w:numPr>
    </w:pPr>
  </w:style>
  <w:style w:type="paragraph" w:customStyle="1" w:styleId="AbtHeadCOutlined">
    <w:name w:val="AbtHead C Outlined"/>
    <w:basedOn w:val="AbtHeadC"/>
    <w:next w:val="BodyText"/>
    <w:rsid w:val="00B36529"/>
    <w:pPr>
      <w:numPr>
        <w:ilvl w:val="2"/>
        <w:numId w:val="4"/>
      </w:numPr>
      <w:tabs>
        <w:tab w:val="num" w:pos="720"/>
      </w:tabs>
    </w:pPr>
  </w:style>
  <w:style w:type="paragraph" w:styleId="Index1">
    <w:name w:val="index 1"/>
    <w:basedOn w:val="Normal"/>
    <w:next w:val="Normal"/>
    <w:autoRedefine/>
    <w:semiHidden/>
    <w:rsid w:val="00BC107D"/>
    <w:pPr>
      <w:ind w:left="220" w:hanging="220"/>
    </w:pPr>
    <w:rPr>
      <w:sz w:val="20"/>
    </w:rPr>
  </w:style>
  <w:style w:type="paragraph" w:styleId="Index2">
    <w:name w:val="index 2"/>
    <w:basedOn w:val="Normal"/>
    <w:next w:val="Normal"/>
    <w:autoRedefine/>
    <w:semiHidden/>
    <w:rsid w:val="00BC107D"/>
    <w:pPr>
      <w:ind w:left="440" w:hanging="220"/>
    </w:pPr>
    <w:rPr>
      <w:sz w:val="20"/>
    </w:rPr>
  </w:style>
  <w:style w:type="paragraph" w:styleId="Index3">
    <w:name w:val="index 3"/>
    <w:basedOn w:val="Normal"/>
    <w:next w:val="Normal"/>
    <w:autoRedefine/>
    <w:semiHidden/>
    <w:rsid w:val="00BC107D"/>
    <w:pPr>
      <w:ind w:left="660" w:hanging="220"/>
    </w:pPr>
    <w:rPr>
      <w:sz w:val="20"/>
    </w:rPr>
  </w:style>
  <w:style w:type="paragraph" w:customStyle="1" w:styleId="Numbers">
    <w:name w:val="Numbers"/>
    <w:basedOn w:val="BodyText"/>
    <w:rsid w:val="00BC107D"/>
    <w:pPr>
      <w:numPr>
        <w:numId w:val="1"/>
      </w:numPr>
      <w:ind w:left="720"/>
    </w:pPr>
  </w:style>
  <w:style w:type="paragraph" w:customStyle="1" w:styleId="Bullets">
    <w:name w:val="Bullets"/>
    <w:basedOn w:val="Normal"/>
    <w:rsid w:val="00D90D26"/>
    <w:pPr>
      <w:numPr>
        <w:numId w:val="3"/>
      </w:numPr>
      <w:tabs>
        <w:tab w:val="num" w:pos="1080"/>
      </w:tabs>
      <w:spacing w:after="120"/>
      <w:ind w:left="1080"/>
    </w:pPr>
  </w:style>
  <w:style w:type="paragraph" w:customStyle="1" w:styleId="Bullet2">
    <w:name w:val="Bullet2"/>
    <w:basedOn w:val="Normal"/>
    <w:rsid w:val="00843301"/>
    <w:pPr>
      <w:numPr>
        <w:numId w:val="5"/>
      </w:numPr>
      <w:tabs>
        <w:tab w:val="num" w:pos="1440"/>
      </w:tabs>
      <w:ind w:left="1440"/>
    </w:p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link w:val="CommentText"/>
    <w:uiPriority w:val="99"/>
    <w:semiHidden/>
    <w:locked/>
    <w:rsid w:val="00D90D26"/>
    <w:rPr>
      <w:rFonts w:cs="Times New Roman"/>
      <w:lang w:val="en-US" w:eastAsia="en-US" w:bidi="ar-SA"/>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locked/>
    <w:rsid w:val="00D90D26"/>
    <w:rPr>
      <w:rFonts w:cs="Times New Roman"/>
      <w:b/>
      <w:bCs/>
      <w:lang w:val="en-US" w:eastAsia="en-US" w:bidi="ar-SA"/>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52119"/>
    <w:rPr>
      <w:rFonts w:cs="Times New Roman"/>
      <w:color w:val="0000FF"/>
      <w:u w:val="single"/>
    </w:rPr>
  </w:style>
  <w:style w:type="character" w:customStyle="1" w:styleId="AbtHeadAChar">
    <w:name w:val="AbtHead A Char"/>
    <w:link w:val="AbtHeadA"/>
    <w:locked/>
    <w:rsid w:val="00B36529"/>
    <w:rPr>
      <w:rFonts w:ascii="Arial Bold" w:hAnsi="Arial Bold" w:cs="Times New Roman"/>
      <w:b/>
      <w:color w:val="FFFFFF"/>
      <w:sz w:val="28"/>
      <w:lang w:val="en-US" w:eastAsia="en-US" w:bidi="ar-SA"/>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ink w:val="BodyText"/>
    <w:locked/>
    <w:rsid w:val="00FB3972"/>
    <w:rPr>
      <w:rFonts w:cs="Times New Roman"/>
      <w:sz w:val="22"/>
      <w:lang w:val="en-US" w:eastAsia="en-US" w:bidi="ar-SA"/>
    </w:rPr>
  </w:style>
  <w:style w:type="paragraph" w:customStyle="1" w:styleId="TOCHeader">
    <w:name w:val="TOC Header"/>
    <w:basedOn w:val="Normal"/>
    <w:rsid w:val="00B36529"/>
    <w:rPr>
      <w:rFonts w:ascii="Arial" w:hAnsi="Arial"/>
      <w:b/>
      <w:color w:val="000080"/>
      <w:sz w:val="24"/>
    </w:rPr>
  </w:style>
  <w:style w:type="character" w:customStyle="1" w:styleId="AbtHeadAOutlinedChar">
    <w:name w:val="AbtHead A Outlined Char"/>
    <w:link w:val="AbtHeadAOutlined"/>
    <w:locked/>
    <w:rsid w:val="005E2AEA"/>
    <w:rPr>
      <w:rFonts w:ascii="Arial Bold" w:hAnsi="Arial Bold"/>
      <w:b/>
      <w:color w:val="FFFFFF"/>
      <w:sz w:val="28"/>
      <w:shd w:val="clear" w:color="auto" w:fill="000080"/>
    </w:rPr>
  </w:style>
  <w:style w:type="paragraph" w:customStyle="1" w:styleId="VolumeHeader">
    <w:name w:val="Volume Header"/>
    <w:basedOn w:val="Normal"/>
    <w:rsid w:val="0011170B"/>
    <w:pPr>
      <w:pBdr>
        <w:top w:val="single" w:sz="2" w:space="1" w:color="000080"/>
        <w:bottom w:val="single" w:sz="2" w:space="1" w:color="000080"/>
      </w:pBdr>
      <w:shd w:val="clear" w:color="auto" w:fill="000080"/>
      <w:tabs>
        <w:tab w:val="left" w:pos="1170"/>
      </w:tabs>
    </w:pPr>
    <w:rPr>
      <w:rFonts w:ascii="Arial" w:hAnsi="Arial"/>
      <w:b/>
      <w:sz w:val="24"/>
      <w:szCs w:val="24"/>
    </w:rPr>
  </w:style>
  <w:style w:type="paragraph" w:customStyle="1" w:styleId="ExhibitTitle">
    <w:name w:val="ExhibitTitle"/>
    <w:basedOn w:val="Normal"/>
    <w:rsid w:val="00A96A55"/>
    <w:pPr>
      <w:tabs>
        <w:tab w:val="left" w:pos="1440"/>
      </w:tabs>
      <w:spacing w:after="120"/>
      <w:ind w:left="1440" w:hanging="1440"/>
    </w:pPr>
    <w:rPr>
      <w:rFonts w:ascii="Arial" w:hAnsi="Arial" w:cs="Arial"/>
      <w:b/>
      <w:sz w:val="20"/>
      <w:szCs w:val="22"/>
    </w:rPr>
  </w:style>
  <w:style w:type="paragraph" w:customStyle="1" w:styleId="TableText">
    <w:name w:val="Table Text"/>
    <w:basedOn w:val="Normal"/>
    <w:rsid w:val="00FB7C5B"/>
    <w:rPr>
      <w:rFonts w:ascii="Arial" w:hAnsi="Arial" w:cs="Arial"/>
      <w:sz w:val="20"/>
    </w:rPr>
  </w:style>
  <w:style w:type="paragraph" w:customStyle="1" w:styleId="ColumnHeading">
    <w:name w:val="Column Heading"/>
    <w:basedOn w:val="Normal"/>
    <w:rsid w:val="00FB7C5B"/>
    <w:pPr>
      <w:spacing w:before="120" w:after="120"/>
    </w:pPr>
    <w:rPr>
      <w:rFonts w:ascii="Arial" w:hAnsi="Arial" w:cs="Arial"/>
      <w:b/>
      <w:sz w:val="20"/>
    </w:rPr>
  </w:style>
  <w:style w:type="paragraph" w:customStyle="1" w:styleId="Sub-HeadingTable">
    <w:name w:val="Sub-HeadingTable"/>
    <w:basedOn w:val="TableText"/>
    <w:rsid w:val="009A693A"/>
    <w:rPr>
      <w:b/>
      <w:i/>
    </w:rPr>
  </w:style>
  <w:style w:type="character" w:customStyle="1" w:styleId="CharChar11">
    <w:name w:val="Char Char11"/>
    <w:rsid w:val="00D90D26"/>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90D26"/>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90D26"/>
    <w:rPr>
      <w:rFonts w:cs="Times New Roman"/>
      <w:sz w:val="20"/>
      <w:szCs w:val="20"/>
    </w:rPr>
  </w:style>
  <w:style w:type="paragraph" w:customStyle="1" w:styleId="full-govpro">
    <w:name w:val="full-govpro"/>
    <w:rsid w:val="00D90D26"/>
    <w:pPr>
      <w:tabs>
        <w:tab w:val="left" w:pos="720"/>
        <w:tab w:val="left" w:pos="1080"/>
        <w:tab w:val="left" w:pos="1440"/>
        <w:tab w:val="left" w:pos="1800"/>
      </w:tabs>
      <w:spacing w:line="264" w:lineRule="auto"/>
    </w:pPr>
    <w:rPr>
      <w:sz w:val="22"/>
    </w:rPr>
  </w:style>
  <w:style w:type="character" w:customStyle="1" w:styleId="AbtHeadE">
    <w:name w:val="AbtHead E"/>
    <w:rsid w:val="00D90D26"/>
    <w:rPr>
      <w:rFonts w:ascii="Arial" w:hAnsi="Arial" w:cs="Times New Roman"/>
      <w:b/>
      <w:sz w:val="20"/>
    </w:rPr>
  </w:style>
  <w:style w:type="paragraph" w:customStyle="1" w:styleId="SigBox">
    <w:name w:val="SigBox"/>
    <w:rsid w:val="00D90D26"/>
    <w:pPr>
      <w:tabs>
        <w:tab w:val="center" w:pos="4320"/>
        <w:tab w:val="right" w:pos="8640"/>
      </w:tabs>
    </w:pPr>
    <w:rPr>
      <w:sz w:val="24"/>
    </w:rPr>
  </w:style>
  <w:style w:type="character" w:customStyle="1" w:styleId="AbtHeadE-Remove">
    <w:name w:val="AbtHead E - Remove"/>
    <w:rsid w:val="00D90D26"/>
    <w:rPr>
      <w:rFonts w:cs="Times New Roman"/>
    </w:rPr>
  </w:style>
  <w:style w:type="paragraph" w:styleId="BodyTextIndent">
    <w:name w:val="Body Text Indent"/>
    <w:basedOn w:val="Normal"/>
    <w:link w:val="BodyTextIndentChar"/>
    <w:rsid w:val="00D90D26"/>
    <w:pPr>
      <w:spacing w:line="240" w:lineRule="auto"/>
      <w:ind w:left="432"/>
    </w:pPr>
    <w:rPr>
      <w:b/>
      <w:bCs/>
      <w:sz w:val="24"/>
      <w:szCs w:val="24"/>
    </w:rPr>
  </w:style>
  <w:style w:type="character" w:customStyle="1" w:styleId="BodyTextIndentChar">
    <w:name w:val="Body Text Indent Char"/>
    <w:link w:val="BodyTextIndent"/>
    <w:semiHidden/>
    <w:locked/>
    <w:rsid w:val="00D90D26"/>
    <w:rPr>
      <w:rFonts w:cs="Times New Roman"/>
      <w:b/>
      <w:bCs/>
      <w:sz w:val="24"/>
      <w:szCs w:val="24"/>
      <w:lang w:val="en-US" w:eastAsia="en-US" w:bidi="ar-SA"/>
    </w:rPr>
  </w:style>
  <w:style w:type="paragraph" w:customStyle="1" w:styleId="Q1-FirstLevelQuestion">
    <w:name w:val="Q1-First Level Question"/>
    <w:rsid w:val="00D90D26"/>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90D26"/>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D90D26"/>
    <w:pPr>
      <w:autoSpaceDE w:val="0"/>
      <w:autoSpaceDN w:val="0"/>
      <w:adjustRightInd w:val="0"/>
      <w:spacing w:before="240" w:line="240" w:lineRule="atLeast"/>
    </w:pPr>
    <w:rPr>
      <w:color w:val="000000"/>
      <w:sz w:val="24"/>
      <w:szCs w:val="24"/>
    </w:rPr>
  </w:style>
  <w:style w:type="character" w:customStyle="1" w:styleId="BodyText2Char">
    <w:name w:val="Body Text 2 Char"/>
    <w:link w:val="BodyText2"/>
    <w:semiHidden/>
    <w:locked/>
    <w:rsid w:val="00D90D26"/>
    <w:rPr>
      <w:rFonts w:cs="Times New Roman"/>
      <w:color w:val="000000"/>
      <w:sz w:val="24"/>
      <w:szCs w:val="24"/>
      <w:lang w:val="en-US" w:eastAsia="en-US" w:bidi="ar-SA"/>
    </w:rPr>
  </w:style>
  <w:style w:type="paragraph" w:styleId="BodyTextIndent2">
    <w:name w:val="Body Text Indent 2"/>
    <w:basedOn w:val="Normal"/>
    <w:link w:val="BodyTextIndent2Char"/>
    <w:rsid w:val="00D90D26"/>
    <w:pPr>
      <w:spacing w:line="240" w:lineRule="auto"/>
      <w:ind w:left="432"/>
    </w:pPr>
    <w:rPr>
      <w:sz w:val="24"/>
      <w:szCs w:val="24"/>
    </w:rPr>
  </w:style>
  <w:style w:type="character" w:customStyle="1" w:styleId="BodyTextIndent2Char">
    <w:name w:val="Body Text Indent 2 Char"/>
    <w:link w:val="BodyTextIndent2"/>
    <w:semiHidden/>
    <w:locked/>
    <w:rsid w:val="00D90D26"/>
    <w:rPr>
      <w:rFonts w:cs="Times New Roman"/>
      <w:sz w:val="24"/>
      <w:szCs w:val="24"/>
      <w:lang w:val="en-US" w:eastAsia="en-US" w:bidi="ar-SA"/>
    </w:rPr>
  </w:style>
  <w:style w:type="paragraph" w:styleId="BodyText3">
    <w:name w:val="Body Text 3"/>
    <w:basedOn w:val="Normal"/>
    <w:link w:val="BodyText3Char"/>
    <w:rsid w:val="00D90D26"/>
    <w:pPr>
      <w:spacing w:line="240" w:lineRule="auto"/>
      <w:ind w:right="-90"/>
    </w:pPr>
    <w:rPr>
      <w:spacing w:val="-4"/>
      <w:sz w:val="24"/>
      <w:szCs w:val="24"/>
    </w:rPr>
  </w:style>
  <w:style w:type="character" w:customStyle="1" w:styleId="BodyText3Char">
    <w:name w:val="Body Text 3 Char"/>
    <w:link w:val="BodyText3"/>
    <w:semiHidden/>
    <w:locked/>
    <w:rsid w:val="00D90D26"/>
    <w:rPr>
      <w:rFonts w:cs="Times New Roman"/>
      <w:spacing w:val="-4"/>
      <w:sz w:val="24"/>
      <w:szCs w:val="24"/>
      <w:lang w:val="en-US" w:eastAsia="en-US" w:bidi="ar-SA"/>
    </w:rPr>
  </w:style>
  <w:style w:type="paragraph" w:styleId="BodyTextFirstIndent">
    <w:name w:val="Body Text First Indent"/>
    <w:basedOn w:val="BodyText"/>
    <w:link w:val="BodyTextFirstIndentChar"/>
    <w:rsid w:val="00D90D26"/>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link w:val="BodyTextFirstIndent"/>
    <w:semiHidden/>
    <w:locked/>
    <w:rsid w:val="00D90D26"/>
    <w:rPr>
      <w:rFonts w:cs="Times New Roman"/>
      <w:sz w:val="20"/>
      <w:szCs w:val="20"/>
      <w:lang w:val="en-US" w:eastAsia="en-US" w:bidi="ar-SA"/>
    </w:rPr>
  </w:style>
  <w:style w:type="paragraph" w:customStyle="1" w:styleId="L1Answer">
    <w:name w:val="L1Answer"/>
    <w:basedOn w:val="Normal"/>
    <w:next w:val="Normal"/>
    <w:rsid w:val="00D90D26"/>
    <w:pPr>
      <w:tabs>
        <w:tab w:val="right" w:leader="dot" w:pos="7200"/>
        <w:tab w:val="right" w:pos="7470"/>
        <w:tab w:val="left" w:pos="7650"/>
      </w:tabs>
      <w:spacing w:line="240" w:lineRule="atLeast"/>
      <w:ind w:left="1440"/>
    </w:pPr>
    <w:rPr>
      <w:rFonts w:ascii="Arial" w:hAnsi="Arial" w:cs="Arial"/>
      <w:sz w:val="20"/>
    </w:rPr>
  </w:style>
  <w:style w:type="character" w:styleId="FollowedHyperlink">
    <w:name w:val="FollowedHyperlink"/>
    <w:rsid w:val="00D90D26"/>
    <w:rPr>
      <w:rFonts w:cs="Times New Roman"/>
      <w:color w:val="800080"/>
      <w:u w:val="single"/>
    </w:rPr>
  </w:style>
  <w:style w:type="paragraph" w:customStyle="1" w:styleId="Bullet">
    <w:name w:val="Bullet"/>
    <w:rsid w:val="00D90D26"/>
    <w:pPr>
      <w:tabs>
        <w:tab w:val="num" w:pos="720"/>
      </w:tabs>
      <w:spacing w:after="180"/>
      <w:ind w:left="720" w:right="360" w:hanging="288"/>
      <w:jc w:val="both"/>
    </w:pPr>
    <w:rPr>
      <w:sz w:val="24"/>
    </w:rPr>
  </w:style>
  <w:style w:type="paragraph" w:customStyle="1" w:styleId="Source">
    <w:name w:val="Source"/>
    <w:basedOn w:val="Normal"/>
    <w:next w:val="Normal"/>
    <w:rsid w:val="00D90D26"/>
    <w:pPr>
      <w:tabs>
        <w:tab w:val="left" w:pos="720"/>
        <w:tab w:val="left" w:pos="1080"/>
        <w:tab w:val="left" w:pos="1440"/>
        <w:tab w:val="left" w:pos="1800"/>
      </w:tabs>
      <w:spacing w:before="120"/>
    </w:pPr>
    <w:rPr>
      <w:rFonts w:ascii="Arial" w:hAnsi="Arial" w:cs="Arial"/>
      <w:sz w:val="18"/>
    </w:rPr>
  </w:style>
  <w:style w:type="paragraph" w:customStyle="1" w:styleId="BulletLAST">
    <w:name w:val="Bullet (LAST)"/>
    <w:next w:val="Normal"/>
    <w:rsid w:val="00D90D26"/>
    <w:pPr>
      <w:numPr>
        <w:numId w:val="6"/>
      </w:numPr>
      <w:spacing w:after="480"/>
      <w:ind w:left="720" w:right="360" w:hanging="288"/>
      <w:jc w:val="both"/>
    </w:pPr>
    <w:rPr>
      <w:sz w:val="24"/>
    </w:rPr>
  </w:style>
  <w:style w:type="paragraph" w:customStyle="1" w:styleId="ParagraphLAST">
    <w:name w:val="Paragraph (LAST)"/>
    <w:basedOn w:val="Normal"/>
    <w:next w:val="Normal"/>
    <w:rsid w:val="00D90D26"/>
    <w:pPr>
      <w:numPr>
        <w:numId w:val="7"/>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D90D26"/>
    <w:pPr>
      <w:numPr>
        <w:numId w:val="8"/>
      </w:numPr>
      <w:tabs>
        <w:tab w:val="left" w:pos="720"/>
        <w:tab w:val="left" w:pos="1080"/>
        <w:tab w:val="left" w:pos="1440"/>
        <w:tab w:val="left" w:pos="1800"/>
      </w:tabs>
    </w:pPr>
    <w:rPr>
      <w:rFonts w:ascii="Arial" w:hAnsi="Arial"/>
      <w:sz w:val="20"/>
    </w:rPr>
  </w:style>
  <w:style w:type="paragraph" w:styleId="ListParagraph">
    <w:name w:val="List Paragraph"/>
    <w:basedOn w:val="Bullet"/>
    <w:next w:val="Bullet"/>
    <w:uiPriority w:val="34"/>
    <w:qFormat/>
    <w:rsid w:val="00D90D26"/>
    <w:pPr>
      <w:numPr>
        <w:numId w:val="9"/>
      </w:numPr>
      <w:contextualSpacing/>
    </w:pPr>
    <w:rPr>
      <w:szCs w:val="24"/>
    </w:rPr>
  </w:style>
  <w:style w:type="paragraph" w:styleId="Caption">
    <w:name w:val="caption"/>
    <w:basedOn w:val="Normal"/>
    <w:next w:val="Normal"/>
    <w:qFormat/>
    <w:rsid w:val="00D90D26"/>
    <w:pPr>
      <w:tabs>
        <w:tab w:val="left" w:pos="720"/>
        <w:tab w:val="left" w:pos="1080"/>
        <w:tab w:val="left" w:pos="1440"/>
        <w:tab w:val="left" w:pos="1800"/>
        <w:tab w:val="right" w:pos="7848"/>
      </w:tabs>
      <w:ind w:right="1152"/>
    </w:pPr>
    <w:rPr>
      <w:rFonts w:ascii="Arial" w:hAnsi="Arial"/>
      <w:b/>
      <w:sz w:val="18"/>
    </w:rPr>
  </w:style>
  <w:style w:type="paragraph" w:styleId="TableofFigures">
    <w:name w:val="table of figures"/>
    <w:basedOn w:val="Normal"/>
    <w:next w:val="Normal"/>
    <w:semiHidden/>
    <w:rsid w:val="00D90D26"/>
  </w:style>
  <w:style w:type="paragraph" w:styleId="Title">
    <w:name w:val="Title"/>
    <w:basedOn w:val="Normal"/>
    <w:link w:val="TitleChar"/>
    <w:qFormat/>
    <w:rsid w:val="00D90D26"/>
    <w:pPr>
      <w:spacing w:after="120"/>
      <w:jc w:val="center"/>
    </w:pPr>
    <w:rPr>
      <w:rFonts w:ascii="Arial" w:hAnsi="Arial"/>
      <w:b/>
    </w:rPr>
  </w:style>
  <w:style w:type="character" w:customStyle="1" w:styleId="TitleChar">
    <w:name w:val="Title Char"/>
    <w:link w:val="Title"/>
    <w:locked/>
    <w:rsid w:val="00D90D26"/>
    <w:rPr>
      <w:rFonts w:ascii="Arial" w:hAnsi="Arial" w:cs="Times New Roman"/>
      <w:b/>
      <w:sz w:val="22"/>
      <w:lang w:val="en-US" w:eastAsia="en-US" w:bidi="ar-SA"/>
    </w:rPr>
  </w:style>
  <w:style w:type="paragraph" w:styleId="PlainText">
    <w:name w:val="Plain Text"/>
    <w:basedOn w:val="Normal"/>
    <w:link w:val="PlainTextChar"/>
    <w:rsid w:val="00D90D26"/>
    <w:pPr>
      <w:spacing w:line="240" w:lineRule="auto"/>
    </w:pPr>
    <w:rPr>
      <w:rFonts w:ascii="Courier New" w:hAnsi="Courier New" w:cs="Courier New"/>
      <w:sz w:val="20"/>
    </w:rPr>
  </w:style>
  <w:style w:type="character" w:customStyle="1" w:styleId="PlainTextChar">
    <w:name w:val="Plain Text Char"/>
    <w:link w:val="PlainText"/>
    <w:locked/>
    <w:rsid w:val="00D90D26"/>
    <w:rPr>
      <w:rFonts w:ascii="Courier New" w:hAnsi="Courier New" w:cs="Courier New"/>
      <w:lang w:val="en-US" w:eastAsia="en-US" w:bidi="ar-SA"/>
    </w:rPr>
  </w:style>
  <w:style w:type="paragraph" w:styleId="BlockText">
    <w:name w:val="Block Text"/>
    <w:basedOn w:val="Normal"/>
    <w:rsid w:val="00D90D26"/>
    <w:pPr>
      <w:tabs>
        <w:tab w:val="left" w:pos="720"/>
        <w:tab w:val="left" w:pos="1080"/>
        <w:tab w:val="left" w:pos="1440"/>
        <w:tab w:val="left" w:pos="1800"/>
      </w:tabs>
      <w:autoSpaceDE w:val="0"/>
      <w:autoSpaceDN w:val="0"/>
      <w:adjustRightInd w:val="0"/>
      <w:spacing w:line="240" w:lineRule="auto"/>
      <w:ind w:left="720" w:right="1530"/>
    </w:pPr>
  </w:style>
  <w:style w:type="paragraph" w:styleId="Revision">
    <w:name w:val="Revision"/>
    <w:hidden/>
    <w:semiHidden/>
    <w:rsid w:val="00D90D26"/>
    <w:rPr>
      <w:sz w:val="22"/>
    </w:rPr>
  </w:style>
  <w:style w:type="character" w:customStyle="1" w:styleId="F1CharChar">
    <w:name w:val="F1 Char Char"/>
    <w:semiHidden/>
    <w:locked/>
    <w:rsid w:val="004E1EBC"/>
    <w:rPr>
      <w:rFonts w:cs="Times New Roman"/>
      <w:lang w:val="en-US" w:eastAsia="en-US" w:bidi="ar-SA"/>
    </w:rPr>
  </w:style>
  <w:style w:type="character" w:customStyle="1" w:styleId="CharChar9">
    <w:name w:val="Char Char9"/>
    <w:semiHidden/>
    <w:locked/>
    <w:rsid w:val="004E1EBC"/>
    <w:rPr>
      <w:rFonts w:cs="Times New Roman"/>
      <w:lang w:val="en-US" w:eastAsia="en-US" w:bidi="ar-SA"/>
    </w:rPr>
  </w:style>
  <w:style w:type="character" w:customStyle="1" w:styleId="AbtHeadDChar">
    <w:name w:val="AbtHead D Char"/>
    <w:link w:val="AbtHeadD"/>
    <w:locked/>
    <w:rsid w:val="003945EA"/>
    <w:rPr>
      <w:rFonts w:cs="Times New Roman"/>
      <w:b/>
      <w:i/>
      <w:color w:val="000080"/>
      <w:sz w:val="22"/>
      <w:lang w:val="en-US" w:eastAsia="en-US" w:bidi="ar-SA"/>
    </w:rPr>
  </w:style>
  <w:style w:type="character" w:customStyle="1" w:styleId="CharChar7">
    <w:name w:val="Char Char7"/>
    <w:semiHidden/>
    <w:locked/>
    <w:rsid w:val="003B6D12"/>
    <w:rPr>
      <w:rFonts w:cs="Times New Roman"/>
      <w:lang w:val="en-US" w:eastAsia="en-US" w:bidi="ar-SA"/>
    </w:rPr>
  </w:style>
  <w:style w:type="character" w:customStyle="1" w:styleId="F1CharChar1">
    <w:name w:val="F1 Char Char1"/>
    <w:semiHidden/>
    <w:locked/>
    <w:rsid w:val="000D2A0B"/>
    <w:rPr>
      <w:rFonts w:cs="Times New Roman"/>
      <w:lang w:val="en-US" w:eastAsia="en-US" w:bidi="ar-SA"/>
    </w:rPr>
  </w:style>
  <w:style w:type="character" w:customStyle="1" w:styleId="CharChar8">
    <w:name w:val="Char Char8"/>
    <w:semiHidden/>
    <w:locked/>
    <w:rsid w:val="000D2A0B"/>
    <w:rPr>
      <w:rFonts w:cs="Times New Roman"/>
      <w:lang w:val="en-US" w:eastAsia="en-US" w:bidi="ar-SA"/>
    </w:rPr>
  </w:style>
  <w:style w:type="character" w:customStyle="1" w:styleId="EndnoteTextChar">
    <w:name w:val="Endnote Text Char"/>
    <w:link w:val="EndnoteText"/>
    <w:locked/>
    <w:rsid w:val="00CD6D25"/>
    <w:rPr>
      <w:rFonts w:ascii="Courier New" w:eastAsia="SimSun" w:hAnsi="Courier New" w:cs="Courier New"/>
      <w:sz w:val="24"/>
      <w:szCs w:val="24"/>
      <w:lang w:val="en-US" w:eastAsia="en-US" w:bidi="ar-SA"/>
    </w:rPr>
  </w:style>
  <w:style w:type="paragraph" w:customStyle="1" w:styleId="Response">
    <w:name w:val="Response"/>
    <w:basedOn w:val="Normal"/>
    <w:next w:val="Normal"/>
    <w:rsid w:val="00CD6D25"/>
    <w:pPr>
      <w:keepNext/>
      <w:suppressAutoHyphens/>
      <w:spacing w:before="220"/>
    </w:pPr>
    <w:rPr>
      <w:b/>
      <w:bCs/>
      <w:color w:val="000080"/>
      <w:szCs w:val="24"/>
      <w:u w:val="single"/>
    </w:rPr>
  </w:style>
  <w:style w:type="paragraph" w:customStyle="1" w:styleId="QuestionTechnical">
    <w:name w:val="QuestionTechnical"/>
    <w:basedOn w:val="Normal"/>
    <w:next w:val="Normal"/>
    <w:rsid w:val="00CD6D25"/>
    <w:pPr>
      <w:autoSpaceDE w:val="0"/>
      <w:autoSpaceDN w:val="0"/>
      <w:adjustRightInd w:val="0"/>
      <w:spacing w:before="240"/>
    </w:pPr>
    <w:rPr>
      <w:rFonts w:ascii="Arial" w:hAnsi="Arial" w:cs="Arial"/>
      <w:b/>
      <w:i/>
      <w:iCs/>
      <w:color w:val="000000"/>
      <w:sz w:val="20"/>
    </w:rPr>
  </w:style>
  <w:style w:type="paragraph" w:styleId="EndnoteText">
    <w:name w:val="endnote text"/>
    <w:basedOn w:val="Normal"/>
    <w:link w:val="EndnoteTextChar"/>
    <w:semiHidden/>
    <w:locked/>
    <w:rsid w:val="00CD6D25"/>
    <w:rPr>
      <w:rFonts w:ascii="Courier New" w:eastAsia="SimSun" w:hAnsi="Courier New" w:cs="Courier New"/>
      <w:sz w:val="24"/>
      <w:szCs w:val="24"/>
    </w:rPr>
  </w:style>
  <w:style w:type="character" w:customStyle="1" w:styleId="EndnoteTextChar1">
    <w:name w:val="Endnote Text Char1"/>
    <w:semiHidden/>
    <w:locked/>
    <w:rsid w:val="00935025"/>
    <w:rPr>
      <w:rFonts w:cs="Times New Roman"/>
      <w:sz w:val="20"/>
      <w:szCs w:val="20"/>
    </w:rPr>
  </w:style>
  <w:style w:type="character" w:customStyle="1" w:styleId="FootnoteTextChar">
    <w:name w:val="Footnote Text Char"/>
    <w:aliases w:val="F1 Char"/>
    <w:locked/>
    <w:rsid w:val="00E81575"/>
    <w:rPr>
      <w:lang w:val="en-US" w:eastAsia="en-US" w:bidi="ar-SA"/>
    </w:rPr>
  </w:style>
  <w:style w:type="paragraph" w:styleId="NormalWeb">
    <w:name w:val="Normal (Web)"/>
    <w:basedOn w:val="Normal"/>
    <w:locked/>
    <w:rsid w:val="00995537"/>
    <w:pPr>
      <w:spacing w:before="100" w:beforeAutospacing="1" w:after="100" w:afterAutospacing="1" w:line="240" w:lineRule="auto"/>
    </w:pPr>
    <w:rPr>
      <w:sz w:val="24"/>
      <w:szCs w:val="24"/>
    </w:rPr>
  </w:style>
  <w:style w:type="numbering" w:customStyle="1" w:styleId="NoList1">
    <w:name w:val="No List1"/>
    <w:next w:val="NoList"/>
    <w:uiPriority w:val="99"/>
    <w:semiHidden/>
    <w:unhideWhenUsed/>
    <w:rsid w:val="000D0A4E"/>
  </w:style>
  <w:style w:type="paragraph" w:styleId="NoSpacing">
    <w:name w:val="No Spacing"/>
    <w:link w:val="NoSpacingChar"/>
    <w:uiPriority w:val="1"/>
    <w:qFormat/>
    <w:rsid w:val="000D0A4E"/>
    <w:rPr>
      <w:rFonts w:ascii="Calibri" w:hAnsi="Calibri"/>
      <w:sz w:val="22"/>
      <w:szCs w:val="22"/>
      <w:lang w:eastAsia="ja-JP"/>
    </w:rPr>
  </w:style>
  <w:style w:type="character" w:customStyle="1" w:styleId="NoSpacingChar">
    <w:name w:val="No Spacing Char"/>
    <w:link w:val="NoSpacing"/>
    <w:uiPriority w:val="1"/>
    <w:rsid w:val="000D0A4E"/>
    <w:rPr>
      <w:rFonts w:ascii="Calibri" w:hAnsi="Calibri"/>
      <w:sz w:val="22"/>
      <w:szCs w:val="22"/>
      <w:lang w:eastAsia="ja-JP"/>
    </w:rPr>
  </w:style>
  <w:style w:type="numbering" w:customStyle="1" w:styleId="NoList2">
    <w:name w:val="No List2"/>
    <w:next w:val="NoList"/>
    <w:uiPriority w:val="99"/>
    <w:semiHidden/>
    <w:unhideWhenUsed/>
    <w:rsid w:val="003B078E"/>
  </w:style>
  <w:style w:type="numbering" w:customStyle="1" w:styleId="NoList3">
    <w:name w:val="No List3"/>
    <w:next w:val="NoList"/>
    <w:uiPriority w:val="99"/>
    <w:semiHidden/>
    <w:unhideWhenUsed/>
    <w:rsid w:val="00B02E9B"/>
  </w:style>
  <w:style w:type="table" w:customStyle="1" w:styleId="TableGrid1">
    <w:name w:val="Table Grid1"/>
    <w:basedOn w:val="TableNormal"/>
    <w:next w:val="TableGrid"/>
    <w:uiPriority w:val="59"/>
    <w:rsid w:val="00B02E9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B02E9B"/>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B02E9B"/>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6B364C"/>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894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5D15-7312-4C81-8BBB-821AC553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Adjustable 1-Sided</Template>
  <TotalTime>25</TotalTime>
  <Pages>14</Pages>
  <Words>5094</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Basic Information Form</vt:lpstr>
    </vt:vector>
  </TitlesOfParts>
  <Company>Hewlett-Packard Company</Company>
  <LinksUpToDate>false</LinksUpToDate>
  <CharactersWithSpaces>36036</CharactersWithSpaces>
  <SharedDoc>false</SharedDoc>
  <HLinks>
    <vt:vector size="288" baseType="variant">
      <vt:variant>
        <vt:i4>1376350</vt:i4>
      </vt:variant>
      <vt:variant>
        <vt:i4>273</vt:i4>
      </vt:variant>
      <vt:variant>
        <vt:i4>0</vt:i4>
      </vt:variant>
      <vt:variant>
        <vt:i4>5</vt:i4>
      </vt:variant>
      <vt:variant>
        <vt:lpwstr>http://www.nber.org/papers/w15892.pdf</vt:lpwstr>
      </vt:variant>
      <vt:variant>
        <vt:lpwstr/>
      </vt:variant>
      <vt:variant>
        <vt:i4>1703990</vt:i4>
      </vt:variant>
      <vt:variant>
        <vt:i4>266</vt:i4>
      </vt:variant>
      <vt:variant>
        <vt:i4>0</vt:i4>
      </vt:variant>
      <vt:variant>
        <vt:i4>5</vt:i4>
      </vt:variant>
      <vt:variant>
        <vt:lpwstr/>
      </vt:variant>
      <vt:variant>
        <vt:lpwstr>_Toc290302459</vt:lpwstr>
      </vt:variant>
      <vt:variant>
        <vt:i4>1703990</vt:i4>
      </vt:variant>
      <vt:variant>
        <vt:i4>260</vt:i4>
      </vt:variant>
      <vt:variant>
        <vt:i4>0</vt:i4>
      </vt:variant>
      <vt:variant>
        <vt:i4>5</vt:i4>
      </vt:variant>
      <vt:variant>
        <vt:lpwstr/>
      </vt:variant>
      <vt:variant>
        <vt:lpwstr>_Toc290302458</vt:lpwstr>
      </vt:variant>
      <vt:variant>
        <vt:i4>1703990</vt:i4>
      </vt:variant>
      <vt:variant>
        <vt:i4>254</vt:i4>
      </vt:variant>
      <vt:variant>
        <vt:i4>0</vt:i4>
      </vt:variant>
      <vt:variant>
        <vt:i4>5</vt:i4>
      </vt:variant>
      <vt:variant>
        <vt:lpwstr/>
      </vt:variant>
      <vt:variant>
        <vt:lpwstr>_Toc290302457</vt:lpwstr>
      </vt:variant>
      <vt:variant>
        <vt:i4>1703990</vt:i4>
      </vt:variant>
      <vt:variant>
        <vt:i4>248</vt:i4>
      </vt:variant>
      <vt:variant>
        <vt:i4>0</vt:i4>
      </vt:variant>
      <vt:variant>
        <vt:i4>5</vt:i4>
      </vt:variant>
      <vt:variant>
        <vt:lpwstr/>
      </vt:variant>
      <vt:variant>
        <vt:lpwstr>_Toc290302456</vt:lpwstr>
      </vt:variant>
      <vt:variant>
        <vt:i4>1703990</vt:i4>
      </vt:variant>
      <vt:variant>
        <vt:i4>242</vt:i4>
      </vt:variant>
      <vt:variant>
        <vt:i4>0</vt:i4>
      </vt:variant>
      <vt:variant>
        <vt:i4>5</vt:i4>
      </vt:variant>
      <vt:variant>
        <vt:lpwstr/>
      </vt:variant>
      <vt:variant>
        <vt:lpwstr>_Toc290302455</vt:lpwstr>
      </vt:variant>
      <vt:variant>
        <vt:i4>1703990</vt:i4>
      </vt:variant>
      <vt:variant>
        <vt:i4>236</vt:i4>
      </vt:variant>
      <vt:variant>
        <vt:i4>0</vt:i4>
      </vt:variant>
      <vt:variant>
        <vt:i4>5</vt:i4>
      </vt:variant>
      <vt:variant>
        <vt:lpwstr/>
      </vt:variant>
      <vt:variant>
        <vt:lpwstr>_Toc290302454</vt:lpwstr>
      </vt:variant>
      <vt:variant>
        <vt:i4>1703990</vt:i4>
      </vt:variant>
      <vt:variant>
        <vt:i4>230</vt:i4>
      </vt:variant>
      <vt:variant>
        <vt:i4>0</vt:i4>
      </vt:variant>
      <vt:variant>
        <vt:i4>5</vt:i4>
      </vt:variant>
      <vt:variant>
        <vt:lpwstr/>
      </vt:variant>
      <vt:variant>
        <vt:lpwstr>_Toc290302453</vt:lpwstr>
      </vt:variant>
      <vt:variant>
        <vt:i4>1703990</vt:i4>
      </vt:variant>
      <vt:variant>
        <vt:i4>224</vt:i4>
      </vt:variant>
      <vt:variant>
        <vt:i4>0</vt:i4>
      </vt:variant>
      <vt:variant>
        <vt:i4>5</vt:i4>
      </vt:variant>
      <vt:variant>
        <vt:lpwstr/>
      </vt:variant>
      <vt:variant>
        <vt:lpwstr>_Toc290302452</vt:lpwstr>
      </vt:variant>
      <vt:variant>
        <vt:i4>1703990</vt:i4>
      </vt:variant>
      <vt:variant>
        <vt:i4>218</vt:i4>
      </vt:variant>
      <vt:variant>
        <vt:i4>0</vt:i4>
      </vt:variant>
      <vt:variant>
        <vt:i4>5</vt:i4>
      </vt:variant>
      <vt:variant>
        <vt:lpwstr/>
      </vt:variant>
      <vt:variant>
        <vt:lpwstr>_Toc290302451</vt:lpwstr>
      </vt:variant>
      <vt:variant>
        <vt:i4>1703990</vt:i4>
      </vt:variant>
      <vt:variant>
        <vt:i4>212</vt:i4>
      </vt:variant>
      <vt:variant>
        <vt:i4>0</vt:i4>
      </vt:variant>
      <vt:variant>
        <vt:i4>5</vt:i4>
      </vt:variant>
      <vt:variant>
        <vt:lpwstr/>
      </vt:variant>
      <vt:variant>
        <vt:lpwstr>_Toc290302450</vt:lpwstr>
      </vt:variant>
      <vt:variant>
        <vt:i4>1769526</vt:i4>
      </vt:variant>
      <vt:variant>
        <vt:i4>206</vt:i4>
      </vt:variant>
      <vt:variant>
        <vt:i4>0</vt:i4>
      </vt:variant>
      <vt:variant>
        <vt:i4>5</vt:i4>
      </vt:variant>
      <vt:variant>
        <vt:lpwstr/>
      </vt:variant>
      <vt:variant>
        <vt:lpwstr>_Toc290302449</vt:lpwstr>
      </vt:variant>
      <vt:variant>
        <vt:i4>1769526</vt:i4>
      </vt:variant>
      <vt:variant>
        <vt:i4>200</vt:i4>
      </vt:variant>
      <vt:variant>
        <vt:i4>0</vt:i4>
      </vt:variant>
      <vt:variant>
        <vt:i4>5</vt:i4>
      </vt:variant>
      <vt:variant>
        <vt:lpwstr/>
      </vt:variant>
      <vt:variant>
        <vt:lpwstr>_Toc290302448</vt:lpwstr>
      </vt:variant>
      <vt:variant>
        <vt:i4>1769526</vt:i4>
      </vt:variant>
      <vt:variant>
        <vt:i4>194</vt:i4>
      </vt:variant>
      <vt:variant>
        <vt:i4>0</vt:i4>
      </vt:variant>
      <vt:variant>
        <vt:i4>5</vt:i4>
      </vt:variant>
      <vt:variant>
        <vt:lpwstr/>
      </vt:variant>
      <vt:variant>
        <vt:lpwstr>_Toc290302447</vt:lpwstr>
      </vt:variant>
      <vt:variant>
        <vt:i4>1769526</vt:i4>
      </vt:variant>
      <vt:variant>
        <vt:i4>188</vt:i4>
      </vt:variant>
      <vt:variant>
        <vt:i4>0</vt:i4>
      </vt:variant>
      <vt:variant>
        <vt:i4>5</vt:i4>
      </vt:variant>
      <vt:variant>
        <vt:lpwstr/>
      </vt:variant>
      <vt:variant>
        <vt:lpwstr>_Toc290302446</vt:lpwstr>
      </vt:variant>
      <vt:variant>
        <vt:i4>1769526</vt:i4>
      </vt:variant>
      <vt:variant>
        <vt:i4>182</vt:i4>
      </vt:variant>
      <vt:variant>
        <vt:i4>0</vt:i4>
      </vt:variant>
      <vt:variant>
        <vt:i4>5</vt:i4>
      </vt:variant>
      <vt:variant>
        <vt:lpwstr/>
      </vt:variant>
      <vt:variant>
        <vt:lpwstr>_Toc290302445</vt:lpwstr>
      </vt:variant>
      <vt:variant>
        <vt:i4>1769526</vt:i4>
      </vt:variant>
      <vt:variant>
        <vt:i4>176</vt:i4>
      </vt:variant>
      <vt:variant>
        <vt:i4>0</vt:i4>
      </vt:variant>
      <vt:variant>
        <vt:i4>5</vt:i4>
      </vt:variant>
      <vt:variant>
        <vt:lpwstr/>
      </vt:variant>
      <vt:variant>
        <vt:lpwstr>_Toc290302444</vt:lpwstr>
      </vt:variant>
      <vt:variant>
        <vt:i4>1769526</vt:i4>
      </vt:variant>
      <vt:variant>
        <vt:i4>170</vt:i4>
      </vt:variant>
      <vt:variant>
        <vt:i4>0</vt:i4>
      </vt:variant>
      <vt:variant>
        <vt:i4>5</vt:i4>
      </vt:variant>
      <vt:variant>
        <vt:lpwstr/>
      </vt:variant>
      <vt:variant>
        <vt:lpwstr>_Toc290302443</vt:lpwstr>
      </vt:variant>
      <vt:variant>
        <vt:i4>1769526</vt:i4>
      </vt:variant>
      <vt:variant>
        <vt:i4>164</vt:i4>
      </vt:variant>
      <vt:variant>
        <vt:i4>0</vt:i4>
      </vt:variant>
      <vt:variant>
        <vt:i4>5</vt:i4>
      </vt:variant>
      <vt:variant>
        <vt:lpwstr/>
      </vt:variant>
      <vt:variant>
        <vt:lpwstr>_Toc290302442</vt:lpwstr>
      </vt:variant>
      <vt:variant>
        <vt:i4>1769526</vt:i4>
      </vt:variant>
      <vt:variant>
        <vt:i4>158</vt:i4>
      </vt:variant>
      <vt:variant>
        <vt:i4>0</vt:i4>
      </vt:variant>
      <vt:variant>
        <vt:i4>5</vt:i4>
      </vt:variant>
      <vt:variant>
        <vt:lpwstr/>
      </vt:variant>
      <vt:variant>
        <vt:lpwstr>_Toc290302441</vt:lpwstr>
      </vt:variant>
      <vt:variant>
        <vt:i4>1769526</vt:i4>
      </vt:variant>
      <vt:variant>
        <vt:i4>152</vt:i4>
      </vt:variant>
      <vt:variant>
        <vt:i4>0</vt:i4>
      </vt:variant>
      <vt:variant>
        <vt:i4>5</vt:i4>
      </vt:variant>
      <vt:variant>
        <vt:lpwstr/>
      </vt:variant>
      <vt:variant>
        <vt:lpwstr>_Toc290302440</vt:lpwstr>
      </vt:variant>
      <vt:variant>
        <vt:i4>1835062</vt:i4>
      </vt:variant>
      <vt:variant>
        <vt:i4>146</vt:i4>
      </vt:variant>
      <vt:variant>
        <vt:i4>0</vt:i4>
      </vt:variant>
      <vt:variant>
        <vt:i4>5</vt:i4>
      </vt:variant>
      <vt:variant>
        <vt:lpwstr/>
      </vt:variant>
      <vt:variant>
        <vt:lpwstr>_Toc290302439</vt:lpwstr>
      </vt:variant>
      <vt:variant>
        <vt:i4>1835062</vt:i4>
      </vt:variant>
      <vt:variant>
        <vt:i4>140</vt:i4>
      </vt:variant>
      <vt:variant>
        <vt:i4>0</vt:i4>
      </vt:variant>
      <vt:variant>
        <vt:i4>5</vt:i4>
      </vt:variant>
      <vt:variant>
        <vt:lpwstr/>
      </vt:variant>
      <vt:variant>
        <vt:lpwstr>_Toc290302438</vt:lpwstr>
      </vt:variant>
      <vt:variant>
        <vt:i4>1835062</vt:i4>
      </vt:variant>
      <vt:variant>
        <vt:i4>134</vt:i4>
      </vt:variant>
      <vt:variant>
        <vt:i4>0</vt:i4>
      </vt:variant>
      <vt:variant>
        <vt:i4>5</vt:i4>
      </vt:variant>
      <vt:variant>
        <vt:lpwstr/>
      </vt:variant>
      <vt:variant>
        <vt:lpwstr>_Toc290302437</vt:lpwstr>
      </vt:variant>
      <vt:variant>
        <vt:i4>1835062</vt:i4>
      </vt:variant>
      <vt:variant>
        <vt:i4>128</vt:i4>
      </vt:variant>
      <vt:variant>
        <vt:i4>0</vt:i4>
      </vt:variant>
      <vt:variant>
        <vt:i4>5</vt:i4>
      </vt:variant>
      <vt:variant>
        <vt:lpwstr/>
      </vt:variant>
      <vt:variant>
        <vt:lpwstr>_Toc290302436</vt:lpwstr>
      </vt:variant>
      <vt:variant>
        <vt:i4>1835062</vt:i4>
      </vt:variant>
      <vt:variant>
        <vt:i4>122</vt:i4>
      </vt:variant>
      <vt:variant>
        <vt:i4>0</vt:i4>
      </vt:variant>
      <vt:variant>
        <vt:i4>5</vt:i4>
      </vt:variant>
      <vt:variant>
        <vt:lpwstr/>
      </vt:variant>
      <vt:variant>
        <vt:lpwstr>_Toc290302435</vt:lpwstr>
      </vt:variant>
      <vt:variant>
        <vt:i4>1835062</vt:i4>
      </vt:variant>
      <vt:variant>
        <vt:i4>116</vt:i4>
      </vt:variant>
      <vt:variant>
        <vt:i4>0</vt:i4>
      </vt:variant>
      <vt:variant>
        <vt:i4>5</vt:i4>
      </vt:variant>
      <vt:variant>
        <vt:lpwstr/>
      </vt:variant>
      <vt:variant>
        <vt:lpwstr>_Toc290302434</vt:lpwstr>
      </vt:variant>
      <vt:variant>
        <vt:i4>1835062</vt:i4>
      </vt:variant>
      <vt:variant>
        <vt:i4>110</vt:i4>
      </vt:variant>
      <vt:variant>
        <vt:i4>0</vt:i4>
      </vt:variant>
      <vt:variant>
        <vt:i4>5</vt:i4>
      </vt:variant>
      <vt:variant>
        <vt:lpwstr/>
      </vt:variant>
      <vt:variant>
        <vt:lpwstr>_Toc290302433</vt:lpwstr>
      </vt:variant>
      <vt:variant>
        <vt:i4>1835062</vt:i4>
      </vt:variant>
      <vt:variant>
        <vt:i4>104</vt:i4>
      </vt:variant>
      <vt:variant>
        <vt:i4>0</vt:i4>
      </vt:variant>
      <vt:variant>
        <vt:i4>5</vt:i4>
      </vt:variant>
      <vt:variant>
        <vt:lpwstr/>
      </vt:variant>
      <vt:variant>
        <vt:lpwstr>_Toc290302432</vt:lpwstr>
      </vt:variant>
      <vt:variant>
        <vt:i4>1835062</vt:i4>
      </vt:variant>
      <vt:variant>
        <vt:i4>98</vt:i4>
      </vt:variant>
      <vt:variant>
        <vt:i4>0</vt:i4>
      </vt:variant>
      <vt:variant>
        <vt:i4>5</vt:i4>
      </vt:variant>
      <vt:variant>
        <vt:lpwstr/>
      </vt:variant>
      <vt:variant>
        <vt:lpwstr>_Toc290302431</vt:lpwstr>
      </vt:variant>
      <vt:variant>
        <vt:i4>1835062</vt:i4>
      </vt:variant>
      <vt:variant>
        <vt:i4>92</vt:i4>
      </vt:variant>
      <vt:variant>
        <vt:i4>0</vt:i4>
      </vt:variant>
      <vt:variant>
        <vt:i4>5</vt:i4>
      </vt:variant>
      <vt:variant>
        <vt:lpwstr/>
      </vt:variant>
      <vt:variant>
        <vt:lpwstr>_Toc290302430</vt:lpwstr>
      </vt:variant>
      <vt:variant>
        <vt:i4>1900598</vt:i4>
      </vt:variant>
      <vt:variant>
        <vt:i4>86</vt:i4>
      </vt:variant>
      <vt:variant>
        <vt:i4>0</vt:i4>
      </vt:variant>
      <vt:variant>
        <vt:i4>5</vt:i4>
      </vt:variant>
      <vt:variant>
        <vt:lpwstr/>
      </vt:variant>
      <vt:variant>
        <vt:lpwstr>_Toc290302429</vt:lpwstr>
      </vt:variant>
      <vt:variant>
        <vt:i4>1900598</vt:i4>
      </vt:variant>
      <vt:variant>
        <vt:i4>80</vt:i4>
      </vt:variant>
      <vt:variant>
        <vt:i4>0</vt:i4>
      </vt:variant>
      <vt:variant>
        <vt:i4>5</vt:i4>
      </vt:variant>
      <vt:variant>
        <vt:lpwstr/>
      </vt:variant>
      <vt:variant>
        <vt:lpwstr>_Toc290302428</vt:lpwstr>
      </vt:variant>
      <vt:variant>
        <vt:i4>1900598</vt:i4>
      </vt:variant>
      <vt:variant>
        <vt:i4>74</vt:i4>
      </vt:variant>
      <vt:variant>
        <vt:i4>0</vt:i4>
      </vt:variant>
      <vt:variant>
        <vt:i4>5</vt:i4>
      </vt:variant>
      <vt:variant>
        <vt:lpwstr/>
      </vt:variant>
      <vt:variant>
        <vt:lpwstr>_Toc290302427</vt:lpwstr>
      </vt:variant>
      <vt:variant>
        <vt:i4>1900598</vt:i4>
      </vt:variant>
      <vt:variant>
        <vt:i4>68</vt:i4>
      </vt:variant>
      <vt:variant>
        <vt:i4>0</vt:i4>
      </vt:variant>
      <vt:variant>
        <vt:i4>5</vt:i4>
      </vt:variant>
      <vt:variant>
        <vt:lpwstr/>
      </vt:variant>
      <vt:variant>
        <vt:lpwstr>_Toc290302426</vt:lpwstr>
      </vt:variant>
      <vt:variant>
        <vt:i4>1900598</vt:i4>
      </vt:variant>
      <vt:variant>
        <vt:i4>62</vt:i4>
      </vt:variant>
      <vt:variant>
        <vt:i4>0</vt:i4>
      </vt:variant>
      <vt:variant>
        <vt:i4>5</vt:i4>
      </vt:variant>
      <vt:variant>
        <vt:lpwstr/>
      </vt:variant>
      <vt:variant>
        <vt:lpwstr>_Toc290302425</vt:lpwstr>
      </vt:variant>
      <vt:variant>
        <vt:i4>1900598</vt:i4>
      </vt:variant>
      <vt:variant>
        <vt:i4>56</vt:i4>
      </vt:variant>
      <vt:variant>
        <vt:i4>0</vt:i4>
      </vt:variant>
      <vt:variant>
        <vt:i4>5</vt:i4>
      </vt:variant>
      <vt:variant>
        <vt:lpwstr/>
      </vt:variant>
      <vt:variant>
        <vt:lpwstr>_Toc290302424</vt:lpwstr>
      </vt:variant>
      <vt:variant>
        <vt:i4>1900598</vt:i4>
      </vt:variant>
      <vt:variant>
        <vt:i4>50</vt:i4>
      </vt:variant>
      <vt:variant>
        <vt:i4>0</vt:i4>
      </vt:variant>
      <vt:variant>
        <vt:i4>5</vt:i4>
      </vt:variant>
      <vt:variant>
        <vt:lpwstr/>
      </vt:variant>
      <vt:variant>
        <vt:lpwstr>_Toc290302423</vt:lpwstr>
      </vt:variant>
      <vt:variant>
        <vt:i4>1900598</vt:i4>
      </vt:variant>
      <vt:variant>
        <vt:i4>44</vt:i4>
      </vt:variant>
      <vt:variant>
        <vt:i4>0</vt:i4>
      </vt:variant>
      <vt:variant>
        <vt:i4>5</vt:i4>
      </vt:variant>
      <vt:variant>
        <vt:lpwstr/>
      </vt:variant>
      <vt:variant>
        <vt:lpwstr>_Toc290302422</vt:lpwstr>
      </vt:variant>
      <vt:variant>
        <vt:i4>1900598</vt:i4>
      </vt:variant>
      <vt:variant>
        <vt:i4>38</vt:i4>
      </vt:variant>
      <vt:variant>
        <vt:i4>0</vt:i4>
      </vt:variant>
      <vt:variant>
        <vt:i4>5</vt:i4>
      </vt:variant>
      <vt:variant>
        <vt:lpwstr/>
      </vt:variant>
      <vt:variant>
        <vt:lpwstr>_Toc290302421</vt:lpwstr>
      </vt:variant>
      <vt:variant>
        <vt:i4>1900598</vt:i4>
      </vt:variant>
      <vt:variant>
        <vt:i4>32</vt:i4>
      </vt:variant>
      <vt:variant>
        <vt:i4>0</vt:i4>
      </vt:variant>
      <vt:variant>
        <vt:i4>5</vt:i4>
      </vt:variant>
      <vt:variant>
        <vt:lpwstr/>
      </vt:variant>
      <vt:variant>
        <vt:lpwstr>_Toc290302420</vt:lpwstr>
      </vt:variant>
      <vt:variant>
        <vt:i4>1966134</vt:i4>
      </vt:variant>
      <vt:variant>
        <vt:i4>26</vt:i4>
      </vt:variant>
      <vt:variant>
        <vt:i4>0</vt:i4>
      </vt:variant>
      <vt:variant>
        <vt:i4>5</vt:i4>
      </vt:variant>
      <vt:variant>
        <vt:lpwstr/>
      </vt:variant>
      <vt:variant>
        <vt:lpwstr>_Toc290302419</vt:lpwstr>
      </vt:variant>
      <vt:variant>
        <vt:i4>1966134</vt:i4>
      </vt:variant>
      <vt:variant>
        <vt:i4>20</vt:i4>
      </vt:variant>
      <vt:variant>
        <vt:i4>0</vt:i4>
      </vt:variant>
      <vt:variant>
        <vt:i4>5</vt:i4>
      </vt:variant>
      <vt:variant>
        <vt:lpwstr/>
      </vt:variant>
      <vt:variant>
        <vt:lpwstr>_Toc290302418</vt:lpwstr>
      </vt:variant>
      <vt:variant>
        <vt:i4>1966134</vt:i4>
      </vt:variant>
      <vt:variant>
        <vt:i4>14</vt:i4>
      </vt:variant>
      <vt:variant>
        <vt:i4>0</vt:i4>
      </vt:variant>
      <vt:variant>
        <vt:i4>5</vt:i4>
      </vt:variant>
      <vt:variant>
        <vt:lpwstr/>
      </vt:variant>
      <vt:variant>
        <vt:lpwstr>_Toc290302417</vt:lpwstr>
      </vt:variant>
      <vt:variant>
        <vt:i4>1966134</vt:i4>
      </vt:variant>
      <vt:variant>
        <vt:i4>8</vt:i4>
      </vt:variant>
      <vt:variant>
        <vt:i4>0</vt:i4>
      </vt:variant>
      <vt:variant>
        <vt:i4>5</vt:i4>
      </vt:variant>
      <vt:variant>
        <vt:lpwstr/>
      </vt:variant>
      <vt:variant>
        <vt:lpwstr>_Toc290302416</vt:lpwstr>
      </vt:variant>
      <vt:variant>
        <vt:i4>1966134</vt:i4>
      </vt:variant>
      <vt:variant>
        <vt:i4>2</vt:i4>
      </vt:variant>
      <vt:variant>
        <vt:i4>0</vt:i4>
      </vt:variant>
      <vt:variant>
        <vt:i4>5</vt:i4>
      </vt:variant>
      <vt:variant>
        <vt:lpwstr/>
      </vt:variant>
      <vt:variant>
        <vt:lpwstr>_Toc290302415</vt:lpwstr>
      </vt:variant>
      <vt:variant>
        <vt:i4>3276908</vt:i4>
      </vt:variant>
      <vt:variant>
        <vt:i4>3</vt:i4>
      </vt:variant>
      <vt:variant>
        <vt:i4>0</vt:i4>
      </vt:variant>
      <vt:variant>
        <vt:i4>5</vt:i4>
      </vt:variant>
      <vt:variant>
        <vt:lpwstr>http://www.act.org/workkeys/assess/talent/</vt:lpwstr>
      </vt:variant>
      <vt:variant>
        <vt:lpwstr/>
      </vt:variant>
      <vt:variant>
        <vt:i4>5701644</vt:i4>
      </vt:variant>
      <vt:variant>
        <vt:i4>0</vt:i4>
      </vt:variant>
      <vt:variant>
        <vt:i4>0</vt:i4>
      </vt:variant>
      <vt:variant>
        <vt:i4>5</vt:i4>
      </vt:variant>
      <vt:variant>
        <vt:lpwstr>http://www.act.org/sri/pdf/UserGuide.pdf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Information Form</dc:title>
  <dc:creator>NicholsonJ</dc:creator>
  <cp:keywords>Single-Sided body Templates</cp:keywords>
  <cp:lastModifiedBy>Department of Health and Human Services</cp:lastModifiedBy>
  <cp:revision>3</cp:revision>
  <cp:lastPrinted>2011-04-11T11:59:00Z</cp:lastPrinted>
  <dcterms:created xsi:type="dcterms:W3CDTF">2011-11-02T20:52:00Z</dcterms:created>
  <dcterms:modified xsi:type="dcterms:W3CDTF">2011-11-03T15:59:00Z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