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C06EF" w:rsidRPr="000C06EF">
        <w:rPr>
          <w:sz w:val="28"/>
        </w:rPr>
        <w:t>2010-0042</w:t>
      </w:r>
      <w:r>
        <w:rPr>
          <w:sz w:val="28"/>
        </w:rPr>
        <w:t>)</w:t>
      </w:r>
    </w:p>
    <w:p w:rsidR="00E50293" w:rsidRPr="00A60C73" w:rsidRDefault="00332EBA" w:rsidP="00A60C73">
      <w:pPr>
        <w:pStyle w:val="Header"/>
        <w:pBdr>
          <w:between w:val="single" w:sz="4" w:space="1" w:color="4F81BD"/>
        </w:pBdr>
        <w:ind w:right="720"/>
      </w:pPr>
      <w:r w:rsidRPr="00332EBA">
        <w:rPr>
          <w:b/>
          <w:noProof/>
        </w:rPr>
        <w:pict>
          <v:line id="Line 3" o:spid="_x0000_s1026" style="position:absolute;z-index:251657728;visibility:visible" from="0,0" to="468pt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" o:allowincell="f" strokeweight="1.5pt"/>
        </w:pic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A60C73" w:rsidRPr="00A60C73">
        <w:rPr>
          <w:i/>
        </w:rPr>
        <w:t>Training and Technical Assistance Initiative for Tribes, Trust Territories, and Insular Areas Training Evaluation Form</w:t>
      </w:r>
    </w:p>
    <w:p w:rsidR="005E714A" w:rsidRDefault="005E714A" w:rsidP="00A60C73"/>
    <w:p w:rsidR="001B0AAA" w:rsidRDefault="00F15956" w:rsidP="00A60C73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763B1D" w:rsidRPr="00763B1D">
        <w:rPr>
          <w:i/>
        </w:rPr>
        <w:t xml:space="preserve">To </w:t>
      </w:r>
      <w:r w:rsidR="00A60C73">
        <w:rPr>
          <w:i/>
        </w:rPr>
        <w:t>collect feedback from trainees to evaluate the effectiveness of the training.</w:t>
      </w:r>
    </w:p>
    <w:p w:rsidR="00763B1D" w:rsidRDefault="00763B1D" w:rsidP="00A60C73">
      <w:pPr>
        <w:rPr>
          <w:b/>
        </w:rPr>
      </w:pPr>
    </w:p>
    <w:p w:rsidR="00C8488C" w:rsidRDefault="00763B1D" w:rsidP="00A60C73">
      <w:pPr>
        <w:rPr>
          <w:i/>
        </w:rPr>
      </w:pPr>
      <w:r w:rsidRPr="00763B1D">
        <w:rPr>
          <w:i/>
        </w:rPr>
        <w:t xml:space="preserve">This data will be used in the </w:t>
      </w:r>
      <w:r w:rsidR="00A60C73">
        <w:rPr>
          <w:i/>
        </w:rPr>
        <w:t xml:space="preserve">Tribal Grants Management Training Program to gauge satisfaction of trainees and determine the effectiveness of the training. </w:t>
      </w:r>
    </w:p>
    <w:p w:rsidR="00A60C73" w:rsidRDefault="00A60C73" w:rsidP="00A60C73">
      <w:pPr>
        <w:rPr>
          <w:b/>
        </w:rPr>
      </w:pPr>
    </w:p>
    <w:p w:rsidR="00E26329" w:rsidRDefault="00434E33" w:rsidP="00D13F24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763B1D" w:rsidRPr="00763B1D">
        <w:rPr>
          <w:i/>
        </w:rPr>
        <w:t xml:space="preserve">Respondents will be </w:t>
      </w:r>
      <w:r w:rsidR="00A60C73">
        <w:rPr>
          <w:i/>
        </w:rPr>
        <w:t xml:space="preserve">participants in the EPA-contracted trainings associated with the </w:t>
      </w:r>
      <w:r w:rsidR="00A60C73" w:rsidRPr="00A60C73">
        <w:rPr>
          <w:i/>
        </w:rPr>
        <w:t>Training and Technical Assistance Initiative for Tribes, Trust Territories, and Insular Areas</w:t>
      </w:r>
      <w:r w:rsidR="00A60C73">
        <w:rPr>
          <w:i/>
        </w:rPr>
        <w:t xml:space="preserve">. They will typically be members of </w:t>
      </w:r>
      <w:r w:rsidR="001E456A">
        <w:rPr>
          <w:i/>
        </w:rPr>
        <w:t>Tribes and Trust Territories. Note that this survey is distributed at each training and is not a one-time bulk distribution.</w:t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3C55CE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957FCE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957FCE"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F21FB9" w:rsidRDefault="009C13B9" w:rsidP="009C13B9">
      <w:r w:rsidRPr="00376D25">
        <w:t>Name:</w:t>
      </w:r>
      <w:r w:rsidR="00376D25" w:rsidRPr="00376D25">
        <w:t xml:space="preserve"> </w:t>
      </w:r>
      <w:r w:rsidR="00F21FB9">
        <w:rPr>
          <w:u w:val="single"/>
        </w:rPr>
        <w:t>Primary</w:t>
      </w:r>
      <w:r w:rsidR="004A5C82">
        <w:rPr>
          <w:u w:val="single"/>
        </w:rPr>
        <w:t xml:space="preserve"> Contact</w:t>
      </w:r>
      <w:r w:rsidR="00F21FB9">
        <w:rPr>
          <w:u w:val="single"/>
        </w:rPr>
        <w:t xml:space="preserve"> </w:t>
      </w:r>
      <w:r w:rsidR="001E456A">
        <w:rPr>
          <w:u w:val="single"/>
        </w:rPr>
        <w:t>–</w:t>
      </w:r>
      <w:r w:rsidR="00F21FB9">
        <w:rPr>
          <w:u w:val="single"/>
        </w:rPr>
        <w:t xml:space="preserve"> </w:t>
      </w:r>
      <w:r w:rsidR="001E456A">
        <w:rPr>
          <w:u w:val="single"/>
        </w:rPr>
        <w:t>Elizabeth January</w:t>
      </w:r>
      <w:r w:rsidR="00F21FB9">
        <w:rPr>
          <w:u w:val="single"/>
        </w:rPr>
        <w:t xml:space="preserve"> – </w:t>
      </w:r>
      <w:r w:rsidR="001E456A">
        <w:rPr>
          <w:u w:val="single"/>
        </w:rPr>
        <w:t>January.elizabeth@epa.gov</w:t>
      </w:r>
      <w:r w:rsidR="00F21FB9">
        <w:rPr>
          <w:u w:val="single"/>
        </w:rPr>
        <w:t xml:space="preserve"> </w:t>
      </w:r>
      <w:r w:rsidR="001E456A">
        <w:rPr>
          <w:u w:val="single"/>
        </w:rPr>
        <w:t>–</w:t>
      </w:r>
      <w:r w:rsidR="00F21FB9">
        <w:rPr>
          <w:u w:val="single"/>
        </w:rPr>
        <w:t xml:space="preserve"> </w:t>
      </w:r>
      <w:r w:rsidR="001E456A">
        <w:rPr>
          <w:u w:val="single"/>
        </w:rPr>
        <w:t>617-918-8655</w:t>
      </w:r>
      <w:r w:rsidR="00F21FB9">
        <w:tab/>
      </w:r>
    </w:p>
    <w:p w:rsidR="00F21FB9" w:rsidRPr="00F21FB9" w:rsidRDefault="00F21FB9" w:rsidP="00F21FB9">
      <w:pPr>
        <w:ind w:firstLine="720"/>
      </w:pPr>
      <w:r>
        <w:t xml:space="preserve">Secondary </w:t>
      </w:r>
      <w:r w:rsidR="004A5C82">
        <w:t xml:space="preserve">Contact </w:t>
      </w:r>
      <w:r>
        <w:t xml:space="preserve">– </w:t>
      </w:r>
      <w:proofErr w:type="spellStart"/>
      <w:r w:rsidR="001E456A">
        <w:t>Laurice</w:t>
      </w:r>
      <w:proofErr w:type="spellEnd"/>
      <w:r w:rsidR="001E456A">
        <w:t xml:space="preserve"> Jones</w:t>
      </w:r>
      <w:r>
        <w:t xml:space="preserve"> – </w:t>
      </w:r>
      <w:r w:rsidR="001E456A">
        <w:t>Jones.laurice</w:t>
      </w:r>
      <w:r w:rsidRPr="00F21FB9">
        <w:t>@epa.gov</w:t>
      </w:r>
      <w:r w:rsidR="001E456A">
        <w:t xml:space="preserve"> – 202-</w:t>
      </w:r>
      <w:r>
        <w:t>56</w:t>
      </w:r>
      <w:r w:rsidR="001E456A">
        <w:t>4-2330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3C55CE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4207E2" w:rsidRDefault="004207E2" w:rsidP="00C86E91">
      <w:pPr>
        <w:pStyle w:val="ListParagraph"/>
        <w:ind w:left="0"/>
        <w:rPr>
          <w:b/>
        </w:rPr>
      </w:pPr>
    </w:p>
    <w:p w:rsidR="004207E2" w:rsidRDefault="004207E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6C3293" w:rsidRDefault="00C86E91" w:rsidP="00C86E91">
      <w:r>
        <w:t>Is an incentive (e.g., money or reimbursement of expenses, token of appreciation) provide</w:t>
      </w:r>
      <w:r w:rsidR="000802A6">
        <w:t xml:space="preserve">d to participants?  [  ] Yes </w:t>
      </w:r>
      <w:proofErr w:type="gramStart"/>
      <w:r w:rsidR="000802A6">
        <w:t>[ X</w:t>
      </w:r>
      <w:bookmarkStart w:id="0" w:name="_GoBack"/>
      <w:bookmarkEnd w:id="0"/>
      <w:proofErr w:type="gramEnd"/>
      <w:r>
        <w:t xml:space="preserve">] No  </w:t>
      </w:r>
    </w:p>
    <w:p w:rsidR="004207E2" w:rsidRDefault="004207E2" w:rsidP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900" w:type="dxa"/>
        <w:tblInd w:w="-882" w:type="dxa"/>
        <w:tblLayout w:type="fixed"/>
        <w:tblLook w:val="01E0"/>
      </w:tblPr>
      <w:tblGrid>
        <w:gridCol w:w="2790"/>
        <w:gridCol w:w="2520"/>
        <w:gridCol w:w="2430"/>
        <w:gridCol w:w="2160"/>
      </w:tblGrid>
      <w:tr w:rsidR="00D13F24" w:rsidTr="007C24A0">
        <w:trPr>
          <w:trHeight w:val="274"/>
        </w:trPr>
        <w:tc>
          <w:tcPr>
            <w:tcW w:w="2790" w:type="dxa"/>
          </w:tcPr>
          <w:p w:rsidR="006832D9" w:rsidRPr="00F6240A" w:rsidRDefault="00E40B50" w:rsidP="007C24A0">
            <w:pPr>
              <w:jc w:val="center"/>
              <w:rPr>
                <w:b/>
              </w:rPr>
            </w:pPr>
            <w:r>
              <w:rPr>
                <w:b/>
              </w:rPr>
              <w:t>Category of Respondent</w:t>
            </w:r>
          </w:p>
        </w:tc>
        <w:tc>
          <w:tcPr>
            <w:tcW w:w="2520" w:type="dxa"/>
          </w:tcPr>
          <w:p w:rsidR="006832D9" w:rsidRPr="00F6240A" w:rsidRDefault="006832D9" w:rsidP="007C24A0">
            <w:pPr>
              <w:jc w:val="center"/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2430" w:type="dxa"/>
          </w:tcPr>
          <w:p w:rsidR="006832D9" w:rsidRPr="00F6240A" w:rsidRDefault="006832D9" w:rsidP="007C24A0">
            <w:pPr>
              <w:jc w:val="center"/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2160" w:type="dxa"/>
          </w:tcPr>
          <w:p w:rsidR="006832D9" w:rsidRPr="00F6240A" w:rsidRDefault="006832D9" w:rsidP="007C24A0">
            <w:pPr>
              <w:jc w:val="center"/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9042AE" w:rsidTr="007C24A0">
        <w:trPr>
          <w:trHeight w:val="274"/>
        </w:trPr>
        <w:tc>
          <w:tcPr>
            <w:tcW w:w="2790" w:type="dxa"/>
          </w:tcPr>
          <w:p w:rsidR="009042AE" w:rsidRPr="008726A4" w:rsidRDefault="009042AE" w:rsidP="007C24A0">
            <w:pPr>
              <w:jc w:val="center"/>
            </w:pPr>
            <w:r w:rsidRPr="008726A4">
              <w:t>(3) State, local, or tribal governments</w:t>
            </w:r>
          </w:p>
        </w:tc>
        <w:tc>
          <w:tcPr>
            <w:tcW w:w="2520" w:type="dxa"/>
          </w:tcPr>
          <w:p w:rsidR="009042AE" w:rsidRDefault="009042AE" w:rsidP="007C24A0">
            <w:pPr>
              <w:jc w:val="center"/>
            </w:pPr>
            <w:r>
              <w:t>~250</w:t>
            </w:r>
          </w:p>
        </w:tc>
        <w:tc>
          <w:tcPr>
            <w:tcW w:w="2430" w:type="dxa"/>
          </w:tcPr>
          <w:p w:rsidR="009042AE" w:rsidRDefault="009042AE" w:rsidP="007C24A0">
            <w:pPr>
              <w:jc w:val="center"/>
            </w:pPr>
            <w:r>
              <w:t>5 minutes</w:t>
            </w:r>
          </w:p>
        </w:tc>
        <w:tc>
          <w:tcPr>
            <w:tcW w:w="2160" w:type="dxa"/>
          </w:tcPr>
          <w:p w:rsidR="009042AE" w:rsidRDefault="009042AE" w:rsidP="007C24A0">
            <w:pPr>
              <w:jc w:val="center"/>
            </w:pPr>
            <w:r>
              <w:t>1250 minutes</w:t>
            </w:r>
          </w:p>
        </w:tc>
      </w:tr>
      <w:tr w:rsidR="009042AE" w:rsidTr="007C24A0">
        <w:trPr>
          <w:trHeight w:val="274"/>
        </w:trPr>
        <w:tc>
          <w:tcPr>
            <w:tcW w:w="2790" w:type="dxa"/>
          </w:tcPr>
          <w:p w:rsidR="009042AE" w:rsidRPr="00F6240A" w:rsidRDefault="009042AE" w:rsidP="007C24A0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520" w:type="dxa"/>
          </w:tcPr>
          <w:p w:rsidR="009042AE" w:rsidRPr="00F6240A" w:rsidRDefault="009042AE" w:rsidP="007C24A0">
            <w:pPr>
              <w:jc w:val="center"/>
              <w:rPr>
                <w:b/>
              </w:rPr>
            </w:pPr>
            <w:r>
              <w:rPr>
                <w:b/>
              </w:rPr>
              <w:t>250 respondents</w:t>
            </w:r>
          </w:p>
        </w:tc>
        <w:tc>
          <w:tcPr>
            <w:tcW w:w="2430" w:type="dxa"/>
          </w:tcPr>
          <w:p w:rsidR="009042AE" w:rsidRDefault="009042AE" w:rsidP="007C24A0">
            <w:pPr>
              <w:jc w:val="center"/>
            </w:pPr>
          </w:p>
        </w:tc>
        <w:tc>
          <w:tcPr>
            <w:tcW w:w="2160" w:type="dxa"/>
          </w:tcPr>
          <w:p w:rsidR="009042AE" w:rsidRPr="00F6240A" w:rsidRDefault="009042AE" w:rsidP="007C24A0">
            <w:pPr>
              <w:jc w:val="center"/>
              <w:rPr>
                <w:b/>
              </w:rPr>
            </w:pPr>
            <w:r>
              <w:rPr>
                <w:b/>
              </w:rPr>
              <w:t>20.8 hours</w:t>
            </w: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9042AE">
        <w:rPr>
          <w:u w:val="single"/>
        </w:rPr>
        <w:t>20</w:t>
      </w:r>
      <w:r w:rsidR="004A5C82">
        <w:rPr>
          <w:u w:val="single"/>
        </w:rPr>
        <w:t xml:space="preserve"> hrs x $</w:t>
      </w:r>
      <w:r w:rsidR="009042AE">
        <w:rPr>
          <w:u w:val="single"/>
        </w:rPr>
        <w:t>32.25</w:t>
      </w:r>
      <w:r w:rsidR="004A5C82" w:rsidRPr="004A5C82">
        <w:rPr>
          <w:u w:val="single"/>
        </w:rPr>
        <w:t xml:space="preserve"> </w:t>
      </w:r>
      <w:r w:rsidR="009042AE">
        <w:rPr>
          <w:u w:val="single"/>
        </w:rPr>
        <w:t xml:space="preserve">analyst hourly rate </w:t>
      </w:r>
      <w:r w:rsidR="004A5C82">
        <w:rPr>
          <w:u w:val="single"/>
        </w:rPr>
        <w:t>=</w:t>
      </w:r>
      <w:r w:rsidR="009042AE">
        <w:rPr>
          <w:u w:val="single"/>
        </w:rPr>
        <w:t xml:space="preserve"> </w:t>
      </w:r>
      <w:r w:rsidR="004A5C82">
        <w:rPr>
          <w:u w:val="single"/>
        </w:rPr>
        <w:t>$</w:t>
      </w:r>
      <w:r w:rsidR="009042AE">
        <w:rPr>
          <w:u w:val="single"/>
        </w:rPr>
        <w:t>645</w:t>
      </w:r>
      <w:r w:rsidR="004A5C82" w:rsidRPr="004A5C82">
        <w:rPr>
          <w:u w:val="single"/>
        </w:rPr>
        <w:t>.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9042AE">
        <w:t xml:space="preserve"> </w:t>
      </w:r>
      <w:r w:rsidR="00CE4CA6">
        <w:t>X</w:t>
      </w:r>
      <w:r>
        <w:t>] No</w:t>
      </w:r>
    </w:p>
    <w:p w:rsidR="00636621" w:rsidRDefault="00636621" w:rsidP="00D13F24"/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E052A" w:rsidRDefault="00AE052A" w:rsidP="00A403BB">
      <w:pPr>
        <w:pStyle w:val="ListParagraph"/>
      </w:pPr>
    </w:p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E052A" w:rsidP="001B0AAA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proofErr w:type="gramStart"/>
      <w:r>
        <w:t>[</w:t>
      </w:r>
      <w:r w:rsidR="001B0AAA">
        <w:t xml:space="preserve"> </w:t>
      </w:r>
      <w:r w:rsidR="009042AE">
        <w:t>X</w:t>
      </w:r>
      <w:proofErr w:type="gramEnd"/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AE052A">
        <w:t>ilitators be used?  [  ] Yes [ 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5E714A" w:rsidRPr="000C06EF" w:rsidRDefault="00F24CFC" w:rsidP="000C06EF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="005E714A" w:rsidRPr="000C06EF" w:rsidSect="006C329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810" w:rsidRDefault="00D07810">
      <w:r>
        <w:separator/>
      </w:r>
    </w:p>
  </w:endnote>
  <w:endnote w:type="continuationSeparator" w:id="0">
    <w:p w:rsidR="00D07810" w:rsidRDefault="00D078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4BE" w:rsidRDefault="00332EBA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6824BE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B421C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810" w:rsidRDefault="00D07810">
      <w:r>
        <w:separator/>
      </w:r>
    </w:p>
  </w:footnote>
  <w:footnote w:type="continuationSeparator" w:id="0">
    <w:p w:rsidR="00D07810" w:rsidRDefault="00D078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23A57"/>
    <w:rsid w:val="00047A64"/>
    <w:rsid w:val="00067329"/>
    <w:rsid w:val="000802A6"/>
    <w:rsid w:val="000B2838"/>
    <w:rsid w:val="000C06EF"/>
    <w:rsid w:val="000D44CA"/>
    <w:rsid w:val="000E200B"/>
    <w:rsid w:val="000F68BE"/>
    <w:rsid w:val="00151372"/>
    <w:rsid w:val="001927A4"/>
    <w:rsid w:val="00194AC6"/>
    <w:rsid w:val="001A23B0"/>
    <w:rsid w:val="001A25CC"/>
    <w:rsid w:val="001A4FC0"/>
    <w:rsid w:val="001B0AAA"/>
    <w:rsid w:val="001B1EDE"/>
    <w:rsid w:val="001C39F7"/>
    <w:rsid w:val="001E456A"/>
    <w:rsid w:val="00235B29"/>
    <w:rsid w:val="00237B48"/>
    <w:rsid w:val="00240F00"/>
    <w:rsid w:val="0024521E"/>
    <w:rsid w:val="00247EF5"/>
    <w:rsid w:val="00263C3D"/>
    <w:rsid w:val="00274D0B"/>
    <w:rsid w:val="002B3C95"/>
    <w:rsid w:val="002D0B92"/>
    <w:rsid w:val="00332EBA"/>
    <w:rsid w:val="00367011"/>
    <w:rsid w:val="00376D25"/>
    <w:rsid w:val="003C55CE"/>
    <w:rsid w:val="003D5BBE"/>
    <w:rsid w:val="003E3C61"/>
    <w:rsid w:val="003F1C5B"/>
    <w:rsid w:val="004207E2"/>
    <w:rsid w:val="00434E33"/>
    <w:rsid w:val="00441434"/>
    <w:rsid w:val="0045264C"/>
    <w:rsid w:val="004876EC"/>
    <w:rsid w:val="004A5C82"/>
    <w:rsid w:val="004D6E14"/>
    <w:rsid w:val="005009B0"/>
    <w:rsid w:val="005A1006"/>
    <w:rsid w:val="005E714A"/>
    <w:rsid w:val="006140A0"/>
    <w:rsid w:val="00636621"/>
    <w:rsid w:val="00642B49"/>
    <w:rsid w:val="006824BE"/>
    <w:rsid w:val="006832D9"/>
    <w:rsid w:val="0069403B"/>
    <w:rsid w:val="006C3293"/>
    <w:rsid w:val="006F3DDE"/>
    <w:rsid w:val="00704678"/>
    <w:rsid w:val="007425E7"/>
    <w:rsid w:val="00763B1D"/>
    <w:rsid w:val="007C24A0"/>
    <w:rsid w:val="007E2AA5"/>
    <w:rsid w:val="007E63DA"/>
    <w:rsid w:val="00802607"/>
    <w:rsid w:val="00807749"/>
    <w:rsid w:val="008101A5"/>
    <w:rsid w:val="00822664"/>
    <w:rsid w:val="00843796"/>
    <w:rsid w:val="008726A4"/>
    <w:rsid w:val="008863AE"/>
    <w:rsid w:val="00895229"/>
    <w:rsid w:val="008D65DC"/>
    <w:rsid w:val="008F0203"/>
    <w:rsid w:val="008F50D4"/>
    <w:rsid w:val="009042AE"/>
    <w:rsid w:val="009239AA"/>
    <w:rsid w:val="009252DF"/>
    <w:rsid w:val="00935ADA"/>
    <w:rsid w:val="00946B6C"/>
    <w:rsid w:val="00954695"/>
    <w:rsid w:val="00955A71"/>
    <w:rsid w:val="00957FCE"/>
    <w:rsid w:val="0096108F"/>
    <w:rsid w:val="009C13B9"/>
    <w:rsid w:val="009D01A2"/>
    <w:rsid w:val="009F5923"/>
    <w:rsid w:val="00A403BB"/>
    <w:rsid w:val="00A60C73"/>
    <w:rsid w:val="00A674DF"/>
    <w:rsid w:val="00A70B40"/>
    <w:rsid w:val="00A83AA6"/>
    <w:rsid w:val="00AE052A"/>
    <w:rsid w:val="00AE1809"/>
    <w:rsid w:val="00B80D76"/>
    <w:rsid w:val="00BA2105"/>
    <w:rsid w:val="00BA7E06"/>
    <w:rsid w:val="00BB43B5"/>
    <w:rsid w:val="00BB6219"/>
    <w:rsid w:val="00BD290F"/>
    <w:rsid w:val="00BE25DE"/>
    <w:rsid w:val="00BE6D02"/>
    <w:rsid w:val="00BF42B7"/>
    <w:rsid w:val="00C14CC4"/>
    <w:rsid w:val="00C33C52"/>
    <w:rsid w:val="00C40D8B"/>
    <w:rsid w:val="00C8407A"/>
    <w:rsid w:val="00C8488C"/>
    <w:rsid w:val="00C86E91"/>
    <w:rsid w:val="00C976F7"/>
    <w:rsid w:val="00CA0CBE"/>
    <w:rsid w:val="00CA2650"/>
    <w:rsid w:val="00CB1078"/>
    <w:rsid w:val="00CC6FAF"/>
    <w:rsid w:val="00CE4CA6"/>
    <w:rsid w:val="00D07810"/>
    <w:rsid w:val="00D13F24"/>
    <w:rsid w:val="00D24698"/>
    <w:rsid w:val="00D6383F"/>
    <w:rsid w:val="00D66F3A"/>
    <w:rsid w:val="00DB59D0"/>
    <w:rsid w:val="00DC33D3"/>
    <w:rsid w:val="00E26329"/>
    <w:rsid w:val="00E40B50"/>
    <w:rsid w:val="00E50293"/>
    <w:rsid w:val="00E65FFC"/>
    <w:rsid w:val="00E80951"/>
    <w:rsid w:val="00E86CC6"/>
    <w:rsid w:val="00EB421C"/>
    <w:rsid w:val="00EB56B3"/>
    <w:rsid w:val="00ED4355"/>
    <w:rsid w:val="00ED5FEB"/>
    <w:rsid w:val="00ED6492"/>
    <w:rsid w:val="00EF2095"/>
    <w:rsid w:val="00F06866"/>
    <w:rsid w:val="00F15956"/>
    <w:rsid w:val="00F21FB9"/>
    <w:rsid w:val="00F24CFC"/>
    <w:rsid w:val="00F3170F"/>
    <w:rsid w:val="00F51C79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376D25"/>
    <w:rPr>
      <w:color w:val="0000FF" w:themeColor="hyperlink"/>
      <w:u w:val="single"/>
    </w:rPr>
  </w:style>
  <w:style w:type="character" w:customStyle="1" w:styleId="HeaderChar">
    <w:name w:val="Header Char"/>
    <w:link w:val="Header"/>
    <w:uiPriority w:val="99"/>
    <w:rsid w:val="00A60C73"/>
    <w:rPr>
      <w:snapToGrid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376D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JUMBERGE</cp:lastModifiedBy>
  <cp:revision>3</cp:revision>
  <cp:lastPrinted>2011-02-23T13:23:00Z</cp:lastPrinted>
  <dcterms:created xsi:type="dcterms:W3CDTF">2012-11-14T20:35:00Z</dcterms:created>
  <dcterms:modified xsi:type="dcterms:W3CDTF">2012-11-14T20:35:00Z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2107880189</vt:i4>
  </property>
  <property fmtid="{D5CDD505-2E9C-101B-9397-08002B2CF9AE}" pid="4" name="_EmailSubject">
    <vt:lpwstr>OMB Fast-Track PRA Process for Qualitative Feedback on Service Delivery</vt:lpwstr>
  </property>
  <property fmtid="{D5CDD505-2E9C-101B-9397-08002B2CF9AE}" pid="5" name="_AuthorEmail">
    <vt:lpwstr>Adam_M._Neufeld@omb.eop.gov</vt:lpwstr>
  </property>
  <property fmtid="{D5CDD505-2E9C-101B-9397-08002B2CF9AE}" pid="6" name="_AuthorEmailDisplayName">
    <vt:lpwstr>Neufeld, Adam M.</vt:lpwstr>
  </property>
  <property fmtid="{D5CDD505-2E9C-101B-9397-08002B2CF9AE}" pid="7" name="_PreviousAdHocReviewCycleID">
    <vt:i4>1657755073</vt:i4>
  </property>
  <property fmtid="{D5CDD505-2E9C-101B-9397-08002B2CF9AE}" pid="8" name="_ReviewingToolsShownOnce">
    <vt:lpwstr/>
  </property>
</Properties>
</file>