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73FDE" w14:textId="280E3C6B" w:rsidR="00340CB8" w:rsidRPr="00225DBC" w:rsidRDefault="00340CB8" w:rsidP="00F06866">
      <w:pPr>
        <w:pStyle w:val="Heading2"/>
        <w:tabs>
          <w:tab w:val="left" w:pos="900"/>
        </w:tabs>
        <w:ind w:right="-180"/>
      </w:pPr>
      <w:r w:rsidRPr="00225DBC">
        <w:rPr>
          <w:sz w:val="28"/>
        </w:rPr>
        <w:t xml:space="preserve">Request for Approval under the “Generic Clearance for the Collection of Routine Customer Feedback” (OMB Control </w:t>
      </w:r>
      <w:r w:rsidR="00EC57E4" w:rsidRPr="00225DBC">
        <w:rPr>
          <w:sz w:val="28"/>
          <w:szCs w:val="28"/>
        </w:rPr>
        <w:t>Number: 0990-0379</w:t>
      </w:r>
      <w:r w:rsidRPr="00225DBC">
        <w:rPr>
          <w:sz w:val="28"/>
        </w:rPr>
        <w:t>)</w:t>
      </w:r>
    </w:p>
    <w:p w14:paraId="48AA1D49" w14:textId="244C7C73" w:rsidR="00340CB8" w:rsidRPr="00225DBC" w:rsidRDefault="00BE5BF8" w:rsidP="00434E33">
      <w:pPr>
        <w:rPr>
          <w:b/>
        </w:rPr>
      </w:pPr>
      <w:r w:rsidRPr="00225DBC">
        <w:rPr>
          <w:b/>
        </w:rPr>
        <w:br/>
      </w:r>
      <w:r w:rsidR="005873D6" w:rsidRPr="00225DBC">
        <w:rPr>
          <w:noProof/>
        </w:rPr>
        <mc:AlternateContent>
          <mc:Choice Requires="wps">
            <w:drawing>
              <wp:anchor distT="0" distB="0" distL="114300" distR="114300" simplePos="0" relativeHeight="251658240" behindDoc="0" locked="0" layoutInCell="0" allowOverlap="1" wp14:anchorId="3C2A2BFA" wp14:editId="37C1AD75">
                <wp:simplePos x="0" y="0"/>
                <wp:positionH relativeFrom="column">
                  <wp:posOffset>0</wp:posOffset>
                </wp:positionH>
                <wp:positionV relativeFrom="paragraph">
                  <wp:posOffset>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MhoB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UkyGgEQIAACkEAAAO&#10;AAAAAAAAAAAAAAAAACwCAABkcnMvZTJvRG9jLnhtbFBLAQItABQABgAIAAAAIQB08l201gAAAAIB&#10;AAAPAAAAAAAAAAAAAAAAAGkEAABkcnMvZG93bnJldi54bWxQSwUGAAAAAAQABADzAAAAbAUAAAAA&#10;" o:allowincell="f" strokeweight="1.5pt"/>
            </w:pict>
          </mc:Fallback>
        </mc:AlternateContent>
      </w:r>
      <w:r w:rsidR="00340CB8" w:rsidRPr="00225DBC">
        <w:rPr>
          <w:b/>
        </w:rPr>
        <w:t>TITLE OF INFORMATION COLLECTION:</w:t>
      </w:r>
      <w:r w:rsidR="00340CB8" w:rsidRPr="00225DBC">
        <w:t xml:space="preserve"> </w:t>
      </w:r>
      <w:r w:rsidR="00560F45" w:rsidRPr="00225DBC">
        <w:t xml:space="preserve">ODPHP Website </w:t>
      </w:r>
      <w:r w:rsidRPr="00225DBC">
        <w:t xml:space="preserve">Usability: </w:t>
      </w:r>
      <w:r w:rsidR="00560F45" w:rsidRPr="00225DBC">
        <w:t>‘Tree Testing’</w:t>
      </w:r>
      <w:r w:rsidRPr="00225DBC">
        <w:t xml:space="preserve"> </w:t>
      </w:r>
    </w:p>
    <w:p w14:paraId="41325A41" w14:textId="77777777" w:rsidR="00340CB8" w:rsidRPr="00225DBC" w:rsidRDefault="00340CB8"/>
    <w:p w14:paraId="43BD3632" w14:textId="77777777" w:rsidR="00340CB8" w:rsidRPr="00225DBC" w:rsidRDefault="00340CB8">
      <w:r w:rsidRPr="00225DBC">
        <w:rPr>
          <w:b/>
        </w:rPr>
        <w:t xml:space="preserve">PURPOSE:  </w:t>
      </w:r>
    </w:p>
    <w:p w14:paraId="188E50D4" w14:textId="309BECEC" w:rsidR="0038276F" w:rsidRPr="00225DBC" w:rsidRDefault="003F5FE1" w:rsidP="003F5FE1">
      <w:r w:rsidRPr="00225DBC">
        <w:t>The Office of Disease Prevention and Health Promotion (ODPHP) wants to evaluate the organization of t</w:t>
      </w:r>
      <w:r w:rsidR="00560F45" w:rsidRPr="00225DBC">
        <w:t>heir two most utilized</w:t>
      </w:r>
      <w:r w:rsidR="00612C5A" w:rsidRPr="00225DBC">
        <w:t xml:space="preserve"> websites: HealthyPeople.gov and healthfinder.gov.</w:t>
      </w:r>
      <w:r w:rsidR="0038276F" w:rsidRPr="00225DBC">
        <w:t xml:space="preserve"> The goal is to ensure that users are able to quickly and easily find needed information on these websites.</w:t>
      </w:r>
      <w:r w:rsidR="007C7434" w:rsidRPr="00225DBC">
        <w:br/>
      </w:r>
    </w:p>
    <w:p w14:paraId="08204D44" w14:textId="51E1C89F" w:rsidR="000E5605" w:rsidRPr="00225DBC" w:rsidRDefault="000E5605" w:rsidP="000E5605">
      <w:pPr>
        <w:pStyle w:val="ListParagraph"/>
        <w:numPr>
          <w:ilvl w:val="0"/>
          <w:numId w:val="23"/>
        </w:numPr>
      </w:pPr>
      <w:r w:rsidRPr="00225DBC">
        <w:t>HealthyPeop</w:t>
      </w:r>
      <w:r w:rsidR="004528C7" w:rsidRPr="00225DBC">
        <w:t xml:space="preserve">le.gov provides </w:t>
      </w:r>
      <w:r w:rsidRPr="00225DBC">
        <w:t>science-based, 10-year national objectives for improv</w:t>
      </w:r>
      <w:r w:rsidR="007C7434" w:rsidRPr="00225DBC">
        <w:t>ing the health of all Americans</w:t>
      </w:r>
      <w:r w:rsidRPr="00225DBC">
        <w:t xml:space="preserve">. </w:t>
      </w:r>
    </w:p>
    <w:p w14:paraId="41477B54" w14:textId="008EF51A" w:rsidR="000E5605" w:rsidRPr="00225DBC" w:rsidRDefault="000E5605" w:rsidP="000E5605">
      <w:pPr>
        <w:pStyle w:val="ListParagraph"/>
        <w:numPr>
          <w:ilvl w:val="0"/>
          <w:numId w:val="23"/>
        </w:numPr>
      </w:pPr>
      <w:proofErr w:type="gramStart"/>
      <w:r w:rsidRPr="00225DBC">
        <w:t>healthfinder.gov</w:t>
      </w:r>
      <w:proofErr w:type="gramEnd"/>
      <w:r w:rsidRPr="00225DBC">
        <w:t xml:space="preserve"> provides actionable health inf</w:t>
      </w:r>
      <w:r w:rsidR="004528C7" w:rsidRPr="00225DBC">
        <w:t>ormation and tools to help individuals and their families</w:t>
      </w:r>
      <w:r w:rsidRPr="00225DBC">
        <w:t xml:space="preserve"> stay healthy.</w:t>
      </w:r>
    </w:p>
    <w:p w14:paraId="20747A91" w14:textId="77777777" w:rsidR="00612C5A" w:rsidRPr="00225DBC" w:rsidRDefault="00612C5A" w:rsidP="00612C5A">
      <w:pPr>
        <w:rPr>
          <w:bCs/>
        </w:rPr>
      </w:pPr>
    </w:p>
    <w:p w14:paraId="2F8ED79B" w14:textId="0424606F" w:rsidR="00612C5A" w:rsidRPr="00225DBC" w:rsidRDefault="00612C5A" w:rsidP="00612C5A">
      <w:pPr>
        <w:rPr>
          <w:bCs/>
        </w:rPr>
      </w:pPr>
      <w:r w:rsidRPr="00225DBC">
        <w:rPr>
          <w:bCs/>
        </w:rPr>
        <w:t xml:space="preserve">In order to test and validate </w:t>
      </w:r>
      <w:r w:rsidR="0038276F" w:rsidRPr="00225DBC">
        <w:rPr>
          <w:bCs/>
        </w:rPr>
        <w:t xml:space="preserve">HealthyPeople.gov and </w:t>
      </w:r>
      <w:proofErr w:type="spellStart"/>
      <w:r w:rsidR="0038276F" w:rsidRPr="00225DBC">
        <w:rPr>
          <w:bCs/>
        </w:rPr>
        <w:t>healthfinder.gov’s</w:t>
      </w:r>
      <w:proofErr w:type="spellEnd"/>
      <w:r w:rsidRPr="00225DBC">
        <w:rPr>
          <w:bCs/>
        </w:rPr>
        <w:t xml:space="preserve"> curr</w:t>
      </w:r>
      <w:r w:rsidR="0038276F" w:rsidRPr="00225DBC">
        <w:rPr>
          <w:bCs/>
        </w:rPr>
        <w:t>ent site map</w:t>
      </w:r>
      <w:r w:rsidR="000E5605" w:rsidRPr="00225DBC">
        <w:rPr>
          <w:bCs/>
        </w:rPr>
        <w:t>s</w:t>
      </w:r>
      <w:r w:rsidR="0038276F" w:rsidRPr="00225DBC">
        <w:rPr>
          <w:bCs/>
        </w:rPr>
        <w:t>, ODPHP will conduct two online</w:t>
      </w:r>
      <w:r w:rsidRPr="00225DBC">
        <w:rPr>
          <w:bCs/>
        </w:rPr>
        <w:t xml:space="preserve"> </w:t>
      </w:r>
      <w:r w:rsidR="0038276F" w:rsidRPr="00225DBC">
        <w:rPr>
          <w:bCs/>
        </w:rPr>
        <w:t>‘</w:t>
      </w:r>
      <w:r w:rsidRPr="00225DBC">
        <w:rPr>
          <w:bCs/>
        </w:rPr>
        <w:t>tree testing</w:t>
      </w:r>
      <w:r w:rsidR="0038276F" w:rsidRPr="00225DBC">
        <w:rPr>
          <w:bCs/>
        </w:rPr>
        <w:t>’ studies (one for each site)</w:t>
      </w:r>
      <w:r w:rsidRPr="00225DBC">
        <w:rPr>
          <w:bCs/>
        </w:rPr>
        <w:t xml:space="preserve">. </w:t>
      </w:r>
      <w:r w:rsidRPr="00225DBC">
        <w:rPr>
          <w:szCs w:val="22"/>
        </w:rPr>
        <w:t xml:space="preserve">Tree testing is a </w:t>
      </w:r>
      <w:r w:rsidR="0038276F" w:rsidRPr="00225DBC">
        <w:rPr>
          <w:szCs w:val="22"/>
        </w:rPr>
        <w:t xml:space="preserve">usability research technique </w:t>
      </w:r>
      <w:r w:rsidRPr="00225DBC">
        <w:rPr>
          <w:szCs w:val="22"/>
        </w:rPr>
        <w:t xml:space="preserve">for evaluating how easy it is for users to locate information within a site’s </w:t>
      </w:r>
      <w:r w:rsidR="00BE5BF8" w:rsidRPr="00225DBC">
        <w:rPr>
          <w:szCs w:val="22"/>
        </w:rPr>
        <w:t xml:space="preserve">organizational </w:t>
      </w:r>
      <w:r w:rsidRPr="00225DBC">
        <w:rPr>
          <w:szCs w:val="22"/>
        </w:rPr>
        <w:t>structure. It is sometimes referred to as ‘reverse card sorting.’ Participants are given a topic to find by clicking through a simplified version of the site structure</w:t>
      </w:r>
      <w:r w:rsidR="0012665F" w:rsidRPr="00225DBC">
        <w:rPr>
          <w:szCs w:val="22"/>
        </w:rPr>
        <w:t>.</w:t>
      </w:r>
    </w:p>
    <w:p w14:paraId="15F2215D" w14:textId="77777777" w:rsidR="00612C5A" w:rsidRPr="00225DBC" w:rsidRDefault="00612C5A" w:rsidP="00612C5A">
      <w:pPr>
        <w:rPr>
          <w:bCs/>
        </w:rPr>
      </w:pPr>
    </w:p>
    <w:p w14:paraId="04F6AE47" w14:textId="4D6FF7F0" w:rsidR="00612C5A" w:rsidRPr="00225DBC" w:rsidRDefault="0038276F" w:rsidP="00612C5A">
      <w:pPr>
        <w:rPr>
          <w:szCs w:val="22"/>
        </w:rPr>
      </w:pPr>
      <w:r w:rsidRPr="00225DBC">
        <w:rPr>
          <w:szCs w:val="22"/>
        </w:rPr>
        <w:t>Specifically, ODPHP</w:t>
      </w:r>
      <w:r w:rsidR="00612C5A" w:rsidRPr="00225DBC">
        <w:rPr>
          <w:szCs w:val="22"/>
        </w:rPr>
        <w:t xml:space="preserve"> want</w:t>
      </w:r>
      <w:r w:rsidRPr="00225DBC">
        <w:rPr>
          <w:szCs w:val="22"/>
        </w:rPr>
        <w:t>s</w:t>
      </w:r>
      <w:r w:rsidR="00612C5A" w:rsidRPr="00225DBC">
        <w:rPr>
          <w:szCs w:val="22"/>
        </w:rPr>
        <w:t xml:space="preserve"> to learn:</w:t>
      </w:r>
    </w:p>
    <w:p w14:paraId="068883D5" w14:textId="075D9C66" w:rsidR="00612C5A" w:rsidRPr="00225DBC" w:rsidRDefault="00612C5A" w:rsidP="00612C5A">
      <w:pPr>
        <w:pStyle w:val="ListParagraph"/>
        <w:numPr>
          <w:ilvl w:val="0"/>
          <w:numId w:val="22"/>
        </w:numPr>
        <w:rPr>
          <w:szCs w:val="22"/>
        </w:rPr>
      </w:pPr>
      <w:r w:rsidRPr="00225DBC">
        <w:rPr>
          <w:szCs w:val="22"/>
        </w:rPr>
        <w:t>How well can participants locate infor</w:t>
      </w:r>
      <w:r w:rsidR="0038276F" w:rsidRPr="00225DBC">
        <w:rPr>
          <w:szCs w:val="22"/>
        </w:rPr>
        <w:t>mation using HealthyP</w:t>
      </w:r>
      <w:r w:rsidR="007C7434" w:rsidRPr="00225DBC">
        <w:rPr>
          <w:szCs w:val="22"/>
        </w:rPr>
        <w:t xml:space="preserve">eople.gov and </w:t>
      </w:r>
      <w:proofErr w:type="spellStart"/>
      <w:r w:rsidR="007C7434" w:rsidRPr="00225DBC">
        <w:rPr>
          <w:szCs w:val="22"/>
        </w:rPr>
        <w:t>healthfinder.gov’s</w:t>
      </w:r>
      <w:proofErr w:type="spellEnd"/>
      <w:r w:rsidR="007C7434" w:rsidRPr="00225DBC">
        <w:rPr>
          <w:szCs w:val="22"/>
        </w:rPr>
        <w:t xml:space="preserve"> </w:t>
      </w:r>
      <w:r w:rsidRPr="00225DBC">
        <w:rPr>
          <w:szCs w:val="22"/>
        </w:rPr>
        <w:t>current site map?</w:t>
      </w:r>
    </w:p>
    <w:p w14:paraId="3E363209" w14:textId="5C38C6C1" w:rsidR="00612C5A" w:rsidRPr="00225DBC" w:rsidRDefault="00612C5A" w:rsidP="00612C5A">
      <w:pPr>
        <w:pStyle w:val="ListParagraph"/>
        <w:numPr>
          <w:ilvl w:val="0"/>
          <w:numId w:val="22"/>
        </w:numPr>
        <w:rPr>
          <w:szCs w:val="22"/>
        </w:rPr>
      </w:pPr>
      <w:r w:rsidRPr="00225DBC">
        <w:rPr>
          <w:szCs w:val="22"/>
        </w:rPr>
        <w:t xml:space="preserve">How intuitive are labels and categories </w:t>
      </w:r>
      <w:r w:rsidR="0038276F" w:rsidRPr="00225DBC">
        <w:rPr>
          <w:szCs w:val="22"/>
        </w:rPr>
        <w:t>on each</w:t>
      </w:r>
      <w:r w:rsidRPr="00225DBC">
        <w:rPr>
          <w:szCs w:val="22"/>
        </w:rPr>
        <w:t xml:space="preserve"> site? </w:t>
      </w:r>
    </w:p>
    <w:p w14:paraId="402A4AD4" w14:textId="77777777" w:rsidR="00612C5A" w:rsidRPr="00225DBC" w:rsidRDefault="00612C5A" w:rsidP="00612C5A">
      <w:pPr>
        <w:rPr>
          <w:szCs w:val="22"/>
        </w:rPr>
      </w:pPr>
    </w:p>
    <w:p w14:paraId="6F19F1DC" w14:textId="4DCDEA71" w:rsidR="0038276F" w:rsidRPr="00225DBC" w:rsidRDefault="00612C5A" w:rsidP="0038276F">
      <w:pPr>
        <w:rPr>
          <w:szCs w:val="22"/>
        </w:rPr>
      </w:pPr>
      <w:r w:rsidRPr="00225DBC">
        <w:rPr>
          <w:szCs w:val="22"/>
        </w:rPr>
        <w:t>This activity will help ODPHP refine the HealthyPeople.gov</w:t>
      </w:r>
      <w:r w:rsidR="0038276F" w:rsidRPr="00225DBC">
        <w:rPr>
          <w:szCs w:val="22"/>
        </w:rPr>
        <w:t xml:space="preserve"> and healthfinder.gov</w:t>
      </w:r>
      <w:r w:rsidR="000E5605" w:rsidRPr="00225DBC">
        <w:rPr>
          <w:szCs w:val="22"/>
        </w:rPr>
        <w:t xml:space="preserve"> site organization</w:t>
      </w:r>
      <w:r w:rsidRPr="00225DBC">
        <w:rPr>
          <w:szCs w:val="22"/>
        </w:rPr>
        <w:t xml:space="preserve"> by identifying labels and categories that could be changed to improve users’</w:t>
      </w:r>
      <w:r w:rsidR="000E5605" w:rsidRPr="00225DBC">
        <w:rPr>
          <w:szCs w:val="22"/>
        </w:rPr>
        <w:t xml:space="preserve"> ability to quickly </w:t>
      </w:r>
      <w:r w:rsidR="00BC2A76" w:rsidRPr="00225DBC">
        <w:rPr>
          <w:szCs w:val="22"/>
        </w:rPr>
        <w:t xml:space="preserve">find information on </w:t>
      </w:r>
      <w:r w:rsidR="0045631C" w:rsidRPr="00225DBC">
        <w:rPr>
          <w:szCs w:val="22"/>
        </w:rPr>
        <w:t>each site.</w:t>
      </w:r>
    </w:p>
    <w:p w14:paraId="7C92A8F5" w14:textId="77777777" w:rsidR="0038276F" w:rsidRPr="00225DBC" w:rsidRDefault="0038276F" w:rsidP="0038276F">
      <w:pPr>
        <w:rPr>
          <w:szCs w:val="22"/>
        </w:rPr>
      </w:pPr>
    </w:p>
    <w:p w14:paraId="2967C073" w14:textId="230D9005" w:rsidR="00612C5A" w:rsidRPr="00225DBC" w:rsidRDefault="000E5605" w:rsidP="0038276F">
      <w:pPr>
        <w:rPr>
          <w:szCs w:val="22"/>
        </w:rPr>
      </w:pPr>
      <w:r w:rsidRPr="00225DBC">
        <w:rPr>
          <w:color w:val="000000"/>
        </w:rPr>
        <w:t xml:space="preserve">To conduct the testing, ODPHP plans to use </w:t>
      </w:r>
      <w:proofErr w:type="spellStart"/>
      <w:r w:rsidR="00612C5A" w:rsidRPr="00225DBC">
        <w:rPr>
          <w:color w:val="000000"/>
        </w:rPr>
        <w:t>Treejack</w:t>
      </w:r>
      <w:proofErr w:type="spellEnd"/>
      <w:r w:rsidRPr="00225DBC">
        <w:rPr>
          <w:color w:val="000000"/>
        </w:rPr>
        <w:t>,</w:t>
      </w:r>
      <w:r w:rsidR="00612C5A" w:rsidRPr="00225DBC">
        <w:rPr>
          <w:rStyle w:val="FootnoteReference"/>
          <w:color w:val="000000"/>
        </w:rPr>
        <w:footnoteReference w:id="1"/>
      </w:r>
      <w:r w:rsidRPr="00225DBC">
        <w:rPr>
          <w:color w:val="000000"/>
        </w:rPr>
        <w:t xml:space="preserve"> </w:t>
      </w:r>
      <w:r w:rsidR="00612C5A" w:rsidRPr="00225DBC">
        <w:rPr>
          <w:color w:val="000000"/>
        </w:rPr>
        <w:t>an easy-to-use</w:t>
      </w:r>
      <w:r w:rsidR="004528C7" w:rsidRPr="00225DBC">
        <w:rPr>
          <w:color w:val="000000"/>
        </w:rPr>
        <w:t xml:space="preserve"> online</w:t>
      </w:r>
      <w:r w:rsidR="00612C5A" w:rsidRPr="00225DBC">
        <w:rPr>
          <w:color w:val="000000"/>
        </w:rPr>
        <w:t xml:space="preserve"> tool that allows participants to look for content on a site by clicking through a text version of the site’s structure</w:t>
      </w:r>
      <w:r w:rsidR="0012665F" w:rsidRPr="00225DBC">
        <w:rPr>
          <w:color w:val="000000"/>
        </w:rPr>
        <w:t xml:space="preserve"> </w:t>
      </w:r>
      <w:r w:rsidR="00A650DF" w:rsidRPr="00225DBC">
        <w:rPr>
          <w:szCs w:val="22"/>
        </w:rPr>
        <w:t xml:space="preserve">(see </w:t>
      </w:r>
      <w:r w:rsidR="00A650DF" w:rsidRPr="00225DBC">
        <w:rPr>
          <w:b/>
          <w:szCs w:val="22"/>
        </w:rPr>
        <w:t>a</w:t>
      </w:r>
      <w:r w:rsidR="0012665F" w:rsidRPr="00225DBC">
        <w:rPr>
          <w:b/>
          <w:szCs w:val="22"/>
        </w:rPr>
        <w:t>ttachment A</w:t>
      </w:r>
      <w:r w:rsidR="0012665F" w:rsidRPr="00225DBC">
        <w:rPr>
          <w:szCs w:val="22"/>
        </w:rPr>
        <w:t xml:space="preserve"> for sample screen shots)</w:t>
      </w:r>
      <w:r w:rsidRPr="00225DBC">
        <w:rPr>
          <w:color w:val="000000"/>
        </w:rPr>
        <w:t xml:space="preserve">.  </w:t>
      </w:r>
      <w:r w:rsidR="00612C5A" w:rsidRPr="00225DBC">
        <w:rPr>
          <w:color w:val="000000"/>
        </w:rPr>
        <w:t xml:space="preserve">A web link will be given to participants with instructions and contact information in case of questions or technical difficulties. </w:t>
      </w:r>
    </w:p>
    <w:p w14:paraId="0C4EB926" w14:textId="77777777" w:rsidR="00612C5A" w:rsidRPr="00225DBC" w:rsidRDefault="00612C5A" w:rsidP="00612C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3219137" w14:textId="77777777" w:rsidR="00612C5A" w:rsidRPr="00225DBC" w:rsidRDefault="00612C5A" w:rsidP="00612C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25DBC">
        <w:rPr>
          <w:color w:val="000000"/>
        </w:rPr>
        <w:t xml:space="preserve">The sessions will be </w:t>
      </w:r>
      <w:proofErr w:type="spellStart"/>
      <w:r w:rsidRPr="00225DBC">
        <w:rPr>
          <w:color w:val="000000"/>
        </w:rPr>
        <w:t>unmoderated</w:t>
      </w:r>
      <w:proofErr w:type="spellEnd"/>
      <w:r w:rsidRPr="00225DBC">
        <w:rPr>
          <w:color w:val="000000"/>
        </w:rPr>
        <w:t xml:space="preserve">, meaning participants will be able to complete the study on their own time. </w:t>
      </w:r>
    </w:p>
    <w:p w14:paraId="79CCBD79" w14:textId="77777777" w:rsidR="00612C5A" w:rsidRPr="00225DBC" w:rsidRDefault="00612C5A" w:rsidP="00612C5A">
      <w:pPr>
        <w:rPr>
          <w:color w:val="000000"/>
        </w:rPr>
      </w:pPr>
    </w:p>
    <w:p w14:paraId="3E8DCAA3" w14:textId="218F94F8" w:rsidR="00612C5A" w:rsidRPr="00225DBC" w:rsidRDefault="00612C5A" w:rsidP="00612C5A">
      <w:pPr>
        <w:rPr>
          <w:color w:val="000000"/>
        </w:rPr>
      </w:pPr>
      <w:r w:rsidRPr="00225DBC">
        <w:rPr>
          <w:color w:val="000000"/>
        </w:rPr>
        <w:t>The tree test will also include a br</w:t>
      </w:r>
      <w:r w:rsidR="0012665F" w:rsidRPr="00225DBC">
        <w:rPr>
          <w:color w:val="000000"/>
        </w:rPr>
        <w:t xml:space="preserve">ief questionnaire </w:t>
      </w:r>
      <w:r w:rsidRPr="00225DBC">
        <w:rPr>
          <w:color w:val="000000"/>
        </w:rPr>
        <w:t>to collect basic demographic information</w:t>
      </w:r>
      <w:r w:rsidR="0038276F" w:rsidRPr="00225DBC">
        <w:rPr>
          <w:color w:val="000000"/>
        </w:rPr>
        <w:t xml:space="preserve"> about participants. </w:t>
      </w:r>
      <w:r w:rsidR="009C3C1B" w:rsidRPr="00225DBC">
        <w:rPr>
          <w:color w:val="000000"/>
        </w:rPr>
        <w:t xml:space="preserve">No personally identifiable information will be collected. </w:t>
      </w:r>
    </w:p>
    <w:p w14:paraId="280B61E5" w14:textId="77777777" w:rsidR="0012665F" w:rsidRPr="00225DBC" w:rsidRDefault="0012665F" w:rsidP="00612C5A">
      <w:pPr>
        <w:rPr>
          <w:color w:val="000000"/>
        </w:rPr>
      </w:pPr>
    </w:p>
    <w:p w14:paraId="57B75C31" w14:textId="72844EBD" w:rsidR="0012665F" w:rsidRPr="00225DBC" w:rsidRDefault="0012665F" w:rsidP="00612C5A">
      <w:pPr>
        <w:rPr>
          <w:color w:val="000000"/>
        </w:rPr>
      </w:pPr>
      <w:r w:rsidRPr="00225DBC">
        <w:rPr>
          <w:color w:val="000000"/>
        </w:rPr>
        <w:t xml:space="preserve">See </w:t>
      </w:r>
      <w:r w:rsidR="00A650DF" w:rsidRPr="00225DBC">
        <w:rPr>
          <w:b/>
          <w:color w:val="000000"/>
        </w:rPr>
        <w:t>attachment B</w:t>
      </w:r>
      <w:r w:rsidR="00A650DF" w:rsidRPr="00225DBC">
        <w:rPr>
          <w:color w:val="000000"/>
        </w:rPr>
        <w:t xml:space="preserve"> for the HealthyPeople.gov tree-testing </w:t>
      </w:r>
      <w:r w:rsidR="00802EB4" w:rsidRPr="00225DBC">
        <w:rPr>
          <w:color w:val="000000"/>
        </w:rPr>
        <w:t xml:space="preserve">research </w:t>
      </w:r>
      <w:r w:rsidR="004528C7" w:rsidRPr="00225DBC">
        <w:rPr>
          <w:color w:val="000000"/>
        </w:rPr>
        <w:t xml:space="preserve">instrument </w:t>
      </w:r>
      <w:r w:rsidR="00A650DF" w:rsidRPr="00225DBC">
        <w:rPr>
          <w:color w:val="000000"/>
        </w:rPr>
        <w:t>including consent</w:t>
      </w:r>
      <w:r w:rsidR="004528C7" w:rsidRPr="00225DBC">
        <w:rPr>
          <w:color w:val="000000"/>
        </w:rPr>
        <w:t xml:space="preserve"> language</w:t>
      </w:r>
      <w:r w:rsidR="00A650DF" w:rsidRPr="00225DBC">
        <w:rPr>
          <w:color w:val="000000"/>
        </w:rPr>
        <w:t xml:space="preserve">, </w:t>
      </w:r>
      <w:r w:rsidR="00802EB4" w:rsidRPr="00225DBC">
        <w:rPr>
          <w:color w:val="000000"/>
        </w:rPr>
        <w:t>test instructions, tasks, and demographic questionnaire.</w:t>
      </w:r>
    </w:p>
    <w:p w14:paraId="2EFF5A0C" w14:textId="77777777" w:rsidR="00802EB4" w:rsidRPr="00225DBC" w:rsidRDefault="00802EB4" w:rsidP="00612C5A">
      <w:pPr>
        <w:rPr>
          <w:color w:val="000000"/>
        </w:rPr>
      </w:pPr>
    </w:p>
    <w:p w14:paraId="031CE468" w14:textId="58CD947B" w:rsidR="00A650DF" w:rsidRPr="00225DBC" w:rsidRDefault="00A650DF" w:rsidP="00612C5A">
      <w:pPr>
        <w:rPr>
          <w:b/>
          <w:bCs/>
          <w:sz w:val="44"/>
          <w:szCs w:val="36"/>
        </w:rPr>
      </w:pPr>
      <w:r w:rsidRPr="00225DBC">
        <w:rPr>
          <w:color w:val="000000"/>
        </w:rPr>
        <w:lastRenderedPageBreak/>
        <w:t xml:space="preserve">See </w:t>
      </w:r>
      <w:r w:rsidRPr="00225DBC">
        <w:rPr>
          <w:b/>
          <w:color w:val="000000"/>
        </w:rPr>
        <w:t>attachment C</w:t>
      </w:r>
      <w:r w:rsidR="00802EB4" w:rsidRPr="00225DBC">
        <w:rPr>
          <w:color w:val="000000"/>
        </w:rPr>
        <w:t xml:space="preserve"> for the healthfinder</w:t>
      </w:r>
      <w:r w:rsidR="004528C7" w:rsidRPr="00225DBC">
        <w:rPr>
          <w:color w:val="000000"/>
        </w:rPr>
        <w:t>.gov tree-testing research instrument</w:t>
      </w:r>
      <w:r w:rsidR="00802EB4" w:rsidRPr="00225DBC">
        <w:rPr>
          <w:color w:val="000000"/>
        </w:rPr>
        <w:t xml:space="preserve"> including consent</w:t>
      </w:r>
      <w:r w:rsidR="004528C7" w:rsidRPr="00225DBC">
        <w:rPr>
          <w:color w:val="000000"/>
        </w:rPr>
        <w:t xml:space="preserve"> language</w:t>
      </w:r>
      <w:r w:rsidR="00802EB4" w:rsidRPr="00225DBC">
        <w:rPr>
          <w:color w:val="000000"/>
        </w:rPr>
        <w:t>, test instructions, tasks, and demographic questionnaire.</w:t>
      </w:r>
    </w:p>
    <w:p w14:paraId="3541C6C1" w14:textId="77777777" w:rsidR="00340CB8" w:rsidRPr="00225DBC" w:rsidRDefault="00340CB8" w:rsidP="00434E33">
      <w:pPr>
        <w:pStyle w:val="Header"/>
        <w:tabs>
          <w:tab w:val="clear" w:pos="4320"/>
          <w:tab w:val="clear" w:pos="8640"/>
        </w:tabs>
        <w:rPr>
          <w:b/>
        </w:rPr>
      </w:pPr>
    </w:p>
    <w:p w14:paraId="3772BC92" w14:textId="77777777" w:rsidR="00340CB8" w:rsidRPr="00225DBC" w:rsidRDefault="00340CB8" w:rsidP="00434E33">
      <w:pPr>
        <w:pStyle w:val="Header"/>
        <w:tabs>
          <w:tab w:val="clear" w:pos="4320"/>
          <w:tab w:val="clear" w:pos="8640"/>
        </w:tabs>
        <w:rPr>
          <w:i/>
        </w:rPr>
      </w:pPr>
      <w:r w:rsidRPr="00225DBC">
        <w:rPr>
          <w:b/>
        </w:rPr>
        <w:t>DESCRIPTION OF RESPONDENTS</w:t>
      </w:r>
      <w:r w:rsidRPr="00225DBC">
        <w:t xml:space="preserve">: </w:t>
      </w:r>
    </w:p>
    <w:p w14:paraId="6B79C8AF" w14:textId="77777777" w:rsidR="00612C5A" w:rsidRPr="00225DBC" w:rsidRDefault="00612C5A" w:rsidP="003F5FE1">
      <w:pPr>
        <w:rPr>
          <w:szCs w:val="22"/>
        </w:rPr>
      </w:pPr>
      <w:bookmarkStart w:id="0" w:name="_Toc225934832"/>
    </w:p>
    <w:p w14:paraId="3A14CFCB" w14:textId="61C61B35" w:rsidR="00612C5A" w:rsidRPr="00225DBC" w:rsidRDefault="00612C5A" w:rsidP="003F5FE1">
      <w:pPr>
        <w:rPr>
          <w:b/>
          <w:szCs w:val="22"/>
        </w:rPr>
      </w:pPr>
      <w:r w:rsidRPr="00225DBC">
        <w:rPr>
          <w:b/>
          <w:szCs w:val="22"/>
        </w:rPr>
        <w:t>HealthyPeople</w:t>
      </w:r>
      <w:r w:rsidR="000E5605" w:rsidRPr="00225DBC">
        <w:rPr>
          <w:b/>
          <w:szCs w:val="22"/>
        </w:rPr>
        <w:t xml:space="preserve">.gov </w:t>
      </w:r>
      <w:r w:rsidR="00802EB4" w:rsidRPr="00225DBC">
        <w:rPr>
          <w:b/>
          <w:szCs w:val="22"/>
        </w:rPr>
        <w:t xml:space="preserve">Tree Testing </w:t>
      </w:r>
      <w:r w:rsidR="000E5605" w:rsidRPr="00225DBC">
        <w:rPr>
          <w:b/>
          <w:szCs w:val="22"/>
        </w:rPr>
        <w:t>Respondents</w:t>
      </w:r>
    </w:p>
    <w:p w14:paraId="47B8FA71" w14:textId="0322310C" w:rsidR="003F5FE1" w:rsidRPr="00225DBC" w:rsidRDefault="00802EB4" w:rsidP="003F5FE1">
      <w:pPr>
        <w:rPr>
          <w:szCs w:val="22"/>
        </w:rPr>
      </w:pPr>
      <w:r w:rsidRPr="00225DBC">
        <w:rPr>
          <w:szCs w:val="22"/>
        </w:rPr>
        <w:t xml:space="preserve">ODPHP will recruit </w:t>
      </w:r>
      <w:r w:rsidR="003F5FE1" w:rsidRPr="00225DBC">
        <w:rPr>
          <w:szCs w:val="22"/>
        </w:rPr>
        <w:t>40 participants</w:t>
      </w:r>
      <w:r w:rsidR="00BD1818" w:rsidRPr="00225DBC">
        <w:rPr>
          <w:szCs w:val="22"/>
        </w:rPr>
        <w:t xml:space="preserve"> representing a mix of public health professionals in the federal government, state and local health departments, non-governmental organizations, and academia. </w:t>
      </w:r>
    </w:p>
    <w:p w14:paraId="4F62573B" w14:textId="77777777" w:rsidR="00612C5A" w:rsidRPr="00225DBC" w:rsidRDefault="00612C5A" w:rsidP="00612C5A"/>
    <w:p w14:paraId="22466052" w14:textId="4AEB99B1" w:rsidR="00612C5A" w:rsidRPr="00225DBC" w:rsidRDefault="0045631C" w:rsidP="00612C5A">
      <w:pPr>
        <w:rPr>
          <w:b/>
        </w:rPr>
      </w:pPr>
      <w:proofErr w:type="gramStart"/>
      <w:r w:rsidRPr="00225DBC">
        <w:rPr>
          <w:b/>
        </w:rPr>
        <w:t>h</w:t>
      </w:r>
      <w:r w:rsidR="00612C5A" w:rsidRPr="00225DBC">
        <w:rPr>
          <w:b/>
        </w:rPr>
        <w:t>ealthfinder</w:t>
      </w:r>
      <w:r w:rsidRPr="00225DBC">
        <w:rPr>
          <w:b/>
        </w:rPr>
        <w:t>.gov</w:t>
      </w:r>
      <w:proofErr w:type="gramEnd"/>
      <w:r w:rsidR="00802EB4" w:rsidRPr="00225DBC">
        <w:rPr>
          <w:b/>
        </w:rPr>
        <w:t xml:space="preserve"> Tree Testing Respondents</w:t>
      </w:r>
    </w:p>
    <w:p w14:paraId="454AE22D" w14:textId="3CBDDEA9" w:rsidR="00612C5A" w:rsidRPr="00225DBC" w:rsidRDefault="007B4C8C" w:rsidP="00612C5A">
      <w:pPr>
        <w:rPr>
          <w:szCs w:val="22"/>
        </w:rPr>
      </w:pPr>
      <w:r w:rsidRPr="00225DBC">
        <w:rPr>
          <w:szCs w:val="22"/>
        </w:rPr>
        <w:t xml:space="preserve">ODPHP will recruit </w:t>
      </w:r>
      <w:r w:rsidR="00612C5A" w:rsidRPr="00225DBC">
        <w:rPr>
          <w:szCs w:val="22"/>
        </w:rPr>
        <w:t>40 participants</w:t>
      </w:r>
      <w:r w:rsidR="0045631C" w:rsidRPr="00225DBC">
        <w:rPr>
          <w:szCs w:val="22"/>
        </w:rPr>
        <w:t xml:space="preserve"> representing </w:t>
      </w:r>
      <w:r w:rsidRPr="00225DBC">
        <w:rPr>
          <w:szCs w:val="22"/>
        </w:rPr>
        <w:t>members of the general public</w:t>
      </w:r>
      <w:r w:rsidR="00612C5A" w:rsidRPr="00225DBC">
        <w:rPr>
          <w:szCs w:val="22"/>
        </w:rPr>
        <w:t xml:space="preserve">. </w:t>
      </w:r>
    </w:p>
    <w:p w14:paraId="00E9EB0E" w14:textId="77777777" w:rsidR="00612C5A" w:rsidRPr="00225DBC" w:rsidRDefault="00612C5A" w:rsidP="00612C5A"/>
    <w:bookmarkEnd w:id="0"/>
    <w:p w14:paraId="34236951" w14:textId="77777777" w:rsidR="00340CB8" w:rsidRPr="00225DBC" w:rsidRDefault="00340CB8">
      <w:pPr>
        <w:rPr>
          <w:b/>
        </w:rPr>
      </w:pPr>
      <w:r w:rsidRPr="00225DBC">
        <w:rPr>
          <w:b/>
        </w:rPr>
        <w:t>TYPE OF COLLECTION:</w:t>
      </w:r>
      <w:r w:rsidRPr="00225DBC">
        <w:t xml:space="preserve"> (Check one)</w:t>
      </w:r>
    </w:p>
    <w:p w14:paraId="4D8C0E1C" w14:textId="77777777" w:rsidR="00340CB8" w:rsidRPr="00225DBC" w:rsidRDefault="00340CB8" w:rsidP="0096108F">
      <w:pPr>
        <w:pStyle w:val="BodyTextIndent"/>
        <w:tabs>
          <w:tab w:val="left" w:pos="360"/>
        </w:tabs>
        <w:ind w:left="0"/>
        <w:rPr>
          <w:bCs/>
          <w:sz w:val="16"/>
          <w:szCs w:val="16"/>
        </w:rPr>
      </w:pPr>
    </w:p>
    <w:p w14:paraId="11061F2B" w14:textId="77777777" w:rsidR="00340CB8" w:rsidRPr="00225DBC" w:rsidRDefault="00340CB8" w:rsidP="0096108F">
      <w:pPr>
        <w:pStyle w:val="BodyTextIndent"/>
        <w:tabs>
          <w:tab w:val="left" w:pos="360"/>
        </w:tabs>
        <w:ind w:left="0"/>
        <w:rPr>
          <w:bCs/>
          <w:sz w:val="24"/>
        </w:rPr>
      </w:pPr>
      <w:proofErr w:type="gramStart"/>
      <w:r w:rsidRPr="00225DBC">
        <w:rPr>
          <w:bCs/>
          <w:sz w:val="24"/>
        </w:rPr>
        <w:t>[ ]</w:t>
      </w:r>
      <w:proofErr w:type="gramEnd"/>
      <w:r w:rsidRPr="00225DBC">
        <w:rPr>
          <w:bCs/>
          <w:sz w:val="24"/>
        </w:rPr>
        <w:t xml:space="preserve"> Customer</w:t>
      </w:r>
      <w:r w:rsidR="003F5FE1" w:rsidRPr="00225DBC">
        <w:rPr>
          <w:bCs/>
          <w:sz w:val="24"/>
        </w:rPr>
        <w:t xml:space="preserve"> Comment Card/Complaint Form </w:t>
      </w:r>
      <w:r w:rsidR="003F5FE1" w:rsidRPr="00225DBC">
        <w:rPr>
          <w:bCs/>
          <w:sz w:val="24"/>
        </w:rPr>
        <w:tab/>
        <w:t>[</w:t>
      </w:r>
      <w:r w:rsidRPr="00225DBC">
        <w:rPr>
          <w:bCs/>
          <w:sz w:val="24"/>
        </w:rPr>
        <w:t xml:space="preserve">] Customer Satisfaction Survey    </w:t>
      </w:r>
    </w:p>
    <w:p w14:paraId="32E663AD" w14:textId="4D79651C" w:rsidR="00340CB8" w:rsidRPr="00225DBC" w:rsidRDefault="00340CB8" w:rsidP="0096108F">
      <w:pPr>
        <w:pStyle w:val="BodyTextIndent"/>
        <w:tabs>
          <w:tab w:val="left" w:pos="360"/>
        </w:tabs>
        <w:ind w:left="0"/>
        <w:rPr>
          <w:bCs/>
          <w:sz w:val="24"/>
        </w:rPr>
      </w:pPr>
      <w:r w:rsidRPr="00225DBC">
        <w:rPr>
          <w:bCs/>
          <w:sz w:val="24"/>
        </w:rPr>
        <w:t>[</w:t>
      </w:r>
      <w:r w:rsidR="003F5FE1" w:rsidRPr="00225DBC">
        <w:rPr>
          <w:bCs/>
          <w:sz w:val="24"/>
        </w:rPr>
        <w:t>X</w:t>
      </w:r>
      <w:r w:rsidRPr="00225DBC">
        <w:rPr>
          <w:bCs/>
          <w:sz w:val="24"/>
        </w:rPr>
        <w:t>] Usability Testing (e.g., Website or Software</w:t>
      </w:r>
      <w:r w:rsidR="003F5FE1" w:rsidRPr="00225DBC">
        <w:rPr>
          <w:bCs/>
          <w:sz w:val="24"/>
        </w:rPr>
        <w:t>)</w:t>
      </w:r>
      <w:r w:rsidRPr="00225DBC">
        <w:rPr>
          <w:bCs/>
          <w:sz w:val="24"/>
        </w:rPr>
        <w:tab/>
      </w:r>
      <w:proofErr w:type="gramStart"/>
      <w:r w:rsidRPr="00225DBC">
        <w:rPr>
          <w:bCs/>
          <w:sz w:val="24"/>
        </w:rPr>
        <w:t>[ ]</w:t>
      </w:r>
      <w:proofErr w:type="gramEnd"/>
      <w:r w:rsidRPr="00225DBC">
        <w:rPr>
          <w:bCs/>
          <w:sz w:val="24"/>
        </w:rPr>
        <w:t xml:space="preserve"> Small Discussion Group</w:t>
      </w:r>
    </w:p>
    <w:p w14:paraId="4B8AC062" w14:textId="77777777" w:rsidR="00340CB8" w:rsidRPr="00225DBC" w:rsidRDefault="00340CB8" w:rsidP="0096108F">
      <w:pPr>
        <w:pStyle w:val="BodyTextIndent"/>
        <w:tabs>
          <w:tab w:val="left" w:pos="360"/>
        </w:tabs>
        <w:ind w:left="0"/>
        <w:rPr>
          <w:bCs/>
          <w:sz w:val="24"/>
        </w:rPr>
      </w:pPr>
      <w:proofErr w:type="gramStart"/>
      <w:r w:rsidRPr="00225DBC">
        <w:rPr>
          <w:bCs/>
          <w:sz w:val="24"/>
        </w:rPr>
        <w:t>[]  Focus</w:t>
      </w:r>
      <w:proofErr w:type="gramEnd"/>
      <w:r w:rsidRPr="00225DBC">
        <w:rPr>
          <w:bCs/>
          <w:sz w:val="24"/>
        </w:rPr>
        <w:t xml:space="preserve"> Group  </w:t>
      </w:r>
      <w:r w:rsidRPr="00225DBC">
        <w:rPr>
          <w:bCs/>
          <w:sz w:val="24"/>
        </w:rPr>
        <w:tab/>
      </w:r>
      <w:r w:rsidRPr="00225DBC">
        <w:rPr>
          <w:bCs/>
          <w:sz w:val="24"/>
        </w:rPr>
        <w:tab/>
      </w:r>
      <w:r w:rsidRPr="00225DBC">
        <w:rPr>
          <w:bCs/>
          <w:sz w:val="24"/>
        </w:rPr>
        <w:tab/>
      </w:r>
      <w:r w:rsidRPr="00225DBC">
        <w:rPr>
          <w:bCs/>
          <w:sz w:val="24"/>
        </w:rPr>
        <w:tab/>
      </w:r>
      <w:r w:rsidRPr="00225DBC">
        <w:rPr>
          <w:bCs/>
          <w:sz w:val="24"/>
        </w:rPr>
        <w:tab/>
        <w:t>[ ] Other:</w:t>
      </w:r>
      <w:r w:rsidRPr="00225DBC">
        <w:rPr>
          <w:bCs/>
          <w:sz w:val="24"/>
          <w:u w:val="single"/>
        </w:rPr>
        <w:t xml:space="preserve"> ______________________</w:t>
      </w:r>
      <w:r w:rsidRPr="00225DBC">
        <w:rPr>
          <w:bCs/>
          <w:sz w:val="24"/>
          <w:u w:val="single"/>
        </w:rPr>
        <w:tab/>
      </w:r>
      <w:r w:rsidRPr="00225DBC">
        <w:rPr>
          <w:bCs/>
          <w:sz w:val="24"/>
          <w:u w:val="single"/>
        </w:rPr>
        <w:tab/>
      </w:r>
    </w:p>
    <w:p w14:paraId="250355F5" w14:textId="77777777" w:rsidR="00340CB8" w:rsidRPr="00225DBC" w:rsidRDefault="00340CB8">
      <w:pPr>
        <w:pStyle w:val="Header"/>
        <w:tabs>
          <w:tab w:val="clear" w:pos="4320"/>
          <w:tab w:val="clear" w:pos="8640"/>
        </w:tabs>
      </w:pPr>
    </w:p>
    <w:p w14:paraId="0C055021" w14:textId="77777777" w:rsidR="00340CB8" w:rsidRPr="00225DBC" w:rsidRDefault="00340CB8">
      <w:pPr>
        <w:rPr>
          <w:b/>
        </w:rPr>
      </w:pPr>
      <w:r w:rsidRPr="00225DBC">
        <w:rPr>
          <w:b/>
        </w:rPr>
        <w:t>CERTIFICATION:</w:t>
      </w:r>
    </w:p>
    <w:p w14:paraId="42DFB756" w14:textId="77777777" w:rsidR="00340CB8" w:rsidRPr="00225DBC" w:rsidRDefault="00340CB8">
      <w:pPr>
        <w:rPr>
          <w:sz w:val="16"/>
          <w:szCs w:val="16"/>
        </w:rPr>
      </w:pPr>
    </w:p>
    <w:p w14:paraId="1B8944AC" w14:textId="77777777" w:rsidR="00340CB8" w:rsidRPr="00225DBC" w:rsidRDefault="00340CB8" w:rsidP="008101A5">
      <w:r w:rsidRPr="00225DBC">
        <w:t xml:space="preserve">I certify the following to be true: </w:t>
      </w:r>
    </w:p>
    <w:p w14:paraId="7C1C3992" w14:textId="77777777" w:rsidR="00340CB8" w:rsidRPr="00225DBC" w:rsidRDefault="00340CB8" w:rsidP="008101A5">
      <w:pPr>
        <w:pStyle w:val="ListParagraph"/>
        <w:numPr>
          <w:ilvl w:val="0"/>
          <w:numId w:val="14"/>
        </w:numPr>
      </w:pPr>
      <w:r w:rsidRPr="00225DBC">
        <w:t xml:space="preserve">The collection is voluntary. </w:t>
      </w:r>
    </w:p>
    <w:p w14:paraId="61D993FE" w14:textId="77777777" w:rsidR="00340CB8" w:rsidRPr="00225DBC" w:rsidRDefault="00340CB8" w:rsidP="008101A5">
      <w:pPr>
        <w:pStyle w:val="ListParagraph"/>
        <w:numPr>
          <w:ilvl w:val="0"/>
          <w:numId w:val="14"/>
        </w:numPr>
      </w:pPr>
      <w:r w:rsidRPr="00225DBC">
        <w:t>The collection is low-burden for respondents and low-cost for the Federal Government.</w:t>
      </w:r>
    </w:p>
    <w:p w14:paraId="730F5E26" w14:textId="77777777" w:rsidR="00340CB8" w:rsidRPr="00225DBC" w:rsidRDefault="00340CB8" w:rsidP="008101A5">
      <w:pPr>
        <w:pStyle w:val="ListParagraph"/>
        <w:numPr>
          <w:ilvl w:val="0"/>
          <w:numId w:val="14"/>
        </w:numPr>
      </w:pPr>
      <w:r w:rsidRPr="00225DBC">
        <w:t xml:space="preserve">The collection is non-controversial and does </w:t>
      </w:r>
      <w:r w:rsidRPr="00225DBC">
        <w:rPr>
          <w:u w:val="single"/>
        </w:rPr>
        <w:t>not</w:t>
      </w:r>
      <w:r w:rsidRPr="00225DBC">
        <w:t xml:space="preserve"> raise issues of concern to other federal agencies.</w:t>
      </w:r>
      <w:r w:rsidRPr="00225DBC">
        <w:tab/>
      </w:r>
      <w:r w:rsidRPr="00225DBC">
        <w:tab/>
      </w:r>
      <w:r w:rsidRPr="00225DBC">
        <w:tab/>
      </w:r>
      <w:r w:rsidRPr="00225DBC">
        <w:tab/>
      </w:r>
      <w:r w:rsidRPr="00225DBC">
        <w:tab/>
      </w:r>
      <w:r w:rsidRPr="00225DBC">
        <w:tab/>
      </w:r>
      <w:r w:rsidRPr="00225DBC">
        <w:tab/>
      </w:r>
      <w:r w:rsidRPr="00225DBC">
        <w:tab/>
      </w:r>
      <w:r w:rsidRPr="00225DBC">
        <w:tab/>
      </w:r>
    </w:p>
    <w:p w14:paraId="2F9BC0B5" w14:textId="77777777" w:rsidR="00340CB8" w:rsidRPr="00225DBC" w:rsidRDefault="00340CB8" w:rsidP="008101A5">
      <w:pPr>
        <w:pStyle w:val="ListParagraph"/>
        <w:numPr>
          <w:ilvl w:val="0"/>
          <w:numId w:val="14"/>
        </w:numPr>
      </w:pPr>
      <w:r w:rsidRPr="00225DBC">
        <w:t xml:space="preserve">The results </w:t>
      </w:r>
      <w:proofErr w:type="gramStart"/>
      <w:r w:rsidRPr="00225DBC">
        <w:t xml:space="preserve">are </w:t>
      </w:r>
      <w:r w:rsidRPr="00225DBC">
        <w:rPr>
          <w:u w:val="single"/>
        </w:rPr>
        <w:t>not</w:t>
      </w:r>
      <w:r w:rsidRPr="00225DBC">
        <w:t xml:space="preserve"> intended to be disseminated</w:t>
      </w:r>
      <w:proofErr w:type="gramEnd"/>
      <w:r w:rsidRPr="00225DBC">
        <w:t xml:space="preserve"> to the public.</w:t>
      </w:r>
      <w:r w:rsidRPr="00225DBC">
        <w:tab/>
      </w:r>
      <w:r w:rsidRPr="00225DBC">
        <w:tab/>
      </w:r>
    </w:p>
    <w:p w14:paraId="053C9E9F" w14:textId="77777777" w:rsidR="00340CB8" w:rsidRPr="00225DBC" w:rsidRDefault="00340CB8" w:rsidP="008101A5">
      <w:pPr>
        <w:pStyle w:val="ListParagraph"/>
        <w:numPr>
          <w:ilvl w:val="0"/>
          <w:numId w:val="14"/>
        </w:numPr>
      </w:pPr>
      <w:r w:rsidRPr="00225DBC">
        <w:t xml:space="preserve">Information gathered will not be used for the purpose of </w:t>
      </w:r>
      <w:r w:rsidRPr="00225DBC">
        <w:rPr>
          <w:u w:val="single"/>
        </w:rPr>
        <w:t>substantially</w:t>
      </w:r>
      <w:r w:rsidRPr="00225DBC">
        <w:t xml:space="preserve"> informing </w:t>
      </w:r>
      <w:r w:rsidRPr="00225DBC">
        <w:rPr>
          <w:u w:val="single"/>
        </w:rPr>
        <w:t xml:space="preserve">influential </w:t>
      </w:r>
      <w:r w:rsidRPr="00225DBC">
        <w:t xml:space="preserve">policy decisions. </w:t>
      </w:r>
    </w:p>
    <w:p w14:paraId="019DFC74" w14:textId="77777777" w:rsidR="00340CB8" w:rsidRPr="00225DBC" w:rsidRDefault="00340CB8" w:rsidP="008101A5">
      <w:pPr>
        <w:pStyle w:val="ListParagraph"/>
        <w:numPr>
          <w:ilvl w:val="0"/>
          <w:numId w:val="14"/>
        </w:numPr>
      </w:pPr>
      <w:r w:rsidRPr="00225DBC">
        <w:t>The collection is targeted to the solicitation of opinions from respondents who have experience with the program or may have experience with the program in the future.</w:t>
      </w:r>
    </w:p>
    <w:p w14:paraId="42652A74" w14:textId="77777777" w:rsidR="00340CB8" w:rsidRPr="00225DBC" w:rsidRDefault="00340CB8" w:rsidP="007C7434"/>
    <w:p w14:paraId="3E1A8C97" w14:textId="77777777" w:rsidR="00340CB8" w:rsidRPr="00225DBC" w:rsidRDefault="00340CB8" w:rsidP="009C13B9">
      <w:r w:rsidRPr="00225DBC">
        <w:t>To assist review, please provide answers to the following question:</w:t>
      </w:r>
    </w:p>
    <w:p w14:paraId="1B905EA4" w14:textId="77777777" w:rsidR="00340CB8" w:rsidRPr="00225DBC" w:rsidRDefault="00340CB8" w:rsidP="009C13B9">
      <w:pPr>
        <w:pStyle w:val="ListParagraph"/>
        <w:ind w:left="360"/>
      </w:pPr>
    </w:p>
    <w:p w14:paraId="0C8B6EA1" w14:textId="77777777" w:rsidR="00340CB8" w:rsidRPr="00225DBC" w:rsidRDefault="00340CB8" w:rsidP="00C86E91">
      <w:pPr>
        <w:rPr>
          <w:b/>
        </w:rPr>
      </w:pPr>
      <w:r w:rsidRPr="00225DBC">
        <w:rPr>
          <w:b/>
        </w:rPr>
        <w:t>Personally Identifiable Information:</w:t>
      </w:r>
    </w:p>
    <w:p w14:paraId="5C1FE10A" w14:textId="5625BA72" w:rsidR="00340CB8" w:rsidRPr="00225DBC" w:rsidRDefault="00340CB8" w:rsidP="00C86E91">
      <w:pPr>
        <w:pStyle w:val="ListParagraph"/>
        <w:numPr>
          <w:ilvl w:val="0"/>
          <w:numId w:val="18"/>
        </w:numPr>
      </w:pPr>
      <w:r w:rsidRPr="00225DBC">
        <w:t>Is personally identifiable informatio</w:t>
      </w:r>
      <w:r w:rsidR="004528C7" w:rsidRPr="00225DBC">
        <w:t xml:space="preserve">n (PII) collected?  </w:t>
      </w:r>
      <w:proofErr w:type="gramStart"/>
      <w:r w:rsidR="004528C7" w:rsidRPr="00225DBC">
        <w:t>[  ]</w:t>
      </w:r>
      <w:proofErr w:type="gramEnd"/>
      <w:r w:rsidR="004528C7" w:rsidRPr="00225DBC">
        <w:t xml:space="preserve"> Yes  [X</w:t>
      </w:r>
      <w:r w:rsidRPr="00225DBC">
        <w:t xml:space="preserve">]  No </w:t>
      </w:r>
    </w:p>
    <w:p w14:paraId="4E093292" w14:textId="5A8D5451" w:rsidR="00340CB8" w:rsidRPr="00225DBC" w:rsidRDefault="00340CB8" w:rsidP="00C86E91">
      <w:pPr>
        <w:pStyle w:val="ListParagraph"/>
        <w:numPr>
          <w:ilvl w:val="0"/>
          <w:numId w:val="18"/>
        </w:numPr>
      </w:pPr>
      <w:r w:rsidRPr="00225DBC">
        <w:t xml:space="preserve">If </w:t>
      </w:r>
      <w:proofErr w:type="gramStart"/>
      <w:r w:rsidRPr="00225DBC">
        <w:t>Yes</w:t>
      </w:r>
      <w:proofErr w:type="gramEnd"/>
      <w:r w:rsidRPr="00225DBC">
        <w:t>, is the information that will be collected included in records that are subject to the Pri</w:t>
      </w:r>
      <w:r w:rsidR="00BD1818" w:rsidRPr="00225DBC">
        <w:t xml:space="preserve">vacy Act of 1974?   </w:t>
      </w:r>
      <w:proofErr w:type="gramStart"/>
      <w:r w:rsidR="00BD1818" w:rsidRPr="00225DBC">
        <w:t>[  ]</w:t>
      </w:r>
      <w:proofErr w:type="gramEnd"/>
      <w:r w:rsidR="00BD1818" w:rsidRPr="00225DBC">
        <w:t xml:space="preserve"> Yes [ </w:t>
      </w:r>
      <w:r w:rsidRPr="00225DBC">
        <w:t xml:space="preserve">] No   </w:t>
      </w:r>
    </w:p>
    <w:p w14:paraId="51E5E122" w14:textId="006E7BA3" w:rsidR="00340CB8" w:rsidRPr="00225DBC" w:rsidRDefault="00340CB8" w:rsidP="00C86E91">
      <w:pPr>
        <w:pStyle w:val="ListParagraph"/>
        <w:numPr>
          <w:ilvl w:val="0"/>
          <w:numId w:val="18"/>
        </w:numPr>
      </w:pPr>
      <w:r w:rsidRPr="00225DBC">
        <w:t>If Applicable, has a System or Records Noti</w:t>
      </w:r>
      <w:r w:rsidR="00BD1818" w:rsidRPr="00225DBC">
        <w:t xml:space="preserve">ce been published?  </w:t>
      </w:r>
      <w:proofErr w:type="gramStart"/>
      <w:r w:rsidR="00BD1818" w:rsidRPr="00225DBC">
        <w:t>[  ]</w:t>
      </w:r>
      <w:proofErr w:type="gramEnd"/>
      <w:r w:rsidR="00BD1818" w:rsidRPr="00225DBC">
        <w:t xml:space="preserve"> Yes  [</w:t>
      </w:r>
      <w:r w:rsidRPr="00225DBC">
        <w:t>] No</w:t>
      </w:r>
      <w:r w:rsidR="004528C7" w:rsidRPr="00225DBC">
        <w:t xml:space="preserve"> (Not Applicable)</w:t>
      </w:r>
    </w:p>
    <w:p w14:paraId="7AFAA3E0" w14:textId="77777777" w:rsidR="00340CB8" w:rsidRPr="00225DBC" w:rsidRDefault="00340CB8" w:rsidP="00C86E91">
      <w:pPr>
        <w:pStyle w:val="ListParagraph"/>
        <w:ind w:left="0"/>
        <w:rPr>
          <w:b/>
        </w:rPr>
      </w:pPr>
    </w:p>
    <w:p w14:paraId="7C6DAFFF" w14:textId="77777777" w:rsidR="00340CB8" w:rsidRPr="00225DBC" w:rsidRDefault="00340CB8" w:rsidP="00C86E91">
      <w:pPr>
        <w:pStyle w:val="ListParagraph"/>
        <w:ind w:left="0"/>
        <w:rPr>
          <w:b/>
        </w:rPr>
      </w:pPr>
      <w:r w:rsidRPr="00225DBC">
        <w:rPr>
          <w:b/>
        </w:rPr>
        <w:t>Gifts or Payments:</w:t>
      </w:r>
    </w:p>
    <w:p w14:paraId="1705D1EF" w14:textId="77777777" w:rsidR="00340CB8" w:rsidRPr="00225DBC" w:rsidRDefault="00340CB8" w:rsidP="00C86E91">
      <w:r w:rsidRPr="00225DBC">
        <w:t>Is an incentive (e.g., money or reimbursement of expenses, token of appreciation) provid</w:t>
      </w:r>
      <w:r w:rsidR="003F5FE1" w:rsidRPr="00225DBC">
        <w:t>ed to participants?  [X] Yes [</w:t>
      </w:r>
      <w:r w:rsidRPr="00225DBC">
        <w:t xml:space="preserve">] No  </w:t>
      </w:r>
    </w:p>
    <w:p w14:paraId="555380E2" w14:textId="77777777" w:rsidR="00340CB8" w:rsidRPr="00225DBC" w:rsidRDefault="00340CB8"/>
    <w:p w14:paraId="7F844DBE" w14:textId="68521927" w:rsidR="00340CB8" w:rsidRPr="00225DBC" w:rsidRDefault="00BD1818">
      <w:r w:rsidRPr="00225DBC">
        <w:t xml:space="preserve">ODPHP will offer $25 to consumers for the healthfinder.gov tree testing. </w:t>
      </w:r>
      <w:r w:rsidR="00D5776F" w:rsidRPr="00225DBC">
        <w:t xml:space="preserve">Based on previous experience conducting online surveys with the general public, a small incentive is required </w:t>
      </w:r>
      <w:r w:rsidR="007C7434" w:rsidRPr="00225DBC">
        <w:t>to ensure participation.</w:t>
      </w:r>
    </w:p>
    <w:p w14:paraId="5E4240D0" w14:textId="77777777" w:rsidR="00BD1818" w:rsidRPr="00225DBC" w:rsidRDefault="00BD1818"/>
    <w:p w14:paraId="30F0B180" w14:textId="2989D5FC" w:rsidR="00BD1818" w:rsidRPr="00225DBC" w:rsidRDefault="00BD1818">
      <w:r w:rsidRPr="00225DBC">
        <w:lastRenderedPageBreak/>
        <w:t>No incentive will be offered to professionals for the HealthyPeople.gov tree testing</w:t>
      </w:r>
      <w:r w:rsidR="004528C7" w:rsidRPr="00225DBC">
        <w:t>.</w:t>
      </w:r>
    </w:p>
    <w:p w14:paraId="407E601D" w14:textId="77777777" w:rsidR="00EC57E4" w:rsidRPr="00225DBC" w:rsidRDefault="00EC57E4">
      <w:pPr>
        <w:rPr>
          <w:b/>
        </w:rPr>
      </w:pPr>
    </w:p>
    <w:p w14:paraId="11A76498" w14:textId="77777777" w:rsidR="00340CB8" w:rsidRPr="00225DBC" w:rsidRDefault="00340CB8" w:rsidP="00C86E91">
      <w:pPr>
        <w:rPr>
          <w:i/>
        </w:rPr>
      </w:pPr>
      <w:r w:rsidRPr="00225DBC">
        <w:rPr>
          <w:b/>
        </w:rPr>
        <w:t>BURDEN HOURS</w:t>
      </w:r>
      <w:r w:rsidRPr="00225DBC">
        <w:t xml:space="preserve"> </w:t>
      </w:r>
    </w:p>
    <w:p w14:paraId="5DCAC45A" w14:textId="77777777" w:rsidR="00340CB8" w:rsidRPr="00225DBC" w:rsidRDefault="00340CB8"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170"/>
      </w:tblGrid>
      <w:tr w:rsidR="00340CB8" w:rsidRPr="00225DBC" w14:paraId="49C9B672" w14:textId="77777777" w:rsidTr="00D5776F">
        <w:trPr>
          <w:trHeight w:val="274"/>
        </w:trPr>
        <w:tc>
          <w:tcPr>
            <w:tcW w:w="5418" w:type="dxa"/>
          </w:tcPr>
          <w:p w14:paraId="46DBA62F" w14:textId="77777777" w:rsidR="00340CB8" w:rsidRPr="00225DBC" w:rsidRDefault="00340CB8" w:rsidP="00C8488C">
            <w:pPr>
              <w:rPr>
                <w:b/>
              </w:rPr>
            </w:pPr>
            <w:r w:rsidRPr="00225DBC">
              <w:rPr>
                <w:b/>
              </w:rPr>
              <w:t xml:space="preserve">Category of Respondent </w:t>
            </w:r>
          </w:p>
        </w:tc>
        <w:tc>
          <w:tcPr>
            <w:tcW w:w="1530" w:type="dxa"/>
          </w:tcPr>
          <w:p w14:paraId="73832BB8" w14:textId="77777777" w:rsidR="00340CB8" w:rsidRPr="00225DBC" w:rsidRDefault="00340CB8" w:rsidP="00843796">
            <w:pPr>
              <w:rPr>
                <w:b/>
              </w:rPr>
            </w:pPr>
            <w:r w:rsidRPr="00225DBC">
              <w:rPr>
                <w:b/>
              </w:rPr>
              <w:t xml:space="preserve">No. </w:t>
            </w:r>
            <w:proofErr w:type="gramStart"/>
            <w:r w:rsidRPr="00225DBC">
              <w:rPr>
                <w:b/>
              </w:rPr>
              <w:t>of</w:t>
            </w:r>
            <w:proofErr w:type="gramEnd"/>
            <w:r w:rsidRPr="00225DBC">
              <w:rPr>
                <w:b/>
              </w:rPr>
              <w:t xml:space="preserve"> Respondents</w:t>
            </w:r>
          </w:p>
        </w:tc>
        <w:tc>
          <w:tcPr>
            <w:tcW w:w="1710" w:type="dxa"/>
          </w:tcPr>
          <w:p w14:paraId="0A311919" w14:textId="77777777" w:rsidR="00340CB8" w:rsidRPr="00225DBC" w:rsidRDefault="00340CB8" w:rsidP="00843796">
            <w:pPr>
              <w:rPr>
                <w:b/>
              </w:rPr>
            </w:pPr>
            <w:r w:rsidRPr="00225DBC">
              <w:rPr>
                <w:b/>
              </w:rPr>
              <w:t>Participation Time</w:t>
            </w:r>
          </w:p>
        </w:tc>
        <w:tc>
          <w:tcPr>
            <w:tcW w:w="1170" w:type="dxa"/>
          </w:tcPr>
          <w:p w14:paraId="189C9340" w14:textId="77777777" w:rsidR="00340CB8" w:rsidRPr="00225DBC" w:rsidRDefault="00340CB8" w:rsidP="00843796">
            <w:pPr>
              <w:rPr>
                <w:b/>
              </w:rPr>
            </w:pPr>
            <w:r w:rsidRPr="00225DBC">
              <w:rPr>
                <w:b/>
              </w:rPr>
              <w:t>Burden</w:t>
            </w:r>
          </w:p>
        </w:tc>
      </w:tr>
      <w:tr w:rsidR="00340CB8" w:rsidRPr="00225DBC" w14:paraId="23308D4F" w14:textId="77777777" w:rsidTr="00D5776F">
        <w:trPr>
          <w:trHeight w:val="274"/>
        </w:trPr>
        <w:tc>
          <w:tcPr>
            <w:tcW w:w="5418" w:type="dxa"/>
          </w:tcPr>
          <w:p w14:paraId="5A691618" w14:textId="4098EDC9" w:rsidR="00340CB8" w:rsidRPr="00225DBC" w:rsidRDefault="00D5776F" w:rsidP="003F5FE1">
            <w:r w:rsidRPr="00225DBC">
              <w:t>HealthyPeople.go</w:t>
            </w:r>
            <w:r w:rsidR="004528C7" w:rsidRPr="00225DBC">
              <w:t>v Users: Private Sector/State, Local or T</w:t>
            </w:r>
            <w:r w:rsidRPr="00225DBC">
              <w:t>ri</w:t>
            </w:r>
            <w:r w:rsidR="004528C7" w:rsidRPr="00225DBC">
              <w:t>bal Governments/Federal G</w:t>
            </w:r>
            <w:r w:rsidRPr="00225DBC">
              <w:t>overnment</w:t>
            </w:r>
          </w:p>
        </w:tc>
        <w:tc>
          <w:tcPr>
            <w:tcW w:w="1530" w:type="dxa"/>
          </w:tcPr>
          <w:p w14:paraId="0C817907" w14:textId="4B20F0A5" w:rsidR="00340CB8" w:rsidRPr="00225DBC" w:rsidRDefault="00612C5A" w:rsidP="00612C5A">
            <w:r w:rsidRPr="00225DBC">
              <w:t>40</w:t>
            </w:r>
          </w:p>
        </w:tc>
        <w:tc>
          <w:tcPr>
            <w:tcW w:w="1710" w:type="dxa"/>
          </w:tcPr>
          <w:p w14:paraId="5E0CC101" w14:textId="07B8B073" w:rsidR="00340CB8" w:rsidRPr="00225DBC" w:rsidRDefault="00D5776F" w:rsidP="00612C5A">
            <w:r w:rsidRPr="00225DBC">
              <w:t>20</w:t>
            </w:r>
            <w:r w:rsidR="00612C5A" w:rsidRPr="00225DBC">
              <w:t xml:space="preserve"> minutes</w:t>
            </w:r>
          </w:p>
        </w:tc>
        <w:tc>
          <w:tcPr>
            <w:tcW w:w="1170" w:type="dxa"/>
          </w:tcPr>
          <w:p w14:paraId="2A553DCC" w14:textId="3720EC29" w:rsidR="00340CB8" w:rsidRPr="00225DBC" w:rsidRDefault="00D5776F" w:rsidP="00612C5A">
            <w:r w:rsidRPr="00225DBC">
              <w:t>13.3 hours</w:t>
            </w:r>
          </w:p>
        </w:tc>
      </w:tr>
      <w:tr w:rsidR="00340CB8" w:rsidRPr="00225DBC" w14:paraId="3623A583" w14:textId="77777777" w:rsidTr="00D5776F">
        <w:trPr>
          <w:trHeight w:val="274"/>
        </w:trPr>
        <w:tc>
          <w:tcPr>
            <w:tcW w:w="5418" w:type="dxa"/>
          </w:tcPr>
          <w:p w14:paraId="18A9CD25" w14:textId="49691BD7" w:rsidR="00340CB8" w:rsidRPr="00225DBC" w:rsidRDefault="00612C5A" w:rsidP="00843796">
            <w:proofErr w:type="gramStart"/>
            <w:r w:rsidRPr="00225DBC">
              <w:t>h</w:t>
            </w:r>
            <w:r w:rsidR="003F5FE1" w:rsidRPr="00225DBC">
              <w:t>ealthfinder</w:t>
            </w:r>
            <w:r w:rsidR="004528C7" w:rsidRPr="00225DBC">
              <w:t>.gov</w:t>
            </w:r>
            <w:proofErr w:type="gramEnd"/>
            <w:r w:rsidR="004528C7" w:rsidRPr="00225DBC">
              <w:t xml:space="preserve"> Users: Individuals or H</w:t>
            </w:r>
            <w:r w:rsidR="00D5776F" w:rsidRPr="00225DBC">
              <w:t xml:space="preserve">ouseholds </w:t>
            </w:r>
          </w:p>
        </w:tc>
        <w:tc>
          <w:tcPr>
            <w:tcW w:w="1530" w:type="dxa"/>
          </w:tcPr>
          <w:p w14:paraId="452FB5D2" w14:textId="49BCB5EB" w:rsidR="00340CB8" w:rsidRPr="00225DBC" w:rsidRDefault="00612C5A" w:rsidP="00843796">
            <w:r w:rsidRPr="00225DBC">
              <w:t>40</w:t>
            </w:r>
          </w:p>
        </w:tc>
        <w:tc>
          <w:tcPr>
            <w:tcW w:w="1710" w:type="dxa"/>
          </w:tcPr>
          <w:p w14:paraId="525F07AA" w14:textId="2B8B1DBC" w:rsidR="00340CB8" w:rsidRPr="00225DBC" w:rsidRDefault="00612C5A" w:rsidP="00843796">
            <w:r w:rsidRPr="00225DBC">
              <w:t>20 minutes</w:t>
            </w:r>
          </w:p>
        </w:tc>
        <w:tc>
          <w:tcPr>
            <w:tcW w:w="1170" w:type="dxa"/>
          </w:tcPr>
          <w:p w14:paraId="22B5DE73" w14:textId="40E96174" w:rsidR="00340CB8" w:rsidRPr="00225DBC" w:rsidRDefault="00D5776F" w:rsidP="00843796">
            <w:r w:rsidRPr="00225DBC">
              <w:t>13.3 hours</w:t>
            </w:r>
          </w:p>
        </w:tc>
      </w:tr>
      <w:tr w:rsidR="00340CB8" w:rsidRPr="00225DBC" w14:paraId="6FC594E0" w14:textId="77777777" w:rsidTr="00D5776F">
        <w:trPr>
          <w:trHeight w:val="289"/>
        </w:trPr>
        <w:tc>
          <w:tcPr>
            <w:tcW w:w="5418" w:type="dxa"/>
          </w:tcPr>
          <w:p w14:paraId="1091743A" w14:textId="77777777" w:rsidR="00340CB8" w:rsidRPr="00225DBC" w:rsidRDefault="00340CB8" w:rsidP="00843796">
            <w:pPr>
              <w:rPr>
                <w:b/>
              </w:rPr>
            </w:pPr>
            <w:r w:rsidRPr="00225DBC">
              <w:rPr>
                <w:b/>
              </w:rPr>
              <w:t>Totals</w:t>
            </w:r>
          </w:p>
        </w:tc>
        <w:tc>
          <w:tcPr>
            <w:tcW w:w="1530" w:type="dxa"/>
          </w:tcPr>
          <w:p w14:paraId="37247C2F" w14:textId="77C7FED5" w:rsidR="00340CB8" w:rsidRPr="00225DBC" w:rsidRDefault="00612C5A" w:rsidP="00843796">
            <w:pPr>
              <w:rPr>
                <w:b/>
              </w:rPr>
            </w:pPr>
            <w:r w:rsidRPr="00225DBC">
              <w:rPr>
                <w:b/>
              </w:rPr>
              <w:t>80</w:t>
            </w:r>
          </w:p>
        </w:tc>
        <w:tc>
          <w:tcPr>
            <w:tcW w:w="1710" w:type="dxa"/>
          </w:tcPr>
          <w:p w14:paraId="0DBCE9E0" w14:textId="4E8839D3" w:rsidR="00340CB8" w:rsidRPr="00225DBC" w:rsidRDefault="00340CB8" w:rsidP="00843796"/>
        </w:tc>
        <w:tc>
          <w:tcPr>
            <w:tcW w:w="1170" w:type="dxa"/>
          </w:tcPr>
          <w:p w14:paraId="2364DED7" w14:textId="1858F0CC" w:rsidR="00340CB8" w:rsidRPr="00225DBC" w:rsidRDefault="00D5776F" w:rsidP="00843796">
            <w:pPr>
              <w:rPr>
                <w:b/>
              </w:rPr>
            </w:pPr>
            <w:r w:rsidRPr="00225DBC">
              <w:rPr>
                <w:b/>
              </w:rPr>
              <w:t xml:space="preserve">26.6 </w:t>
            </w:r>
            <w:r w:rsidR="00340CB8" w:rsidRPr="00225DBC">
              <w:rPr>
                <w:b/>
              </w:rPr>
              <w:t>hours</w:t>
            </w:r>
          </w:p>
        </w:tc>
      </w:tr>
    </w:tbl>
    <w:p w14:paraId="09ED4D1D" w14:textId="77777777" w:rsidR="00340CB8" w:rsidRPr="00225DBC" w:rsidRDefault="00340CB8" w:rsidP="00F3170F"/>
    <w:p w14:paraId="6FB40F33" w14:textId="77777777" w:rsidR="00340CB8" w:rsidRPr="00225DBC" w:rsidRDefault="00340CB8" w:rsidP="00F3170F"/>
    <w:p w14:paraId="69B8042C" w14:textId="399CAB47" w:rsidR="00340CB8" w:rsidRPr="00225DBC" w:rsidRDefault="00340CB8">
      <w:pPr>
        <w:rPr>
          <w:b/>
        </w:rPr>
      </w:pPr>
      <w:r w:rsidRPr="00225DBC">
        <w:rPr>
          <w:b/>
        </w:rPr>
        <w:t xml:space="preserve">FEDERAL COST:  </w:t>
      </w:r>
      <w:r w:rsidRPr="00225DBC">
        <w:t xml:space="preserve">The estimated annual cost to the Federal government is  </w:t>
      </w:r>
      <w:r w:rsidRPr="00225DBC">
        <w:rPr>
          <w:u w:val="single"/>
        </w:rPr>
        <w:t>_</w:t>
      </w:r>
      <w:r w:rsidR="008A4FB3" w:rsidRPr="00225DBC">
        <w:rPr>
          <w:u w:val="single"/>
        </w:rPr>
        <w:t>$10,000</w:t>
      </w:r>
      <w:r w:rsidR="00EC57E4" w:rsidRPr="00225DBC">
        <w:t>_</w:t>
      </w:r>
    </w:p>
    <w:p w14:paraId="5384F482" w14:textId="77777777" w:rsidR="00340CB8" w:rsidRPr="00225DBC" w:rsidRDefault="00340CB8">
      <w:pPr>
        <w:rPr>
          <w:b/>
          <w:bCs/>
          <w:u w:val="single"/>
        </w:rPr>
      </w:pPr>
    </w:p>
    <w:p w14:paraId="2EA507FA" w14:textId="69F31F5E" w:rsidR="00340CB8" w:rsidRPr="00225DBC" w:rsidRDefault="00340CB8" w:rsidP="008A4FB3">
      <w:pPr>
        <w:rPr>
          <w:bCs/>
        </w:rPr>
      </w:pPr>
      <w:r w:rsidRPr="00225DBC">
        <w:rPr>
          <w:b/>
          <w:bCs/>
          <w:u w:val="single"/>
        </w:rPr>
        <w:t xml:space="preserve">If you are conducting a focus group, survey, or plan to employ statistical methods, </w:t>
      </w:r>
      <w:proofErr w:type="gramStart"/>
      <w:r w:rsidRPr="00225DBC">
        <w:rPr>
          <w:b/>
          <w:bCs/>
          <w:u w:val="single"/>
        </w:rPr>
        <w:t>please  provide</w:t>
      </w:r>
      <w:proofErr w:type="gramEnd"/>
      <w:r w:rsidRPr="00225DBC">
        <w:rPr>
          <w:b/>
          <w:bCs/>
          <w:u w:val="single"/>
        </w:rPr>
        <w:t xml:space="preserve"> answers to the following questions:</w:t>
      </w:r>
      <w:r w:rsidR="00EC57E4" w:rsidRPr="00225DBC">
        <w:rPr>
          <w:b/>
          <w:bCs/>
          <w:u w:val="single"/>
        </w:rPr>
        <w:t xml:space="preserve"> </w:t>
      </w:r>
    </w:p>
    <w:p w14:paraId="2F0750BC" w14:textId="77777777" w:rsidR="008A4FB3" w:rsidRPr="00225DBC" w:rsidRDefault="008A4FB3" w:rsidP="008A4FB3">
      <w:pPr>
        <w:rPr>
          <w:bCs/>
        </w:rPr>
      </w:pPr>
    </w:p>
    <w:p w14:paraId="46B1123D" w14:textId="1215951D" w:rsidR="008A4FB3" w:rsidRPr="00225DBC" w:rsidRDefault="008A4FB3" w:rsidP="008A4FB3">
      <w:pPr>
        <w:rPr>
          <w:b/>
        </w:rPr>
      </w:pPr>
      <w:r w:rsidRPr="00225DBC">
        <w:rPr>
          <w:bCs/>
        </w:rPr>
        <w:t xml:space="preserve">No statistical methods will be used. </w:t>
      </w:r>
    </w:p>
    <w:p w14:paraId="0C2FD91E" w14:textId="77777777" w:rsidR="00340CB8" w:rsidRPr="00225DBC" w:rsidRDefault="00340CB8" w:rsidP="00F06866">
      <w:pPr>
        <w:rPr>
          <w:b/>
        </w:rPr>
      </w:pPr>
    </w:p>
    <w:p w14:paraId="22A8F877" w14:textId="77777777" w:rsidR="00340CB8" w:rsidRPr="00225DBC" w:rsidRDefault="00340CB8" w:rsidP="00F06866">
      <w:pPr>
        <w:rPr>
          <w:b/>
        </w:rPr>
      </w:pPr>
      <w:r w:rsidRPr="00225DBC">
        <w:rPr>
          <w:b/>
        </w:rPr>
        <w:t>The selection of your targeted respondents</w:t>
      </w:r>
    </w:p>
    <w:p w14:paraId="4750B948" w14:textId="17D0E567" w:rsidR="00340CB8" w:rsidRPr="00225DBC" w:rsidRDefault="00340CB8" w:rsidP="0069403B">
      <w:pPr>
        <w:pStyle w:val="ListParagraph"/>
        <w:numPr>
          <w:ilvl w:val="0"/>
          <w:numId w:val="15"/>
        </w:numPr>
      </w:pPr>
      <w:r w:rsidRPr="00225DBC">
        <w:t>Do you have a customer list or something similar that defines the universe of potential respondents and do you have a sampling plan for selecting from this universe?</w:t>
      </w:r>
      <w:r w:rsidRPr="00225DBC">
        <w:tab/>
      </w:r>
      <w:r w:rsidRPr="00225DBC">
        <w:tab/>
      </w:r>
      <w:r w:rsidRPr="00225DBC">
        <w:tab/>
      </w:r>
      <w:r w:rsidRPr="00225DBC">
        <w:tab/>
      </w:r>
      <w:r w:rsidRPr="00225DBC">
        <w:tab/>
      </w:r>
      <w:r w:rsidRPr="00225DBC">
        <w:tab/>
      </w:r>
      <w:r w:rsidRPr="00225DBC">
        <w:tab/>
      </w:r>
      <w:r w:rsidRPr="00225DBC">
        <w:tab/>
      </w:r>
      <w:r w:rsidRPr="00225DBC">
        <w:tab/>
      </w:r>
      <w:r w:rsidRPr="00225DBC">
        <w:tab/>
      </w:r>
      <w:r w:rsidR="00612C5A" w:rsidRPr="00225DBC">
        <w:tab/>
        <w:t>[</w:t>
      </w:r>
      <w:r w:rsidR="00D5776F" w:rsidRPr="00225DBC">
        <w:t>] Yes</w:t>
      </w:r>
      <w:r w:rsidR="00D5776F" w:rsidRPr="00225DBC">
        <w:tab/>
        <w:t>[X</w:t>
      </w:r>
      <w:r w:rsidRPr="00225DBC">
        <w:t>] No</w:t>
      </w:r>
    </w:p>
    <w:p w14:paraId="7EE0E701" w14:textId="77777777" w:rsidR="00340CB8" w:rsidRPr="00225DBC" w:rsidRDefault="00340CB8" w:rsidP="00636621">
      <w:pPr>
        <w:pStyle w:val="ListParagraph"/>
      </w:pPr>
    </w:p>
    <w:p w14:paraId="150B0821" w14:textId="77777777" w:rsidR="00340CB8" w:rsidRPr="00225DBC" w:rsidRDefault="00340CB8" w:rsidP="001B0AAA">
      <w:r w:rsidRPr="00225DBC">
        <w:t>If the answer is yes, please provide a description of both below (or attach the sampling plan)?   If the answer is no, please provide a description of how you plan to identify your potential group of respondents and how you will select them?</w:t>
      </w:r>
    </w:p>
    <w:p w14:paraId="634389B7" w14:textId="77777777" w:rsidR="00340CB8" w:rsidRPr="00225DBC" w:rsidRDefault="00340CB8" w:rsidP="009C3C1B"/>
    <w:p w14:paraId="0A48C328" w14:textId="7EB80AC4" w:rsidR="009C3C1B" w:rsidRPr="00225DBC" w:rsidRDefault="009C3C1B" w:rsidP="009C3C1B">
      <w:pPr>
        <w:rPr>
          <w:b/>
          <w:szCs w:val="22"/>
        </w:rPr>
      </w:pPr>
      <w:r w:rsidRPr="00225DBC">
        <w:rPr>
          <w:b/>
          <w:szCs w:val="22"/>
        </w:rPr>
        <w:t>HealthyPeople.gov Tree Testing Respondents</w:t>
      </w:r>
    </w:p>
    <w:p w14:paraId="5D26A0E0" w14:textId="4A052D51" w:rsidR="009C3C1B" w:rsidRPr="00225DBC" w:rsidRDefault="009C3C1B" w:rsidP="009C3C1B">
      <w:pPr>
        <w:pStyle w:val="Greenbullets"/>
        <w:numPr>
          <w:ilvl w:val="0"/>
          <w:numId w:val="0"/>
        </w:numPr>
        <w:rPr>
          <w:rFonts w:ascii="Times New Roman" w:eastAsia="Calibri" w:hAnsi="Times New Roman"/>
        </w:rPr>
      </w:pPr>
      <w:r w:rsidRPr="00225DBC">
        <w:rPr>
          <w:rFonts w:ascii="Times New Roman" w:eastAsia="Calibri" w:hAnsi="Times New Roman"/>
        </w:rPr>
        <w:t xml:space="preserve">To recruit participants for the HealthyPeople.gov tree test, ODPHP will reach out to existing stakeholder lists and take advantage of contacts in professional organizations such as the Society for Public Health Education (SOPHE) and the American Public Health Association (APHA). </w:t>
      </w:r>
    </w:p>
    <w:p w14:paraId="36370360" w14:textId="77777777" w:rsidR="009C3C1B" w:rsidRPr="00225DBC" w:rsidRDefault="009C3C1B" w:rsidP="009C3C1B">
      <w:pPr>
        <w:pStyle w:val="Greenbullets"/>
        <w:numPr>
          <w:ilvl w:val="0"/>
          <w:numId w:val="0"/>
        </w:numPr>
        <w:rPr>
          <w:rFonts w:ascii="Times New Roman" w:eastAsia="Calibri" w:hAnsi="Times New Roman"/>
        </w:rPr>
      </w:pPr>
    </w:p>
    <w:p w14:paraId="18209D16" w14:textId="77777777" w:rsidR="009C3C1B" w:rsidRPr="00225DBC" w:rsidRDefault="009C3C1B" w:rsidP="009C3C1B">
      <w:pPr>
        <w:rPr>
          <w:b/>
        </w:rPr>
      </w:pPr>
      <w:proofErr w:type="gramStart"/>
      <w:r w:rsidRPr="00225DBC">
        <w:rPr>
          <w:b/>
        </w:rPr>
        <w:t>healthfinder.gov</w:t>
      </w:r>
      <w:proofErr w:type="gramEnd"/>
      <w:r w:rsidRPr="00225DBC">
        <w:rPr>
          <w:b/>
        </w:rPr>
        <w:t xml:space="preserve"> Tree Testing Respondents</w:t>
      </w:r>
    </w:p>
    <w:p w14:paraId="5C26728B" w14:textId="43A848B4" w:rsidR="009C3C1B" w:rsidRPr="00225DBC" w:rsidRDefault="009C3C1B" w:rsidP="009C3C1B">
      <w:pPr>
        <w:pStyle w:val="Greenbullets"/>
        <w:numPr>
          <w:ilvl w:val="0"/>
          <w:numId w:val="0"/>
        </w:numPr>
        <w:rPr>
          <w:rFonts w:ascii="Times New Roman" w:eastAsia="Calibri" w:hAnsi="Times New Roman"/>
        </w:rPr>
      </w:pPr>
      <w:r w:rsidRPr="00225DBC">
        <w:rPr>
          <w:rFonts w:ascii="Times New Roman" w:eastAsia="Calibri" w:hAnsi="Times New Roman"/>
        </w:rPr>
        <w:t xml:space="preserve">To recruit participants for the healthfinder.gov tree test, ODPHP will reach out to adult learning programs in the Washington D.C. metropolitan area and western Massachusetts. </w:t>
      </w:r>
    </w:p>
    <w:p w14:paraId="1F5B9D8D" w14:textId="77777777" w:rsidR="00340CB8" w:rsidRPr="00225DBC" w:rsidRDefault="00340CB8" w:rsidP="00A403BB">
      <w:pPr>
        <w:rPr>
          <w:b/>
        </w:rPr>
      </w:pPr>
    </w:p>
    <w:p w14:paraId="18B7FE98" w14:textId="77777777" w:rsidR="00340CB8" w:rsidRPr="00225DBC" w:rsidRDefault="00340CB8" w:rsidP="00A403BB">
      <w:pPr>
        <w:rPr>
          <w:b/>
        </w:rPr>
      </w:pPr>
      <w:r w:rsidRPr="00225DBC">
        <w:rPr>
          <w:b/>
        </w:rPr>
        <w:t>Administration of the Instrument</w:t>
      </w:r>
    </w:p>
    <w:p w14:paraId="65AED4EC" w14:textId="77777777" w:rsidR="00340CB8" w:rsidRPr="00225DBC" w:rsidRDefault="00340CB8" w:rsidP="00A403BB">
      <w:pPr>
        <w:pStyle w:val="ListParagraph"/>
        <w:numPr>
          <w:ilvl w:val="0"/>
          <w:numId w:val="17"/>
        </w:numPr>
      </w:pPr>
      <w:r w:rsidRPr="00225DBC">
        <w:t>How will you collect the information? (Check all that apply)</w:t>
      </w:r>
    </w:p>
    <w:p w14:paraId="7F2B5B6A" w14:textId="6A29171C" w:rsidR="00340CB8" w:rsidRPr="00225DBC" w:rsidRDefault="00D5776F" w:rsidP="001B0AAA">
      <w:pPr>
        <w:ind w:left="720"/>
      </w:pPr>
      <w:r w:rsidRPr="00225DBC">
        <w:t>[X</w:t>
      </w:r>
      <w:r w:rsidR="00340CB8" w:rsidRPr="00225DBC">
        <w:t xml:space="preserve">] Web-based or other forms of Social Media </w:t>
      </w:r>
    </w:p>
    <w:p w14:paraId="3D5EF11C" w14:textId="77777777" w:rsidR="00340CB8" w:rsidRPr="00225DBC" w:rsidRDefault="00340CB8" w:rsidP="001B0AAA">
      <w:pPr>
        <w:ind w:left="720"/>
      </w:pPr>
      <w:proofErr w:type="gramStart"/>
      <w:r w:rsidRPr="00225DBC">
        <w:t>[  ]</w:t>
      </w:r>
      <w:proofErr w:type="gramEnd"/>
      <w:r w:rsidRPr="00225DBC">
        <w:t xml:space="preserve"> Telephone</w:t>
      </w:r>
      <w:r w:rsidRPr="00225DBC">
        <w:tab/>
      </w:r>
    </w:p>
    <w:p w14:paraId="7E54A5E5" w14:textId="77777777" w:rsidR="00340CB8" w:rsidRPr="00225DBC" w:rsidRDefault="00340CB8" w:rsidP="001B0AAA">
      <w:pPr>
        <w:ind w:left="720"/>
      </w:pPr>
      <w:proofErr w:type="gramStart"/>
      <w:r w:rsidRPr="00225DBC">
        <w:t>[  ]</w:t>
      </w:r>
      <w:proofErr w:type="gramEnd"/>
      <w:r w:rsidRPr="00225DBC">
        <w:t xml:space="preserve"> In-person</w:t>
      </w:r>
      <w:r w:rsidRPr="00225DBC">
        <w:tab/>
      </w:r>
    </w:p>
    <w:p w14:paraId="106D4385" w14:textId="77777777" w:rsidR="00340CB8" w:rsidRPr="00225DBC" w:rsidRDefault="00340CB8" w:rsidP="001B0AAA">
      <w:pPr>
        <w:ind w:left="720"/>
      </w:pPr>
      <w:proofErr w:type="gramStart"/>
      <w:r w:rsidRPr="00225DBC">
        <w:t>[  ]</w:t>
      </w:r>
      <w:proofErr w:type="gramEnd"/>
      <w:r w:rsidRPr="00225DBC">
        <w:t xml:space="preserve"> Mail </w:t>
      </w:r>
    </w:p>
    <w:p w14:paraId="4AC40C93" w14:textId="541588B6" w:rsidR="00340CB8" w:rsidRPr="00225DBC" w:rsidRDefault="00340CB8" w:rsidP="001B0AAA">
      <w:pPr>
        <w:ind w:left="720"/>
      </w:pPr>
      <w:proofErr w:type="gramStart"/>
      <w:r w:rsidRPr="00225DBC">
        <w:t>[  ]</w:t>
      </w:r>
      <w:proofErr w:type="gramEnd"/>
      <w:r w:rsidRPr="00225DBC">
        <w:t xml:space="preserve"> Other, Explain</w:t>
      </w:r>
      <w:r w:rsidR="00612C5A" w:rsidRPr="00225DBC">
        <w:br/>
      </w:r>
    </w:p>
    <w:p w14:paraId="5E233346" w14:textId="53A33479" w:rsidR="00340CB8" w:rsidRPr="00225DBC" w:rsidRDefault="00340CB8" w:rsidP="00F24CFC">
      <w:pPr>
        <w:pStyle w:val="ListParagraph"/>
        <w:numPr>
          <w:ilvl w:val="0"/>
          <w:numId w:val="17"/>
        </w:numPr>
      </w:pPr>
      <w:r w:rsidRPr="00225DBC">
        <w:t>Will interviewers or fa</w:t>
      </w:r>
      <w:r w:rsidR="00D5776F" w:rsidRPr="00225DBC">
        <w:t xml:space="preserve">cilitators be used?  </w:t>
      </w:r>
      <w:proofErr w:type="gramStart"/>
      <w:r w:rsidR="00D5776F" w:rsidRPr="00225DBC">
        <w:t>[  ]</w:t>
      </w:r>
      <w:proofErr w:type="gramEnd"/>
      <w:r w:rsidR="00D5776F" w:rsidRPr="00225DBC">
        <w:t xml:space="preserve"> Yes [X</w:t>
      </w:r>
      <w:r w:rsidRPr="00225DBC">
        <w:t>] No</w:t>
      </w:r>
    </w:p>
    <w:p w14:paraId="0772F666" w14:textId="77777777" w:rsidR="00340CB8" w:rsidRPr="00225DBC" w:rsidRDefault="00340CB8" w:rsidP="00F24CFC">
      <w:pPr>
        <w:pStyle w:val="ListParagraph"/>
        <w:ind w:left="360"/>
      </w:pPr>
      <w:r w:rsidRPr="00225DBC">
        <w:lastRenderedPageBreak/>
        <w:t xml:space="preserve"> </w:t>
      </w:r>
    </w:p>
    <w:p w14:paraId="60636518" w14:textId="77777777" w:rsidR="00340CB8" w:rsidRPr="00225DBC" w:rsidRDefault="00340CB8" w:rsidP="0024521E">
      <w:pPr>
        <w:rPr>
          <w:b/>
        </w:rPr>
      </w:pPr>
      <w:r w:rsidRPr="00225DBC">
        <w:rPr>
          <w:b/>
        </w:rPr>
        <w:t>Please make sure that all instruments, instructions, and scripts are submitted with the request.</w:t>
      </w:r>
    </w:p>
    <w:p w14:paraId="37EDE2FF" w14:textId="77777777" w:rsidR="00340CB8" w:rsidRPr="00225DBC" w:rsidRDefault="00340CB8" w:rsidP="00F24CFC">
      <w:pPr>
        <w:tabs>
          <w:tab w:val="left" w:pos="5670"/>
        </w:tabs>
        <w:suppressAutoHyphens/>
      </w:pPr>
      <w:bookmarkStart w:id="1" w:name="_GoBack"/>
      <w:bookmarkEnd w:id="1"/>
    </w:p>
    <w:sectPr w:rsidR="00340CB8" w:rsidRPr="00225DBC"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EAF4F" w14:textId="77777777" w:rsidR="004528C7" w:rsidRDefault="004528C7">
      <w:r>
        <w:separator/>
      </w:r>
    </w:p>
  </w:endnote>
  <w:endnote w:type="continuationSeparator" w:id="0">
    <w:p w14:paraId="5719BBE7" w14:textId="77777777" w:rsidR="004528C7" w:rsidRDefault="0045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F9A87" w14:textId="77777777" w:rsidR="009C3C1B" w:rsidRDefault="009C3C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E3060" w14:textId="77777777" w:rsidR="004528C7" w:rsidRDefault="004528C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25DBC">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8A6C" w14:textId="77777777" w:rsidR="009C3C1B" w:rsidRDefault="009C3C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8E5AE" w14:textId="77777777" w:rsidR="004528C7" w:rsidRDefault="004528C7">
      <w:r>
        <w:separator/>
      </w:r>
    </w:p>
  </w:footnote>
  <w:footnote w:type="continuationSeparator" w:id="0">
    <w:p w14:paraId="3578311F" w14:textId="77777777" w:rsidR="004528C7" w:rsidRDefault="004528C7">
      <w:r>
        <w:continuationSeparator/>
      </w:r>
    </w:p>
  </w:footnote>
  <w:footnote w:id="1">
    <w:p w14:paraId="60A39678" w14:textId="77777777" w:rsidR="004528C7" w:rsidRPr="002C5829" w:rsidRDefault="004528C7" w:rsidP="00612C5A">
      <w:pPr>
        <w:pStyle w:val="FootnoteText"/>
        <w:rPr>
          <w:sz w:val="20"/>
          <w:szCs w:val="20"/>
        </w:rPr>
      </w:pPr>
      <w:r w:rsidRPr="002C5829">
        <w:rPr>
          <w:rStyle w:val="FootnoteReference"/>
          <w:sz w:val="20"/>
          <w:szCs w:val="20"/>
        </w:rPr>
        <w:footnoteRef/>
      </w:r>
      <w:r w:rsidRPr="002C5829">
        <w:rPr>
          <w:sz w:val="20"/>
          <w:szCs w:val="20"/>
        </w:rPr>
        <w:t xml:space="preserve"> </w:t>
      </w:r>
      <w:proofErr w:type="spellStart"/>
      <w:r w:rsidRPr="002C5829">
        <w:rPr>
          <w:sz w:val="20"/>
          <w:szCs w:val="20"/>
        </w:rPr>
        <w:t>Treejack</w:t>
      </w:r>
      <w:proofErr w:type="spellEnd"/>
      <w:r w:rsidRPr="002C5829">
        <w:rPr>
          <w:sz w:val="20"/>
          <w:szCs w:val="20"/>
        </w:rPr>
        <w:t xml:space="preserve"> </w:t>
      </w:r>
      <w:hyperlink r:id="rId1" w:history="1">
        <w:r w:rsidRPr="002C5829">
          <w:rPr>
            <w:rStyle w:val="Hyperlink"/>
            <w:sz w:val="20"/>
            <w:szCs w:val="20"/>
          </w:rPr>
          <w:t>http://www.optimalworkshop.com/treejack.htm</w:t>
        </w:r>
      </w:hyperlink>
      <w:r w:rsidRPr="002C5829">
        <w:rPr>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612AC" w14:textId="77777777" w:rsidR="009C3C1B" w:rsidRDefault="009C3C1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98778" w14:textId="114035A5" w:rsidR="004528C7" w:rsidRDefault="004528C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6174" w14:textId="77777777" w:rsidR="009C3C1B" w:rsidRDefault="009C3C1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5D927D8"/>
    <w:multiLevelType w:val="hybridMultilevel"/>
    <w:tmpl w:val="8F7AAB2C"/>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31014B"/>
    <w:multiLevelType w:val="hybridMultilevel"/>
    <w:tmpl w:val="980EE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A40078B"/>
    <w:multiLevelType w:val="hybridMultilevel"/>
    <w:tmpl w:val="1D9C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13"/>
  </w:num>
  <w:num w:numId="20">
    <w:abstractNumId w:val="22"/>
  </w:num>
  <w:num w:numId="21">
    <w:abstractNumId w:val="9"/>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E5605"/>
    <w:rsid w:val="000F68BE"/>
    <w:rsid w:val="00120A1F"/>
    <w:rsid w:val="0012665F"/>
    <w:rsid w:val="001927A4"/>
    <w:rsid w:val="00194AC6"/>
    <w:rsid w:val="001A23B0"/>
    <w:rsid w:val="001A25CC"/>
    <w:rsid w:val="001B0AAA"/>
    <w:rsid w:val="001C39F7"/>
    <w:rsid w:val="00225DBC"/>
    <w:rsid w:val="00237B48"/>
    <w:rsid w:val="0024521E"/>
    <w:rsid w:val="00263C3D"/>
    <w:rsid w:val="00274D0B"/>
    <w:rsid w:val="002821FF"/>
    <w:rsid w:val="002B3C95"/>
    <w:rsid w:val="002C7FCF"/>
    <w:rsid w:val="002D0B92"/>
    <w:rsid w:val="00316FD7"/>
    <w:rsid w:val="00340CB8"/>
    <w:rsid w:val="0038276F"/>
    <w:rsid w:val="003D5BBE"/>
    <w:rsid w:val="003E3C61"/>
    <w:rsid w:val="003F1C5B"/>
    <w:rsid w:val="003F5FE1"/>
    <w:rsid w:val="0041337D"/>
    <w:rsid w:val="00434E33"/>
    <w:rsid w:val="00441434"/>
    <w:rsid w:val="0045264C"/>
    <w:rsid w:val="004528C7"/>
    <w:rsid w:val="0045631C"/>
    <w:rsid w:val="004876EC"/>
    <w:rsid w:val="004C0EF3"/>
    <w:rsid w:val="004D6E14"/>
    <w:rsid w:val="005009B0"/>
    <w:rsid w:val="00512CA7"/>
    <w:rsid w:val="00560F45"/>
    <w:rsid w:val="005873D6"/>
    <w:rsid w:val="005A1006"/>
    <w:rsid w:val="005E714A"/>
    <w:rsid w:val="00612C5A"/>
    <w:rsid w:val="006140A0"/>
    <w:rsid w:val="00636621"/>
    <w:rsid w:val="00642B49"/>
    <w:rsid w:val="006832D9"/>
    <w:rsid w:val="0069403B"/>
    <w:rsid w:val="006F3DDE"/>
    <w:rsid w:val="00704678"/>
    <w:rsid w:val="007425E7"/>
    <w:rsid w:val="007B4C8C"/>
    <w:rsid w:val="007C7434"/>
    <w:rsid w:val="00802607"/>
    <w:rsid w:val="00802EB4"/>
    <w:rsid w:val="008101A5"/>
    <w:rsid w:val="00812A7C"/>
    <w:rsid w:val="00822664"/>
    <w:rsid w:val="00843796"/>
    <w:rsid w:val="00895229"/>
    <w:rsid w:val="008A4FB3"/>
    <w:rsid w:val="008F0203"/>
    <w:rsid w:val="008F50D4"/>
    <w:rsid w:val="00910DA6"/>
    <w:rsid w:val="009239AA"/>
    <w:rsid w:val="00935ADA"/>
    <w:rsid w:val="00946B6C"/>
    <w:rsid w:val="00952954"/>
    <w:rsid w:val="00955A71"/>
    <w:rsid w:val="0096108F"/>
    <w:rsid w:val="00961ACE"/>
    <w:rsid w:val="009C13B9"/>
    <w:rsid w:val="009C2761"/>
    <w:rsid w:val="009C3C1B"/>
    <w:rsid w:val="009D01A2"/>
    <w:rsid w:val="009F5923"/>
    <w:rsid w:val="00A403BB"/>
    <w:rsid w:val="00A650DF"/>
    <w:rsid w:val="00A674DF"/>
    <w:rsid w:val="00A83AA6"/>
    <w:rsid w:val="00AA6DDB"/>
    <w:rsid w:val="00AC06F9"/>
    <w:rsid w:val="00AE1809"/>
    <w:rsid w:val="00B32B31"/>
    <w:rsid w:val="00B46F2C"/>
    <w:rsid w:val="00B80D76"/>
    <w:rsid w:val="00BA2105"/>
    <w:rsid w:val="00BA7E06"/>
    <w:rsid w:val="00BB1890"/>
    <w:rsid w:val="00BB43B5"/>
    <w:rsid w:val="00BB6219"/>
    <w:rsid w:val="00BC2A76"/>
    <w:rsid w:val="00BD1818"/>
    <w:rsid w:val="00BD290F"/>
    <w:rsid w:val="00BE5BF8"/>
    <w:rsid w:val="00C1065D"/>
    <w:rsid w:val="00C14CC4"/>
    <w:rsid w:val="00C33C52"/>
    <w:rsid w:val="00C40D8B"/>
    <w:rsid w:val="00C8407A"/>
    <w:rsid w:val="00C8488C"/>
    <w:rsid w:val="00C86E91"/>
    <w:rsid w:val="00CA2650"/>
    <w:rsid w:val="00CB1078"/>
    <w:rsid w:val="00CC6FAF"/>
    <w:rsid w:val="00D24698"/>
    <w:rsid w:val="00D36DCC"/>
    <w:rsid w:val="00D5776F"/>
    <w:rsid w:val="00D6383F"/>
    <w:rsid w:val="00DB1FCB"/>
    <w:rsid w:val="00DB59D0"/>
    <w:rsid w:val="00DC33D3"/>
    <w:rsid w:val="00E26329"/>
    <w:rsid w:val="00E40B50"/>
    <w:rsid w:val="00E50293"/>
    <w:rsid w:val="00E65FFC"/>
    <w:rsid w:val="00E76E89"/>
    <w:rsid w:val="00E80951"/>
    <w:rsid w:val="00E854FE"/>
    <w:rsid w:val="00E86CC6"/>
    <w:rsid w:val="00EA5834"/>
    <w:rsid w:val="00EB56B3"/>
    <w:rsid w:val="00EC57E4"/>
    <w:rsid w:val="00ED26E3"/>
    <w:rsid w:val="00ED6492"/>
    <w:rsid w:val="00EF2095"/>
    <w:rsid w:val="00F06866"/>
    <w:rsid w:val="00F15956"/>
    <w:rsid w:val="00F24CFC"/>
    <w:rsid w:val="00F3170F"/>
    <w:rsid w:val="00F4017B"/>
    <w:rsid w:val="00F976B0"/>
    <w:rsid w:val="00FA6DE7"/>
    <w:rsid w:val="00FC0A8E"/>
    <w:rsid w:val="00FD195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C2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2B3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2B3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2B3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2B3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32B31"/>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32B31"/>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32B31"/>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32B31"/>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32B31"/>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32B31"/>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2B31"/>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para">
    <w:name w:val="para"/>
    <w:basedOn w:val="Normal"/>
    <w:link w:val="paraChar1"/>
    <w:uiPriority w:val="99"/>
    <w:rsid w:val="002C7FCF"/>
    <w:pPr>
      <w:spacing w:before="120"/>
    </w:pPr>
  </w:style>
  <w:style w:type="character" w:customStyle="1" w:styleId="paraChar1">
    <w:name w:val="para Char1"/>
    <w:basedOn w:val="DefaultParagraphFont"/>
    <w:link w:val="para"/>
    <w:uiPriority w:val="99"/>
    <w:locked/>
    <w:rsid w:val="002C7FCF"/>
    <w:rPr>
      <w:rFonts w:cs="Times New Roman"/>
      <w:sz w:val="24"/>
      <w:szCs w:val="24"/>
      <w:lang w:val="en-US" w:eastAsia="en-US" w:bidi="ar-SA"/>
    </w:rPr>
  </w:style>
  <w:style w:type="paragraph" w:customStyle="1" w:styleId="Greenbullets">
    <w:name w:val="Green bullets"/>
    <w:basedOn w:val="ListParagraph"/>
    <w:qFormat/>
    <w:rsid w:val="003F5FE1"/>
    <w:pPr>
      <w:numPr>
        <w:numId w:val="20"/>
      </w:numPr>
      <w:tabs>
        <w:tab w:val="num" w:pos="360"/>
      </w:tabs>
      <w:ind w:firstLine="0"/>
      <w:contextualSpacing w:val="0"/>
    </w:pPr>
    <w:rPr>
      <w:rFonts w:ascii="Calibri" w:hAnsi="Calibri"/>
    </w:rPr>
  </w:style>
  <w:style w:type="character" w:styleId="Hyperlink">
    <w:name w:val="Hyperlink"/>
    <w:basedOn w:val="DefaultParagraphFont"/>
    <w:uiPriority w:val="99"/>
    <w:rsid w:val="00612C5A"/>
    <w:rPr>
      <w:color w:val="0000FF"/>
      <w:u w:val="single"/>
    </w:rPr>
  </w:style>
  <w:style w:type="paragraph" w:styleId="FootnoteText">
    <w:name w:val="footnote text"/>
    <w:basedOn w:val="Normal"/>
    <w:link w:val="FootnoteTextChar"/>
    <w:uiPriority w:val="99"/>
    <w:unhideWhenUsed/>
    <w:rsid w:val="00612C5A"/>
    <w:rPr>
      <w:rFonts w:ascii="Arial" w:eastAsia="Calibri" w:hAnsi="Arial"/>
    </w:rPr>
  </w:style>
  <w:style w:type="character" w:customStyle="1" w:styleId="FootnoteTextChar">
    <w:name w:val="Footnote Text Char"/>
    <w:basedOn w:val="DefaultParagraphFont"/>
    <w:link w:val="FootnoteText"/>
    <w:uiPriority w:val="99"/>
    <w:rsid w:val="00612C5A"/>
    <w:rPr>
      <w:rFonts w:ascii="Arial" w:eastAsia="Calibri" w:hAnsi="Arial"/>
      <w:sz w:val="24"/>
      <w:szCs w:val="24"/>
    </w:rPr>
  </w:style>
  <w:style w:type="character" w:styleId="FootnoteReference">
    <w:name w:val="footnote reference"/>
    <w:basedOn w:val="DefaultParagraphFont"/>
    <w:uiPriority w:val="99"/>
    <w:unhideWhenUsed/>
    <w:rsid w:val="00612C5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2B3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2B3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2B3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2B3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32B31"/>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32B31"/>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32B31"/>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32B31"/>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32B31"/>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32B31"/>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2B31"/>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para">
    <w:name w:val="para"/>
    <w:basedOn w:val="Normal"/>
    <w:link w:val="paraChar1"/>
    <w:uiPriority w:val="99"/>
    <w:rsid w:val="002C7FCF"/>
    <w:pPr>
      <w:spacing w:before="120"/>
    </w:pPr>
  </w:style>
  <w:style w:type="character" w:customStyle="1" w:styleId="paraChar1">
    <w:name w:val="para Char1"/>
    <w:basedOn w:val="DefaultParagraphFont"/>
    <w:link w:val="para"/>
    <w:uiPriority w:val="99"/>
    <w:locked/>
    <w:rsid w:val="002C7FCF"/>
    <w:rPr>
      <w:rFonts w:cs="Times New Roman"/>
      <w:sz w:val="24"/>
      <w:szCs w:val="24"/>
      <w:lang w:val="en-US" w:eastAsia="en-US" w:bidi="ar-SA"/>
    </w:rPr>
  </w:style>
  <w:style w:type="paragraph" w:customStyle="1" w:styleId="Greenbullets">
    <w:name w:val="Green bullets"/>
    <w:basedOn w:val="ListParagraph"/>
    <w:qFormat/>
    <w:rsid w:val="003F5FE1"/>
    <w:pPr>
      <w:numPr>
        <w:numId w:val="20"/>
      </w:numPr>
      <w:tabs>
        <w:tab w:val="num" w:pos="360"/>
      </w:tabs>
      <w:ind w:firstLine="0"/>
      <w:contextualSpacing w:val="0"/>
    </w:pPr>
    <w:rPr>
      <w:rFonts w:ascii="Calibri" w:hAnsi="Calibri"/>
    </w:rPr>
  </w:style>
  <w:style w:type="character" w:styleId="Hyperlink">
    <w:name w:val="Hyperlink"/>
    <w:basedOn w:val="DefaultParagraphFont"/>
    <w:uiPriority w:val="99"/>
    <w:rsid w:val="00612C5A"/>
    <w:rPr>
      <w:color w:val="0000FF"/>
      <w:u w:val="single"/>
    </w:rPr>
  </w:style>
  <w:style w:type="paragraph" w:styleId="FootnoteText">
    <w:name w:val="footnote text"/>
    <w:basedOn w:val="Normal"/>
    <w:link w:val="FootnoteTextChar"/>
    <w:uiPriority w:val="99"/>
    <w:unhideWhenUsed/>
    <w:rsid w:val="00612C5A"/>
    <w:rPr>
      <w:rFonts w:ascii="Arial" w:eastAsia="Calibri" w:hAnsi="Arial"/>
    </w:rPr>
  </w:style>
  <w:style w:type="character" w:customStyle="1" w:styleId="FootnoteTextChar">
    <w:name w:val="Footnote Text Char"/>
    <w:basedOn w:val="DefaultParagraphFont"/>
    <w:link w:val="FootnoteText"/>
    <w:uiPriority w:val="99"/>
    <w:rsid w:val="00612C5A"/>
    <w:rPr>
      <w:rFonts w:ascii="Arial" w:eastAsia="Calibri" w:hAnsi="Arial"/>
      <w:sz w:val="24"/>
      <w:szCs w:val="24"/>
    </w:rPr>
  </w:style>
  <w:style w:type="character" w:styleId="FootnoteReference">
    <w:name w:val="footnote reference"/>
    <w:basedOn w:val="DefaultParagraphFont"/>
    <w:uiPriority w:val="99"/>
    <w:unhideWhenUsed/>
    <w:rsid w:val="00612C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58646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timalworkshop.com/treejac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998</Words>
  <Characters>5692</Characters>
  <Application>Microsoft Macintosh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Sandra Hilfiker</cp:lastModifiedBy>
  <cp:revision>2</cp:revision>
  <cp:lastPrinted>2010-10-04T16:59:00Z</cp:lastPrinted>
  <dcterms:created xsi:type="dcterms:W3CDTF">2014-01-14T16:41:00Z</dcterms:created>
  <dcterms:modified xsi:type="dcterms:W3CDTF">2014-01-14T16:41:00Z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