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318" w:rsidRPr="008E3839" w:rsidRDefault="005B6318" w:rsidP="00E34BC9">
      <w:pPr>
        <w:jc w:val="center"/>
        <w:rPr>
          <w:rFonts w:ascii="Times New Roman" w:hAnsi="Times New Roman" w:cs="Times New Roman"/>
          <w:b/>
          <w:bCs/>
          <w:sz w:val="24"/>
          <w:szCs w:val="24"/>
        </w:rPr>
      </w:pPr>
      <w:r w:rsidRPr="008E3839">
        <w:rPr>
          <w:rFonts w:ascii="Times New Roman" w:hAnsi="Times New Roman" w:cs="Times New Roman"/>
          <w:b/>
          <w:bCs/>
          <w:sz w:val="24"/>
          <w:szCs w:val="24"/>
        </w:rPr>
        <w:t>Consent to be Interviewed</w:t>
      </w:r>
    </w:p>
    <w:p w:rsidR="005B6318" w:rsidRPr="008E3839" w:rsidRDefault="005B6318" w:rsidP="00724691">
      <w:pPr>
        <w:rPr>
          <w:rFonts w:ascii="Times New Roman" w:hAnsi="Times New Roman" w:cs="Times New Roman"/>
          <w:b/>
          <w:bCs/>
          <w:sz w:val="24"/>
          <w:szCs w:val="24"/>
        </w:rPr>
      </w:pPr>
      <w:r w:rsidRPr="008E3839">
        <w:rPr>
          <w:rFonts w:ascii="Times New Roman" w:hAnsi="Times New Roman" w:cs="Times New Roman"/>
          <w:b/>
          <w:bCs/>
          <w:sz w:val="24"/>
          <w:szCs w:val="24"/>
        </w:rPr>
        <w:t>Sponsorship and purpose of this research</w:t>
      </w:r>
    </w:p>
    <w:p w:rsidR="005B6318" w:rsidRPr="008E3839" w:rsidRDefault="005B6318" w:rsidP="00724691">
      <w:pPr>
        <w:rPr>
          <w:rFonts w:ascii="Times New Roman" w:hAnsi="Times New Roman" w:cs="Times New Roman"/>
          <w:sz w:val="24"/>
          <w:szCs w:val="24"/>
        </w:rPr>
      </w:pPr>
      <w:r w:rsidRPr="008E3839">
        <w:rPr>
          <w:rFonts w:ascii="Times New Roman" w:hAnsi="Times New Roman" w:cs="Times New Roman"/>
          <w:sz w:val="24"/>
          <w:szCs w:val="24"/>
        </w:rPr>
        <w:t xml:space="preserve">This research is sponsored by Agency for Healthcare Research and Quality (AHRQ), an agency within the U.S. Department of Health and Human Services.  The purpose of this research is to better identify and understand the barriers health care professionals face in meeting criteria to receive Medicaid incentive payments for using electronic health record systems, or EHRs. In July 2010, the </w:t>
      </w:r>
      <w:r>
        <w:rPr>
          <w:rFonts w:ascii="Times New Roman" w:hAnsi="Times New Roman" w:cs="Times New Roman"/>
          <w:sz w:val="24"/>
          <w:szCs w:val="24"/>
        </w:rPr>
        <w:t>Centers for Medicare and Medicaid Services</w:t>
      </w:r>
      <w:r w:rsidRPr="008E3839">
        <w:rPr>
          <w:rFonts w:ascii="Times New Roman" w:hAnsi="Times New Roman" w:cs="Times New Roman"/>
          <w:sz w:val="24"/>
          <w:szCs w:val="24"/>
        </w:rPr>
        <w:t xml:space="preserve"> released its final rule regarding the definitions of “meaningful use” of EHRs (45 CFR Part 170, July 13, 2010). These rules detail the eligibility criteria for receiving </w:t>
      </w:r>
      <w:r>
        <w:rPr>
          <w:rFonts w:ascii="Times New Roman" w:hAnsi="Times New Roman" w:cs="Times New Roman"/>
          <w:sz w:val="24"/>
          <w:szCs w:val="24"/>
        </w:rPr>
        <w:t>F</w:t>
      </w:r>
      <w:r w:rsidRPr="008E3839">
        <w:rPr>
          <w:rFonts w:ascii="Times New Roman" w:hAnsi="Times New Roman" w:cs="Times New Roman"/>
          <w:sz w:val="24"/>
          <w:szCs w:val="24"/>
        </w:rPr>
        <w:t>ederal monetary incentives for EHR adoption and use in health care practices.</w:t>
      </w:r>
    </w:p>
    <w:p w:rsidR="005B6318" w:rsidRPr="008E3839" w:rsidRDefault="005B6318" w:rsidP="00724691">
      <w:pPr>
        <w:rPr>
          <w:rFonts w:ascii="Times New Roman" w:hAnsi="Times New Roman" w:cs="Times New Roman"/>
          <w:b/>
          <w:bCs/>
          <w:sz w:val="24"/>
          <w:szCs w:val="24"/>
        </w:rPr>
      </w:pPr>
      <w:r w:rsidRPr="008E3839">
        <w:rPr>
          <w:rFonts w:ascii="Times New Roman" w:hAnsi="Times New Roman" w:cs="Times New Roman"/>
          <w:b/>
          <w:bCs/>
          <w:sz w:val="24"/>
          <w:szCs w:val="24"/>
        </w:rPr>
        <w:t>Voluntariness</w:t>
      </w:r>
    </w:p>
    <w:p w:rsidR="005B6318" w:rsidRPr="008E3839" w:rsidRDefault="005B6318" w:rsidP="000478CD">
      <w:pPr>
        <w:rPr>
          <w:rFonts w:ascii="Times New Roman" w:hAnsi="Times New Roman" w:cs="Times New Roman"/>
          <w:sz w:val="24"/>
          <w:szCs w:val="24"/>
        </w:rPr>
      </w:pPr>
      <w:r w:rsidRPr="008E3839">
        <w:rPr>
          <w:rFonts w:ascii="Times New Roman" w:hAnsi="Times New Roman" w:cs="Times New Roman"/>
          <w:sz w:val="24"/>
          <w:szCs w:val="24"/>
        </w:rPr>
        <w:t xml:space="preserve">Participation is entirely voluntary and will not have any effect on your eligibility for Medicaid payments of any kind. You are under no obligation to answer any particular questions posed during the focus group. You may leave the group at any time. Your participation will have no effect on any reimbursements due to you for services rendered for Medicare or Medicaid. Nothing you say will have any effect on your eligibility to receive incentive payments for adoption and use of EHR systems in your practice. </w:t>
      </w:r>
    </w:p>
    <w:p w:rsidR="005B6318" w:rsidRPr="008E3839" w:rsidRDefault="005B6318" w:rsidP="00724691">
      <w:pPr>
        <w:rPr>
          <w:rFonts w:ascii="Times New Roman" w:hAnsi="Times New Roman" w:cs="Times New Roman"/>
          <w:b/>
          <w:bCs/>
          <w:sz w:val="24"/>
          <w:szCs w:val="24"/>
        </w:rPr>
      </w:pPr>
      <w:r w:rsidRPr="008E3839">
        <w:rPr>
          <w:rFonts w:ascii="Times New Roman" w:hAnsi="Times New Roman" w:cs="Times New Roman"/>
          <w:b/>
          <w:bCs/>
          <w:sz w:val="24"/>
          <w:szCs w:val="24"/>
        </w:rPr>
        <w:t>Study size and procedures</w:t>
      </w:r>
    </w:p>
    <w:p w:rsidR="005B6318" w:rsidRPr="008E3839" w:rsidRDefault="005B6318" w:rsidP="00A733C1">
      <w:pPr>
        <w:rPr>
          <w:rFonts w:ascii="Times New Roman" w:hAnsi="Times New Roman" w:cs="Times New Roman"/>
          <w:sz w:val="24"/>
          <w:szCs w:val="24"/>
        </w:rPr>
      </w:pPr>
      <w:r w:rsidRPr="008E3839">
        <w:rPr>
          <w:rFonts w:ascii="Times New Roman" w:hAnsi="Times New Roman" w:cs="Times New Roman"/>
          <w:sz w:val="24"/>
          <w:szCs w:val="24"/>
        </w:rPr>
        <w:t xml:space="preserve">Nationally, this study will include up to </w:t>
      </w:r>
      <w:r w:rsidR="00A733C1">
        <w:rPr>
          <w:rFonts w:ascii="Times New Roman" w:hAnsi="Times New Roman" w:cs="Times New Roman"/>
          <w:sz w:val="24"/>
          <w:szCs w:val="24"/>
        </w:rPr>
        <w:t>9</w:t>
      </w:r>
      <w:r w:rsidRPr="008E3839">
        <w:rPr>
          <w:rFonts w:ascii="Times New Roman" w:hAnsi="Times New Roman" w:cs="Times New Roman"/>
          <w:sz w:val="24"/>
          <w:szCs w:val="24"/>
        </w:rPr>
        <w:t xml:space="preserve">0 health care professionals including physicians, dentists, physician assistants, licensed nurse practitioners, </w:t>
      </w:r>
      <w:r>
        <w:rPr>
          <w:rFonts w:ascii="Times New Roman" w:hAnsi="Times New Roman" w:cs="Times New Roman"/>
          <w:sz w:val="24"/>
          <w:szCs w:val="24"/>
        </w:rPr>
        <w:t xml:space="preserve">and </w:t>
      </w:r>
      <w:r w:rsidRPr="008E3839">
        <w:rPr>
          <w:rFonts w:ascii="Times New Roman" w:hAnsi="Times New Roman" w:cs="Times New Roman"/>
          <w:sz w:val="24"/>
          <w:szCs w:val="24"/>
        </w:rPr>
        <w:t xml:space="preserve">certified nurse midwives. </w:t>
      </w:r>
      <w:r w:rsidR="00A733C1">
        <w:rPr>
          <w:rFonts w:ascii="Times New Roman" w:hAnsi="Times New Roman" w:cs="Times New Roman"/>
          <w:sz w:val="24"/>
          <w:szCs w:val="24"/>
        </w:rPr>
        <w:t xml:space="preserve">There will be up to 13 sessions. Some will be held in person, while others will be held via “virtual” conference calls. </w:t>
      </w:r>
      <w:r w:rsidRPr="008E3839">
        <w:rPr>
          <w:rFonts w:ascii="Times New Roman" w:hAnsi="Times New Roman" w:cs="Times New Roman"/>
          <w:sz w:val="24"/>
          <w:szCs w:val="24"/>
        </w:rPr>
        <w:t xml:space="preserve">Each focus group will include between </w:t>
      </w:r>
      <w:r w:rsidR="00A733C1">
        <w:rPr>
          <w:rFonts w:ascii="Times New Roman" w:hAnsi="Times New Roman" w:cs="Times New Roman"/>
          <w:sz w:val="24"/>
          <w:szCs w:val="24"/>
        </w:rPr>
        <w:t>7</w:t>
      </w:r>
      <w:r w:rsidRPr="008E3839">
        <w:rPr>
          <w:rFonts w:ascii="Times New Roman" w:hAnsi="Times New Roman" w:cs="Times New Roman"/>
          <w:sz w:val="24"/>
          <w:szCs w:val="24"/>
        </w:rPr>
        <w:t xml:space="preserve"> to 1</w:t>
      </w:r>
      <w:r w:rsidR="00A733C1">
        <w:rPr>
          <w:rFonts w:ascii="Times New Roman" w:hAnsi="Times New Roman" w:cs="Times New Roman"/>
          <w:sz w:val="24"/>
          <w:szCs w:val="24"/>
        </w:rPr>
        <w:t>0</w:t>
      </w:r>
      <w:r w:rsidRPr="008E3839">
        <w:rPr>
          <w:rFonts w:ascii="Times New Roman" w:hAnsi="Times New Roman" w:cs="Times New Roman"/>
          <w:sz w:val="24"/>
          <w:szCs w:val="24"/>
        </w:rPr>
        <w:t xml:space="preserve"> participants</w:t>
      </w:r>
      <w:r w:rsidR="00A733C1">
        <w:rPr>
          <w:rFonts w:ascii="Times New Roman" w:hAnsi="Times New Roman" w:cs="Times New Roman"/>
          <w:sz w:val="24"/>
          <w:szCs w:val="24"/>
        </w:rPr>
        <w:t xml:space="preserve"> if conducted in person, or </w:t>
      </w:r>
      <w:proofErr w:type="gramStart"/>
      <w:r w:rsidR="00A733C1">
        <w:rPr>
          <w:rFonts w:ascii="Times New Roman" w:hAnsi="Times New Roman" w:cs="Times New Roman"/>
          <w:sz w:val="24"/>
          <w:szCs w:val="24"/>
        </w:rPr>
        <w:t>between 3 to 5 if conducted in a “virtual” session</w:t>
      </w:r>
      <w:proofErr w:type="gramEnd"/>
      <w:r w:rsidRPr="008E3839">
        <w:rPr>
          <w:rFonts w:ascii="Times New Roman" w:hAnsi="Times New Roman" w:cs="Times New Roman"/>
          <w:sz w:val="24"/>
          <w:szCs w:val="24"/>
        </w:rPr>
        <w:t>. Participants were first selected from among a list of health care professionals who treat Medicaid patients</w:t>
      </w:r>
      <w:r w:rsidR="00A733C1">
        <w:rPr>
          <w:rFonts w:ascii="Times New Roman" w:hAnsi="Times New Roman" w:cs="Times New Roman"/>
          <w:sz w:val="24"/>
          <w:szCs w:val="24"/>
        </w:rPr>
        <w:t xml:space="preserve">, or through </w:t>
      </w:r>
      <w:r w:rsidR="00A1035E">
        <w:rPr>
          <w:rFonts w:ascii="Times New Roman" w:hAnsi="Times New Roman" w:cs="Times New Roman"/>
          <w:sz w:val="24"/>
          <w:szCs w:val="24"/>
        </w:rPr>
        <w:t>professional societies in your S</w:t>
      </w:r>
      <w:r w:rsidR="00A733C1">
        <w:rPr>
          <w:rFonts w:ascii="Times New Roman" w:hAnsi="Times New Roman" w:cs="Times New Roman"/>
          <w:sz w:val="24"/>
          <w:szCs w:val="24"/>
        </w:rPr>
        <w:t>tate</w:t>
      </w:r>
      <w:r w:rsidRPr="008E3839">
        <w:rPr>
          <w:rFonts w:ascii="Times New Roman" w:hAnsi="Times New Roman" w:cs="Times New Roman"/>
          <w:sz w:val="24"/>
          <w:szCs w:val="24"/>
        </w:rPr>
        <w:t xml:space="preserve">. During the recruiting process, participants who said they met criteria for being eligible for receiving </w:t>
      </w:r>
      <w:r>
        <w:rPr>
          <w:rFonts w:ascii="Times New Roman" w:hAnsi="Times New Roman" w:cs="Times New Roman"/>
          <w:sz w:val="24"/>
          <w:szCs w:val="24"/>
        </w:rPr>
        <w:t>F</w:t>
      </w:r>
      <w:r w:rsidRPr="008E3839">
        <w:rPr>
          <w:rFonts w:ascii="Times New Roman" w:hAnsi="Times New Roman" w:cs="Times New Roman"/>
          <w:sz w:val="24"/>
          <w:szCs w:val="24"/>
        </w:rPr>
        <w:t xml:space="preserve">ederal incentives were asked to participate. Participants in the various medical professions (above) were recruited to provide a balance of types of licensure and their self-reported eligibility to participate in the incentive program. This eligibility was largely based on the proportion of their patients who are enrolled in Medicaid. </w:t>
      </w:r>
    </w:p>
    <w:p w:rsidR="005B6318" w:rsidRPr="008E3839" w:rsidRDefault="005B6318" w:rsidP="002F6297">
      <w:pPr>
        <w:rPr>
          <w:rFonts w:ascii="Times New Roman" w:hAnsi="Times New Roman" w:cs="Times New Roman"/>
          <w:sz w:val="24"/>
          <w:szCs w:val="24"/>
        </w:rPr>
      </w:pPr>
      <w:r w:rsidRPr="008E3839">
        <w:rPr>
          <w:rFonts w:ascii="Times New Roman" w:hAnsi="Times New Roman" w:cs="Times New Roman"/>
          <w:sz w:val="24"/>
          <w:szCs w:val="24"/>
        </w:rPr>
        <w:t xml:space="preserve">During the focus group, a moderator will lead </w:t>
      </w:r>
      <w:r>
        <w:rPr>
          <w:rFonts w:ascii="Times New Roman" w:hAnsi="Times New Roman" w:cs="Times New Roman"/>
          <w:sz w:val="24"/>
          <w:szCs w:val="24"/>
        </w:rPr>
        <w:t xml:space="preserve">the </w:t>
      </w:r>
      <w:r w:rsidRPr="008E3839">
        <w:rPr>
          <w:rFonts w:ascii="Times New Roman" w:hAnsi="Times New Roman" w:cs="Times New Roman"/>
          <w:sz w:val="24"/>
          <w:szCs w:val="24"/>
        </w:rPr>
        <w:t>discussion by posing questions and asking follow up questions. Participants will offer their knowledge, attitudes</w:t>
      </w:r>
      <w:r>
        <w:rPr>
          <w:rFonts w:ascii="Times New Roman" w:hAnsi="Times New Roman" w:cs="Times New Roman"/>
          <w:sz w:val="24"/>
          <w:szCs w:val="24"/>
        </w:rPr>
        <w:t>,</w:t>
      </w:r>
      <w:r w:rsidRPr="008E3839">
        <w:rPr>
          <w:rFonts w:ascii="Times New Roman" w:hAnsi="Times New Roman" w:cs="Times New Roman"/>
          <w:sz w:val="24"/>
          <w:szCs w:val="24"/>
        </w:rPr>
        <w:t xml:space="preserve"> and behaviors regarding EHR usage, the incentives</w:t>
      </w:r>
      <w:r>
        <w:rPr>
          <w:rFonts w:ascii="Times New Roman" w:hAnsi="Times New Roman" w:cs="Times New Roman"/>
          <w:sz w:val="24"/>
          <w:szCs w:val="24"/>
        </w:rPr>
        <w:t>,</w:t>
      </w:r>
      <w:r w:rsidRPr="008E3839">
        <w:rPr>
          <w:rFonts w:ascii="Times New Roman" w:hAnsi="Times New Roman" w:cs="Times New Roman"/>
          <w:sz w:val="24"/>
          <w:szCs w:val="24"/>
        </w:rPr>
        <w:t xml:space="preserve"> and perceptions of uses by other providers such as pharmacies and other specialists. The focus group </w:t>
      </w:r>
      <w:r>
        <w:rPr>
          <w:rFonts w:ascii="Times New Roman" w:hAnsi="Times New Roman" w:cs="Times New Roman"/>
          <w:sz w:val="24"/>
          <w:szCs w:val="24"/>
        </w:rPr>
        <w:t xml:space="preserve">session </w:t>
      </w:r>
      <w:r w:rsidRPr="008E3839">
        <w:rPr>
          <w:rFonts w:ascii="Times New Roman" w:hAnsi="Times New Roman" w:cs="Times New Roman"/>
          <w:sz w:val="24"/>
          <w:szCs w:val="24"/>
        </w:rPr>
        <w:t>should last approximately 2 hours.</w:t>
      </w:r>
    </w:p>
    <w:p w:rsidR="00A1035E" w:rsidRDefault="005B6318" w:rsidP="00A1035E">
      <w:pPr>
        <w:rPr>
          <w:rFonts w:ascii="Times New Roman" w:hAnsi="Times New Roman" w:cs="Times New Roman"/>
          <w:sz w:val="24"/>
          <w:szCs w:val="24"/>
        </w:rPr>
      </w:pPr>
      <w:r w:rsidRPr="008E3839">
        <w:rPr>
          <w:rFonts w:ascii="Times New Roman" w:hAnsi="Times New Roman" w:cs="Times New Roman"/>
          <w:sz w:val="24"/>
          <w:szCs w:val="24"/>
        </w:rPr>
        <w:t>Participants will be asked to respect each other’s privacy by not disclosing anything discussed in the focus group session. Participants will not be asked to refer to themselves by full name or the name of their practice. Sessions will be</w:t>
      </w:r>
      <w:r>
        <w:rPr>
          <w:rFonts w:ascii="Times New Roman" w:hAnsi="Times New Roman" w:cs="Times New Roman"/>
          <w:sz w:val="24"/>
          <w:szCs w:val="24"/>
        </w:rPr>
        <w:t xml:space="preserve"> audio- and/or video-</w:t>
      </w:r>
      <w:r w:rsidRPr="008E3839">
        <w:rPr>
          <w:rFonts w:ascii="Times New Roman" w:hAnsi="Times New Roman" w:cs="Times New Roman"/>
          <w:sz w:val="24"/>
          <w:szCs w:val="24"/>
        </w:rPr>
        <w:t xml:space="preserve"> recorded. These recordings are kept for the purpose of ensuring accuracy. No one other than the research staff will see or hear the tapes. The tapes will be destroyed after the study’s findings are released. </w:t>
      </w:r>
    </w:p>
    <w:p w:rsidR="005B6318" w:rsidRPr="00A1035E" w:rsidRDefault="005B6318" w:rsidP="00A1035E">
      <w:pPr>
        <w:rPr>
          <w:rFonts w:ascii="Times New Roman" w:hAnsi="Times New Roman" w:cs="Times New Roman"/>
          <w:b/>
          <w:bCs/>
          <w:sz w:val="24"/>
          <w:szCs w:val="24"/>
        </w:rPr>
      </w:pPr>
      <w:r w:rsidRPr="00A1035E">
        <w:rPr>
          <w:rFonts w:ascii="Times New Roman" w:hAnsi="Times New Roman" w:cs="Times New Roman"/>
          <w:b/>
          <w:bCs/>
          <w:sz w:val="24"/>
          <w:szCs w:val="24"/>
        </w:rPr>
        <w:lastRenderedPageBreak/>
        <w:t>Compensation</w:t>
      </w:r>
    </w:p>
    <w:p w:rsidR="005B6318" w:rsidRPr="00A1035E" w:rsidRDefault="005B6318" w:rsidP="00A1035E">
      <w:pPr>
        <w:rPr>
          <w:rFonts w:ascii="Times New Roman" w:hAnsi="Times New Roman"/>
          <w:sz w:val="24"/>
        </w:rPr>
      </w:pPr>
      <w:r w:rsidRPr="00A1035E">
        <w:rPr>
          <w:rFonts w:ascii="Times New Roman" w:hAnsi="Times New Roman"/>
          <w:sz w:val="24"/>
        </w:rPr>
        <w:t xml:space="preserve">Participants will not be compensated at their hourly rate. Rather a </w:t>
      </w:r>
      <w:r w:rsidR="0057573F" w:rsidRPr="00A1035E">
        <w:rPr>
          <w:rFonts w:ascii="Times New Roman" w:hAnsi="Times New Roman"/>
          <w:sz w:val="24"/>
        </w:rPr>
        <w:t xml:space="preserve">gift </w:t>
      </w:r>
      <w:r w:rsidRPr="00A1035E">
        <w:rPr>
          <w:rFonts w:ascii="Times New Roman" w:hAnsi="Times New Roman"/>
          <w:sz w:val="24"/>
        </w:rPr>
        <w:t>($200) is being offered at the completion of the focus group session</w:t>
      </w:r>
      <w:r w:rsidR="0057573F" w:rsidRPr="00A1035E">
        <w:rPr>
          <w:rFonts w:ascii="Times New Roman" w:hAnsi="Times New Roman"/>
          <w:sz w:val="24"/>
        </w:rPr>
        <w:t xml:space="preserve"> as a token of appreciation</w:t>
      </w:r>
      <w:r w:rsidRPr="00A1035E">
        <w:rPr>
          <w:rFonts w:ascii="Times New Roman" w:hAnsi="Times New Roman"/>
          <w:sz w:val="24"/>
        </w:rPr>
        <w:t xml:space="preserve">. </w:t>
      </w:r>
    </w:p>
    <w:p w:rsidR="005B6318" w:rsidRPr="008E3839" w:rsidRDefault="005B6318" w:rsidP="00724691">
      <w:pPr>
        <w:rPr>
          <w:rFonts w:ascii="Times New Roman" w:hAnsi="Times New Roman" w:cs="Times New Roman"/>
          <w:b/>
          <w:bCs/>
          <w:sz w:val="24"/>
          <w:szCs w:val="24"/>
        </w:rPr>
      </w:pPr>
      <w:r w:rsidRPr="008E3839">
        <w:rPr>
          <w:rFonts w:ascii="Times New Roman" w:hAnsi="Times New Roman" w:cs="Times New Roman"/>
          <w:b/>
          <w:bCs/>
          <w:sz w:val="24"/>
          <w:szCs w:val="24"/>
        </w:rPr>
        <w:t xml:space="preserve">Procedures for protecting confidentiality </w:t>
      </w:r>
    </w:p>
    <w:p w:rsidR="005B6318" w:rsidRPr="008E3839" w:rsidRDefault="005B6318" w:rsidP="00295CA3">
      <w:pPr>
        <w:rPr>
          <w:rFonts w:ascii="Times New Roman" w:hAnsi="Times New Roman" w:cs="Times New Roman"/>
          <w:sz w:val="24"/>
          <w:szCs w:val="24"/>
        </w:rPr>
      </w:pPr>
      <w:r w:rsidRPr="008E3839">
        <w:rPr>
          <w:rFonts w:ascii="Times New Roman" w:hAnsi="Times New Roman" w:cs="Times New Roman"/>
          <w:sz w:val="24"/>
          <w:szCs w:val="24"/>
        </w:rPr>
        <w:t xml:space="preserve">Participants are being asked to agree not to discuss what they say or hear during the focus group session. This is to respect the privacy of each member. During the sessions, participants are being asked to use only their first names. Recordings of the sessions are being kept for the purpose of ensuring accuracy. No one other than the research staff will see or hear the tapes. The tapes will be destroyed after the study’s findings are released. By using only first names it becomes more difficult to identify any particular participant in the event a recording is lost or stolen. Your responses will be kept confidential to the extent permitted by law, including AHRQ’s confidentiality statute, </w:t>
      </w:r>
      <w:proofErr w:type="gramStart"/>
      <w:r w:rsidRPr="008E3839">
        <w:rPr>
          <w:rFonts w:ascii="Times New Roman" w:hAnsi="Times New Roman" w:cs="Times New Roman"/>
          <w:sz w:val="24"/>
          <w:szCs w:val="24"/>
        </w:rPr>
        <w:t>42 USC 299c-3(c)</w:t>
      </w:r>
      <w:proofErr w:type="gramEnd"/>
      <w:r w:rsidRPr="008E3839">
        <w:rPr>
          <w:rFonts w:ascii="Times New Roman" w:hAnsi="Times New Roman" w:cs="Times New Roman"/>
          <w:sz w:val="24"/>
          <w:szCs w:val="24"/>
        </w:rPr>
        <w:t>.</w:t>
      </w:r>
    </w:p>
    <w:p w:rsidR="005B6318" w:rsidRPr="008E3839" w:rsidRDefault="005B6318" w:rsidP="000478CD">
      <w:pPr>
        <w:rPr>
          <w:rFonts w:ascii="Times New Roman" w:hAnsi="Times New Roman" w:cs="Times New Roman"/>
          <w:b/>
          <w:bCs/>
          <w:sz w:val="24"/>
          <w:szCs w:val="24"/>
        </w:rPr>
      </w:pPr>
      <w:r w:rsidRPr="008E3839">
        <w:rPr>
          <w:rFonts w:ascii="Times New Roman" w:hAnsi="Times New Roman" w:cs="Times New Roman"/>
          <w:b/>
          <w:bCs/>
          <w:sz w:val="24"/>
          <w:szCs w:val="24"/>
        </w:rPr>
        <w:t>Potential risks or discomforts</w:t>
      </w:r>
    </w:p>
    <w:p w:rsidR="005B6318" w:rsidRPr="008E3839" w:rsidRDefault="005B6318" w:rsidP="002F6297">
      <w:pPr>
        <w:rPr>
          <w:rFonts w:ascii="Times New Roman" w:hAnsi="Times New Roman" w:cs="Times New Roman"/>
          <w:sz w:val="24"/>
          <w:szCs w:val="24"/>
        </w:rPr>
      </w:pPr>
      <w:r w:rsidRPr="008E3839">
        <w:rPr>
          <w:rFonts w:ascii="Times New Roman" w:hAnsi="Times New Roman" w:cs="Times New Roman"/>
          <w:sz w:val="24"/>
          <w:szCs w:val="24"/>
        </w:rPr>
        <w:t xml:space="preserve">There is a risk that someone in the focus group might recognize you. There is a risk that the audio </w:t>
      </w:r>
      <w:r>
        <w:rPr>
          <w:rFonts w:ascii="Times New Roman" w:hAnsi="Times New Roman" w:cs="Times New Roman"/>
          <w:sz w:val="24"/>
          <w:szCs w:val="24"/>
        </w:rPr>
        <w:t xml:space="preserve">or video </w:t>
      </w:r>
      <w:r w:rsidRPr="008E3839">
        <w:rPr>
          <w:rFonts w:ascii="Times New Roman" w:hAnsi="Times New Roman" w:cs="Times New Roman"/>
          <w:sz w:val="24"/>
          <w:szCs w:val="24"/>
        </w:rPr>
        <w:t xml:space="preserve">tapes could be lost or stolen. There is </w:t>
      </w:r>
      <w:r>
        <w:rPr>
          <w:rFonts w:ascii="Times New Roman" w:hAnsi="Times New Roman" w:cs="Times New Roman"/>
          <w:sz w:val="24"/>
          <w:szCs w:val="24"/>
        </w:rPr>
        <w:t xml:space="preserve">also </w:t>
      </w:r>
      <w:r w:rsidRPr="008E3839">
        <w:rPr>
          <w:rFonts w:ascii="Times New Roman" w:hAnsi="Times New Roman" w:cs="Times New Roman"/>
          <w:sz w:val="24"/>
          <w:szCs w:val="24"/>
        </w:rPr>
        <w:t xml:space="preserve">a potential that signed documents might be lost or stolen. We are taking steps to secure these </w:t>
      </w:r>
      <w:r>
        <w:rPr>
          <w:rFonts w:ascii="Times New Roman" w:hAnsi="Times New Roman" w:cs="Times New Roman"/>
          <w:sz w:val="24"/>
          <w:szCs w:val="24"/>
        </w:rPr>
        <w:t xml:space="preserve">risks </w:t>
      </w:r>
      <w:r w:rsidRPr="008E3839">
        <w:rPr>
          <w:rFonts w:ascii="Times New Roman" w:hAnsi="Times New Roman" w:cs="Times New Roman"/>
          <w:sz w:val="24"/>
          <w:szCs w:val="24"/>
        </w:rPr>
        <w:t xml:space="preserve">by </w:t>
      </w:r>
      <w:r>
        <w:rPr>
          <w:rFonts w:ascii="Times New Roman" w:hAnsi="Times New Roman" w:cs="Times New Roman"/>
          <w:sz w:val="24"/>
          <w:szCs w:val="24"/>
        </w:rPr>
        <w:t>(</w:t>
      </w:r>
      <w:r w:rsidRPr="008E3839">
        <w:rPr>
          <w:rFonts w:ascii="Times New Roman" w:hAnsi="Times New Roman" w:cs="Times New Roman"/>
          <w:sz w:val="24"/>
          <w:szCs w:val="24"/>
        </w:rPr>
        <w:t xml:space="preserve">a) requiring that participants agree not to discuss the focus group’s proceedings, </w:t>
      </w:r>
      <w:r>
        <w:rPr>
          <w:rFonts w:ascii="Times New Roman" w:hAnsi="Times New Roman" w:cs="Times New Roman"/>
          <w:sz w:val="24"/>
          <w:szCs w:val="24"/>
        </w:rPr>
        <w:t>(</w:t>
      </w:r>
      <w:r w:rsidRPr="008E3839">
        <w:rPr>
          <w:rFonts w:ascii="Times New Roman" w:hAnsi="Times New Roman" w:cs="Times New Roman"/>
          <w:sz w:val="24"/>
          <w:szCs w:val="24"/>
        </w:rPr>
        <w:t xml:space="preserve">b) recording only first names of participants on the recordings, </w:t>
      </w:r>
      <w:r>
        <w:rPr>
          <w:rFonts w:ascii="Times New Roman" w:hAnsi="Times New Roman" w:cs="Times New Roman"/>
          <w:sz w:val="24"/>
          <w:szCs w:val="24"/>
        </w:rPr>
        <w:t>(c) </w:t>
      </w:r>
      <w:r w:rsidRPr="008E3839">
        <w:rPr>
          <w:rFonts w:ascii="Times New Roman" w:hAnsi="Times New Roman" w:cs="Times New Roman"/>
          <w:sz w:val="24"/>
          <w:szCs w:val="24"/>
        </w:rPr>
        <w:t>temporar</w:t>
      </w:r>
      <w:r>
        <w:rPr>
          <w:rFonts w:ascii="Times New Roman" w:hAnsi="Times New Roman" w:cs="Times New Roman"/>
          <w:sz w:val="24"/>
          <w:szCs w:val="24"/>
        </w:rPr>
        <w:t>il</w:t>
      </w:r>
      <w:r w:rsidRPr="008E3839">
        <w:rPr>
          <w:rFonts w:ascii="Times New Roman" w:hAnsi="Times New Roman" w:cs="Times New Roman"/>
          <w:sz w:val="24"/>
          <w:szCs w:val="24"/>
        </w:rPr>
        <w:t>y stor</w:t>
      </w:r>
      <w:r>
        <w:rPr>
          <w:rFonts w:ascii="Times New Roman" w:hAnsi="Times New Roman" w:cs="Times New Roman"/>
          <w:sz w:val="24"/>
          <w:szCs w:val="24"/>
        </w:rPr>
        <w:t>ing</w:t>
      </w:r>
      <w:r w:rsidRPr="008E3839">
        <w:rPr>
          <w:rFonts w:ascii="Times New Roman" w:hAnsi="Times New Roman" w:cs="Times New Roman"/>
          <w:sz w:val="24"/>
          <w:szCs w:val="24"/>
        </w:rPr>
        <w:t xml:space="preserve"> written items </w:t>
      </w:r>
      <w:r>
        <w:rPr>
          <w:rFonts w:ascii="Times New Roman" w:hAnsi="Times New Roman" w:cs="Times New Roman"/>
          <w:sz w:val="24"/>
          <w:szCs w:val="24"/>
        </w:rPr>
        <w:t xml:space="preserve">and tapes </w:t>
      </w:r>
      <w:r w:rsidRPr="008E3839">
        <w:rPr>
          <w:rFonts w:ascii="Times New Roman" w:hAnsi="Times New Roman" w:cs="Times New Roman"/>
          <w:sz w:val="24"/>
          <w:szCs w:val="24"/>
        </w:rPr>
        <w:t>in lockable brief cases and permanent</w:t>
      </w:r>
      <w:r>
        <w:rPr>
          <w:rFonts w:ascii="Times New Roman" w:hAnsi="Times New Roman" w:cs="Times New Roman"/>
          <w:sz w:val="24"/>
          <w:szCs w:val="24"/>
        </w:rPr>
        <w:t>ly</w:t>
      </w:r>
      <w:r w:rsidRPr="008E3839">
        <w:rPr>
          <w:rFonts w:ascii="Times New Roman" w:hAnsi="Times New Roman" w:cs="Times New Roman"/>
          <w:sz w:val="24"/>
          <w:szCs w:val="24"/>
        </w:rPr>
        <w:t xml:space="preserve"> stor</w:t>
      </w:r>
      <w:r>
        <w:rPr>
          <w:rFonts w:ascii="Times New Roman" w:hAnsi="Times New Roman" w:cs="Times New Roman"/>
          <w:sz w:val="24"/>
          <w:szCs w:val="24"/>
        </w:rPr>
        <w:t>ing them</w:t>
      </w:r>
      <w:r w:rsidRPr="008E3839">
        <w:rPr>
          <w:rFonts w:ascii="Times New Roman" w:hAnsi="Times New Roman" w:cs="Times New Roman"/>
          <w:sz w:val="24"/>
          <w:szCs w:val="24"/>
        </w:rPr>
        <w:t xml:space="preserve"> in lockable desks and file cabinets. We will destroy the tapes and documents at the earliest opportunity upon completion of our reporting. We will not contact participants after the completion of this session. For “virtual” focus group participants, the only contact after the discussion will be to deliver a token of appreciation. </w:t>
      </w:r>
    </w:p>
    <w:p w:rsidR="005B6318" w:rsidRPr="008E3839" w:rsidRDefault="005B6318" w:rsidP="002F6297">
      <w:pPr>
        <w:rPr>
          <w:rFonts w:ascii="Times New Roman" w:hAnsi="Times New Roman" w:cs="Times New Roman"/>
          <w:sz w:val="24"/>
          <w:szCs w:val="24"/>
        </w:rPr>
      </w:pPr>
      <w:r w:rsidRPr="008E3839">
        <w:rPr>
          <w:rFonts w:ascii="Times New Roman" w:hAnsi="Times New Roman" w:cs="Times New Roman"/>
          <w:sz w:val="24"/>
          <w:szCs w:val="24"/>
        </w:rPr>
        <w:t xml:space="preserve">There is the potential that some of the questions will cause some discomfort, though this we believe is a </w:t>
      </w:r>
      <w:r>
        <w:rPr>
          <w:rFonts w:ascii="Times New Roman" w:hAnsi="Times New Roman" w:cs="Times New Roman"/>
          <w:sz w:val="24"/>
          <w:szCs w:val="24"/>
        </w:rPr>
        <w:t>minimal</w:t>
      </w:r>
      <w:r w:rsidRPr="008E3839">
        <w:rPr>
          <w:rFonts w:ascii="Times New Roman" w:hAnsi="Times New Roman" w:cs="Times New Roman"/>
          <w:sz w:val="24"/>
          <w:szCs w:val="24"/>
        </w:rPr>
        <w:t xml:space="preserve"> risk. </w:t>
      </w:r>
    </w:p>
    <w:p w:rsidR="005B6318" w:rsidRPr="008E3839" w:rsidRDefault="005B6318" w:rsidP="00E34BC9">
      <w:pPr>
        <w:rPr>
          <w:rFonts w:ascii="Times New Roman" w:hAnsi="Times New Roman" w:cs="Times New Roman"/>
          <w:b/>
          <w:bCs/>
          <w:sz w:val="24"/>
          <w:szCs w:val="24"/>
        </w:rPr>
      </w:pPr>
      <w:r w:rsidRPr="008E3839">
        <w:rPr>
          <w:rFonts w:ascii="Times New Roman" w:hAnsi="Times New Roman" w:cs="Times New Roman"/>
          <w:b/>
          <w:bCs/>
          <w:sz w:val="24"/>
          <w:szCs w:val="24"/>
        </w:rPr>
        <w:t xml:space="preserve">Additional </w:t>
      </w:r>
      <w:r>
        <w:rPr>
          <w:rFonts w:ascii="Times New Roman" w:hAnsi="Times New Roman" w:cs="Times New Roman"/>
          <w:b/>
          <w:bCs/>
          <w:sz w:val="24"/>
          <w:szCs w:val="24"/>
        </w:rPr>
        <w:t>i</w:t>
      </w:r>
      <w:r w:rsidRPr="008E3839">
        <w:rPr>
          <w:rFonts w:ascii="Times New Roman" w:hAnsi="Times New Roman" w:cs="Times New Roman"/>
          <w:b/>
          <w:bCs/>
          <w:sz w:val="24"/>
          <w:szCs w:val="24"/>
        </w:rPr>
        <w:t>nformation</w:t>
      </w:r>
    </w:p>
    <w:p w:rsidR="005B6318" w:rsidRPr="008E3839" w:rsidRDefault="005B6318" w:rsidP="00F04B28">
      <w:pPr>
        <w:rPr>
          <w:rFonts w:ascii="Times New Roman" w:hAnsi="Times New Roman" w:cs="Times New Roman"/>
          <w:sz w:val="24"/>
          <w:szCs w:val="24"/>
        </w:rPr>
      </w:pPr>
      <w:r>
        <w:rPr>
          <w:rFonts w:ascii="Times New Roman" w:hAnsi="Times New Roman" w:cs="Times New Roman"/>
          <w:sz w:val="24"/>
          <w:szCs w:val="24"/>
        </w:rPr>
        <w:t>For additional information y</w:t>
      </w:r>
      <w:r w:rsidRPr="008E3839">
        <w:rPr>
          <w:rFonts w:ascii="Times New Roman" w:hAnsi="Times New Roman" w:cs="Times New Roman"/>
          <w:sz w:val="24"/>
          <w:szCs w:val="24"/>
        </w:rPr>
        <w:t xml:space="preserve">ou may contact Dr. Sean O. Hogan, from RTI International. He is leading the data collection activities for this study. He can be reached at (800) 334-8571, ext. 2-5265, or email at </w:t>
      </w:r>
      <w:hyperlink r:id="rId4" w:history="1">
        <w:r w:rsidRPr="008E3839">
          <w:rPr>
            <w:rStyle w:val="Hyperlink"/>
            <w:rFonts w:ascii="Times New Roman" w:hAnsi="Times New Roman"/>
            <w:sz w:val="24"/>
            <w:szCs w:val="24"/>
          </w:rPr>
          <w:t>hogan@rti.org</w:t>
        </w:r>
      </w:hyperlink>
      <w:r w:rsidRPr="008E3839">
        <w:rPr>
          <w:rFonts w:ascii="Times New Roman" w:hAnsi="Times New Roman" w:cs="Times New Roman"/>
          <w:sz w:val="24"/>
          <w:szCs w:val="24"/>
        </w:rPr>
        <w:t>. If you have questions about your rights as a research subject</w:t>
      </w:r>
      <w:r>
        <w:rPr>
          <w:rFonts w:ascii="Times New Roman" w:hAnsi="Times New Roman" w:cs="Times New Roman"/>
          <w:sz w:val="24"/>
          <w:szCs w:val="24"/>
        </w:rPr>
        <w:t>,</w:t>
      </w:r>
      <w:r w:rsidRPr="008E3839">
        <w:rPr>
          <w:rFonts w:ascii="Times New Roman" w:hAnsi="Times New Roman" w:cs="Times New Roman"/>
          <w:sz w:val="24"/>
          <w:szCs w:val="24"/>
        </w:rPr>
        <w:t xml:space="preserve"> you may contact RTI International’s Office of Research Protection at </w:t>
      </w:r>
      <w:r w:rsidRPr="00A1035E">
        <w:rPr>
          <w:rFonts w:ascii="Times New Roman" w:hAnsi="Times New Roman" w:cs="Times New Roman"/>
          <w:sz w:val="24"/>
          <w:szCs w:val="24"/>
        </w:rPr>
        <w:t>1-866-214-2043</w:t>
      </w:r>
      <w:r w:rsidRPr="008E3839">
        <w:rPr>
          <w:rFonts w:ascii="Times New Roman" w:hAnsi="Times New Roman" w:cs="Times New Roman"/>
          <w:sz w:val="24"/>
          <w:szCs w:val="24"/>
        </w:rPr>
        <w:t xml:space="preserve">. </w:t>
      </w:r>
    </w:p>
    <w:p w:rsidR="005B6318" w:rsidRPr="008E3839" w:rsidRDefault="005B6318" w:rsidP="00E34BC9">
      <w:pPr>
        <w:rPr>
          <w:rFonts w:ascii="Times New Roman" w:hAnsi="Times New Roman" w:cs="Times New Roman"/>
          <w:b/>
          <w:bCs/>
          <w:sz w:val="24"/>
          <w:szCs w:val="24"/>
        </w:rPr>
      </w:pPr>
      <w:r w:rsidRPr="008E3839">
        <w:rPr>
          <w:rFonts w:ascii="Times New Roman" w:hAnsi="Times New Roman" w:cs="Times New Roman"/>
          <w:b/>
          <w:bCs/>
          <w:sz w:val="24"/>
          <w:szCs w:val="24"/>
        </w:rPr>
        <w:t>Statement of understanding</w:t>
      </w:r>
    </w:p>
    <w:p w:rsidR="005B6318" w:rsidRPr="008E3839" w:rsidRDefault="005B6318" w:rsidP="00E34BC9">
      <w:pPr>
        <w:rPr>
          <w:rFonts w:ascii="Times New Roman" w:hAnsi="Times New Roman" w:cs="Times New Roman"/>
          <w:sz w:val="24"/>
          <w:szCs w:val="24"/>
        </w:rPr>
      </w:pPr>
      <w:r w:rsidRPr="008E3839">
        <w:rPr>
          <w:rFonts w:ascii="Times New Roman" w:hAnsi="Times New Roman" w:cs="Times New Roman"/>
          <w:sz w:val="24"/>
          <w:szCs w:val="24"/>
        </w:rPr>
        <w:t xml:space="preserve">By signing this document I am stating that I have read (or have had read to me) this informed consent statement. By signing this document I attest that I understand the contents of this document. </w:t>
      </w:r>
    </w:p>
    <w:p w:rsidR="005B6318" w:rsidRPr="008E3839" w:rsidRDefault="005B6318" w:rsidP="00E34BC9">
      <w:pPr>
        <w:rPr>
          <w:rFonts w:ascii="Times New Roman" w:hAnsi="Times New Roman" w:cs="Times New Roman"/>
          <w:sz w:val="24"/>
          <w:szCs w:val="24"/>
        </w:rPr>
      </w:pPr>
    </w:p>
    <w:p w:rsidR="005B6318" w:rsidRPr="008E3839" w:rsidRDefault="005B6318" w:rsidP="004824CA">
      <w:pPr>
        <w:rPr>
          <w:rFonts w:ascii="Times New Roman" w:hAnsi="Times New Roman" w:cs="Times New Roman"/>
          <w:b/>
          <w:bCs/>
          <w:sz w:val="24"/>
          <w:szCs w:val="24"/>
        </w:rPr>
      </w:pPr>
      <w:r w:rsidRPr="008E3839">
        <w:rPr>
          <w:rFonts w:ascii="Times New Roman" w:hAnsi="Times New Roman" w:cs="Times New Roman"/>
          <w:b/>
          <w:bCs/>
          <w:sz w:val="24"/>
          <w:szCs w:val="24"/>
        </w:rPr>
        <w:t>Signature: __________________</w:t>
      </w:r>
      <w:r w:rsidRPr="000E1A8C">
        <w:rPr>
          <w:rFonts w:ascii="Times New Roman" w:hAnsi="Times New Roman" w:cs="Times New Roman"/>
          <w:b/>
          <w:bCs/>
          <w:sz w:val="24"/>
          <w:szCs w:val="24"/>
        </w:rPr>
        <w:t>__________________</w:t>
      </w:r>
      <w:r w:rsidRPr="008E3839">
        <w:rPr>
          <w:rFonts w:ascii="Times New Roman" w:hAnsi="Times New Roman" w:cs="Times New Roman"/>
          <w:b/>
          <w:bCs/>
          <w:sz w:val="24"/>
          <w:szCs w:val="24"/>
        </w:rPr>
        <w:t>_____ Date:</w:t>
      </w:r>
      <w:r>
        <w:rPr>
          <w:rFonts w:ascii="Times New Roman" w:hAnsi="Times New Roman" w:cs="Times New Roman"/>
          <w:b/>
          <w:bCs/>
          <w:sz w:val="24"/>
          <w:szCs w:val="24"/>
        </w:rPr>
        <w:t xml:space="preserve"> </w:t>
      </w:r>
      <w:r w:rsidRPr="008E3839">
        <w:rPr>
          <w:rFonts w:ascii="Times New Roman" w:hAnsi="Times New Roman" w:cs="Times New Roman"/>
          <w:b/>
          <w:bCs/>
          <w:sz w:val="24"/>
          <w:szCs w:val="24"/>
        </w:rPr>
        <w:t>_______________</w:t>
      </w:r>
    </w:p>
    <w:sectPr w:rsidR="005B6318" w:rsidRPr="008E3839" w:rsidSect="008E3839">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1728"/>
  <w:stylePaneSortMethod w:val="0000"/>
  <w:defaultTabStop w:val="720"/>
  <w:characterSpacingControl w:val="doNotCompress"/>
  <w:compat/>
  <w:rsids>
    <w:rsidRoot w:val="00E34BC9"/>
    <w:rsid w:val="0000111F"/>
    <w:rsid w:val="000478CD"/>
    <w:rsid w:val="000B4D84"/>
    <w:rsid w:val="000C49E4"/>
    <w:rsid w:val="000E1A8C"/>
    <w:rsid w:val="001D5FBC"/>
    <w:rsid w:val="001E2E36"/>
    <w:rsid w:val="00295CA3"/>
    <w:rsid w:val="002C5965"/>
    <w:rsid w:val="002F095C"/>
    <w:rsid w:val="002F6297"/>
    <w:rsid w:val="0041657E"/>
    <w:rsid w:val="00447EFF"/>
    <w:rsid w:val="004824CA"/>
    <w:rsid w:val="0053025F"/>
    <w:rsid w:val="0057573F"/>
    <w:rsid w:val="005B6318"/>
    <w:rsid w:val="005C195F"/>
    <w:rsid w:val="00647763"/>
    <w:rsid w:val="006501E7"/>
    <w:rsid w:val="0072066C"/>
    <w:rsid w:val="00724691"/>
    <w:rsid w:val="00751F6E"/>
    <w:rsid w:val="00755910"/>
    <w:rsid w:val="008049E9"/>
    <w:rsid w:val="008141E0"/>
    <w:rsid w:val="00865276"/>
    <w:rsid w:val="00886EF2"/>
    <w:rsid w:val="00895CFF"/>
    <w:rsid w:val="008E0960"/>
    <w:rsid w:val="008E2D5B"/>
    <w:rsid w:val="008E3839"/>
    <w:rsid w:val="008F5609"/>
    <w:rsid w:val="00924079"/>
    <w:rsid w:val="00970B23"/>
    <w:rsid w:val="00970B30"/>
    <w:rsid w:val="009E4F6C"/>
    <w:rsid w:val="009F1555"/>
    <w:rsid w:val="00A037FD"/>
    <w:rsid w:val="00A1035E"/>
    <w:rsid w:val="00A733C1"/>
    <w:rsid w:val="00A759D3"/>
    <w:rsid w:val="00AD7588"/>
    <w:rsid w:val="00B009CF"/>
    <w:rsid w:val="00B36827"/>
    <w:rsid w:val="00B8342A"/>
    <w:rsid w:val="00B8704C"/>
    <w:rsid w:val="00C10F16"/>
    <w:rsid w:val="00C44C3F"/>
    <w:rsid w:val="00C90EE1"/>
    <w:rsid w:val="00CB5983"/>
    <w:rsid w:val="00CD767C"/>
    <w:rsid w:val="00CE622A"/>
    <w:rsid w:val="00D07EF6"/>
    <w:rsid w:val="00D37F3F"/>
    <w:rsid w:val="00E34BC9"/>
    <w:rsid w:val="00E72AC2"/>
    <w:rsid w:val="00F04B28"/>
    <w:rsid w:val="00F4560F"/>
    <w:rsid w:val="00FB59FF"/>
    <w:rsid w:val="00FC4CE4"/>
    <w:rsid w:val="00FE6A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4BC9"/>
    <w:rPr>
      <w:rFonts w:cs="Times New Roman"/>
      <w:color w:val="0000FF"/>
      <w:u w:val="single"/>
    </w:rPr>
  </w:style>
  <w:style w:type="paragraph" w:styleId="BalloonText">
    <w:name w:val="Balloon Text"/>
    <w:basedOn w:val="Normal"/>
    <w:link w:val="BalloonTextChar"/>
    <w:uiPriority w:val="99"/>
    <w:semiHidden/>
    <w:rsid w:val="00C44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4C3F"/>
    <w:rPr>
      <w:rFonts w:ascii="Tahoma" w:hAnsi="Tahoma" w:cs="Tahoma"/>
      <w:sz w:val="16"/>
      <w:szCs w:val="16"/>
    </w:rPr>
  </w:style>
  <w:style w:type="character" w:styleId="CommentReference">
    <w:name w:val="annotation reference"/>
    <w:basedOn w:val="DefaultParagraphFont"/>
    <w:uiPriority w:val="99"/>
    <w:semiHidden/>
    <w:rsid w:val="00CB5983"/>
    <w:rPr>
      <w:rFonts w:cs="Times New Roman"/>
      <w:sz w:val="16"/>
      <w:szCs w:val="16"/>
    </w:rPr>
  </w:style>
  <w:style w:type="paragraph" w:styleId="CommentText">
    <w:name w:val="annotation text"/>
    <w:basedOn w:val="Normal"/>
    <w:link w:val="CommentTextChar"/>
    <w:uiPriority w:val="99"/>
    <w:semiHidden/>
    <w:rsid w:val="00CB598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B5983"/>
    <w:rPr>
      <w:rFonts w:cs="Times New Roman"/>
      <w:sz w:val="20"/>
      <w:szCs w:val="20"/>
    </w:rPr>
  </w:style>
  <w:style w:type="paragraph" w:styleId="CommentSubject">
    <w:name w:val="annotation subject"/>
    <w:basedOn w:val="CommentText"/>
    <w:next w:val="CommentText"/>
    <w:link w:val="CommentSubjectChar"/>
    <w:uiPriority w:val="99"/>
    <w:semiHidden/>
    <w:rsid w:val="00CB5983"/>
    <w:rPr>
      <w:b/>
      <w:bCs/>
    </w:rPr>
  </w:style>
  <w:style w:type="character" w:customStyle="1" w:styleId="CommentSubjectChar">
    <w:name w:val="Comment Subject Char"/>
    <w:basedOn w:val="CommentTextChar"/>
    <w:link w:val="CommentSubject"/>
    <w:uiPriority w:val="99"/>
    <w:semiHidden/>
    <w:locked/>
    <w:rsid w:val="00CB598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gan@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4929</Characters>
  <Application>Microsoft Office Word</Application>
  <DocSecurity>0</DocSecurity>
  <Lines>41</Lines>
  <Paragraphs>11</Paragraphs>
  <ScaleCrop>false</ScaleCrop>
  <Company>RTI International</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Interviewed</dc:title>
  <dc:subject/>
  <dc:creator>Sean O. Hogan</dc:creator>
  <cp:keywords/>
  <dc:description/>
  <cp:lastModifiedBy>william.carroll</cp:lastModifiedBy>
  <cp:revision>2</cp:revision>
  <cp:lastPrinted>2010-10-25T12:40:00Z</cp:lastPrinted>
  <dcterms:created xsi:type="dcterms:W3CDTF">2011-05-13T15:11:00Z</dcterms:created>
  <dcterms:modified xsi:type="dcterms:W3CDTF">2011-05-13T15:11:00Z</dcterms:modified>
</cp:coreProperties>
</file>