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D65D36" w:rsidRDefault="00D65D36">
      <w:pPr>
        <w:spacing w:after="0" w:line="240" w:lineRule="auto"/>
        <w:jc w:val="center"/>
        <w:outlineLvl w:val="0"/>
        <w:rPr>
          <w:b/>
          <w:sz w:val="24"/>
          <w:szCs w:val="24"/>
        </w:rPr>
      </w:pPr>
    </w:p>
    <w:p w:rsidR="00D65D36" w:rsidRPr="00D65D36" w:rsidRDefault="00D65D36">
      <w:pPr>
        <w:spacing w:after="0" w:line="240" w:lineRule="auto"/>
        <w:jc w:val="center"/>
        <w:outlineLvl w:val="0"/>
        <w:rPr>
          <w:b/>
          <w:sz w:val="24"/>
          <w:szCs w:val="24"/>
          <w:u w:val="single"/>
        </w:rPr>
      </w:pPr>
      <w:r>
        <w:rPr>
          <w:b/>
          <w:sz w:val="24"/>
          <w:szCs w:val="24"/>
          <w:u w:val="single"/>
        </w:rPr>
        <w:t>PART A</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4D7B84">
        <w:t xml:space="preserve">the </w:t>
      </w:r>
      <w:r w:rsidR="004A0B18" w:rsidRPr="004A0B18">
        <w:t xml:space="preserve">Federal Transit Administration </w:t>
      </w:r>
      <w:r w:rsidR="004A0B18">
        <w:t>(</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 xml:space="preserve">Information gathered </w:t>
      </w:r>
      <w:r w:rsidRPr="004D7B84">
        <w:t xml:space="preserve">will </w:t>
      </w:r>
      <w:r>
        <w:t>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r w:rsidR="00572831" w:rsidRPr="004D7B84">
        <w:t>wil</w:t>
      </w:r>
      <w:r w:rsidR="004D7B84" w:rsidRPr="004D7B84">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t>
      </w:r>
      <w:r w:rsidRPr="004D7B84">
        <w:t>will</w:t>
      </w:r>
      <w:r>
        <w:t xml:space="preserve">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BF40A5">
        <w:t>on December 22, 2010</w:t>
      </w:r>
      <w:r w:rsidRPr="001E44AB">
        <w:t xml:space="preserve">, a 60-day notice for public comment was published in the </w:t>
      </w:r>
      <w:r w:rsidR="00982095" w:rsidRPr="001E44AB">
        <w:rPr>
          <w:i/>
        </w:rPr>
        <w:t>Federal Register</w:t>
      </w:r>
      <w:r w:rsidRPr="001E44AB">
        <w:t xml:space="preserve">.  </w:t>
      </w:r>
      <w:r w:rsidR="00B97B95">
        <w:t>The Agency received no comments in response to this notice.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345A9D">
        <w:t>581.8</w:t>
      </w:r>
      <w:r w:rsidR="0081324A">
        <w:t xml:space="preserve"> hours</w:t>
      </w:r>
      <w:r>
        <w:t xml:space="preserve">) are based on the number of collections we expect to conduct over the requested period for this clearance .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F5682A">
            <w:pPr>
              <w:tabs>
                <w:tab w:val="left" w:pos="-1080"/>
                <w:tab w:val="left" w:pos="-720"/>
                <w:tab w:val="left" w:pos="0"/>
                <w:tab w:val="left" w:pos="450"/>
                <w:tab w:val="left" w:pos="720"/>
                <w:tab w:val="left" w:pos="2160"/>
              </w:tabs>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77279" w:rsidP="000232E4">
            <w:pPr>
              <w:tabs>
                <w:tab w:val="left" w:pos="-1080"/>
                <w:tab w:val="left" w:pos="-720"/>
                <w:tab w:val="left" w:pos="0"/>
                <w:tab w:val="left" w:pos="450"/>
                <w:tab w:val="left" w:pos="720"/>
                <w:tab w:val="left" w:pos="2160"/>
              </w:tabs>
              <w:spacing w:after="0" w:line="240" w:lineRule="auto"/>
              <w:jc w:val="center"/>
              <w:rPr>
                <w:sz w:val="20"/>
              </w:rPr>
            </w:pPr>
            <w:r>
              <w:rPr>
                <w:sz w:val="20"/>
              </w:rPr>
              <w:t>450</w:t>
            </w:r>
          </w:p>
        </w:tc>
        <w:tc>
          <w:tcPr>
            <w:tcW w:w="171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177279" w:rsidP="000232E4">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177279" w:rsidP="000232E4">
            <w:pPr>
              <w:tabs>
                <w:tab w:val="left" w:pos="-1080"/>
                <w:tab w:val="left" w:pos="-720"/>
                <w:tab w:val="left" w:pos="0"/>
                <w:tab w:val="left" w:pos="450"/>
                <w:tab w:val="left" w:pos="720"/>
                <w:tab w:val="left" w:pos="2160"/>
              </w:tabs>
              <w:spacing w:after="0" w:line="240" w:lineRule="auto"/>
              <w:jc w:val="center"/>
              <w:rPr>
                <w:sz w:val="20"/>
              </w:rPr>
            </w:pPr>
            <w:r>
              <w:rPr>
                <w:sz w:val="20"/>
              </w:rPr>
              <w:t>.08</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0191E" w:rsidRDefault="00177279">
            <w:pPr>
              <w:tabs>
                <w:tab w:val="left" w:pos="-1080"/>
                <w:tab w:val="left" w:pos="-720"/>
                <w:tab w:val="left" w:pos="0"/>
                <w:tab w:val="left" w:pos="450"/>
                <w:tab w:val="left" w:pos="720"/>
                <w:tab w:val="left" w:pos="2160"/>
              </w:tabs>
              <w:spacing w:after="0" w:line="240" w:lineRule="auto"/>
              <w:jc w:val="center"/>
              <w:rPr>
                <w:sz w:val="20"/>
              </w:rPr>
            </w:pPr>
            <w:r>
              <w:rPr>
                <w:sz w:val="20"/>
              </w:rPr>
              <w:t>36</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F5682A" w:rsidRDefault="00F5682A">
            <w:pPr>
              <w:spacing w:after="0" w:line="240" w:lineRule="auto"/>
              <w:rPr>
                <w:sz w:val="20"/>
              </w:rPr>
            </w:pPr>
          </w:p>
          <w:p w:rsidR="00982095" w:rsidRPr="0050191E" w:rsidRDefault="00F5682A">
            <w:pPr>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0232E4" w:rsidRDefault="000232E4">
            <w:pPr>
              <w:spacing w:after="0" w:line="240" w:lineRule="auto"/>
              <w:rPr>
                <w:sz w:val="20"/>
              </w:rPr>
            </w:pPr>
          </w:p>
          <w:p w:rsidR="00982095" w:rsidRPr="0050191E" w:rsidRDefault="000232E4" w:rsidP="000232E4">
            <w:pPr>
              <w:spacing w:after="0" w:line="240" w:lineRule="auto"/>
              <w:jc w:val="center"/>
              <w:rPr>
                <w:sz w:val="20"/>
              </w:rPr>
            </w:pPr>
            <w:r>
              <w:rPr>
                <w:sz w:val="20"/>
              </w:rPr>
              <w:t>150</w:t>
            </w:r>
          </w:p>
        </w:tc>
        <w:tc>
          <w:tcPr>
            <w:tcW w:w="171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0232E4" w:rsidP="000232E4">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0232E4" w:rsidP="000232E4">
            <w:pPr>
              <w:spacing w:after="0" w:line="240" w:lineRule="auto"/>
              <w:jc w:val="center"/>
              <w:rPr>
                <w:sz w:val="20"/>
              </w:rPr>
            </w:pPr>
            <w:r>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0191E" w:rsidRDefault="000232E4">
            <w:pPr>
              <w:tabs>
                <w:tab w:val="left" w:pos="-1080"/>
                <w:tab w:val="left" w:pos="-720"/>
                <w:tab w:val="left" w:pos="0"/>
                <w:tab w:val="left" w:pos="450"/>
                <w:tab w:val="left" w:pos="720"/>
                <w:tab w:val="left" w:pos="2160"/>
              </w:tabs>
              <w:spacing w:after="0" w:line="240" w:lineRule="auto"/>
              <w:jc w:val="center"/>
              <w:rPr>
                <w:sz w:val="20"/>
              </w:rPr>
            </w:pPr>
            <w:r>
              <w:rPr>
                <w:sz w:val="20"/>
              </w:rPr>
              <w:t>37.5</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F5682A">
            <w:pPr>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CE6CBF" w:rsidP="00CE6CBF">
            <w:pPr>
              <w:spacing w:after="0" w:line="240" w:lineRule="auto"/>
              <w:jc w:val="center"/>
              <w:rPr>
                <w:sz w:val="20"/>
              </w:rPr>
            </w:pPr>
            <w:r>
              <w:rPr>
                <w:sz w:val="20"/>
              </w:rPr>
              <w:t>100</w:t>
            </w:r>
          </w:p>
        </w:tc>
        <w:tc>
          <w:tcPr>
            <w:tcW w:w="1710" w:type="dxa"/>
            <w:tcBorders>
              <w:top w:val="single" w:sz="7" w:space="0" w:color="000000"/>
              <w:left w:val="single" w:sz="7" w:space="0" w:color="000000"/>
              <w:bottom w:val="single" w:sz="7" w:space="0" w:color="000000"/>
              <w:right w:val="single" w:sz="6" w:space="0" w:color="FFFFFF"/>
            </w:tcBorders>
          </w:tcPr>
          <w:p w:rsidR="00982095" w:rsidRPr="0050191E" w:rsidRDefault="00982095">
            <w:pPr>
              <w:spacing w:after="0" w:line="240" w:lineRule="auto"/>
              <w:rPr>
                <w:sz w:val="20"/>
              </w:rPr>
            </w:pPr>
          </w:p>
          <w:p w:rsidR="00982095" w:rsidRPr="0050191E" w:rsidRDefault="00CE6CBF" w:rsidP="00CE6CB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CE6CBF" w:rsidRDefault="00CE6CBF">
            <w:pPr>
              <w:spacing w:after="0" w:line="240" w:lineRule="auto"/>
              <w:rPr>
                <w:sz w:val="20"/>
              </w:rPr>
            </w:pPr>
          </w:p>
          <w:p w:rsidR="00982095" w:rsidRPr="0050191E" w:rsidRDefault="00CE6CBF" w:rsidP="00CE6CBF">
            <w:pPr>
              <w:spacing w:after="0" w:line="240" w:lineRule="auto"/>
              <w:jc w:val="center"/>
              <w:rPr>
                <w:sz w:val="20"/>
              </w:rPr>
            </w:pPr>
            <w:r>
              <w:rPr>
                <w:sz w:val="20"/>
              </w:rPr>
              <w:t>.083</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0191E" w:rsidRDefault="00CE6CBF">
            <w:pPr>
              <w:tabs>
                <w:tab w:val="left" w:pos="-1080"/>
                <w:tab w:val="left" w:pos="-720"/>
                <w:tab w:val="left" w:pos="0"/>
                <w:tab w:val="left" w:pos="450"/>
                <w:tab w:val="left" w:pos="720"/>
                <w:tab w:val="left" w:pos="2160"/>
              </w:tabs>
              <w:spacing w:after="0" w:line="240" w:lineRule="auto"/>
              <w:jc w:val="center"/>
              <w:rPr>
                <w:sz w:val="20"/>
              </w:rPr>
            </w:pPr>
            <w:r>
              <w:rPr>
                <w:sz w:val="20"/>
              </w:rPr>
              <w:t>8.3</w:t>
            </w:r>
          </w:p>
        </w:tc>
      </w:tr>
      <w:tr w:rsidR="00F87FA0" w:rsidRPr="00056000">
        <w:tc>
          <w:tcPr>
            <w:tcW w:w="2880" w:type="dxa"/>
            <w:tcBorders>
              <w:top w:val="single" w:sz="7" w:space="0" w:color="000000"/>
              <w:left w:val="single" w:sz="7" w:space="0" w:color="000000"/>
              <w:bottom w:val="single" w:sz="7" w:space="0" w:color="000000"/>
              <w:right w:val="single" w:sz="6" w:space="0" w:color="FFFFFF"/>
            </w:tcBorders>
          </w:tcPr>
          <w:p w:rsidR="00F87FA0" w:rsidRPr="00056000" w:rsidRDefault="00F5682A">
            <w:pPr>
              <w:spacing w:after="0" w:line="240" w:lineRule="auto"/>
              <w:rPr>
                <w:color w:val="FFFFFF" w:themeColor="background1"/>
                <w:sz w:val="20"/>
              </w:rPr>
            </w:pPr>
            <w:r>
              <w:rPr>
                <w:color w:val="FFFFFF" w:themeColor="background1"/>
                <w:sz w:val="20"/>
              </w:rPr>
              <w:t>S</w:t>
            </w:r>
          </w:p>
          <w:p w:rsidR="00F87FA0" w:rsidRPr="00056000" w:rsidRDefault="00F5682A">
            <w:pPr>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F87FA0" w:rsidRDefault="00CE6CBF">
            <w:pPr>
              <w:spacing w:after="0" w:line="240" w:lineRule="auto"/>
              <w:rPr>
                <w:color w:val="FFFFFF" w:themeColor="background1"/>
                <w:sz w:val="20"/>
              </w:rPr>
            </w:pPr>
            <w:r>
              <w:rPr>
                <w:color w:val="FFFFFF" w:themeColor="background1"/>
                <w:sz w:val="20"/>
              </w:rPr>
              <w:t>2,00</w:t>
            </w:r>
          </w:p>
          <w:p w:rsidR="00CE6CBF" w:rsidRPr="00056000" w:rsidRDefault="00CE6CBF" w:rsidP="00CE6CBF">
            <w:pPr>
              <w:spacing w:after="0" w:line="240" w:lineRule="auto"/>
              <w:jc w:val="center"/>
              <w:rPr>
                <w:color w:val="FFFFFF" w:themeColor="background1"/>
                <w:sz w:val="20"/>
              </w:rPr>
            </w:pPr>
            <w:r>
              <w:rPr>
                <w:color w:val="FFFFFF" w:themeColor="background1"/>
                <w:sz w:val="20"/>
              </w:rPr>
              <w:t>22,</w:t>
            </w:r>
            <w:r>
              <w:rPr>
                <w:sz w:val="20"/>
              </w:rPr>
              <w:t>2,000</w:t>
            </w:r>
            <w:r>
              <w:rPr>
                <w:color w:val="FFFFFF" w:themeColor="background1"/>
                <w:sz w:val="20"/>
              </w:rPr>
              <w:t>000</w:t>
            </w:r>
          </w:p>
        </w:tc>
        <w:tc>
          <w:tcPr>
            <w:tcW w:w="1710" w:type="dxa"/>
            <w:tcBorders>
              <w:top w:val="single" w:sz="7" w:space="0" w:color="000000"/>
              <w:left w:val="single" w:sz="7" w:space="0" w:color="000000"/>
              <w:bottom w:val="single" w:sz="7" w:space="0" w:color="000000"/>
              <w:right w:val="single" w:sz="6" w:space="0" w:color="FFFFFF"/>
            </w:tcBorders>
          </w:tcPr>
          <w:p w:rsidR="00F87FA0" w:rsidRDefault="00CE6CBF">
            <w:pPr>
              <w:spacing w:after="0" w:line="240" w:lineRule="auto"/>
              <w:rPr>
                <w:color w:val="FFFFFF" w:themeColor="background1"/>
                <w:sz w:val="20"/>
              </w:rPr>
            </w:pPr>
            <w:r>
              <w:rPr>
                <w:color w:val="FFFFFF" w:themeColor="background1"/>
                <w:sz w:val="20"/>
              </w:rPr>
              <w:t>1</w:t>
            </w:r>
          </w:p>
          <w:p w:rsidR="00CE6CBF" w:rsidRPr="00CE6CBF" w:rsidRDefault="00CE6CBF" w:rsidP="00B7703C">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F87FA0" w:rsidRDefault="00F87FA0">
            <w:pPr>
              <w:spacing w:after="0" w:line="240" w:lineRule="auto"/>
              <w:rPr>
                <w:color w:val="FFFFFF" w:themeColor="background1"/>
                <w:sz w:val="20"/>
              </w:rPr>
            </w:pPr>
          </w:p>
          <w:p w:rsidR="00CE6CBF" w:rsidRPr="00CE6CBF" w:rsidDel="0050191E" w:rsidRDefault="00CE6CBF" w:rsidP="00CE6CBF">
            <w:pPr>
              <w:spacing w:after="0" w:line="240" w:lineRule="auto"/>
              <w:jc w:val="center"/>
              <w:rPr>
                <w:sz w:val="20"/>
              </w:rPr>
            </w:pPr>
            <w:r>
              <w:rPr>
                <w:color w:val="FFFFFF" w:themeColor="background1"/>
                <w:sz w:val="20"/>
              </w:rPr>
              <w:t>.</w:t>
            </w:r>
            <w:r>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F87FA0" w:rsidRPr="00056000" w:rsidDel="0050191E" w:rsidRDefault="00CE6CBF" w:rsidP="00CE6CBF">
            <w:pPr>
              <w:tabs>
                <w:tab w:val="left" w:pos="-1080"/>
                <w:tab w:val="left" w:pos="-720"/>
                <w:tab w:val="left" w:pos="0"/>
                <w:tab w:val="left" w:pos="450"/>
                <w:tab w:val="left" w:pos="720"/>
                <w:tab w:val="left" w:pos="2160"/>
              </w:tabs>
              <w:spacing w:after="0" w:line="240" w:lineRule="auto"/>
              <w:jc w:val="center"/>
              <w:rPr>
                <w:color w:val="FFFFFF" w:themeColor="background1"/>
                <w:sz w:val="20"/>
              </w:rPr>
            </w:pPr>
            <w:r>
              <w:rPr>
                <w:sz w:val="20"/>
              </w:rPr>
              <w:t xml:space="preserve">     500</w:t>
            </w:r>
            <w:r>
              <w:rPr>
                <w:color w:val="FFFFFF" w:themeColor="background1"/>
                <w:sz w:val="20"/>
              </w:rPr>
              <w:t>500</w:t>
            </w:r>
          </w:p>
        </w:tc>
      </w:tr>
    </w:tbl>
    <w:p w:rsidR="00982095" w:rsidRPr="00056000" w:rsidRDefault="00982095">
      <w:pPr>
        <w:tabs>
          <w:tab w:val="left" w:pos="-1080"/>
          <w:tab w:val="left" w:pos="-720"/>
          <w:tab w:val="left" w:pos="0"/>
          <w:tab w:val="left" w:pos="450"/>
          <w:tab w:val="left" w:pos="720"/>
          <w:tab w:val="left" w:pos="2160"/>
        </w:tabs>
        <w:spacing w:after="0" w:line="240" w:lineRule="auto"/>
        <w:rPr>
          <w:color w:val="FFFFFF" w:themeColor="background1"/>
        </w:rPr>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CA2FC1" w:rsidRDefault="00CA2FC1">
      <w:pPr>
        <w:spacing w:after="0" w:line="240" w:lineRule="auto"/>
      </w:pPr>
    </w:p>
    <w:p w:rsidR="00CA2FC1" w:rsidRDefault="00CA2FC1">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82532E">
        <w:t>21,900</w:t>
      </w:r>
      <w:r>
        <w:t xml:space="preserve"> annually.  These costs are comprised of</w:t>
      </w:r>
      <w:r w:rsidR="00697441">
        <w:t>:</w:t>
      </w:r>
      <w:r w:rsidR="00697441" w:rsidRPr="00697441">
        <w:t xml:space="preserve"> </w:t>
      </w:r>
      <w:r w:rsidR="0082532E">
        <w:t xml:space="preserve">   Contractor costs for survey development and administration, maintenance and reporting.</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D11DB8" w:rsidRDefault="00D11DB8">
      <w:pPr>
        <w:spacing w:after="0" w:line="240" w:lineRule="auto"/>
        <w:jc w:val="center"/>
      </w:pPr>
    </w:p>
    <w:sectPr w:rsidR="00D11DB8"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E99" w:rsidRDefault="00362E99">
      <w:pPr>
        <w:spacing w:after="0" w:line="240" w:lineRule="auto"/>
      </w:pPr>
      <w:r>
        <w:separator/>
      </w:r>
    </w:p>
  </w:endnote>
  <w:endnote w:type="continuationSeparator" w:id="0">
    <w:p w:rsidR="00362E99" w:rsidRDefault="00362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E99" w:rsidRDefault="00362E99">
      <w:pPr>
        <w:spacing w:after="0" w:line="240" w:lineRule="auto"/>
      </w:pPr>
      <w:r>
        <w:separator/>
      </w:r>
    </w:p>
  </w:footnote>
  <w:footnote w:type="continuationSeparator" w:id="0">
    <w:p w:rsidR="00362E99" w:rsidRDefault="00362E99">
      <w:pPr>
        <w:spacing w:after="0" w:line="240" w:lineRule="auto"/>
      </w:pPr>
      <w:r>
        <w:continuationSeparator/>
      </w:r>
    </w:p>
  </w:footnote>
  <w:footnote w:id="1">
    <w:p w:rsidR="00362E99" w:rsidRDefault="00362E9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362E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362E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362E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982095"/>
    <w:rsid w:val="000232E4"/>
    <w:rsid w:val="00024862"/>
    <w:rsid w:val="00043B2E"/>
    <w:rsid w:val="00056000"/>
    <w:rsid w:val="00066515"/>
    <w:rsid w:val="00071140"/>
    <w:rsid w:val="000A410F"/>
    <w:rsid w:val="000B4026"/>
    <w:rsid w:val="000C0A7E"/>
    <w:rsid w:val="000C6CCB"/>
    <w:rsid w:val="000C78C3"/>
    <w:rsid w:val="00120A60"/>
    <w:rsid w:val="00122A1C"/>
    <w:rsid w:val="00153E20"/>
    <w:rsid w:val="001628A1"/>
    <w:rsid w:val="00172EEC"/>
    <w:rsid w:val="00177279"/>
    <w:rsid w:val="001A1E1C"/>
    <w:rsid w:val="001B43EE"/>
    <w:rsid w:val="001B5644"/>
    <w:rsid w:val="001E44AB"/>
    <w:rsid w:val="001E7A97"/>
    <w:rsid w:val="001F7BC9"/>
    <w:rsid w:val="00255988"/>
    <w:rsid w:val="00256D0E"/>
    <w:rsid w:val="0029408A"/>
    <w:rsid w:val="002A35E6"/>
    <w:rsid w:val="002B0B32"/>
    <w:rsid w:val="002B19F5"/>
    <w:rsid w:val="00324AF8"/>
    <w:rsid w:val="00336169"/>
    <w:rsid w:val="00345A9D"/>
    <w:rsid w:val="00362E99"/>
    <w:rsid w:val="00377B51"/>
    <w:rsid w:val="003A2F20"/>
    <w:rsid w:val="003A7A16"/>
    <w:rsid w:val="003E339C"/>
    <w:rsid w:val="003F5F2D"/>
    <w:rsid w:val="00404071"/>
    <w:rsid w:val="00434932"/>
    <w:rsid w:val="0044553C"/>
    <w:rsid w:val="00460EB1"/>
    <w:rsid w:val="00474C83"/>
    <w:rsid w:val="004970C8"/>
    <w:rsid w:val="004A0B18"/>
    <w:rsid w:val="004A1CF9"/>
    <w:rsid w:val="004D14EB"/>
    <w:rsid w:val="004D7B84"/>
    <w:rsid w:val="0050191E"/>
    <w:rsid w:val="00513A34"/>
    <w:rsid w:val="00521FF4"/>
    <w:rsid w:val="005362FC"/>
    <w:rsid w:val="00562B18"/>
    <w:rsid w:val="00571BDB"/>
    <w:rsid w:val="00572831"/>
    <w:rsid w:val="005A10E3"/>
    <w:rsid w:val="005A1AD4"/>
    <w:rsid w:val="005B6F8B"/>
    <w:rsid w:val="005E5A3B"/>
    <w:rsid w:val="00602699"/>
    <w:rsid w:val="00607287"/>
    <w:rsid w:val="006656C5"/>
    <w:rsid w:val="0067270D"/>
    <w:rsid w:val="00697441"/>
    <w:rsid w:val="006B2FF7"/>
    <w:rsid w:val="006C068A"/>
    <w:rsid w:val="006D29C3"/>
    <w:rsid w:val="00701CF7"/>
    <w:rsid w:val="00716DA3"/>
    <w:rsid w:val="00731D48"/>
    <w:rsid w:val="0074733F"/>
    <w:rsid w:val="00757FD8"/>
    <w:rsid w:val="00783842"/>
    <w:rsid w:val="007903D0"/>
    <w:rsid w:val="007A268D"/>
    <w:rsid w:val="007E102D"/>
    <w:rsid w:val="0081324A"/>
    <w:rsid w:val="0082532E"/>
    <w:rsid w:val="00894356"/>
    <w:rsid w:val="008A6FC5"/>
    <w:rsid w:val="008F21DF"/>
    <w:rsid w:val="00914716"/>
    <w:rsid w:val="00915BDA"/>
    <w:rsid w:val="009713F5"/>
    <w:rsid w:val="00982095"/>
    <w:rsid w:val="0098336A"/>
    <w:rsid w:val="009E75C8"/>
    <w:rsid w:val="00A12AC9"/>
    <w:rsid w:val="00A52F7E"/>
    <w:rsid w:val="00A666FD"/>
    <w:rsid w:val="00A96367"/>
    <w:rsid w:val="00AA3F96"/>
    <w:rsid w:val="00AC207F"/>
    <w:rsid w:val="00AC2497"/>
    <w:rsid w:val="00AF55E9"/>
    <w:rsid w:val="00B7703C"/>
    <w:rsid w:val="00B97B95"/>
    <w:rsid w:val="00BA1806"/>
    <w:rsid w:val="00BC4B72"/>
    <w:rsid w:val="00BC63CD"/>
    <w:rsid w:val="00BD13BB"/>
    <w:rsid w:val="00BE0599"/>
    <w:rsid w:val="00BF2E89"/>
    <w:rsid w:val="00BF40A5"/>
    <w:rsid w:val="00BF7558"/>
    <w:rsid w:val="00C14A59"/>
    <w:rsid w:val="00C200D1"/>
    <w:rsid w:val="00C61970"/>
    <w:rsid w:val="00C62FA2"/>
    <w:rsid w:val="00CA2FC1"/>
    <w:rsid w:val="00CC2FDD"/>
    <w:rsid w:val="00CC5332"/>
    <w:rsid w:val="00CE6CBF"/>
    <w:rsid w:val="00D07265"/>
    <w:rsid w:val="00D11DB8"/>
    <w:rsid w:val="00D30F06"/>
    <w:rsid w:val="00D60F83"/>
    <w:rsid w:val="00D64405"/>
    <w:rsid w:val="00D64AAF"/>
    <w:rsid w:val="00D65D36"/>
    <w:rsid w:val="00D93FE0"/>
    <w:rsid w:val="00DA3AFF"/>
    <w:rsid w:val="00DE07E7"/>
    <w:rsid w:val="00E415B9"/>
    <w:rsid w:val="00E728AC"/>
    <w:rsid w:val="00E776A6"/>
    <w:rsid w:val="00EA53BC"/>
    <w:rsid w:val="00EB2D61"/>
    <w:rsid w:val="00F15BAA"/>
    <w:rsid w:val="00F31E34"/>
    <w:rsid w:val="00F36846"/>
    <w:rsid w:val="00F5682A"/>
    <w:rsid w:val="00F87FA0"/>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45E56-2C4A-4DA6-8E69-85BFB18C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sylvia.marion</cp:lastModifiedBy>
  <cp:revision>4</cp:revision>
  <cp:lastPrinted>2011-03-24T18:38:00Z</cp:lastPrinted>
  <dcterms:created xsi:type="dcterms:W3CDTF">2011-03-31T13:52:00Z</dcterms:created>
  <dcterms:modified xsi:type="dcterms:W3CDTF">2011-05-19T14:28:00Z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