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35" w:rsidRPr="00446229" w:rsidRDefault="000A3DF4" w:rsidP="007E7A35">
      <w:pPr>
        <w:rPr>
          <w:sz w:val="24"/>
          <w:szCs w:val="24"/>
        </w:rPr>
      </w:pPr>
      <w:r w:rsidRPr="00446229">
        <w:rPr>
          <w:b/>
          <w:bCs/>
          <w:sz w:val="24"/>
          <w:szCs w:val="24"/>
        </w:rPr>
        <w:t>ENVIRONMENTAL PROTECTION AGENCY</w:t>
      </w:r>
    </w:p>
    <w:p w:rsidR="007E7A35" w:rsidRPr="00446229" w:rsidRDefault="007E7A35" w:rsidP="007E7A35">
      <w:pPr>
        <w:rPr>
          <w:sz w:val="24"/>
          <w:szCs w:val="24"/>
        </w:rPr>
      </w:pPr>
    </w:p>
    <w:p w:rsidR="004C35C9" w:rsidRPr="00446229" w:rsidRDefault="000A3DF4" w:rsidP="004C35C9">
      <w:pPr>
        <w:numPr>
          <w:ilvl w:val="12"/>
          <w:numId w:val="0"/>
        </w:numPr>
        <w:rPr>
          <w:color w:val="0000FF"/>
          <w:sz w:val="24"/>
          <w:szCs w:val="24"/>
        </w:rPr>
      </w:pPr>
      <w:r w:rsidRPr="00446229">
        <w:rPr>
          <w:b/>
          <w:bCs/>
          <w:sz w:val="24"/>
          <w:szCs w:val="24"/>
        </w:rPr>
        <w:t>[EPA-HQ-OAR-2007-0478, FRL-  ]</w:t>
      </w:r>
    </w:p>
    <w:p w:rsidR="004C35C9" w:rsidRPr="00446229" w:rsidRDefault="004C35C9" w:rsidP="007E7A35">
      <w:pPr>
        <w:rPr>
          <w:sz w:val="24"/>
          <w:szCs w:val="24"/>
        </w:rPr>
      </w:pPr>
    </w:p>
    <w:p w:rsidR="00B60CF6" w:rsidRPr="00446229" w:rsidRDefault="000A3DF4" w:rsidP="00B60CF6">
      <w:pPr>
        <w:numPr>
          <w:ilvl w:val="12"/>
          <w:numId w:val="0"/>
        </w:numPr>
        <w:rPr>
          <w:b/>
          <w:color w:val="3366FF"/>
          <w:sz w:val="24"/>
          <w:szCs w:val="24"/>
        </w:rPr>
      </w:pPr>
      <w:r w:rsidRPr="00446229">
        <w:rPr>
          <w:b/>
          <w:bCs/>
          <w:sz w:val="24"/>
          <w:szCs w:val="24"/>
        </w:rPr>
        <w:t>Agency Information Collection Activities; Submission to OMB for Review and Approval; Comment Request;</w:t>
      </w:r>
      <w:r w:rsidRPr="00446229">
        <w:rPr>
          <w:b/>
          <w:sz w:val="24"/>
          <w:szCs w:val="24"/>
        </w:rPr>
        <w:t xml:space="preserve"> Regulation of Fuels and Fuel Additives: </w:t>
      </w:r>
      <w:r w:rsidR="008D7249" w:rsidRPr="00446229">
        <w:rPr>
          <w:b/>
          <w:sz w:val="24"/>
          <w:szCs w:val="24"/>
        </w:rPr>
        <w:t>Gasoline Volatility</w:t>
      </w:r>
      <w:r w:rsidRPr="00446229">
        <w:rPr>
          <w:b/>
          <w:sz w:val="24"/>
          <w:szCs w:val="24"/>
        </w:rPr>
        <w:t xml:space="preserve"> (Renewal)</w:t>
      </w:r>
      <w:r w:rsidRPr="00446229">
        <w:rPr>
          <w:b/>
          <w:color w:val="3366FF"/>
          <w:sz w:val="24"/>
          <w:szCs w:val="24"/>
        </w:rPr>
        <w:t xml:space="preserve"> </w:t>
      </w:r>
    </w:p>
    <w:p w:rsidR="007E7A35" w:rsidRPr="00446229" w:rsidRDefault="007E7A35" w:rsidP="007E7A35">
      <w:pPr>
        <w:rPr>
          <w:sz w:val="24"/>
          <w:szCs w:val="24"/>
        </w:rPr>
      </w:pPr>
    </w:p>
    <w:p w:rsidR="007E7A35" w:rsidRPr="00446229" w:rsidRDefault="000A3DF4" w:rsidP="007E7A35">
      <w:pPr>
        <w:spacing w:line="480" w:lineRule="auto"/>
        <w:rPr>
          <w:sz w:val="24"/>
          <w:szCs w:val="24"/>
        </w:rPr>
      </w:pPr>
      <w:r w:rsidRPr="00446229">
        <w:rPr>
          <w:b/>
          <w:bCs/>
          <w:sz w:val="24"/>
          <w:szCs w:val="24"/>
        </w:rPr>
        <w:t>AGENCY:</w:t>
      </w:r>
      <w:r w:rsidRPr="00446229">
        <w:rPr>
          <w:sz w:val="24"/>
          <w:szCs w:val="24"/>
        </w:rPr>
        <w:tab/>
        <w:t>Environmental Protection Agency (EPA).</w:t>
      </w:r>
    </w:p>
    <w:p w:rsidR="007E7A35" w:rsidRPr="00446229" w:rsidRDefault="000A3DF4" w:rsidP="007E7A35">
      <w:pPr>
        <w:spacing w:line="480" w:lineRule="auto"/>
        <w:rPr>
          <w:sz w:val="24"/>
          <w:szCs w:val="24"/>
        </w:rPr>
      </w:pPr>
      <w:r w:rsidRPr="00446229">
        <w:rPr>
          <w:b/>
          <w:bCs/>
          <w:sz w:val="24"/>
          <w:szCs w:val="24"/>
        </w:rPr>
        <w:t>ACTION</w:t>
      </w:r>
      <w:r w:rsidRPr="00446229">
        <w:rPr>
          <w:sz w:val="24"/>
          <w:szCs w:val="24"/>
        </w:rPr>
        <w:t>:</w:t>
      </w:r>
      <w:r w:rsidRPr="00446229">
        <w:rPr>
          <w:sz w:val="24"/>
          <w:szCs w:val="24"/>
        </w:rPr>
        <w:tab/>
        <w:t>Notice.</w:t>
      </w:r>
    </w:p>
    <w:p w:rsidR="007E7A35" w:rsidRPr="00446229" w:rsidRDefault="000A3DF4" w:rsidP="007E7A35">
      <w:pPr>
        <w:spacing w:line="480" w:lineRule="auto"/>
        <w:rPr>
          <w:sz w:val="24"/>
          <w:szCs w:val="24"/>
        </w:rPr>
      </w:pPr>
      <w:r w:rsidRPr="00446229">
        <w:rPr>
          <w:b/>
          <w:bCs/>
          <w:sz w:val="24"/>
          <w:szCs w:val="24"/>
        </w:rPr>
        <w:t>SUMMARY</w:t>
      </w:r>
      <w:r w:rsidRPr="00446229">
        <w:rPr>
          <w:sz w:val="24"/>
          <w:szCs w:val="24"/>
        </w:rPr>
        <w:t>:</w:t>
      </w:r>
      <w:r w:rsidRPr="00446229">
        <w:rPr>
          <w:sz w:val="24"/>
          <w:szCs w:val="24"/>
        </w:rPr>
        <w:tab/>
        <w:t xml:space="preserve">In compliance with the Paperwork Reduction Act (PRA)(44 U.S.C. 3501 </w:t>
      </w:r>
      <w:r w:rsidRPr="00446229">
        <w:rPr>
          <w:i/>
          <w:sz w:val="24"/>
          <w:szCs w:val="24"/>
        </w:rPr>
        <w:t>et seq</w:t>
      </w:r>
      <w:r w:rsidRPr="00446229">
        <w:rPr>
          <w:sz w:val="24"/>
          <w:szCs w:val="24"/>
        </w:rPr>
        <w:t xml:space="preserve">.), this document announces that an Information Collection Request (ICR) has been forwarded to the Office of Management and Budget (OMB) for review and approval.  This is a request to renew an existing approved collection.  The ICR, </w:t>
      </w:r>
      <w:r w:rsidR="009B4476" w:rsidRPr="00446229">
        <w:rPr>
          <w:sz w:val="24"/>
          <w:szCs w:val="24"/>
          <w:lang w:val="en-CA"/>
        </w:rPr>
        <w:fldChar w:fldCharType="begin"/>
      </w:r>
      <w:r w:rsidRPr="00446229">
        <w:rPr>
          <w:sz w:val="24"/>
          <w:szCs w:val="24"/>
          <w:lang w:val="en-CA"/>
        </w:rPr>
        <w:instrText xml:space="preserve"> SEQ CHAPTER \h \r 1</w:instrText>
      </w:r>
      <w:r w:rsidR="009B4476" w:rsidRPr="00446229">
        <w:rPr>
          <w:sz w:val="24"/>
          <w:szCs w:val="24"/>
          <w:lang w:val="en-CA"/>
        </w:rPr>
        <w:fldChar w:fldCharType="end"/>
      </w:r>
      <w:r w:rsidRPr="00446229">
        <w:rPr>
          <w:sz w:val="24"/>
          <w:szCs w:val="24"/>
        </w:rPr>
        <w:t xml:space="preserve">which is abstracted below, describes the nature of the information collection and its estimated burden and cost. </w:t>
      </w:r>
    </w:p>
    <w:p w:rsidR="00B60CF6" w:rsidRPr="00446229" w:rsidRDefault="000A3DF4" w:rsidP="008212C2">
      <w:pPr>
        <w:numPr>
          <w:ilvl w:val="12"/>
          <w:numId w:val="0"/>
        </w:numPr>
        <w:spacing w:line="480" w:lineRule="auto"/>
        <w:rPr>
          <w:color w:val="3366FF"/>
          <w:sz w:val="24"/>
          <w:szCs w:val="24"/>
        </w:rPr>
      </w:pPr>
      <w:r w:rsidRPr="00446229">
        <w:rPr>
          <w:b/>
          <w:bCs/>
          <w:sz w:val="24"/>
          <w:szCs w:val="24"/>
        </w:rPr>
        <w:t>DATES</w:t>
      </w:r>
      <w:r w:rsidRPr="00446229">
        <w:rPr>
          <w:sz w:val="24"/>
          <w:szCs w:val="24"/>
        </w:rPr>
        <w:t>: Additional comments may be submitted on or before [</w:t>
      </w:r>
      <w:r w:rsidRPr="00446229">
        <w:rPr>
          <w:sz w:val="24"/>
          <w:szCs w:val="24"/>
          <w:u w:val="single"/>
        </w:rPr>
        <w:t>insert date 30</w:t>
      </w:r>
      <w:r w:rsidRPr="00446229">
        <w:rPr>
          <w:color w:val="0000FF"/>
          <w:sz w:val="24"/>
          <w:szCs w:val="24"/>
          <w:u w:val="single"/>
        </w:rPr>
        <w:t xml:space="preserve"> </w:t>
      </w:r>
      <w:r w:rsidRPr="00446229">
        <w:rPr>
          <w:sz w:val="24"/>
          <w:szCs w:val="24"/>
          <w:u w:val="single"/>
        </w:rPr>
        <w:t>days after publication in the Federal Register</w:t>
      </w:r>
      <w:r w:rsidRPr="00446229">
        <w:rPr>
          <w:sz w:val="24"/>
          <w:szCs w:val="24"/>
        </w:rPr>
        <w:t xml:space="preserve">].  </w:t>
      </w:r>
    </w:p>
    <w:p w:rsidR="007E7A35" w:rsidRPr="00446229" w:rsidRDefault="000A3DF4" w:rsidP="007E7A35">
      <w:pPr>
        <w:spacing w:line="480" w:lineRule="auto"/>
        <w:rPr>
          <w:sz w:val="24"/>
          <w:szCs w:val="24"/>
        </w:rPr>
      </w:pPr>
      <w:r w:rsidRPr="00446229">
        <w:rPr>
          <w:b/>
          <w:bCs/>
          <w:sz w:val="24"/>
          <w:szCs w:val="24"/>
        </w:rPr>
        <w:t>ADDRESSES</w:t>
      </w:r>
      <w:r w:rsidRPr="00446229">
        <w:rPr>
          <w:sz w:val="24"/>
          <w:szCs w:val="24"/>
        </w:rPr>
        <w:t xml:space="preserve">:  Submit your comments, referencing Docket ID No. </w:t>
      </w:r>
      <w:r w:rsidRPr="00446229">
        <w:rPr>
          <w:bCs/>
          <w:sz w:val="24"/>
          <w:szCs w:val="24"/>
        </w:rPr>
        <w:t>EPA-HQ-OAR-2007-0478</w:t>
      </w:r>
      <w:r w:rsidRPr="00446229">
        <w:rPr>
          <w:sz w:val="24"/>
          <w:szCs w:val="24"/>
        </w:rPr>
        <w:t>,  to (1) EPA online using www.regulations.gov (our preferred method), by email to a-and-r-docket@epa.gov</w:t>
      </w:r>
      <w:r w:rsidR="008F31B5" w:rsidRPr="00446229">
        <w:rPr>
          <w:sz w:val="24"/>
          <w:szCs w:val="24"/>
        </w:rPr>
        <w:t>,</w:t>
      </w:r>
      <w:r w:rsidRPr="00446229">
        <w:rPr>
          <w:sz w:val="24"/>
          <w:szCs w:val="24"/>
        </w:rPr>
        <w:t xml:space="preserve"> </w:t>
      </w:r>
      <w:r w:rsidRPr="00446229">
        <w:rPr>
          <w:color w:val="0080FF"/>
          <w:sz w:val="24"/>
          <w:szCs w:val="24"/>
        </w:rPr>
        <w:t xml:space="preserve"> </w:t>
      </w:r>
      <w:r w:rsidRPr="00446229">
        <w:rPr>
          <w:sz w:val="24"/>
          <w:szCs w:val="24"/>
        </w:rPr>
        <w:t xml:space="preserve">or by mail to: EPA Docket Center, Environmental Protection Agency, Air and Radiation Docket, Mail Code: </w:t>
      </w:r>
      <w:r w:rsidR="00A16FA8" w:rsidRPr="00446229">
        <w:rPr>
          <w:sz w:val="24"/>
          <w:szCs w:val="24"/>
        </w:rPr>
        <w:t>28221T</w:t>
      </w:r>
      <w:r w:rsidRPr="00446229">
        <w:rPr>
          <w:sz w:val="24"/>
          <w:szCs w:val="24"/>
        </w:rPr>
        <w:t>, 1200 Pennsylvania Ave., NW, Washington, DC 20460, and (2) OMB by mail to: Office of Information and Regulatory Affairs, Office of Management and Budget (OMB), Attention: Desk Officer for EPA, 725 17</w:t>
      </w:r>
      <w:r w:rsidRPr="00446229">
        <w:rPr>
          <w:sz w:val="24"/>
          <w:szCs w:val="24"/>
          <w:vertAlign w:val="superscript"/>
        </w:rPr>
        <w:t>th</w:t>
      </w:r>
      <w:r w:rsidRPr="00446229">
        <w:rPr>
          <w:sz w:val="24"/>
          <w:szCs w:val="24"/>
        </w:rPr>
        <w:t xml:space="preserve"> Street, NW, Washington, DC 20503.</w:t>
      </w:r>
    </w:p>
    <w:p w:rsidR="00B3747E" w:rsidRPr="00446229" w:rsidRDefault="000A3DF4" w:rsidP="00B3747E">
      <w:pPr>
        <w:spacing w:line="480" w:lineRule="auto"/>
        <w:rPr>
          <w:b/>
          <w:color w:val="0000FF"/>
          <w:sz w:val="24"/>
          <w:szCs w:val="24"/>
        </w:rPr>
      </w:pPr>
      <w:r w:rsidRPr="00446229">
        <w:rPr>
          <w:b/>
          <w:bCs/>
          <w:sz w:val="24"/>
          <w:szCs w:val="24"/>
        </w:rPr>
        <w:t>FOR FURTHER INFORMATION CONTACT</w:t>
      </w:r>
      <w:r w:rsidRPr="00446229">
        <w:rPr>
          <w:sz w:val="24"/>
          <w:szCs w:val="24"/>
        </w:rPr>
        <w:t>: James W. Caldwell, Office of Transportation and Air Quality, Mail Code: 6406J, Environmental Protection Agency,</w:t>
      </w:r>
      <w:r w:rsidRPr="00446229">
        <w:rPr>
          <w:color w:val="0000FF"/>
          <w:sz w:val="24"/>
          <w:szCs w:val="24"/>
        </w:rPr>
        <w:t xml:space="preserve"> </w:t>
      </w:r>
      <w:r w:rsidRPr="00446229">
        <w:rPr>
          <w:sz w:val="24"/>
          <w:szCs w:val="24"/>
        </w:rPr>
        <w:t>1200 Pennsylvania Ave., NW, Washington, DC 20460; telephone number: (202) 343-9303; fax number: (202) 343-2801</w:t>
      </w:r>
      <w:r w:rsidRPr="00446229">
        <w:rPr>
          <w:b/>
          <w:color w:val="0000FF"/>
          <w:sz w:val="24"/>
          <w:szCs w:val="24"/>
        </w:rPr>
        <w:t>;</w:t>
      </w:r>
      <w:r w:rsidRPr="00446229">
        <w:rPr>
          <w:sz w:val="24"/>
          <w:szCs w:val="24"/>
        </w:rPr>
        <w:t xml:space="preserve"> email address: caldwell.jim</w:t>
      </w:r>
      <w:r w:rsidRPr="00446229">
        <w:rPr>
          <w:bCs/>
          <w:sz w:val="24"/>
          <w:szCs w:val="24"/>
        </w:rPr>
        <w:t>@epa.gov</w:t>
      </w:r>
      <w:r w:rsidRPr="00446229">
        <w:rPr>
          <w:sz w:val="24"/>
          <w:szCs w:val="24"/>
        </w:rPr>
        <w:t>.</w:t>
      </w:r>
      <w:r w:rsidRPr="00446229">
        <w:rPr>
          <w:b/>
          <w:color w:val="0000FF"/>
          <w:sz w:val="24"/>
          <w:szCs w:val="24"/>
        </w:rPr>
        <w:t xml:space="preserve"> </w:t>
      </w:r>
    </w:p>
    <w:p w:rsidR="007E7A35" w:rsidRPr="00446229" w:rsidRDefault="000A3DF4" w:rsidP="007E7A35">
      <w:pPr>
        <w:spacing w:line="480" w:lineRule="auto"/>
        <w:rPr>
          <w:sz w:val="24"/>
          <w:szCs w:val="24"/>
        </w:rPr>
      </w:pPr>
      <w:r w:rsidRPr="00446229">
        <w:rPr>
          <w:b/>
          <w:bCs/>
          <w:sz w:val="24"/>
          <w:szCs w:val="24"/>
        </w:rPr>
        <w:lastRenderedPageBreak/>
        <w:t>SUPPLEMENTARY INFORMATION</w:t>
      </w:r>
      <w:r w:rsidRPr="00446229">
        <w:rPr>
          <w:sz w:val="24"/>
          <w:szCs w:val="24"/>
        </w:rPr>
        <w:t>:  EPA has submitted the following ICR to OMB for review and approval according to the procedures prescribed in 5 CFR 1320.12. On November 30, 2010 (75 FR 74044), EPA sought comments on this ICR pursuant to 5 CFR 1320.8(d).  EPA received no comments</w:t>
      </w:r>
      <w:r w:rsidR="009B4476" w:rsidRPr="00446229">
        <w:rPr>
          <w:sz w:val="24"/>
          <w:szCs w:val="24"/>
          <w:lang w:val="en-CA"/>
        </w:rPr>
        <w:fldChar w:fldCharType="begin"/>
      </w:r>
      <w:r w:rsidRPr="00446229">
        <w:rPr>
          <w:sz w:val="24"/>
          <w:szCs w:val="24"/>
          <w:lang w:val="en-CA"/>
        </w:rPr>
        <w:instrText xml:space="preserve"> SEQ CHAPTER \h \r 1</w:instrText>
      </w:r>
      <w:r w:rsidR="009B4476" w:rsidRPr="00446229">
        <w:rPr>
          <w:sz w:val="24"/>
          <w:szCs w:val="24"/>
          <w:lang w:val="en-CA"/>
        </w:rPr>
        <w:fldChar w:fldCharType="end"/>
      </w:r>
      <w:r w:rsidRPr="00446229">
        <w:rPr>
          <w:color w:val="008000"/>
          <w:sz w:val="24"/>
          <w:szCs w:val="24"/>
        </w:rPr>
        <w:t>.</w:t>
      </w:r>
      <w:r w:rsidRPr="00446229">
        <w:rPr>
          <w:sz w:val="24"/>
          <w:szCs w:val="24"/>
        </w:rPr>
        <w:t xml:space="preserve">  Any additional comments on this ICR should be submitted to EPA and OMB within 30 days of this notice.</w:t>
      </w:r>
    </w:p>
    <w:p w:rsidR="008E7034" w:rsidRPr="00446229" w:rsidRDefault="000A3DF4" w:rsidP="007E7A35">
      <w:pPr>
        <w:spacing w:line="480" w:lineRule="auto"/>
        <w:rPr>
          <w:sz w:val="24"/>
          <w:szCs w:val="24"/>
        </w:rPr>
      </w:pPr>
      <w:r w:rsidRPr="00446229">
        <w:rPr>
          <w:sz w:val="24"/>
          <w:szCs w:val="24"/>
        </w:rPr>
        <w:tab/>
        <w:t xml:space="preserve"> EPA has established a public docket for this ICR under Docket ID No. </w:t>
      </w:r>
      <w:r w:rsidRPr="00446229">
        <w:rPr>
          <w:bCs/>
          <w:sz w:val="24"/>
          <w:szCs w:val="24"/>
        </w:rPr>
        <w:t>EPA-HQ-OAR-2007-0478</w:t>
      </w:r>
      <w:r w:rsidRPr="00446229">
        <w:rPr>
          <w:sz w:val="24"/>
          <w:szCs w:val="24"/>
        </w:rPr>
        <w:t xml:space="preserve">, which is available for </w:t>
      </w:r>
      <w:r w:rsidR="009B4476" w:rsidRPr="00446229">
        <w:rPr>
          <w:sz w:val="24"/>
          <w:szCs w:val="24"/>
          <w:lang w:val="en-CA"/>
        </w:rPr>
        <w:fldChar w:fldCharType="begin"/>
      </w:r>
      <w:r w:rsidRPr="00446229">
        <w:rPr>
          <w:sz w:val="24"/>
          <w:szCs w:val="24"/>
          <w:lang w:val="en-CA"/>
        </w:rPr>
        <w:instrText xml:space="preserve"> SEQ CHAPTER \h \r 1</w:instrText>
      </w:r>
      <w:r w:rsidR="009B4476" w:rsidRPr="00446229">
        <w:rPr>
          <w:sz w:val="24"/>
          <w:szCs w:val="24"/>
          <w:lang w:val="en-CA"/>
        </w:rPr>
        <w:fldChar w:fldCharType="end"/>
      </w:r>
      <w:r w:rsidRPr="00446229">
        <w:rPr>
          <w:sz w:val="24"/>
          <w:szCs w:val="24"/>
        </w:rPr>
        <w:t>online viewing at www.regulations.gov</w:t>
      </w:r>
      <w:r w:rsidR="008E7034" w:rsidRPr="00446229">
        <w:rPr>
          <w:sz w:val="24"/>
          <w:szCs w:val="24"/>
        </w:rPr>
        <w:t xml:space="preserve">, </w:t>
      </w:r>
      <w:r w:rsidR="009B4476" w:rsidRPr="00446229">
        <w:rPr>
          <w:sz w:val="24"/>
          <w:szCs w:val="24"/>
          <w:lang w:val="en-CA"/>
        </w:rPr>
        <w:fldChar w:fldCharType="begin"/>
      </w:r>
      <w:r w:rsidRPr="00446229">
        <w:rPr>
          <w:sz w:val="24"/>
          <w:szCs w:val="24"/>
          <w:lang w:val="en-CA"/>
        </w:rPr>
        <w:instrText xml:space="preserve"> SEQ CHAPTER \h \r 1</w:instrText>
      </w:r>
      <w:r w:rsidR="009B4476" w:rsidRPr="00446229">
        <w:rPr>
          <w:sz w:val="24"/>
          <w:szCs w:val="24"/>
          <w:lang w:val="en-CA"/>
        </w:rPr>
        <w:fldChar w:fldCharType="end"/>
      </w:r>
      <w:r w:rsidRPr="00446229">
        <w:rPr>
          <w:sz w:val="24"/>
          <w:szCs w:val="24"/>
        </w:rPr>
        <w:t xml:space="preserve">or in person viewing at the Air and Radiation Docket in the EPA Docket Center (EPA/DC), EPA West, Room 3334, 1301 Constitution Ave., NW, Washington, DC.  The EPA/DC Public Reading Room </w:t>
      </w:r>
      <w:r w:rsidR="009B4476" w:rsidRPr="00446229">
        <w:rPr>
          <w:sz w:val="24"/>
          <w:szCs w:val="24"/>
          <w:lang w:val="en-CA"/>
        </w:rPr>
        <w:fldChar w:fldCharType="begin"/>
      </w:r>
      <w:r w:rsidRPr="00446229">
        <w:rPr>
          <w:sz w:val="24"/>
          <w:szCs w:val="24"/>
          <w:lang w:val="en-CA"/>
        </w:rPr>
        <w:instrText xml:space="preserve"> SEQ CHAPTER \h \r 1</w:instrText>
      </w:r>
      <w:r w:rsidR="009B4476" w:rsidRPr="00446229">
        <w:rPr>
          <w:sz w:val="24"/>
          <w:szCs w:val="24"/>
          <w:lang w:val="en-CA"/>
        </w:rPr>
        <w:fldChar w:fldCharType="end"/>
      </w:r>
      <w:r w:rsidRPr="00446229">
        <w:rPr>
          <w:sz w:val="24"/>
          <w:szCs w:val="24"/>
        </w:rPr>
        <w:t xml:space="preserve">is open from 8:30 a.m. to 4:30 p.m., Monday through Friday, excluding legal holidays. The telephone number for the Reading Room is 202-566-1744, and the telephone number for the Air and Radiation Docket is 202-566-1742.  </w:t>
      </w:r>
    </w:p>
    <w:p w:rsidR="000F1673" w:rsidRPr="00446229" w:rsidRDefault="000A3DF4" w:rsidP="000F1673">
      <w:pPr>
        <w:spacing w:line="480" w:lineRule="auto"/>
        <w:rPr>
          <w:sz w:val="24"/>
          <w:szCs w:val="24"/>
        </w:rPr>
      </w:pPr>
      <w:r w:rsidRPr="00446229">
        <w:rPr>
          <w:sz w:val="24"/>
          <w:szCs w:val="24"/>
        </w:rPr>
        <w:tab/>
        <w:t>Use EPA’s electronic docket and comment system at www.regulations.gov</w:t>
      </w:r>
      <w:r w:rsidR="008E7034" w:rsidRPr="00446229">
        <w:rPr>
          <w:sz w:val="24"/>
          <w:szCs w:val="24"/>
        </w:rPr>
        <w:t xml:space="preserve">, </w:t>
      </w:r>
      <w:r w:rsidRPr="00446229">
        <w:rPr>
          <w:sz w:val="24"/>
          <w:szCs w:val="24"/>
        </w:rPr>
        <w:t>to submit or view public comments, access the index listing of the contents of the docket, and to access those documents in the docket that are available electronically.  Once in the system, select “docket search,” then key in the docket ID number identified above.   Please note that EPA’s policy is that public comments, whether submitted electronically or in paper, will be made available for public viewing at www.regulations.gov</w:t>
      </w:r>
      <w:r w:rsidR="000F1673" w:rsidRPr="00446229">
        <w:rPr>
          <w:sz w:val="24"/>
          <w:szCs w:val="24"/>
        </w:rPr>
        <w:t xml:space="preserve">  as EPA receives them and without change, unless the comment contains copyrighted material, </w:t>
      </w:r>
      <w:r w:rsidRPr="00446229">
        <w:rPr>
          <w:sz w:val="24"/>
          <w:szCs w:val="24"/>
        </w:rPr>
        <w:t xml:space="preserve">confidential business information (CBI), or other information whose public disclosure is restricted by statute.  </w:t>
      </w:r>
      <w:r w:rsidR="009B4476" w:rsidRPr="00446229">
        <w:rPr>
          <w:sz w:val="24"/>
          <w:szCs w:val="24"/>
          <w:lang w:val="en-CA"/>
        </w:rPr>
        <w:fldChar w:fldCharType="begin"/>
      </w:r>
      <w:r w:rsidRPr="00446229">
        <w:rPr>
          <w:sz w:val="24"/>
          <w:szCs w:val="24"/>
          <w:lang w:val="en-CA"/>
        </w:rPr>
        <w:instrText xml:space="preserve"> SEQ CHAPTER \h \r 1</w:instrText>
      </w:r>
      <w:r w:rsidR="009B4476" w:rsidRPr="00446229">
        <w:rPr>
          <w:sz w:val="24"/>
          <w:szCs w:val="24"/>
          <w:lang w:val="en-CA"/>
        </w:rPr>
        <w:fldChar w:fldCharType="end"/>
      </w:r>
      <w:r w:rsidRPr="00446229">
        <w:rPr>
          <w:sz w:val="24"/>
          <w:szCs w:val="24"/>
        </w:rPr>
        <w:t>For further information about the electronic docket, go to www.regulations.gov</w:t>
      </w:r>
      <w:r w:rsidR="000F1673" w:rsidRPr="00446229">
        <w:rPr>
          <w:sz w:val="24"/>
          <w:szCs w:val="24"/>
        </w:rPr>
        <w:t xml:space="preserve">. </w:t>
      </w:r>
    </w:p>
    <w:p w:rsidR="007E7A35" w:rsidRPr="00446229" w:rsidRDefault="000A3DF4" w:rsidP="007E7A35">
      <w:pPr>
        <w:spacing w:line="480" w:lineRule="auto"/>
        <w:rPr>
          <w:color w:val="0080FF"/>
          <w:sz w:val="24"/>
          <w:szCs w:val="24"/>
        </w:rPr>
      </w:pPr>
      <w:r w:rsidRPr="00446229">
        <w:rPr>
          <w:b/>
          <w:bCs/>
          <w:sz w:val="24"/>
          <w:szCs w:val="24"/>
        </w:rPr>
        <w:t>Title</w:t>
      </w:r>
      <w:r w:rsidRPr="00446229">
        <w:rPr>
          <w:sz w:val="24"/>
          <w:szCs w:val="24"/>
        </w:rPr>
        <w:t>: Regulation of Fuels and Fuel Additives: Gasoline Volatility (Renewal)</w:t>
      </w:r>
    </w:p>
    <w:p w:rsidR="009926D8" w:rsidRPr="00446229" w:rsidRDefault="000A3DF4" w:rsidP="009926D8">
      <w:pPr>
        <w:spacing w:line="480" w:lineRule="auto"/>
        <w:rPr>
          <w:b/>
          <w:bCs/>
          <w:sz w:val="24"/>
          <w:szCs w:val="24"/>
        </w:rPr>
      </w:pPr>
      <w:r w:rsidRPr="00446229">
        <w:rPr>
          <w:b/>
          <w:bCs/>
          <w:sz w:val="24"/>
          <w:szCs w:val="24"/>
        </w:rPr>
        <w:t xml:space="preserve">ICR numbers:  </w:t>
      </w:r>
      <w:r w:rsidRPr="00446229">
        <w:rPr>
          <w:bCs/>
          <w:sz w:val="24"/>
          <w:szCs w:val="24"/>
        </w:rPr>
        <w:t>EPA ICR No. 1367.09, OMB Control No. 2060-0178.</w:t>
      </w:r>
      <w:r w:rsidRPr="00446229">
        <w:rPr>
          <w:b/>
          <w:bCs/>
          <w:sz w:val="24"/>
          <w:szCs w:val="24"/>
        </w:rPr>
        <w:t xml:space="preserve">  </w:t>
      </w:r>
    </w:p>
    <w:p w:rsidR="007B27FA" w:rsidRPr="00446229" w:rsidRDefault="000A3DF4" w:rsidP="007B27FA">
      <w:pPr>
        <w:spacing w:line="480" w:lineRule="auto"/>
        <w:rPr>
          <w:bCs/>
          <w:sz w:val="24"/>
          <w:szCs w:val="24"/>
        </w:rPr>
      </w:pPr>
      <w:r w:rsidRPr="00446229">
        <w:rPr>
          <w:b/>
          <w:bCs/>
          <w:sz w:val="24"/>
          <w:szCs w:val="24"/>
        </w:rPr>
        <w:lastRenderedPageBreak/>
        <w:t xml:space="preserve">ICR Status: </w:t>
      </w:r>
      <w:r w:rsidRPr="00446229">
        <w:rPr>
          <w:sz w:val="24"/>
          <w:szCs w:val="24"/>
        </w:rPr>
        <w:t xml:space="preserve">This ICR is scheduled to expire on May 31, 2011.  Under OMB regulations, the Agency may continue to conduct or sponsor the collection of information while this submission is pending at OMB. </w:t>
      </w:r>
      <w:r w:rsidRPr="00446229">
        <w:rPr>
          <w:b/>
          <w:bCs/>
          <w:sz w:val="24"/>
          <w:szCs w:val="24"/>
        </w:rPr>
        <w:t xml:space="preserve"> </w:t>
      </w:r>
      <w:r w:rsidRPr="00446229">
        <w:rPr>
          <w:bCs/>
          <w:sz w:val="24"/>
          <w:szCs w:val="24"/>
        </w:rPr>
        <w:t>An Agency may not conduct or sponsor, and a person is not required to respond to, a collection of information, unless it displays a currently valid OMB control number. The OMB control numbers for EPA's regulations in title 40 of the CFR, after appearing in the Federal Register when approved, are listed in 40 CFR part 9, and are displayed either by publication in the Federal Register or by other appropriate means, such as on the related collection instrument or form, if applicable.  The display of OMB control numbers in certain EPA regulations is consolidated in 40 CFR part 9.</w:t>
      </w:r>
    </w:p>
    <w:p w:rsidR="00242AE5" w:rsidRPr="00446229" w:rsidRDefault="000A3DF4" w:rsidP="00242AE5">
      <w:pPr>
        <w:numPr>
          <w:ilvl w:val="12"/>
          <w:numId w:val="0"/>
        </w:numPr>
        <w:rPr>
          <w:bCs/>
          <w:sz w:val="24"/>
          <w:szCs w:val="24"/>
        </w:rPr>
      </w:pPr>
      <w:r w:rsidRPr="00446229">
        <w:rPr>
          <w:b/>
          <w:bCs/>
          <w:sz w:val="24"/>
          <w:szCs w:val="24"/>
        </w:rPr>
        <w:t>Abstract</w:t>
      </w:r>
      <w:r w:rsidRPr="00446229">
        <w:rPr>
          <w:sz w:val="24"/>
          <w:szCs w:val="24"/>
        </w:rPr>
        <w:t>:</w:t>
      </w:r>
      <w:r w:rsidRPr="00446229">
        <w:rPr>
          <w:color w:val="008000"/>
          <w:sz w:val="24"/>
          <w:szCs w:val="24"/>
        </w:rPr>
        <w:t xml:space="preserve"> </w:t>
      </w:r>
      <w:r w:rsidRPr="00446229">
        <w:rPr>
          <w:bCs/>
          <w:sz w:val="24"/>
          <w:szCs w:val="24"/>
        </w:rPr>
        <w:t xml:space="preserve">Gasoline volatility, as measured by Reid Vapor Pressure (RVP) in pounds per square </w:t>
      </w:r>
    </w:p>
    <w:p w:rsidR="00242AE5" w:rsidRPr="00446229" w:rsidRDefault="00242AE5" w:rsidP="00242AE5">
      <w:pPr>
        <w:numPr>
          <w:ilvl w:val="12"/>
          <w:numId w:val="0"/>
        </w:numPr>
        <w:rPr>
          <w:bCs/>
          <w:sz w:val="24"/>
          <w:szCs w:val="24"/>
        </w:rPr>
      </w:pPr>
    </w:p>
    <w:p w:rsidR="00242AE5" w:rsidRPr="00446229" w:rsidRDefault="000A3DF4" w:rsidP="00242AE5">
      <w:pPr>
        <w:numPr>
          <w:ilvl w:val="12"/>
          <w:numId w:val="0"/>
        </w:numPr>
        <w:rPr>
          <w:bCs/>
          <w:sz w:val="24"/>
          <w:szCs w:val="24"/>
        </w:rPr>
      </w:pPr>
      <w:r w:rsidRPr="00446229">
        <w:rPr>
          <w:bCs/>
          <w:sz w:val="24"/>
          <w:szCs w:val="24"/>
        </w:rPr>
        <w:t xml:space="preserve">inch (psi), is controlled in the spring and summer in order to minimize evaporative hydrocarbon </w:t>
      </w:r>
    </w:p>
    <w:p w:rsidR="00242AE5" w:rsidRPr="00446229" w:rsidRDefault="00242AE5" w:rsidP="00242AE5">
      <w:pPr>
        <w:numPr>
          <w:ilvl w:val="12"/>
          <w:numId w:val="0"/>
        </w:numPr>
        <w:rPr>
          <w:bCs/>
          <w:sz w:val="24"/>
          <w:szCs w:val="24"/>
        </w:rPr>
      </w:pPr>
    </w:p>
    <w:p w:rsidR="00242AE5" w:rsidRPr="00446229" w:rsidRDefault="000A3DF4" w:rsidP="00242AE5">
      <w:pPr>
        <w:numPr>
          <w:ilvl w:val="12"/>
          <w:numId w:val="0"/>
        </w:numPr>
        <w:rPr>
          <w:bCs/>
          <w:sz w:val="24"/>
          <w:szCs w:val="24"/>
        </w:rPr>
      </w:pPr>
      <w:r w:rsidRPr="00446229">
        <w:rPr>
          <w:bCs/>
          <w:sz w:val="24"/>
          <w:szCs w:val="24"/>
        </w:rPr>
        <w:t xml:space="preserve">emissions from motor vehicles.  RVP is subject to a Federal standard of 7.8 psi or 9.0 psi, </w:t>
      </w:r>
    </w:p>
    <w:p w:rsidR="00242AE5" w:rsidRPr="00446229" w:rsidRDefault="00242AE5" w:rsidP="00242AE5">
      <w:pPr>
        <w:numPr>
          <w:ilvl w:val="12"/>
          <w:numId w:val="0"/>
        </w:numPr>
        <w:rPr>
          <w:bCs/>
          <w:sz w:val="24"/>
          <w:szCs w:val="24"/>
        </w:rPr>
      </w:pPr>
    </w:p>
    <w:p w:rsidR="00242AE5" w:rsidRPr="00446229" w:rsidRDefault="000A3DF4" w:rsidP="00242AE5">
      <w:pPr>
        <w:numPr>
          <w:ilvl w:val="12"/>
          <w:numId w:val="0"/>
        </w:numPr>
        <w:rPr>
          <w:bCs/>
          <w:sz w:val="24"/>
          <w:szCs w:val="24"/>
        </w:rPr>
      </w:pPr>
      <w:r w:rsidRPr="00446229">
        <w:rPr>
          <w:bCs/>
          <w:sz w:val="24"/>
          <w:szCs w:val="24"/>
        </w:rPr>
        <w:t xml:space="preserve">depending on location.  The addition of ethanol to gasoline increases the RVP by about 1 psi.  </w:t>
      </w:r>
    </w:p>
    <w:p w:rsidR="00242AE5" w:rsidRPr="00446229" w:rsidRDefault="00242AE5" w:rsidP="00242AE5">
      <w:pPr>
        <w:numPr>
          <w:ilvl w:val="12"/>
          <w:numId w:val="0"/>
        </w:numPr>
        <w:rPr>
          <w:bCs/>
          <w:sz w:val="24"/>
          <w:szCs w:val="24"/>
        </w:rPr>
      </w:pPr>
    </w:p>
    <w:p w:rsidR="00242AE5" w:rsidRPr="00446229" w:rsidRDefault="000A3DF4" w:rsidP="007A6D9F">
      <w:pPr>
        <w:numPr>
          <w:ilvl w:val="12"/>
          <w:numId w:val="0"/>
        </w:numPr>
        <w:spacing w:line="480" w:lineRule="auto"/>
        <w:rPr>
          <w:bCs/>
          <w:sz w:val="24"/>
          <w:szCs w:val="24"/>
        </w:rPr>
      </w:pPr>
      <w:r w:rsidRPr="00446229">
        <w:rPr>
          <w:bCs/>
          <w:sz w:val="24"/>
          <w:szCs w:val="24"/>
        </w:rPr>
        <w:t xml:space="preserve">Gasoline that contains 9 volume percent to 10 volume percent ethanol is subject to a standard that is 1.0 psi greater.  As an aid to industry compliance and EPA enforcement, the Product Transfer Document (PTD), which is prepared by the producer or importer and which accompanies a shipment of gasoline containing ethanol, is required by regulation to contain a legible and conspicuous statement that the gasoline contains ethanol and the percentage concentration of ethanol.  This is intended to deter the mixing within the distribution system, particularly in retail storage tanks, of gasoline which contains ethanol in the 9 to 10 percent range with gasoline which does not contain ethanol in that range.  Such mixing would likely result in a gasoline which is in violation of its RVP standard.  Also, a party wishing a testing exemption for research on gasoline that is not in compliance with the applicable volatility </w:t>
      </w:r>
      <w:r w:rsidRPr="00446229">
        <w:rPr>
          <w:bCs/>
          <w:sz w:val="24"/>
          <w:szCs w:val="24"/>
        </w:rPr>
        <w:lastRenderedPageBreak/>
        <w:t xml:space="preserve">standard, must submit certain information to EPA.  </w:t>
      </w:r>
      <w:r w:rsidRPr="00446229">
        <w:rPr>
          <w:sz w:val="24"/>
          <w:szCs w:val="24"/>
        </w:rPr>
        <w:t>EPA has proposed additional PTD requirements for gasoline containing ethanol at 75 FR 68044 (November 4, 2010).  Those requirements will be addressed in a separate ICR.</w:t>
      </w:r>
      <w:r w:rsidRPr="00446229">
        <w:rPr>
          <w:color w:val="3366FF"/>
          <w:sz w:val="24"/>
          <w:szCs w:val="24"/>
        </w:rPr>
        <w:t xml:space="preserve"> </w:t>
      </w:r>
    </w:p>
    <w:p w:rsidR="007E7A35" w:rsidRPr="00446229" w:rsidRDefault="000A3DF4" w:rsidP="007A6D9F">
      <w:pPr>
        <w:spacing w:line="480" w:lineRule="auto"/>
        <w:rPr>
          <w:sz w:val="24"/>
          <w:szCs w:val="24"/>
        </w:rPr>
      </w:pPr>
      <w:r w:rsidRPr="00446229">
        <w:rPr>
          <w:b/>
          <w:bCs/>
          <w:sz w:val="24"/>
          <w:szCs w:val="24"/>
        </w:rPr>
        <w:t>Burden Statement</w:t>
      </w:r>
      <w:r w:rsidRPr="00446229">
        <w:rPr>
          <w:sz w:val="24"/>
          <w:szCs w:val="24"/>
        </w:rPr>
        <w:t xml:space="preserve">:  The annual public reporting and recordkeeping burden for this collection of information is estimated to average </w:t>
      </w:r>
      <w:r w:rsidR="00A16FA8" w:rsidRPr="00446229">
        <w:rPr>
          <w:sz w:val="24"/>
          <w:szCs w:val="24"/>
        </w:rPr>
        <w:t>less than one minute</w:t>
      </w:r>
      <w:r w:rsidRPr="00446229">
        <w:rPr>
          <w:sz w:val="24"/>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   </w:t>
      </w:r>
    </w:p>
    <w:p w:rsidR="007E7A35" w:rsidRPr="00446229" w:rsidRDefault="000A3DF4" w:rsidP="007E7A35">
      <w:pPr>
        <w:spacing w:line="480" w:lineRule="auto"/>
        <w:ind w:left="720"/>
        <w:rPr>
          <w:sz w:val="24"/>
          <w:szCs w:val="24"/>
        </w:rPr>
      </w:pPr>
      <w:r w:rsidRPr="00446229">
        <w:rPr>
          <w:sz w:val="24"/>
          <w:szCs w:val="24"/>
        </w:rPr>
        <w:t>Respondents/Affected Entities: Parties which produce or import gasoline containing ethanol, and parties seeking a testing exemption.</w:t>
      </w:r>
      <w:r w:rsidRPr="00446229">
        <w:rPr>
          <w:color w:val="0080FF"/>
          <w:sz w:val="24"/>
          <w:szCs w:val="24"/>
        </w:rPr>
        <w:t xml:space="preserve"> </w:t>
      </w:r>
    </w:p>
    <w:p w:rsidR="007E7A35" w:rsidRPr="00446229" w:rsidRDefault="000A3DF4" w:rsidP="007E7A35">
      <w:pPr>
        <w:spacing w:line="480" w:lineRule="auto"/>
        <w:rPr>
          <w:sz w:val="24"/>
          <w:szCs w:val="24"/>
        </w:rPr>
      </w:pPr>
      <w:r w:rsidRPr="00446229">
        <w:rPr>
          <w:sz w:val="24"/>
          <w:szCs w:val="24"/>
        </w:rPr>
        <w:tab/>
        <w:t xml:space="preserve">Estimated Number of Respondents: 2,000. </w:t>
      </w:r>
    </w:p>
    <w:p w:rsidR="007E7A35" w:rsidRPr="00446229" w:rsidRDefault="000A3DF4" w:rsidP="007E7A35">
      <w:pPr>
        <w:spacing w:line="480" w:lineRule="auto"/>
        <w:rPr>
          <w:sz w:val="24"/>
          <w:szCs w:val="24"/>
        </w:rPr>
      </w:pPr>
      <w:r w:rsidRPr="00446229">
        <w:rPr>
          <w:sz w:val="24"/>
          <w:szCs w:val="24"/>
        </w:rPr>
        <w:tab/>
        <w:t>Frequency of Response: On occasion.</w:t>
      </w:r>
    </w:p>
    <w:p w:rsidR="007E7A35" w:rsidRPr="00446229" w:rsidRDefault="000A3DF4" w:rsidP="007E7A35">
      <w:pPr>
        <w:spacing w:line="480" w:lineRule="auto"/>
        <w:rPr>
          <w:color w:val="0080FF"/>
          <w:sz w:val="24"/>
          <w:szCs w:val="24"/>
        </w:rPr>
      </w:pPr>
      <w:r w:rsidRPr="00446229">
        <w:rPr>
          <w:sz w:val="24"/>
          <w:szCs w:val="24"/>
        </w:rPr>
        <w:tab/>
        <w:t>Estimated Total Annual Hour Burden: 12,330.</w:t>
      </w:r>
      <w:r w:rsidRPr="00446229">
        <w:rPr>
          <w:color w:val="0080FF"/>
          <w:sz w:val="24"/>
          <w:szCs w:val="24"/>
        </w:rPr>
        <w:t xml:space="preserve"> </w:t>
      </w:r>
    </w:p>
    <w:p w:rsidR="00EF7A16" w:rsidRPr="00446229" w:rsidRDefault="000A3DF4" w:rsidP="007E7A35">
      <w:pPr>
        <w:spacing w:line="480" w:lineRule="auto"/>
        <w:rPr>
          <w:sz w:val="24"/>
          <w:szCs w:val="24"/>
        </w:rPr>
      </w:pPr>
      <w:r w:rsidRPr="00446229">
        <w:rPr>
          <w:sz w:val="24"/>
          <w:szCs w:val="24"/>
        </w:rPr>
        <w:tab/>
        <w:t>Estimated Total Annual Cost: $</w:t>
      </w:r>
      <w:r w:rsidR="00A16FA8" w:rsidRPr="00446229">
        <w:rPr>
          <w:sz w:val="24"/>
          <w:szCs w:val="24"/>
        </w:rPr>
        <w:t>1,356,320</w:t>
      </w:r>
      <w:r w:rsidRPr="00446229">
        <w:rPr>
          <w:sz w:val="24"/>
          <w:szCs w:val="24"/>
        </w:rPr>
        <w:t xml:space="preserve">, includes $20 in annualized capital or O&amp;M costs. </w:t>
      </w:r>
    </w:p>
    <w:p w:rsidR="007E7A35" w:rsidRPr="00446229" w:rsidRDefault="000A3DF4" w:rsidP="007E7A35">
      <w:pPr>
        <w:spacing w:line="480" w:lineRule="auto"/>
        <w:rPr>
          <w:color w:val="0080FF"/>
          <w:sz w:val="24"/>
          <w:szCs w:val="24"/>
        </w:rPr>
      </w:pPr>
      <w:r w:rsidRPr="00446229">
        <w:rPr>
          <w:sz w:val="24"/>
          <w:szCs w:val="24"/>
        </w:rPr>
        <w:tab/>
        <w:t>Changes in the Estimates: There is a decrease</w:t>
      </w:r>
      <w:r w:rsidRPr="00446229">
        <w:rPr>
          <w:color w:val="0080FF"/>
          <w:sz w:val="24"/>
          <w:szCs w:val="24"/>
        </w:rPr>
        <w:t xml:space="preserve"> </w:t>
      </w:r>
      <w:r w:rsidRPr="00446229">
        <w:rPr>
          <w:sz w:val="24"/>
          <w:szCs w:val="24"/>
        </w:rPr>
        <w:t xml:space="preserve">of 1,667 hours in the total estimated burden currently identified in the OMB Inventory of Approved ICR Burdens.  This decrease reflects EPA’s updating of burden estimates.  The decrease is due to an increase in computer-generated </w:t>
      </w:r>
      <w:r w:rsidRPr="00446229">
        <w:rPr>
          <w:sz w:val="24"/>
          <w:szCs w:val="24"/>
        </w:rPr>
        <w:lastRenderedPageBreak/>
        <w:t>product transfer documents.</w:t>
      </w:r>
    </w:p>
    <w:p w:rsidR="00E8329C" w:rsidRPr="00446229" w:rsidRDefault="00E8329C" w:rsidP="000561BA">
      <w:pPr>
        <w:spacing w:line="480" w:lineRule="auto"/>
        <w:rPr>
          <w:sz w:val="24"/>
          <w:szCs w:val="24"/>
        </w:rPr>
      </w:pPr>
    </w:p>
    <w:p w:rsidR="008956DF" w:rsidRPr="00446229" w:rsidRDefault="000A3DF4" w:rsidP="000561BA">
      <w:pPr>
        <w:spacing w:line="480" w:lineRule="auto"/>
        <w:rPr>
          <w:sz w:val="24"/>
          <w:szCs w:val="24"/>
        </w:rPr>
      </w:pPr>
      <w:r w:rsidRPr="00446229">
        <w:rPr>
          <w:sz w:val="24"/>
          <w:szCs w:val="24"/>
        </w:rPr>
        <w:t xml:space="preserve">Dated:  _____________   </w:t>
      </w:r>
    </w:p>
    <w:p w:rsidR="00933CA8" w:rsidRPr="00446229" w:rsidRDefault="00933CA8" w:rsidP="00D827CA">
      <w:pPr>
        <w:rPr>
          <w:sz w:val="24"/>
          <w:szCs w:val="24"/>
        </w:rPr>
      </w:pPr>
    </w:p>
    <w:p w:rsidR="00D827CA" w:rsidRPr="00446229" w:rsidRDefault="000A3DF4" w:rsidP="00D827CA">
      <w:pPr>
        <w:rPr>
          <w:sz w:val="24"/>
          <w:szCs w:val="24"/>
        </w:rPr>
      </w:pPr>
      <w:r w:rsidRPr="00446229">
        <w:rPr>
          <w:sz w:val="24"/>
          <w:szCs w:val="24"/>
        </w:rPr>
        <w:t>_________________________________________</w:t>
      </w:r>
    </w:p>
    <w:p w:rsidR="00D827CA" w:rsidRPr="00446229" w:rsidRDefault="000A3DF4" w:rsidP="00D827CA">
      <w:pPr>
        <w:spacing w:line="480" w:lineRule="auto"/>
        <w:rPr>
          <w:sz w:val="24"/>
          <w:szCs w:val="24"/>
        </w:rPr>
      </w:pPr>
      <w:r w:rsidRPr="00446229">
        <w:rPr>
          <w:sz w:val="24"/>
          <w:szCs w:val="24"/>
        </w:rPr>
        <w:t>John Moses, Director, Collection Strategies Division.</w:t>
      </w:r>
    </w:p>
    <w:sectPr w:rsidR="00D827CA" w:rsidRPr="00446229" w:rsidSect="00446229">
      <w:footerReference w:type="default" r:id="rId7"/>
      <w:headerReference w:type="first" r:id="rId8"/>
      <w:type w:val="continuous"/>
      <w:pgSz w:w="12240" w:h="15840"/>
      <w:pgMar w:top="1440" w:right="1440" w:bottom="1440" w:left="1440" w:header="720" w:footer="52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D51" w:rsidRDefault="005E0D51">
      <w:r>
        <w:separator/>
      </w:r>
    </w:p>
  </w:endnote>
  <w:endnote w:type="continuationSeparator" w:id="0">
    <w:p w:rsidR="005E0D51" w:rsidRDefault="005E0D51">
      <w:r>
        <w:continuationSeparator/>
      </w:r>
    </w:p>
  </w:endnote>
</w:endnotes>
</file>

<file path=word/fontTable.xml><?xml version="1.0" encoding="utf-8"?>
<w:fonts xmlns:r="http://schemas.openxmlformats.org/officeDocument/2006/relationships" xmlns:w="http://schemas.openxmlformats.org/wordprocessingml/2006/main">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CEB" w:rsidRDefault="00C61CEB" w:rsidP="00B60CF6">
    <w:pPr>
      <w:pStyle w:val="Footer"/>
      <w:jc w:val="center"/>
      <w:rPr>
        <w:szCs w:val="24"/>
      </w:rPr>
    </w:pPr>
  </w:p>
  <w:p w:rsidR="00C61CEB" w:rsidRPr="00B60CF6" w:rsidRDefault="00C61CEB" w:rsidP="00B60CF6">
    <w:pPr>
      <w:pStyle w:val="Footer"/>
      <w:jc w:val="center"/>
      <w:rPr>
        <w:szCs w:val="24"/>
      </w:rPr>
    </w:pPr>
    <w:r w:rsidRPr="00B60CF6">
      <w:rPr>
        <w:szCs w:val="24"/>
      </w:rPr>
      <w:t xml:space="preserve">Page </w:t>
    </w:r>
    <w:r w:rsidR="009B4476" w:rsidRPr="00B60CF6">
      <w:rPr>
        <w:szCs w:val="24"/>
      </w:rPr>
      <w:fldChar w:fldCharType="begin"/>
    </w:r>
    <w:r w:rsidRPr="00B60CF6">
      <w:rPr>
        <w:szCs w:val="24"/>
      </w:rPr>
      <w:instrText xml:space="preserve"> PAGE </w:instrText>
    </w:r>
    <w:r w:rsidR="009B4476" w:rsidRPr="00B60CF6">
      <w:rPr>
        <w:szCs w:val="24"/>
      </w:rPr>
      <w:fldChar w:fldCharType="separate"/>
    </w:r>
    <w:r w:rsidR="000C53FA">
      <w:rPr>
        <w:noProof/>
        <w:szCs w:val="24"/>
      </w:rPr>
      <w:t>2</w:t>
    </w:r>
    <w:r w:rsidR="009B4476" w:rsidRPr="00B60CF6">
      <w:rPr>
        <w:szCs w:val="24"/>
      </w:rPr>
      <w:fldChar w:fldCharType="end"/>
    </w:r>
    <w:r w:rsidRPr="00B60CF6">
      <w:rPr>
        <w:szCs w:val="24"/>
      </w:rPr>
      <w:t xml:space="preserve"> of </w:t>
    </w:r>
    <w:r w:rsidR="009B4476" w:rsidRPr="00B60CF6">
      <w:rPr>
        <w:szCs w:val="24"/>
      </w:rPr>
      <w:fldChar w:fldCharType="begin"/>
    </w:r>
    <w:r w:rsidRPr="00B60CF6">
      <w:rPr>
        <w:szCs w:val="24"/>
      </w:rPr>
      <w:instrText xml:space="preserve"> NUMPAGES </w:instrText>
    </w:r>
    <w:r w:rsidR="009B4476" w:rsidRPr="00B60CF6">
      <w:rPr>
        <w:szCs w:val="24"/>
      </w:rPr>
      <w:fldChar w:fldCharType="separate"/>
    </w:r>
    <w:r w:rsidR="000C53FA">
      <w:rPr>
        <w:noProof/>
        <w:szCs w:val="24"/>
      </w:rPr>
      <w:t>5</w:t>
    </w:r>
    <w:r w:rsidR="009B4476" w:rsidRPr="00B60CF6">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D51" w:rsidRDefault="005E0D51">
      <w:r>
        <w:separator/>
      </w:r>
    </w:p>
  </w:footnote>
  <w:footnote w:type="continuationSeparator" w:id="0">
    <w:p w:rsidR="005E0D51" w:rsidRDefault="005E0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F4" w:rsidRDefault="00246C80" w:rsidP="000A3DF4">
    <w:pPr>
      <w:pStyle w:val="Header"/>
      <w:jc w:val="right"/>
    </w:pPr>
    <w:r>
      <w:t>6560-50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4C6DD4"/>
    <w:lvl w:ilvl="0">
      <w:numFmt w:val="bullet"/>
      <w:lvlText w:val="*"/>
      <w:lvlJc w:val="left"/>
    </w:lvl>
  </w:abstractNum>
  <w:abstractNum w:abstractNumId="1">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393477"/>
    <w:rsid w:val="00014639"/>
    <w:rsid w:val="0003258E"/>
    <w:rsid w:val="000339AB"/>
    <w:rsid w:val="000440B1"/>
    <w:rsid w:val="000561BA"/>
    <w:rsid w:val="000A3DF4"/>
    <w:rsid w:val="000C53FA"/>
    <w:rsid w:val="000F1673"/>
    <w:rsid w:val="001015CE"/>
    <w:rsid w:val="00123FB3"/>
    <w:rsid w:val="001245C6"/>
    <w:rsid w:val="001A75A2"/>
    <w:rsid w:val="001B1E04"/>
    <w:rsid w:val="001E4C8D"/>
    <w:rsid w:val="001E640A"/>
    <w:rsid w:val="00202682"/>
    <w:rsid w:val="002148C3"/>
    <w:rsid w:val="0023624C"/>
    <w:rsid w:val="00242AE5"/>
    <w:rsid w:val="00246C80"/>
    <w:rsid w:val="00276574"/>
    <w:rsid w:val="0028555B"/>
    <w:rsid w:val="002967A6"/>
    <w:rsid w:val="002A6B35"/>
    <w:rsid w:val="002C7D93"/>
    <w:rsid w:val="002E2C1F"/>
    <w:rsid w:val="0032136F"/>
    <w:rsid w:val="0032784D"/>
    <w:rsid w:val="00372C19"/>
    <w:rsid w:val="00393477"/>
    <w:rsid w:val="003C6B65"/>
    <w:rsid w:val="003F6473"/>
    <w:rsid w:val="00446229"/>
    <w:rsid w:val="004573E7"/>
    <w:rsid w:val="004C35C9"/>
    <w:rsid w:val="004F11DE"/>
    <w:rsid w:val="00523F0B"/>
    <w:rsid w:val="005462AB"/>
    <w:rsid w:val="00566BC5"/>
    <w:rsid w:val="005C7107"/>
    <w:rsid w:val="005D2B5F"/>
    <w:rsid w:val="005E0D51"/>
    <w:rsid w:val="006150B9"/>
    <w:rsid w:val="00645336"/>
    <w:rsid w:val="0066537A"/>
    <w:rsid w:val="0067259F"/>
    <w:rsid w:val="00694854"/>
    <w:rsid w:val="006B34CF"/>
    <w:rsid w:val="00703AE9"/>
    <w:rsid w:val="00712EE9"/>
    <w:rsid w:val="007328F6"/>
    <w:rsid w:val="00765B87"/>
    <w:rsid w:val="00777B4A"/>
    <w:rsid w:val="00790EEB"/>
    <w:rsid w:val="007A6D9F"/>
    <w:rsid w:val="007B27FA"/>
    <w:rsid w:val="007B28CE"/>
    <w:rsid w:val="007B4B4A"/>
    <w:rsid w:val="007C1576"/>
    <w:rsid w:val="007D4CD2"/>
    <w:rsid w:val="007E7A35"/>
    <w:rsid w:val="008212C2"/>
    <w:rsid w:val="00822304"/>
    <w:rsid w:val="008262CE"/>
    <w:rsid w:val="008721CE"/>
    <w:rsid w:val="00894914"/>
    <w:rsid w:val="008956DF"/>
    <w:rsid w:val="00896240"/>
    <w:rsid w:val="008D7249"/>
    <w:rsid w:val="008E313E"/>
    <w:rsid w:val="008E7034"/>
    <w:rsid w:val="008F31B5"/>
    <w:rsid w:val="0090358E"/>
    <w:rsid w:val="00933CA8"/>
    <w:rsid w:val="00952ACC"/>
    <w:rsid w:val="00953F7B"/>
    <w:rsid w:val="00964DD3"/>
    <w:rsid w:val="00970E7D"/>
    <w:rsid w:val="0098241D"/>
    <w:rsid w:val="009926D8"/>
    <w:rsid w:val="009B4476"/>
    <w:rsid w:val="009F3AFA"/>
    <w:rsid w:val="00A16FA8"/>
    <w:rsid w:val="00AE27DE"/>
    <w:rsid w:val="00B3747E"/>
    <w:rsid w:val="00B60CF6"/>
    <w:rsid w:val="00B65DB1"/>
    <w:rsid w:val="00B92963"/>
    <w:rsid w:val="00BB425E"/>
    <w:rsid w:val="00C45004"/>
    <w:rsid w:val="00C61CEB"/>
    <w:rsid w:val="00CB3752"/>
    <w:rsid w:val="00CC1917"/>
    <w:rsid w:val="00D043A5"/>
    <w:rsid w:val="00D05149"/>
    <w:rsid w:val="00D33D1B"/>
    <w:rsid w:val="00D827CA"/>
    <w:rsid w:val="00DA2679"/>
    <w:rsid w:val="00DB1884"/>
    <w:rsid w:val="00E32134"/>
    <w:rsid w:val="00E60F6F"/>
    <w:rsid w:val="00E6707D"/>
    <w:rsid w:val="00E8329C"/>
    <w:rsid w:val="00ED4701"/>
    <w:rsid w:val="00EF7A16"/>
    <w:rsid w:val="00FD4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B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77B4A"/>
    <w:pPr>
      <w:widowControl w:val="0"/>
      <w:autoSpaceDE w:val="0"/>
      <w:autoSpaceDN w:val="0"/>
      <w:adjustRightInd w:val="0"/>
      <w:ind w:left="720"/>
      <w:jc w:val="both"/>
    </w:pPr>
    <w:rPr>
      <w:sz w:val="24"/>
      <w:szCs w:val="24"/>
    </w:rPr>
  </w:style>
  <w:style w:type="paragraph" w:customStyle="1" w:styleId="Level2">
    <w:name w:val="Level 2"/>
    <w:rsid w:val="00777B4A"/>
    <w:pPr>
      <w:widowControl w:val="0"/>
      <w:autoSpaceDE w:val="0"/>
      <w:autoSpaceDN w:val="0"/>
      <w:adjustRightInd w:val="0"/>
      <w:ind w:left="1440"/>
      <w:jc w:val="both"/>
    </w:pPr>
    <w:rPr>
      <w:sz w:val="24"/>
      <w:szCs w:val="24"/>
    </w:rPr>
  </w:style>
  <w:style w:type="paragraph" w:customStyle="1" w:styleId="Level3">
    <w:name w:val="Level 3"/>
    <w:rsid w:val="00777B4A"/>
    <w:pPr>
      <w:widowControl w:val="0"/>
      <w:autoSpaceDE w:val="0"/>
      <w:autoSpaceDN w:val="0"/>
      <w:adjustRightInd w:val="0"/>
      <w:ind w:left="2160"/>
      <w:jc w:val="both"/>
    </w:pPr>
    <w:rPr>
      <w:sz w:val="24"/>
      <w:szCs w:val="24"/>
    </w:rPr>
  </w:style>
  <w:style w:type="paragraph" w:customStyle="1" w:styleId="Level4">
    <w:name w:val="Level 4"/>
    <w:rsid w:val="00777B4A"/>
    <w:pPr>
      <w:widowControl w:val="0"/>
      <w:autoSpaceDE w:val="0"/>
      <w:autoSpaceDN w:val="0"/>
      <w:adjustRightInd w:val="0"/>
      <w:ind w:left="2880"/>
      <w:jc w:val="both"/>
    </w:pPr>
    <w:rPr>
      <w:sz w:val="24"/>
      <w:szCs w:val="24"/>
    </w:rPr>
  </w:style>
  <w:style w:type="paragraph" w:customStyle="1" w:styleId="Level5">
    <w:name w:val="Level 5"/>
    <w:rsid w:val="00777B4A"/>
    <w:pPr>
      <w:widowControl w:val="0"/>
      <w:autoSpaceDE w:val="0"/>
      <w:autoSpaceDN w:val="0"/>
      <w:adjustRightInd w:val="0"/>
      <w:ind w:left="3600"/>
      <w:jc w:val="both"/>
    </w:pPr>
    <w:rPr>
      <w:sz w:val="24"/>
      <w:szCs w:val="24"/>
    </w:rPr>
  </w:style>
  <w:style w:type="paragraph" w:customStyle="1" w:styleId="Level6">
    <w:name w:val="Level 6"/>
    <w:rsid w:val="00777B4A"/>
    <w:pPr>
      <w:widowControl w:val="0"/>
      <w:autoSpaceDE w:val="0"/>
      <w:autoSpaceDN w:val="0"/>
      <w:adjustRightInd w:val="0"/>
      <w:ind w:left="4320"/>
      <w:jc w:val="both"/>
    </w:pPr>
    <w:rPr>
      <w:sz w:val="24"/>
      <w:szCs w:val="24"/>
    </w:rPr>
  </w:style>
  <w:style w:type="paragraph" w:customStyle="1" w:styleId="Level7">
    <w:name w:val="Level 7"/>
    <w:rsid w:val="00777B4A"/>
    <w:pPr>
      <w:widowControl w:val="0"/>
      <w:autoSpaceDE w:val="0"/>
      <w:autoSpaceDN w:val="0"/>
      <w:adjustRightInd w:val="0"/>
      <w:ind w:left="5040"/>
      <w:jc w:val="both"/>
    </w:pPr>
    <w:rPr>
      <w:sz w:val="24"/>
      <w:szCs w:val="24"/>
    </w:rPr>
  </w:style>
  <w:style w:type="paragraph" w:customStyle="1" w:styleId="Level8">
    <w:name w:val="Level 8"/>
    <w:rsid w:val="00777B4A"/>
    <w:pPr>
      <w:widowControl w:val="0"/>
      <w:autoSpaceDE w:val="0"/>
      <w:autoSpaceDN w:val="0"/>
      <w:adjustRightInd w:val="0"/>
      <w:ind w:left="5760"/>
      <w:jc w:val="both"/>
    </w:pPr>
    <w:rPr>
      <w:sz w:val="24"/>
      <w:szCs w:val="24"/>
    </w:rPr>
  </w:style>
  <w:style w:type="paragraph" w:customStyle="1" w:styleId="Level9">
    <w:name w:val="Level 9"/>
    <w:rsid w:val="00777B4A"/>
    <w:pPr>
      <w:widowControl w:val="0"/>
      <w:autoSpaceDE w:val="0"/>
      <w:autoSpaceDN w:val="0"/>
      <w:adjustRightInd w:val="0"/>
      <w:ind w:left="6480"/>
      <w:jc w:val="both"/>
    </w:pPr>
    <w:rPr>
      <w:sz w:val="24"/>
      <w:szCs w:val="24"/>
    </w:rPr>
  </w:style>
  <w:style w:type="paragraph" w:styleId="Header">
    <w:name w:val="header"/>
    <w:basedOn w:val="Normal"/>
    <w:link w:val="HeaderChar"/>
    <w:uiPriority w:val="99"/>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paragraph" w:styleId="BalloonText">
    <w:name w:val="Balloon Text"/>
    <w:basedOn w:val="Normal"/>
    <w:link w:val="BalloonTextChar"/>
    <w:rsid w:val="00246C80"/>
    <w:rPr>
      <w:rFonts w:ascii="Tahoma" w:hAnsi="Tahoma" w:cs="Tahoma"/>
      <w:sz w:val="16"/>
      <w:szCs w:val="16"/>
    </w:rPr>
  </w:style>
  <w:style w:type="character" w:customStyle="1" w:styleId="BalloonTextChar">
    <w:name w:val="Balloon Text Char"/>
    <w:basedOn w:val="DefaultParagraphFont"/>
    <w:link w:val="BalloonText"/>
    <w:rsid w:val="00246C80"/>
    <w:rPr>
      <w:rFonts w:ascii="Tahoma" w:hAnsi="Tahoma" w:cs="Tahoma"/>
      <w:sz w:val="16"/>
      <w:szCs w:val="16"/>
    </w:rPr>
  </w:style>
  <w:style w:type="character" w:customStyle="1" w:styleId="HeaderChar">
    <w:name w:val="Header Char"/>
    <w:basedOn w:val="DefaultParagraphFont"/>
    <w:link w:val="Header"/>
    <w:uiPriority w:val="99"/>
    <w:rsid w:val="00246C80"/>
  </w:style>
</w:styles>
</file>

<file path=word/webSettings.xml><?xml version="1.0" encoding="utf-8"?>
<w:webSettings xmlns:r="http://schemas.openxmlformats.org/officeDocument/2006/relationships" xmlns:w="http://schemas.openxmlformats.org/wordprocessingml/2006/main">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7693</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6750234</vt:i4>
      </vt:variant>
      <vt:variant>
        <vt:i4>2</vt:i4>
      </vt:variant>
      <vt:variant>
        <vt:i4>0</vt:i4>
      </vt:variant>
      <vt:variant>
        <vt:i4>5</vt:i4>
      </vt:variant>
      <vt:variant>
        <vt:lpwstr>mailto:a-and-r-docket@epa.gov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JUMBERGE</cp:lastModifiedBy>
  <cp:revision>7</cp:revision>
  <cp:lastPrinted>2011-04-25T13:10:00Z</cp:lastPrinted>
  <dcterms:created xsi:type="dcterms:W3CDTF">2011-04-13T16:36:00Z</dcterms:created>
  <dcterms:modified xsi:type="dcterms:W3CDTF">2011-04-25T13:13:00Z</dcterms:modified>
</cp:coreProperties>
</file>