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9D" w:rsidRDefault="00B7349D" w:rsidP="007727C7">
      <w:pPr>
        <w:jc w:val="both"/>
        <w:rPr>
          <w:rFonts w:ascii="Times New Roman" w:hAnsi="Times New Roman"/>
          <w:b/>
          <w:bCs/>
        </w:rPr>
      </w:pPr>
    </w:p>
    <w:p w:rsidR="00B55801" w:rsidRPr="0087496E" w:rsidRDefault="00B27061" w:rsidP="00ED30CA">
      <w:pPr>
        <w:jc w:val="center"/>
        <w:rPr>
          <w:rFonts w:ascii="Times New Roman" w:hAnsi="Times New Roman"/>
          <w:b/>
          <w:bCs/>
        </w:rPr>
      </w:pPr>
      <w:r w:rsidRPr="0087496E">
        <w:rPr>
          <w:rFonts w:ascii="Times New Roman" w:hAnsi="Times New Roman"/>
          <w:b/>
          <w:bCs/>
        </w:rPr>
        <w:t xml:space="preserve">SUPPORTING STATEMENT </w:t>
      </w:r>
      <w:r w:rsidR="00C42EED">
        <w:rPr>
          <w:rFonts w:ascii="Times New Roman" w:hAnsi="Times New Roman"/>
          <w:b/>
          <w:bCs/>
        </w:rPr>
        <w:t xml:space="preserve">B </w:t>
      </w:r>
      <w:r w:rsidRPr="0087496E">
        <w:rPr>
          <w:rFonts w:ascii="Times New Roman" w:hAnsi="Times New Roman"/>
          <w:b/>
          <w:bCs/>
        </w:rPr>
        <w:t>FOR</w:t>
      </w:r>
    </w:p>
    <w:p w:rsidR="00B55801" w:rsidRPr="0087496E" w:rsidRDefault="005E6ABF" w:rsidP="00ED30CA">
      <w:pPr>
        <w:jc w:val="center"/>
        <w:rPr>
          <w:rFonts w:ascii="Times New Roman" w:hAnsi="Times New Roman"/>
          <w:b/>
          <w:bCs/>
        </w:rPr>
      </w:pPr>
      <w:r w:rsidRPr="0087496E">
        <w:rPr>
          <w:rFonts w:ascii="Times New Roman" w:hAnsi="Times New Roman"/>
          <w:b/>
          <w:bCs/>
        </w:rPr>
        <w:t>OFFICE OF INFRASTRUCTURE PROTECTION</w:t>
      </w:r>
    </w:p>
    <w:p w:rsidR="00B27061" w:rsidRPr="0087496E" w:rsidRDefault="00040197" w:rsidP="00ED30CA">
      <w:pPr>
        <w:jc w:val="center"/>
        <w:rPr>
          <w:rFonts w:ascii="Times New Roman" w:hAnsi="Times New Roman"/>
          <w:b/>
          <w:bCs/>
        </w:rPr>
      </w:pPr>
      <w:r>
        <w:rPr>
          <w:rFonts w:ascii="Times New Roman" w:hAnsi="Times New Roman"/>
          <w:b/>
          <w:bCs/>
        </w:rPr>
        <w:t>STAKEHOLDER INPUT PROJECT</w:t>
      </w:r>
      <w:r w:rsidR="005E6ABF" w:rsidRPr="0087496E">
        <w:rPr>
          <w:rFonts w:ascii="Times New Roman" w:hAnsi="Times New Roman"/>
          <w:b/>
          <w:bCs/>
        </w:rPr>
        <w:t xml:space="preserve"> </w:t>
      </w:r>
    </w:p>
    <w:p w:rsidR="002A4A73" w:rsidRPr="0087496E" w:rsidRDefault="004D4D97" w:rsidP="00ED30CA">
      <w:pPr>
        <w:jc w:val="center"/>
        <w:rPr>
          <w:rFonts w:ascii="Times New Roman" w:hAnsi="Times New Roman"/>
          <w:b/>
          <w:bCs/>
        </w:rPr>
      </w:pPr>
      <w:r>
        <w:rPr>
          <w:rFonts w:ascii="Times New Roman" w:hAnsi="Times New Roman"/>
          <w:b/>
          <w:bCs/>
        </w:rPr>
        <w:t>1670</w:t>
      </w:r>
      <w:r w:rsidR="007B65EE" w:rsidRPr="0087496E">
        <w:rPr>
          <w:rFonts w:ascii="Times New Roman" w:hAnsi="Times New Roman"/>
          <w:b/>
          <w:bCs/>
        </w:rPr>
        <w:t>-NEW</w:t>
      </w:r>
    </w:p>
    <w:p w:rsidR="006E6BAC" w:rsidRPr="008C1B0F" w:rsidRDefault="006E6BAC" w:rsidP="00C42EED">
      <w:pPr>
        <w:jc w:val="both"/>
        <w:rPr>
          <w:rFonts w:ascii="Times New Roman" w:hAnsi="Times New Roman"/>
          <w:b/>
          <w:bCs/>
        </w:rPr>
      </w:pPr>
      <w:r w:rsidRPr="008C1B0F">
        <w:rPr>
          <w:rFonts w:ascii="Times New Roman" w:hAnsi="Times New Roman"/>
          <w:b/>
          <w:bCs/>
        </w:rPr>
        <w:t>B.</w:t>
      </w:r>
      <w:r w:rsidRPr="008C1B0F">
        <w:rPr>
          <w:rFonts w:ascii="Times New Roman" w:hAnsi="Times New Roman"/>
          <w:b/>
          <w:bCs/>
        </w:rPr>
        <w:tab/>
        <w:t>Collection of Information Employment Statistical Methods</w:t>
      </w:r>
    </w:p>
    <w:p w:rsidR="006E6BAC" w:rsidRPr="008C1B0F" w:rsidRDefault="006E6BAC" w:rsidP="007727C7">
      <w:pPr>
        <w:jc w:val="both"/>
        <w:rPr>
          <w:rFonts w:ascii="Times New Roman" w:hAnsi="Times New Roman"/>
        </w:rPr>
      </w:pPr>
    </w:p>
    <w:p w:rsidR="006E6BAC" w:rsidRPr="008C1B0F" w:rsidRDefault="006E6BAC" w:rsidP="007727C7">
      <w:pPr>
        <w:jc w:val="both"/>
        <w:rPr>
          <w:rFonts w:ascii="Times New Roman" w:hAnsi="Times New Roman"/>
          <w:b/>
        </w:rPr>
      </w:pPr>
      <w:r w:rsidRPr="008C1B0F">
        <w:rPr>
          <w:rFonts w:ascii="Times New Roman" w:hAnsi="Times New Roman"/>
          <w:b/>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6E6BAC" w:rsidRPr="008C1B0F" w:rsidRDefault="006E6BAC" w:rsidP="007727C7">
      <w:pPr>
        <w:jc w:val="both"/>
        <w:rPr>
          <w:rFonts w:ascii="Times New Roman" w:hAnsi="Times New Roman"/>
          <w:b/>
        </w:rPr>
      </w:pPr>
    </w:p>
    <w:p w:rsidR="006E6BAC" w:rsidRPr="00224D51" w:rsidRDefault="006E6BAC" w:rsidP="00064DFA">
      <w:pPr>
        <w:numPr>
          <w:ilvl w:val="0"/>
          <w:numId w:val="7"/>
        </w:numPr>
        <w:tabs>
          <w:tab w:val="left" w:pos="-1440"/>
        </w:tabs>
        <w:jc w:val="both"/>
        <w:rPr>
          <w:rFonts w:ascii="Times New Roman" w:hAnsi="Times New Roman"/>
        </w:rPr>
      </w:pPr>
      <w:r w:rsidRPr="00224D51">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E6BAC" w:rsidRPr="0087496E" w:rsidRDefault="006E6BAC" w:rsidP="007727C7">
      <w:pPr>
        <w:tabs>
          <w:tab w:val="left" w:pos="-1440"/>
        </w:tabs>
        <w:jc w:val="both"/>
        <w:rPr>
          <w:rFonts w:ascii="Times New Roman" w:hAnsi="Times New Roman"/>
          <w:highlight w:val="yellow"/>
        </w:rPr>
      </w:pPr>
    </w:p>
    <w:p w:rsidR="006E6BAC" w:rsidRDefault="003C46DF" w:rsidP="007727C7">
      <w:pPr>
        <w:tabs>
          <w:tab w:val="left" w:pos="-1440"/>
        </w:tabs>
        <w:ind w:left="360"/>
        <w:jc w:val="both"/>
        <w:rPr>
          <w:rFonts w:ascii="Times New Roman" w:hAnsi="Times New Roman"/>
        </w:rPr>
      </w:pPr>
      <w:r>
        <w:rPr>
          <w:rFonts w:ascii="Times New Roman" w:hAnsi="Times New Roman"/>
        </w:rPr>
        <w:t xml:space="preserve">The respondent </w:t>
      </w:r>
      <w:r w:rsidR="00037082">
        <w:rPr>
          <w:rFonts w:ascii="Times New Roman" w:hAnsi="Times New Roman"/>
        </w:rPr>
        <w:t>universe consists</w:t>
      </w:r>
      <w:r>
        <w:rPr>
          <w:rFonts w:ascii="Times New Roman" w:hAnsi="Times New Roman"/>
        </w:rPr>
        <w:t xml:space="preserve"> of current or potential users of DHS/IP’s products, services, and programs.  Specifically, this respondent universe consists of the </w:t>
      </w:r>
      <w:r w:rsidR="006E6BAC" w:rsidRPr="0045528F">
        <w:rPr>
          <w:rFonts w:ascii="Times New Roman" w:hAnsi="Times New Roman"/>
        </w:rPr>
        <w:t>following:</w:t>
      </w:r>
    </w:p>
    <w:p w:rsidR="00192BAC" w:rsidRPr="0045528F" w:rsidRDefault="00192BAC" w:rsidP="007727C7">
      <w:pPr>
        <w:tabs>
          <w:tab w:val="left" w:pos="-1440"/>
        </w:tabs>
        <w:ind w:left="360"/>
        <w:jc w:val="both"/>
        <w:rPr>
          <w:rFonts w:ascii="Times New Roman" w:hAnsi="Times New Roman"/>
        </w:rPr>
      </w:pPr>
    </w:p>
    <w:p w:rsidR="006E6BAC" w:rsidRDefault="006E6BAC" w:rsidP="00064DFA">
      <w:pPr>
        <w:pStyle w:val="ListParagraph"/>
        <w:widowControl w:val="0"/>
        <w:numPr>
          <w:ilvl w:val="0"/>
          <w:numId w:val="11"/>
        </w:numPr>
        <w:tabs>
          <w:tab w:val="left" w:pos="-1440"/>
        </w:tabs>
        <w:autoSpaceDE w:val="0"/>
        <w:autoSpaceDN w:val="0"/>
        <w:adjustRightInd w:val="0"/>
        <w:ind w:left="720"/>
        <w:contextualSpacing/>
        <w:jc w:val="both"/>
      </w:pPr>
      <w:r w:rsidRPr="0045528F">
        <w:t xml:space="preserve">Critical infrastructure and key resource </w:t>
      </w:r>
      <w:r w:rsidR="002E70D8">
        <w:t xml:space="preserve">(CIKR) </w:t>
      </w:r>
      <w:r w:rsidR="009F73E1">
        <w:t xml:space="preserve">owners and </w:t>
      </w:r>
      <w:r w:rsidRPr="0045528F">
        <w:t>operators,</w:t>
      </w:r>
      <w:r w:rsidR="003C46DF">
        <w:t xml:space="preserve"> first responders, and/or public sector officials</w:t>
      </w:r>
      <w:r w:rsidRPr="0045528F">
        <w:t xml:space="preserve"> f</w:t>
      </w:r>
      <w:r w:rsidR="003C46DF">
        <w:t xml:space="preserve">rom the </w:t>
      </w:r>
      <w:r w:rsidRPr="0045528F">
        <w:t xml:space="preserve">following </w:t>
      </w:r>
      <w:r w:rsidR="003C46DF">
        <w:t xml:space="preserve">18 </w:t>
      </w:r>
      <w:r w:rsidRPr="0045528F">
        <w:t>critical infrastructure sectors</w:t>
      </w:r>
      <w:r>
        <w:t>:</w:t>
      </w:r>
    </w:p>
    <w:p w:rsidR="00AE2F30" w:rsidRDefault="00AE2F30" w:rsidP="00AE2F30">
      <w:pPr>
        <w:pStyle w:val="ListParagraph"/>
        <w:widowControl w:val="0"/>
        <w:tabs>
          <w:tab w:val="left" w:pos="-1440"/>
        </w:tabs>
        <w:autoSpaceDE w:val="0"/>
        <w:autoSpaceDN w:val="0"/>
        <w:adjustRightInd w:val="0"/>
        <w:contextualSpacing/>
        <w:jc w:val="both"/>
      </w:pPr>
    </w:p>
    <w:p w:rsidR="00AE2F30" w:rsidRDefault="00AE2F30" w:rsidP="00276529">
      <w:pPr>
        <w:widowControl/>
        <w:autoSpaceDE/>
        <w:autoSpaceDN/>
        <w:adjustRightInd/>
        <w:jc w:val="center"/>
        <w:rPr>
          <w:rFonts w:ascii="Times New Roman" w:hAnsi="Times New Roman"/>
          <w:b/>
        </w:rPr>
      </w:pPr>
      <w:r>
        <w:rPr>
          <w:rFonts w:ascii="Times New Roman" w:hAnsi="Times New Roman"/>
          <w:b/>
        </w:rPr>
        <w:t>Table 3 – Critical Infrastructure Sectors</w:t>
      </w:r>
    </w:p>
    <w:tbl>
      <w:tblPr>
        <w:tblW w:w="0" w:type="auto"/>
        <w:jc w:val="center"/>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4"/>
        <w:gridCol w:w="3883"/>
      </w:tblGrid>
      <w:tr w:rsidR="00F42833" w:rsidTr="009F61DE">
        <w:trPr>
          <w:jc w:val="center"/>
        </w:trPr>
        <w:tc>
          <w:tcPr>
            <w:tcW w:w="4064" w:type="dxa"/>
          </w:tcPr>
          <w:p w:rsidR="00F42833" w:rsidRDefault="00F42833" w:rsidP="009F61DE">
            <w:pPr>
              <w:pStyle w:val="ListParagraph"/>
              <w:widowControl w:val="0"/>
              <w:autoSpaceDE w:val="0"/>
              <w:autoSpaceDN w:val="0"/>
              <w:adjustRightInd w:val="0"/>
              <w:ind w:left="279"/>
              <w:contextualSpacing/>
              <w:jc w:val="both"/>
            </w:pPr>
            <w:r w:rsidRPr="0045528F">
              <w:t xml:space="preserve">Agriculture and Food </w:t>
            </w:r>
          </w:p>
        </w:tc>
        <w:tc>
          <w:tcPr>
            <w:tcW w:w="3883" w:type="dxa"/>
          </w:tcPr>
          <w:p w:rsidR="00F42833" w:rsidRDefault="00F42833" w:rsidP="009F61DE">
            <w:pPr>
              <w:pStyle w:val="ListParagraph"/>
              <w:widowControl w:val="0"/>
              <w:autoSpaceDE w:val="0"/>
              <w:autoSpaceDN w:val="0"/>
              <w:adjustRightInd w:val="0"/>
              <w:ind w:left="342"/>
              <w:contextualSpacing/>
              <w:jc w:val="both"/>
            </w:pPr>
            <w:r w:rsidRPr="0045528F">
              <w:t>Banking and Finance</w:t>
            </w:r>
          </w:p>
        </w:tc>
      </w:tr>
      <w:tr w:rsidR="00F42833" w:rsidTr="009F61DE">
        <w:trPr>
          <w:jc w:val="center"/>
        </w:trPr>
        <w:tc>
          <w:tcPr>
            <w:tcW w:w="4064" w:type="dxa"/>
          </w:tcPr>
          <w:p w:rsidR="00F42833" w:rsidRDefault="00F42833" w:rsidP="009F61DE">
            <w:pPr>
              <w:pStyle w:val="ListParagraph"/>
              <w:widowControl w:val="0"/>
              <w:autoSpaceDE w:val="0"/>
              <w:autoSpaceDN w:val="0"/>
              <w:adjustRightInd w:val="0"/>
              <w:ind w:left="279"/>
              <w:contextualSpacing/>
              <w:jc w:val="both"/>
            </w:pPr>
            <w:r w:rsidRPr="0045528F">
              <w:t>Chemical</w:t>
            </w:r>
          </w:p>
        </w:tc>
        <w:tc>
          <w:tcPr>
            <w:tcW w:w="3883" w:type="dxa"/>
          </w:tcPr>
          <w:p w:rsidR="00F42833" w:rsidRDefault="00F42833" w:rsidP="009F61DE">
            <w:pPr>
              <w:pStyle w:val="ListParagraph"/>
              <w:widowControl w:val="0"/>
              <w:autoSpaceDE w:val="0"/>
              <w:autoSpaceDN w:val="0"/>
              <w:adjustRightInd w:val="0"/>
              <w:ind w:left="342"/>
              <w:contextualSpacing/>
              <w:jc w:val="both"/>
            </w:pPr>
            <w:r w:rsidRPr="0045528F">
              <w:t>Commercial Facilities</w:t>
            </w:r>
          </w:p>
        </w:tc>
      </w:tr>
      <w:tr w:rsidR="00F42833" w:rsidTr="009F61DE">
        <w:trPr>
          <w:jc w:val="center"/>
        </w:trPr>
        <w:tc>
          <w:tcPr>
            <w:tcW w:w="4064" w:type="dxa"/>
          </w:tcPr>
          <w:p w:rsidR="00F42833" w:rsidRDefault="00F42833" w:rsidP="009F61DE">
            <w:pPr>
              <w:pStyle w:val="ListParagraph"/>
              <w:widowControl w:val="0"/>
              <w:autoSpaceDE w:val="0"/>
              <w:autoSpaceDN w:val="0"/>
              <w:adjustRightInd w:val="0"/>
              <w:ind w:left="279"/>
              <w:contextualSpacing/>
              <w:jc w:val="both"/>
            </w:pPr>
            <w:r w:rsidRPr="0045528F">
              <w:t>Communications</w:t>
            </w:r>
          </w:p>
        </w:tc>
        <w:tc>
          <w:tcPr>
            <w:tcW w:w="3883" w:type="dxa"/>
          </w:tcPr>
          <w:p w:rsidR="00F42833" w:rsidRDefault="00F42833" w:rsidP="009F61DE">
            <w:pPr>
              <w:pStyle w:val="ListParagraph"/>
              <w:widowControl w:val="0"/>
              <w:autoSpaceDE w:val="0"/>
              <w:autoSpaceDN w:val="0"/>
              <w:adjustRightInd w:val="0"/>
              <w:ind w:left="342"/>
              <w:contextualSpacing/>
              <w:jc w:val="both"/>
            </w:pPr>
            <w:r w:rsidRPr="0045528F">
              <w:t>Critical Manufacturing</w:t>
            </w:r>
          </w:p>
        </w:tc>
      </w:tr>
      <w:tr w:rsidR="00F42833" w:rsidTr="009F61DE">
        <w:trPr>
          <w:jc w:val="center"/>
        </w:trPr>
        <w:tc>
          <w:tcPr>
            <w:tcW w:w="4064" w:type="dxa"/>
          </w:tcPr>
          <w:p w:rsidR="00F42833" w:rsidRDefault="00F42833" w:rsidP="009F61DE">
            <w:pPr>
              <w:pStyle w:val="ListParagraph"/>
              <w:widowControl w:val="0"/>
              <w:autoSpaceDE w:val="0"/>
              <w:autoSpaceDN w:val="0"/>
              <w:adjustRightInd w:val="0"/>
              <w:ind w:left="279"/>
              <w:contextualSpacing/>
              <w:jc w:val="both"/>
            </w:pPr>
            <w:r w:rsidRPr="0045528F">
              <w:t>Dams</w:t>
            </w:r>
          </w:p>
        </w:tc>
        <w:tc>
          <w:tcPr>
            <w:tcW w:w="3883" w:type="dxa"/>
          </w:tcPr>
          <w:p w:rsidR="00F42833" w:rsidRDefault="00F42833" w:rsidP="009F61DE">
            <w:pPr>
              <w:pStyle w:val="ListParagraph"/>
              <w:widowControl w:val="0"/>
              <w:autoSpaceDE w:val="0"/>
              <w:autoSpaceDN w:val="0"/>
              <w:adjustRightInd w:val="0"/>
              <w:ind w:left="342"/>
              <w:contextualSpacing/>
              <w:jc w:val="both"/>
            </w:pPr>
            <w:r w:rsidRPr="0045528F">
              <w:t>Defense Industrial Base</w:t>
            </w:r>
          </w:p>
        </w:tc>
      </w:tr>
      <w:tr w:rsidR="00F42833" w:rsidTr="009F61DE">
        <w:trPr>
          <w:jc w:val="center"/>
        </w:trPr>
        <w:tc>
          <w:tcPr>
            <w:tcW w:w="4064" w:type="dxa"/>
          </w:tcPr>
          <w:p w:rsidR="00F42833" w:rsidRDefault="00F42833" w:rsidP="009F61DE">
            <w:pPr>
              <w:pStyle w:val="ListParagraph"/>
              <w:widowControl w:val="0"/>
              <w:autoSpaceDE w:val="0"/>
              <w:autoSpaceDN w:val="0"/>
              <w:adjustRightInd w:val="0"/>
              <w:ind w:left="279"/>
              <w:contextualSpacing/>
              <w:jc w:val="both"/>
            </w:pPr>
            <w:r w:rsidRPr="0045528F">
              <w:t>Emergency Services</w:t>
            </w:r>
          </w:p>
        </w:tc>
        <w:tc>
          <w:tcPr>
            <w:tcW w:w="3883" w:type="dxa"/>
          </w:tcPr>
          <w:p w:rsidR="00F42833" w:rsidRDefault="00F42833" w:rsidP="009F61DE">
            <w:pPr>
              <w:pStyle w:val="ListParagraph"/>
              <w:widowControl w:val="0"/>
              <w:autoSpaceDE w:val="0"/>
              <w:autoSpaceDN w:val="0"/>
              <w:adjustRightInd w:val="0"/>
              <w:ind w:left="342"/>
              <w:contextualSpacing/>
              <w:jc w:val="both"/>
            </w:pPr>
            <w:r w:rsidRPr="0045528F">
              <w:t>Energy</w:t>
            </w:r>
          </w:p>
        </w:tc>
      </w:tr>
      <w:tr w:rsidR="00F42833" w:rsidTr="009F61DE">
        <w:trPr>
          <w:jc w:val="center"/>
        </w:trPr>
        <w:tc>
          <w:tcPr>
            <w:tcW w:w="4064" w:type="dxa"/>
          </w:tcPr>
          <w:p w:rsidR="00F42833" w:rsidRDefault="00F42833" w:rsidP="009F61DE">
            <w:pPr>
              <w:pStyle w:val="ListParagraph"/>
              <w:widowControl w:val="0"/>
              <w:autoSpaceDE w:val="0"/>
              <w:autoSpaceDN w:val="0"/>
              <w:adjustRightInd w:val="0"/>
              <w:ind w:left="279"/>
              <w:contextualSpacing/>
              <w:jc w:val="both"/>
            </w:pPr>
            <w:r w:rsidRPr="0045528F">
              <w:t>Government Facilities</w:t>
            </w:r>
          </w:p>
        </w:tc>
        <w:tc>
          <w:tcPr>
            <w:tcW w:w="3883" w:type="dxa"/>
          </w:tcPr>
          <w:p w:rsidR="00F42833" w:rsidRDefault="00F42833" w:rsidP="009F61DE">
            <w:pPr>
              <w:pStyle w:val="ListParagraph"/>
              <w:widowControl w:val="0"/>
              <w:autoSpaceDE w:val="0"/>
              <w:autoSpaceDN w:val="0"/>
              <w:adjustRightInd w:val="0"/>
              <w:ind w:left="342"/>
              <w:contextualSpacing/>
              <w:jc w:val="both"/>
            </w:pPr>
            <w:r w:rsidRPr="0045528F">
              <w:t>Healthcare and Public Health</w:t>
            </w:r>
          </w:p>
        </w:tc>
      </w:tr>
      <w:tr w:rsidR="00F42833" w:rsidTr="009F61DE">
        <w:trPr>
          <w:jc w:val="center"/>
        </w:trPr>
        <w:tc>
          <w:tcPr>
            <w:tcW w:w="4064" w:type="dxa"/>
          </w:tcPr>
          <w:p w:rsidR="00F42833" w:rsidRDefault="00F42833" w:rsidP="009F61DE">
            <w:pPr>
              <w:pStyle w:val="ListParagraph"/>
              <w:widowControl w:val="0"/>
              <w:autoSpaceDE w:val="0"/>
              <w:autoSpaceDN w:val="0"/>
              <w:adjustRightInd w:val="0"/>
              <w:ind w:left="279"/>
              <w:contextualSpacing/>
              <w:jc w:val="both"/>
            </w:pPr>
            <w:r w:rsidRPr="0045528F">
              <w:t>Information Technology</w:t>
            </w:r>
          </w:p>
        </w:tc>
        <w:tc>
          <w:tcPr>
            <w:tcW w:w="3883" w:type="dxa"/>
          </w:tcPr>
          <w:p w:rsidR="00F42833" w:rsidRDefault="00F42833" w:rsidP="009F61DE">
            <w:pPr>
              <w:pStyle w:val="ListParagraph"/>
              <w:widowControl w:val="0"/>
              <w:autoSpaceDE w:val="0"/>
              <w:autoSpaceDN w:val="0"/>
              <w:adjustRightInd w:val="0"/>
              <w:ind w:left="342"/>
              <w:contextualSpacing/>
              <w:jc w:val="both"/>
            </w:pPr>
            <w:r w:rsidRPr="0045528F">
              <w:t>National Monuments and Icons</w:t>
            </w:r>
          </w:p>
        </w:tc>
      </w:tr>
      <w:tr w:rsidR="00F42833" w:rsidTr="009F61DE">
        <w:trPr>
          <w:jc w:val="center"/>
        </w:trPr>
        <w:tc>
          <w:tcPr>
            <w:tcW w:w="4064" w:type="dxa"/>
          </w:tcPr>
          <w:p w:rsidR="00F42833" w:rsidRDefault="00F42833" w:rsidP="009F61DE">
            <w:pPr>
              <w:pStyle w:val="ListParagraph"/>
              <w:widowControl w:val="0"/>
              <w:autoSpaceDE w:val="0"/>
              <w:autoSpaceDN w:val="0"/>
              <w:adjustRightInd w:val="0"/>
              <w:ind w:left="279"/>
              <w:contextualSpacing/>
              <w:jc w:val="both"/>
            </w:pPr>
            <w:r w:rsidRPr="0045528F">
              <w:t>Nuclear Reactors, Materials, and Waste</w:t>
            </w:r>
          </w:p>
        </w:tc>
        <w:tc>
          <w:tcPr>
            <w:tcW w:w="3883" w:type="dxa"/>
          </w:tcPr>
          <w:p w:rsidR="00F42833" w:rsidRDefault="00F42833" w:rsidP="009F61DE">
            <w:pPr>
              <w:pStyle w:val="ListParagraph"/>
              <w:widowControl w:val="0"/>
              <w:autoSpaceDE w:val="0"/>
              <w:autoSpaceDN w:val="0"/>
              <w:adjustRightInd w:val="0"/>
              <w:ind w:left="342"/>
              <w:contextualSpacing/>
              <w:jc w:val="both"/>
            </w:pPr>
            <w:r w:rsidRPr="0045528F">
              <w:t>Postal and Shipping</w:t>
            </w:r>
          </w:p>
        </w:tc>
      </w:tr>
      <w:tr w:rsidR="00F42833" w:rsidTr="009F61DE">
        <w:trPr>
          <w:jc w:val="center"/>
        </w:trPr>
        <w:tc>
          <w:tcPr>
            <w:tcW w:w="4064" w:type="dxa"/>
          </w:tcPr>
          <w:p w:rsidR="00F42833" w:rsidRPr="0045528F" w:rsidRDefault="00F42833" w:rsidP="009F61DE">
            <w:pPr>
              <w:pStyle w:val="ListParagraph"/>
              <w:widowControl w:val="0"/>
              <w:autoSpaceDE w:val="0"/>
              <w:autoSpaceDN w:val="0"/>
              <w:adjustRightInd w:val="0"/>
              <w:ind w:left="279"/>
              <w:contextualSpacing/>
              <w:jc w:val="both"/>
            </w:pPr>
            <w:r w:rsidRPr="0045528F">
              <w:t>Transportation Systems</w:t>
            </w:r>
          </w:p>
        </w:tc>
        <w:tc>
          <w:tcPr>
            <w:tcW w:w="3883" w:type="dxa"/>
          </w:tcPr>
          <w:p w:rsidR="00F42833" w:rsidRPr="0045528F" w:rsidRDefault="00F42833" w:rsidP="009F61DE">
            <w:pPr>
              <w:pStyle w:val="ListParagraph"/>
              <w:widowControl w:val="0"/>
              <w:autoSpaceDE w:val="0"/>
              <w:autoSpaceDN w:val="0"/>
              <w:adjustRightInd w:val="0"/>
              <w:ind w:left="342"/>
              <w:contextualSpacing/>
              <w:jc w:val="both"/>
            </w:pPr>
            <w:r w:rsidRPr="0045528F">
              <w:t>Water</w:t>
            </w:r>
          </w:p>
        </w:tc>
      </w:tr>
    </w:tbl>
    <w:p w:rsidR="00AE2F30" w:rsidRDefault="00AE2F30" w:rsidP="00AE2F30">
      <w:pPr>
        <w:pStyle w:val="ListParagraph"/>
        <w:widowControl w:val="0"/>
        <w:tabs>
          <w:tab w:val="left" w:pos="-1440"/>
        </w:tabs>
        <w:autoSpaceDE w:val="0"/>
        <w:autoSpaceDN w:val="0"/>
        <w:adjustRightInd w:val="0"/>
        <w:contextualSpacing/>
        <w:jc w:val="both"/>
      </w:pPr>
    </w:p>
    <w:p w:rsidR="003C46DF" w:rsidRDefault="00037082" w:rsidP="00064DFA">
      <w:pPr>
        <w:pStyle w:val="ListParagraph"/>
        <w:widowControl w:val="0"/>
        <w:numPr>
          <w:ilvl w:val="0"/>
          <w:numId w:val="11"/>
        </w:numPr>
        <w:tabs>
          <w:tab w:val="left" w:pos="-1440"/>
        </w:tabs>
        <w:autoSpaceDE w:val="0"/>
        <w:autoSpaceDN w:val="0"/>
        <w:adjustRightInd w:val="0"/>
        <w:ind w:left="720"/>
        <w:contextualSpacing/>
        <w:jc w:val="both"/>
      </w:pPr>
      <w:r>
        <w:t xml:space="preserve">Within these 18 </w:t>
      </w:r>
      <w:r w:rsidR="006E705F">
        <w:t>sectors</w:t>
      </w:r>
      <w:r>
        <w:t>, c</w:t>
      </w:r>
      <w:r w:rsidR="003C46DF">
        <w:t xml:space="preserve">ritical infrastructure owners and operators include </w:t>
      </w:r>
      <w:r w:rsidR="003C46DF">
        <w:lastRenderedPageBreak/>
        <w:t xml:space="preserve">private and public sector owners and operators in charge of </w:t>
      </w:r>
      <w:r w:rsidR="006E705F">
        <w:t xml:space="preserve">the </w:t>
      </w:r>
      <w:r w:rsidR="003C46DF">
        <w:t>day-to-day security and protection of critical infrastructure.</w:t>
      </w:r>
      <w:r>
        <w:t xml:space="preserve">  First responders and/or </w:t>
      </w:r>
      <w:r w:rsidR="00192BAC">
        <w:t>p</w:t>
      </w:r>
      <w:r>
        <w:t xml:space="preserve">ublic </w:t>
      </w:r>
      <w:r w:rsidR="00192BAC">
        <w:t>s</w:t>
      </w:r>
      <w:r>
        <w:t xml:space="preserve">ector </w:t>
      </w:r>
      <w:r w:rsidR="00192BAC">
        <w:t>o</w:t>
      </w:r>
      <w:r>
        <w:t>fficials include state, local, territorial, and tribal governments in charge of implementing the Homeland Security mission, protecting public safety and welfare, and ensuring the provision of essential services to communities and industries within their jurisdiction</w:t>
      </w:r>
    </w:p>
    <w:p w:rsidR="006E6BAC" w:rsidRDefault="006E6BAC" w:rsidP="007727C7">
      <w:pPr>
        <w:tabs>
          <w:tab w:val="left" w:pos="-1440"/>
        </w:tabs>
        <w:ind w:left="360"/>
        <w:jc w:val="both"/>
        <w:rPr>
          <w:rFonts w:ascii="Times New Roman" w:hAnsi="Times New Roman"/>
        </w:rPr>
      </w:pPr>
    </w:p>
    <w:p w:rsidR="00D712C4" w:rsidRDefault="00D712C4" w:rsidP="007727C7">
      <w:pPr>
        <w:tabs>
          <w:tab w:val="left" w:pos="-1440"/>
        </w:tabs>
        <w:ind w:left="360"/>
        <w:jc w:val="both"/>
        <w:rPr>
          <w:rFonts w:ascii="Times New Roman" w:hAnsi="Times New Roman"/>
        </w:rPr>
      </w:pPr>
      <w:r>
        <w:rPr>
          <w:rFonts w:ascii="Times New Roman" w:hAnsi="Times New Roman"/>
        </w:rPr>
        <w:t>The sample population for this information collection effort will be obtained from the following sources:</w:t>
      </w:r>
    </w:p>
    <w:p w:rsidR="00476916" w:rsidRDefault="00476916" w:rsidP="00476916">
      <w:pPr>
        <w:numPr>
          <w:ilvl w:val="0"/>
          <w:numId w:val="15"/>
        </w:numPr>
        <w:tabs>
          <w:tab w:val="left" w:pos="-1440"/>
        </w:tabs>
        <w:ind w:left="720"/>
        <w:jc w:val="both"/>
        <w:rPr>
          <w:rFonts w:ascii="Times New Roman" w:hAnsi="Times New Roman"/>
        </w:rPr>
      </w:pPr>
      <w:r>
        <w:rPr>
          <w:rFonts w:ascii="Times New Roman" w:hAnsi="Times New Roman"/>
        </w:rPr>
        <w:t xml:space="preserve">Stakeholder contacts from the </w:t>
      </w:r>
      <w:r w:rsidR="00D712C4">
        <w:rPr>
          <w:rFonts w:ascii="Times New Roman" w:hAnsi="Times New Roman"/>
        </w:rPr>
        <w:t>Protective Security Advisors (PSAs)</w:t>
      </w:r>
      <w:r>
        <w:rPr>
          <w:rFonts w:ascii="Times New Roman" w:hAnsi="Times New Roman"/>
        </w:rPr>
        <w:t>, consisting of approximately 5800 contacts</w:t>
      </w:r>
    </w:p>
    <w:p w:rsidR="00D712C4" w:rsidRDefault="00476916" w:rsidP="00476916">
      <w:pPr>
        <w:numPr>
          <w:ilvl w:val="0"/>
          <w:numId w:val="15"/>
        </w:numPr>
        <w:tabs>
          <w:tab w:val="left" w:pos="-1440"/>
        </w:tabs>
        <w:ind w:left="720"/>
        <w:jc w:val="both"/>
        <w:rPr>
          <w:rFonts w:ascii="Times New Roman" w:hAnsi="Times New Roman"/>
        </w:rPr>
      </w:pPr>
      <w:r>
        <w:rPr>
          <w:rFonts w:ascii="Times New Roman" w:hAnsi="Times New Roman"/>
        </w:rPr>
        <w:t xml:space="preserve">Members of the </w:t>
      </w:r>
      <w:r w:rsidR="0095104D">
        <w:rPr>
          <w:rFonts w:ascii="Times New Roman" w:hAnsi="Times New Roman"/>
        </w:rPr>
        <w:t xml:space="preserve">18 </w:t>
      </w:r>
      <w:r>
        <w:rPr>
          <w:rFonts w:ascii="Times New Roman" w:hAnsi="Times New Roman"/>
        </w:rPr>
        <w:t>Sector Coordinating Councils</w:t>
      </w:r>
      <w:r w:rsidR="00A62B4F">
        <w:rPr>
          <w:rFonts w:ascii="Times New Roman" w:hAnsi="Times New Roman"/>
        </w:rPr>
        <w:t xml:space="preserve"> (SCCs)</w:t>
      </w:r>
      <w:r>
        <w:rPr>
          <w:rFonts w:ascii="Times New Roman" w:hAnsi="Times New Roman"/>
        </w:rPr>
        <w:t xml:space="preserve">, </w:t>
      </w:r>
      <w:r w:rsidR="0095104D">
        <w:rPr>
          <w:rFonts w:ascii="Times New Roman" w:hAnsi="Times New Roman"/>
        </w:rPr>
        <w:t xml:space="preserve">18 </w:t>
      </w:r>
      <w:r>
        <w:rPr>
          <w:rFonts w:ascii="Times New Roman" w:hAnsi="Times New Roman"/>
        </w:rPr>
        <w:t>Government Coordinating Councils</w:t>
      </w:r>
      <w:r w:rsidR="00A62B4F">
        <w:rPr>
          <w:rFonts w:ascii="Times New Roman" w:hAnsi="Times New Roman"/>
        </w:rPr>
        <w:t xml:space="preserve"> (GCCs)</w:t>
      </w:r>
      <w:r w:rsidR="0095104D">
        <w:rPr>
          <w:rFonts w:ascii="Times New Roman" w:hAnsi="Times New Roman"/>
        </w:rPr>
        <w:t>, the State, Local, Territorial, and Tribal Government Coordinating Council (SLTTGCC), and the Regional Consortium Coordinating Council</w:t>
      </w:r>
      <w:r w:rsidR="00A62B4F">
        <w:rPr>
          <w:rFonts w:ascii="Times New Roman" w:hAnsi="Times New Roman"/>
        </w:rPr>
        <w:t xml:space="preserve"> (RCCC)</w:t>
      </w:r>
    </w:p>
    <w:p w:rsidR="00D712C4" w:rsidRDefault="0095104D" w:rsidP="00476916">
      <w:pPr>
        <w:numPr>
          <w:ilvl w:val="0"/>
          <w:numId w:val="15"/>
        </w:numPr>
        <w:tabs>
          <w:tab w:val="left" w:pos="-1440"/>
        </w:tabs>
        <w:ind w:left="720"/>
        <w:jc w:val="both"/>
        <w:rPr>
          <w:rFonts w:ascii="Times New Roman" w:hAnsi="Times New Roman"/>
        </w:rPr>
      </w:pPr>
      <w:r>
        <w:rPr>
          <w:rFonts w:ascii="Times New Roman" w:hAnsi="Times New Roman"/>
        </w:rPr>
        <w:t xml:space="preserve">Stakeholders involved in the </w:t>
      </w:r>
      <w:r w:rsidR="00D712C4">
        <w:rPr>
          <w:rFonts w:ascii="Times New Roman" w:hAnsi="Times New Roman"/>
        </w:rPr>
        <w:t>SLTTGCC</w:t>
      </w:r>
      <w:r>
        <w:rPr>
          <w:rFonts w:ascii="Times New Roman" w:hAnsi="Times New Roman"/>
        </w:rPr>
        <w:t xml:space="preserve"> Alliance network</w:t>
      </w:r>
    </w:p>
    <w:p w:rsidR="00156D51" w:rsidRDefault="00156D51" w:rsidP="00476916">
      <w:pPr>
        <w:numPr>
          <w:ilvl w:val="0"/>
          <w:numId w:val="15"/>
        </w:numPr>
        <w:tabs>
          <w:tab w:val="left" w:pos="-1440"/>
        </w:tabs>
        <w:ind w:left="720"/>
        <w:jc w:val="both"/>
        <w:rPr>
          <w:rFonts w:ascii="Times New Roman" w:hAnsi="Times New Roman"/>
        </w:rPr>
      </w:pPr>
      <w:r>
        <w:rPr>
          <w:rFonts w:ascii="Times New Roman" w:hAnsi="Times New Roman"/>
        </w:rPr>
        <w:t>First responder contacts from the Emergency Services Sector-Specific Agency (SSA)</w:t>
      </w:r>
    </w:p>
    <w:p w:rsidR="00156D51" w:rsidRDefault="00156D51" w:rsidP="00476916">
      <w:pPr>
        <w:numPr>
          <w:ilvl w:val="0"/>
          <w:numId w:val="15"/>
        </w:numPr>
        <w:tabs>
          <w:tab w:val="left" w:pos="-1440"/>
        </w:tabs>
        <w:ind w:left="720"/>
        <w:jc w:val="both"/>
        <w:rPr>
          <w:rFonts w:ascii="Times New Roman" w:hAnsi="Times New Roman"/>
        </w:rPr>
      </w:pPr>
      <w:r>
        <w:rPr>
          <w:rFonts w:ascii="Times New Roman" w:hAnsi="Times New Roman"/>
        </w:rPr>
        <w:t>Registered users of the Homeland Security Information Network (HSIN)</w:t>
      </w:r>
    </w:p>
    <w:p w:rsidR="001274E9" w:rsidRDefault="0095104D" w:rsidP="00476916">
      <w:pPr>
        <w:numPr>
          <w:ilvl w:val="0"/>
          <w:numId w:val="15"/>
        </w:numPr>
        <w:tabs>
          <w:tab w:val="left" w:pos="-1440"/>
        </w:tabs>
        <w:ind w:left="720"/>
        <w:jc w:val="both"/>
        <w:rPr>
          <w:rFonts w:ascii="Times New Roman" w:hAnsi="Times New Roman"/>
        </w:rPr>
      </w:pPr>
      <w:r>
        <w:rPr>
          <w:rFonts w:ascii="Times New Roman" w:hAnsi="Times New Roman"/>
        </w:rPr>
        <w:t>Stakeholders c</w:t>
      </w:r>
      <w:r w:rsidR="001274E9">
        <w:rPr>
          <w:rFonts w:ascii="Times New Roman" w:hAnsi="Times New Roman"/>
        </w:rPr>
        <w:t>ontact</w:t>
      </w:r>
      <w:r>
        <w:rPr>
          <w:rFonts w:ascii="Times New Roman" w:hAnsi="Times New Roman"/>
        </w:rPr>
        <w:t>s</w:t>
      </w:r>
      <w:r w:rsidR="001274E9">
        <w:rPr>
          <w:rFonts w:ascii="Times New Roman" w:hAnsi="Times New Roman"/>
        </w:rPr>
        <w:t xml:space="preserve"> from</w:t>
      </w:r>
      <w:r>
        <w:rPr>
          <w:rFonts w:ascii="Times New Roman" w:hAnsi="Times New Roman"/>
        </w:rPr>
        <w:t xml:space="preserve"> the</w:t>
      </w:r>
      <w:r w:rsidR="001274E9">
        <w:rPr>
          <w:rFonts w:ascii="Times New Roman" w:hAnsi="Times New Roman"/>
        </w:rPr>
        <w:t xml:space="preserve"> State Homeland Security Advisors</w:t>
      </w:r>
      <w:r w:rsidR="00192BAC">
        <w:rPr>
          <w:rFonts w:ascii="Times New Roman" w:hAnsi="Times New Roman"/>
        </w:rPr>
        <w:t xml:space="preserve"> (State HSAs)</w:t>
      </w:r>
    </w:p>
    <w:p w:rsidR="0095104D" w:rsidRDefault="0095104D" w:rsidP="00476916">
      <w:pPr>
        <w:numPr>
          <w:ilvl w:val="0"/>
          <w:numId w:val="15"/>
        </w:numPr>
        <w:tabs>
          <w:tab w:val="left" w:pos="-1440"/>
        </w:tabs>
        <w:ind w:left="720"/>
        <w:jc w:val="both"/>
        <w:rPr>
          <w:rFonts w:ascii="Times New Roman" w:hAnsi="Times New Roman"/>
        </w:rPr>
      </w:pPr>
      <w:r>
        <w:rPr>
          <w:rFonts w:ascii="Times New Roman" w:hAnsi="Times New Roman"/>
        </w:rPr>
        <w:t>DHS/IP partner association members, where IP coordinates with over 700 associations</w:t>
      </w:r>
    </w:p>
    <w:p w:rsidR="00826C20" w:rsidRDefault="00826C20" w:rsidP="00826C20">
      <w:pPr>
        <w:tabs>
          <w:tab w:val="left" w:pos="-1440"/>
        </w:tabs>
        <w:jc w:val="both"/>
        <w:rPr>
          <w:rFonts w:ascii="Times New Roman" w:hAnsi="Times New Roman"/>
        </w:rPr>
      </w:pPr>
    </w:p>
    <w:p w:rsidR="00826C20" w:rsidRDefault="00826C20" w:rsidP="00156D51">
      <w:pPr>
        <w:tabs>
          <w:tab w:val="left" w:pos="-1440"/>
        </w:tabs>
        <w:ind w:left="360"/>
        <w:jc w:val="both"/>
        <w:rPr>
          <w:rFonts w:ascii="Times New Roman" w:hAnsi="Times New Roman"/>
        </w:rPr>
      </w:pPr>
      <w:r>
        <w:rPr>
          <w:rFonts w:ascii="Times New Roman" w:hAnsi="Times New Roman"/>
        </w:rPr>
        <w:t xml:space="preserve">The response rate during the first year of this collection effort will serve as baseline for future years and will allow DHS/IP to determine areas where additional focus is required in order to increase the response rate for this effort. </w:t>
      </w:r>
    </w:p>
    <w:p w:rsidR="006E6BAC" w:rsidRDefault="006E6BAC" w:rsidP="007727C7">
      <w:pPr>
        <w:tabs>
          <w:tab w:val="left" w:pos="-1440"/>
        </w:tabs>
        <w:jc w:val="both"/>
        <w:rPr>
          <w:rFonts w:ascii="Times New Roman" w:hAnsi="Times New Roman"/>
        </w:rPr>
      </w:pPr>
    </w:p>
    <w:p w:rsidR="006E6BAC" w:rsidRPr="001C7E29" w:rsidRDefault="006E6BAC" w:rsidP="00064DFA">
      <w:pPr>
        <w:numPr>
          <w:ilvl w:val="0"/>
          <w:numId w:val="7"/>
        </w:numPr>
        <w:tabs>
          <w:tab w:val="left" w:pos="-1440"/>
        </w:tabs>
        <w:jc w:val="both"/>
        <w:rPr>
          <w:rFonts w:ascii="Times New Roman" w:hAnsi="Times New Roman"/>
          <w:b/>
        </w:rPr>
      </w:pPr>
      <w:r w:rsidRPr="001C7E29">
        <w:rPr>
          <w:rFonts w:ascii="Times New Roman" w:hAnsi="Times New Roman"/>
          <w:b/>
        </w:rPr>
        <w:t>Describe the procedures for the collection of information including:</w:t>
      </w:r>
    </w:p>
    <w:p w:rsidR="006E6BAC" w:rsidRDefault="006E6BAC" w:rsidP="007727C7">
      <w:pPr>
        <w:jc w:val="both"/>
        <w:rPr>
          <w:rFonts w:ascii="Times New Roman" w:hAnsi="Times New Roman"/>
          <w:b/>
        </w:rPr>
      </w:pPr>
    </w:p>
    <w:p w:rsidR="000A5993" w:rsidRDefault="000A5993" w:rsidP="000A5993">
      <w:pPr>
        <w:ind w:left="360"/>
        <w:jc w:val="both"/>
        <w:rPr>
          <w:rFonts w:ascii="Times New Roman" w:hAnsi="Times New Roman"/>
          <w:b/>
        </w:rPr>
      </w:pPr>
      <w:r>
        <w:rPr>
          <w:rFonts w:ascii="Times New Roman" w:hAnsi="Times New Roman"/>
        </w:rPr>
        <w:t>DHS/IP staff or third party contractor will c</w:t>
      </w:r>
      <w:r w:rsidR="00192BAC">
        <w:rPr>
          <w:rFonts w:ascii="Times New Roman" w:hAnsi="Times New Roman"/>
        </w:rPr>
        <w:t>onduct and monitor the Internet</w:t>
      </w:r>
      <w:r>
        <w:rPr>
          <w:rFonts w:ascii="Times New Roman" w:hAnsi="Times New Roman"/>
        </w:rPr>
        <w:t xml:space="preserve"> survey.</w:t>
      </w:r>
    </w:p>
    <w:p w:rsidR="000A5993" w:rsidRPr="001C7E29" w:rsidRDefault="000A5993" w:rsidP="007727C7">
      <w:pPr>
        <w:jc w:val="both"/>
        <w:rPr>
          <w:rFonts w:ascii="Times New Roman" w:hAnsi="Times New Roman"/>
          <w:b/>
        </w:rPr>
      </w:pPr>
    </w:p>
    <w:p w:rsidR="006E6BAC" w:rsidRPr="001C7E29" w:rsidRDefault="006E6BAC" w:rsidP="00064DFA">
      <w:pPr>
        <w:numPr>
          <w:ilvl w:val="0"/>
          <w:numId w:val="5"/>
        </w:numPr>
        <w:tabs>
          <w:tab w:val="clear" w:pos="1368"/>
          <w:tab w:val="left" w:pos="-1440"/>
        </w:tabs>
        <w:ind w:left="720" w:hanging="360"/>
        <w:jc w:val="both"/>
        <w:rPr>
          <w:rFonts w:ascii="Times New Roman" w:hAnsi="Times New Roman"/>
          <w:b/>
        </w:rPr>
      </w:pPr>
      <w:r w:rsidRPr="001C7E29">
        <w:rPr>
          <w:rFonts w:ascii="Times New Roman" w:hAnsi="Times New Roman"/>
          <w:b/>
        </w:rPr>
        <w:t>Statistical methodology for stratification and sample selection,</w:t>
      </w:r>
    </w:p>
    <w:p w:rsidR="006E6BAC" w:rsidRDefault="001274E9" w:rsidP="007727C7">
      <w:pPr>
        <w:ind w:left="720"/>
        <w:jc w:val="both"/>
        <w:rPr>
          <w:rFonts w:ascii="Times New Roman" w:hAnsi="Times New Roman"/>
        </w:rPr>
      </w:pPr>
      <w:r>
        <w:rPr>
          <w:rFonts w:ascii="Times New Roman" w:hAnsi="Times New Roman"/>
        </w:rPr>
        <w:t>T</w:t>
      </w:r>
      <w:r w:rsidR="006E6BAC" w:rsidRPr="001C7E29">
        <w:rPr>
          <w:rFonts w:ascii="Times New Roman" w:hAnsi="Times New Roman"/>
        </w:rPr>
        <w:t xml:space="preserve">he </w:t>
      </w:r>
      <w:r w:rsidR="001D0893">
        <w:rPr>
          <w:rFonts w:ascii="Times New Roman" w:hAnsi="Times New Roman"/>
        </w:rPr>
        <w:t>sampling</w:t>
      </w:r>
      <w:r w:rsidR="006E6BAC" w:rsidRPr="001C7E29">
        <w:rPr>
          <w:rFonts w:ascii="Times New Roman" w:hAnsi="Times New Roman"/>
        </w:rPr>
        <w:t xml:space="preserve"> frame will be </w:t>
      </w:r>
      <w:r w:rsidR="001D0893">
        <w:rPr>
          <w:rFonts w:ascii="Times New Roman" w:hAnsi="Times New Roman"/>
        </w:rPr>
        <w:t>divided</w:t>
      </w:r>
      <w:r w:rsidR="006E6BAC" w:rsidRPr="001C7E29">
        <w:rPr>
          <w:rFonts w:ascii="Times New Roman" w:hAnsi="Times New Roman"/>
        </w:rPr>
        <w:t xml:space="preserve"> by </w:t>
      </w:r>
      <w:r w:rsidR="007A5353" w:rsidRPr="001C7E29">
        <w:rPr>
          <w:rFonts w:ascii="Times New Roman" w:hAnsi="Times New Roman"/>
        </w:rPr>
        <w:t xml:space="preserve">critical infrastructure </w:t>
      </w:r>
      <w:r w:rsidR="00384DC2">
        <w:rPr>
          <w:rFonts w:ascii="Times New Roman" w:hAnsi="Times New Roman"/>
        </w:rPr>
        <w:t xml:space="preserve">sector </w:t>
      </w:r>
      <w:r w:rsidR="00D35047">
        <w:rPr>
          <w:rFonts w:ascii="Times New Roman" w:hAnsi="Times New Roman"/>
        </w:rPr>
        <w:t>strata</w:t>
      </w:r>
      <w:r w:rsidR="006D0C59">
        <w:rPr>
          <w:rFonts w:ascii="Times New Roman" w:hAnsi="Times New Roman"/>
        </w:rPr>
        <w:t xml:space="preserve"> and whether they are infrastructure owner/operator or first responder.  </w:t>
      </w:r>
    </w:p>
    <w:p w:rsidR="006D0C59" w:rsidRPr="001C7E29" w:rsidRDefault="006D0C59" w:rsidP="007727C7">
      <w:pPr>
        <w:ind w:left="720"/>
        <w:jc w:val="both"/>
        <w:rPr>
          <w:rFonts w:ascii="Times New Roman" w:hAnsi="Times New Roman"/>
        </w:rPr>
      </w:pPr>
    </w:p>
    <w:p w:rsidR="006E6BAC" w:rsidRPr="001C7E29" w:rsidRDefault="006E6BAC" w:rsidP="00064DFA">
      <w:pPr>
        <w:numPr>
          <w:ilvl w:val="0"/>
          <w:numId w:val="5"/>
        </w:numPr>
        <w:tabs>
          <w:tab w:val="clear" w:pos="1368"/>
          <w:tab w:val="left" w:pos="-1440"/>
        </w:tabs>
        <w:ind w:left="720" w:hanging="360"/>
        <w:jc w:val="both"/>
        <w:rPr>
          <w:rFonts w:ascii="Times New Roman" w:hAnsi="Times New Roman"/>
          <w:b/>
        </w:rPr>
      </w:pPr>
      <w:r w:rsidRPr="001C7E29">
        <w:rPr>
          <w:rFonts w:ascii="Times New Roman" w:hAnsi="Times New Roman"/>
          <w:b/>
        </w:rPr>
        <w:t>Estimation procedure,</w:t>
      </w:r>
    </w:p>
    <w:p w:rsidR="00C167E0" w:rsidRPr="00C167E0" w:rsidRDefault="00C167E0" w:rsidP="007727C7">
      <w:pPr>
        <w:ind w:left="720"/>
        <w:jc w:val="both"/>
        <w:rPr>
          <w:rFonts w:ascii="Times New Roman" w:hAnsi="Times New Roman"/>
        </w:rPr>
      </w:pPr>
      <w:r w:rsidRPr="00C167E0">
        <w:rPr>
          <w:rFonts w:ascii="Times New Roman" w:hAnsi="Times New Roman"/>
        </w:rPr>
        <w:t>Respondent data will be summarized and no inferences will be made to a larger population.</w:t>
      </w:r>
    </w:p>
    <w:p w:rsidR="00C167E0" w:rsidRPr="00C14CAA" w:rsidRDefault="00C167E0" w:rsidP="007727C7">
      <w:pPr>
        <w:ind w:left="720"/>
        <w:jc w:val="both"/>
        <w:rPr>
          <w:rFonts w:ascii="Times New Roman" w:hAnsi="Times New Roman"/>
        </w:rPr>
      </w:pPr>
    </w:p>
    <w:p w:rsidR="006E6BAC" w:rsidRPr="00072D84" w:rsidRDefault="006E6BAC" w:rsidP="00064DFA">
      <w:pPr>
        <w:numPr>
          <w:ilvl w:val="0"/>
          <w:numId w:val="5"/>
        </w:numPr>
        <w:tabs>
          <w:tab w:val="clear" w:pos="1368"/>
          <w:tab w:val="left" w:pos="-1440"/>
        </w:tabs>
        <w:ind w:left="720" w:hanging="360"/>
        <w:jc w:val="both"/>
        <w:rPr>
          <w:rFonts w:ascii="Times New Roman" w:hAnsi="Times New Roman"/>
          <w:b/>
        </w:rPr>
      </w:pPr>
      <w:r w:rsidRPr="00072D84">
        <w:rPr>
          <w:rFonts w:ascii="Times New Roman" w:hAnsi="Times New Roman"/>
          <w:b/>
        </w:rPr>
        <w:t>Degree of accuracy needed for the purpose described in the justification,</w:t>
      </w:r>
    </w:p>
    <w:p w:rsidR="006E6BAC" w:rsidRDefault="006E6BAC" w:rsidP="007727C7">
      <w:pPr>
        <w:tabs>
          <w:tab w:val="left" w:pos="-1440"/>
        </w:tabs>
        <w:ind w:left="720"/>
        <w:jc w:val="both"/>
        <w:rPr>
          <w:rFonts w:ascii="Times New Roman" w:hAnsi="Times New Roman"/>
        </w:rPr>
      </w:pPr>
      <w:r w:rsidRPr="00AB697C">
        <w:rPr>
          <w:rFonts w:ascii="Times New Roman" w:hAnsi="Times New Roman"/>
        </w:rPr>
        <w:t xml:space="preserve">For </w:t>
      </w:r>
      <w:r w:rsidRPr="000B2FCF">
        <w:rPr>
          <w:rFonts w:ascii="Times New Roman" w:hAnsi="Times New Roman"/>
        </w:rPr>
        <w:t>quantitative information collection efforts</w:t>
      </w:r>
      <w:r w:rsidRPr="00AB697C">
        <w:rPr>
          <w:rFonts w:ascii="Times New Roman" w:hAnsi="Times New Roman"/>
        </w:rPr>
        <w:t xml:space="preserve"> associated with t</w:t>
      </w:r>
      <w:r>
        <w:rPr>
          <w:rFonts w:ascii="Times New Roman" w:hAnsi="Times New Roman"/>
        </w:rPr>
        <w:t>his clearance</w:t>
      </w:r>
      <w:r w:rsidRPr="00AB697C">
        <w:rPr>
          <w:rFonts w:ascii="Times New Roman" w:hAnsi="Times New Roman"/>
        </w:rPr>
        <w:t>, overall results</w:t>
      </w:r>
      <w:r>
        <w:rPr>
          <w:rFonts w:ascii="Times New Roman" w:hAnsi="Times New Roman"/>
        </w:rPr>
        <w:t>, to the extent feasible,</w:t>
      </w:r>
      <w:r w:rsidRPr="00AB697C">
        <w:rPr>
          <w:rFonts w:ascii="Times New Roman" w:hAnsi="Times New Roman"/>
        </w:rPr>
        <w:t xml:space="preserve"> shall have a</w:t>
      </w:r>
      <w:r>
        <w:rPr>
          <w:rFonts w:ascii="Times New Roman" w:hAnsi="Times New Roman"/>
        </w:rPr>
        <w:t>t least a</w:t>
      </w:r>
      <w:r w:rsidRPr="00AB697C">
        <w:rPr>
          <w:rFonts w:ascii="Times New Roman" w:hAnsi="Times New Roman"/>
        </w:rPr>
        <w:t xml:space="preserve"> 95% confidence interval</w:t>
      </w:r>
      <w:r>
        <w:rPr>
          <w:rFonts w:ascii="Times New Roman" w:hAnsi="Times New Roman"/>
        </w:rPr>
        <w:t xml:space="preserve"> with</w:t>
      </w:r>
      <w:r w:rsidRPr="00AB697C">
        <w:rPr>
          <w:rFonts w:ascii="Times New Roman" w:hAnsi="Times New Roman"/>
        </w:rPr>
        <w:t xml:space="preserve"> ±5% margin of error, and important subgroup results</w:t>
      </w:r>
      <w:r>
        <w:rPr>
          <w:rFonts w:ascii="Times New Roman" w:hAnsi="Times New Roman"/>
        </w:rPr>
        <w:t xml:space="preserve"> </w:t>
      </w:r>
      <w:r w:rsidRPr="00AB697C">
        <w:rPr>
          <w:rFonts w:ascii="Times New Roman" w:hAnsi="Times New Roman"/>
        </w:rPr>
        <w:t>shall have a</w:t>
      </w:r>
      <w:r>
        <w:rPr>
          <w:rFonts w:ascii="Times New Roman" w:hAnsi="Times New Roman"/>
        </w:rPr>
        <w:t>t least a</w:t>
      </w:r>
      <w:r w:rsidRPr="00AB697C">
        <w:rPr>
          <w:rFonts w:ascii="Times New Roman" w:hAnsi="Times New Roman"/>
        </w:rPr>
        <w:t xml:space="preserve"> </w:t>
      </w:r>
      <w:r w:rsidRPr="00AB697C">
        <w:rPr>
          <w:rFonts w:ascii="Times New Roman" w:hAnsi="Times New Roman"/>
        </w:rPr>
        <w:lastRenderedPageBreak/>
        <w:t>9</w:t>
      </w:r>
      <w:r>
        <w:rPr>
          <w:rFonts w:ascii="Times New Roman" w:hAnsi="Times New Roman"/>
        </w:rPr>
        <w:t>5</w:t>
      </w:r>
      <w:r w:rsidRPr="00AB697C">
        <w:rPr>
          <w:rFonts w:ascii="Times New Roman" w:hAnsi="Times New Roman"/>
        </w:rPr>
        <w:t>% confidence interval</w:t>
      </w:r>
      <w:r>
        <w:rPr>
          <w:rFonts w:ascii="Times New Roman" w:hAnsi="Times New Roman"/>
        </w:rPr>
        <w:t xml:space="preserve"> with</w:t>
      </w:r>
      <w:r w:rsidRPr="00AB697C">
        <w:rPr>
          <w:rFonts w:ascii="Times New Roman" w:hAnsi="Times New Roman"/>
        </w:rPr>
        <w:t xml:space="preserve"> ±</w:t>
      </w:r>
      <w:r>
        <w:rPr>
          <w:rFonts w:ascii="Times New Roman" w:hAnsi="Times New Roman"/>
        </w:rPr>
        <w:t>10</w:t>
      </w:r>
      <w:r w:rsidRPr="00AB697C">
        <w:rPr>
          <w:rFonts w:ascii="Times New Roman" w:hAnsi="Times New Roman"/>
        </w:rPr>
        <w:t>% margin of error.</w:t>
      </w:r>
    </w:p>
    <w:p w:rsidR="000A5993" w:rsidRPr="00AB697C" w:rsidRDefault="000A5993" w:rsidP="007727C7">
      <w:pPr>
        <w:tabs>
          <w:tab w:val="left" w:pos="-1440"/>
        </w:tabs>
        <w:ind w:left="720"/>
        <w:jc w:val="both"/>
        <w:rPr>
          <w:rFonts w:ascii="Times New Roman" w:hAnsi="Times New Roman"/>
        </w:rPr>
      </w:pPr>
    </w:p>
    <w:p w:rsidR="006E6BAC" w:rsidRPr="00C14CAA" w:rsidRDefault="006E6BAC" w:rsidP="00064DFA">
      <w:pPr>
        <w:numPr>
          <w:ilvl w:val="0"/>
          <w:numId w:val="5"/>
        </w:numPr>
        <w:tabs>
          <w:tab w:val="clear" w:pos="1368"/>
          <w:tab w:val="left" w:pos="-1440"/>
        </w:tabs>
        <w:ind w:left="720" w:hanging="360"/>
        <w:jc w:val="both"/>
        <w:rPr>
          <w:rFonts w:ascii="Times New Roman" w:hAnsi="Times New Roman"/>
          <w:b/>
        </w:rPr>
      </w:pPr>
      <w:r w:rsidRPr="00C14CAA">
        <w:rPr>
          <w:rFonts w:ascii="Times New Roman" w:hAnsi="Times New Roman"/>
          <w:b/>
        </w:rPr>
        <w:t>Unusual problems requiring specialized sampling procedures, and</w:t>
      </w:r>
    </w:p>
    <w:p w:rsidR="006E6BAC" w:rsidRDefault="006E6BAC" w:rsidP="007727C7">
      <w:pPr>
        <w:ind w:left="720"/>
        <w:jc w:val="both"/>
        <w:rPr>
          <w:rFonts w:ascii="Times New Roman" w:hAnsi="Times New Roman"/>
        </w:rPr>
      </w:pPr>
      <w:r w:rsidRPr="00FB69F1">
        <w:rPr>
          <w:rFonts w:ascii="Times New Roman" w:hAnsi="Times New Roman"/>
        </w:rPr>
        <w:t xml:space="preserve">Specialized sampling procedures will not be needed for this </w:t>
      </w:r>
      <w:r w:rsidR="00156D51">
        <w:rPr>
          <w:rFonts w:ascii="Times New Roman" w:hAnsi="Times New Roman"/>
        </w:rPr>
        <w:t>survey</w:t>
      </w:r>
      <w:r w:rsidRPr="00FB69F1">
        <w:rPr>
          <w:rFonts w:ascii="Times New Roman" w:hAnsi="Times New Roman"/>
        </w:rPr>
        <w:t>.</w:t>
      </w:r>
    </w:p>
    <w:p w:rsidR="000A5993" w:rsidRPr="00FB69F1" w:rsidRDefault="000A5993" w:rsidP="007727C7">
      <w:pPr>
        <w:ind w:left="720"/>
        <w:jc w:val="both"/>
        <w:rPr>
          <w:rFonts w:ascii="Times New Roman" w:hAnsi="Times New Roman"/>
        </w:rPr>
      </w:pPr>
    </w:p>
    <w:p w:rsidR="006E6BAC" w:rsidRDefault="006E6BAC" w:rsidP="00064DFA">
      <w:pPr>
        <w:numPr>
          <w:ilvl w:val="0"/>
          <w:numId w:val="5"/>
        </w:numPr>
        <w:tabs>
          <w:tab w:val="clear" w:pos="1368"/>
          <w:tab w:val="left" w:pos="-1440"/>
        </w:tabs>
        <w:ind w:left="720" w:hanging="360"/>
        <w:jc w:val="both"/>
        <w:rPr>
          <w:rFonts w:ascii="Times New Roman" w:hAnsi="Times New Roman"/>
        </w:rPr>
      </w:pPr>
      <w:r w:rsidRPr="00C14CAA">
        <w:rPr>
          <w:rFonts w:ascii="Times New Roman" w:hAnsi="Times New Roman"/>
          <w:b/>
        </w:rPr>
        <w:t>Any use of periodic (less frequently than annual) data collection cycles to reduce burden</w:t>
      </w:r>
      <w:r w:rsidRPr="00C14CAA">
        <w:rPr>
          <w:rFonts w:ascii="Times New Roman" w:hAnsi="Times New Roman"/>
        </w:rPr>
        <w:t>.</w:t>
      </w:r>
    </w:p>
    <w:p w:rsidR="006E6BAC" w:rsidRDefault="009F2898" w:rsidP="000A5993">
      <w:pPr>
        <w:tabs>
          <w:tab w:val="left" w:pos="-1440"/>
        </w:tabs>
        <w:ind w:left="720"/>
        <w:jc w:val="both"/>
        <w:rPr>
          <w:rFonts w:ascii="Times New Roman" w:hAnsi="Times New Roman"/>
        </w:rPr>
      </w:pPr>
      <w:r>
        <w:rPr>
          <w:rFonts w:ascii="Times New Roman" w:hAnsi="Times New Roman"/>
        </w:rPr>
        <w:t>DHS/IP</w:t>
      </w:r>
      <w:r w:rsidR="001C5A71">
        <w:rPr>
          <w:rFonts w:ascii="Times New Roman" w:hAnsi="Times New Roman"/>
        </w:rPr>
        <w:t xml:space="preserve"> intends to implement </w:t>
      </w:r>
      <w:r w:rsidR="001274E9">
        <w:rPr>
          <w:rFonts w:ascii="Times New Roman" w:hAnsi="Times New Roman"/>
        </w:rPr>
        <w:t>this survey</w:t>
      </w:r>
      <w:r w:rsidR="001C5A71">
        <w:rPr>
          <w:rFonts w:ascii="Times New Roman" w:hAnsi="Times New Roman"/>
        </w:rPr>
        <w:t xml:space="preserve"> </w:t>
      </w:r>
      <w:r w:rsidR="00156D51">
        <w:rPr>
          <w:rFonts w:ascii="Times New Roman" w:hAnsi="Times New Roman"/>
        </w:rPr>
        <w:t xml:space="preserve">either annually or </w:t>
      </w:r>
      <w:r w:rsidR="000A5993" w:rsidRPr="000A5993">
        <w:rPr>
          <w:rFonts w:ascii="Times New Roman" w:hAnsi="Times New Roman"/>
        </w:rPr>
        <w:t>biennially</w:t>
      </w:r>
      <w:r w:rsidR="001C5A71">
        <w:rPr>
          <w:rFonts w:ascii="Times New Roman" w:hAnsi="Times New Roman"/>
        </w:rPr>
        <w:t xml:space="preserve">.  </w:t>
      </w:r>
    </w:p>
    <w:p w:rsidR="00F774BA" w:rsidRDefault="00F774BA" w:rsidP="007727C7">
      <w:pPr>
        <w:tabs>
          <w:tab w:val="left" w:pos="-1440"/>
        </w:tabs>
        <w:ind w:left="720"/>
        <w:jc w:val="both"/>
        <w:rPr>
          <w:rFonts w:ascii="Times New Roman" w:hAnsi="Times New Roman"/>
        </w:rPr>
      </w:pPr>
    </w:p>
    <w:p w:rsidR="006E6BAC" w:rsidRPr="00C14CAA" w:rsidRDefault="006E6BAC" w:rsidP="007727C7">
      <w:pPr>
        <w:jc w:val="both"/>
        <w:rPr>
          <w:rFonts w:ascii="Times New Roman" w:hAnsi="Times New Roman"/>
        </w:rPr>
      </w:pPr>
    </w:p>
    <w:p w:rsidR="006E6BAC" w:rsidRPr="00971454" w:rsidRDefault="006E6BAC" w:rsidP="00064DFA">
      <w:pPr>
        <w:numPr>
          <w:ilvl w:val="0"/>
          <w:numId w:val="7"/>
        </w:numPr>
        <w:tabs>
          <w:tab w:val="left" w:pos="-1440"/>
        </w:tabs>
        <w:jc w:val="both"/>
        <w:rPr>
          <w:rFonts w:ascii="Times New Roman" w:hAnsi="Times New Roman"/>
        </w:rPr>
      </w:pPr>
      <w:r w:rsidRPr="00971454">
        <w:rPr>
          <w:rFonts w:ascii="Times New Roman" w:hAnsi="Times New Roman"/>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971454">
        <w:rPr>
          <w:rFonts w:ascii="Times New Roman" w:hAnsi="Times New Roman"/>
        </w:rPr>
        <w:t>.</w:t>
      </w:r>
    </w:p>
    <w:p w:rsidR="006E6BAC" w:rsidRPr="00971454" w:rsidRDefault="006E6BAC" w:rsidP="007727C7">
      <w:pPr>
        <w:tabs>
          <w:tab w:val="left" w:pos="-1440"/>
        </w:tabs>
        <w:ind w:left="720" w:hanging="720"/>
        <w:jc w:val="both"/>
        <w:rPr>
          <w:rFonts w:ascii="Times New Roman" w:hAnsi="Times New Roman"/>
        </w:rPr>
      </w:pPr>
    </w:p>
    <w:p w:rsidR="006D0C59" w:rsidRDefault="00F57966" w:rsidP="007727C7">
      <w:pPr>
        <w:tabs>
          <w:tab w:val="left" w:pos="-1440"/>
        </w:tabs>
        <w:ind w:left="360"/>
        <w:jc w:val="both"/>
        <w:rPr>
          <w:rFonts w:ascii="Times New Roman" w:hAnsi="Times New Roman"/>
        </w:rPr>
      </w:pPr>
      <w:r>
        <w:rPr>
          <w:rFonts w:ascii="Times New Roman" w:hAnsi="Times New Roman"/>
        </w:rPr>
        <w:t xml:space="preserve">Participation </w:t>
      </w:r>
      <w:r w:rsidR="00C167E0">
        <w:rPr>
          <w:rFonts w:ascii="Times New Roman" w:hAnsi="Times New Roman"/>
        </w:rPr>
        <w:t xml:space="preserve">in the survey is voluntary.  </w:t>
      </w:r>
      <w:r w:rsidR="006D0C59">
        <w:rPr>
          <w:rFonts w:ascii="Times New Roman" w:hAnsi="Times New Roman"/>
        </w:rPr>
        <w:t>To maximize response rates, the following communications will be made:</w:t>
      </w:r>
    </w:p>
    <w:p w:rsidR="00A62B4F" w:rsidRDefault="00A62B4F" w:rsidP="007727C7">
      <w:pPr>
        <w:tabs>
          <w:tab w:val="left" w:pos="-1440"/>
        </w:tabs>
        <w:ind w:left="360"/>
        <w:jc w:val="both"/>
        <w:rPr>
          <w:rFonts w:ascii="Times New Roman" w:hAnsi="Times New Roman"/>
        </w:rPr>
      </w:pPr>
    </w:p>
    <w:p w:rsidR="00A62B4F" w:rsidRPr="00A62B4F" w:rsidRDefault="00A62B4F" w:rsidP="007727C7">
      <w:pPr>
        <w:tabs>
          <w:tab w:val="left" w:pos="-1440"/>
        </w:tabs>
        <w:ind w:left="360"/>
        <w:jc w:val="both"/>
        <w:rPr>
          <w:rFonts w:ascii="Times New Roman" w:hAnsi="Times New Roman"/>
          <w:i/>
        </w:rPr>
      </w:pPr>
      <w:r w:rsidRPr="00A62B4F">
        <w:rPr>
          <w:rFonts w:ascii="Times New Roman" w:hAnsi="Times New Roman"/>
          <w:i/>
        </w:rPr>
        <w:t>Communications with general information on the survey</w:t>
      </w:r>
      <w:r w:rsidR="00192BAC">
        <w:rPr>
          <w:rFonts w:ascii="Times New Roman" w:hAnsi="Times New Roman"/>
          <w:i/>
        </w:rPr>
        <w:t xml:space="preserve"> sent prior to the survey</w:t>
      </w:r>
    </w:p>
    <w:p w:rsidR="00F57966" w:rsidRDefault="00E51E6B" w:rsidP="006D0C59">
      <w:pPr>
        <w:numPr>
          <w:ilvl w:val="0"/>
          <w:numId w:val="18"/>
        </w:numPr>
        <w:tabs>
          <w:tab w:val="left" w:pos="-1440"/>
        </w:tabs>
        <w:ind w:left="720"/>
        <w:jc w:val="both"/>
        <w:rPr>
          <w:rFonts w:ascii="Times New Roman" w:hAnsi="Times New Roman"/>
        </w:rPr>
      </w:pPr>
      <w:r>
        <w:rPr>
          <w:rFonts w:ascii="Times New Roman" w:hAnsi="Times New Roman"/>
        </w:rPr>
        <w:t>Communication memos to the Sector-Specific Agencies with information on the project and its purpose</w:t>
      </w:r>
    </w:p>
    <w:p w:rsidR="00E51E6B" w:rsidRDefault="00E51E6B" w:rsidP="006D0C59">
      <w:pPr>
        <w:numPr>
          <w:ilvl w:val="0"/>
          <w:numId w:val="18"/>
        </w:numPr>
        <w:tabs>
          <w:tab w:val="left" w:pos="-1440"/>
        </w:tabs>
        <w:ind w:left="720"/>
        <w:jc w:val="both"/>
        <w:rPr>
          <w:rFonts w:ascii="Times New Roman" w:hAnsi="Times New Roman"/>
        </w:rPr>
      </w:pPr>
      <w:r>
        <w:rPr>
          <w:rFonts w:ascii="Times New Roman" w:hAnsi="Times New Roman"/>
        </w:rPr>
        <w:t>Assistant Secretary speeches to the Federal Senior Leadership Council</w:t>
      </w:r>
      <w:r w:rsidR="00221248">
        <w:rPr>
          <w:rFonts w:ascii="Times New Roman" w:hAnsi="Times New Roman"/>
        </w:rPr>
        <w:t>, SCCs, GCCs, RCCC, and the SLTTGCC</w:t>
      </w:r>
      <w:r w:rsidR="00450862">
        <w:rPr>
          <w:rFonts w:ascii="Times New Roman" w:hAnsi="Times New Roman"/>
        </w:rPr>
        <w:t xml:space="preserve"> regarding the project and the importance of receiving feedback from its stakeholders</w:t>
      </w:r>
    </w:p>
    <w:p w:rsidR="00450862" w:rsidRDefault="00450862" w:rsidP="006D0C59">
      <w:pPr>
        <w:numPr>
          <w:ilvl w:val="0"/>
          <w:numId w:val="18"/>
        </w:numPr>
        <w:tabs>
          <w:tab w:val="left" w:pos="-1440"/>
        </w:tabs>
        <w:ind w:left="720"/>
        <w:jc w:val="both"/>
        <w:rPr>
          <w:rFonts w:ascii="Times New Roman" w:hAnsi="Times New Roman"/>
        </w:rPr>
      </w:pPr>
      <w:r>
        <w:rPr>
          <w:rFonts w:ascii="Times New Roman" w:hAnsi="Times New Roman"/>
        </w:rPr>
        <w:t>Freq</w:t>
      </w:r>
      <w:r w:rsidR="00A62B4F">
        <w:rPr>
          <w:rFonts w:ascii="Times New Roman" w:hAnsi="Times New Roman"/>
        </w:rPr>
        <w:t>uently Asked Questions document provided to PSAs and other DHS/IP employee</w:t>
      </w:r>
      <w:r w:rsidR="006E705F">
        <w:rPr>
          <w:rFonts w:ascii="Times New Roman" w:hAnsi="Times New Roman"/>
        </w:rPr>
        <w:t>s</w:t>
      </w:r>
      <w:r w:rsidR="00A62B4F">
        <w:rPr>
          <w:rFonts w:ascii="Times New Roman" w:hAnsi="Times New Roman"/>
        </w:rPr>
        <w:t xml:space="preserve"> containing information on the project and how to answer questions regarding the survey</w:t>
      </w:r>
    </w:p>
    <w:p w:rsidR="00F57966" w:rsidRPr="00BD30E1" w:rsidRDefault="00A62B4F" w:rsidP="00BD30E1">
      <w:pPr>
        <w:numPr>
          <w:ilvl w:val="0"/>
          <w:numId w:val="18"/>
        </w:numPr>
        <w:tabs>
          <w:tab w:val="left" w:pos="-1440"/>
        </w:tabs>
        <w:ind w:left="720"/>
        <w:jc w:val="both"/>
        <w:rPr>
          <w:rFonts w:ascii="Times New Roman" w:hAnsi="Times New Roman"/>
        </w:rPr>
      </w:pPr>
      <w:r>
        <w:rPr>
          <w:rFonts w:ascii="Times New Roman" w:hAnsi="Times New Roman"/>
        </w:rPr>
        <w:t>Communication memos sent to the SCCs, GCCs, RCCC, and the SLTTGCC</w:t>
      </w:r>
      <w:r w:rsidR="00A00E9A">
        <w:rPr>
          <w:rFonts w:ascii="Times New Roman" w:hAnsi="Times New Roman"/>
        </w:rPr>
        <w:t xml:space="preserve"> with information on the project and its purpose </w:t>
      </w:r>
    </w:p>
    <w:p w:rsidR="00A00E9A" w:rsidRDefault="00A00E9A" w:rsidP="007727C7">
      <w:pPr>
        <w:tabs>
          <w:tab w:val="left" w:pos="-1440"/>
        </w:tabs>
        <w:ind w:left="360"/>
        <w:jc w:val="both"/>
        <w:rPr>
          <w:rFonts w:ascii="Times New Roman" w:hAnsi="Times New Roman"/>
        </w:rPr>
      </w:pPr>
    </w:p>
    <w:p w:rsidR="00A00E9A" w:rsidRPr="00A00E9A" w:rsidRDefault="006E705F" w:rsidP="007727C7">
      <w:pPr>
        <w:tabs>
          <w:tab w:val="left" w:pos="-1440"/>
        </w:tabs>
        <w:ind w:left="360"/>
        <w:jc w:val="both"/>
        <w:rPr>
          <w:rFonts w:ascii="Times New Roman" w:hAnsi="Times New Roman"/>
          <w:i/>
        </w:rPr>
      </w:pPr>
      <w:r>
        <w:rPr>
          <w:rFonts w:ascii="Times New Roman" w:hAnsi="Times New Roman"/>
          <w:i/>
        </w:rPr>
        <w:t xml:space="preserve">Communications to be sent </w:t>
      </w:r>
      <w:r w:rsidR="00A00E9A" w:rsidRPr="00A00E9A">
        <w:rPr>
          <w:rFonts w:ascii="Times New Roman" w:hAnsi="Times New Roman"/>
          <w:i/>
        </w:rPr>
        <w:t>one or two weeks prior to the distribution of the survey</w:t>
      </w:r>
    </w:p>
    <w:p w:rsidR="00A00E9A" w:rsidRDefault="00A00E9A" w:rsidP="00A00E9A">
      <w:pPr>
        <w:numPr>
          <w:ilvl w:val="0"/>
          <w:numId w:val="18"/>
        </w:numPr>
        <w:tabs>
          <w:tab w:val="left" w:pos="-1440"/>
        </w:tabs>
        <w:ind w:left="720"/>
        <w:jc w:val="both"/>
        <w:rPr>
          <w:rFonts w:ascii="Times New Roman" w:hAnsi="Times New Roman"/>
        </w:rPr>
      </w:pPr>
      <w:r>
        <w:rPr>
          <w:rFonts w:ascii="Times New Roman" w:hAnsi="Times New Roman"/>
        </w:rPr>
        <w:t>Pre-written communication memos to be sent fr</w:t>
      </w:r>
      <w:r w:rsidR="00192BAC">
        <w:rPr>
          <w:rFonts w:ascii="Times New Roman" w:hAnsi="Times New Roman"/>
        </w:rPr>
        <w:t>om PSAs to their</w:t>
      </w:r>
      <w:r>
        <w:rPr>
          <w:rFonts w:ascii="Times New Roman" w:hAnsi="Times New Roman"/>
        </w:rPr>
        <w:t xml:space="preserve"> stakeholders informing them of the survey </w:t>
      </w:r>
      <w:r w:rsidR="00221248">
        <w:rPr>
          <w:rFonts w:ascii="Times New Roman" w:hAnsi="Times New Roman"/>
        </w:rPr>
        <w:t xml:space="preserve">and its importance </w:t>
      </w:r>
      <w:r>
        <w:rPr>
          <w:rFonts w:ascii="Times New Roman" w:hAnsi="Times New Roman"/>
        </w:rPr>
        <w:t xml:space="preserve">and that they will be receiving </w:t>
      </w:r>
      <w:r w:rsidR="00221248">
        <w:rPr>
          <w:rFonts w:ascii="Times New Roman" w:hAnsi="Times New Roman"/>
        </w:rPr>
        <w:t xml:space="preserve">an email with a survey </w:t>
      </w:r>
      <w:r w:rsidR="00192BAC">
        <w:rPr>
          <w:rFonts w:ascii="Times New Roman" w:hAnsi="Times New Roman"/>
        </w:rPr>
        <w:t>link within the next two</w:t>
      </w:r>
      <w:r w:rsidR="00221248">
        <w:rPr>
          <w:rFonts w:ascii="Times New Roman" w:hAnsi="Times New Roman"/>
        </w:rPr>
        <w:t xml:space="preserve"> weeks</w:t>
      </w:r>
    </w:p>
    <w:p w:rsidR="00221248" w:rsidRDefault="00221248" w:rsidP="00221248">
      <w:pPr>
        <w:numPr>
          <w:ilvl w:val="0"/>
          <w:numId w:val="18"/>
        </w:numPr>
        <w:tabs>
          <w:tab w:val="left" w:pos="-1440"/>
        </w:tabs>
        <w:ind w:left="720"/>
        <w:jc w:val="both"/>
        <w:rPr>
          <w:rFonts w:ascii="Times New Roman" w:hAnsi="Times New Roman"/>
        </w:rPr>
      </w:pPr>
      <w:r>
        <w:rPr>
          <w:rFonts w:ascii="Times New Roman" w:hAnsi="Times New Roman"/>
        </w:rPr>
        <w:t>Pre-written communication memos to be sent from SLTTGCC executive secretariat to the SLTTGCC Alliance membership informing them of the survey and that they will be receiving</w:t>
      </w:r>
      <w:r w:rsidRPr="00221248">
        <w:rPr>
          <w:rFonts w:ascii="Times New Roman" w:hAnsi="Times New Roman"/>
        </w:rPr>
        <w:t xml:space="preserve"> </w:t>
      </w:r>
      <w:r>
        <w:rPr>
          <w:rFonts w:ascii="Times New Roman" w:hAnsi="Times New Roman"/>
        </w:rPr>
        <w:t>an email with a survey</w:t>
      </w:r>
      <w:r w:rsidR="00192BAC">
        <w:rPr>
          <w:rFonts w:ascii="Times New Roman" w:hAnsi="Times New Roman"/>
        </w:rPr>
        <w:t xml:space="preserve"> link within the next two</w:t>
      </w:r>
      <w:r>
        <w:rPr>
          <w:rFonts w:ascii="Times New Roman" w:hAnsi="Times New Roman"/>
        </w:rPr>
        <w:t xml:space="preserve"> weeks</w:t>
      </w:r>
    </w:p>
    <w:p w:rsidR="00221248" w:rsidRDefault="00221248" w:rsidP="00221248">
      <w:pPr>
        <w:numPr>
          <w:ilvl w:val="0"/>
          <w:numId w:val="18"/>
        </w:numPr>
        <w:tabs>
          <w:tab w:val="left" w:pos="-1440"/>
        </w:tabs>
        <w:ind w:left="720"/>
        <w:jc w:val="both"/>
        <w:rPr>
          <w:rFonts w:ascii="Times New Roman" w:hAnsi="Times New Roman"/>
        </w:rPr>
      </w:pPr>
      <w:r>
        <w:rPr>
          <w:rFonts w:ascii="Times New Roman" w:hAnsi="Times New Roman"/>
        </w:rPr>
        <w:t>Pre-written communication memos to be sent from DHS/IP’s partner associations to their membership informing them of the survey and that they will be receiving</w:t>
      </w:r>
      <w:r w:rsidRPr="00221248">
        <w:rPr>
          <w:rFonts w:ascii="Times New Roman" w:hAnsi="Times New Roman"/>
        </w:rPr>
        <w:t xml:space="preserve"> </w:t>
      </w:r>
      <w:r>
        <w:rPr>
          <w:rFonts w:ascii="Times New Roman" w:hAnsi="Times New Roman"/>
        </w:rPr>
        <w:t>an email with a survey</w:t>
      </w:r>
      <w:r w:rsidR="00192BAC">
        <w:rPr>
          <w:rFonts w:ascii="Times New Roman" w:hAnsi="Times New Roman"/>
        </w:rPr>
        <w:t xml:space="preserve"> link within the next two</w:t>
      </w:r>
      <w:r>
        <w:rPr>
          <w:rFonts w:ascii="Times New Roman" w:hAnsi="Times New Roman"/>
        </w:rPr>
        <w:t xml:space="preserve"> of weeks</w:t>
      </w:r>
    </w:p>
    <w:p w:rsidR="00192BAC" w:rsidRPr="00192BAC" w:rsidRDefault="00192BAC" w:rsidP="00192BAC">
      <w:pPr>
        <w:numPr>
          <w:ilvl w:val="0"/>
          <w:numId w:val="18"/>
        </w:numPr>
        <w:tabs>
          <w:tab w:val="left" w:pos="-1440"/>
        </w:tabs>
        <w:ind w:left="720"/>
        <w:jc w:val="both"/>
        <w:rPr>
          <w:rFonts w:ascii="Times New Roman" w:hAnsi="Times New Roman"/>
        </w:rPr>
      </w:pPr>
      <w:r>
        <w:rPr>
          <w:rFonts w:ascii="Times New Roman" w:hAnsi="Times New Roman"/>
        </w:rPr>
        <w:t xml:space="preserve">Pre-written communication memos to be sent from Deputy State HSAs to their </w:t>
      </w:r>
      <w:r>
        <w:rPr>
          <w:rFonts w:ascii="Times New Roman" w:hAnsi="Times New Roman"/>
        </w:rPr>
        <w:lastRenderedPageBreak/>
        <w:t>stakeholders informing them of the survey and that they will be receiving</w:t>
      </w:r>
      <w:r w:rsidRPr="00221248">
        <w:rPr>
          <w:rFonts w:ascii="Times New Roman" w:hAnsi="Times New Roman"/>
        </w:rPr>
        <w:t xml:space="preserve"> </w:t>
      </w:r>
      <w:r>
        <w:rPr>
          <w:rFonts w:ascii="Times New Roman" w:hAnsi="Times New Roman"/>
        </w:rPr>
        <w:t>an email with a survey link within the next two weeks</w:t>
      </w:r>
    </w:p>
    <w:p w:rsidR="00221248" w:rsidRDefault="00221248" w:rsidP="00221248">
      <w:pPr>
        <w:tabs>
          <w:tab w:val="left" w:pos="-1440"/>
        </w:tabs>
        <w:ind w:left="360"/>
        <w:jc w:val="both"/>
        <w:rPr>
          <w:rFonts w:ascii="Times New Roman" w:hAnsi="Times New Roman"/>
        </w:rPr>
      </w:pPr>
    </w:p>
    <w:p w:rsidR="00221248" w:rsidRDefault="00221248" w:rsidP="00221248">
      <w:pPr>
        <w:tabs>
          <w:tab w:val="left" w:pos="-1440"/>
        </w:tabs>
        <w:ind w:left="360"/>
        <w:jc w:val="both"/>
        <w:rPr>
          <w:rFonts w:ascii="Times New Roman" w:hAnsi="Times New Roman"/>
          <w:i/>
        </w:rPr>
      </w:pPr>
      <w:r w:rsidRPr="00A00E9A">
        <w:rPr>
          <w:rFonts w:ascii="Times New Roman" w:hAnsi="Times New Roman"/>
          <w:i/>
        </w:rPr>
        <w:t xml:space="preserve">Communications </w:t>
      </w:r>
      <w:r w:rsidR="00BD30E1">
        <w:rPr>
          <w:rFonts w:ascii="Times New Roman" w:hAnsi="Times New Roman"/>
          <w:i/>
        </w:rPr>
        <w:t>while survey is open for responses</w:t>
      </w:r>
    </w:p>
    <w:p w:rsidR="00BD30E1" w:rsidRDefault="00BD30E1" w:rsidP="00BD30E1">
      <w:pPr>
        <w:numPr>
          <w:ilvl w:val="0"/>
          <w:numId w:val="18"/>
        </w:numPr>
        <w:tabs>
          <w:tab w:val="left" w:pos="-1440"/>
        </w:tabs>
        <w:ind w:left="720"/>
        <w:jc w:val="both"/>
        <w:rPr>
          <w:rFonts w:ascii="Times New Roman" w:hAnsi="Times New Roman"/>
        </w:rPr>
      </w:pPr>
      <w:r>
        <w:rPr>
          <w:rFonts w:ascii="Times New Roman" w:hAnsi="Times New Roman"/>
        </w:rPr>
        <w:t xml:space="preserve">Email containing instructions and web link to the survey </w:t>
      </w:r>
    </w:p>
    <w:p w:rsidR="00BD30E1" w:rsidRDefault="00BD30E1" w:rsidP="00BD30E1">
      <w:pPr>
        <w:numPr>
          <w:ilvl w:val="1"/>
          <w:numId w:val="18"/>
        </w:numPr>
        <w:tabs>
          <w:tab w:val="left" w:pos="-1440"/>
          <w:tab w:val="left" w:pos="1080"/>
        </w:tabs>
        <w:ind w:left="1080"/>
        <w:jc w:val="both"/>
        <w:rPr>
          <w:rFonts w:ascii="Times New Roman" w:hAnsi="Times New Roman"/>
        </w:rPr>
      </w:pPr>
      <w:r>
        <w:rPr>
          <w:rFonts w:ascii="Times New Roman" w:hAnsi="Times New Roman"/>
        </w:rPr>
        <w:t>To track the response rate by stakeholder group, each web link sent to a specific stakeholder group will be different</w:t>
      </w:r>
      <w:r w:rsidR="006E705F">
        <w:rPr>
          <w:rFonts w:ascii="Times New Roman" w:hAnsi="Times New Roman"/>
        </w:rPr>
        <w:t>.</w:t>
      </w:r>
      <w:r>
        <w:rPr>
          <w:rFonts w:ascii="Times New Roman" w:hAnsi="Times New Roman"/>
        </w:rPr>
        <w:t xml:space="preserve">  However, the mu</w:t>
      </w:r>
      <w:r w:rsidR="00192BAC">
        <w:rPr>
          <w:rFonts w:ascii="Times New Roman" w:hAnsi="Times New Roman"/>
        </w:rPr>
        <w:t>ltiple web links will direct each</w:t>
      </w:r>
      <w:r>
        <w:rPr>
          <w:rFonts w:ascii="Times New Roman" w:hAnsi="Times New Roman"/>
        </w:rPr>
        <w:t xml:space="preserve"> respondent to the same survey</w:t>
      </w:r>
    </w:p>
    <w:p w:rsidR="00BD30E1" w:rsidRPr="00BD30E1" w:rsidRDefault="00BD30E1" w:rsidP="00BD30E1">
      <w:pPr>
        <w:numPr>
          <w:ilvl w:val="0"/>
          <w:numId w:val="18"/>
        </w:numPr>
        <w:tabs>
          <w:tab w:val="left" w:pos="-1440"/>
          <w:tab w:val="left" w:pos="720"/>
        </w:tabs>
        <w:ind w:left="720"/>
        <w:jc w:val="both"/>
        <w:rPr>
          <w:rFonts w:ascii="Times New Roman" w:hAnsi="Times New Roman"/>
        </w:rPr>
      </w:pPr>
      <w:r>
        <w:rPr>
          <w:rFonts w:ascii="Times New Roman" w:hAnsi="Times New Roman"/>
        </w:rPr>
        <w:t>Reminder email sent to</w:t>
      </w:r>
      <w:r w:rsidR="00192BAC">
        <w:rPr>
          <w:rFonts w:ascii="Times New Roman" w:hAnsi="Times New Roman"/>
        </w:rPr>
        <w:t xml:space="preserve"> potential</w:t>
      </w:r>
      <w:r>
        <w:rPr>
          <w:rFonts w:ascii="Times New Roman" w:hAnsi="Times New Roman"/>
        </w:rPr>
        <w:t xml:space="preserve"> respondent</w:t>
      </w:r>
      <w:r w:rsidR="00192BAC">
        <w:rPr>
          <w:rFonts w:ascii="Times New Roman" w:hAnsi="Times New Roman"/>
        </w:rPr>
        <w:t>s to respond</w:t>
      </w:r>
      <w:r>
        <w:rPr>
          <w:rFonts w:ascii="Times New Roman" w:hAnsi="Times New Roman"/>
        </w:rPr>
        <w:t xml:space="preserve"> to the survey</w:t>
      </w:r>
      <w:r w:rsidR="00192BAC">
        <w:rPr>
          <w:rFonts w:ascii="Times New Roman" w:hAnsi="Times New Roman"/>
        </w:rPr>
        <w:t xml:space="preserve"> prior to the closing date</w:t>
      </w:r>
    </w:p>
    <w:p w:rsidR="00A00E9A" w:rsidRDefault="00A00E9A" w:rsidP="007727C7">
      <w:pPr>
        <w:tabs>
          <w:tab w:val="left" w:pos="-1440"/>
        </w:tabs>
        <w:ind w:left="360"/>
        <w:jc w:val="both"/>
        <w:rPr>
          <w:rFonts w:ascii="Times New Roman" w:hAnsi="Times New Roman"/>
        </w:rPr>
      </w:pPr>
    </w:p>
    <w:p w:rsidR="00A00E9A" w:rsidRDefault="00192BAC" w:rsidP="007727C7">
      <w:pPr>
        <w:tabs>
          <w:tab w:val="left" w:pos="-1440"/>
        </w:tabs>
        <w:ind w:left="360"/>
        <w:jc w:val="both"/>
        <w:rPr>
          <w:rFonts w:ascii="Times New Roman" w:hAnsi="Times New Roman"/>
        </w:rPr>
      </w:pPr>
      <w:r>
        <w:rPr>
          <w:rFonts w:ascii="Times New Roman" w:hAnsi="Times New Roman"/>
        </w:rPr>
        <w:t>The survey will be monitored as respondents are replying to the survey to determine if more communications are needed to specific stakeholder groups to improve the response rate</w:t>
      </w:r>
    </w:p>
    <w:p w:rsidR="00A00E9A" w:rsidRDefault="00A00E9A" w:rsidP="007727C7">
      <w:pPr>
        <w:tabs>
          <w:tab w:val="left" w:pos="-1440"/>
        </w:tabs>
        <w:ind w:left="360"/>
        <w:jc w:val="both"/>
        <w:rPr>
          <w:rFonts w:ascii="Times New Roman" w:hAnsi="Times New Roman"/>
        </w:rPr>
      </w:pPr>
    </w:p>
    <w:p w:rsidR="006E6BAC" w:rsidRPr="00971454" w:rsidRDefault="00B53A9C" w:rsidP="007727C7">
      <w:pPr>
        <w:tabs>
          <w:tab w:val="left" w:pos="-1440"/>
        </w:tabs>
        <w:ind w:left="360"/>
        <w:jc w:val="both"/>
        <w:rPr>
          <w:rFonts w:ascii="Times New Roman" w:hAnsi="Times New Roman"/>
        </w:rPr>
      </w:pPr>
      <w:r>
        <w:rPr>
          <w:rFonts w:ascii="Times New Roman" w:hAnsi="Times New Roman"/>
        </w:rPr>
        <w:t>Additionally, t</w:t>
      </w:r>
      <w:r w:rsidR="006E6BAC" w:rsidRPr="00971454">
        <w:rPr>
          <w:rFonts w:ascii="Times New Roman" w:hAnsi="Times New Roman"/>
        </w:rPr>
        <w:t xml:space="preserve">he design of </w:t>
      </w:r>
      <w:r w:rsidR="001274E9">
        <w:rPr>
          <w:rFonts w:ascii="Times New Roman" w:hAnsi="Times New Roman"/>
        </w:rPr>
        <w:t>the</w:t>
      </w:r>
      <w:r w:rsidR="001274E9" w:rsidRPr="00971454">
        <w:rPr>
          <w:rFonts w:ascii="Times New Roman" w:hAnsi="Times New Roman"/>
        </w:rPr>
        <w:t xml:space="preserve"> </w:t>
      </w:r>
      <w:r>
        <w:rPr>
          <w:rFonts w:ascii="Times New Roman" w:hAnsi="Times New Roman"/>
        </w:rPr>
        <w:t>survey</w:t>
      </w:r>
      <w:r w:rsidR="006E6BAC" w:rsidRPr="00971454">
        <w:rPr>
          <w:rFonts w:ascii="Times New Roman" w:hAnsi="Times New Roman"/>
        </w:rPr>
        <w:t xml:space="preserve"> will include </w:t>
      </w:r>
      <w:r>
        <w:rPr>
          <w:rFonts w:ascii="Times New Roman" w:hAnsi="Times New Roman"/>
        </w:rPr>
        <w:t xml:space="preserve">the following </w:t>
      </w:r>
      <w:r w:rsidR="006E6BAC" w:rsidRPr="00971454">
        <w:rPr>
          <w:rFonts w:ascii="Times New Roman" w:hAnsi="Times New Roman"/>
        </w:rPr>
        <w:t>approaches to maximize response rate</w:t>
      </w:r>
      <w:r>
        <w:rPr>
          <w:rFonts w:ascii="Times New Roman" w:hAnsi="Times New Roman"/>
        </w:rPr>
        <w:t>s:</w:t>
      </w:r>
    </w:p>
    <w:p w:rsidR="00B53A9C" w:rsidRDefault="00B53A9C" w:rsidP="00064DFA">
      <w:pPr>
        <w:pStyle w:val="ListParagraph"/>
        <w:widowControl w:val="0"/>
        <w:numPr>
          <w:ilvl w:val="0"/>
          <w:numId w:val="10"/>
        </w:numPr>
        <w:tabs>
          <w:tab w:val="left" w:pos="-1440"/>
        </w:tabs>
        <w:autoSpaceDE w:val="0"/>
        <w:autoSpaceDN w:val="0"/>
        <w:adjustRightInd w:val="0"/>
        <w:ind w:left="720"/>
        <w:contextualSpacing/>
        <w:jc w:val="both"/>
      </w:pPr>
      <w:r>
        <w:t xml:space="preserve">Incorporate </w:t>
      </w:r>
      <w:r w:rsidR="00192BAC">
        <w:t xml:space="preserve">skip </w:t>
      </w:r>
      <w:r>
        <w:t xml:space="preserve">logic into the survey questionnaire to ensure the respondents </w:t>
      </w:r>
      <w:r w:rsidR="00192BAC">
        <w:t xml:space="preserve">only </w:t>
      </w:r>
      <w:r>
        <w:t>answer question</w:t>
      </w:r>
      <w:r w:rsidR="00192BAC">
        <w:t>s that relate to them</w:t>
      </w:r>
    </w:p>
    <w:p w:rsidR="006E6BAC" w:rsidRPr="00971454" w:rsidRDefault="006E6BAC" w:rsidP="00064DFA">
      <w:pPr>
        <w:pStyle w:val="ListParagraph"/>
        <w:widowControl w:val="0"/>
        <w:numPr>
          <w:ilvl w:val="0"/>
          <w:numId w:val="10"/>
        </w:numPr>
        <w:tabs>
          <w:tab w:val="left" w:pos="-1440"/>
        </w:tabs>
        <w:autoSpaceDE w:val="0"/>
        <w:autoSpaceDN w:val="0"/>
        <w:adjustRightInd w:val="0"/>
        <w:ind w:left="720"/>
        <w:contextualSpacing/>
        <w:jc w:val="both"/>
      </w:pPr>
      <w:r w:rsidRPr="00971454">
        <w:t xml:space="preserve">Pretest </w:t>
      </w:r>
      <w:r w:rsidR="00B53A9C">
        <w:t>the survey questions with DHS/IP staff</w:t>
      </w:r>
    </w:p>
    <w:p w:rsidR="007A5353" w:rsidRPr="00A07A94" w:rsidRDefault="006E6BAC" w:rsidP="00064DFA">
      <w:pPr>
        <w:pStyle w:val="ListParagraph"/>
        <w:widowControl w:val="0"/>
        <w:numPr>
          <w:ilvl w:val="0"/>
          <w:numId w:val="10"/>
        </w:numPr>
        <w:tabs>
          <w:tab w:val="left" w:pos="-1440"/>
        </w:tabs>
        <w:autoSpaceDE w:val="0"/>
        <w:autoSpaceDN w:val="0"/>
        <w:adjustRightInd w:val="0"/>
        <w:ind w:left="720"/>
        <w:contextualSpacing/>
        <w:jc w:val="both"/>
        <w:rPr>
          <w:i/>
          <w:u w:val="single"/>
        </w:rPr>
      </w:pPr>
      <w:r w:rsidRPr="00A07A94">
        <w:t>Pledge confidentiality</w:t>
      </w:r>
      <w:r w:rsidR="007A5353" w:rsidRPr="00A07A94">
        <w:t xml:space="preserve"> to the extent allowable by law</w:t>
      </w:r>
    </w:p>
    <w:p w:rsidR="006E6BAC" w:rsidRDefault="006E6BAC" w:rsidP="007727C7">
      <w:pPr>
        <w:tabs>
          <w:tab w:val="left" w:pos="-1440"/>
        </w:tabs>
        <w:ind w:left="360"/>
        <w:jc w:val="both"/>
        <w:rPr>
          <w:rFonts w:ascii="Times New Roman" w:hAnsi="Times New Roman"/>
        </w:rPr>
      </w:pPr>
    </w:p>
    <w:p w:rsidR="00F57966" w:rsidRPr="008C1B0F" w:rsidRDefault="00F57966" w:rsidP="00F57966">
      <w:pPr>
        <w:tabs>
          <w:tab w:val="left" w:pos="-1440"/>
        </w:tabs>
        <w:ind w:left="360"/>
        <w:jc w:val="both"/>
        <w:rPr>
          <w:rFonts w:ascii="Times New Roman" w:hAnsi="Times New Roman"/>
        </w:rPr>
      </w:pPr>
    </w:p>
    <w:p w:rsidR="00F57966" w:rsidRPr="00F57966" w:rsidRDefault="00F57966" w:rsidP="00F57966">
      <w:pPr>
        <w:numPr>
          <w:ilvl w:val="0"/>
          <w:numId w:val="7"/>
        </w:numPr>
        <w:tabs>
          <w:tab w:val="left" w:pos="-1440"/>
        </w:tabs>
        <w:jc w:val="both"/>
        <w:rPr>
          <w:rFonts w:ascii="Times New Roman" w:hAnsi="Times New Roman"/>
          <w:b/>
          <w:color w:val="000000"/>
        </w:rPr>
      </w:pPr>
      <w:r w:rsidRPr="00F57966">
        <w:rPr>
          <w:rFonts w:ascii="Times New Roman" w:hAnsi="Times New Roman"/>
          <w:b/>
          <w:color w:val="00000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6E6BAC" w:rsidRDefault="006E6BAC" w:rsidP="00F57966">
      <w:pPr>
        <w:tabs>
          <w:tab w:val="left" w:pos="-1440"/>
        </w:tabs>
        <w:jc w:val="both"/>
        <w:rPr>
          <w:rFonts w:ascii="Times New Roman" w:hAnsi="Times New Roman"/>
        </w:rPr>
      </w:pPr>
    </w:p>
    <w:p w:rsidR="006E6BAC" w:rsidRDefault="00192BAC" w:rsidP="007727C7">
      <w:pPr>
        <w:tabs>
          <w:tab w:val="left" w:pos="-1440"/>
        </w:tabs>
        <w:ind w:left="360"/>
        <w:jc w:val="both"/>
        <w:rPr>
          <w:rFonts w:ascii="Times New Roman" w:hAnsi="Times New Roman"/>
        </w:rPr>
      </w:pPr>
      <w:r>
        <w:rPr>
          <w:rFonts w:ascii="Times New Roman" w:hAnsi="Times New Roman"/>
        </w:rPr>
        <w:t>The survey will be pre</w:t>
      </w:r>
      <w:r w:rsidR="006B484C">
        <w:rPr>
          <w:rFonts w:ascii="Times New Roman" w:hAnsi="Times New Roman"/>
        </w:rPr>
        <w:t>-</w:t>
      </w:r>
      <w:r>
        <w:rPr>
          <w:rFonts w:ascii="Times New Roman" w:hAnsi="Times New Roman"/>
        </w:rPr>
        <w:t xml:space="preserve">tested </w:t>
      </w:r>
      <w:r w:rsidR="00F57966">
        <w:rPr>
          <w:rFonts w:ascii="Times New Roman" w:hAnsi="Times New Roman"/>
        </w:rPr>
        <w:t xml:space="preserve">by DHS consultants and DHS/IP staff </w:t>
      </w:r>
      <w:r w:rsidR="006E6BAC">
        <w:rPr>
          <w:rFonts w:ascii="Times New Roman" w:hAnsi="Times New Roman"/>
        </w:rPr>
        <w:t>for ease of comprehension</w:t>
      </w:r>
      <w:r>
        <w:rPr>
          <w:rFonts w:ascii="Times New Roman" w:hAnsi="Times New Roman"/>
        </w:rPr>
        <w:t xml:space="preserve"> and to test the amount of time to complete the survey</w:t>
      </w:r>
      <w:r w:rsidR="007A5353">
        <w:rPr>
          <w:rFonts w:ascii="Times New Roman" w:hAnsi="Times New Roman"/>
        </w:rPr>
        <w:t xml:space="preserve">. </w:t>
      </w:r>
      <w:r w:rsidR="00F57966">
        <w:rPr>
          <w:rFonts w:ascii="Times New Roman" w:hAnsi="Times New Roman"/>
        </w:rPr>
        <w:t xml:space="preserve"> </w:t>
      </w:r>
      <w:r w:rsidR="006E6BAC">
        <w:rPr>
          <w:rFonts w:ascii="Times New Roman" w:hAnsi="Times New Roman"/>
        </w:rPr>
        <w:t>Results of these initial pre</w:t>
      </w:r>
      <w:r w:rsidR="006B484C">
        <w:rPr>
          <w:rFonts w:ascii="Times New Roman" w:hAnsi="Times New Roman"/>
        </w:rPr>
        <w:t>-</w:t>
      </w:r>
      <w:r w:rsidR="006E6BAC">
        <w:rPr>
          <w:rFonts w:ascii="Times New Roman" w:hAnsi="Times New Roman"/>
        </w:rPr>
        <w:t xml:space="preserve">tests will be used to </w:t>
      </w:r>
      <w:r w:rsidR="007A5353">
        <w:rPr>
          <w:rFonts w:ascii="Times New Roman" w:hAnsi="Times New Roman"/>
        </w:rPr>
        <w:t xml:space="preserve">further </w:t>
      </w:r>
      <w:r w:rsidR="006E6BAC">
        <w:rPr>
          <w:rFonts w:ascii="Times New Roman" w:hAnsi="Times New Roman"/>
        </w:rPr>
        <w:t>refine the information collection</w:t>
      </w:r>
      <w:r w:rsidR="007A5353">
        <w:rPr>
          <w:rFonts w:ascii="Times New Roman" w:hAnsi="Times New Roman"/>
        </w:rPr>
        <w:t>,</w:t>
      </w:r>
      <w:r w:rsidR="006E6BAC">
        <w:rPr>
          <w:rFonts w:ascii="Times New Roman" w:hAnsi="Times New Roman"/>
        </w:rPr>
        <w:t xml:space="preserve"> reduce respondent burden</w:t>
      </w:r>
      <w:r w:rsidR="007A5353">
        <w:rPr>
          <w:rFonts w:ascii="Times New Roman" w:hAnsi="Times New Roman"/>
        </w:rPr>
        <w:t>,</w:t>
      </w:r>
      <w:r w:rsidR="006E6BAC">
        <w:rPr>
          <w:rFonts w:ascii="Times New Roman" w:hAnsi="Times New Roman"/>
        </w:rPr>
        <w:t xml:space="preserve"> and improve the usefulness of the information received.</w:t>
      </w:r>
    </w:p>
    <w:p w:rsidR="006E6BAC" w:rsidRDefault="006E6BAC" w:rsidP="007727C7">
      <w:pPr>
        <w:tabs>
          <w:tab w:val="left" w:pos="-1440"/>
        </w:tabs>
        <w:ind w:left="720" w:hanging="720"/>
        <w:jc w:val="both"/>
        <w:rPr>
          <w:rFonts w:ascii="Times New Roman" w:hAnsi="Times New Roman"/>
        </w:rPr>
      </w:pPr>
    </w:p>
    <w:p w:rsidR="00F57966" w:rsidRPr="00F57966" w:rsidRDefault="00F57966" w:rsidP="00F57966">
      <w:pPr>
        <w:tabs>
          <w:tab w:val="left" w:pos="-1440"/>
        </w:tabs>
        <w:ind w:left="360"/>
        <w:jc w:val="both"/>
      </w:pPr>
    </w:p>
    <w:p w:rsidR="006E6BAC" w:rsidRPr="0087496E" w:rsidRDefault="006E6BAC" w:rsidP="00064DFA">
      <w:pPr>
        <w:numPr>
          <w:ilvl w:val="0"/>
          <w:numId w:val="7"/>
        </w:numPr>
        <w:tabs>
          <w:tab w:val="left" w:pos="-1440"/>
        </w:tabs>
        <w:jc w:val="both"/>
      </w:pPr>
      <w:r w:rsidRPr="0087496E">
        <w:rPr>
          <w:rFonts w:ascii="Times New Roman" w:hAnsi="Times New Roman"/>
          <w:b/>
        </w:rPr>
        <w:t>Provide the name and telephone number of individuals consulted on statistical aspects of the design and the name of the agency unit, contractor(s), grantee(s), or other person(s) who will actually collect and/or analyze the information for the agency</w:t>
      </w:r>
      <w:r w:rsidRPr="0087496E">
        <w:rPr>
          <w:rFonts w:ascii="Times New Roman" w:hAnsi="Times New Roman"/>
        </w:rPr>
        <w:t>.</w:t>
      </w:r>
    </w:p>
    <w:p w:rsidR="006E6BAC" w:rsidRPr="0087496E" w:rsidRDefault="006E6BAC" w:rsidP="007727C7">
      <w:pPr>
        <w:keepNext/>
        <w:keepLines/>
        <w:widowControl/>
        <w:autoSpaceDE/>
        <w:autoSpaceDN/>
        <w:adjustRightInd/>
        <w:ind w:left="360"/>
        <w:jc w:val="both"/>
        <w:rPr>
          <w:rFonts w:ascii="Times New Roman" w:hAnsi="Times New Roman"/>
        </w:rPr>
      </w:pPr>
    </w:p>
    <w:p w:rsidR="006E6BAC" w:rsidRDefault="000A5993" w:rsidP="007727C7">
      <w:pPr>
        <w:keepNext/>
        <w:keepLines/>
        <w:widowControl/>
        <w:autoSpaceDE/>
        <w:autoSpaceDN/>
        <w:adjustRightInd/>
        <w:ind w:left="360"/>
        <w:jc w:val="both"/>
        <w:rPr>
          <w:rFonts w:ascii="Times New Roman" w:hAnsi="Times New Roman"/>
        </w:rPr>
      </w:pPr>
      <w:r>
        <w:rPr>
          <w:rFonts w:ascii="Times New Roman" w:hAnsi="Times New Roman"/>
        </w:rPr>
        <w:t>The following individuals are providing continued oversight of the statistical aspects of the desi</w:t>
      </w:r>
      <w:r w:rsidR="00F57966">
        <w:rPr>
          <w:rFonts w:ascii="Times New Roman" w:hAnsi="Times New Roman"/>
        </w:rPr>
        <w:t>gn and the collection and analysis of the information collected through the survey:</w:t>
      </w:r>
    </w:p>
    <w:p w:rsidR="00F57966" w:rsidRDefault="00F57966" w:rsidP="007727C7">
      <w:pPr>
        <w:keepNext/>
        <w:keepLines/>
        <w:widowControl/>
        <w:autoSpaceDE/>
        <w:autoSpaceDN/>
        <w:adjustRightInd/>
        <w:ind w:left="360"/>
        <w:jc w:val="both"/>
        <w:rPr>
          <w:rFonts w:ascii="Times New Roman" w:hAnsi="Times New Roman"/>
        </w:rPr>
      </w:pPr>
    </w:p>
    <w:p w:rsidR="00F57966" w:rsidRDefault="00F57966" w:rsidP="00F57966">
      <w:pPr>
        <w:keepNext/>
        <w:keepLines/>
        <w:widowControl/>
        <w:numPr>
          <w:ilvl w:val="0"/>
          <w:numId w:val="16"/>
        </w:numPr>
        <w:autoSpaceDE/>
        <w:autoSpaceDN/>
        <w:adjustRightInd/>
        <w:ind w:left="720"/>
        <w:jc w:val="both"/>
        <w:rPr>
          <w:rFonts w:ascii="Times New Roman" w:hAnsi="Times New Roman"/>
        </w:rPr>
      </w:pPr>
      <w:r>
        <w:rPr>
          <w:rFonts w:ascii="Times New Roman" w:hAnsi="Times New Roman"/>
        </w:rPr>
        <w:t>Cristin Fullem, DHS/IP, 703-235-8147</w:t>
      </w:r>
    </w:p>
    <w:p w:rsidR="00F57966" w:rsidRDefault="00F57966" w:rsidP="00F57966">
      <w:pPr>
        <w:keepNext/>
        <w:keepLines/>
        <w:widowControl/>
        <w:numPr>
          <w:ilvl w:val="0"/>
          <w:numId w:val="16"/>
        </w:numPr>
        <w:autoSpaceDE/>
        <w:autoSpaceDN/>
        <w:adjustRightInd/>
        <w:ind w:left="720"/>
        <w:jc w:val="both"/>
        <w:rPr>
          <w:rFonts w:ascii="Times New Roman" w:hAnsi="Times New Roman"/>
        </w:rPr>
      </w:pPr>
      <w:r>
        <w:rPr>
          <w:rFonts w:ascii="Times New Roman" w:hAnsi="Times New Roman"/>
        </w:rPr>
        <w:t>Jorge Fraga, JRD &amp; Associates, Inc., 305-662-7228 ext. 303</w:t>
      </w:r>
    </w:p>
    <w:p w:rsidR="00F57966" w:rsidRDefault="00F57966" w:rsidP="00F57966">
      <w:pPr>
        <w:keepNext/>
        <w:keepLines/>
        <w:widowControl/>
        <w:numPr>
          <w:ilvl w:val="0"/>
          <w:numId w:val="16"/>
        </w:numPr>
        <w:autoSpaceDE/>
        <w:autoSpaceDN/>
        <w:adjustRightInd/>
        <w:ind w:left="720"/>
        <w:jc w:val="both"/>
        <w:rPr>
          <w:rFonts w:ascii="Times New Roman" w:hAnsi="Times New Roman"/>
        </w:rPr>
      </w:pPr>
      <w:r>
        <w:rPr>
          <w:rFonts w:ascii="Times New Roman" w:hAnsi="Times New Roman"/>
        </w:rPr>
        <w:t>Isabel Stillone Behm, JRD &amp; Associates, Inc., 305-662-7228, ext.302</w:t>
      </w:r>
    </w:p>
    <w:sectPr w:rsidR="00F57966" w:rsidSect="00213624">
      <w:headerReference w:type="default" r:id="rId8"/>
      <w:footerReference w:type="even" r:id="rId9"/>
      <w:footerReference w:type="default" r:id="rId10"/>
      <w:type w:val="continuous"/>
      <w:pgSz w:w="12240" w:h="15840"/>
      <w:pgMar w:top="1440" w:right="1800" w:bottom="1440" w:left="180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217" w:rsidRDefault="00582217">
      <w:r>
        <w:separator/>
      </w:r>
    </w:p>
  </w:endnote>
  <w:endnote w:type="continuationSeparator" w:id="0">
    <w:p w:rsidR="00582217" w:rsidRDefault="00582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B9" w:rsidRDefault="0088234D" w:rsidP="007F5988">
    <w:pPr>
      <w:pStyle w:val="Footer"/>
      <w:framePr w:wrap="around" w:vAnchor="text" w:hAnchor="margin" w:xAlign="right" w:y="1"/>
      <w:rPr>
        <w:rStyle w:val="PageNumber"/>
      </w:rPr>
    </w:pPr>
    <w:r>
      <w:rPr>
        <w:rStyle w:val="PageNumber"/>
      </w:rPr>
      <w:fldChar w:fldCharType="begin"/>
    </w:r>
    <w:r w:rsidR="00FB78B9">
      <w:rPr>
        <w:rStyle w:val="PageNumber"/>
      </w:rPr>
      <w:instrText xml:space="preserve">PAGE  </w:instrText>
    </w:r>
    <w:r>
      <w:rPr>
        <w:rStyle w:val="PageNumber"/>
      </w:rPr>
      <w:fldChar w:fldCharType="end"/>
    </w:r>
  </w:p>
  <w:p w:rsidR="00FB78B9" w:rsidRDefault="00FB78B9" w:rsidP="007F59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B9" w:rsidRPr="0045068B" w:rsidRDefault="0088234D">
    <w:pPr>
      <w:pStyle w:val="Footer"/>
      <w:jc w:val="right"/>
      <w:rPr>
        <w:rFonts w:ascii="Times New Roman" w:hAnsi="Times New Roman"/>
      </w:rPr>
    </w:pPr>
    <w:r w:rsidRPr="0045068B">
      <w:rPr>
        <w:rFonts w:ascii="Times New Roman" w:hAnsi="Times New Roman"/>
      </w:rPr>
      <w:fldChar w:fldCharType="begin"/>
    </w:r>
    <w:r w:rsidR="00FB78B9" w:rsidRPr="0045068B">
      <w:rPr>
        <w:rFonts w:ascii="Times New Roman" w:hAnsi="Times New Roman"/>
      </w:rPr>
      <w:instrText xml:space="preserve"> PAGE   \* MERGEFORMAT </w:instrText>
    </w:r>
    <w:r w:rsidRPr="0045068B">
      <w:rPr>
        <w:rFonts w:ascii="Times New Roman" w:hAnsi="Times New Roman"/>
      </w:rPr>
      <w:fldChar w:fldCharType="separate"/>
    </w:r>
    <w:r w:rsidR="00C42EED">
      <w:rPr>
        <w:rFonts w:ascii="Times New Roman" w:hAnsi="Times New Roman"/>
        <w:noProof/>
      </w:rPr>
      <w:t>1</w:t>
    </w:r>
    <w:r w:rsidRPr="0045068B">
      <w:rPr>
        <w:rFonts w:ascii="Times New Roman" w:hAnsi="Times New Roman"/>
      </w:rPr>
      <w:fldChar w:fldCharType="end"/>
    </w:r>
  </w:p>
  <w:p w:rsidR="00FB78B9" w:rsidRDefault="00FB78B9" w:rsidP="007F5988">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217" w:rsidRDefault="00582217">
      <w:r>
        <w:separator/>
      </w:r>
    </w:p>
  </w:footnote>
  <w:footnote w:type="continuationSeparator" w:id="0">
    <w:p w:rsidR="00582217" w:rsidRDefault="00582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8B9" w:rsidRPr="00B7349D" w:rsidRDefault="00FB78B9">
    <w:pPr>
      <w:pStyle w:val="Header"/>
      <w:rPr>
        <w:rFonts w:ascii="Times New Roman" w:hAnsi="Times New Roman"/>
        <w:sz w:val="20"/>
        <w:szCs w:val="20"/>
      </w:rPr>
    </w:pPr>
    <w:r>
      <w:rPr>
        <w:rFonts w:ascii="Times New Roman" w:hAnsi="Times New Roman"/>
        <w:sz w:val="20"/>
        <w:szCs w:val="20"/>
      </w:rPr>
      <w:t xml:space="preserve">  </w:t>
    </w:r>
    <w:r w:rsidR="0088234D">
      <w:rPr>
        <w:rFonts w:ascii="Times New Roman" w:hAnsi="Times New Roman"/>
        <w:sz w:val="20"/>
        <w:szCs w:val="20"/>
      </w:rPr>
      <w:fldChar w:fldCharType="begin"/>
    </w:r>
    <w:r>
      <w:rPr>
        <w:rFonts w:ascii="Times New Roman" w:hAnsi="Times New Roman"/>
        <w:sz w:val="20"/>
        <w:szCs w:val="20"/>
      </w:rPr>
      <w:instrText xml:space="preserve"> MACROBUTTON nomacro </w:instrText>
    </w:r>
    <w:r w:rsidRPr="007312F9">
      <w:rPr>
        <w:rFonts w:ascii="Times New Roman" w:hAnsi="Times New Roman"/>
        <w:color w:val="FF0000"/>
        <w:sz w:val="20"/>
        <w:szCs w:val="20"/>
      </w:rPr>
      <w:instrText>"OMB CONTROL No."</w:instrText>
    </w:r>
    <w:r>
      <w:rPr>
        <w:rFonts w:ascii="Times New Roman" w:hAnsi="Times New Roman"/>
        <w:sz w:val="20"/>
        <w:szCs w:val="20"/>
      </w:rPr>
      <w:instrText xml:space="preserve"> </w:instrText>
    </w:r>
    <w:r w:rsidR="0088234D">
      <w:rPr>
        <w:rFonts w:ascii="Times New Roman" w:hAnsi="Times New Roman"/>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1402"/>
    <w:multiLevelType w:val="hybridMultilevel"/>
    <w:tmpl w:val="CB643F08"/>
    <w:lvl w:ilvl="0" w:tplc="395CF2EE">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2B9042F"/>
    <w:multiLevelType w:val="hybridMultilevel"/>
    <w:tmpl w:val="F9A25DFE"/>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4114DE"/>
    <w:multiLevelType w:val="hybridMultilevel"/>
    <w:tmpl w:val="15E085E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1E7BF0"/>
    <w:multiLevelType w:val="hybridMultilevel"/>
    <w:tmpl w:val="D1125E5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7222F5"/>
    <w:multiLevelType w:val="hybridMultilevel"/>
    <w:tmpl w:val="B4F0D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6855EA"/>
    <w:multiLevelType w:val="hybridMultilevel"/>
    <w:tmpl w:val="6E2E6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3E0A1B"/>
    <w:multiLevelType w:val="hybridMultilevel"/>
    <w:tmpl w:val="D474EFA0"/>
    <w:lvl w:ilvl="0" w:tplc="04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42A73D6"/>
    <w:multiLevelType w:val="hybridMultilevel"/>
    <w:tmpl w:val="B360115E"/>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34384F"/>
    <w:multiLevelType w:val="hybridMultilevel"/>
    <w:tmpl w:val="03DEAFE6"/>
    <w:lvl w:ilvl="0" w:tplc="F1141578">
      <w:start w:val="1"/>
      <w:numFmt w:val="bullet"/>
      <w:lvlText w:val=""/>
      <w:lvlJc w:val="left"/>
      <w:pPr>
        <w:tabs>
          <w:tab w:val="num" w:pos="-2394"/>
        </w:tabs>
        <w:ind w:left="-2394" w:hanging="648"/>
      </w:pPr>
      <w:rPr>
        <w:rFonts w:ascii="Symbol" w:hAnsi="Symbol" w:hint="default"/>
      </w:rPr>
    </w:lvl>
    <w:lvl w:ilvl="1" w:tplc="0409000F">
      <w:start w:val="1"/>
      <w:numFmt w:val="decimal"/>
      <w:lvlText w:val="%2."/>
      <w:lvlJc w:val="left"/>
      <w:pPr>
        <w:tabs>
          <w:tab w:val="num" w:pos="-2322"/>
        </w:tabs>
        <w:ind w:left="-2322" w:hanging="360"/>
      </w:pPr>
      <w:rPr>
        <w:rFonts w:hint="default"/>
      </w:rPr>
    </w:lvl>
    <w:lvl w:ilvl="2" w:tplc="04090005" w:tentative="1">
      <w:start w:val="1"/>
      <w:numFmt w:val="bullet"/>
      <w:lvlText w:val=""/>
      <w:lvlJc w:val="left"/>
      <w:pPr>
        <w:tabs>
          <w:tab w:val="num" w:pos="-1602"/>
        </w:tabs>
        <w:ind w:left="-1602" w:hanging="360"/>
      </w:pPr>
      <w:rPr>
        <w:rFonts w:ascii="Wingdings" w:hAnsi="Wingdings" w:hint="default"/>
      </w:rPr>
    </w:lvl>
    <w:lvl w:ilvl="3" w:tplc="04090001" w:tentative="1">
      <w:start w:val="1"/>
      <w:numFmt w:val="bullet"/>
      <w:lvlText w:val=""/>
      <w:lvlJc w:val="left"/>
      <w:pPr>
        <w:tabs>
          <w:tab w:val="num" w:pos="-882"/>
        </w:tabs>
        <w:ind w:left="-882" w:hanging="360"/>
      </w:pPr>
      <w:rPr>
        <w:rFonts w:ascii="Symbol" w:hAnsi="Symbol" w:hint="default"/>
      </w:rPr>
    </w:lvl>
    <w:lvl w:ilvl="4" w:tplc="04090003" w:tentative="1">
      <w:start w:val="1"/>
      <w:numFmt w:val="bullet"/>
      <w:lvlText w:val="o"/>
      <w:lvlJc w:val="left"/>
      <w:pPr>
        <w:tabs>
          <w:tab w:val="num" w:pos="-162"/>
        </w:tabs>
        <w:ind w:left="-162" w:hanging="360"/>
      </w:pPr>
      <w:rPr>
        <w:rFonts w:ascii="Courier New" w:hAnsi="Courier New" w:cs="Courier New" w:hint="default"/>
      </w:rPr>
    </w:lvl>
    <w:lvl w:ilvl="5" w:tplc="04090005" w:tentative="1">
      <w:start w:val="1"/>
      <w:numFmt w:val="bullet"/>
      <w:lvlText w:val=""/>
      <w:lvlJc w:val="left"/>
      <w:pPr>
        <w:tabs>
          <w:tab w:val="num" w:pos="558"/>
        </w:tabs>
        <w:ind w:left="558" w:hanging="360"/>
      </w:pPr>
      <w:rPr>
        <w:rFonts w:ascii="Wingdings" w:hAnsi="Wingdings" w:hint="default"/>
      </w:rPr>
    </w:lvl>
    <w:lvl w:ilvl="6" w:tplc="04090001" w:tentative="1">
      <w:start w:val="1"/>
      <w:numFmt w:val="bullet"/>
      <w:lvlText w:val=""/>
      <w:lvlJc w:val="left"/>
      <w:pPr>
        <w:tabs>
          <w:tab w:val="num" w:pos="1278"/>
        </w:tabs>
        <w:ind w:left="1278" w:hanging="360"/>
      </w:pPr>
      <w:rPr>
        <w:rFonts w:ascii="Symbol" w:hAnsi="Symbol" w:hint="default"/>
      </w:rPr>
    </w:lvl>
    <w:lvl w:ilvl="7" w:tplc="04090003" w:tentative="1">
      <w:start w:val="1"/>
      <w:numFmt w:val="bullet"/>
      <w:lvlText w:val="o"/>
      <w:lvlJc w:val="left"/>
      <w:pPr>
        <w:tabs>
          <w:tab w:val="num" w:pos="1998"/>
        </w:tabs>
        <w:ind w:left="1998" w:hanging="360"/>
      </w:pPr>
      <w:rPr>
        <w:rFonts w:ascii="Courier New" w:hAnsi="Courier New" w:cs="Courier New" w:hint="default"/>
      </w:rPr>
    </w:lvl>
    <w:lvl w:ilvl="8" w:tplc="04090005" w:tentative="1">
      <w:start w:val="1"/>
      <w:numFmt w:val="bullet"/>
      <w:lvlText w:val=""/>
      <w:lvlJc w:val="left"/>
      <w:pPr>
        <w:tabs>
          <w:tab w:val="num" w:pos="2718"/>
        </w:tabs>
        <w:ind w:left="2718" w:hanging="360"/>
      </w:pPr>
      <w:rPr>
        <w:rFonts w:ascii="Wingdings" w:hAnsi="Wingdings" w:hint="default"/>
      </w:rPr>
    </w:lvl>
  </w:abstractNum>
  <w:abstractNum w:abstractNumId="9">
    <w:nsid w:val="3A545C69"/>
    <w:multiLevelType w:val="hybridMultilevel"/>
    <w:tmpl w:val="D21298A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45BA3C95"/>
    <w:multiLevelType w:val="hybridMultilevel"/>
    <w:tmpl w:val="9E00028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nsid w:val="4E403C79"/>
    <w:multiLevelType w:val="hybridMultilevel"/>
    <w:tmpl w:val="3FECA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E43000"/>
    <w:multiLevelType w:val="hybridMultilevel"/>
    <w:tmpl w:val="5500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8E7FAF"/>
    <w:multiLevelType w:val="hybridMultilevel"/>
    <w:tmpl w:val="844A7630"/>
    <w:lvl w:ilvl="0" w:tplc="6C02FF98">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16474EB"/>
    <w:multiLevelType w:val="hybridMultilevel"/>
    <w:tmpl w:val="618CA638"/>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4B6B7E"/>
    <w:multiLevelType w:val="hybridMultilevel"/>
    <w:tmpl w:val="06E03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9848A8"/>
    <w:multiLevelType w:val="hybridMultilevel"/>
    <w:tmpl w:val="6B644AC2"/>
    <w:lvl w:ilvl="0" w:tplc="B8B0BC1E">
      <w:start w:val="1"/>
      <w:numFmt w:val="decimal"/>
      <w:lvlText w:val="%1."/>
      <w:lvlJc w:val="left"/>
      <w:pPr>
        <w:tabs>
          <w:tab w:val="num" w:pos="720"/>
        </w:tabs>
        <w:ind w:left="720" w:hanging="360"/>
      </w:pPr>
      <w:rPr>
        <w:rFonts w:hint="default"/>
        <w:color w:val="auto"/>
      </w:rPr>
    </w:lvl>
    <w:lvl w:ilvl="1" w:tplc="F1141578">
      <w:start w:val="1"/>
      <w:numFmt w:val="bullet"/>
      <w:lvlText w:val=""/>
      <w:lvlJc w:val="left"/>
      <w:pPr>
        <w:tabs>
          <w:tab w:val="num" w:pos="1368"/>
        </w:tabs>
        <w:ind w:left="1368" w:hanging="648"/>
      </w:pPr>
      <w:rPr>
        <w:rFonts w:ascii="Symbol" w:hAnsi="Symbol" w:hint="default"/>
      </w:rPr>
    </w:lvl>
    <w:lvl w:ilvl="2" w:tplc="997A44C2">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F0777B"/>
    <w:multiLevelType w:val="hybridMultilevel"/>
    <w:tmpl w:val="0C80E502"/>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nsid w:val="7EAE1F4A"/>
    <w:multiLevelType w:val="hybridMultilevel"/>
    <w:tmpl w:val="98D49A34"/>
    <w:lvl w:ilvl="0" w:tplc="395CF2EE">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F0D6E46"/>
    <w:multiLevelType w:val="hybridMultilevel"/>
    <w:tmpl w:val="6AF60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
  </w:num>
  <w:num w:numId="3">
    <w:abstractNumId w:val="8"/>
  </w:num>
  <w:num w:numId="4">
    <w:abstractNumId w:val="7"/>
  </w:num>
  <w:num w:numId="5">
    <w:abstractNumId w:val="14"/>
  </w:num>
  <w:num w:numId="6">
    <w:abstractNumId w:val="18"/>
  </w:num>
  <w:num w:numId="7">
    <w:abstractNumId w:val="13"/>
  </w:num>
  <w:num w:numId="8">
    <w:abstractNumId w:val="10"/>
  </w:num>
  <w:num w:numId="9">
    <w:abstractNumId w:val="9"/>
  </w:num>
  <w:num w:numId="10">
    <w:abstractNumId w:val="11"/>
  </w:num>
  <w:num w:numId="11">
    <w:abstractNumId w:val="2"/>
  </w:num>
  <w:num w:numId="12">
    <w:abstractNumId w:val="19"/>
  </w:num>
  <w:num w:numId="13">
    <w:abstractNumId w:val="12"/>
  </w:num>
  <w:num w:numId="14">
    <w:abstractNumId w:val="3"/>
  </w:num>
  <w:num w:numId="15">
    <w:abstractNumId w:val="5"/>
  </w:num>
  <w:num w:numId="16">
    <w:abstractNumId w:val="4"/>
  </w:num>
  <w:num w:numId="17">
    <w:abstractNumId w:val="6"/>
  </w:num>
  <w:num w:numId="18">
    <w:abstractNumId w:val="17"/>
  </w:num>
  <w:num w:numId="19">
    <w:abstractNumId w:val="15"/>
  </w:num>
  <w:num w:numId="20">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1266">
      <o:colormenu v:ext="edit" fillcolor="none" strokecolor="red"/>
    </o:shapedefaults>
  </w:hdrShapeDefaults>
  <w:footnotePr>
    <w:footnote w:id="-1"/>
    <w:footnote w:id="0"/>
  </w:footnotePr>
  <w:endnotePr>
    <w:endnote w:id="-1"/>
    <w:endnote w:id="0"/>
  </w:endnotePr>
  <w:compat/>
  <w:rsids>
    <w:rsidRoot w:val="00B27061"/>
    <w:rsid w:val="000000BC"/>
    <w:rsid w:val="0000186F"/>
    <w:rsid w:val="00002976"/>
    <w:rsid w:val="000030B9"/>
    <w:rsid w:val="00010749"/>
    <w:rsid w:val="00014E51"/>
    <w:rsid w:val="000211EC"/>
    <w:rsid w:val="00022173"/>
    <w:rsid w:val="000224CD"/>
    <w:rsid w:val="00025E5B"/>
    <w:rsid w:val="00034CFA"/>
    <w:rsid w:val="00037082"/>
    <w:rsid w:val="00040197"/>
    <w:rsid w:val="0004176F"/>
    <w:rsid w:val="00045D93"/>
    <w:rsid w:val="0004706F"/>
    <w:rsid w:val="000471CF"/>
    <w:rsid w:val="000526AB"/>
    <w:rsid w:val="00052D20"/>
    <w:rsid w:val="00062C8F"/>
    <w:rsid w:val="00063A44"/>
    <w:rsid w:val="00063B14"/>
    <w:rsid w:val="00064DFA"/>
    <w:rsid w:val="00074A96"/>
    <w:rsid w:val="000761DC"/>
    <w:rsid w:val="0007746C"/>
    <w:rsid w:val="0008604F"/>
    <w:rsid w:val="00091325"/>
    <w:rsid w:val="000948C4"/>
    <w:rsid w:val="0009494C"/>
    <w:rsid w:val="000957BD"/>
    <w:rsid w:val="000A05C6"/>
    <w:rsid w:val="000A2817"/>
    <w:rsid w:val="000A42FA"/>
    <w:rsid w:val="000A5993"/>
    <w:rsid w:val="000B01E6"/>
    <w:rsid w:val="000B09D1"/>
    <w:rsid w:val="000B4D1F"/>
    <w:rsid w:val="000C0102"/>
    <w:rsid w:val="000D1E85"/>
    <w:rsid w:val="000D40CD"/>
    <w:rsid w:val="000D6110"/>
    <w:rsid w:val="000D61DE"/>
    <w:rsid w:val="000D6DBC"/>
    <w:rsid w:val="000D7172"/>
    <w:rsid w:val="000F07C1"/>
    <w:rsid w:val="000F288F"/>
    <w:rsid w:val="000F317B"/>
    <w:rsid w:val="000F7CC6"/>
    <w:rsid w:val="001058C5"/>
    <w:rsid w:val="00106FB3"/>
    <w:rsid w:val="001107F3"/>
    <w:rsid w:val="00111725"/>
    <w:rsid w:val="00111729"/>
    <w:rsid w:val="001157C9"/>
    <w:rsid w:val="00117C03"/>
    <w:rsid w:val="001218B7"/>
    <w:rsid w:val="001227EF"/>
    <w:rsid w:val="001231A3"/>
    <w:rsid w:val="00124B39"/>
    <w:rsid w:val="00125E4B"/>
    <w:rsid w:val="0012669F"/>
    <w:rsid w:val="001274E9"/>
    <w:rsid w:val="00130600"/>
    <w:rsid w:val="001316C8"/>
    <w:rsid w:val="00134A10"/>
    <w:rsid w:val="00137D28"/>
    <w:rsid w:val="00140095"/>
    <w:rsid w:val="0014267E"/>
    <w:rsid w:val="00152AA6"/>
    <w:rsid w:val="00156D51"/>
    <w:rsid w:val="00157CDD"/>
    <w:rsid w:val="001612D8"/>
    <w:rsid w:val="00162471"/>
    <w:rsid w:val="00163177"/>
    <w:rsid w:val="00171293"/>
    <w:rsid w:val="001737C0"/>
    <w:rsid w:val="0018131A"/>
    <w:rsid w:val="0018578A"/>
    <w:rsid w:val="00190746"/>
    <w:rsid w:val="00192BAC"/>
    <w:rsid w:val="00193AF4"/>
    <w:rsid w:val="00194C81"/>
    <w:rsid w:val="001A0458"/>
    <w:rsid w:val="001A079F"/>
    <w:rsid w:val="001A595D"/>
    <w:rsid w:val="001A6CC8"/>
    <w:rsid w:val="001B0BEE"/>
    <w:rsid w:val="001B1A06"/>
    <w:rsid w:val="001B3670"/>
    <w:rsid w:val="001B6349"/>
    <w:rsid w:val="001C5A71"/>
    <w:rsid w:val="001D0893"/>
    <w:rsid w:val="001D58B6"/>
    <w:rsid w:val="001E4E37"/>
    <w:rsid w:val="001F1F0C"/>
    <w:rsid w:val="001F4AF1"/>
    <w:rsid w:val="002031A7"/>
    <w:rsid w:val="00203555"/>
    <w:rsid w:val="002067B4"/>
    <w:rsid w:val="00213624"/>
    <w:rsid w:val="00214180"/>
    <w:rsid w:val="00214351"/>
    <w:rsid w:val="0021576E"/>
    <w:rsid w:val="00221248"/>
    <w:rsid w:val="00221A70"/>
    <w:rsid w:val="0023749A"/>
    <w:rsid w:val="00241695"/>
    <w:rsid w:val="00247355"/>
    <w:rsid w:val="002513EF"/>
    <w:rsid w:val="00251C12"/>
    <w:rsid w:val="00252029"/>
    <w:rsid w:val="00260776"/>
    <w:rsid w:val="00261203"/>
    <w:rsid w:val="002614C4"/>
    <w:rsid w:val="002616B3"/>
    <w:rsid w:val="00263075"/>
    <w:rsid w:val="0026407F"/>
    <w:rsid w:val="002722C0"/>
    <w:rsid w:val="00273429"/>
    <w:rsid w:val="00276529"/>
    <w:rsid w:val="002770BE"/>
    <w:rsid w:val="00283B47"/>
    <w:rsid w:val="002847C3"/>
    <w:rsid w:val="0029781C"/>
    <w:rsid w:val="002A2251"/>
    <w:rsid w:val="002A3E4B"/>
    <w:rsid w:val="002A4A73"/>
    <w:rsid w:val="002A6B08"/>
    <w:rsid w:val="002B1A60"/>
    <w:rsid w:val="002B1C9B"/>
    <w:rsid w:val="002B2062"/>
    <w:rsid w:val="002B37F3"/>
    <w:rsid w:val="002B585B"/>
    <w:rsid w:val="002C07BC"/>
    <w:rsid w:val="002C3F5C"/>
    <w:rsid w:val="002C4182"/>
    <w:rsid w:val="002C46FD"/>
    <w:rsid w:val="002C4873"/>
    <w:rsid w:val="002C4E87"/>
    <w:rsid w:val="002C660E"/>
    <w:rsid w:val="002C75B3"/>
    <w:rsid w:val="002D1768"/>
    <w:rsid w:val="002D2059"/>
    <w:rsid w:val="002D2754"/>
    <w:rsid w:val="002D379D"/>
    <w:rsid w:val="002D3F92"/>
    <w:rsid w:val="002E07B7"/>
    <w:rsid w:val="002E2F73"/>
    <w:rsid w:val="002E70D8"/>
    <w:rsid w:val="002F0D6E"/>
    <w:rsid w:val="002F1111"/>
    <w:rsid w:val="002F4753"/>
    <w:rsid w:val="0030199C"/>
    <w:rsid w:val="00301B4E"/>
    <w:rsid w:val="00303574"/>
    <w:rsid w:val="0030601C"/>
    <w:rsid w:val="00306E38"/>
    <w:rsid w:val="003141A3"/>
    <w:rsid w:val="00314C98"/>
    <w:rsid w:val="00316362"/>
    <w:rsid w:val="00317B04"/>
    <w:rsid w:val="00324B90"/>
    <w:rsid w:val="00326B92"/>
    <w:rsid w:val="00333AB5"/>
    <w:rsid w:val="00341EC2"/>
    <w:rsid w:val="00343BE7"/>
    <w:rsid w:val="003444AE"/>
    <w:rsid w:val="00346713"/>
    <w:rsid w:val="003472C7"/>
    <w:rsid w:val="00351850"/>
    <w:rsid w:val="00356837"/>
    <w:rsid w:val="00357ABB"/>
    <w:rsid w:val="003602A1"/>
    <w:rsid w:val="00361D56"/>
    <w:rsid w:val="00364B22"/>
    <w:rsid w:val="00373EDF"/>
    <w:rsid w:val="00384029"/>
    <w:rsid w:val="00384DC2"/>
    <w:rsid w:val="003927D3"/>
    <w:rsid w:val="00392B8C"/>
    <w:rsid w:val="003962F9"/>
    <w:rsid w:val="003A0339"/>
    <w:rsid w:val="003A6B05"/>
    <w:rsid w:val="003B1784"/>
    <w:rsid w:val="003B7399"/>
    <w:rsid w:val="003C02E7"/>
    <w:rsid w:val="003C19B7"/>
    <w:rsid w:val="003C2A69"/>
    <w:rsid w:val="003C3636"/>
    <w:rsid w:val="003C46DF"/>
    <w:rsid w:val="003C66B2"/>
    <w:rsid w:val="003C6F04"/>
    <w:rsid w:val="003C7783"/>
    <w:rsid w:val="003D027B"/>
    <w:rsid w:val="003D0E8F"/>
    <w:rsid w:val="003D5596"/>
    <w:rsid w:val="003D5761"/>
    <w:rsid w:val="003D7467"/>
    <w:rsid w:val="003E53CF"/>
    <w:rsid w:val="003F1781"/>
    <w:rsid w:val="003F400D"/>
    <w:rsid w:val="00402AD7"/>
    <w:rsid w:val="00406501"/>
    <w:rsid w:val="00413901"/>
    <w:rsid w:val="0043148E"/>
    <w:rsid w:val="004315A6"/>
    <w:rsid w:val="00432E6E"/>
    <w:rsid w:val="00437F15"/>
    <w:rsid w:val="00440920"/>
    <w:rsid w:val="00441813"/>
    <w:rsid w:val="00445E88"/>
    <w:rsid w:val="0045068B"/>
    <w:rsid w:val="00450822"/>
    <w:rsid w:val="00450862"/>
    <w:rsid w:val="004526DE"/>
    <w:rsid w:val="00457C3F"/>
    <w:rsid w:val="00461D60"/>
    <w:rsid w:val="00465EA0"/>
    <w:rsid w:val="0047046F"/>
    <w:rsid w:val="00472AD0"/>
    <w:rsid w:val="00476916"/>
    <w:rsid w:val="004819B6"/>
    <w:rsid w:val="004834DA"/>
    <w:rsid w:val="004919E8"/>
    <w:rsid w:val="00493A1B"/>
    <w:rsid w:val="00494508"/>
    <w:rsid w:val="004A3C5F"/>
    <w:rsid w:val="004A4E45"/>
    <w:rsid w:val="004A65A5"/>
    <w:rsid w:val="004C0FA4"/>
    <w:rsid w:val="004C372A"/>
    <w:rsid w:val="004C4635"/>
    <w:rsid w:val="004C657B"/>
    <w:rsid w:val="004C6C82"/>
    <w:rsid w:val="004C7472"/>
    <w:rsid w:val="004D4549"/>
    <w:rsid w:val="004D4D97"/>
    <w:rsid w:val="004D748A"/>
    <w:rsid w:val="004E03FB"/>
    <w:rsid w:val="004E443C"/>
    <w:rsid w:val="004E4E25"/>
    <w:rsid w:val="004E620F"/>
    <w:rsid w:val="004E7BB9"/>
    <w:rsid w:val="004F00D5"/>
    <w:rsid w:val="004F24F1"/>
    <w:rsid w:val="004F45A4"/>
    <w:rsid w:val="004F4B87"/>
    <w:rsid w:val="004F4EC9"/>
    <w:rsid w:val="004F50C4"/>
    <w:rsid w:val="004F7F62"/>
    <w:rsid w:val="00503F13"/>
    <w:rsid w:val="00507D9D"/>
    <w:rsid w:val="00513AAC"/>
    <w:rsid w:val="00514B69"/>
    <w:rsid w:val="00521108"/>
    <w:rsid w:val="0052203A"/>
    <w:rsid w:val="00523D3A"/>
    <w:rsid w:val="005246D0"/>
    <w:rsid w:val="00525E40"/>
    <w:rsid w:val="00526BB8"/>
    <w:rsid w:val="00531C10"/>
    <w:rsid w:val="00543321"/>
    <w:rsid w:val="005445AC"/>
    <w:rsid w:val="00547559"/>
    <w:rsid w:val="00551A64"/>
    <w:rsid w:val="00551BB0"/>
    <w:rsid w:val="00552C1C"/>
    <w:rsid w:val="005543AD"/>
    <w:rsid w:val="005545DE"/>
    <w:rsid w:val="0055660F"/>
    <w:rsid w:val="00556A64"/>
    <w:rsid w:val="005633F9"/>
    <w:rsid w:val="00565047"/>
    <w:rsid w:val="005706A0"/>
    <w:rsid w:val="00570D56"/>
    <w:rsid w:val="005765A9"/>
    <w:rsid w:val="0058027D"/>
    <w:rsid w:val="005816F8"/>
    <w:rsid w:val="00582217"/>
    <w:rsid w:val="00583E0C"/>
    <w:rsid w:val="0058482B"/>
    <w:rsid w:val="0058631E"/>
    <w:rsid w:val="005923B6"/>
    <w:rsid w:val="00597AE6"/>
    <w:rsid w:val="005A36CC"/>
    <w:rsid w:val="005C52DD"/>
    <w:rsid w:val="005C78DE"/>
    <w:rsid w:val="005C7E8E"/>
    <w:rsid w:val="005D72A3"/>
    <w:rsid w:val="005E5B42"/>
    <w:rsid w:val="005E6ABF"/>
    <w:rsid w:val="005F0578"/>
    <w:rsid w:val="005F7C50"/>
    <w:rsid w:val="00601486"/>
    <w:rsid w:val="006028AD"/>
    <w:rsid w:val="00603702"/>
    <w:rsid w:val="0061100C"/>
    <w:rsid w:val="00614468"/>
    <w:rsid w:val="00615F82"/>
    <w:rsid w:val="00615FD2"/>
    <w:rsid w:val="006244FC"/>
    <w:rsid w:val="0062629A"/>
    <w:rsid w:val="00626E86"/>
    <w:rsid w:val="00626EFA"/>
    <w:rsid w:val="006337EC"/>
    <w:rsid w:val="00635958"/>
    <w:rsid w:val="006409A5"/>
    <w:rsid w:val="00642B7D"/>
    <w:rsid w:val="00645D30"/>
    <w:rsid w:val="00646EF4"/>
    <w:rsid w:val="00647B83"/>
    <w:rsid w:val="0065042D"/>
    <w:rsid w:val="00657EFC"/>
    <w:rsid w:val="006611A3"/>
    <w:rsid w:val="0067362E"/>
    <w:rsid w:val="006850C4"/>
    <w:rsid w:val="00693105"/>
    <w:rsid w:val="006A5C88"/>
    <w:rsid w:val="006A672F"/>
    <w:rsid w:val="006B0B31"/>
    <w:rsid w:val="006B378F"/>
    <w:rsid w:val="006B484C"/>
    <w:rsid w:val="006B5884"/>
    <w:rsid w:val="006B6B87"/>
    <w:rsid w:val="006B6E79"/>
    <w:rsid w:val="006C2AA7"/>
    <w:rsid w:val="006C3AE2"/>
    <w:rsid w:val="006C4CF7"/>
    <w:rsid w:val="006D0C59"/>
    <w:rsid w:val="006D2B23"/>
    <w:rsid w:val="006D2D9F"/>
    <w:rsid w:val="006D4040"/>
    <w:rsid w:val="006D5300"/>
    <w:rsid w:val="006D68E5"/>
    <w:rsid w:val="006E6BAC"/>
    <w:rsid w:val="006E705F"/>
    <w:rsid w:val="006F5B2B"/>
    <w:rsid w:val="006F6BB2"/>
    <w:rsid w:val="006F7E5D"/>
    <w:rsid w:val="00700EFA"/>
    <w:rsid w:val="007029A9"/>
    <w:rsid w:val="0070404F"/>
    <w:rsid w:val="00704719"/>
    <w:rsid w:val="00705DE6"/>
    <w:rsid w:val="00710E22"/>
    <w:rsid w:val="00711589"/>
    <w:rsid w:val="00711ADA"/>
    <w:rsid w:val="007134F4"/>
    <w:rsid w:val="0071663E"/>
    <w:rsid w:val="00724A57"/>
    <w:rsid w:val="0072768B"/>
    <w:rsid w:val="007312F9"/>
    <w:rsid w:val="00732EBC"/>
    <w:rsid w:val="00736015"/>
    <w:rsid w:val="007363F0"/>
    <w:rsid w:val="00742E79"/>
    <w:rsid w:val="00744C1A"/>
    <w:rsid w:val="00747962"/>
    <w:rsid w:val="0075598E"/>
    <w:rsid w:val="0075657C"/>
    <w:rsid w:val="0076389B"/>
    <w:rsid w:val="00764FA3"/>
    <w:rsid w:val="00765E88"/>
    <w:rsid w:val="00767B3B"/>
    <w:rsid w:val="007727C7"/>
    <w:rsid w:val="00786157"/>
    <w:rsid w:val="00793581"/>
    <w:rsid w:val="00793CC9"/>
    <w:rsid w:val="0079639F"/>
    <w:rsid w:val="007A04D0"/>
    <w:rsid w:val="007A1D44"/>
    <w:rsid w:val="007A1F39"/>
    <w:rsid w:val="007A5353"/>
    <w:rsid w:val="007A7AF9"/>
    <w:rsid w:val="007B0E63"/>
    <w:rsid w:val="007B19E7"/>
    <w:rsid w:val="007B5A6E"/>
    <w:rsid w:val="007B65EE"/>
    <w:rsid w:val="007C0595"/>
    <w:rsid w:val="007C25D7"/>
    <w:rsid w:val="007C3BDC"/>
    <w:rsid w:val="007E1785"/>
    <w:rsid w:val="007E262C"/>
    <w:rsid w:val="007E31E4"/>
    <w:rsid w:val="007E653C"/>
    <w:rsid w:val="007E6F16"/>
    <w:rsid w:val="007E6F17"/>
    <w:rsid w:val="007F1968"/>
    <w:rsid w:val="007F25CE"/>
    <w:rsid w:val="007F5988"/>
    <w:rsid w:val="008014C0"/>
    <w:rsid w:val="00802F9B"/>
    <w:rsid w:val="00806833"/>
    <w:rsid w:val="00807BA2"/>
    <w:rsid w:val="00816524"/>
    <w:rsid w:val="00820A1D"/>
    <w:rsid w:val="008226FF"/>
    <w:rsid w:val="00825D8B"/>
    <w:rsid w:val="00826C20"/>
    <w:rsid w:val="00830749"/>
    <w:rsid w:val="00833B6C"/>
    <w:rsid w:val="00833CF2"/>
    <w:rsid w:val="0083509C"/>
    <w:rsid w:val="00844A21"/>
    <w:rsid w:val="00845995"/>
    <w:rsid w:val="00846431"/>
    <w:rsid w:val="0085026A"/>
    <w:rsid w:val="0085120E"/>
    <w:rsid w:val="00854C22"/>
    <w:rsid w:val="008552A8"/>
    <w:rsid w:val="00862144"/>
    <w:rsid w:val="00862B33"/>
    <w:rsid w:val="0086687A"/>
    <w:rsid w:val="00872D42"/>
    <w:rsid w:val="0087496E"/>
    <w:rsid w:val="00876CD8"/>
    <w:rsid w:val="00877FF3"/>
    <w:rsid w:val="00881FE6"/>
    <w:rsid w:val="0088234D"/>
    <w:rsid w:val="00885F99"/>
    <w:rsid w:val="0088661C"/>
    <w:rsid w:val="0088673B"/>
    <w:rsid w:val="00892272"/>
    <w:rsid w:val="00893DBE"/>
    <w:rsid w:val="00894415"/>
    <w:rsid w:val="00896BEE"/>
    <w:rsid w:val="00896E15"/>
    <w:rsid w:val="008A794F"/>
    <w:rsid w:val="008A7F16"/>
    <w:rsid w:val="008B1A1E"/>
    <w:rsid w:val="008B7CE9"/>
    <w:rsid w:val="008C1308"/>
    <w:rsid w:val="008C16A1"/>
    <w:rsid w:val="008C28E3"/>
    <w:rsid w:val="008C58F8"/>
    <w:rsid w:val="008C61EC"/>
    <w:rsid w:val="008C6C47"/>
    <w:rsid w:val="008D218F"/>
    <w:rsid w:val="008D3C8C"/>
    <w:rsid w:val="008D6E5A"/>
    <w:rsid w:val="008D7291"/>
    <w:rsid w:val="008E01C8"/>
    <w:rsid w:val="008E0C50"/>
    <w:rsid w:val="008E111C"/>
    <w:rsid w:val="008E1557"/>
    <w:rsid w:val="008E65E0"/>
    <w:rsid w:val="008E6B5D"/>
    <w:rsid w:val="008F028A"/>
    <w:rsid w:val="008F0652"/>
    <w:rsid w:val="008F2589"/>
    <w:rsid w:val="008F3AD5"/>
    <w:rsid w:val="00902A36"/>
    <w:rsid w:val="0090420F"/>
    <w:rsid w:val="009042C4"/>
    <w:rsid w:val="00910D11"/>
    <w:rsid w:val="00911910"/>
    <w:rsid w:val="00917629"/>
    <w:rsid w:val="00920F4D"/>
    <w:rsid w:val="009279C6"/>
    <w:rsid w:val="00934286"/>
    <w:rsid w:val="00941753"/>
    <w:rsid w:val="009440D8"/>
    <w:rsid w:val="00944777"/>
    <w:rsid w:val="0095104D"/>
    <w:rsid w:val="00952CB0"/>
    <w:rsid w:val="009546B7"/>
    <w:rsid w:val="0095583B"/>
    <w:rsid w:val="00960203"/>
    <w:rsid w:val="00963567"/>
    <w:rsid w:val="0096484B"/>
    <w:rsid w:val="00965741"/>
    <w:rsid w:val="009718F0"/>
    <w:rsid w:val="00973F03"/>
    <w:rsid w:val="009743BE"/>
    <w:rsid w:val="00981162"/>
    <w:rsid w:val="0098521E"/>
    <w:rsid w:val="00987103"/>
    <w:rsid w:val="00990F52"/>
    <w:rsid w:val="009A6E93"/>
    <w:rsid w:val="009B018C"/>
    <w:rsid w:val="009B2AF6"/>
    <w:rsid w:val="009B4B71"/>
    <w:rsid w:val="009B6EB6"/>
    <w:rsid w:val="009C03E8"/>
    <w:rsid w:val="009C099C"/>
    <w:rsid w:val="009C7C10"/>
    <w:rsid w:val="009D2179"/>
    <w:rsid w:val="009D6BED"/>
    <w:rsid w:val="009E0D04"/>
    <w:rsid w:val="009E17F1"/>
    <w:rsid w:val="009E5371"/>
    <w:rsid w:val="009E7525"/>
    <w:rsid w:val="009E768B"/>
    <w:rsid w:val="009F15D0"/>
    <w:rsid w:val="009F1DC8"/>
    <w:rsid w:val="009F2898"/>
    <w:rsid w:val="009F61DE"/>
    <w:rsid w:val="009F73E1"/>
    <w:rsid w:val="00A00E9A"/>
    <w:rsid w:val="00A02C15"/>
    <w:rsid w:val="00A037C5"/>
    <w:rsid w:val="00A0380F"/>
    <w:rsid w:val="00A07A94"/>
    <w:rsid w:val="00A112E1"/>
    <w:rsid w:val="00A12EA5"/>
    <w:rsid w:val="00A13228"/>
    <w:rsid w:val="00A177E3"/>
    <w:rsid w:val="00A17AB3"/>
    <w:rsid w:val="00A21F8F"/>
    <w:rsid w:val="00A24817"/>
    <w:rsid w:val="00A26ACB"/>
    <w:rsid w:val="00A34BF9"/>
    <w:rsid w:val="00A36FFC"/>
    <w:rsid w:val="00A43892"/>
    <w:rsid w:val="00A439D6"/>
    <w:rsid w:val="00A46782"/>
    <w:rsid w:val="00A47441"/>
    <w:rsid w:val="00A557DA"/>
    <w:rsid w:val="00A56B45"/>
    <w:rsid w:val="00A57B9A"/>
    <w:rsid w:val="00A62B4F"/>
    <w:rsid w:val="00A65FA4"/>
    <w:rsid w:val="00A6770A"/>
    <w:rsid w:val="00A72AE5"/>
    <w:rsid w:val="00A738C6"/>
    <w:rsid w:val="00A77455"/>
    <w:rsid w:val="00A775CB"/>
    <w:rsid w:val="00A82034"/>
    <w:rsid w:val="00A82F6D"/>
    <w:rsid w:val="00A92B27"/>
    <w:rsid w:val="00A955A5"/>
    <w:rsid w:val="00AA30C6"/>
    <w:rsid w:val="00AA3A97"/>
    <w:rsid w:val="00AA3B75"/>
    <w:rsid w:val="00AB5569"/>
    <w:rsid w:val="00AB7C76"/>
    <w:rsid w:val="00AC5DAB"/>
    <w:rsid w:val="00AC76EB"/>
    <w:rsid w:val="00AD03B5"/>
    <w:rsid w:val="00AD657A"/>
    <w:rsid w:val="00AE0432"/>
    <w:rsid w:val="00AE1B01"/>
    <w:rsid w:val="00AE2186"/>
    <w:rsid w:val="00AE2F30"/>
    <w:rsid w:val="00AE4AB8"/>
    <w:rsid w:val="00AE5388"/>
    <w:rsid w:val="00AF0249"/>
    <w:rsid w:val="00AF2FE6"/>
    <w:rsid w:val="00AF4765"/>
    <w:rsid w:val="00AF4D24"/>
    <w:rsid w:val="00AF7B72"/>
    <w:rsid w:val="00B01B86"/>
    <w:rsid w:val="00B0571D"/>
    <w:rsid w:val="00B17210"/>
    <w:rsid w:val="00B176EA"/>
    <w:rsid w:val="00B215DA"/>
    <w:rsid w:val="00B22533"/>
    <w:rsid w:val="00B23F2C"/>
    <w:rsid w:val="00B24B14"/>
    <w:rsid w:val="00B25DDE"/>
    <w:rsid w:val="00B27061"/>
    <w:rsid w:val="00B33F24"/>
    <w:rsid w:val="00B34269"/>
    <w:rsid w:val="00B362BC"/>
    <w:rsid w:val="00B370B3"/>
    <w:rsid w:val="00B37628"/>
    <w:rsid w:val="00B37740"/>
    <w:rsid w:val="00B40031"/>
    <w:rsid w:val="00B42465"/>
    <w:rsid w:val="00B50CD5"/>
    <w:rsid w:val="00B5355D"/>
    <w:rsid w:val="00B53A9C"/>
    <w:rsid w:val="00B55801"/>
    <w:rsid w:val="00B5639D"/>
    <w:rsid w:val="00B64B69"/>
    <w:rsid w:val="00B73247"/>
    <w:rsid w:val="00B7349D"/>
    <w:rsid w:val="00B773B8"/>
    <w:rsid w:val="00B839A3"/>
    <w:rsid w:val="00B85D67"/>
    <w:rsid w:val="00B90365"/>
    <w:rsid w:val="00B91594"/>
    <w:rsid w:val="00B91898"/>
    <w:rsid w:val="00BA0F7E"/>
    <w:rsid w:val="00BB4256"/>
    <w:rsid w:val="00BB5B80"/>
    <w:rsid w:val="00BC0FF1"/>
    <w:rsid w:val="00BC1B3A"/>
    <w:rsid w:val="00BC23F9"/>
    <w:rsid w:val="00BC77A4"/>
    <w:rsid w:val="00BD30E1"/>
    <w:rsid w:val="00BD5694"/>
    <w:rsid w:val="00BE3135"/>
    <w:rsid w:val="00BE757A"/>
    <w:rsid w:val="00BF505E"/>
    <w:rsid w:val="00C01DB4"/>
    <w:rsid w:val="00C12E26"/>
    <w:rsid w:val="00C13806"/>
    <w:rsid w:val="00C139C4"/>
    <w:rsid w:val="00C167E0"/>
    <w:rsid w:val="00C1687A"/>
    <w:rsid w:val="00C2475F"/>
    <w:rsid w:val="00C32C23"/>
    <w:rsid w:val="00C33F82"/>
    <w:rsid w:val="00C37448"/>
    <w:rsid w:val="00C40083"/>
    <w:rsid w:val="00C41B8D"/>
    <w:rsid w:val="00C42EED"/>
    <w:rsid w:val="00C45DE6"/>
    <w:rsid w:val="00C461E1"/>
    <w:rsid w:val="00C52FDD"/>
    <w:rsid w:val="00C62A1F"/>
    <w:rsid w:val="00C62D8F"/>
    <w:rsid w:val="00C65729"/>
    <w:rsid w:val="00C72F1F"/>
    <w:rsid w:val="00C75366"/>
    <w:rsid w:val="00C7661C"/>
    <w:rsid w:val="00C86B4C"/>
    <w:rsid w:val="00C86F0E"/>
    <w:rsid w:val="00C87BD7"/>
    <w:rsid w:val="00CA14A6"/>
    <w:rsid w:val="00CA47D7"/>
    <w:rsid w:val="00CA5417"/>
    <w:rsid w:val="00CA5A56"/>
    <w:rsid w:val="00CA73C5"/>
    <w:rsid w:val="00CB0148"/>
    <w:rsid w:val="00CB0C0C"/>
    <w:rsid w:val="00CB2453"/>
    <w:rsid w:val="00CB5482"/>
    <w:rsid w:val="00CB6902"/>
    <w:rsid w:val="00CB6A7D"/>
    <w:rsid w:val="00CC5200"/>
    <w:rsid w:val="00CC548E"/>
    <w:rsid w:val="00CC7329"/>
    <w:rsid w:val="00CD1A54"/>
    <w:rsid w:val="00CD31A7"/>
    <w:rsid w:val="00CD568C"/>
    <w:rsid w:val="00CD6B1A"/>
    <w:rsid w:val="00CD6BD0"/>
    <w:rsid w:val="00CD6D53"/>
    <w:rsid w:val="00CD75A1"/>
    <w:rsid w:val="00CE5DB3"/>
    <w:rsid w:val="00CE6056"/>
    <w:rsid w:val="00CE6133"/>
    <w:rsid w:val="00CF1BA4"/>
    <w:rsid w:val="00CF20D6"/>
    <w:rsid w:val="00D01012"/>
    <w:rsid w:val="00D0310B"/>
    <w:rsid w:val="00D05FEC"/>
    <w:rsid w:val="00D11A2F"/>
    <w:rsid w:val="00D12B2B"/>
    <w:rsid w:val="00D156F2"/>
    <w:rsid w:val="00D15E93"/>
    <w:rsid w:val="00D15F93"/>
    <w:rsid w:val="00D24D97"/>
    <w:rsid w:val="00D35047"/>
    <w:rsid w:val="00D40E4E"/>
    <w:rsid w:val="00D41887"/>
    <w:rsid w:val="00D4439F"/>
    <w:rsid w:val="00D46A50"/>
    <w:rsid w:val="00D54449"/>
    <w:rsid w:val="00D55833"/>
    <w:rsid w:val="00D579A7"/>
    <w:rsid w:val="00D616AF"/>
    <w:rsid w:val="00D6562C"/>
    <w:rsid w:val="00D712C4"/>
    <w:rsid w:val="00D72DF8"/>
    <w:rsid w:val="00D732C0"/>
    <w:rsid w:val="00D771B5"/>
    <w:rsid w:val="00D80227"/>
    <w:rsid w:val="00D82CBA"/>
    <w:rsid w:val="00D8426B"/>
    <w:rsid w:val="00D85287"/>
    <w:rsid w:val="00D9122A"/>
    <w:rsid w:val="00DA2C7F"/>
    <w:rsid w:val="00DA350F"/>
    <w:rsid w:val="00DA540A"/>
    <w:rsid w:val="00DA6A7C"/>
    <w:rsid w:val="00DB310D"/>
    <w:rsid w:val="00DB47D3"/>
    <w:rsid w:val="00DB4E7F"/>
    <w:rsid w:val="00DB5C93"/>
    <w:rsid w:val="00DB7D00"/>
    <w:rsid w:val="00DC0E99"/>
    <w:rsid w:val="00DC1971"/>
    <w:rsid w:val="00DC36E9"/>
    <w:rsid w:val="00DC4C26"/>
    <w:rsid w:val="00DD0DC5"/>
    <w:rsid w:val="00DD1ED5"/>
    <w:rsid w:val="00DD5570"/>
    <w:rsid w:val="00DE0675"/>
    <w:rsid w:val="00DE0A2E"/>
    <w:rsid w:val="00DE16A0"/>
    <w:rsid w:val="00DE2527"/>
    <w:rsid w:val="00DE4736"/>
    <w:rsid w:val="00DF229F"/>
    <w:rsid w:val="00DF3C46"/>
    <w:rsid w:val="00DF4518"/>
    <w:rsid w:val="00DF56C9"/>
    <w:rsid w:val="00E013A6"/>
    <w:rsid w:val="00E112DE"/>
    <w:rsid w:val="00E1171F"/>
    <w:rsid w:val="00E23C22"/>
    <w:rsid w:val="00E2768C"/>
    <w:rsid w:val="00E321AB"/>
    <w:rsid w:val="00E3284E"/>
    <w:rsid w:val="00E34F74"/>
    <w:rsid w:val="00E4390E"/>
    <w:rsid w:val="00E451B8"/>
    <w:rsid w:val="00E51E6B"/>
    <w:rsid w:val="00E51F18"/>
    <w:rsid w:val="00E5371A"/>
    <w:rsid w:val="00E64C64"/>
    <w:rsid w:val="00E730B1"/>
    <w:rsid w:val="00E73662"/>
    <w:rsid w:val="00E7372D"/>
    <w:rsid w:val="00E744D3"/>
    <w:rsid w:val="00E754FA"/>
    <w:rsid w:val="00E76175"/>
    <w:rsid w:val="00E91139"/>
    <w:rsid w:val="00E94270"/>
    <w:rsid w:val="00E96C35"/>
    <w:rsid w:val="00EA1B08"/>
    <w:rsid w:val="00EA2B5E"/>
    <w:rsid w:val="00EA3AFE"/>
    <w:rsid w:val="00EA4C19"/>
    <w:rsid w:val="00EC333F"/>
    <w:rsid w:val="00EC3504"/>
    <w:rsid w:val="00EC3946"/>
    <w:rsid w:val="00EC4775"/>
    <w:rsid w:val="00EC6A8A"/>
    <w:rsid w:val="00ED30CA"/>
    <w:rsid w:val="00ED36F6"/>
    <w:rsid w:val="00ED76DE"/>
    <w:rsid w:val="00ED78A3"/>
    <w:rsid w:val="00EE1C87"/>
    <w:rsid w:val="00EE4BCD"/>
    <w:rsid w:val="00EE75F5"/>
    <w:rsid w:val="00EF0F1C"/>
    <w:rsid w:val="00EF330A"/>
    <w:rsid w:val="00EF6A33"/>
    <w:rsid w:val="00EF7AB7"/>
    <w:rsid w:val="00EF7B82"/>
    <w:rsid w:val="00F013D2"/>
    <w:rsid w:val="00F025AF"/>
    <w:rsid w:val="00F14526"/>
    <w:rsid w:val="00F16BFC"/>
    <w:rsid w:val="00F20BD6"/>
    <w:rsid w:val="00F26569"/>
    <w:rsid w:val="00F275B1"/>
    <w:rsid w:val="00F409B8"/>
    <w:rsid w:val="00F42833"/>
    <w:rsid w:val="00F42854"/>
    <w:rsid w:val="00F44647"/>
    <w:rsid w:val="00F46999"/>
    <w:rsid w:val="00F471D0"/>
    <w:rsid w:val="00F50822"/>
    <w:rsid w:val="00F53E7F"/>
    <w:rsid w:val="00F5466F"/>
    <w:rsid w:val="00F57966"/>
    <w:rsid w:val="00F60AC0"/>
    <w:rsid w:val="00F62775"/>
    <w:rsid w:val="00F635A9"/>
    <w:rsid w:val="00F640E7"/>
    <w:rsid w:val="00F6783B"/>
    <w:rsid w:val="00F700BC"/>
    <w:rsid w:val="00F71356"/>
    <w:rsid w:val="00F729F9"/>
    <w:rsid w:val="00F75A25"/>
    <w:rsid w:val="00F76EE6"/>
    <w:rsid w:val="00F774BA"/>
    <w:rsid w:val="00F83E5E"/>
    <w:rsid w:val="00F87094"/>
    <w:rsid w:val="00F9115C"/>
    <w:rsid w:val="00F91B85"/>
    <w:rsid w:val="00F921C6"/>
    <w:rsid w:val="00F93259"/>
    <w:rsid w:val="00F96FE3"/>
    <w:rsid w:val="00F97A01"/>
    <w:rsid w:val="00FA7F1D"/>
    <w:rsid w:val="00FB24B1"/>
    <w:rsid w:val="00FB3016"/>
    <w:rsid w:val="00FB6D8C"/>
    <w:rsid w:val="00FB72A9"/>
    <w:rsid w:val="00FB78B9"/>
    <w:rsid w:val="00FC1799"/>
    <w:rsid w:val="00FC59E0"/>
    <w:rsid w:val="00FD1E0A"/>
    <w:rsid w:val="00FD3203"/>
    <w:rsid w:val="00FD559F"/>
    <w:rsid w:val="00FD71EB"/>
    <w:rsid w:val="00FE0309"/>
    <w:rsid w:val="00FE1E06"/>
    <w:rsid w:val="00FF0FE8"/>
    <w:rsid w:val="00FF351F"/>
    <w:rsid w:val="00FF3D6F"/>
    <w:rsid w:val="00FF7AB5"/>
    <w:rsid w:val="00FF7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strokecolor="re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79D"/>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D379D"/>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link w:val="HeaderChar"/>
    <w:rsid w:val="00B7349D"/>
    <w:pPr>
      <w:tabs>
        <w:tab w:val="center" w:pos="4320"/>
        <w:tab w:val="right" w:pos="8640"/>
      </w:tabs>
    </w:pPr>
  </w:style>
  <w:style w:type="paragraph" w:customStyle="1" w:styleId="Para01">
    <w:name w:val="Para01"/>
    <w:rsid w:val="00D41887"/>
    <w:pPr>
      <w:keepNext/>
      <w:spacing w:after="120"/>
    </w:pPr>
    <w:rPr>
      <w:sz w:val="24"/>
      <w:szCs w:val="24"/>
    </w:rPr>
  </w:style>
  <w:style w:type="paragraph" w:styleId="BalloonText">
    <w:name w:val="Balloon Text"/>
    <w:basedOn w:val="Normal"/>
    <w:semiHidden/>
    <w:rsid w:val="00A13228"/>
    <w:rPr>
      <w:rFonts w:ascii="Tahoma" w:hAnsi="Tahoma" w:cs="Tahoma"/>
      <w:sz w:val="16"/>
      <w:szCs w:val="16"/>
    </w:rPr>
  </w:style>
  <w:style w:type="character" w:styleId="CommentReference">
    <w:name w:val="annotation reference"/>
    <w:basedOn w:val="DefaultParagraphFont"/>
    <w:semiHidden/>
    <w:rsid w:val="00E7372D"/>
    <w:rPr>
      <w:sz w:val="16"/>
      <w:szCs w:val="16"/>
    </w:rPr>
  </w:style>
  <w:style w:type="paragraph" w:styleId="CommentText">
    <w:name w:val="annotation text"/>
    <w:basedOn w:val="Normal"/>
    <w:semiHidden/>
    <w:rsid w:val="00E7372D"/>
    <w:rPr>
      <w:sz w:val="20"/>
      <w:szCs w:val="20"/>
    </w:rPr>
  </w:style>
  <w:style w:type="paragraph" w:styleId="CommentSubject">
    <w:name w:val="annotation subject"/>
    <w:basedOn w:val="CommentText"/>
    <w:next w:val="CommentText"/>
    <w:semiHidden/>
    <w:rsid w:val="00E7372D"/>
    <w:rPr>
      <w:b/>
      <w:bCs/>
    </w:rPr>
  </w:style>
  <w:style w:type="character" w:styleId="Emphasis">
    <w:name w:val="Emphasis"/>
    <w:basedOn w:val="DefaultParagraphFont"/>
    <w:qFormat/>
    <w:rsid w:val="002C07BC"/>
    <w:rPr>
      <w:i/>
      <w:iCs/>
    </w:rPr>
  </w:style>
  <w:style w:type="character" w:styleId="Hyperlink">
    <w:name w:val="Hyperlink"/>
    <w:basedOn w:val="DefaultParagraphFont"/>
    <w:uiPriority w:val="99"/>
    <w:rsid w:val="000211EC"/>
    <w:rPr>
      <w:color w:val="0000FF"/>
      <w:u w:val="single"/>
    </w:rPr>
  </w:style>
  <w:style w:type="paragraph" w:styleId="ListParagraph">
    <w:name w:val="List Paragraph"/>
    <w:basedOn w:val="Normal"/>
    <w:uiPriority w:val="34"/>
    <w:qFormat/>
    <w:rsid w:val="005E6ABF"/>
    <w:pPr>
      <w:widowControl/>
      <w:autoSpaceDE/>
      <w:autoSpaceDN/>
      <w:adjustRightInd/>
      <w:ind w:left="720"/>
    </w:pPr>
    <w:rPr>
      <w:rFonts w:ascii="Times New Roman" w:hAnsi="Times New Roman"/>
    </w:rPr>
  </w:style>
  <w:style w:type="paragraph" w:styleId="FootnoteText">
    <w:name w:val="footnote text"/>
    <w:basedOn w:val="Normal"/>
    <w:link w:val="FootnoteTextChar"/>
    <w:rsid w:val="00351850"/>
    <w:rPr>
      <w:sz w:val="20"/>
      <w:szCs w:val="20"/>
    </w:rPr>
  </w:style>
  <w:style w:type="character" w:customStyle="1" w:styleId="FootnoteTextChar">
    <w:name w:val="Footnote Text Char"/>
    <w:basedOn w:val="DefaultParagraphFont"/>
    <w:link w:val="FootnoteText"/>
    <w:rsid w:val="00351850"/>
    <w:rPr>
      <w:rFonts w:ascii="Courier" w:hAnsi="Courier"/>
    </w:rPr>
  </w:style>
  <w:style w:type="paragraph" w:styleId="EndnoteText">
    <w:name w:val="endnote text"/>
    <w:basedOn w:val="Normal"/>
    <w:link w:val="EndnoteTextChar"/>
    <w:rsid w:val="008F3AD5"/>
    <w:rPr>
      <w:sz w:val="20"/>
      <w:szCs w:val="20"/>
    </w:rPr>
  </w:style>
  <w:style w:type="character" w:customStyle="1" w:styleId="EndnoteTextChar">
    <w:name w:val="Endnote Text Char"/>
    <w:basedOn w:val="DefaultParagraphFont"/>
    <w:link w:val="EndnoteText"/>
    <w:rsid w:val="008F3AD5"/>
    <w:rPr>
      <w:rFonts w:ascii="Courier" w:hAnsi="Courier"/>
    </w:rPr>
  </w:style>
  <w:style w:type="character" w:styleId="EndnoteReference">
    <w:name w:val="endnote reference"/>
    <w:basedOn w:val="DefaultParagraphFont"/>
    <w:rsid w:val="008F3AD5"/>
    <w:rPr>
      <w:vertAlign w:val="superscript"/>
    </w:rPr>
  </w:style>
  <w:style w:type="paragraph" w:styleId="Title">
    <w:name w:val="Title"/>
    <w:basedOn w:val="Normal"/>
    <w:link w:val="TitleChar"/>
    <w:qFormat/>
    <w:rsid w:val="0076389B"/>
    <w:pPr>
      <w:widowControl/>
      <w:suppressAutoHyphens/>
      <w:autoSpaceDE/>
      <w:autoSpaceDN/>
      <w:adjustRightInd/>
      <w:jc w:val="center"/>
    </w:pPr>
    <w:rPr>
      <w:rFonts w:ascii="Times New Roman" w:hAnsi="Times New Roman"/>
      <w:b/>
      <w:sz w:val="32"/>
      <w:szCs w:val="20"/>
    </w:rPr>
  </w:style>
  <w:style w:type="character" w:customStyle="1" w:styleId="TitleChar">
    <w:name w:val="Title Char"/>
    <w:basedOn w:val="DefaultParagraphFont"/>
    <w:link w:val="Title"/>
    <w:rsid w:val="0076389B"/>
    <w:rPr>
      <w:b/>
      <w:sz w:val="32"/>
    </w:rPr>
  </w:style>
  <w:style w:type="character" w:customStyle="1" w:styleId="FooterChar">
    <w:name w:val="Footer Char"/>
    <w:basedOn w:val="DefaultParagraphFont"/>
    <w:link w:val="Footer"/>
    <w:uiPriority w:val="99"/>
    <w:rsid w:val="00356837"/>
    <w:rPr>
      <w:rFonts w:ascii="Courier" w:hAnsi="Courier"/>
      <w:sz w:val="24"/>
      <w:szCs w:val="24"/>
    </w:rPr>
  </w:style>
  <w:style w:type="character" w:customStyle="1" w:styleId="HeaderChar">
    <w:name w:val="Header Char"/>
    <w:basedOn w:val="DefaultParagraphFont"/>
    <w:link w:val="Header"/>
    <w:rsid w:val="006E6BAC"/>
    <w:rPr>
      <w:rFonts w:ascii="Courier" w:hAnsi="Courier"/>
      <w:sz w:val="24"/>
      <w:szCs w:val="24"/>
    </w:rPr>
  </w:style>
  <w:style w:type="table" w:styleId="TableGrid">
    <w:name w:val="Table Grid"/>
    <w:basedOn w:val="TableNormal"/>
    <w:rsid w:val="00F428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klink">
    <w:name w:val="klink"/>
    <w:basedOn w:val="DefaultParagraphFont"/>
    <w:rsid w:val="00793581"/>
  </w:style>
  <w:style w:type="paragraph" w:styleId="Revision">
    <w:name w:val="Revision"/>
    <w:hidden/>
    <w:uiPriority w:val="99"/>
    <w:semiHidden/>
    <w:rsid w:val="00B85D67"/>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divs>
    <w:div w:id="173158292">
      <w:bodyDiv w:val="1"/>
      <w:marLeft w:val="0"/>
      <w:marRight w:val="0"/>
      <w:marTop w:val="0"/>
      <w:marBottom w:val="0"/>
      <w:divBdr>
        <w:top w:val="none" w:sz="0" w:space="0" w:color="auto"/>
        <w:left w:val="none" w:sz="0" w:space="0" w:color="auto"/>
        <w:bottom w:val="none" w:sz="0" w:space="0" w:color="auto"/>
        <w:right w:val="none" w:sz="0" w:space="0" w:color="auto"/>
      </w:divBdr>
    </w:div>
    <w:div w:id="352804577">
      <w:bodyDiv w:val="1"/>
      <w:marLeft w:val="0"/>
      <w:marRight w:val="0"/>
      <w:marTop w:val="0"/>
      <w:marBottom w:val="0"/>
      <w:divBdr>
        <w:top w:val="none" w:sz="0" w:space="0" w:color="auto"/>
        <w:left w:val="none" w:sz="0" w:space="0" w:color="auto"/>
        <w:bottom w:val="none" w:sz="0" w:space="0" w:color="auto"/>
        <w:right w:val="none" w:sz="0" w:space="0" w:color="auto"/>
      </w:divBdr>
    </w:div>
    <w:div w:id="537595751">
      <w:bodyDiv w:val="1"/>
      <w:marLeft w:val="0"/>
      <w:marRight w:val="0"/>
      <w:marTop w:val="0"/>
      <w:marBottom w:val="0"/>
      <w:divBdr>
        <w:top w:val="none" w:sz="0" w:space="0" w:color="auto"/>
        <w:left w:val="none" w:sz="0" w:space="0" w:color="auto"/>
        <w:bottom w:val="none" w:sz="0" w:space="0" w:color="auto"/>
        <w:right w:val="none" w:sz="0" w:space="0" w:color="auto"/>
      </w:divBdr>
    </w:div>
    <w:div w:id="676662402">
      <w:bodyDiv w:val="1"/>
      <w:marLeft w:val="0"/>
      <w:marRight w:val="0"/>
      <w:marTop w:val="0"/>
      <w:marBottom w:val="0"/>
      <w:divBdr>
        <w:top w:val="none" w:sz="0" w:space="0" w:color="auto"/>
        <w:left w:val="none" w:sz="0" w:space="0" w:color="auto"/>
        <w:bottom w:val="none" w:sz="0" w:space="0" w:color="auto"/>
        <w:right w:val="none" w:sz="0" w:space="0" w:color="auto"/>
      </w:divBdr>
    </w:div>
    <w:div w:id="1169296874">
      <w:bodyDiv w:val="1"/>
      <w:marLeft w:val="0"/>
      <w:marRight w:val="0"/>
      <w:marTop w:val="0"/>
      <w:marBottom w:val="0"/>
      <w:divBdr>
        <w:top w:val="none" w:sz="0" w:space="0" w:color="auto"/>
        <w:left w:val="none" w:sz="0" w:space="0" w:color="auto"/>
        <w:bottom w:val="none" w:sz="0" w:space="0" w:color="auto"/>
        <w:right w:val="none" w:sz="0" w:space="0" w:color="auto"/>
      </w:divBdr>
    </w:div>
    <w:div w:id="1170484222">
      <w:bodyDiv w:val="1"/>
      <w:marLeft w:val="0"/>
      <w:marRight w:val="0"/>
      <w:marTop w:val="0"/>
      <w:marBottom w:val="0"/>
      <w:divBdr>
        <w:top w:val="none" w:sz="0" w:space="0" w:color="auto"/>
        <w:left w:val="none" w:sz="0" w:space="0" w:color="auto"/>
        <w:bottom w:val="none" w:sz="0" w:space="0" w:color="auto"/>
        <w:right w:val="none" w:sz="0" w:space="0" w:color="auto"/>
      </w:divBdr>
    </w:div>
    <w:div w:id="1410224573">
      <w:bodyDiv w:val="1"/>
      <w:marLeft w:val="0"/>
      <w:marRight w:val="0"/>
      <w:marTop w:val="0"/>
      <w:marBottom w:val="0"/>
      <w:divBdr>
        <w:top w:val="none" w:sz="0" w:space="0" w:color="auto"/>
        <w:left w:val="none" w:sz="0" w:space="0" w:color="auto"/>
        <w:bottom w:val="none" w:sz="0" w:space="0" w:color="auto"/>
        <w:right w:val="none" w:sz="0" w:space="0" w:color="auto"/>
      </w:divBdr>
      <w:divsChild>
        <w:div w:id="1394548804">
          <w:marLeft w:val="225"/>
          <w:marRight w:val="225"/>
          <w:marTop w:val="225"/>
          <w:marBottom w:val="150"/>
          <w:divBdr>
            <w:top w:val="none" w:sz="0" w:space="0" w:color="auto"/>
            <w:left w:val="none" w:sz="0" w:space="0" w:color="auto"/>
            <w:bottom w:val="none" w:sz="0" w:space="0" w:color="auto"/>
            <w:right w:val="none" w:sz="0" w:space="0" w:color="auto"/>
          </w:divBdr>
          <w:divsChild>
            <w:div w:id="1121612663">
              <w:marLeft w:val="0"/>
              <w:marRight w:val="0"/>
              <w:marTop w:val="0"/>
              <w:marBottom w:val="0"/>
              <w:divBdr>
                <w:top w:val="none" w:sz="0" w:space="0" w:color="auto"/>
                <w:left w:val="none" w:sz="0" w:space="0" w:color="auto"/>
                <w:bottom w:val="none" w:sz="0" w:space="0" w:color="auto"/>
                <w:right w:val="none" w:sz="0" w:space="0" w:color="auto"/>
              </w:divBdr>
              <w:divsChild>
                <w:div w:id="1454786780">
                  <w:marLeft w:val="0"/>
                  <w:marRight w:val="0"/>
                  <w:marTop w:val="0"/>
                  <w:marBottom w:val="0"/>
                  <w:divBdr>
                    <w:top w:val="none" w:sz="0" w:space="0" w:color="auto"/>
                    <w:left w:val="none" w:sz="0" w:space="0" w:color="auto"/>
                    <w:bottom w:val="none" w:sz="0" w:space="0" w:color="auto"/>
                    <w:right w:val="none" w:sz="0" w:space="0" w:color="auto"/>
                  </w:divBdr>
                  <w:divsChild>
                    <w:div w:id="1100950940">
                      <w:marLeft w:val="0"/>
                      <w:marRight w:val="0"/>
                      <w:marTop w:val="0"/>
                      <w:marBottom w:val="0"/>
                      <w:divBdr>
                        <w:top w:val="none" w:sz="0" w:space="0" w:color="auto"/>
                        <w:left w:val="none" w:sz="0" w:space="0" w:color="auto"/>
                        <w:bottom w:val="none" w:sz="0" w:space="0" w:color="auto"/>
                        <w:right w:val="none" w:sz="0" w:space="0" w:color="auto"/>
                      </w:divBdr>
                      <w:divsChild>
                        <w:div w:id="2090274769">
                          <w:marLeft w:val="0"/>
                          <w:marRight w:val="0"/>
                          <w:marTop w:val="0"/>
                          <w:marBottom w:val="0"/>
                          <w:divBdr>
                            <w:top w:val="none" w:sz="0" w:space="0" w:color="auto"/>
                            <w:left w:val="none" w:sz="0" w:space="0" w:color="auto"/>
                            <w:bottom w:val="none" w:sz="0" w:space="0" w:color="auto"/>
                            <w:right w:val="none" w:sz="0" w:space="0" w:color="auto"/>
                          </w:divBdr>
                          <w:divsChild>
                            <w:div w:id="1516771366">
                              <w:marLeft w:val="0"/>
                              <w:marRight w:val="0"/>
                              <w:marTop w:val="0"/>
                              <w:marBottom w:val="180"/>
                              <w:divBdr>
                                <w:top w:val="none" w:sz="0" w:space="0" w:color="auto"/>
                                <w:left w:val="none" w:sz="0" w:space="0" w:color="auto"/>
                                <w:bottom w:val="none" w:sz="0" w:space="0" w:color="auto"/>
                                <w:right w:val="none" w:sz="0" w:space="0" w:color="auto"/>
                              </w:divBdr>
                              <w:divsChild>
                                <w:div w:id="221332994">
                                  <w:blockQuote w:val="1"/>
                                  <w:marLeft w:val="450"/>
                                  <w:marRight w:val="450"/>
                                  <w:marTop w:val="150"/>
                                  <w:marBottom w:val="150"/>
                                  <w:divBdr>
                                    <w:top w:val="none" w:sz="0" w:space="0" w:color="auto"/>
                                    <w:left w:val="none" w:sz="0" w:space="0" w:color="auto"/>
                                    <w:bottom w:val="none" w:sz="0" w:space="0" w:color="auto"/>
                                    <w:right w:val="none" w:sz="0" w:space="0" w:color="auto"/>
                                  </w:divBdr>
                                </w:div>
                                <w:div w:id="583875085">
                                  <w:blockQuote w:val="1"/>
                                  <w:marLeft w:val="45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626522">
      <w:bodyDiv w:val="1"/>
      <w:marLeft w:val="0"/>
      <w:marRight w:val="0"/>
      <w:marTop w:val="0"/>
      <w:marBottom w:val="0"/>
      <w:divBdr>
        <w:top w:val="none" w:sz="0" w:space="0" w:color="auto"/>
        <w:left w:val="none" w:sz="0" w:space="0" w:color="auto"/>
        <w:bottom w:val="none" w:sz="0" w:space="0" w:color="auto"/>
        <w:right w:val="none" w:sz="0" w:space="0" w:color="auto"/>
      </w:divBdr>
    </w:div>
    <w:div w:id="1847943966">
      <w:bodyDiv w:val="1"/>
      <w:marLeft w:val="0"/>
      <w:marRight w:val="0"/>
      <w:marTop w:val="0"/>
      <w:marBottom w:val="0"/>
      <w:divBdr>
        <w:top w:val="none" w:sz="0" w:space="0" w:color="auto"/>
        <w:left w:val="none" w:sz="0" w:space="0" w:color="auto"/>
        <w:bottom w:val="none" w:sz="0" w:space="0" w:color="auto"/>
        <w:right w:val="none" w:sz="0" w:space="0" w:color="auto"/>
      </w:divBdr>
    </w:div>
    <w:div w:id="2007973253">
      <w:bodyDiv w:val="1"/>
      <w:marLeft w:val="0"/>
      <w:marRight w:val="0"/>
      <w:marTop w:val="0"/>
      <w:marBottom w:val="0"/>
      <w:divBdr>
        <w:top w:val="none" w:sz="0" w:space="0" w:color="auto"/>
        <w:left w:val="none" w:sz="0" w:space="0" w:color="auto"/>
        <w:bottom w:val="none" w:sz="0" w:space="0" w:color="auto"/>
        <w:right w:val="none" w:sz="0" w:space="0" w:color="auto"/>
      </w:divBdr>
    </w:div>
    <w:div w:id="2116749924">
      <w:bodyDiv w:val="1"/>
      <w:marLeft w:val="0"/>
      <w:marRight w:val="0"/>
      <w:marTop w:val="0"/>
      <w:marBottom w:val="0"/>
      <w:divBdr>
        <w:top w:val="none" w:sz="0" w:space="0" w:color="auto"/>
        <w:left w:val="none" w:sz="0" w:space="0" w:color="auto"/>
        <w:bottom w:val="none" w:sz="0" w:space="0" w:color="auto"/>
        <w:right w:val="none" w:sz="0" w:space="0" w:color="auto"/>
      </w:divBdr>
      <w:divsChild>
        <w:div w:id="2086105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3FBDD-9204-496A-8FE4-A92BD619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Microsoft</Company>
  <LinksUpToDate>false</LinksUpToDate>
  <CharactersWithSpaces>8953</CharactersWithSpaces>
  <SharedDoc>false</SharedDoc>
  <HLinks>
    <vt:vector size="12" baseType="variant">
      <vt:variant>
        <vt:i4>3014779</vt:i4>
      </vt:variant>
      <vt:variant>
        <vt:i4>0</vt:i4>
      </vt:variant>
      <vt:variant>
        <vt:i4>0</vt:i4>
      </vt:variant>
      <vt:variant>
        <vt:i4>5</vt:i4>
      </vt:variant>
      <vt:variant>
        <vt:lpwstr>http://www.reginfo.gov/</vt:lpwstr>
      </vt:variant>
      <vt:variant>
        <vt:lpwstr/>
      </vt:variant>
      <vt:variant>
        <vt:i4>6684796</vt:i4>
      </vt:variant>
      <vt:variant>
        <vt:i4>0</vt:i4>
      </vt:variant>
      <vt:variant>
        <vt:i4>0</vt:i4>
      </vt:variant>
      <vt:variant>
        <vt:i4>5</vt:i4>
      </vt:variant>
      <vt:variant>
        <vt:lpwstr>http://www.dhs.gov/xabout/laws/gc_1214597989952.shtm</vt:lpwstr>
      </vt:variant>
      <vt:variant>
        <vt:lpwstr>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atrueba</dc:creator>
  <cp:lastModifiedBy>Paul.Loeffler</cp:lastModifiedBy>
  <cp:revision>2</cp:revision>
  <cp:lastPrinted>2011-03-16T16:58:00Z</cp:lastPrinted>
  <dcterms:created xsi:type="dcterms:W3CDTF">2011-06-09T14:31:00Z</dcterms:created>
  <dcterms:modified xsi:type="dcterms:W3CDTF">2011-06-09T14:31:00Z</dcterms:modified>
</cp:coreProperties>
</file>