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EB" w:rsidRPr="000258C5" w:rsidRDefault="004232EB" w:rsidP="000258C5">
      <w:pPr>
        <w:pStyle w:val="Heading1"/>
      </w:pPr>
      <w:r w:rsidRPr="00F8286B">
        <w:t>Appendix</w:t>
      </w:r>
      <w:r>
        <w:t xml:space="preserve"> B: Section 1103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SEC. 1103. IMMEDIATE INFORMATION THAT ALLOWS CON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NewCenturySchlbk-BoldItalic" w:hAnsi="NewCenturySchlbk-BoldItalic" w:cs="NewCenturySchlbk-BoldItalic"/>
              <w:b/>
              <w:bCs/>
              <w:i/>
              <w:iCs/>
              <w:color w:val="000000"/>
              <w:sz w:val="20"/>
              <w:szCs w:val="20"/>
            </w:rPr>
            <w:t>SUMERS</w:t>
          </w:r>
        </w:smartTag>
      </w:smartTag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 xml:space="preserve"> TO IDENTIFY AFFORDABLE COV</w:t>
      </w:r>
      <w:r>
        <w:rPr>
          <w:rFonts w:ascii="Times-Roman" w:hAnsi="Times-Roman" w:cs="Times-Roman"/>
          <w:color w:val="000000"/>
          <w:sz w:val="28"/>
          <w:szCs w:val="28"/>
        </w:rPr>
        <w:t>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ERAGE OPTIONS.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NTERNET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ORTAL TO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FFORDABLE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OVERAGE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MMEDIATE ESTABLISHMENT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than July 1, 2010, the Secretary, in consultation with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States, shall establish a mechanism, including an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Internet website, through which a resident of any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State may identify affordable health insurance cov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erage options in that State.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dents of any State to receive information on at least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following coverage options: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00058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59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(ii) an unreasonably limited set of dis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eases or conditions (as determined by the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Secretary)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E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NHANCING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OMPARATIVE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URCHASING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</w:rPr>
        <w:t>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N GENERAL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 than 60 days after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date of enactment of this Act, the Secretary shall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develop a standardized format to be used for the pres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entation of information relating to the coverage op</w:t>
      </w:r>
      <w:r>
        <w:rPr>
          <w:rFonts w:ascii="Times-Roman" w:hAnsi="Times-Roman" w:cs="Times-Roman"/>
          <w:color w:val="000000"/>
          <w:sz w:val="28"/>
          <w:szCs w:val="28"/>
        </w:rPr>
        <w:t>22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tions described in subsection (a)(2). Such format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at a minimum, require the inclusion of infor</w:t>
      </w:r>
      <w:r>
        <w:rPr>
          <w:rFonts w:ascii="Times-Roman" w:hAnsi="Times-Roman" w:cs="Times-Roman"/>
          <w:color w:val="000000"/>
          <w:sz w:val="28"/>
          <w:szCs w:val="28"/>
        </w:rPr>
        <w:t>24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mation on the percentage of total premium revenue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expended on nonclinical costs (as reported under sec-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00059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60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 2718(a) of the Public Health Service Act), eligi</w:t>
      </w:r>
      <w:r>
        <w:rPr>
          <w:rFonts w:ascii="Times-Roman" w:hAnsi="Times-Roman" w:cs="Times-Roman"/>
          <w:color w:val="000000"/>
          <w:sz w:val="28"/>
          <w:szCs w:val="28"/>
        </w:rPr>
        <w:t>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bility, availability, premium rates, and cost sharing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with respect to such coverage options and be con</w:t>
      </w:r>
      <w:r>
        <w:rPr>
          <w:rFonts w:ascii="Times-Roman" w:hAnsi="Times-Roman" w:cs="Times-Roman"/>
          <w:color w:val="000000"/>
          <w:sz w:val="28"/>
          <w:szCs w:val="28"/>
        </w:rPr>
        <w:t>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sistent with the standards adopted for the uniform ex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planation of coverage as provided for in section 2715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of the Public Health Service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U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SE OF FORMAT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shall uti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lize the format developed under paragraph (1) in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compiling information concerning coverage options on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Internet website established under subsection (a).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UTHORITY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ONTRACT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may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carry out this section through contracts entered into with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qualified entities.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</w:p>
    <w:p w:rsidR="004232EB" w:rsidRDefault="004232EB" w:rsidP="00331BFD">
      <w:pP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  <w:t>SEC. 10102. AMENDMENTS TO SUBTITLE B.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Section 1103(a) of this Act is amended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(1) in paragraph (1), by inserting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, or small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business in,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after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residents of any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by striking paragraph (2) and inserting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following: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lastRenderedPageBreak/>
        <w:t xml:space="preserve">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12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dents of, and small businesses in, any State to receive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information on at least the following coverage options: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(ii) an unreasonably limited set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diseases or conditions (as determined by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Secretary).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Helvetica" w:eastAsia="DeVinne-Italic" w:hAnsi="Helvetica" w:cs="Helvetica"/>
          <w:color w:val="FFFFFF"/>
          <w:sz w:val="10"/>
          <w:szCs w:val="10"/>
        </w:rPr>
      </w:pPr>
      <w:r>
        <w:rPr>
          <w:rFonts w:ascii="Helvetica" w:eastAsia="DeVinne-Italic" w:hAnsi="Helvetica" w:cs="Helvetica"/>
          <w:color w:val="FFFFFF"/>
          <w:sz w:val="13"/>
          <w:szCs w:val="13"/>
        </w:rPr>
        <w:t xml:space="preserve">VerDate Nov 24 2008 09:39 Dec 29, 2009 Jkt 089200 PO 00000 Frm 02057 Fmt 6652 Sfmt 6203 E:\SENENR\H3590.EAS H3590 </w:t>
      </w:r>
      <w:r>
        <w:rPr>
          <w:rFonts w:ascii="Helvetica" w:eastAsia="DeVinne-Italic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" w:eastAsia="DeVinne-Italic" w:hAnsi="DeVinne" w:cs="DeVinne"/>
          <w:color w:val="000000"/>
          <w:sz w:val="28"/>
          <w:szCs w:val="28"/>
        </w:rPr>
      </w:pPr>
      <w:r>
        <w:rPr>
          <w:rFonts w:ascii="DeVinne" w:eastAsia="DeVinne-Italic" w:hAnsi="DeVinne" w:cs="DeVinne"/>
          <w:color w:val="000000"/>
          <w:sz w:val="28"/>
          <w:szCs w:val="28"/>
        </w:rPr>
        <w:t>2058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(F) Coverage within the small group mar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7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ket for small businesses and their employees, in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cluding reinsurance for early retirees under sec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9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tion 1102, tax credits available under section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45R of the Internal Revenue Code of 1986 (as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added by section 1421), and other information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specifically for small businesses regarding afford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13</w:t>
      </w:r>
    </w:p>
    <w:p w:rsidR="004232EB" w:rsidRDefault="004232EB" w:rsidP="00E22F2A"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able health care options.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</w:p>
    <w:sectPr w:rsidR="004232EB" w:rsidSect="00BA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ewCenturySchlbk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inn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31BFD"/>
    <w:rsid w:val="000258C5"/>
    <w:rsid w:val="001A599A"/>
    <w:rsid w:val="00331BFD"/>
    <w:rsid w:val="003E5202"/>
    <w:rsid w:val="004232EB"/>
    <w:rsid w:val="004F6A84"/>
    <w:rsid w:val="005F5952"/>
    <w:rsid w:val="009C171A"/>
    <w:rsid w:val="00A07B96"/>
    <w:rsid w:val="00BA51C1"/>
    <w:rsid w:val="00BD1632"/>
    <w:rsid w:val="00E22F2A"/>
    <w:rsid w:val="00F8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58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AD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>CMS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2011-05-16T14:36:00Z</dcterms:created>
  <dcterms:modified xsi:type="dcterms:W3CDTF">2011-05-16T14:36:00Z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-1506326733</vt:i4>
  </property>
  <property fmtid="{D5CDD505-2E9C-101B-9397-08002B2CF9AE}" pid="3" name="_NewReviewCycle">
    <vt:lpwstr/>
  </property>
  <property fmtid="{D5CDD505-2E9C-101B-9397-08002B2CF9AE}" pid="4" name="_EmailSubject">
    <vt:lpwstr>PRA package for Web portal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1558885047</vt:i4>
  </property>
  <property fmtid="{D5CDD505-2E9C-101B-9397-08002B2CF9AE}" pid="8" name="_ReviewingToolsShownOnce">
    <vt:lpwstr/>
  </property>
</Properties>
</file>