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1E2" w:rsidRDefault="007111E2" w:rsidP="00EB104F">
      <w:pPr>
        <w:widowControl/>
        <w:jc w:val="center"/>
        <w:rPr>
          <w:b/>
          <w:bCs/>
        </w:rPr>
      </w:pPr>
    </w:p>
    <w:p w:rsidR="007111E2" w:rsidRDefault="007111E2" w:rsidP="00EB104F">
      <w:pPr>
        <w:widowControl/>
        <w:jc w:val="center"/>
        <w:rPr>
          <w:b/>
          <w:bCs/>
        </w:rPr>
      </w:pPr>
    </w:p>
    <w:p w:rsidR="007111E2" w:rsidRDefault="007111E2" w:rsidP="00EB104F">
      <w:pPr>
        <w:widowControl/>
        <w:jc w:val="center"/>
        <w:rPr>
          <w:b/>
          <w:bCs/>
        </w:rPr>
      </w:pPr>
    </w:p>
    <w:p w:rsidR="007111E2" w:rsidRDefault="007111E2" w:rsidP="00EB104F">
      <w:pPr>
        <w:widowControl/>
        <w:jc w:val="center"/>
        <w:rPr>
          <w:b/>
          <w:bCs/>
        </w:rPr>
      </w:pPr>
    </w:p>
    <w:p w:rsidR="007111E2" w:rsidRDefault="007111E2" w:rsidP="00EB104F">
      <w:pPr>
        <w:widowControl/>
        <w:jc w:val="center"/>
        <w:rPr>
          <w:b/>
          <w:bCs/>
        </w:rPr>
      </w:pPr>
    </w:p>
    <w:p w:rsidR="007111E2" w:rsidRDefault="007111E2" w:rsidP="00EB104F">
      <w:pPr>
        <w:widowControl/>
        <w:jc w:val="center"/>
        <w:rPr>
          <w:b/>
          <w:bCs/>
        </w:rPr>
      </w:pPr>
    </w:p>
    <w:p w:rsidR="00EB104F" w:rsidRDefault="00A93F89" w:rsidP="00EB104F">
      <w:pPr>
        <w:widowControl/>
        <w:jc w:val="center"/>
        <w:rPr>
          <w:b/>
          <w:bCs/>
        </w:rPr>
      </w:pPr>
      <w:r>
        <w:rPr>
          <w:b/>
          <w:bCs/>
        </w:rPr>
        <w:t>OMB SUPPORTING STATEMENT: Part A</w:t>
      </w:r>
      <w:r w:rsidR="00EB104F">
        <w:rPr>
          <w:b/>
          <w:bCs/>
        </w:rPr>
        <w:t xml:space="preserve"> </w:t>
      </w:r>
    </w:p>
    <w:p w:rsidR="00EB104F" w:rsidRDefault="00EB104F" w:rsidP="00EB104F">
      <w:pPr>
        <w:widowControl/>
        <w:jc w:val="center"/>
        <w:rPr>
          <w:b/>
          <w:bCs/>
        </w:rPr>
      </w:pPr>
    </w:p>
    <w:p w:rsidR="00EB104F" w:rsidRDefault="00EB104F" w:rsidP="00EB104F">
      <w:pPr>
        <w:widowControl/>
        <w:jc w:val="center"/>
        <w:rPr>
          <w:b/>
          <w:bCs/>
        </w:rPr>
      </w:pPr>
    </w:p>
    <w:p w:rsidR="00EB104F" w:rsidRDefault="00EB104F" w:rsidP="00EB104F">
      <w:pPr>
        <w:widowControl/>
        <w:jc w:val="center"/>
        <w:rPr>
          <w:b/>
          <w:bCs/>
        </w:rPr>
      </w:pPr>
      <w:r>
        <w:rPr>
          <w:b/>
          <w:bCs/>
        </w:rPr>
        <w:t xml:space="preserve"> SCHOOL HEALTH POLICIES AND PRACTICES STUDY</w:t>
      </w:r>
      <w:r w:rsidR="00D519FA">
        <w:rPr>
          <w:b/>
          <w:bCs/>
        </w:rPr>
        <w:t xml:space="preserve"> 2012</w:t>
      </w:r>
    </w:p>
    <w:p w:rsidR="00EB104F" w:rsidRDefault="00EB104F" w:rsidP="00EB104F">
      <w:pPr>
        <w:widowControl/>
        <w:jc w:val="center"/>
        <w:rPr>
          <w:b/>
          <w:bCs/>
        </w:rPr>
      </w:pPr>
    </w:p>
    <w:p w:rsidR="00EB104F" w:rsidRDefault="00A93F89" w:rsidP="00EB104F">
      <w:pPr>
        <w:widowControl/>
        <w:jc w:val="center"/>
        <w:rPr>
          <w:b/>
          <w:bCs/>
        </w:rPr>
      </w:pPr>
      <w:r>
        <w:rPr>
          <w:b/>
          <w:bCs/>
        </w:rPr>
        <w:t>OMB No. 0920-0445</w:t>
      </w:r>
    </w:p>
    <w:p w:rsidR="00A93F89" w:rsidRDefault="00A93F89" w:rsidP="00EB104F">
      <w:pPr>
        <w:widowControl/>
        <w:jc w:val="center"/>
        <w:rPr>
          <w:b/>
          <w:bCs/>
        </w:rPr>
      </w:pPr>
      <w:r>
        <w:rPr>
          <w:b/>
          <w:bCs/>
        </w:rPr>
        <w:t>Reinstatement with Changes</w:t>
      </w:r>
    </w:p>
    <w:p w:rsidR="00EB104F" w:rsidRDefault="00EB104F" w:rsidP="00EB104F">
      <w:pPr>
        <w:widowControl/>
        <w:jc w:val="center"/>
        <w:rPr>
          <w:b/>
          <w:bCs/>
        </w:rPr>
      </w:pPr>
    </w:p>
    <w:p w:rsidR="00EB104F" w:rsidRDefault="00EB104F" w:rsidP="00EB104F">
      <w:pPr>
        <w:widowControl/>
        <w:jc w:val="center"/>
        <w:rPr>
          <w:b/>
          <w:bCs/>
        </w:rPr>
      </w:pPr>
    </w:p>
    <w:p w:rsidR="00EB104F" w:rsidRDefault="00EB104F" w:rsidP="00EB104F">
      <w:pPr>
        <w:widowControl/>
        <w:jc w:val="center"/>
        <w:rPr>
          <w:b/>
          <w:bCs/>
        </w:rPr>
      </w:pPr>
    </w:p>
    <w:p w:rsidR="00EB104F" w:rsidRDefault="00EB104F" w:rsidP="00A93F89">
      <w:pPr>
        <w:widowControl/>
        <w:rPr>
          <w:b/>
          <w:bCs/>
        </w:rPr>
      </w:pPr>
    </w:p>
    <w:p w:rsidR="00EB104F" w:rsidRDefault="00EB104F" w:rsidP="00EB104F">
      <w:pPr>
        <w:widowControl/>
        <w:jc w:val="center"/>
        <w:rPr>
          <w:b/>
          <w:bCs/>
        </w:rPr>
      </w:pPr>
    </w:p>
    <w:p w:rsidR="00EB104F" w:rsidRDefault="00EB104F" w:rsidP="00EB104F">
      <w:pPr>
        <w:widowControl/>
        <w:jc w:val="center"/>
        <w:rPr>
          <w:b/>
          <w:bCs/>
        </w:rPr>
      </w:pPr>
    </w:p>
    <w:p w:rsidR="00EB104F" w:rsidRDefault="00EB104F" w:rsidP="00EB104F">
      <w:pPr>
        <w:widowControl/>
        <w:jc w:val="center"/>
        <w:rPr>
          <w:b/>
          <w:bCs/>
        </w:rPr>
      </w:pPr>
    </w:p>
    <w:p w:rsidR="00EB104F" w:rsidRDefault="00EB104F" w:rsidP="00EB104F">
      <w:pPr>
        <w:widowControl/>
        <w:jc w:val="center"/>
        <w:rPr>
          <w:b/>
          <w:bCs/>
        </w:rPr>
      </w:pPr>
    </w:p>
    <w:p w:rsidR="00EB104F" w:rsidRDefault="00EB104F" w:rsidP="00EB104F">
      <w:pPr>
        <w:widowControl/>
        <w:jc w:val="center"/>
        <w:rPr>
          <w:b/>
          <w:bCs/>
        </w:rPr>
      </w:pPr>
    </w:p>
    <w:p w:rsidR="00EB104F" w:rsidRDefault="00EB104F" w:rsidP="00EB104F">
      <w:pPr>
        <w:widowControl/>
        <w:jc w:val="center"/>
        <w:rPr>
          <w:b/>
          <w:bCs/>
        </w:rPr>
      </w:pPr>
      <w:r>
        <w:rPr>
          <w:b/>
          <w:bCs/>
        </w:rPr>
        <w:t>Submitted by:</w:t>
      </w:r>
    </w:p>
    <w:p w:rsidR="00EB104F" w:rsidRDefault="00EB104F" w:rsidP="00EB104F">
      <w:pPr>
        <w:widowControl/>
        <w:jc w:val="center"/>
        <w:rPr>
          <w:b/>
          <w:bCs/>
        </w:rPr>
      </w:pPr>
    </w:p>
    <w:p w:rsidR="00EB104F" w:rsidRDefault="00EB104F" w:rsidP="00EB104F">
      <w:pPr>
        <w:widowControl/>
        <w:jc w:val="center"/>
        <w:rPr>
          <w:b/>
          <w:bCs/>
        </w:rPr>
      </w:pPr>
      <w:r>
        <w:rPr>
          <w:b/>
          <w:bCs/>
        </w:rPr>
        <w:t xml:space="preserve">Division of Adolescent and School Health </w:t>
      </w:r>
    </w:p>
    <w:p w:rsidR="00EB104F" w:rsidRDefault="00EB104F" w:rsidP="00EB104F">
      <w:pPr>
        <w:widowControl/>
        <w:jc w:val="center"/>
        <w:rPr>
          <w:b/>
          <w:bCs/>
        </w:rPr>
      </w:pPr>
      <w:smartTag w:uri="urn:schemas-microsoft-com:office:smarttags" w:element="place">
        <w:smartTag w:uri="urn:schemas-microsoft-com:office:smarttags" w:element="PlaceName">
          <w:r>
            <w:rPr>
              <w:b/>
              <w:bCs/>
            </w:rPr>
            <w:t>National</w:t>
          </w:r>
        </w:smartTag>
        <w:r>
          <w:rPr>
            <w:b/>
            <w:bCs/>
          </w:rPr>
          <w:t xml:space="preserve"> </w:t>
        </w:r>
        <w:smartTag w:uri="urn:schemas-microsoft-com:office:smarttags" w:element="PlaceType">
          <w:r>
            <w:rPr>
              <w:b/>
              <w:bCs/>
            </w:rPr>
            <w:t>Center</w:t>
          </w:r>
        </w:smartTag>
      </w:smartTag>
      <w:r>
        <w:rPr>
          <w:b/>
          <w:bCs/>
        </w:rPr>
        <w:t xml:space="preserve"> for Chronic Disease Prevention and Health Promotion</w:t>
      </w:r>
    </w:p>
    <w:p w:rsidR="00EB104F" w:rsidRDefault="00EB104F" w:rsidP="00EB104F">
      <w:pPr>
        <w:widowControl/>
        <w:jc w:val="center"/>
        <w:rPr>
          <w:b/>
          <w:bCs/>
        </w:rPr>
      </w:pPr>
    </w:p>
    <w:p w:rsidR="00EB104F" w:rsidRDefault="00EB104F" w:rsidP="00EB104F">
      <w:pPr>
        <w:widowControl/>
        <w:jc w:val="center"/>
        <w:rPr>
          <w:b/>
          <w:bCs/>
        </w:rPr>
      </w:pPr>
      <w:r>
        <w:rPr>
          <w:b/>
          <w:bCs/>
        </w:rPr>
        <w:t>Centers for Disease Control and Prevention</w:t>
      </w:r>
    </w:p>
    <w:p w:rsidR="00EB104F" w:rsidRDefault="00EB104F" w:rsidP="00EB104F">
      <w:pPr>
        <w:widowControl/>
        <w:jc w:val="center"/>
        <w:rPr>
          <w:b/>
          <w:bCs/>
        </w:rPr>
      </w:pPr>
      <w:r>
        <w:rPr>
          <w:b/>
          <w:bCs/>
        </w:rPr>
        <w:t>Department of Health and Human Services</w:t>
      </w:r>
    </w:p>
    <w:p w:rsidR="00EB104F" w:rsidRDefault="00EB104F" w:rsidP="00EB104F">
      <w:pPr>
        <w:widowControl/>
        <w:jc w:val="center"/>
      </w:pPr>
    </w:p>
    <w:p w:rsidR="00EB104F" w:rsidRDefault="00EB104F" w:rsidP="00EB104F">
      <w:pPr>
        <w:widowControl/>
        <w:jc w:val="center"/>
      </w:pPr>
    </w:p>
    <w:p w:rsidR="00EB104F" w:rsidRDefault="00EB104F" w:rsidP="00EB104F">
      <w:pPr>
        <w:widowControl/>
      </w:pPr>
      <w:r>
        <w:t>Project Officer:</w:t>
      </w:r>
    </w:p>
    <w:p w:rsidR="00EB104F" w:rsidRDefault="00EB104F" w:rsidP="00EB104F">
      <w:pPr>
        <w:widowControl/>
      </w:pPr>
    </w:p>
    <w:p w:rsidR="00EB104F" w:rsidRDefault="00EB104F" w:rsidP="00EB104F">
      <w:pPr>
        <w:widowControl/>
      </w:pPr>
      <w:r>
        <w:t>Nancy D. Brener, PhD</w:t>
      </w:r>
    </w:p>
    <w:p w:rsidR="00EB104F" w:rsidRDefault="00EB104F" w:rsidP="00EB104F">
      <w:pPr>
        <w:widowControl/>
      </w:pPr>
      <w:r>
        <w:t>Division of Adolescent and School Health</w:t>
      </w:r>
    </w:p>
    <w:p w:rsidR="00EB104F" w:rsidRDefault="00EB104F" w:rsidP="00EB104F">
      <w:pPr>
        <w:widowControl/>
      </w:pPr>
      <w:smartTag w:uri="urn:schemas-microsoft-com:office:smarttags" w:element="place">
        <w:smartTag w:uri="urn:schemas-microsoft-com:office:smarttags" w:element="PlaceName">
          <w:r>
            <w:t>National</w:t>
          </w:r>
        </w:smartTag>
        <w:r>
          <w:t xml:space="preserve"> </w:t>
        </w:r>
        <w:smartTag w:uri="urn:schemas-microsoft-com:office:smarttags" w:element="PlaceType">
          <w:r>
            <w:t>Center</w:t>
          </w:r>
        </w:smartTag>
      </w:smartTag>
      <w:r>
        <w:t xml:space="preserve"> for Chronic Disease Prevention and Health Promotion</w:t>
      </w:r>
    </w:p>
    <w:p w:rsidR="00EB104F" w:rsidRDefault="00EB104F" w:rsidP="00EB104F">
      <w:pPr>
        <w:widowControl/>
      </w:pPr>
      <w:r>
        <w:t>Centers for Disease Control and Prevention</w:t>
      </w:r>
    </w:p>
    <w:p w:rsidR="00EB104F" w:rsidRDefault="00EB104F" w:rsidP="00EB104F">
      <w:pPr>
        <w:widowControl/>
      </w:pPr>
      <w:smartTag w:uri="urn:schemas-microsoft-com:office:smarttags" w:element="place">
        <w:smartTag w:uri="urn:schemas-microsoft-com:office:smarttags" w:element="City">
          <w:r>
            <w:t>4770</w:t>
          </w:r>
        </w:smartTag>
        <w:r>
          <w:t xml:space="preserve"> Buford Highway, </w:t>
        </w:r>
        <w:smartTag w:uri="urn:schemas-microsoft-com:office:smarttags" w:element="State">
          <w:r>
            <w:t>NE</w:t>
          </w:r>
        </w:smartTag>
      </w:smartTag>
    </w:p>
    <w:p w:rsidR="00EB104F" w:rsidRDefault="00EB104F" w:rsidP="00EB104F">
      <w:pPr>
        <w:widowControl/>
      </w:pPr>
      <w:r>
        <w:t>Mailstop K-33</w:t>
      </w:r>
    </w:p>
    <w:p w:rsidR="00EB104F" w:rsidRDefault="00EB104F" w:rsidP="00EB104F">
      <w:pPr>
        <w:widowControl/>
      </w:pPr>
      <w:smartTag w:uri="urn:schemas-microsoft-com:office:smarttags" w:element="place">
        <w:smartTag w:uri="urn:schemas-microsoft-com:office:smarttags" w:element="City">
          <w:r>
            <w:t>Atlanta</w:t>
          </w:r>
        </w:smartTag>
        <w:r>
          <w:t xml:space="preserve">, </w:t>
        </w:r>
        <w:smartTag w:uri="urn:schemas-microsoft-com:office:smarttags" w:element="State">
          <w:r>
            <w:t>GA</w:t>
          </w:r>
        </w:smartTag>
        <w:r>
          <w:t xml:space="preserve"> </w:t>
        </w:r>
        <w:smartTag w:uri="urn:schemas-microsoft-com:office:smarttags" w:element="PostalCode">
          <w:r>
            <w:t>30341-3717</w:t>
          </w:r>
        </w:smartTag>
      </w:smartTag>
    </w:p>
    <w:p w:rsidR="00EB104F" w:rsidRDefault="00EB104F" w:rsidP="00EB104F">
      <w:pPr>
        <w:widowControl/>
      </w:pPr>
      <w:r>
        <w:t>Phone: 770-488-6184</w:t>
      </w:r>
    </w:p>
    <w:p w:rsidR="00EB104F" w:rsidRDefault="00EB104F" w:rsidP="00EB104F">
      <w:pPr>
        <w:widowControl/>
      </w:pPr>
      <w:r>
        <w:t>Fax: 770-488-6156</w:t>
      </w:r>
    </w:p>
    <w:p w:rsidR="00EB104F" w:rsidRDefault="00EB104F" w:rsidP="00EB104F">
      <w:pPr>
        <w:widowControl/>
      </w:pPr>
      <w:r>
        <w:t xml:space="preserve">E-mail: </w:t>
      </w:r>
      <w:hyperlink r:id="rId7" w:history="1">
        <w:r w:rsidRPr="00A975E2">
          <w:rPr>
            <w:rStyle w:val="Hyperlink"/>
          </w:rPr>
          <w:t>nad1@cdc.gov</w:t>
        </w:r>
      </w:hyperlink>
    </w:p>
    <w:p w:rsidR="00EB104F" w:rsidRDefault="00EB104F" w:rsidP="00EB104F">
      <w:pPr>
        <w:widowControl/>
        <w:tabs>
          <w:tab w:val="left" w:pos="864"/>
          <w:tab w:val="left" w:pos="1152"/>
          <w:tab w:val="left" w:pos="1584"/>
          <w:tab w:val="left" w:pos="1922"/>
          <w:tab w:val="left" w:pos="2304"/>
          <w:tab w:val="left" w:pos="2678"/>
          <w:tab w:val="left" w:pos="3024"/>
          <w:tab w:val="left" w:pos="3358"/>
          <w:tab w:val="left" w:pos="3744"/>
          <w:tab w:val="left" w:pos="3996"/>
          <w:tab w:val="left" w:pos="4464"/>
          <w:tab w:val="left" w:pos="4870"/>
          <w:tab w:val="left" w:pos="5184"/>
          <w:tab w:val="left" w:pos="5551"/>
          <w:tab w:val="left" w:pos="5904"/>
          <w:tab w:val="left" w:pos="6307"/>
          <w:tab w:val="left" w:pos="6624"/>
          <w:tab w:val="left" w:pos="7344"/>
          <w:tab w:val="left" w:pos="8064"/>
          <w:tab w:val="left" w:pos="8784"/>
          <w:tab w:val="left" w:pos="9504"/>
          <w:tab w:val="left" w:pos="10224"/>
        </w:tabs>
        <w:ind w:right="576"/>
        <w:jc w:val="center"/>
        <w:rPr>
          <w:b/>
          <w:bCs/>
        </w:rPr>
        <w:sectPr w:rsidR="00EB104F" w:rsidSect="00FC1BC5">
          <w:footerReference w:type="even" r:id="rId8"/>
          <w:footerReference w:type="default" r:id="rId9"/>
          <w:endnotePr>
            <w:numFmt w:val="decimal"/>
          </w:endnotePr>
          <w:pgSz w:w="12240" w:h="15840" w:code="1"/>
          <w:pgMar w:top="1440" w:right="1440" w:bottom="720" w:left="1440" w:header="1440" w:footer="720" w:gutter="0"/>
          <w:pgNumType w:fmt="lowerRoman"/>
          <w:cols w:space="720"/>
          <w:noEndnote/>
        </w:sectPr>
      </w:pPr>
    </w:p>
    <w:p w:rsidR="00EB104F" w:rsidRDefault="00EB104F" w:rsidP="00EB104F">
      <w:pPr>
        <w:widowControl/>
        <w:tabs>
          <w:tab w:val="left" w:pos="864"/>
          <w:tab w:val="left" w:pos="1152"/>
          <w:tab w:val="left" w:pos="1584"/>
          <w:tab w:val="left" w:pos="1922"/>
          <w:tab w:val="left" w:pos="2304"/>
          <w:tab w:val="left" w:pos="2678"/>
          <w:tab w:val="left" w:pos="3024"/>
          <w:tab w:val="left" w:pos="3358"/>
          <w:tab w:val="left" w:pos="3744"/>
          <w:tab w:val="left" w:pos="3996"/>
          <w:tab w:val="left" w:pos="4464"/>
          <w:tab w:val="left" w:pos="4870"/>
          <w:tab w:val="left" w:pos="5184"/>
          <w:tab w:val="left" w:pos="5551"/>
          <w:tab w:val="left" w:pos="5904"/>
          <w:tab w:val="left" w:pos="6307"/>
          <w:tab w:val="left" w:pos="6624"/>
          <w:tab w:val="left" w:pos="7344"/>
          <w:tab w:val="left" w:pos="8064"/>
          <w:tab w:val="left" w:pos="8784"/>
          <w:tab w:val="left" w:pos="9504"/>
          <w:tab w:val="left" w:pos="10224"/>
        </w:tabs>
        <w:ind w:right="576"/>
        <w:jc w:val="center"/>
        <w:rPr>
          <w:b/>
          <w:bCs/>
        </w:rPr>
      </w:pPr>
    </w:p>
    <w:p w:rsidR="00EB104F" w:rsidRDefault="00C10F38" w:rsidP="00EB104F">
      <w:pPr>
        <w:widowControl/>
        <w:tabs>
          <w:tab w:val="left" w:pos="864"/>
          <w:tab w:val="left" w:pos="1152"/>
          <w:tab w:val="left" w:pos="1584"/>
          <w:tab w:val="left" w:pos="1922"/>
          <w:tab w:val="left" w:pos="2304"/>
          <w:tab w:val="left" w:pos="2678"/>
          <w:tab w:val="left" w:pos="3024"/>
          <w:tab w:val="left" w:pos="3358"/>
          <w:tab w:val="left" w:pos="3744"/>
          <w:tab w:val="left" w:pos="3996"/>
          <w:tab w:val="left" w:pos="4464"/>
          <w:tab w:val="left" w:pos="4870"/>
          <w:tab w:val="left" w:pos="5184"/>
          <w:tab w:val="left" w:pos="5551"/>
          <w:tab w:val="left" w:pos="5904"/>
          <w:tab w:val="left" w:pos="6307"/>
          <w:tab w:val="left" w:pos="6624"/>
          <w:tab w:val="left" w:pos="7344"/>
          <w:tab w:val="left" w:pos="8064"/>
          <w:tab w:val="left" w:pos="8784"/>
          <w:tab w:val="left" w:pos="9504"/>
          <w:tab w:val="left" w:pos="10224"/>
        </w:tabs>
        <w:ind w:right="576"/>
        <w:jc w:val="center"/>
        <w:rPr>
          <w:b/>
          <w:bCs/>
        </w:rPr>
      </w:pPr>
      <w:r>
        <w:rPr>
          <w:b/>
          <w:bCs/>
        </w:rPr>
        <w:t>April 1</w:t>
      </w:r>
      <w:r w:rsidR="00B0633B">
        <w:rPr>
          <w:b/>
          <w:bCs/>
        </w:rPr>
        <w:t>5</w:t>
      </w:r>
      <w:r>
        <w:rPr>
          <w:b/>
          <w:bCs/>
        </w:rPr>
        <w:t>, 2011</w:t>
      </w:r>
    </w:p>
    <w:p w:rsidR="00870015" w:rsidRDefault="00870015" w:rsidP="00EB104F">
      <w:pPr>
        <w:widowControl/>
        <w:tabs>
          <w:tab w:val="left" w:pos="864"/>
          <w:tab w:val="left" w:pos="1152"/>
          <w:tab w:val="left" w:pos="1584"/>
          <w:tab w:val="left" w:pos="1922"/>
          <w:tab w:val="left" w:pos="2304"/>
          <w:tab w:val="left" w:pos="2678"/>
          <w:tab w:val="left" w:pos="3024"/>
          <w:tab w:val="left" w:pos="3358"/>
          <w:tab w:val="left" w:pos="3744"/>
          <w:tab w:val="left" w:pos="3996"/>
          <w:tab w:val="left" w:pos="4464"/>
          <w:tab w:val="left" w:pos="4870"/>
          <w:tab w:val="left" w:pos="5184"/>
          <w:tab w:val="left" w:pos="5551"/>
          <w:tab w:val="left" w:pos="5904"/>
          <w:tab w:val="left" w:pos="6307"/>
          <w:tab w:val="left" w:pos="6624"/>
          <w:tab w:val="left" w:pos="7344"/>
          <w:tab w:val="left" w:pos="8064"/>
          <w:tab w:val="left" w:pos="8784"/>
          <w:tab w:val="left" w:pos="9504"/>
          <w:tab w:val="left" w:pos="10224"/>
        </w:tabs>
        <w:ind w:right="576"/>
        <w:jc w:val="center"/>
        <w:rPr>
          <w:b/>
          <w:bCs/>
        </w:rPr>
      </w:pPr>
      <w:r>
        <w:rPr>
          <w:b/>
          <w:bCs/>
        </w:rPr>
        <w:t>Revised August 31, 2011</w:t>
      </w:r>
    </w:p>
    <w:p w:rsidR="00EF4306" w:rsidRDefault="00EB104F">
      <w:pPr>
        <w:widowControl/>
        <w:autoSpaceDE/>
        <w:autoSpaceDN/>
        <w:adjustRightInd/>
        <w:spacing w:after="200" w:line="276" w:lineRule="auto"/>
        <w:rPr>
          <w:b/>
          <w:bCs/>
        </w:rPr>
      </w:pPr>
      <w:r>
        <w:rPr>
          <w:b/>
          <w:bCs/>
        </w:rPr>
        <w:br w:type="page"/>
      </w:r>
    </w:p>
    <w:p w:rsidR="00EB104F" w:rsidRDefault="00EB104F" w:rsidP="00EB104F">
      <w:pPr>
        <w:widowControl/>
        <w:tabs>
          <w:tab w:val="left" w:pos="864"/>
          <w:tab w:val="left" w:pos="1152"/>
          <w:tab w:val="left" w:pos="1584"/>
          <w:tab w:val="left" w:pos="1922"/>
          <w:tab w:val="left" w:pos="2304"/>
          <w:tab w:val="left" w:pos="2678"/>
          <w:tab w:val="left" w:pos="3024"/>
          <w:tab w:val="left" w:pos="3358"/>
          <w:tab w:val="left" w:pos="3744"/>
          <w:tab w:val="left" w:pos="3996"/>
          <w:tab w:val="left" w:pos="4464"/>
          <w:tab w:val="left" w:pos="4870"/>
          <w:tab w:val="left" w:pos="5184"/>
          <w:tab w:val="left" w:pos="5551"/>
          <w:tab w:val="left" w:pos="5904"/>
          <w:tab w:val="left" w:pos="6307"/>
          <w:tab w:val="left" w:pos="6624"/>
          <w:tab w:val="left" w:pos="7344"/>
          <w:tab w:val="left" w:pos="8064"/>
          <w:tab w:val="left" w:pos="8784"/>
          <w:tab w:val="left" w:pos="9504"/>
          <w:tab w:val="left" w:pos="10224"/>
        </w:tabs>
        <w:ind w:right="576"/>
        <w:jc w:val="center"/>
      </w:pPr>
      <w:r>
        <w:rPr>
          <w:b/>
          <w:bCs/>
        </w:rPr>
        <w:lastRenderedPageBreak/>
        <w:t>TABLE OF CONTENTS</w:t>
      </w:r>
    </w:p>
    <w:p w:rsidR="00EB104F" w:rsidRDefault="00EB104F" w:rsidP="00EB104F">
      <w:pPr>
        <w:widowControl/>
        <w:tabs>
          <w:tab w:val="right" w:pos="9360"/>
        </w:tabs>
      </w:pPr>
      <w:r>
        <w:tab/>
      </w:r>
      <w:r>
        <w:tab/>
      </w:r>
    </w:p>
    <w:tbl>
      <w:tblPr>
        <w:tblW w:w="9648" w:type="dxa"/>
        <w:tblLook w:val="01E0"/>
      </w:tblPr>
      <w:tblGrid>
        <w:gridCol w:w="522"/>
        <w:gridCol w:w="126"/>
        <w:gridCol w:w="8288"/>
        <w:gridCol w:w="712"/>
      </w:tblGrid>
      <w:tr w:rsidR="00EB104F" w:rsidTr="001A6E60">
        <w:trPr>
          <w:tblHeader/>
        </w:trPr>
        <w:tc>
          <w:tcPr>
            <w:tcW w:w="522" w:type="dxa"/>
          </w:tcPr>
          <w:p w:rsidR="00EB104F" w:rsidRDefault="00EB104F" w:rsidP="00FC1BC5"/>
        </w:tc>
        <w:tc>
          <w:tcPr>
            <w:tcW w:w="8414" w:type="dxa"/>
            <w:gridSpan w:val="2"/>
          </w:tcPr>
          <w:p w:rsidR="00EB104F" w:rsidRDefault="00EB104F" w:rsidP="00FC1BC5"/>
        </w:tc>
        <w:tc>
          <w:tcPr>
            <w:tcW w:w="712" w:type="dxa"/>
          </w:tcPr>
          <w:p w:rsidR="00EB104F" w:rsidRPr="00521D40" w:rsidRDefault="00EB104F" w:rsidP="00FC1BC5">
            <w:pPr>
              <w:jc w:val="right"/>
              <w:rPr>
                <w:b/>
                <w:u w:val="single"/>
              </w:rPr>
            </w:pPr>
            <w:r w:rsidRPr="00521D40">
              <w:rPr>
                <w:b/>
                <w:u w:val="single"/>
              </w:rPr>
              <w:t>Page</w:t>
            </w:r>
          </w:p>
        </w:tc>
      </w:tr>
      <w:tr w:rsidR="00EB104F" w:rsidTr="00FC1BC5">
        <w:tc>
          <w:tcPr>
            <w:tcW w:w="9648" w:type="dxa"/>
            <w:gridSpan w:val="4"/>
          </w:tcPr>
          <w:p w:rsidR="00EB104F" w:rsidRPr="00521D40" w:rsidRDefault="00EB104F" w:rsidP="00FC1BC5">
            <w:pPr>
              <w:rPr>
                <w:b/>
              </w:rPr>
            </w:pPr>
            <w:r w:rsidRPr="00521D40">
              <w:rPr>
                <w:b/>
              </w:rPr>
              <w:t>A. JUSTIFICATION</w:t>
            </w:r>
          </w:p>
        </w:tc>
      </w:tr>
      <w:tr w:rsidR="00EB104F" w:rsidTr="001A6E60">
        <w:tc>
          <w:tcPr>
            <w:tcW w:w="522" w:type="dxa"/>
          </w:tcPr>
          <w:p w:rsidR="00EB104F" w:rsidRDefault="00EB104F" w:rsidP="00FC1BC5">
            <w:pPr>
              <w:jc w:val="right"/>
            </w:pPr>
          </w:p>
        </w:tc>
        <w:tc>
          <w:tcPr>
            <w:tcW w:w="8414" w:type="dxa"/>
            <w:gridSpan w:val="2"/>
          </w:tcPr>
          <w:p w:rsidR="00EB104F" w:rsidRDefault="00EB104F" w:rsidP="00FC1BC5"/>
        </w:tc>
        <w:tc>
          <w:tcPr>
            <w:tcW w:w="712" w:type="dxa"/>
          </w:tcPr>
          <w:p w:rsidR="00EB104F" w:rsidRDefault="00EB104F" w:rsidP="00FC1BC5"/>
        </w:tc>
      </w:tr>
      <w:tr w:rsidR="00EB104F" w:rsidTr="001A6E60">
        <w:tc>
          <w:tcPr>
            <w:tcW w:w="522" w:type="dxa"/>
          </w:tcPr>
          <w:p w:rsidR="00EB104F" w:rsidRDefault="00EB104F" w:rsidP="00FC1BC5">
            <w:pPr>
              <w:jc w:val="right"/>
            </w:pPr>
            <w:r>
              <w:t>1.</w:t>
            </w:r>
          </w:p>
        </w:tc>
        <w:tc>
          <w:tcPr>
            <w:tcW w:w="8414" w:type="dxa"/>
            <w:gridSpan w:val="2"/>
          </w:tcPr>
          <w:p w:rsidR="00EB104F" w:rsidRDefault="00EB104F" w:rsidP="00FC1BC5">
            <w:r>
              <w:t>Circumstances Making the Collection of Information Necessary</w:t>
            </w:r>
          </w:p>
        </w:tc>
        <w:tc>
          <w:tcPr>
            <w:tcW w:w="712" w:type="dxa"/>
          </w:tcPr>
          <w:p w:rsidR="00EB104F" w:rsidRDefault="002C1A8C" w:rsidP="00FC1BC5">
            <w:pPr>
              <w:jc w:val="right"/>
            </w:pPr>
            <w:r>
              <w:t>1</w:t>
            </w:r>
          </w:p>
        </w:tc>
      </w:tr>
      <w:tr w:rsidR="00EB104F" w:rsidTr="001A6E60">
        <w:tc>
          <w:tcPr>
            <w:tcW w:w="522" w:type="dxa"/>
          </w:tcPr>
          <w:p w:rsidR="00EB104F" w:rsidRDefault="00EB104F" w:rsidP="00FC1BC5">
            <w:pPr>
              <w:jc w:val="right"/>
            </w:pPr>
          </w:p>
        </w:tc>
        <w:tc>
          <w:tcPr>
            <w:tcW w:w="8414" w:type="dxa"/>
            <w:gridSpan w:val="2"/>
          </w:tcPr>
          <w:p w:rsidR="00EB104F" w:rsidRDefault="00EB104F" w:rsidP="00FC1BC5"/>
        </w:tc>
        <w:tc>
          <w:tcPr>
            <w:tcW w:w="712" w:type="dxa"/>
          </w:tcPr>
          <w:p w:rsidR="00EB104F" w:rsidRDefault="00EB104F" w:rsidP="00FC1BC5"/>
        </w:tc>
      </w:tr>
      <w:tr w:rsidR="00EB104F" w:rsidTr="001A6E60">
        <w:tc>
          <w:tcPr>
            <w:tcW w:w="522" w:type="dxa"/>
          </w:tcPr>
          <w:p w:rsidR="00EB104F" w:rsidRDefault="00EB104F" w:rsidP="00FC1BC5">
            <w:pPr>
              <w:jc w:val="right"/>
            </w:pPr>
          </w:p>
        </w:tc>
        <w:tc>
          <w:tcPr>
            <w:tcW w:w="8414" w:type="dxa"/>
            <w:gridSpan w:val="2"/>
          </w:tcPr>
          <w:p w:rsidR="00EB104F" w:rsidRDefault="00EB104F" w:rsidP="00FC1BC5">
            <w:r>
              <w:t>a.   Public Health Implications of Health Risk Behavior among Youth</w:t>
            </w:r>
          </w:p>
        </w:tc>
        <w:tc>
          <w:tcPr>
            <w:tcW w:w="712" w:type="dxa"/>
          </w:tcPr>
          <w:p w:rsidR="00EB104F" w:rsidRDefault="00EB104F" w:rsidP="00FC1BC5">
            <w:pPr>
              <w:jc w:val="right"/>
            </w:pPr>
            <w:r>
              <w:t>2</w:t>
            </w:r>
          </w:p>
        </w:tc>
      </w:tr>
      <w:tr w:rsidR="00EB104F" w:rsidTr="001A6E60">
        <w:tc>
          <w:tcPr>
            <w:tcW w:w="522" w:type="dxa"/>
          </w:tcPr>
          <w:p w:rsidR="00EB104F" w:rsidRDefault="00EB104F" w:rsidP="00FC1BC5">
            <w:pPr>
              <w:jc w:val="right"/>
            </w:pPr>
          </w:p>
        </w:tc>
        <w:tc>
          <w:tcPr>
            <w:tcW w:w="8414" w:type="dxa"/>
            <w:gridSpan w:val="2"/>
          </w:tcPr>
          <w:p w:rsidR="00EB104F" w:rsidRDefault="00EB104F" w:rsidP="00FC1BC5">
            <w:r>
              <w:t xml:space="preserve">b.   Mandates to Monitor and/or Reduce Health Risk Behaviors and/or                </w:t>
            </w:r>
          </w:p>
          <w:p w:rsidR="00EB104F" w:rsidRDefault="00EB104F" w:rsidP="00FC1BC5">
            <w:r>
              <w:t xml:space="preserve">      Associated Health Outcomes</w:t>
            </w:r>
          </w:p>
        </w:tc>
        <w:tc>
          <w:tcPr>
            <w:tcW w:w="712" w:type="dxa"/>
          </w:tcPr>
          <w:p w:rsidR="00EB104F" w:rsidRDefault="00401A17" w:rsidP="00FC1BC5">
            <w:pPr>
              <w:jc w:val="right"/>
            </w:pPr>
            <w:r>
              <w:t>3</w:t>
            </w:r>
          </w:p>
        </w:tc>
      </w:tr>
      <w:tr w:rsidR="00EB104F" w:rsidTr="001A6E60">
        <w:tc>
          <w:tcPr>
            <w:tcW w:w="522" w:type="dxa"/>
          </w:tcPr>
          <w:p w:rsidR="00EB104F" w:rsidRDefault="00EB104F" w:rsidP="00FC1BC5">
            <w:pPr>
              <w:jc w:val="right"/>
            </w:pPr>
          </w:p>
        </w:tc>
        <w:tc>
          <w:tcPr>
            <w:tcW w:w="8414" w:type="dxa"/>
            <w:gridSpan w:val="2"/>
          </w:tcPr>
          <w:p w:rsidR="00EB104F" w:rsidRDefault="00EB104F" w:rsidP="00FC1BC5">
            <w:r>
              <w:t xml:space="preserve">c.   Monitoring the Impact of Federal HIV Prevention Efforts in </w:t>
            </w:r>
          </w:p>
          <w:p w:rsidR="00EB104F" w:rsidRDefault="00EB104F" w:rsidP="00FC1BC5">
            <w:r>
              <w:t xml:space="preserve">      Schools</w:t>
            </w:r>
          </w:p>
        </w:tc>
        <w:tc>
          <w:tcPr>
            <w:tcW w:w="712" w:type="dxa"/>
          </w:tcPr>
          <w:p w:rsidR="00EB104F" w:rsidRDefault="00EB104F" w:rsidP="00FC1BC5">
            <w:pPr>
              <w:jc w:val="right"/>
            </w:pPr>
            <w:r>
              <w:t>4</w:t>
            </w:r>
          </w:p>
        </w:tc>
      </w:tr>
      <w:tr w:rsidR="002C1A8C" w:rsidTr="001A6E60">
        <w:tc>
          <w:tcPr>
            <w:tcW w:w="522" w:type="dxa"/>
          </w:tcPr>
          <w:p w:rsidR="002C1A8C" w:rsidRDefault="002C1A8C" w:rsidP="00FC1BC5">
            <w:pPr>
              <w:jc w:val="right"/>
            </w:pPr>
          </w:p>
        </w:tc>
        <w:tc>
          <w:tcPr>
            <w:tcW w:w="8414" w:type="dxa"/>
            <w:gridSpan w:val="2"/>
          </w:tcPr>
          <w:p w:rsidR="002C1A8C" w:rsidRDefault="002C1A8C" w:rsidP="00223A90">
            <w:r>
              <w:t xml:space="preserve">d.   Monitoring the Impact of Federal Health Education Efforts in </w:t>
            </w:r>
          </w:p>
          <w:p w:rsidR="002C1A8C" w:rsidRDefault="002C1A8C" w:rsidP="00FC1BC5">
            <w:r>
              <w:t xml:space="preserve">      Schools</w:t>
            </w:r>
          </w:p>
        </w:tc>
        <w:tc>
          <w:tcPr>
            <w:tcW w:w="712" w:type="dxa"/>
          </w:tcPr>
          <w:p w:rsidR="002C1A8C" w:rsidRDefault="002C1A8C" w:rsidP="00FC1BC5">
            <w:pPr>
              <w:jc w:val="right"/>
            </w:pPr>
            <w:r>
              <w:t>4</w:t>
            </w:r>
          </w:p>
        </w:tc>
      </w:tr>
      <w:tr w:rsidR="002C1A8C" w:rsidTr="001A6E60">
        <w:tc>
          <w:tcPr>
            <w:tcW w:w="522" w:type="dxa"/>
          </w:tcPr>
          <w:p w:rsidR="002C1A8C" w:rsidRDefault="002C1A8C" w:rsidP="00FC1BC5">
            <w:pPr>
              <w:jc w:val="right"/>
            </w:pPr>
          </w:p>
        </w:tc>
        <w:tc>
          <w:tcPr>
            <w:tcW w:w="8414" w:type="dxa"/>
            <w:gridSpan w:val="2"/>
          </w:tcPr>
          <w:p w:rsidR="002C1A8C" w:rsidRDefault="002C1A8C" w:rsidP="002C1A8C">
            <w:r>
              <w:t>e.   Privacy Impact Assessment Information</w:t>
            </w:r>
          </w:p>
          <w:p w:rsidR="002C1A8C" w:rsidRDefault="002C1A8C" w:rsidP="00FC1BC5"/>
        </w:tc>
        <w:tc>
          <w:tcPr>
            <w:tcW w:w="712" w:type="dxa"/>
          </w:tcPr>
          <w:p w:rsidR="00223A90" w:rsidRDefault="002C1A8C">
            <w:pPr>
              <w:tabs>
                <w:tab w:val="left" w:pos="244"/>
                <w:tab w:val="left" w:pos="424"/>
              </w:tabs>
            </w:pPr>
            <w:r>
              <w:t xml:space="preserve">      5</w:t>
            </w:r>
          </w:p>
        </w:tc>
      </w:tr>
      <w:tr w:rsidR="002C1A8C" w:rsidTr="001A6E60">
        <w:tc>
          <w:tcPr>
            <w:tcW w:w="522" w:type="dxa"/>
          </w:tcPr>
          <w:p w:rsidR="002C1A8C" w:rsidRDefault="002C1A8C" w:rsidP="00FC1BC5">
            <w:pPr>
              <w:jc w:val="right"/>
            </w:pPr>
            <w:r>
              <w:t>2.</w:t>
            </w:r>
          </w:p>
        </w:tc>
        <w:tc>
          <w:tcPr>
            <w:tcW w:w="8414" w:type="dxa"/>
            <w:gridSpan w:val="2"/>
          </w:tcPr>
          <w:p w:rsidR="002C1A8C" w:rsidRDefault="002C1A8C" w:rsidP="00FC1BC5">
            <w:r>
              <w:t>Purpose and Use of the Information Collection</w:t>
            </w:r>
          </w:p>
        </w:tc>
        <w:tc>
          <w:tcPr>
            <w:tcW w:w="712" w:type="dxa"/>
          </w:tcPr>
          <w:p w:rsidR="002C1A8C" w:rsidRDefault="002C1A8C" w:rsidP="00FC1BC5">
            <w:pPr>
              <w:jc w:val="right"/>
            </w:pPr>
            <w:r>
              <w:t>6</w:t>
            </w:r>
          </w:p>
        </w:tc>
      </w:tr>
      <w:tr w:rsidR="002C1A8C" w:rsidTr="001A6E60">
        <w:tc>
          <w:tcPr>
            <w:tcW w:w="522" w:type="dxa"/>
          </w:tcPr>
          <w:p w:rsidR="002C1A8C" w:rsidRDefault="002C1A8C" w:rsidP="00FC1BC5">
            <w:pPr>
              <w:jc w:val="right"/>
            </w:pPr>
          </w:p>
        </w:tc>
        <w:tc>
          <w:tcPr>
            <w:tcW w:w="8414" w:type="dxa"/>
            <w:gridSpan w:val="2"/>
          </w:tcPr>
          <w:p w:rsidR="002C1A8C" w:rsidRDefault="002C1A8C" w:rsidP="00FC1BC5"/>
        </w:tc>
        <w:tc>
          <w:tcPr>
            <w:tcW w:w="712" w:type="dxa"/>
          </w:tcPr>
          <w:p w:rsidR="002C1A8C" w:rsidRDefault="002C1A8C" w:rsidP="00FC1BC5"/>
        </w:tc>
      </w:tr>
      <w:tr w:rsidR="002C1A8C" w:rsidTr="001A6E60">
        <w:tc>
          <w:tcPr>
            <w:tcW w:w="522" w:type="dxa"/>
          </w:tcPr>
          <w:p w:rsidR="002C1A8C" w:rsidRDefault="002C1A8C" w:rsidP="00FC1BC5">
            <w:pPr>
              <w:jc w:val="right"/>
            </w:pPr>
          </w:p>
        </w:tc>
        <w:tc>
          <w:tcPr>
            <w:tcW w:w="8414" w:type="dxa"/>
            <w:gridSpan w:val="2"/>
          </w:tcPr>
          <w:p w:rsidR="002C1A8C" w:rsidRDefault="002C1A8C" w:rsidP="00FC1BC5">
            <w:r>
              <w:t>a.   Survey Purposes</w:t>
            </w:r>
          </w:p>
        </w:tc>
        <w:tc>
          <w:tcPr>
            <w:tcW w:w="712" w:type="dxa"/>
          </w:tcPr>
          <w:p w:rsidR="002C1A8C" w:rsidRDefault="002C1A8C" w:rsidP="00FC1BC5">
            <w:pPr>
              <w:jc w:val="right"/>
            </w:pPr>
            <w:r>
              <w:t>6</w:t>
            </w:r>
          </w:p>
        </w:tc>
      </w:tr>
      <w:tr w:rsidR="002C1A8C" w:rsidTr="001A6E60">
        <w:tc>
          <w:tcPr>
            <w:tcW w:w="522" w:type="dxa"/>
          </w:tcPr>
          <w:p w:rsidR="002C1A8C" w:rsidRDefault="002C1A8C" w:rsidP="00FC1BC5">
            <w:pPr>
              <w:jc w:val="right"/>
            </w:pPr>
          </w:p>
        </w:tc>
        <w:tc>
          <w:tcPr>
            <w:tcW w:w="8414" w:type="dxa"/>
            <w:gridSpan w:val="2"/>
          </w:tcPr>
          <w:p w:rsidR="002C1A8C" w:rsidRDefault="002C1A8C" w:rsidP="00FC1BC5">
            <w:r>
              <w:t>b.   Anticipated Uses of Results by CDC</w:t>
            </w:r>
          </w:p>
        </w:tc>
        <w:tc>
          <w:tcPr>
            <w:tcW w:w="712" w:type="dxa"/>
          </w:tcPr>
          <w:p w:rsidR="002C1A8C" w:rsidRDefault="002C1A8C" w:rsidP="00FC1BC5">
            <w:pPr>
              <w:jc w:val="right"/>
            </w:pPr>
            <w:r>
              <w:t>7</w:t>
            </w:r>
          </w:p>
        </w:tc>
      </w:tr>
      <w:tr w:rsidR="002C1A8C" w:rsidTr="001A6E60">
        <w:tc>
          <w:tcPr>
            <w:tcW w:w="522" w:type="dxa"/>
          </w:tcPr>
          <w:p w:rsidR="002C1A8C" w:rsidRDefault="002C1A8C" w:rsidP="00FC1BC5">
            <w:pPr>
              <w:jc w:val="right"/>
            </w:pPr>
          </w:p>
        </w:tc>
        <w:tc>
          <w:tcPr>
            <w:tcW w:w="8414" w:type="dxa"/>
            <w:gridSpan w:val="2"/>
          </w:tcPr>
          <w:p w:rsidR="002C1A8C" w:rsidRDefault="002C1A8C" w:rsidP="00FC1BC5">
            <w:r>
              <w:t>c.   Anticipated Uses of Results by Other Federal Agencies and Departments</w:t>
            </w:r>
          </w:p>
        </w:tc>
        <w:tc>
          <w:tcPr>
            <w:tcW w:w="712" w:type="dxa"/>
          </w:tcPr>
          <w:p w:rsidR="002C1A8C" w:rsidRDefault="002C1A8C" w:rsidP="00FC1BC5">
            <w:pPr>
              <w:jc w:val="right"/>
            </w:pPr>
            <w:r>
              <w:t>8</w:t>
            </w:r>
          </w:p>
        </w:tc>
      </w:tr>
      <w:tr w:rsidR="002C1A8C" w:rsidTr="001A6E60">
        <w:tc>
          <w:tcPr>
            <w:tcW w:w="522" w:type="dxa"/>
          </w:tcPr>
          <w:p w:rsidR="002C1A8C" w:rsidRDefault="002C1A8C" w:rsidP="00FC1BC5">
            <w:pPr>
              <w:jc w:val="right"/>
            </w:pPr>
          </w:p>
        </w:tc>
        <w:tc>
          <w:tcPr>
            <w:tcW w:w="8414" w:type="dxa"/>
            <w:gridSpan w:val="2"/>
          </w:tcPr>
          <w:p w:rsidR="002C1A8C" w:rsidRDefault="002C1A8C" w:rsidP="00FC1BC5">
            <w:r>
              <w:t>d.   Use of Results by Those Outside Federal Agencies</w:t>
            </w:r>
          </w:p>
        </w:tc>
        <w:tc>
          <w:tcPr>
            <w:tcW w:w="712" w:type="dxa"/>
          </w:tcPr>
          <w:p w:rsidR="002C1A8C" w:rsidRDefault="002C1A8C" w:rsidP="002C1A8C">
            <w:pPr>
              <w:jc w:val="right"/>
            </w:pPr>
            <w:r>
              <w:t>11</w:t>
            </w:r>
          </w:p>
        </w:tc>
      </w:tr>
      <w:tr w:rsidR="002C1A8C" w:rsidTr="001A6E60">
        <w:tc>
          <w:tcPr>
            <w:tcW w:w="522" w:type="dxa"/>
          </w:tcPr>
          <w:p w:rsidR="002C1A8C" w:rsidRDefault="002C1A8C" w:rsidP="00FC1BC5">
            <w:pPr>
              <w:jc w:val="right"/>
            </w:pPr>
          </w:p>
        </w:tc>
        <w:tc>
          <w:tcPr>
            <w:tcW w:w="8414" w:type="dxa"/>
            <w:gridSpan w:val="2"/>
          </w:tcPr>
          <w:p w:rsidR="002C1A8C" w:rsidRDefault="002C1A8C" w:rsidP="00223A90">
            <w:r>
              <w:t xml:space="preserve">e.   Privacy Impact Assessment </w:t>
            </w:r>
            <w:r w:rsidR="00223A90">
              <w:t>Information</w:t>
            </w:r>
          </w:p>
        </w:tc>
        <w:tc>
          <w:tcPr>
            <w:tcW w:w="712" w:type="dxa"/>
          </w:tcPr>
          <w:p w:rsidR="002C1A8C" w:rsidRDefault="002C1A8C" w:rsidP="00FC1BC5">
            <w:r>
              <w:t xml:space="preserve">    12</w:t>
            </w:r>
          </w:p>
          <w:p w:rsidR="002C1A8C" w:rsidRDefault="002C1A8C" w:rsidP="00FC1BC5"/>
        </w:tc>
      </w:tr>
      <w:tr w:rsidR="002C1A8C" w:rsidTr="001A6E60">
        <w:tc>
          <w:tcPr>
            <w:tcW w:w="522" w:type="dxa"/>
          </w:tcPr>
          <w:p w:rsidR="002C1A8C" w:rsidRDefault="002C1A8C" w:rsidP="00FC1BC5">
            <w:pPr>
              <w:jc w:val="right"/>
            </w:pPr>
            <w:r>
              <w:t>3.</w:t>
            </w:r>
          </w:p>
        </w:tc>
        <w:tc>
          <w:tcPr>
            <w:tcW w:w="8414" w:type="dxa"/>
            <w:gridSpan w:val="2"/>
          </w:tcPr>
          <w:p w:rsidR="002C1A8C" w:rsidRDefault="002C1A8C" w:rsidP="00FC1BC5">
            <w:r>
              <w:t>Use of Improved Information Technology and Burden Reduction</w:t>
            </w:r>
          </w:p>
        </w:tc>
        <w:tc>
          <w:tcPr>
            <w:tcW w:w="712" w:type="dxa"/>
          </w:tcPr>
          <w:p w:rsidR="002C1A8C" w:rsidRDefault="002C1A8C" w:rsidP="002C1A8C">
            <w:pPr>
              <w:jc w:val="right"/>
            </w:pPr>
            <w:r>
              <w:t>12</w:t>
            </w:r>
          </w:p>
        </w:tc>
      </w:tr>
      <w:tr w:rsidR="002C1A8C" w:rsidTr="001A6E60">
        <w:tc>
          <w:tcPr>
            <w:tcW w:w="522" w:type="dxa"/>
          </w:tcPr>
          <w:p w:rsidR="002C1A8C" w:rsidRDefault="002C1A8C" w:rsidP="00FC1BC5">
            <w:pPr>
              <w:jc w:val="right"/>
            </w:pPr>
          </w:p>
        </w:tc>
        <w:tc>
          <w:tcPr>
            <w:tcW w:w="8414" w:type="dxa"/>
            <w:gridSpan w:val="2"/>
          </w:tcPr>
          <w:p w:rsidR="002C1A8C" w:rsidRDefault="002C1A8C" w:rsidP="00FC1BC5"/>
        </w:tc>
        <w:tc>
          <w:tcPr>
            <w:tcW w:w="712" w:type="dxa"/>
          </w:tcPr>
          <w:p w:rsidR="002C1A8C" w:rsidRDefault="002C1A8C" w:rsidP="00FC1BC5"/>
        </w:tc>
      </w:tr>
      <w:tr w:rsidR="002C1A8C" w:rsidTr="001A6E60">
        <w:tc>
          <w:tcPr>
            <w:tcW w:w="522" w:type="dxa"/>
          </w:tcPr>
          <w:p w:rsidR="002C1A8C" w:rsidRDefault="002C1A8C" w:rsidP="00FC1BC5">
            <w:pPr>
              <w:jc w:val="right"/>
            </w:pPr>
            <w:r>
              <w:t>4.</w:t>
            </w:r>
          </w:p>
        </w:tc>
        <w:tc>
          <w:tcPr>
            <w:tcW w:w="8414" w:type="dxa"/>
            <w:gridSpan w:val="2"/>
          </w:tcPr>
          <w:p w:rsidR="002C1A8C" w:rsidRDefault="002C1A8C" w:rsidP="00FC1BC5">
            <w:r>
              <w:t>Efforts to Identify Duplication and Use of Similar Information</w:t>
            </w:r>
          </w:p>
        </w:tc>
        <w:tc>
          <w:tcPr>
            <w:tcW w:w="712" w:type="dxa"/>
          </w:tcPr>
          <w:p w:rsidR="002C1A8C" w:rsidRDefault="002C1A8C" w:rsidP="002C1A8C">
            <w:pPr>
              <w:jc w:val="right"/>
            </w:pPr>
            <w:r>
              <w:t>13</w:t>
            </w:r>
          </w:p>
        </w:tc>
      </w:tr>
      <w:tr w:rsidR="002C1A8C" w:rsidTr="001A6E60">
        <w:tc>
          <w:tcPr>
            <w:tcW w:w="522" w:type="dxa"/>
          </w:tcPr>
          <w:p w:rsidR="002C1A8C" w:rsidRDefault="002C1A8C" w:rsidP="00FC1BC5">
            <w:pPr>
              <w:jc w:val="right"/>
            </w:pPr>
          </w:p>
        </w:tc>
        <w:tc>
          <w:tcPr>
            <w:tcW w:w="8414" w:type="dxa"/>
            <w:gridSpan w:val="2"/>
          </w:tcPr>
          <w:p w:rsidR="002C1A8C" w:rsidRDefault="002C1A8C" w:rsidP="00FC1BC5"/>
        </w:tc>
        <w:tc>
          <w:tcPr>
            <w:tcW w:w="712" w:type="dxa"/>
          </w:tcPr>
          <w:p w:rsidR="002C1A8C" w:rsidRDefault="002C1A8C" w:rsidP="00FC1BC5"/>
        </w:tc>
      </w:tr>
      <w:tr w:rsidR="002C1A8C" w:rsidTr="001A6E60">
        <w:tc>
          <w:tcPr>
            <w:tcW w:w="522" w:type="dxa"/>
          </w:tcPr>
          <w:p w:rsidR="002C1A8C" w:rsidRDefault="002C1A8C" w:rsidP="00FC1BC5">
            <w:pPr>
              <w:jc w:val="right"/>
            </w:pPr>
            <w:r>
              <w:t>5.</w:t>
            </w:r>
          </w:p>
        </w:tc>
        <w:tc>
          <w:tcPr>
            <w:tcW w:w="8414" w:type="dxa"/>
            <w:gridSpan w:val="2"/>
          </w:tcPr>
          <w:p w:rsidR="002C1A8C" w:rsidRDefault="002C1A8C" w:rsidP="00FC1BC5">
            <w:r>
              <w:t>Impact on Small Businesses or Other Small Entities</w:t>
            </w:r>
          </w:p>
        </w:tc>
        <w:tc>
          <w:tcPr>
            <w:tcW w:w="712" w:type="dxa"/>
          </w:tcPr>
          <w:p w:rsidR="002C1A8C" w:rsidRDefault="002C1A8C" w:rsidP="002C1A8C">
            <w:pPr>
              <w:jc w:val="right"/>
            </w:pPr>
            <w:r>
              <w:t>14</w:t>
            </w:r>
          </w:p>
        </w:tc>
      </w:tr>
      <w:tr w:rsidR="002C1A8C" w:rsidTr="001A6E60">
        <w:tc>
          <w:tcPr>
            <w:tcW w:w="522" w:type="dxa"/>
          </w:tcPr>
          <w:p w:rsidR="002C1A8C" w:rsidRDefault="002C1A8C" w:rsidP="00FC1BC5">
            <w:pPr>
              <w:jc w:val="right"/>
            </w:pPr>
          </w:p>
        </w:tc>
        <w:tc>
          <w:tcPr>
            <w:tcW w:w="8414" w:type="dxa"/>
            <w:gridSpan w:val="2"/>
          </w:tcPr>
          <w:p w:rsidR="002C1A8C" w:rsidRDefault="002C1A8C" w:rsidP="00FC1BC5"/>
        </w:tc>
        <w:tc>
          <w:tcPr>
            <w:tcW w:w="712" w:type="dxa"/>
          </w:tcPr>
          <w:p w:rsidR="002C1A8C" w:rsidRDefault="002C1A8C" w:rsidP="00FC1BC5"/>
        </w:tc>
      </w:tr>
      <w:tr w:rsidR="002C1A8C" w:rsidTr="001A6E60">
        <w:tc>
          <w:tcPr>
            <w:tcW w:w="522" w:type="dxa"/>
          </w:tcPr>
          <w:p w:rsidR="002C1A8C" w:rsidRDefault="002C1A8C" w:rsidP="00FC1BC5">
            <w:pPr>
              <w:jc w:val="right"/>
            </w:pPr>
            <w:r>
              <w:t>6.</w:t>
            </w:r>
          </w:p>
        </w:tc>
        <w:tc>
          <w:tcPr>
            <w:tcW w:w="8414" w:type="dxa"/>
            <w:gridSpan w:val="2"/>
          </w:tcPr>
          <w:p w:rsidR="002C1A8C" w:rsidRDefault="002C1A8C" w:rsidP="00FC1BC5">
            <w:r>
              <w:t>Consequences of Collecting the Information Less Frequently</w:t>
            </w:r>
          </w:p>
        </w:tc>
        <w:tc>
          <w:tcPr>
            <w:tcW w:w="712" w:type="dxa"/>
          </w:tcPr>
          <w:p w:rsidR="002C1A8C" w:rsidRDefault="002C1A8C" w:rsidP="002C1A8C">
            <w:pPr>
              <w:jc w:val="right"/>
            </w:pPr>
            <w:r>
              <w:t>14</w:t>
            </w:r>
          </w:p>
        </w:tc>
      </w:tr>
      <w:tr w:rsidR="002C1A8C" w:rsidTr="001A6E60">
        <w:tc>
          <w:tcPr>
            <w:tcW w:w="522" w:type="dxa"/>
          </w:tcPr>
          <w:p w:rsidR="002C1A8C" w:rsidRDefault="002C1A8C" w:rsidP="00FC1BC5">
            <w:pPr>
              <w:jc w:val="right"/>
            </w:pPr>
          </w:p>
        </w:tc>
        <w:tc>
          <w:tcPr>
            <w:tcW w:w="8414" w:type="dxa"/>
            <w:gridSpan w:val="2"/>
          </w:tcPr>
          <w:p w:rsidR="002C1A8C" w:rsidRDefault="002C1A8C" w:rsidP="00FC1BC5"/>
        </w:tc>
        <w:tc>
          <w:tcPr>
            <w:tcW w:w="712" w:type="dxa"/>
          </w:tcPr>
          <w:p w:rsidR="002C1A8C" w:rsidRDefault="002C1A8C" w:rsidP="00FC1BC5"/>
        </w:tc>
      </w:tr>
      <w:tr w:rsidR="002C1A8C" w:rsidTr="001A6E60">
        <w:tc>
          <w:tcPr>
            <w:tcW w:w="522" w:type="dxa"/>
          </w:tcPr>
          <w:p w:rsidR="002C1A8C" w:rsidRDefault="002C1A8C" w:rsidP="00FC1BC5">
            <w:pPr>
              <w:jc w:val="right"/>
            </w:pPr>
            <w:r>
              <w:t>7.</w:t>
            </w:r>
          </w:p>
        </w:tc>
        <w:tc>
          <w:tcPr>
            <w:tcW w:w="8414" w:type="dxa"/>
            <w:gridSpan w:val="2"/>
          </w:tcPr>
          <w:p w:rsidR="002C1A8C" w:rsidRDefault="002C1A8C" w:rsidP="00FC1BC5">
            <w:r>
              <w:t>Special Circumstances Re</w:t>
            </w:r>
            <w:r w:rsidR="00814539">
              <w:t>lating to the Guideline of 5 CFR</w:t>
            </w:r>
            <w:r>
              <w:t xml:space="preserve"> 1320.5</w:t>
            </w:r>
          </w:p>
        </w:tc>
        <w:tc>
          <w:tcPr>
            <w:tcW w:w="712" w:type="dxa"/>
          </w:tcPr>
          <w:p w:rsidR="002C1A8C" w:rsidRDefault="002C1A8C" w:rsidP="002C1A8C">
            <w:pPr>
              <w:jc w:val="right"/>
            </w:pPr>
            <w:r>
              <w:t>14</w:t>
            </w:r>
          </w:p>
        </w:tc>
      </w:tr>
      <w:tr w:rsidR="002C1A8C" w:rsidTr="001A6E60">
        <w:tc>
          <w:tcPr>
            <w:tcW w:w="522" w:type="dxa"/>
          </w:tcPr>
          <w:p w:rsidR="002C1A8C" w:rsidRDefault="002C1A8C" w:rsidP="00FC1BC5">
            <w:pPr>
              <w:jc w:val="right"/>
            </w:pPr>
          </w:p>
        </w:tc>
        <w:tc>
          <w:tcPr>
            <w:tcW w:w="8414" w:type="dxa"/>
            <w:gridSpan w:val="2"/>
          </w:tcPr>
          <w:p w:rsidR="002C1A8C" w:rsidRDefault="002C1A8C" w:rsidP="00FC1BC5"/>
        </w:tc>
        <w:tc>
          <w:tcPr>
            <w:tcW w:w="712" w:type="dxa"/>
          </w:tcPr>
          <w:p w:rsidR="002C1A8C" w:rsidRDefault="002C1A8C" w:rsidP="00FC1BC5"/>
        </w:tc>
      </w:tr>
      <w:tr w:rsidR="002C1A8C" w:rsidTr="00CE6081">
        <w:tc>
          <w:tcPr>
            <w:tcW w:w="522" w:type="dxa"/>
          </w:tcPr>
          <w:p w:rsidR="002C1A8C" w:rsidRDefault="002C1A8C" w:rsidP="00FC1BC5">
            <w:pPr>
              <w:jc w:val="right"/>
            </w:pPr>
            <w:r>
              <w:t>8.</w:t>
            </w:r>
          </w:p>
        </w:tc>
        <w:tc>
          <w:tcPr>
            <w:tcW w:w="8414" w:type="dxa"/>
            <w:gridSpan w:val="2"/>
          </w:tcPr>
          <w:p w:rsidR="002C1A8C" w:rsidRDefault="002C1A8C" w:rsidP="00FC1BC5">
            <w:r>
              <w:t>Comments in Response to the Federal Register Notice and Efforts to Consult Outside the Agency</w:t>
            </w:r>
          </w:p>
        </w:tc>
        <w:tc>
          <w:tcPr>
            <w:tcW w:w="712" w:type="dxa"/>
            <w:vAlign w:val="bottom"/>
          </w:tcPr>
          <w:p w:rsidR="002C1A8C" w:rsidRDefault="002C1A8C" w:rsidP="002C1A8C">
            <w:pPr>
              <w:jc w:val="right"/>
            </w:pPr>
            <w:r>
              <w:t>14</w:t>
            </w:r>
          </w:p>
        </w:tc>
      </w:tr>
      <w:tr w:rsidR="002C1A8C" w:rsidTr="001A6E60">
        <w:tc>
          <w:tcPr>
            <w:tcW w:w="522" w:type="dxa"/>
          </w:tcPr>
          <w:p w:rsidR="002C1A8C" w:rsidRDefault="002C1A8C" w:rsidP="00FC1BC5">
            <w:pPr>
              <w:jc w:val="right"/>
            </w:pPr>
          </w:p>
        </w:tc>
        <w:tc>
          <w:tcPr>
            <w:tcW w:w="8414" w:type="dxa"/>
            <w:gridSpan w:val="2"/>
          </w:tcPr>
          <w:p w:rsidR="002C1A8C" w:rsidRDefault="002C1A8C" w:rsidP="00FC1BC5"/>
        </w:tc>
        <w:tc>
          <w:tcPr>
            <w:tcW w:w="712" w:type="dxa"/>
          </w:tcPr>
          <w:p w:rsidR="002C1A8C" w:rsidRDefault="002C1A8C" w:rsidP="00FC1BC5">
            <w:pPr>
              <w:jc w:val="right"/>
            </w:pPr>
          </w:p>
        </w:tc>
      </w:tr>
      <w:tr w:rsidR="002C1A8C" w:rsidTr="001A6E60">
        <w:tc>
          <w:tcPr>
            <w:tcW w:w="522" w:type="dxa"/>
          </w:tcPr>
          <w:p w:rsidR="002C1A8C" w:rsidRDefault="002C1A8C" w:rsidP="00FC1BC5">
            <w:pPr>
              <w:jc w:val="right"/>
            </w:pPr>
          </w:p>
        </w:tc>
        <w:tc>
          <w:tcPr>
            <w:tcW w:w="8414" w:type="dxa"/>
            <w:gridSpan w:val="2"/>
          </w:tcPr>
          <w:p w:rsidR="002C1A8C" w:rsidRDefault="002C1A8C" w:rsidP="00401A17">
            <w:r>
              <w:t>a.  Federal Register Announcement</w:t>
            </w:r>
          </w:p>
        </w:tc>
        <w:tc>
          <w:tcPr>
            <w:tcW w:w="712" w:type="dxa"/>
          </w:tcPr>
          <w:p w:rsidR="002C1A8C" w:rsidRDefault="002C1A8C" w:rsidP="002C1A8C">
            <w:pPr>
              <w:jc w:val="right"/>
            </w:pPr>
            <w:r>
              <w:t>14</w:t>
            </w:r>
          </w:p>
        </w:tc>
      </w:tr>
      <w:tr w:rsidR="002C1A8C" w:rsidTr="001A6E60">
        <w:tc>
          <w:tcPr>
            <w:tcW w:w="522" w:type="dxa"/>
          </w:tcPr>
          <w:p w:rsidR="002C1A8C" w:rsidRDefault="002C1A8C" w:rsidP="00FC1BC5">
            <w:pPr>
              <w:jc w:val="right"/>
            </w:pPr>
          </w:p>
        </w:tc>
        <w:tc>
          <w:tcPr>
            <w:tcW w:w="8414" w:type="dxa"/>
            <w:gridSpan w:val="2"/>
          </w:tcPr>
          <w:p w:rsidR="002C1A8C" w:rsidRDefault="002C1A8C" w:rsidP="00401A17">
            <w:pPr>
              <w:tabs>
                <w:tab w:val="left" w:pos="378"/>
              </w:tabs>
            </w:pPr>
            <w:r>
              <w:t>b.  Consultations</w:t>
            </w:r>
          </w:p>
        </w:tc>
        <w:tc>
          <w:tcPr>
            <w:tcW w:w="712" w:type="dxa"/>
          </w:tcPr>
          <w:p w:rsidR="002C1A8C" w:rsidRDefault="002C1A8C" w:rsidP="002C1A8C">
            <w:pPr>
              <w:jc w:val="right"/>
            </w:pPr>
            <w:r>
              <w:t>14</w:t>
            </w:r>
          </w:p>
        </w:tc>
      </w:tr>
      <w:tr w:rsidR="002C1A8C" w:rsidTr="001A6E60">
        <w:tc>
          <w:tcPr>
            <w:tcW w:w="522" w:type="dxa"/>
          </w:tcPr>
          <w:p w:rsidR="002C1A8C" w:rsidRDefault="002C1A8C" w:rsidP="00FC1BC5">
            <w:pPr>
              <w:jc w:val="right"/>
            </w:pPr>
          </w:p>
        </w:tc>
        <w:tc>
          <w:tcPr>
            <w:tcW w:w="8414" w:type="dxa"/>
            <w:gridSpan w:val="2"/>
          </w:tcPr>
          <w:p w:rsidR="002C1A8C" w:rsidRDefault="002C1A8C" w:rsidP="00FC1BC5"/>
        </w:tc>
        <w:tc>
          <w:tcPr>
            <w:tcW w:w="712" w:type="dxa"/>
          </w:tcPr>
          <w:p w:rsidR="002C1A8C" w:rsidRDefault="002C1A8C" w:rsidP="00FC1BC5">
            <w:pPr>
              <w:jc w:val="right"/>
            </w:pPr>
          </w:p>
        </w:tc>
      </w:tr>
      <w:tr w:rsidR="002C1A8C" w:rsidTr="001A6E60">
        <w:tc>
          <w:tcPr>
            <w:tcW w:w="522" w:type="dxa"/>
          </w:tcPr>
          <w:p w:rsidR="002C1A8C" w:rsidRDefault="002C1A8C" w:rsidP="00FC1BC5">
            <w:pPr>
              <w:jc w:val="right"/>
            </w:pPr>
            <w:r>
              <w:t>9.</w:t>
            </w:r>
          </w:p>
        </w:tc>
        <w:tc>
          <w:tcPr>
            <w:tcW w:w="8414" w:type="dxa"/>
            <w:gridSpan w:val="2"/>
          </w:tcPr>
          <w:p w:rsidR="002C1A8C" w:rsidRDefault="002C1A8C" w:rsidP="00FC1BC5">
            <w:r>
              <w:t>Explanation of Any Payment or Gift to Respondents</w:t>
            </w:r>
          </w:p>
        </w:tc>
        <w:tc>
          <w:tcPr>
            <w:tcW w:w="712" w:type="dxa"/>
          </w:tcPr>
          <w:p w:rsidR="002C1A8C" w:rsidRDefault="002C1A8C" w:rsidP="002C1A8C">
            <w:pPr>
              <w:jc w:val="right"/>
            </w:pPr>
            <w:r>
              <w:t>17</w:t>
            </w:r>
          </w:p>
        </w:tc>
      </w:tr>
      <w:tr w:rsidR="00EF4306" w:rsidTr="001A6E60">
        <w:tc>
          <w:tcPr>
            <w:tcW w:w="522" w:type="dxa"/>
          </w:tcPr>
          <w:p w:rsidR="00EF4306" w:rsidRDefault="00EF4306" w:rsidP="00FC1BC5">
            <w:pPr>
              <w:jc w:val="right"/>
            </w:pPr>
          </w:p>
          <w:p w:rsidR="00EF4306" w:rsidRDefault="00EF4306" w:rsidP="00EF4306"/>
        </w:tc>
        <w:tc>
          <w:tcPr>
            <w:tcW w:w="8414" w:type="dxa"/>
            <w:gridSpan w:val="2"/>
          </w:tcPr>
          <w:p w:rsidR="00EF4306" w:rsidRDefault="00EF4306" w:rsidP="00FC1BC5"/>
        </w:tc>
        <w:tc>
          <w:tcPr>
            <w:tcW w:w="712" w:type="dxa"/>
          </w:tcPr>
          <w:p w:rsidR="00EF4306" w:rsidRDefault="00EF4306" w:rsidP="002C1A8C">
            <w:pPr>
              <w:jc w:val="right"/>
            </w:pPr>
          </w:p>
        </w:tc>
      </w:tr>
      <w:tr w:rsidR="002C1A8C" w:rsidTr="001A6E60">
        <w:tc>
          <w:tcPr>
            <w:tcW w:w="522" w:type="dxa"/>
          </w:tcPr>
          <w:p w:rsidR="002C1A8C" w:rsidRDefault="002C1A8C" w:rsidP="00FC1BC5">
            <w:pPr>
              <w:jc w:val="right"/>
            </w:pPr>
          </w:p>
        </w:tc>
        <w:tc>
          <w:tcPr>
            <w:tcW w:w="8414" w:type="dxa"/>
            <w:gridSpan w:val="2"/>
          </w:tcPr>
          <w:p w:rsidR="002C1A8C" w:rsidRDefault="002C1A8C" w:rsidP="00FC1BC5"/>
        </w:tc>
        <w:tc>
          <w:tcPr>
            <w:tcW w:w="712" w:type="dxa"/>
          </w:tcPr>
          <w:p w:rsidR="002C1A8C" w:rsidRDefault="002C1A8C" w:rsidP="00FC1BC5">
            <w:pPr>
              <w:jc w:val="right"/>
            </w:pPr>
          </w:p>
        </w:tc>
      </w:tr>
      <w:tr w:rsidR="002C1A8C" w:rsidTr="001A6E60">
        <w:tc>
          <w:tcPr>
            <w:tcW w:w="522" w:type="dxa"/>
          </w:tcPr>
          <w:p w:rsidR="002C1A8C" w:rsidRDefault="002C1A8C" w:rsidP="00FC1BC5">
            <w:pPr>
              <w:jc w:val="right"/>
            </w:pPr>
            <w:r>
              <w:t>10.</w:t>
            </w:r>
          </w:p>
        </w:tc>
        <w:tc>
          <w:tcPr>
            <w:tcW w:w="8414" w:type="dxa"/>
            <w:gridSpan w:val="2"/>
          </w:tcPr>
          <w:p w:rsidR="002C1A8C" w:rsidRDefault="002C1A8C" w:rsidP="00FC1BC5">
            <w:r>
              <w:t>Assurance of Confidentiality Provided to Respondents</w:t>
            </w:r>
          </w:p>
        </w:tc>
        <w:tc>
          <w:tcPr>
            <w:tcW w:w="712" w:type="dxa"/>
          </w:tcPr>
          <w:p w:rsidR="002C1A8C" w:rsidRDefault="002C1A8C" w:rsidP="002C1A8C">
            <w:pPr>
              <w:jc w:val="right"/>
            </w:pPr>
            <w:r>
              <w:t>17</w:t>
            </w:r>
          </w:p>
        </w:tc>
      </w:tr>
      <w:tr w:rsidR="002C1A8C" w:rsidTr="001A6E60">
        <w:tc>
          <w:tcPr>
            <w:tcW w:w="522" w:type="dxa"/>
          </w:tcPr>
          <w:p w:rsidR="002C1A8C" w:rsidRDefault="002C1A8C" w:rsidP="00FC1BC5">
            <w:pPr>
              <w:jc w:val="right"/>
            </w:pPr>
          </w:p>
        </w:tc>
        <w:tc>
          <w:tcPr>
            <w:tcW w:w="8414" w:type="dxa"/>
            <w:gridSpan w:val="2"/>
          </w:tcPr>
          <w:p w:rsidR="002C1A8C" w:rsidRDefault="002C1A8C" w:rsidP="00FC1BC5"/>
        </w:tc>
        <w:tc>
          <w:tcPr>
            <w:tcW w:w="712" w:type="dxa"/>
          </w:tcPr>
          <w:p w:rsidR="002C1A8C" w:rsidRDefault="002C1A8C" w:rsidP="00FC1BC5">
            <w:pPr>
              <w:jc w:val="right"/>
            </w:pPr>
          </w:p>
        </w:tc>
      </w:tr>
      <w:tr w:rsidR="002C1A8C" w:rsidTr="001A6E60">
        <w:tc>
          <w:tcPr>
            <w:tcW w:w="522" w:type="dxa"/>
          </w:tcPr>
          <w:p w:rsidR="002C1A8C" w:rsidRDefault="002C1A8C" w:rsidP="00FC1BC5">
            <w:pPr>
              <w:jc w:val="right"/>
            </w:pPr>
            <w:r>
              <w:t>11.</w:t>
            </w:r>
          </w:p>
        </w:tc>
        <w:tc>
          <w:tcPr>
            <w:tcW w:w="8414" w:type="dxa"/>
            <w:gridSpan w:val="2"/>
          </w:tcPr>
          <w:p w:rsidR="002C1A8C" w:rsidRDefault="002C1A8C" w:rsidP="00FC1BC5">
            <w:r>
              <w:t>Justification for Sensitive Questions</w:t>
            </w:r>
          </w:p>
        </w:tc>
        <w:tc>
          <w:tcPr>
            <w:tcW w:w="712" w:type="dxa"/>
          </w:tcPr>
          <w:p w:rsidR="002C1A8C" w:rsidRDefault="002C1A8C" w:rsidP="002C1A8C">
            <w:pPr>
              <w:jc w:val="right"/>
            </w:pPr>
            <w:r>
              <w:t>18</w:t>
            </w:r>
          </w:p>
        </w:tc>
      </w:tr>
      <w:tr w:rsidR="002C1A8C" w:rsidTr="001A6E60">
        <w:tc>
          <w:tcPr>
            <w:tcW w:w="522" w:type="dxa"/>
          </w:tcPr>
          <w:p w:rsidR="002C1A8C" w:rsidRDefault="002C1A8C" w:rsidP="00FC1BC5">
            <w:pPr>
              <w:jc w:val="right"/>
            </w:pPr>
          </w:p>
        </w:tc>
        <w:tc>
          <w:tcPr>
            <w:tcW w:w="8414" w:type="dxa"/>
            <w:gridSpan w:val="2"/>
          </w:tcPr>
          <w:p w:rsidR="002C1A8C" w:rsidRDefault="002C1A8C" w:rsidP="00FC1BC5"/>
        </w:tc>
        <w:tc>
          <w:tcPr>
            <w:tcW w:w="712" w:type="dxa"/>
          </w:tcPr>
          <w:p w:rsidR="002C1A8C" w:rsidRDefault="002C1A8C" w:rsidP="00FC1BC5">
            <w:pPr>
              <w:jc w:val="right"/>
            </w:pPr>
          </w:p>
        </w:tc>
      </w:tr>
      <w:tr w:rsidR="002C1A8C" w:rsidTr="001A6E60">
        <w:tc>
          <w:tcPr>
            <w:tcW w:w="522" w:type="dxa"/>
          </w:tcPr>
          <w:p w:rsidR="002C1A8C" w:rsidRDefault="002C1A8C" w:rsidP="00FC1BC5">
            <w:pPr>
              <w:jc w:val="right"/>
            </w:pPr>
            <w:r>
              <w:t>12.</w:t>
            </w:r>
          </w:p>
        </w:tc>
        <w:tc>
          <w:tcPr>
            <w:tcW w:w="8414" w:type="dxa"/>
            <w:gridSpan w:val="2"/>
          </w:tcPr>
          <w:p w:rsidR="002C1A8C" w:rsidRDefault="002C1A8C" w:rsidP="00FC1BC5">
            <w:r>
              <w:t xml:space="preserve">Estimates of Annualized Burden Hours and Costs </w:t>
            </w:r>
          </w:p>
        </w:tc>
        <w:tc>
          <w:tcPr>
            <w:tcW w:w="712" w:type="dxa"/>
          </w:tcPr>
          <w:p w:rsidR="002C1A8C" w:rsidRDefault="002C1A8C" w:rsidP="002C1A8C">
            <w:pPr>
              <w:jc w:val="right"/>
            </w:pPr>
            <w:r>
              <w:t>19</w:t>
            </w:r>
          </w:p>
        </w:tc>
      </w:tr>
      <w:tr w:rsidR="002C1A8C" w:rsidTr="001A6E60">
        <w:tc>
          <w:tcPr>
            <w:tcW w:w="522" w:type="dxa"/>
          </w:tcPr>
          <w:p w:rsidR="002C1A8C" w:rsidRDefault="002C1A8C" w:rsidP="00FC1BC5">
            <w:pPr>
              <w:jc w:val="right"/>
            </w:pPr>
          </w:p>
        </w:tc>
        <w:tc>
          <w:tcPr>
            <w:tcW w:w="8414" w:type="dxa"/>
            <w:gridSpan w:val="2"/>
          </w:tcPr>
          <w:p w:rsidR="002C1A8C" w:rsidRDefault="002C1A8C" w:rsidP="00FC1BC5"/>
        </w:tc>
        <w:tc>
          <w:tcPr>
            <w:tcW w:w="712" w:type="dxa"/>
          </w:tcPr>
          <w:p w:rsidR="002C1A8C" w:rsidRDefault="002C1A8C" w:rsidP="00FC1BC5"/>
        </w:tc>
      </w:tr>
      <w:tr w:rsidR="002C1A8C" w:rsidTr="001A6E60">
        <w:tc>
          <w:tcPr>
            <w:tcW w:w="522" w:type="dxa"/>
          </w:tcPr>
          <w:p w:rsidR="002C1A8C" w:rsidRDefault="002C1A8C" w:rsidP="00FC1BC5">
            <w:pPr>
              <w:jc w:val="right"/>
            </w:pPr>
            <w:r>
              <w:t>13.</w:t>
            </w:r>
          </w:p>
        </w:tc>
        <w:tc>
          <w:tcPr>
            <w:tcW w:w="8414" w:type="dxa"/>
            <w:gridSpan w:val="2"/>
          </w:tcPr>
          <w:p w:rsidR="002C1A8C" w:rsidRDefault="002C1A8C" w:rsidP="00FC1BC5">
            <w:r>
              <w:t>Estimates of Other Total Annual Cost Burden to Respondents and Record Keepers</w:t>
            </w:r>
          </w:p>
        </w:tc>
        <w:tc>
          <w:tcPr>
            <w:tcW w:w="712" w:type="dxa"/>
          </w:tcPr>
          <w:p w:rsidR="002C1A8C" w:rsidRDefault="002C1A8C" w:rsidP="002C1A8C">
            <w:pPr>
              <w:jc w:val="right"/>
            </w:pPr>
            <w:r>
              <w:t>22</w:t>
            </w:r>
          </w:p>
        </w:tc>
      </w:tr>
      <w:tr w:rsidR="002C1A8C" w:rsidTr="001A6E60">
        <w:tc>
          <w:tcPr>
            <w:tcW w:w="522" w:type="dxa"/>
          </w:tcPr>
          <w:p w:rsidR="002C1A8C" w:rsidRDefault="002C1A8C" w:rsidP="00FC1BC5">
            <w:pPr>
              <w:jc w:val="right"/>
            </w:pPr>
          </w:p>
        </w:tc>
        <w:tc>
          <w:tcPr>
            <w:tcW w:w="8414" w:type="dxa"/>
            <w:gridSpan w:val="2"/>
          </w:tcPr>
          <w:p w:rsidR="002C1A8C" w:rsidRDefault="002C1A8C" w:rsidP="00FC1BC5"/>
        </w:tc>
        <w:tc>
          <w:tcPr>
            <w:tcW w:w="712" w:type="dxa"/>
          </w:tcPr>
          <w:p w:rsidR="002C1A8C" w:rsidRDefault="002C1A8C" w:rsidP="00FC1BC5">
            <w:pPr>
              <w:jc w:val="right"/>
            </w:pPr>
          </w:p>
        </w:tc>
      </w:tr>
      <w:tr w:rsidR="002C1A8C" w:rsidTr="001A6E60">
        <w:tc>
          <w:tcPr>
            <w:tcW w:w="522" w:type="dxa"/>
          </w:tcPr>
          <w:p w:rsidR="002C1A8C" w:rsidRDefault="002C1A8C" w:rsidP="00FC1BC5">
            <w:pPr>
              <w:jc w:val="right"/>
            </w:pPr>
            <w:r>
              <w:t>14.</w:t>
            </w:r>
          </w:p>
        </w:tc>
        <w:tc>
          <w:tcPr>
            <w:tcW w:w="8414" w:type="dxa"/>
            <w:gridSpan w:val="2"/>
          </w:tcPr>
          <w:p w:rsidR="002C1A8C" w:rsidRDefault="002C1A8C" w:rsidP="00FC1BC5">
            <w:r>
              <w:t>Annualized Costs to the Federal Government</w:t>
            </w:r>
          </w:p>
        </w:tc>
        <w:tc>
          <w:tcPr>
            <w:tcW w:w="712" w:type="dxa"/>
          </w:tcPr>
          <w:p w:rsidR="002C1A8C" w:rsidRDefault="002C1A8C" w:rsidP="002C1A8C">
            <w:pPr>
              <w:jc w:val="right"/>
            </w:pPr>
            <w:r>
              <w:t>22</w:t>
            </w:r>
          </w:p>
        </w:tc>
      </w:tr>
      <w:tr w:rsidR="002C1A8C" w:rsidTr="001A6E60">
        <w:tc>
          <w:tcPr>
            <w:tcW w:w="522" w:type="dxa"/>
          </w:tcPr>
          <w:p w:rsidR="002C1A8C" w:rsidRDefault="002C1A8C" w:rsidP="00FC1BC5"/>
        </w:tc>
        <w:tc>
          <w:tcPr>
            <w:tcW w:w="8414" w:type="dxa"/>
            <w:gridSpan w:val="2"/>
          </w:tcPr>
          <w:p w:rsidR="002C1A8C" w:rsidRDefault="002C1A8C" w:rsidP="00FC1BC5"/>
        </w:tc>
        <w:tc>
          <w:tcPr>
            <w:tcW w:w="712" w:type="dxa"/>
          </w:tcPr>
          <w:p w:rsidR="002C1A8C" w:rsidRDefault="002C1A8C" w:rsidP="00FC1BC5">
            <w:pPr>
              <w:jc w:val="right"/>
            </w:pPr>
          </w:p>
        </w:tc>
      </w:tr>
      <w:tr w:rsidR="002C1A8C" w:rsidTr="001A6E60">
        <w:tc>
          <w:tcPr>
            <w:tcW w:w="522" w:type="dxa"/>
          </w:tcPr>
          <w:p w:rsidR="002C1A8C" w:rsidRDefault="002C1A8C" w:rsidP="00FC1BC5">
            <w:pPr>
              <w:jc w:val="right"/>
            </w:pPr>
            <w:r>
              <w:t>15.</w:t>
            </w:r>
          </w:p>
        </w:tc>
        <w:tc>
          <w:tcPr>
            <w:tcW w:w="8414" w:type="dxa"/>
            <w:gridSpan w:val="2"/>
          </w:tcPr>
          <w:p w:rsidR="002C1A8C" w:rsidRDefault="002C1A8C" w:rsidP="00FC1BC5">
            <w:r>
              <w:t>Explanation of Program Changes or Adjustments</w:t>
            </w:r>
          </w:p>
        </w:tc>
        <w:tc>
          <w:tcPr>
            <w:tcW w:w="712" w:type="dxa"/>
          </w:tcPr>
          <w:p w:rsidR="002C1A8C" w:rsidRDefault="002C1A8C" w:rsidP="002C1A8C">
            <w:pPr>
              <w:jc w:val="right"/>
            </w:pPr>
            <w:r>
              <w:t>22</w:t>
            </w:r>
          </w:p>
        </w:tc>
      </w:tr>
      <w:tr w:rsidR="002C1A8C" w:rsidTr="001A6E60">
        <w:tc>
          <w:tcPr>
            <w:tcW w:w="522" w:type="dxa"/>
          </w:tcPr>
          <w:p w:rsidR="002C1A8C" w:rsidRDefault="002C1A8C" w:rsidP="00FC1BC5">
            <w:pPr>
              <w:jc w:val="right"/>
            </w:pPr>
          </w:p>
        </w:tc>
        <w:tc>
          <w:tcPr>
            <w:tcW w:w="8414" w:type="dxa"/>
            <w:gridSpan w:val="2"/>
          </w:tcPr>
          <w:p w:rsidR="002C1A8C" w:rsidRDefault="002C1A8C" w:rsidP="00FC1BC5"/>
        </w:tc>
        <w:tc>
          <w:tcPr>
            <w:tcW w:w="712" w:type="dxa"/>
          </w:tcPr>
          <w:p w:rsidR="002C1A8C" w:rsidRDefault="002C1A8C" w:rsidP="00FC1BC5">
            <w:pPr>
              <w:jc w:val="right"/>
            </w:pPr>
          </w:p>
        </w:tc>
      </w:tr>
      <w:tr w:rsidR="002C1A8C" w:rsidTr="001A6E60">
        <w:tc>
          <w:tcPr>
            <w:tcW w:w="522" w:type="dxa"/>
          </w:tcPr>
          <w:p w:rsidR="002C1A8C" w:rsidRDefault="002C1A8C" w:rsidP="00FC1BC5">
            <w:pPr>
              <w:jc w:val="right"/>
            </w:pPr>
            <w:r>
              <w:t>16.</w:t>
            </w:r>
          </w:p>
        </w:tc>
        <w:tc>
          <w:tcPr>
            <w:tcW w:w="8414" w:type="dxa"/>
            <w:gridSpan w:val="2"/>
          </w:tcPr>
          <w:p w:rsidR="002C1A8C" w:rsidRDefault="002C1A8C" w:rsidP="00FC1BC5">
            <w:r>
              <w:t>Plans For Tabulation and Publication and Project Time Schedule</w:t>
            </w:r>
          </w:p>
        </w:tc>
        <w:tc>
          <w:tcPr>
            <w:tcW w:w="712" w:type="dxa"/>
          </w:tcPr>
          <w:p w:rsidR="002C1A8C" w:rsidRDefault="002C1A8C" w:rsidP="002C1A8C">
            <w:pPr>
              <w:jc w:val="right"/>
            </w:pPr>
            <w:r>
              <w:t>23</w:t>
            </w:r>
          </w:p>
        </w:tc>
      </w:tr>
      <w:tr w:rsidR="002C1A8C" w:rsidTr="001A6E60">
        <w:tc>
          <w:tcPr>
            <w:tcW w:w="522" w:type="dxa"/>
          </w:tcPr>
          <w:p w:rsidR="002C1A8C" w:rsidRDefault="002C1A8C" w:rsidP="00FC1BC5">
            <w:pPr>
              <w:jc w:val="right"/>
            </w:pPr>
          </w:p>
        </w:tc>
        <w:tc>
          <w:tcPr>
            <w:tcW w:w="8414" w:type="dxa"/>
            <w:gridSpan w:val="2"/>
          </w:tcPr>
          <w:p w:rsidR="002C1A8C" w:rsidRDefault="002C1A8C" w:rsidP="00FC1BC5"/>
        </w:tc>
        <w:tc>
          <w:tcPr>
            <w:tcW w:w="712" w:type="dxa"/>
          </w:tcPr>
          <w:p w:rsidR="002C1A8C" w:rsidRDefault="002C1A8C" w:rsidP="00FC1BC5">
            <w:pPr>
              <w:jc w:val="right"/>
            </w:pPr>
          </w:p>
        </w:tc>
      </w:tr>
      <w:tr w:rsidR="002C1A8C" w:rsidTr="001A6E60">
        <w:tc>
          <w:tcPr>
            <w:tcW w:w="522" w:type="dxa"/>
          </w:tcPr>
          <w:p w:rsidR="002C1A8C" w:rsidRDefault="002C1A8C" w:rsidP="00FC1BC5">
            <w:pPr>
              <w:jc w:val="right"/>
            </w:pPr>
          </w:p>
        </w:tc>
        <w:tc>
          <w:tcPr>
            <w:tcW w:w="8414" w:type="dxa"/>
            <w:gridSpan w:val="2"/>
          </w:tcPr>
          <w:p w:rsidR="002C1A8C" w:rsidRDefault="002C1A8C" w:rsidP="00FC1BC5">
            <w:r>
              <w:t>a.   Tabulation Plans</w:t>
            </w:r>
          </w:p>
        </w:tc>
        <w:tc>
          <w:tcPr>
            <w:tcW w:w="712" w:type="dxa"/>
          </w:tcPr>
          <w:p w:rsidR="002C1A8C" w:rsidRDefault="002C1A8C" w:rsidP="002C1A8C">
            <w:pPr>
              <w:jc w:val="right"/>
            </w:pPr>
            <w:r>
              <w:t>23</w:t>
            </w:r>
          </w:p>
        </w:tc>
      </w:tr>
      <w:tr w:rsidR="002C1A8C" w:rsidTr="001A6E60">
        <w:tc>
          <w:tcPr>
            <w:tcW w:w="522" w:type="dxa"/>
          </w:tcPr>
          <w:p w:rsidR="002C1A8C" w:rsidRDefault="002C1A8C" w:rsidP="00FC1BC5">
            <w:pPr>
              <w:jc w:val="right"/>
            </w:pPr>
          </w:p>
        </w:tc>
        <w:tc>
          <w:tcPr>
            <w:tcW w:w="8414" w:type="dxa"/>
            <w:gridSpan w:val="2"/>
          </w:tcPr>
          <w:p w:rsidR="002C1A8C" w:rsidRDefault="002C1A8C" w:rsidP="00FC1BC5">
            <w:r>
              <w:t>b.   Publication Plans</w:t>
            </w:r>
          </w:p>
        </w:tc>
        <w:tc>
          <w:tcPr>
            <w:tcW w:w="712" w:type="dxa"/>
          </w:tcPr>
          <w:p w:rsidR="002C1A8C" w:rsidRDefault="002C1A8C" w:rsidP="002C1A8C">
            <w:pPr>
              <w:jc w:val="right"/>
            </w:pPr>
            <w:r>
              <w:t>23</w:t>
            </w:r>
          </w:p>
        </w:tc>
      </w:tr>
      <w:tr w:rsidR="002C1A8C" w:rsidTr="001A6E60">
        <w:tc>
          <w:tcPr>
            <w:tcW w:w="522" w:type="dxa"/>
          </w:tcPr>
          <w:p w:rsidR="002C1A8C" w:rsidRDefault="002C1A8C" w:rsidP="00FC1BC5">
            <w:pPr>
              <w:jc w:val="right"/>
            </w:pPr>
          </w:p>
        </w:tc>
        <w:tc>
          <w:tcPr>
            <w:tcW w:w="8414" w:type="dxa"/>
            <w:gridSpan w:val="2"/>
          </w:tcPr>
          <w:p w:rsidR="002C1A8C" w:rsidRDefault="002C1A8C" w:rsidP="00FC1BC5">
            <w:r>
              <w:t>c.   Time Schedule for the Project</w:t>
            </w:r>
          </w:p>
        </w:tc>
        <w:tc>
          <w:tcPr>
            <w:tcW w:w="712" w:type="dxa"/>
          </w:tcPr>
          <w:p w:rsidR="002C1A8C" w:rsidRDefault="002C1A8C" w:rsidP="002C1A8C">
            <w:pPr>
              <w:jc w:val="right"/>
            </w:pPr>
            <w:r>
              <w:t>24</w:t>
            </w:r>
          </w:p>
        </w:tc>
      </w:tr>
      <w:tr w:rsidR="002C1A8C" w:rsidTr="001A6E60">
        <w:tc>
          <w:tcPr>
            <w:tcW w:w="522" w:type="dxa"/>
          </w:tcPr>
          <w:p w:rsidR="002C1A8C" w:rsidRDefault="002C1A8C" w:rsidP="00FC1BC5">
            <w:pPr>
              <w:jc w:val="right"/>
            </w:pPr>
          </w:p>
        </w:tc>
        <w:tc>
          <w:tcPr>
            <w:tcW w:w="8414" w:type="dxa"/>
            <w:gridSpan w:val="2"/>
          </w:tcPr>
          <w:p w:rsidR="002C1A8C" w:rsidRDefault="002C1A8C" w:rsidP="00FC1BC5"/>
        </w:tc>
        <w:tc>
          <w:tcPr>
            <w:tcW w:w="712" w:type="dxa"/>
          </w:tcPr>
          <w:p w:rsidR="002C1A8C" w:rsidRDefault="002C1A8C" w:rsidP="00FC1BC5">
            <w:pPr>
              <w:jc w:val="right"/>
            </w:pPr>
          </w:p>
        </w:tc>
      </w:tr>
      <w:tr w:rsidR="002C1A8C" w:rsidTr="001A6E60">
        <w:tc>
          <w:tcPr>
            <w:tcW w:w="522" w:type="dxa"/>
          </w:tcPr>
          <w:p w:rsidR="002C1A8C" w:rsidRDefault="002C1A8C" w:rsidP="00FC1BC5">
            <w:pPr>
              <w:jc w:val="right"/>
            </w:pPr>
            <w:r>
              <w:t>17.</w:t>
            </w:r>
          </w:p>
        </w:tc>
        <w:tc>
          <w:tcPr>
            <w:tcW w:w="8414" w:type="dxa"/>
            <w:gridSpan w:val="2"/>
          </w:tcPr>
          <w:p w:rsidR="002C1A8C" w:rsidRDefault="002C1A8C" w:rsidP="00FC1BC5">
            <w:r>
              <w:t>Reason(s) Display of OMB Expiration Date is Inappropriate</w:t>
            </w:r>
          </w:p>
        </w:tc>
        <w:tc>
          <w:tcPr>
            <w:tcW w:w="712" w:type="dxa"/>
          </w:tcPr>
          <w:p w:rsidR="002C1A8C" w:rsidRDefault="002C1A8C" w:rsidP="002C1A8C">
            <w:pPr>
              <w:jc w:val="right"/>
            </w:pPr>
            <w:r>
              <w:t>24</w:t>
            </w:r>
          </w:p>
        </w:tc>
      </w:tr>
      <w:tr w:rsidR="002C1A8C" w:rsidTr="001A6E60">
        <w:tc>
          <w:tcPr>
            <w:tcW w:w="522" w:type="dxa"/>
          </w:tcPr>
          <w:p w:rsidR="002C1A8C" w:rsidRDefault="002C1A8C" w:rsidP="00FC1BC5">
            <w:pPr>
              <w:jc w:val="right"/>
            </w:pPr>
          </w:p>
        </w:tc>
        <w:tc>
          <w:tcPr>
            <w:tcW w:w="8414" w:type="dxa"/>
            <w:gridSpan w:val="2"/>
          </w:tcPr>
          <w:p w:rsidR="002C1A8C" w:rsidRDefault="002C1A8C" w:rsidP="00FC1BC5"/>
        </w:tc>
        <w:tc>
          <w:tcPr>
            <w:tcW w:w="712" w:type="dxa"/>
          </w:tcPr>
          <w:p w:rsidR="002C1A8C" w:rsidRDefault="002C1A8C" w:rsidP="00FC1BC5">
            <w:pPr>
              <w:jc w:val="right"/>
            </w:pPr>
          </w:p>
        </w:tc>
      </w:tr>
      <w:tr w:rsidR="002C1A8C" w:rsidTr="001A6E60">
        <w:tc>
          <w:tcPr>
            <w:tcW w:w="522" w:type="dxa"/>
          </w:tcPr>
          <w:p w:rsidR="002C1A8C" w:rsidRDefault="002C1A8C" w:rsidP="00FC1BC5">
            <w:pPr>
              <w:jc w:val="right"/>
            </w:pPr>
            <w:r>
              <w:t>18.</w:t>
            </w:r>
          </w:p>
        </w:tc>
        <w:tc>
          <w:tcPr>
            <w:tcW w:w="8414" w:type="dxa"/>
            <w:gridSpan w:val="2"/>
          </w:tcPr>
          <w:p w:rsidR="002C1A8C" w:rsidRDefault="002C1A8C" w:rsidP="00FC1BC5">
            <w:r>
              <w:t>Exceptions to Certification for Paperwork Reduction Act Submissions</w:t>
            </w:r>
          </w:p>
        </w:tc>
        <w:tc>
          <w:tcPr>
            <w:tcW w:w="712" w:type="dxa"/>
          </w:tcPr>
          <w:p w:rsidR="002C1A8C" w:rsidRDefault="005E48FB" w:rsidP="005E48FB">
            <w:pPr>
              <w:jc w:val="right"/>
            </w:pPr>
            <w:r>
              <w:t>24</w:t>
            </w:r>
          </w:p>
        </w:tc>
      </w:tr>
      <w:tr w:rsidR="002C1A8C" w:rsidTr="001A6E60">
        <w:tc>
          <w:tcPr>
            <w:tcW w:w="522" w:type="dxa"/>
          </w:tcPr>
          <w:p w:rsidR="002C1A8C" w:rsidRDefault="002C1A8C" w:rsidP="00FC1BC5"/>
        </w:tc>
        <w:tc>
          <w:tcPr>
            <w:tcW w:w="8414" w:type="dxa"/>
            <w:gridSpan w:val="2"/>
          </w:tcPr>
          <w:p w:rsidR="002C1A8C" w:rsidRDefault="002C1A8C" w:rsidP="00FC1BC5"/>
        </w:tc>
        <w:tc>
          <w:tcPr>
            <w:tcW w:w="712" w:type="dxa"/>
          </w:tcPr>
          <w:p w:rsidR="002C1A8C" w:rsidRDefault="002C1A8C" w:rsidP="00FC1BC5"/>
        </w:tc>
      </w:tr>
      <w:tr w:rsidR="002C1A8C" w:rsidTr="00FC1BC5">
        <w:tc>
          <w:tcPr>
            <w:tcW w:w="9648" w:type="dxa"/>
            <w:gridSpan w:val="4"/>
          </w:tcPr>
          <w:p w:rsidR="002C1A8C" w:rsidRDefault="002C1A8C" w:rsidP="00FC1BC5"/>
        </w:tc>
      </w:tr>
      <w:tr w:rsidR="00EF4306" w:rsidTr="00B91076">
        <w:tc>
          <w:tcPr>
            <w:tcW w:w="648" w:type="dxa"/>
            <w:gridSpan w:val="2"/>
          </w:tcPr>
          <w:p w:rsidR="00EF4306" w:rsidRDefault="00EF4306" w:rsidP="00FC1BC5"/>
        </w:tc>
        <w:tc>
          <w:tcPr>
            <w:tcW w:w="8288" w:type="dxa"/>
          </w:tcPr>
          <w:p w:rsidR="00EF4306" w:rsidRDefault="00EF4306" w:rsidP="00FC1BC5"/>
        </w:tc>
        <w:tc>
          <w:tcPr>
            <w:tcW w:w="712" w:type="dxa"/>
          </w:tcPr>
          <w:p w:rsidR="00EF4306" w:rsidRDefault="00EF4306" w:rsidP="00FC1BC5"/>
        </w:tc>
      </w:tr>
    </w:tbl>
    <w:p w:rsidR="00EB104F" w:rsidRDefault="00EB104F" w:rsidP="00EB104F">
      <w:pPr>
        <w:widowControl/>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s>
        <w:spacing w:line="232" w:lineRule="auto"/>
        <w:ind w:firstLine="1814"/>
        <w:sectPr w:rsidR="00EB104F">
          <w:endnotePr>
            <w:numFmt w:val="decimal"/>
          </w:endnotePr>
          <w:type w:val="continuous"/>
          <w:pgSz w:w="12240" w:h="15840"/>
          <w:pgMar w:top="1440" w:right="1440" w:bottom="720" w:left="1440" w:header="1440" w:footer="720" w:gutter="0"/>
          <w:pgNumType w:fmt="lowerRoman"/>
          <w:cols w:space="720"/>
          <w:noEndnote/>
        </w:sectPr>
      </w:pPr>
    </w:p>
    <w:p w:rsidR="00EB104F" w:rsidRDefault="00EB104F" w:rsidP="00EB104F">
      <w:pPr>
        <w:widowControl/>
        <w:tabs>
          <w:tab w:val="center" w:pos="4687"/>
          <w:tab w:val="left" w:pos="5040"/>
          <w:tab w:val="left" w:pos="5443"/>
          <w:tab w:val="left" w:pos="5760"/>
          <w:tab w:val="left" w:pos="6480"/>
          <w:tab w:val="left" w:pos="7200"/>
          <w:tab w:val="left" w:pos="7920"/>
          <w:tab w:val="left" w:pos="8640"/>
          <w:tab w:val="left" w:pos="9360"/>
        </w:tabs>
        <w:spacing w:line="232" w:lineRule="auto"/>
      </w:pPr>
      <w:r>
        <w:lastRenderedPageBreak/>
        <w:tab/>
      </w:r>
      <w:r>
        <w:rPr>
          <w:b/>
          <w:bCs/>
        </w:rPr>
        <w:t>APPENDICES</w:t>
      </w:r>
    </w:p>
    <w:p w:rsidR="00EB104F" w:rsidRDefault="00EB104F" w:rsidP="00EB104F">
      <w:pPr>
        <w:widowControl/>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s>
        <w:spacing w:line="232" w:lineRule="auto"/>
      </w:pPr>
    </w:p>
    <w:p w:rsidR="004D55D8" w:rsidRDefault="004D55D8" w:rsidP="004D55D8">
      <w:pPr>
        <w:pStyle w:val="Level1"/>
        <w:numPr>
          <w:ilvl w:val="0"/>
          <w:numId w:val="0"/>
        </w:numPr>
      </w:pPr>
    </w:p>
    <w:p w:rsidR="00EB104F" w:rsidRDefault="00EB104F" w:rsidP="00EB104F">
      <w:pPr>
        <w:pStyle w:val="Level1"/>
      </w:pPr>
      <w:r>
        <w:t>Authorizing Legislation</w:t>
      </w:r>
    </w:p>
    <w:p w:rsidR="00EB104F" w:rsidRDefault="00EB104F" w:rsidP="00EB104F">
      <w:pPr>
        <w:widowControl/>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s>
        <w:spacing w:line="232" w:lineRule="auto"/>
      </w:pPr>
    </w:p>
    <w:p w:rsidR="00DC5846" w:rsidRDefault="00DC5846" w:rsidP="00DC5846">
      <w:pPr>
        <w:pStyle w:val="Level1"/>
      </w:pPr>
      <w:r>
        <w:t>60-Day Federal Register Announcement</w:t>
      </w:r>
    </w:p>
    <w:p w:rsidR="009D5105" w:rsidRDefault="009D5105">
      <w:pPr>
        <w:pStyle w:val="ListParagraph"/>
      </w:pPr>
    </w:p>
    <w:p w:rsidR="00EB104F" w:rsidRDefault="00EB104F" w:rsidP="00EB104F">
      <w:pPr>
        <w:pStyle w:val="Level1"/>
      </w:pPr>
      <w:r>
        <w:t>Justification of SHPPS in Terms of the Year 20</w:t>
      </w:r>
      <w:r w:rsidR="004D55D8">
        <w:t>2</w:t>
      </w:r>
      <w:r>
        <w:t>0 Health Objectives for the Nation</w:t>
      </w:r>
    </w:p>
    <w:p w:rsidR="00EB104F" w:rsidRDefault="00EB104F" w:rsidP="00EB104F">
      <w:pPr>
        <w:pStyle w:val="Level1"/>
      </w:pPr>
      <w:r>
        <w:t>Consultations in Questionnaire Design</w:t>
      </w:r>
    </w:p>
    <w:p w:rsidR="00EB104F" w:rsidRDefault="00EB104F" w:rsidP="00EB104F">
      <w:pPr>
        <w:pStyle w:val="Level1"/>
        <w:numPr>
          <w:ilvl w:val="0"/>
          <w:numId w:val="0"/>
        </w:numPr>
        <w:ind w:left="720"/>
      </w:pPr>
      <w:r>
        <w:t>D-1</w:t>
      </w:r>
      <w:r>
        <w:tab/>
        <w:t>Content Panel Participants</w:t>
      </w:r>
    </w:p>
    <w:p w:rsidR="00EB104F" w:rsidRDefault="00EB104F" w:rsidP="00EB104F">
      <w:pPr>
        <w:pStyle w:val="Level1"/>
        <w:numPr>
          <w:ilvl w:val="0"/>
          <w:numId w:val="0"/>
        </w:numPr>
        <w:ind w:left="720"/>
      </w:pPr>
      <w:r>
        <w:t>D-2</w:t>
      </w:r>
      <w:r>
        <w:tab/>
        <w:t>National Reviewers</w:t>
      </w:r>
    </w:p>
    <w:p w:rsidR="00EB104F" w:rsidRDefault="00EB104F" w:rsidP="00EB104F">
      <w:pPr>
        <w:widowControl/>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s>
        <w:spacing w:line="232" w:lineRule="auto"/>
      </w:pPr>
    </w:p>
    <w:p w:rsidR="00EB104F" w:rsidRDefault="00EB104F" w:rsidP="00EB104F">
      <w:pPr>
        <w:pStyle w:val="Level1"/>
      </w:pPr>
      <w:r>
        <w:t>Participant Notification Documents</w:t>
      </w:r>
    </w:p>
    <w:p w:rsidR="00BD5BB1" w:rsidRDefault="000F6583" w:rsidP="009D5105">
      <w:pPr>
        <w:pStyle w:val="Level1"/>
        <w:numPr>
          <w:ilvl w:val="0"/>
          <w:numId w:val="0"/>
        </w:numPr>
        <w:ind w:firstLine="720"/>
      </w:pPr>
      <w:r>
        <w:t>E-1 State Participant Notification Document</w:t>
      </w:r>
    </w:p>
    <w:p w:rsidR="009D5105" w:rsidRDefault="000F6583" w:rsidP="009D5105">
      <w:pPr>
        <w:pStyle w:val="Level1"/>
        <w:numPr>
          <w:ilvl w:val="0"/>
          <w:numId w:val="0"/>
        </w:numPr>
        <w:ind w:firstLine="720"/>
      </w:pPr>
      <w:r>
        <w:t>E-</w:t>
      </w:r>
      <w:proofErr w:type="gramStart"/>
      <w:r>
        <w:t>2  District</w:t>
      </w:r>
      <w:proofErr w:type="gramEnd"/>
      <w:r>
        <w:t xml:space="preserve"> Participant Notification Document</w:t>
      </w:r>
    </w:p>
    <w:p w:rsidR="009D5105" w:rsidRDefault="000F6583" w:rsidP="009D5105">
      <w:pPr>
        <w:pStyle w:val="Level1"/>
        <w:numPr>
          <w:ilvl w:val="0"/>
          <w:numId w:val="0"/>
        </w:numPr>
        <w:ind w:firstLine="720"/>
      </w:pPr>
      <w:r>
        <w:t>E-</w:t>
      </w:r>
      <w:proofErr w:type="gramStart"/>
      <w:r>
        <w:t>3  School</w:t>
      </w:r>
      <w:proofErr w:type="gramEnd"/>
      <w:r>
        <w:t xml:space="preserve"> Participant Notification Document</w:t>
      </w:r>
    </w:p>
    <w:p w:rsidR="009D5105" w:rsidRDefault="009D5105" w:rsidP="009D5105">
      <w:pPr>
        <w:pStyle w:val="Level1"/>
        <w:numPr>
          <w:ilvl w:val="0"/>
          <w:numId w:val="0"/>
        </w:numPr>
        <w:ind w:firstLine="720"/>
      </w:pPr>
      <w:r>
        <w:t>E-</w:t>
      </w:r>
      <w:proofErr w:type="gramStart"/>
      <w:r>
        <w:t>4</w:t>
      </w:r>
      <w:r w:rsidR="000F6583">
        <w:t xml:space="preserve">  Classroom</w:t>
      </w:r>
      <w:proofErr w:type="gramEnd"/>
      <w:r w:rsidR="000F6583">
        <w:t xml:space="preserve"> Participant Notification Document</w:t>
      </w:r>
    </w:p>
    <w:p w:rsidR="00EB104F" w:rsidRDefault="00EB104F" w:rsidP="00EB104F">
      <w:pPr>
        <w:widowControl/>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s>
        <w:spacing w:line="232" w:lineRule="auto"/>
      </w:pPr>
    </w:p>
    <w:p w:rsidR="00EB104F" w:rsidRDefault="00EB104F" w:rsidP="00EB104F">
      <w:pPr>
        <w:pStyle w:val="Level1"/>
      </w:pPr>
      <w:r>
        <w:t>Example Tables</w:t>
      </w:r>
    </w:p>
    <w:p w:rsidR="00EB104F" w:rsidRDefault="00EB104F" w:rsidP="00EB104F">
      <w:pPr>
        <w:pStyle w:val="Level1"/>
        <w:numPr>
          <w:ilvl w:val="0"/>
          <w:numId w:val="0"/>
        </w:numPr>
      </w:pPr>
    </w:p>
    <w:p w:rsidR="00EB104F" w:rsidRDefault="00EB104F" w:rsidP="00EB104F">
      <w:pPr>
        <w:pStyle w:val="Level1"/>
      </w:pPr>
      <w:r>
        <w:t>Questionnaires</w:t>
      </w:r>
    </w:p>
    <w:p w:rsidR="00EB104F" w:rsidRDefault="00EB104F" w:rsidP="00EB104F">
      <w:pPr>
        <w:pStyle w:val="Level1"/>
        <w:numPr>
          <w:ilvl w:val="0"/>
          <w:numId w:val="0"/>
        </w:numPr>
        <w:ind w:left="720"/>
      </w:pPr>
      <w:r>
        <w:t>G-1</w:t>
      </w:r>
      <w:r>
        <w:tab/>
        <w:t>State Health Education</w:t>
      </w:r>
    </w:p>
    <w:p w:rsidR="00EB104F" w:rsidRDefault="00EB104F" w:rsidP="00EB104F">
      <w:pPr>
        <w:pStyle w:val="Level1"/>
        <w:numPr>
          <w:ilvl w:val="0"/>
          <w:numId w:val="0"/>
        </w:numPr>
        <w:ind w:left="720"/>
      </w:pPr>
      <w:r>
        <w:t>G-2</w:t>
      </w:r>
      <w:r>
        <w:tab/>
        <w:t>State Physical Education</w:t>
      </w:r>
      <w:r w:rsidR="004D55D8">
        <w:t xml:space="preserve"> and Activity</w:t>
      </w:r>
    </w:p>
    <w:p w:rsidR="00EB104F" w:rsidRDefault="00EB104F" w:rsidP="00EB104F">
      <w:pPr>
        <w:pStyle w:val="Level1"/>
        <w:numPr>
          <w:ilvl w:val="0"/>
          <w:numId w:val="0"/>
        </w:numPr>
        <w:ind w:left="720"/>
      </w:pPr>
      <w:r>
        <w:t>G-3</w:t>
      </w:r>
      <w:r>
        <w:tab/>
        <w:t>State Health Services</w:t>
      </w:r>
    </w:p>
    <w:p w:rsidR="00EB104F" w:rsidRDefault="00EB104F" w:rsidP="00EB104F">
      <w:pPr>
        <w:pStyle w:val="Level1"/>
        <w:numPr>
          <w:ilvl w:val="0"/>
          <w:numId w:val="0"/>
        </w:numPr>
        <w:ind w:left="720"/>
      </w:pPr>
      <w:r>
        <w:t>G-4</w:t>
      </w:r>
      <w:r>
        <w:tab/>
        <w:t xml:space="preserve">State </w:t>
      </w:r>
      <w:r w:rsidR="004D55D8">
        <w:t xml:space="preserve">Nutrition </w:t>
      </w:r>
      <w:r>
        <w:t>Service</w:t>
      </w:r>
      <w:r w:rsidR="004D55D8">
        <w:t>s</w:t>
      </w:r>
    </w:p>
    <w:p w:rsidR="00EB104F" w:rsidRDefault="00EB104F" w:rsidP="00EB104F">
      <w:pPr>
        <w:pStyle w:val="Level1"/>
        <w:numPr>
          <w:ilvl w:val="0"/>
          <w:numId w:val="0"/>
        </w:numPr>
        <w:ind w:left="720"/>
      </w:pPr>
      <w:r>
        <w:t>G-5</w:t>
      </w:r>
      <w:r>
        <w:tab/>
        <w:t xml:space="preserve">State </w:t>
      </w:r>
      <w:r w:rsidR="004D55D8">
        <w:t xml:space="preserve">Healthy and Safe School </w:t>
      </w:r>
      <w:r>
        <w:t>Environment</w:t>
      </w:r>
    </w:p>
    <w:p w:rsidR="00EB104F" w:rsidRDefault="00EB104F" w:rsidP="00EB104F">
      <w:pPr>
        <w:pStyle w:val="Level1"/>
        <w:numPr>
          <w:ilvl w:val="0"/>
          <w:numId w:val="0"/>
        </w:numPr>
        <w:ind w:left="720"/>
      </w:pPr>
      <w:r>
        <w:t>G-6</w:t>
      </w:r>
      <w:r>
        <w:tab/>
        <w:t>State Mental Health and Social Services</w:t>
      </w:r>
    </w:p>
    <w:p w:rsidR="00EB104F" w:rsidRDefault="004E4CEF" w:rsidP="00EB104F">
      <w:pPr>
        <w:pStyle w:val="Level1"/>
        <w:numPr>
          <w:ilvl w:val="0"/>
          <w:numId w:val="0"/>
        </w:numPr>
        <w:ind w:left="720"/>
      </w:pPr>
      <w:r>
        <w:t>G-7</w:t>
      </w:r>
      <w:r w:rsidR="00EB104F">
        <w:tab/>
        <w:t>District Health Education</w:t>
      </w:r>
    </w:p>
    <w:p w:rsidR="00EB104F" w:rsidRDefault="004E4CEF" w:rsidP="00EB104F">
      <w:pPr>
        <w:pStyle w:val="Level1"/>
        <w:numPr>
          <w:ilvl w:val="0"/>
          <w:numId w:val="0"/>
        </w:numPr>
        <w:ind w:left="720"/>
      </w:pPr>
      <w:r>
        <w:t>G-8</w:t>
      </w:r>
      <w:r w:rsidR="00EB104F">
        <w:tab/>
        <w:t>District Physical Education</w:t>
      </w:r>
      <w:r w:rsidR="004D55D8">
        <w:t xml:space="preserve"> and Activity</w:t>
      </w:r>
    </w:p>
    <w:p w:rsidR="00EB104F" w:rsidRDefault="004E4CEF" w:rsidP="00EB104F">
      <w:pPr>
        <w:pStyle w:val="Level1"/>
        <w:numPr>
          <w:ilvl w:val="0"/>
          <w:numId w:val="0"/>
        </w:numPr>
        <w:ind w:left="720"/>
      </w:pPr>
      <w:r>
        <w:t>G-9</w:t>
      </w:r>
      <w:r w:rsidR="00EB104F">
        <w:tab/>
        <w:t>District Health Services</w:t>
      </w:r>
    </w:p>
    <w:p w:rsidR="00EB104F" w:rsidRDefault="004E4CEF" w:rsidP="00EB104F">
      <w:pPr>
        <w:pStyle w:val="Level1"/>
        <w:numPr>
          <w:ilvl w:val="0"/>
          <w:numId w:val="0"/>
        </w:numPr>
        <w:ind w:left="720"/>
      </w:pPr>
      <w:r>
        <w:t>G-10</w:t>
      </w:r>
      <w:r w:rsidR="00EB104F">
        <w:tab/>
        <w:t xml:space="preserve">District </w:t>
      </w:r>
      <w:r w:rsidR="004D55D8">
        <w:t xml:space="preserve">Nutrition </w:t>
      </w:r>
      <w:r w:rsidR="00EB104F">
        <w:t>Service</w:t>
      </w:r>
      <w:r w:rsidR="004D55D8">
        <w:t>s</w:t>
      </w:r>
    </w:p>
    <w:p w:rsidR="00EB104F" w:rsidRDefault="004E4CEF" w:rsidP="00EB104F">
      <w:pPr>
        <w:pStyle w:val="Level1"/>
        <w:numPr>
          <w:ilvl w:val="0"/>
          <w:numId w:val="0"/>
        </w:numPr>
        <w:ind w:left="720"/>
      </w:pPr>
      <w:r>
        <w:t>G-11</w:t>
      </w:r>
      <w:r w:rsidR="00EB104F">
        <w:tab/>
        <w:t xml:space="preserve">District </w:t>
      </w:r>
      <w:r w:rsidR="004D55D8">
        <w:t xml:space="preserve">Healthy and Safe School </w:t>
      </w:r>
      <w:r w:rsidR="00EB104F">
        <w:t>Environment</w:t>
      </w:r>
    </w:p>
    <w:p w:rsidR="00EB104F" w:rsidRDefault="004E4CEF" w:rsidP="00EB104F">
      <w:pPr>
        <w:pStyle w:val="Level1"/>
        <w:numPr>
          <w:ilvl w:val="0"/>
          <w:numId w:val="0"/>
        </w:numPr>
        <w:ind w:left="720"/>
      </w:pPr>
      <w:r>
        <w:t>G-12</w:t>
      </w:r>
      <w:r w:rsidR="00EB104F">
        <w:tab/>
        <w:t>District Mental Health and Social Services</w:t>
      </w:r>
    </w:p>
    <w:p w:rsidR="00EB104F" w:rsidRDefault="004E4CEF" w:rsidP="00EB104F">
      <w:pPr>
        <w:pStyle w:val="Level1"/>
        <w:numPr>
          <w:ilvl w:val="0"/>
          <w:numId w:val="0"/>
        </w:numPr>
        <w:ind w:left="720"/>
      </w:pPr>
      <w:r>
        <w:t>G-13</w:t>
      </w:r>
      <w:r w:rsidR="00EB104F">
        <w:tab/>
        <w:t>District Faculty and Staff Health Promotion</w:t>
      </w:r>
    </w:p>
    <w:p w:rsidR="00EB104F" w:rsidRDefault="004E4CEF" w:rsidP="00EB104F">
      <w:pPr>
        <w:pStyle w:val="Level1"/>
        <w:numPr>
          <w:ilvl w:val="0"/>
          <w:numId w:val="0"/>
        </w:numPr>
        <w:ind w:left="720"/>
      </w:pPr>
      <w:r>
        <w:t>G-14</w:t>
      </w:r>
      <w:r w:rsidR="00EB104F">
        <w:tab/>
        <w:t>School Health Education</w:t>
      </w:r>
    </w:p>
    <w:p w:rsidR="00EB104F" w:rsidRDefault="004E4CEF" w:rsidP="00EB104F">
      <w:pPr>
        <w:pStyle w:val="Level1"/>
        <w:numPr>
          <w:ilvl w:val="0"/>
          <w:numId w:val="0"/>
        </w:numPr>
        <w:ind w:left="720"/>
      </w:pPr>
      <w:r>
        <w:t>G-15</w:t>
      </w:r>
      <w:r w:rsidR="00EB104F">
        <w:tab/>
        <w:t>School Physical Education</w:t>
      </w:r>
      <w:r w:rsidR="004D55D8">
        <w:t xml:space="preserve"> and Activity</w:t>
      </w:r>
    </w:p>
    <w:p w:rsidR="00EB104F" w:rsidRDefault="004E4CEF" w:rsidP="00EB104F">
      <w:pPr>
        <w:pStyle w:val="Level1"/>
        <w:numPr>
          <w:ilvl w:val="0"/>
          <w:numId w:val="0"/>
        </w:numPr>
        <w:ind w:left="720"/>
      </w:pPr>
      <w:r>
        <w:t>G-16</w:t>
      </w:r>
      <w:r w:rsidR="00EB104F">
        <w:tab/>
        <w:t>School Health Services</w:t>
      </w:r>
    </w:p>
    <w:p w:rsidR="00EB104F" w:rsidRDefault="004E4CEF" w:rsidP="00EB104F">
      <w:pPr>
        <w:pStyle w:val="Level1"/>
        <w:numPr>
          <w:ilvl w:val="0"/>
          <w:numId w:val="0"/>
        </w:numPr>
        <w:ind w:left="720"/>
      </w:pPr>
      <w:r>
        <w:t>G-17</w:t>
      </w:r>
      <w:r w:rsidR="00EB104F">
        <w:tab/>
        <w:t xml:space="preserve">School </w:t>
      </w:r>
      <w:r w:rsidR="004D55D8">
        <w:t xml:space="preserve">Nutrition </w:t>
      </w:r>
      <w:r w:rsidR="00EB104F">
        <w:t>Service</w:t>
      </w:r>
      <w:r w:rsidR="004D55D8">
        <w:t>s</w:t>
      </w:r>
    </w:p>
    <w:p w:rsidR="00EB104F" w:rsidRDefault="004E4CEF" w:rsidP="00EB104F">
      <w:pPr>
        <w:pStyle w:val="Level1"/>
        <w:numPr>
          <w:ilvl w:val="0"/>
          <w:numId w:val="0"/>
        </w:numPr>
        <w:ind w:left="720"/>
      </w:pPr>
      <w:r>
        <w:t>G-18</w:t>
      </w:r>
      <w:r w:rsidR="00EB104F">
        <w:tab/>
        <w:t xml:space="preserve">School </w:t>
      </w:r>
      <w:r w:rsidR="004D55D8">
        <w:t xml:space="preserve">Healthy and Safe School </w:t>
      </w:r>
      <w:r w:rsidR="00EB104F">
        <w:t>Environment</w:t>
      </w:r>
    </w:p>
    <w:p w:rsidR="00EB104F" w:rsidRDefault="004E4CEF" w:rsidP="00EB104F">
      <w:pPr>
        <w:pStyle w:val="Level1"/>
        <w:numPr>
          <w:ilvl w:val="0"/>
          <w:numId w:val="0"/>
        </w:numPr>
        <w:ind w:left="720"/>
      </w:pPr>
      <w:r>
        <w:t>G-19</w:t>
      </w:r>
      <w:r w:rsidR="00EB104F">
        <w:tab/>
        <w:t>School Mental Health and Social Services</w:t>
      </w:r>
    </w:p>
    <w:p w:rsidR="00EB104F" w:rsidRDefault="004E4CEF" w:rsidP="00EB104F">
      <w:pPr>
        <w:pStyle w:val="Level1"/>
        <w:numPr>
          <w:ilvl w:val="0"/>
          <w:numId w:val="0"/>
        </w:numPr>
        <w:ind w:left="720"/>
      </w:pPr>
      <w:r>
        <w:t>G-20</w:t>
      </w:r>
      <w:r w:rsidR="00EB104F">
        <w:tab/>
        <w:t>School Faculty and Staff Health Promotion</w:t>
      </w:r>
    </w:p>
    <w:p w:rsidR="00EB104F" w:rsidRDefault="004E4CEF" w:rsidP="00EB104F">
      <w:pPr>
        <w:pStyle w:val="Level1"/>
        <w:numPr>
          <w:ilvl w:val="0"/>
          <w:numId w:val="0"/>
        </w:numPr>
        <w:ind w:left="720"/>
      </w:pPr>
      <w:r>
        <w:t>G-21</w:t>
      </w:r>
      <w:r w:rsidR="00EB104F">
        <w:tab/>
        <w:t xml:space="preserve">Classroom Health Education </w:t>
      </w:r>
    </w:p>
    <w:p w:rsidR="00EB104F" w:rsidRDefault="004E4CEF" w:rsidP="00EB104F">
      <w:pPr>
        <w:pStyle w:val="Level1"/>
        <w:numPr>
          <w:ilvl w:val="0"/>
          <w:numId w:val="0"/>
        </w:numPr>
        <w:ind w:left="720"/>
      </w:pPr>
      <w:r>
        <w:t>G-22</w:t>
      </w:r>
      <w:r w:rsidR="00EB104F">
        <w:tab/>
        <w:t>Classroom Physical Education</w:t>
      </w:r>
      <w:r w:rsidR="004D55D8">
        <w:t xml:space="preserve"> and Activity</w:t>
      </w:r>
    </w:p>
    <w:p w:rsidR="00EB104F" w:rsidRDefault="00EB104F" w:rsidP="00EB104F">
      <w:pPr>
        <w:widowControl/>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s>
        <w:spacing w:line="232" w:lineRule="auto"/>
      </w:pPr>
    </w:p>
    <w:p w:rsidR="00EB104F" w:rsidRDefault="00EB104F" w:rsidP="00EB104F">
      <w:pPr>
        <w:pStyle w:val="Level1"/>
      </w:pPr>
      <w:r>
        <w:t>State and District Communications</w:t>
      </w:r>
    </w:p>
    <w:p w:rsidR="00EB104F" w:rsidRDefault="004D55D8" w:rsidP="00EB104F">
      <w:pPr>
        <w:pStyle w:val="Level1"/>
        <w:numPr>
          <w:ilvl w:val="0"/>
          <w:numId w:val="0"/>
        </w:numPr>
        <w:ind w:left="720"/>
      </w:pPr>
      <w:r>
        <w:t>H</w:t>
      </w:r>
      <w:r w:rsidR="00EB104F">
        <w:t>-1</w:t>
      </w:r>
      <w:r w:rsidR="00EB104F">
        <w:tab/>
      </w:r>
      <w:r w:rsidR="00A70577">
        <w:t xml:space="preserve">State </w:t>
      </w:r>
      <w:r w:rsidR="00EB104F">
        <w:t>Invitation Letter</w:t>
      </w:r>
    </w:p>
    <w:p w:rsidR="00A70577" w:rsidRDefault="00A70577" w:rsidP="00EB104F">
      <w:pPr>
        <w:pStyle w:val="Level1"/>
        <w:numPr>
          <w:ilvl w:val="0"/>
          <w:numId w:val="0"/>
        </w:numPr>
        <w:ind w:left="720"/>
      </w:pPr>
      <w:r>
        <w:t>H-2</w:t>
      </w:r>
      <w:r>
        <w:tab/>
        <w:t>District Invitation Letters</w:t>
      </w:r>
    </w:p>
    <w:p w:rsidR="00EB104F" w:rsidRDefault="004D55D8" w:rsidP="00EB104F">
      <w:pPr>
        <w:pStyle w:val="Level1"/>
        <w:numPr>
          <w:ilvl w:val="0"/>
          <w:numId w:val="0"/>
        </w:numPr>
        <w:ind w:left="720"/>
      </w:pPr>
      <w:r>
        <w:lastRenderedPageBreak/>
        <w:t>H</w:t>
      </w:r>
      <w:r w:rsidR="00EB104F">
        <w:t>-</w:t>
      </w:r>
      <w:r w:rsidR="00A70577">
        <w:t>3</w:t>
      </w:r>
      <w:r w:rsidR="00EB104F">
        <w:tab/>
      </w:r>
      <w:r w:rsidR="00A70577">
        <w:t xml:space="preserve">State </w:t>
      </w:r>
      <w:r w:rsidR="00EB104F">
        <w:t>Recruitment Script</w:t>
      </w:r>
    </w:p>
    <w:p w:rsidR="00A70577" w:rsidRDefault="00A70577" w:rsidP="00EB104F">
      <w:pPr>
        <w:pStyle w:val="Level1"/>
        <w:numPr>
          <w:ilvl w:val="0"/>
          <w:numId w:val="0"/>
        </w:numPr>
        <w:ind w:left="720"/>
      </w:pPr>
      <w:r>
        <w:t>H-4</w:t>
      </w:r>
      <w:r>
        <w:tab/>
        <w:t>District Recruitment Scripts</w:t>
      </w:r>
    </w:p>
    <w:p w:rsidR="00EB104F" w:rsidRDefault="004D55D8" w:rsidP="00EB104F">
      <w:pPr>
        <w:pStyle w:val="Level1"/>
        <w:numPr>
          <w:ilvl w:val="0"/>
          <w:numId w:val="0"/>
        </w:numPr>
        <w:ind w:left="720"/>
      </w:pPr>
      <w:r>
        <w:t>H</w:t>
      </w:r>
      <w:r w:rsidR="00EB104F">
        <w:t>-</w:t>
      </w:r>
      <w:r w:rsidR="00A70577">
        <w:t>5</w:t>
      </w:r>
      <w:r w:rsidR="00EB104F">
        <w:tab/>
      </w:r>
      <w:r w:rsidR="00014F1C">
        <w:t xml:space="preserve">State-level </w:t>
      </w:r>
      <w:r w:rsidR="00EB104F">
        <w:t>Content Outlines</w:t>
      </w:r>
    </w:p>
    <w:p w:rsidR="00223A90" w:rsidRDefault="00014F1C">
      <w:pPr>
        <w:pStyle w:val="Level1"/>
        <w:numPr>
          <w:ilvl w:val="0"/>
          <w:numId w:val="0"/>
        </w:numPr>
      </w:pPr>
      <w:r>
        <w:tab/>
        <w:t>H-6</w:t>
      </w:r>
      <w:r>
        <w:tab/>
        <w:t>District-level Content Outlines</w:t>
      </w:r>
    </w:p>
    <w:p w:rsidR="00223A90" w:rsidRDefault="00223A90">
      <w:pPr>
        <w:pStyle w:val="Level1"/>
        <w:numPr>
          <w:ilvl w:val="0"/>
          <w:numId w:val="0"/>
        </w:numPr>
      </w:pPr>
    </w:p>
    <w:p w:rsidR="00EB104F" w:rsidRDefault="00EB104F" w:rsidP="00746AC5">
      <w:pPr>
        <w:pStyle w:val="Level1"/>
      </w:pPr>
      <w:r>
        <w:t>School Communications</w:t>
      </w:r>
    </w:p>
    <w:p w:rsidR="00EB104F" w:rsidRDefault="004D55D8" w:rsidP="00EB104F">
      <w:pPr>
        <w:pStyle w:val="Level1"/>
        <w:numPr>
          <w:ilvl w:val="0"/>
          <w:numId w:val="0"/>
        </w:numPr>
        <w:ind w:left="720"/>
      </w:pPr>
      <w:r>
        <w:t>I</w:t>
      </w:r>
      <w:r w:rsidR="00EB104F">
        <w:t>-1</w:t>
      </w:r>
      <w:r w:rsidR="00EB104F">
        <w:tab/>
        <w:t>Invitation Letters</w:t>
      </w:r>
    </w:p>
    <w:p w:rsidR="00EB104F" w:rsidRDefault="004D55D8" w:rsidP="00EB104F">
      <w:pPr>
        <w:pStyle w:val="Level1"/>
        <w:numPr>
          <w:ilvl w:val="0"/>
          <w:numId w:val="0"/>
        </w:numPr>
        <w:ind w:left="720"/>
      </w:pPr>
      <w:r>
        <w:t>I</w:t>
      </w:r>
      <w:r w:rsidR="00EB104F">
        <w:t>-2</w:t>
      </w:r>
      <w:r w:rsidR="00EB104F">
        <w:tab/>
        <w:t>Recruitment Scripts</w:t>
      </w:r>
    </w:p>
    <w:p w:rsidR="00EB104F" w:rsidRDefault="004D55D8" w:rsidP="00EB104F">
      <w:pPr>
        <w:pStyle w:val="Level1"/>
        <w:numPr>
          <w:ilvl w:val="0"/>
          <w:numId w:val="0"/>
        </w:numPr>
        <w:ind w:left="720"/>
      </w:pPr>
      <w:r>
        <w:t>I</w:t>
      </w:r>
      <w:r w:rsidR="00EB104F">
        <w:t>-3</w:t>
      </w:r>
      <w:r w:rsidR="00EB104F">
        <w:tab/>
      </w:r>
      <w:r w:rsidR="00014F1C">
        <w:t xml:space="preserve">School-level </w:t>
      </w:r>
      <w:r w:rsidR="00EB104F">
        <w:t>Content Outlines</w:t>
      </w:r>
    </w:p>
    <w:p w:rsidR="00014F1C" w:rsidRDefault="00014F1C" w:rsidP="00EB104F">
      <w:pPr>
        <w:pStyle w:val="Level1"/>
        <w:numPr>
          <w:ilvl w:val="0"/>
          <w:numId w:val="0"/>
        </w:numPr>
        <w:ind w:left="720"/>
      </w:pPr>
      <w:r>
        <w:t>I-4</w:t>
      </w:r>
      <w:r>
        <w:tab/>
        <w:t>Classroom-level Content Outlines</w:t>
      </w:r>
    </w:p>
    <w:p w:rsidR="00EB104F" w:rsidRDefault="00EB104F" w:rsidP="00EB104F">
      <w:pPr>
        <w:widowControl/>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s>
        <w:spacing w:line="232" w:lineRule="auto"/>
      </w:pPr>
    </w:p>
    <w:p w:rsidR="00EB104F" w:rsidRDefault="00EB104F" w:rsidP="00EB104F">
      <w:pPr>
        <w:pStyle w:val="Level1"/>
      </w:pPr>
      <w:r>
        <w:t>Fact Sheet</w:t>
      </w:r>
    </w:p>
    <w:p w:rsidR="00EB104F" w:rsidRDefault="00EB104F" w:rsidP="00EB104F">
      <w:pPr>
        <w:widowControl/>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s>
        <w:spacing w:line="232" w:lineRule="auto"/>
      </w:pPr>
    </w:p>
    <w:p w:rsidR="00EB104F" w:rsidRDefault="00473D01" w:rsidP="00473D01">
      <w:pPr>
        <w:pStyle w:val="Level1"/>
      </w:pPr>
      <w:r>
        <w:t>References</w:t>
      </w:r>
    </w:p>
    <w:p w:rsidR="00EB104F" w:rsidRDefault="00EB104F" w:rsidP="00EB104F">
      <w:pPr>
        <w:widowControl/>
        <w:tabs>
          <w:tab w:val="right" w:pos="9360"/>
        </w:tabs>
        <w:spacing w:line="232" w:lineRule="auto"/>
      </w:pPr>
    </w:p>
    <w:p w:rsidR="00EB104F" w:rsidRDefault="00EB104F" w:rsidP="00EB104F">
      <w:pPr>
        <w:widowControl/>
        <w:tabs>
          <w:tab w:val="right" w:pos="9360"/>
        </w:tabs>
        <w:spacing w:line="232" w:lineRule="auto"/>
      </w:pPr>
    </w:p>
    <w:p w:rsidR="00EB104F" w:rsidRDefault="00EB104F" w:rsidP="00EB104F">
      <w:pPr>
        <w:widowControl/>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s>
        <w:spacing w:line="232" w:lineRule="auto"/>
      </w:pPr>
    </w:p>
    <w:p w:rsidR="00EB104F" w:rsidRDefault="00EB104F" w:rsidP="00EB104F">
      <w:pPr>
        <w:widowControl/>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s>
        <w:spacing w:line="232" w:lineRule="auto"/>
        <w:sectPr w:rsidR="00EB104F">
          <w:endnotePr>
            <w:numFmt w:val="decimal"/>
          </w:endnotePr>
          <w:pgSz w:w="12240" w:h="15840"/>
          <w:pgMar w:top="1440" w:right="1440" w:bottom="720" w:left="1440" w:header="1440" w:footer="720" w:gutter="0"/>
          <w:pgNumType w:fmt="lowerRoman"/>
          <w:cols w:space="720"/>
          <w:noEndnote/>
        </w:sectPr>
      </w:pPr>
    </w:p>
    <w:p w:rsidR="00EB104F" w:rsidRDefault="00EB104F" w:rsidP="00EB104F">
      <w:pPr>
        <w:widowControl/>
        <w:tabs>
          <w:tab w:val="center" w:pos="5544"/>
          <w:tab w:val="left" w:pos="5904"/>
          <w:tab w:val="left" w:pos="6624"/>
          <w:tab w:val="left" w:pos="7344"/>
          <w:tab w:val="left" w:pos="8064"/>
          <w:tab w:val="left" w:pos="8784"/>
          <w:tab w:val="left" w:pos="9504"/>
          <w:tab w:val="left" w:pos="10224"/>
        </w:tabs>
        <w:ind w:left="864" w:right="576"/>
        <w:jc w:val="center"/>
      </w:pPr>
      <w:r>
        <w:rPr>
          <w:b/>
          <w:bCs/>
        </w:rPr>
        <w:lastRenderedPageBreak/>
        <w:t>A.  JUSTIFICATION</w:t>
      </w:r>
    </w:p>
    <w:p w:rsidR="00EB104F" w:rsidRDefault="00EB104F" w:rsidP="00EB104F">
      <w:pPr>
        <w:widowControl/>
        <w:tabs>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864" w:right="576"/>
      </w:pPr>
    </w:p>
    <w:p w:rsidR="00AD2A89" w:rsidRDefault="00AD2A89" w:rsidP="00AD2A89">
      <w:pPr>
        <w:ind w:left="720" w:hanging="720"/>
        <w:rPr>
          <w:b/>
          <w:color w:val="000000"/>
        </w:rPr>
      </w:pPr>
      <w:r>
        <w:rPr>
          <w:b/>
          <w:color w:val="000000"/>
        </w:rPr>
        <w:t>A.1.</w:t>
      </w:r>
      <w:r>
        <w:rPr>
          <w:b/>
          <w:color w:val="000000"/>
        </w:rPr>
        <w:tab/>
      </w:r>
      <w:r>
        <w:rPr>
          <w:b/>
          <w:color w:val="000000"/>
          <w:u w:val="single"/>
        </w:rPr>
        <w:t>CIRCUMSTANCES MAKING THE COLLECTION OF INFORMATION NECESSARY</w:t>
      </w:r>
    </w:p>
    <w:p w:rsidR="00AD2A89" w:rsidRDefault="00AD2A89" w:rsidP="00EB104F">
      <w:pPr>
        <w:ind w:firstLine="720"/>
      </w:pPr>
    </w:p>
    <w:p w:rsidR="00EB104F" w:rsidRDefault="00EB104F" w:rsidP="00EB104F">
      <w:pPr>
        <w:ind w:firstLine="720"/>
      </w:pPr>
      <w:r>
        <w:t>The purpose of this request is to obtain OMB clearance to conduct the School Health Policies and Practices Study 2012 (SHPPS 2012), a national study of school health policies and practices at the state, district, school, and classroom levels.</w:t>
      </w:r>
      <w:r w:rsidR="00C10F38">
        <w:t xml:space="preserve"> Earlier versions of this study were known as the School Health Policies and Programs Study, and m</w:t>
      </w:r>
      <w:r>
        <w:t xml:space="preserve">uch of the information collected </w:t>
      </w:r>
      <w:r w:rsidR="00C10F38">
        <w:t xml:space="preserve">in the current study </w:t>
      </w:r>
      <w:r>
        <w:t xml:space="preserve">will expand upon data gathered from </w:t>
      </w:r>
      <w:r w:rsidR="00C10F38">
        <w:t xml:space="preserve">the </w:t>
      </w:r>
      <w:r>
        <w:t xml:space="preserve">1994 (OMB No. 0920-0340, </w:t>
      </w:r>
      <w:r w:rsidR="009D5105">
        <w:t>exp.</w:t>
      </w:r>
      <w:r>
        <w:t xml:space="preserve"> 1/31/1995), 2000 (OMB No. 0920-0445, </w:t>
      </w:r>
      <w:r w:rsidR="009D5105">
        <w:t xml:space="preserve">exp. </w:t>
      </w:r>
      <w:r>
        <w:t xml:space="preserve">10/31/2002), and 2006 (OMB No. 0920-0445, </w:t>
      </w:r>
      <w:r w:rsidR="009D5105">
        <w:t xml:space="preserve">exp. </w:t>
      </w:r>
      <w:r>
        <w:t xml:space="preserve">11/30/2008) studies.  </w:t>
      </w:r>
      <w:r w:rsidR="00857BBD">
        <w:t xml:space="preserve">Current plans call for </w:t>
      </w:r>
      <w:r w:rsidR="00DF4DDB">
        <w:t>SHPPS</w:t>
      </w:r>
      <w:r w:rsidR="00857BBD">
        <w:t xml:space="preserve"> to be conducted approximately every six years. </w:t>
      </w:r>
      <w:r>
        <w:t xml:space="preserve">The study is funded by the Division of Adolescent and School Health (DASH), National Center for Chronic Disease Prevention and Health Promotion, Centers for Disease Control and Prevention (CDC).  </w:t>
      </w:r>
      <w:r w:rsidR="009D5105">
        <w:t xml:space="preserve">A one-year approval of this study is being requested.  </w:t>
      </w:r>
      <w:r>
        <w:t>The study will examine eight components of school health: health education, physical education and activity, health services, nutrition service</w:t>
      </w:r>
      <w:r w:rsidR="00D519FA">
        <w:t>s</w:t>
      </w:r>
      <w:r>
        <w:t>, healthy and safe school environment, mental health and social services, faculty and staff health promotion, and family and community involvement.  Twenty-two questionnaires will be used in the study; six at the state level, seven at the district level, seven at the school level, and two at the classroom level.</w:t>
      </w:r>
      <w:r w:rsidR="007C567C">
        <w:t xml:space="preserve">  Three instruments will be involved in recruitment efforts, one at each of the state, district, and school levels.  </w:t>
      </w:r>
    </w:p>
    <w:p w:rsidR="00EB104F" w:rsidRDefault="00EB104F" w:rsidP="00EB104F"/>
    <w:p w:rsidR="00EB104F" w:rsidRDefault="00EB104F" w:rsidP="00EB104F">
      <w:r>
        <w:tab/>
        <w:t xml:space="preserve">The proposed study is a reinstatement of the SHPPS 2006 study, with changes.  </w:t>
      </w:r>
      <w:r w:rsidR="0096538F">
        <w:t xml:space="preserve">Questions were deleted when the 2006 data showed the question had low yield and the resulting data were not useful to CDC.  </w:t>
      </w:r>
      <w:r>
        <w:t>Minor modifications</w:t>
      </w:r>
      <w:r w:rsidR="0096538F">
        <w:t xml:space="preserve">, such as question wording, </w:t>
      </w:r>
      <w:r>
        <w:t xml:space="preserve">have been made to the SHPPS 2006 questionnaires to improve clarity.  </w:t>
      </w:r>
      <w:r w:rsidR="0096538F">
        <w:t xml:space="preserve">Also, question wording was revised because of a change in the mode of administration.  </w:t>
      </w:r>
      <w:r w:rsidR="00D519FA">
        <w:t>State- and district-level d</w:t>
      </w:r>
      <w:r w:rsidR="0096538F">
        <w:t>ata collection in 2006 was conducted via computer-assisted telephone interviewing</w:t>
      </w:r>
      <w:r w:rsidR="00D519FA">
        <w:t xml:space="preserve">; </w:t>
      </w:r>
      <w:r w:rsidR="0096538F">
        <w:t xml:space="preserve">in 2012 </w:t>
      </w:r>
      <w:r w:rsidR="00D519FA">
        <w:t xml:space="preserve">this </w:t>
      </w:r>
      <w:r w:rsidR="0096538F">
        <w:t xml:space="preserve">data collection will be </w:t>
      </w:r>
      <w:r w:rsidR="00DF617E">
        <w:t>self-administered via the Internet.</w:t>
      </w:r>
      <w:r w:rsidR="0096538F">
        <w:t xml:space="preserve">  </w:t>
      </w:r>
      <w:r>
        <w:t xml:space="preserve">  In an effort to</w:t>
      </w:r>
      <w:r w:rsidR="00327522">
        <w:t xml:space="preserve"> obtain more objective data, </w:t>
      </w:r>
      <w:r>
        <w:t xml:space="preserve">state-level questionnaires have been revised to no longer collect </w:t>
      </w:r>
      <w:r w:rsidR="00327522">
        <w:t xml:space="preserve">respondents’ </w:t>
      </w:r>
      <w:r>
        <w:t xml:space="preserve">data on state policies related to school health programs.  Also, the state-level questions dealing with faculty and staff health promotion have been incorporated into the healthy and safe school environment questionnaire, thus reducing the number of state-level questionnaires.  A new component to the SHPPS 2012 study is the inclusion of vending machine observations.  This new element will yield the only nationally representative dataset of snack and beverage offerings available to students through school vending machines.  </w:t>
      </w:r>
    </w:p>
    <w:p w:rsidR="00EB104F" w:rsidRDefault="00EB104F" w:rsidP="00EB104F"/>
    <w:p w:rsidR="00EB104F" w:rsidRDefault="00EB104F" w:rsidP="00EB104F">
      <w:pPr>
        <w:ind w:firstLine="720"/>
      </w:pPr>
      <w:r>
        <w:t>SHPPS results will have significant implications for planning and implementing school health programs.  Schools offer the most systematic and efficient means available to enable young people to avoid the health risk behaviors that lead to morbidity, mortality, and social problems.  SHPPS 2012 will examine nationally the roles that schools are playing in addressing these behaviors.</w:t>
      </w:r>
    </w:p>
    <w:p w:rsidR="00EB104F" w:rsidRDefault="00EB104F" w:rsidP="00EB104F">
      <w:pPr>
        <w:ind w:firstLine="720"/>
      </w:pPr>
    </w:p>
    <w:p w:rsidR="00EB104F" w:rsidRDefault="00EB104F" w:rsidP="00EB104F">
      <w:pPr>
        <w:ind w:firstLine="720"/>
      </w:pPr>
      <w:r>
        <w:t xml:space="preserve"> The results will be used by Federal agencies, state and local education and health agencies, the private sector, and others to support school health programs; monitor progress toward achieving health and education goals and objectives; develop educational programs, demonstration efforts, and professional education/training; and initiate other relevant research initiatives to contribute to the reduction of health risk behaviors among our nation’s youth.  </w:t>
      </w:r>
    </w:p>
    <w:p w:rsidR="00EB104F" w:rsidRDefault="00EB104F" w:rsidP="00EB104F">
      <w:pPr>
        <w:widowControl/>
        <w:tabs>
          <w:tab w:val="left" w:pos="-576"/>
          <w:tab w:val="left" w:pos="144"/>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right="576"/>
      </w:pPr>
    </w:p>
    <w:p w:rsidR="00EB104F" w:rsidRDefault="00F15A26" w:rsidP="00EB104F">
      <w:pPr>
        <w:widowControl/>
        <w:tabs>
          <w:tab w:val="left" w:pos="-576"/>
          <w:tab w:val="left" w:pos="144"/>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right="576" w:hanging="720"/>
      </w:pPr>
      <w:r>
        <w:br w:type="page"/>
      </w:r>
      <w:r w:rsidR="00AD2A89">
        <w:lastRenderedPageBreak/>
        <w:tab/>
      </w:r>
      <w:r w:rsidR="00EB104F">
        <w:tab/>
      </w:r>
      <w:r w:rsidR="00EB104F">
        <w:rPr>
          <w:b/>
          <w:bCs/>
        </w:rPr>
        <w:t>A.1.</w:t>
      </w:r>
      <w:r w:rsidR="00AD2A89">
        <w:rPr>
          <w:b/>
          <w:bCs/>
        </w:rPr>
        <w:t xml:space="preserve">aBackground </w:t>
      </w:r>
    </w:p>
    <w:p w:rsidR="00EB104F" w:rsidRDefault="00EB104F" w:rsidP="00EB104F">
      <w:pPr>
        <w:widowControl/>
        <w:tabs>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right="576"/>
      </w:pPr>
    </w:p>
    <w:p w:rsidR="00EB104F" w:rsidRDefault="00EB104F" w:rsidP="00EB104F">
      <w:pPr>
        <w:ind w:firstLine="720"/>
      </w:pPr>
      <w:r>
        <w:t xml:space="preserve">The legal justification for the survey may be found in Section 301 of the Public Health Service Act (42 USC 241) in </w:t>
      </w:r>
      <w:r w:rsidRPr="007C567C">
        <w:rPr>
          <w:b/>
          <w:i/>
        </w:rPr>
        <w:t>Appendix A</w:t>
      </w:r>
      <w:r>
        <w:t>.  Further justification for a national survey of school health policies and practices at the state, district, school, and classroom levels is based on four factors: (1) public health implications of health risk behaviors among youth; (2) specific mandates to monitor and/or reduce health risk behaviors and/or associated health outcomes; (3) the need to monitor the impact of Federal HIV prevention efforts in schools; and (4) the need to monitor the impact of Federal health education efforts in schools.</w:t>
      </w:r>
    </w:p>
    <w:p w:rsidR="00EB104F" w:rsidRDefault="00EB104F" w:rsidP="00EB104F">
      <w:pPr>
        <w:widowControl/>
        <w:tabs>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right="576" w:firstLine="720"/>
      </w:pPr>
    </w:p>
    <w:p w:rsidR="00EB104F" w:rsidRDefault="00EB104F" w:rsidP="00EB104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b/>
          <w:bCs/>
          <w:u w:val="single"/>
        </w:rPr>
      </w:pPr>
      <w:r>
        <w:rPr>
          <w:b/>
          <w:bCs/>
        </w:rPr>
        <w:t>A.1.a</w:t>
      </w:r>
      <w:r w:rsidR="00AD2A89">
        <w:rPr>
          <w:b/>
          <w:bCs/>
        </w:rPr>
        <w:t>.1</w:t>
      </w:r>
      <w:r w:rsidR="00AD2A89">
        <w:rPr>
          <w:b/>
          <w:bCs/>
        </w:rPr>
        <w:tab/>
      </w:r>
      <w:r>
        <w:rPr>
          <w:b/>
          <w:bCs/>
        </w:rPr>
        <w:tab/>
      </w:r>
      <w:r>
        <w:rPr>
          <w:b/>
          <w:bCs/>
          <w:u w:val="single"/>
        </w:rPr>
        <w:t>Public Health Implications of Health Risk Behaviors among Youth</w:t>
      </w:r>
    </w:p>
    <w:p w:rsidR="00EB104F" w:rsidRDefault="00EB104F" w:rsidP="00EB104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u w:val="single"/>
        </w:rPr>
      </w:pPr>
    </w:p>
    <w:p w:rsidR="00EB104F" w:rsidRDefault="00EB104F" w:rsidP="00EB104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A limited number of health risk behaviors established during youth account for the overwhelming majority of immediate and long-term sources of mortality, morbidity, and social problems among adolescents.</w:t>
      </w:r>
    </w:p>
    <w:p w:rsidR="00EB104F" w:rsidRDefault="00EB104F" w:rsidP="00EB104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104F" w:rsidRDefault="00EB104F" w:rsidP="00EB104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9E139E">
        <w:t>Among youth and young adults aged 10-24 years, approximately 7</w:t>
      </w:r>
      <w:r w:rsidR="009E139E">
        <w:t>4</w:t>
      </w:r>
      <w:r w:rsidRPr="009E139E">
        <w:t>% of all deaths are due to only four causes:  motor vehicle crashes (</w:t>
      </w:r>
      <w:r w:rsidR="009E139E">
        <w:t>30</w:t>
      </w:r>
      <w:r w:rsidRPr="009E139E">
        <w:t>%), other unintentional injuries (</w:t>
      </w:r>
      <w:r w:rsidR="009E139E">
        <w:t>16</w:t>
      </w:r>
      <w:r w:rsidRPr="009E139E">
        <w:t>%), homicide (</w:t>
      </w:r>
      <w:r w:rsidR="009E139E">
        <w:t>16</w:t>
      </w:r>
      <w:r w:rsidRPr="009E139E">
        <w:t>%), and suicide (12%).</w:t>
      </w:r>
      <w:r w:rsidR="00364F2A" w:rsidRPr="00364F2A">
        <w:rPr>
          <w:vertAlign w:val="superscript"/>
        </w:rPr>
        <w:t>2</w:t>
      </w:r>
      <w:r w:rsidRPr="009E139E">
        <w:t xml:space="preserve">  Each year approximately</w:t>
      </w:r>
      <w:r w:rsidR="00B0633B">
        <w:t xml:space="preserve"> </w:t>
      </w:r>
      <w:r w:rsidR="009E139E" w:rsidRPr="009E139E">
        <w:t>757</w:t>
      </w:r>
      <w:r w:rsidRPr="009E139E">
        <w:t>,000 pregnancies occur among women aged 15-19 year</w:t>
      </w:r>
      <w:r w:rsidR="00364F2A">
        <w:t>s,</w:t>
      </w:r>
      <w:r w:rsidR="000F2AD2">
        <w:rPr>
          <w:vertAlign w:val="superscript"/>
        </w:rPr>
        <w:t>7</w:t>
      </w:r>
      <w:r w:rsidR="00364F2A">
        <w:t xml:space="preserve"> </w:t>
      </w:r>
      <w:r w:rsidRPr="009E139E">
        <w:t xml:space="preserve"> approximately </w:t>
      </w:r>
      <w:r w:rsidR="009E139E">
        <w:t>9.1</w:t>
      </w:r>
      <w:r w:rsidRPr="009E139E">
        <w:t xml:space="preserve"> million cases of new and increasingly virulent sexually transmitted diseases (STD) occur among </w:t>
      </w:r>
      <w:r w:rsidR="009E139E">
        <w:t>15</w:t>
      </w:r>
      <w:r w:rsidRPr="009E139E">
        <w:t>-</w:t>
      </w:r>
      <w:r w:rsidR="009E139E">
        <w:t>24</w:t>
      </w:r>
      <w:r w:rsidRPr="009E139E">
        <w:t xml:space="preserve"> year-olds</w:t>
      </w:r>
      <w:r w:rsidR="005A1FB5">
        <w:t>,</w:t>
      </w:r>
      <w:r w:rsidR="000F2AD2">
        <w:rPr>
          <w:vertAlign w:val="superscript"/>
        </w:rPr>
        <w:t>8</w:t>
      </w:r>
      <w:r w:rsidR="005A1FB5">
        <w:t xml:space="preserve"> and an estimated 6,610 cases of human immunodeficiency virus/acquired immunodeficiency syndrome (HIV/AIDS) occur among 15-24 year-olds</w:t>
      </w:r>
      <w:r w:rsidRPr="009E139E">
        <w:t>.</w:t>
      </w:r>
      <w:r w:rsidR="00364F2A" w:rsidRPr="00364F2A">
        <w:rPr>
          <w:vertAlign w:val="superscript"/>
        </w:rPr>
        <w:t>3</w:t>
      </w:r>
      <w:r w:rsidRPr="009E139E">
        <w:t xml:space="preserve">  These morbidity data, however, do not adequatel</w:t>
      </w:r>
      <w:r w:rsidR="004D55D8">
        <w:t>y reflect the health, education,</w:t>
      </w:r>
      <w:r w:rsidRPr="009E139E">
        <w:t xml:space="preserve"> and social consequences of sexual behaviors among youth.</w:t>
      </w:r>
      <w:r>
        <w:t xml:space="preserve">  </w:t>
      </w:r>
    </w:p>
    <w:p w:rsidR="00EB104F" w:rsidRDefault="00EB104F" w:rsidP="00EB104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104F" w:rsidRDefault="00EB104F" w:rsidP="00EB104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192E89">
        <w:t xml:space="preserve">A limited number of preventable behaviors usually established during youth and often extended into adulthood contribute substantially to the leading causes of mortality and morbidity during youth and adulthood.  These behaviors include </w:t>
      </w:r>
      <w:r w:rsidR="00192E89">
        <w:t xml:space="preserve">those that contribute to unintentional injuries and violence; tobacco use; alcohol and other drug use; </w:t>
      </w:r>
      <w:r w:rsidR="00CD3726">
        <w:t>sexual behaviors that contribute to unintended pregnancy and STDs, including human immunodeficiency virus (HIV) infection; unhealthy dietary behaviors; physical inactivity</w:t>
      </w:r>
      <w:r w:rsidR="00977C0E">
        <w:t xml:space="preserve">; </w:t>
      </w:r>
      <w:r w:rsidR="00CD3726">
        <w:t xml:space="preserve"> </w:t>
      </w:r>
      <w:r w:rsidRPr="00192E89">
        <w:t xml:space="preserve">carrying a weapon; physical fighting; attempted suicide; drinking alcohol while operating a motor vehicle; lack of seatbelt use while driving or riding in a motor vehicle; </w:t>
      </w:r>
      <w:r w:rsidR="00977C0E">
        <w:t xml:space="preserve">and </w:t>
      </w:r>
      <w:r w:rsidRPr="00192E89">
        <w:t>lack of helmet use while riding a bicycle or motorcycle.</w:t>
      </w:r>
    </w:p>
    <w:p w:rsidR="00EB104F" w:rsidRDefault="00EB104F" w:rsidP="00EB104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104F" w:rsidRDefault="00EB104F" w:rsidP="00EB104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CD3726">
        <w:t xml:space="preserve">Among adults 25 years of age or older in the U.S., </w:t>
      </w:r>
      <w:r w:rsidR="00CD3726">
        <w:t>59</w:t>
      </w:r>
      <w:r w:rsidRPr="00CD3726">
        <w:t>% of deaths are due to only two causes: cardiovascular disease (</w:t>
      </w:r>
      <w:r w:rsidR="00CD3726">
        <w:t>35</w:t>
      </w:r>
      <w:r w:rsidRPr="00CD3726">
        <w:t>%) and cancer (24%).</w:t>
      </w:r>
      <w:r w:rsidR="00F36E58" w:rsidRPr="00F36E58">
        <w:rPr>
          <w:vertAlign w:val="superscript"/>
        </w:rPr>
        <w:t>2</w:t>
      </w:r>
      <w:r w:rsidR="00F36E58">
        <w:t xml:space="preserve"> </w:t>
      </w:r>
      <w:r w:rsidRPr="00CD3726">
        <w:t>Once again, a limited number of preventable behaviors contribute to these health problems.  These behaviors are often established during youth and extended into adulthood, but generally do not result in mortality and morbidity until adulthood.  These behaviors include use of tobacco</w:t>
      </w:r>
      <w:r w:rsidR="00977C0E">
        <w:t>,</w:t>
      </w:r>
      <w:r w:rsidRPr="00CD3726">
        <w:t xml:space="preserve"> unhealthy dietary behaviors</w:t>
      </w:r>
      <w:r w:rsidR="00977C0E">
        <w:t>,</w:t>
      </w:r>
      <w:r w:rsidRPr="00CD3726">
        <w:t xml:space="preserve"> and insufficient physical activity.</w:t>
      </w:r>
    </w:p>
    <w:p w:rsidR="00EB104F" w:rsidRDefault="00EB104F" w:rsidP="00EB104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104F" w:rsidRDefault="00EB104F" w:rsidP="00EB104F">
      <w:pPr>
        <w:ind w:firstLine="720"/>
      </w:pPr>
      <w:r w:rsidRPr="00CD3726">
        <w:t>Further, as pointed out by</w:t>
      </w:r>
      <w:r w:rsidR="004D55D8">
        <w:t xml:space="preserve"> a report from </w:t>
      </w:r>
      <w:r w:rsidRPr="00CD3726">
        <w:t xml:space="preserve">the Institute of Medicine, </w:t>
      </w:r>
      <w:r w:rsidRPr="00CD3726">
        <w:rPr>
          <w:i/>
        </w:rPr>
        <w:t>Schools and Health, Our Nation’s Investment</w:t>
      </w:r>
      <w:r w:rsidRPr="00CD3726">
        <w:t>,</w:t>
      </w:r>
      <w:r w:rsidR="00032281">
        <w:rPr>
          <w:vertAlign w:val="superscript"/>
        </w:rPr>
        <w:t>1</w:t>
      </w:r>
      <w:r w:rsidRPr="00CD3726">
        <w:t xml:space="preserve"> of the four major “systems of influence” – family, friends or peers, school, and community – the </w:t>
      </w:r>
      <w:r w:rsidRPr="00CD3726">
        <w:rPr>
          <w:i/>
        </w:rPr>
        <w:t>school</w:t>
      </w:r>
      <w:r w:rsidRPr="00CD3726">
        <w:t xml:space="preserve"> is the only one that is an </w:t>
      </w:r>
      <w:r w:rsidRPr="00CD3726">
        <w:rPr>
          <w:i/>
        </w:rPr>
        <w:t>organized public institution</w:t>
      </w:r>
      <w:r w:rsidRPr="00CD3726">
        <w:t>, amenable to being restructured and mobilized to promote societal goals.  Schooling is the only universal entitlement for children between the ages of 5 and 17 in the nation (p. 296).</w:t>
      </w:r>
    </w:p>
    <w:p w:rsidR="00EB104F" w:rsidRDefault="00EB104F" w:rsidP="00EB104F">
      <w:pPr>
        <w:ind w:left="360"/>
      </w:pPr>
      <w:r>
        <w:tab/>
      </w:r>
    </w:p>
    <w:p w:rsidR="00EB104F" w:rsidRDefault="00EB104F" w:rsidP="00EB104F">
      <w:pPr>
        <w:ind w:firstLine="720"/>
      </w:pPr>
      <w:bookmarkStart w:id="0" w:name="OLE_LINK1"/>
      <w:r>
        <w:t xml:space="preserve">Schools, then, offer the most systematic and efficient means available to enable young people to avoid the health risk behaviors that lead to such problems.  These risk behaviors </w:t>
      </w:r>
      <w:r>
        <w:lastRenderedPageBreak/>
        <w:t>include behaviors that result in unintentional injuries and violence; tobacco use; alcohol and other drug use; sexual behaviors that contribute to HIV infection, other STDs, and unintended pregnancies; unhealthy dietary behaviors; and physical inactivity.  SHPPS 2012 will examine nationally the roles that schools are playing in addressing these behaviors.</w:t>
      </w:r>
    </w:p>
    <w:bookmarkEnd w:id="0"/>
    <w:p w:rsidR="00EB104F" w:rsidRDefault="00EB104F" w:rsidP="00EB104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104F" w:rsidRDefault="00EB104F" w:rsidP="00F15A2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t xml:space="preserve"> </w:t>
      </w:r>
      <w:r>
        <w:rPr>
          <w:b/>
          <w:bCs/>
        </w:rPr>
        <w:t xml:space="preserve">A.1.b </w:t>
      </w:r>
      <w:r>
        <w:rPr>
          <w:b/>
          <w:bCs/>
        </w:rPr>
        <w:tab/>
      </w:r>
      <w:r>
        <w:rPr>
          <w:b/>
          <w:bCs/>
          <w:u w:val="single"/>
        </w:rPr>
        <w:t>Mandates to Monitor Health Risk Behaviors and Associated Health Outcomes</w:t>
      </w: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rsidRPr="006F1B3E">
        <w:t xml:space="preserve">The </w:t>
      </w:r>
      <w:r w:rsidRPr="006F1B3E">
        <w:rPr>
          <w:i/>
        </w:rPr>
        <w:t>Healthy People 20</w:t>
      </w:r>
      <w:r w:rsidR="006F1B3E">
        <w:rPr>
          <w:i/>
        </w:rPr>
        <w:t>2</w:t>
      </w:r>
      <w:r w:rsidRPr="006F1B3E">
        <w:rPr>
          <w:i/>
        </w:rPr>
        <w:t xml:space="preserve">0 </w:t>
      </w:r>
      <w:r w:rsidRPr="006F1B3E">
        <w:t xml:space="preserve">objectives establish a set of goals for the nation to reduce the significant preventable causes of morbidity and mortality.  </w:t>
      </w:r>
      <w:r w:rsidRPr="006F1B3E">
        <w:rPr>
          <w:i/>
        </w:rPr>
        <w:t>Healthy People 20</w:t>
      </w:r>
      <w:r w:rsidR="006F1B3E">
        <w:rPr>
          <w:i/>
        </w:rPr>
        <w:t>2</w:t>
      </w:r>
      <w:r w:rsidRPr="006F1B3E">
        <w:rPr>
          <w:i/>
        </w:rPr>
        <w:t>0</w:t>
      </w:r>
      <w:r w:rsidRPr="006F1B3E">
        <w:t xml:space="preserve"> </w:t>
      </w:r>
      <w:proofErr w:type="gramStart"/>
      <w:r w:rsidRPr="006F1B3E">
        <w:t>contains</w:t>
      </w:r>
      <w:proofErr w:type="gramEnd"/>
      <w:r w:rsidRPr="006F1B3E">
        <w:t xml:space="preserve"> </w:t>
      </w:r>
      <w:r w:rsidR="00B16CB7">
        <w:t xml:space="preserve">approximately </w:t>
      </w:r>
      <w:r w:rsidR="00B16CB7" w:rsidRPr="00B16CB7">
        <w:t>1</w:t>
      </w:r>
      <w:r w:rsidR="00B16CB7">
        <w:t>00</w:t>
      </w:r>
      <w:r w:rsidR="00B16CB7" w:rsidRPr="006F1B3E">
        <w:t xml:space="preserve"> </w:t>
      </w:r>
      <w:r w:rsidRPr="006F1B3E">
        <w:t xml:space="preserve">objectives that relate to the health of </w:t>
      </w:r>
      <w:r w:rsidR="00B16CB7">
        <w:t>school-aged children</w:t>
      </w:r>
      <w:r w:rsidRPr="006F1B3E">
        <w:t xml:space="preserve">.  </w:t>
      </w:r>
      <w:r w:rsidR="002925EB">
        <w:t>SHPPS 2012 will measure 15 of these objectives (</w:t>
      </w:r>
      <w:r w:rsidR="002925EB" w:rsidRPr="007C567C">
        <w:rPr>
          <w:b/>
          <w:i/>
        </w:rPr>
        <w:t xml:space="preserve">Appendix </w:t>
      </w:r>
      <w:r w:rsidR="00DC5846" w:rsidRPr="007C567C">
        <w:rPr>
          <w:b/>
          <w:i/>
        </w:rPr>
        <w:t>C</w:t>
      </w:r>
      <w:r w:rsidR="002925EB">
        <w:t xml:space="preserve">).  </w:t>
      </w:r>
      <w:r w:rsidRPr="006F1B3E">
        <w:t xml:space="preserve">School health policies and </w:t>
      </w:r>
      <w:r w:rsidR="006F1B3E">
        <w:t xml:space="preserve">practices </w:t>
      </w:r>
      <w:r w:rsidRPr="006F1B3E">
        <w:t>can have a direct impact on the success of meeting these objectives through, for example, the adoption of specific policies requiring instruction on health topics (e.g., “</w:t>
      </w:r>
      <w:r w:rsidR="002925EB">
        <w:t>i</w:t>
      </w:r>
      <w:r w:rsidR="002925EB" w:rsidRPr="00625391">
        <w:t>ncrease the proportion of elementary, middle, and high schools that provide comprehensive school health education to prevent health problems in the following areas: unintentional injury; violence; suicide; tobacco use and addiction; alcohol or other drug use; unintended pregnancy, HIV/AIDS, and STD infection; unhealthy dietary patterns; and inadequate physical activity</w:t>
      </w:r>
      <w:r w:rsidR="002925EB">
        <w:t>,</w:t>
      </w:r>
      <w:r w:rsidRPr="006F1B3E">
        <w:t xml:space="preserve">” </w:t>
      </w:r>
      <w:r w:rsidR="004D55D8">
        <w:t xml:space="preserve"> </w:t>
      </w:r>
      <w:r w:rsidRPr="006F1B3E">
        <w:t xml:space="preserve">Objective </w:t>
      </w:r>
      <w:r w:rsidR="006F1B3E">
        <w:t>ECBP</w:t>
      </w:r>
      <w:r w:rsidRPr="006F1B3E">
        <w:t xml:space="preserve">-2), the adoption of policies regarding the physical school environment (e.g., “increase the proportion of the Nation’s primary and secondary schools that have official school policies </w:t>
      </w:r>
      <w:r w:rsidR="006F1B3E">
        <w:t>and engage in practices that promote a healthy and safe physical school environment</w:t>
      </w:r>
      <w:r w:rsidRPr="006F1B3E">
        <w:t xml:space="preserve">,” </w:t>
      </w:r>
      <w:r w:rsidR="004D55D8">
        <w:t xml:space="preserve"> </w:t>
      </w:r>
      <w:r w:rsidRPr="006F1B3E">
        <w:t xml:space="preserve">Objective </w:t>
      </w:r>
      <w:r w:rsidR="006F1B3E">
        <w:t>EH</w:t>
      </w:r>
      <w:r w:rsidRPr="006F1B3E">
        <w:t>-</w:t>
      </w:r>
      <w:r w:rsidR="006F1B3E">
        <w:t>16</w:t>
      </w:r>
      <w:r w:rsidRPr="006F1B3E">
        <w:t xml:space="preserve">), the adoption of policies regarding </w:t>
      </w:r>
      <w:r w:rsidR="00813A52">
        <w:t xml:space="preserve">bullying and harassment </w:t>
      </w:r>
      <w:r w:rsidRPr="006F1B3E">
        <w:t>(e.g., “</w:t>
      </w:r>
      <w:r w:rsidR="00813A52">
        <w:t>i</w:t>
      </w:r>
      <w:r w:rsidR="00813A52" w:rsidRPr="00625391">
        <w:t>ncrease the proportion of middle and high schools that prohibit harassment based on a student’s sexual orientation or gender identity</w:t>
      </w:r>
      <w:r w:rsidRPr="006F1B3E">
        <w:t>,” Objective</w:t>
      </w:r>
      <w:r w:rsidR="004D55D8">
        <w:t xml:space="preserve"> </w:t>
      </w:r>
      <w:r w:rsidR="00813A52">
        <w:t>AH-9</w:t>
      </w:r>
      <w:r w:rsidRPr="006F1B3E">
        <w:t xml:space="preserve">), and through schools’ </w:t>
      </w:r>
      <w:r w:rsidR="004D55D8">
        <w:t>nutrition</w:t>
      </w:r>
      <w:r w:rsidRPr="006F1B3E">
        <w:t xml:space="preserve"> service</w:t>
      </w:r>
      <w:r w:rsidR="004D55D8">
        <w:t>s</w:t>
      </w:r>
      <w:r w:rsidRPr="006F1B3E">
        <w:t xml:space="preserve"> programs (e.g., “</w:t>
      </w:r>
      <w:r w:rsidR="00813A52">
        <w:t>i</w:t>
      </w:r>
      <w:r w:rsidR="00813A52" w:rsidRPr="00625391">
        <w:t>ncrease the percentage of schools with a school breakfast program</w:t>
      </w:r>
      <w:r w:rsidRPr="006F1B3E">
        <w:t>,” Objective</w:t>
      </w:r>
      <w:r w:rsidR="004D55D8">
        <w:t xml:space="preserve"> </w:t>
      </w:r>
      <w:r w:rsidR="00813A52">
        <w:t>AH-6</w:t>
      </w:r>
      <w:r w:rsidRPr="006F1B3E">
        <w:t xml:space="preserve">).  School health policies and programs can also have an indirect impact on the attainment of the </w:t>
      </w:r>
      <w:r w:rsidRPr="006F1B3E">
        <w:rPr>
          <w:i/>
        </w:rPr>
        <w:t>Healthy People 20</w:t>
      </w:r>
      <w:r w:rsidR="00813A52">
        <w:rPr>
          <w:i/>
        </w:rPr>
        <w:t>20</w:t>
      </w:r>
      <w:r w:rsidRPr="006F1B3E">
        <w:t xml:space="preserve"> objectives.  For example, classroom instruction on the health consequences of </w:t>
      </w:r>
      <w:r w:rsidR="00C63C05">
        <w:t>substance abuse</w:t>
      </w:r>
      <w:r w:rsidRPr="006F1B3E">
        <w:t xml:space="preserve"> can help “</w:t>
      </w:r>
      <w:r w:rsidR="00C63C05">
        <w:t>increase the proportion of adolescents who disapprove of substance abuse</w:t>
      </w:r>
      <w:r w:rsidRPr="006F1B3E">
        <w:t>” (Objective</w:t>
      </w:r>
      <w:r w:rsidR="004D55D8">
        <w:t xml:space="preserve"> </w:t>
      </w:r>
      <w:r w:rsidR="00C63C05">
        <w:t>SA-3</w:t>
      </w:r>
      <w:r w:rsidRPr="006F1B3E">
        <w:t>).</w:t>
      </w:r>
      <w:r>
        <w:t xml:space="preserve"> </w:t>
      </w: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p>
    <w:p w:rsidR="00EB104F" w:rsidRDefault="00EB104F" w:rsidP="00EB104F">
      <w:pPr>
        <w:ind w:firstLine="720"/>
      </w:pPr>
      <w:r>
        <w:t xml:space="preserve">SHPPS 1994 was the first nationwide study to examine school health policies and programs for multiple components of the school health program, and thereby the first to measure </w:t>
      </w:r>
      <w:r w:rsidR="00110B1B">
        <w:t>the extent to which</w:t>
      </w:r>
      <w:r>
        <w:t xml:space="preserve"> schools were </w:t>
      </w:r>
      <w:r w:rsidR="00110B1B">
        <w:t xml:space="preserve">meeting </w:t>
      </w:r>
      <w:r>
        <w:t>the national health objectives</w:t>
      </w:r>
      <w:r w:rsidR="00110B1B">
        <w:t xml:space="preserve"> that focused on school policies and practices</w:t>
      </w:r>
      <w:r>
        <w:t xml:space="preserve">.  SHPPS 1994 collected data on five of the eight components of a school health program at the state, district, school, and classroom levels, and focused on middle schools and high schools.  SHPPS 2000 expanded on the 1994 study by including questions on the other three components of school health and </w:t>
      </w:r>
      <w:r w:rsidR="00D519FA">
        <w:t xml:space="preserve">collecting </w:t>
      </w:r>
      <w:r>
        <w:t>information from elementary schools as well as middle and high schools.  SHPPS 2006 expanded the School Policy and Environment questionnaire to include three new topic areas– physical school environment; crisis preparedness, response, and recovery; and school climate – in order to provide a more complete picture of the status of state, district, and school efforts to provide a safe and healthy learning environment.  Emerging areas of interest captured in the SHPPS 2012 questionnaires include the availability of free sources of drinking water in schools; the availability of fresh fruits and vegetables through participation in farm-to-school programs and school gardens; increased opportunities for physical activity during the school day; and implementation of local wellness policies.</w:t>
      </w:r>
    </w:p>
    <w:p w:rsidR="00EB104F" w:rsidRDefault="00EB104F" w:rsidP="00EB104F">
      <w:pPr>
        <w:ind w:left="360"/>
      </w:pPr>
    </w:p>
    <w:p w:rsidR="00EB104F" w:rsidRDefault="00EB104F" w:rsidP="00EB104F">
      <w:r>
        <w:tab/>
        <w:t>The components of the school health program that SHPPS 2012 will address are h</w:t>
      </w:r>
      <w:r w:rsidRPr="00B47ABB">
        <w:t>ealth education</w:t>
      </w:r>
      <w:r>
        <w:t>, p</w:t>
      </w:r>
      <w:r w:rsidRPr="00B47ABB">
        <w:t>hysical education</w:t>
      </w:r>
      <w:r>
        <w:t xml:space="preserve"> and activity, h</w:t>
      </w:r>
      <w:r w:rsidRPr="00B47ABB">
        <w:t>ealth services</w:t>
      </w:r>
      <w:r>
        <w:t xml:space="preserve">, nutrition </w:t>
      </w:r>
      <w:r w:rsidRPr="00B47ABB">
        <w:t>service</w:t>
      </w:r>
      <w:r w:rsidR="00DE1DAA">
        <w:t>s</w:t>
      </w:r>
      <w:r>
        <w:t>, healthy and safe s</w:t>
      </w:r>
      <w:r w:rsidRPr="00B47ABB">
        <w:t>chool environment</w:t>
      </w:r>
      <w:r>
        <w:t>, m</w:t>
      </w:r>
      <w:r w:rsidRPr="00B47ABB">
        <w:t>ental health and social services</w:t>
      </w:r>
      <w:r>
        <w:t xml:space="preserve">, faculty and staff health promotion, and family and community involvement. </w:t>
      </w: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rPr>
          <w:b/>
        </w:rPr>
      </w:pPr>
      <w:r>
        <w:rPr>
          <w:b/>
        </w:rPr>
        <w:t>A.1.c</w:t>
      </w:r>
      <w:r>
        <w:rPr>
          <w:b/>
        </w:rPr>
        <w:tab/>
      </w:r>
      <w:proofErr w:type="gramStart"/>
      <w:r>
        <w:rPr>
          <w:b/>
          <w:u w:val="single"/>
        </w:rPr>
        <w:t>Monitoring  Federal</w:t>
      </w:r>
      <w:proofErr w:type="gramEnd"/>
      <w:r>
        <w:rPr>
          <w:b/>
          <w:u w:val="single"/>
        </w:rPr>
        <w:t xml:space="preserve"> HIV Prevention Efforts in Schools</w:t>
      </w:r>
    </w:p>
    <w:p w:rsidR="00EB104F" w:rsidRDefault="00EB104F" w:rsidP="00EB104F"/>
    <w:p w:rsidR="00EB104F" w:rsidRDefault="00EB104F" w:rsidP="00EB104F">
      <w:r>
        <w:tab/>
      </w:r>
      <w:r w:rsidRPr="00AB003C">
        <w:t xml:space="preserve">Since 1988, CDC has provided funds to almost all state education agencies, local education agencies in large U.S. cities with the highest rates of HIV infections, and more than twenty national organizations to improve the quality of HIV prevention education in our nation’s schools.  CDC has invested over $450 million in school-based HIV prevention and health education programs.  These efforts have been supported by other efforts at CDC and by other Federal, state, local, and private agencies which target HIV prevention education at the broader population, with particular emphasis on high risk populations.  It is important to monitor the extent to </w:t>
      </w:r>
      <w:proofErr w:type="gramStart"/>
      <w:r w:rsidRPr="00AB003C">
        <w:t>which  school</w:t>
      </w:r>
      <w:proofErr w:type="gramEnd"/>
      <w:r w:rsidRPr="00AB003C">
        <w:t xml:space="preserve"> districts, and schools have  HIV prevention education programs</w:t>
      </w:r>
      <w:r w:rsidR="007038F2">
        <w:t xml:space="preserve"> in place</w:t>
      </w:r>
      <w:r w:rsidRPr="00AB003C">
        <w:t xml:space="preserve">.  Such programs are incorporated into a wide range of academic subject areas.  Therefore, determining the diffusion and content of HIV prevention education requires examination of a wide range of academic subject areas and discussions with school health education teachers, health services providers, and other school personnel.  </w:t>
      </w:r>
      <w:r w:rsidR="001375EE">
        <w:t>T</w:t>
      </w:r>
      <w:r w:rsidR="001375EE" w:rsidRPr="00AB003C">
        <w:t>he National HIV/AIDS Strategy</w:t>
      </w:r>
      <w:r w:rsidR="001375EE">
        <w:t xml:space="preserve"> calls for the Nation to e</w:t>
      </w:r>
      <w:r w:rsidRPr="00AB003C">
        <w:t>nsur</w:t>
      </w:r>
      <w:r w:rsidR="001375EE">
        <w:t>e</w:t>
      </w:r>
      <w:r w:rsidRPr="00AB003C">
        <w:t xml:space="preserve"> that school-based health education is age-appropriate and provid</w:t>
      </w:r>
      <w:r w:rsidR="001375EE">
        <w:t>es</w:t>
      </w:r>
      <w:r w:rsidRPr="00AB003C">
        <w:t xml:space="preserve"> sound information about HIV transmission and risk reduction strategies.</w:t>
      </w:r>
      <w:r w:rsidR="000F2AD2">
        <w:rPr>
          <w:vertAlign w:val="superscript"/>
        </w:rPr>
        <w:t>5</w:t>
      </w:r>
      <w:r w:rsidRPr="00AB003C">
        <w:t xml:space="preserve">  With the exception of SHPPS 1994, SHPPS 2000, and SHPPS 2006, previous studies have not examined HIV-related policies and HIV prevention education efforts at the state, district, school, and classroom levels nationwide.</w:t>
      </w: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rPr>
      </w:pP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1440" w:hanging="1440"/>
      </w:pPr>
      <w:r>
        <w:rPr>
          <w:b/>
          <w:bCs/>
        </w:rPr>
        <w:tab/>
        <w:t>A.1.d</w:t>
      </w:r>
      <w:r>
        <w:rPr>
          <w:b/>
          <w:bCs/>
        </w:rPr>
        <w:tab/>
      </w:r>
      <w:proofErr w:type="gramStart"/>
      <w:r>
        <w:rPr>
          <w:b/>
          <w:bCs/>
          <w:u w:val="single"/>
        </w:rPr>
        <w:t>Monitoring  Federal</w:t>
      </w:r>
      <w:proofErr w:type="gramEnd"/>
      <w:r>
        <w:rPr>
          <w:b/>
          <w:bCs/>
          <w:u w:val="single"/>
        </w:rPr>
        <w:t xml:space="preserve"> Health Education Efforts in Schools</w:t>
      </w: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t>The role of schools in promoting health, preventing disease, and enhancing the continuing readiness of students to learn has attracted increasing attention over the past two decades in both the Legislative and Executive branches of government, as well as the larger society. Over this time, numerous government and private sector reports have addressed the problems of adolescent health and called for the Nation to re-conceive and expand its school health programs.  This increasing attention to school health programs is based on a complex combination of concerns about the need to control health care costs, reverse declines in academic achievement, meet the need for a technologically sophisticated work force, reduce youth violence, and provide equitable access to health care, especially among the economically needy.</w:t>
      </w: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EB104F" w:rsidRDefault="00EB104F" w:rsidP="00EB104F">
      <w:pPr>
        <w:ind w:firstLine="720"/>
      </w:pPr>
      <w:r>
        <w:t>This call for increasing Federal involvement in promoting the health of children and adolescents through schools, and initial steps toward that goal, has occurred with little information about the current status of school health programs nationally.  SHPPS provides this information, but also tracks changes in these school health policies and programs over time.  SHPPS 1994 focused on five key ele</w:t>
      </w:r>
      <w:r w:rsidR="00DE1DAA">
        <w:t>ments of school health programs</w:t>
      </w:r>
      <w:r>
        <w:t xml:space="preserve"> and provided baseline measures of many aspects of the programs.  SHPPS 2000 expanded on the understanding of the various components of school health by focusing on additional program components, including mental health and social services, faculty and staff health promotion, and family and community involvement, and provided data that could be compared to those collected in 1994.  </w:t>
      </w:r>
      <w:r w:rsidRPr="0023724D">
        <w:t>With the addition of topic areas of emerging importance in 2006, including crisis preparedness, response, and recovery; physical school environment; and school climate; and further refinements to the questionnaires, SHPPS 2006 offer</w:t>
      </w:r>
      <w:r>
        <w:t>ed</w:t>
      </w:r>
      <w:r w:rsidRPr="0023724D">
        <w:t xml:space="preserve"> a more comprehensive and current understanding of school health programs and helped decision-makers at the Federal, state, and local levels determine how to allocate resources, prioritize initiatives, and plan implementation of new programs.  </w:t>
      </w:r>
      <w:r>
        <w:t xml:space="preserve">With the passing of legislation that required districts participating in the National School Lunch Program </w:t>
      </w:r>
      <w:r>
        <w:lastRenderedPageBreak/>
        <w:t xml:space="preserve">to establish local school wellness policies, an increased emphasis has been placed on nutrition education, physical activity, availability of nutritious food choices on campus, and other school-based wellness activities.  </w:t>
      </w:r>
      <w:r w:rsidR="001375EE">
        <w:t xml:space="preserve">SHPPS </w:t>
      </w:r>
      <w:r>
        <w:t xml:space="preserve">2012 will provide information on the extent to </w:t>
      </w:r>
      <w:proofErr w:type="gramStart"/>
      <w:r>
        <w:t>which  local</w:t>
      </w:r>
      <w:proofErr w:type="gramEnd"/>
      <w:r>
        <w:t xml:space="preserve"> wellness policies </w:t>
      </w:r>
      <w:r w:rsidR="007038F2">
        <w:t>are in place in school districts nationwide</w:t>
      </w:r>
      <w:r>
        <w:t xml:space="preserve">.  </w:t>
      </w:r>
      <w:r w:rsidRPr="0023724D">
        <w:t>SHPPS 2012 also will provide data that can be compared to those collected in previous years, allowing assessment of change over time.</w:t>
      </w: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AD2A89" w:rsidRPr="002166C1" w:rsidRDefault="00AD2A89" w:rsidP="00AD2A89">
      <w:pPr>
        <w:ind w:firstLine="720"/>
        <w:rPr>
          <w:b/>
          <w:u w:val="single"/>
        </w:rPr>
      </w:pPr>
      <w:r>
        <w:rPr>
          <w:b/>
          <w:u w:val="single"/>
        </w:rPr>
        <w:t>A.1.e</w:t>
      </w:r>
      <w:r>
        <w:rPr>
          <w:b/>
          <w:u w:val="single"/>
        </w:rPr>
        <w:tab/>
      </w:r>
      <w:r w:rsidRPr="002166C1">
        <w:rPr>
          <w:b/>
          <w:u w:val="single"/>
        </w:rPr>
        <w:t>Privacy Impact Assessment Information</w:t>
      </w:r>
    </w:p>
    <w:p w:rsidR="00AD2A89" w:rsidRDefault="00AD2A89" w:rsidP="00AD2A89">
      <w:pPr>
        <w:rPr>
          <w:b/>
          <w:i/>
          <w:iCs/>
          <w:sz w:val="22"/>
          <w:szCs w:val="22"/>
        </w:rPr>
      </w:pPr>
    </w:p>
    <w:p w:rsidR="00AD2A89" w:rsidRPr="00D571E3" w:rsidRDefault="00AD2A89" w:rsidP="000F07C2">
      <w:pPr>
        <w:keepNext/>
        <w:ind w:firstLine="720"/>
        <w:outlineLvl w:val="7"/>
        <w:rPr>
          <w:iCs/>
        </w:rPr>
      </w:pPr>
      <w:r w:rsidRPr="00D571E3">
        <w:rPr>
          <w:iCs/>
        </w:rPr>
        <w:t xml:space="preserve">This study will collect information on </w:t>
      </w:r>
      <w:r w:rsidR="00711BB4">
        <w:rPr>
          <w:iCs/>
        </w:rPr>
        <w:t xml:space="preserve">policies and practices at the state, district, school and classroom levels related to eight components of school health:  </w:t>
      </w:r>
      <w:r w:rsidR="00711BB4">
        <w:t>health education, physical education and activity, health services, nutrition services, healthy and safe school environment, mental health and social services, faculty and staff health promotion, and family and community involvement.</w:t>
      </w:r>
      <w:r w:rsidR="00711BB4">
        <w:rPr>
          <w:iCs/>
        </w:rPr>
        <w:t xml:space="preserve">   </w:t>
      </w:r>
      <w:r w:rsidR="002933D2">
        <w:rPr>
          <w:iCs/>
        </w:rPr>
        <w:t>Also, a</w:t>
      </w:r>
      <w:r w:rsidR="00711BB4">
        <w:rPr>
          <w:iCs/>
        </w:rPr>
        <w:t xml:space="preserve"> vending machine observation component will collect information on the snacks and beverages available to students during the school day.  </w:t>
      </w:r>
      <w:r w:rsidR="00DC5846">
        <w:rPr>
          <w:iCs/>
        </w:rPr>
        <w:t xml:space="preserve">This component will produce the only nationally representative dataset of food and beverage options available to student in school vending machines.  </w:t>
      </w:r>
      <w:r w:rsidR="00711BB4">
        <w:rPr>
          <w:iCs/>
        </w:rPr>
        <w:t xml:space="preserve">The study involves all 50 states, plus the District of Columbia, and nationally representative samples of school districts and schools in the United States.  </w:t>
      </w:r>
      <w:r w:rsidRPr="00D571E3">
        <w:rPr>
          <w:iCs/>
        </w:rPr>
        <w:t xml:space="preserve">Data on </w:t>
      </w:r>
      <w:r w:rsidR="0051269D">
        <w:rPr>
          <w:iCs/>
        </w:rPr>
        <w:t xml:space="preserve">state, district, and school policies and practices </w:t>
      </w:r>
      <w:r w:rsidRPr="00D571E3">
        <w:rPr>
          <w:iCs/>
        </w:rPr>
        <w:t xml:space="preserve">are generally </w:t>
      </w:r>
      <w:r w:rsidR="00C22655">
        <w:rPr>
          <w:iCs/>
        </w:rPr>
        <w:t xml:space="preserve">considered public information and are </w:t>
      </w:r>
      <w:r w:rsidRPr="00D571E3">
        <w:rPr>
          <w:iCs/>
        </w:rPr>
        <w:t>regarded as being no greater than minimally sensitive</w:t>
      </w:r>
      <w:r w:rsidR="00C22655">
        <w:rPr>
          <w:iCs/>
        </w:rPr>
        <w:t>.</w:t>
      </w:r>
      <w:r w:rsidRPr="00D571E3">
        <w:rPr>
          <w:iCs/>
        </w:rPr>
        <w:t xml:space="preserve">   </w:t>
      </w:r>
      <w:r w:rsidR="002933D2">
        <w:rPr>
          <w:iCs/>
        </w:rPr>
        <w:t>Q</w:t>
      </w:r>
      <w:r w:rsidR="002933D2" w:rsidRPr="002933D2">
        <w:rPr>
          <w:iCs/>
        </w:rPr>
        <w:t>uestions focus on public policies and practices rather than information about the respondents themselves.</w:t>
      </w:r>
      <w:r w:rsidR="002933D2" w:rsidRPr="002933D2">
        <w:t xml:space="preserve">  The only exceptions to this are a few questions in each questionnaire that ask about the respondent's educational background (e</w:t>
      </w:r>
      <w:r w:rsidR="002933D2">
        <w:t>.g. degrees and certifications)</w:t>
      </w:r>
      <w:r w:rsidR="002933D2" w:rsidRPr="002933D2">
        <w:t xml:space="preserve"> so that CDC can assess the qualifications of those persons responsible for overseeing each of the components of the school health program.  No questions will be asked about demographic characteristics of respondents (e.g. age, gender, </w:t>
      </w:r>
      <w:proofErr w:type="gramStart"/>
      <w:r w:rsidR="002933D2" w:rsidRPr="002933D2">
        <w:t>race</w:t>
      </w:r>
      <w:proofErr w:type="gramEnd"/>
      <w:r w:rsidR="002933D2" w:rsidRPr="002933D2">
        <w:t>/ethnicity).</w:t>
      </w:r>
      <w:r w:rsidR="002933D2">
        <w:rPr>
          <w:sz w:val="21"/>
          <w:szCs w:val="21"/>
        </w:rPr>
        <w:t xml:space="preserve">  </w:t>
      </w:r>
      <w:r w:rsidRPr="00D571E3">
        <w:rPr>
          <w:iCs/>
        </w:rPr>
        <w:t>Therefore, the data collection will have little or no effect on the respondent’s privacy.</w:t>
      </w:r>
      <w:r w:rsidR="0051269D">
        <w:rPr>
          <w:iCs/>
        </w:rPr>
        <w:t xml:space="preserve">  </w:t>
      </w:r>
      <w:r w:rsidR="002933D2">
        <w:rPr>
          <w:iCs/>
        </w:rPr>
        <w:t>Nevertheless</w:t>
      </w:r>
      <w:r w:rsidRPr="00D571E3">
        <w:rPr>
          <w:iCs/>
        </w:rPr>
        <w:t xml:space="preserve">, safeguards will be put in place to ensure that all collected data remain private.    </w:t>
      </w:r>
    </w:p>
    <w:p w:rsidR="00AD2A89" w:rsidRDefault="00AD2A89" w:rsidP="00AD2A89">
      <w:pPr>
        <w:rPr>
          <w:iCs/>
          <w:sz w:val="22"/>
          <w:szCs w:val="22"/>
        </w:rPr>
      </w:pPr>
    </w:p>
    <w:p w:rsidR="00AD2A89" w:rsidRPr="00891A42" w:rsidRDefault="00AD2A89" w:rsidP="00AD2A89">
      <w:pPr>
        <w:ind w:firstLine="720"/>
        <w:rPr>
          <w:rStyle w:val="Footer1"/>
          <w:b/>
          <w:bCs/>
          <w:color w:val="000000"/>
          <w:u w:val="single"/>
        </w:rPr>
      </w:pPr>
      <w:r w:rsidRPr="00891A42">
        <w:rPr>
          <w:rStyle w:val="Footer1"/>
          <w:b/>
          <w:bCs/>
          <w:color w:val="000000"/>
          <w:u w:val="single"/>
        </w:rPr>
        <w:t>A.1.</w:t>
      </w:r>
      <w:r w:rsidR="00C808E8">
        <w:rPr>
          <w:rStyle w:val="Footer1"/>
          <w:b/>
          <w:bCs/>
          <w:color w:val="000000"/>
          <w:u w:val="single"/>
        </w:rPr>
        <w:t>e.1</w:t>
      </w:r>
      <w:r w:rsidR="00C808E8">
        <w:rPr>
          <w:rStyle w:val="Footer1"/>
          <w:b/>
          <w:bCs/>
          <w:color w:val="000000"/>
          <w:u w:val="single"/>
        </w:rPr>
        <w:tab/>
      </w:r>
      <w:r w:rsidRPr="00891A42">
        <w:rPr>
          <w:rStyle w:val="Footer1"/>
          <w:b/>
          <w:bCs/>
          <w:color w:val="000000"/>
          <w:u w:val="single"/>
        </w:rPr>
        <w:tab/>
        <w:t>Overview of the Data Collection System</w:t>
      </w:r>
    </w:p>
    <w:p w:rsidR="00AD2A89" w:rsidRPr="0091705A" w:rsidRDefault="00AD2A89" w:rsidP="00AD2A89">
      <w:pPr>
        <w:rPr>
          <w:rStyle w:val="Footer1"/>
          <w:bCs/>
          <w:i/>
          <w:color w:val="000000"/>
        </w:rPr>
      </w:pPr>
    </w:p>
    <w:p w:rsidR="00C808E8" w:rsidRDefault="00AD2A89" w:rsidP="00C808E8">
      <w:pPr>
        <w:keepNext/>
        <w:outlineLvl w:val="7"/>
        <w:rPr>
          <w:sz w:val="21"/>
          <w:szCs w:val="21"/>
        </w:rPr>
      </w:pPr>
      <w:r w:rsidRPr="00AD2A89">
        <w:rPr>
          <w:iCs/>
        </w:rPr>
        <w:tab/>
      </w:r>
      <w:r w:rsidR="002933D2" w:rsidRPr="002933D2">
        <w:t xml:space="preserve">The state- and district-level </w:t>
      </w:r>
      <w:r w:rsidR="00C808E8">
        <w:t xml:space="preserve">questionnaires will be administered to respondents in all 50 states, plus the District of Columbia, and a nationally representative sample of districts.  </w:t>
      </w:r>
      <w:r w:rsidR="006E5C59">
        <w:t xml:space="preserve">Respondents will be identified by a state- or district-level contact as those most knowledgeable about a given content area.  </w:t>
      </w:r>
      <w:r w:rsidR="00C808E8">
        <w:t xml:space="preserve">Questionnaires will be self-administered via the Internet.  </w:t>
      </w:r>
      <w:r w:rsidR="006E5C59">
        <w:t>R</w:t>
      </w:r>
      <w:r w:rsidR="00C808E8" w:rsidRPr="00C808E8">
        <w:t xml:space="preserve">espondents have the ability to respond to the questionnaires at a time and place of their choosing from any Internet-connected computer.  </w:t>
      </w:r>
    </w:p>
    <w:p w:rsidR="00C808E8" w:rsidRDefault="00C808E8" w:rsidP="002933D2">
      <w:pPr>
        <w:keepNext/>
        <w:outlineLvl w:val="7"/>
      </w:pPr>
    </w:p>
    <w:p w:rsidR="006E5C59" w:rsidRDefault="00C808E8" w:rsidP="006E5C59">
      <w:pPr>
        <w:keepNext/>
        <w:ind w:firstLine="720"/>
        <w:outlineLvl w:val="7"/>
      </w:pPr>
      <w:r>
        <w:t xml:space="preserve">The school-level questionnaires will be administered to respondents in a nationally-representative sample of public, private, and Catholic schools.  </w:t>
      </w:r>
      <w:r w:rsidR="006E5C59">
        <w:t xml:space="preserve">Respondents will be identified by a school-level contact as those most knowledgeable about a given content area.  </w:t>
      </w:r>
      <w:r>
        <w:t>At each school, a random sample of class sections</w:t>
      </w:r>
      <w:r w:rsidR="00DC5846">
        <w:t xml:space="preserve"> (at the middle and high school levels) or grades (at the elementary school level) </w:t>
      </w:r>
      <w:r>
        <w:t xml:space="preserve">providing required instruction on physical education or health education topics will be taken.  </w:t>
      </w:r>
      <w:r w:rsidR="00DC5846">
        <w:t xml:space="preserve">Up to two class sections or grades will be selected at each school </w:t>
      </w:r>
      <w:r w:rsidR="009323C0">
        <w:t xml:space="preserve">for </w:t>
      </w:r>
      <w:r w:rsidR="00DC5846">
        <w:t>health education and physical education</w:t>
      </w:r>
      <w:r w:rsidR="009323C0">
        <w:t>.</w:t>
      </w:r>
      <w:r w:rsidR="00DC5846">
        <w:t xml:space="preserve">  </w:t>
      </w:r>
      <w:r>
        <w:t xml:space="preserve">Both the school- and classroom-level questionnaires will be administered via computer-assisted personal interviewing (CAPI) by trained field interviewers.  </w:t>
      </w:r>
    </w:p>
    <w:p w:rsidR="006E5C59" w:rsidRDefault="006E5C59" w:rsidP="006E5C59">
      <w:pPr>
        <w:keepNext/>
        <w:ind w:firstLine="720"/>
        <w:outlineLvl w:val="7"/>
      </w:pPr>
    </w:p>
    <w:p w:rsidR="00AD2A89" w:rsidRPr="00891A42" w:rsidRDefault="00AD2A89" w:rsidP="00AD2A89">
      <w:pPr>
        <w:ind w:firstLine="720"/>
        <w:rPr>
          <w:b/>
          <w:u w:val="single"/>
        </w:rPr>
      </w:pPr>
      <w:r w:rsidRPr="00891A42">
        <w:rPr>
          <w:b/>
          <w:u w:val="single"/>
        </w:rPr>
        <w:t>A.1.</w:t>
      </w:r>
      <w:r w:rsidR="00C808E8">
        <w:rPr>
          <w:b/>
          <w:u w:val="single"/>
        </w:rPr>
        <w:t>e.2</w:t>
      </w:r>
      <w:r w:rsidR="00C808E8">
        <w:rPr>
          <w:b/>
          <w:u w:val="single"/>
        </w:rPr>
        <w:tab/>
      </w:r>
      <w:r w:rsidRPr="00891A42">
        <w:rPr>
          <w:b/>
          <w:u w:val="single"/>
        </w:rPr>
        <w:tab/>
        <w:t>Items of Information to be Collected</w:t>
      </w:r>
    </w:p>
    <w:p w:rsidR="00AD2A89" w:rsidRDefault="00AD2A89" w:rsidP="00AD2A89">
      <w:pPr>
        <w:rPr>
          <w:i/>
          <w:sz w:val="22"/>
          <w:szCs w:val="22"/>
        </w:rPr>
      </w:pPr>
    </w:p>
    <w:p w:rsidR="00AD2A89" w:rsidRPr="00A03A7B" w:rsidRDefault="006E5C59" w:rsidP="00A03A7B">
      <w:pPr>
        <w:ind w:firstLine="720"/>
        <w:rPr>
          <w:sz w:val="22"/>
          <w:szCs w:val="22"/>
        </w:rPr>
      </w:pPr>
      <w:r w:rsidRPr="006E5C59">
        <w:rPr>
          <w:bCs/>
        </w:rPr>
        <w:lastRenderedPageBreak/>
        <w:t>No individually</w:t>
      </w:r>
      <w:r>
        <w:rPr>
          <w:bCs/>
        </w:rPr>
        <w:t xml:space="preserve"> </w:t>
      </w:r>
      <w:r w:rsidRPr="006E5C59">
        <w:rPr>
          <w:bCs/>
        </w:rPr>
        <w:t xml:space="preserve">identifiable </w:t>
      </w:r>
      <w:r>
        <w:rPr>
          <w:bCs/>
        </w:rPr>
        <w:t xml:space="preserve">information is being collected as part of the </w:t>
      </w:r>
      <w:r w:rsidR="00A03A7B">
        <w:rPr>
          <w:bCs/>
        </w:rPr>
        <w:t xml:space="preserve">SHPPS </w:t>
      </w:r>
      <w:r>
        <w:rPr>
          <w:bCs/>
        </w:rPr>
        <w:t>questionnaires.  In order to</w:t>
      </w:r>
      <w:r w:rsidR="00A03A7B">
        <w:rPr>
          <w:bCs/>
        </w:rPr>
        <w:t xml:space="preserve"> facilitate the distribution of study materials, such as instructions on how to access the web-based questionnaires, and schedule in-person data collections,</w:t>
      </w:r>
      <w:r w:rsidR="00A03A7B" w:rsidRPr="0091705A">
        <w:rPr>
          <w:i/>
          <w:sz w:val="22"/>
          <w:szCs w:val="22"/>
        </w:rPr>
        <w:t xml:space="preserve"> </w:t>
      </w:r>
      <w:r w:rsidR="00A03A7B">
        <w:rPr>
          <w:sz w:val="22"/>
          <w:szCs w:val="22"/>
        </w:rPr>
        <w:t xml:space="preserve">respondents’ name, email address, mailing address, and phone number will be collected.  However, this information is captured in a separate system and is never part of the study dataset.   Respondents are </w:t>
      </w:r>
      <w:r w:rsidR="00A03A7B">
        <w:rPr>
          <w:bCs/>
        </w:rPr>
        <w:t>assigned a unique study identifier that will allow researchers to track completed questionnaires.</w:t>
      </w:r>
      <w:r w:rsidR="00CF7CBB">
        <w:rPr>
          <w:bCs/>
        </w:rPr>
        <w:t xml:space="preserve"> See</w:t>
      </w:r>
      <w:r w:rsidR="00A03A7B">
        <w:rPr>
          <w:bCs/>
        </w:rPr>
        <w:t xml:space="preserve"> Section A.10 for further description of the process for </w:t>
      </w:r>
      <w:r w:rsidR="007C567C">
        <w:rPr>
          <w:bCs/>
        </w:rPr>
        <w:t>maintain</w:t>
      </w:r>
      <w:r w:rsidR="00100F1F">
        <w:rPr>
          <w:bCs/>
        </w:rPr>
        <w:t>ing</w:t>
      </w:r>
      <w:r w:rsidR="007C567C">
        <w:rPr>
          <w:bCs/>
        </w:rPr>
        <w:t xml:space="preserve"> contact information separate from respondent data</w:t>
      </w:r>
      <w:r w:rsidR="00A03A7B">
        <w:rPr>
          <w:bCs/>
        </w:rPr>
        <w:t>.</w:t>
      </w:r>
    </w:p>
    <w:p w:rsidR="00A03A7B" w:rsidRPr="0091705A" w:rsidRDefault="00A03A7B" w:rsidP="00A03A7B">
      <w:pPr>
        <w:ind w:firstLine="720"/>
        <w:rPr>
          <w:i/>
          <w:sz w:val="22"/>
          <w:szCs w:val="22"/>
        </w:rPr>
      </w:pPr>
    </w:p>
    <w:p w:rsidR="00AD2A89" w:rsidRPr="00F86350" w:rsidRDefault="00AD2A89" w:rsidP="00AD2A89">
      <w:pPr>
        <w:ind w:left="1440" w:hanging="720"/>
        <w:rPr>
          <w:b/>
          <w:u w:val="single"/>
        </w:rPr>
      </w:pPr>
      <w:r w:rsidRPr="00F86350">
        <w:rPr>
          <w:b/>
          <w:u w:val="single"/>
        </w:rPr>
        <w:t>A.1.</w:t>
      </w:r>
      <w:r w:rsidR="00C808E8">
        <w:rPr>
          <w:b/>
          <w:u w:val="single"/>
        </w:rPr>
        <w:t>e.3</w:t>
      </w:r>
      <w:r w:rsidR="00C808E8">
        <w:rPr>
          <w:b/>
          <w:u w:val="single"/>
        </w:rPr>
        <w:tab/>
      </w:r>
      <w:r w:rsidRPr="00F86350">
        <w:rPr>
          <w:b/>
          <w:u w:val="single"/>
        </w:rPr>
        <w:tab/>
        <w:t>Identification of Website(s) and Website Content Directed at Children Under 13 Years of Age</w:t>
      </w:r>
    </w:p>
    <w:p w:rsidR="00AD2A89" w:rsidRPr="00F86350" w:rsidRDefault="00AD2A89" w:rsidP="00AD2A89">
      <w:pPr>
        <w:rPr>
          <w:iCs/>
        </w:rPr>
      </w:pPr>
    </w:p>
    <w:p w:rsidR="00A03A7B" w:rsidRDefault="00A03A7B" w:rsidP="00B44468">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iCs/>
        </w:rPr>
      </w:pPr>
      <w:r>
        <w:rPr>
          <w:iCs/>
        </w:rPr>
        <w:tab/>
      </w:r>
      <w:r w:rsidRPr="00A03A7B">
        <w:rPr>
          <w:bCs/>
        </w:rPr>
        <w:t>SHPPS 2012 will use a web-based data collection methodology at the state- and district-levels.</w:t>
      </w:r>
      <w:r>
        <w:rPr>
          <w:iCs/>
        </w:rPr>
        <w:t xml:space="preserve">  No links or references to outside websites</w:t>
      </w:r>
      <w:r w:rsidR="00B44468">
        <w:rPr>
          <w:iCs/>
        </w:rPr>
        <w:t xml:space="preserve"> will appear on the study website.  Access to the questionnaires is limited to those with valid passcodes, which will be created and managed by the study team.  </w:t>
      </w:r>
      <w:r w:rsidR="009556FB">
        <w:rPr>
          <w:iCs/>
        </w:rPr>
        <w:t xml:space="preserve">Non-persistent cookies will be installed on respondents’ browsers and will be removed when the browser session is closed.  A statement will appear on the log-in page describing the privacy policy and rules of conduct.     </w:t>
      </w:r>
    </w:p>
    <w:p w:rsidR="00A03A7B" w:rsidRDefault="00A03A7B" w:rsidP="00A03A7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
          <w:bCs/>
        </w:rPr>
      </w:pP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hanging="720"/>
        <w:rPr>
          <w:b/>
          <w:bCs/>
          <w:u w:val="single"/>
        </w:rPr>
      </w:pPr>
      <w:r>
        <w:rPr>
          <w:b/>
          <w:bCs/>
        </w:rPr>
        <w:t>A.2</w:t>
      </w:r>
      <w:r>
        <w:rPr>
          <w:b/>
          <w:bCs/>
        </w:rPr>
        <w:tab/>
      </w:r>
      <w:r>
        <w:rPr>
          <w:b/>
          <w:bCs/>
          <w:u w:val="single"/>
        </w:rPr>
        <w:t>PURPOSE AND USE OF INFORMATION COLLECTED</w:t>
      </w: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
          <w:bCs/>
          <w:u w:val="single"/>
        </w:rPr>
      </w:pP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t>The information generated by SHPPS will be used by several Federal agencies, including CDC.  The information will have a broader use by state and local governments, nongovernmental organizations, and others in the private sector.</w:t>
      </w: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pPr>
      <w:r>
        <w:rPr>
          <w:b/>
          <w:bCs/>
        </w:rPr>
        <w:t>A.2.a</w:t>
      </w:r>
      <w:r>
        <w:rPr>
          <w:b/>
          <w:bCs/>
        </w:rPr>
        <w:tab/>
      </w:r>
      <w:r>
        <w:rPr>
          <w:b/>
          <w:bCs/>
          <w:u w:val="single"/>
        </w:rPr>
        <w:t>Survey Purposes</w:t>
      </w:r>
    </w:p>
    <w:p w:rsidR="00EB104F" w:rsidRDefault="00EB104F" w:rsidP="00EB104F"/>
    <w:p w:rsidR="00EB104F" w:rsidRDefault="00EB104F" w:rsidP="00EB104F">
      <w:pPr>
        <w:ind w:firstLine="720"/>
      </w:pPr>
      <w:r>
        <w:t xml:space="preserve">The specific purposes of the survey, to be conducted at the state level in all 50 states and the </w:t>
      </w:r>
      <w:smartTag w:uri="urn:schemas-microsoft-com:office:smarttags" w:element="State">
        <w:smartTag w:uri="urn:schemas-microsoft-com:office:smarttags" w:element="place">
          <w:r>
            <w:t>District of Columbia</w:t>
          </w:r>
        </w:smartTag>
      </w:smartTag>
      <w:r>
        <w:t>, and in a nationally representative sample of districts and schools include:</w:t>
      </w:r>
    </w:p>
    <w:p w:rsidR="00EB104F" w:rsidRDefault="00EB104F" w:rsidP="00EB104F"/>
    <w:p w:rsidR="00EB104F" w:rsidRPr="00294519" w:rsidRDefault="00EB104F" w:rsidP="00EB104F">
      <w:pPr>
        <w:widowControl/>
        <w:numPr>
          <w:ilvl w:val="0"/>
          <w:numId w:val="11"/>
        </w:numPr>
        <w:autoSpaceDE/>
        <w:autoSpaceDN/>
        <w:adjustRightInd/>
      </w:pPr>
      <w:r w:rsidRPr="00294519">
        <w:t>Provide data to help monitor relevant national health objectives for 20</w:t>
      </w:r>
      <w:r w:rsidR="00E517EA">
        <w:t>2</w:t>
      </w:r>
      <w:r w:rsidRPr="00294519">
        <w:t>0</w:t>
      </w:r>
      <w:r w:rsidR="001375EE">
        <w:t xml:space="preserve"> (</w:t>
      </w:r>
      <w:r w:rsidR="001375EE" w:rsidRPr="007C567C">
        <w:rPr>
          <w:b/>
          <w:i/>
        </w:rPr>
        <w:t xml:space="preserve">Appendix </w:t>
      </w:r>
      <w:r w:rsidR="00DC5846" w:rsidRPr="007C567C">
        <w:rPr>
          <w:b/>
          <w:i/>
        </w:rPr>
        <w:t>C</w:t>
      </w:r>
      <w:r w:rsidR="001375EE">
        <w:t>)</w:t>
      </w:r>
      <w:r w:rsidRPr="00294519">
        <w:t xml:space="preserve">.  The information generated by SHPPS </w:t>
      </w:r>
      <w:r>
        <w:t>2012</w:t>
      </w:r>
      <w:r w:rsidRPr="00294519">
        <w:t xml:space="preserve"> will be used by decision-makers at the Federal, state, and local levels for policy and program planning and implementation.</w:t>
      </w:r>
    </w:p>
    <w:p w:rsidR="00EB104F" w:rsidRDefault="00EB104F" w:rsidP="00EB104F">
      <w:pPr>
        <w:widowControl/>
        <w:numPr>
          <w:ilvl w:val="0"/>
          <w:numId w:val="11"/>
        </w:numPr>
        <w:autoSpaceDE/>
        <w:autoSpaceDN/>
        <w:adjustRightInd/>
        <w:spacing w:before="80"/>
      </w:pPr>
      <w:r>
        <w:t>Determine the extent to which state</w:t>
      </w:r>
      <w:r w:rsidR="001375EE">
        <w:t xml:space="preserve"> guidance</w:t>
      </w:r>
      <w:r>
        <w:t>, district</w:t>
      </w:r>
      <w:r w:rsidR="001375EE">
        <w:t xml:space="preserve"> policies</w:t>
      </w:r>
      <w:r>
        <w:t xml:space="preserve">, and school </w:t>
      </w:r>
      <w:r w:rsidR="00DE1DAA">
        <w:t>practices</w:t>
      </w:r>
      <w:r w:rsidR="007038F2">
        <w:t xml:space="preserve"> that</w:t>
      </w:r>
      <w:r>
        <w:t xml:space="preserve"> address youth risk behaviors and promote the inclusion of eight components of school health programs</w:t>
      </w:r>
      <w:r w:rsidR="0048548F">
        <w:t xml:space="preserve"> are in place</w:t>
      </w:r>
      <w:r>
        <w:t>.</w:t>
      </w:r>
    </w:p>
    <w:p w:rsidR="00EB104F" w:rsidRDefault="00EB104F" w:rsidP="00EB104F">
      <w:pPr>
        <w:widowControl/>
        <w:numPr>
          <w:ilvl w:val="0"/>
          <w:numId w:val="11"/>
        </w:numPr>
        <w:autoSpaceDE/>
        <w:autoSpaceDN/>
        <w:adjustRightInd/>
        <w:spacing w:before="80"/>
      </w:pPr>
      <w:r>
        <w:t xml:space="preserve">Determine the extent to which school health programs (and supporting </w:t>
      </w:r>
      <w:r w:rsidR="001375EE">
        <w:t>policies and practices</w:t>
      </w:r>
      <w:r>
        <w:t xml:space="preserve"> at the district and state levels) </w:t>
      </w:r>
      <w:r w:rsidR="0048548F">
        <w:t xml:space="preserve">that </w:t>
      </w:r>
      <w:r>
        <w:t>address youth risk behaviors</w:t>
      </w:r>
      <w:r w:rsidR="0048548F">
        <w:t xml:space="preserve"> are in place</w:t>
      </w:r>
      <w:r>
        <w:t xml:space="preserve"> and include the recommended components of school health programs</w:t>
      </w:r>
      <w:r w:rsidR="0048548F">
        <w:t>.</w:t>
      </w:r>
      <w:r>
        <w:t xml:space="preserve"> </w:t>
      </w:r>
    </w:p>
    <w:p w:rsidR="00EB104F" w:rsidRDefault="00EB104F" w:rsidP="00EB104F">
      <w:pPr>
        <w:widowControl/>
        <w:numPr>
          <w:ilvl w:val="0"/>
          <w:numId w:val="11"/>
        </w:numPr>
        <w:autoSpaceDE/>
        <w:autoSpaceDN/>
        <w:adjustRightInd/>
        <w:spacing w:before="80"/>
      </w:pPr>
      <w:r>
        <w:t xml:space="preserve">Determine the characteristics of school health </w:t>
      </w:r>
      <w:r w:rsidR="001375EE">
        <w:t>guidance</w:t>
      </w:r>
      <w:r>
        <w:t xml:space="preserve"> at the state</w:t>
      </w:r>
      <w:r w:rsidR="001375EE">
        <w:t xml:space="preserve"> level</w:t>
      </w:r>
      <w:r>
        <w:t>,</w:t>
      </w:r>
      <w:r w:rsidR="001375EE">
        <w:t xml:space="preserve"> school health policies at the</w:t>
      </w:r>
      <w:r>
        <w:t xml:space="preserve"> district</w:t>
      </w:r>
      <w:r w:rsidR="001375EE">
        <w:t xml:space="preserve"> level</w:t>
      </w:r>
      <w:r>
        <w:t>, and school</w:t>
      </w:r>
      <w:r w:rsidR="001375EE">
        <w:t xml:space="preserve"> health practices at the school</w:t>
      </w:r>
      <w:r>
        <w:t xml:space="preserve"> level nationwide.</w:t>
      </w:r>
    </w:p>
    <w:p w:rsidR="00EB104F" w:rsidRDefault="00EB104F" w:rsidP="00EB104F">
      <w:pPr>
        <w:widowControl/>
        <w:numPr>
          <w:ilvl w:val="0"/>
          <w:numId w:val="11"/>
        </w:numPr>
        <w:autoSpaceDE/>
        <w:autoSpaceDN/>
        <w:adjustRightInd/>
        <w:spacing w:before="80"/>
      </w:pPr>
      <w:r>
        <w:t xml:space="preserve">Provide data to help monitor the changes in school health policies and </w:t>
      </w:r>
      <w:r w:rsidR="00E517EA">
        <w:t xml:space="preserve">practices </w:t>
      </w:r>
      <w:r>
        <w:t>over time.</w:t>
      </w:r>
    </w:p>
    <w:p w:rsidR="00EB104F" w:rsidRDefault="00EB104F" w:rsidP="00EB104F">
      <w:pPr>
        <w:widowControl/>
        <w:numPr>
          <w:ilvl w:val="0"/>
          <w:numId w:val="11"/>
        </w:numPr>
        <w:autoSpaceDE/>
        <w:autoSpaceDN/>
        <w:adjustRightInd/>
        <w:spacing w:before="80"/>
      </w:pPr>
      <w:r>
        <w:t>Provide</w:t>
      </w:r>
      <w:r w:rsidR="00E517EA">
        <w:t xml:space="preserve"> objective</w:t>
      </w:r>
      <w:r>
        <w:t xml:space="preserve"> data on the foods and beverages available to students through vending machines located at schools.  </w:t>
      </w: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1440" w:hanging="720"/>
        <w:rPr>
          <w:rFonts w:ascii="Times New Roman TUR" w:hAnsi="Times New Roman TUR" w:cs="Times New Roman TUR"/>
          <w:b/>
          <w:bCs/>
        </w:rPr>
      </w:pP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1440" w:hanging="720"/>
        <w:rPr>
          <w:rFonts w:ascii="Times New Roman TUR" w:hAnsi="Times New Roman TUR" w:cs="Times New Roman TUR"/>
          <w:b/>
          <w:bCs/>
        </w:rPr>
      </w:pPr>
      <w:r>
        <w:rPr>
          <w:rFonts w:ascii="Times New Roman TUR" w:hAnsi="Times New Roman TUR" w:cs="Times New Roman TUR"/>
          <w:b/>
          <w:bCs/>
        </w:rPr>
        <w:t>A.2.b</w:t>
      </w:r>
      <w:r>
        <w:rPr>
          <w:rFonts w:ascii="Times New Roman TUR" w:hAnsi="Times New Roman TUR" w:cs="Times New Roman TUR"/>
          <w:b/>
          <w:bCs/>
        </w:rPr>
        <w:tab/>
      </w:r>
      <w:r>
        <w:rPr>
          <w:rFonts w:ascii="Times New Roman TUR" w:hAnsi="Times New Roman TUR" w:cs="Times New Roman TUR"/>
          <w:b/>
          <w:bCs/>
          <w:u w:val="single"/>
        </w:rPr>
        <w:t>Anticipated Uses of Results by CDC</w:t>
      </w: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rPr>
      </w:pPr>
    </w:p>
    <w:p w:rsidR="00EB104F" w:rsidRDefault="00EB104F" w:rsidP="00EB104F">
      <w:pPr>
        <w:ind w:firstLine="720"/>
      </w:pPr>
      <w:r>
        <w:t xml:space="preserve">Within the National Center for Chronic Disease Prevention and Health Promotion (NCCDPHP), the SHPPS 2012 data will be used by the following divisions:  Adolescent and School Health, Cancer Prevention and Control, Nutrition, Physical Activity and Obesity, Oral Health, and Reproductive Health.  Also within NCCDPHP, the data will be used by the Office on Smoking and Health.  Outside of NCCDPHP, the SHPPS 2012 data will be used by the National </w:t>
      </w:r>
      <w:r w:rsidR="004279C3">
        <w:t xml:space="preserve">Center for </w:t>
      </w:r>
      <w:r>
        <w:t xml:space="preserve">Immunization </w:t>
      </w:r>
      <w:r w:rsidR="004279C3">
        <w:t>and Respiratory Diseases</w:t>
      </w:r>
      <w:r>
        <w:t>; the National Center for HIV</w:t>
      </w:r>
      <w:r w:rsidR="004279C3">
        <w:t>/AIDS</w:t>
      </w:r>
      <w:r>
        <w:t xml:space="preserve">, </w:t>
      </w:r>
      <w:r w:rsidR="004279C3">
        <w:t xml:space="preserve">Viral Hepatitis, </w:t>
      </w:r>
      <w:r>
        <w:t xml:space="preserve">STD, and TB Prevention; </w:t>
      </w:r>
      <w:r w:rsidR="004279C3">
        <w:t xml:space="preserve">the National Center for Environmental Health; </w:t>
      </w:r>
      <w:r>
        <w:t>the National Center for Injury Prevention and Control; and the National Institute for Occupational Safety and Health.  The anticipated uses of SHPPS 2012 data by CDC include the following:</w:t>
      </w:r>
    </w:p>
    <w:p w:rsidR="00EB104F" w:rsidRDefault="00EB104F" w:rsidP="00EB104F"/>
    <w:p w:rsidR="00EB104F" w:rsidRDefault="00EB104F" w:rsidP="00EB104F">
      <w:pPr>
        <w:widowControl/>
        <w:numPr>
          <w:ilvl w:val="0"/>
          <w:numId w:val="12"/>
        </w:numPr>
        <w:autoSpaceDE/>
        <w:autoSpaceDN/>
        <w:adjustRightInd/>
      </w:pPr>
      <w:r>
        <w:t>Assess the need for</w:t>
      </w:r>
      <w:r w:rsidRPr="00CB5D2A">
        <w:t xml:space="preserve"> </w:t>
      </w:r>
      <w:r>
        <w:t>school- and community-based initiatives to modify behaviors that contribute to the leading causes of mortality and morbidity among youth and adults, and plan, develop, and encourage the implementation of such initiatives.</w:t>
      </w:r>
    </w:p>
    <w:p w:rsidR="00EB104F" w:rsidRDefault="00EB104F" w:rsidP="00EB104F">
      <w:pPr>
        <w:widowControl/>
        <w:autoSpaceDE/>
        <w:autoSpaceDN/>
        <w:adjustRightInd/>
        <w:ind w:left="720"/>
      </w:pPr>
    </w:p>
    <w:p w:rsidR="00EB104F" w:rsidRDefault="00EB104F" w:rsidP="00EB104F">
      <w:pPr>
        <w:widowControl/>
        <w:numPr>
          <w:ilvl w:val="0"/>
          <w:numId w:val="12"/>
        </w:numPr>
        <w:autoSpaceDE/>
        <w:autoSpaceDN/>
        <w:adjustRightInd/>
      </w:pPr>
      <w:r>
        <w:t xml:space="preserve">Measure the </w:t>
      </w:r>
      <w:r w:rsidR="00827BD5">
        <w:t>extent to which</w:t>
      </w:r>
      <w:r>
        <w:t xml:space="preserve"> </w:t>
      </w:r>
      <w:r w:rsidR="00827BD5">
        <w:t xml:space="preserve">school districts and schools have adopted </w:t>
      </w:r>
      <w:r>
        <w:t xml:space="preserve">new school health program initiatives and </w:t>
      </w:r>
      <w:proofErr w:type="gramStart"/>
      <w:r>
        <w:t>guidelines  .</w:t>
      </w:r>
      <w:proofErr w:type="gramEnd"/>
      <w:r>
        <w:t xml:space="preserve">  In particular, CDC has developed </w:t>
      </w:r>
      <w:r w:rsidR="000B7608">
        <w:t>seven</w:t>
      </w:r>
      <w:r>
        <w:t xml:space="preserve"> sets of guidelines for school health programs:</w:t>
      </w:r>
    </w:p>
    <w:p w:rsidR="00EB104F" w:rsidRDefault="00EB104F" w:rsidP="00EB104F">
      <w:pPr>
        <w:widowControl/>
        <w:autoSpaceDE/>
        <w:autoSpaceDN/>
        <w:adjustRightInd/>
        <w:ind w:left="720"/>
      </w:pPr>
    </w:p>
    <w:p w:rsidR="004279C3" w:rsidRDefault="004279C3" w:rsidP="00EB104F">
      <w:pPr>
        <w:widowControl/>
        <w:numPr>
          <w:ilvl w:val="0"/>
          <w:numId w:val="13"/>
        </w:numPr>
        <w:autoSpaceDE/>
        <w:autoSpaceDN/>
        <w:adjustRightInd/>
      </w:pPr>
      <w:r>
        <w:t>Strategies for Addressing Asthma Within a Coordinated School Health Program</w:t>
      </w:r>
    </w:p>
    <w:p w:rsidR="00EB104F" w:rsidRPr="00E810B0" w:rsidRDefault="00EB104F" w:rsidP="00EB104F">
      <w:pPr>
        <w:widowControl/>
        <w:numPr>
          <w:ilvl w:val="0"/>
          <w:numId w:val="13"/>
        </w:numPr>
        <w:autoSpaceDE/>
        <w:autoSpaceDN/>
        <w:adjustRightInd/>
      </w:pPr>
      <w:r w:rsidRPr="00E810B0">
        <w:t>Guidelines for School Programs to Prevent Skin Cancer</w:t>
      </w:r>
    </w:p>
    <w:p w:rsidR="00EB104F" w:rsidRPr="00E810B0" w:rsidRDefault="00EB104F" w:rsidP="00EB104F">
      <w:pPr>
        <w:widowControl/>
        <w:numPr>
          <w:ilvl w:val="0"/>
          <w:numId w:val="13"/>
        </w:numPr>
        <w:autoSpaceDE/>
        <w:autoSpaceDN/>
        <w:adjustRightInd/>
      </w:pPr>
      <w:r w:rsidRPr="00E810B0">
        <w:t>School Health Guidelines to Prevent Unintentional Injuries and Violence</w:t>
      </w:r>
    </w:p>
    <w:p w:rsidR="00EB104F" w:rsidRPr="00E810B0" w:rsidRDefault="00EB104F" w:rsidP="00EB104F">
      <w:pPr>
        <w:widowControl/>
        <w:numPr>
          <w:ilvl w:val="0"/>
          <w:numId w:val="13"/>
        </w:numPr>
        <w:autoSpaceDE/>
        <w:autoSpaceDN/>
        <w:adjustRightInd/>
      </w:pPr>
      <w:r w:rsidRPr="00E810B0">
        <w:t>Guidelines for School and Community Programs to Promote Lifelong Physical Activity</w:t>
      </w:r>
    </w:p>
    <w:p w:rsidR="00EB104F" w:rsidRPr="00E810B0" w:rsidRDefault="00EB104F" w:rsidP="00EB104F">
      <w:pPr>
        <w:widowControl/>
        <w:numPr>
          <w:ilvl w:val="0"/>
          <w:numId w:val="13"/>
        </w:numPr>
        <w:autoSpaceDE/>
        <w:autoSpaceDN/>
        <w:adjustRightInd/>
      </w:pPr>
      <w:r w:rsidRPr="00E810B0">
        <w:t>Guidelines for School Health Programs to Promote Lifelong Healthy Eating</w:t>
      </w:r>
    </w:p>
    <w:p w:rsidR="00EB104F" w:rsidRPr="00E810B0" w:rsidRDefault="00EB104F" w:rsidP="00EB104F">
      <w:pPr>
        <w:widowControl/>
        <w:numPr>
          <w:ilvl w:val="0"/>
          <w:numId w:val="13"/>
        </w:numPr>
        <w:autoSpaceDE/>
        <w:autoSpaceDN/>
        <w:adjustRightInd/>
      </w:pPr>
      <w:r w:rsidRPr="00E810B0">
        <w:t>Guidelines for School Health Programs to Prevent Tobacco Use and Addiction</w:t>
      </w:r>
    </w:p>
    <w:p w:rsidR="00EB104F" w:rsidRPr="00E810B0" w:rsidRDefault="00EB104F" w:rsidP="00EB104F">
      <w:pPr>
        <w:widowControl/>
        <w:numPr>
          <w:ilvl w:val="0"/>
          <w:numId w:val="13"/>
        </w:numPr>
        <w:autoSpaceDE/>
        <w:autoSpaceDN/>
        <w:adjustRightInd/>
      </w:pPr>
      <w:r w:rsidRPr="00E810B0">
        <w:t xml:space="preserve">Guidelines for </w:t>
      </w:r>
      <w:smartTag w:uri="urn:schemas-microsoft-com:office:smarttags" w:element="place">
        <w:smartTag w:uri="urn:schemas-microsoft-com:office:smarttags" w:element="PlaceName">
          <w:r w:rsidRPr="00E810B0">
            <w:t>Effective</w:t>
          </w:r>
        </w:smartTag>
        <w:r w:rsidRPr="00E810B0">
          <w:t xml:space="preserve"> </w:t>
        </w:r>
        <w:smartTag w:uri="urn:schemas-microsoft-com:office:smarttags" w:element="PlaceType">
          <w:r w:rsidRPr="00E810B0">
            <w:t>School</w:t>
          </w:r>
        </w:smartTag>
      </w:smartTag>
      <w:r w:rsidRPr="00E810B0">
        <w:t xml:space="preserve"> Health Education to Prevent the Spread of AIDS</w:t>
      </w:r>
    </w:p>
    <w:p w:rsidR="00EB104F" w:rsidRDefault="00EB104F" w:rsidP="00EB104F">
      <w:pPr>
        <w:widowControl/>
        <w:autoSpaceDE/>
        <w:autoSpaceDN/>
        <w:adjustRightInd/>
        <w:ind w:left="1080"/>
      </w:pPr>
    </w:p>
    <w:p w:rsidR="00EB104F" w:rsidRDefault="00EB104F" w:rsidP="00EB104F">
      <w:pPr>
        <w:ind w:left="1080"/>
      </w:pPr>
      <w:r>
        <w:t>These guidelines cover topics such as policy development, curriculum development and selection, instructional strategies, staff training, family and community involvement, evaluation, and linkage between different components of the school health program.</w:t>
      </w:r>
    </w:p>
    <w:p w:rsidR="00EB104F" w:rsidRDefault="00EB104F" w:rsidP="00EB104F">
      <w:pPr>
        <w:ind w:left="1080"/>
      </w:pPr>
    </w:p>
    <w:p w:rsidR="00EB104F" w:rsidRDefault="00EB104F" w:rsidP="00EB104F">
      <w:pPr>
        <w:widowControl/>
        <w:numPr>
          <w:ilvl w:val="0"/>
          <w:numId w:val="12"/>
        </w:numPr>
        <w:autoSpaceDE/>
        <w:autoSpaceDN/>
        <w:adjustRightInd/>
      </w:pPr>
      <w:r>
        <w:t xml:space="preserve">Provide the Office on Smoking and Health with </w:t>
      </w:r>
      <w:r w:rsidR="00827BD5">
        <w:t>information on the extent to which school districts and schools have tobacco-use prevention policies in place and provide tobacco-use prevention education</w:t>
      </w:r>
      <w:r>
        <w:t>.</w:t>
      </w:r>
    </w:p>
    <w:p w:rsidR="00EB104F" w:rsidRDefault="00EB104F" w:rsidP="00EB104F">
      <w:pPr>
        <w:widowControl/>
        <w:autoSpaceDE/>
        <w:autoSpaceDN/>
        <w:adjustRightInd/>
        <w:ind w:left="720"/>
      </w:pPr>
    </w:p>
    <w:p w:rsidR="00EB104F" w:rsidRDefault="00EB104F" w:rsidP="00EB104F">
      <w:pPr>
        <w:widowControl/>
        <w:numPr>
          <w:ilvl w:val="0"/>
          <w:numId w:val="12"/>
        </w:numPr>
        <w:autoSpaceDE/>
        <w:autoSpaceDN/>
        <w:adjustRightInd/>
      </w:pPr>
      <w:r>
        <w:t>Monitor progress toward attaining relevant national health objectives in those priority areas for which CDC is the lead or co-lead agency.</w:t>
      </w:r>
    </w:p>
    <w:p w:rsidR="00EB104F" w:rsidRDefault="00EB104F" w:rsidP="00EB104F">
      <w:pPr>
        <w:widowControl/>
        <w:autoSpaceDE/>
        <w:autoSpaceDN/>
        <w:adjustRightInd/>
      </w:pPr>
    </w:p>
    <w:p w:rsidR="00EB104F" w:rsidRDefault="00EB104F" w:rsidP="00EB104F">
      <w:pPr>
        <w:widowControl/>
        <w:numPr>
          <w:ilvl w:val="0"/>
          <w:numId w:val="12"/>
        </w:numPr>
        <w:autoSpaceDE/>
        <w:autoSpaceDN/>
        <w:adjustRightInd/>
      </w:pPr>
      <w:r>
        <w:t>Focus technical assistance efforts provided to state and local agencies on strategies to modify behaviors that contribute to the leading causes of mortality and morbidity among youth and adults.</w:t>
      </w:r>
    </w:p>
    <w:p w:rsidR="00EB104F" w:rsidRDefault="00EB104F" w:rsidP="00EB104F">
      <w:pPr>
        <w:widowControl/>
        <w:autoSpaceDE/>
        <w:autoSpaceDN/>
        <w:adjustRightInd/>
        <w:ind w:left="720"/>
      </w:pPr>
    </w:p>
    <w:p w:rsidR="00EB104F" w:rsidRDefault="00EB104F" w:rsidP="00EB104F">
      <w:pPr>
        <w:widowControl/>
        <w:numPr>
          <w:ilvl w:val="0"/>
          <w:numId w:val="12"/>
        </w:numPr>
        <w:autoSpaceDE/>
        <w:autoSpaceDN/>
        <w:adjustRightInd/>
      </w:pPr>
      <w:r>
        <w:t xml:space="preserve">Provide state and local agencies with a national profile of school health policies and </w:t>
      </w:r>
      <w:r w:rsidR="004279C3">
        <w:t xml:space="preserve">practices </w:t>
      </w:r>
      <w:r>
        <w:t>against which to compare their own efforts.</w:t>
      </w:r>
    </w:p>
    <w:p w:rsidR="00EB104F" w:rsidRDefault="00EB104F" w:rsidP="00EB104F">
      <w:pPr>
        <w:widowControl/>
        <w:autoSpaceDE/>
        <w:autoSpaceDN/>
        <w:adjustRightInd/>
        <w:ind w:left="720"/>
      </w:pPr>
    </w:p>
    <w:p w:rsidR="00EB104F" w:rsidRDefault="00EB104F" w:rsidP="00EB104F">
      <w:pPr>
        <w:widowControl/>
        <w:numPr>
          <w:ilvl w:val="0"/>
          <w:numId w:val="12"/>
        </w:numPr>
        <w:autoSpaceDE/>
        <w:autoSpaceDN/>
        <w:adjustRightInd/>
      </w:pPr>
      <w:r>
        <w:lastRenderedPageBreak/>
        <w:t xml:space="preserve">Identify the need for additional research to monitor changes in school health policies and </w:t>
      </w:r>
      <w:r w:rsidR="004279C3">
        <w:t xml:space="preserve">practices </w:t>
      </w:r>
      <w:r>
        <w:t>locally and nationally.</w:t>
      </w:r>
    </w:p>
    <w:p w:rsidR="00EB104F" w:rsidRDefault="00EB104F" w:rsidP="00EB104F">
      <w:pPr>
        <w:pStyle w:val="ListParagraph"/>
      </w:pPr>
    </w:p>
    <w:p w:rsidR="00EB104F" w:rsidRDefault="00E517EA" w:rsidP="00EB104F">
      <w:pPr>
        <w:widowControl/>
        <w:numPr>
          <w:ilvl w:val="0"/>
          <w:numId w:val="12"/>
        </w:numPr>
        <w:autoSpaceDE/>
        <w:autoSpaceDN/>
        <w:adjustRightInd/>
      </w:pPr>
      <w:r>
        <w:t xml:space="preserve">Create the only nationally representative </w:t>
      </w:r>
      <w:r w:rsidR="004279C3">
        <w:t>dataset detailing</w:t>
      </w:r>
      <w:r>
        <w:t xml:space="preserve"> the foods and beverages available to students through school vending machines.</w:t>
      </w:r>
    </w:p>
    <w:p w:rsidR="00E517EA" w:rsidRDefault="00E517EA" w:rsidP="00E517EA">
      <w:pPr>
        <w:pStyle w:val="ListParagraph"/>
      </w:pPr>
    </w:p>
    <w:p w:rsidR="00E517EA" w:rsidRDefault="00E517EA" w:rsidP="00EB104F">
      <w:pPr>
        <w:widowControl/>
        <w:numPr>
          <w:ilvl w:val="0"/>
          <w:numId w:val="12"/>
        </w:numPr>
        <w:autoSpaceDE/>
        <w:autoSpaceDN/>
        <w:adjustRightInd/>
      </w:pPr>
      <w:r>
        <w:t xml:space="preserve"> Perform secondary analyses to explore the relationship between school vending machine offerings and other key school health </w:t>
      </w:r>
      <w:r w:rsidR="004279C3">
        <w:t>policies.</w:t>
      </w: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rPr>
          <w:rFonts w:ascii="Times New Roman TUR" w:hAnsi="Times New Roman TUR" w:cs="Times New Roman TUR"/>
          <w:b/>
          <w:bCs/>
        </w:rPr>
      </w:pP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rPr>
          <w:rFonts w:ascii="Times New Roman TUR" w:hAnsi="Times New Roman TUR" w:cs="Times New Roman TUR"/>
          <w:b/>
          <w:bCs/>
        </w:rPr>
      </w:pPr>
      <w:r>
        <w:rPr>
          <w:rFonts w:ascii="Times New Roman TUR" w:hAnsi="Times New Roman TUR" w:cs="Times New Roman TUR"/>
          <w:b/>
          <w:bCs/>
        </w:rPr>
        <w:t>A.2.c</w:t>
      </w:r>
      <w:r>
        <w:rPr>
          <w:rFonts w:ascii="Times New Roman TUR" w:hAnsi="Times New Roman TUR" w:cs="Times New Roman TUR"/>
          <w:b/>
          <w:bCs/>
        </w:rPr>
        <w:tab/>
      </w:r>
      <w:r>
        <w:rPr>
          <w:rFonts w:ascii="Times New Roman TUR" w:hAnsi="Times New Roman TUR" w:cs="Times New Roman TUR"/>
          <w:b/>
          <w:bCs/>
          <w:u w:val="single"/>
        </w:rPr>
        <w:t>Anticipated Uses of Results by Other Federal Agencies and Departments</w:t>
      </w: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b/>
          <w:bCs/>
        </w:rPr>
      </w:pPr>
    </w:p>
    <w:p w:rsidR="00EB104F" w:rsidRDefault="00EB104F" w:rsidP="00EB104F">
      <w:pPr>
        <w:ind w:firstLine="720"/>
      </w:pPr>
      <w:r>
        <w:t xml:space="preserve">The survey results are of interest not only to CDC, but also to other Federal agencies/departments that participated in the delineation of the survey content and selection/construction of questionnaire items.  Widely shared potential applications include monitoring progress toward relevant national health objectives and providing a generalized measure of the overall degree to which schools </w:t>
      </w:r>
      <w:r w:rsidR="00DF3F7C">
        <w:t xml:space="preserve">have policies and practices in place that are designed to </w:t>
      </w:r>
      <w:r>
        <w:t>hav</w:t>
      </w:r>
      <w:r w:rsidR="00DF3F7C">
        <w:t>e</w:t>
      </w:r>
      <w:r>
        <w:t xml:space="preserve"> an effect on specific health risk behaviors within the mission of a given Federal agency.  The following are illustrative of the intended uses of data by Federal agencies outside of CDC:</w:t>
      </w:r>
    </w:p>
    <w:p w:rsidR="00EB104F" w:rsidRDefault="00EB104F" w:rsidP="00EB104F"/>
    <w:p w:rsidR="00EB104F" w:rsidRDefault="00EB104F" w:rsidP="00EB104F">
      <w:r>
        <w:tab/>
      </w:r>
      <w:r w:rsidRPr="00804573">
        <w:rPr>
          <w:u w:val="single"/>
        </w:rPr>
        <w:t>Maternal and Child Health Bureau (MCHB)</w:t>
      </w:r>
      <w:r w:rsidRPr="00804573">
        <w:rPr>
          <w:b/>
        </w:rPr>
        <w:t xml:space="preserve"> </w:t>
      </w:r>
      <w:r w:rsidRPr="00804573">
        <w:t>within the Health Resources and Services Administration provided resources and funding to develop the Health, Mental Health, and Safety Guidelines for Schools, which were released in 2004.  SHPPS 20</w:t>
      </w:r>
      <w:r>
        <w:t>12</w:t>
      </w:r>
      <w:r w:rsidRPr="00804573">
        <w:t xml:space="preserve"> data will be used to measure the extent to which schools in the United States are implementing these Guidelines.  </w:t>
      </w:r>
    </w:p>
    <w:p w:rsidR="00EB104F" w:rsidRDefault="00EB104F" w:rsidP="00EB104F"/>
    <w:p w:rsidR="00EB104F" w:rsidRDefault="00EB104F" w:rsidP="00EB104F">
      <w:r>
        <w:tab/>
      </w:r>
      <w:r>
        <w:rPr>
          <w:u w:val="single"/>
        </w:rPr>
        <w:t>Environmental Protection Agency (EPA)</w:t>
      </w:r>
      <w:r>
        <w:t>’s mission is to protect human and environmental health and, one means of accomplishing this mission, is to educate the public about everyday environmental contaminants that may impact human health.  SHPPS 2012 includes questions about policies on inspections of school facilities, mold remediation, indoor air quality, integrated pest management, bus idling, and hazardous materials</w:t>
      </w:r>
      <w:r w:rsidR="00DE1DAA">
        <w:t xml:space="preserve">.  </w:t>
      </w:r>
      <w:r>
        <w:t xml:space="preserve">EPA will be provided with standardized data on the status of state, district, and school efforts to address environmental health hazards within schools and </w:t>
      </w:r>
      <w:proofErr w:type="gramStart"/>
      <w:r w:rsidR="00DF3F7C">
        <w:t xml:space="preserve">whether </w:t>
      </w:r>
      <w:r>
        <w:t xml:space="preserve"> EPA’s</w:t>
      </w:r>
      <w:proofErr w:type="gramEnd"/>
      <w:r>
        <w:t xml:space="preserve"> educational efforts on these topic areas</w:t>
      </w:r>
      <w:r w:rsidR="00DF3F7C">
        <w:t xml:space="preserve"> are evident at the school level</w:t>
      </w:r>
      <w:r>
        <w:t xml:space="preserve">.  EPA will also be able to track progress in these efforts from 2006 to 2012.      </w:t>
      </w:r>
    </w:p>
    <w:p w:rsidR="00EB104F" w:rsidRDefault="00EB104F" w:rsidP="00EB104F"/>
    <w:p w:rsidR="00EB104F" w:rsidRDefault="00EB104F" w:rsidP="00EB104F">
      <w:pPr>
        <w:ind w:firstLine="720"/>
      </w:pPr>
      <w:r>
        <w:t xml:space="preserve">Within EPA, the </w:t>
      </w:r>
      <w:r>
        <w:rPr>
          <w:u w:val="single"/>
        </w:rPr>
        <w:t>Indoor Environments Division (IED)</w:t>
      </w:r>
      <w:r>
        <w:t xml:space="preserve"> has developed tools to assist schools with the identification and remediation of environmental hazards, for example the Indoor Air Quality Tools for Schools.  SHPPS 2012 data will be used to track the progress of asthma, indoor air quality, radon, and mold programs in schools and can monitor changes since 2006.     </w:t>
      </w:r>
    </w:p>
    <w:p w:rsidR="00EB104F" w:rsidRDefault="00EB104F" w:rsidP="00EB104F"/>
    <w:p w:rsidR="00EB104F" w:rsidRPr="004D4E10" w:rsidRDefault="00EB104F" w:rsidP="00EB104F">
      <w:r>
        <w:tab/>
      </w:r>
      <w:r w:rsidRPr="00E517EA">
        <w:t xml:space="preserve">Within EPA, the </w:t>
      </w:r>
      <w:r w:rsidRPr="00E517EA">
        <w:rPr>
          <w:u w:val="single"/>
        </w:rPr>
        <w:t>Office of Ground Water and Drinking Water (OGWDW)</w:t>
      </w:r>
      <w:r w:rsidRPr="00E517EA">
        <w:t xml:space="preserve"> has </w:t>
      </w:r>
      <w:r w:rsidR="00D601D0">
        <w:t xml:space="preserve">developed guidance and tools for schools on reducing the levels of lead and other contaminants in drinking water.  </w:t>
      </w:r>
      <w:r w:rsidRPr="00E517EA">
        <w:t xml:space="preserve">SHPPS </w:t>
      </w:r>
      <w:r w:rsidR="00D601D0" w:rsidRPr="00E517EA">
        <w:t>20</w:t>
      </w:r>
      <w:r w:rsidR="00D601D0">
        <w:t>12</w:t>
      </w:r>
      <w:r w:rsidR="00D601D0" w:rsidRPr="00E517EA">
        <w:t xml:space="preserve"> </w:t>
      </w:r>
      <w:r w:rsidRPr="00E517EA">
        <w:t>will provide information on the status of school-initiated monitoring efforts and what problems schools have identified as a result.  This information will assist OGWDW by identifying what educational needs schools may have to establish better monitoring and remediation programs.</w:t>
      </w:r>
      <w:r>
        <w:t xml:space="preserve">   </w:t>
      </w:r>
    </w:p>
    <w:p w:rsidR="00EB104F" w:rsidRDefault="00EB104F" w:rsidP="00EB104F">
      <w:pPr>
        <w:ind w:firstLine="720"/>
      </w:pPr>
    </w:p>
    <w:p w:rsidR="00EC44B4" w:rsidRDefault="00FC1BC5" w:rsidP="007B026A">
      <w:pPr>
        <w:ind w:firstLine="720"/>
      </w:pPr>
      <w:r>
        <w:t xml:space="preserve">Within EPA, the </w:t>
      </w:r>
      <w:r w:rsidR="007B026A" w:rsidRPr="000548F3">
        <w:rPr>
          <w:u w:val="single"/>
        </w:rPr>
        <w:t>Stratospheric Protection Division</w:t>
      </w:r>
      <w:r w:rsidR="00732556" w:rsidRPr="000548F3">
        <w:rPr>
          <w:u w:val="single"/>
        </w:rPr>
        <w:t>’s</w:t>
      </w:r>
      <w:r w:rsidR="00732556">
        <w:t xml:space="preserve"> </w:t>
      </w:r>
      <w:r w:rsidR="007F39D2">
        <w:t xml:space="preserve">(SPD) </w:t>
      </w:r>
      <w:r w:rsidR="00732556">
        <w:t xml:space="preserve">SunWise program distributes educational materials to schools to develop sustained sun-safe behaviors in children and </w:t>
      </w:r>
      <w:r w:rsidR="00732556">
        <w:lastRenderedPageBreak/>
        <w:t xml:space="preserve">encourages schools to provide a sun-safe infrastructure.  The division </w:t>
      </w:r>
      <w:r w:rsidR="00EC44B4">
        <w:t xml:space="preserve">will use SHPPS </w:t>
      </w:r>
      <w:r w:rsidR="00174C9E">
        <w:t xml:space="preserve">2012 </w:t>
      </w:r>
      <w:r w:rsidR="007B026A">
        <w:t xml:space="preserve">data as a baseline measure of districts’ and schools’ efforts to promote the use of sunscreen and sun protective clothing when students are in </w:t>
      </w:r>
      <w:r w:rsidR="00732556">
        <w:t xml:space="preserve">the sun during the school day. </w:t>
      </w:r>
      <w:r w:rsidR="007B026A">
        <w:t xml:space="preserve">  </w:t>
      </w:r>
    </w:p>
    <w:p w:rsidR="00D369F6" w:rsidRDefault="00D369F6" w:rsidP="007B026A">
      <w:pPr>
        <w:ind w:firstLine="720"/>
      </w:pPr>
    </w:p>
    <w:p w:rsidR="00D369F6" w:rsidRDefault="00D369F6" w:rsidP="007B026A">
      <w:pPr>
        <w:ind w:firstLine="720"/>
      </w:pPr>
      <w:r>
        <w:t xml:space="preserve">Within EPA, the </w:t>
      </w:r>
      <w:r w:rsidR="00704899">
        <w:rPr>
          <w:u w:val="single"/>
        </w:rPr>
        <w:t>Compliance and Innovative Strategies Division’s</w:t>
      </w:r>
      <w:r>
        <w:t xml:space="preserve"> </w:t>
      </w:r>
      <w:r w:rsidR="007F39D2">
        <w:t xml:space="preserve">(CISD) </w:t>
      </w:r>
      <w:r w:rsidR="00EC61BC">
        <w:t>Diesel Emissions Reduction Program</w:t>
      </w:r>
      <w:r>
        <w:t xml:space="preserve"> includes goals for </w:t>
      </w:r>
      <w:r w:rsidR="00704899">
        <w:t xml:space="preserve">the reduction of </w:t>
      </w:r>
      <w:r>
        <w:t xml:space="preserve">school bus emissions.  Specifically, the program encourages </w:t>
      </w:r>
      <w:r w:rsidR="00BA63A4">
        <w:t xml:space="preserve">school </w:t>
      </w:r>
      <w:r>
        <w:t>policies and practices to eliminate unnecessary school bus idling</w:t>
      </w:r>
      <w:r w:rsidR="00BA63A4">
        <w:t>; retrofitting buses with modern emission-control technologies and/or using cleaner fuels; and replacing the oldest buses in the fleet with new, less-polluting buses</w:t>
      </w:r>
      <w:r w:rsidR="00BA63A4" w:rsidRPr="00704899">
        <w:t xml:space="preserve">.  </w:t>
      </w:r>
      <w:r w:rsidR="00704899">
        <w:t xml:space="preserve">SHPPS </w:t>
      </w:r>
      <w:r w:rsidR="00174C9E">
        <w:t xml:space="preserve">2012 </w:t>
      </w:r>
      <w:r w:rsidR="00704899">
        <w:t xml:space="preserve">will provide data on the extent to which district policies and school practices align with these goals to reduce pollution from </w:t>
      </w:r>
      <w:r w:rsidR="00D601D0">
        <w:t>public school buses</w:t>
      </w:r>
      <w:r w:rsidR="00E77CCB" w:rsidRPr="00704899">
        <w:t>.</w:t>
      </w:r>
      <w:r>
        <w:t xml:space="preserve"> </w:t>
      </w:r>
    </w:p>
    <w:p w:rsidR="000B7608" w:rsidRDefault="000B7608" w:rsidP="007B026A">
      <w:pPr>
        <w:ind w:firstLine="720"/>
      </w:pPr>
    </w:p>
    <w:p w:rsidR="00FC1BC5" w:rsidRDefault="00705947" w:rsidP="00EB104F">
      <w:pPr>
        <w:ind w:firstLine="720"/>
      </w:pPr>
      <w:r>
        <w:t>W</w:t>
      </w:r>
      <w:r w:rsidR="005F5CAE">
        <w:t xml:space="preserve">ithin EPA, the </w:t>
      </w:r>
      <w:r w:rsidR="005F5CAE">
        <w:rPr>
          <w:u w:val="single"/>
        </w:rPr>
        <w:t>Pollution Prevention Division’s</w:t>
      </w:r>
      <w:r w:rsidR="005F5CAE">
        <w:t xml:space="preserve"> </w:t>
      </w:r>
      <w:r w:rsidR="007F39D2">
        <w:t xml:space="preserve">(PPD) </w:t>
      </w:r>
      <w:r w:rsidR="005F5CAE">
        <w:t xml:space="preserve">Environmentally Preferable Purchasing Program provides guidelines for finding, evaluating, and purchasing “green” products.  </w:t>
      </w:r>
      <w:r w:rsidR="00AD1D10">
        <w:t xml:space="preserve">Although not specifically targeted by the program, school districts possess great purchasing power and SHPPS </w:t>
      </w:r>
      <w:r w:rsidR="00174C9E">
        <w:t xml:space="preserve">2012 </w:t>
      </w:r>
      <w:r w:rsidR="00AD1D10">
        <w:t>will provide the division with data on district policies and practices that favor the purchase and use of products that have a minimal effect on human health and the environment</w:t>
      </w:r>
      <w:r w:rsidR="005F5CAE" w:rsidRPr="00704899">
        <w:t>.</w:t>
      </w:r>
    </w:p>
    <w:p w:rsidR="00CD3AEB" w:rsidRDefault="00CD3AEB" w:rsidP="00EB104F">
      <w:pPr>
        <w:ind w:firstLine="720"/>
      </w:pPr>
    </w:p>
    <w:p w:rsidR="00CD3AEB" w:rsidRDefault="00CD3AEB" w:rsidP="00EB104F">
      <w:pPr>
        <w:ind w:firstLine="720"/>
      </w:pPr>
      <w:r>
        <w:t xml:space="preserve">Within EPA, the </w:t>
      </w:r>
      <w:r w:rsidR="006869BF" w:rsidRPr="006869BF">
        <w:rPr>
          <w:u w:val="single"/>
        </w:rPr>
        <w:t xml:space="preserve">Biopesticides and </w:t>
      </w:r>
      <w:r w:rsidRPr="004279C3">
        <w:rPr>
          <w:u w:val="single"/>
        </w:rPr>
        <w:t>Pollution Prevention Division’s</w:t>
      </w:r>
      <w:r>
        <w:rPr>
          <w:u w:val="single"/>
        </w:rPr>
        <w:t xml:space="preserve"> </w:t>
      </w:r>
      <w:r w:rsidR="006869BF" w:rsidRPr="006869BF">
        <w:t>(BPPD) Integrated Pest Management in Schools Program seeks to reduce student and staff exposure to pesticides by advocating the use of integrated pest management (IPM)</w:t>
      </w:r>
      <w:r>
        <w:t xml:space="preserve"> and has set a goal for all schools in the United States to have adopted the practice by 2015.  SHPPS </w:t>
      </w:r>
      <w:r w:rsidR="00174C9E">
        <w:t xml:space="preserve">2012 </w:t>
      </w:r>
      <w:r>
        <w:t xml:space="preserve">will enable the division to assess progress toward achieving this goal.  </w:t>
      </w:r>
    </w:p>
    <w:p w:rsidR="000B7608" w:rsidRDefault="000B7608">
      <w:pPr>
        <w:pStyle w:val="PlainText"/>
        <w:ind w:firstLine="720"/>
        <w:rPr>
          <w:rFonts w:ascii="Times New Roman" w:hAnsi="Times New Roman"/>
          <w:sz w:val="24"/>
          <w:szCs w:val="24"/>
        </w:rPr>
      </w:pPr>
    </w:p>
    <w:p w:rsidR="00C575B0" w:rsidRDefault="006869BF">
      <w:pPr>
        <w:pStyle w:val="PlainText"/>
        <w:ind w:firstLine="720"/>
        <w:rPr>
          <w:rFonts w:ascii="Times New Roman" w:hAnsi="Times New Roman"/>
          <w:sz w:val="24"/>
          <w:szCs w:val="24"/>
        </w:rPr>
      </w:pPr>
      <w:r w:rsidRPr="006869BF">
        <w:rPr>
          <w:rFonts w:ascii="Times New Roman" w:hAnsi="Times New Roman"/>
          <w:sz w:val="24"/>
          <w:szCs w:val="24"/>
        </w:rPr>
        <w:t xml:space="preserve">Within EPA, </w:t>
      </w:r>
      <w:r w:rsidRPr="00121280">
        <w:rPr>
          <w:rFonts w:ascii="Times New Roman" w:hAnsi="Times New Roman"/>
          <w:sz w:val="24"/>
          <w:szCs w:val="24"/>
        </w:rPr>
        <w:t xml:space="preserve">the </w:t>
      </w:r>
      <w:r w:rsidRPr="00121280">
        <w:rPr>
          <w:rFonts w:ascii="Times New Roman" w:hAnsi="Times New Roman"/>
          <w:sz w:val="24"/>
          <w:szCs w:val="24"/>
          <w:u w:val="single"/>
        </w:rPr>
        <w:t>Office of the Administrator/Office of Policy/Office of Sustainable Communities/Federal and State Division</w:t>
      </w:r>
      <w:r w:rsidRPr="006869BF">
        <w:rPr>
          <w:rFonts w:ascii="Times New Roman" w:hAnsi="Times New Roman"/>
          <w:sz w:val="24"/>
          <w:szCs w:val="24"/>
        </w:rPr>
        <w:t xml:space="preserve"> has developed resources to assist communities, including schools, use creative strategies to develop in ways that preserve natural lands and critical environmental areas, protect water and air quality, and reuse already-developed land. These created strategies conserve resources by reinvesting in existing infrastructure and reclaiming historic buildings. SHPPS 2012 data will be used to understand how smart growth concepts </w:t>
      </w:r>
      <w:r w:rsidR="00DF4DDB" w:rsidRPr="006869BF">
        <w:rPr>
          <w:rFonts w:ascii="Times New Roman" w:hAnsi="Times New Roman"/>
          <w:sz w:val="24"/>
          <w:szCs w:val="24"/>
        </w:rPr>
        <w:t xml:space="preserve">such </w:t>
      </w:r>
      <w:r w:rsidR="00DF4DDB">
        <w:rPr>
          <w:rFonts w:ascii="Times New Roman" w:hAnsi="Times New Roman"/>
          <w:sz w:val="24"/>
          <w:szCs w:val="24"/>
        </w:rPr>
        <w:t xml:space="preserve">as </w:t>
      </w:r>
      <w:r w:rsidR="00DF4DDB" w:rsidRPr="006869BF">
        <w:rPr>
          <w:rFonts w:ascii="Times New Roman" w:hAnsi="Times New Roman"/>
          <w:sz w:val="24"/>
          <w:szCs w:val="24"/>
        </w:rPr>
        <w:t xml:space="preserve">walkability </w:t>
      </w:r>
      <w:r w:rsidRPr="006869BF">
        <w:rPr>
          <w:rFonts w:ascii="Times New Roman" w:hAnsi="Times New Roman"/>
          <w:sz w:val="24"/>
          <w:szCs w:val="24"/>
        </w:rPr>
        <w:t>are incorporated into school polic</w:t>
      </w:r>
      <w:r w:rsidR="00DF4DDB">
        <w:rPr>
          <w:rFonts w:ascii="Times New Roman" w:hAnsi="Times New Roman"/>
          <w:sz w:val="24"/>
          <w:szCs w:val="24"/>
        </w:rPr>
        <w:t>i</w:t>
      </w:r>
      <w:r w:rsidRPr="006869BF">
        <w:rPr>
          <w:rFonts w:ascii="Times New Roman" w:hAnsi="Times New Roman"/>
          <w:sz w:val="24"/>
          <w:szCs w:val="24"/>
        </w:rPr>
        <w:t>es and how new school siting decision</w:t>
      </w:r>
      <w:r w:rsidR="00CF7CBB">
        <w:rPr>
          <w:rFonts w:ascii="Times New Roman" w:hAnsi="Times New Roman"/>
          <w:sz w:val="24"/>
          <w:szCs w:val="24"/>
        </w:rPr>
        <w:t>s</w:t>
      </w:r>
      <w:r w:rsidRPr="006869BF">
        <w:rPr>
          <w:rFonts w:ascii="Times New Roman" w:hAnsi="Times New Roman"/>
          <w:sz w:val="24"/>
          <w:szCs w:val="24"/>
        </w:rPr>
        <w:t xml:space="preserve"> are made.     </w:t>
      </w:r>
    </w:p>
    <w:p w:rsidR="00F85559" w:rsidRPr="00F85559" w:rsidRDefault="00F85559" w:rsidP="00F85559">
      <w:pPr>
        <w:pStyle w:val="PlainText"/>
        <w:rPr>
          <w:rFonts w:ascii="Times New Roman" w:hAnsi="Times New Roman"/>
          <w:sz w:val="24"/>
          <w:szCs w:val="24"/>
        </w:rPr>
      </w:pPr>
    </w:p>
    <w:p w:rsidR="00C575B0" w:rsidRDefault="006869BF">
      <w:pPr>
        <w:pStyle w:val="PlainText"/>
        <w:ind w:firstLine="720"/>
        <w:rPr>
          <w:rFonts w:ascii="Times New Roman" w:hAnsi="Times New Roman"/>
          <w:sz w:val="24"/>
          <w:szCs w:val="24"/>
        </w:rPr>
      </w:pPr>
      <w:r w:rsidRPr="006869BF">
        <w:rPr>
          <w:rFonts w:ascii="Times New Roman" w:hAnsi="Times New Roman"/>
          <w:sz w:val="24"/>
          <w:szCs w:val="24"/>
        </w:rPr>
        <w:t xml:space="preserve">Within EPA, the </w:t>
      </w:r>
      <w:r w:rsidRPr="00121280">
        <w:rPr>
          <w:rFonts w:ascii="Times New Roman" w:hAnsi="Times New Roman"/>
          <w:sz w:val="24"/>
          <w:szCs w:val="24"/>
          <w:u w:val="single"/>
        </w:rPr>
        <w:t>Office of Resource Conservation and Recovery</w:t>
      </w:r>
      <w:r w:rsidRPr="006869BF">
        <w:rPr>
          <w:rFonts w:ascii="Times New Roman" w:hAnsi="Times New Roman"/>
          <w:sz w:val="24"/>
          <w:szCs w:val="24"/>
        </w:rPr>
        <w:t xml:space="preserve"> has developed tools to help schools reduce the use of and clean out hazardous chemicals from their school buildings.  SHPPS 2012 data will be used to track policies and practices related to the use and storage of hazardous chemicals.</w:t>
      </w:r>
    </w:p>
    <w:p w:rsidR="00F85559" w:rsidRPr="00F85559" w:rsidRDefault="00F85559" w:rsidP="00F85559">
      <w:pPr>
        <w:pStyle w:val="PlainText"/>
        <w:rPr>
          <w:rFonts w:ascii="Times New Roman" w:hAnsi="Times New Roman"/>
          <w:sz w:val="24"/>
          <w:szCs w:val="24"/>
        </w:rPr>
      </w:pPr>
    </w:p>
    <w:p w:rsidR="00C575B0" w:rsidRDefault="006869BF">
      <w:pPr>
        <w:pStyle w:val="PlainText"/>
        <w:ind w:firstLine="720"/>
        <w:rPr>
          <w:rFonts w:ascii="Times New Roman" w:hAnsi="Times New Roman"/>
          <w:sz w:val="24"/>
          <w:szCs w:val="24"/>
        </w:rPr>
      </w:pPr>
      <w:r w:rsidRPr="006869BF">
        <w:rPr>
          <w:rFonts w:ascii="Times New Roman" w:hAnsi="Times New Roman"/>
          <w:sz w:val="24"/>
          <w:szCs w:val="24"/>
        </w:rPr>
        <w:t xml:space="preserve">Within EPA, the </w:t>
      </w:r>
      <w:r w:rsidRPr="00121280">
        <w:rPr>
          <w:rFonts w:ascii="Times New Roman" w:hAnsi="Times New Roman"/>
          <w:sz w:val="24"/>
          <w:szCs w:val="24"/>
          <w:u w:val="single"/>
        </w:rPr>
        <w:t>Office of Policy, Economics and Innovation</w:t>
      </w:r>
      <w:r w:rsidRPr="006869BF">
        <w:rPr>
          <w:rFonts w:ascii="Times New Roman" w:hAnsi="Times New Roman"/>
          <w:sz w:val="24"/>
          <w:szCs w:val="24"/>
        </w:rPr>
        <w:t xml:space="preserve"> has developed tools to help communities design and build green buildings.  </w:t>
      </w:r>
      <w:r w:rsidR="00DF4DDB" w:rsidRPr="006869BF">
        <w:rPr>
          <w:rFonts w:ascii="Times New Roman" w:hAnsi="Times New Roman"/>
          <w:sz w:val="24"/>
          <w:szCs w:val="24"/>
        </w:rPr>
        <w:t>Green</w:t>
      </w:r>
      <w:r w:rsidRPr="006869BF">
        <w:rPr>
          <w:rFonts w:ascii="Times New Roman" w:hAnsi="Times New Roman"/>
          <w:sz w:val="24"/>
          <w:szCs w:val="24"/>
        </w:rPr>
        <w:t xml:space="preserve"> or sustainable building is the practice of creating and using healthier and more resource-efficient models of construction, renovation, operation, maintenance and demolition. SHPPS 2012 data will be used to understand policies and practices related </w:t>
      </w:r>
      <w:r w:rsidR="0055236B">
        <w:rPr>
          <w:rFonts w:ascii="Times New Roman" w:hAnsi="Times New Roman"/>
          <w:sz w:val="24"/>
          <w:szCs w:val="24"/>
        </w:rPr>
        <w:t xml:space="preserve">to </w:t>
      </w:r>
      <w:r w:rsidRPr="006869BF">
        <w:rPr>
          <w:rFonts w:ascii="Times New Roman" w:hAnsi="Times New Roman"/>
          <w:sz w:val="24"/>
          <w:szCs w:val="24"/>
        </w:rPr>
        <w:t>designing sustainable school buildings and engaging in sustainable practices such as recycling, water and energy conservation, and native landscaping.</w:t>
      </w:r>
    </w:p>
    <w:p w:rsidR="009D5105" w:rsidRDefault="009D5105">
      <w:pPr>
        <w:pStyle w:val="PlainText"/>
        <w:ind w:firstLine="720"/>
        <w:rPr>
          <w:rFonts w:ascii="Times New Roman" w:hAnsi="Times New Roman"/>
          <w:sz w:val="24"/>
          <w:szCs w:val="24"/>
        </w:rPr>
      </w:pPr>
    </w:p>
    <w:p w:rsidR="00EB104F" w:rsidRDefault="00EB104F" w:rsidP="00EB104F">
      <w:pPr>
        <w:ind w:firstLine="720"/>
      </w:pPr>
      <w:r w:rsidRPr="00121A42">
        <w:rPr>
          <w:u w:val="single"/>
        </w:rPr>
        <w:t>National Heart, Lung, and Blood Institute (NHLBI)</w:t>
      </w:r>
      <w:r w:rsidRPr="00121A42">
        <w:rPr>
          <w:b/>
        </w:rPr>
        <w:t xml:space="preserve"> </w:t>
      </w:r>
      <w:r w:rsidRPr="00121A42">
        <w:t>conducts school-based intervention studies on the promotion of physical activity and sound nutrition.  SHPPS 20</w:t>
      </w:r>
      <w:r>
        <w:t>12</w:t>
      </w:r>
      <w:r w:rsidRPr="00121A42">
        <w:t xml:space="preserve"> results will help plan related initiatives and </w:t>
      </w:r>
      <w:r w:rsidRPr="00AA1859">
        <w:t xml:space="preserve">assess the </w:t>
      </w:r>
      <w:r w:rsidR="008F781A">
        <w:t>extent</w:t>
      </w:r>
      <w:r w:rsidR="008F781A" w:rsidRPr="00AA1859">
        <w:t xml:space="preserve"> </w:t>
      </w:r>
      <w:r w:rsidRPr="00AA1859">
        <w:t>of adoption</w:t>
      </w:r>
      <w:r w:rsidRPr="00121A42">
        <w:t xml:space="preserve"> of NHLBI model programs by school </w:t>
      </w:r>
      <w:r w:rsidRPr="00121A42">
        <w:lastRenderedPageBreak/>
        <w:t>systems nationally.</w:t>
      </w:r>
    </w:p>
    <w:p w:rsidR="00EB104F" w:rsidRDefault="00EB104F" w:rsidP="00EB104F"/>
    <w:p w:rsidR="00EB104F" w:rsidRDefault="00EB104F" w:rsidP="00EB104F">
      <w:r>
        <w:tab/>
      </w:r>
      <w:r>
        <w:rPr>
          <w:u w:val="single"/>
        </w:rPr>
        <w:t>National Institute of Child Health and Human Development (NICHD)</w:t>
      </w:r>
      <w:r>
        <w:t xml:space="preserve"> will continue to use SHPPS data to provide contextual information about the school setting in their evaluations of surveys of child and adolescent risk behavior, such as the Health Behavior in School-aged Children (HBSC) survey</w:t>
      </w:r>
      <w:r w:rsidR="00665D57">
        <w:t xml:space="preserve"> (OMB No. 0925-0557, exp. 1/31/2012)</w:t>
      </w:r>
      <w:r>
        <w:t xml:space="preserve">.  </w:t>
      </w:r>
      <w:r>
        <w:tab/>
      </w:r>
    </w:p>
    <w:p w:rsidR="00EB104F" w:rsidRDefault="00EB104F" w:rsidP="00EB104F"/>
    <w:p w:rsidR="00EB104F" w:rsidRDefault="00EB104F" w:rsidP="00EB104F">
      <w:pPr>
        <w:ind w:firstLine="720"/>
      </w:pPr>
      <w:r w:rsidRPr="004010AA">
        <w:rPr>
          <w:u w:val="single"/>
        </w:rPr>
        <w:t>National Institute on Drug Abuse (NIDA)</w:t>
      </w:r>
      <w:r w:rsidRPr="004010AA">
        <w:t xml:space="preserve"> allocates a significant part of its prevention research resources to interventions involving schools.  NIDA will use SHPPS 20</w:t>
      </w:r>
      <w:r>
        <w:t>12</w:t>
      </w:r>
      <w:r w:rsidRPr="004010AA">
        <w:t xml:space="preserve"> data to formulate intervention strategies that might be investigated in future prevention research studies. </w:t>
      </w:r>
    </w:p>
    <w:p w:rsidR="00EB104F" w:rsidRDefault="00EB104F" w:rsidP="00EB104F"/>
    <w:p w:rsidR="00EB104F" w:rsidRDefault="00EB104F" w:rsidP="00EB104F">
      <w:r>
        <w:rPr>
          <w:b/>
        </w:rPr>
        <w:tab/>
      </w:r>
      <w:r>
        <w:rPr>
          <w:u w:val="single"/>
        </w:rPr>
        <w:t>The President’s Council on Fitness, Sports, and Nutrition (formerly the President’s Council on Physical Fitness and Sports)</w:t>
      </w:r>
      <w:r>
        <w:t xml:space="preserve"> has used SHPPS data in fact sheets and will continue to use SHPPS results </w:t>
      </w:r>
      <w:r w:rsidRPr="00121A42">
        <w:t>to assess whether school physical education programs are taking appropriate steps to help youth develop life-long patterns of regular physical activity.  The results of the study will be used to assess the</w:t>
      </w:r>
      <w:r>
        <w:t xml:space="preserve"> </w:t>
      </w:r>
      <w:r w:rsidR="008F781A">
        <w:t xml:space="preserve">extent to which the </w:t>
      </w:r>
      <w:r>
        <w:t>Council’s</w:t>
      </w:r>
      <w:r w:rsidRPr="00121A42">
        <w:t xml:space="preserve"> fitness testing program</w:t>
      </w:r>
      <w:r w:rsidR="008F781A">
        <w:t xml:space="preserve"> is in place</w:t>
      </w:r>
      <w:r w:rsidRPr="00121A42">
        <w:t xml:space="preserve"> and </w:t>
      </w:r>
      <w:r w:rsidR="008F781A">
        <w:t xml:space="preserve">will help </w:t>
      </w:r>
      <w:r w:rsidRPr="00121A42">
        <w:t>plan cooperative efforts with the private sector in promoting physical activity and fitness among youth through schools and community organizations.</w:t>
      </w:r>
    </w:p>
    <w:p w:rsidR="00EB104F" w:rsidRDefault="00EB104F" w:rsidP="00EB104F"/>
    <w:p w:rsidR="00EB104F" w:rsidRDefault="00EB104F" w:rsidP="00EB104F">
      <w:r>
        <w:rPr>
          <w:b/>
        </w:rPr>
        <w:tab/>
      </w:r>
      <w:r>
        <w:rPr>
          <w:u w:val="single"/>
        </w:rPr>
        <w:t>Department of Agriculture</w:t>
      </w:r>
      <w:r>
        <w:t xml:space="preserve"> will use SHPPS data to understand the extent to which local wellness policies have been implemented at the school level</w:t>
      </w:r>
      <w:proofErr w:type="gramStart"/>
      <w:r w:rsidR="008F781A">
        <w:t>.</w:t>
      </w:r>
      <w:r>
        <w:t>.</w:t>
      </w:r>
      <w:proofErr w:type="gramEnd"/>
      <w:r>
        <w:t xml:space="preserve">  USDA can also use SHPPS 2012 data to see what data elements districts require schools to submit as part of their local wellness policy.  Previously, USDA used SHPPS data in presentations at their Obesity Prevention Conference and in their report, </w:t>
      </w:r>
      <w:proofErr w:type="gramStart"/>
      <w:r w:rsidRPr="005C5E78">
        <w:rPr>
          <w:i/>
        </w:rPr>
        <w:t>Making</w:t>
      </w:r>
      <w:proofErr w:type="gramEnd"/>
      <w:r w:rsidRPr="005C5E78">
        <w:rPr>
          <w:i/>
        </w:rPr>
        <w:t xml:space="preserve"> it Happen!  School Nutrition Success Stories</w:t>
      </w:r>
      <w:r>
        <w:t xml:space="preserve"> (USDA, 2005).  They also will use SHPPS 2012 results </w:t>
      </w:r>
      <w:r w:rsidRPr="005867D8">
        <w:t xml:space="preserve">in </w:t>
      </w:r>
      <w:r>
        <w:t>the</w:t>
      </w:r>
      <w:r w:rsidRPr="005867D8">
        <w:t xml:space="preserve"> Food </w:t>
      </w:r>
      <w:r w:rsidR="00DB3334">
        <w:t xml:space="preserve">and </w:t>
      </w:r>
      <w:r w:rsidRPr="005867D8">
        <w:t xml:space="preserve">Nutrition Service (FNS) and Nutrition Education and Training (NET) programs.  The survey will provide FNS with data on how schools have used </w:t>
      </w:r>
      <w:r w:rsidRPr="005867D8">
        <w:rPr>
          <w:i/>
        </w:rPr>
        <w:t>Guidance on School Nutrition Programs.</w:t>
      </w:r>
      <w:r w:rsidRPr="005867D8">
        <w:t xml:space="preserve">  NET will be provided with information about nutrition education and, in particular, how the school cafeteria is being incorporated into classroom nutrition education efforts.  SHPPS 20</w:t>
      </w:r>
      <w:r>
        <w:t>12</w:t>
      </w:r>
      <w:r w:rsidRPr="005867D8">
        <w:t xml:space="preserve"> will gather complementary but different information than the</w:t>
      </w:r>
      <w:r w:rsidR="00DF4DDB">
        <w:t xml:space="preserve"> School Nutrition Dietary Assessment</w:t>
      </w:r>
      <w:r w:rsidRPr="005867D8">
        <w:t xml:space="preserve"> </w:t>
      </w:r>
      <w:r w:rsidR="00CF7CBB">
        <w:t>(</w:t>
      </w:r>
      <w:r w:rsidRPr="005867D8">
        <w:t>SNDA</w:t>
      </w:r>
      <w:r w:rsidR="00CF7CBB">
        <w:t>)</w:t>
      </w:r>
      <w:r w:rsidRPr="005867D8">
        <w:t xml:space="preserve"> study coordinated by FNS.</w:t>
      </w:r>
      <w:r>
        <w:t xml:space="preserve"> </w:t>
      </w:r>
    </w:p>
    <w:p w:rsidR="00EB104F" w:rsidRDefault="00EB104F" w:rsidP="00EB104F"/>
    <w:p w:rsidR="00EB104F" w:rsidRDefault="00EB104F" w:rsidP="00EB104F">
      <w:r>
        <w:tab/>
      </w:r>
      <w:r>
        <w:rPr>
          <w:u w:val="single"/>
        </w:rPr>
        <w:t>Department of Education (ED)</w:t>
      </w:r>
      <w:r>
        <w:t xml:space="preserve"> has used SHPPS data at Physical Education Program </w:t>
      </w:r>
      <w:r w:rsidRPr="00452E7D">
        <w:t xml:space="preserve">grantee meetings.  ED will continue to use SHPPS results to </w:t>
      </w:r>
      <w:r>
        <w:t xml:space="preserve">understand and assess </w:t>
      </w:r>
      <w:r w:rsidRPr="00452E7D">
        <w:t>school and district</w:t>
      </w:r>
      <w:r>
        <w:t xml:space="preserve"> policies related to </w:t>
      </w:r>
      <w:r w:rsidRPr="00452E7D">
        <w:t>drug and violence prevention</w:t>
      </w:r>
      <w:r>
        <w:t xml:space="preserve"> and physical education.  ED also will use the data that will be collected in 2012 related to the physical school environment and crisis preparedness, response, and recovery to determine how to best meet the needs of their constituents in these areas.  </w:t>
      </w:r>
    </w:p>
    <w:p w:rsidR="00EB104F" w:rsidRDefault="00EB104F" w:rsidP="00EB104F"/>
    <w:p w:rsidR="00EB104F" w:rsidRDefault="00EB104F" w:rsidP="00EB104F">
      <w:r>
        <w:tab/>
      </w:r>
      <w:r w:rsidRPr="00E71DC0">
        <w:rPr>
          <w:u w:val="single"/>
        </w:rPr>
        <w:t>Department of Homeland Security (</w:t>
      </w:r>
      <w:r>
        <w:rPr>
          <w:u w:val="single"/>
        </w:rPr>
        <w:t>D</w:t>
      </w:r>
      <w:r w:rsidRPr="00E71DC0">
        <w:rPr>
          <w:u w:val="single"/>
        </w:rPr>
        <w:t>HS)</w:t>
      </w:r>
      <w:r>
        <w:t xml:space="preserve"> has responsibility for training state and local education agency personnel to prepare their school systems for potential national and local emergencies and to increase their preparedness for such emergencies.  Toward this end, DHS conducts trainings of trainers based on currently available information about the status of emergency preparedness in school systems nationwide.  SHPPS will provide DHS with current, up-to-date information on the current status of emergency preparedness in school systems, which then will be used in updating and targeting DHS’s national training programs.</w:t>
      </w:r>
    </w:p>
    <w:p w:rsidR="00EB104F" w:rsidRDefault="00EB104F" w:rsidP="00EB104F"/>
    <w:p w:rsidR="00EB104F" w:rsidRDefault="00EB104F" w:rsidP="00EB104F">
      <w:r>
        <w:tab/>
      </w:r>
      <w:r w:rsidRPr="00D74A82">
        <w:rPr>
          <w:u w:val="single"/>
        </w:rPr>
        <w:t>Department of Justice (D</w:t>
      </w:r>
      <w:r>
        <w:rPr>
          <w:u w:val="single"/>
        </w:rPr>
        <w:t>O</w:t>
      </w:r>
      <w:r w:rsidRPr="00D74A82">
        <w:rPr>
          <w:u w:val="single"/>
        </w:rPr>
        <w:t>J)</w:t>
      </w:r>
      <w:r w:rsidRPr="00D74A82">
        <w:rPr>
          <w:b/>
        </w:rPr>
        <w:t xml:space="preserve"> </w:t>
      </w:r>
      <w:r w:rsidRPr="00D74A82">
        <w:t>is responsible for overseeing the implementation of the Americans with Disabilities Act.  Under</w:t>
      </w:r>
      <w:r w:rsidR="00DB3334">
        <w:t xml:space="preserve"> that</w:t>
      </w:r>
      <w:r w:rsidRPr="00D74A82">
        <w:t xml:space="preserve"> legislation, efforts to include students with </w:t>
      </w:r>
      <w:r w:rsidRPr="00D74A82">
        <w:lastRenderedPageBreak/>
        <w:t>disabilities in the general school environment must be made.  SHPPS 20</w:t>
      </w:r>
      <w:r>
        <w:t>12</w:t>
      </w:r>
      <w:r w:rsidRPr="00D74A82">
        <w:t xml:space="preserve"> data will help identify ways that school systems are responding to the educational and physical needs of these students.</w:t>
      </w:r>
    </w:p>
    <w:p w:rsidR="00EB104F" w:rsidRDefault="00EB104F" w:rsidP="00EB104F"/>
    <w:p w:rsidR="00EB104F" w:rsidRDefault="00EB104F" w:rsidP="00EB104F">
      <w:pPr>
        <w:rPr>
          <w:rFonts w:ascii="Times New Roman TUR" w:hAnsi="Times New Roman TUR" w:cs="Times New Roman TUR"/>
        </w:rPr>
      </w:pPr>
      <w:r>
        <w:tab/>
      </w:r>
      <w:r w:rsidRPr="00A06525">
        <w:rPr>
          <w:u w:val="single"/>
        </w:rPr>
        <w:t>Office of Disease Prevention and Health Promotion (ODPHP)</w:t>
      </w:r>
      <w:r w:rsidRPr="00A06525">
        <w:t xml:space="preserve"> is responsible for tracking the </w:t>
      </w:r>
      <w:r w:rsidRPr="00A06525">
        <w:rPr>
          <w:i/>
        </w:rPr>
        <w:t>Healthy People 20</w:t>
      </w:r>
      <w:r w:rsidR="00E517EA">
        <w:rPr>
          <w:i/>
        </w:rPr>
        <w:t>20</w:t>
      </w:r>
      <w:r w:rsidRPr="00A06525">
        <w:t xml:space="preserve"> objectives through cooperation with other Federal agencies that serve as “lead” in particular areas.  </w:t>
      </w:r>
      <w:r w:rsidRPr="00A06525">
        <w:rPr>
          <w:i/>
        </w:rPr>
        <w:t>Healthy People 20</w:t>
      </w:r>
      <w:r w:rsidR="00E517EA">
        <w:rPr>
          <w:i/>
        </w:rPr>
        <w:t>20</w:t>
      </w:r>
      <w:r w:rsidRPr="00A06525">
        <w:t xml:space="preserve"> </w:t>
      </w:r>
      <w:proofErr w:type="gramStart"/>
      <w:r w:rsidRPr="00A06525">
        <w:t>contains</w:t>
      </w:r>
      <w:proofErr w:type="gramEnd"/>
      <w:r w:rsidRPr="00A06525">
        <w:t xml:space="preserve"> </w:t>
      </w:r>
      <w:r w:rsidR="00B16CB7">
        <w:t xml:space="preserve">approximately </w:t>
      </w:r>
      <w:r w:rsidR="00B16CB7" w:rsidRPr="00A06525">
        <w:t>1</w:t>
      </w:r>
      <w:r w:rsidR="00B16CB7">
        <w:t>00</w:t>
      </w:r>
      <w:r w:rsidR="00B16CB7" w:rsidRPr="00A06525">
        <w:t xml:space="preserve"> </w:t>
      </w:r>
      <w:r w:rsidRPr="00A06525">
        <w:t xml:space="preserve">objectives that relate to the health of </w:t>
      </w:r>
      <w:r w:rsidR="00B16CB7">
        <w:t>school-aged children</w:t>
      </w:r>
      <w:r w:rsidRPr="00A06525">
        <w:t>.</w:t>
      </w:r>
      <w:r>
        <w:t xml:space="preserve">  </w:t>
      </w:r>
    </w:p>
    <w:p w:rsidR="00EB104F" w:rsidRDefault="00EB104F" w:rsidP="00EB104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rPr>
      </w:pPr>
    </w:p>
    <w:p w:rsidR="00EB104F" w:rsidRDefault="00EB104F" w:rsidP="00EB104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hanging="720"/>
        <w:rPr>
          <w:rFonts w:ascii="Times New Roman TUR" w:hAnsi="Times New Roman TUR" w:cs="Times New Roman TUR"/>
          <w:b/>
          <w:bCs/>
        </w:rPr>
      </w:pPr>
      <w:r>
        <w:rPr>
          <w:rFonts w:ascii="Times New Roman TUR" w:hAnsi="Times New Roman TUR" w:cs="Times New Roman TUR"/>
          <w:b/>
          <w:bCs/>
        </w:rPr>
        <w:tab/>
        <w:t>A.2.d</w:t>
      </w:r>
      <w:r>
        <w:rPr>
          <w:rFonts w:ascii="Times New Roman TUR" w:hAnsi="Times New Roman TUR" w:cs="Times New Roman TUR"/>
          <w:b/>
          <w:bCs/>
        </w:rPr>
        <w:tab/>
      </w:r>
      <w:r>
        <w:rPr>
          <w:rFonts w:ascii="Times New Roman TUR" w:hAnsi="Times New Roman TUR" w:cs="Times New Roman TUR"/>
          <w:b/>
          <w:bCs/>
          <w:u w:val="single"/>
        </w:rPr>
        <w:t>Use of Results by Those Outside Federal Agencies</w:t>
      </w:r>
    </w:p>
    <w:p w:rsidR="00EB104F" w:rsidRDefault="00EB104F" w:rsidP="00EB104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rPr>
      </w:pPr>
    </w:p>
    <w:p w:rsidR="00EB104F" w:rsidRDefault="00EB104F" w:rsidP="00EB104F">
      <w:r>
        <w:t xml:space="preserve">The results of the survey also are expected to be used in a variety of ways by state and local governments; educational administrators; teachers; physicians and </w:t>
      </w:r>
      <w:r w:rsidR="00DB3334">
        <w:t xml:space="preserve">other </w:t>
      </w:r>
      <w:r>
        <w:t>health services providers; mental health and social services providers; voluntary health organizations; teacher training institutions; and parents:</w:t>
      </w:r>
    </w:p>
    <w:p w:rsidR="00EB104F" w:rsidRDefault="00EB104F" w:rsidP="00EB104F"/>
    <w:p w:rsidR="00EB104F" w:rsidRDefault="00EB104F" w:rsidP="00EB104F">
      <w:pPr>
        <w:widowControl/>
        <w:numPr>
          <w:ilvl w:val="0"/>
          <w:numId w:val="14"/>
        </w:numPr>
        <w:autoSpaceDE/>
        <w:autoSpaceDN/>
        <w:adjustRightInd/>
      </w:pPr>
      <w:r>
        <w:t>Policy makers in state and local government will have information on how schools currently address behaviors that contribute to the leading causes of mortality and morbidity among youth.  This information may be used to develop appropriate policies and establish funding priorities.</w:t>
      </w:r>
    </w:p>
    <w:p w:rsidR="00EB104F" w:rsidRDefault="00EB104F" w:rsidP="00EB104F">
      <w:pPr>
        <w:widowControl/>
        <w:numPr>
          <w:ilvl w:val="0"/>
          <w:numId w:val="14"/>
        </w:numPr>
        <w:autoSpaceDE/>
        <w:autoSpaceDN/>
        <w:adjustRightInd/>
      </w:pPr>
      <w:r>
        <w:t>State and local education agencies will have a national profile against which to compare their local programs and to plan implementation of new initiatives.</w:t>
      </w:r>
    </w:p>
    <w:p w:rsidR="00EB104F" w:rsidRDefault="00EB104F" w:rsidP="00EB104F">
      <w:pPr>
        <w:widowControl/>
        <w:numPr>
          <w:ilvl w:val="0"/>
          <w:numId w:val="14"/>
        </w:numPr>
        <w:autoSpaceDE/>
        <w:autoSpaceDN/>
        <w:adjustRightInd/>
      </w:pPr>
      <w:r>
        <w:t>Educational administrators will use the data to assist them in justifying and planning school health programs</w:t>
      </w:r>
      <w:r w:rsidR="00114875">
        <w:t xml:space="preserve"> designed</w:t>
      </w:r>
      <w:r>
        <w:t xml:space="preserve"> to modify health risk behaviors and to create an environment conducive to learning.</w:t>
      </w:r>
    </w:p>
    <w:p w:rsidR="00EB104F" w:rsidRDefault="00EB104F" w:rsidP="00EB104F">
      <w:pPr>
        <w:widowControl/>
        <w:numPr>
          <w:ilvl w:val="0"/>
          <w:numId w:val="14"/>
        </w:numPr>
        <w:autoSpaceDE/>
        <w:autoSpaceDN/>
        <w:adjustRightInd/>
      </w:pPr>
      <w:r>
        <w:t>Teachers will have accurate information about how school health programs currently are provided nationwide as the basis for planning their own local programs.</w:t>
      </w:r>
    </w:p>
    <w:p w:rsidR="00EB104F" w:rsidRDefault="00EB104F" w:rsidP="00EB104F">
      <w:pPr>
        <w:widowControl/>
        <w:numPr>
          <w:ilvl w:val="0"/>
          <w:numId w:val="14"/>
        </w:numPr>
        <w:autoSpaceDE/>
        <w:autoSpaceDN/>
        <w:adjustRightInd/>
      </w:pPr>
      <w:r>
        <w:t>School health, mental health, and social services personnel will have an accurate portrait of how such services currently are provided in schools as the basis for formulating alternative models for provision of services, including the expanded role that might occur with the infusion of Federal resources.</w:t>
      </w:r>
    </w:p>
    <w:p w:rsidR="00EB104F" w:rsidRDefault="00EB104F" w:rsidP="00EB104F">
      <w:pPr>
        <w:widowControl/>
        <w:numPr>
          <w:ilvl w:val="0"/>
          <w:numId w:val="14"/>
        </w:numPr>
        <w:autoSpaceDE/>
        <w:autoSpaceDN/>
        <w:adjustRightInd/>
      </w:pPr>
      <w:r>
        <w:t xml:space="preserve">Nutrition services staff will use SHPPS 2012 data to plan and implement services </w:t>
      </w:r>
      <w:r w:rsidR="00114875">
        <w:t>designed to</w:t>
      </w:r>
      <w:r>
        <w:t xml:space="preserve"> help improve the nutrition-related behaviors of students.</w:t>
      </w:r>
    </w:p>
    <w:p w:rsidR="00EB104F" w:rsidRDefault="00EB104F" w:rsidP="00EB104F">
      <w:pPr>
        <w:widowControl/>
        <w:numPr>
          <w:ilvl w:val="0"/>
          <w:numId w:val="14"/>
        </w:numPr>
        <w:autoSpaceDE/>
        <w:autoSpaceDN/>
        <w:adjustRightInd/>
      </w:pPr>
      <w:r>
        <w:t>Voluntary health organizations will use SHPPS 2012 data to help design programs, set program goals, and monitor progress toward achievement of national goals.  For example, the American Cancer Society will use SHPPS 2012 data to measure progress in obtaining primary goals for its comprehensive school health initiative.</w:t>
      </w:r>
    </w:p>
    <w:p w:rsidR="00EB104F" w:rsidRDefault="00EB104F" w:rsidP="00EB104F">
      <w:pPr>
        <w:widowControl/>
        <w:numPr>
          <w:ilvl w:val="0"/>
          <w:numId w:val="14"/>
        </w:numPr>
        <w:autoSpaceDE/>
        <w:autoSpaceDN/>
        <w:adjustRightInd/>
      </w:pPr>
      <w:r>
        <w:t xml:space="preserve">Teacher training institutions will use SHPPS 2012 data to provide information on </w:t>
      </w:r>
      <w:proofErr w:type="gramStart"/>
      <w:r>
        <w:t>the  educational</w:t>
      </w:r>
      <w:proofErr w:type="gramEnd"/>
      <w:r>
        <w:t xml:space="preserve"> programs that target </w:t>
      </w:r>
      <w:r w:rsidR="00114875">
        <w:t>health-risk behaviors</w:t>
      </w:r>
      <w:r>
        <w:t>.</w:t>
      </w:r>
    </w:p>
    <w:p w:rsidR="00EB104F" w:rsidRDefault="00EB104F" w:rsidP="00EB104F">
      <w:pPr>
        <w:widowControl/>
        <w:numPr>
          <w:ilvl w:val="0"/>
          <w:numId w:val="14"/>
        </w:numPr>
        <w:autoSpaceDE/>
        <w:autoSpaceDN/>
        <w:adjustRightInd/>
      </w:pPr>
      <w:r>
        <w:t>Parents, who help create the environment in which children develop and practice health-related behaviors, will understand better the current and potential roles schools can play in promoting health and preventing disease among their children.</w:t>
      </w:r>
    </w:p>
    <w:p w:rsidR="00EB104F" w:rsidRDefault="00EB104F" w:rsidP="00EB104F">
      <w:pPr>
        <w:widowControl/>
        <w:numPr>
          <w:ilvl w:val="0"/>
          <w:numId w:val="14"/>
        </w:numPr>
        <w:autoSpaceDE/>
        <w:autoSpaceDN/>
        <w:adjustRightInd/>
      </w:pPr>
      <w:r>
        <w:t xml:space="preserve">Other non-federal users of SHPPS data include, the American Academy of Pediatrics (AAP); American Medical Association (AMA); American School Health Association (ASHA); Council of Chief State School Officers (CCSSO); </w:t>
      </w:r>
      <w:r w:rsidR="00DB3334">
        <w:t xml:space="preserve">National Association of School Nurses (NASN); </w:t>
      </w:r>
      <w:r>
        <w:t xml:space="preserve">National Association of State Boards of Education (NASBE); </w:t>
      </w:r>
      <w:r w:rsidR="00774380">
        <w:t xml:space="preserve">National Policy and Legal Analysis Network to Prevent Childhood Obesity (NPLAN); </w:t>
      </w:r>
      <w:r>
        <w:t xml:space="preserve">National School Boards Association (NSBA); </w:t>
      </w:r>
      <w:r w:rsidR="00774380">
        <w:t xml:space="preserve">National Trust for Historic Preservation; </w:t>
      </w:r>
      <w:r>
        <w:t>and Society of State Directors of Health, Physical Education, and Recreation.</w:t>
      </w:r>
    </w:p>
    <w:p w:rsidR="00EB104F" w:rsidRDefault="00EB104F" w:rsidP="00EB104F"/>
    <w:p w:rsidR="00EB104F" w:rsidRDefault="00EB104F" w:rsidP="00EB104F">
      <w:pPr>
        <w:ind w:firstLine="720"/>
      </w:pPr>
      <w:r>
        <w:t>Publications and presentations have been targeted to reach audiences listed above.  Further details are provided in Section A.16.b.</w:t>
      </w:r>
    </w:p>
    <w:p w:rsidR="00EB104F" w:rsidRDefault="00EB104F" w:rsidP="00EB104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rPr>
      </w:pPr>
    </w:p>
    <w:p w:rsidR="00223A90" w:rsidRDefault="000F07C2">
      <w:pPr>
        <w:spacing w:line="232" w:lineRule="auto"/>
        <w:ind w:firstLine="720"/>
        <w:rPr>
          <w:b/>
          <w:color w:val="000000"/>
        </w:rPr>
      </w:pPr>
      <w:r w:rsidRPr="00CD23C6">
        <w:rPr>
          <w:b/>
          <w:color w:val="000000"/>
        </w:rPr>
        <w:t>A.2.</w:t>
      </w:r>
      <w:r w:rsidR="00301532">
        <w:rPr>
          <w:b/>
          <w:color w:val="000000"/>
        </w:rPr>
        <w:t>e</w:t>
      </w:r>
      <w:r w:rsidRPr="00CD23C6">
        <w:rPr>
          <w:b/>
          <w:color w:val="000000"/>
        </w:rPr>
        <w:tab/>
        <w:t>Privacy Impact Assessment Information</w:t>
      </w:r>
    </w:p>
    <w:p w:rsidR="000F07C2" w:rsidRDefault="000F07C2" w:rsidP="000F07C2">
      <w:pPr>
        <w:spacing w:line="232" w:lineRule="auto"/>
        <w:rPr>
          <w:color w:val="000000"/>
        </w:rPr>
      </w:pPr>
    </w:p>
    <w:p w:rsidR="000F07C2" w:rsidRPr="00D571E3" w:rsidRDefault="000F07C2" w:rsidP="000F07C2">
      <w:pPr>
        <w:ind w:firstLine="720"/>
        <w:rPr>
          <w:iCs/>
        </w:rPr>
      </w:pPr>
      <w:r w:rsidRPr="00D571E3">
        <w:rPr>
          <w:iCs/>
        </w:rPr>
        <w:t xml:space="preserve">This study will collect information on </w:t>
      </w:r>
      <w:r>
        <w:rPr>
          <w:iCs/>
        </w:rPr>
        <w:t xml:space="preserve">policies and practices at the state, district, school and classroom levels related to eight components of school health:  </w:t>
      </w:r>
      <w:r>
        <w:t>health education, physical education and activity, health services, nutrition services, healthy and safe school environment, mental health and social services, faculty and staff health promotion, and family and community involvement.</w:t>
      </w:r>
      <w:r>
        <w:rPr>
          <w:iCs/>
        </w:rPr>
        <w:t xml:space="preserve">   Also, a vending machine observation component will collect information on the snacks and beverages available to students during the school day.  </w:t>
      </w:r>
      <w:r w:rsidRPr="00D571E3">
        <w:rPr>
          <w:iCs/>
        </w:rPr>
        <w:t xml:space="preserve">Data on </w:t>
      </w:r>
      <w:r>
        <w:rPr>
          <w:iCs/>
        </w:rPr>
        <w:t xml:space="preserve">school health policies and practices </w:t>
      </w:r>
      <w:r w:rsidRPr="00D571E3">
        <w:rPr>
          <w:iCs/>
        </w:rPr>
        <w:t>are generally regarded as being no greater than minimally sensitive.   Therefore, the data collection will have little or no effect on the respondent’s privacy.   Nevertheless, safeguards will be put in place to ensure that all co</w:t>
      </w:r>
      <w:r>
        <w:rPr>
          <w:iCs/>
        </w:rPr>
        <w:t xml:space="preserve">llected data remain private.  The only Information in Identifiable Form that is being collected is contact information for respondents who have been identified by a state, district, or school contact as the most knowledgeable person for a given content area.  Respondents’ name, email address, mailing address, and telephone number will be collected to facilitate the distribution of study-related materials and scheduling of in-person data collections.  </w:t>
      </w:r>
      <w:r>
        <w:rPr>
          <w:bCs/>
        </w:rPr>
        <w:t xml:space="preserve">This information is captured outside the questionnaire instrument and will never be included in study datasets.    </w:t>
      </w:r>
    </w:p>
    <w:p w:rsidR="000F07C2" w:rsidRDefault="000F07C2" w:rsidP="00EB104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rPr>
      </w:pPr>
    </w:p>
    <w:p w:rsidR="00EB104F" w:rsidRPr="00DC2543" w:rsidRDefault="00EB104F" w:rsidP="00EB104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hanging="720"/>
        <w:rPr>
          <w:rFonts w:ascii="Times New Roman TUR" w:hAnsi="Times New Roman TUR" w:cs="Times New Roman TUR"/>
          <w:b/>
          <w:bCs/>
        </w:rPr>
      </w:pPr>
      <w:r w:rsidRPr="00DC2543">
        <w:rPr>
          <w:rFonts w:ascii="Times New Roman TUR" w:hAnsi="Times New Roman TUR" w:cs="Times New Roman TUR"/>
          <w:b/>
          <w:bCs/>
        </w:rPr>
        <w:t>A.3</w:t>
      </w:r>
      <w:r w:rsidRPr="00DC2543">
        <w:rPr>
          <w:rFonts w:ascii="Times New Roman TUR" w:hAnsi="Times New Roman TUR" w:cs="Times New Roman TUR"/>
          <w:b/>
          <w:bCs/>
        </w:rPr>
        <w:tab/>
      </w:r>
      <w:r w:rsidRPr="00DC2543">
        <w:rPr>
          <w:rFonts w:ascii="Times New Roman TUR" w:hAnsi="Times New Roman TUR" w:cs="Times New Roman TUR"/>
          <w:b/>
          <w:bCs/>
          <w:u w:val="single"/>
        </w:rPr>
        <w:t>USE OF IMPROVED INFORMATION TECHNOLOGY AND BURDEN REDUCTION</w:t>
      </w:r>
    </w:p>
    <w:p w:rsidR="00EB104F" w:rsidRPr="00DC2543" w:rsidRDefault="00EB104F" w:rsidP="00EB104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rPr>
      </w:pPr>
    </w:p>
    <w:p w:rsidR="00EB104F" w:rsidRPr="00DC2543" w:rsidRDefault="00EB104F" w:rsidP="00EB104F">
      <w:pPr>
        <w:ind w:firstLine="720"/>
      </w:pPr>
      <w:r w:rsidRPr="00DC2543">
        <w:t>This study will involve web-based</w:t>
      </w:r>
      <w:r w:rsidR="001B1C18">
        <w:t xml:space="preserve"> questionnaires</w:t>
      </w:r>
      <w:r w:rsidRPr="00DC2543">
        <w:t xml:space="preserve"> with state and district personnel responsible for </w:t>
      </w:r>
      <w:r w:rsidR="00DB3334">
        <w:t xml:space="preserve">the following components of </w:t>
      </w:r>
      <w:r w:rsidRPr="00DC2543">
        <w:t>school health</w:t>
      </w:r>
      <w:r w:rsidR="00DB3334">
        <w:t>:  health</w:t>
      </w:r>
      <w:r w:rsidRPr="00DC2543">
        <w:t xml:space="preserve"> education; physical education and activity; health services; mental health and social services; nutrition services; faculty and staff health promotion; and healthy and safe school environment.  Using web-based technology will offer a number of advantages in the collection of these data.  First, a web-based methodology permits more complex routings in the questionnaire compared to a paper-and-pencil method.  The web program can implement complex skip patterns and fill specific wording based on answers previously provided by the respondent.  Errors made by respondents due to faulty implementation of skip instructions are virtually eliminated.  Thus, this approach will reduce respondent burden insofar as respondents will only be asked questions relevant to their situation based on previous responses and will not need to navigate complex skip patterns by hand.  Second, the web-based surveys will be programmed to identify inconsistent responses and attempt to resolve them through respondent prompts.  This reduces the need for most manual and machine editing, thus saving both time and money and resulting in more consistent data.  In addition, it is likely that respondent-resolved inconsistencies will result in data that are more accurate than when inconsistencies are resolved using editing rules.</w:t>
      </w:r>
      <w:r>
        <w:t xml:space="preserve">  Third, web-based questionnaires offers greater flexibility over other paperless survey programs, such as computer-assisted telephone interviews (CATI), because respondents can elect to do the survey from any </w:t>
      </w:r>
      <w:r w:rsidR="00D519FA">
        <w:t>Internet</w:t>
      </w:r>
      <w:r>
        <w:t xml:space="preserve">-connected computer at the time of their choosing.  </w:t>
      </w:r>
    </w:p>
    <w:p w:rsidR="00EB104F" w:rsidRPr="00DC2543" w:rsidRDefault="00EB104F" w:rsidP="00EB104F"/>
    <w:p w:rsidR="00EB104F" w:rsidRPr="00DC2543" w:rsidRDefault="00EB104F" w:rsidP="00EB104F">
      <w:r w:rsidRPr="00DC2543">
        <w:tab/>
        <w:t>The study also will involve face-to-face, in-school interviews with administrators, teachers, nurses, counselors, and other school personnel responsible for school health policies and programs.  As in 2000</w:t>
      </w:r>
      <w:r>
        <w:t xml:space="preserve"> and 2006</w:t>
      </w:r>
      <w:r w:rsidRPr="00DC2543">
        <w:t xml:space="preserve">, trained field interviewers will administer questionnaires to school and classroom personnel, using computer-assisted personal interviewing (CAPI) </w:t>
      </w:r>
      <w:r w:rsidRPr="00DC2543">
        <w:lastRenderedPageBreak/>
        <w:t>technology.</w:t>
      </w:r>
    </w:p>
    <w:p w:rsidR="00EB104F" w:rsidRPr="00DC2543" w:rsidRDefault="00EB104F" w:rsidP="00EB104F"/>
    <w:p w:rsidR="00EB104F" w:rsidRPr="00DC2543" w:rsidRDefault="00EB104F" w:rsidP="00EB104F">
      <w:r w:rsidRPr="00DC2543">
        <w:tab/>
      </w:r>
      <w:r w:rsidR="002F355D">
        <w:t>T</w:t>
      </w:r>
      <w:r w:rsidRPr="00DC2543">
        <w:t>he SHPPS 20</w:t>
      </w:r>
      <w:r>
        <w:t>12</w:t>
      </w:r>
      <w:r w:rsidRPr="00DC2543">
        <w:t xml:space="preserve"> </w:t>
      </w:r>
      <w:r>
        <w:t xml:space="preserve">web-based </w:t>
      </w:r>
      <w:r w:rsidRPr="00DC2543">
        <w:t xml:space="preserve">and CAPI questionnaires will be programmed to accommodate more than one respondent per questionnaire.  This feature will be used in the event that the expertise of two or more respondents is needed to complete a single questionnaire.  For example, a school principal might be able to address all of the questions in the </w:t>
      </w:r>
      <w:r>
        <w:t xml:space="preserve">Healthy and Safe </w:t>
      </w:r>
      <w:r w:rsidRPr="00DC2543">
        <w:t xml:space="preserve">School Environment questionnaire, with the exception of the physical school environment questions, for which she refers the data collector to the head custodian. The interview with the head custodian will consist solely of those questions the principal could not address.  This capability reduces respondent burden while improving the accuracy of the data collected.  </w:t>
      </w:r>
    </w:p>
    <w:p w:rsidR="00EB104F" w:rsidRPr="00DC2543" w:rsidRDefault="00EB104F" w:rsidP="00EB104F"/>
    <w:p w:rsidR="00EB104F" w:rsidRDefault="00EB104F" w:rsidP="00EB104F">
      <w:pPr>
        <w:ind w:firstLine="720"/>
      </w:pPr>
      <w:r>
        <w:t xml:space="preserve">Web-based </w:t>
      </w:r>
      <w:r w:rsidRPr="00DC2543">
        <w:t xml:space="preserve">and CAPI technologies also permit greater efficiency with respect to data processing and analysis (e.g., a number of data processing steps, including editing, coding, and data entry become part of the data collection process).  These efficiencies save time due to the speed of data transmissions, as well as receipt in a format suitable for analysis.  Tasks formerly completed by clerical staff will be accomplished by the </w:t>
      </w:r>
      <w:r>
        <w:t xml:space="preserve">web-based </w:t>
      </w:r>
      <w:r w:rsidRPr="00DC2543">
        <w:t xml:space="preserve">and CAPI programs.  In addition, the cost of printing paper questionnaires and associated shipping to respondents and field interviewers is eliminated.  </w:t>
      </w:r>
      <w:r>
        <w:t>T</w:t>
      </w:r>
      <w:r w:rsidRPr="00DC2543">
        <w:t xml:space="preserve">he specific CAPI software used will require minimal technological expertise on the part of data collectors, such that data can be downloaded to a website automatically, merely by </w:t>
      </w:r>
      <w:r>
        <w:t xml:space="preserve">having an </w:t>
      </w:r>
      <w:r w:rsidR="00D519FA">
        <w:t>I</w:t>
      </w:r>
      <w:r>
        <w:t>nternet connection</w:t>
      </w:r>
      <w:r w:rsidRPr="00DC2543">
        <w:t>.  Any gaps in collected data will cause a reminder to be sent to the data collector while still on site, thereby enabling immediate efforts to fill gaps in data before moving to another location.</w:t>
      </w:r>
      <w:r>
        <w:t xml:space="preserve">  </w:t>
      </w: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rPr>
          <w:rFonts w:ascii="Times New Roman TUR" w:hAnsi="Times New Roman TUR" w:cs="Times New Roman TUR"/>
        </w:rPr>
      </w:pPr>
      <w:r>
        <w:rPr>
          <w:rFonts w:ascii="Times New Roman TUR" w:hAnsi="Times New Roman TUR" w:cs="Times New Roman TUR"/>
        </w:rPr>
        <w:t xml:space="preserve"> </w:t>
      </w:r>
    </w:p>
    <w:p w:rsidR="00185C26" w:rsidRDefault="00185C26"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rPr>
      </w:pPr>
      <w:r>
        <w:rPr>
          <w:rFonts w:ascii="Times New Roman TUR" w:hAnsi="Times New Roman TUR" w:cs="Times New Roman TUR"/>
        </w:rPr>
        <w:tab/>
        <w:t xml:space="preserve">The study will also involve the use of digital photography for vending machine observations.  </w:t>
      </w:r>
      <w:r w:rsidR="00DB3334">
        <w:rPr>
          <w:rFonts w:ascii="Times New Roman TUR" w:hAnsi="Times New Roman TUR" w:cs="Times New Roman TUR"/>
        </w:rPr>
        <w:tab/>
      </w:r>
      <w:r>
        <w:rPr>
          <w:rFonts w:ascii="Times New Roman TUR" w:hAnsi="Times New Roman TUR" w:cs="Times New Roman TUR"/>
        </w:rPr>
        <w:t xml:space="preserve">This creates minimal burden on the schools as interviewers will also be trained in the use of digital cameras and will be supplied with one for the duration of the project.  Digital photography will take place on the same school visit to conduct school- and classroom-level interviews.   Further, digital photography uses few resources as the images will be imported from the camera into the same software that manages the SHPPS interviews and transmitted electronically to an existing central data repository.  </w:t>
      </w:r>
    </w:p>
    <w:p w:rsidR="00DB3334" w:rsidRDefault="00DB3334"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rPr>
      </w:pP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hanging="720"/>
        <w:rPr>
          <w:rFonts w:ascii="Times New Roman TUR" w:hAnsi="Times New Roman TUR" w:cs="Times New Roman TUR"/>
          <w:b/>
          <w:bCs/>
        </w:rPr>
      </w:pPr>
      <w:r>
        <w:rPr>
          <w:rFonts w:ascii="Times New Roman TUR" w:hAnsi="Times New Roman TUR" w:cs="Times New Roman TUR"/>
          <w:b/>
          <w:bCs/>
        </w:rPr>
        <w:t>A.4</w:t>
      </w:r>
      <w:r>
        <w:rPr>
          <w:rFonts w:ascii="Times New Roman TUR" w:hAnsi="Times New Roman TUR" w:cs="Times New Roman TUR"/>
          <w:b/>
          <w:bCs/>
        </w:rPr>
        <w:tab/>
      </w:r>
      <w:r>
        <w:rPr>
          <w:rFonts w:ascii="Times New Roman TUR" w:hAnsi="Times New Roman TUR" w:cs="Times New Roman TUR"/>
          <w:b/>
          <w:bCs/>
          <w:u w:val="single"/>
        </w:rPr>
        <w:t>EFFORTS TO IDENTIFY DUPLICATION AND USE OF SIMILAR INFORMATION</w:t>
      </w: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rPr>
      </w:pPr>
    </w:p>
    <w:p w:rsidR="00EB104F" w:rsidRDefault="00EB104F" w:rsidP="001B337F">
      <w:pPr>
        <w:ind w:firstLine="720"/>
      </w:pPr>
      <w:r>
        <w:t>SHPPS 2012, to a large degree, is a replication of SHPPS 1994, 2000, and 20</w:t>
      </w:r>
      <w:r w:rsidR="002F355D">
        <w:t>06</w:t>
      </w:r>
      <w:r>
        <w:t xml:space="preserve">.  However, given many changes in school health policies and practices over the past several years and modifications to the questionnaires, the data collected by SHPPS 2012 will be unique.  </w:t>
      </w:r>
    </w:p>
    <w:p w:rsidR="00EB104F" w:rsidRDefault="00EB104F" w:rsidP="00EB104F"/>
    <w:p w:rsidR="00EB104F" w:rsidRDefault="00EB104F" w:rsidP="00EB104F">
      <w:r>
        <w:tab/>
        <w:t>Several sources were consulted to identify redundancy with any completed or on-going studies:</w:t>
      </w:r>
    </w:p>
    <w:p w:rsidR="00EB104F" w:rsidRDefault="00EB104F" w:rsidP="00EB104F"/>
    <w:p w:rsidR="00EB104F" w:rsidRDefault="00EB104F" w:rsidP="00780612">
      <w:pPr>
        <w:widowControl/>
        <w:numPr>
          <w:ilvl w:val="0"/>
          <w:numId w:val="42"/>
        </w:numPr>
        <w:autoSpaceDE/>
        <w:autoSpaceDN/>
        <w:adjustRightInd/>
      </w:pPr>
      <w:r>
        <w:t>A comprehensive literature review was conducted using the following resources:</w:t>
      </w:r>
    </w:p>
    <w:p w:rsidR="00EB104F" w:rsidRDefault="00EB104F" w:rsidP="00EB104F">
      <w:pPr>
        <w:widowControl/>
        <w:numPr>
          <w:ilvl w:val="1"/>
          <w:numId w:val="15"/>
        </w:numPr>
        <w:tabs>
          <w:tab w:val="clear" w:pos="1800"/>
          <w:tab w:val="num" w:pos="1440"/>
          <w:tab w:val="num" w:pos="2160"/>
        </w:tabs>
        <w:autoSpaceDE/>
        <w:autoSpaceDN/>
        <w:adjustRightInd/>
        <w:ind w:hanging="720"/>
      </w:pPr>
      <w:r>
        <w:t>MEDLINE ®</w:t>
      </w:r>
    </w:p>
    <w:p w:rsidR="00EB104F" w:rsidRDefault="00EB104F" w:rsidP="00EB104F">
      <w:pPr>
        <w:widowControl/>
        <w:numPr>
          <w:ilvl w:val="1"/>
          <w:numId w:val="15"/>
        </w:numPr>
        <w:tabs>
          <w:tab w:val="clear" w:pos="1800"/>
          <w:tab w:val="num" w:pos="1440"/>
          <w:tab w:val="num" w:pos="2160"/>
        </w:tabs>
        <w:autoSpaceDE/>
        <w:autoSpaceDN/>
        <w:adjustRightInd/>
        <w:ind w:hanging="720"/>
      </w:pPr>
      <w:r>
        <w:t>PsycINFO®</w:t>
      </w:r>
    </w:p>
    <w:p w:rsidR="00EB104F" w:rsidRDefault="00EB104F" w:rsidP="00EB104F">
      <w:pPr>
        <w:widowControl/>
        <w:numPr>
          <w:ilvl w:val="1"/>
          <w:numId w:val="15"/>
        </w:numPr>
        <w:tabs>
          <w:tab w:val="clear" w:pos="1800"/>
          <w:tab w:val="num" w:pos="1440"/>
          <w:tab w:val="num" w:pos="2160"/>
        </w:tabs>
        <w:autoSpaceDE/>
        <w:autoSpaceDN/>
        <w:adjustRightInd/>
        <w:ind w:hanging="720"/>
      </w:pPr>
      <w:r>
        <w:t>Educational Research Information Clearinghouse (ERIC)</w:t>
      </w:r>
    </w:p>
    <w:p w:rsidR="00EB104F" w:rsidRPr="008061EC" w:rsidRDefault="00EB104F" w:rsidP="008061EC">
      <w:pPr>
        <w:widowControl/>
        <w:numPr>
          <w:ilvl w:val="1"/>
          <w:numId w:val="15"/>
        </w:numPr>
        <w:tabs>
          <w:tab w:val="clear" w:pos="1800"/>
          <w:tab w:val="num" w:pos="1440"/>
          <w:tab w:val="num" w:pos="2160"/>
        </w:tabs>
        <w:autoSpaceDE/>
        <w:autoSpaceDN/>
        <w:adjustRightInd/>
        <w:ind w:hanging="720"/>
      </w:pPr>
      <w:r>
        <w:t>Sociological Abstracts</w:t>
      </w:r>
    </w:p>
    <w:p w:rsidR="00EB104F" w:rsidRDefault="00EB104F" w:rsidP="00780612">
      <w:pPr>
        <w:widowControl/>
        <w:numPr>
          <w:ilvl w:val="0"/>
          <w:numId w:val="42"/>
        </w:numPr>
        <w:autoSpaceDE/>
        <w:autoSpaceDN/>
        <w:adjustRightInd/>
        <w:rPr>
          <w:b/>
          <w:i/>
        </w:rPr>
      </w:pPr>
      <w:proofErr w:type="gramStart"/>
      <w:r w:rsidRPr="00780612">
        <w:t>Staff in other Federal agencies with mandates to improve some aspect of adolescent or school health were</w:t>
      </w:r>
      <w:proofErr w:type="gramEnd"/>
      <w:r w:rsidRPr="00780612">
        <w:t xml:space="preserve"> involved in the design of the study</w:t>
      </w:r>
      <w:r>
        <w:t xml:space="preserve">.  </w:t>
      </w:r>
    </w:p>
    <w:p w:rsidR="00EB104F" w:rsidRPr="00E517EA" w:rsidRDefault="00EB104F" w:rsidP="00780612">
      <w:pPr>
        <w:widowControl/>
        <w:numPr>
          <w:ilvl w:val="0"/>
          <w:numId w:val="42"/>
        </w:numPr>
        <w:autoSpaceDE/>
        <w:autoSpaceDN/>
        <w:adjustRightInd/>
      </w:pPr>
      <w:r>
        <w:lastRenderedPageBreak/>
        <w:t>National meetings at which completed, on-going, or contemplated school health studies were discussed revealed insignificant duplication.</w:t>
      </w: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rPr>
      </w:pP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rPr>
      </w:pPr>
      <w:r>
        <w:rPr>
          <w:rFonts w:ascii="Times New Roman TUR" w:hAnsi="Times New Roman TUR" w:cs="Times New Roman TUR"/>
        </w:rPr>
        <w:tab/>
        <w:t xml:space="preserve">One of the reasons SHPPS does not duplicate other ongoing or contemplated studies is because other Federal agencies and other users have increasingly come to look upon SHPPS as a vehicle through which to gather comprehensive data about school health programs and policies.  As a result, SHPPS has helped to avoid generation of redundant or overlapping studies focused narrowly on single aspects of the school health program.  </w:t>
      </w: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rPr>
      </w:pP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hanging="720"/>
        <w:rPr>
          <w:rFonts w:ascii="Times New Roman TUR" w:hAnsi="Times New Roman TUR" w:cs="Times New Roman TUR"/>
          <w:b/>
          <w:bCs/>
        </w:rPr>
      </w:pPr>
      <w:r>
        <w:rPr>
          <w:rFonts w:ascii="Times New Roman TUR" w:hAnsi="Times New Roman TUR" w:cs="Times New Roman TUR"/>
          <w:b/>
          <w:bCs/>
        </w:rPr>
        <w:t>A.5</w:t>
      </w:r>
      <w:r>
        <w:rPr>
          <w:rFonts w:ascii="Times New Roman TUR" w:hAnsi="Times New Roman TUR" w:cs="Times New Roman TUR"/>
          <w:b/>
          <w:bCs/>
        </w:rPr>
        <w:tab/>
      </w:r>
      <w:r>
        <w:rPr>
          <w:rFonts w:ascii="Times New Roman TUR" w:hAnsi="Times New Roman TUR" w:cs="Times New Roman TUR"/>
          <w:b/>
          <w:bCs/>
          <w:u w:val="single"/>
        </w:rPr>
        <w:t>IMPACT ON SMALL BUSINESSES OR OTHER SMALL ENTITIES</w:t>
      </w: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rPr>
      </w:pP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rPr>
          <w:rFonts w:ascii="Times New Roman TUR" w:hAnsi="Times New Roman TUR" w:cs="Times New Roman TUR"/>
        </w:rPr>
      </w:pPr>
      <w:r>
        <w:rPr>
          <w:rFonts w:ascii="Times New Roman TUR" w:hAnsi="Times New Roman TUR" w:cs="Times New Roman TUR"/>
        </w:rPr>
        <w:t>No small businesses will be involved in this study.  Many school districts and schools have populations &lt; 50,000 people and therefore are considered small entities.  These entities are the focus of this study.  The questions have been held to the absolute minimum required for the intended use of the data.  There will be no significant economic impact on these small entities.</w:t>
      </w: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rPr>
      </w:pP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hanging="720"/>
        <w:rPr>
          <w:rFonts w:ascii="Times New Roman TUR" w:hAnsi="Times New Roman TUR" w:cs="Times New Roman TUR"/>
          <w:b/>
          <w:bCs/>
        </w:rPr>
      </w:pPr>
      <w:r>
        <w:rPr>
          <w:rFonts w:ascii="Times New Roman TUR" w:hAnsi="Times New Roman TUR" w:cs="Times New Roman TUR"/>
          <w:b/>
          <w:bCs/>
        </w:rPr>
        <w:t>A.6</w:t>
      </w:r>
      <w:r>
        <w:rPr>
          <w:rFonts w:ascii="Times New Roman TUR" w:hAnsi="Times New Roman TUR" w:cs="Times New Roman TUR"/>
          <w:b/>
          <w:bCs/>
        </w:rPr>
        <w:tab/>
      </w:r>
      <w:r>
        <w:rPr>
          <w:rFonts w:ascii="Times New Roman TUR" w:hAnsi="Times New Roman TUR" w:cs="Times New Roman TUR"/>
          <w:b/>
          <w:bCs/>
          <w:u w:val="single"/>
        </w:rPr>
        <w:t>CONSEQUENCES OF COLLECTING THE INFORMATION LESS FREQUENTLY</w:t>
      </w: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rPr>
      </w:pPr>
    </w:p>
    <w:p w:rsidR="00EB104F" w:rsidRPr="00D21970" w:rsidRDefault="00EB104F" w:rsidP="00EB104F">
      <w:pPr>
        <w:ind w:firstLine="720"/>
      </w:pPr>
      <w:r>
        <w:t>The planned data collection will occur once.</w:t>
      </w:r>
      <w:r>
        <w:rPr>
          <w:i/>
        </w:rPr>
        <w:t xml:space="preserve"> </w:t>
      </w:r>
      <w:r w:rsidRPr="00D21970">
        <w:t>There are no legal obstacles to reduce the burden.</w:t>
      </w:r>
    </w:p>
    <w:p w:rsidR="00EB104F" w:rsidRDefault="00EB104F" w:rsidP="00EB104F">
      <w:pPr>
        <w:ind w:firstLine="720"/>
      </w:pP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hanging="720"/>
        <w:rPr>
          <w:rFonts w:ascii="Times New Roman TUR" w:hAnsi="Times New Roman TUR" w:cs="Times New Roman TUR"/>
          <w:b/>
          <w:bCs/>
        </w:rPr>
      </w:pPr>
      <w:r>
        <w:rPr>
          <w:rFonts w:ascii="Times New Roman TUR" w:hAnsi="Times New Roman TUR" w:cs="Times New Roman TUR"/>
          <w:b/>
          <w:bCs/>
        </w:rPr>
        <w:t>A.7</w:t>
      </w:r>
      <w:r>
        <w:rPr>
          <w:rFonts w:ascii="Times New Roman TUR" w:hAnsi="Times New Roman TUR" w:cs="Times New Roman TUR"/>
          <w:b/>
          <w:bCs/>
        </w:rPr>
        <w:tab/>
      </w:r>
      <w:r>
        <w:rPr>
          <w:rFonts w:ascii="Times New Roman TUR" w:hAnsi="Times New Roman TUR" w:cs="Times New Roman TUR"/>
          <w:b/>
          <w:bCs/>
          <w:u w:val="single"/>
        </w:rPr>
        <w:t>SPECIAL CIRCUMSTANCES RELATING TO THE GUIDELINE OF 5 CFR 1320.5</w:t>
      </w: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rPr>
      </w:pP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rPr>
          <w:rFonts w:ascii="Times New Roman TUR" w:hAnsi="Times New Roman TUR" w:cs="Times New Roman TUR"/>
        </w:rPr>
      </w:pPr>
      <w:r>
        <w:rPr>
          <w:rFonts w:ascii="Times New Roman TUR" w:hAnsi="Times New Roman TUR" w:cs="Times New Roman TUR"/>
        </w:rPr>
        <w:t>The data collection will be implemented in a manner consistent with 5 CFR 1320.5.  No special circumstances are applicable to this proposed survey.</w:t>
      </w: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b/>
          <w:bCs/>
        </w:rPr>
      </w:pP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b/>
          <w:bCs/>
        </w:rPr>
      </w:pPr>
      <w:r>
        <w:rPr>
          <w:rFonts w:ascii="Times New Roman TUR" w:hAnsi="Times New Roman TUR" w:cs="Times New Roman TUR"/>
          <w:b/>
          <w:bCs/>
        </w:rPr>
        <w:t>A.8</w:t>
      </w:r>
      <w:r>
        <w:rPr>
          <w:rFonts w:ascii="Times New Roman TUR" w:hAnsi="Times New Roman TUR" w:cs="Times New Roman TUR"/>
          <w:b/>
          <w:bCs/>
        </w:rPr>
        <w:tab/>
      </w:r>
      <w:r>
        <w:rPr>
          <w:rFonts w:ascii="Times New Roman TUR" w:hAnsi="Times New Roman TUR" w:cs="Times New Roman TUR"/>
          <w:b/>
          <w:bCs/>
          <w:u w:val="single"/>
        </w:rPr>
        <w:t>COMMENTS IN RESPONSE TO THE FEDERAL REGISTER NOTICE AND EFFORTS TO CONSULT OUTSIDE THE AGENCY</w:t>
      </w: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1440" w:hanging="720"/>
        <w:rPr>
          <w:rFonts w:ascii="Times New Roman TUR" w:hAnsi="Times New Roman TUR" w:cs="Times New Roman TUR"/>
          <w:b/>
          <w:bCs/>
        </w:rPr>
      </w:pP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1440" w:hanging="720"/>
        <w:rPr>
          <w:rFonts w:ascii="Times New Roman TUR" w:hAnsi="Times New Roman TUR" w:cs="Times New Roman TUR"/>
          <w:b/>
          <w:bCs/>
          <w:u w:val="single"/>
        </w:rPr>
      </w:pPr>
      <w:r>
        <w:rPr>
          <w:rFonts w:ascii="Times New Roman TUR" w:hAnsi="Times New Roman TUR" w:cs="Times New Roman TUR"/>
          <w:b/>
          <w:bCs/>
        </w:rPr>
        <w:t>A.8.a</w:t>
      </w:r>
      <w:r>
        <w:rPr>
          <w:rFonts w:ascii="Times New Roman TUR" w:hAnsi="Times New Roman TUR" w:cs="Times New Roman TUR"/>
          <w:b/>
          <w:bCs/>
        </w:rPr>
        <w:tab/>
      </w:r>
      <w:r w:rsidRPr="00D21970">
        <w:rPr>
          <w:rFonts w:ascii="Times New Roman TUR" w:hAnsi="Times New Roman TUR" w:cs="Times New Roman TUR"/>
          <w:b/>
          <w:bCs/>
          <w:u w:val="single"/>
        </w:rPr>
        <w:t>60-Day Federal Register Announcement</w:t>
      </w: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u w:val="single"/>
        </w:rPr>
      </w:pPr>
    </w:p>
    <w:p w:rsidR="00EB104F" w:rsidRDefault="006869B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rPr>
          <w:rFonts w:ascii="Times New Roman TUR" w:hAnsi="Times New Roman TUR" w:cs="Times New Roman TUR"/>
        </w:rPr>
      </w:pPr>
      <w:r w:rsidRPr="00CA163C">
        <w:rPr>
          <w:rFonts w:ascii="Times New Roman TUR" w:hAnsi="Times New Roman TUR" w:cs="Times New Roman TUR"/>
        </w:rPr>
        <w:t xml:space="preserve">CDC published a 60-day </w:t>
      </w:r>
      <w:r w:rsidRPr="00CA163C">
        <w:rPr>
          <w:rFonts w:ascii="Times New Roman TUR" w:hAnsi="Times New Roman TUR" w:cs="Times New Roman TUR"/>
          <w:i/>
          <w:iCs/>
        </w:rPr>
        <w:t>Federal Register</w:t>
      </w:r>
      <w:r w:rsidRPr="00CA163C">
        <w:rPr>
          <w:rFonts w:ascii="Times New Roman TUR" w:hAnsi="Times New Roman TUR" w:cs="Times New Roman TUR"/>
        </w:rPr>
        <w:t xml:space="preserve"> notice of the proposed data collection on </w:t>
      </w:r>
      <w:r w:rsidR="00746AC5" w:rsidRPr="00CA163C">
        <w:rPr>
          <w:rFonts w:ascii="Times New Roman TUR" w:hAnsi="Times New Roman TUR" w:cs="Times New Roman TUR"/>
        </w:rPr>
        <w:t>February</w:t>
      </w:r>
      <w:r w:rsidR="00CA163C" w:rsidRPr="00CA163C">
        <w:rPr>
          <w:rFonts w:ascii="Times New Roman TUR" w:hAnsi="Times New Roman TUR" w:cs="Times New Roman TUR"/>
        </w:rPr>
        <w:t xml:space="preserve"> 24, 2011</w:t>
      </w:r>
      <w:r w:rsidR="00746AC5">
        <w:rPr>
          <w:rFonts w:ascii="Times New Roman TUR" w:hAnsi="Times New Roman TUR" w:cs="Times New Roman TUR"/>
        </w:rPr>
        <w:t xml:space="preserve">, </w:t>
      </w:r>
      <w:r w:rsidRPr="00CA163C">
        <w:rPr>
          <w:rFonts w:ascii="Times New Roman TUR" w:hAnsi="Times New Roman TUR" w:cs="Times New Roman TUR"/>
        </w:rPr>
        <w:t xml:space="preserve">Volume </w:t>
      </w:r>
      <w:r w:rsidR="00CA163C" w:rsidRPr="00CA163C">
        <w:rPr>
          <w:rFonts w:ascii="Times New Roman TUR" w:hAnsi="Times New Roman TUR" w:cs="Times New Roman TUR"/>
        </w:rPr>
        <w:t>76</w:t>
      </w:r>
      <w:r w:rsidRPr="00CA163C">
        <w:rPr>
          <w:rFonts w:ascii="Times New Roman TUR" w:hAnsi="Times New Roman TUR" w:cs="Times New Roman TUR"/>
        </w:rPr>
        <w:t xml:space="preserve">, Number </w:t>
      </w:r>
      <w:r w:rsidR="00CA163C" w:rsidRPr="00CA163C">
        <w:rPr>
          <w:rFonts w:ascii="Times New Roman TUR" w:hAnsi="Times New Roman TUR" w:cs="Times New Roman TUR"/>
        </w:rPr>
        <w:t>37</w:t>
      </w:r>
      <w:r w:rsidRPr="00CA163C">
        <w:rPr>
          <w:rFonts w:ascii="Times New Roman TUR" w:hAnsi="Times New Roman TUR" w:cs="Times New Roman TUR"/>
        </w:rPr>
        <w:t xml:space="preserve">, pages </w:t>
      </w:r>
      <w:r w:rsidR="00CA163C" w:rsidRPr="00CA163C">
        <w:rPr>
          <w:rFonts w:ascii="Times New Roman TUR" w:hAnsi="Times New Roman TUR" w:cs="Times New Roman TUR"/>
        </w:rPr>
        <w:t>10368-10369</w:t>
      </w:r>
      <w:r w:rsidRPr="00CA163C">
        <w:rPr>
          <w:rFonts w:ascii="Times New Roman TUR" w:hAnsi="Times New Roman TUR" w:cs="Times New Roman TUR"/>
        </w:rPr>
        <w:t xml:space="preserve"> (</w:t>
      </w:r>
      <w:r w:rsidRPr="00CA163C">
        <w:rPr>
          <w:rFonts w:ascii="Times New Roman TUR" w:hAnsi="Times New Roman TUR" w:cs="Times New Roman TUR"/>
          <w:b/>
          <w:i/>
        </w:rPr>
        <w:t xml:space="preserve">Appendix </w:t>
      </w:r>
      <w:r w:rsidR="00DC5846" w:rsidRPr="00CA163C">
        <w:rPr>
          <w:rFonts w:ascii="Times New Roman TUR" w:hAnsi="Times New Roman TUR" w:cs="Times New Roman TUR"/>
          <w:b/>
          <w:i/>
        </w:rPr>
        <w:t>B</w:t>
      </w:r>
      <w:r w:rsidRPr="00CA163C">
        <w:rPr>
          <w:rFonts w:ascii="Times New Roman TUR" w:hAnsi="Times New Roman TUR" w:cs="Times New Roman TUR"/>
        </w:rPr>
        <w:t xml:space="preserve">).  </w:t>
      </w:r>
      <w:r w:rsidR="00DF4DDB">
        <w:rPr>
          <w:rFonts w:ascii="Times New Roman TUR" w:hAnsi="Times New Roman TUR" w:cs="Times New Roman TUR"/>
        </w:rPr>
        <w:t>No public comments were received.</w:t>
      </w: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rPr>
          <w:rFonts w:ascii="Times New Roman TUR" w:hAnsi="Times New Roman TUR" w:cs="Times New Roman TUR"/>
        </w:rPr>
      </w:pP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1440" w:hanging="720"/>
        <w:rPr>
          <w:rFonts w:ascii="Times New Roman TUR" w:hAnsi="Times New Roman TUR" w:cs="Times New Roman TUR"/>
          <w:b/>
          <w:bCs/>
        </w:rPr>
      </w:pPr>
      <w:r>
        <w:rPr>
          <w:rFonts w:ascii="Times New Roman TUR" w:hAnsi="Times New Roman TUR" w:cs="Times New Roman TUR"/>
          <w:b/>
          <w:bCs/>
        </w:rPr>
        <w:t>A.8.b</w:t>
      </w:r>
      <w:r>
        <w:rPr>
          <w:rFonts w:ascii="Times New Roman TUR" w:hAnsi="Times New Roman TUR" w:cs="Times New Roman TUR"/>
          <w:b/>
          <w:bCs/>
        </w:rPr>
        <w:tab/>
      </w:r>
      <w:r>
        <w:rPr>
          <w:rFonts w:ascii="Times New Roman TUR" w:hAnsi="Times New Roman TUR" w:cs="Times New Roman TUR"/>
          <w:b/>
          <w:bCs/>
          <w:u w:val="single"/>
        </w:rPr>
        <w:t>Consultations</w:t>
      </w: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rPr>
      </w:pP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rPr>
          <w:rFonts w:ascii="Times New Roman TUR" w:hAnsi="Times New Roman TUR" w:cs="Times New Roman TUR"/>
        </w:rPr>
      </w:pPr>
      <w:r>
        <w:rPr>
          <w:rFonts w:ascii="Times New Roman TUR" w:hAnsi="Times New Roman TUR" w:cs="Times New Roman TUR"/>
        </w:rPr>
        <w:t xml:space="preserve">Consultations on the design, instrumentation, and statistical aspects of the survey have occurred at critical junctures during the original design of SHPPS and have continued since it originally received OMB clearance.  The purposes of such consultations were to ensure the technical soundness and user relevance of survey results; to verify the importance, relevance, and accessibility of the information sought in the survey; to assess the clarity of instructions; and to minimize respondent burden. </w:t>
      </w:r>
    </w:p>
    <w:p w:rsidR="00EB104F" w:rsidRDefault="00EB104F" w:rsidP="00EB104F"/>
    <w:p w:rsidR="00EB104F" w:rsidRDefault="00EB104F" w:rsidP="00EB104F">
      <w:pPr>
        <w:rPr>
          <w:b/>
        </w:rPr>
      </w:pPr>
      <w:r>
        <w:rPr>
          <w:b/>
        </w:rPr>
        <w:tab/>
        <w:t xml:space="preserve">A.8.b.1   </w:t>
      </w:r>
      <w:r>
        <w:rPr>
          <w:b/>
          <w:u w:val="single"/>
        </w:rPr>
        <w:t>Consultations with Sampling Experts</w:t>
      </w:r>
      <w:r>
        <w:rPr>
          <w:b/>
        </w:rPr>
        <w:tab/>
      </w:r>
    </w:p>
    <w:p w:rsidR="00EB104F" w:rsidRDefault="00EB104F" w:rsidP="00EB104F"/>
    <w:p w:rsidR="00EB104F" w:rsidRDefault="00EB104F" w:rsidP="00EB104F">
      <w:r>
        <w:tab/>
        <w:t>The sampling experts who have contributed to the project design are:</w:t>
      </w:r>
    </w:p>
    <w:p w:rsidR="00EB104F" w:rsidRDefault="00EB104F" w:rsidP="00EB104F"/>
    <w:p w:rsidR="00EB104F" w:rsidRDefault="00EB104F" w:rsidP="00EB104F">
      <w:pPr>
        <w:widowControl/>
        <w:numPr>
          <w:ilvl w:val="0"/>
          <w:numId w:val="16"/>
        </w:numPr>
        <w:autoSpaceDE/>
        <w:autoSpaceDN/>
        <w:adjustRightInd/>
      </w:pPr>
      <w:r>
        <w:lastRenderedPageBreak/>
        <w:t>Dr. James R. Chromy, Chief Scientist</w:t>
      </w:r>
    </w:p>
    <w:p w:rsidR="00EB104F" w:rsidRDefault="00EB104F" w:rsidP="00EB104F">
      <w:pPr>
        <w:ind w:left="1080"/>
      </w:pPr>
      <w:r>
        <w:t>Research Triangle Institute</w:t>
      </w:r>
    </w:p>
    <w:p w:rsidR="00EB104F" w:rsidRDefault="00EB104F" w:rsidP="00EB104F">
      <w:pPr>
        <w:ind w:left="1080"/>
      </w:pPr>
      <w:smartTag w:uri="urn:schemas-microsoft-com:office:smarttags" w:element="Street">
        <w:smartTag w:uri="urn:schemas-microsoft-com:office:smarttags" w:element="address">
          <w:r>
            <w:t>3040 Cornwallis Road</w:t>
          </w:r>
        </w:smartTag>
      </w:smartTag>
    </w:p>
    <w:p w:rsidR="00EB104F" w:rsidRDefault="00EB104F" w:rsidP="00EB104F">
      <w:pPr>
        <w:ind w:left="1080"/>
      </w:pPr>
      <w:smartTag w:uri="urn:schemas-microsoft-com:office:smarttags" w:element="place">
        <w:smartTag w:uri="urn:schemas-microsoft-com:office:smarttags" w:element="City">
          <w:r>
            <w:t>Research Triangle Park</w:t>
          </w:r>
        </w:smartTag>
        <w:r>
          <w:t xml:space="preserve">, </w:t>
        </w:r>
        <w:smartTag w:uri="urn:schemas-microsoft-com:office:smarttags" w:element="State">
          <w:r>
            <w:t>NC</w:t>
          </w:r>
        </w:smartTag>
        <w:r>
          <w:t xml:space="preserve"> </w:t>
        </w:r>
        <w:smartTag w:uri="urn:schemas-microsoft-com:office:smarttags" w:element="PostalCode">
          <w:r>
            <w:t>27709</w:t>
          </w:r>
        </w:smartTag>
      </w:smartTag>
    </w:p>
    <w:p w:rsidR="00EB104F" w:rsidRDefault="00EB104F" w:rsidP="00EB104F">
      <w:pPr>
        <w:ind w:left="1080"/>
      </w:pPr>
      <w:r>
        <w:t>919-541-7739</w:t>
      </w:r>
    </w:p>
    <w:p w:rsidR="00EB104F" w:rsidRDefault="00206F86" w:rsidP="00EB104F">
      <w:pPr>
        <w:ind w:left="1080"/>
      </w:pPr>
      <w:hyperlink r:id="rId10" w:history="1">
        <w:r w:rsidR="00EB104F" w:rsidRPr="00A975E2">
          <w:rPr>
            <w:rStyle w:val="Hyperlink"/>
          </w:rPr>
          <w:t>jrc@rti.org</w:t>
        </w:r>
      </w:hyperlink>
    </w:p>
    <w:p w:rsidR="00EB104F" w:rsidRDefault="00EB104F" w:rsidP="00EB104F">
      <w:pPr>
        <w:widowControl/>
        <w:autoSpaceDE/>
        <w:autoSpaceDN/>
        <w:adjustRightInd/>
        <w:ind w:left="720"/>
      </w:pPr>
    </w:p>
    <w:p w:rsidR="00EB104F" w:rsidRDefault="00EB104F" w:rsidP="00EB104F">
      <w:pPr>
        <w:widowControl/>
        <w:numPr>
          <w:ilvl w:val="0"/>
          <w:numId w:val="16"/>
        </w:numPr>
        <w:autoSpaceDE/>
        <w:autoSpaceDN/>
        <w:adjustRightInd/>
      </w:pPr>
      <w:r>
        <w:t>Dr. Ronaldo Iachan, Senior Statistician</w:t>
      </w:r>
    </w:p>
    <w:p w:rsidR="00EB104F" w:rsidRDefault="00EB104F" w:rsidP="00EB104F">
      <w:pPr>
        <w:ind w:left="1080"/>
      </w:pPr>
      <w:r>
        <w:t xml:space="preserve">ICF Macro </w:t>
      </w:r>
    </w:p>
    <w:p w:rsidR="00EB104F" w:rsidRDefault="00EB104F" w:rsidP="00EB104F">
      <w:pPr>
        <w:ind w:left="1080"/>
      </w:pPr>
      <w:smartTag w:uri="urn:schemas-microsoft-com:office:smarttags" w:element="Street">
        <w:smartTag w:uri="urn:schemas-microsoft-com:office:smarttags" w:element="address">
          <w:r>
            <w:t>11785 Beltsville Drive</w:t>
          </w:r>
        </w:smartTag>
      </w:smartTag>
    </w:p>
    <w:p w:rsidR="00EB104F" w:rsidRDefault="00EB104F" w:rsidP="00EB104F">
      <w:pPr>
        <w:ind w:left="1080"/>
      </w:pPr>
      <w:smartTag w:uri="urn:schemas-microsoft-com:office:smarttags" w:element="place">
        <w:smartTag w:uri="urn:schemas-microsoft-com:office:smarttags" w:element="City">
          <w:r>
            <w:t>Calverton</w:t>
          </w:r>
        </w:smartTag>
        <w:r>
          <w:t xml:space="preserve">, </w:t>
        </w:r>
        <w:smartTag w:uri="urn:schemas-microsoft-com:office:smarttags" w:element="State">
          <w:r>
            <w:t>MD</w:t>
          </w:r>
        </w:smartTag>
        <w:r>
          <w:t xml:space="preserve"> </w:t>
        </w:r>
        <w:smartTag w:uri="urn:schemas-microsoft-com:office:smarttags" w:element="PostalCode">
          <w:r>
            <w:t>20705</w:t>
          </w:r>
        </w:smartTag>
      </w:smartTag>
    </w:p>
    <w:p w:rsidR="00EB104F" w:rsidRDefault="00EB104F" w:rsidP="00EB104F">
      <w:pPr>
        <w:ind w:left="1080"/>
      </w:pPr>
      <w:r>
        <w:t>(301) 572-0538</w:t>
      </w:r>
    </w:p>
    <w:p w:rsidR="00EB104F" w:rsidRDefault="00206F86" w:rsidP="00EB104F">
      <w:pPr>
        <w:ind w:left="1080"/>
      </w:pPr>
      <w:hyperlink r:id="rId11" w:history="1">
        <w:r w:rsidR="004E4CEF" w:rsidRPr="007705E1">
          <w:rPr>
            <w:rStyle w:val="Hyperlink"/>
          </w:rPr>
          <w:t>rIachan@icfi.com</w:t>
        </w:r>
      </w:hyperlink>
      <w:r w:rsidR="004E4CEF">
        <w:t xml:space="preserve"> </w:t>
      </w:r>
    </w:p>
    <w:p w:rsidR="00EB104F" w:rsidRDefault="00EB104F" w:rsidP="00EB104F"/>
    <w:p w:rsidR="00EB104F" w:rsidRDefault="00EB104F" w:rsidP="00EB104F">
      <w:pPr>
        <w:widowControl/>
        <w:numPr>
          <w:ilvl w:val="0"/>
          <w:numId w:val="16"/>
        </w:numPr>
        <w:autoSpaceDE/>
        <w:autoSpaceDN/>
        <w:adjustRightInd/>
      </w:pPr>
      <w:r>
        <w:t>Dr. William Kalsbeek, Professor</w:t>
      </w:r>
    </w:p>
    <w:p w:rsidR="00EB104F" w:rsidRDefault="00EB104F" w:rsidP="00EB104F">
      <w:pPr>
        <w:ind w:left="1080"/>
      </w:pPr>
      <w:r>
        <w:t>Survey Research Unit and Biostatistics</w:t>
      </w:r>
    </w:p>
    <w:p w:rsidR="00EB104F" w:rsidRDefault="00EB104F" w:rsidP="00EB104F">
      <w:pPr>
        <w:ind w:left="1080"/>
      </w:pPr>
      <w:smartTag w:uri="urn:schemas-microsoft-com:office:smarttags" w:element="place">
        <w:smartTag w:uri="urn:schemas-microsoft-com:office:smarttags" w:element="PlaceType">
          <w:r>
            <w:t>University</w:t>
          </w:r>
        </w:smartTag>
        <w:r>
          <w:t xml:space="preserve"> of </w:t>
        </w:r>
        <w:smartTag w:uri="urn:schemas-microsoft-com:office:smarttags" w:element="PlaceName">
          <w:r>
            <w:t>North Carolina</w:t>
          </w:r>
        </w:smartTag>
      </w:smartTag>
      <w:r>
        <w:t xml:space="preserve"> at </w:t>
      </w:r>
      <w:smartTag w:uri="urn:schemas-microsoft-com:office:smarttags" w:element="place">
        <w:r>
          <w:t>Chapel Hill</w:t>
        </w:r>
      </w:smartTag>
    </w:p>
    <w:p w:rsidR="00EB104F" w:rsidRDefault="00EB104F" w:rsidP="00EB104F">
      <w:pPr>
        <w:ind w:left="1080"/>
      </w:pPr>
      <w:smartTag w:uri="urn:schemas-microsoft-com:office:smarttags" w:element="Street">
        <w:smartTag w:uri="urn:schemas-microsoft-com:office:smarttags" w:element="address">
          <w:r>
            <w:t>730 Airport Road, Suite 103</w:t>
          </w:r>
        </w:smartTag>
      </w:smartTag>
    </w:p>
    <w:p w:rsidR="00EB104F" w:rsidRDefault="00EB104F" w:rsidP="00EB104F">
      <w:pPr>
        <w:ind w:left="1080"/>
      </w:pPr>
      <w:smartTag w:uri="urn:schemas-microsoft-com:office:smarttags" w:element="place">
        <w:smartTag w:uri="urn:schemas-microsoft-com:office:smarttags" w:element="City">
          <w:r>
            <w:t>Chapel Hill</w:t>
          </w:r>
        </w:smartTag>
        <w:r>
          <w:t xml:space="preserve">, </w:t>
        </w:r>
        <w:smartTag w:uri="urn:schemas-microsoft-com:office:smarttags" w:element="State">
          <w:r>
            <w:t>NC</w:t>
          </w:r>
        </w:smartTag>
        <w:r>
          <w:t xml:space="preserve"> </w:t>
        </w:r>
        <w:smartTag w:uri="urn:schemas-microsoft-com:office:smarttags" w:element="PostalCode">
          <w:r>
            <w:t>27599-2400</w:t>
          </w:r>
        </w:smartTag>
      </w:smartTag>
    </w:p>
    <w:p w:rsidR="00EB104F" w:rsidRDefault="00EB104F" w:rsidP="00EB104F">
      <w:pPr>
        <w:ind w:left="1080"/>
      </w:pPr>
      <w:r>
        <w:t>919-962-3249</w:t>
      </w:r>
    </w:p>
    <w:p w:rsidR="00EB104F" w:rsidRDefault="00206F86" w:rsidP="00EB104F">
      <w:pPr>
        <w:ind w:left="1080"/>
      </w:pPr>
      <w:hyperlink r:id="rId12" w:history="1">
        <w:r w:rsidR="00EB104F" w:rsidRPr="00A975E2">
          <w:rPr>
            <w:rStyle w:val="Hyperlink"/>
          </w:rPr>
          <w:t>bill_kalsbeek@unc.edu</w:t>
        </w:r>
      </w:hyperlink>
    </w:p>
    <w:p w:rsidR="00EB104F" w:rsidRDefault="00EB104F" w:rsidP="00EB104F">
      <w:pPr>
        <w:ind w:left="1080"/>
      </w:pPr>
    </w:p>
    <w:p w:rsidR="00EB104F" w:rsidRDefault="00EB104F" w:rsidP="00EB104F">
      <w:pPr>
        <w:widowControl/>
        <w:numPr>
          <w:ilvl w:val="0"/>
          <w:numId w:val="16"/>
        </w:numPr>
        <w:autoSpaceDE/>
        <w:autoSpaceDN/>
        <w:adjustRightInd/>
      </w:pPr>
      <w:r>
        <w:t>William H. Robb, Statistician</w:t>
      </w:r>
    </w:p>
    <w:p w:rsidR="00EB104F" w:rsidRDefault="00EB104F" w:rsidP="00EB104F">
      <w:pPr>
        <w:widowControl/>
        <w:autoSpaceDE/>
        <w:autoSpaceDN/>
        <w:adjustRightInd/>
        <w:ind w:left="1080"/>
      </w:pPr>
      <w:r>
        <w:t xml:space="preserve">ICF Macro </w:t>
      </w:r>
    </w:p>
    <w:p w:rsidR="00EB104F" w:rsidRDefault="00EB104F" w:rsidP="00EB104F">
      <w:pPr>
        <w:widowControl/>
        <w:autoSpaceDE/>
        <w:autoSpaceDN/>
        <w:adjustRightInd/>
        <w:ind w:left="1080"/>
      </w:pPr>
      <w:smartTag w:uri="urn:schemas-microsoft-com:office:smarttags" w:element="Street">
        <w:smartTag w:uri="urn:schemas-microsoft-com:office:smarttags" w:element="address">
          <w:r>
            <w:t>126 College Street</w:t>
          </w:r>
        </w:smartTag>
      </w:smartTag>
    </w:p>
    <w:p w:rsidR="00EB104F" w:rsidRDefault="00EB104F" w:rsidP="00EB104F">
      <w:pPr>
        <w:widowControl/>
        <w:autoSpaceDE/>
        <w:autoSpaceDN/>
        <w:adjustRightInd/>
        <w:ind w:left="1080"/>
      </w:pPr>
      <w:smartTag w:uri="urn:schemas-microsoft-com:office:smarttags" w:element="place">
        <w:smartTag w:uri="urn:schemas-microsoft-com:office:smarttags" w:element="City">
          <w:r>
            <w:t>Burlington</w:t>
          </w:r>
        </w:smartTag>
        <w:r>
          <w:t xml:space="preserve">, </w:t>
        </w:r>
        <w:smartTag w:uri="urn:schemas-microsoft-com:office:smarttags" w:element="State">
          <w:r>
            <w:t>VT</w:t>
          </w:r>
        </w:smartTag>
        <w:r>
          <w:t xml:space="preserve"> </w:t>
        </w:r>
        <w:smartTag w:uri="urn:schemas-microsoft-com:office:smarttags" w:element="PostalCode">
          <w:r>
            <w:t>05401</w:t>
          </w:r>
        </w:smartTag>
      </w:smartTag>
    </w:p>
    <w:p w:rsidR="00EB104F" w:rsidRDefault="00EB104F" w:rsidP="00EB104F">
      <w:pPr>
        <w:widowControl/>
        <w:autoSpaceDE/>
        <w:autoSpaceDN/>
        <w:adjustRightInd/>
        <w:ind w:left="1080"/>
      </w:pPr>
      <w:r>
        <w:t>802-863-9600</w:t>
      </w:r>
    </w:p>
    <w:p w:rsidR="00EB104F" w:rsidRDefault="00206F86" w:rsidP="00EB104F">
      <w:pPr>
        <w:widowControl/>
        <w:autoSpaceDE/>
        <w:autoSpaceDN/>
        <w:adjustRightInd/>
        <w:ind w:left="1080"/>
      </w:pPr>
      <w:hyperlink r:id="rId13" w:history="1">
        <w:r w:rsidR="00EB104F">
          <w:rPr>
            <w:rStyle w:val="Hyperlink"/>
          </w:rPr>
          <w:t>wRobb@icfi.com</w:t>
        </w:r>
      </w:hyperlink>
    </w:p>
    <w:p w:rsidR="00EB104F" w:rsidRDefault="00EB104F" w:rsidP="00EB104F">
      <w:pPr>
        <w:widowControl/>
        <w:autoSpaceDE/>
        <w:autoSpaceDN/>
        <w:adjustRightInd/>
        <w:ind w:left="1080"/>
      </w:pPr>
    </w:p>
    <w:p w:rsidR="00EB104F" w:rsidRDefault="00EB104F" w:rsidP="00EB104F">
      <w:pPr>
        <w:widowControl/>
        <w:numPr>
          <w:ilvl w:val="0"/>
          <w:numId w:val="16"/>
        </w:numPr>
        <w:autoSpaceDE/>
        <w:autoSpaceDN/>
        <w:adjustRightInd/>
      </w:pPr>
      <w:r>
        <w:t>Joshua T. Brown, Statistician</w:t>
      </w:r>
    </w:p>
    <w:p w:rsidR="00EB104F" w:rsidRDefault="00EB104F" w:rsidP="00EB104F">
      <w:pPr>
        <w:widowControl/>
        <w:autoSpaceDE/>
        <w:autoSpaceDN/>
        <w:adjustRightInd/>
        <w:ind w:left="1080"/>
      </w:pPr>
      <w:r>
        <w:t>ICF</w:t>
      </w:r>
      <w:r w:rsidR="00DB3334">
        <w:t xml:space="preserve"> </w:t>
      </w:r>
      <w:r>
        <w:t xml:space="preserve">Macro </w:t>
      </w:r>
    </w:p>
    <w:p w:rsidR="00EB104F" w:rsidRDefault="00EB104F" w:rsidP="00EB104F">
      <w:pPr>
        <w:widowControl/>
        <w:autoSpaceDE/>
        <w:autoSpaceDN/>
        <w:adjustRightInd/>
        <w:ind w:left="1080"/>
      </w:pPr>
      <w:smartTag w:uri="urn:schemas-microsoft-com:office:smarttags" w:element="Street">
        <w:smartTag w:uri="urn:schemas-microsoft-com:office:smarttags" w:element="address">
          <w:r>
            <w:t>126 College Street</w:t>
          </w:r>
        </w:smartTag>
      </w:smartTag>
    </w:p>
    <w:p w:rsidR="00EB104F" w:rsidRDefault="00EB104F" w:rsidP="00EB104F">
      <w:pPr>
        <w:widowControl/>
        <w:autoSpaceDE/>
        <w:autoSpaceDN/>
        <w:adjustRightInd/>
        <w:ind w:left="1080"/>
      </w:pPr>
      <w:smartTag w:uri="urn:schemas-microsoft-com:office:smarttags" w:element="place">
        <w:smartTag w:uri="urn:schemas-microsoft-com:office:smarttags" w:element="City">
          <w:r>
            <w:t>Burlington</w:t>
          </w:r>
        </w:smartTag>
        <w:r>
          <w:t xml:space="preserve">, </w:t>
        </w:r>
        <w:smartTag w:uri="urn:schemas-microsoft-com:office:smarttags" w:element="State">
          <w:r>
            <w:t>VT</w:t>
          </w:r>
        </w:smartTag>
        <w:r>
          <w:t xml:space="preserve"> </w:t>
        </w:r>
        <w:smartTag w:uri="urn:schemas-microsoft-com:office:smarttags" w:element="PostalCode">
          <w:r>
            <w:t>05401</w:t>
          </w:r>
        </w:smartTag>
      </w:smartTag>
    </w:p>
    <w:p w:rsidR="00EB104F" w:rsidRDefault="00EB104F" w:rsidP="00EB104F">
      <w:pPr>
        <w:widowControl/>
        <w:autoSpaceDE/>
        <w:autoSpaceDN/>
        <w:adjustRightInd/>
        <w:ind w:left="1080"/>
      </w:pPr>
      <w:r>
        <w:t>802-863-9600</w:t>
      </w:r>
    </w:p>
    <w:p w:rsidR="00EB104F" w:rsidRDefault="00206F86" w:rsidP="00EB104F">
      <w:pPr>
        <w:widowControl/>
        <w:autoSpaceDE/>
        <w:autoSpaceDN/>
        <w:adjustRightInd/>
        <w:ind w:left="1080"/>
      </w:pPr>
      <w:hyperlink r:id="rId14" w:history="1">
        <w:r w:rsidR="004E4CEF" w:rsidRPr="007705E1">
          <w:rPr>
            <w:rStyle w:val="Hyperlink"/>
          </w:rPr>
          <w:t>jBrown3@icfi.com</w:t>
        </w:r>
      </w:hyperlink>
      <w:r w:rsidR="004E4CEF">
        <w:t xml:space="preserve"> </w:t>
      </w:r>
    </w:p>
    <w:p w:rsidR="00EB104F" w:rsidRDefault="00EB104F" w:rsidP="00EB104F">
      <w:pPr>
        <w:widowControl/>
        <w:autoSpaceDE/>
        <w:autoSpaceDN/>
        <w:adjustRightInd/>
        <w:ind w:left="1080"/>
      </w:pPr>
    </w:p>
    <w:p w:rsidR="00EB104F" w:rsidRDefault="00EB104F" w:rsidP="00EB104F">
      <w:pPr>
        <w:widowControl/>
        <w:numPr>
          <w:ilvl w:val="0"/>
          <w:numId w:val="16"/>
        </w:numPr>
        <w:autoSpaceDE/>
        <w:autoSpaceDN/>
        <w:adjustRightInd/>
      </w:pPr>
      <w:r>
        <w:t>Mirna Moloney, Statistician</w:t>
      </w:r>
    </w:p>
    <w:p w:rsidR="00EB104F" w:rsidRDefault="00EB104F" w:rsidP="00EB104F">
      <w:pPr>
        <w:widowControl/>
        <w:autoSpaceDE/>
        <w:autoSpaceDN/>
        <w:adjustRightInd/>
        <w:ind w:left="1080"/>
      </w:pPr>
      <w:r>
        <w:t xml:space="preserve">ICF Macro </w:t>
      </w:r>
    </w:p>
    <w:p w:rsidR="00EB104F" w:rsidRDefault="00EB104F" w:rsidP="00EB104F">
      <w:pPr>
        <w:ind w:left="1080"/>
      </w:pPr>
      <w:smartTag w:uri="urn:schemas-microsoft-com:office:smarttags" w:element="Street">
        <w:smartTag w:uri="urn:schemas-microsoft-com:office:smarttags" w:element="address">
          <w:r>
            <w:t>11785 Beltsville Drive</w:t>
          </w:r>
        </w:smartTag>
      </w:smartTag>
    </w:p>
    <w:p w:rsidR="00EB104F" w:rsidRDefault="00EB104F" w:rsidP="00EB104F">
      <w:pPr>
        <w:ind w:left="1080"/>
      </w:pPr>
      <w:smartTag w:uri="urn:schemas-microsoft-com:office:smarttags" w:element="place">
        <w:smartTag w:uri="urn:schemas-microsoft-com:office:smarttags" w:element="City">
          <w:r>
            <w:t>Calverton</w:t>
          </w:r>
        </w:smartTag>
        <w:r>
          <w:t xml:space="preserve">, </w:t>
        </w:r>
        <w:smartTag w:uri="urn:schemas-microsoft-com:office:smarttags" w:element="State">
          <w:r>
            <w:t>MD</w:t>
          </w:r>
        </w:smartTag>
        <w:r>
          <w:t xml:space="preserve"> </w:t>
        </w:r>
        <w:smartTag w:uri="urn:schemas-microsoft-com:office:smarttags" w:element="PostalCode">
          <w:r>
            <w:t>20705</w:t>
          </w:r>
        </w:smartTag>
      </w:smartTag>
    </w:p>
    <w:p w:rsidR="00EB104F" w:rsidRDefault="00EB104F" w:rsidP="00EB104F">
      <w:pPr>
        <w:ind w:left="1080"/>
      </w:pPr>
      <w:r>
        <w:t>(301) 572-0943</w:t>
      </w:r>
    </w:p>
    <w:p w:rsidR="004E4CEF" w:rsidRDefault="00206F86" w:rsidP="00EB104F">
      <w:pPr>
        <w:ind w:left="1080"/>
      </w:pPr>
      <w:hyperlink r:id="rId15" w:history="1">
        <w:r w:rsidR="004E4CEF" w:rsidRPr="007705E1">
          <w:rPr>
            <w:rStyle w:val="Hyperlink"/>
          </w:rPr>
          <w:t>mmoloney@icfi.com</w:t>
        </w:r>
      </w:hyperlink>
      <w:r w:rsidR="004E4CEF">
        <w:t xml:space="preserve"> </w:t>
      </w:r>
    </w:p>
    <w:p w:rsidR="00EB104F" w:rsidRDefault="00EB104F" w:rsidP="00EB104F"/>
    <w:p w:rsidR="00EB104F" w:rsidRDefault="00EB104F" w:rsidP="00EB104F">
      <w:pPr>
        <w:rPr>
          <w:b/>
        </w:rPr>
      </w:pPr>
      <w:r>
        <w:rPr>
          <w:b/>
        </w:rPr>
        <w:tab/>
      </w:r>
      <w:proofErr w:type="gramStart"/>
      <w:r>
        <w:rPr>
          <w:b/>
        </w:rPr>
        <w:t xml:space="preserve">A.8.b.2  </w:t>
      </w:r>
      <w:r>
        <w:rPr>
          <w:b/>
          <w:u w:val="single"/>
        </w:rPr>
        <w:t>Other</w:t>
      </w:r>
      <w:proofErr w:type="gramEnd"/>
      <w:r>
        <w:rPr>
          <w:b/>
          <w:u w:val="single"/>
        </w:rPr>
        <w:t xml:space="preserve"> Consultations on Study and Questionnaire Design</w:t>
      </w:r>
    </w:p>
    <w:p w:rsidR="00EB104F" w:rsidRDefault="00EB104F" w:rsidP="00EB104F"/>
    <w:p w:rsidR="00EB104F" w:rsidRDefault="00EB104F" w:rsidP="00EB104F">
      <w:r>
        <w:tab/>
        <w:t xml:space="preserve">Extensive consultations occurred during the development of SHPPS 1994, 2000, and 2006.  In January 1993, expert panels were convened on five components of school health policies and programs (i.e., health education, physical education, health services, food service, and school policy and environment) to discuss priority variables for measurement in the SHPPS </w:t>
      </w:r>
      <w:r>
        <w:lastRenderedPageBreak/>
        <w:t xml:space="preserve">1994 questionnaires.  Using the list of priority variables established at this meeting, study staff developed items, which then were subjected to a review by representatives of other federal agencies, state and local education agencies, national professional organizations, and the academic community.  District and school administrators, teachers, and other school personnel also participated in this review.  The 1994 questionnaires then were refined based on feedback provided by the reviewers.  </w:t>
      </w:r>
    </w:p>
    <w:p w:rsidR="00EB104F" w:rsidRDefault="00EB104F" w:rsidP="00EB104F"/>
    <w:p w:rsidR="00EB104F" w:rsidRDefault="00EB104F" w:rsidP="00EB104F">
      <w:r>
        <w:tab/>
        <w:t>Similar consultations occurred during the development of the SHPPS 2000 questionnaires.  The process began in January 1998 with the convening of expert content panels to address components of school health programs that had not been covered in SHPPS 1994 and one that had been only partially covered.  The three components not previously addressed were:  (1) school mental health and social services, (2) faculty and staff health promotion, and (3) family and community involvement.  The fourth component, school policy and environment, was partially covered by SHPPS 1994, but required expansion.  Following the content panel meetings, the study staff developed the 23 draft questionnaires, which then were sent for review to approximately 150 potential users of SHPPS data, including the expert panel members, who represented federal agencies and national education and health organizations.  Reviewers were asked to review and comment on draft questionnaires in terms of appropriateness and scope of content, clarity, and user relevance.  Reviewer comments and suggestions were discussed by CDC and study staff, and revised versions of the questionnaires were produced.  Pilot testing of the draft questionnaires and cognitive interviews on select items were then conducted to obtain respondents’ insights into the suitability of the questionnaires, ensure items were interpreted as intended, and identify any problematic terms, phrases, or wording.  A separate consultation activity focused on the use of CAPI technology to collect the school and classroom data.</w:t>
      </w:r>
    </w:p>
    <w:p w:rsidR="00EB104F" w:rsidRDefault="00EB104F" w:rsidP="00EB104F"/>
    <w:p w:rsidR="00EB104F" w:rsidRDefault="00EB104F" w:rsidP="00EB104F">
      <w:pPr>
        <w:rPr>
          <w:i/>
        </w:rPr>
      </w:pPr>
      <w:r>
        <w:tab/>
        <w:t xml:space="preserve">For SHPPS 2006, expert panels were convened in September 2004 on three topic areas new to the study: crisis preparedness, response, and recovery; physical school environment; and school climate.  Panelists were provided with a list of potential variables within each content area and were asked to comment on the list, provide their thoughts on what variables should be added or removed from consideration, and identify the priority issues that should receive coverage in SHPPS 2006.  Based on feedback provided by the panelists, study staff developed draft items, which then were circulated to the panelists for comment.  A pretest of the draft questionnaires was then conducted within OMB guidelines with a </w:t>
      </w:r>
      <w:r w:rsidR="000734C1">
        <w:t>diverse</w:t>
      </w:r>
      <w:r>
        <w:t xml:space="preserve"> sample of volunteer </w:t>
      </w:r>
      <w:r w:rsidR="000734C1">
        <w:t xml:space="preserve">state, </w:t>
      </w:r>
      <w:r>
        <w:t>district</w:t>
      </w:r>
      <w:r w:rsidR="000734C1">
        <w:t>,</w:t>
      </w:r>
      <w:r>
        <w:t xml:space="preserve"> and school personnel.  The purpose of this pretest was two-fold: 1) to conduct cognitive interviews to assess and obtain feedback on new items and items that had undergone extensive revisions and 2) to obtain an empirical estimate of respondent burden.  A list of the content panel participants for SHPPS 2006 is included in </w:t>
      </w:r>
      <w:r>
        <w:rPr>
          <w:b/>
          <w:i/>
        </w:rPr>
        <w:t>Appendix D</w:t>
      </w:r>
      <w:r w:rsidR="00746AC5">
        <w:rPr>
          <w:b/>
          <w:i/>
        </w:rPr>
        <w:t>-1</w:t>
      </w:r>
      <w:r>
        <w:rPr>
          <w:i/>
        </w:rPr>
        <w:t>.</w:t>
      </w:r>
    </w:p>
    <w:p w:rsidR="00EB104F" w:rsidRDefault="00EB104F" w:rsidP="00EB104F">
      <w:pPr>
        <w:rPr>
          <w:i/>
        </w:rPr>
      </w:pPr>
    </w:p>
    <w:p w:rsidR="00EB104F" w:rsidRPr="008E1A85" w:rsidRDefault="00EB104F" w:rsidP="00EB104F">
      <w:r>
        <w:tab/>
      </w:r>
      <w:r w:rsidR="006C493D">
        <w:t xml:space="preserve"> Due to an increased focus on variables associated with a safe and healthy school environment</w:t>
      </w:r>
      <w:r w:rsidR="002925EB">
        <w:t>,</w:t>
      </w:r>
      <w:r w:rsidR="006C493D">
        <w:t xml:space="preserve"> for SHPPS 2012, extensive consultations with the Environmental Protection Agency </w:t>
      </w:r>
      <w:r w:rsidR="002925EB">
        <w:t xml:space="preserve">(EPA) </w:t>
      </w:r>
      <w:r w:rsidR="006C493D">
        <w:t xml:space="preserve">occurred prior to and during the development of the questionnaires.  </w:t>
      </w:r>
      <w:r w:rsidR="00251C61">
        <w:t>In addition, the American School Health Associ</w:t>
      </w:r>
      <w:r w:rsidR="00705947">
        <w:t xml:space="preserve">ation </w:t>
      </w:r>
      <w:r w:rsidR="00705947" w:rsidRPr="008061EC">
        <w:t>leadership board provided feedback and proposed variables for inclusion in SHPPS 2012.  After incorporating</w:t>
      </w:r>
      <w:r w:rsidR="00705947">
        <w:t xml:space="preserve"> comments from these consultations, as in 2006, a pretest of the draft questionnaires was conducted within OMB guidelines with a </w:t>
      </w:r>
      <w:r w:rsidR="000734C1">
        <w:t xml:space="preserve">diverse </w:t>
      </w:r>
      <w:r w:rsidR="00705947">
        <w:t>sample of state, district, and school personnel to assess the comprehension and/or sensitivity of items new to SHPPS 2012</w:t>
      </w:r>
      <w:r w:rsidR="002925EB">
        <w:t xml:space="preserve">.  </w:t>
      </w:r>
      <w:r w:rsidR="005B4B40">
        <w:t>In addition</w:t>
      </w:r>
      <w:r w:rsidR="002925EB">
        <w:t>, a pretest of the programmed questionnaires was conducted to obtain an empirical estimate of respondent burden</w:t>
      </w:r>
      <w:r w:rsidR="00705947">
        <w:t xml:space="preserve">.  In January 2011, the 22 draft questionnaires were sent for review to approximately </w:t>
      </w:r>
      <w:r w:rsidR="002925EB">
        <w:t>350</w:t>
      </w:r>
      <w:r w:rsidR="00705947">
        <w:t xml:space="preserve"> potential users of SHPPS data, who represented federal agencies and national education and health organizations.  Reviewers </w:t>
      </w:r>
      <w:r w:rsidR="00705947">
        <w:lastRenderedPageBreak/>
        <w:t xml:space="preserve">were asked to review and comment on draft questionnaires in terms of appropriateness and scope of content, clarity, and user relevance.  </w:t>
      </w:r>
    </w:p>
    <w:p w:rsidR="00EB104F" w:rsidRDefault="00EB104F" w:rsidP="00EB104F">
      <w:pPr>
        <w:rPr>
          <w:b/>
        </w:rPr>
      </w:pPr>
    </w:p>
    <w:p w:rsidR="00EB104F" w:rsidRDefault="00EB104F" w:rsidP="00EB104F">
      <w:pPr>
        <w:rPr>
          <w:b/>
        </w:rPr>
      </w:pPr>
    </w:p>
    <w:p w:rsidR="00EB104F" w:rsidRDefault="00EB104F" w:rsidP="00EB104F">
      <w:pPr>
        <w:ind w:firstLine="720"/>
        <w:rPr>
          <w:b/>
          <w:u w:val="single"/>
        </w:rPr>
      </w:pPr>
      <w:r>
        <w:rPr>
          <w:b/>
        </w:rPr>
        <w:t xml:space="preserve">A.8.b.3   </w:t>
      </w:r>
      <w:r>
        <w:rPr>
          <w:b/>
          <w:u w:val="single"/>
        </w:rPr>
        <w:t xml:space="preserve">Systematic Solicitation of Comments </w:t>
      </w:r>
      <w:proofErr w:type="gramStart"/>
      <w:r>
        <w:rPr>
          <w:b/>
          <w:u w:val="single"/>
        </w:rPr>
        <w:t>From</w:t>
      </w:r>
      <w:proofErr w:type="gramEnd"/>
      <w:r>
        <w:rPr>
          <w:b/>
          <w:u w:val="single"/>
        </w:rPr>
        <w:t xml:space="preserve"> Federal and Non-Federal </w:t>
      </w:r>
    </w:p>
    <w:p w:rsidR="00EB104F" w:rsidRDefault="00EB104F" w:rsidP="00EB104F">
      <w:pPr>
        <w:ind w:left="1440"/>
        <w:rPr>
          <w:u w:val="single"/>
        </w:rPr>
      </w:pPr>
      <w:r>
        <w:rPr>
          <w:b/>
        </w:rPr>
        <w:t xml:space="preserve">   </w:t>
      </w:r>
      <w:r>
        <w:rPr>
          <w:b/>
          <w:u w:val="single"/>
        </w:rPr>
        <w:t>SHPPS Users</w:t>
      </w:r>
    </w:p>
    <w:p w:rsidR="00EB104F" w:rsidRDefault="00EB104F" w:rsidP="00EB104F"/>
    <w:p w:rsidR="00EB104F" w:rsidRDefault="00EB104F" w:rsidP="00EB104F">
      <w:r>
        <w:tab/>
        <w:t xml:space="preserve">Draft questionnaires were distributed to approximately </w:t>
      </w:r>
      <w:r w:rsidR="002925EB">
        <w:t>350</w:t>
      </w:r>
      <w:r>
        <w:t xml:space="preserve"> potential users of SHPPS data who represented federal agencies, state and local education agencies, national education and health organizations, and the academic community.  These reviewers included members of the 2004 expert panels, as well as several of the same people who had served as reviewers for SHPPS 2006.  Reviewer comments were compiled and reviewed by CDC and study staff and further revisions were made to the questionnaires accordingly.  A list of the national reviewers is included in </w:t>
      </w:r>
      <w:r>
        <w:rPr>
          <w:b/>
          <w:i/>
        </w:rPr>
        <w:t>Appendix D</w:t>
      </w:r>
      <w:r w:rsidR="00746AC5">
        <w:rPr>
          <w:b/>
          <w:i/>
        </w:rPr>
        <w:t>-2</w:t>
      </w:r>
      <w:r>
        <w:t xml:space="preserve">.  </w:t>
      </w: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rPr>
      </w:pP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hanging="720"/>
      </w:pPr>
      <w:r>
        <w:rPr>
          <w:b/>
          <w:bCs/>
        </w:rPr>
        <w:t>A.9</w:t>
      </w:r>
      <w:r>
        <w:rPr>
          <w:b/>
          <w:bCs/>
        </w:rPr>
        <w:tab/>
      </w:r>
      <w:r>
        <w:rPr>
          <w:b/>
          <w:bCs/>
          <w:u w:val="single"/>
        </w:rPr>
        <w:t>EXPLANATION OF ANY PAYMENT OR GIFT TO RESPONDENTS</w:t>
      </w: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EB104F" w:rsidRDefault="00EB104F" w:rsidP="00EB104F">
      <w:pPr>
        <w:ind w:firstLine="720"/>
      </w:pPr>
      <w:r>
        <w:t xml:space="preserve">Respondents will not receive payment.  As has become CDC’s practice on other school-based, health-related studies, CDC will </w:t>
      </w:r>
      <w:r w:rsidR="002F355D">
        <w:t xml:space="preserve">provide </w:t>
      </w:r>
      <w:r>
        <w:t xml:space="preserve">participating districts and schools </w:t>
      </w:r>
      <w:r w:rsidR="002F355D">
        <w:t xml:space="preserve">with access to </w:t>
      </w:r>
      <w:r>
        <w:t>a collection of various health-related guidelines and educational materials for local consideration and potential application.  In addition, in the rare event that a school incurs unanticipated direct costs in participating in SHPPS 20</w:t>
      </w:r>
      <w:r w:rsidR="002F355D">
        <w:t>12</w:t>
      </w:r>
      <w:r>
        <w:t xml:space="preserve">—for example, hiring a substitute teacher for a day—such costs will be reimbursed. </w:t>
      </w: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hanging="720"/>
      </w:pPr>
      <w:r>
        <w:rPr>
          <w:b/>
          <w:bCs/>
        </w:rPr>
        <w:t>A.10</w:t>
      </w:r>
      <w:r>
        <w:rPr>
          <w:b/>
          <w:bCs/>
        </w:rPr>
        <w:tab/>
      </w:r>
      <w:r>
        <w:rPr>
          <w:b/>
          <w:bCs/>
          <w:u w:val="single"/>
        </w:rPr>
        <w:t>ASSURANCE OF CONFIDENTIALITY PROVIDED TO RESPONDENTS</w:t>
      </w: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C22655" w:rsidRDefault="00C22655" w:rsidP="00EB104F">
      <w:pPr>
        <w:ind w:firstLine="720"/>
      </w:pPr>
      <w:r w:rsidRPr="0040200D">
        <w:t>This data collection has received IRB approval from the data collection contractor’s IRB</w:t>
      </w:r>
      <w:r>
        <w:t xml:space="preserve"> and from CDC’s IRB.  </w:t>
      </w:r>
      <w:r w:rsidR="00632967" w:rsidRPr="00632967">
        <w:t>The data collection is exempted from the research areas regulated by 45CFR46, “Protection of Human Subjects,” according to paragraph 46.101(b) of the regulations.</w:t>
      </w:r>
    </w:p>
    <w:p w:rsidR="00C22655" w:rsidRDefault="00C22655" w:rsidP="00EB104F">
      <w:pPr>
        <w:ind w:firstLine="720"/>
      </w:pPr>
    </w:p>
    <w:p w:rsidR="00C22655" w:rsidRDefault="00C22655" w:rsidP="00C22655">
      <w:pPr>
        <w:rPr>
          <w:color w:val="000000"/>
          <w:u w:val="single"/>
        </w:rPr>
      </w:pPr>
      <w:r w:rsidRPr="00DF5B82">
        <w:rPr>
          <w:color w:val="000000"/>
          <w:u w:val="single"/>
        </w:rPr>
        <w:t>Privacy Impact Assessment Information</w:t>
      </w:r>
    </w:p>
    <w:p w:rsidR="00C22655" w:rsidRDefault="00C22655" w:rsidP="00C22655">
      <w:pPr>
        <w:rPr>
          <w:color w:val="000000"/>
          <w:u w:val="single"/>
        </w:rPr>
      </w:pPr>
    </w:p>
    <w:p w:rsidR="00C22655" w:rsidRPr="00C22655" w:rsidRDefault="00632967" w:rsidP="00C22655">
      <w:pPr>
        <w:pStyle w:val="ListParagraph"/>
        <w:numPr>
          <w:ilvl w:val="2"/>
          <w:numId w:val="15"/>
        </w:numPr>
        <w:ind w:left="1440" w:hanging="720"/>
        <w:rPr>
          <w:color w:val="000000"/>
        </w:rPr>
      </w:pPr>
      <w:r w:rsidRPr="00632967">
        <w:rPr>
          <w:u w:val="single"/>
        </w:rPr>
        <w:t xml:space="preserve">Privacy Act Determination.  </w:t>
      </w:r>
      <w:r w:rsidR="00C22655" w:rsidRPr="00DF5B82">
        <w:t xml:space="preserve">In review of this application, it has been determined that the Privacy Act DOES NOT APPLY to information collected through the </w:t>
      </w:r>
      <w:r w:rsidR="00C22655">
        <w:t xml:space="preserve">SHPPS questionnaires.  </w:t>
      </w:r>
      <w:r>
        <w:t xml:space="preserve">Although identifiable information (name, school address, etc.) will be collected the Privacy Act is not applicable because the participants will be speaking from their roles as staff knowledgeable about school health policies and practices such as health services, violence prevention, crisis preparedness, etc., and will be providing only limited personal information (degrees, certification, etc.) about themselves. </w:t>
      </w:r>
      <w:r w:rsidR="00C22655">
        <w:t xml:space="preserve">No identifying information will be retained in data records.  </w:t>
      </w:r>
      <w:r w:rsidR="001B337F">
        <w:t>Upon identification of a respondent by the state, district, or school contact as the most knowledgeable respondent in a given content area, s</w:t>
      </w:r>
      <w:r>
        <w:t xml:space="preserve">tudy participants are assigned a unique identification number, or passcode.  </w:t>
      </w:r>
      <w:r w:rsidR="00C22655">
        <w:t>The identifying information used to dis</w:t>
      </w:r>
      <w:r>
        <w:t xml:space="preserve">tribute study materials and </w:t>
      </w:r>
      <w:r w:rsidR="00C22655">
        <w:t xml:space="preserve">schedule in-person data collections (i.e., respondents’ name, email address, mailing address, and phone number) is maintained in a file that is separate from the response data.  </w:t>
      </w:r>
      <w:r>
        <w:t xml:space="preserve">The connection between respondents’ passcode and their identifying information is retained only long enough to permit responses.  Once a submission is received, </w:t>
      </w:r>
      <w:r>
        <w:lastRenderedPageBreak/>
        <w:t xml:space="preserve">the data record is given a new unique identifier that is only viewable to the systems administrator.  These data can only be linked with effort because they are stored in separate data files.  </w:t>
      </w:r>
    </w:p>
    <w:p w:rsidR="00C22655" w:rsidRDefault="00C22655" w:rsidP="00EB104F">
      <w:pPr>
        <w:ind w:firstLine="720"/>
        <w:rPr>
          <w:highlight w:val="green"/>
        </w:rPr>
      </w:pPr>
    </w:p>
    <w:p w:rsidR="00632967" w:rsidRDefault="00632967" w:rsidP="00632967">
      <w:pPr>
        <w:pStyle w:val="ListParagraph"/>
        <w:widowControl/>
        <w:numPr>
          <w:ilvl w:val="2"/>
          <w:numId w:val="15"/>
        </w:numPr>
        <w:tabs>
          <w:tab w:val="left" w:pos="720"/>
          <w:tab w:val="left" w:pos="2880"/>
        </w:tabs>
        <w:ind w:left="1440" w:hanging="720"/>
      </w:pPr>
      <w:r w:rsidRPr="00632967">
        <w:rPr>
          <w:u w:val="single"/>
        </w:rPr>
        <w:t>Information Security</w:t>
      </w:r>
      <w:r>
        <w:t xml:space="preserve">.  The data collection contractor has several security procedures in place to safeguard data.  All electronic data will be stored on secured servers and will be accessible only to staff directly involved in the project.  </w:t>
      </w:r>
      <w:r w:rsidR="00C929B3">
        <w:t>Study servers have undergone Certification &amp; Accreditation (C&amp;A) procedures and have received Authorization to Operate (ATO) from the Office of the Chief Information Security Officer (OCISO).  Also, a</w:t>
      </w:r>
      <w:r>
        <w:t>ll contractor staff involved with the project will be required to sign a Data Coll</w:t>
      </w:r>
      <w:r w:rsidR="00870F60">
        <w:t>ector Confidentiality Agreement</w:t>
      </w:r>
      <w:r>
        <w:t xml:space="preserve">, which is a statement of personal commitment to guard the confidentiality of data.  </w:t>
      </w:r>
    </w:p>
    <w:p w:rsidR="00632967" w:rsidRDefault="00632967" w:rsidP="00EB104F">
      <w:pPr>
        <w:ind w:firstLine="720"/>
        <w:rPr>
          <w:highlight w:val="green"/>
        </w:rPr>
      </w:pPr>
    </w:p>
    <w:p w:rsidR="0027143B" w:rsidRPr="006F1633" w:rsidRDefault="00632967" w:rsidP="0027143B">
      <w:pPr>
        <w:pStyle w:val="ListParagraph"/>
        <w:numPr>
          <w:ilvl w:val="2"/>
          <w:numId w:val="15"/>
        </w:numPr>
        <w:ind w:left="1440" w:hanging="720"/>
        <w:rPr>
          <w:b/>
          <w:i/>
        </w:rPr>
      </w:pPr>
      <w:r w:rsidRPr="00632967">
        <w:rPr>
          <w:u w:val="single"/>
        </w:rPr>
        <w:t xml:space="preserve">Consent.  </w:t>
      </w:r>
      <w:r w:rsidR="0027143B">
        <w:t xml:space="preserve">State, district, school, and classroom respondents will receive a participant notification document in a mailing prior to data collection.  These notification documents will apprise the respondent of his/her rights as a research participant, including the voluntary nature of the study and his/her right to refuse to answer any question.  Copies of the notifications are in </w:t>
      </w:r>
      <w:r w:rsidR="009D2C41" w:rsidRPr="009D2C41">
        <w:rPr>
          <w:b/>
          <w:i/>
        </w:rPr>
        <w:t xml:space="preserve">Appendices E-1, E-2, E-3 and E-4.  </w:t>
      </w:r>
      <w:r w:rsidR="0027143B" w:rsidRPr="006F1633">
        <w:rPr>
          <w:b/>
          <w:i/>
        </w:rPr>
        <w:t xml:space="preserve"> </w:t>
      </w:r>
    </w:p>
    <w:p w:rsidR="0027143B" w:rsidRDefault="0027143B" w:rsidP="0027143B">
      <w:pPr>
        <w:pStyle w:val="ListParagraph"/>
        <w:ind w:left="1440"/>
        <w:rPr>
          <w:u w:val="single"/>
        </w:rPr>
      </w:pPr>
    </w:p>
    <w:p w:rsidR="0027143B" w:rsidRDefault="0027143B" w:rsidP="0027143B">
      <w:pPr>
        <w:pStyle w:val="ListParagraph"/>
        <w:tabs>
          <w:tab w:val="left" w:pos="1440"/>
        </w:tabs>
        <w:ind w:left="1440"/>
      </w:pPr>
      <w:r>
        <w:t xml:space="preserve">With regard to the web-based surveys, once the respondent has logged in, the program will display the consent statement prior to any questions being displayed.  Respondents will be directed to click a button indicating their consent to participate before advancing.  With regard to the face-to-face interviews, </w:t>
      </w:r>
      <w:r w:rsidRPr="003F0F26">
        <w:t xml:space="preserve">the interviewer will introduce himself/herself and the session with a statement which will appear on the initial CAPI screens of each questionnaire version.  This statement will highlight key information contained in the participant notification document.  </w:t>
      </w:r>
      <w:r w:rsidDel="007A62CE">
        <w:t xml:space="preserve"> </w:t>
      </w:r>
    </w:p>
    <w:p w:rsidR="0027143B" w:rsidRPr="0027143B" w:rsidRDefault="0027143B" w:rsidP="0027143B">
      <w:pPr>
        <w:pStyle w:val="ListParagraph"/>
        <w:ind w:left="1440"/>
      </w:pPr>
    </w:p>
    <w:p w:rsidR="00EB104F" w:rsidRDefault="0027143B" w:rsidP="00632967">
      <w:pPr>
        <w:pStyle w:val="ListParagraph"/>
        <w:numPr>
          <w:ilvl w:val="2"/>
          <w:numId w:val="15"/>
        </w:numPr>
        <w:ind w:left="1440" w:hanging="720"/>
      </w:pPr>
      <w:r>
        <w:t xml:space="preserve">Voluntary Nature of Participation.  </w:t>
      </w:r>
      <w:r w:rsidR="00EB104F">
        <w:t xml:space="preserve">Provision of the information provided by respondents is voluntary and sample members will be assured that there is no penalty if they decide not to respond, either to the information collection as a whole or to any particular question.  All </w:t>
      </w:r>
      <w:r w:rsidR="00632967">
        <w:t xml:space="preserve">state, </w:t>
      </w:r>
      <w:r w:rsidR="00EB104F">
        <w:t>district, school, and classroom respondents will be informed that confidentiality will be maintained throughout data collection (to the extent permitted by law), all data will be closely safeguarded, and no institutional or individual identifiers will be used in study reports; only aggregated data will be reported.</w:t>
      </w:r>
    </w:p>
    <w:p w:rsidR="00EB104F" w:rsidRDefault="00EB104F" w:rsidP="00EB104F"/>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Pr>
          <w:b/>
          <w:bCs/>
        </w:rPr>
        <w:t>A.11</w:t>
      </w:r>
      <w:r>
        <w:rPr>
          <w:b/>
          <w:bCs/>
        </w:rPr>
        <w:tab/>
      </w:r>
      <w:r>
        <w:rPr>
          <w:b/>
          <w:bCs/>
          <w:u w:val="single"/>
        </w:rPr>
        <w:t>JUSTIFICATION FOR SENSITIVE QUESTIONS</w:t>
      </w:r>
    </w:p>
    <w:p w:rsidR="00EB104F" w:rsidRDefault="00EB104F" w:rsidP="00EB104F"/>
    <w:p w:rsidR="00EB104F" w:rsidRPr="008F3C70" w:rsidRDefault="00EB104F" w:rsidP="00EB104F">
      <w:pPr>
        <w:ind w:firstLine="720"/>
      </w:pPr>
      <w:r>
        <w:t xml:space="preserve">The questionnaires do not ask any personally invasive or personally sensitive questions. </w:t>
      </w:r>
      <w:r w:rsidRPr="008F3C70">
        <w:t xml:space="preserve"> </w:t>
      </w:r>
      <w:r>
        <w:t>The only questions assessing personal characteristics of respondents are those related to educat</w:t>
      </w:r>
      <w:r w:rsidRPr="008F3C70">
        <w:t>ional background and certifications.</w:t>
      </w:r>
      <w:r>
        <w:t xml:space="preserve">  The questionnaires do not ask about gender, race, or ethnicity of respondents because those characteristics are not relevant to the study.</w:t>
      </w:r>
      <w:r w:rsidRPr="008F3C70">
        <w:t xml:space="preserve"> </w:t>
      </w:r>
      <w:r w:rsidR="00CA163C">
        <w:t xml:space="preserve"> The data collection pertains to the organizations represented by respondents, not about respondents themselves.  Participants will be speaking from their roles as staff knowledgeable about school health policies and practices and will be providing only limited personal information (degrees, certification, etc.) about themselves.</w:t>
      </w:r>
    </w:p>
    <w:p w:rsidR="00EB104F" w:rsidRDefault="00EB104F" w:rsidP="00EB104F">
      <w:pPr>
        <w:ind w:firstLine="720"/>
      </w:pPr>
    </w:p>
    <w:p w:rsidR="00EB104F" w:rsidRDefault="00EB104F" w:rsidP="00EB104F">
      <w:pPr>
        <w:ind w:firstLine="720"/>
      </w:pPr>
      <w:r>
        <w:t xml:space="preserve"> Administrators and other school personnel may be somewhat reluctant to report how their schools operate in certain areas.  This is most likely when questions are asked about the enforcement of policies regarding drug use or violence, or the implementation of state laws.  In conducting interviews with school personnel, it will be made clear that we are trying to understand how each of hundreds of randomly selected schools operate and what their needs are, not whether any one school or individual performed effectively.  The questions were developed in close cooperation with representatives from school systems across the nation and many national education organizations. </w:t>
      </w: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rPr>
          <w:rFonts w:ascii="Times New Roman TUR" w:hAnsi="Times New Roman TUR" w:cs="Times New Roman TUR"/>
          <w:b/>
          <w:bCs/>
        </w:rPr>
      </w:pP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hanging="720"/>
        <w:rPr>
          <w:b/>
          <w:bCs/>
        </w:rPr>
      </w:pP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hanging="720"/>
      </w:pPr>
      <w:r>
        <w:rPr>
          <w:b/>
          <w:bCs/>
        </w:rPr>
        <w:t>A.12</w:t>
      </w:r>
      <w:r>
        <w:rPr>
          <w:b/>
          <w:bCs/>
        </w:rPr>
        <w:tab/>
      </w:r>
      <w:r>
        <w:rPr>
          <w:b/>
          <w:bCs/>
          <w:u w:val="single"/>
        </w:rPr>
        <w:t>ESTIMATES OF ANNUALIZED BURDEN HOURS AND COSTS</w:t>
      </w: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pPr>
    </w:p>
    <w:p w:rsidR="00EB104F" w:rsidRDefault="00EB104F" w:rsidP="00EB104F">
      <w:pPr>
        <w:ind w:firstLine="720"/>
      </w:pPr>
      <w:r>
        <w:t xml:space="preserve">The planned study involves the use of </w:t>
      </w:r>
      <w:r w:rsidR="00B15452">
        <w:t xml:space="preserve">25 data collection instruments.  SHPPS has </w:t>
      </w:r>
      <w:r>
        <w:t xml:space="preserve">22 different questionnaires.  Of these, six will be administered to state officials, seven will be administered to district officials, and the remaining nine will be administered to school personnel.  State and district questionnaires will be administered via the web and school questionnaires will be administered via CAPI interviews.  </w:t>
      </w:r>
      <w:r w:rsidR="00B15452">
        <w:t xml:space="preserve">SHPPS also has a data collection instrument at the state, district, and school levels corresponding to recruitment efforts, for a total of three more.  </w:t>
      </w:r>
    </w:p>
    <w:p w:rsidR="00EB104F" w:rsidRDefault="00EB104F" w:rsidP="00EB104F"/>
    <w:p w:rsidR="00402DD2" w:rsidRDefault="00EB104F" w:rsidP="00EB104F">
      <w:r>
        <w:tab/>
        <w:t xml:space="preserve">State and district personnel will be asked to respond to questionnaires and to assist with identifying respondents and recruiting sampled schools.  School personnel will be asked to respond to questionnaires, to assist in the identification of the classroom teacher sample members, and to help schedule the interviews.  The estimated burden of completing each of the SHPPS 2012 questionnaires is shown in </w:t>
      </w:r>
      <w:r w:rsidRPr="00C063B5">
        <w:rPr>
          <w:b/>
          <w:i/>
        </w:rPr>
        <w:t>Table</w:t>
      </w:r>
      <w:r>
        <w:t xml:space="preserve"> </w:t>
      </w:r>
      <w:r>
        <w:rPr>
          <w:b/>
          <w:i/>
        </w:rPr>
        <w:t>1</w:t>
      </w:r>
      <w:r>
        <w:t xml:space="preserve"> and ranges from 20 minutes to </w:t>
      </w:r>
      <w:r w:rsidR="00D62C33">
        <w:t>1.25</w:t>
      </w:r>
      <w:r>
        <w:t xml:space="preserve"> hours.  Some respondents could be asked to complete more than one questionnaire, depending on variety of roles played in a district or school.  Table 1 also includes estimates for assistance with identifying respondents, recruiting districts and schools, and scheduling respondents.  The burden of assisting in any one of these other tasks is estimated at 1.0 hours.  </w:t>
      </w:r>
      <w:r w:rsidR="00402DD2" w:rsidRPr="00C97511">
        <w:t>As a result of modifications to the state-level questionnaires and the methodology change from computer-assisted telephone interview to a web-based format at the state and district levels, the total respon</w:t>
      </w:r>
      <w:r w:rsidR="00C97511" w:rsidRPr="00C97511">
        <w:t xml:space="preserve">dent burden </w:t>
      </w:r>
      <w:r w:rsidR="00DB3334">
        <w:t xml:space="preserve">for the 2012 study is </w:t>
      </w:r>
      <w:r w:rsidR="00C97511" w:rsidRPr="00C97511">
        <w:t xml:space="preserve"> </w:t>
      </w:r>
      <w:r w:rsidR="00C929B3">
        <w:t>9,55</w:t>
      </w:r>
      <w:r w:rsidR="00F756D0">
        <w:t>2</w:t>
      </w:r>
      <w:r w:rsidR="00402DD2" w:rsidRPr="00C97511">
        <w:t xml:space="preserve"> hours</w:t>
      </w:r>
      <w:r w:rsidR="00DB3334">
        <w:t xml:space="preserve"> less than that for the 2006 study.</w:t>
      </w:r>
    </w:p>
    <w:p w:rsidR="009D5105" w:rsidRDefault="009D5105" w:rsidP="00EB104F"/>
    <w:p w:rsidR="009D5105" w:rsidRDefault="009D5105" w:rsidP="00EB104F">
      <w:r>
        <w:t xml:space="preserve">The number of respondents and responses </w:t>
      </w:r>
      <w:r w:rsidR="00C929B3">
        <w:t xml:space="preserve">in </w:t>
      </w:r>
      <w:r w:rsidR="00C929B3" w:rsidRPr="00C929B3">
        <w:rPr>
          <w:b/>
          <w:i/>
        </w:rPr>
        <w:t xml:space="preserve">Table </w:t>
      </w:r>
      <w:r w:rsidR="00DF4DDB">
        <w:rPr>
          <w:b/>
          <w:i/>
        </w:rPr>
        <w:t>A.12.A</w:t>
      </w:r>
      <w:r w:rsidR="00C929B3">
        <w:t xml:space="preserve"> and </w:t>
      </w:r>
      <w:r w:rsidR="00C929B3" w:rsidRPr="00C929B3">
        <w:rPr>
          <w:b/>
          <w:i/>
        </w:rPr>
        <w:t xml:space="preserve">Table </w:t>
      </w:r>
      <w:r w:rsidR="00DF4DDB">
        <w:rPr>
          <w:b/>
          <w:i/>
        </w:rPr>
        <w:t>A.1</w:t>
      </w:r>
      <w:r w:rsidR="00C929B3" w:rsidRPr="00C929B3">
        <w:rPr>
          <w:b/>
          <w:i/>
        </w:rPr>
        <w:t>2</w:t>
      </w:r>
      <w:r w:rsidR="00DF4DDB">
        <w:rPr>
          <w:b/>
          <w:i/>
        </w:rPr>
        <w:t>.B</w:t>
      </w:r>
      <w:r w:rsidR="00C929B3">
        <w:t xml:space="preserve"> </w:t>
      </w:r>
      <w:r>
        <w:t xml:space="preserve">represent project totals for the one-year approval being requested.  </w:t>
      </w:r>
    </w:p>
    <w:p w:rsidR="00EB104F" w:rsidRDefault="00EB104F" w:rsidP="00EB104F"/>
    <w:p w:rsidR="006F1633" w:rsidRDefault="006F1633">
      <w:pPr>
        <w:widowControl/>
        <w:autoSpaceDE/>
        <w:autoSpaceDN/>
        <w:adjustRightInd/>
        <w:rPr>
          <w:b/>
        </w:rPr>
      </w:pPr>
      <w:r>
        <w:rPr>
          <w:b/>
        </w:rPr>
        <w:br w:type="page"/>
      </w:r>
    </w:p>
    <w:p w:rsidR="008C4EC9" w:rsidRDefault="008C4EC9" w:rsidP="00EB104F">
      <w:pPr>
        <w:rPr>
          <w:b/>
        </w:rPr>
      </w:pPr>
    </w:p>
    <w:p w:rsidR="008C4EC9" w:rsidRDefault="008C4EC9" w:rsidP="00EB104F">
      <w:pPr>
        <w:rPr>
          <w:b/>
        </w:rPr>
      </w:pPr>
    </w:p>
    <w:p w:rsidR="00EB104F" w:rsidRPr="00753415" w:rsidRDefault="00EB104F" w:rsidP="00EB104F">
      <w:pPr>
        <w:rPr>
          <w:b/>
        </w:rPr>
      </w:pPr>
      <w:r w:rsidRPr="00753415">
        <w:rPr>
          <w:b/>
        </w:rPr>
        <w:t xml:space="preserve">Table </w:t>
      </w:r>
      <w:proofErr w:type="gramStart"/>
      <w:r w:rsidR="00DF4DDB">
        <w:rPr>
          <w:b/>
        </w:rPr>
        <w:t>A.12</w:t>
      </w:r>
      <w:r w:rsidRPr="00753415">
        <w:rPr>
          <w:b/>
        </w:rPr>
        <w:t>.</w:t>
      </w:r>
      <w:r w:rsidR="00DF4DDB">
        <w:rPr>
          <w:b/>
        </w:rPr>
        <w:t>A</w:t>
      </w:r>
      <w:r w:rsidRPr="00753415">
        <w:rPr>
          <w:b/>
        </w:rPr>
        <w:t xml:space="preserve">  Total</w:t>
      </w:r>
      <w:proofErr w:type="gramEnd"/>
      <w:r w:rsidRPr="00753415">
        <w:rPr>
          <w:b/>
        </w:rPr>
        <w:t xml:space="preserve"> Burden Hours</w:t>
      </w:r>
    </w:p>
    <w:p w:rsidR="00EB104F" w:rsidRDefault="00EB104F" w:rsidP="00EB104F">
      <w:pPr>
        <w:rPr>
          <w:b/>
          <w:highlight w:val="green"/>
        </w:rPr>
      </w:pPr>
    </w:p>
    <w:p w:rsidR="008C4EC9" w:rsidRDefault="008C4EC9" w:rsidP="00EB104F">
      <w:pPr>
        <w:rPr>
          <w:b/>
          <w:highlight w:val="green"/>
        </w:rPr>
      </w:pPr>
    </w:p>
    <w:p w:rsidR="008C4EC9" w:rsidRPr="00402DD2" w:rsidRDefault="008C4EC9" w:rsidP="00EB104F">
      <w:pPr>
        <w:rPr>
          <w:b/>
          <w:highlight w:val="green"/>
        </w:rPr>
      </w:pPr>
    </w:p>
    <w:tbl>
      <w:tblPr>
        <w:tblW w:w="11070" w:type="dxa"/>
        <w:tblInd w:w="-8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BF"/>
      </w:tblPr>
      <w:tblGrid>
        <w:gridCol w:w="2070"/>
        <w:gridCol w:w="2880"/>
        <w:gridCol w:w="1710"/>
        <w:gridCol w:w="1530"/>
        <w:gridCol w:w="1530"/>
        <w:gridCol w:w="1350"/>
      </w:tblGrid>
      <w:tr w:rsidR="00EB104F" w:rsidRPr="00402DD2" w:rsidTr="000C0029">
        <w:tc>
          <w:tcPr>
            <w:tcW w:w="2070" w:type="dxa"/>
            <w:vAlign w:val="bottom"/>
          </w:tcPr>
          <w:p w:rsidR="00EB104F" w:rsidRPr="00C97511" w:rsidRDefault="00EB104F" w:rsidP="00FC1BC5">
            <w:pPr>
              <w:jc w:val="center"/>
              <w:rPr>
                <w:b/>
                <w:sz w:val="18"/>
                <w:szCs w:val="18"/>
              </w:rPr>
            </w:pPr>
          </w:p>
          <w:p w:rsidR="00EB104F" w:rsidRPr="00C97511" w:rsidRDefault="00EB104F" w:rsidP="00FC1BC5">
            <w:pPr>
              <w:jc w:val="center"/>
              <w:rPr>
                <w:b/>
                <w:sz w:val="18"/>
                <w:szCs w:val="18"/>
              </w:rPr>
            </w:pPr>
            <w:r w:rsidRPr="00C97511">
              <w:rPr>
                <w:b/>
                <w:sz w:val="18"/>
                <w:szCs w:val="18"/>
              </w:rPr>
              <w:t>Type of Respondent</w:t>
            </w:r>
          </w:p>
        </w:tc>
        <w:tc>
          <w:tcPr>
            <w:tcW w:w="2880" w:type="dxa"/>
            <w:vAlign w:val="bottom"/>
          </w:tcPr>
          <w:p w:rsidR="00EB104F" w:rsidRPr="00C97511" w:rsidRDefault="00EB104F" w:rsidP="00FC1BC5">
            <w:pPr>
              <w:jc w:val="center"/>
              <w:rPr>
                <w:b/>
                <w:sz w:val="18"/>
                <w:szCs w:val="18"/>
              </w:rPr>
            </w:pPr>
          </w:p>
          <w:p w:rsidR="00EB104F" w:rsidRPr="00C97511" w:rsidRDefault="00746AC5" w:rsidP="00FC1BC5">
            <w:pPr>
              <w:jc w:val="center"/>
              <w:rPr>
                <w:b/>
                <w:sz w:val="18"/>
                <w:szCs w:val="18"/>
              </w:rPr>
            </w:pPr>
            <w:r>
              <w:rPr>
                <w:b/>
                <w:sz w:val="18"/>
                <w:szCs w:val="18"/>
              </w:rPr>
              <w:t>Data Collection Instrument</w:t>
            </w:r>
          </w:p>
        </w:tc>
        <w:tc>
          <w:tcPr>
            <w:tcW w:w="1710" w:type="dxa"/>
            <w:vAlign w:val="bottom"/>
          </w:tcPr>
          <w:p w:rsidR="00EB104F" w:rsidRPr="00C97511" w:rsidRDefault="00EB104F" w:rsidP="00FC1BC5">
            <w:pPr>
              <w:jc w:val="center"/>
              <w:rPr>
                <w:b/>
                <w:sz w:val="18"/>
                <w:szCs w:val="18"/>
              </w:rPr>
            </w:pPr>
          </w:p>
          <w:p w:rsidR="00EB104F" w:rsidRPr="00C97511" w:rsidRDefault="00EB104F" w:rsidP="00FC1BC5">
            <w:pPr>
              <w:jc w:val="center"/>
              <w:rPr>
                <w:b/>
                <w:sz w:val="18"/>
                <w:szCs w:val="18"/>
              </w:rPr>
            </w:pPr>
            <w:r w:rsidRPr="00C97511">
              <w:rPr>
                <w:b/>
                <w:sz w:val="18"/>
                <w:szCs w:val="18"/>
              </w:rPr>
              <w:t>No. of Respondents</w:t>
            </w:r>
          </w:p>
        </w:tc>
        <w:tc>
          <w:tcPr>
            <w:tcW w:w="1530" w:type="dxa"/>
            <w:vAlign w:val="bottom"/>
          </w:tcPr>
          <w:p w:rsidR="00EB104F" w:rsidRPr="00C97511" w:rsidRDefault="00EB104F" w:rsidP="00FC1BC5">
            <w:pPr>
              <w:jc w:val="center"/>
              <w:rPr>
                <w:b/>
                <w:sz w:val="18"/>
                <w:szCs w:val="18"/>
              </w:rPr>
            </w:pPr>
          </w:p>
          <w:p w:rsidR="00EB104F" w:rsidRPr="00C97511" w:rsidRDefault="00EB104F" w:rsidP="00FC1BC5">
            <w:pPr>
              <w:jc w:val="center"/>
              <w:rPr>
                <w:b/>
                <w:sz w:val="18"/>
                <w:szCs w:val="18"/>
              </w:rPr>
            </w:pPr>
            <w:r w:rsidRPr="00C97511">
              <w:rPr>
                <w:b/>
                <w:sz w:val="18"/>
                <w:szCs w:val="18"/>
              </w:rPr>
              <w:t>No. Responses per Respondent</w:t>
            </w:r>
          </w:p>
        </w:tc>
        <w:tc>
          <w:tcPr>
            <w:tcW w:w="1530" w:type="dxa"/>
            <w:vAlign w:val="bottom"/>
          </w:tcPr>
          <w:p w:rsidR="00EB104F" w:rsidRPr="00C97511" w:rsidRDefault="00EB104F" w:rsidP="00FC1BC5">
            <w:pPr>
              <w:jc w:val="center"/>
              <w:rPr>
                <w:b/>
                <w:sz w:val="18"/>
                <w:szCs w:val="18"/>
              </w:rPr>
            </w:pPr>
            <w:r w:rsidRPr="00C97511">
              <w:rPr>
                <w:b/>
                <w:sz w:val="18"/>
                <w:szCs w:val="18"/>
              </w:rPr>
              <w:t>Average Burden per Response (in hours)</w:t>
            </w:r>
          </w:p>
        </w:tc>
        <w:tc>
          <w:tcPr>
            <w:tcW w:w="1350" w:type="dxa"/>
            <w:vAlign w:val="bottom"/>
          </w:tcPr>
          <w:p w:rsidR="00EB104F" w:rsidRPr="00C97511" w:rsidRDefault="00EB104F" w:rsidP="00FC1BC5">
            <w:pPr>
              <w:jc w:val="center"/>
              <w:rPr>
                <w:b/>
                <w:sz w:val="18"/>
                <w:szCs w:val="18"/>
              </w:rPr>
            </w:pPr>
          </w:p>
          <w:p w:rsidR="00EB104F" w:rsidRPr="00C97511" w:rsidRDefault="00EB104F" w:rsidP="00FC1BC5">
            <w:pPr>
              <w:jc w:val="center"/>
              <w:rPr>
                <w:b/>
                <w:sz w:val="18"/>
                <w:szCs w:val="18"/>
              </w:rPr>
            </w:pPr>
            <w:r w:rsidRPr="00C97511">
              <w:rPr>
                <w:b/>
                <w:sz w:val="18"/>
                <w:szCs w:val="18"/>
              </w:rPr>
              <w:t>Total Burden (in hours)</w:t>
            </w:r>
          </w:p>
        </w:tc>
      </w:tr>
      <w:tr w:rsidR="001D781C" w:rsidRPr="00402DD2" w:rsidTr="001D781C">
        <w:tc>
          <w:tcPr>
            <w:tcW w:w="2070" w:type="dxa"/>
            <w:vMerge w:val="restart"/>
            <w:vAlign w:val="center"/>
          </w:tcPr>
          <w:p w:rsidR="001D781C" w:rsidRPr="00C97511" w:rsidRDefault="001D781C" w:rsidP="001D781C">
            <w:pPr>
              <w:jc w:val="center"/>
              <w:rPr>
                <w:sz w:val="18"/>
                <w:szCs w:val="18"/>
              </w:rPr>
            </w:pPr>
            <w:r w:rsidRPr="00C97511">
              <w:rPr>
                <w:sz w:val="18"/>
                <w:szCs w:val="18"/>
              </w:rPr>
              <w:t>State Officials</w:t>
            </w:r>
          </w:p>
        </w:tc>
        <w:tc>
          <w:tcPr>
            <w:tcW w:w="2880" w:type="dxa"/>
          </w:tcPr>
          <w:p w:rsidR="001D781C" w:rsidRPr="00C97511" w:rsidRDefault="001D781C" w:rsidP="00FC1BC5">
            <w:pPr>
              <w:rPr>
                <w:sz w:val="18"/>
                <w:szCs w:val="18"/>
              </w:rPr>
            </w:pPr>
            <w:r w:rsidRPr="00C97511">
              <w:rPr>
                <w:sz w:val="18"/>
                <w:szCs w:val="18"/>
              </w:rPr>
              <w:t>State Health Education</w:t>
            </w:r>
          </w:p>
        </w:tc>
        <w:tc>
          <w:tcPr>
            <w:tcW w:w="1710" w:type="dxa"/>
          </w:tcPr>
          <w:p w:rsidR="001D781C" w:rsidRDefault="001D781C">
            <w:pPr>
              <w:jc w:val="right"/>
              <w:rPr>
                <w:color w:val="000000"/>
                <w:sz w:val="18"/>
                <w:szCs w:val="18"/>
              </w:rPr>
            </w:pPr>
            <w:r>
              <w:rPr>
                <w:color w:val="000000"/>
                <w:sz w:val="18"/>
                <w:szCs w:val="18"/>
              </w:rPr>
              <w:t>51</w:t>
            </w:r>
          </w:p>
        </w:tc>
        <w:tc>
          <w:tcPr>
            <w:tcW w:w="1530" w:type="dxa"/>
          </w:tcPr>
          <w:p w:rsidR="001D781C" w:rsidRPr="00C97511" w:rsidRDefault="001D781C" w:rsidP="00FC1BC5">
            <w:pPr>
              <w:jc w:val="right"/>
              <w:rPr>
                <w:sz w:val="18"/>
                <w:szCs w:val="18"/>
              </w:rPr>
            </w:pPr>
            <w:r w:rsidRPr="00C97511">
              <w:rPr>
                <w:sz w:val="18"/>
                <w:szCs w:val="18"/>
              </w:rPr>
              <w:t>1</w:t>
            </w:r>
          </w:p>
        </w:tc>
        <w:tc>
          <w:tcPr>
            <w:tcW w:w="1530" w:type="dxa"/>
          </w:tcPr>
          <w:p w:rsidR="001D781C" w:rsidRPr="00C97511" w:rsidRDefault="001D781C" w:rsidP="003A56AF">
            <w:pPr>
              <w:jc w:val="right"/>
              <w:rPr>
                <w:sz w:val="18"/>
                <w:szCs w:val="18"/>
              </w:rPr>
            </w:pPr>
            <w:r w:rsidRPr="00C97511">
              <w:rPr>
                <w:sz w:val="18"/>
                <w:szCs w:val="18"/>
              </w:rPr>
              <w:t>30/60</w:t>
            </w:r>
          </w:p>
        </w:tc>
        <w:tc>
          <w:tcPr>
            <w:tcW w:w="1350" w:type="dxa"/>
          </w:tcPr>
          <w:p w:rsidR="001D781C" w:rsidRDefault="001D781C">
            <w:pPr>
              <w:jc w:val="right"/>
              <w:rPr>
                <w:color w:val="000000"/>
                <w:sz w:val="18"/>
                <w:szCs w:val="18"/>
              </w:rPr>
            </w:pPr>
            <w:r>
              <w:rPr>
                <w:color w:val="000000"/>
                <w:sz w:val="18"/>
                <w:szCs w:val="18"/>
              </w:rPr>
              <w:t>26</w:t>
            </w:r>
          </w:p>
        </w:tc>
      </w:tr>
      <w:tr w:rsidR="001D781C" w:rsidRPr="00402DD2" w:rsidTr="000C0029">
        <w:tc>
          <w:tcPr>
            <w:tcW w:w="2070" w:type="dxa"/>
            <w:vMerge/>
          </w:tcPr>
          <w:p w:rsidR="001D781C" w:rsidRPr="00C97511" w:rsidRDefault="001D781C" w:rsidP="0081551A">
            <w:pPr>
              <w:jc w:val="center"/>
              <w:rPr>
                <w:sz w:val="18"/>
                <w:szCs w:val="18"/>
              </w:rPr>
            </w:pPr>
          </w:p>
        </w:tc>
        <w:tc>
          <w:tcPr>
            <w:tcW w:w="2880" w:type="dxa"/>
          </w:tcPr>
          <w:p w:rsidR="001D781C" w:rsidRPr="00C97511" w:rsidRDefault="001D781C" w:rsidP="00FC1BC5">
            <w:pPr>
              <w:rPr>
                <w:sz w:val="18"/>
                <w:szCs w:val="18"/>
              </w:rPr>
            </w:pPr>
            <w:r w:rsidRPr="00C97511">
              <w:rPr>
                <w:sz w:val="18"/>
                <w:szCs w:val="18"/>
              </w:rPr>
              <w:t>State Physical Education and Activity</w:t>
            </w:r>
          </w:p>
        </w:tc>
        <w:tc>
          <w:tcPr>
            <w:tcW w:w="1710" w:type="dxa"/>
          </w:tcPr>
          <w:p w:rsidR="001D781C" w:rsidRDefault="001D781C">
            <w:pPr>
              <w:jc w:val="right"/>
              <w:rPr>
                <w:color w:val="000000"/>
                <w:sz w:val="18"/>
                <w:szCs w:val="18"/>
              </w:rPr>
            </w:pPr>
            <w:r>
              <w:rPr>
                <w:color w:val="000000"/>
                <w:sz w:val="18"/>
                <w:szCs w:val="18"/>
              </w:rPr>
              <w:t>51</w:t>
            </w:r>
          </w:p>
        </w:tc>
        <w:tc>
          <w:tcPr>
            <w:tcW w:w="1530" w:type="dxa"/>
          </w:tcPr>
          <w:p w:rsidR="001D781C" w:rsidRPr="00C97511" w:rsidRDefault="001D781C" w:rsidP="00FC1BC5">
            <w:pPr>
              <w:jc w:val="right"/>
              <w:rPr>
                <w:sz w:val="18"/>
                <w:szCs w:val="18"/>
              </w:rPr>
            </w:pPr>
            <w:r w:rsidRPr="00C97511">
              <w:rPr>
                <w:sz w:val="18"/>
                <w:szCs w:val="18"/>
              </w:rPr>
              <w:t>1</w:t>
            </w:r>
          </w:p>
        </w:tc>
        <w:tc>
          <w:tcPr>
            <w:tcW w:w="1530" w:type="dxa"/>
          </w:tcPr>
          <w:p w:rsidR="001D781C" w:rsidRPr="00C97511" w:rsidRDefault="001D781C" w:rsidP="00FC1BC5">
            <w:pPr>
              <w:jc w:val="right"/>
              <w:rPr>
                <w:sz w:val="18"/>
                <w:szCs w:val="18"/>
              </w:rPr>
            </w:pPr>
            <w:r w:rsidRPr="00C97511">
              <w:rPr>
                <w:sz w:val="18"/>
                <w:szCs w:val="18"/>
              </w:rPr>
              <w:t>30/60</w:t>
            </w:r>
          </w:p>
        </w:tc>
        <w:tc>
          <w:tcPr>
            <w:tcW w:w="1350" w:type="dxa"/>
          </w:tcPr>
          <w:p w:rsidR="001D781C" w:rsidRDefault="001D781C">
            <w:pPr>
              <w:jc w:val="right"/>
              <w:rPr>
                <w:color w:val="000000"/>
                <w:sz w:val="18"/>
                <w:szCs w:val="18"/>
              </w:rPr>
            </w:pPr>
            <w:r>
              <w:rPr>
                <w:color w:val="000000"/>
                <w:sz w:val="18"/>
                <w:szCs w:val="18"/>
              </w:rPr>
              <w:t>26</w:t>
            </w:r>
          </w:p>
        </w:tc>
      </w:tr>
      <w:tr w:rsidR="001D781C" w:rsidRPr="00402DD2" w:rsidTr="0081551A">
        <w:tc>
          <w:tcPr>
            <w:tcW w:w="2070" w:type="dxa"/>
            <w:vMerge/>
            <w:vAlign w:val="center"/>
          </w:tcPr>
          <w:p w:rsidR="001D781C" w:rsidRPr="00C97511" w:rsidRDefault="001D781C" w:rsidP="0081551A">
            <w:pPr>
              <w:jc w:val="center"/>
              <w:rPr>
                <w:sz w:val="18"/>
                <w:szCs w:val="18"/>
              </w:rPr>
            </w:pPr>
          </w:p>
        </w:tc>
        <w:tc>
          <w:tcPr>
            <w:tcW w:w="2880" w:type="dxa"/>
          </w:tcPr>
          <w:p w:rsidR="001D781C" w:rsidRPr="00C97511" w:rsidRDefault="001D781C" w:rsidP="00FC1BC5">
            <w:pPr>
              <w:rPr>
                <w:sz w:val="18"/>
                <w:szCs w:val="18"/>
              </w:rPr>
            </w:pPr>
            <w:r w:rsidRPr="00C97511">
              <w:rPr>
                <w:sz w:val="18"/>
                <w:szCs w:val="18"/>
              </w:rPr>
              <w:t>State Health Services</w:t>
            </w:r>
          </w:p>
        </w:tc>
        <w:tc>
          <w:tcPr>
            <w:tcW w:w="1710" w:type="dxa"/>
          </w:tcPr>
          <w:p w:rsidR="001D781C" w:rsidRDefault="001D781C">
            <w:pPr>
              <w:jc w:val="right"/>
              <w:rPr>
                <w:color w:val="000000"/>
                <w:sz w:val="18"/>
                <w:szCs w:val="18"/>
              </w:rPr>
            </w:pPr>
            <w:r>
              <w:rPr>
                <w:color w:val="000000"/>
                <w:sz w:val="18"/>
                <w:szCs w:val="18"/>
              </w:rPr>
              <w:t>51</w:t>
            </w:r>
          </w:p>
        </w:tc>
        <w:tc>
          <w:tcPr>
            <w:tcW w:w="1530" w:type="dxa"/>
          </w:tcPr>
          <w:p w:rsidR="001D781C" w:rsidRPr="00C97511" w:rsidRDefault="001D781C" w:rsidP="00FC1BC5">
            <w:pPr>
              <w:jc w:val="right"/>
              <w:rPr>
                <w:sz w:val="18"/>
                <w:szCs w:val="18"/>
              </w:rPr>
            </w:pPr>
            <w:r w:rsidRPr="00C97511">
              <w:rPr>
                <w:sz w:val="18"/>
                <w:szCs w:val="18"/>
              </w:rPr>
              <w:t>1</w:t>
            </w:r>
          </w:p>
        </w:tc>
        <w:tc>
          <w:tcPr>
            <w:tcW w:w="1530" w:type="dxa"/>
          </w:tcPr>
          <w:p w:rsidR="001D781C" w:rsidRPr="00C97511" w:rsidRDefault="001D781C" w:rsidP="00FC1BC5">
            <w:pPr>
              <w:jc w:val="right"/>
              <w:rPr>
                <w:sz w:val="18"/>
                <w:szCs w:val="18"/>
              </w:rPr>
            </w:pPr>
            <w:r w:rsidRPr="00C97511">
              <w:rPr>
                <w:sz w:val="18"/>
                <w:szCs w:val="18"/>
              </w:rPr>
              <w:t>30/60</w:t>
            </w:r>
          </w:p>
        </w:tc>
        <w:tc>
          <w:tcPr>
            <w:tcW w:w="1350" w:type="dxa"/>
          </w:tcPr>
          <w:p w:rsidR="001D781C" w:rsidRDefault="001D781C">
            <w:pPr>
              <w:jc w:val="right"/>
              <w:rPr>
                <w:color w:val="000000"/>
                <w:sz w:val="18"/>
                <w:szCs w:val="18"/>
              </w:rPr>
            </w:pPr>
            <w:r>
              <w:rPr>
                <w:color w:val="000000"/>
                <w:sz w:val="18"/>
                <w:szCs w:val="18"/>
              </w:rPr>
              <w:t>26</w:t>
            </w:r>
          </w:p>
        </w:tc>
      </w:tr>
      <w:tr w:rsidR="001D781C" w:rsidRPr="00402DD2" w:rsidTr="000C0029">
        <w:tc>
          <w:tcPr>
            <w:tcW w:w="2070" w:type="dxa"/>
            <w:vMerge/>
          </w:tcPr>
          <w:p w:rsidR="001D781C" w:rsidRPr="00C97511" w:rsidRDefault="001D781C" w:rsidP="00FC1BC5">
            <w:pPr>
              <w:rPr>
                <w:sz w:val="18"/>
                <w:szCs w:val="18"/>
              </w:rPr>
            </w:pPr>
          </w:p>
        </w:tc>
        <w:tc>
          <w:tcPr>
            <w:tcW w:w="2880" w:type="dxa"/>
          </w:tcPr>
          <w:p w:rsidR="001D781C" w:rsidRPr="00C97511" w:rsidRDefault="001D781C" w:rsidP="00FC1BC5">
            <w:pPr>
              <w:rPr>
                <w:sz w:val="18"/>
                <w:szCs w:val="18"/>
              </w:rPr>
            </w:pPr>
            <w:r w:rsidRPr="00C97511">
              <w:rPr>
                <w:sz w:val="18"/>
                <w:szCs w:val="18"/>
              </w:rPr>
              <w:t>State Nutrition Services</w:t>
            </w:r>
          </w:p>
        </w:tc>
        <w:tc>
          <w:tcPr>
            <w:tcW w:w="1710" w:type="dxa"/>
          </w:tcPr>
          <w:p w:rsidR="001D781C" w:rsidRDefault="001D781C">
            <w:pPr>
              <w:jc w:val="right"/>
              <w:rPr>
                <w:color w:val="000000"/>
                <w:sz w:val="18"/>
                <w:szCs w:val="18"/>
              </w:rPr>
            </w:pPr>
            <w:r>
              <w:rPr>
                <w:color w:val="000000"/>
                <w:sz w:val="18"/>
                <w:szCs w:val="18"/>
              </w:rPr>
              <w:t>51</w:t>
            </w:r>
          </w:p>
        </w:tc>
        <w:tc>
          <w:tcPr>
            <w:tcW w:w="1530" w:type="dxa"/>
          </w:tcPr>
          <w:p w:rsidR="001D781C" w:rsidRPr="00C97511" w:rsidRDefault="001D781C" w:rsidP="00FC1BC5">
            <w:pPr>
              <w:jc w:val="right"/>
              <w:rPr>
                <w:sz w:val="18"/>
                <w:szCs w:val="18"/>
              </w:rPr>
            </w:pPr>
            <w:r w:rsidRPr="00C97511">
              <w:rPr>
                <w:sz w:val="18"/>
                <w:szCs w:val="18"/>
              </w:rPr>
              <w:t>1</w:t>
            </w:r>
          </w:p>
        </w:tc>
        <w:tc>
          <w:tcPr>
            <w:tcW w:w="1530" w:type="dxa"/>
          </w:tcPr>
          <w:p w:rsidR="001D781C" w:rsidRPr="00C97511" w:rsidRDefault="001D781C" w:rsidP="00FC1BC5">
            <w:pPr>
              <w:jc w:val="right"/>
              <w:rPr>
                <w:sz w:val="18"/>
                <w:szCs w:val="18"/>
              </w:rPr>
            </w:pPr>
            <w:r w:rsidRPr="00C97511">
              <w:rPr>
                <w:sz w:val="18"/>
                <w:szCs w:val="18"/>
              </w:rPr>
              <w:t>30/60</w:t>
            </w:r>
          </w:p>
        </w:tc>
        <w:tc>
          <w:tcPr>
            <w:tcW w:w="1350" w:type="dxa"/>
          </w:tcPr>
          <w:p w:rsidR="001D781C" w:rsidRDefault="001D781C">
            <w:pPr>
              <w:jc w:val="right"/>
              <w:rPr>
                <w:color w:val="000000"/>
                <w:sz w:val="18"/>
                <w:szCs w:val="18"/>
              </w:rPr>
            </w:pPr>
            <w:r>
              <w:rPr>
                <w:color w:val="000000"/>
                <w:sz w:val="18"/>
                <w:szCs w:val="18"/>
              </w:rPr>
              <w:t>26</w:t>
            </w:r>
          </w:p>
        </w:tc>
      </w:tr>
      <w:tr w:rsidR="001D781C" w:rsidRPr="00402DD2" w:rsidTr="000C0029">
        <w:tc>
          <w:tcPr>
            <w:tcW w:w="2070" w:type="dxa"/>
            <w:vMerge/>
          </w:tcPr>
          <w:p w:rsidR="001D781C" w:rsidRPr="00C97511" w:rsidRDefault="001D781C" w:rsidP="00FC1BC5">
            <w:pPr>
              <w:rPr>
                <w:sz w:val="18"/>
                <w:szCs w:val="18"/>
              </w:rPr>
            </w:pPr>
          </w:p>
        </w:tc>
        <w:tc>
          <w:tcPr>
            <w:tcW w:w="2880" w:type="dxa"/>
          </w:tcPr>
          <w:p w:rsidR="001D781C" w:rsidRPr="00C97511" w:rsidRDefault="001D781C" w:rsidP="00FC1BC5">
            <w:pPr>
              <w:rPr>
                <w:sz w:val="18"/>
                <w:szCs w:val="18"/>
              </w:rPr>
            </w:pPr>
            <w:r w:rsidRPr="00C97511">
              <w:rPr>
                <w:sz w:val="18"/>
                <w:szCs w:val="18"/>
              </w:rPr>
              <w:t>State Healthy and Safe School Environment</w:t>
            </w:r>
          </w:p>
        </w:tc>
        <w:tc>
          <w:tcPr>
            <w:tcW w:w="1710" w:type="dxa"/>
          </w:tcPr>
          <w:p w:rsidR="001D781C" w:rsidRDefault="001D781C">
            <w:pPr>
              <w:jc w:val="right"/>
              <w:rPr>
                <w:color w:val="000000"/>
                <w:sz w:val="18"/>
                <w:szCs w:val="18"/>
              </w:rPr>
            </w:pPr>
            <w:r>
              <w:rPr>
                <w:color w:val="000000"/>
                <w:sz w:val="18"/>
                <w:szCs w:val="18"/>
              </w:rPr>
              <w:t>51</w:t>
            </w:r>
          </w:p>
        </w:tc>
        <w:tc>
          <w:tcPr>
            <w:tcW w:w="1530" w:type="dxa"/>
          </w:tcPr>
          <w:p w:rsidR="001D781C" w:rsidRPr="00C97511" w:rsidRDefault="001D781C" w:rsidP="00FC1BC5">
            <w:pPr>
              <w:jc w:val="right"/>
              <w:rPr>
                <w:sz w:val="18"/>
                <w:szCs w:val="18"/>
              </w:rPr>
            </w:pPr>
            <w:r w:rsidRPr="00C97511">
              <w:rPr>
                <w:sz w:val="18"/>
                <w:szCs w:val="18"/>
              </w:rPr>
              <w:t>1</w:t>
            </w:r>
          </w:p>
        </w:tc>
        <w:tc>
          <w:tcPr>
            <w:tcW w:w="1530" w:type="dxa"/>
          </w:tcPr>
          <w:p w:rsidR="001D781C" w:rsidRPr="00C97511" w:rsidRDefault="001D781C" w:rsidP="003A56AF">
            <w:pPr>
              <w:jc w:val="right"/>
              <w:rPr>
                <w:sz w:val="18"/>
                <w:szCs w:val="18"/>
              </w:rPr>
            </w:pPr>
            <w:r w:rsidRPr="00C97511">
              <w:rPr>
                <w:sz w:val="18"/>
                <w:szCs w:val="18"/>
              </w:rPr>
              <w:t>30/60</w:t>
            </w:r>
          </w:p>
        </w:tc>
        <w:tc>
          <w:tcPr>
            <w:tcW w:w="1350" w:type="dxa"/>
          </w:tcPr>
          <w:p w:rsidR="001D781C" w:rsidRDefault="001D781C">
            <w:pPr>
              <w:jc w:val="right"/>
              <w:rPr>
                <w:color w:val="000000"/>
                <w:sz w:val="18"/>
                <w:szCs w:val="18"/>
              </w:rPr>
            </w:pPr>
            <w:r>
              <w:rPr>
                <w:color w:val="000000"/>
                <w:sz w:val="18"/>
                <w:szCs w:val="18"/>
              </w:rPr>
              <w:t>26</w:t>
            </w:r>
          </w:p>
        </w:tc>
      </w:tr>
      <w:tr w:rsidR="001D781C" w:rsidRPr="00402DD2" w:rsidTr="000C0029">
        <w:tc>
          <w:tcPr>
            <w:tcW w:w="2070" w:type="dxa"/>
            <w:vMerge/>
          </w:tcPr>
          <w:p w:rsidR="001D781C" w:rsidRPr="00C97511" w:rsidRDefault="001D781C" w:rsidP="00FC1BC5">
            <w:pPr>
              <w:rPr>
                <w:sz w:val="18"/>
                <w:szCs w:val="18"/>
              </w:rPr>
            </w:pPr>
          </w:p>
        </w:tc>
        <w:tc>
          <w:tcPr>
            <w:tcW w:w="2880" w:type="dxa"/>
          </w:tcPr>
          <w:p w:rsidR="001D781C" w:rsidRPr="00C97511" w:rsidRDefault="001D781C" w:rsidP="00FC1BC5">
            <w:pPr>
              <w:rPr>
                <w:sz w:val="18"/>
                <w:szCs w:val="18"/>
              </w:rPr>
            </w:pPr>
            <w:r w:rsidRPr="00C97511">
              <w:rPr>
                <w:sz w:val="18"/>
                <w:szCs w:val="18"/>
              </w:rPr>
              <w:t>State Mental Health and Social Services</w:t>
            </w:r>
          </w:p>
        </w:tc>
        <w:tc>
          <w:tcPr>
            <w:tcW w:w="1710" w:type="dxa"/>
          </w:tcPr>
          <w:p w:rsidR="001D781C" w:rsidRDefault="001D781C">
            <w:pPr>
              <w:jc w:val="right"/>
              <w:rPr>
                <w:color w:val="000000"/>
                <w:sz w:val="18"/>
                <w:szCs w:val="18"/>
              </w:rPr>
            </w:pPr>
            <w:r>
              <w:rPr>
                <w:color w:val="000000"/>
                <w:sz w:val="18"/>
                <w:szCs w:val="18"/>
              </w:rPr>
              <w:t>51</w:t>
            </w:r>
          </w:p>
        </w:tc>
        <w:tc>
          <w:tcPr>
            <w:tcW w:w="1530" w:type="dxa"/>
          </w:tcPr>
          <w:p w:rsidR="001D781C" w:rsidRPr="00C97511" w:rsidRDefault="001D781C" w:rsidP="00FC1BC5">
            <w:pPr>
              <w:jc w:val="right"/>
              <w:rPr>
                <w:sz w:val="18"/>
                <w:szCs w:val="18"/>
              </w:rPr>
            </w:pPr>
            <w:r w:rsidRPr="00C97511">
              <w:rPr>
                <w:sz w:val="18"/>
                <w:szCs w:val="18"/>
              </w:rPr>
              <w:t>1</w:t>
            </w:r>
          </w:p>
        </w:tc>
        <w:tc>
          <w:tcPr>
            <w:tcW w:w="1530" w:type="dxa"/>
          </w:tcPr>
          <w:p w:rsidR="001D781C" w:rsidRPr="00C97511" w:rsidRDefault="001D781C" w:rsidP="003A56AF">
            <w:pPr>
              <w:jc w:val="right"/>
              <w:rPr>
                <w:sz w:val="18"/>
                <w:szCs w:val="18"/>
              </w:rPr>
            </w:pPr>
            <w:r w:rsidRPr="00C97511">
              <w:rPr>
                <w:sz w:val="18"/>
                <w:szCs w:val="18"/>
              </w:rPr>
              <w:t>30/60</w:t>
            </w:r>
          </w:p>
        </w:tc>
        <w:tc>
          <w:tcPr>
            <w:tcW w:w="1350" w:type="dxa"/>
          </w:tcPr>
          <w:p w:rsidR="001D781C" w:rsidRDefault="001D781C">
            <w:pPr>
              <w:jc w:val="right"/>
              <w:rPr>
                <w:color w:val="000000"/>
                <w:sz w:val="18"/>
                <w:szCs w:val="18"/>
              </w:rPr>
            </w:pPr>
            <w:r>
              <w:rPr>
                <w:color w:val="000000"/>
                <w:sz w:val="18"/>
                <w:szCs w:val="18"/>
              </w:rPr>
              <w:t>26</w:t>
            </w:r>
          </w:p>
        </w:tc>
      </w:tr>
      <w:tr w:rsidR="001D781C" w:rsidRPr="00402DD2" w:rsidTr="007253EE">
        <w:tc>
          <w:tcPr>
            <w:tcW w:w="2070" w:type="dxa"/>
            <w:vMerge/>
          </w:tcPr>
          <w:p w:rsidR="001D781C" w:rsidRPr="00C97511" w:rsidRDefault="001D781C" w:rsidP="007253EE">
            <w:pPr>
              <w:rPr>
                <w:sz w:val="18"/>
                <w:szCs w:val="18"/>
              </w:rPr>
            </w:pPr>
          </w:p>
        </w:tc>
        <w:tc>
          <w:tcPr>
            <w:tcW w:w="2880" w:type="dxa"/>
          </w:tcPr>
          <w:p w:rsidR="001D781C" w:rsidRPr="00C97511" w:rsidRDefault="001D781C" w:rsidP="007253EE">
            <w:pPr>
              <w:rPr>
                <w:sz w:val="18"/>
                <w:szCs w:val="18"/>
              </w:rPr>
            </w:pPr>
            <w:r>
              <w:rPr>
                <w:sz w:val="18"/>
                <w:szCs w:val="18"/>
              </w:rPr>
              <w:t xml:space="preserve"> State Recruitment Script</w:t>
            </w:r>
          </w:p>
        </w:tc>
        <w:tc>
          <w:tcPr>
            <w:tcW w:w="1710" w:type="dxa"/>
          </w:tcPr>
          <w:p w:rsidR="001D781C" w:rsidRDefault="001D781C" w:rsidP="007253EE">
            <w:pPr>
              <w:jc w:val="right"/>
              <w:rPr>
                <w:color w:val="000000"/>
                <w:sz w:val="18"/>
                <w:szCs w:val="18"/>
              </w:rPr>
            </w:pPr>
            <w:r>
              <w:rPr>
                <w:color w:val="000000"/>
                <w:sz w:val="18"/>
                <w:szCs w:val="18"/>
              </w:rPr>
              <w:t>51</w:t>
            </w:r>
          </w:p>
        </w:tc>
        <w:tc>
          <w:tcPr>
            <w:tcW w:w="1530" w:type="dxa"/>
          </w:tcPr>
          <w:p w:rsidR="001D781C" w:rsidRPr="00C97511" w:rsidRDefault="001D781C" w:rsidP="007253EE">
            <w:pPr>
              <w:jc w:val="right"/>
              <w:rPr>
                <w:sz w:val="18"/>
                <w:szCs w:val="18"/>
              </w:rPr>
            </w:pPr>
            <w:r>
              <w:rPr>
                <w:sz w:val="18"/>
                <w:szCs w:val="18"/>
              </w:rPr>
              <w:t>1</w:t>
            </w:r>
          </w:p>
        </w:tc>
        <w:tc>
          <w:tcPr>
            <w:tcW w:w="1530" w:type="dxa"/>
          </w:tcPr>
          <w:p w:rsidR="001D781C" w:rsidRPr="00C97511" w:rsidRDefault="001D781C" w:rsidP="007253EE">
            <w:pPr>
              <w:jc w:val="right"/>
              <w:rPr>
                <w:sz w:val="18"/>
                <w:szCs w:val="18"/>
              </w:rPr>
            </w:pPr>
            <w:r>
              <w:rPr>
                <w:sz w:val="18"/>
                <w:szCs w:val="18"/>
              </w:rPr>
              <w:t>1</w:t>
            </w:r>
          </w:p>
        </w:tc>
        <w:tc>
          <w:tcPr>
            <w:tcW w:w="1350" w:type="dxa"/>
          </w:tcPr>
          <w:p w:rsidR="001D781C" w:rsidRDefault="001D781C" w:rsidP="007253EE">
            <w:pPr>
              <w:jc w:val="right"/>
              <w:rPr>
                <w:color w:val="000000"/>
                <w:sz w:val="18"/>
                <w:szCs w:val="18"/>
              </w:rPr>
            </w:pPr>
            <w:r>
              <w:rPr>
                <w:color w:val="000000"/>
                <w:sz w:val="18"/>
                <w:szCs w:val="18"/>
              </w:rPr>
              <w:t>51</w:t>
            </w:r>
          </w:p>
        </w:tc>
      </w:tr>
      <w:tr w:rsidR="00BC219C" w:rsidRPr="00402DD2" w:rsidTr="00BC219C">
        <w:tc>
          <w:tcPr>
            <w:tcW w:w="2070" w:type="dxa"/>
            <w:vMerge w:val="restart"/>
            <w:vAlign w:val="center"/>
          </w:tcPr>
          <w:p w:rsidR="00BC219C" w:rsidRPr="00C97511" w:rsidRDefault="00BC219C" w:rsidP="00BC219C">
            <w:pPr>
              <w:jc w:val="center"/>
              <w:rPr>
                <w:sz w:val="18"/>
                <w:szCs w:val="18"/>
              </w:rPr>
            </w:pPr>
            <w:r w:rsidRPr="00C97511">
              <w:rPr>
                <w:sz w:val="18"/>
                <w:szCs w:val="18"/>
              </w:rPr>
              <w:t>District Officials</w:t>
            </w:r>
          </w:p>
        </w:tc>
        <w:tc>
          <w:tcPr>
            <w:tcW w:w="2880" w:type="dxa"/>
          </w:tcPr>
          <w:p w:rsidR="00BC219C" w:rsidRPr="00C97511" w:rsidRDefault="00BC219C" w:rsidP="00FC1BC5">
            <w:pPr>
              <w:rPr>
                <w:sz w:val="18"/>
                <w:szCs w:val="18"/>
              </w:rPr>
            </w:pPr>
            <w:r w:rsidRPr="00C97511">
              <w:rPr>
                <w:sz w:val="18"/>
                <w:szCs w:val="18"/>
              </w:rPr>
              <w:t>District Health Education</w:t>
            </w:r>
          </w:p>
        </w:tc>
        <w:tc>
          <w:tcPr>
            <w:tcW w:w="1710" w:type="dxa"/>
          </w:tcPr>
          <w:p w:rsidR="00BC219C" w:rsidRDefault="00BC219C">
            <w:pPr>
              <w:jc w:val="right"/>
              <w:rPr>
                <w:color w:val="000000"/>
                <w:sz w:val="18"/>
                <w:szCs w:val="18"/>
              </w:rPr>
            </w:pPr>
            <w:r>
              <w:rPr>
                <w:color w:val="000000"/>
                <w:sz w:val="18"/>
                <w:szCs w:val="18"/>
              </w:rPr>
              <w:t>685</w:t>
            </w:r>
          </w:p>
        </w:tc>
        <w:tc>
          <w:tcPr>
            <w:tcW w:w="1530" w:type="dxa"/>
          </w:tcPr>
          <w:p w:rsidR="00BC219C" w:rsidRPr="00C97511" w:rsidRDefault="00BC219C" w:rsidP="00FC1BC5">
            <w:pPr>
              <w:jc w:val="right"/>
              <w:rPr>
                <w:sz w:val="18"/>
                <w:szCs w:val="18"/>
              </w:rPr>
            </w:pPr>
            <w:r w:rsidRPr="00C97511">
              <w:rPr>
                <w:sz w:val="18"/>
                <w:szCs w:val="18"/>
              </w:rPr>
              <w:t>1</w:t>
            </w:r>
          </w:p>
        </w:tc>
        <w:tc>
          <w:tcPr>
            <w:tcW w:w="1530" w:type="dxa"/>
          </w:tcPr>
          <w:p w:rsidR="00BC219C" w:rsidRPr="00C97511" w:rsidRDefault="00BC219C" w:rsidP="003A56AF">
            <w:pPr>
              <w:jc w:val="right"/>
              <w:rPr>
                <w:sz w:val="18"/>
                <w:szCs w:val="18"/>
              </w:rPr>
            </w:pPr>
            <w:r w:rsidRPr="00C97511">
              <w:rPr>
                <w:sz w:val="18"/>
                <w:szCs w:val="18"/>
              </w:rPr>
              <w:t>30/60</w:t>
            </w:r>
          </w:p>
        </w:tc>
        <w:tc>
          <w:tcPr>
            <w:tcW w:w="1350" w:type="dxa"/>
          </w:tcPr>
          <w:p w:rsidR="00BC219C" w:rsidRDefault="00BC219C">
            <w:pPr>
              <w:jc w:val="right"/>
              <w:rPr>
                <w:color w:val="000000"/>
                <w:sz w:val="18"/>
                <w:szCs w:val="18"/>
              </w:rPr>
            </w:pPr>
            <w:r>
              <w:rPr>
                <w:color w:val="000000"/>
                <w:sz w:val="18"/>
                <w:szCs w:val="18"/>
              </w:rPr>
              <w:t>343</w:t>
            </w:r>
          </w:p>
        </w:tc>
      </w:tr>
      <w:tr w:rsidR="00BC219C" w:rsidRPr="00402DD2" w:rsidTr="000C0029">
        <w:tc>
          <w:tcPr>
            <w:tcW w:w="2070" w:type="dxa"/>
            <w:vMerge/>
          </w:tcPr>
          <w:p w:rsidR="00BC219C" w:rsidRPr="00C97511" w:rsidRDefault="00BC219C" w:rsidP="00FC1BC5">
            <w:pPr>
              <w:rPr>
                <w:sz w:val="18"/>
                <w:szCs w:val="18"/>
              </w:rPr>
            </w:pPr>
          </w:p>
        </w:tc>
        <w:tc>
          <w:tcPr>
            <w:tcW w:w="2880" w:type="dxa"/>
          </w:tcPr>
          <w:p w:rsidR="00BC219C" w:rsidRPr="00C97511" w:rsidRDefault="00BC219C" w:rsidP="00FC1BC5">
            <w:pPr>
              <w:rPr>
                <w:sz w:val="18"/>
                <w:szCs w:val="18"/>
              </w:rPr>
            </w:pPr>
            <w:r w:rsidRPr="00C97511">
              <w:rPr>
                <w:sz w:val="18"/>
                <w:szCs w:val="18"/>
              </w:rPr>
              <w:t>District Physical Education and Activity</w:t>
            </w:r>
          </w:p>
        </w:tc>
        <w:tc>
          <w:tcPr>
            <w:tcW w:w="1710" w:type="dxa"/>
          </w:tcPr>
          <w:p w:rsidR="00BC219C" w:rsidRDefault="00BC219C">
            <w:pPr>
              <w:jc w:val="right"/>
              <w:rPr>
                <w:color w:val="000000"/>
                <w:sz w:val="18"/>
                <w:szCs w:val="18"/>
              </w:rPr>
            </w:pPr>
            <w:r>
              <w:rPr>
                <w:color w:val="000000"/>
                <w:sz w:val="18"/>
                <w:szCs w:val="18"/>
              </w:rPr>
              <w:t>685</w:t>
            </w:r>
          </w:p>
        </w:tc>
        <w:tc>
          <w:tcPr>
            <w:tcW w:w="1530" w:type="dxa"/>
          </w:tcPr>
          <w:p w:rsidR="00BC219C" w:rsidRPr="00C97511" w:rsidRDefault="00BC219C" w:rsidP="00FC1BC5">
            <w:pPr>
              <w:jc w:val="right"/>
              <w:rPr>
                <w:sz w:val="18"/>
                <w:szCs w:val="18"/>
              </w:rPr>
            </w:pPr>
            <w:r w:rsidRPr="00C97511">
              <w:rPr>
                <w:sz w:val="18"/>
                <w:szCs w:val="18"/>
              </w:rPr>
              <w:t>1</w:t>
            </w:r>
          </w:p>
        </w:tc>
        <w:tc>
          <w:tcPr>
            <w:tcW w:w="1530" w:type="dxa"/>
          </w:tcPr>
          <w:p w:rsidR="00BC219C" w:rsidRPr="00C97511" w:rsidRDefault="00BC219C" w:rsidP="00FC1BC5">
            <w:pPr>
              <w:jc w:val="right"/>
              <w:rPr>
                <w:sz w:val="18"/>
                <w:szCs w:val="18"/>
              </w:rPr>
            </w:pPr>
            <w:r w:rsidRPr="00C97511">
              <w:rPr>
                <w:sz w:val="18"/>
                <w:szCs w:val="18"/>
              </w:rPr>
              <w:t>40/60</w:t>
            </w:r>
          </w:p>
        </w:tc>
        <w:tc>
          <w:tcPr>
            <w:tcW w:w="1350" w:type="dxa"/>
          </w:tcPr>
          <w:p w:rsidR="00BC219C" w:rsidRDefault="00BC219C">
            <w:pPr>
              <w:jc w:val="right"/>
              <w:rPr>
                <w:color w:val="000000"/>
                <w:sz w:val="18"/>
                <w:szCs w:val="18"/>
              </w:rPr>
            </w:pPr>
            <w:r>
              <w:rPr>
                <w:color w:val="000000"/>
                <w:sz w:val="18"/>
                <w:szCs w:val="18"/>
              </w:rPr>
              <w:t>457</w:t>
            </w:r>
          </w:p>
        </w:tc>
      </w:tr>
      <w:tr w:rsidR="00BC219C" w:rsidRPr="00402DD2" w:rsidTr="000C0029">
        <w:tc>
          <w:tcPr>
            <w:tcW w:w="2070" w:type="dxa"/>
            <w:vMerge/>
          </w:tcPr>
          <w:p w:rsidR="00BC219C" w:rsidRPr="00C97511" w:rsidRDefault="00BC219C" w:rsidP="00FC1BC5">
            <w:pPr>
              <w:rPr>
                <w:sz w:val="18"/>
                <w:szCs w:val="18"/>
              </w:rPr>
            </w:pPr>
          </w:p>
        </w:tc>
        <w:tc>
          <w:tcPr>
            <w:tcW w:w="2880" w:type="dxa"/>
          </w:tcPr>
          <w:p w:rsidR="00BC219C" w:rsidRPr="00C97511" w:rsidRDefault="00BC219C" w:rsidP="00FC1BC5">
            <w:pPr>
              <w:rPr>
                <w:sz w:val="18"/>
                <w:szCs w:val="18"/>
              </w:rPr>
            </w:pPr>
            <w:r w:rsidRPr="00C97511">
              <w:rPr>
                <w:sz w:val="18"/>
                <w:szCs w:val="18"/>
              </w:rPr>
              <w:t>District Health Services</w:t>
            </w:r>
          </w:p>
        </w:tc>
        <w:tc>
          <w:tcPr>
            <w:tcW w:w="1710" w:type="dxa"/>
          </w:tcPr>
          <w:p w:rsidR="00BC219C" w:rsidRDefault="00BC219C">
            <w:pPr>
              <w:jc w:val="right"/>
              <w:rPr>
                <w:color w:val="000000"/>
                <w:sz w:val="18"/>
                <w:szCs w:val="18"/>
              </w:rPr>
            </w:pPr>
            <w:r>
              <w:rPr>
                <w:color w:val="000000"/>
                <w:sz w:val="18"/>
                <w:szCs w:val="18"/>
              </w:rPr>
              <w:t>685</w:t>
            </w:r>
          </w:p>
        </w:tc>
        <w:tc>
          <w:tcPr>
            <w:tcW w:w="1530" w:type="dxa"/>
          </w:tcPr>
          <w:p w:rsidR="00BC219C" w:rsidRPr="00C97511" w:rsidRDefault="00BC219C" w:rsidP="00FC1BC5">
            <w:pPr>
              <w:jc w:val="right"/>
              <w:rPr>
                <w:sz w:val="18"/>
                <w:szCs w:val="18"/>
              </w:rPr>
            </w:pPr>
            <w:r w:rsidRPr="00C97511">
              <w:rPr>
                <w:sz w:val="18"/>
                <w:szCs w:val="18"/>
              </w:rPr>
              <w:t>1</w:t>
            </w:r>
          </w:p>
        </w:tc>
        <w:tc>
          <w:tcPr>
            <w:tcW w:w="1530" w:type="dxa"/>
          </w:tcPr>
          <w:p w:rsidR="00BC219C" w:rsidRPr="00C97511" w:rsidRDefault="00BC219C" w:rsidP="003A56AF">
            <w:pPr>
              <w:jc w:val="right"/>
              <w:rPr>
                <w:sz w:val="18"/>
                <w:szCs w:val="18"/>
              </w:rPr>
            </w:pPr>
            <w:r w:rsidRPr="00C97511">
              <w:rPr>
                <w:sz w:val="18"/>
                <w:szCs w:val="18"/>
              </w:rPr>
              <w:t>40/60</w:t>
            </w:r>
          </w:p>
        </w:tc>
        <w:tc>
          <w:tcPr>
            <w:tcW w:w="1350" w:type="dxa"/>
          </w:tcPr>
          <w:p w:rsidR="00BC219C" w:rsidRDefault="00BC219C">
            <w:pPr>
              <w:jc w:val="right"/>
              <w:rPr>
                <w:color w:val="000000"/>
                <w:sz w:val="18"/>
                <w:szCs w:val="18"/>
              </w:rPr>
            </w:pPr>
            <w:r>
              <w:rPr>
                <w:color w:val="000000"/>
                <w:sz w:val="18"/>
                <w:szCs w:val="18"/>
              </w:rPr>
              <w:t>457</w:t>
            </w:r>
          </w:p>
        </w:tc>
      </w:tr>
      <w:tr w:rsidR="00BC219C" w:rsidRPr="00402DD2" w:rsidTr="000C0029">
        <w:tc>
          <w:tcPr>
            <w:tcW w:w="2070" w:type="dxa"/>
            <w:vMerge/>
          </w:tcPr>
          <w:p w:rsidR="00BC219C" w:rsidRPr="00C97511" w:rsidRDefault="00BC219C" w:rsidP="00FC1BC5">
            <w:pPr>
              <w:rPr>
                <w:sz w:val="18"/>
                <w:szCs w:val="18"/>
              </w:rPr>
            </w:pPr>
          </w:p>
        </w:tc>
        <w:tc>
          <w:tcPr>
            <w:tcW w:w="2880" w:type="dxa"/>
          </w:tcPr>
          <w:p w:rsidR="00BC219C" w:rsidRPr="00C97511" w:rsidRDefault="00BC219C" w:rsidP="00FC1BC5">
            <w:pPr>
              <w:rPr>
                <w:sz w:val="18"/>
                <w:szCs w:val="18"/>
              </w:rPr>
            </w:pPr>
            <w:r w:rsidRPr="00C97511">
              <w:rPr>
                <w:sz w:val="18"/>
                <w:szCs w:val="18"/>
              </w:rPr>
              <w:t>District Nutrition Services</w:t>
            </w:r>
          </w:p>
        </w:tc>
        <w:tc>
          <w:tcPr>
            <w:tcW w:w="1710" w:type="dxa"/>
          </w:tcPr>
          <w:p w:rsidR="00BC219C" w:rsidRDefault="00BC219C">
            <w:pPr>
              <w:jc w:val="right"/>
              <w:rPr>
                <w:color w:val="000000"/>
                <w:sz w:val="18"/>
                <w:szCs w:val="18"/>
              </w:rPr>
            </w:pPr>
            <w:r>
              <w:rPr>
                <w:color w:val="000000"/>
                <w:sz w:val="18"/>
                <w:szCs w:val="18"/>
              </w:rPr>
              <w:t>685</w:t>
            </w:r>
          </w:p>
        </w:tc>
        <w:tc>
          <w:tcPr>
            <w:tcW w:w="1530" w:type="dxa"/>
          </w:tcPr>
          <w:p w:rsidR="00BC219C" w:rsidRPr="00C97511" w:rsidRDefault="00BC219C" w:rsidP="00FC1BC5">
            <w:pPr>
              <w:jc w:val="right"/>
              <w:rPr>
                <w:sz w:val="18"/>
                <w:szCs w:val="18"/>
              </w:rPr>
            </w:pPr>
            <w:r w:rsidRPr="00C97511">
              <w:rPr>
                <w:sz w:val="18"/>
                <w:szCs w:val="18"/>
              </w:rPr>
              <w:t>1</w:t>
            </w:r>
          </w:p>
        </w:tc>
        <w:tc>
          <w:tcPr>
            <w:tcW w:w="1530" w:type="dxa"/>
          </w:tcPr>
          <w:p w:rsidR="00BC219C" w:rsidRPr="00C97511" w:rsidRDefault="00BC219C" w:rsidP="00FC1BC5">
            <w:pPr>
              <w:jc w:val="right"/>
              <w:rPr>
                <w:sz w:val="18"/>
                <w:szCs w:val="18"/>
              </w:rPr>
            </w:pPr>
            <w:r w:rsidRPr="00C97511">
              <w:rPr>
                <w:sz w:val="18"/>
                <w:szCs w:val="18"/>
              </w:rPr>
              <w:t>30/60</w:t>
            </w:r>
          </w:p>
        </w:tc>
        <w:tc>
          <w:tcPr>
            <w:tcW w:w="1350" w:type="dxa"/>
          </w:tcPr>
          <w:p w:rsidR="00BC219C" w:rsidRDefault="00BC219C">
            <w:pPr>
              <w:jc w:val="right"/>
              <w:rPr>
                <w:color w:val="000000"/>
                <w:sz w:val="18"/>
                <w:szCs w:val="18"/>
              </w:rPr>
            </w:pPr>
            <w:r>
              <w:rPr>
                <w:color w:val="000000"/>
                <w:sz w:val="18"/>
                <w:szCs w:val="18"/>
              </w:rPr>
              <w:t>343</w:t>
            </w:r>
          </w:p>
        </w:tc>
      </w:tr>
      <w:tr w:rsidR="00BC219C" w:rsidRPr="00402DD2" w:rsidTr="000C0029">
        <w:tc>
          <w:tcPr>
            <w:tcW w:w="2070" w:type="dxa"/>
            <w:vMerge/>
          </w:tcPr>
          <w:p w:rsidR="00BC219C" w:rsidRPr="00C97511" w:rsidRDefault="00BC219C" w:rsidP="00FC1BC5">
            <w:pPr>
              <w:rPr>
                <w:sz w:val="18"/>
                <w:szCs w:val="18"/>
              </w:rPr>
            </w:pPr>
          </w:p>
        </w:tc>
        <w:tc>
          <w:tcPr>
            <w:tcW w:w="2880" w:type="dxa"/>
          </w:tcPr>
          <w:p w:rsidR="00BC219C" w:rsidRPr="00C97511" w:rsidRDefault="00BC219C" w:rsidP="00FC1BC5">
            <w:pPr>
              <w:rPr>
                <w:sz w:val="18"/>
                <w:szCs w:val="18"/>
              </w:rPr>
            </w:pPr>
            <w:r w:rsidRPr="00C97511">
              <w:rPr>
                <w:sz w:val="18"/>
                <w:szCs w:val="18"/>
              </w:rPr>
              <w:t>District Healthy and Safe School Environment</w:t>
            </w:r>
          </w:p>
        </w:tc>
        <w:tc>
          <w:tcPr>
            <w:tcW w:w="1710" w:type="dxa"/>
          </w:tcPr>
          <w:p w:rsidR="00BC219C" w:rsidRDefault="00BC219C">
            <w:pPr>
              <w:jc w:val="right"/>
              <w:rPr>
                <w:color w:val="000000"/>
                <w:sz w:val="18"/>
                <w:szCs w:val="18"/>
              </w:rPr>
            </w:pPr>
            <w:r>
              <w:rPr>
                <w:color w:val="000000"/>
                <w:sz w:val="18"/>
                <w:szCs w:val="18"/>
              </w:rPr>
              <w:t>685</w:t>
            </w:r>
          </w:p>
        </w:tc>
        <w:tc>
          <w:tcPr>
            <w:tcW w:w="1530" w:type="dxa"/>
          </w:tcPr>
          <w:p w:rsidR="00BC219C" w:rsidRPr="00C97511" w:rsidRDefault="00BC219C" w:rsidP="00FC1BC5">
            <w:pPr>
              <w:jc w:val="right"/>
              <w:rPr>
                <w:sz w:val="18"/>
                <w:szCs w:val="18"/>
              </w:rPr>
            </w:pPr>
            <w:r w:rsidRPr="00C97511">
              <w:rPr>
                <w:sz w:val="18"/>
                <w:szCs w:val="18"/>
              </w:rPr>
              <w:t>1</w:t>
            </w:r>
          </w:p>
        </w:tc>
        <w:tc>
          <w:tcPr>
            <w:tcW w:w="1530" w:type="dxa"/>
          </w:tcPr>
          <w:p w:rsidR="00BC219C" w:rsidRPr="00C97511" w:rsidRDefault="00BC219C" w:rsidP="003A56AF">
            <w:pPr>
              <w:jc w:val="right"/>
              <w:rPr>
                <w:sz w:val="18"/>
                <w:szCs w:val="18"/>
              </w:rPr>
            </w:pPr>
            <w:r>
              <w:rPr>
                <w:sz w:val="18"/>
                <w:szCs w:val="18"/>
              </w:rPr>
              <w:t>1</w:t>
            </w:r>
          </w:p>
        </w:tc>
        <w:tc>
          <w:tcPr>
            <w:tcW w:w="1350" w:type="dxa"/>
          </w:tcPr>
          <w:p w:rsidR="00BC219C" w:rsidRDefault="00BC219C">
            <w:pPr>
              <w:jc w:val="right"/>
              <w:rPr>
                <w:color w:val="000000"/>
                <w:sz w:val="18"/>
                <w:szCs w:val="18"/>
              </w:rPr>
            </w:pPr>
            <w:r>
              <w:rPr>
                <w:color w:val="000000"/>
                <w:sz w:val="18"/>
                <w:szCs w:val="18"/>
              </w:rPr>
              <w:t>685</w:t>
            </w:r>
          </w:p>
        </w:tc>
      </w:tr>
      <w:tr w:rsidR="00BC219C" w:rsidRPr="00402DD2" w:rsidTr="000C0029">
        <w:tc>
          <w:tcPr>
            <w:tcW w:w="2070" w:type="dxa"/>
            <w:vMerge/>
          </w:tcPr>
          <w:p w:rsidR="00BC219C" w:rsidRPr="00C97511" w:rsidRDefault="00BC219C" w:rsidP="00FC1BC5">
            <w:pPr>
              <w:rPr>
                <w:sz w:val="18"/>
                <w:szCs w:val="18"/>
              </w:rPr>
            </w:pPr>
          </w:p>
        </w:tc>
        <w:tc>
          <w:tcPr>
            <w:tcW w:w="2880" w:type="dxa"/>
          </w:tcPr>
          <w:p w:rsidR="00BC219C" w:rsidRPr="00C97511" w:rsidRDefault="00BC219C" w:rsidP="00FC1BC5">
            <w:pPr>
              <w:rPr>
                <w:sz w:val="18"/>
                <w:szCs w:val="18"/>
              </w:rPr>
            </w:pPr>
            <w:r w:rsidRPr="00C97511">
              <w:rPr>
                <w:sz w:val="18"/>
                <w:szCs w:val="18"/>
              </w:rPr>
              <w:t>District Mental Health and Social Services</w:t>
            </w:r>
          </w:p>
        </w:tc>
        <w:tc>
          <w:tcPr>
            <w:tcW w:w="1710" w:type="dxa"/>
          </w:tcPr>
          <w:p w:rsidR="00BC219C" w:rsidRDefault="00BC219C">
            <w:pPr>
              <w:jc w:val="right"/>
              <w:rPr>
                <w:color w:val="000000"/>
                <w:sz w:val="18"/>
                <w:szCs w:val="18"/>
              </w:rPr>
            </w:pPr>
            <w:r>
              <w:rPr>
                <w:color w:val="000000"/>
                <w:sz w:val="18"/>
                <w:szCs w:val="18"/>
              </w:rPr>
              <w:t>685</w:t>
            </w:r>
          </w:p>
        </w:tc>
        <w:tc>
          <w:tcPr>
            <w:tcW w:w="1530" w:type="dxa"/>
          </w:tcPr>
          <w:p w:rsidR="00BC219C" w:rsidRPr="00C97511" w:rsidRDefault="00BC219C" w:rsidP="00FC1BC5">
            <w:pPr>
              <w:jc w:val="right"/>
              <w:rPr>
                <w:sz w:val="18"/>
                <w:szCs w:val="18"/>
              </w:rPr>
            </w:pPr>
            <w:r w:rsidRPr="00C97511">
              <w:rPr>
                <w:sz w:val="18"/>
                <w:szCs w:val="18"/>
              </w:rPr>
              <w:t>1</w:t>
            </w:r>
          </w:p>
        </w:tc>
        <w:tc>
          <w:tcPr>
            <w:tcW w:w="1530" w:type="dxa"/>
          </w:tcPr>
          <w:p w:rsidR="00BC219C" w:rsidRPr="00C97511" w:rsidRDefault="00BC219C" w:rsidP="003A56AF">
            <w:pPr>
              <w:jc w:val="right"/>
              <w:rPr>
                <w:sz w:val="18"/>
                <w:szCs w:val="18"/>
              </w:rPr>
            </w:pPr>
            <w:r w:rsidRPr="00C97511">
              <w:rPr>
                <w:sz w:val="18"/>
                <w:szCs w:val="18"/>
              </w:rPr>
              <w:t>30/60</w:t>
            </w:r>
          </w:p>
        </w:tc>
        <w:tc>
          <w:tcPr>
            <w:tcW w:w="1350" w:type="dxa"/>
          </w:tcPr>
          <w:p w:rsidR="00BC219C" w:rsidRDefault="00BC219C">
            <w:pPr>
              <w:jc w:val="right"/>
              <w:rPr>
                <w:color w:val="000000"/>
                <w:sz w:val="18"/>
                <w:szCs w:val="18"/>
              </w:rPr>
            </w:pPr>
            <w:r>
              <w:rPr>
                <w:color w:val="000000"/>
                <w:sz w:val="18"/>
                <w:szCs w:val="18"/>
              </w:rPr>
              <w:t>343</w:t>
            </w:r>
          </w:p>
        </w:tc>
      </w:tr>
      <w:tr w:rsidR="00BC219C" w:rsidRPr="00402DD2" w:rsidTr="000C0029">
        <w:tc>
          <w:tcPr>
            <w:tcW w:w="2070" w:type="dxa"/>
            <w:vMerge/>
          </w:tcPr>
          <w:p w:rsidR="00BC219C" w:rsidRPr="00C97511" w:rsidRDefault="00BC219C" w:rsidP="00FC1BC5">
            <w:pPr>
              <w:rPr>
                <w:sz w:val="18"/>
                <w:szCs w:val="18"/>
              </w:rPr>
            </w:pPr>
          </w:p>
        </w:tc>
        <w:tc>
          <w:tcPr>
            <w:tcW w:w="2880" w:type="dxa"/>
          </w:tcPr>
          <w:p w:rsidR="00BC219C" w:rsidRPr="00C97511" w:rsidRDefault="00BC219C" w:rsidP="00FC1BC5">
            <w:pPr>
              <w:rPr>
                <w:sz w:val="18"/>
                <w:szCs w:val="18"/>
              </w:rPr>
            </w:pPr>
            <w:r w:rsidRPr="00C97511">
              <w:rPr>
                <w:sz w:val="18"/>
                <w:szCs w:val="18"/>
              </w:rPr>
              <w:t>District Faculty and Staff Health Promotion</w:t>
            </w:r>
          </w:p>
        </w:tc>
        <w:tc>
          <w:tcPr>
            <w:tcW w:w="1710" w:type="dxa"/>
          </w:tcPr>
          <w:p w:rsidR="00BC219C" w:rsidRDefault="00BC219C">
            <w:pPr>
              <w:jc w:val="right"/>
              <w:rPr>
                <w:color w:val="000000"/>
                <w:sz w:val="18"/>
                <w:szCs w:val="18"/>
              </w:rPr>
            </w:pPr>
            <w:r>
              <w:rPr>
                <w:color w:val="000000"/>
                <w:sz w:val="18"/>
                <w:szCs w:val="18"/>
              </w:rPr>
              <w:t>685</w:t>
            </w:r>
          </w:p>
        </w:tc>
        <w:tc>
          <w:tcPr>
            <w:tcW w:w="1530" w:type="dxa"/>
          </w:tcPr>
          <w:p w:rsidR="00BC219C" w:rsidRPr="00C97511" w:rsidRDefault="00BC219C" w:rsidP="00FC1BC5">
            <w:pPr>
              <w:jc w:val="right"/>
              <w:rPr>
                <w:sz w:val="18"/>
                <w:szCs w:val="18"/>
              </w:rPr>
            </w:pPr>
            <w:r w:rsidRPr="00C97511">
              <w:rPr>
                <w:sz w:val="18"/>
                <w:szCs w:val="18"/>
              </w:rPr>
              <w:t>1</w:t>
            </w:r>
          </w:p>
        </w:tc>
        <w:tc>
          <w:tcPr>
            <w:tcW w:w="1530" w:type="dxa"/>
          </w:tcPr>
          <w:p w:rsidR="00BC219C" w:rsidRPr="00C97511" w:rsidRDefault="00BC219C" w:rsidP="009C0C5A">
            <w:pPr>
              <w:jc w:val="right"/>
              <w:rPr>
                <w:sz w:val="18"/>
                <w:szCs w:val="18"/>
              </w:rPr>
            </w:pPr>
            <w:r w:rsidRPr="00C97511">
              <w:rPr>
                <w:sz w:val="18"/>
                <w:szCs w:val="18"/>
              </w:rPr>
              <w:t>20/60</w:t>
            </w:r>
          </w:p>
        </w:tc>
        <w:tc>
          <w:tcPr>
            <w:tcW w:w="1350" w:type="dxa"/>
          </w:tcPr>
          <w:p w:rsidR="00BC219C" w:rsidRDefault="00BC219C">
            <w:pPr>
              <w:jc w:val="right"/>
              <w:rPr>
                <w:color w:val="000000"/>
                <w:sz w:val="18"/>
                <w:szCs w:val="18"/>
              </w:rPr>
            </w:pPr>
            <w:r>
              <w:rPr>
                <w:color w:val="000000"/>
                <w:sz w:val="18"/>
                <w:szCs w:val="18"/>
              </w:rPr>
              <w:t>228</w:t>
            </w:r>
          </w:p>
        </w:tc>
      </w:tr>
      <w:tr w:rsidR="00BC219C" w:rsidRPr="00402DD2" w:rsidTr="007253EE">
        <w:tc>
          <w:tcPr>
            <w:tcW w:w="2070" w:type="dxa"/>
            <w:vMerge/>
          </w:tcPr>
          <w:p w:rsidR="00BC219C" w:rsidRPr="00C97511" w:rsidRDefault="00BC219C" w:rsidP="007253EE">
            <w:pPr>
              <w:rPr>
                <w:sz w:val="18"/>
                <w:szCs w:val="18"/>
              </w:rPr>
            </w:pPr>
          </w:p>
        </w:tc>
        <w:tc>
          <w:tcPr>
            <w:tcW w:w="2880" w:type="dxa"/>
          </w:tcPr>
          <w:p w:rsidR="00BC219C" w:rsidRPr="00C97511" w:rsidRDefault="00BC219C" w:rsidP="007253EE">
            <w:pPr>
              <w:rPr>
                <w:sz w:val="18"/>
                <w:szCs w:val="18"/>
              </w:rPr>
            </w:pPr>
            <w:r>
              <w:rPr>
                <w:sz w:val="18"/>
                <w:szCs w:val="18"/>
              </w:rPr>
              <w:t>District Recruitment Script</w:t>
            </w:r>
          </w:p>
        </w:tc>
        <w:tc>
          <w:tcPr>
            <w:tcW w:w="1710" w:type="dxa"/>
          </w:tcPr>
          <w:p w:rsidR="00BC219C" w:rsidRDefault="00E429C1" w:rsidP="007253EE">
            <w:pPr>
              <w:jc w:val="right"/>
              <w:rPr>
                <w:color w:val="000000"/>
                <w:sz w:val="18"/>
                <w:szCs w:val="18"/>
              </w:rPr>
            </w:pPr>
            <w:r>
              <w:rPr>
                <w:color w:val="000000"/>
                <w:sz w:val="18"/>
                <w:szCs w:val="18"/>
              </w:rPr>
              <w:t>1006</w:t>
            </w:r>
          </w:p>
        </w:tc>
        <w:tc>
          <w:tcPr>
            <w:tcW w:w="1530" w:type="dxa"/>
          </w:tcPr>
          <w:p w:rsidR="00BC219C" w:rsidRPr="00C97511" w:rsidRDefault="00BC219C" w:rsidP="007253EE">
            <w:pPr>
              <w:jc w:val="right"/>
              <w:rPr>
                <w:sz w:val="18"/>
                <w:szCs w:val="18"/>
              </w:rPr>
            </w:pPr>
            <w:r>
              <w:rPr>
                <w:sz w:val="18"/>
                <w:szCs w:val="18"/>
              </w:rPr>
              <w:t>1</w:t>
            </w:r>
          </w:p>
        </w:tc>
        <w:tc>
          <w:tcPr>
            <w:tcW w:w="1530" w:type="dxa"/>
          </w:tcPr>
          <w:p w:rsidR="00BC219C" w:rsidRPr="00C97511" w:rsidRDefault="00BC219C" w:rsidP="007253EE">
            <w:pPr>
              <w:jc w:val="right"/>
              <w:rPr>
                <w:sz w:val="18"/>
                <w:szCs w:val="18"/>
              </w:rPr>
            </w:pPr>
            <w:r>
              <w:rPr>
                <w:sz w:val="18"/>
                <w:szCs w:val="18"/>
              </w:rPr>
              <w:t>1</w:t>
            </w:r>
          </w:p>
        </w:tc>
        <w:tc>
          <w:tcPr>
            <w:tcW w:w="1350" w:type="dxa"/>
          </w:tcPr>
          <w:p w:rsidR="00BC219C" w:rsidRDefault="00E429C1" w:rsidP="007253EE">
            <w:pPr>
              <w:jc w:val="right"/>
              <w:rPr>
                <w:color w:val="000000"/>
                <w:sz w:val="18"/>
                <w:szCs w:val="18"/>
              </w:rPr>
            </w:pPr>
            <w:r>
              <w:rPr>
                <w:color w:val="000000"/>
                <w:sz w:val="18"/>
                <w:szCs w:val="18"/>
              </w:rPr>
              <w:t>1006</w:t>
            </w:r>
          </w:p>
        </w:tc>
      </w:tr>
      <w:tr w:rsidR="00DC6604" w:rsidRPr="00402DD2" w:rsidTr="00DC6604">
        <w:tc>
          <w:tcPr>
            <w:tcW w:w="2070" w:type="dxa"/>
            <w:vMerge w:val="restart"/>
            <w:vAlign w:val="center"/>
          </w:tcPr>
          <w:p w:rsidR="00DC6604" w:rsidRPr="00C97511" w:rsidRDefault="00DC6604" w:rsidP="00DC6604">
            <w:pPr>
              <w:jc w:val="center"/>
              <w:rPr>
                <w:sz w:val="18"/>
                <w:szCs w:val="18"/>
              </w:rPr>
            </w:pPr>
            <w:r>
              <w:rPr>
                <w:sz w:val="18"/>
                <w:szCs w:val="18"/>
              </w:rPr>
              <w:t>School Officials</w:t>
            </w:r>
          </w:p>
        </w:tc>
        <w:tc>
          <w:tcPr>
            <w:tcW w:w="2880" w:type="dxa"/>
          </w:tcPr>
          <w:p w:rsidR="00DC6604" w:rsidRPr="00C97511" w:rsidRDefault="00DC6604" w:rsidP="007253EE">
            <w:pPr>
              <w:rPr>
                <w:sz w:val="18"/>
                <w:szCs w:val="18"/>
              </w:rPr>
            </w:pPr>
            <w:r>
              <w:rPr>
                <w:sz w:val="18"/>
                <w:szCs w:val="18"/>
              </w:rPr>
              <w:t>School Recruitment Script</w:t>
            </w:r>
          </w:p>
        </w:tc>
        <w:tc>
          <w:tcPr>
            <w:tcW w:w="1710" w:type="dxa"/>
          </w:tcPr>
          <w:p w:rsidR="00DC6604" w:rsidRDefault="00DC6604" w:rsidP="007253EE">
            <w:pPr>
              <w:jc w:val="right"/>
              <w:rPr>
                <w:color w:val="000000"/>
                <w:sz w:val="18"/>
                <w:szCs w:val="18"/>
              </w:rPr>
            </w:pPr>
            <w:r>
              <w:rPr>
                <w:color w:val="000000"/>
                <w:sz w:val="18"/>
                <w:szCs w:val="18"/>
              </w:rPr>
              <w:t>1409</w:t>
            </w:r>
          </w:p>
        </w:tc>
        <w:tc>
          <w:tcPr>
            <w:tcW w:w="1530" w:type="dxa"/>
          </w:tcPr>
          <w:p w:rsidR="00DC6604" w:rsidRPr="00C97511" w:rsidRDefault="00DC6604" w:rsidP="007253EE">
            <w:pPr>
              <w:jc w:val="right"/>
              <w:rPr>
                <w:sz w:val="18"/>
                <w:szCs w:val="18"/>
              </w:rPr>
            </w:pPr>
            <w:r>
              <w:rPr>
                <w:sz w:val="18"/>
                <w:szCs w:val="18"/>
              </w:rPr>
              <w:t>1</w:t>
            </w:r>
          </w:p>
        </w:tc>
        <w:tc>
          <w:tcPr>
            <w:tcW w:w="1530" w:type="dxa"/>
          </w:tcPr>
          <w:p w:rsidR="00DC6604" w:rsidRPr="00C97511" w:rsidRDefault="00DC6604" w:rsidP="007253EE">
            <w:pPr>
              <w:jc w:val="right"/>
              <w:rPr>
                <w:sz w:val="18"/>
                <w:szCs w:val="18"/>
              </w:rPr>
            </w:pPr>
            <w:r>
              <w:rPr>
                <w:sz w:val="18"/>
                <w:szCs w:val="18"/>
              </w:rPr>
              <w:t>1</w:t>
            </w:r>
          </w:p>
        </w:tc>
        <w:tc>
          <w:tcPr>
            <w:tcW w:w="1350" w:type="dxa"/>
          </w:tcPr>
          <w:p w:rsidR="00DC6604" w:rsidRDefault="00DC6604" w:rsidP="007253EE">
            <w:pPr>
              <w:jc w:val="right"/>
              <w:rPr>
                <w:color w:val="000000"/>
                <w:sz w:val="18"/>
                <w:szCs w:val="18"/>
              </w:rPr>
            </w:pPr>
            <w:r>
              <w:rPr>
                <w:color w:val="000000"/>
                <w:sz w:val="18"/>
                <w:szCs w:val="18"/>
              </w:rPr>
              <w:t>1409</w:t>
            </w:r>
          </w:p>
        </w:tc>
      </w:tr>
      <w:tr w:rsidR="00DC6604" w:rsidRPr="00402DD2" w:rsidTr="000C0029">
        <w:tc>
          <w:tcPr>
            <w:tcW w:w="2070" w:type="dxa"/>
            <w:vMerge/>
          </w:tcPr>
          <w:p w:rsidR="00DC6604" w:rsidRPr="00C97511" w:rsidRDefault="00DC6604" w:rsidP="00FC1BC5">
            <w:pPr>
              <w:rPr>
                <w:sz w:val="18"/>
                <w:szCs w:val="18"/>
              </w:rPr>
            </w:pPr>
          </w:p>
        </w:tc>
        <w:tc>
          <w:tcPr>
            <w:tcW w:w="2880" w:type="dxa"/>
          </w:tcPr>
          <w:p w:rsidR="00DC6604" w:rsidRPr="00C97511" w:rsidRDefault="00DC6604" w:rsidP="00FC1BC5">
            <w:pPr>
              <w:rPr>
                <w:sz w:val="18"/>
                <w:szCs w:val="18"/>
              </w:rPr>
            </w:pPr>
            <w:r w:rsidRPr="00C97511">
              <w:rPr>
                <w:sz w:val="18"/>
                <w:szCs w:val="18"/>
              </w:rPr>
              <w:t>School Health Education</w:t>
            </w:r>
          </w:p>
        </w:tc>
        <w:tc>
          <w:tcPr>
            <w:tcW w:w="1710" w:type="dxa"/>
          </w:tcPr>
          <w:p w:rsidR="00DC6604" w:rsidRDefault="00DC6604">
            <w:pPr>
              <w:jc w:val="right"/>
              <w:rPr>
                <w:color w:val="000000"/>
                <w:sz w:val="18"/>
                <w:szCs w:val="18"/>
              </w:rPr>
            </w:pPr>
            <w:r>
              <w:rPr>
                <w:color w:val="000000"/>
                <w:sz w:val="18"/>
                <w:szCs w:val="18"/>
              </w:rPr>
              <w:t>1043</w:t>
            </w:r>
          </w:p>
        </w:tc>
        <w:tc>
          <w:tcPr>
            <w:tcW w:w="1530" w:type="dxa"/>
          </w:tcPr>
          <w:p w:rsidR="00DC6604" w:rsidRPr="00C97511" w:rsidRDefault="00DC6604" w:rsidP="00FC1BC5">
            <w:pPr>
              <w:jc w:val="right"/>
              <w:rPr>
                <w:sz w:val="18"/>
                <w:szCs w:val="18"/>
              </w:rPr>
            </w:pPr>
            <w:r w:rsidRPr="00C97511">
              <w:rPr>
                <w:sz w:val="18"/>
                <w:szCs w:val="18"/>
              </w:rPr>
              <w:t>1</w:t>
            </w:r>
          </w:p>
        </w:tc>
        <w:tc>
          <w:tcPr>
            <w:tcW w:w="1530" w:type="dxa"/>
          </w:tcPr>
          <w:p w:rsidR="00DC6604" w:rsidRPr="00C97511" w:rsidRDefault="00DC6604" w:rsidP="00612A9A">
            <w:pPr>
              <w:jc w:val="right"/>
              <w:rPr>
                <w:sz w:val="18"/>
                <w:szCs w:val="18"/>
              </w:rPr>
            </w:pPr>
            <w:r w:rsidRPr="00C97511">
              <w:rPr>
                <w:sz w:val="18"/>
                <w:szCs w:val="18"/>
              </w:rPr>
              <w:t>20/60</w:t>
            </w:r>
          </w:p>
        </w:tc>
        <w:tc>
          <w:tcPr>
            <w:tcW w:w="1350" w:type="dxa"/>
          </w:tcPr>
          <w:p w:rsidR="00DC6604" w:rsidRDefault="00DC6604">
            <w:pPr>
              <w:jc w:val="right"/>
              <w:rPr>
                <w:color w:val="000000"/>
                <w:sz w:val="18"/>
                <w:szCs w:val="18"/>
              </w:rPr>
            </w:pPr>
            <w:r>
              <w:rPr>
                <w:color w:val="000000"/>
                <w:sz w:val="18"/>
                <w:szCs w:val="18"/>
              </w:rPr>
              <w:t>348</w:t>
            </w:r>
          </w:p>
        </w:tc>
      </w:tr>
      <w:tr w:rsidR="00DC6604" w:rsidRPr="00402DD2" w:rsidTr="000C0029">
        <w:tc>
          <w:tcPr>
            <w:tcW w:w="2070" w:type="dxa"/>
            <w:vMerge/>
          </w:tcPr>
          <w:p w:rsidR="00DC6604" w:rsidRPr="00C97511" w:rsidRDefault="00DC6604" w:rsidP="00FC1BC5">
            <w:pPr>
              <w:rPr>
                <w:sz w:val="18"/>
                <w:szCs w:val="18"/>
              </w:rPr>
            </w:pPr>
          </w:p>
        </w:tc>
        <w:tc>
          <w:tcPr>
            <w:tcW w:w="2880" w:type="dxa"/>
          </w:tcPr>
          <w:p w:rsidR="00DC6604" w:rsidRPr="00C97511" w:rsidRDefault="00DC6604" w:rsidP="00FC1BC5">
            <w:pPr>
              <w:rPr>
                <w:sz w:val="18"/>
                <w:szCs w:val="18"/>
              </w:rPr>
            </w:pPr>
            <w:r w:rsidRPr="00C97511">
              <w:rPr>
                <w:sz w:val="18"/>
                <w:szCs w:val="18"/>
              </w:rPr>
              <w:t>School Physical Education and Activity</w:t>
            </w:r>
          </w:p>
        </w:tc>
        <w:tc>
          <w:tcPr>
            <w:tcW w:w="1710" w:type="dxa"/>
          </w:tcPr>
          <w:p w:rsidR="00DC6604" w:rsidRDefault="00DC6604">
            <w:pPr>
              <w:jc w:val="right"/>
              <w:rPr>
                <w:color w:val="000000"/>
                <w:sz w:val="18"/>
                <w:szCs w:val="18"/>
              </w:rPr>
            </w:pPr>
            <w:r>
              <w:rPr>
                <w:color w:val="000000"/>
                <w:sz w:val="18"/>
                <w:szCs w:val="18"/>
              </w:rPr>
              <w:t>1043</w:t>
            </w:r>
          </w:p>
        </w:tc>
        <w:tc>
          <w:tcPr>
            <w:tcW w:w="1530" w:type="dxa"/>
          </w:tcPr>
          <w:p w:rsidR="00DC6604" w:rsidRPr="00C97511" w:rsidRDefault="00DC6604" w:rsidP="00FC1BC5">
            <w:pPr>
              <w:jc w:val="right"/>
              <w:rPr>
                <w:sz w:val="18"/>
                <w:szCs w:val="18"/>
              </w:rPr>
            </w:pPr>
            <w:r w:rsidRPr="00C97511">
              <w:rPr>
                <w:sz w:val="18"/>
                <w:szCs w:val="18"/>
              </w:rPr>
              <w:t>1</w:t>
            </w:r>
          </w:p>
        </w:tc>
        <w:tc>
          <w:tcPr>
            <w:tcW w:w="1530" w:type="dxa"/>
          </w:tcPr>
          <w:p w:rsidR="00DC6604" w:rsidRPr="00C97511" w:rsidRDefault="00DC6604" w:rsidP="00FC1BC5">
            <w:pPr>
              <w:jc w:val="right"/>
              <w:rPr>
                <w:sz w:val="18"/>
                <w:szCs w:val="18"/>
              </w:rPr>
            </w:pPr>
            <w:r w:rsidRPr="00C97511">
              <w:rPr>
                <w:sz w:val="18"/>
                <w:szCs w:val="18"/>
              </w:rPr>
              <w:t>40/60</w:t>
            </w:r>
          </w:p>
        </w:tc>
        <w:tc>
          <w:tcPr>
            <w:tcW w:w="1350" w:type="dxa"/>
          </w:tcPr>
          <w:p w:rsidR="00DC6604" w:rsidRDefault="00DC6604">
            <w:pPr>
              <w:jc w:val="right"/>
              <w:rPr>
                <w:color w:val="000000"/>
                <w:sz w:val="18"/>
                <w:szCs w:val="18"/>
              </w:rPr>
            </w:pPr>
            <w:r>
              <w:rPr>
                <w:color w:val="000000"/>
                <w:sz w:val="18"/>
                <w:szCs w:val="18"/>
              </w:rPr>
              <w:t>695</w:t>
            </w:r>
          </w:p>
        </w:tc>
      </w:tr>
      <w:tr w:rsidR="00DC6604" w:rsidRPr="00402DD2" w:rsidTr="000C0029">
        <w:tc>
          <w:tcPr>
            <w:tcW w:w="2070" w:type="dxa"/>
            <w:vMerge/>
          </w:tcPr>
          <w:p w:rsidR="00DC6604" w:rsidRPr="00C97511" w:rsidRDefault="00DC6604" w:rsidP="00FC1BC5">
            <w:pPr>
              <w:rPr>
                <w:sz w:val="18"/>
                <w:szCs w:val="18"/>
              </w:rPr>
            </w:pPr>
          </w:p>
        </w:tc>
        <w:tc>
          <w:tcPr>
            <w:tcW w:w="2880" w:type="dxa"/>
          </w:tcPr>
          <w:p w:rsidR="00DC6604" w:rsidRPr="00C97511" w:rsidRDefault="00DC6604" w:rsidP="00FC1BC5">
            <w:pPr>
              <w:rPr>
                <w:sz w:val="18"/>
                <w:szCs w:val="18"/>
              </w:rPr>
            </w:pPr>
            <w:r w:rsidRPr="00C97511">
              <w:rPr>
                <w:sz w:val="18"/>
                <w:szCs w:val="18"/>
              </w:rPr>
              <w:t>School Health Services</w:t>
            </w:r>
          </w:p>
        </w:tc>
        <w:tc>
          <w:tcPr>
            <w:tcW w:w="1710" w:type="dxa"/>
          </w:tcPr>
          <w:p w:rsidR="00DC6604" w:rsidRDefault="00DC6604">
            <w:pPr>
              <w:jc w:val="right"/>
              <w:rPr>
                <w:color w:val="000000"/>
                <w:sz w:val="18"/>
                <w:szCs w:val="18"/>
              </w:rPr>
            </w:pPr>
            <w:r>
              <w:rPr>
                <w:color w:val="000000"/>
                <w:sz w:val="18"/>
                <w:szCs w:val="18"/>
              </w:rPr>
              <w:t>1043</w:t>
            </w:r>
          </w:p>
        </w:tc>
        <w:tc>
          <w:tcPr>
            <w:tcW w:w="1530" w:type="dxa"/>
          </w:tcPr>
          <w:p w:rsidR="00DC6604" w:rsidRPr="00C97511" w:rsidRDefault="00DC6604" w:rsidP="00FC1BC5">
            <w:pPr>
              <w:jc w:val="right"/>
              <w:rPr>
                <w:sz w:val="18"/>
                <w:szCs w:val="18"/>
              </w:rPr>
            </w:pPr>
            <w:r w:rsidRPr="00C97511">
              <w:rPr>
                <w:sz w:val="18"/>
                <w:szCs w:val="18"/>
              </w:rPr>
              <w:t>1</w:t>
            </w:r>
          </w:p>
        </w:tc>
        <w:tc>
          <w:tcPr>
            <w:tcW w:w="1530" w:type="dxa"/>
          </w:tcPr>
          <w:p w:rsidR="00DC6604" w:rsidRPr="00C97511" w:rsidRDefault="00DC6604" w:rsidP="00FC1BC5">
            <w:pPr>
              <w:jc w:val="right"/>
              <w:rPr>
                <w:sz w:val="18"/>
                <w:szCs w:val="18"/>
              </w:rPr>
            </w:pPr>
            <w:r w:rsidRPr="00C97511">
              <w:rPr>
                <w:sz w:val="18"/>
                <w:szCs w:val="18"/>
              </w:rPr>
              <w:t>50/60</w:t>
            </w:r>
          </w:p>
        </w:tc>
        <w:tc>
          <w:tcPr>
            <w:tcW w:w="1350" w:type="dxa"/>
          </w:tcPr>
          <w:p w:rsidR="00DC6604" w:rsidRDefault="00DC6604">
            <w:pPr>
              <w:jc w:val="right"/>
              <w:rPr>
                <w:color w:val="000000"/>
                <w:sz w:val="18"/>
                <w:szCs w:val="18"/>
              </w:rPr>
            </w:pPr>
            <w:r>
              <w:rPr>
                <w:color w:val="000000"/>
                <w:sz w:val="18"/>
                <w:szCs w:val="18"/>
              </w:rPr>
              <w:t>869</w:t>
            </w:r>
          </w:p>
        </w:tc>
      </w:tr>
      <w:tr w:rsidR="00DC6604" w:rsidRPr="00402DD2" w:rsidTr="000C0029">
        <w:tc>
          <w:tcPr>
            <w:tcW w:w="2070" w:type="dxa"/>
            <w:vMerge/>
          </w:tcPr>
          <w:p w:rsidR="00DC6604" w:rsidRPr="00C97511" w:rsidRDefault="00DC6604" w:rsidP="00FC1BC5">
            <w:pPr>
              <w:rPr>
                <w:sz w:val="18"/>
                <w:szCs w:val="18"/>
              </w:rPr>
            </w:pPr>
          </w:p>
        </w:tc>
        <w:tc>
          <w:tcPr>
            <w:tcW w:w="2880" w:type="dxa"/>
          </w:tcPr>
          <w:p w:rsidR="00DC6604" w:rsidRPr="00C97511" w:rsidRDefault="00DC6604" w:rsidP="00FC1BC5">
            <w:pPr>
              <w:rPr>
                <w:sz w:val="18"/>
                <w:szCs w:val="18"/>
              </w:rPr>
            </w:pPr>
            <w:r w:rsidRPr="00C97511">
              <w:rPr>
                <w:sz w:val="18"/>
                <w:szCs w:val="18"/>
              </w:rPr>
              <w:t>School Nutrition Services</w:t>
            </w:r>
          </w:p>
        </w:tc>
        <w:tc>
          <w:tcPr>
            <w:tcW w:w="1710" w:type="dxa"/>
          </w:tcPr>
          <w:p w:rsidR="00DC6604" w:rsidRDefault="00DC6604">
            <w:pPr>
              <w:jc w:val="right"/>
              <w:rPr>
                <w:color w:val="000000"/>
                <w:sz w:val="18"/>
                <w:szCs w:val="18"/>
              </w:rPr>
            </w:pPr>
            <w:r>
              <w:rPr>
                <w:color w:val="000000"/>
                <w:sz w:val="18"/>
                <w:szCs w:val="18"/>
              </w:rPr>
              <w:t>1043</w:t>
            </w:r>
          </w:p>
        </w:tc>
        <w:tc>
          <w:tcPr>
            <w:tcW w:w="1530" w:type="dxa"/>
          </w:tcPr>
          <w:p w:rsidR="00DC6604" w:rsidRPr="00C97511" w:rsidRDefault="00DC6604" w:rsidP="00FC1BC5">
            <w:pPr>
              <w:jc w:val="right"/>
              <w:rPr>
                <w:sz w:val="18"/>
                <w:szCs w:val="18"/>
              </w:rPr>
            </w:pPr>
            <w:r w:rsidRPr="00C97511">
              <w:rPr>
                <w:sz w:val="18"/>
                <w:szCs w:val="18"/>
              </w:rPr>
              <w:t>1</w:t>
            </w:r>
          </w:p>
        </w:tc>
        <w:tc>
          <w:tcPr>
            <w:tcW w:w="1530" w:type="dxa"/>
          </w:tcPr>
          <w:p w:rsidR="00DC6604" w:rsidRPr="00C97511" w:rsidRDefault="00DC6604" w:rsidP="00FC1BC5">
            <w:pPr>
              <w:jc w:val="right"/>
              <w:rPr>
                <w:sz w:val="18"/>
                <w:szCs w:val="18"/>
              </w:rPr>
            </w:pPr>
            <w:r w:rsidRPr="00C97511">
              <w:rPr>
                <w:sz w:val="18"/>
                <w:szCs w:val="18"/>
              </w:rPr>
              <w:t>40/60</w:t>
            </w:r>
          </w:p>
        </w:tc>
        <w:tc>
          <w:tcPr>
            <w:tcW w:w="1350" w:type="dxa"/>
          </w:tcPr>
          <w:p w:rsidR="00DC6604" w:rsidRDefault="00DC6604">
            <w:pPr>
              <w:jc w:val="right"/>
              <w:rPr>
                <w:color w:val="000000"/>
                <w:sz w:val="18"/>
                <w:szCs w:val="18"/>
              </w:rPr>
            </w:pPr>
            <w:r>
              <w:rPr>
                <w:color w:val="000000"/>
                <w:sz w:val="18"/>
                <w:szCs w:val="18"/>
              </w:rPr>
              <w:t>695</w:t>
            </w:r>
          </w:p>
        </w:tc>
      </w:tr>
      <w:tr w:rsidR="00DC6604" w:rsidRPr="00402DD2" w:rsidTr="000C0029">
        <w:tc>
          <w:tcPr>
            <w:tcW w:w="2070" w:type="dxa"/>
            <w:vMerge/>
          </w:tcPr>
          <w:p w:rsidR="00DC6604" w:rsidRPr="00C97511" w:rsidRDefault="00DC6604" w:rsidP="00FC1BC5">
            <w:pPr>
              <w:rPr>
                <w:sz w:val="18"/>
                <w:szCs w:val="18"/>
              </w:rPr>
            </w:pPr>
          </w:p>
        </w:tc>
        <w:tc>
          <w:tcPr>
            <w:tcW w:w="2880" w:type="dxa"/>
          </w:tcPr>
          <w:p w:rsidR="00DC6604" w:rsidRPr="00C97511" w:rsidRDefault="00DC6604" w:rsidP="00FC1BC5">
            <w:pPr>
              <w:rPr>
                <w:sz w:val="18"/>
                <w:szCs w:val="18"/>
              </w:rPr>
            </w:pPr>
            <w:r w:rsidRPr="00C97511">
              <w:rPr>
                <w:sz w:val="18"/>
                <w:szCs w:val="18"/>
              </w:rPr>
              <w:t>Healthy and Safe School Environment</w:t>
            </w:r>
          </w:p>
        </w:tc>
        <w:tc>
          <w:tcPr>
            <w:tcW w:w="1710" w:type="dxa"/>
          </w:tcPr>
          <w:p w:rsidR="00DC6604" w:rsidRDefault="00DC6604">
            <w:pPr>
              <w:jc w:val="right"/>
              <w:rPr>
                <w:color w:val="000000"/>
                <w:sz w:val="18"/>
                <w:szCs w:val="18"/>
              </w:rPr>
            </w:pPr>
            <w:r>
              <w:rPr>
                <w:color w:val="000000"/>
                <w:sz w:val="18"/>
                <w:szCs w:val="18"/>
              </w:rPr>
              <w:t>1043</w:t>
            </w:r>
          </w:p>
        </w:tc>
        <w:tc>
          <w:tcPr>
            <w:tcW w:w="1530" w:type="dxa"/>
          </w:tcPr>
          <w:p w:rsidR="00DC6604" w:rsidRPr="00C97511" w:rsidRDefault="00DC6604" w:rsidP="00FC1BC5">
            <w:pPr>
              <w:jc w:val="right"/>
              <w:rPr>
                <w:sz w:val="18"/>
                <w:szCs w:val="18"/>
              </w:rPr>
            </w:pPr>
            <w:r w:rsidRPr="00C97511">
              <w:rPr>
                <w:sz w:val="18"/>
                <w:szCs w:val="18"/>
              </w:rPr>
              <w:t>1</w:t>
            </w:r>
          </w:p>
        </w:tc>
        <w:tc>
          <w:tcPr>
            <w:tcW w:w="1530" w:type="dxa"/>
          </w:tcPr>
          <w:p w:rsidR="00DC6604" w:rsidRDefault="00DC6604" w:rsidP="00FC1BC5">
            <w:pPr>
              <w:jc w:val="right"/>
              <w:rPr>
                <w:sz w:val="18"/>
                <w:szCs w:val="18"/>
              </w:rPr>
            </w:pPr>
            <w:r>
              <w:rPr>
                <w:sz w:val="18"/>
                <w:szCs w:val="18"/>
              </w:rPr>
              <w:t>75/60</w:t>
            </w:r>
          </w:p>
          <w:p w:rsidR="00DC6604" w:rsidRPr="00C97511" w:rsidRDefault="00DC6604" w:rsidP="00FC1BC5">
            <w:pPr>
              <w:jc w:val="right"/>
              <w:rPr>
                <w:sz w:val="18"/>
                <w:szCs w:val="18"/>
              </w:rPr>
            </w:pPr>
          </w:p>
        </w:tc>
        <w:tc>
          <w:tcPr>
            <w:tcW w:w="1350" w:type="dxa"/>
          </w:tcPr>
          <w:p w:rsidR="00DC6604" w:rsidRDefault="00DC6604">
            <w:pPr>
              <w:jc w:val="right"/>
              <w:rPr>
                <w:color w:val="000000"/>
                <w:sz w:val="18"/>
                <w:szCs w:val="18"/>
              </w:rPr>
            </w:pPr>
            <w:r>
              <w:rPr>
                <w:color w:val="000000"/>
                <w:sz w:val="18"/>
                <w:szCs w:val="18"/>
              </w:rPr>
              <w:t>1304</w:t>
            </w:r>
          </w:p>
        </w:tc>
      </w:tr>
      <w:tr w:rsidR="00DC6604" w:rsidRPr="00402DD2" w:rsidTr="000C0029">
        <w:tc>
          <w:tcPr>
            <w:tcW w:w="2070" w:type="dxa"/>
            <w:vMerge/>
          </w:tcPr>
          <w:p w:rsidR="00DC6604" w:rsidRPr="00C97511" w:rsidRDefault="00DC6604" w:rsidP="00FC1BC5">
            <w:pPr>
              <w:rPr>
                <w:sz w:val="18"/>
                <w:szCs w:val="18"/>
              </w:rPr>
            </w:pPr>
          </w:p>
        </w:tc>
        <w:tc>
          <w:tcPr>
            <w:tcW w:w="2880" w:type="dxa"/>
          </w:tcPr>
          <w:p w:rsidR="00DC6604" w:rsidRPr="00C97511" w:rsidRDefault="00DC6604" w:rsidP="00FC1BC5">
            <w:pPr>
              <w:rPr>
                <w:sz w:val="18"/>
                <w:szCs w:val="18"/>
              </w:rPr>
            </w:pPr>
            <w:r w:rsidRPr="00C97511">
              <w:rPr>
                <w:sz w:val="18"/>
                <w:szCs w:val="18"/>
              </w:rPr>
              <w:t>School Mental Health and Social Services</w:t>
            </w:r>
          </w:p>
        </w:tc>
        <w:tc>
          <w:tcPr>
            <w:tcW w:w="1710" w:type="dxa"/>
          </w:tcPr>
          <w:p w:rsidR="00DC6604" w:rsidRDefault="00DC6604">
            <w:pPr>
              <w:jc w:val="right"/>
              <w:rPr>
                <w:color w:val="000000"/>
                <w:sz w:val="18"/>
                <w:szCs w:val="18"/>
              </w:rPr>
            </w:pPr>
            <w:r>
              <w:rPr>
                <w:color w:val="000000"/>
                <w:sz w:val="18"/>
                <w:szCs w:val="18"/>
              </w:rPr>
              <w:t>1043</w:t>
            </w:r>
          </w:p>
        </w:tc>
        <w:tc>
          <w:tcPr>
            <w:tcW w:w="1530" w:type="dxa"/>
          </w:tcPr>
          <w:p w:rsidR="00DC6604" w:rsidRPr="00C97511" w:rsidRDefault="00DC6604" w:rsidP="00FC1BC5">
            <w:pPr>
              <w:jc w:val="right"/>
              <w:rPr>
                <w:sz w:val="18"/>
                <w:szCs w:val="18"/>
              </w:rPr>
            </w:pPr>
            <w:r w:rsidRPr="00C97511">
              <w:rPr>
                <w:sz w:val="18"/>
                <w:szCs w:val="18"/>
              </w:rPr>
              <w:t>1</w:t>
            </w:r>
          </w:p>
        </w:tc>
        <w:tc>
          <w:tcPr>
            <w:tcW w:w="1530" w:type="dxa"/>
          </w:tcPr>
          <w:p w:rsidR="00DC6604" w:rsidRPr="00C97511" w:rsidRDefault="00DC6604" w:rsidP="00C50798">
            <w:pPr>
              <w:jc w:val="right"/>
              <w:rPr>
                <w:sz w:val="18"/>
                <w:szCs w:val="18"/>
              </w:rPr>
            </w:pPr>
            <w:r w:rsidRPr="00C97511">
              <w:rPr>
                <w:sz w:val="18"/>
                <w:szCs w:val="18"/>
              </w:rPr>
              <w:t>30/60</w:t>
            </w:r>
          </w:p>
        </w:tc>
        <w:tc>
          <w:tcPr>
            <w:tcW w:w="1350" w:type="dxa"/>
          </w:tcPr>
          <w:p w:rsidR="00DC6604" w:rsidRDefault="00DC6604">
            <w:pPr>
              <w:jc w:val="right"/>
              <w:rPr>
                <w:color w:val="000000"/>
                <w:sz w:val="18"/>
                <w:szCs w:val="18"/>
              </w:rPr>
            </w:pPr>
            <w:r>
              <w:rPr>
                <w:color w:val="000000"/>
                <w:sz w:val="18"/>
                <w:szCs w:val="18"/>
              </w:rPr>
              <w:t>522</w:t>
            </w:r>
          </w:p>
        </w:tc>
      </w:tr>
      <w:tr w:rsidR="00DC6604" w:rsidRPr="00402DD2" w:rsidTr="000C0029">
        <w:tc>
          <w:tcPr>
            <w:tcW w:w="2070" w:type="dxa"/>
            <w:vMerge/>
          </w:tcPr>
          <w:p w:rsidR="00DC6604" w:rsidRPr="00C97511" w:rsidRDefault="00DC6604" w:rsidP="00FC1BC5">
            <w:pPr>
              <w:rPr>
                <w:sz w:val="18"/>
                <w:szCs w:val="18"/>
              </w:rPr>
            </w:pPr>
          </w:p>
        </w:tc>
        <w:tc>
          <w:tcPr>
            <w:tcW w:w="2880" w:type="dxa"/>
          </w:tcPr>
          <w:p w:rsidR="00DC6604" w:rsidRPr="00C97511" w:rsidRDefault="00DC6604" w:rsidP="00FC1BC5">
            <w:pPr>
              <w:rPr>
                <w:sz w:val="18"/>
                <w:szCs w:val="18"/>
              </w:rPr>
            </w:pPr>
            <w:r w:rsidRPr="00C97511">
              <w:rPr>
                <w:sz w:val="18"/>
                <w:szCs w:val="18"/>
              </w:rPr>
              <w:t>School Faculty and Staff Health Promotion</w:t>
            </w:r>
          </w:p>
        </w:tc>
        <w:tc>
          <w:tcPr>
            <w:tcW w:w="1710" w:type="dxa"/>
          </w:tcPr>
          <w:p w:rsidR="00DC6604" w:rsidRDefault="00DC6604">
            <w:pPr>
              <w:jc w:val="right"/>
              <w:rPr>
                <w:color w:val="000000"/>
                <w:sz w:val="18"/>
                <w:szCs w:val="18"/>
              </w:rPr>
            </w:pPr>
            <w:r>
              <w:rPr>
                <w:color w:val="000000"/>
                <w:sz w:val="18"/>
                <w:szCs w:val="18"/>
              </w:rPr>
              <w:t>1043</w:t>
            </w:r>
          </w:p>
        </w:tc>
        <w:tc>
          <w:tcPr>
            <w:tcW w:w="1530" w:type="dxa"/>
          </w:tcPr>
          <w:p w:rsidR="00DC6604" w:rsidRPr="00C97511" w:rsidRDefault="00DC6604" w:rsidP="00FC1BC5">
            <w:pPr>
              <w:jc w:val="right"/>
              <w:rPr>
                <w:sz w:val="18"/>
                <w:szCs w:val="18"/>
              </w:rPr>
            </w:pPr>
            <w:r w:rsidRPr="00C97511">
              <w:rPr>
                <w:sz w:val="18"/>
                <w:szCs w:val="18"/>
              </w:rPr>
              <w:t>1</w:t>
            </w:r>
          </w:p>
        </w:tc>
        <w:tc>
          <w:tcPr>
            <w:tcW w:w="1530" w:type="dxa"/>
          </w:tcPr>
          <w:p w:rsidR="00DC6604" w:rsidRPr="00C97511" w:rsidRDefault="00DC6604" w:rsidP="00FC1BC5">
            <w:pPr>
              <w:jc w:val="right"/>
              <w:rPr>
                <w:sz w:val="18"/>
                <w:szCs w:val="18"/>
              </w:rPr>
            </w:pPr>
            <w:r w:rsidRPr="00C97511">
              <w:rPr>
                <w:sz w:val="18"/>
                <w:szCs w:val="18"/>
              </w:rPr>
              <w:t>20/60</w:t>
            </w:r>
          </w:p>
        </w:tc>
        <w:tc>
          <w:tcPr>
            <w:tcW w:w="1350" w:type="dxa"/>
          </w:tcPr>
          <w:p w:rsidR="00DC6604" w:rsidRDefault="00DC6604">
            <w:pPr>
              <w:jc w:val="right"/>
              <w:rPr>
                <w:color w:val="000000"/>
                <w:sz w:val="18"/>
                <w:szCs w:val="18"/>
              </w:rPr>
            </w:pPr>
            <w:r>
              <w:rPr>
                <w:color w:val="000000"/>
                <w:sz w:val="18"/>
                <w:szCs w:val="18"/>
              </w:rPr>
              <w:t>348</w:t>
            </w:r>
          </w:p>
        </w:tc>
      </w:tr>
      <w:tr w:rsidR="00DC6604" w:rsidRPr="00402DD2" w:rsidTr="00DC6604">
        <w:tc>
          <w:tcPr>
            <w:tcW w:w="2070" w:type="dxa"/>
            <w:vMerge w:val="restart"/>
            <w:vAlign w:val="center"/>
          </w:tcPr>
          <w:p w:rsidR="00DC6604" w:rsidRPr="00C97511" w:rsidRDefault="00DC6604" w:rsidP="00DC6604">
            <w:pPr>
              <w:jc w:val="center"/>
              <w:rPr>
                <w:sz w:val="18"/>
                <w:szCs w:val="18"/>
              </w:rPr>
            </w:pPr>
            <w:r>
              <w:rPr>
                <w:sz w:val="18"/>
                <w:szCs w:val="18"/>
              </w:rPr>
              <w:t>Classroom Teachers</w:t>
            </w:r>
          </w:p>
        </w:tc>
        <w:tc>
          <w:tcPr>
            <w:tcW w:w="2880" w:type="dxa"/>
          </w:tcPr>
          <w:p w:rsidR="00DC6604" w:rsidRPr="00C97511" w:rsidRDefault="00DC6604" w:rsidP="00027490">
            <w:pPr>
              <w:rPr>
                <w:sz w:val="18"/>
                <w:szCs w:val="18"/>
              </w:rPr>
            </w:pPr>
            <w:r w:rsidRPr="00C97511">
              <w:rPr>
                <w:sz w:val="18"/>
                <w:szCs w:val="18"/>
              </w:rPr>
              <w:t>Classroom Health Education</w:t>
            </w:r>
          </w:p>
        </w:tc>
        <w:tc>
          <w:tcPr>
            <w:tcW w:w="1710" w:type="dxa"/>
          </w:tcPr>
          <w:p w:rsidR="00DC6604" w:rsidRDefault="00DC6604">
            <w:pPr>
              <w:jc w:val="right"/>
              <w:rPr>
                <w:color w:val="000000"/>
                <w:sz w:val="18"/>
                <w:szCs w:val="18"/>
              </w:rPr>
            </w:pPr>
            <w:r>
              <w:rPr>
                <w:color w:val="000000"/>
                <w:sz w:val="18"/>
                <w:szCs w:val="18"/>
              </w:rPr>
              <w:t>2002</w:t>
            </w:r>
          </w:p>
        </w:tc>
        <w:tc>
          <w:tcPr>
            <w:tcW w:w="1530" w:type="dxa"/>
          </w:tcPr>
          <w:p w:rsidR="00DC6604" w:rsidRPr="00C97511" w:rsidRDefault="00DC6604" w:rsidP="00FC1BC5">
            <w:pPr>
              <w:jc w:val="right"/>
              <w:rPr>
                <w:sz w:val="18"/>
                <w:szCs w:val="18"/>
              </w:rPr>
            </w:pPr>
            <w:r w:rsidRPr="00C97511">
              <w:rPr>
                <w:sz w:val="18"/>
                <w:szCs w:val="18"/>
              </w:rPr>
              <w:t>1</w:t>
            </w:r>
          </w:p>
        </w:tc>
        <w:tc>
          <w:tcPr>
            <w:tcW w:w="1530" w:type="dxa"/>
          </w:tcPr>
          <w:p w:rsidR="00DC6604" w:rsidRPr="00C97511" w:rsidRDefault="00DC6604" w:rsidP="00FC1BC5">
            <w:pPr>
              <w:jc w:val="right"/>
              <w:rPr>
                <w:sz w:val="18"/>
                <w:szCs w:val="18"/>
              </w:rPr>
            </w:pPr>
            <w:r w:rsidRPr="00C97511">
              <w:rPr>
                <w:sz w:val="18"/>
                <w:szCs w:val="18"/>
              </w:rPr>
              <w:t>50/60</w:t>
            </w:r>
          </w:p>
        </w:tc>
        <w:tc>
          <w:tcPr>
            <w:tcW w:w="1350" w:type="dxa"/>
          </w:tcPr>
          <w:p w:rsidR="00DC6604" w:rsidRDefault="00DC6604">
            <w:pPr>
              <w:jc w:val="right"/>
              <w:rPr>
                <w:color w:val="000000"/>
                <w:sz w:val="18"/>
                <w:szCs w:val="18"/>
              </w:rPr>
            </w:pPr>
            <w:r>
              <w:rPr>
                <w:color w:val="000000"/>
                <w:sz w:val="18"/>
                <w:szCs w:val="18"/>
              </w:rPr>
              <w:t>1668</w:t>
            </w:r>
          </w:p>
        </w:tc>
      </w:tr>
      <w:tr w:rsidR="00DC6604" w:rsidRPr="00402DD2" w:rsidTr="000C0029">
        <w:tc>
          <w:tcPr>
            <w:tcW w:w="2070" w:type="dxa"/>
            <w:vMerge/>
          </w:tcPr>
          <w:p w:rsidR="00DC6604" w:rsidRPr="00C97511" w:rsidRDefault="00DC6604" w:rsidP="00FC1BC5">
            <w:pPr>
              <w:rPr>
                <w:sz w:val="18"/>
                <w:szCs w:val="18"/>
              </w:rPr>
            </w:pPr>
          </w:p>
        </w:tc>
        <w:tc>
          <w:tcPr>
            <w:tcW w:w="2880" w:type="dxa"/>
          </w:tcPr>
          <w:p w:rsidR="00DC6604" w:rsidRPr="00C97511" w:rsidRDefault="00DC6604" w:rsidP="00027490">
            <w:pPr>
              <w:rPr>
                <w:sz w:val="18"/>
                <w:szCs w:val="18"/>
              </w:rPr>
            </w:pPr>
            <w:r w:rsidRPr="00C97511">
              <w:rPr>
                <w:sz w:val="18"/>
                <w:szCs w:val="18"/>
              </w:rPr>
              <w:t>Classroom Physical Education and Activity</w:t>
            </w:r>
          </w:p>
        </w:tc>
        <w:tc>
          <w:tcPr>
            <w:tcW w:w="1710" w:type="dxa"/>
          </w:tcPr>
          <w:p w:rsidR="00DC6604" w:rsidRDefault="00DC6604">
            <w:pPr>
              <w:jc w:val="right"/>
              <w:rPr>
                <w:color w:val="000000"/>
                <w:sz w:val="18"/>
                <w:szCs w:val="18"/>
              </w:rPr>
            </w:pPr>
            <w:r>
              <w:rPr>
                <w:color w:val="000000"/>
                <w:sz w:val="18"/>
                <w:szCs w:val="18"/>
              </w:rPr>
              <w:t>2002</w:t>
            </w:r>
          </w:p>
        </w:tc>
        <w:tc>
          <w:tcPr>
            <w:tcW w:w="1530" w:type="dxa"/>
          </w:tcPr>
          <w:p w:rsidR="00DC6604" w:rsidRPr="00C97511" w:rsidRDefault="00DC6604" w:rsidP="00FC1BC5">
            <w:pPr>
              <w:jc w:val="right"/>
              <w:rPr>
                <w:sz w:val="18"/>
                <w:szCs w:val="18"/>
              </w:rPr>
            </w:pPr>
            <w:r w:rsidRPr="00C97511">
              <w:rPr>
                <w:sz w:val="18"/>
                <w:szCs w:val="18"/>
              </w:rPr>
              <w:t>1</w:t>
            </w:r>
          </w:p>
        </w:tc>
        <w:tc>
          <w:tcPr>
            <w:tcW w:w="1530" w:type="dxa"/>
          </w:tcPr>
          <w:p w:rsidR="00DC6604" w:rsidRPr="00C97511" w:rsidRDefault="00DC6604" w:rsidP="00FC1BC5">
            <w:pPr>
              <w:jc w:val="right"/>
              <w:rPr>
                <w:sz w:val="18"/>
                <w:szCs w:val="18"/>
              </w:rPr>
            </w:pPr>
            <w:r w:rsidRPr="00C97511">
              <w:rPr>
                <w:sz w:val="18"/>
                <w:szCs w:val="18"/>
              </w:rPr>
              <w:t>40/60</w:t>
            </w:r>
          </w:p>
        </w:tc>
        <w:tc>
          <w:tcPr>
            <w:tcW w:w="1350" w:type="dxa"/>
          </w:tcPr>
          <w:p w:rsidR="00DC6604" w:rsidRDefault="00DC6604">
            <w:pPr>
              <w:jc w:val="right"/>
              <w:rPr>
                <w:color w:val="000000"/>
                <w:sz w:val="18"/>
                <w:szCs w:val="18"/>
              </w:rPr>
            </w:pPr>
            <w:r>
              <w:rPr>
                <w:color w:val="000000"/>
                <w:sz w:val="18"/>
                <w:szCs w:val="18"/>
              </w:rPr>
              <w:t>1335</w:t>
            </w:r>
          </w:p>
        </w:tc>
      </w:tr>
      <w:tr w:rsidR="00932487" w:rsidTr="00CF7CBB">
        <w:tc>
          <w:tcPr>
            <w:tcW w:w="2070" w:type="dxa"/>
          </w:tcPr>
          <w:p w:rsidR="00932487" w:rsidRPr="00C97511" w:rsidRDefault="00932487" w:rsidP="00FC1BC5">
            <w:pPr>
              <w:rPr>
                <w:b/>
                <w:sz w:val="18"/>
                <w:szCs w:val="18"/>
              </w:rPr>
            </w:pPr>
          </w:p>
        </w:tc>
        <w:tc>
          <w:tcPr>
            <w:tcW w:w="7650" w:type="dxa"/>
            <w:gridSpan w:val="4"/>
          </w:tcPr>
          <w:p w:rsidR="00932487" w:rsidRPr="00C97511" w:rsidRDefault="0029172C" w:rsidP="00FC1BC5">
            <w:pPr>
              <w:jc w:val="right"/>
              <w:rPr>
                <w:b/>
                <w:sz w:val="18"/>
                <w:szCs w:val="18"/>
              </w:rPr>
            </w:pPr>
            <w:r w:rsidRPr="00C97511">
              <w:rPr>
                <w:b/>
                <w:sz w:val="18"/>
                <w:szCs w:val="18"/>
              </w:rPr>
              <w:t>TOTAL</w:t>
            </w:r>
          </w:p>
          <w:p w:rsidR="00932487" w:rsidRPr="00C97511" w:rsidRDefault="00932487" w:rsidP="00FC1BC5">
            <w:pPr>
              <w:rPr>
                <w:b/>
                <w:sz w:val="18"/>
                <w:szCs w:val="18"/>
              </w:rPr>
            </w:pPr>
          </w:p>
        </w:tc>
        <w:tc>
          <w:tcPr>
            <w:tcW w:w="1350" w:type="dxa"/>
          </w:tcPr>
          <w:p w:rsidR="00932487" w:rsidRPr="00C97511" w:rsidRDefault="00932487" w:rsidP="00F41FF5">
            <w:pPr>
              <w:jc w:val="right"/>
              <w:rPr>
                <w:b/>
                <w:bCs/>
                <w:color w:val="000000"/>
                <w:sz w:val="18"/>
                <w:szCs w:val="18"/>
              </w:rPr>
            </w:pPr>
            <w:r>
              <w:rPr>
                <w:b/>
                <w:bCs/>
                <w:color w:val="000000"/>
                <w:sz w:val="18"/>
                <w:szCs w:val="18"/>
              </w:rPr>
              <w:t>13,2</w:t>
            </w:r>
            <w:r w:rsidR="0009077D">
              <w:rPr>
                <w:b/>
                <w:bCs/>
                <w:color w:val="000000"/>
                <w:sz w:val="18"/>
                <w:szCs w:val="18"/>
              </w:rPr>
              <w:t>6</w:t>
            </w:r>
            <w:r w:rsidR="00F41FF5">
              <w:rPr>
                <w:b/>
                <w:bCs/>
                <w:color w:val="000000"/>
                <w:sz w:val="18"/>
                <w:szCs w:val="18"/>
              </w:rPr>
              <w:t>2</w:t>
            </w:r>
          </w:p>
        </w:tc>
      </w:tr>
    </w:tbl>
    <w:p w:rsidR="00EB104F" w:rsidRDefault="00EB104F" w:rsidP="00EB104F"/>
    <w:p w:rsidR="008C4EC9" w:rsidRDefault="008C4EC9">
      <w:pPr>
        <w:widowControl/>
        <w:autoSpaceDE/>
        <w:autoSpaceDN/>
        <w:adjustRightInd/>
      </w:pPr>
      <w:r>
        <w:br w:type="page"/>
      </w:r>
    </w:p>
    <w:p w:rsidR="00EB104F" w:rsidRPr="00D91FA6" w:rsidRDefault="00EB104F" w:rsidP="00EB104F">
      <w:pPr>
        <w:ind w:firstLine="720"/>
      </w:pPr>
      <w:r>
        <w:lastRenderedPageBreak/>
        <w:t xml:space="preserve">There are no direct costs to the respondents themselves or to participating schools.  The costs may, however, be calculated in terms of the costs of staff time spent in responding to the questionnaires.  There are ten categories of respondents for SHPPS 2012:  state officials; district officials; school principals; health education teachers; physical education teachers; health services providers; mental health and social services providers; food service managers; faculty and staff health promotion coordinators; and school support staff.  </w:t>
      </w:r>
      <w:r>
        <w:rPr>
          <w:b/>
          <w:i/>
        </w:rPr>
        <w:t xml:space="preserve">Table 2 </w:t>
      </w:r>
      <w:r>
        <w:t xml:space="preserve">illustrates the calculation of respondent burden.  In each category, the estimated respondent burden hours have been multiplied by an estimated average hourly salary for persons in that category.  </w:t>
      </w:r>
      <w:r w:rsidRPr="00701828">
        <w:t xml:space="preserve">The Bureau of Labor Statistics is the source for hourly </w:t>
      </w:r>
      <w:proofErr w:type="gramStart"/>
      <w:r w:rsidRPr="00701828">
        <w:t>wages.</w:t>
      </w:r>
      <w:r w:rsidR="000F2AD2">
        <w:rPr>
          <w:vertAlign w:val="superscript"/>
        </w:rPr>
        <w:t>6</w:t>
      </w:r>
      <w:r w:rsidRPr="00701828">
        <w:t xml:space="preserve"> </w:t>
      </w:r>
      <w:r w:rsidR="00C929B3">
        <w:t xml:space="preserve"> </w:t>
      </w:r>
      <w:r w:rsidRPr="00701828">
        <w:t>The</w:t>
      </w:r>
      <w:proofErr w:type="gramEnd"/>
      <w:r w:rsidRPr="00701828">
        <w:t xml:space="preserve"> total respondent burden costs across all </w:t>
      </w:r>
      <w:r w:rsidR="00753415">
        <w:t xml:space="preserve">respondent </w:t>
      </w:r>
      <w:r w:rsidRPr="00701828">
        <w:t xml:space="preserve">categories and across both </w:t>
      </w:r>
      <w:r w:rsidR="00753415">
        <w:t xml:space="preserve">questionnaire and assistance activities </w:t>
      </w:r>
      <w:r w:rsidRPr="00701828">
        <w:t>is $</w:t>
      </w:r>
      <w:r w:rsidR="00052C33">
        <w:t>473,</w:t>
      </w:r>
      <w:r w:rsidR="00E429C1">
        <w:t>631</w:t>
      </w:r>
      <w:r w:rsidRPr="00701828">
        <w:t>.</w:t>
      </w:r>
      <w:r>
        <w:t xml:space="preserve"> </w:t>
      </w:r>
    </w:p>
    <w:p w:rsidR="00402DD2" w:rsidRDefault="00402DD2" w:rsidP="00EB104F">
      <w:pPr>
        <w:rPr>
          <w:b/>
        </w:rPr>
      </w:pPr>
    </w:p>
    <w:p w:rsidR="00EB104F" w:rsidRPr="006F6A56" w:rsidRDefault="00EB104F" w:rsidP="00EB104F">
      <w:pPr>
        <w:rPr>
          <w:b/>
        </w:rPr>
      </w:pPr>
      <w:r w:rsidRPr="006F6A56">
        <w:rPr>
          <w:b/>
        </w:rPr>
        <w:t xml:space="preserve">Table </w:t>
      </w:r>
      <w:proofErr w:type="gramStart"/>
      <w:r w:rsidR="00DF4DDB">
        <w:rPr>
          <w:b/>
        </w:rPr>
        <w:t>A</w:t>
      </w:r>
      <w:r w:rsidRPr="006F6A56">
        <w:rPr>
          <w:b/>
        </w:rPr>
        <w:t>.</w:t>
      </w:r>
      <w:r w:rsidR="00DF4DDB">
        <w:rPr>
          <w:b/>
        </w:rPr>
        <w:t>12.B</w:t>
      </w:r>
      <w:r w:rsidRPr="006F6A56">
        <w:rPr>
          <w:b/>
        </w:rPr>
        <w:t xml:space="preserve">  Total</w:t>
      </w:r>
      <w:proofErr w:type="gramEnd"/>
      <w:r w:rsidRPr="006F6A56">
        <w:rPr>
          <w:b/>
        </w:rPr>
        <w:t xml:space="preserve"> Costs to Respondents</w:t>
      </w:r>
    </w:p>
    <w:p w:rsidR="00EB104F" w:rsidRPr="00D215A6"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b/>
          <w:bCs/>
          <w:highlight w:val="yellow"/>
        </w:rPr>
      </w:pPr>
    </w:p>
    <w:tbl>
      <w:tblPr>
        <w:tblW w:w="10620" w:type="dxa"/>
        <w:tblInd w:w="-4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BF"/>
      </w:tblPr>
      <w:tblGrid>
        <w:gridCol w:w="3330"/>
        <w:gridCol w:w="3330"/>
        <w:gridCol w:w="1620"/>
        <w:gridCol w:w="1170"/>
        <w:gridCol w:w="1170"/>
      </w:tblGrid>
      <w:tr w:rsidR="00EB104F" w:rsidRPr="00D215A6" w:rsidTr="00A04DA5">
        <w:tc>
          <w:tcPr>
            <w:tcW w:w="3330" w:type="dxa"/>
            <w:vAlign w:val="bottom"/>
          </w:tcPr>
          <w:p w:rsidR="00EB104F" w:rsidRPr="00C97511" w:rsidRDefault="00EB104F" w:rsidP="00FC1BC5">
            <w:pPr>
              <w:jc w:val="center"/>
              <w:rPr>
                <w:b/>
                <w:sz w:val="18"/>
                <w:szCs w:val="18"/>
              </w:rPr>
            </w:pPr>
          </w:p>
          <w:p w:rsidR="00EB104F" w:rsidRPr="00C97511" w:rsidRDefault="00EB104F" w:rsidP="00FC1BC5">
            <w:pPr>
              <w:jc w:val="center"/>
              <w:rPr>
                <w:b/>
                <w:sz w:val="18"/>
                <w:szCs w:val="18"/>
              </w:rPr>
            </w:pPr>
            <w:r w:rsidRPr="00C97511">
              <w:rPr>
                <w:b/>
                <w:sz w:val="18"/>
                <w:szCs w:val="18"/>
              </w:rPr>
              <w:t>Type of Respondent</w:t>
            </w:r>
          </w:p>
        </w:tc>
        <w:tc>
          <w:tcPr>
            <w:tcW w:w="3330" w:type="dxa"/>
            <w:vAlign w:val="bottom"/>
          </w:tcPr>
          <w:p w:rsidR="00EB104F" w:rsidRPr="00C97511" w:rsidRDefault="00746AC5" w:rsidP="00FC1BC5">
            <w:pPr>
              <w:jc w:val="center"/>
              <w:rPr>
                <w:b/>
                <w:sz w:val="18"/>
                <w:szCs w:val="18"/>
              </w:rPr>
            </w:pPr>
            <w:r>
              <w:rPr>
                <w:b/>
                <w:sz w:val="18"/>
                <w:szCs w:val="18"/>
              </w:rPr>
              <w:t>Data Collection Instrument</w:t>
            </w:r>
          </w:p>
        </w:tc>
        <w:tc>
          <w:tcPr>
            <w:tcW w:w="1620" w:type="dxa"/>
            <w:vAlign w:val="bottom"/>
          </w:tcPr>
          <w:p w:rsidR="00EB104F" w:rsidRPr="00C97511" w:rsidRDefault="00EB104F" w:rsidP="00FC1BC5">
            <w:pPr>
              <w:jc w:val="center"/>
              <w:rPr>
                <w:b/>
                <w:sz w:val="18"/>
                <w:szCs w:val="18"/>
              </w:rPr>
            </w:pPr>
            <w:r w:rsidRPr="00C97511">
              <w:rPr>
                <w:b/>
                <w:sz w:val="18"/>
                <w:szCs w:val="18"/>
              </w:rPr>
              <w:t>Total Burden (in hours)</w:t>
            </w:r>
          </w:p>
        </w:tc>
        <w:tc>
          <w:tcPr>
            <w:tcW w:w="1170" w:type="dxa"/>
            <w:vAlign w:val="bottom"/>
          </w:tcPr>
          <w:p w:rsidR="00EB104F" w:rsidRPr="00C97511" w:rsidRDefault="00EB104F" w:rsidP="00FC1BC5">
            <w:pPr>
              <w:jc w:val="center"/>
              <w:rPr>
                <w:b/>
                <w:sz w:val="18"/>
                <w:szCs w:val="18"/>
              </w:rPr>
            </w:pPr>
            <w:r w:rsidRPr="00C97511">
              <w:rPr>
                <w:b/>
                <w:sz w:val="18"/>
                <w:szCs w:val="18"/>
              </w:rPr>
              <w:t>Hourly Wage Rate</w:t>
            </w:r>
          </w:p>
        </w:tc>
        <w:tc>
          <w:tcPr>
            <w:tcW w:w="1170" w:type="dxa"/>
            <w:vAlign w:val="bottom"/>
          </w:tcPr>
          <w:p w:rsidR="00EB104F" w:rsidRPr="00C97511" w:rsidRDefault="00EB104F" w:rsidP="00FC1BC5">
            <w:pPr>
              <w:jc w:val="center"/>
              <w:rPr>
                <w:b/>
                <w:sz w:val="18"/>
                <w:szCs w:val="18"/>
              </w:rPr>
            </w:pPr>
            <w:r w:rsidRPr="00C97511">
              <w:rPr>
                <w:b/>
                <w:sz w:val="18"/>
                <w:szCs w:val="18"/>
              </w:rPr>
              <w:t>Respondent Cost</w:t>
            </w:r>
          </w:p>
        </w:tc>
      </w:tr>
      <w:tr w:rsidR="00EB104F" w:rsidRPr="00D215A6" w:rsidTr="00A04DA5">
        <w:tc>
          <w:tcPr>
            <w:tcW w:w="3330" w:type="dxa"/>
          </w:tcPr>
          <w:p w:rsidR="00EB104F" w:rsidRPr="00C97511" w:rsidRDefault="00EB104F" w:rsidP="00FC1BC5">
            <w:pPr>
              <w:rPr>
                <w:sz w:val="18"/>
                <w:szCs w:val="18"/>
              </w:rPr>
            </w:pPr>
          </w:p>
        </w:tc>
        <w:tc>
          <w:tcPr>
            <w:tcW w:w="3330" w:type="dxa"/>
          </w:tcPr>
          <w:p w:rsidR="00EB104F" w:rsidRPr="00C97511" w:rsidRDefault="00EB104F" w:rsidP="00FC1BC5">
            <w:pPr>
              <w:rPr>
                <w:b/>
                <w:sz w:val="18"/>
                <w:szCs w:val="18"/>
              </w:rPr>
            </w:pPr>
            <w:r w:rsidRPr="00C97511">
              <w:rPr>
                <w:b/>
                <w:sz w:val="18"/>
                <w:szCs w:val="18"/>
              </w:rPr>
              <w:t>Surveys</w:t>
            </w:r>
          </w:p>
        </w:tc>
        <w:tc>
          <w:tcPr>
            <w:tcW w:w="1620" w:type="dxa"/>
          </w:tcPr>
          <w:p w:rsidR="00EB104F" w:rsidRPr="00C97511" w:rsidRDefault="00EB104F" w:rsidP="00FC1BC5">
            <w:pPr>
              <w:jc w:val="right"/>
              <w:rPr>
                <w:sz w:val="18"/>
                <w:szCs w:val="18"/>
              </w:rPr>
            </w:pPr>
          </w:p>
        </w:tc>
        <w:tc>
          <w:tcPr>
            <w:tcW w:w="1170" w:type="dxa"/>
          </w:tcPr>
          <w:p w:rsidR="00EB104F" w:rsidRPr="00C97511" w:rsidRDefault="00EB104F" w:rsidP="00FC1BC5">
            <w:pPr>
              <w:jc w:val="right"/>
              <w:rPr>
                <w:sz w:val="18"/>
                <w:szCs w:val="18"/>
              </w:rPr>
            </w:pPr>
          </w:p>
        </w:tc>
        <w:tc>
          <w:tcPr>
            <w:tcW w:w="1170" w:type="dxa"/>
          </w:tcPr>
          <w:p w:rsidR="00EB104F" w:rsidRPr="00C97511" w:rsidRDefault="00EB104F" w:rsidP="00FC1BC5">
            <w:pPr>
              <w:jc w:val="right"/>
              <w:rPr>
                <w:sz w:val="18"/>
                <w:szCs w:val="18"/>
              </w:rPr>
            </w:pPr>
          </w:p>
        </w:tc>
      </w:tr>
      <w:tr w:rsidR="00746AC5" w:rsidRPr="00D215A6" w:rsidTr="00A04DA5">
        <w:tc>
          <w:tcPr>
            <w:tcW w:w="3330" w:type="dxa"/>
          </w:tcPr>
          <w:p w:rsidR="00746AC5" w:rsidRPr="00C97511" w:rsidRDefault="00746AC5" w:rsidP="00FC1BC5">
            <w:pPr>
              <w:rPr>
                <w:sz w:val="18"/>
                <w:szCs w:val="18"/>
              </w:rPr>
            </w:pPr>
            <w:r w:rsidRPr="00C97511">
              <w:rPr>
                <w:sz w:val="18"/>
                <w:szCs w:val="18"/>
              </w:rPr>
              <w:t xml:space="preserve">State Officials </w:t>
            </w:r>
          </w:p>
        </w:tc>
        <w:tc>
          <w:tcPr>
            <w:tcW w:w="3330" w:type="dxa"/>
          </w:tcPr>
          <w:p w:rsidR="00746AC5" w:rsidRPr="00C97511" w:rsidRDefault="00746AC5" w:rsidP="00FC1BC5">
            <w:pPr>
              <w:rPr>
                <w:sz w:val="18"/>
                <w:szCs w:val="18"/>
              </w:rPr>
            </w:pPr>
            <w:r w:rsidRPr="00C97511">
              <w:rPr>
                <w:sz w:val="18"/>
                <w:szCs w:val="18"/>
              </w:rPr>
              <w:t>State Health Education</w:t>
            </w:r>
          </w:p>
        </w:tc>
        <w:tc>
          <w:tcPr>
            <w:tcW w:w="1620" w:type="dxa"/>
          </w:tcPr>
          <w:p w:rsidR="00746AC5" w:rsidRDefault="00746AC5">
            <w:pPr>
              <w:jc w:val="right"/>
              <w:rPr>
                <w:color w:val="000000"/>
                <w:sz w:val="18"/>
                <w:szCs w:val="18"/>
              </w:rPr>
            </w:pPr>
            <w:r>
              <w:rPr>
                <w:color w:val="000000"/>
                <w:sz w:val="18"/>
                <w:szCs w:val="18"/>
              </w:rPr>
              <w:t>26</w:t>
            </w:r>
          </w:p>
        </w:tc>
        <w:tc>
          <w:tcPr>
            <w:tcW w:w="1170" w:type="dxa"/>
          </w:tcPr>
          <w:p w:rsidR="00746AC5" w:rsidRPr="00C97511" w:rsidRDefault="00746AC5" w:rsidP="004525D6">
            <w:pPr>
              <w:jc w:val="right"/>
              <w:rPr>
                <w:sz w:val="18"/>
                <w:szCs w:val="18"/>
              </w:rPr>
            </w:pPr>
            <w:r w:rsidRPr="00C97511">
              <w:rPr>
                <w:sz w:val="18"/>
                <w:szCs w:val="18"/>
              </w:rPr>
              <w:t>$38.17</w:t>
            </w:r>
          </w:p>
        </w:tc>
        <w:tc>
          <w:tcPr>
            <w:tcW w:w="1170" w:type="dxa"/>
          </w:tcPr>
          <w:p w:rsidR="00746AC5" w:rsidRDefault="00746AC5" w:rsidP="00DD31DB">
            <w:pPr>
              <w:jc w:val="right"/>
              <w:rPr>
                <w:color w:val="000000"/>
                <w:sz w:val="18"/>
                <w:szCs w:val="18"/>
              </w:rPr>
            </w:pPr>
            <w:r>
              <w:rPr>
                <w:color w:val="000000"/>
                <w:sz w:val="18"/>
                <w:szCs w:val="18"/>
              </w:rPr>
              <w:t>$992</w:t>
            </w:r>
          </w:p>
        </w:tc>
      </w:tr>
      <w:tr w:rsidR="00746AC5" w:rsidRPr="00D215A6" w:rsidTr="00A04DA5">
        <w:tc>
          <w:tcPr>
            <w:tcW w:w="3330" w:type="dxa"/>
          </w:tcPr>
          <w:p w:rsidR="00746AC5" w:rsidRPr="00C97511" w:rsidRDefault="00746AC5" w:rsidP="00FC1BC5">
            <w:pPr>
              <w:rPr>
                <w:sz w:val="18"/>
                <w:szCs w:val="18"/>
              </w:rPr>
            </w:pPr>
            <w:r w:rsidRPr="00C97511">
              <w:rPr>
                <w:sz w:val="18"/>
                <w:szCs w:val="18"/>
              </w:rPr>
              <w:t xml:space="preserve">State Officials </w:t>
            </w:r>
          </w:p>
        </w:tc>
        <w:tc>
          <w:tcPr>
            <w:tcW w:w="3330" w:type="dxa"/>
          </w:tcPr>
          <w:p w:rsidR="00746AC5" w:rsidRPr="00C97511" w:rsidRDefault="00746AC5" w:rsidP="00FC1BC5">
            <w:pPr>
              <w:rPr>
                <w:sz w:val="18"/>
                <w:szCs w:val="18"/>
              </w:rPr>
            </w:pPr>
            <w:r w:rsidRPr="00C97511">
              <w:rPr>
                <w:sz w:val="18"/>
                <w:szCs w:val="18"/>
              </w:rPr>
              <w:t>State Physical Education and Activity</w:t>
            </w:r>
          </w:p>
        </w:tc>
        <w:tc>
          <w:tcPr>
            <w:tcW w:w="1620" w:type="dxa"/>
          </w:tcPr>
          <w:p w:rsidR="00746AC5" w:rsidRDefault="00746AC5">
            <w:pPr>
              <w:jc w:val="right"/>
              <w:rPr>
                <w:color w:val="000000"/>
                <w:sz w:val="18"/>
                <w:szCs w:val="18"/>
              </w:rPr>
            </w:pPr>
            <w:r>
              <w:rPr>
                <w:color w:val="000000"/>
                <w:sz w:val="18"/>
                <w:szCs w:val="18"/>
              </w:rPr>
              <w:t>26</w:t>
            </w:r>
          </w:p>
        </w:tc>
        <w:tc>
          <w:tcPr>
            <w:tcW w:w="1170" w:type="dxa"/>
          </w:tcPr>
          <w:p w:rsidR="00746AC5" w:rsidRPr="00C97511" w:rsidRDefault="00746AC5" w:rsidP="004525D6">
            <w:pPr>
              <w:jc w:val="right"/>
              <w:rPr>
                <w:sz w:val="18"/>
                <w:szCs w:val="18"/>
              </w:rPr>
            </w:pPr>
            <w:r w:rsidRPr="00C97511">
              <w:rPr>
                <w:sz w:val="18"/>
                <w:szCs w:val="18"/>
              </w:rPr>
              <w:t>$38.17</w:t>
            </w:r>
          </w:p>
        </w:tc>
        <w:tc>
          <w:tcPr>
            <w:tcW w:w="1170" w:type="dxa"/>
          </w:tcPr>
          <w:p w:rsidR="00746AC5" w:rsidRDefault="00746AC5">
            <w:pPr>
              <w:jc w:val="right"/>
              <w:rPr>
                <w:color w:val="000000"/>
                <w:sz w:val="18"/>
                <w:szCs w:val="18"/>
              </w:rPr>
            </w:pPr>
            <w:r>
              <w:rPr>
                <w:color w:val="000000"/>
                <w:sz w:val="18"/>
                <w:szCs w:val="18"/>
              </w:rPr>
              <w:t>$992</w:t>
            </w:r>
          </w:p>
        </w:tc>
      </w:tr>
      <w:tr w:rsidR="00746AC5" w:rsidRPr="00D215A6" w:rsidTr="00A04DA5">
        <w:tc>
          <w:tcPr>
            <w:tcW w:w="3330" w:type="dxa"/>
          </w:tcPr>
          <w:p w:rsidR="00746AC5" w:rsidRPr="00C97511" w:rsidRDefault="00746AC5" w:rsidP="00FC1BC5">
            <w:pPr>
              <w:rPr>
                <w:sz w:val="18"/>
                <w:szCs w:val="18"/>
              </w:rPr>
            </w:pPr>
            <w:r w:rsidRPr="00C97511">
              <w:rPr>
                <w:sz w:val="18"/>
                <w:szCs w:val="18"/>
              </w:rPr>
              <w:t xml:space="preserve">State Officials </w:t>
            </w:r>
          </w:p>
        </w:tc>
        <w:tc>
          <w:tcPr>
            <w:tcW w:w="3330" w:type="dxa"/>
          </w:tcPr>
          <w:p w:rsidR="00746AC5" w:rsidRPr="00C97511" w:rsidRDefault="00746AC5" w:rsidP="00FC1BC5">
            <w:pPr>
              <w:rPr>
                <w:sz w:val="18"/>
                <w:szCs w:val="18"/>
              </w:rPr>
            </w:pPr>
            <w:r w:rsidRPr="00C97511">
              <w:rPr>
                <w:sz w:val="18"/>
                <w:szCs w:val="18"/>
              </w:rPr>
              <w:t>State Health Services</w:t>
            </w:r>
          </w:p>
        </w:tc>
        <w:tc>
          <w:tcPr>
            <w:tcW w:w="1620" w:type="dxa"/>
          </w:tcPr>
          <w:p w:rsidR="00746AC5" w:rsidRDefault="00746AC5">
            <w:pPr>
              <w:jc w:val="right"/>
              <w:rPr>
                <w:color w:val="000000"/>
                <w:sz w:val="18"/>
                <w:szCs w:val="18"/>
              </w:rPr>
            </w:pPr>
            <w:r>
              <w:rPr>
                <w:color w:val="000000"/>
                <w:sz w:val="18"/>
                <w:szCs w:val="18"/>
              </w:rPr>
              <w:t>26</w:t>
            </w:r>
          </w:p>
        </w:tc>
        <w:tc>
          <w:tcPr>
            <w:tcW w:w="1170" w:type="dxa"/>
          </w:tcPr>
          <w:p w:rsidR="00746AC5" w:rsidRPr="00C97511" w:rsidRDefault="00746AC5" w:rsidP="004525D6">
            <w:pPr>
              <w:jc w:val="right"/>
              <w:rPr>
                <w:sz w:val="18"/>
                <w:szCs w:val="18"/>
              </w:rPr>
            </w:pPr>
            <w:r w:rsidRPr="00C97511">
              <w:rPr>
                <w:sz w:val="18"/>
                <w:szCs w:val="18"/>
              </w:rPr>
              <w:t>$38.17</w:t>
            </w:r>
          </w:p>
        </w:tc>
        <w:tc>
          <w:tcPr>
            <w:tcW w:w="1170" w:type="dxa"/>
          </w:tcPr>
          <w:p w:rsidR="00746AC5" w:rsidRDefault="00746AC5">
            <w:pPr>
              <w:jc w:val="right"/>
              <w:rPr>
                <w:color w:val="000000"/>
                <w:sz w:val="18"/>
                <w:szCs w:val="18"/>
              </w:rPr>
            </w:pPr>
            <w:r>
              <w:rPr>
                <w:color w:val="000000"/>
                <w:sz w:val="18"/>
                <w:szCs w:val="18"/>
              </w:rPr>
              <w:t>$992</w:t>
            </w:r>
          </w:p>
        </w:tc>
      </w:tr>
      <w:tr w:rsidR="00746AC5" w:rsidRPr="00D215A6" w:rsidTr="00A04DA5">
        <w:tc>
          <w:tcPr>
            <w:tcW w:w="3330" w:type="dxa"/>
          </w:tcPr>
          <w:p w:rsidR="00746AC5" w:rsidRPr="00C97511" w:rsidRDefault="00746AC5" w:rsidP="00FC1BC5">
            <w:pPr>
              <w:rPr>
                <w:sz w:val="18"/>
                <w:szCs w:val="18"/>
              </w:rPr>
            </w:pPr>
            <w:r w:rsidRPr="00C97511">
              <w:rPr>
                <w:sz w:val="18"/>
                <w:szCs w:val="18"/>
              </w:rPr>
              <w:t xml:space="preserve">State Officials </w:t>
            </w:r>
          </w:p>
        </w:tc>
        <w:tc>
          <w:tcPr>
            <w:tcW w:w="3330" w:type="dxa"/>
          </w:tcPr>
          <w:p w:rsidR="00746AC5" w:rsidRPr="00C97511" w:rsidRDefault="00746AC5" w:rsidP="004A3251">
            <w:pPr>
              <w:rPr>
                <w:sz w:val="18"/>
                <w:szCs w:val="18"/>
              </w:rPr>
            </w:pPr>
            <w:r w:rsidRPr="00C97511">
              <w:rPr>
                <w:sz w:val="18"/>
                <w:szCs w:val="18"/>
              </w:rPr>
              <w:t>State Nutrition Services</w:t>
            </w:r>
          </w:p>
        </w:tc>
        <w:tc>
          <w:tcPr>
            <w:tcW w:w="1620" w:type="dxa"/>
          </w:tcPr>
          <w:p w:rsidR="00746AC5" w:rsidRDefault="00746AC5">
            <w:pPr>
              <w:jc w:val="right"/>
              <w:rPr>
                <w:color w:val="000000"/>
                <w:sz w:val="18"/>
                <w:szCs w:val="18"/>
              </w:rPr>
            </w:pPr>
            <w:r>
              <w:rPr>
                <w:color w:val="000000"/>
                <w:sz w:val="18"/>
                <w:szCs w:val="18"/>
              </w:rPr>
              <w:t>26</w:t>
            </w:r>
          </w:p>
        </w:tc>
        <w:tc>
          <w:tcPr>
            <w:tcW w:w="1170" w:type="dxa"/>
          </w:tcPr>
          <w:p w:rsidR="00746AC5" w:rsidRPr="00C97511" w:rsidRDefault="00746AC5" w:rsidP="004525D6">
            <w:pPr>
              <w:jc w:val="right"/>
              <w:rPr>
                <w:sz w:val="18"/>
                <w:szCs w:val="18"/>
              </w:rPr>
            </w:pPr>
            <w:r w:rsidRPr="00C97511">
              <w:rPr>
                <w:sz w:val="18"/>
                <w:szCs w:val="18"/>
              </w:rPr>
              <w:t>$38.17</w:t>
            </w:r>
          </w:p>
        </w:tc>
        <w:tc>
          <w:tcPr>
            <w:tcW w:w="1170" w:type="dxa"/>
          </w:tcPr>
          <w:p w:rsidR="00746AC5" w:rsidRDefault="00746AC5">
            <w:pPr>
              <w:jc w:val="right"/>
              <w:rPr>
                <w:color w:val="000000"/>
                <w:sz w:val="18"/>
                <w:szCs w:val="18"/>
              </w:rPr>
            </w:pPr>
            <w:r>
              <w:rPr>
                <w:color w:val="000000"/>
                <w:sz w:val="18"/>
                <w:szCs w:val="18"/>
              </w:rPr>
              <w:t>$992</w:t>
            </w:r>
          </w:p>
        </w:tc>
      </w:tr>
      <w:tr w:rsidR="00746AC5" w:rsidRPr="00D215A6" w:rsidTr="00A04DA5">
        <w:tc>
          <w:tcPr>
            <w:tcW w:w="3330" w:type="dxa"/>
          </w:tcPr>
          <w:p w:rsidR="00746AC5" w:rsidRPr="00C97511" w:rsidRDefault="00746AC5" w:rsidP="00FC1BC5">
            <w:pPr>
              <w:rPr>
                <w:sz w:val="18"/>
                <w:szCs w:val="18"/>
              </w:rPr>
            </w:pPr>
            <w:r w:rsidRPr="00C97511">
              <w:rPr>
                <w:sz w:val="18"/>
                <w:szCs w:val="18"/>
              </w:rPr>
              <w:t xml:space="preserve">State Officials </w:t>
            </w:r>
          </w:p>
        </w:tc>
        <w:tc>
          <w:tcPr>
            <w:tcW w:w="3330" w:type="dxa"/>
          </w:tcPr>
          <w:p w:rsidR="00746AC5" w:rsidRPr="00C97511" w:rsidRDefault="00746AC5" w:rsidP="004A3251">
            <w:pPr>
              <w:rPr>
                <w:sz w:val="18"/>
                <w:szCs w:val="18"/>
              </w:rPr>
            </w:pPr>
            <w:r w:rsidRPr="00C97511">
              <w:rPr>
                <w:sz w:val="18"/>
                <w:szCs w:val="18"/>
              </w:rPr>
              <w:t>State Healthy and Safe School Environment</w:t>
            </w:r>
          </w:p>
        </w:tc>
        <w:tc>
          <w:tcPr>
            <w:tcW w:w="1620" w:type="dxa"/>
          </w:tcPr>
          <w:p w:rsidR="00746AC5" w:rsidRDefault="00746AC5">
            <w:pPr>
              <w:jc w:val="right"/>
              <w:rPr>
                <w:color w:val="000000"/>
                <w:sz w:val="18"/>
                <w:szCs w:val="18"/>
              </w:rPr>
            </w:pPr>
            <w:r>
              <w:rPr>
                <w:color w:val="000000"/>
                <w:sz w:val="18"/>
                <w:szCs w:val="18"/>
              </w:rPr>
              <w:t>26</w:t>
            </w:r>
          </w:p>
        </w:tc>
        <w:tc>
          <w:tcPr>
            <w:tcW w:w="1170" w:type="dxa"/>
          </w:tcPr>
          <w:p w:rsidR="00746AC5" w:rsidRPr="00C97511" w:rsidRDefault="00746AC5" w:rsidP="004525D6">
            <w:pPr>
              <w:jc w:val="right"/>
              <w:rPr>
                <w:sz w:val="18"/>
                <w:szCs w:val="18"/>
              </w:rPr>
            </w:pPr>
            <w:r w:rsidRPr="00C97511">
              <w:rPr>
                <w:sz w:val="18"/>
                <w:szCs w:val="18"/>
              </w:rPr>
              <w:t>$38.17</w:t>
            </w:r>
          </w:p>
        </w:tc>
        <w:tc>
          <w:tcPr>
            <w:tcW w:w="1170" w:type="dxa"/>
          </w:tcPr>
          <w:p w:rsidR="00746AC5" w:rsidRDefault="00746AC5">
            <w:pPr>
              <w:jc w:val="right"/>
              <w:rPr>
                <w:color w:val="000000"/>
                <w:sz w:val="18"/>
                <w:szCs w:val="18"/>
              </w:rPr>
            </w:pPr>
            <w:r>
              <w:rPr>
                <w:color w:val="000000"/>
                <w:sz w:val="18"/>
                <w:szCs w:val="18"/>
              </w:rPr>
              <w:t>$992</w:t>
            </w:r>
          </w:p>
        </w:tc>
      </w:tr>
      <w:tr w:rsidR="00746AC5" w:rsidRPr="00D215A6" w:rsidTr="00A04DA5">
        <w:tc>
          <w:tcPr>
            <w:tcW w:w="3330" w:type="dxa"/>
          </w:tcPr>
          <w:p w:rsidR="00746AC5" w:rsidRPr="00C97511" w:rsidRDefault="00746AC5" w:rsidP="00FC1BC5">
            <w:pPr>
              <w:rPr>
                <w:sz w:val="18"/>
                <w:szCs w:val="18"/>
              </w:rPr>
            </w:pPr>
            <w:r w:rsidRPr="00C97511">
              <w:rPr>
                <w:sz w:val="18"/>
                <w:szCs w:val="18"/>
              </w:rPr>
              <w:t xml:space="preserve">State Officials </w:t>
            </w:r>
          </w:p>
        </w:tc>
        <w:tc>
          <w:tcPr>
            <w:tcW w:w="3330" w:type="dxa"/>
          </w:tcPr>
          <w:p w:rsidR="00746AC5" w:rsidRPr="00C97511" w:rsidRDefault="00746AC5" w:rsidP="00FC1BC5">
            <w:pPr>
              <w:rPr>
                <w:sz w:val="18"/>
                <w:szCs w:val="18"/>
              </w:rPr>
            </w:pPr>
            <w:r w:rsidRPr="00C97511">
              <w:rPr>
                <w:sz w:val="18"/>
                <w:szCs w:val="18"/>
              </w:rPr>
              <w:t>State Mental Health and Social Services</w:t>
            </w:r>
          </w:p>
        </w:tc>
        <w:tc>
          <w:tcPr>
            <w:tcW w:w="1620" w:type="dxa"/>
          </w:tcPr>
          <w:p w:rsidR="00746AC5" w:rsidRDefault="00746AC5">
            <w:pPr>
              <w:jc w:val="right"/>
              <w:rPr>
                <w:color w:val="000000"/>
                <w:sz w:val="18"/>
                <w:szCs w:val="18"/>
              </w:rPr>
            </w:pPr>
            <w:r>
              <w:rPr>
                <w:color w:val="000000"/>
                <w:sz w:val="18"/>
                <w:szCs w:val="18"/>
              </w:rPr>
              <w:t>26</w:t>
            </w:r>
          </w:p>
        </w:tc>
        <w:tc>
          <w:tcPr>
            <w:tcW w:w="1170" w:type="dxa"/>
          </w:tcPr>
          <w:p w:rsidR="00746AC5" w:rsidRPr="00C97511" w:rsidRDefault="00746AC5" w:rsidP="004525D6">
            <w:pPr>
              <w:jc w:val="right"/>
              <w:rPr>
                <w:sz w:val="18"/>
                <w:szCs w:val="18"/>
              </w:rPr>
            </w:pPr>
            <w:r w:rsidRPr="00C97511">
              <w:rPr>
                <w:sz w:val="18"/>
                <w:szCs w:val="18"/>
              </w:rPr>
              <w:t>$38.17</w:t>
            </w:r>
          </w:p>
        </w:tc>
        <w:tc>
          <w:tcPr>
            <w:tcW w:w="1170" w:type="dxa"/>
          </w:tcPr>
          <w:p w:rsidR="00746AC5" w:rsidRDefault="00746AC5">
            <w:pPr>
              <w:jc w:val="right"/>
              <w:rPr>
                <w:color w:val="000000"/>
                <w:sz w:val="18"/>
                <w:szCs w:val="18"/>
              </w:rPr>
            </w:pPr>
            <w:r>
              <w:rPr>
                <w:color w:val="000000"/>
                <w:sz w:val="18"/>
                <w:szCs w:val="18"/>
              </w:rPr>
              <w:t>$992</w:t>
            </w:r>
          </w:p>
        </w:tc>
      </w:tr>
      <w:tr w:rsidR="00746AC5" w:rsidRPr="00D215A6" w:rsidTr="00052C33">
        <w:tc>
          <w:tcPr>
            <w:tcW w:w="3330" w:type="dxa"/>
          </w:tcPr>
          <w:p w:rsidR="00746AC5" w:rsidRPr="00C97511" w:rsidRDefault="00746AC5" w:rsidP="00052C33">
            <w:pPr>
              <w:rPr>
                <w:sz w:val="18"/>
                <w:szCs w:val="18"/>
              </w:rPr>
            </w:pPr>
            <w:r w:rsidRPr="00C97511">
              <w:rPr>
                <w:sz w:val="18"/>
                <w:szCs w:val="18"/>
              </w:rPr>
              <w:t xml:space="preserve">State Officials </w:t>
            </w:r>
            <w:r>
              <w:rPr>
                <w:sz w:val="18"/>
                <w:szCs w:val="18"/>
              </w:rPr>
              <w:t>(</w:t>
            </w:r>
            <w:r w:rsidRPr="00C97511">
              <w:rPr>
                <w:sz w:val="18"/>
                <w:szCs w:val="18"/>
              </w:rPr>
              <w:t>Assist with identifying state level respondents and with recruiting districts and schools</w:t>
            </w:r>
            <w:r>
              <w:rPr>
                <w:sz w:val="18"/>
                <w:szCs w:val="18"/>
              </w:rPr>
              <w:t>)</w:t>
            </w:r>
          </w:p>
        </w:tc>
        <w:tc>
          <w:tcPr>
            <w:tcW w:w="3330" w:type="dxa"/>
          </w:tcPr>
          <w:p w:rsidR="00746AC5" w:rsidRPr="00C97511" w:rsidRDefault="00746AC5" w:rsidP="00052C33">
            <w:pPr>
              <w:rPr>
                <w:sz w:val="18"/>
                <w:szCs w:val="18"/>
              </w:rPr>
            </w:pPr>
            <w:r>
              <w:rPr>
                <w:sz w:val="18"/>
                <w:szCs w:val="18"/>
              </w:rPr>
              <w:t>State Recruitment Script</w:t>
            </w:r>
          </w:p>
        </w:tc>
        <w:tc>
          <w:tcPr>
            <w:tcW w:w="1620" w:type="dxa"/>
          </w:tcPr>
          <w:p w:rsidR="00746AC5" w:rsidRDefault="00746AC5" w:rsidP="00052C33">
            <w:pPr>
              <w:jc w:val="right"/>
              <w:rPr>
                <w:color w:val="000000"/>
                <w:sz w:val="18"/>
                <w:szCs w:val="18"/>
              </w:rPr>
            </w:pPr>
            <w:r>
              <w:rPr>
                <w:color w:val="000000"/>
                <w:sz w:val="18"/>
                <w:szCs w:val="18"/>
              </w:rPr>
              <w:t>51</w:t>
            </w:r>
          </w:p>
        </w:tc>
        <w:tc>
          <w:tcPr>
            <w:tcW w:w="1170" w:type="dxa"/>
          </w:tcPr>
          <w:p w:rsidR="00746AC5" w:rsidRPr="00C97511" w:rsidRDefault="00746AC5" w:rsidP="00052C33">
            <w:pPr>
              <w:jc w:val="right"/>
              <w:rPr>
                <w:sz w:val="18"/>
                <w:szCs w:val="18"/>
              </w:rPr>
            </w:pPr>
            <w:r w:rsidRPr="00C97511">
              <w:rPr>
                <w:sz w:val="18"/>
                <w:szCs w:val="18"/>
              </w:rPr>
              <w:t>$38.17</w:t>
            </w:r>
          </w:p>
        </w:tc>
        <w:tc>
          <w:tcPr>
            <w:tcW w:w="1170" w:type="dxa"/>
          </w:tcPr>
          <w:p w:rsidR="00746AC5" w:rsidRDefault="00746AC5" w:rsidP="00052C33">
            <w:pPr>
              <w:jc w:val="right"/>
              <w:rPr>
                <w:color w:val="000000"/>
                <w:sz w:val="18"/>
                <w:szCs w:val="18"/>
              </w:rPr>
            </w:pPr>
            <w:r>
              <w:rPr>
                <w:color w:val="000000"/>
                <w:sz w:val="18"/>
                <w:szCs w:val="18"/>
              </w:rPr>
              <w:t>$1,947</w:t>
            </w:r>
          </w:p>
        </w:tc>
      </w:tr>
      <w:tr w:rsidR="00746AC5" w:rsidRPr="00D215A6" w:rsidTr="00A04DA5">
        <w:tc>
          <w:tcPr>
            <w:tcW w:w="3330" w:type="dxa"/>
          </w:tcPr>
          <w:p w:rsidR="00746AC5" w:rsidRPr="00C97511" w:rsidRDefault="00746AC5" w:rsidP="00FC1BC5">
            <w:pPr>
              <w:rPr>
                <w:sz w:val="18"/>
                <w:szCs w:val="18"/>
              </w:rPr>
            </w:pPr>
            <w:r w:rsidRPr="00C97511">
              <w:rPr>
                <w:sz w:val="18"/>
                <w:szCs w:val="18"/>
              </w:rPr>
              <w:t xml:space="preserve">District Officials </w:t>
            </w:r>
          </w:p>
        </w:tc>
        <w:tc>
          <w:tcPr>
            <w:tcW w:w="3330" w:type="dxa"/>
          </w:tcPr>
          <w:p w:rsidR="00746AC5" w:rsidRPr="00C97511" w:rsidRDefault="00746AC5" w:rsidP="00FC1BC5">
            <w:pPr>
              <w:rPr>
                <w:sz w:val="18"/>
                <w:szCs w:val="18"/>
              </w:rPr>
            </w:pPr>
            <w:r w:rsidRPr="00C97511">
              <w:rPr>
                <w:sz w:val="18"/>
                <w:szCs w:val="18"/>
              </w:rPr>
              <w:t>District Health Education</w:t>
            </w:r>
          </w:p>
        </w:tc>
        <w:tc>
          <w:tcPr>
            <w:tcW w:w="1620" w:type="dxa"/>
          </w:tcPr>
          <w:p w:rsidR="00746AC5" w:rsidRDefault="00746AC5">
            <w:pPr>
              <w:jc w:val="right"/>
              <w:rPr>
                <w:color w:val="000000"/>
                <w:sz w:val="18"/>
                <w:szCs w:val="18"/>
              </w:rPr>
            </w:pPr>
            <w:r>
              <w:rPr>
                <w:color w:val="000000"/>
                <w:sz w:val="18"/>
                <w:szCs w:val="18"/>
              </w:rPr>
              <w:t>343</w:t>
            </w:r>
          </w:p>
        </w:tc>
        <w:tc>
          <w:tcPr>
            <w:tcW w:w="1170" w:type="dxa"/>
          </w:tcPr>
          <w:p w:rsidR="00746AC5" w:rsidRPr="00C97511" w:rsidRDefault="00746AC5" w:rsidP="00D3442C">
            <w:pPr>
              <w:jc w:val="right"/>
              <w:rPr>
                <w:sz w:val="18"/>
                <w:szCs w:val="18"/>
              </w:rPr>
            </w:pPr>
            <w:r w:rsidRPr="00C97511">
              <w:rPr>
                <w:sz w:val="18"/>
                <w:szCs w:val="18"/>
              </w:rPr>
              <w:t>$47.25</w:t>
            </w:r>
          </w:p>
        </w:tc>
        <w:tc>
          <w:tcPr>
            <w:tcW w:w="1170" w:type="dxa"/>
          </w:tcPr>
          <w:p w:rsidR="00746AC5" w:rsidRDefault="00746AC5">
            <w:pPr>
              <w:jc w:val="right"/>
              <w:rPr>
                <w:color w:val="000000"/>
                <w:sz w:val="18"/>
                <w:szCs w:val="18"/>
              </w:rPr>
            </w:pPr>
            <w:r>
              <w:rPr>
                <w:color w:val="000000"/>
                <w:sz w:val="18"/>
                <w:szCs w:val="18"/>
              </w:rPr>
              <w:t>$16,183</w:t>
            </w:r>
          </w:p>
        </w:tc>
      </w:tr>
      <w:tr w:rsidR="00746AC5" w:rsidRPr="00D215A6" w:rsidTr="00A04DA5">
        <w:tc>
          <w:tcPr>
            <w:tcW w:w="3330" w:type="dxa"/>
          </w:tcPr>
          <w:p w:rsidR="00746AC5" w:rsidRPr="00C97511" w:rsidRDefault="00746AC5" w:rsidP="00FC1BC5">
            <w:pPr>
              <w:rPr>
                <w:sz w:val="18"/>
                <w:szCs w:val="18"/>
              </w:rPr>
            </w:pPr>
            <w:r w:rsidRPr="00C97511">
              <w:rPr>
                <w:sz w:val="18"/>
                <w:szCs w:val="18"/>
              </w:rPr>
              <w:t xml:space="preserve">District Officials </w:t>
            </w:r>
          </w:p>
        </w:tc>
        <w:tc>
          <w:tcPr>
            <w:tcW w:w="3330" w:type="dxa"/>
          </w:tcPr>
          <w:p w:rsidR="00746AC5" w:rsidRPr="00C97511" w:rsidRDefault="00746AC5" w:rsidP="00FC1BC5">
            <w:pPr>
              <w:rPr>
                <w:sz w:val="18"/>
                <w:szCs w:val="18"/>
              </w:rPr>
            </w:pPr>
            <w:r w:rsidRPr="00C97511">
              <w:rPr>
                <w:sz w:val="18"/>
                <w:szCs w:val="18"/>
              </w:rPr>
              <w:t>District Physical Education and Activity</w:t>
            </w:r>
          </w:p>
        </w:tc>
        <w:tc>
          <w:tcPr>
            <w:tcW w:w="1620" w:type="dxa"/>
          </w:tcPr>
          <w:p w:rsidR="00746AC5" w:rsidRDefault="00746AC5">
            <w:pPr>
              <w:jc w:val="right"/>
              <w:rPr>
                <w:color w:val="000000"/>
                <w:sz w:val="18"/>
                <w:szCs w:val="18"/>
              </w:rPr>
            </w:pPr>
            <w:r>
              <w:rPr>
                <w:color w:val="000000"/>
                <w:sz w:val="18"/>
                <w:szCs w:val="18"/>
              </w:rPr>
              <w:t>457</w:t>
            </w:r>
          </w:p>
        </w:tc>
        <w:tc>
          <w:tcPr>
            <w:tcW w:w="1170" w:type="dxa"/>
          </w:tcPr>
          <w:p w:rsidR="00746AC5" w:rsidRPr="00C97511" w:rsidRDefault="00746AC5" w:rsidP="00D3442C">
            <w:pPr>
              <w:jc w:val="right"/>
            </w:pPr>
            <w:r w:rsidRPr="00C97511">
              <w:rPr>
                <w:sz w:val="18"/>
                <w:szCs w:val="18"/>
              </w:rPr>
              <w:t>$47.25</w:t>
            </w:r>
          </w:p>
        </w:tc>
        <w:tc>
          <w:tcPr>
            <w:tcW w:w="1170" w:type="dxa"/>
          </w:tcPr>
          <w:p w:rsidR="00746AC5" w:rsidRDefault="00746AC5">
            <w:pPr>
              <w:jc w:val="right"/>
              <w:rPr>
                <w:color w:val="000000"/>
                <w:sz w:val="18"/>
                <w:szCs w:val="18"/>
              </w:rPr>
            </w:pPr>
            <w:r>
              <w:rPr>
                <w:color w:val="000000"/>
                <w:sz w:val="18"/>
                <w:szCs w:val="18"/>
              </w:rPr>
              <w:t>$21,578</w:t>
            </w:r>
          </w:p>
        </w:tc>
      </w:tr>
      <w:tr w:rsidR="00746AC5" w:rsidRPr="00D215A6" w:rsidTr="00A04DA5">
        <w:tc>
          <w:tcPr>
            <w:tcW w:w="3330" w:type="dxa"/>
          </w:tcPr>
          <w:p w:rsidR="00746AC5" w:rsidRPr="00C97511" w:rsidRDefault="00746AC5" w:rsidP="00FC1BC5">
            <w:pPr>
              <w:rPr>
                <w:sz w:val="18"/>
                <w:szCs w:val="18"/>
              </w:rPr>
            </w:pPr>
            <w:r w:rsidRPr="00C97511">
              <w:rPr>
                <w:sz w:val="18"/>
                <w:szCs w:val="18"/>
              </w:rPr>
              <w:t xml:space="preserve">District Officials </w:t>
            </w:r>
          </w:p>
        </w:tc>
        <w:tc>
          <w:tcPr>
            <w:tcW w:w="3330" w:type="dxa"/>
          </w:tcPr>
          <w:p w:rsidR="00746AC5" w:rsidRPr="00C97511" w:rsidRDefault="00746AC5" w:rsidP="00FC1BC5">
            <w:pPr>
              <w:rPr>
                <w:sz w:val="18"/>
                <w:szCs w:val="18"/>
              </w:rPr>
            </w:pPr>
            <w:r w:rsidRPr="00C97511">
              <w:rPr>
                <w:sz w:val="18"/>
                <w:szCs w:val="18"/>
              </w:rPr>
              <w:t>District Health Services</w:t>
            </w:r>
          </w:p>
        </w:tc>
        <w:tc>
          <w:tcPr>
            <w:tcW w:w="1620" w:type="dxa"/>
          </w:tcPr>
          <w:p w:rsidR="00746AC5" w:rsidRDefault="00746AC5">
            <w:pPr>
              <w:jc w:val="right"/>
              <w:rPr>
                <w:color w:val="000000"/>
                <w:sz w:val="18"/>
                <w:szCs w:val="18"/>
              </w:rPr>
            </w:pPr>
            <w:r>
              <w:rPr>
                <w:color w:val="000000"/>
                <w:sz w:val="18"/>
                <w:szCs w:val="18"/>
              </w:rPr>
              <w:t>457</w:t>
            </w:r>
          </w:p>
        </w:tc>
        <w:tc>
          <w:tcPr>
            <w:tcW w:w="1170" w:type="dxa"/>
          </w:tcPr>
          <w:p w:rsidR="00746AC5" w:rsidRPr="00C97511" w:rsidRDefault="00746AC5" w:rsidP="00D3442C">
            <w:pPr>
              <w:jc w:val="right"/>
            </w:pPr>
            <w:r w:rsidRPr="00C97511">
              <w:rPr>
                <w:sz w:val="18"/>
                <w:szCs w:val="18"/>
              </w:rPr>
              <w:t>$47.25</w:t>
            </w:r>
          </w:p>
        </w:tc>
        <w:tc>
          <w:tcPr>
            <w:tcW w:w="1170" w:type="dxa"/>
          </w:tcPr>
          <w:p w:rsidR="00746AC5" w:rsidRDefault="00746AC5">
            <w:pPr>
              <w:jc w:val="right"/>
              <w:rPr>
                <w:color w:val="000000"/>
                <w:sz w:val="18"/>
                <w:szCs w:val="18"/>
              </w:rPr>
            </w:pPr>
            <w:r>
              <w:rPr>
                <w:color w:val="000000"/>
                <w:sz w:val="18"/>
                <w:szCs w:val="18"/>
              </w:rPr>
              <w:t>$21,578</w:t>
            </w:r>
          </w:p>
        </w:tc>
      </w:tr>
      <w:tr w:rsidR="00746AC5" w:rsidRPr="00D215A6" w:rsidTr="00A04DA5">
        <w:tc>
          <w:tcPr>
            <w:tcW w:w="3330" w:type="dxa"/>
          </w:tcPr>
          <w:p w:rsidR="00746AC5" w:rsidRPr="00C97511" w:rsidRDefault="00746AC5" w:rsidP="00FC1BC5">
            <w:pPr>
              <w:rPr>
                <w:sz w:val="18"/>
                <w:szCs w:val="18"/>
              </w:rPr>
            </w:pPr>
            <w:r w:rsidRPr="00C97511">
              <w:rPr>
                <w:sz w:val="18"/>
                <w:szCs w:val="18"/>
              </w:rPr>
              <w:t xml:space="preserve">District Officials </w:t>
            </w:r>
          </w:p>
        </w:tc>
        <w:tc>
          <w:tcPr>
            <w:tcW w:w="3330" w:type="dxa"/>
          </w:tcPr>
          <w:p w:rsidR="00746AC5" w:rsidRPr="00C97511" w:rsidRDefault="00746AC5" w:rsidP="004A3251">
            <w:pPr>
              <w:rPr>
                <w:sz w:val="18"/>
                <w:szCs w:val="18"/>
              </w:rPr>
            </w:pPr>
            <w:r w:rsidRPr="00C97511">
              <w:rPr>
                <w:sz w:val="18"/>
                <w:szCs w:val="18"/>
              </w:rPr>
              <w:t>District Nutrition Services</w:t>
            </w:r>
          </w:p>
        </w:tc>
        <w:tc>
          <w:tcPr>
            <w:tcW w:w="1620" w:type="dxa"/>
          </w:tcPr>
          <w:p w:rsidR="00746AC5" w:rsidRDefault="00746AC5">
            <w:pPr>
              <w:jc w:val="right"/>
              <w:rPr>
                <w:color w:val="000000"/>
                <w:sz w:val="18"/>
                <w:szCs w:val="18"/>
              </w:rPr>
            </w:pPr>
            <w:r>
              <w:rPr>
                <w:color w:val="000000"/>
                <w:sz w:val="18"/>
                <w:szCs w:val="18"/>
              </w:rPr>
              <w:t>343</w:t>
            </w:r>
          </w:p>
        </w:tc>
        <w:tc>
          <w:tcPr>
            <w:tcW w:w="1170" w:type="dxa"/>
          </w:tcPr>
          <w:p w:rsidR="00746AC5" w:rsidRPr="00C97511" w:rsidRDefault="00746AC5" w:rsidP="00D3442C">
            <w:pPr>
              <w:jc w:val="right"/>
            </w:pPr>
            <w:r w:rsidRPr="00C97511">
              <w:rPr>
                <w:sz w:val="18"/>
                <w:szCs w:val="18"/>
              </w:rPr>
              <w:t>$47.25</w:t>
            </w:r>
          </w:p>
        </w:tc>
        <w:tc>
          <w:tcPr>
            <w:tcW w:w="1170" w:type="dxa"/>
          </w:tcPr>
          <w:p w:rsidR="00746AC5" w:rsidRDefault="00746AC5">
            <w:pPr>
              <w:jc w:val="right"/>
              <w:rPr>
                <w:color w:val="000000"/>
                <w:sz w:val="18"/>
                <w:szCs w:val="18"/>
              </w:rPr>
            </w:pPr>
            <w:r>
              <w:rPr>
                <w:color w:val="000000"/>
                <w:sz w:val="18"/>
                <w:szCs w:val="18"/>
              </w:rPr>
              <w:t>$16,183</w:t>
            </w:r>
          </w:p>
        </w:tc>
      </w:tr>
      <w:tr w:rsidR="00746AC5" w:rsidRPr="00D215A6" w:rsidTr="00A04DA5">
        <w:tc>
          <w:tcPr>
            <w:tcW w:w="3330" w:type="dxa"/>
          </w:tcPr>
          <w:p w:rsidR="00746AC5" w:rsidRPr="00C97511" w:rsidRDefault="00746AC5" w:rsidP="00FC1BC5">
            <w:pPr>
              <w:rPr>
                <w:sz w:val="18"/>
                <w:szCs w:val="18"/>
              </w:rPr>
            </w:pPr>
            <w:r w:rsidRPr="00C97511">
              <w:rPr>
                <w:sz w:val="18"/>
                <w:szCs w:val="18"/>
              </w:rPr>
              <w:t xml:space="preserve">District Officials </w:t>
            </w:r>
          </w:p>
        </w:tc>
        <w:tc>
          <w:tcPr>
            <w:tcW w:w="3330" w:type="dxa"/>
          </w:tcPr>
          <w:p w:rsidR="00746AC5" w:rsidRPr="00C97511" w:rsidRDefault="00746AC5" w:rsidP="004A3251">
            <w:pPr>
              <w:rPr>
                <w:sz w:val="18"/>
                <w:szCs w:val="18"/>
              </w:rPr>
            </w:pPr>
            <w:r w:rsidRPr="00C97511">
              <w:rPr>
                <w:sz w:val="18"/>
                <w:szCs w:val="18"/>
              </w:rPr>
              <w:t>District Healthy and Safe School Environment</w:t>
            </w:r>
          </w:p>
        </w:tc>
        <w:tc>
          <w:tcPr>
            <w:tcW w:w="1620" w:type="dxa"/>
          </w:tcPr>
          <w:p w:rsidR="00746AC5" w:rsidRDefault="00746AC5">
            <w:pPr>
              <w:jc w:val="right"/>
              <w:rPr>
                <w:color w:val="000000"/>
                <w:sz w:val="18"/>
                <w:szCs w:val="18"/>
              </w:rPr>
            </w:pPr>
            <w:r>
              <w:rPr>
                <w:color w:val="000000"/>
                <w:sz w:val="18"/>
                <w:szCs w:val="18"/>
              </w:rPr>
              <w:t>685</w:t>
            </w:r>
          </w:p>
        </w:tc>
        <w:tc>
          <w:tcPr>
            <w:tcW w:w="1170" w:type="dxa"/>
          </w:tcPr>
          <w:p w:rsidR="00746AC5" w:rsidRPr="00C97511" w:rsidRDefault="00746AC5" w:rsidP="00D3442C">
            <w:pPr>
              <w:jc w:val="right"/>
            </w:pPr>
            <w:r w:rsidRPr="00C97511">
              <w:rPr>
                <w:sz w:val="18"/>
                <w:szCs w:val="18"/>
              </w:rPr>
              <w:t>$47.25</w:t>
            </w:r>
          </w:p>
        </w:tc>
        <w:tc>
          <w:tcPr>
            <w:tcW w:w="1170" w:type="dxa"/>
          </w:tcPr>
          <w:p w:rsidR="00746AC5" w:rsidRDefault="00746AC5">
            <w:pPr>
              <w:jc w:val="right"/>
              <w:rPr>
                <w:color w:val="000000"/>
                <w:sz w:val="18"/>
                <w:szCs w:val="18"/>
              </w:rPr>
            </w:pPr>
            <w:r>
              <w:rPr>
                <w:color w:val="000000"/>
                <w:sz w:val="18"/>
                <w:szCs w:val="18"/>
              </w:rPr>
              <w:t>$32,366</w:t>
            </w:r>
          </w:p>
        </w:tc>
      </w:tr>
      <w:tr w:rsidR="00746AC5" w:rsidRPr="00D215A6" w:rsidTr="00A04DA5">
        <w:tc>
          <w:tcPr>
            <w:tcW w:w="3330" w:type="dxa"/>
          </w:tcPr>
          <w:p w:rsidR="00746AC5" w:rsidRPr="00C97511" w:rsidRDefault="00746AC5" w:rsidP="00FC1BC5">
            <w:pPr>
              <w:rPr>
                <w:sz w:val="18"/>
                <w:szCs w:val="18"/>
              </w:rPr>
            </w:pPr>
            <w:r w:rsidRPr="00C97511">
              <w:rPr>
                <w:sz w:val="18"/>
                <w:szCs w:val="18"/>
              </w:rPr>
              <w:t xml:space="preserve">District Officials </w:t>
            </w:r>
          </w:p>
        </w:tc>
        <w:tc>
          <w:tcPr>
            <w:tcW w:w="3330" w:type="dxa"/>
          </w:tcPr>
          <w:p w:rsidR="00746AC5" w:rsidRPr="00C97511" w:rsidRDefault="00746AC5" w:rsidP="00FC1BC5">
            <w:pPr>
              <w:rPr>
                <w:sz w:val="18"/>
                <w:szCs w:val="18"/>
              </w:rPr>
            </w:pPr>
            <w:r w:rsidRPr="00C97511">
              <w:rPr>
                <w:sz w:val="18"/>
                <w:szCs w:val="18"/>
              </w:rPr>
              <w:t>District Mental Health and Social Services</w:t>
            </w:r>
          </w:p>
        </w:tc>
        <w:tc>
          <w:tcPr>
            <w:tcW w:w="1620" w:type="dxa"/>
          </w:tcPr>
          <w:p w:rsidR="00746AC5" w:rsidRDefault="00746AC5">
            <w:pPr>
              <w:jc w:val="right"/>
              <w:rPr>
                <w:color w:val="000000"/>
                <w:sz w:val="18"/>
                <w:szCs w:val="18"/>
              </w:rPr>
            </w:pPr>
            <w:r>
              <w:rPr>
                <w:color w:val="000000"/>
                <w:sz w:val="18"/>
                <w:szCs w:val="18"/>
              </w:rPr>
              <w:t>343</w:t>
            </w:r>
          </w:p>
        </w:tc>
        <w:tc>
          <w:tcPr>
            <w:tcW w:w="1170" w:type="dxa"/>
          </w:tcPr>
          <w:p w:rsidR="00746AC5" w:rsidRPr="00C97511" w:rsidRDefault="00746AC5" w:rsidP="00D3442C">
            <w:pPr>
              <w:jc w:val="right"/>
            </w:pPr>
            <w:r w:rsidRPr="00C97511">
              <w:rPr>
                <w:sz w:val="18"/>
                <w:szCs w:val="18"/>
              </w:rPr>
              <w:t>$47.25</w:t>
            </w:r>
          </w:p>
        </w:tc>
        <w:tc>
          <w:tcPr>
            <w:tcW w:w="1170" w:type="dxa"/>
          </w:tcPr>
          <w:p w:rsidR="00746AC5" w:rsidRDefault="00746AC5">
            <w:pPr>
              <w:jc w:val="right"/>
              <w:rPr>
                <w:color w:val="000000"/>
                <w:sz w:val="18"/>
                <w:szCs w:val="18"/>
              </w:rPr>
            </w:pPr>
            <w:r>
              <w:rPr>
                <w:color w:val="000000"/>
                <w:sz w:val="18"/>
                <w:szCs w:val="18"/>
              </w:rPr>
              <w:t>$16,183</w:t>
            </w:r>
          </w:p>
        </w:tc>
      </w:tr>
      <w:tr w:rsidR="00746AC5" w:rsidRPr="00D215A6" w:rsidTr="00A04DA5">
        <w:tc>
          <w:tcPr>
            <w:tcW w:w="3330" w:type="dxa"/>
          </w:tcPr>
          <w:p w:rsidR="00746AC5" w:rsidRPr="00C97511" w:rsidRDefault="00746AC5" w:rsidP="00FC1BC5">
            <w:pPr>
              <w:rPr>
                <w:sz w:val="18"/>
                <w:szCs w:val="18"/>
              </w:rPr>
            </w:pPr>
            <w:r w:rsidRPr="00C97511">
              <w:rPr>
                <w:sz w:val="18"/>
                <w:szCs w:val="18"/>
              </w:rPr>
              <w:t xml:space="preserve">District Officials </w:t>
            </w:r>
          </w:p>
        </w:tc>
        <w:tc>
          <w:tcPr>
            <w:tcW w:w="3330" w:type="dxa"/>
          </w:tcPr>
          <w:p w:rsidR="00746AC5" w:rsidRPr="00C97511" w:rsidRDefault="00746AC5" w:rsidP="00FC1BC5">
            <w:pPr>
              <w:rPr>
                <w:sz w:val="18"/>
                <w:szCs w:val="18"/>
              </w:rPr>
            </w:pPr>
            <w:r w:rsidRPr="00C97511">
              <w:rPr>
                <w:sz w:val="18"/>
                <w:szCs w:val="18"/>
              </w:rPr>
              <w:t>District Faculty and Staff Health Promotion</w:t>
            </w:r>
          </w:p>
        </w:tc>
        <w:tc>
          <w:tcPr>
            <w:tcW w:w="1620" w:type="dxa"/>
          </w:tcPr>
          <w:p w:rsidR="00746AC5" w:rsidRDefault="00746AC5">
            <w:pPr>
              <w:jc w:val="right"/>
              <w:rPr>
                <w:color w:val="000000"/>
                <w:sz w:val="18"/>
                <w:szCs w:val="18"/>
              </w:rPr>
            </w:pPr>
            <w:r>
              <w:rPr>
                <w:color w:val="000000"/>
                <w:sz w:val="18"/>
                <w:szCs w:val="18"/>
              </w:rPr>
              <w:t>228</w:t>
            </w:r>
          </w:p>
        </w:tc>
        <w:tc>
          <w:tcPr>
            <w:tcW w:w="1170" w:type="dxa"/>
          </w:tcPr>
          <w:p w:rsidR="00746AC5" w:rsidRPr="00C97511" w:rsidRDefault="00746AC5" w:rsidP="00D3442C">
            <w:pPr>
              <w:jc w:val="right"/>
            </w:pPr>
            <w:r w:rsidRPr="00C97511">
              <w:rPr>
                <w:sz w:val="18"/>
                <w:szCs w:val="18"/>
              </w:rPr>
              <w:t>$47.25</w:t>
            </w:r>
          </w:p>
        </w:tc>
        <w:tc>
          <w:tcPr>
            <w:tcW w:w="1170" w:type="dxa"/>
          </w:tcPr>
          <w:p w:rsidR="00746AC5" w:rsidRDefault="00746AC5">
            <w:pPr>
              <w:jc w:val="right"/>
              <w:rPr>
                <w:color w:val="000000"/>
                <w:sz w:val="18"/>
                <w:szCs w:val="18"/>
              </w:rPr>
            </w:pPr>
            <w:r>
              <w:rPr>
                <w:color w:val="000000"/>
                <w:sz w:val="18"/>
                <w:szCs w:val="18"/>
              </w:rPr>
              <w:t>$10,789</w:t>
            </w:r>
          </w:p>
        </w:tc>
      </w:tr>
      <w:tr w:rsidR="00746AC5" w:rsidRPr="00D215A6" w:rsidTr="00052C33">
        <w:tc>
          <w:tcPr>
            <w:tcW w:w="3330" w:type="dxa"/>
          </w:tcPr>
          <w:p w:rsidR="00746AC5" w:rsidRPr="00C97511" w:rsidRDefault="00746AC5" w:rsidP="00052C33">
            <w:pPr>
              <w:rPr>
                <w:sz w:val="18"/>
                <w:szCs w:val="18"/>
              </w:rPr>
            </w:pPr>
            <w:r w:rsidRPr="00C97511">
              <w:rPr>
                <w:sz w:val="18"/>
                <w:szCs w:val="18"/>
              </w:rPr>
              <w:t xml:space="preserve">District Officials </w:t>
            </w:r>
            <w:r>
              <w:rPr>
                <w:sz w:val="18"/>
                <w:szCs w:val="18"/>
              </w:rPr>
              <w:t>(</w:t>
            </w:r>
            <w:r w:rsidRPr="00C97511">
              <w:rPr>
                <w:sz w:val="18"/>
                <w:szCs w:val="18"/>
              </w:rPr>
              <w:t>Assist with identifying district level respondents and with recruiting schools</w:t>
            </w:r>
            <w:r>
              <w:rPr>
                <w:sz w:val="18"/>
                <w:szCs w:val="18"/>
              </w:rPr>
              <w:t>)</w:t>
            </w:r>
          </w:p>
        </w:tc>
        <w:tc>
          <w:tcPr>
            <w:tcW w:w="3330" w:type="dxa"/>
          </w:tcPr>
          <w:p w:rsidR="00746AC5" w:rsidRPr="00C97511" w:rsidRDefault="00746AC5" w:rsidP="00052C33">
            <w:pPr>
              <w:rPr>
                <w:sz w:val="18"/>
                <w:szCs w:val="18"/>
              </w:rPr>
            </w:pPr>
            <w:r>
              <w:rPr>
                <w:sz w:val="18"/>
                <w:szCs w:val="18"/>
              </w:rPr>
              <w:t>District Recruitment Script</w:t>
            </w:r>
          </w:p>
        </w:tc>
        <w:tc>
          <w:tcPr>
            <w:tcW w:w="1620" w:type="dxa"/>
          </w:tcPr>
          <w:p w:rsidR="00746AC5" w:rsidRDefault="00E429C1" w:rsidP="00052C33">
            <w:pPr>
              <w:jc w:val="right"/>
              <w:rPr>
                <w:color w:val="000000"/>
                <w:sz w:val="18"/>
                <w:szCs w:val="18"/>
              </w:rPr>
            </w:pPr>
            <w:r>
              <w:rPr>
                <w:color w:val="000000"/>
                <w:sz w:val="18"/>
                <w:szCs w:val="18"/>
              </w:rPr>
              <w:t>1006</w:t>
            </w:r>
          </w:p>
        </w:tc>
        <w:tc>
          <w:tcPr>
            <w:tcW w:w="1170" w:type="dxa"/>
          </w:tcPr>
          <w:p w:rsidR="00746AC5" w:rsidRPr="00C97511" w:rsidRDefault="00746AC5" w:rsidP="00052C33">
            <w:pPr>
              <w:jc w:val="right"/>
            </w:pPr>
            <w:r w:rsidRPr="00C97511">
              <w:rPr>
                <w:sz w:val="18"/>
                <w:szCs w:val="18"/>
              </w:rPr>
              <w:t>$47.25</w:t>
            </w:r>
          </w:p>
        </w:tc>
        <w:tc>
          <w:tcPr>
            <w:tcW w:w="1170" w:type="dxa"/>
          </w:tcPr>
          <w:p w:rsidR="00746AC5" w:rsidRDefault="00746AC5" w:rsidP="00052C33">
            <w:pPr>
              <w:jc w:val="right"/>
              <w:rPr>
                <w:color w:val="000000"/>
                <w:sz w:val="18"/>
                <w:szCs w:val="18"/>
              </w:rPr>
            </w:pPr>
            <w:r>
              <w:rPr>
                <w:color w:val="000000"/>
                <w:sz w:val="18"/>
                <w:szCs w:val="18"/>
              </w:rPr>
              <w:t>$47</w:t>
            </w:r>
            <w:r w:rsidR="00E429C1">
              <w:rPr>
                <w:color w:val="000000"/>
                <w:sz w:val="18"/>
                <w:szCs w:val="18"/>
              </w:rPr>
              <w:t>,534</w:t>
            </w:r>
          </w:p>
        </w:tc>
      </w:tr>
      <w:tr w:rsidR="00746AC5" w:rsidRPr="00D215A6" w:rsidTr="00052C33">
        <w:tc>
          <w:tcPr>
            <w:tcW w:w="3330" w:type="dxa"/>
          </w:tcPr>
          <w:p w:rsidR="00746AC5" w:rsidRPr="00C97511" w:rsidRDefault="00746AC5" w:rsidP="00052C33">
            <w:pPr>
              <w:rPr>
                <w:sz w:val="18"/>
                <w:szCs w:val="18"/>
              </w:rPr>
            </w:pPr>
            <w:r w:rsidRPr="00C97511">
              <w:rPr>
                <w:sz w:val="18"/>
                <w:szCs w:val="18"/>
              </w:rPr>
              <w:t xml:space="preserve">Principals, secretaries, or designees </w:t>
            </w:r>
            <w:r>
              <w:rPr>
                <w:sz w:val="18"/>
                <w:szCs w:val="18"/>
              </w:rPr>
              <w:t>(</w:t>
            </w:r>
            <w:r w:rsidRPr="00C97511">
              <w:rPr>
                <w:sz w:val="18"/>
                <w:szCs w:val="18"/>
              </w:rPr>
              <w:t>Assist with identifying and scheduling school level respondents</w:t>
            </w:r>
            <w:r>
              <w:rPr>
                <w:sz w:val="18"/>
                <w:szCs w:val="18"/>
              </w:rPr>
              <w:t>)</w:t>
            </w:r>
          </w:p>
        </w:tc>
        <w:tc>
          <w:tcPr>
            <w:tcW w:w="3330" w:type="dxa"/>
          </w:tcPr>
          <w:p w:rsidR="00746AC5" w:rsidRPr="00C97511" w:rsidRDefault="00746AC5" w:rsidP="00052C33">
            <w:pPr>
              <w:rPr>
                <w:sz w:val="18"/>
                <w:szCs w:val="18"/>
              </w:rPr>
            </w:pPr>
            <w:r>
              <w:rPr>
                <w:sz w:val="18"/>
                <w:szCs w:val="18"/>
              </w:rPr>
              <w:t>School Recruitment Script</w:t>
            </w:r>
          </w:p>
        </w:tc>
        <w:tc>
          <w:tcPr>
            <w:tcW w:w="1620" w:type="dxa"/>
          </w:tcPr>
          <w:p w:rsidR="00746AC5" w:rsidRDefault="00746AC5" w:rsidP="00052C33">
            <w:pPr>
              <w:jc w:val="right"/>
              <w:rPr>
                <w:color w:val="000000"/>
                <w:sz w:val="18"/>
                <w:szCs w:val="18"/>
              </w:rPr>
            </w:pPr>
            <w:r>
              <w:rPr>
                <w:color w:val="000000"/>
                <w:sz w:val="18"/>
                <w:szCs w:val="18"/>
              </w:rPr>
              <w:t>1409</w:t>
            </w:r>
          </w:p>
        </w:tc>
        <w:tc>
          <w:tcPr>
            <w:tcW w:w="1170" w:type="dxa"/>
          </w:tcPr>
          <w:p w:rsidR="00746AC5" w:rsidRPr="00C97511" w:rsidRDefault="00746AC5" w:rsidP="00052C33">
            <w:pPr>
              <w:jc w:val="right"/>
              <w:rPr>
                <w:sz w:val="18"/>
                <w:szCs w:val="18"/>
              </w:rPr>
            </w:pPr>
            <w:r w:rsidRPr="00C97511">
              <w:rPr>
                <w:sz w:val="18"/>
                <w:szCs w:val="18"/>
              </w:rPr>
              <w:t>$42.08</w:t>
            </w:r>
          </w:p>
        </w:tc>
        <w:tc>
          <w:tcPr>
            <w:tcW w:w="1170" w:type="dxa"/>
          </w:tcPr>
          <w:p w:rsidR="00746AC5" w:rsidRDefault="00746AC5" w:rsidP="00052C33">
            <w:pPr>
              <w:jc w:val="right"/>
              <w:rPr>
                <w:color w:val="000000"/>
                <w:sz w:val="18"/>
                <w:szCs w:val="18"/>
              </w:rPr>
            </w:pPr>
            <w:r>
              <w:rPr>
                <w:color w:val="000000"/>
                <w:sz w:val="18"/>
                <w:szCs w:val="18"/>
              </w:rPr>
              <w:t>$59,291</w:t>
            </w:r>
          </w:p>
        </w:tc>
      </w:tr>
      <w:tr w:rsidR="00746AC5" w:rsidRPr="00D215A6" w:rsidTr="00A04DA5">
        <w:tc>
          <w:tcPr>
            <w:tcW w:w="3330" w:type="dxa"/>
          </w:tcPr>
          <w:p w:rsidR="00746AC5" w:rsidRPr="00C97511" w:rsidRDefault="00746AC5" w:rsidP="00FC1BC5">
            <w:pPr>
              <w:rPr>
                <w:sz w:val="18"/>
                <w:szCs w:val="18"/>
              </w:rPr>
            </w:pPr>
            <w:r w:rsidRPr="00C97511">
              <w:rPr>
                <w:sz w:val="18"/>
                <w:szCs w:val="18"/>
              </w:rPr>
              <w:t xml:space="preserve">Health education lead teachers, principals, or designees </w:t>
            </w:r>
          </w:p>
        </w:tc>
        <w:tc>
          <w:tcPr>
            <w:tcW w:w="3330" w:type="dxa"/>
          </w:tcPr>
          <w:p w:rsidR="00746AC5" w:rsidRPr="00C97511" w:rsidRDefault="00746AC5" w:rsidP="00FC1BC5">
            <w:pPr>
              <w:rPr>
                <w:sz w:val="18"/>
                <w:szCs w:val="18"/>
              </w:rPr>
            </w:pPr>
            <w:r w:rsidRPr="00C97511">
              <w:rPr>
                <w:sz w:val="18"/>
                <w:szCs w:val="18"/>
              </w:rPr>
              <w:t>School Health Education</w:t>
            </w:r>
          </w:p>
        </w:tc>
        <w:tc>
          <w:tcPr>
            <w:tcW w:w="1620" w:type="dxa"/>
          </w:tcPr>
          <w:p w:rsidR="00746AC5" w:rsidRDefault="00746AC5">
            <w:pPr>
              <w:jc w:val="right"/>
              <w:rPr>
                <w:color w:val="000000"/>
                <w:sz w:val="18"/>
                <w:szCs w:val="18"/>
              </w:rPr>
            </w:pPr>
            <w:r>
              <w:rPr>
                <w:color w:val="000000"/>
                <w:sz w:val="18"/>
                <w:szCs w:val="18"/>
              </w:rPr>
              <w:t>348</w:t>
            </w:r>
          </w:p>
        </w:tc>
        <w:tc>
          <w:tcPr>
            <w:tcW w:w="1170" w:type="dxa"/>
          </w:tcPr>
          <w:p w:rsidR="00746AC5" w:rsidRPr="00C97511" w:rsidRDefault="00746AC5" w:rsidP="002577CB">
            <w:pPr>
              <w:jc w:val="right"/>
              <w:rPr>
                <w:sz w:val="18"/>
                <w:szCs w:val="18"/>
              </w:rPr>
            </w:pPr>
            <w:r w:rsidRPr="00C97511">
              <w:rPr>
                <w:sz w:val="18"/>
                <w:szCs w:val="18"/>
              </w:rPr>
              <w:t>$25.57</w:t>
            </w:r>
          </w:p>
        </w:tc>
        <w:tc>
          <w:tcPr>
            <w:tcW w:w="1170" w:type="dxa"/>
          </w:tcPr>
          <w:p w:rsidR="00746AC5" w:rsidRDefault="00746AC5">
            <w:pPr>
              <w:jc w:val="right"/>
              <w:rPr>
                <w:color w:val="000000"/>
                <w:sz w:val="18"/>
                <w:szCs w:val="18"/>
              </w:rPr>
            </w:pPr>
            <w:r>
              <w:rPr>
                <w:color w:val="000000"/>
                <w:sz w:val="18"/>
                <w:szCs w:val="18"/>
              </w:rPr>
              <w:t>$8,890</w:t>
            </w:r>
          </w:p>
        </w:tc>
      </w:tr>
      <w:tr w:rsidR="00746AC5" w:rsidRPr="00D215A6" w:rsidTr="00A04DA5">
        <w:tc>
          <w:tcPr>
            <w:tcW w:w="3330" w:type="dxa"/>
          </w:tcPr>
          <w:p w:rsidR="00746AC5" w:rsidRPr="00C97511" w:rsidRDefault="00746AC5" w:rsidP="00FC1BC5">
            <w:pPr>
              <w:rPr>
                <w:sz w:val="18"/>
                <w:szCs w:val="18"/>
              </w:rPr>
            </w:pPr>
            <w:r w:rsidRPr="00C97511">
              <w:rPr>
                <w:sz w:val="18"/>
                <w:szCs w:val="18"/>
              </w:rPr>
              <w:t xml:space="preserve">Physical education lead teachers, principals, or designees </w:t>
            </w:r>
          </w:p>
        </w:tc>
        <w:tc>
          <w:tcPr>
            <w:tcW w:w="3330" w:type="dxa"/>
          </w:tcPr>
          <w:p w:rsidR="00746AC5" w:rsidRPr="00C97511" w:rsidRDefault="00746AC5" w:rsidP="00FC1BC5">
            <w:pPr>
              <w:rPr>
                <w:sz w:val="18"/>
                <w:szCs w:val="18"/>
              </w:rPr>
            </w:pPr>
            <w:r w:rsidRPr="00C97511">
              <w:rPr>
                <w:sz w:val="18"/>
                <w:szCs w:val="18"/>
              </w:rPr>
              <w:t>School Physical Education and Activity</w:t>
            </w:r>
          </w:p>
        </w:tc>
        <w:tc>
          <w:tcPr>
            <w:tcW w:w="1620" w:type="dxa"/>
          </w:tcPr>
          <w:p w:rsidR="00746AC5" w:rsidRDefault="00746AC5">
            <w:pPr>
              <w:jc w:val="right"/>
              <w:rPr>
                <w:color w:val="000000"/>
                <w:sz w:val="18"/>
                <w:szCs w:val="18"/>
              </w:rPr>
            </w:pPr>
            <w:r>
              <w:rPr>
                <w:color w:val="000000"/>
                <w:sz w:val="18"/>
                <w:szCs w:val="18"/>
              </w:rPr>
              <w:t>695</w:t>
            </w:r>
          </w:p>
        </w:tc>
        <w:tc>
          <w:tcPr>
            <w:tcW w:w="1170" w:type="dxa"/>
          </w:tcPr>
          <w:p w:rsidR="00746AC5" w:rsidRPr="00C97511" w:rsidRDefault="00746AC5" w:rsidP="002577CB">
            <w:pPr>
              <w:jc w:val="right"/>
              <w:rPr>
                <w:sz w:val="18"/>
                <w:szCs w:val="18"/>
              </w:rPr>
            </w:pPr>
            <w:r w:rsidRPr="00C97511">
              <w:rPr>
                <w:sz w:val="18"/>
                <w:szCs w:val="18"/>
              </w:rPr>
              <w:t>$25.57</w:t>
            </w:r>
          </w:p>
        </w:tc>
        <w:tc>
          <w:tcPr>
            <w:tcW w:w="1170" w:type="dxa"/>
          </w:tcPr>
          <w:p w:rsidR="00746AC5" w:rsidRDefault="00746AC5">
            <w:pPr>
              <w:jc w:val="right"/>
              <w:rPr>
                <w:color w:val="000000"/>
                <w:sz w:val="18"/>
                <w:szCs w:val="18"/>
              </w:rPr>
            </w:pPr>
            <w:r>
              <w:rPr>
                <w:color w:val="000000"/>
                <w:sz w:val="18"/>
                <w:szCs w:val="18"/>
              </w:rPr>
              <w:t>$17,780</w:t>
            </w:r>
          </w:p>
        </w:tc>
      </w:tr>
      <w:tr w:rsidR="00746AC5" w:rsidRPr="00D215A6" w:rsidTr="00A04DA5">
        <w:tc>
          <w:tcPr>
            <w:tcW w:w="3330" w:type="dxa"/>
          </w:tcPr>
          <w:p w:rsidR="00746AC5" w:rsidRPr="00C97511" w:rsidRDefault="00746AC5" w:rsidP="00FC1BC5">
            <w:pPr>
              <w:rPr>
                <w:sz w:val="18"/>
                <w:szCs w:val="18"/>
              </w:rPr>
            </w:pPr>
            <w:r w:rsidRPr="00C97511">
              <w:rPr>
                <w:sz w:val="18"/>
                <w:szCs w:val="18"/>
              </w:rPr>
              <w:t xml:space="preserve">School nurses, principals, or designees </w:t>
            </w:r>
          </w:p>
        </w:tc>
        <w:tc>
          <w:tcPr>
            <w:tcW w:w="3330" w:type="dxa"/>
          </w:tcPr>
          <w:p w:rsidR="00746AC5" w:rsidRPr="00C97511" w:rsidRDefault="00746AC5" w:rsidP="00FC1BC5">
            <w:pPr>
              <w:rPr>
                <w:sz w:val="18"/>
                <w:szCs w:val="18"/>
              </w:rPr>
            </w:pPr>
            <w:r w:rsidRPr="00C97511">
              <w:rPr>
                <w:sz w:val="18"/>
                <w:szCs w:val="18"/>
              </w:rPr>
              <w:t>School Health Services</w:t>
            </w:r>
          </w:p>
        </w:tc>
        <w:tc>
          <w:tcPr>
            <w:tcW w:w="1620" w:type="dxa"/>
          </w:tcPr>
          <w:p w:rsidR="00746AC5" w:rsidRDefault="00746AC5">
            <w:pPr>
              <w:jc w:val="right"/>
              <w:rPr>
                <w:color w:val="000000"/>
                <w:sz w:val="18"/>
                <w:szCs w:val="18"/>
              </w:rPr>
            </w:pPr>
            <w:r>
              <w:rPr>
                <w:color w:val="000000"/>
                <w:sz w:val="18"/>
                <w:szCs w:val="18"/>
              </w:rPr>
              <w:t>869</w:t>
            </w:r>
          </w:p>
        </w:tc>
        <w:tc>
          <w:tcPr>
            <w:tcW w:w="1170" w:type="dxa"/>
          </w:tcPr>
          <w:p w:rsidR="00746AC5" w:rsidRPr="00C97511" w:rsidRDefault="00746AC5" w:rsidP="00AA7BC0">
            <w:pPr>
              <w:jc w:val="right"/>
              <w:rPr>
                <w:sz w:val="18"/>
                <w:szCs w:val="18"/>
              </w:rPr>
            </w:pPr>
            <w:r w:rsidRPr="00C97511">
              <w:rPr>
                <w:sz w:val="18"/>
                <w:szCs w:val="18"/>
              </w:rPr>
              <w:t>$19.66</w:t>
            </w:r>
          </w:p>
        </w:tc>
        <w:tc>
          <w:tcPr>
            <w:tcW w:w="1170" w:type="dxa"/>
          </w:tcPr>
          <w:p w:rsidR="00746AC5" w:rsidRDefault="00746AC5">
            <w:pPr>
              <w:jc w:val="right"/>
              <w:rPr>
                <w:color w:val="000000"/>
                <w:sz w:val="18"/>
                <w:szCs w:val="18"/>
              </w:rPr>
            </w:pPr>
            <w:r>
              <w:rPr>
                <w:color w:val="000000"/>
                <w:sz w:val="18"/>
                <w:szCs w:val="18"/>
              </w:rPr>
              <w:t>$17,088</w:t>
            </w:r>
          </w:p>
        </w:tc>
      </w:tr>
      <w:tr w:rsidR="00746AC5" w:rsidRPr="00D215A6" w:rsidTr="00A04DA5">
        <w:tc>
          <w:tcPr>
            <w:tcW w:w="3330" w:type="dxa"/>
          </w:tcPr>
          <w:p w:rsidR="00746AC5" w:rsidRPr="00C97511" w:rsidRDefault="00746AC5" w:rsidP="00FC1BC5">
            <w:pPr>
              <w:rPr>
                <w:sz w:val="18"/>
                <w:szCs w:val="18"/>
              </w:rPr>
            </w:pPr>
            <w:r w:rsidRPr="00C97511">
              <w:rPr>
                <w:sz w:val="18"/>
                <w:szCs w:val="18"/>
              </w:rPr>
              <w:t xml:space="preserve">Food service managers, principals, or designees </w:t>
            </w:r>
          </w:p>
        </w:tc>
        <w:tc>
          <w:tcPr>
            <w:tcW w:w="3330" w:type="dxa"/>
          </w:tcPr>
          <w:p w:rsidR="00746AC5" w:rsidRPr="00C97511" w:rsidRDefault="00746AC5" w:rsidP="004A3251">
            <w:pPr>
              <w:rPr>
                <w:sz w:val="18"/>
                <w:szCs w:val="18"/>
              </w:rPr>
            </w:pPr>
            <w:r w:rsidRPr="00C97511">
              <w:rPr>
                <w:sz w:val="18"/>
                <w:szCs w:val="18"/>
              </w:rPr>
              <w:t>School Nutrition Services</w:t>
            </w:r>
          </w:p>
        </w:tc>
        <w:tc>
          <w:tcPr>
            <w:tcW w:w="1620" w:type="dxa"/>
          </w:tcPr>
          <w:p w:rsidR="00746AC5" w:rsidRDefault="00746AC5">
            <w:pPr>
              <w:jc w:val="right"/>
              <w:rPr>
                <w:color w:val="000000"/>
                <w:sz w:val="18"/>
                <w:szCs w:val="18"/>
              </w:rPr>
            </w:pPr>
            <w:r>
              <w:rPr>
                <w:color w:val="000000"/>
                <w:sz w:val="18"/>
                <w:szCs w:val="18"/>
              </w:rPr>
              <w:t>695</w:t>
            </w:r>
          </w:p>
        </w:tc>
        <w:tc>
          <w:tcPr>
            <w:tcW w:w="1170" w:type="dxa"/>
          </w:tcPr>
          <w:p w:rsidR="00746AC5" w:rsidRPr="00C97511" w:rsidRDefault="00746AC5" w:rsidP="00F81398">
            <w:pPr>
              <w:jc w:val="right"/>
              <w:rPr>
                <w:sz w:val="18"/>
                <w:szCs w:val="18"/>
              </w:rPr>
            </w:pPr>
            <w:r w:rsidRPr="00C97511">
              <w:rPr>
                <w:sz w:val="18"/>
                <w:szCs w:val="18"/>
              </w:rPr>
              <w:t>$23.72</w:t>
            </w:r>
          </w:p>
        </w:tc>
        <w:tc>
          <w:tcPr>
            <w:tcW w:w="1170" w:type="dxa"/>
          </w:tcPr>
          <w:p w:rsidR="00746AC5" w:rsidRDefault="00746AC5">
            <w:pPr>
              <w:jc w:val="right"/>
              <w:rPr>
                <w:color w:val="000000"/>
                <w:sz w:val="18"/>
                <w:szCs w:val="18"/>
              </w:rPr>
            </w:pPr>
            <w:r>
              <w:rPr>
                <w:color w:val="000000"/>
                <w:sz w:val="18"/>
                <w:szCs w:val="18"/>
              </w:rPr>
              <w:t>$16,493</w:t>
            </w:r>
          </w:p>
        </w:tc>
      </w:tr>
      <w:tr w:rsidR="00746AC5" w:rsidRPr="00D215A6" w:rsidTr="00A04DA5">
        <w:tc>
          <w:tcPr>
            <w:tcW w:w="3330" w:type="dxa"/>
          </w:tcPr>
          <w:p w:rsidR="00746AC5" w:rsidRPr="00C97511" w:rsidRDefault="00746AC5" w:rsidP="00FC1BC5">
            <w:pPr>
              <w:rPr>
                <w:sz w:val="18"/>
                <w:szCs w:val="18"/>
              </w:rPr>
            </w:pPr>
            <w:r w:rsidRPr="00C97511">
              <w:rPr>
                <w:sz w:val="18"/>
                <w:szCs w:val="18"/>
              </w:rPr>
              <w:t xml:space="preserve">Principals, head custodians, or designee </w:t>
            </w:r>
          </w:p>
        </w:tc>
        <w:tc>
          <w:tcPr>
            <w:tcW w:w="3330" w:type="dxa"/>
          </w:tcPr>
          <w:p w:rsidR="00746AC5" w:rsidRPr="00C97511" w:rsidRDefault="00746AC5" w:rsidP="004A3251">
            <w:pPr>
              <w:rPr>
                <w:sz w:val="18"/>
                <w:szCs w:val="18"/>
              </w:rPr>
            </w:pPr>
            <w:r w:rsidRPr="00C97511">
              <w:rPr>
                <w:sz w:val="18"/>
                <w:szCs w:val="18"/>
              </w:rPr>
              <w:t>Healthy and Safe School Environment</w:t>
            </w:r>
          </w:p>
        </w:tc>
        <w:tc>
          <w:tcPr>
            <w:tcW w:w="1620" w:type="dxa"/>
          </w:tcPr>
          <w:p w:rsidR="00746AC5" w:rsidRDefault="00746AC5">
            <w:pPr>
              <w:jc w:val="right"/>
              <w:rPr>
                <w:color w:val="000000"/>
                <w:sz w:val="18"/>
                <w:szCs w:val="18"/>
              </w:rPr>
            </w:pPr>
            <w:r>
              <w:rPr>
                <w:color w:val="000000"/>
                <w:sz w:val="18"/>
                <w:szCs w:val="18"/>
              </w:rPr>
              <w:t>1304</w:t>
            </w:r>
          </w:p>
        </w:tc>
        <w:tc>
          <w:tcPr>
            <w:tcW w:w="1170" w:type="dxa"/>
          </w:tcPr>
          <w:p w:rsidR="00746AC5" w:rsidRPr="00C97511" w:rsidRDefault="00746AC5" w:rsidP="00104BEA">
            <w:pPr>
              <w:jc w:val="right"/>
              <w:rPr>
                <w:sz w:val="18"/>
                <w:szCs w:val="18"/>
              </w:rPr>
            </w:pPr>
            <w:r w:rsidRPr="00C97511">
              <w:rPr>
                <w:sz w:val="18"/>
                <w:szCs w:val="18"/>
              </w:rPr>
              <w:t>$42.08</w:t>
            </w:r>
          </w:p>
        </w:tc>
        <w:tc>
          <w:tcPr>
            <w:tcW w:w="1170" w:type="dxa"/>
          </w:tcPr>
          <w:p w:rsidR="00746AC5" w:rsidRDefault="00746AC5">
            <w:pPr>
              <w:jc w:val="right"/>
              <w:rPr>
                <w:color w:val="000000"/>
                <w:sz w:val="18"/>
                <w:szCs w:val="18"/>
              </w:rPr>
            </w:pPr>
            <w:r>
              <w:rPr>
                <w:color w:val="000000"/>
                <w:sz w:val="18"/>
                <w:szCs w:val="18"/>
              </w:rPr>
              <w:t>$54,862</w:t>
            </w:r>
          </w:p>
        </w:tc>
      </w:tr>
      <w:tr w:rsidR="00746AC5" w:rsidRPr="00D215A6" w:rsidTr="00A04DA5">
        <w:tc>
          <w:tcPr>
            <w:tcW w:w="3330" w:type="dxa"/>
          </w:tcPr>
          <w:p w:rsidR="00746AC5" w:rsidRPr="00C97511" w:rsidRDefault="00746AC5" w:rsidP="00FC1BC5">
            <w:pPr>
              <w:rPr>
                <w:sz w:val="18"/>
                <w:szCs w:val="18"/>
              </w:rPr>
            </w:pPr>
            <w:r w:rsidRPr="00C97511">
              <w:rPr>
                <w:sz w:val="18"/>
                <w:szCs w:val="18"/>
              </w:rPr>
              <w:t xml:space="preserve">Counselors, principals, or designees </w:t>
            </w:r>
          </w:p>
        </w:tc>
        <w:tc>
          <w:tcPr>
            <w:tcW w:w="3330" w:type="dxa"/>
          </w:tcPr>
          <w:p w:rsidR="00746AC5" w:rsidRPr="00C97511" w:rsidRDefault="00746AC5" w:rsidP="00FC1BC5">
            <w:pPr>
              <w:rPr>
                <w:sz w:val="18"/>
                <w:szCs w:val="18"/>
              </w:rPr>
            </w:pPr>
            <w:r w:rsidRPr="00C97511">
              <w:rPr>
                <w:sz w:val="18"/>
                <w:szCs w:val="18"/>
              </w:rPr>
              <w:t>School Mental Health and Social Services</w:t>
            </w:r>
          </w:p>
        </w:tc>
        <w:tc>
          <w:tcPr>
            <w:tcW w:w="1620" w:type="dxa"/>
          </w:tcPr>
          <w:p w:rsidR="00746AC5" w:rsidRDefault="00746AC5">
            <w:pPr>
              <w:jc w:val="right"/>
              <w:rPr>
                <w:color w:val="000000"/>
                <w:sz w:val="18"/>
                <w:szCs w:val="18"/>
              </w:rPr>
            </w:pPr>
            <w:r>
              <w:rPr>
                <w:color w:val="000000"/>
                <w:sz w:val="18"/>
                <w:szCs w:val="18"/>
              </w:rPr>
              <w:t>522</w:t>
            </w:r>
          </w:p>
        </w:tc>
        <w:tc>
          <w:tcPr>
            <w:tcW w:w="1170" w:type="dxa"/>
          </w:tcPr>
          <w:p w:rsidR="00746AC5" w:rsidRPr="00C97511" w:rsidRDefault="00746AC5" w:rsidP="004E38D0">
            <w:pPr>
              <w:jc w:val="right"/>
              <w:rPr>
                <w:sz w:val="18"/>
                <w:szCs w:val="18"/>
              </w:rPr>
            </w:pPr>
            <w:r w:rsidRPr="00C97511">
              <w:rPr>
                <w:sz w:val="18"/>
                <w:szCs w:val="18"/>
              </w:rPr>
              <w:t>$33.59</w:t>
            </w:r>
          </w:p>
        </w:tc>
        <w:tc>
          <w:tcPr>
            <w:tcW w:w="1170" w:type="dxa"/>
          </w:tcPr>
          <w:p w:rsidR="00746AC5" w:rsidRDefault="00746AC5">
            <w:pPr>
              <w:jc w:val="right"/>
              <w:rPr>
                <w:color w:val="000000"/>
                <w:sz w:val="18"/>
                <w:szCs w:val="18"/>
              </w:rPr>
            </w:pPr>
            <w:r>
              <w:rPr>
                <w:color w:val="000000"/>
                <w:sz w:val="18"/>
                <w:szCs w:val="18"/>
              </w:rPr>
              <w:t>$17,517</w:t>
            </w:r>
          </w:p>
        </w:tc>
      </w:tr>
      <w:tr w:rsidR="00746AC5" w:rsidRPr="00D215A6" w:rsidTr="00A04DA5">
        <w:tc>
          <w:tcPr>
            <w:tcW w:w="3330" w:type="dxa"/>
          </w:tcPr>
          <w:p w:rsidR="00746AC5" w:rsidRPr="00C97511" w:rsidRDefault="00746AC5" w:rsidP="00FC1BC5">
            <w:pPr>
              <w:rPr>
                <w:sz w:val="18"/>
                <w:szCs w:val="18"/>
              </w:rPr>
            </w:pPr>
            <w:r w:rsidRPr="00C97511">
              <w:rPr>
                <w:sz w:val="18"/>
                <w:szCs w:val="18"/>
              </w:rPr>
              <w:t xml:space="preserve">Principals or designees </w:t>
            </w:r>
          </w:p>
        </w:tc>
        <w:tc>
          <w:tcPr>
            <w:tcW w:w="3330" w:type="dxa"/>
          </w:tcPr>
          <w:p w:rsidR="00746AC5" w:rsidRPr="00C97511" w:rsidRDefault="00746AC5" w:rsidP="00FC1BC5">
            <w:pPr>
              <w:rPr>
                <w:sz w:val="18"/>
                <w:szCs w:val="18"/>
              </w:rPr>
            </w:pPr>
            <w:r w:rsidRPr="00C97511">
              <w:rPr>
                <w:sz w:val="18"/>
                <w:szCs w:val="18"/>
              </w:rPr>
              <w:t>School Faculty and Staff Health Promotion</w:t>
            </w:r>
          </w:p>
        </w:tc>
        <w:tc>
          <w:tcPr>
            <w:tcW w:w="1620" w:type="dxa"/>
          </w:tcPr>
          <w:p w:rsidR="00746AC5" w:rsidRDefault="00746AC5">
            <w:pPr>
              <w:jc w:val="right"/>
              <w:rPr>
                <w:color w:val="000000"/>
                <w:sz w:val="18"/>
                <w:szCs w:val="18"/>
              </w:rPr>
            </w:pPr>
            <w:r>
              <w:rPr>
                <w:color w:val="000000"/>
                <w:sz w:val="18"/>
                <w:szCs w:val="18"/>
              </w:rPr>
              <w:t>348</w:t>
            </w:r>
          </w:p>
        </w:tc>
        <w:tc>
          <w:tcPr>
            <w:tcW w:w="1170" w:type="dxa"/>
          </w:tcPr>
          <w:p w:rsidR="00746AC5" w:rsidRPr="00C97511" w:rsidRDefault="00746AC5" w:rsidP="004E38D0">
            <w:pPr>
              <w:jc w:val="right"/>
              <w:rPr>
                <w:sz w:val="18"/>
                <w:szCs w:val="18"/>
              </w:rPr>
            </w:pPr>
            <w:r w:rsidRPr="00C97511">
              <w:rPr>
                <w:sz w:val="18"/>
                <w:szCs w:val="18"/>
              </w:rPr>
              <w:t>$42.08</w:t>
            </w:r>
          </w:p>
        </w:tc>
        <w:tc>
          <w:tcPr>
            <w:tcW w:w="1170" w:type="dxa"/>
          </w:tcPr>
          <w:p w:rsidR="00746AC5" w:rsidRDefault="00746AC5">
            <w:pPr>
              <w:jc w:val="right"/>
              <w:rPr>
                <w:color w:val="000000"/>
                <w:sz w:val="18"/>
                <w:szCs w:val="18"/>
              </w:rPr>
            </w:pPr>
            <w:r>
              <w:rPr>
                <w:color w:val="000000"/>
                <w:sz w:val="18"/>
                <w:szCs w:val="18"/>
              </w:rPr>
              <w:t>$14,630</w:t>
            </w:r>
          </w:p>
        </w:tc>
      </w:tr>
      <w:tr w:rsidR="00746AC5" w:rsidRPr="00D215A6" w:rsidTr="00A04DA5">
        <w:tc>
          <w:tcPr>
            <w:tcW w:w="3330" w:type="dxa"/>
          </w:tcPr>
          <w:p w:rsidR="00746AC5" w:rsidRPr="00C97511" w:rsidRDefault="00746AC5" w:rsidP="00FC1BC5">
            <w:pPr>
              <w:rPr>
                <w:sz w:val="18"/>
                <w:szCs w:val="18"/>
              </w:rPr>
            </w:pPr>
            <w:r w:rsidRPr="00C97511">
              <w:rPr>
                <w:sz w:val="18"/>
                <w:szCs w:val="18"/>
              </w:rPr>
              <w:t xml:space="preserve">Health education teachers </w:t>
            </w:r>
          </w:p>
        </w:tc>
        <w:tc>
          <w:tcPr>
            <w:tcW w:w="3330" w:type="dxa"/>
          </w:tcPr>
          <w:p w:rsidR="00746AC5" w:rsidRPr="00C97511" w:rsidRDefault="00746AC5" w:rsidP="00FC1BC5">
            <w:pPr>
              <w:rPr>
                <w:sz w:val="18"/>
                <w:szCs w:val="18"/>
              </w:rPr>
            </w:pPr>
            <w:r w:rsidRPr="00C97511">
              <w:rPr>
                <w:sz w:val="18"/>
                <w:szCs w:val="18"/>
              </w:rPr>
              <w:t>Classroom Health Education</w:t>
            </w:r>
          </w:p>
        </w:tc>
        <w:tc>
          <w:tcPr>
            <w:tcW w:w="1620" w:type="dxa"/>
          </w:tcPr>
          <w:p w:rsidR="00746AC5" w:rsidRDefault="00746AC5">
            <w:pPr>
              <w:jc w:val="right"/>
              <w:rPr>
                <w:color w:val="000000"/>
                <w:sz w:val="18"/>
                <w:szCs w:val="18"/>
              </w:rPr>
            </w:pPr>
            <w:r>
              <w:rPr>
                <w:color w:val="000000"/>
                <w:sz w:val="18"/>
                <w:szCs w:val="18"/>
              </w:rPr>
              <w:t>1668</w:t>
            </w:r>
          </w:p>
        </w:tc>
        <w:tc>
          <w:tcPr>
            <w:tcW w:w="1170" w:type="dxa"/>
          </w:tcPr>
          <w:p w:rsidR="00746AC5" w:rsidRPr="00C97511" w:rsidRDefault="00746AC5" w:rsidP="00F81398">
            <w:pPr>
              <w:jc w:val="right"/>
              <w:rPr>
                <w:sz w:val="18"/>
                <w:szCs w:val="18"/>
              </w:rPr>
            </w:pPr>
            <w:r w:rsidRPr="00C97511">
              <w:rPr>
                <w:sz w:val="18"/>
                <w:szCs w:val="18"/>
              </w:rPr>
              <w:t>$25.57</w:t>
            </w:r>
          </w:p>
        </w:tc>
        <w:tc>
          <w:tcPr>
            <w:tcW w:w="1170" w:type="dxa"/>
          </w:tcPr>
          <w:p w:rsidR="00746AC5" w:rsidRDefault="00746AC5">
            <w:pPr>
              <w:jc w:val="right"/>
              <w:rPr>
                <w:color w:val="000000"/>
                <w:sz w:val="18"/>
                <w:szCs w:val="18"/>
              </w:rPr>
            </w:pPr>
            <w:r>
              <w:rPr>
                <w:color w:val="000000"/>
                <w:sz w:val="18"/>
                <w:szCs w:val="18"/>
              </w:rPr>
              <w:t>$42,659</w:t>
            </w:r>
          </w:p>
        </w:tc>
      </w:tr>
      <w:tr w:rsidR="00746AC5" w:rsidRPr="00D215A6" w:rsidTr="00A04DA5">
        <w:tc>
          <w:tcPr>
            <w:tcW w:w="3330" w:type="dxa"/>
          </w:tcPr>
          <w:p w:rsidR="00746AC5" w:rsidRPr="00C97511" w:rsidRDefault="00746AC5" w:rsidP="00FC1BC5">
            <w:pPr>
              <w:rPr>
                <w:sz w:val="18"/>
                <w:szCs w:val="18"/>
              </w:rPr>
            </w:pPr>
            <w:r w:rsidRPr="00C97511">
              <w:rPr>
                <w:sz w:val="18"/>
                <w:szCs w:val="18"/>
              </w:rPr>
              <w:t xml:space="preserve">Physical education teachers </w:t>
            </w:r>
          </w:p>
        </w:tc>
        <w:tc>
          <w:tcPr>
            <w:tcW w:w="3330" w:type="dxa"/>
          </w:tcPr>
          <w:p w:rsidR="00746AC5" w:rsidRPr="00C97511" w:rsidRDefault="00746AC5" w:rsidP="00FC1BC5">
            <w:pPr>
              <w:rPr>
                <w:sz w:val="18"/>
                <w:szCs w:val="18"/>
              </w:rPr>
            </w:pPr>
            <w:r w:rsidRPr="00C97511">
              <w:rPr>
                <w:sz w:val="18"/>
                <w:szCs w:val="18"/>
              </w:rPr>
              <w:t>Classroom Physical Education and Activity</w:t>
            </w:r>
          </w:p>
        </w:tc>
        <w:tc>
          <w:tcPr>
            <w:tcW w:w="1620" w:type="dxa"/>
          </w:tcPr>
          <w:p w:rsidR="00746AC5" w:rsidRDefault="00746AC5">
            <w:pPr>
              <w:jc w:val="right"/>
              <w:rPr>
                <w:color w:val="000000"/>
                <w:sz w:val="18"/>
                <w:szCs w:val="18"/>
              </w:rPr>
            </w:pPr>
            <w:r>
              <w:rPr>
                <w:color w:val="000000"/>
                <w:sz w:val="18"/>
                <w:szCs w:val="18"/>
              </w:rPr>
              <w:t>1335</w:t>
            </w:r>
          </w:p>
        </w:tc>
        <w:tc>
          <w:tcPr>
            <w:tcW w:w="1170" w:type="dxa"/>
          </w:tcPr>
          <w:p w:rsidR="00746AC5" w:rsidRPr="00C97511" w:rsidRDefault="00746AC5" w:rsidP="00F81398">
            <w:pPr>
              <w:jc w:val="right"/>
              <w:rPr>
                <w:sz w:val="18"/>
                <w:szCs w:val="18"/>
              </w:rPr>
            </w:pPr>
            <w:r w:rsidRPr="00C97511">
              <w:rPr>
                <w:sz w:val="18"/>
                <w:szCs w:val="18"/>
              </w:rPr>
              <w:t>$25.57</w:t>
            </w:r>
          </w:p>
        </w:tc>
        <w:tc>
          <w:tcPr>
            <w:tcW w:w="1170" w:type="dxa"/>
          </w:tcPr>
          <w:p w:rsidR="00746AC5" w:rsidRDefault="00746AC5">
            <w:pPr>
              <w:jc w:val="right"/>
              <w:rPr>
                <w:color w:val="000000"/>
                <w:sz w:val="18"/>
                <w:szCs w:val="18"/>
              </w:rPr>
            </w:pPr>
            <w:r>
              <w:rPr>
                <w:color w:val="000000"/>
                <w:sz w:val="18"/>
                <w:szCs w:val="18"/>
              </w:rPr>
              <w:t>$34,127</w:t>
            </w:r>
          </w:p>
        </w:tc>
      </w:tr>
      <w:tr w:rsidR="0029172C" w:rsidTr="00CF7CBB">
        <w:tc>
          <w:tcPr>
            <w:tcW w:w="3330" w:type="dxa"/>
          </w:tcPr>
          <w:p w:rsidR="0029172C" w:rsidRPr="00C97511" w:rsidRDefault="0029172C" w:rsidP="00FC1BC5">
            <w:pPr>
              <w:rPr>
                <w:b/>
                <w:sz w:val="18"/>
                <w:szCs w:val="18"/>
              </w:rPr>
            </w:pPr>
          </w:p>
        </w:tc>
        <w:tc>
          <w:tcPr>
            <w:tcW w:w="6120" w:type="dxa"/>
            <w:gridSpan w:val="3"/>
          </w:tcPr>
          <w:p w:rsidR="0029172C" w:rsidRPr="00C97511" w:rsidRDefault="0029172C" w:rsidP="00FC1BC5">
            <w:pPr>
              <w:jc w:val="right"/>
              <w:rPr>
                <w:sz w:val="18"/>
                <w:szCs w:val="18"/>
              </w:rPr>
            </w:pPr>
            <w:r w:rsidRPr="00C97511">
              <w:rPr>
                <w:b/>
                <w:sz w:val="18"/>
                <w:szCs w:val="18"/>
              </w:rPr>
              <w:t>TOTAL</w:t>
            </w:r>
          </w:p>
        </w:tc>
        <w:tc>
          <w:tcPr>
            <w:tcW w:w="1170" w:type="dxa"/>
          </w:tcPr>
          <w:p w:rsidR="0029172C" w:rsidRDefault="0029172C" w:rsidP="00052C33">
            <w:pPr>
              <w:jc w:val="right"/>
              <w:rPr>
                <w:b/>
                <w:bCs/>
                <w:color w:val="000000"/>
                <w:sz w:val="18"/>
                <w:szCs w:val="18"/>
              </w:rPr>
            </w:pPr>
            <w:r>
              <w:rPr>
                <w:b/>
                <w:bCs/>
                <w:color w:val="000000"/>
                <w:sz w:val="18"/>
                <w:szCs w:val="18"/>
              </w:rPr>
              <w:t>$473,</w:t>
            </w:r>
            <w:r w:rsidR="00E429C1">
              <w:rPr>
                <w:b/>
                <w:bCs/>
                <w:color w:val="000000"/>
                <w:sz w:val="18"/>
                <w:szCs w:val="18"/>
              </w:rPr>
              <w:t>631</w:t>
            </w:r>
          </w:p>
        </w:tc>
      </w:tr>
    </w:tbl>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hanging="720"/>
        <w:rPr>
          <w:b/>
          <w:bCs/>
        </w:rPr>
      </w:pPr>
    </w:p>
    <w:p w:rsidR="006F1633" w:rsidRDefault="006F1633">
      <w:pPr>
        <w:widowControl/>
        <w:autoSpaceDE/>
        <w:autoSpaceDN/>
        <w:adjustRightInd/>
        <w:rPr>
          <w:b/>
          <w:bCs/>
        </w:rPr>
      </w:pPr>
      <w:r>
        <w:rPr>
          <w:b/>
          <w:bCs/>
        </w:rPr>
        <w:br w:type="page"/>
      </w: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hanging="720"/>
      </w:pPr>
      <w:r>
        <w:rPr>
          <w:b/>
          <w:bCs/>
        </w:rPr>
        <w:lastRenderedPageBreak/>
        <w:t>A.13</w:t>
      </w:r>
      <w:r>
        <w:rPr>
          <w:b/>
          <w:bCs/>
        </w:rPr>
        <w:tab/>
      </w:r>
      <w:r>
        <w:rPr>
          <w:b/>
          <w:bCs/>
          <w:u w:val="single"/>
        </w:rPr>
        <w:t>ESTIMATES OF OTHER TOTAL ANNUAL COST BURDEN TO RESPONDENTS AND RECORDKEEPERS</w:t>
      </w: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pP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ind w:firstLine="720"/>
        <w:rPr>
          <w:rFonts w:ascii="Times New Roman TUR" w:hAnsi="Times New Roman TUR" w:cs="Times New Roman TUR"/>
          <w:b/>
          <w:bCs/>
        </w:rPr>
      </w:pPr>
      <w:r>
        <w:t>There will be no respondent capital and maintenance costs.</w:t>
      </w: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hanging="720"/>
        <w:rPr>
          <w:b/>
          <w:bCs/>
        </w:rPr>
      </w:pP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hanging="720"/>
      </w:pPr>
      <w:r>
        <w:rPr>
          <w:b/>
          <w:bCs/>
        </w:rPr>
        <w:t>A.14</w:t>
      </w:r>
      <w:r>
        <w:rPr>
          <w:b/>
          <w:bCs/>
        </w:rPr>
        <w:tab/>
      </w:r>
      <w:r>
        <w:rPr>
          <w:b/>
          <w:bCs/>
          <w:u w:val="single"/>
        </w:rPr>
        <w:t>ANNUALIZED COSTS TO THE GOVERNMENT</w:t>
      </w: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EB104F" w:rsidRDefault="00EB104F" w:rsidP="00EB104F">
      <w:pPr>
        <w:ind w:firstLine="720"/>
      </w:pPr>
      <w:r w:rsidRPr="00C3289A">
        <w:t>The survey is funded under Contract No. 200-20</w:t>
      </w:r>
      <w:r w:rsidR="00C3289A" w:rsidRPr="00C3289A">
        <w:t>1</w:t>
      </w:r>
      <w:r w:rsidRPr="00C3289A">
        <w:t>0-</w:t>
      </w:r>
      <w:r w:rsidR="00C3289A" w:rsidRPr="00C3289A">
        <w:t>32817</w:t>
      </w:r>
      <w:r w:rsidRPr="00C3289A">
        <w:t>.  The total contract award to ICF Macro is $</w:t>
      </w:r>
      <w:r w:rsidR="00C3289A" w:rsidRPr="00C3289A">
        <w:t>7,202,990</w:t>
      </w:r>
      <w:r w:rsidR="00C64CE2">
        <w:t>.</w:t>
      </w:r>
      <w:r w:rsidRPr="00C3289A">
        <w:t xml:space="preserve">  </w:t>
      </w:r>
      <w:r w:rsidR="00C64CE2">
        <w:t>Some activities will be conducted during the pre-clearance period and other</w:t>
      </w:r>
      <w:r w:rsidR="0040058B">
        <w:t>s</w:t>
      </w:r>
      <w:r w:rsidR="00C64CE2">
        <w:t xml:space="preserve"> will occur post-clearance.</w:t>
      </w:r>
      <w:r w:rsidR="00C3289A" w:rsidRPr="00C3289A">
        <w:t xml:space="preserve"> </w:t>
      </w:r>
      <w:r w:rsidRPr="00C3289A">
        <w:t>These costs cover the following activities:</w:t>
      </w:r>
    </w:p>
    <w:p w:rsidR="00EB104F" w:rsidRDefault="00EB104F" w:rsidP="00EB104F"/>
    <w:p w:rsidR="00EB104F" w:rsidRDefault="00EB104F" w:rsidP="00EB10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38"/>
        <w:gridCol w:w="2538"/>
      </w:tblGrid>
      <w:tr w:rsidR="00EB104F" w:rsidTr="00FC1BC5">
        <w:tc>
          <w:tcPr>
            <w:tcW w:w="7038" w:type="dxa"/>
          </w:tcPr>
          <w:p w:rsidR="00EB104F" w:rsidRPr="00011F82" w:rsidRDefault="00EB104F" w:rsidP="00FC1BC5">
            <w:pPr>
              <w:rPr>
                <w:b/>
                <w:sz w:val="28"/>
                <w:szCs w:val="28"/>
              </w:rPr>
            </w:pPr>
          </w:p>
          <w:p w:rsidR="00EB104F" w:rsidRPr="00011F82" w:rsidRDefault="00EB104F" w:rsidP="00FC1BC5">
            <w:pPr>
              <w:rPr>
                <w:b/>
                <w:sz w:val="28"/>
                <w:szCs w:val="28"/>
              </w:rPr>
            </w:pPr>
            <w:r w:rsidRPr="00011F82">
              <w:rPr>
                <w:b/>
                <w:sz w:val="28"/>
                <w:szCs w:val="28"/>
              </w:rPr>
              <w:t>Activity</w:t>
            </w:r>
          </w:p>
        </w:tc>
        <w:tc>
          <w:tcPr>
            <w:tcW w:w="2538" w:type="dxa"/>
          </w:tcPr>
          <w:p w:rsidR="00EB104F" w:rsidRPr="00011F82" w:rsidRDefault="00EB104F" w:rsidP="00FC1BC5">
            <w:pPr>
              <w:rPr>
                <w:b/>
                <w:sz w:val="28"/>
                <w:szCs w:val="28"/>
              </w:rPr>
            </w:pPr>
          </w:p>
          <w:p w:rsidR="00EB104F" w:rsidRPr="00011F82" w:rsidRDefault="00EB104F" w:rsidP="00FC1BC5">
            <w:pPr>
              <w:rPr>
                <w:b/>
                <w:sz w:val="28"/>
                <w:szCs w:val="28"/>
              </w:rPr>
            </w:pPr>
            <w:r w:rsidRPr="00011F82">
              <w:rPr>
                <w:b/>
                <w:sz w:val="28"/>
                <w:szCs w:val="28"/>
              </w:rPr>
              <w:t>Cost</w:t>
            </w:r>
          </w:p>
        </w:tc>
      </w:tr>
      <w:tr w:rsidR="00011F82" w:rsidTr="00011F82">
        <w:trPr>
          <w:trHeight w:val="560"/>
        </w:trPr>
        <w:tc>
          <w:tcPr>
            <w:tcW w:w="7038" w:type="dxa"/>
          </w:tcPr>
          <w:p w:rsidR="00011F82" w:rsidRPr="00011F82" w:rsidRDefault="00011F82" w:rsidP="00FC1BC5">
            <w:r w:rsidRPr="00011F82">
              <w:t>Survey Design and Planning</w:t>
            </w:r>
          </w:p>
        </w:tc>
        <w:tc>
          <w:tcPr>
            <w:tcW w:w="2538" w:type="dxa"/>
            <w:vAlign w:val="center"/>
          </w:tcPr>
          <w:p w:rsidR="00011F82" w:rsidRPr="00011F82" w:rsidRDefault="00011F82" w:rsidP="00011F82">
            <w:pPr>
              <w:rPr>
                <w:color w:val="000000"/>
                <w:sz w:val="22"/>
                <w:szCs w:val="22"/>
              </w:rPr>
            </w:pPr>
            <w:r w:rsidRPr="00011F82">
              <w:rPr>
                <w:color w:val="000000"/>
                <w:sz w:val="22"/>
                <w:szCs w:val="22"/>
              </w:rPr>
              <w:t>$694,452</w:t>
            </w:r>
          </w:p>
        </w:tc>
      </w:tr>
      <w:tr w:rsidR="00011F82" w:rsidTr="00011F82">
        <w:trPr>
          <w:trHeight w:val="560"/>
        </w:trPr>
        <w:tc>
          <w:tcPr>
            <w:tcW w:w="7038" w:type="dxa"/>
          </w:tcPr>
          <w:p w:rsidR="00011F82" w:rsidRPr="00011F82" w:rsidRDefault="00011F82" w:rsidP="00FC1BC5">
            <w:r w:rsidRPr="00011F82">
              <w:t>Developing and Implementing a Sampling Plan</w:t>
            </w:r>
          </w:p>
        </w:tc>
        <w:tc>
          <w:tcPr>
            <w:tcW w:w="2538" w:type="dxa"/>
            <w:vAlign w:val="center"/>
          </w:tcPr>
          <w:p w:rsidR="00011F82" w:rsidRPr="00011F82" w:rsidRDefault="00011F82" w:rsidP="00011F82">
            <w:pPr>
              <w:rPr>
                <w:color w:val="000000"/>
                <w:sz w:val="22"/>
                <w:szCs w:val="22"/>
              </w:rPr>
            </w:pPr>
            <w:r w:rsidRPr="00011F82">
              <w:rPr>
                <w:color w:val="000000"/>
                <w:sz w:val="22"/>
                <w:szCs w:val="22"/>
              </w:rPr>
              <w:t>$157,366</w:t>
            </w:r>
          </w:p>
        </w:tc>
      </w:tr>
      <w:tr w:rsidR="00011F82" w:rsidTr="00011F82">
        <w:trPr>
          <w:trHeight w:val="560"/>
        </w:trPr>
        <w:tc>
          <w:tcPr>
            <w:tcW w:w="7038" w:type="dxa"/>
          </w:tcPr>
          <w:p w:rsidR="00011F82" w:rsidRPr="00011F82" w:rsidRDefault="00011F82" w:rsidP="00FC1BC5">
            <w:r w:rsidRPr="00011F82">
              <w:t>Developing Computer-Assisted Interviews and Case Management System</w:t>
            </w:r>
          </w:p>
        </w:tc>
        <w:tc>
          <w:tcPr>
            <w:tcW w:w="2538" w:type="dxa"/>
            <w:vAlign w:val="center"/>
          </w:tcPr>
          <w:p w:rsidR="00011F82" w:rsidRPr="00011F82" w:rsidRDefault="00011F82" w:rsidP="00C64CE2">
            <w:pPr>
              <w:rPr>
                <w:color w:val="000000"/>
                <w:sz w:val="22"/>
                <w:szCs w:val="22"/>
              </w:rPr>
            </w:pPr>
            <w:r w:rsidRPr="00011F82">
              <w:rPr>
                <w:color w:val="000000"/>
                <w:sz w:val="22"/>
                <w:szCs w:val="22"/>
              </w:rPr>
              <w:t xml:space="preserve">$867,643 </w:t>
            </w:r>
          </w:p>
        </w:tc>
      </w:tr>
      <w:tr w:rsidR="00011F82" w:rsidTr="00011F82">
        <w:trPr>
          <w:trHeight w:val="560"/>
        </w:trPr>
        <w:tc>
          <w:tcPr>
            <w:tcW w:w="7038" w:type="dxa"/>
          </w:tcPr>
          <w:p w:rsidR="00011F82" w:rsidRPr="00011F82" w:rsidRDefault="00011F82" w:rsidP="00FC1BC5">
            <w:r w:rsidRPr="00011F82">
              <w:t xml:space="preserve">Recruiting States, </w:t>
            </w:r>
            <w:smartTag w:uri="urn:schemas-microsoft-com:office:smarttags" w:element="place">
              <w:r w:rsidRPr="00011F82">
                <w:t>School Districts</w:t>
              </w:r>
            </w:smartTag>
            <w:r w:rsidRPr="00011F82">
              <w:t>, and Schools</w:t>
            </w:r>
          </w:p>
        </w:tc>
        <w:tc>
          <w:tcPr>
            <w:tcW w:w="2538" w:type="dxa"/>
            <w:vAlign w:val="center"/>
          </w:tcPr>
          <w:p w:rsidR="00011F82" w:rsidRPr="00011F82" w:rsidRDefault="00011F82" w:rsidP="00C64CE2">
            <w:pPr>
              <w:rPr>
                <w:color w:val="000000"/>
                <w:sz w:val="22"/>
                <w:szCs w:val="22"/>
              </w:rPr>
            </w:pPr>
            <w:r w:rsidRPr="00011F82">
              <w:rPr>
                <w:color w:val="000000"/>
                <w:sz w:val="22"/>
                <w:szCs w:val="22"/>
              </w:rPr>
              <w:t xml:space="preserve">$1,293,871 </w:t>
            </w:r>
          </w:p>
        </w:tc>
      </w:tr>
      <w:tr w:rsidR="00011F82" w:rsidTr="00011F82">
        <w:trPr>
          <w:trHeight w:val="560"/>
        </w:trPr>
        <w:tc>
          <w:tcPr>
            <w:tcW w:w="7038" w:type="dxa"/>
          </w:tcPr>
          <w:p w:rsidR="00011F82" w:rsidRPr="00011F82" w:rsidRDefault="00011F82" w:rsidP="00FC1BC5">
            <w:r w:rsidRPr="00011F82">
              <w:t>Recruiting and Training Field Staff</w:t>
            </w:r>
          </w:p>
        </w:tc>
        <w:tc>
          <w:tcPr>
            <w:tcW w:w="2538" w:type="dxa"/>
            <w:vAlign w:val="center"/>
          </w:tcPr>
          <w:p w:rsidR="00011F82" w:rsidRPr="00011F82" w:rsidRDefault="00011F82" w:rsidP="00C64CE2">
            <w:pPr>
              <w:rPr>
                <w:color w:val="000000"/>
                <w:sz w:val="22"/>
                <w:szCs w:val="22"/>
              </w:rPr>
            </w:pPr>
            <w:r w:rsidRPr="00011F82">
              <w:rPr>
                <w:color w:val="000000"/>
                <w:sz w:val="22"/>
                <w:szCs w:val="22"/>
              </w:rPr>
              <w:t xml:space="preserve">$818,077 </w:t>
            </w:r>
          </w:p>
        </w:tc>
      </w:tr>
      <w:tr w:rsidR="00011F82" w:rsidTr="00011F82">
        <w:trPr>
          <w:trHeight w:val="560"/>
        </w:trPr>
        <w:tc>
          <w:tcPr>
            <w:tcW w:w="7038" w:type="dxa"/>
          </w:tcPr>
          <w:p w:rsidR="00011F82" w:rsidRPr="00011F82" w:rsidRDefault="00011F82" w:rsidP="00FC1BC5">
            <w:r w:rsidRPr="00011F82">
              <w:t>Data Collection and Processing</w:t>
            </w:r>
          </w:p>
        </w:tc>
        <w:tc>
          <w:tcPr>
            <w:tcW w:w="2538" w:type="dxa"/>
            <w:vAlign w:val="center"/>
          </w:tcPr>
          <w:p w:rsidR="00011F82" w:rsidRPr="00011F82" w:rsidRDefault="00011F82" w:rsidP="00C64CE2">
            <w:pPr>
              <w:rPr>
                <w:color w:val="000000"/>
                <w:sz w:val="22"/>
                <w:szCs w:val="22"/>
              </w:rPr>
            </w:pPr>
            <w:r w:rsidRPr="00011F82">
              <w:rPr>
                <w:color w:val="000000"/>
                <w:sz w:val="22"/>
                <w:szCs w:val="22"/>
              </w:rPr>
              <w:t xml:space="preserve">$3,092,606 </w:t>
            </w:r>
          </w:p>
        </w:tc>
      </w:tr>
      <w:tr w:rsidR="00011F82" w:rsidTr="00011F82">
        <w:trPr>
          <w:trHeight w:val="560"/>
        </w:trPr>
        <w:tc>
          <w:tcPr>
            <w:tcW w:w="7038" w:type="dxa"/>
          </w:tcPr>
          <w:p w:rsidR="00011F82" w:rsidRPr="00011F82" w:rsidRDefault="00011F82" w:rsidP="00FC1BC5">
            <w:r w:rsidRPr="00011F82">
              <w:rPr>
                <w:rFonts w:ascii="Times New Roman TUR" w:hAnsi="Times New Roman TUR" w:cs="Times New Roman TUR"/>
              </w:rPr>
              <w:t xml:space="preserve">Cleaning and Weighting Data and Producing a Datafile with Documentation </w:t>
            </w:r>
          </w:p>
        </w:tc>
        <w:tc>
          <w:tcPr>
            <w:tcW w:w="2538" w:type="dxa"/>
            <w:vAlign w:val="center"/>
          </w:tcPr>
          <w:p w:rsidR="00011F82" w:rsidRPr="00011F82" w:rsidRDefault="00011F82" w:rsidP="00C64CE2">
            <w:pPr>
              <w:rPr>
                <w:color w:val="000000"/>
                <w:sz w:val="22"/>
                <w:szCs w:val="22"/>
              </w:rPr>
            </w:pPr>
            <w:r w:rsidRPr="00011F82">
              <w:rPr>
                <w:color w:val="000000"/>
                <w:sz w:val="22"/>
                <w:szCs w:val="22"/>
              </w:rPr>
              <w:t xml:space="preserve">$146,570 </w:t>
            </w:r>
          </w:p>
        </w:tc>
      </w:tr>
      <w:tr w:rsidR="00011F82" w:rsidTr="00011F82">
        <w:trPr>
          <w:trHeight w:val="560"/>
        </w:trPr>
        <w:tc>
          <w:tcPr>
            <w:tcW w:w="7038" w:type="dxa"/>
          </w:tcPr>
          <w:p w:rsidR="00011F82" w:rsidRPr="00011F82" w:rsidRDefault="00011F82" w:rsidP="00FC1BC5">
            <w:r w:rsidRPr="00011F82">
              <w:rPr>
                <w:rFonts w:ascii="Times New Roman TUR" w:hAnsi="Times New Roman TUR" w:cs="Times New Roman TUR"/>
              </w:rPr>
              <w:t>Report Writing and Assisting with Dissemination of Results</w:t>
            </w:r>
          </w:p>
        </w:tc>
        <w:tc>
          <w:tcPr>
            <w:tcW w:w="2538" w:type="dxa"/>
            <w:vAlign w:val="center"/>
          </w:tcPr>
          <w:p w:rsidR="00011F82" w:rsidRPr="00011F82" w:rsidRDefault="00011F82" w:rsidP="00B67F9C">
            <w:pPr>
              <w:rPr>
                <w:color w:val="000000"/>
                <w:sz w:val="22"/>
                <w:szCs w:val="22"/>
              </w:rPr>
            </w:pPr>
            <w:r w:rsidRPr="00011F82">
              <w:rPr>
                <w:color w:val="000000"/>
                <w:sz w:val="22"/>
                <w:szCs w:val="22"/>
              </w:rPr>
              <w:t>$132,40</w:t>
            </w:r>
            <w:r w:rsidR="00B67F9C">
              <w:rPr>
                <w:color w:val="000000"/>
                <w:sz w:val="22"/>
                <w:szCs w:val="22"/>
              </w:rPr>
              <w:t>5</w:t>
            </w:r>
            <w:r w:rsidRPr="00011F82">
              <w:rPr>
                <w:color w:val="000000"/>
                <w:sz w:val="22"/>
                <w:szCs w:val="22"/>
              </w:rPr>
              <w:t xml:space="preserve"> </w:t>
            </w:r>
          </w:p>
        </w:tc>
      </w:tr>
      <w:tr w:rsidR="00EB104F" w:rsidTr="00FC1BC5">
        <w:trPr>
          <w:trHeight w:val="560"/>
        </w:trPr>
        <w:tc>
          <w:tcPr>
            <w:tcW w:w="7038" w:type="dxa"/>
          </w:tcPr>
          <w:p w:rsidR="00EB104F" w:rsidRPr="00011F82" w:rsidRDefault="00EB104F" w:rsidP="00FC1BC5">
            <w:pPr>
              <w:rPr>
                <w:rFonts w:ascii="Times New Roman TUR" w:hAnsi="Times New Roman TUR" w:cs="Times New Roman TUR"/>
                <w:b/>
                <w:bCs/>
              </w:rPr>
            </w:pPr>
          </w:p>
          <w:p w:rsidR="00EB104F" w:rsidRPr="00011F82" w:rsidRDefault="00EB104F" w:rsidP="00FC1BC5">
            <w:pPr>
              <w:rPr>
                <w:b/>
              </w:rPr>
            </w:pPr>
            <w:r w:rsidRPr="00011F82">
              <w:rPr>
                <w:rFonts w:ascii="Times New Roman TUR" w:hAnsi="Times New Roman TUR" w:cs="Times New Roman TUR"/>
                <w:b/>
                <w:bCs/>
              </w:rPr>
              <w:t>TOTAL</w:t>
            </w:r>
          </w:p>
        </w:tc>
        <w:tc>
          <w:tcPr>
            <w:tcW w:w="2538" w:type="dxa"/>
          </w:tcPr>
          <w:p w:rsidR="00EB104F" w:rsidRPr="00011F82" w:rsidRDefault="00EB104F" w:rsidP="00FC1BC5">
            <w:pPr>
              <w:rPr>
                <w:b/>
              </w:rPr>
            </w:pPr>
          </w:p>
          <w:p w:rsidR="00011F82" w:rsidRPr="00011F82" w:rsidRDefault="00EB104F" w:rsidP="00011F82">
            <w:pPr>
              <w:rPr>
                <w:color w:val="000000"/>
              </w:rPr>
            </w:pPr>
            <w:r w:rsidRPr="00011F82">
              <w:rPr>
                <w:b/>
              </w:rPr>
              <w:t>$</w:t>
            </w:r>
            <w:r w:rsidR="00011F82" w:rsidRPr="00011F82">
              <w:rPr>
                <w:color w:val="000000"/>
              </w:rPr>
              <w:t>7,202,990</w:t>
            </w:r>
          </w:p>
          <w:p w:rsidR="00EB104F" w:rsidRPr="00011F82" w:rsidRDefault="00EB104F" w:rsidP="00011F82">
            <w:pPr>
              <w:rPr>
                <w:b/>
              </w:rPr>
            </w:pPr>
          </w:p>
        </w:tc>
      </w:tr>
    </w:tbl>
    <w:p w:rsidR="00EB104F" w:rsidRDefault="00EB104F" w:rsidP="00EB104F"/>
    <w:p w:rsidR="00011F82" w:rsidRDefault="00011F82" w:rsidP="00011F82">
      <w:pPr>
        <w:spacing w:line="228" w:lineRule="auto"/>
        <w:ind w:firstLine="720"/>
        <w:rPr>
          <w:rFonts w:ascii="Times New Roman TUR" w:hAnsi="Times New Roman TUR" w:cs="Times New Roman TUR"/>
        </w:rPr>
      </w:pPr>
      <w:r>
        <w:rPr>
          <w:rFonts w:ascii="Times New Roman TUR" w:hAnsi="Times New Roman TUR" w:cs="Times New Roman TUR"/>
        </w:rPr>
        <w:t xml:space="preserve">Additional costs will be incurred indirectly by the government in personnel costs of staff involved in oversight of the survey and conduct of data analysis.  It is estimated that 3 CDC </w:t>
      </w:r>
      <w:r w:rsidRPr="00FA1637">
        <w:rPr>
          <w:rFonts w:ascii="Times New Roman TUR" w:hAnsi="Times New Roman TUR" w:cs="Times New Roman TUR"/>
        </w:rPr>
        <w:t>employees will be involved for approximately 30%, 20%, and 20% of their time at salaries of $45, $60, and $39 per hour, respectively.  Direct costs in CDC staff time will be approximately $</w:t>
      </w:r>
      <w:r w:rsidR="00FA1637" w:rsidRPr="00FA1637">
        <w:rPr>
          <w:rFonts w:ascii="Times New Roman TUR" w:hAnsi="Times New Roman TUR" w:cs="Times New Roman TUR"/>
        </w:rPr>
        <w:t>69,264</w:t>
      </w:r>
      <w:r w:rsidR="00FF79FE">
        <w:rPr>
          <w:rFonts w:ascii="Times New Roman TUR" w:hAnsi="Times New Roman TUR" w:cs="Times New Roman TUR"/>
        </w:rPr>
        <w:t>.</w:t>
      </w:r>
    </w:p>
    <w:p w:rsidR="00011F82" w:rsidRDefault="00011F82"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b/>
          <w:bCs/>
        </w:rPr>
      </w:pP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hanging="720"/>
      </w:pPr>
      <w:r>
        <w:rPr>
          <w:b/>
          <w:bCs/>
        </w:rPr>
        <w:t>A.15</w:t>
      </w:r>
      <w:r>
        <w:rPr>
          <w:b/>
          <w:bCs/>
        </w:rPr>
        <w:tab/>
      </w:r>
      <w:r>
        <w:rPr>
          <w:b/>
          <w:bCs/>
          <w:u w:val="single"/>
        </w:rPr>
        <w:t>EXPLANATION OF PROGRAM CHANGES OR ADJUSTMENTS</w:t>
      </w:r>
      <w:r>
        <w:rPr>
          <w:b/>
          <w:bCs/>
        </w:rPr>
        <w:t xml:space="preserve"> </w:t>
      </w: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pP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ind w:firstLine="720"/>
      </w:pPr>
      <w:r w:rsidRPr="008044B0">
        <w:t xml:space="preserve">In preparation for SHPPS 2012, CDC and the contractor conducted extensive reviews of the SHPPS 2006 questionnaires.  As a result of this review, modifications were made to improve the clarity of items.  Items of low yield in SHPPS 2006 were deleted and new items were developed to capture information on topics of emerging importance.  </w:t>
      </w:r>
      <w:r w:rsidR="008044B0" w:rsidRPr="008044B0">
        <w:t xml:space="preserve">These topics included </w:t>
      </w:r>
      <w:r w:rsidR="008044B0">
        <w:t>free sources of drinking water in schools; the availability of fresh fruits and vegetables through participation in farm-to-school programs and school gardens; increased opportunities for physical activity during the school day; and implementation of local wellness policies</w:t>
      </w:r>
      <w:r w:rsidR="008044B0" w:rsidRPr="008044B0">
        <w:t xml:space="preserve">. </w:t>
      </w:r>
      <w:r w:rsidR="008044B0">
        <w:t xml:space="preserve">  The </w:t>
      </w:r>
      <w:r w:rsidR="008044B0">
        <w:lastRenderedPageBreak/>
        <w:t>focus of the state-level questionnaires shift</w:t>
      </w:r>
      <w:r w:rsidR="00753415">
        <w:t>s</w:t>
      </w:r>
      <w:r w:rsidR="008044B0">
        <w:t xml:space="preserve"> away from policy-oriented questions to focus on the development </w:t>
      </w:r>
      <w:r w:rsidR="00147FF8">
        <w:t>and distribution of model policies and the provision of technical assistance to districts and schools</w:t>
      </w:r>
      <w:r w:rsidR="00027490">
        <w:t>.</w:t>
      </w:r>
      <w:r w:rsidR="008044B0">
        <w:t xml:space="preserve">  </w:t>
      </w: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ind w:firstLine="720"/>
      </w:pPr>
      <w:r>
        <w:t xml:space="preserve"> </w:t>
      </w:r>
    </w:p>
    <w:p w:rsidR="00EB104F" w:rsidRDefault="00EB104F" w:rsidP="00EB104F">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hanging="720"/>
      </w:pPr>
      <w:r>
        <w:rPr>
          <w:b/>
          <w:bCs/>
        </w:rPr>
        <w:t>A.16</w:t>
      </w:r>
      <w:r>
        <w:rPr>
          <w:b/>
          <w:bCs/>
        </w:rPr>
        <w:tab/>
      </w:r>
      <w:r>
        <w:rPr>
          <w:b/>
          <w:bCs/>
          <w:u w:val="single"/>
        </w:rPr>
        <w:t>PLANS FOR TABULATION AND PUBLICATION AND PROJECT TIME SCHEDULE</w:t>
      </w:r>
    </w:p>
    <w:p w:rsidR="00EB104F" w:rsidRDefault="00EB104F" w:rsidP="00EB104F">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rPr>
          <w:b/>
          <w:bCs/>
        </w:rPr>
      </w:pPr>
    </w:p>
    <w:p w:rsidR="00EB104F" w:rsidRDefault="00EB104F" w:rsidP="00EB104F">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ind w:left="1440" w:hanging="720"/>
      </w:pPr>
      <w:r>
        <w:rPr>
          <w:b/>
          <w:bCs/>
        </w:rPr>
        <w:t>A.16.a</w:t>
      </w:r>
      <w:r>
        <w:rPr>
          <w:b/>
          <w:bCs/>
        </w:rPr>
        <w:tab/>
      </w:r>
      <w:r>
        <w:rPr>
          <w:b/>
          <w:bCs/>
          <w:u w:val="single"/>
        </w:rPr>
        <w:t>Tabulation Plans</w:t>
      </w:r>
    </w:p>
    <w:p w:rsidR="00EB104F" w:rsidRDefault="00EB104F" w:rsidP="00EB104F">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pPr>
    </w:p>
    <w:p w:rsidR="00EB104F" w:rsidRDefault="00EB104F" w:rsidP="00EB104F">
      <w:pPr>
        <w:ind w:firstLine="720"/>
      </w:pPr>
      <w:r>
        <w:t>Data will be tabulated in ways that will address the principal research purposes outlined in A.2.  The initial types of analysis to be performed will include descriptive statistics, such as frequency distributions, means, and medians.  Analyses will produce weighted data, using software appropriate for preparing estimates based on complex sampling designs.  We plan to use the SAS and SUDAAN analytic packages for these analyses.</w:t>
      </w:r>
    </w:p>
    <w:p w:rsidR="00EB104F" w:rsidRDefault="00EB104F" w:rsidP="00EB104F">
      <w:pPr>
        <w:ind w:firstLine="720"/>
      </w:pP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rPr>
          <w:b/>
          <w:bCs/>
        </w:rPr>
        <w:t>A.16.b</w:t>
      </w:r>
      <w:r>
        <w:rPr>
          <w:b/>
          <w:bCs/>
        </w:rPr>
        <w:tab/>
      </w:r>
      <w:r>
        <w:rPr>
          <w:b/>
          <w:bCs/>
          <w:u w:val="single"/>
        </w:rPr>
        <w:t>Publication Plans</w:t>
      </w: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EB104F" w:rsidRDefault="000C6B27" w:rsidP="00EB104F">
      <w:r>
        <w:t xml:space="preserve">Three </w:t>
      </w:r>
      <w:r w:rsidR="00EB104F">
        <w:t>major publications are planned as a result of this data collection:</w:t>
      </w:r>
    </w:p>
    <w:p w:rsidR="00EB104F" w:rsidRDefault="00EB104F" w:rsidP="00EB104F">
      <w:pPr>
        <w:ind w:left="720"/>
      </w:pPr>
    </w:p>
    <w:p w:rsidR="00EB104F" w:rsidRDefault="00EB104F" w:rsidP="00EB104F">
      <w:pPr>
        <w:widowControl/>
        <w:numPr>
          <w:ilvl w:val="0"/>
          <w:numId w:val="30"/>
        </w:numPr>
        <w:autoSpaceDE/>
        <w:autoSpaceDN/>
        <w:adjustRightInd/>
      </w:pPr>
      <w:r>
        <w:t>General descriptive report of all results</w:t>
      </w:r>
    </w:p>
    <w:p w:rsidR="00EB104F" w:rsidRDefault="00EB104F" w:rsidP="00EB104F">
      <w:pPr>
        <w:widowControl/>
        <w:numPr>
          <w:ilvl w:val="0"/>
          <w:numId w:val="30"/>
        </w:numPr>
        <w:autoSpaceDE/>
        <w:autoSpaceDN/>
        <w:adjustRightInd/>
      </w:pPr>
      <w:r>
        <w:t>Summary of district-level policies for CDC-funded districts</w:t>
      </w:r>
    </w:p>
    <w:p w:rsidR="00EB104F" w:rsidRDefault="00EB104F" w:rsidP="00EB104F">
      <w:pPr>
        <w:widowControl/>
        <w:numPr>
          <w:ilvl w:val="0"/>
          <w:numId w:val="30"/>
        </w:numPr>
        <w:autoSpaceDE/>
        <w:autoSpaceDN/>
        <w:adjustRightInd/>
      </w:pPr>
      <w:r>
        <w:t>A set of fact sheets on individual topics</w:t>
      </w:r>
    </w:p>
    <w:p w:rsidR="00EB104F" w:rsidRDefault="00EB104F" w:rsidP="00EB104F">
      <w:pPr>
        <w:ind w:left="1440"/>
      </w:pPr>
    </w:p>
    <w:p w:rsidR="00EB104F" w:rsidRDefault="00EB104F" w:rsidP="00EB104F">
      <w:pPr>
        <w:ind w:firstLine="720"/>
      </w:pPr>
      <w:r>
        <w:t>The publications will be distributed to federal agencies, state and local health and education agencies, professional associations in health or education, foundations, and others interested in the role of schools in promoting the health of our nation’s youth, including the general public.</w:t>
      </w: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p>
    <w:p w:rsidR="00EB104F" w:rsidRDefault="00EB104F" w:rsidP="00EB104F">
      <w:pPr>
        <w:ind w:firstLine="720"/>
      </w:pPr>
      <w:r w:rsidRPr="00905AFA">
        <w:t xml:space="preserve">The following journals have carried articles on the SHPPS design and results and are expected to serve as continuing vehicles for distribution of SHPPS results:  </w:t>
      </w:r>
      <w:r w:rsidRPr="00905AFA">
        <w:rPr>
          <w:i/>
        </w:rPr>
        <w:t xml:space="preserve">American Journal of Health Education; American Journal of Public Health; Journal of Adolescent Health; Journal of School Health; </w:t>
      </w:r>
      <w:r w:rsidRPr="00905AFA">
        <w:t xml:space="preserve">and </w:t>
      </w:r>
      <w:r w:rsidRPr="00905AFA">
        <w:rPr>
          <w:i/>
        </w:rPr>
        <w:t>Research Quarterly for Exercise and Sport.</w:t>
      </w:r>
      <w:r w:rsidRPr="00905AFA">
        <w:t xml:space="preserve">  The </w:t>
      </w:r>
      <w:r w:rsidRPr="00905AFA">
        <w:rPr>
          <w:i/>
        </w:rPr>
        <w:t>Journal of Health Education</w:t>
      </w:r>
      <w:r w:rsidRPr="00905AFA">
        <w:t xml:space="preserve"> published a supplement devoted to secondary analyses of SHPPS 1994 data (Volume 30, Number 5, 1999).  The </w:t>
      </w:r>
      <w:r w:rsidRPr="00905AFA">
        <w:rPr>
          <w:i/>
        </w:rPr>
        <w:t>Journal of School Health</w:t>
      </w:r>
      <w:r w:rsidRPr="00905AFA">
        <w:t xml:space="preserve"> devoted an entire issue to the findings of SHPPS 1994 (Volume 65, Number 8, 1995)</w:t>
      </w:r>
      <w:r w:rsidR="00905AFA" w:rsidRPr="00905AFA">
        <w:t xml:space="preserve">, </w:t>
      </w:r>
      <w:r w:rsidRPr="00905AFA">
        <w:t>SHPPS 2000 (Volume 71, Number 7, 2001)</w:t>
      </w:r>
      <w:r w:rsidR="00905AFA" w:rsidRPr="00905AFA">
        <w:t>, and SHPPS 2006 (Volume 77, Number 8, 2007)</w:t>
      </w:r>
      <w:r w:rsidRPr="00905AFA">
        <w:t xml:space="preserve">.  </w:t>
      </w:r>
    </w:p>
    <w:p w:rsidR="00EB104F" w:rsidRDefault="00EB104F" w:rsidP="00EB104F">
      <w:pPr>
        <w:ind w:firstLine="720"/>
      </w:pPr>
    </w:p>
    <w:p w:rsidR="00EB104F" w:rsidRDefault="00EB104F" w:rsidP="00EB104F">
      <w:pPr>
        <w:ind w:firstLine="720"/>
      </w:pPr>
      <w:r>
        <w:t xml:space="preserve">SHPPS results have also been published in other publications, such as </w:t>
      </w:r>
      <w:r>
        <w:rPr>
          <w:i/>
        </w:rPr>
        <w:t xml:space="preserve">Institute of Medicine Report on Childhood Obesity </w:t>
      </w:r>
      <w:r w:rsidRPr="00223A96">
        <w:t>and</w:t>
      </w:r>
      <w:r>
        <w:rPr>
          <w:i/>
        </w:rPr>
        <w:t xml:space="preserve"> Morbidity and Mortality Weekly Report</w:t>
      </w:r>
      <w:r>
        <w:t>.</w:t>
      </w:r>
    </w:p>
    <w:p w:rsidR="00EB104F" w:rsidRDefault="00EB104F" w:rsidP="00EB104F">
      <w:pPr>
        <w:ind w:firstLine="720"/>
      </w:pPr>
    </w:p>
    <w:p w:rsidR="00EB104F" w:rsidRDefault="00EB104F" w:rsidP="00EB104F">
      <w:pPr>
        <w:ind w:firstLine="720"/>
      </w:pPr>
      <w:r>
        <w:t>In addition, SHPPS results have been and will be distributed through the publications and annual conferences of many national health and education organizations including the following: the American Public Health Association; the American School Health Association; the Center for School Mental Health Assistance; and the National Injury Prevention and Control Conference.</w:t>
      </w: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60" w:line="233" w:lineRule="auto"/>
        <w:ind w:firstLine="720"/>
      </w:pPr>
      <w:r>
        <w:t xml:space="preserve">The following materials are available via the Internet at </w:t>
      </w:r>
      <w:r>
        <w:rPr>
          <w:rStyle w:val="Hypertext"/>
        </w:rPr>
        <w:t>http://www.cdc.gov/HealthyYouth/SHPPS/index.htm:</w:t>
      </w:r>
      <w:r>
        <w:t xml:space="preserve"> an overview of SHPPS, the SHPPS 200</w:t>
      </w:r>
      <w:r w:rsidR="00905AFA">
        <w:t>6</w:t>
      </w:r>
      <w:r>
        <w:t xml:space="preserve"> questionnaires, and SHPPS 1994</w:t>
      </w:r>
      <w:r w:rsidR="00905AFA">
        <w:t>,</w:t>
      </w:r>
      <w:r>
        <w:t xml:space="preserve"> 2000</w:t>
      </w:r>
      <w:r w:rsidR="00905AFA">
        <w:t>, and 2006</w:t>
      </w:r>
      <w:r>
        <w:t xml:space="preserve"> fact sheets, summaries of state-level policies, and state report cards.  </w:t>
      </w:r>
      <w:r w:rsidRPr="00557115">
        <w:t xml:space="preserve">From </w:t>
      </w:r>
      <w:r w:rsidR="00557115">
        <w:t>October</w:t>
      </w:r>
      <w:r w:rsidRPr="00557115">
        <w:t xml:space="preserve"> 20</w:t>
      </w:r>
      <w:r w:rsidR="008061EC" w:rsidRPr="00557115">
        <w:t xml:space="preserve">10 through </w:t>
      </w:r>
      <w:r w:rsidR="00557115">
        <w:t xml:space="preserve">February </w:t>
      </w:r>
      <w:r w:rsidR="008061EC" w:rsidRPr="00557115">
        <w:t>2011</w:t>
      </w:r>
      <w:r w:rsidRPr="00557115">
        <w:t xml:space="preserve">, there were </w:t>
      </w:r>
      <w:r w:rsidR="00557115">
        <w:t>17,781</w:t>
      </w:r>
      <w:r w:rsidRPr="00557115">
        <w:t xml:space="preserve"> page </w:t>
      </w:r>
      <w:r w:rsidRPr="00557115">
        <w:lastRenderedPageBreak/>
        <w:t>views of the SHPPS web page on Healthy Youth.</w:t>
      </w:r>
      <w:r>
        <w:t xml:space="preserve">  Similar Internet c</w:t>
      </w:r>
      <w:r w:rsidR="008061EC">
        <w:t>ontent is planned for SHPPS 2012</w:t>
      </w:r>
      <w:r>
        <w:t>.</w:t>
      </w: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33" w:lineRule="auto"/>
        <w:ind w:left="1440" w:hanging="720"/>
      </w:pPr>
      <w:r>
        <w:rPr>
          <w:b/>
          <w:bCs/>
        </w:rPr>
        <w:t>A.16.c</w:t>
      </w:r>
      <w:r>
        <w:rPr>
          <w:b/>
          <w:bCs/>
        </w:rPr>
        <w:tab/>
      </w:r>
      <w:r>
        <w:rPr>
          <w:b/>
          <w:bCs/>
          <w:u w:val="single"/>
        </w:rPr>
        <w:t>Time Schedule for the Project</w:t>
      </w: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tab/>
        <w:t>The following represents our proposed schedule of activities for SHPPS 20</w:t>
      </w:r>
      <w:r w:rsidR="00905AFA">
        <w:t>12</w:t>
      </w:r>
      <w:r>
        <w:t xml:space="preserve">.  </w:t>
      </w:r>
      <w:r w:rsidR="00A454EB">
        <w:t xml:space="preserve">The schedule accelerates the launch of state and district data collection to Fall of 2011, some three months earlier than </w:t>
      </w:r>
      <w:r w:rsidR="00027490">
        <w:t xml:space="preserve">in </w:t>
      </w:r>
      <w:r w:rsidR="00A454EB">
        <w:t>the most recent cycle of SHPPS.  The schedule for school- and classroom-level data collection maintains a start dat</w:t>
      </w:r>
      <w:r w:rsidR="00214102">
        <w:t>e</w:t>
      </w:r>
      <w:r w:rsidR="00A454EB">
        <w:t xml:space="preserve"> in early 2012.   </w:t>
      </w:r>
      <w:r>
        <w:t xml:space="preserve">The end date for data collection is constrained by the dates on which schools close for the summer.  In addition, given that the final month of school is often extremely busy (finals, field trips, graduation), it is highly desirable to complete data collection at least 1 month before schools close for the summer (i.e., by the end of May).  This schedule assumes receipt of OMB clearance by </w:t>
      </w:r>
      <w:r w:rsidR="00A454EB">
        <w:t>September 1, 2011</w:t>
      </w:r>
      <w:r>
        <w:t>.  Key project dates will occur during the following time periods:</w:t>
      </w: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b/>
          <w:bCs/>
        </w:rPr>
      </w:pPr>
    </w:p>
    <w:tbl>
      <w:tblPr>
        <w:tblW w:w="0" w:type="auto"/>
        <w:tblLayout w:type="fixed"/>
        <w:tblCellMar>
          <w:left w:w="120" w:type="dxa"/>
          <w:right w:w="120" w:type="dxa"/>
        </w:tblCellMar>
        <w:tblLook w:val="0000"/>
      </w:tblPr>
      <w:tblGrid>
        <w:gridCol w:w="4680"/>
        <w:gridCol w:w="4680"/>
      </w:tblGrid>
      <w:tr w:rsidR="00EB104F" w:rsidTr="00FC1BC5">
        <w:tc>
          <w:tcPr>
            <w:tcW w:w="4680" w:type="dxa"/>
            <w:tcBorders>
              <w:top w:val="single" w:sz="7" w:space="0" w:color="000000"/>
              <w:left w:val="single" w:sz="7" w:space="0" w:color="000000"/>
              <w:bottom w:val="single" w:sz="7" w:space="0" w:color="000000"/>
              <w:right w:val="single" w:sz="7" w:space="0" w:color="000000"/>
            </w:tcBorders>
          </w:tcPr>
          <w:p w:rsidR="00EB104F" w:rsidRDefault="00EB104F" w:rsidP="00FC1BC5">
            <w:pPr>
              <w:spacing w:line="120" w:lineRule="exact"/>
              <w:rPr>
                <w:rFonts w:ascii="Times New Roman TUR" w:hAnsi="Times New Roman TUR" w:cs="Times New Roman TUR"/>
                <w:b/>
                <w:bCs/>
              </w:rPr>
            </w:pPr>
          </w:p>
          <w:p w:rsidR="00EB104F" w:rsidRDefault="00EB104F" w:rsidP="00FC1B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rPr>
                <w:rFonts w:ascii="Times New Roman TUR" w:hAnsi="Times New Roman TUR" w:cs="Times New Roman TUR"/>
                <w:b/>
                <w:bCs/>
              </w:rPr>
            </w:pPr>
            <w:r>
              <w:rPr>
                <w:rFonts w:ascii="Times New Roman TUR" w:hAnsi="Times New Roman TUR" w:cs="Times New Roman TUR"/>
                <w:b/>
                <w:bCs/>
                <w:u w:val="single"/>
              </w:rPr>
              <w:t>Activity</w:t>
            </w:r>
          </w:p>
        </w:tc>
        <w:tc>
          <w:tcPr>
            <w:tcW w:w="4680" w:type="dxa"/>
            <w:tcBorders>
              <w:top w:val="single" w:sz="7" w:space="0" w:color="000000"/>
              <w:left w:val="single" w:sz="7" w:space="0" w:color="000000"/>
              <w:bottom w:val="single" w:sz="7" w:space="0" w:color="000000"/>
              <w:right w:val="single" w:sz="7" w:space="0" w:color="000000"/>
            </w:tcBorders>
          </w:tcPr>
          <w:p w:rsidR="00EB104F" w:rsidRDefault="00EB104F" w:rsidP="00FC1BC5">
            <w:pPr>
              <w:spacing w:line="120" w:lineRule="exact"/>
              <w:rPr>
                <w:rFonts w:ascii="Times New Roman TUR" w:hAnsi="Times New Roman TUR" w:cs="Times New Roman TUR"/>
                <w:b/>
                <w:bCs/>
              </w:rPr>
            </w:pPr>
          </w:p>
          <w:p w:rsidR="00EB104F" w:rsidRDefault="00EB104F" w:rsidP="00FC1B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rPr>
                <w:rFonts w:ascii="Times New Roman TUR" w:hAnsi="Times New Roman TUR" w:cs="Times New Roman TUR"/>
                <w:b/>
                <w:bCs/>
              </w:rPr>
            </w:pPr>
            <w:r>
              <w:rPr>
                <w:rFonts w:ascii="Times New Roman TUR" w:hAnsi="Times New Roman TUR" w:cs="Times New Roman TUR"/>
                <w:b/>
                <w:bCs/>
                <w:u w:val="single"/>
              </w:rPr>
              <w:t>Time Period</w:t>
            </w:r>
          </w:p>
        </w:tc>
      </w:tr>
      <w:tr w:rsidR="00A454EB" w:rsidTr="00821BE2">
        <w:tc>
          <w:tcPr>
            <w:tcW w:w="4680" w:type="dxa"/>
            <w:tcBorders>
              <w:top w:val="single" w:sz="7" w:space="0" w:color="000000"/>
              <w:left w:val="single" w:sz="7" w:space="0" w:color="000000"/>
              <w:bottom w:val="single" w:sz="7" w:space="0" w:color="000000"/>
              <w:right w:val="single" w:sz="7" w:space="0" w:color="000000"/>
            </w:tcBorders>
          </w:tcPr>
          <w:p w:rsidR="00A454EB" w:rsidRDefault="00A454EB" w:rsidP="00821BE2">
            <w:pPr>
              <w:spacing w:line="120" w:lineRule="exact"/>
              <w:rPr>
                <w:rFonts w:ascii="Times New Roman TUR" w:hAnsi="Times New Roman TUR" w:cs="Times New Roman TUR"/>
              </w:rPr>
            </w:pPr>
          </w:p>
          <w:p w:rsidR="00A454EB" w:rsidRDefault="00A454EB" w:rsidP="00821B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rPr>
                <w:rFonts w:ascii="Times New Roman TUR" w:hAnsi="Times New Roman TUR" w:cs="Times New Roman TUR"/>
              </w:rPr>
            </w:pPr>
            <w:r>
              <w:rPr>
                <w:rFonts w:ascii="Times New Roman TUR" w:hAnsi="Times New Roman TUR" w:cs="Times New Roman TUR"/>
              </w:rPr>
              <w:t>Recruit states and districts and identify respondents</w:t>
            </w:r>
          </w:p>
        </w:tc>
        <w:tc>
          <w:tcPr>
            <w:tcW w:w="4680" w:type="dxa"/>
            <w:tcBorders>
              <w:top w:val="single" w:sz="7" w:space="0" w:color="000000"/>
              <w:left w:val="single" w:sz="7" w:space="0" w:color="000000"/>
              <w:bottom w:val="single" w:sz="7" w:space="0" w:color="000000"/>
              <w:right w:val="single" w:sz="7" w:space="0" w:color="000000"/>
            </w:tcBorders>
          </w:tcPr>
          <w:p w:rsidR="00A454EB" w:rsidRDefault="00A454EB" w:rsidP="00821BE2">
            <w:pPr>
              <w:spacing w:line="120" w:lineRule="exact"/>
              <w:rPr>
                <w:rFonts w:ascii="Times New Roman TUR" w:hAnsi="Times New Roman TUR" w:cs="Times New Roman TUR"/>
              </w:rPr>
            </w:pPr>
          </w:p>
          <w:p w:rsidR="00A454EB" w:rsidRDefault="00A454EB" w:rsidP="00821B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rPr>
                <w:rFonts w:ascii="Times New Roman TUR" w:hAnsi="Times New Roman TUR" w:cs="Times New Roman TUR"/>
              </w:rPr>
            </w:pPr>
            <w:r>
              <w:rPr>
                <w:rFonts w:ascii="Times New Roman TUR" w:hAnsi="Times New Roman TUR" w:cs="Times New Roman TUR"/>
              </w:rPr>
              <w:t>1 to 6 months after OMB clearance</w:t>
            </w:r>
          </w:p>
        </w:tc>
      </w:tr>
      <w:tr w:rsidR="00EB104F" w:rsidTr="00FC1BC5">
        <w:tc>
          <w:tcPr>
            <w:tcW w:w="4680" w:type="dxa"/>
            <w:tcBorders>
              <w:top w:val="single" w:sz="7" w:space="0" w:color="000000"/>
              <w:left w:val="single" w:sz="7" w:space="0" w:color="000000"/>
              <w:bottom w:val="single" w:sz="7" w:space="0" w:color="000000"/>
              <w:right w:val="single" w:sz="7" w:space="0" w:color="000000"/>
            </w:tcBorders>
          </w:tcPr>
          <w:p w:rsidR="00EB104F" w:rsidRDefault="00EB104F" w:rsidP="00FC1BC5">
            <w:pPr>
              <w:spacing w:line="120" w:lineRule="exact"/>
              <w:rPr>
                <w:rFonts w:ascii="Times New Roman TUR" w:hAnsi="Times New Roman TUR" w:cs="Times New Roman TUR"/>
              </w:rPr>
            </w:pPr>
          </w:p>
          <w:p w:rsidR="00EB104F" w:rsidRDefault="00EB104F" w:rsidP="00FC1B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rPr>
                <w:rFonts w:ascii="Times New Roman TUR" w:hAnsi="Times New Roman TUR" w:cs="Times New Roman TUR"/>
              </w:rPr>
            </w:pPr>
            <w:r>
              <w:rPr>
                <w:rFonts w:ascii="Times New Roman TUR" w:hAnsi="Times New Roman TUR" w:cs="Times New Roman TUR"/>
              </w:rPr>
              <w:t>Recruit and schedule schools</w:t>
            </w:r>
          </w:p>
        </w:tc>
        <w:tc>
          <w:tcPr>
            <w:tcW w:w="4680" w:type="dxa"/>
            <w:tcBorders>
              <w:top w:val="single" w:sz="7" w:space="0" w:color="000000"/>
              <w:left w:val="single" w:sz="7" w:space="0" w:color="000000"/>
              <w:bottom w:val="single" w:sz="7" w:space="0" w:color="000000"/>
              <w:right w:val="single" w:sz="7" w:space="0" w:color="000000"/>
            </w:tcBorders>
          </w:tcPr>
          <w:p w:rsidR="00EB104F" w:rsidRDefault="00EB104F" w:rsidP="00FC1B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rPr>
                <w:rFonts w:ascii="Times New Roman TUR" w:hAnsi="Times New Roman TUR" w:cs="Times New Roman TUR"/>
              </w:rPr>
            </w:pPr>
            <w:r>
              <w:rPr>
                <w:rFonts w:ascii="Times New Roman TUR" w:hAnsi="Times New Roman TUR" w:cs="Times New Roman TUR"/>
              </w:rPr>
              <w:t>1 to 6 months after OMB clearance</w:t>
            </w:r>
          </w:p>
        </w:tc>
      </w:tr>
      <w:tr w:rsidR="00EB104F" w:rsidTr="00FC1BC5">
        <w:tc>
          <w:tcPr>
            <w:tcW w:w="4680" w:type="dxa"/>
            <w:tcBorders>
              <w:top w:val="single" w:sz="7" w:space="0" w:color="000000"/>
              <w:left w:val="single" w:sz="7" w:space="0" w:color="000000"/>
              <w:bottom w:val="single" w:sz="7" w:space="0" w:color="000000"/>
              <w:right w:val="single" w:sz="7" w:space="0" w:color="000000"/>
            </w:tcBorders>
          </w:tcPr>
          <w:p w:rsidR="00EB104F" w:rsidRDefault="00EB104F" w:rsidP="00FC1BC5">
            <w:pPr>
              <w:spacing w:line="120" w:lineRule="exact"/>
              <w:rPr>
                <w:rFonts w:ascii="Times New Roman TUR" w:hAnsi="Times New Roman TUR" w:cs="Times New Roman TUR"/>
              </w:rPr>
            </w:pPr>
          </w:p>
          <w:p w:rsidR="00EB104F" w:rsidRDefault="00EB104F" w:rsidP="00FC1B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rPr>
                <w:rFonts w:ascii="Times New Roman TUR" w:hAnsi="Times New Roman TUR" w:cs="Times New Roman TUR"/>
              </w:rPr>
            </w:pPr>
            <w:r>
              <w:rPr>
                <w:rFonts w:ascii="Times New Roman TUR" w:hAnsi="Times New Roman TUR" w:cs="Times New Roman TUR"/>
              </w:rPr>
              <w:t>Train field data collectors</w:t>
            </w:r>
          </w:p>
        </w:tc>
        <w:tc>
          <w:tcPr>
            <w:tcW w:w="4680" w:type="dxa"/>
            <w:tcBorders>
              <w:top w:val="single" w:sz="7" w:space="0" w:color="000000"/>
              <w:left w:val="single" w:sz="7" w:space="0" w:color="000000"/>
              <w:bottom w:val="single" w:sz="7" w:space="0" w:color="000000"/>
              <w:right w:val="single" w:sz="7" w:space="0" w:color="000000"/>
            </w:tcBorders>
          </w:tcPr>
          <w:p w:rsidR="00EB104F" w:rsidRDefault="00EB104F" w:rsidP="00FC1BC5">
            <w:pPr>
              <w:spacing w:line="120" w:lineRule="exact"/>
              <w:rPr>
                <w:rFonts w:ascii="Times New Roman TUR" w:hAnsi="Times New Roman TUR" w:cs="Times New Roman TUR"/>
              </w:rPr>
            </w:pPr>
          </w:p>
          <w:p w:rsidR="00EB104F" w:rsidRDefault="00A454EB" w:rsidP="00FC1B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rPr>
                <w:rFonts w:ascii="Times New Roman TUR" w:hAnsi="Times New Roman TUR" w:cs="Times New Roman TUR"/>
              </w:rPr>
            </w:pPr>
            <w:r>
              <w:rPr>
                <w:rFonts w:ascii="Times New Roman TUR" w:hAnsi="Times New Roman TUR" w:cs="Times New Roman TUR"/>
              </w:rPr>
              <w:t>4 to 5</w:t>
            </w:r>
            <w:r w:rsidR="00EB104F">
              <w:rPr>
                <w:rFonts w:ascii="Times New Roman TUR" w:hAnsi="Times New Roman TUR" w:cs="Times New Roman TUR"/>
              </w:rPr>
              <w:t xml:space="preserve"> months after OMB clearance</w:t>
            </w:r>
          </w:p>
        </w:tc>
      </w:tr>
      <w:tr w:rsidR="00EB104F" w:rsidTr="00FC1BC5">
        <w:tc>
          <w:tcPr>
            <w:tcW w:w="4680" w:type="dxa"/>
            <w:tcBorders>
              <w:top w:val="single" w:sz="7" w:space="0" w:color="000000"/>
              <w:left w:val="single" w:sz="7" w:space="0" w:color="000000"/>
              <w:bottom w:val="single" w:sz="7" w:space="0" w:color="000000"/>
              <w:right w:val="single" w:sz="7" w:space="0" w:color="000000"/>
            </w:tcBorders>
          </w:tcPr>
          <w:p w:rsidR="00EB104F" w:rsidRDefault="00EB104F" w:rsidP="00FC1BC5">
            <w:pPr>
              <w:spacing w:line="120" w:lineRule="exact"/>
              <w:rPr>
                <w:rFonts w:ascii="Times New Roman TUR" w:hAnsi="Times New Roman TUR" w:cs="Times New Roman TUR"/>
              </w:rPr>
            </w:pPr>
          </w:p>
          <w:p w:rsidR="00EB104F" w:rsidRDefault="00EB104F" w:rsidP="00FC1B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rPr>
                <w:rFonts w:ascii="Times New Roman TUR" w:hAnsi="Times New Roman TUR" w:cs="Times New Roman TUR"/>
              </w:rPr>
            </w:pPr>
            <w:r>
              <w:rPr>
                <w:rFonts w:ascii="Times New Roman TUR" w:hAnsi="Times New Roman TUR" w:cs="Times New Roman TUR"/>
              </w:rPr>
              <w:t>Collect data</w:t>
            </w:r>
          </w:p>
        </w:tc>
        <w:tc>
          <w:tcPr>
            <w:tcW w:w="4680" w:type="dxa"/>
            <w:tcBorders>
              <w:top w:val="single" w:sz="7" w:space="0" w:color="000000"/>
              <w:left w:val="single" w:sz="7" w:space="0" w:color="000000"/>
              <w:bottom w:val="single" w:sz="7" w:space="0" w:color="000000"/>
              <w:right w:val="single" w:sz="7" w:space="0" w:color="000000"/>
            </w:tcBorders>
          </w:tcPr>
          <w:p w:rsidR="00EB104F" w:rsidRDefault="00EB104F" w:rsidP="00FC1BC5">
            <w:pPr>
              <w:spacing w:line="120" w:lineRule="exact"/>
              <w:rPr>
                <w:rFonts w:ascii="Times New Roman TUR" w:hAnsi="Times New Roman TUR" w:cs="Times New Roman TUR"/>
              </w:rPr>
            </w:pPr>
          </w:p>
          <w:p w:rsidR="00EB104F" w:rsidRDefault="00A454EB" w:rsidP="00A454E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rPr>
                <w:rFonts w:ascii="Times New Roman TUR" w:hAnsi="Times New Roman TUR" w:cs="Times New Roman TUR"/>
              </w:rPr>
            </w:pPr>
            <w:r>
              <w:rPr>
                <w:rFonts w:ascii="Times New Roman TUR" w:hAnsi="Times New Roman TUR" w:cs="Times New Roman TUR"/>
              </w:rPr>
              <w:t>5</w:t>
            </w:r>
            <w:r w:rsidR="00EB104F">
              <w:rPr>
                <w:rFonts w:ascii="Times New Roman TUR" w:hAnsi="Times New Roman TUR" w:cs="Times New Roman TUR"/>
              </w:rPr>
              <w:t xml:space="preserve"> to </w:t>
            </w:r>
            <w:r>
              <w:rPr>
                <w:rFonts w:ascii="Times New Roman TUR" w:hAnsi="Times New Roman TUR" w:cs="Times New Roman TUR"/>
              </w:rPr>
              <w:t>10</w:t>
            </w:r>
            <w:r w:rsidR="00EB104F">
              <w:rPr>
                <w:rFonts w:ascii="Times New Roman TUR" w:hAnsi="Times New Roman TUR" w:cs="Times New Roman TUR"/>
              </w:rPr>
              <w:t xml:space="preserve"> months after OMB clearance</w:t>
            </w:r>
          </w:p>
        </w:tc>
      </w:tr>
      <w:tr w:rsidR="00EB104F" w:rsidTr="00FC1BC5">
        <w:tc>
          <w:tcPr>
            <w:tcW w:w="4680" w:type="dxa"/>
            <w:tcBorders>
              <w:top w:val="single" w:sz="7" w:space="0" w:color="000000"/>
              <w:left w:val="single" w:sz="7" w:space="0" w:color="000000"/>
              <w:bottom w:val="single" w:sz="7" w:space="0" w:color="000000"/>
              <w:right w:val="single" w:sz="7" w:space="0" w:color="000000"/>
            </w:tcBorders>
          </w:tcPr>
          <w:p w:rsidR="00EB104F" w:rsidRDefault="00EB104F" w:rsidP="00FC1BC5">
            <w:pPr>
              <w:spacing w:line="120" w:lineRule="exact"/>
              <w:rPr>
                <w:rFonts w:ascii="Times New Roman TUR" w:hAnsi="Times New Roman TUR" w:cs="Times New Roman TUR"/>
              </w:rPr>
            </w:pPr>
          </w:p>
          <w:p w:rsidR="00EB104F" w:rsidRDefault="00EB104F" w:rsidP="00FC1B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rPr>
                <w:rFonts w:ascii="Times New Roman TUR" w:hAnsi="Times New Roman TUR" w:cs="Times New Roman TUR"/>
              </w:rPr>
            </w:pPr>
            <w:r>
              <w:rPr>
                <w:rFonts w:ascii="Times New Roman TUR" w:hAnsi="Times New Roman TUR" w:cs="Times New Roman TUR"/>
              </w:rPr>
              <w:t>Process data</w:t>
            </w:r>
          </w:p>
        </w:tc>
        <w:tc>
          <w:tcPr>
            <w:tcW w:w="4680" w:type="dxa"/>
            <w:tcBorders>
              <w:top w:val="single" w:sz="7" w:space="0" w:color="000000"/>
              <w:left w:val="single" w:sz="7" w:space="0" w:color="000000"/>
              <w:bottom w:val="single" w:sz="7" w:space="0" w:color="000000"/>
              <w:right w:val="single" w:sz="7" w:space="0" w:color="000000"/>
            </w:tcBorders>
          </w:tcPr>
          <w:p w:rsidR="00EB104F" w:rsidRDefault="00A454EB" w:rsidP="00A454E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rPr>
                <w:rFonts w:ascii="Times New Roman TUR" w:hAnsi="Times New Roman TUR" w:cs="Times New Roman TUR"/>
              </w:rPr>
            </w:pPr>
            <w:r>
              <w:rPr>
                <w:rFonts w:ascii="Times New Roman TUR" w:hAnsi="Times New Roman TUR" w:cs="Times New Roman TUR"/>
              </w:rPr>
              <w:t>2</w:t>
            </w:r>
            <w:r w:rsidR="00EB104F">
              <w:rPr>
                <w:rFonts w:ascii="Times New Roman TUR" w:hAnsi="Times New Roman TUR" w:cs="Times New Roman TUR"/>
              </w:rPr>
              <w:t xml:space="preserve"> to </w:t>
            </w:r>
            <w:r>
              <w:rPr>
                <w:rFonts w:ascii="Times New Roman TUR" w:hAnsi="Times New Roman TUR" w:cs="Times New Roman TUR"/>
              </w:rPr>
              <w:t>11</w:t>
            </w:r>
            <w:r w:rsidR="00EB104F">
              <w:rPr>
                <w:rFonts w:ascii="Times New Roman TUR" w:hAnsi="Times New Roman TUR" w:cs="Times New Roman TUR"/>
              </w:rPr>
              <w:t xml:space="preserve"> months after OMB clearance</w:t>
            </w:r>
          </w:p>
        </w:tc>
      </w:tr>
      <w:tr w:rsidR="00EB104F" w:rsidTr="00FC1BC5">
        <w:tc>
          <w:tcPr>
            <w:tcW w:w="4680" w:type="dxa"/>
            <w:tcBorders>
              <w:top w:val="single" w:sz="7" w:space="0" w:color="000000"/>
              <w:left w:val="single" w:sz="7" w:space="0" w:color="000000"/>
              <w:bottom w:val="single" w:sz="7" w:space="0" w:color="000000"/>
              <w:right w:val="single" w:sz="7" w:space="0" w:color="000000"/>
            </w:tcBorders>
          </w:tcPr>
          <w:p w:rsidR="00EB104F" w:rsidRDefault="00EB104F" w:rsidP="00FC1BC5">
            <w:pPr>
              <w:spacing w:line="120" w:lineRule="exact"/>
              <w:rPr>
                <w:rFonts w:ascii="Times New Roman TUR" w:hAnsi="Times New Roman TUR" w:cs="Times New Roman TUR"/>
              </w:rPr>
            </w:pPr>
          </w:p>
          <w:p w:rsidR="00EB104F" w:rsidRDefault="00EB104F" w:rsidP="00FC1B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rPr>
                <w:rFonts w:ascii="Times New Roman TUR" w:hAnsi="Times New Roman TUR" w:cs="Times New Roman TUR"/>
              </w:rPr>
            </w:pPr>
            <w:r>
              <w:rPr>
                <w:rFonts w:ascii="Times New Roman TUR" w:hAnsi="Times New Roman TUR" w:cs="Times New Roman TUR"/>
              </w:rPr>
              <w:t>Weight/clean data</w:t>
            </w:r>
            <w:r>
              <w:rPr>
                <w:rFonts w:ascii="Times New Roman TUR" w:hAnsi="Times New Roman TUR" w:cs="Times New Roman TUR"/>
              </w:rPr>
              <w:tab/>
            </w:r>
          </w:p>
        </w:tc>
        <w:tc>
          <w:tcPr>
            <w:tcW w:w="4680" w:type="dxa"/>
            <w:tcBorders>
              <w:top w:val="single" w:sz="7" w:space="0" w:color="000000"/>
              <w:left w:val="single" w:sz="7" w:space="0" w:color="000000"/>
              <w:bottom w:val="single" w:sz="7" w:space="0" w:color="000000"/>
              <w:right w:val="single" w:sz="7" w:space="0" w:color="000000"/>
            </w:tcBorders>
          </w:tcPr>
          <w:p w:rsidR="00EB104F" w:rsidRDefault="00EB104F" w:rsidP="00FC1BC5">
            <w:pPr>
              <w:spacing w:line="120" w:lineRule="exact"/>
              <w:rPr>
                <w:rFonts w:ascii="Times New Roman TUR" w:hAnsi="Times New Roman TUR" w:cs="Times New Roman TUR"/>
              </w:rPr>
            </w:pPr>
          </w:p>
          <w:p w:rsidR="00EB104F" w:rsidRDefault="00EB104F" w:rsidP="00FC1B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rPr>
                <w:rFonts w:ascii="Times New Roman TUR" w:hAnsi="Times New Roman TUR" w:cs="Times New Roman TUR"/>
              </w:rPr>
            </w:pPr>
            <w:r>
              <w:rPr>
                <w:rFonts w:ascii="Times New Roman TUR" w:hAnsi="Times New Roman TUR" w:cs="Times New Roman TUR"/>
              </w:rPr>
              <w:t>8 to 11 months after OMB clearance</w:t>
            </w:r>
          </w:p>
        </w:tc>
      </w:tr>
      <w:tr w:rsidR="00EB104F" w:rsidTr="00FC1BC5">
        <w:tc>
          <w:tcPr>
            <w:tcW w:w="4680" w:type="dxa"/>
            <w:tcBorders>
              <w:top w:val="single" w:sz="7" w:space="0" w:color="000000"/>
              <w:left w:val="single" w:sz="7" w:space="0" w:color="000000"/>
              <w:bottom w:val="single" w:sz="7" w:space="0" w:color="000000"/>
              <w:right w:val="single" w:sz="7" w:space="0" w:color="000000"/>
            </w:tcBorders>
          </w:tcPr>
          <w:p w:rsidR="00EB104F" w:rsidRDefault="00EB104F" w:rsidP="00FC1BC5">
            <w:pPr>
              <w:spacing w:line="120" w:lineRule="exact"/>
              <w:rPr>
                <w:rFonts w:ascii="Times New Roman TUR" w:hAnsi="Times New Roman TUR" w:cs="Times New Roman TUR"/>
              </w:rPr>
            </w:pPr>
          </w:p>
          <w:p w:rsidR="00EB104F" w:rsidRDefault="00EB104F" w:rsidP="00FC1B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rPr>
                <w:rFonts w:ascii="Times New Roman TUR" w:hAnsi="Times New Roman TUR" w:cs="Times New Roman TUR"/>
              </w:rPr>
            </w:pPr>
            <w:r>
              <w:rPr>
                <w:rFonts w:ascii="Times New Roman TUR" w:hAnsi="Times New Roman TUR" w:cs="Times New Roman TUR"/>
              </w:rPr>
              <w:t>Produce data file with documentation</w:t>
            </w:r>
          </w:p>
        </w:tc>
        <w:tc>
          <w:tcPr>
            <w:tcW w:w="4680" w:type="dxa"/>
            <w:tcBorders>
              <w:top w:val="single" w:sz="7" w:space="0" w:color="000000"/>
              <w:left w:val="single" w:sz="7" w:space="0" w:color="000000"/>
              <w:bottom w:val="single" w:sz="7" w:space="0" w:color="000000"/>
              <w:right w:val="single" w:sz="7" w:space="0" w:color="000000"/>
            </w:tcBorders>
          </w:tcPr>
          <w:p w:rsidR="00EB104F" w:rsidRDefault="00EB104F" w:rsidP="00FC1B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rPr>
                <w:rFonts w:ascii="Times New Roman TUR" w:hAnsi="Times New Roman TUR" w:cs="Times New Roman TUR"/>
              </w:rPr>
            </w:pPr>
            <w:r>
              <w:rPr>
                <w:rFonts w:ascii="Times New Roman TUR" w:hAnsi="Times New Roman TUR" w:cs="Times New Roman TUR"/>
              </w:rPr>
              <w:t>12 months after OMB clearance</w:t>
            </w:r>
          </w:p>
        </w:tc>
      </w:tr>
      <w:tr w:rsidR="00EB104F" w:rsidTr="00FC1BC5">
        <w:tc>
          <w:tcPr>
            <w:tcW w:w="4680" w:type="dxa"/>
            <w:tcBorders>
              <w:top w:val="single" w:sz="7" w:space="0" w:color="000000"/>
              <w:left w:val="single" w:sz="7" w:space="0" w:color="000000"/>
              <w:bottom w:val="single" w:sz="7" w:space="0" w:color="000000"/>
              <w:right w:val="single" w:sz="7" w:space="0" w:color="000000"/>
            </w:tcBorders>
          </w:tcPr>
          <w:p w:rsidR="00EB104F" w:rsidRDefault="00EB104F" w:rsidP="00FC1BC5">
            <w:pPr>
              <w:spacing w:line="120" w:lineRule="exact"/>
              <w:rPr>
                <w:rFonts w:ascii="Times New Roman TUR" w:hAnsi="Times New Roman TUR" w:cs="Times New Roman TUR"/>
              </w:rPr>
            </w:pPr>
          </w:p>
          <w:p w:rsidR="00EB104F" w:rsidRDefault="00EB104F" w:rsidP="00FC1B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rPr>
                <w:rFonts w:ascii="Times New Roman TUR" w:hAnsi="Times New Roman TUR" w:cs="Times New Roman TUR"/>
              </w:rPr>
            </w:pPr>
            <w:r>
              <w:rPr>
                <w:rFonts w:ascii="Times New Roman TUR" w:hAnsi="Times New Roman TUR" w:cs="Times New Roman TUR"/>
              </w:rPr>
              <w:t>Analyze data</w:t>
            </w:r>
          </w:p>
        </w:tc>
        <w:tc>
          <w:tcPr>
            <w:tcW w:w="4680" w:type="dxa"/>
            <w:tcBorders>
              <w:top w:val="single" w:sz="7" w:space="0" w:color="000000"/>
              <w:left w:val="single" w:sz="7" w:space="0" w:color="000000"/>
              <w:bottom w:val="single" w:sz="7" w:space="0" w:color="000000"/>
              <w:right w:val="single" w:sz="7" w:space="0" w:color="000000"/>
            </w:tcBorders>
          </w:tcPr>
          <w:p w:rsidR="00EB104F" w:rsidRDefault="00EB104F" w:rsidP="00FC1B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rPr>
                <w:rFonts w:ascii="Times New Roman TUR" w:hAnsi="Times New Roman TUR" w:cs="Times New Roman TUR"/>
              </w:rPr>
            </w:pPr>
            <w:r>
              <w:rPr>
                <w:rFonts w:ascii="Times New Roman TUR" w:hAnsi="Times New Roman TUR" w:cs="Times New Roman TUR"/>
              </w:rPr>
              <w:t>13 to 16 months after OMB clearance</w:t>
            </w:r>
          </w:p>
        </w:tc>
      </w:tr>
      <w:tr w:rsidR="00EB104F" w:rsidTr="00FC1BC5">
        <w:tc>
          <w:tcPr>
            <w:tcW w:w="4680" w:type="dxa"/>
            <w:tcBorders>
              <w:top w:val="single" w:sz="7" w:space="0" w:color="000000"/>
              <w:left w:val="single" w:sz="7" w:space="0" w:color="000000"/>
              <w:bottom w:val="single" w:sz="7" w:space="0" w:color="000000"/>
              <w:right w:val="single" w:sz="7" w:space="0" w:color="000000"/>
            </w:tcBorders>
          </w:tcPr>
          <w:p w:rsidR="00EB104F" w:rsidRDefault="00EB104F" w:rsidP="00FC1BC5">
            <w:pPr>
              <w:spacing w:line="120" w:lineRule="exact"/>
              <w:rPr>
                <w:rFonts w:ascii="Times New Roman TUR" w:hAnsi="Times New Roman TUR" w:cs="Times New Roman TUR"/>
              </w:rPr>
            </w:pPr>
          </w:p>
          <w:p w:rsidR="00EB104F" w:rsidRDefault="00EB104F" w:rsidP="00FC1B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rPr>
                <w:rFonts w:ascii="Times New Roman TUR" w:hAnsi="Times New Roman TUR" w:cs="Times New Roman TUR"/>
              </w:rPr>
            </w:pPr>
            <w:r>
              <w:rPr>
                <w:rFonts w:ascii="Times New Roman TUR" w:hAnsi="Times New Roman TUR" w:cs="Times New Roman TUR"/>
              </w:rPr>
              <w:t>Publish results</w:t>
            </w:r>
            <w:r>
              <w:rPr>
                <w:rFonts w:ascii="Times New Roman TUR" w:hAnsi="Times New Roman TUR" w:cs="Times New Roman TUR"/>
              </w:rPr>
              <w:tab/>
            </w:r>
          </w:p>
        </w:tc>
        <w:tc>
          <w:tcPr>
            <w:tcW w:w="4680" w:type="dxa"/>
            <w:tcBorders>
              <w:top w:val="single" w:sz="7" w:space="0" w:color="000000"/>
              <w:left w:val="single" w:sz="7" w:space="0" w:color="000000"/>
              <w:bottom w:val="single" w:sz="7" w:space="0" w:color="000000"/>
              <w:right w:val="single" w:sz="7" w:space="0" w:color="000000"/>
            </w:tcBorders>
          </w:tcPr>
          <w:p w:rsidR="00EB104F" w:rsidRDefault="00EB104F" w:rsidP="00FC1B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rPr>
                <w:rFonts w:ascii="Times New Roman TUR" w:hAnsi="Times New Roman TUR" w:cs="Times New Roman TUR"/>
              </w:rPr>
            </w:pPr>
            <w:r>
              <w:rPr>
                <w:rFonts w:ascii="Times New Roman TUR" w:hAnsi="Times New Roman TUR" w:cs="Times New Roman TUR"/>
              </w:rPr>
              <w:t>21 months after OMB clearance</w:t>
            </w:r>
          </w:p>
        </w:tc>
      </w:tr>
    </w:tbl>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1440"/>
        <w:rPr>
          <w:b/>
          <w:bCs/>
        </w:rPr>
      </w:pP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hanging="720"/>
      </w:pPr>
      <w:r>
        <w:rPr>
          <w:b/>
          <w:bCs/>
        </w:rPr>
        <w:t>A.17</w:t>
      </w:r>
      <w:r>
        <w:rPr>
          <w:b/>
          <w:bCs/>
        </w:rPr>
        <w:tab/>
      </w:r>
      <w:r>
        <w:rPr>
          <w:b/>
          <w:bCs/>
          <w:u w:val="single"/>
        </w:rPr>
        <w:t>REASON(S) DISPLAY OF OMB EXPIRATION DATE IS INAPPROPRIATE</w:t>
      </w: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EB104F" w:rsidRDefault="00CD621B" w:rsidP="00EB104F">
      <w:pPr>
        <w:ind w:firstLine="720"/>
      </w:pPr>
      <w:r>
        <w:t xml:space="preserve">The OMB expiration date will be available for disclosure both via the web and the interviewers in face-to-face interviews.  </w:t>
      </w:r>
      <w:r w:rsidR="00753415">
        <w:t xml:space="preserve">To provide </w:t>
      </w:r>
      <w:r>
        <w:t>options to state- and district-level respondents in how to review the questionnaires, PDF</w:t>
      </w:r>
      <w:r w:rsidR="00753415">
        <w:t xml:space="preserve"> version</w:t>
      </w:r>
      <w:r>
        <w:t>s</w:t>
      </w:r>
      <w:r w:rsidR="00753415">
        <w:t xml:space="preserve"> of the SHPPS questionnaires</w:t>
      </w:r>
      <w:r>
        <w:t>, displaying the OMB expiration date,</w:t>
      </w:r>
      <w:r w:rsidR="00753415">
        <w:t xml:space="preserve"> </w:t>
      </w:r>
      <w:r>
        <w:t>are</w:t>
      </w:r>
      <w:r w:rsidR="00753415">
        <w:t xml:space="preserve"> available for respondents to download </w:t>
      </w:r>
      <w:r>
        <w:t xml:space="preserve">and print </w:t>
      </w:r>
      <w:r w:rsidR="00753415">
        <w:t xml:space="preserve">from the Internet after they have logged into the questionnaire site.  </w:t>
      </w: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u w:val="single"/>
        </w:rPr>
      </w:pP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hanging="720"/>
        <w:rPr>
          <w:b/>
          <w:bCs/>
        </w:rPr>
      </w:pPr>
      <w:r>
        <w:rPr>
          <w:b/>
          <w:bCs/>
        </w:rPr>
        <w:t>A.18</w:t>
      </w:r>
      <w:r>
        <w:rPr>
          <w:b/>
          <w:bCs/>
        </w:rPr>
        <w:tab/>
      </w:r>
      <w:r>
        <w:rPr>
          <w:b/>
          <w:bCs/>
          <w:u w:val="single"/>
        </w:rPr>
        <w:t>EXCEPTIONS TO CERTIFICATION FOR PAPERWORK REDUCTION ACT SUBMISSIONS</w:t>
      </w: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
          <w:bCs/>
        </w:rPr>
      </w:pP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rPr>
          <w:b/>
          <w:bCs/>
        </w:rPr>
      </w:pPr>
      <w:r>
        <w:t>No exemptions from the certification statement are being sought.</w:t>
      </w:r>
    </w:p>
    <w:p w:rsidR="00FC1BC5" w:rsidRDefault="00A11ABE" w:rsidP="00A11A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t xml:space="preserve"> </w:t>
      </w:r>
    </w:p>
    <w:sectPr w:rsidR="00FC1BC5" w:rsidSect="00A11ABE">
      <w:footerReference w:type="default" r:id="rId16"/>
      <w:endnotePr>
        <w:numFmt w:val="decimal"/>
      </w:endnotePr>
      <w:pgSz w:w="12240" w:h="15840"/>
      <w:pgMar w:top="1080" w:right="1440" w:bottom="576" w:left="1440" w:header="1080" w:footer="576"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1C14" w:rsidRDefault="00AF1C14">
      <w:r>
        <w:separator/>
      </w:r>
    </w:p>
  </w:endnote>
  <w:endnote w:type="continuationSeparator" w:id="0">
    <w:p w:rsidR="00AF1C14" w:rsidRDefault="00AF1C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A00002EF" w:usb1="40002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TUR">
    <w:altName w:val="Times New Roman"/>
    <w:charset w:val="00"/>
    <w:family w:val="roman"/>
    <w:pitch w:val="variable"/>
    <w:sig w:usb0="E0002AE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81A" w:rsidRDefault="00206F86">
    <w:pPr>
      <w:pStyle w:val="Footer"/>
      <w:framePr w:wrap="around" w:vAnchor="text" w:hAnchor="margin" w:xAlign="center" w:y="1"/>
      <w:rPr>
        <w:rStyle w:val="PageNumber"/>
      </w:rPr>
    </w:pPr>
    <w:r>
      <w:rPr>
        <w:rStyle w:val="PageNumber"/>
      </w:rPr>
      <w:fldChar w:fldCharType="begin"/>
    </w:r>
    <w:r w:rsidR="008F781A">
      <w:rPr>
        <w:rStyle w:val="PageNumber"/>
      </w:rPr>
      <w:instrText xml:space="preserve">PAGE  </w:instrText>
    </w:r>
    <w:r>
      <w:rPr>
        <w:rStyle w:val="PageNumber"/>
      </w:rPr>
      <w:fldChar w:fldCharType="separate"/>
    </w:r>
    <w:r w:rsidR="008F781A">
      <w:rPr>
        <w:rStyle w:val="PageNumber"/>
        <w:noProof/>
      </w:rPr>
      <w:t>22</w:t>
    </w:r>
    <w:r>
      <w:rPr>
        <w:rStyle w:val="PageNumber"/>
      </w:rPr>
      <w:fldChar w:fldCharType="end"/>
    </w:r>
  </w:p>
  <w:p w:rsidR="008F781A" w:rsidRDefault="008F78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81A" w:rsidRDefault="00206F86">
    <w:pPr>
      <w:pStyle w:val="Footer"/>
      <w:jc w:val="center"/>
    </w:pPr>
    <w:fldSimple w:instr=" PAGE   \* MERGEFORMAT ">
      <w:r w:rsidR="004D26BB">
        <w:rPr>
          <w:noProof/>
        </w:rPr>
        <w:t>v</w:t>
      </w:r>
    </w:fldSimple>
  </w:p>
  <w:p w:rsidR="008F781A" w:rsidRDefault="008F781A">
    <w:pPr>
      <w:ind w:left="864" w:right="57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81A" w:rsidRDefault="00206F86">
    <w:pPr>
      <w:pStyle w:val="Footer"/>
      <w:jc w:val="center"/>
    </w:pPr>
    <w:fldSimple w:instr=" PAGE   \* MERGEFORMAT ">
      <w:r w:rsidR="004D26BB">
        <w:rPr>
          <w:noProof/>
        </w:rPr>
        <w:t>24</w:t>
      </w:r>
    </w:fldSimple>
  </w:p>
  <w:p w:rsidR="008F781A" w:rsidRDefault="008F781A">
    <w:pPr>
      <w:ind w:left="864" w:right="57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1C14" w:rsidRDefault="00AF1C14">
      <w:r>
        <w:separator/>
      </w:r>
    </w:p>
  </w:footnote>
  <w:footnote w:type="continuationSeparator" w:id="0">
    <w:p w:rsidR="00AF1C14" w:rsidRDefault="00AF1C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D821230"/>
    <w:lvl w:ilvl="0">
      <w:numFmt w:val="decimal"/>
      <w:lvlText w:val="*"/>
      <w:lvlJc w:val="left"/>
    </w:lvl>
  </w:abstractNum>
  <w:abstractNum w:abstractNumId="1">
    <w:nsid w:val="00000001"/>
    <w:multiLevelType w:val="multilevel"/>
    <w:tmpl w:val="00000000"/>
    <w:lvl w:ilvl="0">
      <w:start w:val="1"/>
      <w:numFmt w:val="upperLetter"/>
      <w:lvlText w:val="%1."/>
      <w:lvlJc w:val="left"/>
      <w:pPr>
        <w:tabs>
          <w:tab w:val="num" w:pos="288"/>
        </w:tabs>
        <w:ind w:left="288" w:hanging="288"/>
      </w:pPr>
      <w:rPr>
        <w:rFonts w:ascii="Times New Roman" w:hAnsi="Times New Roman" w:cs="Times New Roman"/>
        <w:sz w:val="24"/>
        <w:szCs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nsid w:val="00000002"/>
    <w:multiLevelType w:val="multilevel"/>
    <w:tmpl w:val="ED764D2E"/>
    <w:lvl w:ilvl="0">
      <w:start w:val="1"/>
      <w:numFmt w:val="decimal"/>
      <w:lvlText w:val="%1."/>
      <w:lvlJc w:val="left"/>
      <w:pPr>
        <w:tabs>
          <w:tab w:val="num" w:pos="288"/>
        </w:tabs>
        <w:ind w:left="8640" w:hanging="864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6"/>
    <w:multiLevelType w:val="singleLevel"/>
    <w:tmpl w:val="00000006"/>
    <w:lvl w:ilvl="0">
      <w:start w:val="1"/>
      <w:numFmt w:val="none"/>
      <w:suff w:val="nothing"/>
      <w:lvlText w:val="$"/>
      <w:lvlJc w:val="left"/>
      <w:rPr>
        <w:rFonts w:ascii="WP TypographicSymbols" w:hAnsi="WP TypographicSymbols"/>
      </w:rPr>
    </w:lvl>
  </w:abstractNum>
  <w:abstractNum w:abstractNumId="4">
    <w:nsid w:val="0000000A"/>
    <w:multiLevelType w:val="singleLevel"/>
    <w:tmpl w:val="0000000A"/>
    <w:lvl w:ilvl="0">
      <w:start w:val="1"/>
      <w:numFmt w:val="none"/>
      <w:suff w:val="nothing"/>
      <w:lvlText w:val="$"/>
      <w:lvlJc w:val="left"/>
      <w:rPr>
        <w:rFonts w:ascii="WP TypographicSymbols" w:hAnsi="WP TypographicSymbols"/>
      </w:rPr>
    </w:lvl>
  </w:abstractNum>
  <w:abstractNum w:abstractNumId="5">
    <w:nsid w:val="04530CAF"/>
    <w:multiLevelType w:val="hybridMultilevel"/>
    <w:tmpl w:val="80F49E74"/>
    <w:lvl w:ilvl="0" w:tplc="AAF06BD6">
      <w:start w:val="13"/>
      <w:numFmt w:val="decimal"/>
      <w:lvlText w:val="%1."/>
      <w:lvlJc w:val="left"/>
      <w:pPr>
        <w:tabs>
          <w:tab w:val="num" w:pos="726"/>
        </w:tabs>
        <w:ind w:left="726" w:hanging="420"/>
      </w:pPr>
      <w:rPr>
        <w:rFonts w:hint="default"/>
      </w:rPr>
    </w:lvl>
    <w:lvl w:ilvl="1" w:tplc="04090019" w:tentative="1">
      <w:start w:val="1"/>
      <w:numFmt w:val="lowerLetter"/>
      <w:lvlText w:val="%2."/>
      <w:lvlJc w:val="left"/>
      <w:pPr>
        <w:tabs>
          <w:tab w:val="num" w:pos="1386"/>
        </w:tabs>
        <w:ind w:left="1386" w:hanging="360"/>
      </w:pPr>
    </w:lvl>
    <w:lvl w:ilvl="2" w:tplc="0409001B" w:tentative="1">
      <w:start w:val="1"/>
      <w:numFmt w:val="lowerRoman"/>
      <w:lvlText w:val="%3."/>
      <w:lvlJc w:val="right"/>
      <w:pPr>
        <w:tabs>
          <w:tab w:val="num" w:pos="2106"/>
        </w:tabs>
        <w:ind w:left="2106" w:hanging="180"/>
      </w:pPr>
    </w:lvl>
    <w:lvl w:ilvl="3" w:tplc="0409000F" w:tentative="1">
      <w:start w:val="1"/>
      <w:numFmt w:val="decimal"/>
      <w:lvlText w:val="%4."/>
      <w:lvlJc w:val="left"/>
      <w:pPr>
        <w:tabs>
          <w:tab w:val="num" w:pos="2826"/>
        </w:tabs>
        <w:ind w:left="2826" w:hanging="360"/>
      </w:pPr>
    </w:lvl>
    <w:lvl w:ilvl="4" w:tplc="04090019" w:tentative="1">
      <w:start w:val="1"/>
      <w:numFmt w:val="lowerLetter"/>
      <w:lvlText w:val="%5."/>
      <w:lvlJc w:val="left"/>
      <w:pPr>
        <w:tabs>
          <w:tab w:val="num" w:pos="3546"/>
        </w:tabs>
        <w:ind w:left="3546" w:hanging="360"/>
      </w:pPr>
    </w:lvl>
    <w:lvl w:ilvl="5" w:tplc="0409001B" w:tentative="1">
      <w:start w:val="1"/>
      <w:numFmt w:val="lowerRoman"/>
      <w:lvlText w:val="%6."/>
      <w:lvlJc w:val="right"/>
      <w:pPr>
        <w:tabs>
          <w:tab w:val="num" w:pos="4266"/>
        </w:tabs>
        <w:ind w:left="4266" w:hanging="180"/>
      </w:pPr>
    </w:lvl>
    <w:lvl w:ilvl="6" w:tplc="0409000F" w:tentative="1">
      <w:start w:val="1"/>
      <w:numFmt w:val="decimal"/>
      <w:lvlText w:val="%7."/>
      <w:lvlJc w:val="left"/>
      <w:pPr>
        <w:tabs>
          <w:tab w:val="num" w:pos="4986"/>
        </w:tabs>
        <w:ind w:left="4986" w:hanging="360"/>
      </w:pPr>
    </w:lvl>
    <w:lvl w:ilvl="7" w:tplc="04090019" w:tentative="1">
      <w:start w:val="1"/>
      <w:numFmt w:val="lowerLetter"/>
      <w:lvlText w:val="%8."/>
      <w:lvlJc w:val="left"/>
      <w:pPr>
        <w:tabs>
          <w:tab w:val="num" w:pos="5706"/>
        </w:tabs>
        <w:ind w:left="5706" w:hanging="360"/>
      </w:pPr>
    </w:lvl>
    <w:lvl w:ilvl="8" w:tplc="0409001B" w:tentative="1">
      <w:start w:val="1"/>
      <w:numFmt w:val="lowerRoman"/>
      <w:lvlText w:val="%9."/>
      <w:lvlJc w:val="right"/>
      <w:pPr>
        <w:tabs>
          <w:tab w:val="num" w:pos="6426"/>
        </w:tabs>
        <w:ind w:left="6426" w:hanging="180"/>
      </w:pPr>
    </w:lvl>
  </w:abstractNum>
  <w:abstractNum w:abstractNumId="6">
    <w:nsid w:val="06AD4002"/>
    <w:multiLevelType w:val="hybridMultilevel"/>
    <w:tmpl w:val="F078D412"/>
    <w:lvl w:ilvl="0" w:tplc="073CCBB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071011A4"/>
    <w:multiLevelType w:val="hybridMultilevel"/>
    <w:tmpl w:val="06F085A0"/>
    <w:lvl w:ilvl="0" w:tplc="ACC0B84C">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87C1C83"/>
    <w:multiLevelType w:val="hybridMultilevel"/>
    <w:tmpl w:val="42309C12"/>
    <w:lvl w:ilvl="0" w:tplc="073CCBBA">
      <w:start w:val="1"/>
      <w:numFmt w:val="bullet"/>
      <w:lvlText w:val=""/>
      <w:lvlJc w:val="left"/>
      <w:pPr>
        <w:tabs>
          <w:tab w:val="num" w:pos="1080"/>
        </w:tabs>
        <w:ind w:left="1080" w:hanging="360"/>
      </w:pPr>
      <w:rPr>
        <w:rFonts w:ascii="Wingdings" w:hAnsi="Wingdings" w:hint="default"/>
      </w:rPr>
    </w:lvl>
    <w:lvl w:ilvl="1" w:tplc="04090005">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0904222E"/>
    <w:multiLevelType w:val="hybridMultilevel"/>
    <w:tmpl w:val="CA2ECE6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0FCC47DB"/>
    <w:multiLevelType w:val="hybridMultilevel"/>
    <w:tmpl w:val="A9D271C2"/>
    <w:lvl w:ilvl="0" w:tplc="073CCBB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14024779"/>
    <w:multiLevelType w:val="hybridMultilevel"/>
    <w:tmpl w:val="671AC784"/>
    <w:lvl w:ilvl="0" w:tplc="31D62D0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9562EA7"/>
    <w:multiLevelType w:val="hybridMultilevel"/>
    <w:tmpl w:val="5FEEC7C2"/>
    <w:lvl w:ilvl="0" w:tplc="EA3CB0E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1E8219C8"/>
    <w:multiLevelType w:val="hybridMultilevel"/>
    <w:tmpl w:val="6F42B01C"/>
    <w:lvl w:ilvl="0" w:tplc="073CCBBA">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8FE6299"/>
    <w:multiLevelType w:val="hybridMultilevel"/>
    <w:tmpl w:val="FDB477EE"/>
    <w:lvl w:ilvl="0" w:tplc="0409000F">
      <w:start w:val="1"/>
      <w:numFmt w:val="decimal"/>
      <w:lvlText w:val="%1."/>
      <w:lvlJc w:val="left"/>
      <w:pPr>
        <w:tabs>
          <w:tab w:val="num" w:pos="1080"/>
        </w:tabs>
        <w:ind w:left="1080" w:hanging="360"/>
      </w:pPr>
    </w:lvl>
    <w:lvl w:ilvl="1" w:tplc="073CCBBA">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2BF506D2"/>
    <w:multiLevelType w:val="hybridMultilevel"/>
    <w:tmpl w:val="754689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F0B7D4F"/>
    <w:multiLevelType w:val="hybridMultilevel"/>
    <w:tmpl w:val="3F6C72AC"/>
    <w:lvl w:ilvl="0" w:tplc="CC883414">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45E2D16"/>
    <w:multiLevelType w:val="hybridMultilevel"/>
    <w:tmpl w:val="A6CEBB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6843258"/>
    <w:multiLevelType w:val="hybridMultilevel"/>
    <w:tmpl w:val="80A4AECC"/>
    <w:lvl w:ilvl="0" w:tplc="073CCBBA">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38666A7C"/>
    <w:multiLevelType w:val="multilevel"/>
    <w:tmpl w:val="57943E38"/>
    <w:lvl w:ilvl="0">
      <w:start w:val="1"/>
      <w:numFmt w:val="upperLetter"/>
      <w:pStyle w:val="Level1"/>
      <w:lvlText w:val="%1."/>
      <w:lvlJc w:val="left"/>
      <w:pPr>
        <w:tabs>
          <w:tab w:val="num" w:pos="360"/>
        </w:tabs>
        <w:ind w:left="0" w:firstLine="0"/>
      </w:pPr>
      <w:rPr>
        <w:rFonts w:hint="default"/>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8"/>
      <w:numFmt w:val="decimal"/>
      <w:lvlText w:val=""/>
      <w:lvlJc w:val="left"/>
      <w:pPr>
        <w:tabs>
          <w:tab w:val="num" w:pos="0"/>
        </w:tabs>
        <w:ind w:left="0" w:firstLine="0"/>
      </w:pPr>
      <w:rPr>
        <w:rFonts w:hint="default"/>
      </w:rPr>
    </w:lvl>
  </w:abstractNum>
  <w:abstractNum w:abstractNumId="20">
    <w:nsid w:val="392F0D4F"/>
    <w:multiLevelType w:val="hybridMultilevel"/>
    <w:tmpl w:val="9196B5C2"/>
    <w:lvl w:ilvl="0" w:tplc="073CCBBA">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3AB16A28"/>
    <w:multiLevelType w:val="hybridMultilevel"/>
    <w:tmpl w:val="33E8A29C"/>
    <w:lvl w:ilvl="0" w:tplc="59A22728">
      <w:start w:val="1"/>
      <w:numFmt w:val="upperLetter"/>
      <w:lvlText w:val="%1."/>
      <w:lvlJc w:val="left"/>
      <w:pPr>
        <w:tabs>
          <w:tab w:val="num" w:pos="720"/>
        </w:tabs>
        <w:ind w:left="720" w:hanging="360"/>
      </w:pPr>
      <w:rPr>
        <w:rFonts w:cs="Times New Roman"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ECB33F2"/>
    <w:multiLevelType w:val="hybridMultilevel"/>
    <w:tmpl w:val="52641A4A"/>
    <w:lvl w:ilvl="0" w:tplc="073CCBB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3F167865"/>
    <w:multiLevelType w:val="hybridMultilevel"/>
    <w:tmpl w:val="37A87EAC"/>
    <w:lvl w:ilvl="0" w:tplc="073CCBB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41AF224F"/>
    <w:multiLevelType w:val="hybridMultilevel"/>
    <w:tmpl w:val="B4186D80"/>
    <w:lvl w:ilvl="0" w:tplc="073CCBBA">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4506349E"/>
    <w:multiLevelType w:val="hybridMultilevel"/>
    <w:tmpl w:val="8A9CE38E"/>
    <w:lvl w:ilvl="0" w:tplc="B35A30F0">
      <w:start w:val="1"/>
      <w:numFmt w:val="bullet"/>
      <w:lvlText w:val=""/>
      <w:lvlJc w:val="left"/>
      <w:pPr>
        <w:tabs>
          <w:tab w:val="num" w:pos="2880"/>
        </w:tabs>
        <w:ind w:left="288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6">
    <w:nsid w:val="49E946B2"/>
    <w:multiLevelType w:val="hybridMultilevel"/>
    <w:tmpl w:val="5A587D2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A6D78CB"/>
    <w:multiLevelType w:val="hybridMultilevel"/>
    <w:tmpl w:val="AEB4E02A"/>
    <w:lvl w:ilvl="0" w:tplc="073CCBBA">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4D673A96"/>
    <w:multiLevelType w:val="hybridMultilevel"/>
    <w:tmpl w:val="3140B3BE"/>
    <w:lvl w:ilvl="0" w:tplc="073CCBBA">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nsid w:val="4E3C1414"/>
    <w:multiLevelType w:val="hybridMultilevel"/>
    <w:tmpl w:val="732023C0"/>
    <w:lvl w:ilvl="0" w:tplc="073CCBB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4F220B1E"/>
    <w:multiLevelType w:val="hybridMultilevel"/>
    <w:tmpl w:val="68089BA4"/>
    <w:lvl w:ilvl="0" w:tplc="073CCBBA">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57220003"/>
    <w:multiLevelType w:val="hybridMultilevel"/>
    <w:tmpl w:val="C58867C6"/>
    <w:lvl w:ilvl="0" w:tplc="B0621B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57D667C1"/>
    <w:multiLevelType w:val="hybridMultilevel"/>
    <w:tmpl w:val="15547E46"/>
    <w:lvl w:ilvl="0" w:tplc="0409000F">
      <w:start w:val="1"/>
      <w:numFmt w:val="decimal"/>
      <w:lvlText w:val="%1."/>
      <w:lvlJc w:val="left"/>
      <w:pPr>
        <w:tabs>
          <w:tab w:val="num" w:pos="1080"/>
        </w:tabs>
        <w:ind w:left="1080" w:hanging="360"/>
      </w:pPr>
    </w:lvl>
    <w:lvl w:ilvl="1" w:tplc="073CCBBA">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58F911D9"/>
    <w:multiLevelType w:val="hybridMultilevel"/>
    <w:tmpl w:val="3412F97C"/>
    <w:lvl w:ilvl="0" w:tplc="ACCCBB5A">
      <w:start w:val="1"/>
      <w:numFmt w:val="decimal"/>
      <w:lvlText w:val="(%1)"/>
      <w:lvlJc w:val="left"/>
      <w:pPr>
        <w:tabs>
          <w:tab w:val="num" w:pos="1110"/>
        </w:tabs>
        <w:ind w:left="1110" w:hanging="39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5C66095C"/>
    <w:multiLevelType w:val="hybridMultilevel"/>
    <w:tmpl w:val="390ABCB0"/>
    <w:lvl w:ilvl="0" w:tplc="6AD608B0">
      <w:start w:val="1"/>
      <w:numFmt w:val="decimal"/>
      <w:lvlText w:val="%1."/>
      <w:lvlJc w:val="left"/>
      <w:pPr>
        <w:tabs>
          <w:tab w:val="num" w:pos="1080"/>
        </w:tabs>
        <w:ind w:left="1080" w:hanging="360"/>
      </w:pPr>
      <w:rPr>
        <w:b w:val="0"/>
        <w:i w:val="0"/>
      </w:rPr>
    </w:lvl>
    <w:lvl w:ilvl="1" w:tplc="073CCBBA">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5FC60132"/>
    <w:multiLevelType w:val="hybridMultilevel"/>
    <w:tmpl w:val="FB0EEE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1147E69"/>
    <w:multiLevelType w:val="hybridMultilevel"/>
    <w:tmpl w:val="DC60D9EE"/>
    <w:lvl w:ilvl="0" w:tplc="04090011">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7">
    <w:nsid w:val="632E1ED9"/>
    <w:multiLevelType w:val="hybridMultilevel"/>
    <w:tmpl w:val="5CAC8F3C"/>
    <w:lvl w:ilvl="0" w:tplc="073CCBBA">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67D64452"/>
    <w:multiLevelType w:val="hybridMultilevel"/>
    <w:tmpl w:val="EFA2A4CA"/>
    <w:lvl w:ilvl="0" w:tplc="A754CE40">
      <w:start w:val="1"/>
      <w:numFmt w:val="decimal"/>
      <w:lvlText w:val="%1."/>
      <w:lvlJc w:val="left"/>
      <w:pPr>
        <w:tabs>
          <w:tab w:val="num" w:pos="1080"/>
        </w:tabs>
        <w:ind w:left="1080" w:hanging="360"/>
      </w:pPr>
      <w:rPr>
        <w:rFonts w:ascii="Times New Roman" w:hAnsi="Times New Roman" w:hint="default"/>
        <w:b w:val="0"/>
        <w:i w:val="0"/>
        <w:sz w:val="24"/>
        <w:szCs w:val="24"/>
      </w:rPr>
    </w:lvl>
    <w:lvl w:ilvl="1" w:tplc="073CCBBA">
      <w:start w:val="1"/>
      <w:numFmt w:val="bullet"/>
      <w:lvlText w:val=""/>
      <w:lvlJc w:val="left"/>
      <w:pPr>
        <w:tabs>
          <w:tab w:val="num" w:pos="1800"/>
        </w:tabs>
        <w:ind w:left="1800" w:hanging="360"/>
      </w:pPr>
      <w:rPr>
        <w:rFonts w:ascii="Wingdings" w:hAnsi="Wingdings" w:hint="default"/>
      </w:rPr>
    </w:lvl>
    <w:lvl w:ilvl="2" w:tplc="80BC541E">
      <w:start w:val="1"/>
      <w:numFmt w:val="upperLetter"/>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6A342BD8"/>
    <w:multiLevelType w:val="hybridMultilevel"/>
    <w:tmpl w:val="60F4DB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6BF143B4"/>
    <w:multiLevelType w:val="hybridMultilevel"/>
    <w:tmpl w:val="6B24A4E6"/>
    <w:lvl w:ilvl="0" w:tplc="073CCBB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7B9B43B3"/>
    <w:multiLevelType w:val="hybridMultilevel"/>
    <w:tmpl w:val="96280E8E"/>
    <w:lvl w:ilvl="0" w:tplc="005633B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
        <w:legacy w:legacy="1" w:legacySpace="0" w:legacyIndent="720"/>
        <w:lvlJc w:val="left"/>
        <w:pPr>
          <w:ind w:left="1440" w:hanging="720"/>
        </w:pPr>
        <w:rPr>
          <w:rFonts w:ascii="WP MathA" w:hAnsi="WP MathA" w:hint="default"/>
        </w:rPr>
      </w:lvl>
    </w:lvlOverride>
  </w:num>
  <w:num w:numId="4">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5">
    <w:abstractNumId w:val="0"/>
    <w:lvlOverride w:ilvl="0">
      <w:lvl w:ilvl="0">
        <w:numFmt w:val="bullet"/>
        <w:lvlText w:val="$"/>
        <w:legacy w:legacy="1" w:legacySpace="0" w:legacyIndent="1440"/>
        <w:lvlJc w:val="left"/>
        <w:pPr>
          <w:ind w:left="1440" w:hanging="1440"/>
        </w:pPr>
        <w:rPr>
          <w:rFonts w:ascii="WP TypographicSymbols" w:hAnsi="WP TypographicSymbols" w:hint="default"/>
        </w:rPr>
      </w:lvl>
    </w:lvlOverride>
  </w:num>
  <w:num w:numId="6">
    <w:abstractNumId w:val="5"/>
  </w:num>
  <w:num w:numId="7">
    <w:abstractNumId w:val="19"/>
  </w:num>
  <w:num w:numId="8">
    <w:abstractNumId w:val="16"/>
  </w:num>
  <w:num w:numId="9">
    <w:abstractNumId w:val="25"/>
  </w:num>
  <w:num w:numId="10">
    <w:abstractNumId w:val="11"/>
  </w:num>
  <w:num w:numId="11">
    <w:abstractNumId w:val="9"/>
  </w:num>
  <w:num w:numId="12">
    <w:abstractNumId w:val="32"/>
  </w:num>
  <w:num w:numId="13">
    <w:abstractNumId w:val="24"/>
  </w:num>
  <w:num w:numId="14">
    <w:abstractNumId w:val="30"/>
  </w:num>
  <w:num w:numId="15">
    <w:abstractNumId w:val="38"/>
  </w:num>
  <w:num w:numId="16">
    <w:abstractNumId w:val="8"/>
  </w:num>
  <w:num w:numId="17">
    <w:abstractNumId w:val="27"/>
  </w:num>
  <w:num w:numId="18">
    <w:abstractNumId w:val="33"/>
  </w:num>
  <w:num w:numId="19">
    <w:abstractNumId w:val="20"/>
  </w:num>
  <w:num w:numId="20">
    <w:abstractNumId w:val="13"/>
  </w:num>
  <w:num w:numId="21">
    <w:abstractNumId w:val="22"/>
  </w:num>
  <w:num w:numId="22">
    <w:abstractNumId w:val="23"/>
  </w:num>
  <w:num w:numId="23">
    <w:abstractNumId w:val="10"/>
  </w:num>
  <w:num w:numId="24">
    <w:abstractNumId w:val="29"/>
  </w:num>
  <w:num w:numId="25">
    <w:abstractNumId w:val="40"/>
  </w:num>
  <w:num w:numId="26">
    <w:abstractNumId w:val="6"/>
  </w:num>
  <w:num w:numId="27">
    <w:abstractNumId w:val="12"/>
  </w:num>
  <w:num w:numId="28">
    <w:abstractNumId w:val="31"/>
  </w:num>
  <w:num w:numId="29">
    <w:abstractNumId w:val="41"/>
  </w:num>
  <w:num w:numId="30">
    <w:abstractNumId w:val="37"/>
  </w:num>
  <w:num w:numId="31">
    <w:abstractNumId w:val="18"/>
  </w:num>
  <w:num w:numId="32">
    <w:abstractNumId w:val="3"/>
  </w:num>
  <w:num w:numId="33">
    <w:abstractNumId w:val="4"/>
  </w:num>
  <w:num w:numId="34">
    <w:abstractNumId w:val="36"/>
  </w:num>
  <w:num w:numId="35">
    <w:abstractNumId w:val="15"/>
  </w:num>
  <w:num w:numId="36">
    <w:abstractNumId w:val="7"/>
  </w:num>
  <w:num w:numId="37">
    <w:abstractNumId w:val="17"/>
  </w:num>
  <w:num w:numId="38">
    <w:abstractNumId w:val="26"/>
  </w:num>
  <w:num w:numId="39">
    <w:abstractNumId w:val="28"/>
  </w:num>
  <w:num w:numId="40">
    <w:abstractNumId w:val="14"/>
  </w:num>
  <w:num w:numId="41">
    <w:abstractNumId w:val="39"/>
  </w:num>
  <w:num w:numId="42">
    <w:abstractNumId w:val="34"/>
  </w:num>
  <w:num w:numId="43">
    <w:abstractNumId w:val="35"/>
  </w:num>
  <w:num w:numId="4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numFmt w:val="decimal"/>
    <w:endnote w:id="-1"/>
    <w:endnote w:id="0"/>
  </w:endnotePr>
  <w:compat/>
  <w:rsids>
    <w:rsidRoot w:val="00EB104F"/>
    <w:rsid w:val="000067AB"/>
    <w:rsid w:val="00011F82"/>
    <w:rsid w:val="00014F1C"/>
    <w:rsid w:val="00027490"/>
    <w:rsid w:val="00032281"/>
    <w:rsid w:val="00040514"/>
    <w:rsid w:val="00052911"/>
    <w:rsid w:val="00052C33"/>
    <w:rsid w:val="000531C4"/>
    <w:rsid w:val="000548F3"/>
    <w:rsid w:val="00054E11"/>
    <w:rsid w:val="00056EE8"/>
    <w:rsid w:val="000641EC"/>
    <w:rsid w:val="00064236"/>
    <w:rsid w:val="000734C1"/>
    <w:rsid w:val="00076E55"/>
    <w:rsid w:val="00080460"/>
    <w:rsid w:val="0009077D"/>
    <w:rsid w:val="000A0CB5"/>
    <w:rsid w:val="000B7608"/>
    <w:rsid w:val="000B7957"/>
    <w:rsid w:val="000C0029"/>
    <w:rsid w:val="000C401B"/>
    <w:rsid w:val="000C6B27"/>
    <w:rsid w:val="000C6E95"/>
    <w:rsid w:val="000D4B62"/>
    <w:rsid w:val="000E0568"/>
    <w:rsid w:val="000E4C50"/>
    <w:rsid w:val="000E787D"/>
    <w:rsid w:val="000F00D2"/>
    <w:rsid w:val="000F07C2"/>
    <w:rsid w:val="000F2AD2"/>
    <w:rsid w:val="000F6583"/>
    <w:rsid w:val="00100F1F"/>
    <w:rsid w:val="00104BEA"/>
    <w:rsid w:val="00106012"/>
    <w:rsid w:val="00110B1B"/>
    <w:rsid w:val="001126CE"/>
    <w:rsid w:val="00114875"/>
    <w:rsid w:val="001169B9"/>
    <w:rsid w:val="00121280"/>
    <w:rsid w:val="0012135E"/>
    <w:rsid w:val="001276E9"/>
    <w:rsid w:val="001375EE"/>
    <w:rsid w:val="00147FF8"/>
    <w:rsid w:val="00161717"/>
    <w:rsid w:val="00174C9E"/>
    <w:rsid w:val="001825F4"/>
    <w:rsid w:val="00185C26"/>
    <w:rsid w:val="001927C2"/>
    <w:rsid w:val="00192E89"/>
    <w:rsid w:val="00193432"/>
    <w:rsid w:val="00195DD7"/>
    <w:rsid w:val="001A6E60"/>
    <w:rsid w:val="001A75FD"/>
    <w:rsid w:val="001B1519"/>
    <w:rsid w:val="001B1C18"/>
    <w:rsid w:val="001B1E5E"/>
    <w:rsid w:val="001B337F"/>
    <w:rsid w:val="001C0AE9"/>
    <w:rsid w:val="001D781C"/>
    <w:rsid w:val="001F16D0"/>
    <w:rsid w:val="001F3285"/>
    <w:rsid w:val="00201513"/>
    <w:rsid w:val="00206F86"/>
    <w:rsid w:val="00214102"/>
    <w:rsid w:val="00214327"/>
    <w:rsid w:val="00223A90"/>
    <w:rsid w:val="00232ACA"/>
    <w:rsid w:val="00232C68"/>
    <w:rsid w:val="00251C61"/>
    <w:rsid w:val="002577CB"/>
    <w:rsid w:val="0027143B"/>
    <w:rsid w:val="00275BE3"/>
    <w:rsid w:val="00277132"/>
    <w:rsid w:val="00281ABB"/>
    <w:rsid w:val="00287015"/>
    <w:rsid w:val="0029172C"/>
    <w:rsid w:val="00292217"/>
    <w:rsid w:val="002925EB"/>
    <w:rsid w:val="002933D2"/>
    <w:rsid w:val="0029754E"/>
    <w:rsid w:val="002C1A8C"/>
    <w:rsid w:val="002C3EF3"/>
    <w:rsid w:val="002F287B"/>
    <w:rsid w:val="002F355D"/>
    <w:rsid w:val="002F67BA"/>
    <w:rsid w:val="00301532"/>
    <w:rsid w:val="00310BC4"/>
    <w:rsid w:val="00320DFE"/>
    <w:rsid w:val="00323B78"/>
    <w:rsid w:val="00324D47"/>
    <w:rsid w:val="00327522"/>
    <w:rsid w:val="003353FC"/>
    <w:rsid w:val="003536D7"/>
    <w:rsid w:val="00364F2A"/>
    <w:rsid w:val="003940F1"/>
    <w:rsid w:val="00394EBE"/>
    <w:rsid w:val="003A56AF"/>
    <w:rsid w:val="003E62D4"/>
    <w:rsid w:val="003F1AD0"/>
    <w:rsid w:val="003F7022"/>
    <w:rsid w:val="00400128"/>
    <w:rsid w:val="0040058B"/>
    <w:rsid w:val="00401A17"/>
    <w:rsid w:val="00402DD2"/>
    <w:rsid w:val="00405D56"/>
    <w:rsid w:val="00423A63"/>
    <w:rsid w:val="004279C3"/>
    <w:rsid w:val="00437915"/>
    <w:rsid w:val="004525D6"/>
    <w:rsid w:val="00457B10"/>
    <w:rsid w:val="00466375"/>
    <w:rsid w:val="00473D01"/>
    <w:rsid w:val="004747E7"/>
    <w:rsid w:val="0048548F"/>
    <w:rsid w:val="004A2057"/>
    <w:rsid w:val="004A310B"/>
    <w:rsid w:val="004A3251"/>
    <w:rsid w:val="004C5360"/>
    <w:rsid w:val="004C79F4"/>
    <w:rsid w:val="004D26BB"/>
    <w:rsid w:val="004D55D8"/>
    <w:rsid w:val="004D7570"/>
    <w:rsid w:val="004E38D0"/>
    <w:rsid w:val="004E4CEF"/>
    <w:rsid w:val="0051269D"/>
    <w:rsid w:val="00514F43"/>
    <w:rsid w:val="005222E5"/>
    <w:rsid w:val="00525E5F"/>
    <w:rsid w:val="0053687C"/>
    <w:rsid w:val="005411F2"/>
    <w:rsid w:val="00544968"/>
    <w:rsid w:val="00544B98"/>
    <w:rsid w:val="0055236B"/>
    <w:rsid w:val="005548BE"/>
    <w:rsid w:val="00557115"/>
    <w:rsid w:val="005700CF"/>
    <w:rsid w:val="005A0C64"/>
    <w:rsid w:val="005A1FB5"/>
    <w:rsid w:val="005A6F58"/>
    <w:rsid w:val="005B22BA"/>
    <w:rsid w:val="005B4B40"/>
    <w:rsid w:val="005C694E"/>
    <w:rsid w:val="005E25DB"/>
    <w:rsid w:val="005E2DBC"/>
    <w:rsid w:val="005E48FB"/>
    <w:rsid w:val="005F1A4F"/>
    <w:rsid w:val="005F5CAE"/>
    <w:rsid w:val="005F7DC4"/>
    <w:rsid w:val="00612A9A"/>
    <w:rsid w:val="006140EB"/>
    <w:rsid w:val="00631DCD"/>
    <w:rsid w:val="00632967"/>
    <w:rsid w:val="00636846"/>
    <w:rsid w:val="00665D57"/>
    <w:rsid w:val="00667398"/>
    <w:rsid w:val="00684458"/>
    <w:rsid w:val="006869BF"/>
    <w:rsid w:val="00692DDC"/>
    <w:rsid w:val="006A246A"/>
    <w:rsid w:val="006A7513"/>
    <w:rsid w:val="006C493D"/>
    <w:rsid w:val="006C56DE"/>
    <w:rsid w:val="006D5B34"/>
    <w:rsid w:val="006E4414"/>
    <w:rsid w:val="006E5C59"/>
    <w:rsid w:val="006F0C03"/>
    <w:rsid w:val="006F1633"/>
    <w:rsid w:val="006F1B3E"/>
    <w:rsid w:val="006F6A56"/>
    <w:rsid w:val="00701828"/>
    <w:rsid w:val="00701D2A"/>
    <w:rsid w:val="007038F2"/>
    <w:rsid w:val="00704899"/>
    <w:rsid w:val="00705947"/>
    <w:rsid w:val="007111E2"/>
    <w:rsid w:val="00711BB4"/>
    <w:rsid w:val="0071216A"/>
    <w:rsid w:val="007127D3"/>
    <w:rsid w:val="007253EE"/>
    <w:rsid w:val="00732556"/>
    <w:rsid w:val="00746AC5"/>
    <w:rsid w:val="00753415"/>
    <w:rsid w:val="00766037"/>
    <w:rsid w:val="00771229"/>
    <w:rsid w:val="00774380"/>
    <w:rsid w:val="00776BE3"/>
    <w:rsid w:val="00780612"/>
    <w:rsid w:val="00783903"/>
    <w:rsid w:val="00785AFB"/>
    <w:rsid w:val="00795889"/>
    <w:rsid w:val="007B026A"/>
    <w:rsid w:val="007B7493"/>
    <w:rsid w:val="007C1D0B"/>
    <w:rsid w:val="007C45F3"/>
    <w:rsid w:val="007C567C"/>
    <w:rsid w:val="007D0E37"/>
    <w:rsid w:val="007F39D2"/>
    <w:rsid w:val="007F3D2E"/>
    <w:rsid w:val="007F523A"/>
    <w:rsid w:val="007F58D9"/>
    <w:rsid w:val="007F5EB3"/>
    <w:rsid w:val="00801012"/>
    <w:rsid w:val="008044B0"/>
    <w:rsid w:val="008061EC"/>
    <w:rsid w:val="00813A52"/>
    <w:rsid w:val="0081448C"/>
    <w:rsid w:val="00814539"/>
    <w:rsid w:val="0081551A"/>
    <w:rsid w:val="00816CAA"/>
    <w:rsid w:val="00821BE2"/>
    <w:rsid w:val="00827BD5"/>
    <w:rsid w:val="00837CB0"/>
    <w:rsid w:val="00840F04"/>
    <w:rsid w:val="00856C19"/>
    <w:rsid w:val="00857BBD"/>
    <w:rsid w:val="00870015"/>
    <w:rsid w:val="00870F60"/>
    <w:rsid w:val="00872AE1"/>
    <w:rsid w:val="00880860"/>
    <w:rsid w:val="0088768C"/>
    <w:rsid w:val="00892A66"/>
    <w:rsid w:val="0089706B"/>
    <w:rsid w:val="008A5ADB"/>
    <w:rsid w:val="008A68DC"/>
    <w:rsid w:val="008B54BC"/>
    <w:rsid w:val="008C0F11"/>
    <w:rsid w:val="008C4EC9"/>
    <w:rsid w:val="008C729D"/>
    <w:rsid w:val="008F15E5"/>
    <w:rsid w:val="008F6A31"/>
    <w:rsid w:val="008F781A"/>
    <w:rsid w:val="00905AFA"/>
    <w:rsid w:val="00914157"/>
    <w:rsid w:val="009242CF"/>
    <w:rsid w:val="00925177"/>
    <w:rsid w:val="009323C0"/>
    <w:rsid w:val="00932487"/>
    <w:rsid w:val="009456FB"/>
    <w:rsid w:val="00953B57"/>
    <w:rsid w:val="009556FB"/>
    <w:rsid w:val="0096538F"/>
    <w:rsid w:val="009676D6"/>
    <w:rsid w:val="00975B9F"/>
    <w:rsid w:val="00977C0E"/>
    <w:rsid w:val="00997D95"/>
    <w:rsid w:val="009A18D0"/>
    <w:rsid w:val="009B226F"/>
    <w:rsid w:val="009B5983"/>
    <w:rsid w:val="009C0C5A"/>
    <w:rsid w:val="009D2B4A"/>
    <w:rsid w:val="009D2C41"/>
    <w:rsid w:val="009D2C70"/>
    <w:rsid w:val="009D5105"/>
    <w:rsid w:val="009D5609"/>
    <w:rsid w:val="009D573B"/>
    <w:rsid w:val="009E139E"/>
    <w:rsid w:val="009E5153"/>
    <w:rsid w:val="009F1627"/>
    <w:rsid w:val="00A0074A"/>
    <w:rsid w:val="00A03A7B"/>
    <w:rsid w:val="00A04DA5"/>
    <w:rsid w:val="00A0712C"/>
    <w:rsid w:val="00A102AF"/>
    <w:rsid w:val="00A11098"/>
    <w:rsid w:val="00A11ABE"/>
    <w:rsid w:val="00A1480A"/>
    <w:rsid w:val="00A208E0"/>
    <w:rsid w:val="00A4195B"/>
    <w:rsid w:val="00A429F9"/>
    <w:rsid w:val="00A4318B"/>
    <w:rsid w:val="00A454EB"/>
    <w:rsid w:val="00A45FCE"/>
    <w:rsid w:val="00A475F2"/>
    <w:rsid w:val="00A56F5D"/>
    <w:rsid w:val="00A618EB"/>
    <w:rsid w:val="00A70577"/>
    <w:rsid w:val="00A717FE"/>
    <w:rsid w:val="00A75E2D"/>
    <w:rsid w:val="00A85CB7"/>
    <w:rsid w:val="00A91E98"/>
    <w:rsid w:val="00A93F89"/>
    <w:rsid w:val="00AA1859"/>
    <w:rsid w:val="00AA5D6B"/>
    <w:rsid w:val="00AA7BC0"/>
    <w:rsid w:val="00AC3209"/>
    <w:rsid w:val="00AD0EB3"/>
    <w:rsid w:val="00AD0F10"/>
    <w:rsid w:val="00AD1D10"/>
    <w:rsid w:val="00AD2A89"/>
    <w:rsid w:val="00AF0499"/>
    <w:rsid w:val="00AF1C14"/>
    <w:rsid w:val="00AF4867"/>
    <w:rsid w:val="00B0633B"/>
    <w:rsid w:val="00B10948"/>
    <w:rsid w:val="00B11B2B"/>
    <w:rsid w:val="00B13F8C"/>
    <w:rsid w:val="00B15452"/>
    <w:rsid w:val="00B16CB7"/>
    <w:rsid w:val="00B24FC4"/>
    <w:rsid w:val="00B34AD7"/>
    <w:rsid w:val="00B44468"/>
    <w:rsid w:val="00B47544"/>
    <w:rsid w:val="00B530E2"/>
    <w:rsid w:val="00B64D53"/>
    <w:rsid w:val="00B67F9C"/>
    <w:rsid w:val="00B80818"/>
    <w:rsid w:val="00B91076"/>
    <w:rsid w:val="00BA63A4"/>
    <w:rsid w:val="00BB0B0A"/>
    <w:rsid w:val="00BB0B0F"/>
    <w:rsid w:val="00BB0D8F"/>
    <w:rsid w:val="00BB32D0"/>
    <w:rsid w:val="00BB374C"/>
    <w:rsid w:val="00BB4276"/>
    <w:rsid w:val="00BC219C"/>
    <w:rsid w:val="00BC2656"/>
    <w:rsid w:val="00BC3A59"/>
    <w:rsid w:val="00BD5BB1"/>
    <w:rsid w:val="00BE0C44"/>
    <w:rsid w:val="00C10F38"/>
    <w:rsid w:val="00C22655"/>
    <w:rsid w:val="00C271B3"/>
    <w:rsid w:val="00C27FE2"/>
    <w:rsid w:val="00C3289A"/>
    <w:rsid w:val="00C34B57"/>
    <w:rsid w:val="00C3743E"/>
    <w:rsid w:val="00C43B74"/>
    <w:rsid w:val="00C50798"/>
    <w:rsid w:val="00C528AF"/>
    <w:rsid w:val="00C575B0"/>
    <w:rsid w:val="00C639AC"/>
    <w:rsid w:val="00C63C05"/>
    <w:rsid w:val="00C64016"/>
    <w:rsid w:val="00C64CE2"/>
    <w:rsid w:val="00C70FAB"/>
    <w:rsid w:val="00C808E8"/>
    <w:rsid w:val="00C81E56"/>
    <w:rsid w:val="00C929B3"/>
    <w:rsid w:val="00C97511"/>
    <w:rsid w:val="00CA163C"/>
    <w:rsid w:val="00CA284B"/>
    <w:rsid w:val="00CA7040"/>
    <w:rsid w:val="00CC5F8F"/>
    <w:rsid w:val="00CD14A1"/>
    <w:rsid w:val="00CD31D9"/>
    <w:rsid w:val="00CD3726"/>
    <w:rsid w:val="00CD3AEB"/>
    <w:rsid w:val="00CD5DC6"/>
    <w:rsid w:val="00CD621B"/>
    <w:rsid w:val="00CD71F9"/>
    <w:rsid w:val="00CE2401"/>
    <w:rsid w:val="00CE5EEE"/>
    <w:rsid w:val="00CE6081"/>
    <w:rsid w:val="00CF12F7"/>
    <w:rsid w:val="00CF7CBB"/>
    <w:rsid w:val="00D10D5D"/>
    <w:rsid w:val="00D11F79"/>
    <w:rsid w:val="00D2398E"/>
    <w:rsid w:val="00D264A7"/>
    <w:rsid w:val="00D3442C"/>
    <w:rsid w:val="00D369F6"/>
    <w:rsid w:val="00D37C19"/>
    <w:rsid w:val="00D45AB3"/>
    <w:rsid w:val="00D519FA"/>
    <w:rsid w:val="00D53598"/>
    <w:rsid w:val="00D601D0"/>
    <w:rsid w:val="00D62C33"/>
    <w:rsid w:val="00D70906"/>
    <w:rsid w:val="00D7711A"/>
    <w:rsid w:val="00D874E9"/>
    <w:rsid w:val="00DB3334"/>
    <w:rsid w:val="00DC5846"/>
    <w:rsid w:val="00DC6604"/>
    <w:rsid w:val="00DD31DB"/>
    <w:rsid w:val="00DE1DAA"/>
    <w:rsid w:val="00DF3F7C"/>
    <w:rsid w:val="00DF4DDB"/>
    <w:rsid w:val="00DF617C"/>
    <w:rsid w:val="00DF617E"/>
    <w:rsid w:val="00DF654E"/>
    <w:rsid w:val="00E14F7C"/>
    <w:rsid w:val="00E429C1"/>
    <w:rsid w:val="00E44ACA"/>
    <w:rsid w:val="00E517EA"/>
    <w:rsid w:val="00E5586C"/>
    <w:rsid w:val="00E60424"/>
    <w:rsid w:val="00E64BAC"/>
    <w:rsid w:val="00E65ADF"/>
    <w:rsid w:val="00E67395"/>
    <w:rsid w:val="00E73397"/>
    <w:rsid w:val="00E76566"/>
    <w:rsid w:val="00E77CCB"/>
    <w:rsid w:val="00E80927"/>
    <w:rsid w:val="00E82512"/>
    <w:rsid w:val="00E8466E"/>
    <w:rsid w:val="00E94924"/>
    <w:rsid w:val="00E9515A"/>
    <w:rsid w:val="00EB104F"/>
    <w:rsid w:val="00EC44B4"/>
    <w:rsid w:val="00EC61BC"/>
    <w:rsid w:val="00ED41B2"/>
    <w:rsid w:val="00EF0B1F"/>
    <w:rsid w:val="00EF4306"/>
    <w:rsid w:val="00EF43C4"/>
    <w:rsid w:val="00EF656B"/>
    <w:rsid w:val="00F00F04"/>
    <w:rsid w:val="00F15A26"/>
    <w:rsid w:val="00F36E58"/>
    <w:rsid w:val="00F41FF5"/>
    <w:rsid w:val="00F44EC7"/>
    <w:rsid w:val="00F4645C"/>
    <w:rsid w:val="00F53645"/>
    <w:rsid w:val="00F5444F"/>
    <w:rsid w:val="00F5635D"/>
    <w:rsid w:val="00F643BF"/>
    <w:rsid w:val="00F64B3D"/>
    <w:rsid w:val="00F756D0"/>
    <w:rsid w:val="00F81398"/>
    <w:rsid w:val="00F84BE1"/>
    <w:rsid w:val="00F85559"/>
    <w:rsid w:val="00F96CF3"/>
    <w:rsid w:val="00FA1637"/>
    <w:rsid w:val="00FA630A"/>
    <w:rsid w:val="00FB55BB"/>
    <w:rsid w:val="00FC1BC5"/>
    <w:rsid w:val="00FC2C93"/>
    <w:rsid w:val="00FC4E4A"/>
    <w:rsid w:val="00FC4EF6"/>
    <w:rsid w:val="00FE561A"/>
    <w:rsid w:val="00FE63F3"/>
    <w:rsid w:val="00FF720C"/>
    <w:rsid w:val="00FF79FE"/>
    <w:rsid w:val="00FF7D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04F"/>
    <w:pPr>
      <w:widowControl w:val="0"/>
      <w:autoSpaceDE w:val="0"/>
      <w:autoSpaceDN w:val="0"/>
      <w:adjustRightInd w:val="0"/>
    </w:pPr>
    <w:rPr>
      <w:rFonts w:ascii="Times New Roman" w:eastAsia="Times New Roman" w:hAnsi="Times New Roman"/>
      <w:sz w:val="24"/>
      <w:szCs w:val="24"/>
    </w:rPr>
  </w:style>
  <w:style w:type="paragraph" w:styleId="Heading1">
    <w:name w:val="heading 1"/>
    <w:basedOn w:val="Normal"/>
    <w:next w:val="Normal"/>
    <w:link w:val="Heading1Char"/>
    <w:qFormat/>
    <w:rsid w:val="00EB104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EB104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104F"/>
    <w:rPr>
      <w:rFonts w:ascii="Arial" w:eastAsia="Times New Roman" w:hAnsi="Arial" w:cs="Arial"/>
      <w:b/>
      <w:bCs/>
      <w:kern w:val="32"/>
      <w:sz w:val="32"/>
      <w:szCs w:val="32"/>
    </w:rPr>
  </w:style>
  <w:style w:type="character" w:customStyle="1" w:styleId="Heading2Char">
    <w:name w:val="Heading 2 Char"/>
    <w:basedOn w:val="DefaultParagraphFont"/>
    <w:link w:val="Heading2"/>
    <w:rsid w:val="00EB104F"/>
    <w:rPr>
      <w:rFonts w:ascii="Arial" w:eastAsia="Times New Roman" w:hAnsi="Arial" w:cs="Arial"/>
      <w:b/>
      <w:bCs/>
      <w:i/>
      <w:iCs/>
      <w:sz w:val="28"/>
      <w:szCs w:val="28"/>
    </w:rPr>
  </w:style>
  <w:style w:type="character" w:styleId="FootnoteReference">
    <w:name w:val="footnote reference"/>
    <w:semiHidden/>
    <w:rsid w:val="00EB104F"/>
  </w:style>
  <w:style w:type="paragraph" w:customStyle="1" w:styleId="Level1">
    <w:name w:val="Level 1"/>
    <w:basedOn w:val="Normal"/>
    <w:rsid w:val="00EB104F"/>
    <w:pPr>
      <w:numPr>
        <w:numId w:val="7"/>
      </w:numPr>
      <w:outlineLvl w:val="0"/>
    </w:pPr>
  </w:style>
  <w:style w:type="paragraph" w:styleId="Footer">
    <w:name w:val="footer"/>
    <w:basedOn w:val="Normal"/>
    <w:link w:val="FooterChar"/>
    <w:uiPriority w:val="99"/>
    <w:rsid w:val="00EB104F"/>
    <w:pPr>
      <w:tabs>
        <w:tab w:val="center" w:pos="4320"/>
        <w:tab w:val="right" w:pos="8640"/>
      </w:tabs>
    </w:pPr>
  </w:style>
  <w:style w:type="character" w:customStyle="1" w:styleId="FooterChar">
    <w:name w:val="Footer Char"/>
    <w:basedOn w:val="DefaultParagraphFont"/>
    <w:link w:val="Footer"/>
    <w:uiPriority w:val="99"/>
    <w:rsid w:val="00EB104F"/>
    <w:rPr>
      <w:rFonts w:ascii="Times New Roman" w:eastAsia="Times New Roman" w:hAnsi="Times New Roman" w:cs="Times New Roman"/>
      <w:sz w:val="24"/>
      <w:szCs w:val="24"/>
    </w:rPr>
  </w:style>
  <w:style w:type="paragraph" w:customStyle="1" w:styleId="a">
    <w:name w:val="_"/>
    <w:basedOn w:val="Normal"/>
    <w:rsid w:val="00EB104F"/>
    <w:pPr>
      <w:ind w:left="1440" w:hanging="720"/>
    </w:pPr>
  </w:style>
  <w:style w:type="paragraph" w:styleId="BodyText">
    <w:name w:val="Body Text"/>
    <w:basedOn w:val="Normal"/>
    <w:link w:val="BodyTextChar"/>
    <w:rsid w:val="00EB104F"/>
    <w:pPr>
      <w:spacing w:after="120"/>
    </w:pPr>
  </w:style>
  <w:style w:type="character" w:customStyle="1" w:styleId="BodyTextChar">
    <w:name w:val="Body Text Char"/>
    <w:basedOn w:val="DefaultParagraphFont"/>
    <w:link w:val="BodyText"/>
    <w:rsid w:val="00EB104F"/>
    <w:rPr>
      <w:rFonts w:ascii="Times New Roman" w:eastAsia="Times New Roman" w:hAnsi="Times New Roman" w:cs="Times New Roman"/>
      <w:sz w:val="24"/>
      <w:szCs w:val="24"/>
    </w:rPr>
  </w:style>
  <w:style w:type="character" w:customStyle="1" w:styleId="Hypertext">
    <w:name w:val="Hypertext"/>
    <w:rsid w:val="00EB104F"/>
    <w:rPr>
      <w:color w:val="0000FF"/>
      <w:u w:val="single"/>
    </w:rPr>
  </w:style>
  <w:style w:type="character" w:styleId="Hyperlink">
    <w:name w:val="Hyperlink"/>
    <w:rsid w:val="00EB104F"/>
    <w:rPr>
      <w:color w:val="0000FF"/>
      <w:u w:val="single"/>
    </w:rPr>
  </w:style>
  <w:style w:type="paragraph" w:styleId="Header">
    <w:name w:val="header"/>
    <w:basedOn w:val="Normal"/>
    <w:link w:val="HeaderChar"/>
    <w:rsid w:val="00EB104F"/>
    <w:pPr>
      <w:tabs>
        <w:tab w:val="center" w:pos="4320"/>
        <w:tab w:val="right" w:pos="8640"/>
      </w:tabs>
    </w:pPr>
  </w:style>
  <w:style w:type="character" w:customStyle="1" w:styleId="HeaderChar">
    <w:name w:val="Header Char"/>
    <w:basedOn w:val="DefaultParagraphFont"/>
    <w:link w:val="Header"/>
    <w:rsid w:val="00EB104F"/>
    <w:rPr>
      <w:rFonts w:ascii="Times New Roman" w:eastAsia="Times New Roman" w:hAnsi="Times New Roman" w:cs="Times New Roman"/>
      <w:sz w:val="24"/>
      <w:szCs w:val="24"/>
    </w:rPr>
  </w:style>
  <w:style w:type="character" w:styleId="PageNumber">
    <w:name w:val="page number"/>
    <w:basedOn w:val="DefaultParagraphFont"/>
    <w:rsid w:val="00EB104F"/>
  </w:style>
  <w:style w:type="character" w:styleId="CommentReference">
    <w:name w:val="annotation reference"/>
    <w:basedOn w:val="DefaultParagraphFont"/>
    <w:semiHidden/>
    <w:rsid w:val="00EB104F"/>
    <w:rPr>
      <w:sz w:val="16"/>
      <w:szCs w:val="16"/>
    </w:rPr>
  </w:style>
  <w:style w:type="paragraph" w:styleId="CommentText">
    <w:name w:val="annotation text"/>
    <w:basedOn w:val="Normal"/>
    <w:link w:val="CommentTextChar"/>
    <w:semiHidden/>
    <w:rsid w:val="00EB104F"/>
    <w:rPr>
      <w:sz w:val="20"/>
      <w:szCs w:val="20"/>
    </w:rPr>
  </w:style>
  <w:style w:type="character" w:customStyle="1" w:styleId="CommentTextChar">
    <w:name w:val="Comment Text Char"/>
    <w:basedOn w:val="DefaultParagraphFont"/>
    <w:link w:val="CommentText"/>
    <w:semiHidden/>
    <w:rsid w:val="00EB10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B104F"/>
    <w:rPr>
      <w:b/>
      <w:bCs/>
    </w:rPr>
  </w:style>
  <w:style w:type="character" w:customStyle="1" w:styleId="CommentSubjectChar">
    <w:name w:val="Comment Subject Char"/>
    <w:basedOn w:val="CommentTextChar"/>
    <w:link w:val="CommentSubject"/>
    <w:semiHidden/>
    <w:rsid w:val="00EB104F"/>
    <w:rPr>
      <w:b/>
      <w:bCs/>
    </w:rPr>
  </w:style>
  <w:style w:type="paragraph" w:styleId="BalloonText">
    <w:name w:val="Balloon Text"/>
    <w:basedOn w:val="Normal"/>
    <w:link w:val="BalloonTextChar"/>
    <w:semiHidden/>
    <w:rsid w:val="00EB104F"/>
    <w:rPr>
      <w:rFonts w:ascii="Tahoma" w:hAnsi="Tahoma" w:cs="Tahoma"/>
      <w:sz w:val="16"/>
      <w:szCs w:val="16"/>
    </w:rPr>
  </w:style>
  <w:style w:type="character" w:customStyle="1" w:styleId="BalloonTextChar">
    <w:name w:val="Balloon Text Char"/>
    <w:basedOn w:val="DefaultParagraphFont"/>
    <w:link w:val="BalloonText"/>
    <w:semiHidden/>
    <w:rsid w:val="00EB104F"/>
    <w:rPr>
      <w:rFonts w:ascii="Tahoma" w:eastAsia="Times New Roman" w:hAnsi="Tahoma" w:cs="Tahoma"/>
      <w:sz w:val="16"/>
      <w:szCs w:val="16"/>
    </w:rPr>
  </w:style>
  <w:style w:type="character" w:styleId="FollowedHyperlink">
    <w:name w:val="FollowedHyperlink"/>
    <w:basedOn w:val="DefaultParagraphFont"/>
    <w:rsid w:val="00EB104F"/>
    <w:rPr>
      <w:color w:val="800080"/>
      <w:u w:val="single"/>
    </w:rPr>
  </w:style>
  <w:style w:type="paragraph" w:styleId="FootnoteText">
    <w:name w:val="footnote text"/>
    <w:basedOn w:val="Normal"/>
    <w:link w:val="FootnoteTextChar"/>
    <w:semiHidden/>
    <w:rsid w:val="00EB104F"/>
    <w:rPr>
      <w:sz w:val="20"/>
      <w:szCs w:val="20"/>
    </w:rPr>
  </w:style>
  <w:style w:type="character" w:customStyle="1" w:styleId="FootnoteTextChar">
    <w:name w:val="Footnote Text Char"/>
    <w:basedOn w:val="DefaultParagraphFont"/>
    <w:link w:val="FootnoteText"/>
    <w:semiHidden/>
    <w:rsid w:val="00EB104F"/>
    <w:rPr>
      <w:rFonts w:ascii="Times New Roman" w:eastAsia="Times New Roman" w:hAnsi="Times New Roman" w:cs="Times New Roman"/>
      <w:sz w:val="20"/>
      <w:szCs w:val="20"/>
    </w:rPr>
  </w:style>
  <w:style w:type="table" w:styleId="TableGrid">
    <w:name w:val="Table Grid"/>
    <w:basedOn w:val="TableNormal"/>
    <w:rsid w:val="00EB104F"/>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B104F"/>
    <w:pPr>
      <w:ind w:left="720"/>
    </w:pPr>
  </w:style>
  <w:style w:type="paragraph" w:customStyle="1" w:styleId="yiv1315983496yiv1289766786msonormal">
    <w:name w:val="yiv1315983496yiv1289766786msonormal"/>
    <w:basedOn w:val="Normal"/>
    <w:rsid w:val="00232C68"/>
    <w:pPr>
      <w:widowControl/>
      <w:autoSpaceDE/>
      <w:autoSpaceDN/>
      <w:adjustRightInd/>
      <w:spacing w:before="100" w:beforeAutospacing="1" w:after="100" w:afterAutospacing="1"/>
    </w:pPr>
  </w:style>
  <w:style w:type="character" w:customStyle="1" w:styleId="yshortcuts">
    <w:name w:val="yshortcuts"/>
    <w:basedOn w:val="DefaultParagraphFont"/>
    <w:rsid w:val="00232C68"/>
  </w:style>
  <w:style w:type="paragraph" w:styleId="TOCHeading">
    <w:name w:val="TOC Heading"/>
    <w:basedOn w:val="Heading1"/>
    <w:next w:val="Normal"/>
    <w:uiPriority w:val="39"/>
    <w:semiHidden/>
    <w:unhideWhenUsed/>
    <w:qFormat/>
    <w:rsid w:val="00C34B57"/>
    <w:pPr>
      <w:keepLines/>
      <w:widowControl/>
      <w:autoSpaceDE/>
      <w:autoSpaceDN/>
      <w:adjustRightInd/>
      <w:spacing w:before="480" w:after="0" w:line="276" w:lineRule="auto"/>
      <w:outlineLvl w:val="9"/>
    </w:pPr>
    <w:rPr>
      <w:rFonts w:ascii="Cambria" w:hAnsi="Cambria" w:cs="Times New Roman"/>
      <w:color w:val="365F91"/>
      <w:kern w:val="0"/>
      <w:sz w:val="28"/>
      <w:szCs w:val="28"/>
    </w:rPr>
  </w:style>
  <w:style w:type="paragraph" w:styleId="TOC2">
    <w:name w:val="toc 2"/>
    <w:basedOn w:val="Normal"/>
    <w:next w:val="Normal"/>
    <w:autoRedefine/>
    <w:uiPriority w:val="39"/>
    <w:semiHidden/>
    <w:unhideWhenUsed/>
    <w:qFormat/>
    <w:rsid w:val="00C34B57"/>
    <w:pPr>
      <w:widowControl/>
      <w:autoSpaceDE/>
      <w:autoSpaceDN/>
      <w:adjustRightInd/>
      <w:spacing w:after="100" w:line="276" w:lineRule="auto"/>
      <w:ind w:left="220"/>
    </w:pPr>
    <w:rPr>
      <w:rFonts w:ascii="Calibri" w:hAnsi="Calibri"/>
      <w:sz w:val="22"/>
      <w:szCs w:val="22"/>
    </w:rPr>
  </w:style>
  <w:style w:type="paragraph" w:styleId="TOC1">
    <w:name w:val="toc 1"/>
    <w:basedOn w:val="Normal"/>
    <w:next w:val="Normal"/>
    <w:autoRedefine/>
    <w:uiPriority w:val="39"/>
    <w:semiHidden/>
    <w:unhideWhenUsed/>
    <w:qFormat/>
    <w:rsid w:val="00C34B57"/>
    <w:pPr>
      <w:widowControl/>
      <w:autoSpaceDE/>
      <w:autoSpaceDN/>
      <w:adjustRightInd/>
      <w:spacing w:after="100" w:line="276" w:lineRule="auto"/>
    </w:pPr>
    <w:rPr>
      <w:rFonts w:ascii="Calibri" w:hAnsi="Calibri"/>
      <w:sz w:val="22"/>
      <w:szCs w:val="22"/>
    </w:rPr>
  </w:style>
  <w:style w:type="paragraph" w:styleId="TOC3">
    <w:name w:val="toc 3"/>
    <w:basedOn w:val="Normal"/>
    <w:next w:val="Normal"/>
    <w:autoRedefine/>
    <w:uiPriority w:val="39"/>
    <w:semiHidden/>
    <w:unhideWhenUsed/>
    <w:qFormat/>
    <w:rsid w:val="00C34B57"/>
    <w:pPr>
      <w:widowControl/>
      <w:autoSpaceDE/>
      <w:autoSpaceDN/>
      <w:adjustRightInd/>
      <w:spacing w:after="100" w:line="276" w:lineRule="auto"/>
      <w:ind w:left="440"/>
    </w:pPr>
    <w:rPr>
      <w:rFonts w:ascii="Calibri" w:hAnsi="Calibri"/>
      <w:sz w:val="22"/>
      <w:szCs w:val="22"/>
    </w:rPr>
  </w:style>
  <w:style w:type="paragraph" w:styleId="PlainText">
    <w:name w:val="Plain Text"/>
    <w:basedOn w:val="Normal"/>
    <w:link w:val="PlainTextChar"/>
    <w:uiPriority w:val="99"/>
    <w:semiHidden/>
    <w:unhideWhenUsed/>
    <w:rsid w:val="00F85559"/>
    <w:pPr>
      <w:widowControl/>
      <w:autoSpaceDE/>
      <w:autoSpaceDN/>
      <w:adjustRightInd/>
    </w:pPr>
    <w:rPr>
      <w:rFonts w:ascii="Consolas" w:hAnsi="Consolas"/>
      <w:sz w:val="21"/>
      <w:szCs w:val="21"/>
    </w:rPr>
  </w:style>
  <w:style w:type="character" w:customStyle="1" w:styleId="PlainTextChar">
    <w:name w:val="Plain Text Char"/>
    <w:basedOn w:val="DefaultParagraphFont"/>
    <w:link w:val="PlainText"/>
    <w:uiPriority w:val="99"/>
    <w:semiHidden/>
    <w:rsid w:val="00F85559"/>
    <w:rPr>
      <w:rFonts w:ascii="Consolas" w:eastAsia="Times New Roman" w:hAnsi="Consolas"/>
      <w:sz w:val="21"/>
      <w:szCs w:val="21"/>
    </w:rPr>
  </w:style>
  <w:style w:type="paragraph" w:customStyle="1" w:styleId="ExhibitHeaderRow">
    <w:name w:val="Exhibit Header Row"/>
    <w:qFormat/>
    <w:rsid w:val="00D53598"/>
    <w:pPr>
      <w:spacing w:before="60" w:after="60"/>
      <w:jc w:val="center"/>
    </w:pPr>
    <w:rPr>
      <w:rFonts w:ascii="Arial" w:eastAsia="SimSun" w:hAnsi="Arial" w:cs="Arial"/>
      <w:b/>
      <w:color w:val="000000"/>
      <w:sz w:val="18"/>
      <w:szCs w:val="18"/>
      <w:lang w:eastAsia="zh-CN"/>
    </w:rPr>
  </w:style>
  <w:style w:type="paragraph" w:customStyle="1" w:styleId="ExhibitText">
    <w:name w:val="Exhibit Text"/>
    <w:qFormat/>
    <w:rsid w:val="00D53598"/>
    <w:pPr>
      <w:spacing w:before="40" w:after="40"/>
    </w:pPr>
    <w:rPr>
      <w:rFonts w:ascii="Arial" w:eastAsia="SimSun" w:hAnsi="Arial" w:cs="Arial"/>
      <w:color w:val="000000"/>
      <w:sz w:val="18"/>
      <w:szCs w:val="18"/>
      <w:lang w:eastAsia="zh-CN"/>
    </w:rPr>
  </w:style>
  <w:style w:type="paragraph" w:styleId="BodyText3">
    <w:name w:val="Body Text 3"/>
    <w:basedOn w:val="Normal"/>
    <w:link w:val="BodyText3Char"/>
    <w:uiPriority w:val="99"/>
    <w:unhideWhenUsed/>
    <w:rsid w:val="00AD2A89"/>
    <w:pPr>
      <w:spacing w:after="120"/>
    </w:pPr>
    <w:rPr>
      <w:sz w:val="16"/>
      <w:szCs w:val="16"/>
    </w:rPr>
  </w:style>
  <w:style w:type="character" w:customStyle="1" w:styleId="BodyText3Char">
    <w:name w:val="Body Text 3 Char"/>
    <w:basedOn w:val="DefaultParagraphFont"/>
    <w:link w:val="BodyText3"/>
    <w:uiPriority w:val="99"/>
    <w:rsid w:val="00AD2A89"/>
    <w:rPr>
      <w:rFonts w:ascii="Times New Roman" w:eastAsia="Times New Roman" w:hAnsi="Times New Roman"/>
      <w:sz w:val="16"/>
      <w:szCs w:val="16"/>
    </w:rPr>
  </w:style>
  <w:style w:type="character" w:customStyle="1" w:styleId="Footer1">
    <w:name w:val="Footer1"/>
    <w:rsid w:val="00AD2A89"/>
  </w:style>
  <w:style w:type="paragraph" w:styleId="Revision">
    <w:name w:val="Revision"/>
    <w:hidden/>
    <w:uiPriority w:val="99"/>
    <w:semiHidden/>
    <w:rsid w:val="00301532"/>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695539053">
      <w:bodyDiv w:val="1"/>
      <w:marLeft w:val="0"/>
      <w:marRight w:val="0"/>
      <w:marTop w:val="0"/>
      <w:marBottom w:val="0"/>
      <w:divBdr>
        <w:top w:val="none" w:sz="0" w:space="0" w:color="auto"/>
        <w:left w:val="none" w:sz="0" w:space="0" w:color="auto"/>
        <w:bottom w:val="none" w:sz="0" w:space="0" w:color="auto"/>
        <w:right w:val="none" w:sz="0" w:space="0" w:color="auto"/>
      </w:divBdr>
    </w:div>
    <w:div w:id="850726374">
      <w:bodyDiv w:val="1"/>
      <w:marLeft w:val="0"/>
      <w:marRight w:val="0"/>
      <w:marTop w:val="0"/>
      <w:marBottom w:val="0"/>
      <w:divBdr>
        <w:top w:val="none" w:sz="0" w:space="0" w:color="auto"/>
        <w:left w:val="none" w:sz="0" w:space="0" w:color="auto"/>
        <w:bottom w:val="none" w:sz="0" w:space="0" w:color="auto"/>
        <w:right w:val="none" w:sz="0" w:space="0" w:color="auto"/>
      </w:divBdr>
    </w:div>
    <w:div w:id="999651653">
      <w:bodyDiv w:val="1"/>
      <w:marLeft w:val="0"/>
      <w:marRight w:val="0"/>
      <w:marTop w:val="0"/>
      <w:marBottom w:val="0"/>
      <w:divBdr>
        <w:top w:val="none" w:sz="0" w:space="0" w:color="auto"/>
        <w:left w:val="none" w:sz="0" w:space="0" w:color="auto"/>
        <w:bottom w:val="none" w:sz="0" w:space="0" w:color="auto"/>
        <w:right w:val="none" w:sz="0" w:space="0" w:color="auto"/>
      </w:divBdr>
    </w:div>
    <w:div w:id="1036078671">
      <w:bodyDiv w:val="1"/>
      <w:marLeft w:val="0"/>
      <w:marRight w:val="0"/>
      <w:marTop w:val="0"/>
      <w:marBottom w:val="0"/>
      <w:divBdr>
        <w:top w:val="none" w:sz="0" w:space="0" w:color="auto"/>
        <w:left w:val="none" w:sz="0" w:space="0" w:color="auto"/>
        <w:bottom w:val="none" w:sz="0" w:space="0" w:color="auto"/>
        <w:right w:val="none" w:sz="0" w:space="0" w:color="auto"/>
      </w:divBdr>
      <w:divsChild>
        <w:div w:id="191110697">
          <w:marLeft w:val="0"/>
          <w:marRight w:val="0"/>
          <w:marTop w:val="0"/>
          <w:marBottom w:val="0"/>
          <w:divBdr>
            <w:top w:val="none" w:sz="0" w:space="0" w:color="auto"/>
            <w:left w:val="none" w:sz="0" w:space="0" w:color="auto"/>
            <w:bottom w:val="none" w:sz="0" w:space="0" w:color="auto"/>
            <w:right w:val="none" w:sz="0" w:space="0" w:color="auto"/>
          </w:divBdr>
        </w:div>
        <w:div w:id="285308352">
          <w:marLeft w:val="0"/>
          <w:marRight w:val="0"/>
          <w:marTop w:val="0"/>
          <w:marBottom w:val="0"/>
          <w:divBdr>
            <w:top w:val="none" w:sz="0" w:space="0" w:color="auto"/>
            <w:left w:val="none" w:sz="0" w:space="0" w:color="auto"/>
            <w:bottom w:val="none" w:sz="0" w:space="0" w:color="auto"/>
            <w:right w:val="none" w:sz="0" w:space="0" w:color="auto"/>
          </w:divBdr>
        </w:div>
        <w:div w:id="307824473">
          <w:marLeft w:val="0"/>
          <w:marRight w:val="0"/>
          <w:marTop w:val="0"/>
          <w:marBottom w:val="0"/>
          <w:divBdr>
            <w:top w:val="none" w:sz="0" w:space="0" w:color="auto"/>
            <w:left w:val="none" w:sz="0" w:space="0" w:color="auto"/>
            <w:bottom w:val="none" w:sz="0" w:space="0" w:color="auto"/>
            <w:right w:val="none" w:sz="0" w:space="0" w:color="auto"/>
          </w:divBdr>
        </w:div>
        <w:div w:id="585463463">
          <w:marLeft w:val="0"/>
          <w:marRight w:val="0"/>
          <w:marTop w:val="0"/>
          <w:marBottom w:val="0"/>
          <w:divBdr>
            <w:top w:val="none" w:sz="0" w:space="0" w:color="auto"/>
            <w:left w:val="none" w:sz="0" w:space="0" w:color="auto"/>
            <w:bottom w:val="none" w:sz="0" w:space="0" w:color="auto"/>
            <w:right w:val="none" w:sz="0" w:space="0" w:color="auto"/>
          </w:divBdr>
        </w:div>
        <w:div w:id="638926453">
          <w:marLeft w:val="0"/>
          <w:marRight w:val="0"/>
          <w:marTop w:val="0"/>
          <w:marBottom w:val="0"/>
          <w:divBdr>
            <w:top w:val="none" w:sz="0" w:space="0" w:color="auto"/>
            <w:left w:val="none" w:sz="0" w:space="0" w:color="auto"/>
            <w:bottom w:val="none" w:sz="0" w:space="0" w:color="auto"/>
            <w:right w:val="none" w:sz="0" w:space="0" w:color="auto"/>
          </w:divBdr>
        </w:div>
        <w:div w:id="739450617">
          <w:marLeft w:val="0"/>
          <w:marRight w:val="0"/>
          <w:marTop w:val="0"/>
          <w:marBottom w:val="0"/>
          <w:divBdr>
            <w:top w:val="none" w:sz="0" w:space="0" w:color="auto"/>
            <w:left w:val="none" w:sz="0" w:space="0" w:color="auto"/>
            <w:bottom w:val="none" w:sz="0" w:space="0" w:color="auto"/>
            <w:right w:val="none" w:sz="0" w:space="0" w:color="auto"/>
          </w:divBdr>
        </w:div>
        <w:div w:id="859900015">
          <w:marLeft w:val="0"/>
          <w:marRight w:val="0"/>
          <w:marTop w:val="0"/>
          <w:marBottom w:val="0"/>
          <w:divBdr>
            <w:top w:val="none" w:sz="0" w:space="0" w:color="auto"/>
            <w:left w:val="none" w:sz="0" w:space="0" w:color="auto"/>
            <w:bottom w:val="none" w:sz="0" w:space="0" w:color="auto"/>
            <w:right w:val="none" w:sz="0" w:space="0" w:color="auto"/>
          </w:divBdr>
        </w:div>
        <w:div w:id="1137261441">
          <w:marLeft w:val="0"/>
          <w:marRight w:val="0"/>
          <w:marTop w:val="0"/>
          <w:marBottom w:val="0"/>
          <w:divBdr>
            <w:top w:val="none" w:sz="0" w:space="0" w:color="auto"/>
            <w:left w:val="none" w:sz="0" w:space="0" w:color="auto"/>
            <w:bottom w:val="none" w:sz="0" w:space="0" w:color="auto"/>
            <w:right w:val="none" w:sz="0" w:space="0" w:color="auto"/>
          </w:divBdr>
        </w:div>
        <w:div w:id="1178497017">
          <w:marLeft w:val="0"/>
          <w:marRight w:val="0"/>
          <w:marTop w:val="0"/>
          <w:marBottom w:val="0"/>
          <w:divBdr>
            <w:top w:val="none" w:sz="0" w:space="0" w:color="auto"/>
            <w:left w:val="none" w:sz="0" w:space="0" w:color="auto"/>
            <w:bottom w:val="none" w:sz="0" w:space="0" w:color="auto"/>
            <w:right w:val="none" w:sz="0" w:space="0" w:color="auto"/>
          </w:divBdr>
        </w:div>
        <w:div w:id="1193961195">
          <w:marLeft w:val="0"/>
          <w:marRight w:val="0"/>
          <w:marTop w:val="0"/>
          <w:marBottom w:val="0"/>
          <w:divBdr>
            <w:top w:val="none" w:sz="0" w:space="0" w:color="auto"/>
            <w:left w:val="none" w:sz="0" w:space="0" w:color="auto"/>
            <w:bottom w:val="none" w:sz="0" w:space="0" w:color="auto"/>
            <w:right w:val="none" w:sz="0" w:space="0" w:color="auto"/>
          </w:divBdr>
        </w:div>
        <w:div w:id="1369258278">
          <w:marLeft w:val="0"/>
          <w:marRight w:val="0"/>
          <w:marTop w:val="0"/>
          <w:marBottom w:val="0"/>
          <w:divBdr>
            <w:top w:val="none" w:sz="0" w:space="0" w:color="auto"/>
            <w:left w:val="none" w:sz="0" w:space="0" w:color="auto"/>
            <w:bottom w:val="none" w:sz="0" w:space="0" w:color="auto"/>
            <w:right w:val="none" w:sz="0" w:space="0" w:color="auto"/>
          </w:divBdr>
        </w:div>
        <w:div w:id="1423917512">
          <w:marLeft w:val="0"/>
          <w:marRight w:val="0"/>
          <w:marTop w:val="0"/>
          <w:marBottom w:val="0"/>
          <w:divBdr>
            <w:top w:val="none" w:sz="0" w:space="0" w:color="auto"/>
            <w:left w:val="none" w:sz="0" w:space="0" w:color="auto"/>
            <w:bottom w:val="none" w:sz="0" w:space="0" w:color="auto"/>
            <w:right w:val="none" w:sz="0" w:space="0" w:color="auto"/>
          </w:divBdr>
        </w:div>
        <w:div w:id="1460762895">
          <w:marLeft w:val="0"/>
          <w:marRight w:val="0"/>
          <w:marTop w:val="0"/>
          <w:marBottom w:val="0"/>
          <w:divBdr>
            <w:top w:val="none" w:sz="0" w:space="0" w:color="auto"/>
            <w:left w:val="none" w:sz="0" w:space="0" w:color="auto"/>
            <w:bottom w:val="none" w:sz="0" w:space="0" w:color="auto"/>
            <w:right w:val="none" w:sz="0" w:space="0" w:color="auto"/>
          </w:divBdr>
        </w:div>
        <w:div w:id="1544633944">
          <w:marLeft w:val="0"/>
          <w:marRight w:val="0"/>
          <w:marTop w:val="0"/>
          <w:marBottom w:val="0"/>
          <w:divBdr>
            <w:top w:val="none" w:sz="0" w:space="0" w:color="auto"/>
            <w:left w:val="none" w:sz="0" w:space="0" w:color="auto"/>
            <w:bottom w:val="none" w:sz="0" w:space="0" w:color="auto"/>
            <w:right w:val="none" w:sz="0" w:space="0" w:color="auto"/>
          </w:divBdr>
        </w:div>
        <w:div w:id="1829319912">
          <w:marLeft w:val="0"/>
          <w:marRight w:val="0"/>
          <w:marTop w:val="0"/>
          <w:marBottom w:val="0"/>
          <w:divBdr>
            <w:top w:val="none" w:sz="0" w:space="0" w:color="auto"/>
            <w:left w:val="none" w:sz="0" w:space="0" w:color="auto"/>
            <w:bottom w:val="none" w:sz="0" w:space="0" w:color="auto"/>
            <w:right w:val="none" w:sz="0" w:space="0" w:color="auto"/>
          </w:divBdr>
        </w:div>
        <w:div w:id="1864974758">
          <w:marLeft w:val="0"/>
          <w:marRight w:val="0"/>
          <w:marTop w:val="0"/>
          <w:marBottom w:val="0"/>
          <w:divBdr>
            <w:top w:val="none" w:sz="0" w:space="0" w:color="auto"/>
            <w:left w:val="none" w:sz="0" w:space="0" w:color="auto"/>
            <w:bottom w:val="none" w:sz="0" w:space="0" w:color="auto"/>
            <w:right w:val="none" w:sz="0" w:space="0" w:color="auto"/>
          </w:divBdr>
        </w:div>
        <w:div w:id="1939677273">
          <w:marLeft w:val="0"/>
          <w:marRight w:val="0"/>
          <w:marTop w:val="0"/>
          <w:marBottom w:val="0"/>
          <w:divBdr>
            <w:top w:val="none" w:sz="0" w:space="0" w:color="auto"/>
            <w:left w:val="none" w:sz="0" w:space="0" w:color="auto"/>
            <w:bottom w:val="none" w:sz="0" w:space="0" w:color="auto"/>
            <w:right w:val="none" w:sz="0" w:space="0" w:color="auto"/>
          </w:divBdr>
        </w:div>
        <w:div w:id="2071611832">
          <w:marLeft w:val="0"/>
          <w:marRight w:val="0"/>
          <w:marTop w:val="0"/>
          <w:marBottom w:val="0"/>
          <w:divBdr>
            <w:top w:val="none" w:sz="0" w:space="0" w:color="auto"/>
            <w:left w:val="none" w:sz="0" w:space="0" w:color="auto"/>
            <w:bottom w:val="none" w:sz="0" w:space="0" w:color="auto"/>
            <w:right w:val="none" w:sz="0" w:space="0" w:color="auto"/>
          </w:divBdr>
        </w:div>
        <w:div w:id="2098361415">
          <w:marLeft w:val="0"/>
          <w:marRight w:val="0"/>
          <w:marTop w:val="0"/>
          <w:marBottom w:val="0"/>
          <w:divBdr>
            <w:top w:val="none" w:sz="0" w:space="0" w:color="auto"/>
            <w:left w:val="none" w:sz="0" w:space="0" w:color="auto"/>
            <w:bottom w:val="none" w:sz="0" w:space="0" w:color="auto"/>
            <w:right w:val="none" w:sz="0" w:space="0" w:color="auto"/>
          </w:divBdr>
        </w:div>
      </w:divsChild>
    </w:div>
    <w:div w:id="1613785600">
      <w:bodyDiv w:val="1"/>
      <w:marLeft w:val="0"/>
      <w:marRight w:val="0"/>
      <w:marTop w:val="0"/>
      <w:marBottom w:val="0"/>
      <w:divBdr>
        <w:top w:val="none" w:sz="0" w:space="0" w:color="auto"/>
        <w:left w:val="none" w:sz="0" w:space="0" w:color="auto"/>
        <w:bottom w:val="none" w:sz="0" w:space="0" w:color="auto"/>
        <w:right w:val="none" w:sz="0" w:space="0" w:color="auto"/>
      </w:divBdr>
    </w:div>
    <w:div w:id="1665012260">
      <w:bodyDiv w:val="1"/>
      <w:marLeft w:val="0"/>
      <w:marRight w:val="0"/>
      <w:marTop w:val="0"/>
      <w:marBottom w:val="0"/>
      <w:divBdr>
        <w:top w:val="none" w:sz="0" w:space="0" w:color="auto"/>
        <w:left w:val="none" w:sz="0" w:space="0" w:color="auto"/>
        <w:bottom w:val="none" w:sz="0" w:space="0" w:color="auto"/>
        <w:right w:val="none" w:sz="0" w:space="0" w:color="auto"/>
      </w:divBdr>
    </w:div>
    <w:div w:id="1715042488">
      <w:bodyDiv w:val="1"/>
      <w:marLeft w:val="0"/>
      <w:marRight w:val="0"/>
      <w:marTop w:val="0"/>
      <w:marBottom w:val="0"/>
      <w:divBdr>
        <w:top w:val="none" w:sz="0" w:space="0" w:color="auto"/>
        <w:left w:val="none" w:sz="0" w:space="0" w:color="auto"/>
        <w:bottom w:val="none" w:sz="0" w:space="0" w:color="auto"/>
        <w:right w:val="none" w:sz="0" w:space="0" w:color="auto"/>
      </w:divBdr>
    </w:div>
    <w:div w:id="1914197694">
      <w:bodyDiv w:val="1"/>
      <w:marLeft w:val="0"/>
      <w:marRight w:val="0"/>
      <w:marTop w:val="0"/>
      <w:marBottom w:val="0"/>
      <w:divBdr>
        <w:top w:val="none" w:sz="0" w:space="0" w:color="auto"/>
        <w:left w:val="none" w:sz="0" w:space="0" w:color="auto"/>
        <w:bottom w:val="none" w:sz="0" w:space="0" w:color="auto"/>
        <w:right w:val="none" w:sz="0" w:space="0" w:color="auto"/>
      </w:divBdr>
    </w:div>
    <w:div w:id="1998261827">
      <w:bodyDiv w:val="1"/>
      <w:marLeft w:val="0"/>
      <w:marRight w:val="0"/>
      <w:marTop w:val="0"/>
      <w:marBottom w:val="0"/>
      <w:divBdr>
        <w:top w:val="none" w:sz="0" w:space="0" w:color="auto"/>
        <w:left w:val="none" w:sz="0" w:space="0" w:color="auto"/>
        <w:bottom w:val="none" w:sz="0" w:space="0" w:color="auto"/>
        <w:right w:val="none" w:sz="0" w:space="0" w:color="auto"/>
      </w:divBdr>
    </w:div>
    <w:div w:id="200547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William.h.robb@burlington.orcmacro.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ad1@cdc.gov" TargetMode="External"/><Relationship Id="rId12" Type="http://schemas.openxmlformats.org/officeDocument/2006/relationships/hyperlink" Target="mailto:bill_kalsbeek@unc.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Iachan@icfi.com" TargetMode="External"/><Relationship Id="rId5" Type="http://schemas.openxmlformats.org/officeDocument/2006/relationships/footnotes" Target="footnotes.xml"/><Relationship Id="rId15" Type="http://schemas.openxmlformats.org/officeDocument/2006/relationships/hyperlink" Target="mailto:mmoloney@icfi.com" TargetMode="External"/><Relationship Id="rId10" Type="http://schemas.openxmlformats.org/officeDocument/2006/relationships/hyperlink" Target="mailto:jrc@rti.org"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jBrown3@icf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11691</Words>
  <Characters>66642</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Macro International Inc.</Company>
  <LinksUpToDate>false</LinksUpToDate>
  <CharactersWithSpaces>78177</CharactersWithSpaces>
  <SharedDoc>false</SharedDoc>
  <HLinks>
    <vt:vector size="42" baseType="variant">
      <vt:variant>
        <vt:i4>3014674</vt:i4>
      </vt:variant>
      <vt:variant>
        <vt:i4>18</vt:i4>
      </vt:variant>
      <vt:variant>
        <vt:i4>0</vt:i4>
      </vt:variant>
      <vt:variant>
        <vt:i4>5</vt:i4>
      </vt:variant>
      <vt:variant>
        <vt:lpwstr>mailto:mmoloney@icfi.com</vt:lpwstr>
      </vt:variant>
      <vt:variant>
        <vt:lpwstr/>
      </vt:variant>
      <vt:variant>
        <vt:i4>7340032</vt:i4>
      </vt:variant>
      <vt:variant>
        <vt:i4>15</vt:i4>
      </vt:variant>
      <vt:variant>
        <vt:i4>0</vt:i4>
      </vt:variant>
      <vt:variant>
        <vt:i4>5</vt:i4>
      </vt:variant>
      <vt:variant>
        <vt:lpwstr>mailto:jBrown3@icfi.com</vt:lpwstr>
      </vt:variant>
      <vt:variant>
        <vt:lpwstr/>
      </vt:variant>
      <vt:variant>
        <vt:i4>7733260</vt:i4>
      </vt:variant>
      <vt:variant>
        <vt:i4>12</vt:i4>
      </vt:variant>
      <vt:variant>
        <vt:i4>0</vt:i4>
      </vt:variant>
      <vt:variant>
        <vt:i4>5</vt:i4>
      </vt:variant>
      <vt:variant>
        <vt:lpwstr>mailto:William.h.robb@burlington.orcmacro.com</vt:lpwstr>
      </vt:variant>
      <vt:variant>
        <vt:lpwstr/>
      </vt:variant>
      <vt:variant>
        <vt:i4>2687019</vt:i4>
      </vt:variant>
      <vt:variant>
        <vt:i4>9</vt:i4>
      </vt:variant>
      <vt:variant>
        <vt:i4>0</vt:i4>
      </vt:variant>
      <vt:variant>
        <vt:i4>5</vt:i4>
      </vt:variant>
      <vt:variant>
        <vt:lpwstr>mailto:bill_kalsbeek@unc.edu</vt:lpwstr>
      </vt:variant>
      <vt:variant>
        <vt:lpwstr/>
      </vt:variant>
      <vt:variant>
        <vt:i4>3735560</vt:i4>
      </vt:variant>
      <vt:variant>
        <vt:i4>6</vt:i4>
      </vt:variant>
      <vt:variant>
        <vt:i4>0</vt:i4>
      </vt:variant>
      <vt:variant>
        <vt:i4>5</vt:i4>
      </vt:variant>
      <vt:variant>
        <vt:lpwstr>mailto:rIachan@icfi.com</vt:lpwstr>
      </vt:variant>
      <vt:variant>
        <vt:lpwstr/>
      </vt:variant>
      <vt:variant>
        <vt:i4>7864400</vt:i4>
      </vt:variant>
      <vt:variant>
        <vt:i4>3</vt:i4>
      </vt:variant>
      <vt:variant>
        <vt:i4>0</vt:i4>
      </vt:variant>
      <vt:variant>
        <vt:i4>5</vt:i4>
      </vt:variant>
      <vt:variant>
        <vt:lpwstr>mailto:jrc@rti.org</vt:lpwstr>
      </vt:variant>
      <vt:variant>
        <vt:lpwstr/>
      </vt:variant>
      <vt:variant>
        <vt:i4>852093</vt:i4>
      </vt:variant>
      <vt:variant>
        <vt:i4>0</vt:i4>
      </vt:variant>
      <vt:variant>
        <vt:i4>0</vt:i4>
      </vt:variant>
      <vt:variant>
        <vt:i4>5</vt:i4>
      </vt:variant>
      <vt:variant>
        <vt:lpwstr>mailto:nad1@cdc.gov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alice.m.roberts</dc:creator>
  <cp:lastModifiedBy>bbarker</cp:lastModifiedBy>
  <cp:revision>2</cp:revision>
  <cp:lastPrinted>2011-03-09T20:48:00Z</cp:lastPrinted>
  <dcterms:created xsi:type="dcterms:W3CDTF">2011-09-01T15:41:00Z</dcterms:created>
  <dcterms:modified xsi:type="dcterms:W3CDTF">2011-09-01T15:41:00Z</dcterms:modified>
</cp:coreProperties>
</file>