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09" w:rsidRPr="00895921" w:rsidRDefault="00405009" w:rsidP="004679CE">
      <w:pPr>
        <w:pStyle w:val="ListParagraph"/>
        <w:spacing w:line="240" w:lineRule="auto"/>
        <w:ind w:left="0"/>
        <w:jc w:val="center"/>
        <w:rPr>
          <w:rFonts w:ascii="Times New Roman" w:hAnsi="Times New Roman"/>
          <w:b/>
        </w:rPr>
      </w:pPr>
      <w:r w:rsidRPr="00895921">
        <w:rPr>
          <w:rFonts w:ascii="Times New Roman" w:hAnsi="Times New Roman"/>
          <w:b/>
        </w:rPr>
        <w:t>SUPPORTING STATEMENT</w:t>
      </w:r>
    </w:p>
    <w:p w:rsidR="00405009" w:rsidRPr="00895921" w:rsidRDefault="00405009" w:rsidP="004679CE">
      <w:pPr>
        <w:pStyle w:val="ListParagraph"/>
        <w:spacing w:line="240" w:lineRule="auto"/>
        <w:ind w:left="0"/>
        <w:jc w:val="center"/>
        <w:rPr>
          <w:rFonts w:ascii="Times New Roman" w:hAnsi="Times New Roman"/>
          <w:b/>
        </w:rPr>
      </w:pPr>
    </w:p>
    <w:p w:rsidR="00405009" w:rsidRPr="00895921" w:rsidRDefault="00405009" w:rsidP="004679CE">
      <w:pPr>
        <w:pStyle w:val="ListParagraph"/>
        <w:spacing w:line="240" w:lineRule="auto"/>
        <w:ind w:left="0"/>
        <w:jc w:val="center"/>
        <w:rPr>
          <w:rFonts w:ascii="Times New Roman" w:hAnsi="Times New Roman"/>
          <w:b/>
        </w:rPr>
      </w:pPr>
      <w:r w:rsidRPr="00895921">
        <w:rPr>
          <w:rFonts w:ascii="Times New Roman" w:hAnsi="Times New Roman"/>
          <w:b/>
        </w:rPr>
        <w:t>Affordable Care Act Maternal, Infant and Early Childhood</w:t>
      </w:r>
    </w:p>
    <w:p w:rsidR="00405009" w:rsidRPr="00895921" w:rsidRDefault="00405009" w:rsidP="004679CE">
      <w:pPr>
        <w:pStyle w:val="ListParagraph"/>
        <w:spacing w:line="240" w:lineRule="auto"/>
        <w:ind w:left="0"/>
        <w:jc w:val="center"/>
        <w:rPr>
          <w:rFonts w:ascii="Times New Roman" w:hAnsi="Times New Roman"/>
          <w:b/>
        </w:rPr>
      </w:pPr>
      <w:r w:rsidRPr="00895921">
        <w:rPr>
          <w:rFonts w:ascii="Times New Roman" w:hAnsi="Times New Roman"/>
          <w:b/>
        </w:rPr>
        <w:t>Home Visiting Program</w:t>
      </w:r>
    </w:p>
    <w:p w:rsidR="00405009" w:rsidRPr="00895921" w:rsidRDefault="00405009" w:rsidP="004679CE">
      <w:pPr>
        <w:pStyle w:val="ListParagraph"/>
        <w:spacing w:line="240" w:lineRule="auto"/>
        <w:ind w:left="0"/>
        <w:jc w:val="center"/>
        <w:rPr>
          <w:rFonts w:ascii="Times New Roman" w:hAnsi="Times New Roman"/>
          <w:b/>
        </w:rPr>
      </w:pPr>
    </w:p>
    <w:p w:rsidR="00405009" w:rsidRPr="00895921" w:rsidRDefault="00FC55A5" w:rsidP="004679CE">
      <w:pPr>
        <w:pStyle w:val="ListParagraph"/>
        <w:spacing w:line="240" w:lineRule="auto"/>
        <w:ind w:left="0"/>
        <w:jc w:val="center"/>
        <w:rPr>
          <w:rFonts w:ascii="Times New Roman" w:hAnsi="Times New Roman"/>
          <w:b/>
        </w:rPr>
      </w:pPr>
      <w:r>
        <w:rPr>
          <w:rFonts w:ascii="Times New Roman" w:hAnsi="Times New Roman"/>
          <w:b/>
        </w:rPr>
        <w:t xml:space="preserve"> Fiscal Year 2011: </w:t>
      </w:r>
      <w:r w:rsidR="00F2087F">
        <w:rPr>
          <w:rFonts w:ascii="Times New Roman" w:hAnsi="Times New Roman"/>
          <w:b/>
        </w:rPr>
        <w:t>C</w:t>
      </w:r>
      <w:r>
        <w:rPr>
          <w:rFonts w:ascii="Times New Roman" w:hAnsi="Times New Roman"/>
          <w:b/>
        </w:rPr>
        <w:t>ompeting Supplement Funding Opportunity Announcement</w:t>
      </w:r>
    </w:p>
    <w:p w:rsidR="00405009" w:rsidRPr="00895921" w:rsidRDefault="00405009" w:rsidP="00D85424">
      <w:pPr>
        <w:spacing w:line="240" w:lineRule="auto"/>
        <w:rPr>
          <w:rFonts w:ascii="Times New Roman" w:hAnsi="Times New Roman"/>
          <w:b/>
        </w:rPr>
      </w:pPr>
    </w:p>
    <w:p w:rsidR="00405009" w:rsidRPr="00895921" w:rsidRDefault="00405009" w:rsidP="00D85424">
      <w:pPr>
        <w:pStyle w:val="ListParagraph"/>
        <w:numPr>
          <w:ilvl w:val="0"/>
          <w:numId w:val="1"/>
        </w:numPr>
        <w:spacing w:line="240" w:lineRule="auto"/>
        <w:rPr>
          <w:rFonts w:ascii="Times New Roman" w:hAnsi="Times New Roman"/>
          <w:b/>
        </w:rPr>
      </w:pPr>
      <w:r w:rsidRPr="00895921">
        <w:rPr>
          <w:rFonts w:ascii="Times New Roman" w:hAnsi="Times New Roman"/>
          <w:b/>
        </w:rPr>
        <w:t xml:space="preserve">Justification </w:t>
      </w:r>
    </w:p>
    <w:p w:rsidR="00405009" w:rsidRPr="00895921" w:rsidRDefault="00405009" w:rsidP="00D85424">
      <w:pPr>
        <w:numPr>
          <w:ilvl w:val="0"/>
          <w:numId w:val="17"/>
        </w:numPr>
        <w:rPr>
          <w:rFonts w:ascii="Times New Roman" w:hAnsi="Times New Roman"/>
          <w:b/>
        </w:rPr>
      </w:pPr>
      <w:r w:rsidRPr="00895921">
        <w:rPr>
          <w:rFonts w:ascii="Times New Roman" w:hAnsi="Times New Roman"/>
          <w:b/>
        </w:rPr>
        <w:t>Circumstances of Information Collection</w:t>
      </w:r>
    </w:p>
    <w:p w:rsidR="00895921" w:rsidRPr="00B53CB7" w:rsidRDefault="00895921" w:rsidP="00D85424">
      <w:pPr>
        <w:rPr>
          <w:rFonts w:ascii="Times New Roman" w:hAnsi="Times New Roman"/>
        </w:rPr>
      </w:pPr>
      <w:r w:rsidRPr="00B53CB7">
        <w:rPr>
          <w:rFonts w:ascii="Times New Roman" w:hAnsi="Times New Roman"/>
        </w:rPr>
        <w:t xml:space="preserve">The Health Resources and Services Administration (HRSA), Maternal and Child Health Bureau (MCHB) is requesting Office of Management and Budget (OMB) review and approval </w:t>
      </w:r>
      <w:r w:rsidR="00FC55A5">
        <w:rPr>
          <w:rFonts w:ascii="Times New Roman" w:hAnsi="Times New Roman"/>
        </w:rPr>
        <w:t>of</w:t>
      </w:r>
      <w:r w:rsidR="00FC55A5" w:rsidRPr="00B53CB7">
        <w:rPr>
          <w:rFonts w:ascii="Times New Roman" w:hAnsi="Times New Roman"/>
        </w:rPr>
        <w:t xml:space="preserve"> </w:t>
      </w:r>
      <w:r w:rsidRPr="00B53CB7">
        <w:rPr>
          <w:rFonts w:ascii="Times New Roman" w:hAnsi="Times New Roman"/>
        </w:rPr>
        <w:t xml:space="preserve">the </w:t>
      </w:r>
      <w:r w:rsidR="00FC55A5">
        <w:rPr>
          <w:rFonts w:ascii="Times New Roman" w:hAnsi="Times New Roman"/>
        </w:rPr>
        <w:t xml:space="preserve">Fiscal Year 2011 Competing Supplement Funding Opportunity </w:t>
      </w:r>
      <w:r w:rsidR="001A2668">
        <w:rPr>
          <w:rFonts w:ascii="Times New Roman" w:hAnsi="Times New Roman"/>
        </w:rPr>
        <w:t>Announcement</w:t>
      </w:r>
      <w:r w:rsidR="001A2668" w:rsidRPr="00B53CB7" w:rsidDel="00FC55A5">
        <w:rPr>
          <w:rFonts w:ascii="Times New Roman" w:hAnsi="Times New Roman"/>
        </w:rPr>
        <w:t xml:space="preserve"> </w:t>
      </w:r>
      <w:r w:rsidR="001A2668">
        <w:rPr>
          <w:rFonts w:ascii="Times New Roman" w:hAnsi="Times New Roman"/>
        </w:rPr>
        <w:t>(</w:t>
      </w:r>
      <w:r w:rsidR="00FC55A5">
        <w:rPr>
          <w:rFonts w:ascii="Times New Roman" w:hAnsi="Times New Roman"/>
        </w:rPr>
        <w:t xml:space="preserve">the ‘FY 2011 Competitive FOA’) </w:t>
      </w:r>
      <w:r w:rsidRPr="00B53CB7">
        <w:rPr>
          <w:rFonts w:ascii="Times New Roman" w:hAnsi="Times New Roman"/>
        </w:rPr>
        <w:t>for the</w:t>
      </w:r>
      <w:r w:rsidR="00FC55A5">
        <w:rPr>
          <w:rFonts w:ascii="Times New Roman" w:hAnsi="Times New Roman"/>
        </w:rPr>
        <w:t xml:space="preserve"> Maternal, Infant, </w:t>
      </w:r>
      <w:r w:rsidR="001A2668">
        <w:rPr>
          <w:rFonts w:ascii="Times New Roman" w:hAnsi="Times New Roman"/>
        </w:rPr>
        <w:t>and Early</w:t>
      </w:r>
      <w:r w:rsidRPr="00B53CB7">
        <w:rPr>
          <w:rFonts w:ascii="Times New Roman" w:hAnsi="Times New Roman"/>
        </w:rPr>
        <w:t xml:space="preserve"> Childhood Home Visiting Program under the Patient Protection and Affordable Care Act of 2010 (P.L. 111-148). HRSA is requesting emergency processing procedures for th</w:t>
      </w:r>
      <w:r w:rsidR="00FC55A5">
        <w:rPr>
          <w:rFonts w:ascii="Times New Roman" w:hAnsi="Times New Roman"/>
        </w:rPr>
        <w:t>e FY 2011 Competitive FOA</w:t>
      </w:r>
      <w:r w:rsidRPr="00B53CB7">
        <w:rPr>
          <w:rFonts w:ascii="Times New Roman" w:hAnsi="Times New Roman"/>
        </w:rPr>
        <w:t xml:space="preserve"> because the </w:t>
      </w:r>
      <w:r w:rsidR="00FC55A5">
        <w:rPr>
          <w:rFonts w:ascii="Times New Roman" w:hAnsi="Times New Roman"/>
        </w:rPr>
        <w:t xml:space="preserve">applications for FY 2011 funding must be submitted and reviewed </w:t>
      </w:r>
      <w:r w:rsidRPr="00B53CB7">
        <w:rPr>
          <w:rFonts w:ascii="Times New Roman" w:hAnsi="Times New Roman"/>
        </w:rPr>
        <w:t>before the expiration of the normal time limits under regulations at 5 CFR Part 1320</w:t>
      </w:r>
      <w:r w:rsidR="00471B26">
        <w:rPr>
          <w:rFonts w:ascii="Times New Roman" w:hAnsi="Times New Roman"/>
        </w:rPr>
        <w:t xml:space="preserve"> and</w:t>
      </w:r>
      <w:r w:rsidRPr="00B53CB7">
        <w:rPr>
          <w:rFonts w:ascii="Times New Roman" w:hAnsi="Times New Roman"/>
        </w:rPr>
        <w:t xml:space="preserve"> to ensure that </w:t>
      </w:r>
      <w:r w:rsidR="007A00B3">
        <w:rPr>
          <w:rFonts w:ascii="Times New Roman" w:hAnsi="Times New Roman"/>
        </w:rPr>
        <w:t xml:space="preserve">successful applicants receive funding before the beginning of the 2011 fiscal year. </w:t>
      </w:r>
      <w:r w:rsidRPr="00B53CB7">
        <w:rPr>
          <w:rFonts w:ascii="Times New Roman" w:hAnsi="Times New Roman"/>
        </w:rPr>
        <w:t xml:space="preserve">The </w:t>
      </w:r>
      <w:r w:rsidR="00FC55A5">
        <w:rPr>
          <w:rFonts w:ascii="Times New Roman" w:hAnsi="Times New Roman"/>
        </w:rPr>
        <w:t>FY 2011 Competitive FOA</w:t>
      </w:r>
      <w:r w:rsidR="00FC55A5" w:rsidRPr="00B53CB7">
        <w:rPr>
          <w:rFonts w:ascii="Times New Roman" w:hAnsi="Times New Roman"/>
        </w:rPr>
        <w:t xml:space="preserve"> </w:t>
      </w:r>
      <w:r w:rsidRPr="00B53CB7">
        <w:rPr>
          <w:rFonts w:ascii="Times New Roman" w:hAnsi="Times New Roman"/>
        </w:rPr>
        <w:t xml:space="preserve">must be made available on </w:t>
      </w:r>
      <w:r w:rsidR="007A00B3">
        <w:rPr>
          <w:rFonts w:ascii="Times New Roman" w:hAnsi="Times New Roman"/>
        </w:rPr>
        <w:t>May 31</w:t>
      </w:r>
      <w:r w:rsidRPr="00B53CB7">
        <w:rPr>
          <w:rFonts w:ascii="Times New Roman" w:hAnsi="Times New Roman"/>
        </w:rPr>
        <w:t>, 201</w:t>
      </w:r>
      <w:r w:rsidR="007A00B3">
        <w:rPr>
          <w:rFonts w:ascii="Times New Roman" w:hAnsi="Times New Roman"/>
        </w:rPr>
        <w:t>1</w:t>
      </w:r>
      <w:r w:rsidRPr="00B53CB7">
        <w:rPr>
          <w:rFonts w:ascii="Times New Roman" w:hAnsi="Times New Roman"/>
        </w:rPr>
        <w:t xml:space="preserve">, in order to allow 30 days for grantees to prepare the application materials, which are due on </w:t>
      </w:r>
      <w:r w:rsidR="007A00B3">
        <w:rPr>
          <w:rFonts w:ascii="Times New Roman" w:hAnsi="Times New Roman"/>
        </w:rPr>
        <w:t>June 30, 2011</w:t>
      </w:r>
      <w:r w:rsidRPr="00B53CB7">
        <w:rPr>
          <w:rFonts w:ascii="Times New Roman" w:hAnsi="Times New Roman"/>
        </w:rPr>
        <w:t>.  Emergency processing is needed because of the critical timing of this post-award submission request for grantees.</w:t>
      </w:r>
    </w:p>
    <w:p w:rsidR="00405009" w:rsidRPr="00B53CB7" w:rsidRDefault="00405009" w:rsidP="00D85424">
      <w:pPr>
        <w:rPr>
          <w:rFonts w:ascii="Times New Roman" w:hAnsi="Times New Roman"/>
        </w:rPr>
      </w:pPr>
      <w:r w:rsidRPr="00B53CB7">
        <w:rPr>
          <w:rFonts w:ascii="Times New Roman" w:hAnsi="Times New Roman"/>
        </w:rPr>
        <w:t>On March 23, 2010, the President signed into law the Patient Protection and Affordable Care Act of 2010  (P.L. 111-148), historic and transformative legislation designed to make quality, affordable health care available to all Americans, reduce costs, improve health care quality, enhance disease prevention, and strengthen the health care workforce.  Through a provision authorizing the creation of the Maternal, Infant, and Early Childhood Home Visiting Program, (</w:t>
      </w:r>
      <w:hyperlink r:id="rId8" w:history="1">
        <w:r w:rsidRPr="00B53CB7">
          <w:rPr>
            <w:rFonts w:ascii="Times New Roman" w:hAnsi="Times New Roman"/>
          </w:rPr>
          <w:t>http://frwebgate.access.gpo.gov/cgi-bin/getdoc.cgi?dbname=111_cong_bills&amp;docid=f:h3590enr.txt.pdf</w:t>
        </w:r>
      </w:hyperlink>
      <w:r w:rsidRPr="00B53CB7">
        <w:rPr>
          <w:rFonts w:ascii="Times New Roman" w:hAnsi="Times New Roman"/>
        </w:rPr>
        <w:t xml:space="preserve">, pages 216-225), the Act responds to the diverse needs of children and families in communities at risk and provides an unprecedented opportunity for collaboration and partnership at the Federal, State, and community levels to improve health and development outcomes for at risk children through evidence-based home visiting programs. </w:t>
      </w:r>
    </w:p>
    <w:p w:rsidR="00405009" w:rsidRPr="00B53CB7" w:rsidRDefault="00405009" w:rsidP="00D85424">
      <w:pPr>
        <w:rPr>
          <w:rFonts w:ascii="Times New Roman" w:hAnsi="Times New Roman"/>
        </w:rPr>
      </w:pPr>
      <w:r w:rsidRPr="00B53CB7">
        <w:rPr>
          <w:rFonts w:ascii="Times New Roman" w:hAnsi="Times New Roman"/>
        </w:rPr>
        <w:t>The Maternal, Infant, and Early Childhood Home Visiting Program is designed: (1) to strengthen and improve the programs and activities carried out under Title V; (2) to improve coordination of services for at risk communities; and (3) to identify and provide comprehensive services to improve outcomes for families who reside in at risk communities.  At</w:t>
      </w:r>
      <w:r w:rsidR="009D6540">
        <w:rPr>
          <w:rFonts w:ascii="Times New Roman" w:hAnsi="Times New Roman"/>
        </w:rPr>
        <w:t>-</w:t>
      </w:r>
      <w:r w:rsidRPr="00B53CB7">
        <w:rPr>
          <w:rFonts w:ascii="Times New Roman" w:hAnsi="Times New Roman"/>
        </w:rPr>
        <w:t>risk communities will be identified through review of the statewide needs assessment submitted by each State.</w:t>
      </w:r>
      <w:r w:rsidR="009D6540">
        <w:rPr>
          <w:rFonts w:ascii="Times New Roman" w:hAnsi="Times New Roman"/>
        </w:rPr>
        <w:t xml:space="preserve"> Final selection of the at-risk communities for the purpose of the home visiting program will be submitted in the state’s Updated State Plan. </w:t>
      </w:r>
      <w:r w:rsidRPr="00B53CB7">
        <w:rPr>
          <w:rFonts w:ascii="Times New Roman" w:hAnsi="Times New Roman"/>
        </w:rPr>
        <w:t xml:space="preserve">  </w:t>
      </w:r>
    </w:p>
    <w:p w:rsidR="00405009" w:rsidRPr="00271DEE" w:rsidRDefault="008B58AA" w:rsidP="00D85424">
      <w:pPr>
        <w:rPr>
          <w:rFonts w:ascii="Times New Roman" w:hAnsi="Times New Roman"/>
        </w:rPr>
      </w:pPr>
      <w:r>
        <w:rPr>
          <w:rFonts w:ascii="Times New Roman" w:hAnsi="Times New Roman"/>
        </w:rPr>
        <w:t>On September 20, 2010, all 56 States and territories submitted</w:t>
      </w:r>
      <w:r w:rsidR="00405009" w:rsidRPr="00B53CB7">
        <w:rPr>
          <w:rFonts w:ascii="Times New Roman" w:hAnsi="Times New Roman"/>
        </w:rPr>
        <w:t xml:space="preserve"> statewide </w:t>
      </w:r>
      <w:r w:rsidR="007E0260">
        <w:rPr>
          <w:rFonts w:ascii="Times New Roman" w:hAnsi="Times New Roman"/>
        </w:rPr>
        <w:t xml:space="preserve">and at risk community </w:t>
      </w:r>
      <w:r w:rsidR="00405009" w:rsidRPr="00B53CB7">
        <w:rPr>
          <w:rFonts w:ascii="Times New Roman" w:hAnsi="Times New Roman"/>
        </w:rPr>
        <w:t>needs assessment</w:t>
      </w:r>
      <w:r w:rsidR="00085611">
        <w:rPr>
          <w:rFonts w:ascii="Times New Roman" w:hAnsi="Times New Roman"/>
        </w:rPr>
        <w:t>s,</w:t>
      </w:r>
      <w:r w:rsidR="00405009" w:rsidRPr="00B53CB7">
        <w:rPr>
          <w:rFonts w:ascii="Times New Roman" w:hAnsi="Times New Roman"/>
        </w:rPr>
        <w:t xml:space="preserve"> </w:t>
      </w:r>
      <w:r>
        <w:rPr>
          <w:rFonts w:ascii="Times New Roman" w:hAnsi="Times New Roman"/>
        </w:rPr>
        <w:t>a</w:t>
      </w:r>
      <w:r w:rsidR="00405009" w:rsidRPr="00B53CB7">
        <w:rPr>
          <w:rFonts w:ascii="Times New Roman" w:hAnsi="Times New Roman"/>
        </w:rPr>
        <w:t>s required by law.</w:t>
      </w:r>
      <w:r w:rsidR="00405009" w:rsidRPr="00B53CB7">
        <w:rPr>
          <w:rFonts w:ascii="Times New Roman" w:hAnsi="Times New Roman"/>
          <w:vertAlign w:val="superscript"/>
        </w:rPr>
        <w:footnoteReference w:id="2"/>
      </w:r>
      <w:r w:rsidR="00405009" w:rsidRPr="00B53CB7">
        <w:rPr>
          <w:rFonts w:ascii="Times New Roman" w:hAnsi="Times New Roman"/>
        </w:rPr>
        <w:t xml:space="preserve">  </w:t>
      </w:r>
      <w:r>
        <w:rPr>
          <w:rFonts w:ascii="Times New Roman" w:hAnsi="Times New Roman"/>
        </w:rPr>
        <w:t xml:space="preserve">States </w:t>
      </w:r>
      <w:r w:rsidR="00405009" w:rsidRPr="00B53CB7">
        <w:rPr>
          <w:rFonts w:ascii="Times New Roman" w:hAnsi="Times New Roman"/>
        </w:rPr>
        <w:t>complete</w:t>
      </w:r>
      <w:r>
        <w:rPr>
          <w:rFonts w:ascii="Times New Roman" w:hAnsi="Times New Roman"/>
        </w:rPr>
        <w:t>d</w:t>
      </w:r>
      <w:r w:rsidR="00405009" w:rsidRPr="00B53CB7">
        <w:rPr>
          <w:rFonts w:ascii="Times New Roman" w:hAnsi="Times New Roman"/>
        </w:rPr>
        <w:t xml:space="preserve"> the needs assessment as a condition for </w:t>
      </w:r>
      <w:r w:rsidR="00405009" w:rsidRPr="00271DEE">
        <w:rPr>
          <w:rFonts w:ascii="Times New Roman" w:hAnsi="Times New Roman"/>
        </w:rPr>
        <w:t xml:space="preserve">receiving FY 2011 Title V Block Grant allotments. </w:t>
      </w:r>
    </w:p>
    <w:p w:rsidR="008B58AA" w:rsidRPr="00593C39" w:rsidRDefault="007A00B3" w:rsidP="00D85424">
      <w:pPr>
        <w:rPr>
          <w:rFonts w:ascii="Times New Roman" w:hAnsi="Times New Roman"/>
        </w:rPr>
      </w:pPr>
      <w:r>
        <w:rPr>
          <w:rFonts w:ascii="Times New Roman" w:hAnsi="Times New Roman"/>
        </w:rPr>
        <w:t>States are currently responding to the 2</w:t>
      </w:r>
      <w:r w:rsidR="005C5F1E" w:rsidRPr="005C5F1E">
        <w:rPr>
          <w:rFonts w:ascii="Times New Roman" w:hAnsi="Times New Roman"/>
          <w:vertAlign w:val="superscript"/>
        </w:rPr>
        <w:t>nd</w:t>
      </w:r>
      <w:r>
        <w:rPr>
          <w:rFonts w:ascii="Times New Roman" w:hAnsi="Times New Roman"/>
        </w:rPr>
        <w:t xml:space="preserve"> Supplemental Information Request for the Submission of the Updated State Plan for a State Home Visiting Program (the Updated State Plan).</w:t>
      </w:r>
      <w:r w:rsidR="008B58AA" w:rsidRPr="00271DEE">
        <w:rPr>
          <w:rStyle w:val="FootnoteReference"/>
          <w:rFonts w:ascii="Times New Roman" w:hAnsi="Times New Roman"/>
        </w:rPr>
        <w:footnoteReference w:id="3"/>
      </w:r>
      <w:r w:rsidR="008B58AA" w:rsidRPr="00271DEE">
        <w:rPr>
          <w:rFonts w:ascii="Times New Roman" w:hAnsi="Times New Roman"/>
        </w:rPr>
        <w:t xml:space="preserve"> </w:t>
      </w:r>
      <w:r w:rsidR="00271DEE" w:rsidRPr="00271DEE">
        <w:rPr>
          <w:rFonts w:ascii="Times New Roman" w:hAnsi="Times New Roman"/>
          <w:sz w:val="24"/>
        </w:rPr>
        <w:t>The Updated State Plan is intended to flow from the previous assessment of needs and existing res</w:t>
      </w:r>
      <w:r w:rsidR="00BA5B51">
        <w:rPr>
          <w:rFonts w:ascii="Times New Roman" w:hAnsi="Times New Roman"/>
          <w:sz w:val="24"/>
        </w:rPr>
        <w:t xml:space="preserve">ources in the community(ies) at </w:t>
      </w:r>
      <w:r w:rsidR="00271DEE" w:rsidRPr="00271DEE">
        <w:rPr>
          <w:rFonts w:ascii="Times New Roman" w:hAnsi="Times New Roman"/>
          <w:sz w:val="24"/>
        </w:rPr>
        <w:t>risk to be targeted for a State Home Visiting Program.  Accordingly, t</w:t>
      </w:r>
      <w:r w:rsidR="008B58AA" w:rsidRPr="00271DEE">
        <w:rPr>
          <w:rFonts w:ascii="Times New Roman" w:hAnsi="Times New Roman"/>
        </w:rPr>
        <w:t>he Updated State Plan will</w:t>
      </w:r>
      <w:r w:rsidR="003D77F9">
        <w:rPr>
          <w:rFonts w:ascii="Times New Roman" w:hAnsi="Times New Roman"/>
        </w:rPr>
        <w:t xml:space="preserve"> provide a description of how the State intends to address needs identified, particularly with respect to the at risk community(ies), in the needs assessment submitted on September </w:t>
      </w:r>
      <w:r w:rsidR="003D77F9" w:rsidRPr="00593C39">
        <w:rPr>
          <w:rFonts w:ascii="Times New Roman" w:hAnsi="Times New Roman"/>
        </w:rPr>
        <w:t>20</w:t>
      </w:r>
      <w:r w:rsidR="003D77F9" w:rsidRPr="00593C39">
        <w:rPr>
          <w:rFonts w:ascii="Times New Roman" w:hAnsi="Times New Roman"/>
          <w:vertAlign w:val="superscript"/>
        </w:rPr>
        <w:t>th</w:t>
      </w:r>
      <w:r w:rsidRPr="00593C39">
        <w:rPr>
          <w:rFonts w:ascii="Times New Roman" w:hAnsi="Times New Roman"/>
        </w:rPr>
        <w:t xml:space="preserve">. </w:t>
      </w:r>
    </w:p>
    <w:p w:rsidR="004E24F4" w:rsidRPr="00593C39" w:rsidRDefault="004E24F4" w:rsidP="004E24F4">
      <w:pPr>
        <w:jc w:val="both"/>
        <w:rPr>
          <w:rFonts w:ascii="Times New Roman" w:hAnsi="Times New Roman"/>
        </w:rPr>
      </w:pPr>
      <w:r w:rsidRPr="00593C39">
        <w:rPr>
          <w:rFonts w:ascii="Times New Roman" w:hAnsi="Times New Roman"/>
        </w:rPr>
        <w:lastRenderedPageBreak/>
        <w:t xml:space="preserve">States will be given the opportunity to apply for additional funding to enhance their existing home visiting programs through the FY2011 Competitive FOA. Interested applicants may apply for one of two possible competitive funding opportunities: </w:t>
      </w:r>
      <w:r w:rsidRPr="001F5ABE">
        <w:rPr>
          <w:rFonts w:ascii="Times New Roman" w:hAnsi="Times New Roman"/>
        </w:rPr>
        <w:t>Innovator Grants and Development Grants.</w:t>
      </w:r>
      <w:r w:rsidRPr="00593C39">
        <w:rPr>
          <w:rFonts w:ascii="Times New Roman" w:hAnsi="Times New Roman"/>
        </w:rPr>
        <w:t xml:space="preserve"> </w:t>
      </w:r>
    </w:p>
    <w:p w:rsidR="004E24F4" w:rsidRPr="00593C39" w:rsidRDefault="004E24F4" w:rsidP="004E24F4">
      <w:pPr>
        <w:jc w:val="both"/>
        <w:rPr>
          <w:rFonts w:ascii="Times New Roman" w:hAnsi="Times New Roman"/>
        </w:rPr>
      </w:pPr>
      <w:r w:rsidRPr="00593C39">
        <w:rPr>
          <w:rFonts w:ascii="Times New Roman" w:hAnsi="Times New Roman"/>
        </w:rPr>
        <w:t>Innovator Grants will recognize states and jurisdictions that have already made significant progress towards a high-quality home visiting program or in successfully embedding their home visiting program into a comprehensive, high-quality early childhood system. States applying for this grant will use the funds to either (1) enhance several priority elements of a home visiting program or (2) initiate a statewide expansion of one home visiting priority element currently operating at a local or regional level.</w:t>
      </w:r>
    </w:p>
    <w:p w:rsidR="004E24F4" w:rsidRPr="00593C39" w:rsidRDefault="004E24F4" w:rsidP="004E24F4">
      <w:pPr>
        <w:jc w:val="both"/>
        <w:rPr>
          <w:rFonts w:ascii="Times New Roman" w:hAnsi="Times New Roman"/>
        </w:rPr>
      </w:pPr>
      <w:r w:rsidRPr="00593C39">
        <w:rPr>
          <w:rFonts w:ascii="Times New Roman" w:hAnsi="Times New Roman"/>
        </w:rPr>
        <w:t xml:space="preserve">Development Grants will provide support to states and jurisdictions that currently have modest evidence-based home visiting programs and want to expand the depth and scope of these efforts, while focusing on one of the priority elements listed below.  The intent of this funding is three-fold: (1) to build on the support provided by the MIECHV program’s formula-based funding and other state resources; (2) to enhance and strengthen existing evidence-based home visiting programs; and (3) to develop the infrastructure and capacity needed to seek an Innovator Grant in the future. </w:t>
      </w:r>
    </w:p>
    <w:p w:rsidR="00D81CFE" w:rsidRDefault="00B53CB7">
      <w:pPr>
        <w:rPr>
          <w:rFonts w:ascii="Times New Roman" w:hAnsi="Times New Roman"/>
          <w:b/>
        </w:rPr>
      </w:pPr>
      <w:r>
        <w:rPr>
          <w:rFonts w:ascii="Times New Roman" w:hAnsi="Times New Roman"/>
          <w:b/>
        </w:rPr>
        <w:t xml:space="preserve">2. </w:t>
      </w:r>
      <w:r w:rsidR="00405009" w:rsidRPr="00895921">
        <w:rPr>
          <w:rFonts w:ascii="Times New Roman" w:hAnsi="Times New Roman"/>
          <w:b/>
        </w:rPr>
        <w:t>Purpose and Use of Information</w:t>
      </w:r>
    </w:p>
    <w:p w:rsidR="00D81CFE" w:rsidRDefault="00405009">
      <w:pPr>
        <w:rPr>
          <w:rFonts w:ascii="Times New Roman" w:hAnsi="Times New Roman"/>
          <w:sz w:val="24"/>
          <w:szCs w:val="24"/>
        </w:rPr>
      </w:pPr>
      <w:r w:rsidRPr="00B53CB7">
        <w:rPr>
          <w:rFonts w:ascii="Times New Roman" w:hAnsi="Times New Roman"/>
        </w:rPr>
        <w:t xml:space="preserve">The data and information </w:t>
      </w:r>
      <w:r w:rsidR="00AE4E34" w:rsidRPr="00B53CB7">
        <w:rPr>
          <w:rFonts w:ascii="Times New Roman" w:hAnsi="Times New Roman"/>
        </w:rPr>
        <w:t>collect</w:t>
      </w:r>
      <w:r w:rsidR="00AE4E34">
        <w:rPr>
          <w:rFonts w:ascii="Times New Roman" w:hAnsi="Times New Roman"/>
        </w:rPr>
        <w:t xml:space="preserve">ed </w:t>
      </w:r>
      <w:r w:rsidR="00A04B68">
        <w:rPr>
          <w:rFonts w:ascii="Times New Roman" w:hAnsi="Times New Roman"/>
        </w:rPr>
        <w:t xml:space="preserve">in response </w:t>
      </w:r>
      <w:r w:rsidR="00F42A4E">
        <w:rPr>
          <w:rFonts w:ascii="Times New Roman" w:hAnsi="Times New Roman"/>
        </w:rPr>
        <w:t>t</w:t>
      </w:r>
      <w:r w:rsidR="00A04B68">
        <w:rPr>
          <w:rFonts w:ascii="Times New Roman" w:hAnsi="Times New Roman"/>
        </w:rPr>
        <w:t xml:space="preserve">o the FY 2011 MIECHV Competitive Grant application </w:t>
      </w:r>
      <w:r w:rsidRPr="00B53CB7">
        <w:rPr>
          <w:rFonts w:ascii="Times New Roman" w:hAnsi="Times New Roman"/>
        </w:rPr>
        <w:t xml:space="preserve">will </w:t>
      </w:r>
      <w:r w:rsidR="00AE4E34">
        <w:rPr>
          <w:rFonts w:ascii="Times New Roman" w:hAnsi="Times New Roman"/>
        </w:rPr>
        <w:t>be used to select successful applicants for the competitive grant award</w:t>
      </w:r>
      <w:r w:rsidR="00802048">
        <w:rPr>
          <w:rFonts w:ascii="Times New Roman" w:hAnsi="Times New Roman"/>
        </w:rPr>
        <w:t>s</w:t>
      </w:r>
      <w:r w:rsidR="00AE4E34">
        <w:rPr>
          <w:rFonts w:ascii="Times New Roman" w:hAnsi="Times New Roman"/>
        </w:rPr>
        <w:t xml:space="preserve">. The information collected will help reviewers identify states that have sufficiently demonstrated the interest and capacity to enhance their state’s home visiting efforts. Successful state applicants will be awarded FY 2011 competitive grant funds, on top of formula based funds, to support the enhancement of evidence-based home visiting program in all states. </w:t>
      </w:r>
    </w:p>
    <w:p w:rsidR="00D81CFE" w:rsidRDefault="00AE4E34">
      <w:pPr>
        <w:rPr>
          <w:rFonts w:ascii="Times New Roman" w:hAnsi="Times New Roman"/>
        </w:rPr>
      </w:pPr>
      <w:r>
        <w:rPr>
          <w:rFonts w:ascii="Times New Roman" w:hAnsi="Times New Roman"/>
          <w:sz w:val="24"/>
          <w:szCs w:val="24"/>
        </w:rPr>
        <w:t xml:space="preserve">The following data and information will be collected to assist in the </w:t>
      </w:r>
      <w:r w:rsidR="00D85424">
        <w:rPr>
          <w:rFonts w:ascii="Times New Roman" w:hAnsi="Times New Roman"/>
          <w:sz w:val="24"/>
          <w:szCs w:val="24"/>
        </w:rPr>
        <w:t xml:space="preserve">review and selection of </w:t>
      </w:r>
      <w:r w:rsidR="00AF5E01">
        <w:rPr>
          <w:rFonts w:ascii="Times New Roman" w:hAnsi="Times New Roman"/>
          <w:sz w:val="24"/>
          <w:szCs w:val="24"/>
        </w:rPr>
        <w:t xml:space="preserve">successful </w:t>
      </w:r>
      <w:r w:rsidR="00BB1050">
        <w:rPr>
          <w:rFonts w:ascii="Times New Roman" w:hAnsi="Times New Roman"/>
          <w:sz w:val="24"/>
          <w:szCs w:val="24"/>
        </w:rPr>
        <w:t xml:space="preserve">FY 2011 </w:t>
      </w:r>
      <w:r w:rsidR="00AF5E01">
        <w:rPr>
          <w:rFonts w:ascii="Times New Roman" w:hAnsi="Times New Roman"/>
          <w:sz w:val="24"/>
          <w:szCs w:val="24"/>
        </w:rPr>
        <w:t>competitive grant a</w:t>
      </w:r>
      <w:r w:rsidR="00BB1050">
        <w:rPr>
          <w:rFonts w:ascii="Times New Roman" w:hAnsi="Times New Roman"/>
          <w:sz w:val="24"/>
          <w:szCs w:val="24"/>
        </w:rPr>
        <w:t xml:space="preserve">pplications: </w:t>
      </w:r>
      <w:r w:rsidR="00D85424">
        <w:rPr>
          <w:rFonts w:ascii="Times New Roman" w:hAnsi="Times New Roman"/>
          <w:sz w:val="24"/>
          <w:szCs w:val="24"/>
        </w:rPr>
        <w:t xml:space="preserve"> </w:t>
      </w:r>
    </w:p>
    <w:p w:rsidR="002E5757" w:rsidRPr="004679CE" w:rsidRDefault="002E5757" w:rsidP="002E5757">
      <w:pPr>
        <w:spacing w:after="0" w:line="240" w:lineRule="auto"/>
        <w:rPr>
          <w:rFonts w:ascii="Times New Roman" w:hAnsi="Times New Roman"/>
          <w:b/>
          <w:sz w:val="24"/>
          <w:szCs w:val="24"/>
        </w:rPr>
      </w:pPr>
      <w:r w:rsidRPr="004679CE">
        <w:rPr>
          <w:rFonts w:ascii="Times New Roman" w:hAnsi="Times New Roman"/>
          <w:b/>
          <w:caps/>
          <w:sz w:val="24"/>
          <w:szCs w:val="24"/>
        </w:rPr>
        <w:t>Introduction</w:t>
      </w:r>
    </w:p>
    <w:p w:rsidR="002E5757" w:rsidRPr="004679CE" w:rsidRDefault="00BB1050" w:rsidP="002E5757">
      <w:pPr>
        <w:spacing w:after="0" w:line="240" w:lineRule="auto"/>
        <w:rPr>
          <w:rFonts w:ascii="Times New Roman" w:hAnsi="Times New Roman"/>
          <w:sz w:val="24"/>
          <w:szCs w:val="24"/>
        </w:rPr>
      </w:pPr>
      <w:r w:rsidRPr="004679CE">
        <w:rPr>
          <w:rFonts w:ascii="Times New Roman" w:hAnsi="Times New Roman"/>
          <w:sz w:val="24"/>
          <w:szCs w:val="24"/>
        </w:rPr>
        <w:t>This section of the grant application will include:</w:t>
      </w:r>
      <w:r w:rsidR="002E5757" w:rsidRPr="004679CE">
        <w:rPr>
          <w:rFonts w:ascii="Times New Roman" w:hAnsi="Times New Roman"/>
          <w:sz w:val="24"/>
          <w:szCs w:val="24"/>
        </w:rPr>
        <w:t xml:space="preserve"> </w:t>
      </w:r>
    </w:p>
    <w:p w:rsidR="002E5757" w:rsidRPr="004679CE" w:rsidRDefault="002E5757" w:rsidP="00D85424">
      <w:pPr>
        <w:pStyle w:val="ListParagraph"/>
        <w:numPr>
          <w:ilvl w:val="0"/>
          <w:numId w:val="21"/>
        </w:numPr>
        <w:spacing w:after="0" w:line="240" w:lineRule="auto"/>
        <w:ind w:left="432"/>
        <w:contextualSpacing w:val="0"/>
        <w:rPr>
          <w:rFonts w:ascii="Times New Roman" w:hAnsi="Times New Roman"/>
          <w:sz w:val="24"/>
          <w:szCs w:val="24"/>
        </w:rPr>
      </w:pPr>
      <w:r w:rsidRPr="004679CE">
        <w:rPr>
          <w:rFonts w:ascii="Times New Roman" w:hAnsi="Times New Roman"/>
          <w:sz w:val="24"/>
          <w:szCs w:val="24"/>
        </w:rPr>
        <w:t xml:space="preserve">A brief description of the project’s proposed purpose;  </w:t>
      </w:r>
    </w:p>
    <w:p w:rsidR="002E5757" w:rsidRPr="004679CE" w:rsidRDefault="002E5757" w:rsidP="00D85424">
      <w:pPr>
        <w:pStyle w:val="ListParagraph"/>
        <w:numPr>
          <w:ilvl w:val="0"/>
          <w:numId w:val="21"/>
        </w:numPr>
        <w:spacing w:after="0" w:line="240" w:lineRule="auto"/>
        <w:ind w:left="432"/>
        <w:contextualSpacing w:val="0"/>
        <w:rPr>
          <w:rFonts w:ascii="Times New Roman" w:hAnsi="Times New Roman"/>
          <w:sz w:val="24"/>
          <w:szCs w:val="24"/>
        </w:rPr>
      </w:pPr>
      <w:r w:rsidRPr="004679CE">
        <w:rPr>
          <w:rFonts w:ascii="Times New Roman" w:hAnsi="Times New Roman"/>
          <w:sz w:val="24"/>
          <w:szCs w:val="24"/>
        </w:rPr>
        <w:t xml:space="preserve">A clear description of the problem, the proposed intervention, and the anticipated benefit of the project; </w:t>
      </w:r>
    </w:p>
    <w:p w:rsidR="002E5757" w:rsidRPr="004679CE" w:rsidRDefault="002E5757" w:rsidP="00D85424">
      <w:pPr>
        <w:pStyle w:val="ListParagraph"/>
        <w:numPr>
          <w:ilvl w:val="0"/>
          <w:numId w:val="21"/>
        </w:numPr>
        <w:spacing w:after="0" w:line="240" w:lineRule="auto"/>
        <w:ind w:left="432"/>
        <w:contextualSpacing w:val="0"/>
        <w:rPr>
          <w:rFonts w:ascii="Times New Roman" w:hAnsi="Times New Roman"/>
          <w:sz w:val="24"/>
          <w:szCs w:val="24"/>
        </w:rPr>
      </w:pPr>
      <w:r w:rsidRPr="004679CE">
        <w:rPr>
          <w:rFonts w:ascii="Times New Roman" w:hAnsi="Times New Roman"/>
          <w:sz w:val="24"/>
          <w:szCs w:val="24"/>
        </w:rPr>
        <w:t>A description of how this proposal would build on or enhance their existing MIECHV program;</w:t>
      </w:r>
    </w:p>
    <w:p w:rsidR="002E5757" w:rsidRPr="004679CE" w:rsidRDefault="002E5757" w:rsidP="002E5757">
      <w:pPr>
        <w:pStyle w:val="ListParagraph"/>
        <w:numPr>
          <w:ilvl w:val="0"/>
          <w:numId w:val="21"/>
        </w:numPr>
        <w:spacing w:after="0" w:line="240" w:lineRule="auto"/>
        <w:ind w:left="432"/>
        <w:contextualSpacing w:val="0"/>
        <w:rPr>
          <w:rFonts w:ascii="Times New Roman" w:hAnsi="Times New Roman"/>
          <w:sz w:val="24"/>
          <w:szCs w:val="24"/>
        </w:rPr>
      </w:pPr>
      <w:r w:rsidRPr="004679CE">
        <w:rPr>
          <w:rFonts w:ascii="Times New Roman" w:hAnsi="Times New Roman"/>
          <w:sz w:val="24"/>
          <w:szCs w:val="24"/>
        </w:rPr>
        <w:t>A logic model for the proposed project that builds on the logic model for the existing state MIECHV program, but makes a distinction between the existing program and what this additional grant would provide.</w:t>
      </w:r>
      <w:r w:rsidRPr="004679CE">
        <w:rPr>
          <w:rFonts w:ascii="Times New Roman" w:hAnsi="Times New Roman"/>
          <w:sz w:val="24"/>
          <w:szCs w:val="24"/>
          <w:u w:val="single"/>
        </w:rPr>
        <w:t xml:space="preserve"> </w:t>
      </w:r>
    </w:p>
    <w:p w:rsidR="002E5757" w:rsidRPr="004679CE" w:rsidRDefault="002E5757" w:rsidP="002E5757">
      <w:pPr>
        <w:pStyle w:val="ListParagraph"/>
        <w:numPr>
          <w:ilvl w:val="0"/>
          <w:numId w:val="21"/>
        </w:numPr>
        <w:spacing w:after="0" w:line="240" w:lineRule="auto"/>
        <w:ind w:left="432"/>
        <w:contextualSpacing w:val="0"/>
        <w:rPr>
          <w:rFonts w:ascii="Times New Roman" w:hAnsi="Times New Roman"/>
          <w:sz w:val="24"/>
          <w:szCs w:val="24"/>
        </w:rPr>
      </w:pPr>
      <w:r w:rsidRPr="004679CE">
        <w:rPr>
          <w:rFonts w:ascii="Times New Roman" w:hAnsi="Times New Roman"/>
          <w:sz w:val="24"/>
          <w:szCs w:val="24"/>
          <w:u w:val="single"/>
        </w:rPr>
        <w:t>(For Innovator Grants</w:t>
      </w:r>
      <w:r w:rsidRPr="004679CE">
        <w:rPr>
          <w:rFonts w:ascii="Times New Roman" w:hAnsi="Times New Roman"/>
          <w:sz w:val="24"/>
          <w:szCs w:val="24"/>
        </w:rPr>
        <w:t xml:space="preserve">) a description of the state’s history of significant progress towards a high-quality home visiting program or in successfully embedding their home visiting program into a comprehensive, high-quality early childhood system; </w:t>
      </w:r>
      <w:r w:rsidR="0088334C">
        <w:rPr>
          <w:rFonts w:ascii="Times New Roman" w:hAnsi="Times New Roman"/>
          <w:sz w:val="24"/>
          <w:szCs w:val="24"/>
        </w:rPr>
        <w:t xml:space="preserve">and </w:t>
      </w:r>
    </w:p>
    <w:p w:rsidR="002E5757" w:rsidRPr="004679CE" w:rsidRDefault="002E5757" w:rsidP="002E5757">
      <w:pPr>
        <w:pStyle w:val="ListParagraph"/>
        <w:numPr>
          <w:ilvl w:val="0"/>
          <w:numId w:val="21"/>
        </w:numPr>
        <w:spacing w:after="0" w:line="240" w:lineRule="auto"/>
        <w:ind w:left="432"/>
        <w:contextualSpacing w:val="0"/>
        <w:rPr>
          <w:rFonts w:ascii="Times New Roman" w:hAnsi="Times New Roman"/>
          <w:sz w:val="24"/>
          <w:szCs w:val="24"/>
        </w:rPr>
      </w:pPr>
      <w:r w:rsidRPr="004679CE">
        <w:rPr>
          <w:rFonts w:ascii="Times New Roman" w:hAnsi="Times New Roman"/>
          <w:sz w:val="24"/>
          <w:szCs w:val="24"/>
          <w:u w:val="single"/>
        </w:rPr>
        <w:t>(For  Development Grants)</w:t>
      </w:r>
      <w:r w:rsidRPr="00A04B68">
        <w:rPr>
          <w:rFonts w:ascii="Times New Roman" w:hAnsi="Times New Roman"/>
          <w:sz w:val="24"/>
          <w:szCs w:val="24"/>
        </w:rPr>
        <w:t xml:space="preserve"> </w:t>
      </w:r>
      <w:r w:rsidRPr="004679CE">
        <w:rPr>
          <w:rFonts w:ascii="Times New Roman" w:hAnsi="Times New Roman"/>
          <w:sz w:val="24"/>
          <w:szCs w:val="24"/>
        </w:rPr>
        <w:t>a description of the steps previously taken towards addressing one of the aforementioned priority elements in their home visiting program or integrating their home visiting program into a comprehensive early childhood system</w:t>
      </w:r>
      <w:r w:rsidR="00357EB4">
        <w:rPr>
          <w:rFonts w:ascii="Times New Roman" w:hAnsi="Times New Roman"/>
          <w:sz w:val="24"/>
          <w:szCs w:val="24"/>
        </w:rPr>
        <w:t xml:space="preserve">. </w:t>
      </w:r>
      <w:r w:rsidRPr="004679CE">
        <w:rPr>
          <w:rFonts w:ascii="Times New Roman" w:hAnsi="Times New Roman"/>
          <w:sz w:val="24"/>
          <w:szCs w:val="24"/>
        </w:rPr>
        <w:t xml:space="preserve">  </w:t>
      </w:r>
    </w:p>
    <w:p w:rsidR="002E5757" w:rsidRPr="004679CE" w:rsidRDefault="002E5757" w:rsidP="00D85424">
      <w:pPr>
        <w:rPr>
          <w:rFonts w:ascii="Times New Roman" w:hAnsi="Times New Roman"/>
          <w:sz w:val="24"/>
          <w:szCs w:val="24"/>
        </w:rPr>
      </w:pPr>
    </w:p>
    <w:p w:rsidR="002E5757" w:rsidRPr="004679CE" w:rsidRDefault="002E5757" w:rsidP="00E778B4">
      <w:pPr>
        <w:spacing w:after="0" w:line="240" w:lineRule="auto"/>
        <w:ind w:left="90"/>
        <w:rPr>
          <w:rFonts w:ascii="Times New Roman" w:hAnsi="Times New Roman"/>
          <w:b/>
          <w:sz w:val="24"/>
          <w:szCs w:val="24"/>
        </w:rPr>
      </w:pPr>
      <w:r w:rsidRPr="004679CE">
        <w:rPr>
          <w:rFonts w:ascii="Times New Roman" w:hAnsi="Times New Roman"/>
          <w:b/>
          <w:sz w:val="24"/>
          <w:szCs w:val="24"/>
        </w:rPr>
        <w:t>NEEDS ASSESSMENT</w:t>
      </w:r>
    </w:p>
    <w:p w:rsidR="002E5757" w:rsidRPr="004679CE" w:rsidRDefault="00BB1050" w:rsidP="00D85424">
      <w:pPr>
        <w:ind w:left="72"/>
        <w:rPr>
          <w:rFonts w:ascii="Times New Roman" w:hAnsi="Times New Roman"/>
          <w:color w:val="000000"/>
          <w:sz w:val="24"/>
          <w:szCs w:val="24"/>
        </w:rPr>
      </w:pPr>
      <w:r w:rsidRPr="004679CE">
        <w:rPr>
          <w:rFonts w:ascii="Times New Roman" w:hAnsi="Times New Roman"/>
          <w:sz w:val="24"/>
          <w:szCs w:val="24"/>
        </w:rPr>
        <w:t xml:space="preserve">This section of the grant application will include </w:t>
      </w:r>
      <w:r w:rsidR="002E5757" w:rsidRPr="004679CE">
        <w:rPr>
          <w:rFonts w:ascii="Times New Roman" w:hAnsi="Times New Roman"/>
          <w:color w:val="000000"/>
          <w:sz w:val="24"/>
          <w:szCs w:val="24"/>
        </w:rPr>
        <w:t>a thorough assessment of the applicant’s current home program. Accordingly, th</w:t>
      </w:r>
      <w:r w:rsidRPr="004679CE">
        <w:rPr>
          <w:rFonts w:ascii="Times New Roman" w:hAnsi="Times New Roman"/>
          <w:color w:val="000000"/>
          <w:sz w:val="24"/>
          <w:szCs w:val="24"/>
        </w:rPr>
        <w:t xml:space="preserve">e applicant must provide data and information that: </w:t>
      </w:r>
    </w:p>
    <w:p w:rsidR="002E5757" w:rsidRPr="004679CE" w:rsidRDefault="00BB1050" w:rsidP="00D85424">
      <w:pPr>
        <w:numPr>
          <w:ilvl w:val="0"/>
          <w:numId w:val="20"/>
        </w:numPr>
        <w:spacing w:after="0" w:line="240" w:lineRule="auto"/>
        <w:ind w:left="342"/>
        <w:rPr>
          <w:rFonts w:ascii="Times New Roman" w:hAnsi="Times New Roman"/>
          <w:color w:val="000000"/>
          <w:sz w:val="24"/>
          <w:szCs w:val="24"/>
        </w:rPr>
      </w:pPr>
      <w:r w:rsidRPr="004679CE">
        <w:rPr>
          <w:rFonts w:ascii="Times New Roman" w:hAnsi="Times New Roman"/>
          <w:color w:val="000000"/>
          <w:sz w:val="24"/>
          <w:szCs w:val="24"/>
        </w:rPr>
        <w:t>Identifies</w:t>
      </w:r>
      <w:r w:rsidR="002E5757" w:rsidRPr="004679CE">
        <w:rPr>
          <w:rFonts w:ascii="Times New Roman" w:hAnsi="Times New Roman"/>
          <w:color w:val="000000"/>
          <w:sz w:val="24"/>
          <w:szCs w:val="24"/>
        </w:rPr>
        <w:t xml:space="preserve"> the existing gaps in the applicants home visiting program</w:t>
      </w:r>
      <w:r w:rsidR="002E5757" w:rsidRPr="004679CE">
        <w:rPr>
          <w:rFonts w:ascii="Times New Roman" w:hAnsi="Times New Roman"/>
          <w:sz w:val="24"/>
          <w:szCs w:val="24"/>
        </w:rPr>
        <w:t xml:space="preserve"> and discuss</w:t>
      </w:r>
      <w:r w:rsidR="00F42A4E">
        <w:rPr>
          <w:rFonts w:ascii="Times New Roman" w:hAnsi="Times New Roman"/>
          <w:sz w:val="24"/>
          <w:szCs w:val="24"/>
        </w:rPr>
        <w:t>es</w:t>
      </w:r>
      <w:r w:rsidR="002E5757" w:rsidRPr="004679CE">
        <w:rPr>
          <w:rFonts w:ascii="Times New Roman" w:hAnsi="Times New Roman"/>
          <w:sz w:val="24"/>
          <w:szCs w:val="24"/>
        </w:rPr>
        <w:t xml:space="preserve"> any relevant barriers in the service area that the project hopes to overcome</w:t>
      </w:r>
      <w:r w:rsidR="002E5757" w:rsidRPr="004679CE">
        <w:rPr>
          <w:rFonts w:ascii="Times New Roman" w:hAnsi="Times New Roman"/>
          <w:color w:val="000000"/>
          <w:sz w:val="24"/>
          <w:szCs w:val="24"/>
        </w:rPr>
        <w:t xml:space="preserve">; </w:t>
      </w:r>
    </w:p>
    <w:p w:rsidR="002E5757" w:rsidRPr="004679CE" w:rsidRDefault="002E5757" w:rsidP="00D85424">
      <w:pPr>
        <w:numPr>
          <w:ilvl w:val="0"/>
          <w:numId w:val="20"/>
        </w:numPr>
        <w:spacing w:after="0" w:line="240" w:lineRule="auto"/>
        <w:ind w:left="342"/>
        <w:rPr>
          <w:rFonts w:ascii="Times New Roman" w:hAnsi="Times New Roman"/>
          <w:color w:val="000000"/>
          <w:sz w:val="24"/>
          <w:szCs w:val="24"/>
        </w:rPr>
      </w:pPr>
      <w:r w:rsidRPr="004679CE">
        <w:rPr>
          <w:rFonts w:ascii="Times New Roman" w:hAnsi="Times New Roman"/>
          <w:color w:val="000000"/>
          <w:sz w:val="24"/>
          <w:szCs w:val="24"/>
        </w:rPr>
        <w:lastRenderedPageBreak/>
        <w:t>Communicate</w:t>
      </w:r>
      <w:r w:rsidR="00BB1050" w:rsidRPr="004679CE">
        <w:rPr>
          <w:rFonts w:ascii="Times New Roman" w:hAnsi="Times New Roman"/>
          <w:color w:val="000000"/>
          <w:sz w:val="24"/>
          <w:szCs w:val="24"/>
        </w:rPr>
        <w:t>s</w:t>
      </w:r>
      <w:r w:rsidRPr="004679CE">
        <w:rPr>
          <w:rFonts w:ascii="Times New Roman" w:hAnsi="Times New Roman"/>
          <w:color w:val="000000"/>
          <w:sz w:val="24"/>
          <w:szCs w:val="24"/>
        </w:rPr>
        <w:t xml:space="preserve"> the perceived impact of these gaps and barriers on the applicants ability to  provide comprehensive family services, coordinated and comprehensive statewide home visiting program, within a high-quality early childhood system; and </w:t>
      </w:r>
    </w:p>
    <w:p w:rsidR="002E5757" w:rsidRDefault="002E5757" w:rsidP="00D85424">
      <w:pPr>
        <w:numPr>
          <w:ilvl w:val="0"/>
          <w:numId w:val="20"/>
        </w:numPr>
        <w:spacing w:after="0" w:line="240" w:lineRule="auto"/>
        <w:ind w:left="342"/>
        <w:rPr>
          <w:rFonts w:ascii="Times New Roman" w:hAnsi="Times New Roman"/>
          <w:color w:val="000000"/>
          <w:sz w:val="24"/>
          <w:szCs w:val="24"/>
        </w:rPr>
      </w:pPr>
      <w:r w:rsidRPr="004679CE">
        <w:rPr>
          <w:rFonts w:ascii="Times New Roman" w:hAnsi="Times New Roman"/>
          <w:color w:val="000000"/>
          <w:sz w:val="24"/>
          <w:szCs w:val="24"/>
        </w:rPr>
        <w:t>Explain</w:t>
      </w:r>
      <w:r w:rsidR="00BB1050" w:rsidRPr="004679CE">
        <w:rPr>
          <w:rFonts w:ascii="Times New Roman" w:hAnsi="Times New Roman"/>
          <w:color w:val="000000"/>
          <w:sz w:val="24"/>
          <w:szCs w:val="24"/>
        </w:rPr>
        <w:t>s</w:t>
      </w:r>
      <w:r w:rsidRPr="004679CE">
        <w:rPr>
          <w:rFonts w:ascii="Times New Roman" w:hAnsi="Times New Roman"/>
          <w:color w:val="000000"/>
          <w:sz w:val="24"/>
          <w:szCs w:val="24"/>
        </w:rPr>
        <w:t xml:space="preserve"> how the priority element(s) selected will reached the applicants desired outcomes for their home visiting program. </w:t>
      </w:r>
    </w:p>
    <w:p w:rsidR="00D12D13" w:rsidRPr="004679CE" w:rsidRDefault="00D12D13" w:rsidP="00D12D13">
      <w:pPr>
        <w:spacing w:after="0" w:line="240" w:lineRule="auto"/>
        <w:ind w:left="342"/>
        <w:rPr>
          <w:rFonts w:ascii="Times New Roman" w:hAnsi="Times New Roman"/>
          <w:color w:val="000000"/>
          <w:sz w:val="24"/>
          <w:szCs w:val="24"/>
        </w:rPr>
      </w:pPr>
    </w:p>
    <w:p w:rsidR="002E5757" w:rsidRPr="004679CE" w:rsidRDefault="00BB1050" w:rsidP="00D85424">
      <w:pPr>
        <w:ind w:left="72"/>
        <w:rPr>
          <w:rFonts w:ascii="Times New Roman" w:hAnsi="Times New Roman"/>
          <w:sz w:val="24"/>
          <w:szCs w:val="24"/>
        </w:rPr>
      </w:pPr>
      <w:r w:rsidRPr="004679CE">
        <w:rPr>
          <w:rFonts w:ascii="Times New Roman" w:hAnsi="Times New Roman"/>
          <w:sz w:val="24"/>
          <w:szCs w:val="24"/>
        </w:rPr>
        <w:t>Applicants will also be asked to use and cite d</w:t>
      </w:r>
      <w:r w:rsidR="002E5757" w:rsidRPr="004679CE">
        <w:rPr>
          <w:rFonts w:ascii="Times New Roman" w:hAnsi="Times New Roman"/>
          <w:sz w:val="24"/>
          <w:szCs w:val="24"/>
        </w:rPr>
        <w:t xml:space="preserve">emographic data whenever possible to support the information provided.    </w:t>
      </w:r>
    </w:p>
    <w:p w:rsidR="002E5757" w:rsidRPr="004679CE" w:rsidRDefault="002E5757" w:rsidP="00D85424">
      <w:pPr>
        <w:spacing w:after="0" w:line="240" w:lineRule="auto"/>
        <w:ind w:left="72"/>
        <w:rPr>
          <w:rFonts w:ascii="Times New Roman" w:hAnsi="Times New Roman"/>
          <w:sz w:val="24"/>
          <w:szCs w:val="24"/>
        </w:rPr>
      </w:pPr>
    </w:p>
    <w:p w:rsidR="002E5757" w:rsidRPr="004679CE" w:rsidRDefault="002E5757" w:rsidP="002E5757">
      <w:pPr>
        <w:spacing w:after="0" w:line="240" w:lineRule="auto"/>
        <w:rPr>
          <w:rFonts w:ascii="Times New Roman" w:hAnsi="Times New Roman"/>
          <w:b/>
          <w:sz w:val="24"/>
          <w:szCs w:val="24"/>
        </w:rPr>
      </w:pPr>
      <w:r w:rsidRPr="004679CE">
        <w:rPr>
          <w:rFonts w:ascii="Times New Roman" w:hAnsi="Times New Roman"/>
          <w:b/>
          <w:caps/>
          <w:sz w:val="24"/>
          <w:szCs w:val="24"/>
        </w:rPr>
        <w:t>Methodology</w:t>
      </w:r>
    </w:p>
    <w:p w:rsidR="002E5757" w:rsidRPr="004679CE" w:rsidRDefault="00BB1050" w:rsidP="00D85424">
      <w:pPr>
        <w:rPr>
          <w:rFonts w:ascii="Times New Roman" w:hAnsi="Times New Roman"/>
          <w:sz w:val="24"/>
          <w:szCs w:val="24"/>
        </w:rPr>
      </w:pPr>
      <w:r w:rsidRPr="004679CE">
        <w:rPr>
          <w:rFonts w:ascii="Times New Roman" w:hAnsi="Times New Roman"/>
          <w:sz w:val="24"/>
          <w:szCs w:val="24"/>
        </w:rPr>
        <w:t xml:space="preserve">Under this section, applicants will be </w:t>
      </w:r>
      <w:r w:rsidR="002E5757" w:rsidRPr="004679CE">
        <w:rPr>
          <w:rFonts w:ascii="Times New Roman" w:hAnsi="Times New Roman"/>
          <w:sz w:val="24"/>
          <w:szCs w:val="24"/>
        </w:rPr>
        <w:t xml:space="preserve">asked to: </w:t>
      </w:r>
    </w:p>
    <w:p w:rsidR="002E5757" w:rsidRPr="004679CE" w:rsidRDefault="002E5757" w:rsidP="00D85424">
      <w:pPr>
        <w:numPr>
          <w:ilvl w:val="0"/>
          <w:numId w:val="22"/>
        </w:numPr>
        <w:tabs>
          <w:tab w:val="clear" w:pos="576"/>
        </w:tabs>
        <w:spacing w:after="0" w:line="240" w:lineRule="auto"/>
        <w:ind w:left="990"/>
        <w:rPr>
          <w:rFonts w:ascii="Times New Roman" w:hAnsi="Times New Roman"/>
          <w:sz w:val="24"/>
          <w:szCs w:val="24"/>
        </w:rPr>
      </w:pPr>
      <w:r w:rsidRPr="004679CE">
        <w:rPr>
          <w:rFonts w:ascii="Times New Roman" w:hAnsi="Times New Roman"/>
          <w:sz w:val="24"/>
          <w:szCs w:val="24"/>
        </w:rPr>
        <w:t>Specify the evidence-based model(s) that will be supported by the competitive funding</w:t>
      </w:r>
      <w:r w:rsidR="00DB708E">
        <w:rPr>
          <w:rFonts w:ascii="Times New Roman" w:hAnsi="Times New Roman"/>
          <w:sz w:val="24"/>
          <w:szCs w:val="24"/>
        </w:rPr>
        <w:t xml:space="preserve">; </w:t>
      </w:r>
      <w:r w:rsidRPr="004679CE">
        <w:rPr>
          <w:rFonts w:ascii="Times New Roman" w:hAnsi="Times New Roman"/>
          <w:sz w:val="24"/>
          <w:szCs w:val="24"/>
        </w:rPr>
        <w:t xml:space="preserve"> </w:t>
      </w:r>
    </w:p>
    <w:p w:rsidR="002E5757" w:rsidRPr="004679CE" w:rsidRDefault="002E5757" w:rsidP="00D85424">
      <w:pPr>
        <w:numPr>
          <w:ilvl w:val="0"/>
          <w:numId w:val="22"/>
        </w:numPr>
        <w:tabs>
          <w:tab w:val="clear" w:pos="576"/>
        </w:tabs>
        <w:spacing w:after="0" w:line="240" w:lineRule="auto"/>
        <w:ind w:left="990"/>
        <w:rPr>
          <w:rFonts w:ascii="Times New Roman" w:hAnsi="Times New Roman"/>
          <w:sz w:val="24"/>
          <w:szCs w:val="24"/>
        </w:rPr>
      </w:pPr>
      <w:r w:rsidRPr="004679CE">
        <w:rPr>
          <w:rFonts w:ascii="Times New Roman" w:hAnsi="Times New Roman"/>
          <w:sz w:val="24"/>
          <w:szCs w:val="24"/>
        </w:rPr>
        <w:t>Propose methods that will be used to meet each of the previously-described program requirements and expectations in this funding opportunity announcement</w:t>
      </w:r>
      <w:r w:rsidR="00DB708E">
        <w:rPr>
          <w:rFonts w:ascii="Times New Roman" w:hAnsi="Times New Roman"/>
          <w:sz w:val="24"/>
          <w:szCs w:val="24"/>
        </w:rPr>
        <w:t xml:space="preserve">; </w:t>
      </w:r>
      <w:r w:rsidRPr="004679CE">
        <w:rPr>
          <w:rFonts w:ascii="Times New Roman" w:hAnsi="Times New Roman"/>
          <w:sz w:val="24"/>
          <w:szCs w:val="24"/>
        </w:rPr>
        <w:t xml:space="preserve">  </w:t>
      </w:r>
    </w:p>
    <w:p w:rsidR="002E5757" w:rsidRPr="004679CE" w:rsidRDefault="002E5757" w:rsidP="00D85424">
      <w:pPr>
        <w:numPr>
          <w:ilvl w:val="0"/>
          <w:numId w:val="22"/>
        </w:numPr>
        <w:tabs>
          <w:tab w:val="clear" w:pos="576"/>
        </w:tabs>
        <w:spacing w:after="0" w:line="240" w:lineRule="auto"/>
        <w:ind w:left="990"/>
        <w:rPr>
          <w:rFonts w:ascii="Times New Roman" w:hAnsi="Times New Roman"/>
          <w:sz w:val="24"/>
          <w:szCs w:val="24"/>
        </w:rPr>
      </w:pPr>
      <w:r w:rsidRPr="004679CE">
        <w:rPr>
          <w:rFonts w:ascii="Times New Roman" w:hAnsi="Times New Roman"/>
          <w:sz w:val="24"/>
          <w:szCs w:val="24"/>
        </w:rPr>
        <w:t>Clearly describe the goals and objectives using an approach that is specific, time-oriented, measurable, and responds to the identified challenges facing the proposed project</w:t>
      </w:r>
      <w:r w:rsidR="00DB708E">
        <w:rPr>
          <w:rFonts w:ascii="Times New Roman" w:hAnsi="Times New Roman"/>
          <w:sz w:val="24"/>
          <w:szCs w:val="24"/>
        </w:rPr>
        <w:t xml:space="preserve">; and </w:t>
      </w:r>
      <w:r w:rsidRPr="004679CE">
        <w:rPr>
          <w:rFonts w:ascii="Times New Roman" w:hAnsi="Times New Roman"/>
          <w:sz w:val="24"/>
          <w:szCs w:val="24"/>
        </w:rPr>
        <w:t xml:space="preserve">  </w:t>
      </w:r>
    </w:p>
    <w:p w:rsidR="002E5757" w:rsidRPr="004679CE" w:rsidRDefault="002E5757" w:rsidP="00D85424">
      <w:pPr>
        <w:numPr>
          <w:ilvl w:val="0"/>
          <w:numId w:val="22"/>
        </w:numPr>
        <w:tabs>
          <w:tab w:val="clear" w:pos="576"/>
        </w:tabs>
        <w:spacing w:after="0" w:line="240" w:lineRule="auto"/>
        <w:ind w:left="990"/>
        <w:rPr>
          <w:rFonts w:ascii="Times New Roman" w:hAnsi="Times New Roman"/>
          <w:sz w:val="24"/>
          <w:szCs w:val="24"/>
        </w:rPr>
      </w:pPr>
      <w:r w:rsidRPr="004679CE">
        <w:rPr>
          <w:rFonts w:ascii="Times New Roman" w:hAnsi="Times New Roman"/>
          <w:sz w:val="24"/>
          <w:szCs w:val="24"/>
        </w:rPr>
        <w:t xml:space="preserve">Describe the activities used to achieve each goal and objective, including the specific outcomes expected to result and how they will be measured.  </w:t>
      </w:r>
    </w:p>
    <w:p w:rsidR="002E5757" w:rsidRPr="004679CE" w:rsidRDefault="002E5757" w:rsidP="002E5757">
      <w:pPr>
        <w:spacing w:after="0" w:line="240" w:lineRule="auto"/>
        <w:ind w:left="990"/>
        <w:rPr>
          <w:rFonts w:ascii="Times New Roman" w:hAnsi="Times New Roman"/>
          <w:color w:val="000000"/>
          <w:sz w:val="24"/>
          <w:szCs w:val="24"/>
        </w:rPr>
      </w:pPr>
    </w:p>
    <w:p w:rsidR="002E5757" w:rsidRPr="004679CE" w:rsidRDefault="002E5757" w:rsidP="00E778B4">
      <w:pPr>
        <w:spacing w:after="0" w:line="240" w:lineRule="auto"/>
        <w:ind w:left="90"/>
        <w:rPr>
          <w:rFonts w:ascii="Times New Roman" w:hAnsi="Times New Roman"/>
          <w:b/>
          <w:sz w:val="24"/>
          <w:szCs w:val="24"/>
        </w:rPr>
      </w:pPr>
      <w:r w:rsidRPr="004679CE">
        <w:rPr>
          <w:rFonts w:ascii="Times New Roman" w:hAnsi="Times New Roman"/>
          <w:b/>
          <w:caps/>
          <w:sz w:val="24"/>
          <w:szCs w:val="24"/>
        </w:rPr>
        <w:t>Work Plan</w:t>
      </w:r>
    </w:p>
    <w:p w:rsidR="002E5757" w:rsidRPr="004679CE" w:rsidRDefault="00BB1050" w:rsidP="00E778B4">
      <w:pPr>
        <w:ind w:left="576"/>
        <w:rPr>
          <w:rFonts w:ascii="Times New Roman" w:hAnsi="Times New Roman"/>
          <w:sz w:val="24"/>
          <w:szCs w:val="24"/>
        </w:rPr>
      </w:pPr>
      <w:r w:rsidRPr="004679CE">
        <w:rPr>
          <w:rFonts w:ascii="Times New Roman" w:hAnsi="Times New Roman"/>
          <w:sz w:val="24"/>
          <w:szCs w:val="24"/>
        </w:rPr>
        <w:t xml:space="preserve">In response to this section, applicants will be </w:t>
      </w:r>
      <w:r w:rsidR="002E5757" w:rsidRPr="004679CE">
        <w:rPr>
          <w:rFonts w:ascii="Times New Roman" w:hAnsi="Times New Roman"/>
          <w:sz w:val="24"/>
          <w:szCs w:val="24"/>
        </w:rPr>
        <w:t xml:space="preserve">asked to describe the activities or steps that will be used to achieve each of the activities proposed during the entire project period in the Methodology section.  </w:t>
      </w:r>
    </w:p>
    <w:p w:rsidR="002E5757" w:rsidRPr="004679CE" w:rsidRDefault="002E5757" w:rsidP="00E778B4">
      <w:pPr>
        <w:spacing w:after="0" w:line="240" w:lineRule="auto"/>
        <w:ind w:left="90"/>
        <w:rPr>
          <w:rFonts w:ascii="Times New Roman" w:hAnsi="Times New Roman"/>
          <w:b/>
          <w:sz w:val="24"/>
          <w:szCs w:val="24"/>
        </w:rPr>
      </w:pPr>
      <w:r w:rsidRPr="004679CE">
        <w:rPr>
          <w:rFonts w:ascii="Times New Roman" w:hAnsi="Times New Roman"/>
          <w:b/>
          <w:caps/>
          <w:sz w:val="24"/>
          <w:szCs w:val="24"/>
        </w:rPr>
        <w:t>Resolution of Challenges</w:t>
      </w:r>
    </w:p>
    <w:p w:rsidR="002E5757" w:rsidRPr="004679CE" w:rsidRDefault="002E5757" w:rsidP="00E778B4">
      <w:pPr>
        <w:spacing w:after="0" w:line="240" w:lineRule="auto"/>
        <w:ind w:left="90"/>
        <w:rPr>
          <w:rFonts w:ascii="Times New Roman" w:hAnsi="Times New Roman"/>
          <w:i/>
          <w:caps/>
          <w:sz w:val="24"/>
          <w:szCs w:val="24"/>
        </w:rPr>
      </w:pPr>
    </w:p>
    <w:p w:rsidR="002E5757" w:rsidRPr="004679CE" w:rsidRDefault="002E5757" w:rsidP="00E778B4">
      <w:pPr>
        <w:ind w:left="576"/>
        <w:rPr>
          <w:rFonts w:ascii="Times New Roman" w:hAnsi="Times New Roman"/>
          <w:sz w:val="24"/>
          <w:szCs w:val="24"/>
        </w:rPr>
      </w:pPr>
      <w:r w:rsidRPr="004679CE">
        <w:rPr>
          <w:rFonts w:ascii="Times New Roman" w:hAnsi="Times New Roman"/>
          <w:sz w:val="24"/>
          <w:szCs w:val="24"/>
        </w:rPr>
        <w:t xml:space="preserve">Applicants </w:t>
      </w:r>
      <w:r w:rsidR="00BB1050" w:rsidRPr="004679CE">
        <w:rPr>
          <w:rFonts w:ascii="Times New Roman" w:hAnsi="Times New Roman"/>
          <w:sz w:val="24"/>
          <w:szCs w:val="24"/>
        </w:rPr>
        <w:t>will be asked</w:t>
      </w:r>
      <w:r w:rsidRPr="004679CE">
        <w:rPr>
          <w:rFonts w:ascii="Times New Roman" w:hAnsi="Times New Roman"/>
          <w:sz w:val="24"/>
          <w:szCs w:val="24"/>
        </w:rPr>
        <w:t xml:space="preserve"> to discuss challenges that are likely to be encountered in designing and implementing the activities described in the Work Plan, and approaches that will be used to resolve such challenges.</w:t>
      </w:r>
    </w:p>
    <w:p w:rsidR="002E5757" w:rsidRPr="004679CE" w:rsidRDefault="002E5757" w:rsidP="00E778B4">
      <w:pPr>
        <w:spacing w:after="0" w:line="240" w:lineRule="auto"/>
        <w:ind w:left="90"/>
        <w:rPr>
          <w:rFonts w:ascii="Times New Roman" w:hAnsi="Times New Roman"/>
          <w:b/>
          <w:sz w:val="24"/>
          <w:szCs w:val="24"/>
        </w:rPr>
      </w:pPr>
      <w:r w:rsidRPr="004679CE">
        <w:rPr>
          <w:rFonts w:ascii="Times New Roman" w:hAnsi="Times New Roman"/>
          <w:b/>
          <w:caps/>
          <w:sz w:val="24"/>
          <w:szCs w:val="24"/>
        </w:rPr>
        <w:t xml:space="preserve">Evaluation and Technical Support Capacity </w:t>
      </w:r>
    </w:p>
    <w:p w:rsidR="002E5757" w:rsidRPr="004679CE" w:rsidRDefault="002E5757" w:rsidP="00E778B4">
      <w:pPr>
        <w:ind w:left="630"/>
        <w:rPr>
          <w:rFonts w:ascii="Times New Roman" w:hAnsi="Times New Roman"/>
          <w:sz w:val="24"/>
          <w:szCs w:val="24"/>
        </w:rPr>
      </w:pPr>
      <w:r w:rsidRPr="004679CE">
        <w:rPr>
          <w:rFonts w:ascii="Times New Roman" w:hAnsi="Times New Roman"/>
          <w:sz w:val="24"/>
          <w:szCs w:val="24"/>
        </w:rPr>
        <w:t xml:space="preserve">Applicants </w:t>
      </w:r>
      <w:r w:rsidR="00BB1050" w:rsidRPr="004679CE">
        <w:rPr>
          <w:rFonts w:ascii="Times New Roman" w:hAnsi="Times New Roman"/>
          <w:sz w:val="24"/>
          <w:szCs w:val="24"/>
        </w:rPr>
        <w:t>will be asked</w:t>
      </w:r>
      <w:r w:rsidRPr="004679CE">
        <w:rPr>
          <w:rFonts w:ascii="Times New Roman" w:hAnsi="Times New Roman"/>
          <w:sz w:val="24"/>
          <w:szCs w:val="24"/>
        </w:rPr>
        <w:t xml:space="preserve"> to describe current experience, skills, and knowledge, including individuals on staff, materials published, and previous work of a similar nature.  </w:t>
      </w:r>
    </w:p>
    <w:p w:rsidR="002E5757" w:rsidRPr="004679CE" w:rsidRDefault="002E5757" w:rsidP="00E778B4">
      <w:pPr>
        <w:spacing w:after="0" w:line="240" w:lineRule="auto"/>
        <w:ind w:left="90"/>
        <w:rPr>
          <w:rFonts w:ascii="Times New Roman" w:hAnsi="Times New Roman"/>
          <w:b/>
          <w:sz w:val="24"/>
          <w:szCs w:val="24"/>
        </w:rPr>
      </w:pPr>
      <w:r w:rsidRPr="004679CE">
        <w:rPr>
          <w:rFonts w:ascii="Times New Roman" w:hAnsi="Times New Roman"/>
          <w:b/>
          <w:caps/>
          <w:sz w:val="24"/>
          <w:szCs w:val="24"/>
        </w:rPr>
        <w:t>Organizational Information</w:t>
      </w:r>
    </w:p>
    <w:p w:rsidR="002E5757" w:rsidRPr="004679CE" w:rsidRDefault="00BB1050" w:rsidP="00E778B4">
      <w:pPr>
        <w:ind w:left="576"/>
        <w:rPr>
          <w:rFonts w:ascii="Times New Roman" w:hAnsi="Times New Roman"/>
          <w:i/>
          <w:sz w:val="24"/>
          <w:szCs w:val="24"/>
        </w:rPr>
      </w:pPr>
      <w:r w:rsidRPr="004679CE">
        <w:rPr>
          <w:rFonts w:ascii="Times New Roman" w:hAnsi="Times New Roman"/>
          <w:sz w:val="24"/>
          <w:szCs w:val="24"/>
        </w:rPr>
        <w:t xml:space="preserve">Applicants will be asked to </w:t>
      </w:r>
      <w:r w:rsidR="002E5757" w:rsidRPr="004679CE">
        <w:rPr>
          <w:rFonts w:ascii="Times New Roman" w:hAnsi="Times New Roman"/>
          <w:sz w:val="24"/>
          <w:szCs w:val="24"/>
        </w:rPr>
        <w:t xml:space="preserve">provide information on the applicant organization’s current mission and structure, scope of current activities, and an organizational chart, and describe how these all contribute to the ability of the organization to conduct the program requirements and meet program expectations.  </w:t>
      </w:r>
    </w:p>
    <w:p w:rsidR="00B53CB7" w:rsidRPr="0044653A" w:rsidRDefault="00B53CB7" w:rsidP="00D85424">
      <w:pPr>
        <w:rPr>
          <w:rFonts w:ascii="Times New Roman" w:hAnsi="Times New Roman"/>
          <w:b/>
        </w:rPr>
      </w:pPr>
      <w:r w:rsidRPr="0044653A">
        <w:rPr>
          <w:rFonts w:ascii="Times New Roman" w:hAnsi="Times New Roman"/>
          <w:b/>
        </w:rPr>
        <w:t>3. Use of Improved Information Technology</w:t>
      </w:r>
    </w:p>
    <w:p w:rsidR="00405009" w:rsidRPr="006230DF" w:rsidRDefault="006230DF" w:rsidP="00D85424">
      <w:pPr>
        <w:rPr>
          <w:rFonts w:ascii="Times New Roman" w:hAnsi="Times New Roman"/>
        </w:rPr>
      </w:pPr>
      <w:r w:rsidRPr="006230DF">
        <w:rPr>
          <w:rFonts w:ascii="Times New Roman" w:hAnsi="Times New Roman"/>
        </w:rPr>
        <w:t xml:space="preserve">Applications and supporting documentation are required to be submitted electronically through HRSA’s Electronic Handbook System (EHB).  Information related to the original Funding Opportunity Announcement (FOA) under the Affordable Care Act for which this supplemental information is requested can be found at </w:t>
      </w:r>
      <w:hyperlink r:id="rId9" w:history="1">
        <w:r w:rsidRPr="006230DF">
          <w:rPr>
            <w:rStyle w:val="Hyperlink"/>
            <w:rFonts w:ascii="Times New Roman" w:hAnsi="Times New Roman"/>
          </w:rPr>
          <w:t>http://mchb.hrsa.gov</w:t>
        </w:r>
      </w:hyperlink>
      <w:r w:rsidRPr="006230DF">
        <w:rPr>
          <w:rFonts w:ascii="Times New Roman" w:hAnsi="Times New Roman"/>
        </w:rPr>
        <w:t xml:space="preserve"> by clicking on “Find Grant.”</w:t>
      </w:r>
    </w:p>
    <w:p w:rsidR="00405009" w:rsidRPr="00B53CB7" w:rsidRDefault="00B53CB7" w:rsidP="00D85424">
      <w:pPr>
        <w:rPr>
          <w:rFonts w:ascii="Times New Roman" w:hAnsi="Times New Roman"/>
          <w:b/>
        </w:rPr>
      </w:pPr>
      <w:r w:rsidRPr="00B53CB7">
        <w:rPr>
          <w:rFonts w:ascii="Times New Roman" w:hAnsi="Times New Roman"/>
          <w:b/>
        </w:rPr>
        <w:t xml:space="preserve">4. </w:t>
      </w:r>
      <w:r w:rsidR="00405009" w:rsidRPr="00B53CB7">
        <w:rPr>
          <w:rFonts w:ascii="Times New Roman" w:hAnsi="Times New Roman"/>
          <w:b/>
        </w:rPr>
        <w:t>Efforts to Identify Duplication</w:t>
      </w:r>
    </w:p>
    <w:p w:rsidR="00405009" w:rsidRPr="00895921" w:rsidRDefault="00405009" w:rsidP="00D85424">
      <w:pPr>
        <w:rPr>
          <w:rFonts w:ascii="Times New Roman" w:hAnsi="Times New Roman"/>
        </w:rPr>
      </w:pPr>
      <w:r w:rsidRPr="00895921">
        <w:rPr>
          <w:rFonts w:ascii="Times New Roman" w:hAnsi="Times New Roman"/>
        </w:rPr>
        <w:t xml:space="preserve">The </w:t>
      </w:r>
      <w:r w:rsidR="00BB1050">
        <w:rPr>
          <w:rFonts w:ascii="Times New Roman" w:hAnsi="Times New Roman"/>
        </w:rPr>
        <w:t>limited</w:t>
      </w:r>
      <w:r w:rsidR="005B5F56">
        <w:rPr>
          <w:rFonts w:ascii="Times New Roman" w:hAnsi="Times New Roman"/>
        </w:rPr>
        <w:t xml:space="preserve"> amount </w:t>
      </w:r>
      <w:r w:rsidR="004679CE">
        <w:rPr>
          <w:rFonts w:ascii="Times New Roman" w:hAnsi="Times New Roman"/>
        </w:rPr>
        <w:t>of data</w:t>
      </w:r>
      <w:r w:rsidRPr="00895921">
        <w:rPr>
          <w:rFonts w:ascii="Times New Roman" w:hAnsi="Times New Roman"/>
        </w:rPr>
        <w:t xml:space="preserve"> required </w:t>
      </w:r>
      <w:r w:rsidR="005B5F56">
        <w:rPr>
          <w:rFonts w:ascii="Times New Roman" w:hAnsi="Times New Roman"/>
        </w:rPr>
        <w:t>to complete</w:t>
      </w:r>
      <w:r w:rsidRPr="00895921">
        <w:rPr>
          <w:rFonts w:ascii="Times New Roman" w:hAnsi="Times New Roman"/>
        </w:rPr>
        <w:t xml:space="preserve"> </w:t>
      </w:r>
      <w:r w:rsidR="00BB1050">
        <w:rPr>
          <w:rFonts w:ascii="Times New Roman" w:hAnsi="Times New Roman"/>
        </w:rPr>
        <w:t>competitive application</w:t>
      </w:r>
      <w:r w:rsidRPr="00895921">
        <w:rPr>
          <w:rFonts w:ascii="Times New Roman" w:hAnsi="Times New Roman"/>
        </w:rPr>
        <w:t xml:space="preserve"> are not unique. </w:t>
      </w:r>
      <w:r w:rsidR="00BB1050">
        <w:rPr>
          <w:rFonts w:ascii="Times New Roman" w:hAnsi="Times New Roman"/>
        </w:rPr>
        <w:t>Applicants have already provided similar data and information in response to the first and second Supplemental Information Requests. As a result</w:t>
      </w:r>
      <w:r w:rsidRPr="00895921">
        <w:rPr>
          <w:rFonts w:ascii="Times New Roman" w:hAnsi="Times New Roman"/>
        </w:rPr>
        <w:t xml:space="preserve">, </w:t>
      </w:r>
      <w:r w:rsidR="00BB1050">
        <w:rPr>
          <w:rFonts w:ascii="Times New Roman" w:hAnsi="Times New Roman"/>
        </w:rPr>
        <w:t xml:space="preserve">the applicants will be able to obtain much of the information needed to respond to the competitive application from </w:t>
      </w:r>
      <w:r w:rsidR="00121D71">
        <w:rPr>
          <w:rFonts w:ascii="Times New Roman" w:hAnsi="Times New Roman"/>
        </w:rPr>
        <w:t xml:space="preserve">previous applications and </w:t>
      </w:r>
      <w:r w:rsidR="00BB1050">
        <w:rPr>
          <w:rFonts w:ascii="Times New Roman" w:hAnsi="Times New Roman"/>
        </w:rPr>
        <w:t xml:space="preserve">the following </w:t>
      </w:r>
      <w:r w:rsidR="00121D71">
        <w:rPr>
          <w:rFonts w:ascii="Times New Roman" w:hAnsi="Times New Roman"/>
        </w:rPr>
        <w:t xml:space="preserve">data </w:t>
      </w:r>
      <w:r w:rsidR="00BB1050">
        <w:rPr>
          <w:rFonts w:ascii="Times New Roman" w:hAnsi="Times New Roman"/>
        </w:rPr>
        <w:t xml:space="preserve">resources: </w:t>
      </w:r>
      <w:r w:rsidRPr="00895921">
        <w:rPr>
          <w:rFonts w:ascii="Times New Roman" w:hAnsi="Times New Roman"/>
        </w:rPr>
        <w:t>the Title V Block Grant Program</w:t>
      </w:r>
      <w:r w:rsidR="00BB1050">
        <w:rPr>
          <w:rFonts w:ascii="Times New Roman" w:hAnsi="Times New Roman"/>
        </w:rPr>
        <w:t xml:space="preserve">; </w:t>
      </w:r>
      <w:r w:rsidRPr="00895921">
        <w:rPr>
          <w:rFonts w:ascii="Times New Roman" w:hAnsi="Times New Roman"/>
        </w:rPr>
        <w:t xml:space="preserve"> the Child Abuse Prevention and Treatment Act (CAPTA)</w:t>
      </w:r>
      <w:r w:rsidR="00BB1050">
        <w:rPr>
          <w:rFonts w:ascii="Times New Roman" w:hAnsi="Times New Roman"/>
        </w:rPr>
        <w:t xml:space="preserve">; </w:t>
      </w:r>
      <w:r w:rsidRPr="00895921">
        <w:rPr>
          <w:rFonts w:ascii="Times New Roman" w:hAnsi="Times New Roman"/>
        </w:rPr>
        <w:t>the Head Start Program</w:t>
      </w:r>
      <w:r w:rsidR="00BB1050">
        <w:rPr>
          <w:rFonts w:ascii="Times New Roman" w:hAnsi="Times New Roman"/>
        </w:rPr>
        <w:t>; the National Child Abuse and Neglect Data System; the Sub</w:t>
      </w:r>
      <w:r w:rsidR="005B5F56">
        <w:rPr>
          <w:rFonts w:ascii="Times New Roman" w:hAnsi="Times New Roman"/>
        </w:rPr>
        <w:t xml:space="preserve">stance Abuse and Mental Health Services Agency; County Health Rankings; Behavioral Risk Factor Surveillance System; and HHS Community Health Status Indicators. </w:t>
      </w:r>
      <w:r w:rsidRPr="00895921">
        <w:rPr>
          <w:rFonts w:ascii="Times New Roman" w:hAnsi="Times New Roman"/>
        </w:rPr>
        <w:t xml:space="preserve">  </w:t>
      </w:r>
    </w:p>
    <w:p w:rsidR="006230DF" w:rsidRPr="0044653A" w:rsidRDefault="006230DF" w:rsidP="00D85424">
      <w:pPr>
        <w:rPr>
          <w:rFonts w:ascii="Times New Roman" w:hAnsi="Times New Roman"/>
          <w:b/>
        </w:rPr>
      </w:pPr>
      <w:r w:rsidRPr="0044653A">
        <w:rPr>
          <w:rFonts w:ascii="Times New Roman" w:hAnsi="Times New Roman"/>
          <w:b/>
        </w:rPr>
        <w:t>5. Involvement of Small Entities</w:t>
      </w:r>
    </w:p>
    <w:p w:rsidR="006230DF" w:rsidRDefault="006230DF" w:rsidP="00D85424">
      <w:pPr>
        <w:outlineLvl w:val="0"/>
        <w:rPr>
          <w:rFonts w:ascii="Times New Roman" w:hAnsi="Times New Roman"/>
        </w:rPr>
      </w:pPr>
      <w:r>
        <w:rPr>
          <w:rFonts w:ascii="Times New Roman" w:hAnsi="Times New Roman"/>
        </w:rPr>
        <w:t>This activity does not have a significant impact on small entities.</w:t>
      </w:r>
    </w:p>
    <w:p w:rsidR="00405009" w:rsidRPr="008625EF" w:rsidRDefault="006230DF" w:rsidP="00D85424">
      <w:pPr>
        <w:rPr>
          <w:rFonts w:ascii="Times New Roman" w:hAnsi="Times New Roman"/>
          <w:b/>
        </w:rPr>
      </w:pPr>
      <w:r w:rsidRPr="008625EF">
        <w:rPr>
          <w:rFonts w:ascii="Times New Roman" w:hAnsi="Times New Roman"/>
          <w:b/>
        </w:rPr>
        <w:t xml:space="preserve">6. </w:t>
      </w:r>
      <w:r w:rsidR="00405009" w:rsidRPr="008625EF">
        <w:rPr>
          <w:rFonts w:ascii="Times New Roman" w:hAnsi="Times New Roman"/>
          <w:b/>
        </w:rPr>
        <w:t>Consequences if Information Collected Less Frequently</w:t>
      </w:r>
    </w:p>
    <w:p w:rsidR="00405009" w:rsidRPr="00895921" w:rsidRDefault="00121D71" w:rsidP="00D85424">
      <w:pPr>
        <w:rPr>
          <w:rFonts w:ascii="Times New Roman" w:hAnsi="Times New Roman"/>
        </w:rPr>
      </w:pPr>
      <w:r>
        <w:rPr>
          <w:rFonts w:ascii="Times New Roman" w:hAnsi="Times New Roman"/>
        </w:rPr>
        <w:t xml:space="preserve">There are no consequences for the FY 2011 Competitive Application. </w:t>
      </w:r>
      <w:r w:rsidR="00F42A4E">
        <w:rPr>
          <w:rFonts w:ascii="Times New Roman" w:hAnsi="Times New Roman"/>
        </w:rPr>
        <w:t>This is a one-time collection.</w:t>
      </w:r>
    </w:p>
    <w:p w:rsidR="00132234" w:rsidRPr="0044653A" w:rsidRDefault="00132234" w:rsidP="00D85424">
      <w:pPr>
        <w:rPr>
          <w:rFonts w:ascii="Times New Roman" w:hAnsi="Times New Roman"/>
          <w:b/>
        </w:rPr>
      </w:pPr>
      <w:r w:rsidRPr="0044653A">
        <w:rPr>
          <w:rFonts w:ascii="Times New Roman" w:hAnsi="Times New Roman"/>
          <w:b/>
        </w:rPr>
        <w:t>7.  Consistency with Guidelines in 5 CFR 1320.5(d)(2)</w:t>
      </w:r>
    </w:p>
    <w:p w:rsidR="00733330" w:rsidRPr="00733330" w:rsidRDefault="00132234" w:rsidP="00D85424">
      <w:pPr>
        <w:outlineLvl w:val="0"/>
        <w:rPr>
          <w:rFonts w:ascii="Times New Roman" w:hAnsi="Times New Roman"/>
        </w:rPr>
      </w:pPr>
      <w:r>
        <w:rPr>
          <w:rFonts w:ascii="Times New Roman" w:hAnsi="Times New Roman"/>
        </w:rPr>
        <w:t>The data are collected in a manner consistent with guidelines contained in 5 CFR 1320.5(d)(2).</w:t>
      </w:r>
    </w:p>
    <w:p w:rsidR="00D81CFE" w:rsidRDefault="00132234">
      <w:pPr>
        <w:rPr>
          <w:rFonts w:ascii="Times New Roman" w:hAnsi="Times New Roman"/>
          <w:b/>
          <w:bCs/>
          <w:szCs w:val="24"/>
        </w:rPr>
      </w:pPr>
      <w:r>
        <w:rPr>
          <w:rFonts w:ascii="Times New Roman" w:hAnsi="Times New Roman"/>
          <w:b/>
          <w:bCs/>
          <w:szCs w:val="24"/>
        </w:rPr>
        <w:t>8.  Consultation Outside the Agency</w:t>
      </w:r>
    </w:p>
    <w:p w:rsidR="00D81CFE" w:rsidRDefault="00132234">
      <w:pPr>
        <w:rPr>
          <w:rFonts w:ascii="Times New Roman" w:hAnsi="Times New Roman"/>
        </w:rPr>
      </w:pPr>
      <w:r w:rsidRPr="00D853BF">
        <w:rPr>
          <w:rFonts w:ascii="Times New Roman" w:hAnsi="Times New Roman"/>
        </w:rPr>
        <w:t xml:space="preserve">Due to the emergency nature of the program announcement, </w:t>
      </w:r>
      <w:r w:rsidR="00F42A4E">
        <w:rPr>
          <w:rFonts w:ascii="Times New Roman" w:hAnsi="Times New Roman"/>
        </w:rPr>
        <w:t xml:space="preserve">HRSA is requesting that </w:t>
      </w:r>
      <w:r w:rsidRPr="00D853BF">
        <w:rPr>
          <w:rFonts w:ascii="Times New Roman" w:hAnsi="Times New Roman"/>
        </w:rPr>
        <w:t xml:space="preserve">OMB waive the Federal Register notice requirements for this collection. </w:t>
      </w:r>
    </w:p>
    <w:p w:rsidR="00D81CFE" w:rsidRDefault="00132234">
      <w:pPr>
        <w:rPr>
          <w:rFonts w:ascii="Times New Roman" w:hAnsi="Times New Roman"/>
          <w:b/>
        </w:rPr>
      </w:pPr>
      <w:r>
        <w:rPr>
          <w:rFonts w:ascii="Times New Roman" w:hAnsi="Times New Roman"/>
          <w:b/>
        </w:rPr>
        <w:t>9.  Remuneration of Respondents</w:t>
      </w:r>
    </w:p>
    <w:p w:rsidR="00D81CFE" w:rsidRDefault="00132234">
      <w:pPr>
        <w:outlineLvl w:val="0"/>
        <w:rPr>
          <w:rFonts w:ascii="Times New Roman" w:hAnsi="Times New Roman"/>
        </w:rPr>
      </w:pPr>
      <w:r>
        <w:rPr>
          <w:rFonts w:ascii="Times New Roman" w:hAnsi="Times New Roman"/>
        </w:rPr>
        <w:t>Respondents will not be remunerated.</w:t>
      </w:r>
    </w:p>
    <w:p w:rsidR="00D81CFE" w:rsidRDefault="00132234">
      <w:pPr>
        <w:rPr>
          <w:rFonts w:ascii="Times New Roman" w:hAnsi="Times New Roman"/>
          <w:b/>
        </w:rPr>
      </w:pPr>
      <w:r>
        <w:rPr>
          <w:rFonts w:ascii="Times New Roman" w:hAnsi="Times New Roman"/>
          <w:b/>
        </w:rPr>
        <w:t>10.  Assurance of Confidentiality</w:t>
      </w:r>
    </w:p>
    <w:p w:rsidR="00D81CFE" w:rsidRDefault="00132234">
      <w:pPr>
        <w:rPr>
          <w:rFonts w:ascii="Times New Roman" w:hAnsi="Times New Roman"/>
        </w:rPr>
      </w:pPr>
      <w:r>
        <w:rPr>
          <w:rFonts w:ascii="Times New Roman" w:hAnsi="Times New Roman"/>
        </w:rPr>
        <w:t xml:space="preserve">This request does not involve the collection of individual level or personally identifiable information.  </w:t>
      </w:r>
    </w:p>
    <w:p w:rsidR="00D81CFE" w:rsidRDefault="00132234">
      <w:pPr>
        <w:rPr>
          <w:rFonts w:ascii="Times New Roman" w:hAnsi="Times New Roman"/>
          <w:b/>
        </w:rPr>
      </w:pPr>
      <w:r>
        <w:rPr>
          <w:rFonts w:ascii="Times New Roman" w:hAnsi="Times New Roman"/>
          <w:b/>
        </w:rPr>
        <w:t>11.  Questions of a Sensitive Nature</w:t>
      </w:r>
    </w:p>
    <w:p w:rsidR="00D81CFE" w:rsidRDefault="00132234">
      <w:pPr>
        <w:outlineLvl w:val="0"/>
        <w:rPr>
          <w:rFonts w:ascii="Times New Roman" w:hAnsi="Times New Roman"/>
        </w:rPr>
      </w:pPr>
      <w:r>
        <w:rPr>
          <w:rFonts w:ascii="Times New Roman" w:hAnsi="Times New Roman"/>
        </w:rPr>
        <w:t>There are no questions of a sensitive nature.</w:t>
      </w:r>
    </w:p>
    <w:p w:rsidR="00D81CFE" w:rsidRDefault="00132234">
      <w:pPr>
        <w:rPr>
          <w:rFonts w:ascii="Times New Roman" w:hAnsi="Times New Roman"/>
          <w:b/>
        </w:rPr>
      </w:pPr>
      <w:r>
        <w:rPr>
          <w:rFonts w:ascii="Times New Roman" w:hAnsi="Times New Roman"/>
          <w:b/>
        </w:rPr>
        <w:t>12.  Estimates of Annualized Hour Burden</w:t>
      </w:r>
    </w:p>
    <w:p w:rsidR="00D81CFE" w:rsidRDefault="00132234">
      <w:pPr>
        <w:rPr>
          <w:rFonts w:ascii="Times New Roman" w:hAnsi="Times New Roman"/>
        </w:rPr>
      </w:pPr>
      <w:r>
        <w:rPr>
          <w:rFonts w:ascii="Times New Roman" w:hAnsi="Times New Roman"/>
        </w:rPr>
        <w:t>The program estimates that</w:t>
      </w:r>
      <w:r w:rsidR="00121D71">
        <w:rPr>
          <w:rFonts w:ascii="Times New Roman" w:hAnsi="Times New Roman"/>
        </w:rPr>
        <w:t xml:space="preserve"> 30</w:t>
      </w:r>
      <w:r>
        <w:rPr>
          <w:rFonts w:ascii="Times New Roman" w:hAnsi="Times New Roman"/>
        </w:rPr>
        <w:t xml:space="preserve"> </w:t>
      </w:r>
      <w:r w:rsidR="00121D71">
        <w:rPr>
          <w:rFonts w:ascii="Times New Roman" w:hAnsi="Times New Roman"/>
        </w:rPr>
        <w:t>eligible entities</w:t>
      </w:r>
      <w:r>
        <w:rPr>
          <w:rFonts w:ascii="Times New Roman" w:hAnsi="Times New Roman"/>
        </w:rPr>
        <w:t xml:space="preserve">, who will receive </w:t>
      </w:r>
      <w:r w:rsidR="00121D71">
        <w:rPr>
          <w:rFonts w:ascii="Times New Roman" w:hAnsi="Times New Roman"/>
        </w:rPr>
        <w:t xml:space="preserve">FY2011 </w:t>
      </w:r>
      <w:r>
        <w:rPr>
          <w:rFonts w:ascii="Times New Roman" w:hAnsi="Times New Roman"/>
        </w:rPr>
        <w:t>Affordable Care Act Maternal, Infant and Early Childhood Home Visiting Program</w:t>
      </w:r>
      <w:r w:rsidR="00121D71">
        <w:rPr>
          <w:rFonts w:ascii="Times New Roman" w:hAnsi="Times New Roman"/>
        </w:rPr>
        <w:t xml:space="preserve"> Competitive Application,</w:t>
      </w:r>
      <w:r>
        <w:rPr>
          <w:rFonts w:ascii="Times New Roman" w:hAnsi="Times New Roman"/>
        </w:rPr>
        <w:t xml:space="preserve"> will </w:t>
      </w:r>
      <w:r w:rsidR="005B5F56">
        <w:rPr>
          <w:rFonts w:ascii="Times New Roman" w:hAnsi="Times New Roman"/>
        </w:rPr>
        <w:t xml:space="preserve">complete the </w:t>
      </w:r>
      <w:r w:rsidR="00121D71">
        <w:rPr>
          <w:rFonts w:ascii="Times New Roman" w:hAnsi="Times New Roman"/>
        </w:rPr>
        <w:t>application</w:t>
      </w:r>
      <w:r>
        <w:rPr>
          <w:rFonts w:ascii="Times New Roman" w:hAnsi="Times New Roman"/>
        </w:rPr>
        <w:t>.  The burden includes the time for the grantee to access data for the required indicators</w:t>
      </w:r>
      <w:r w:rsidR="005B5F56">
        <w:rPr>
          <w:rFonts w:ascii="Times New Roman" w:hAnsi="Times New Roman"/>
        </w:rPr>
        <w:t xml:space="preserve"> and to provide a narrative that is responsive to the application requirements</w:t>
      </w:r>
      <w:r>
        <w:rPr>
          <w:rFonts w:ascii="Times New Roman" w:hAnsi="Times New Roman"/>
        </w:rPr>
        <w:t>.  The estimate of burden is as follows:</w:t>
      </w:r>
    </w:p>
    <w:tbl>
      <w:tblPr>
        <w:tblW w:w="9130" w:type="dxa"/>
        <w:jc w:val="center"/>
        <w:tblInd w:w="502" w:type="dxa"/>
        <w:tblLayout w:type="fixed"/>
        <w:tblCellMar>
          <w:left w:w="120" w:type="dxa"/>
          <w:right w:w="120" w:type="dxa"/>
        </w:tblCellMar>
        <w:tblLook w:val="0000"/>
      </w:tblPr>
      <w:tblGrid>
        <w:gridCol w:w="3080"/>
        <w:gridCol w:w="1395"/>
        <w:gridCol w:w="1170"/>
        <w:gridCol w:w="1080"/>
        <w:gridCol w:w="1080"/>
        <w:gridCol w:w="1325"/>
      </w:tblGrid>
      <w:tr w:rsidR="00132234"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D81CFE" w:rsidRDefault="00D81CFE">
            <w:pPr>
              <w:spacing w:line="120" w:lineRule="exact"/>
              <w:rPr>
                <w:rFonts w:ascii="Times New Roman" w:hAnsi="Times New Roman"/>
              </w:rPr>
            </w:pPr>
          </w:p>
          <w:p w:rsidR="00D81CFE" w:rsidRDefault="00132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Form</w:t>
            </w:r>
          </w:p>
        </w:tc>
        <w:tc>
          <w:tcPr>
            <w:tcW w:w="1395" w:type="dxa"/>
            <w:tcBorders>
              <w:top w:val="single" w:sz="7" w:space="0" w:color="000000"/>
              <w:left w:val="single" w:sz="7" w:space="0" w:color="000000"/>
              <w:bottom w:val="single" w:sz="7" w:space="0" w:color="000000"/>
              <w:right w:val="single" w:sz="7" w:space="0" w:color="000000"/>
            </w:tcBorders>
          </w:tcPr>
          <w:p w:rsidR="00D81CFE" w:rsidRDefault="00132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Number of Respondents</w:t>
            </w:r>
          </w:p>
        </w:tc>
        <w:tc>
          <w:tcPr>
            <w:tcW w:w="1170" w:type="dxa"/>
            <w:tcBorders>
              <w:top w:val="single" w:sz="7" w:space="0" w:color="000000"/>
              <w:left w:val="single" w:sz="7" w:space="0" w:color="000000"/>
              <w:bottom w:val="single" w:sz="7" w:space="0" w:color="000000"/>
              <w:right w:val="single" w:sz="7" w:space="0" w:color="000000"/>
            </w:tcBorders>
          </w:tcPr>
          <w:p w:rsidR="00D81CFE" w:rsidRDefault="00132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Hours per Response</w:t>
            </w:r>
          </w:p>
        </w:tc>
        <w:tc>
          <w:tcPr>
            <w:tcW w:w="1080" w:type="dxa"/>
            <w:tcBorders>
              <w:top w:val="single" w:sz="7" w:space="0" w:color="000000"/>
              <w:left w:val="single" w:sz="7" w:space="0" w:color="000000"/>
              <w:bottom w:val="single" w:sz="7" w:space="0" w:color="000000"/>
              <w:right w:val="single" w:sz="7" w:space="0" w:color="000000"/>
            </w:tcBorders>
          </w:tcPr>
          <w:p w:rsidR="00D81CFE" w:rsidRDefault="00132234">
            <w:r>
              <w:rPr>
                <w:rFonts w:ascii="Times New Roman" w:hAnsi="Times New Roman"/>
              </w:rPr>
              <w:t xml:space="preserve">Total Burden Hours </w:t>
            </w:r>
          </w:p>
        </w:tc>
        <w:tc>
          <w:tcPr>
            <w:tcW w:w="1080" w:type="dxa"/>
            <w:tcBorders>
              <w:top w:val="single" w:sz="7" w:space="0" w:color="000000"/>
              <w:left w:val="single" w:sz="7" w:space="0" w:color="000000"/>
              <w:bottom w:val="single" w:sz="7" w:space="0" w:color="000000"/>
              <w:right w:val="single" w:sz="7" w:space="0" w:color="000000"/>
            </w:tcBorders>
          </w:tcPr>
          <w:p w:rsidR="00D81CFE" w:rsidRDefault="00132234">
            <w:pPr>
              <w:rPr>
                <w:rFonts w:ascii="Times New Roman" w:hAnsi="Times New Roman"/>
                <w:szCs w:val="24"/>
              </w:rPr>
            </w:pPr>
            <w:r>
              <w:rPr>
                <w:rFonts w:ascii="Times New Roman" w:hAnsi="Times New Roman"/>
                <w:szCs w:val="24"/>
              </w:rPr>
              <w:t>Total Wage Rate</w:t>
            </w:r>
          </w:p>
        </w:tc>
        <w:tc>
          <w:tcPr>
            <w:tcW w:w="1325" w:type="dxa"/>
            <w:tcBorders>
              <w:top w:val="single" w:sz="7" w:space="0" w:color="000000"/>
              <w:left w:val="single" w:sz="7" w:space="0" w:color="000000"/>
              <w:bottom w:val="single" w:sz="7" w:space="0" w:color="000000"/>
              <w:right w:val="single" w:sz="7" w:space="0" w:color="000000"/>
            </w:tcBorders>
          </w:tcPr>
          <w:p w:rsidR="00D81CFE" w:rsidRDefault="00132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Cost Burden Hours</w:t>
            </w:r>
          </w:p>
        </w:tc>
      </w:tr>
      <w:tr w:rsidR="00132234"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132234"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Introduction </w:t>
            </w:r>
          </w:p>
        </w:tc>
        <w:tc>
          <w:tcPr>
            <w:tcW w:w="1395" w:type="dxa"/>
            <w:tcBorders>
              <w:top w:val="single" w:sz="7" w:space="0" w:color="000000"/>
              <w:left w:val="single" w:sz="7" w:space="0" w:color="000000"/>
              <w:bottom w:val="single" w:sz="7" w:space="0" w:color="000000"/>
              <w:right w:val="single" w:sz="7" w:space="0" w:color="000000"/>
            </w:tcBorders>
          </w:tcPr>
          <w:p w:rsidR="00132234"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132234"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8</w:t>
            </w:r>
          </w:p>
        </w:tc>
        <w:tc>
          <w:tcPr>
            <w:tcW w:w="1080" w:type="dxa"/>
            <w:tcBorders>
              <w:top w:val="single" w:sz="7" w:space="0" w:color="000000"/>
              <w:left w:val="single" w:sz="7" w:space="0" w:color="000000"/>
              <w:bottom w:val="single" w:sz="7" w:space="0" w:color="000000"/>
              <w:right w:val="single" w:sz="7" w:space="0" w:color="000000"/>
            </w:tcBorders>
          </w:tcPr>
          <w:p w:rsidR="00132234" w:rsidRDefault="008F5348"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240</w:t>
            </w:r>
          </w:p>
        </w:tc>
        <w:tc>
          <w:tcPr>
            <w:tcW w:w="1080" w:type="dxa"/>
            <w:tcBorders>
              <w:top w:val="single" w:sz="7" w:space="0" w:color="000000"/>
              <w:left w:val="single" w:sz="7" w:space="0" w:color="000000"/>
              <w:bottom w:val="single" w:sz="7" w:space="0" w:color="000000"/>
              <w:right w:val="single" w:sz="7" w:space="0" w:color="000000"/>
            </w:tcBorders>
          </w:tcPr>
          <w:p w:rsidR="00132234" w:rsidRDefault="00132234" w:rsidP="00D85424">
            <w:pPr>
              <w:rPr>
                <w:rFonts w:ascii="Times New Roman" w:hAnsi="Times New Roman"/>
                <w:szCs w:val="24"/>
              </w:rPr>
            </w:pPr>
            <w:r>
              <w:rPr>
                <w:rFonts w:ascii="Times New Roman" w:hAnsi="Times New Roman"/>
                <w:szCs w:val="24"/>
              </w:rPr>
              <w:t>$26</w:t>
            </w:r>
          </w:p>
        </w:tc>
        <w:tc>
          <w:tcPr>
            <w:tcW w:w="1325" w:type="dxa"/>
            <w:tcBorders>
              <w:top w:val="single" w:sz="7" w:space="0" w:color="000000"/>
              <w:left w:val="single" w:sz="7" w:space="0" w:color="000000"/>
              <w:bottom w:val="single" w:sz="7" w:space="0" w:color="000000"/>
              <w:right w:val="single" w:sz="7" w:space="0" w:color="000000"/>
            </w:tcBorders>
          </w:tcPr>
          <w:p w:rsidR="00132234" w:rsidRDefault="00132234" w:rsidP="008F53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w:t>
            </w:r>
            <w:r w:rsidR="008F5348">
              <w:rPr>
                <w:rFonts w:ascii="Times New Roman" w:hAnsi="Times New Roman"/>
                <w:lang w:val="fr-FR"/>
              </w:rPr>
              <w:t>6,240</w:t>
            </w:r>
          </w:p>
        </w:tc>
      </w:tr>
      <w:tr w:rsidR="005B5F56"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Needs Assessment </w:t>
            </w:r>
          </w:p>
        </w:tc>
        <w:tc>
          <w:tcPr>
            <w:tcW w:w="1395"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16</w:t>
            </w:r>
          </w:p>
        </w:tc>
        <w:tc>
          <w:tcPr>
            <w:tcW w:w="1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480</w:t>
            </w:r>
          </w:p>
        </w:tc>
        <w:tc>
          <w:tcPr>
            <w:tcW w:w="1080" w:type="dxa"/>
            <w:tcBorders>
              <w:top w:val="single" w:sz="7" w:space="0" w:color="000000"/>
              <w:left w:val="single" w:sz="7" w:space="0" w:color="000000"/>
              <w:bottom w:val="single" w:sz="7" w:space="0" w:color="000000"/>
              <w:right w:val="single" w:sz="7" w:space="0" w:color="000000"/>
            </w:tcBorders>
          </w:tcPr>
          <w:p w:rsidR="005B5F56" w:rsidRDefault="008F5348" w:rsidP="00D85424">
            <w:pPr>
              <w:rPr>
                <w:rFonts w:ascii="Times New Roman" w:hAnsi="Times New Roman"/>
                <w:szCs w:val="24"/>
              </w:rPr>
            </w:pPr>
            <w:r>
              <w:rPr>
                <w:rFonts w:ascii="Times New Roman" w:hAnsi="Times New Roman"/>
                <w:szCs w:val="24"/>
              </w:rPr>
              <w:t>$26</w:t>
            </w:r>
          </w:p>
        </w:tc>
        <w:tc>
          <w:tcPr>
            <w:tcW w:w="1325" w:type="dxa"/>
            <w:tcBorders>
              <w:top w:val="single" w:sz="7" w:space="0" w:color="000000"/>
              <w:left w:val="single" w:sz="7" w:space="0" w:color="000000"/>
              <w:bottom w:val="single" w:sz="7" w:space="0" w:color="000000"/>
              <w:right w:val="single" w:sz="7" w:space="0" w:color="000000"/>
            </w:tcBorders>
          </w:tcPr>
          <w:p w:rsidR="005B5F56" w:rsidRDefault="008F5348" w:rsidP="008F53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$12,480</w:t>
            </w:r>
          </w:p>
        </w:tc>
      </w:tr>
      <w:tr w:rsidR="005B5F56"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Methodology </w:t>
            </w:r>
          </w:p>
        </w:tc>
        <w:tc>
          <w:tcPr>
            <w:tcW w:w="1395"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24</w:t>
            </w:r>
          </w:p>
        </w:tc>
        <w:tc>
          <w:tcPr>
            <w:tcW w:w="1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720</w:t>
            </w:r>
          </w:p>
        </w:tc>
        <w:tc>
          <w:tcPr>
            <w:tcW w:w="1080" w:type="dxa"/>
            <w:tcBorders>
              <w:top w:val="single" w:sz="7" w:space="0" w:color="000000"/>
              <w:left w:val="single" w:sz="7" w:space="0" w:color="000000"/>
              <w:bottom w:val="single" w:sz="7" w:space="0" w:color="000000"/>
              <w:right w:val="single" w:sz="7" w:space="0" w:color="000000"/>
            </w:tcBorders>
          </w:tcPr>
          <w:p w:rsidR="005B5F56" w:rsidRDefault="008F5348" w:rsidP="00D85424">
            <w:pPr>
              <w:rPr>
                <w:rFonts w:ascii="Times New Roman" w:hAnsi="Times New Roman"/>
                <w:szCs w:val="24"/>
              </w:rPr>
            </w:pPr>
            <w:r>
              <w:rPr>
                <w:rFonts w:ascii="Times New Roman" w:hAnsi="Times New Roman"/>
                <w:szCs w:val="24"/>
              </w:rPr>
              <w:t>$26</w:t>
            </w:r>
          </w:p>
        </w:tc>
        <w:tc>
          <w:tcPr>
            <w:tcW w:w="1325" w:type="dxa"/>
            <w:tcBorders>
              <w:top w:val="single" w:sz="7" w:space="0" w:color="000000"/>
              <w:left w:val="single" w:sz="7" w:space="0" w:color="000000"/>
              <w:bottom w:val="single" w:sz="7" w:space="0" w:color="000000"/>
              <w:right w:val="single" w:sz="7" w:space="0" w:color="000000"/>
            </w:tcBorders>
          </w:tcPr>
          <w:p w:rsidR="005B5F56" w:rsidRDefault="008F5348" w:rsidP="008F53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$18,720</w:t>
            </w:r>
          </w:p>
        </w:tc>
      </w:tr>
      <w:tr w:rsidR="005B5F56"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Work Plan </w:t>
            </w:r>
          </w:p>
        </w:tc>
        <w:tc>
          <w:tcPr>
            <w:tcW w:w="1395"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16</w:t>
            </w:r>
          </w:p>
        </w:tc>
        <w:tc>
          <w:tcPr>
            <w:tcW w:w="1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480</w:t>
            </w:r>
          </w:p>
        </w:tc>
        <w:tc>
          <w:tcPr>
            <w:tcW w:w="1080" w:type="dxa"/>
            <w:tcBorders>
              <w:top w:val="single" w:sz="7" w:space="0" w:color="000000"/>
              <w:left w:val="single" w:sz="7" w:space="0" w:color="000000"/>
              <w:bottom w:val="single" w:sz="7" w:space="0" w:color="000000"/>
              <w:right w:val="single" w:sz="7" w:space="0" w:color="000000"/>
            </w:tcBorders>
          </w:tcPr>
          <w:p w:rsidR="005B5F56" w:rsidRDefault="008F5348" w:rsidP="00D85424">
            <w:pPr>
              <w:rPr>
                <w:rFonts w:ascii="Times New Roman" w:hAnsi="Times New Roman"/>
                <w:szCs w:val="24"/>
              </w:rPr>
            </w:pPr>
            <w:r>
              <w:rPr>
                <w:rFonts w:ascii="Times New Roman" w:hAnsi="Times New Roman"/>
                <w:szCs w:val="24"/>
              </w:rPr>
              <w:t>$26</w:t>
            </w:r>
          </w:p>
        </w:tc>
        <w:tc>
          <w:tcPr>
            <w:tcW w:w="1325" w:type="dxa"/>
            <w:tcBorders>
              <w:top w:val="single" w:sz="7" w:space="0" w:color="000000"/>
              <w:left w:val="single" w:sz="7" w:space="0" w:color="000000"/>
              <w:bottom w:val="single" w:sz="7" w:space="0" w:color="000000"/>
              <w:right w:val="single" w:sz="7" w:space="0" w:color="000000"/>
            </w:tcBorders>
          </w:tcPr>
          <w:p w:rsidR="005B5F56" w:rsidRDefault="008F5348"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$12,480</w:t>
            </w:r>
          </w:p>
        </w:tc>
      </w:tr>
      <w:tr w:rsidR="005B5F56"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Resolution of Challenges</w:t>
            </w:r>
          </w:p>
        </w:tc>
        <w:tc>
          <w:tcPr>
            <w:tcW w:w="1395"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8</w:t>
            </w:r>
          </w:p>
        </w:tc>
        <w:tc>
          <w:tcPr>
            <w:tcW w:w="1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240</w:t>
            </w:r>
          </w:p>
        </w:tc>
        <w:tc>
          <w:tcPr>
            <w:tcW w:w="1080" w:type="dxa"/>
            <w:tcBorders>
              <w:top w:val="single" w:sz="7" w:space="0" w:color="000000"/>
              <w:left w:val="single" w:sz="7" w:space="0" w:color="000000"/>
              <w:bottom w:val="single" w:sz="7" w:space="0" w:color="000000"/>
              <w:right w:val="single" w:sz="7" w:space="0" w:color="000000"/>
            </w:tcBorders>
          </w:tcPr>
          <w:p w:rsidR="005B5F56" w:rsidRDefault="008F5348" w:rsidP="00D85424">
            <w:pPr>
              <w:rPr>
                <w:rFonts w:ascii="Times New Roman" w:hAnsi="Times New Roman"/>
                <w:szCs w:val="24"/>
              </w:rPr>
            </w:pPr>
            <w:r>
              <w:rPr>
                <w:rFonts w:ascii="Times New Roman" w:hAnsi="Times New Roman"/>
                <w:szCs w:val="24"/>
              </w:rPr>
              <w:t>$26</w:t>
            </w:r>
          </w:p>
        </w:tc>
        <w:tc>
          <w:tcPr>
            <w:tcW w:w="1325" w:type="dxa"/>
            <w:tcBorders>
              <w:top w:val="single" w:sz="7" w:space="0" w:color="000000"/>
              <w:left w:val="single" w:sz="7" w:space="0" w:color="000000"/>
              <w:bottom w:val="single" w:sz="7" w:space="0" w:color="000000"/>
              <w:right w:val="single" w:sz="7" w:space="0" w:color="000000"/>
            </w:tcBorders>
          </w:tcPr>
          <w:p w:rsidR="005B5F56" w:rsidRDefault="008F5348"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$6,240</w:t>
            </w:r>
          </w:p>
        </w:tc>
      </w:tr>
      <w:tr w:rsidR="005B5F56"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Evaluation and Technical Support Capacity </w:t>
            </w:r>
          </w:p>
        </w:tc>
        <w:tc>
          <w:tcPr>
            <w:tcW w:w="1395"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24</w:t>
            </w:r>
          </w:p>
        </w:tc>
        <w:tc>
          <w:tcPr>
            <w:tcW w:w="1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720</w:t>
            </w:r>
          </w:p>
        </w:tc>
        <w:tc>
          <w:tcPr>
            <w:tcW w:w="1080" w:type="dxa"/>
            <w:tcBorders>
              <w:top w:val="single" w:sz="7" w:space="0" w:color="000000"/>
              <w:left w:val="single" w:sz="7" w:space="0" w:color="000000"/>
              <w:bottom w:val="single" w:sz="7" w:space="0" w:color="000000"/>
              <w:right w:val="single" w:sz="7" w:space="0" w:color="000000"/>
            </w:tcBorders>
          </w:tcPr>
          <w:p w:rsidR="005B5F56" w:rsidRDefault="008F5348" w:rsidP="00D85424">
            <w:pPr>
              <w:rPr>
                <w:rFonts w:ascii="Times New Roman" w:hAnsi="Times New Roman"/>
                <w:szCs w:val="24"/>
              </w:rPr>
            </w:pPr>
            <w:r>
              <w:rPr>
                <w:rFonts w:ascii="Times New Roman" w:hAnsi="Times New Roman"/>
                <w:szCs w:val="24"/>
              </w:rPr>
              <w:t>$26</w:t>
            </w:r>
          </w:p>
        </w:tc>
        <w:tc>
          <w:tcPr>
            <w:tcW w:w="1325" w:type="dxa"/>
            <w:tcBorders>
              <w:top w:val="single" w:sz="7" w:space="0" w:color="000000"/>
              <w:left w:val="single" w:sz="7" w:space="0" w:color="000000"/>
              <w:bottom w:val="single" w:sz="7" w:space="0" w:color="000000"/>
              <w:right w:val="single" w:sz="7" w:space="0" w:color="000000"/>
            </w:tcBorders>
          </w:tcPr>
          <w:p w:rsidR="005B5F56" w:rsidRDefault="008F5348"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$18,720</w:t>
            </w:r>
          </w:p>
        </w:tc>
      </w:tr>
      <w:tr w:rsidR="005B5F56"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Organizational Information </w:t>
            </w:r>
          </w:p>
        </w:tc>
        <w:tc>
          <w:tcPr>
            <w:tcW w:w="1395"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8</w:t>
            </w:r>
          </w:p>
        </w:tc>
        <w:tc>
          <w:tcPr>
            <w:tcW w:w="1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240</w:t>
            </w:r>
          </w:p>
        </w:tc>
        <w:tc>
          <w:tcPr>
            <w:tcW w:w="1080" w:type="dxa"/>
            <w:tcBorders>
              <w:top w:val="single" w:sz="7" w:space="0" w:color="000000"/>
              <w:left w:val="single" w:sz="7" w:space="0" w:color="000000"/>
              <w:bottom w:val="single" w:sz="7" w:space="0" w:color="000000"/>
              <w:right w:val="single" w:sz="7" w:space="0" w:color="000000"/>
            </w:tcBorders>
          </w:tcPr>
          <w:p w:rsidR="005B5F56" w:rsidRDefault="008F5348" w:rsidP="00D85424">
            <w:pPr>
              <w:rPr>
                <w:rFonts w:ascii="Times New Roman" w:hAnsi="Times New Roman"/>
                <w:szCs w:val="24"/>
              </w:rPr>
            </w:pPr>
            <w:r>
              <w:rPr>
                <w:rFonts w:ascii="Times New Roman" w:hAnsi="Times New Roman"/>
                <w:szCs w:val="24"/>
              </w:rPr>
              <w:t>$26</w:t>
            </w:r>
          </w:p>
        </w:tc>
        <w:tc>
          <w:tcPr>
            <w:tcW w:w="1325" w:type="dxa"/>
            <w:tcBorders>
              <w:top w:val="single" w:sz="7" w:space="0" w:color="000000"/>
              <w:left w:val="single" w:sz="7" w:space="0" w:color="000000"/>
              <w:bottom w:val="single" w:sz="7" w:space="0" w:color="000000"/>
              <w:right w:val="single" w:sz="7" w:space="0" w:color="000000"/>
            </w:tcBorders>
          </w:tcPr>
          <w:p w:rsidR="005B5F56" w:rsidRDefault="008F5348"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$6,240</w:t>
            </w:r>
          </w:p>
        </w:tc>
      </w:tr>
      <w:tr w:rsidR="005B5F56"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5B5F56" w:rsidRDefault="005B5F56" w:rsidP="005B5F56">
            <w:pPr>
              <w:tabs>
                <w:tab w:val="left" w:pos="-1440"/>
                <w:tab w:val="left" w:pos="-720"/>
                <w:tab w:val="left" w:pos="0"/>
              </w:tabs>
              <w:rPr>
                <w:rFonts w:ascii="Times New Roman" w:hAnsi="Times New Roman"/>
              </w:rPr>
            </w:pPr>
            <w:r>
              <w:rPr>
                <w:rFonts w:ascii="Times New Roman" w:hAnsi="Times New Roman"/>
              </w:rPr>
              <w:t>Additional Attachments</w:t>
            </w:r>
          </w:p>
        </w:tc>
        <w:tc>
          <w:tcPr>
            <w:tcW w:w="1395"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24</w:t>
            </w:r>
          </w:p>
        </w:tc>
        <w:tc>
          <w:tcPr>
            <w:tcW w:w="1080" w:type="dxa"/>
            <w:tcBorders>
              <w:top w:val="single" w:sz="7" w:space="0" w:color="000000"/>
              <w:left w:val="single" w:sz="7" w:space="0" w:color="000000"/>
              <w:bottom w:val="single" w:sz="7" w:space="0" w:color="000000"/>
              <w:right w:val="single" w:sz="7" w:space="0" w:color="000000"/>
            </w:tcBorders>
          </w:tcPr>
          <w:p w:rsidR="005B5F56"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720</w:t>
            </w:r>
          </w:p>
        </w:tc>
        <w:tc>
          <w:tcPr>
            <w:tcW w:w="1080" w:type="dxa"/>
            <w:tcBorders>
              <w:top w:val="single" w:sz="7" w:space="0" w:color="000000"/>
              <w:left w:val="single" w:sz="7" w:space="0" w:color="000000"/>
              <w:bottom w:val="single" w:sz="7" w:space="0" w:color="000000"/>
              <w:right w:val="single" w:sz="7" w:space="0" w:color="000000"/>
            </w:tcBorders>
          </w:tcPr>
          <w:p w:rsidR="005B5F56" w:rsidRDefault="008F5348" w:rsidP="00D85424">
            <w:pPr>
              <w:rPr>
                <w:rFonts w:ascii="Times New Roman" w:hAnsi="Times New Roman"/>
                <w:szCs w:val="24"/>
              </w:rPr>
            </w:pPr>
            <w:r>
              <w:rPr>
                <w:rFonts w:ascii="Times New Roman" w:hAnsi="Times New Roman"/>
                <w:szCs w:val="24"/>
              </w:rPr>
              <w:t>$26</w:t>
            </w:r>
          </w:p>
        </w:tc>
        <w:tc>
          <w:tcPr>
            <w:tcW w:w="1325" w:type="dxa"/>
            <w:tcBorders>
              <w:top w:val="single" w:sz="7" w:space="0" w:color="000000"/>
              <w:left w:val="single" w:sz="7" w:space="0" w:color="000000"/>
              <w:bottom w:val="single" w:sz="7" w:space="0" w:color="000000"/>
              <w:right w:val="single" w:sz="7" w:space="0" w:color="000000"/>
            </w:tcBorders>
          </w:tcPr>
          <w:p w:rsidR="005B5F56" w:rsidRDefault="008F5348"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$18,720</w:t>
            </w:r>
          </w:p>
        </w:tc>
      </w:tr>
      <w:tr w:rsidR="00132234" w:rsidTr="007E0260">
        <w:trPr>
          <w:jc w:val="center"/>
        </w:trPr>
        <w:tc>
          <w:tcPr>
            <w:tcW w:w="3080" w:type="dxa"/>
            <w:tcBorders>
              <w:top w:val="single" w:sz="7" w:space="0" w:color="000000"/>
              <w:left w:val="single" w:sz="7" w:space="0" w:color="000000"/>
              <w:bottom w:val="single" w:sz="7" w:space="0" w:color="000000"/>
              <w:right w:val="single" w:sz="7" w:space="0" w:color="000000"/>
            </w:tcBorders>
          </w:tcPr>
          <w:p w:rsidR="00132234" w:rsidRDefault="00132234"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lang w:val="fr-FR"/>
              </w:rPr>
            </w:pPr>
            <w:r>
              <w:rPr>
                <w:rFonts w:ascii="Times New Roman" w:hAnsi="Times New Roman"/>
                <w:b/>
                <w:lang w:val="fr-FR"/>
              </w:rPr>
              <w:t>Total</w:t>
            </w:r>
          </w:p>
        </w:tc>
        <w:tc>
          <w:tcPr>
            <w:tcW w:w="1395" w:type="dxa"/>
            <w:tcBorders>
              <w:top w:val="single" w:sz="7" w:space="0" w:color="000000"/>
              <w:left w:val="single" w:sz="7" w:space="0" w:color="000000"/>
              <w:bottom w:val="single" w:sz="7" w:space="0" w:color="000000"/>
              <w:right w:val="single" w:sz="7" w:space="0" w:color="000000"/>
            </w:tcBorders>
          </w:tcPr>
          <w:p w:rsidR="00132234" w:rsidRPr="001D17E1" w:rsidRDefault="005B5F56"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lang w:val="fr-FR"/>
              </w:rPr>
            </w:pPr>
            <w:r>
              <w:rPr>
                <w:rFonts w:ascii="Times New Roman" w:hAnsi="Times New Roman"/>
                <w:b/>
                <w:lang w:val="fr-FR"/>
              </w:rPr>
              <w:t>30</w:t>
            </w:r>
          </w:p>
        </w:tc>
        <w:tc>
          <w:tcPr>
            <w:tcW w:w="1170" w:type="dxa"/>
            <w:tcBorders>
              <w:top w:val="single" w:sz="7" w:space="0" w:color="000000"/>
              <w:left w:val="single" w:sz="7" w:space="0" w:color="000000"/>
              <w:bottom w:val="single" w:sz="7" w:space="0" w:color="000000"/>
              <w:right w:val="single" w:sz="7" w:space="0" w:color="000000"/>
            </w:tcBorders>
          </w:tcPr>
          <w:p w:rsidR="00132234" w:rsidRDefault="00132234"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fr-FR"/>
              </w:rPr>
            </w:pPr>
            <w:r>
              <w:rPr>
                <w:rFonts w:ascii="Times New Roman" w:hAnsi="Times New Roman"/>
                <w:lang w:val="fr-FR"/>
              </w:rPr>
              <w:t>-</w:t>
            </w:r>
          </w:p>
        </w:tc>
        <w:tc>
          <w:tcPr>
            <w:tcW w:w="1080" w:type="dxa"/>
            <w:tcBorders>
              <w:top w:val="single" w:sz="7" w:space="0" w:color="000000"/>
              <w:left w:val="single" w:sz="7" w:space="0" w:color="000000"/>
              <w:bottom w:val="single" w:sz="7" w:space="0" w:color="000000"/>
              <w:right w:val="single" w:sz="7" w:space="0" w:color="000000"/>
            </w:tcBorders>
          </w:tcPr>
          <w:p w:rsidR="00132234" w:rsidRPr="001D17E1" w:rsidRDefault="008F5348"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lang w:val="fr-FR"/>
              </w:rPr>
            </w:pPr>
            <w:r>
              <w:rPr>
                <w:rFonts w:ascii="Times New Roman" w:hAnsi="Times New Roman"/>
                <w:b/>
                <w:lang w:val="fr-FR"/>
              </w:rPr>
              <w:t>3,840</w:t>
            </w:r>
          </w:p>
        </w:tc>
        <w:tc>
          <w:tcPr>
            <w:tcW w:w="1080" w:type="dxa"/>
            <w:tcBorders>
              <w:top w:val="single" w:sz="7" w:space="0" w:color="000000"/>
              <w:left w:val="single" w:sz="7" w:space="0" w:color="000000"/>
              <w:bottom w:val="single" w:sz="7" w:space="0" w:color="000000"/>
              <w:right w:val="single" w:sz="7" w:space="0" w:color="000000"/>
            </w:tcBorders>
          </w:tcPr>
          <w:p w:rsidR="00132234" w:rsidRDefault="00132234" w:rsidP="00D85424">
            <w:pPr>
              <w:rPr>
                <w:rFonts w:ascii="Times New Roman" w:hAnsi="Times New Roman"/>
                <w:szCs w:val="24"/>
              </w:rPr>
            </w:pPr>
            <w:r>
              <w:rPr>
                <w:rFonts w:ascii="Times New Roman" w:hAnsi="Times New Roman"/>
                <w:szCs w:val="24"/>
              </w:rPr>
              <w:t>-</w:t>
            </w:r>
          </w:p>
        </w:tc>
        <w:tc>
          <w:tcPr>
            <w:tcW w:w="1325" w:type="dxa"/>
            <w:tcBorders>
              <w:top w:val="single" w:sz="7" w:space="0" w:color="000000"/>
              <w:left w:val="single" w:sz="7" w:space="0" w:color="000000"/>
              <w:bottom w:val="single" w:sz="7" w:space="0" w:color="000000"/>
              <w:right w:val="single" w:sz="7" w:space="0" w:color="000000"/>
            </w:tcBorders>
          </w:tcPr>
          <w:p w:rsidR="00132234" w:rsidRDefault="00132234" w:rsidP="008F53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lang w:val="fr-FR"/>
              </w:rPr>
              <w:t>$</w:t>
            </w:r>
            <w:r w:rsidR="008F5348">
              <w:rPr>
                <w:rFonts w:ascii="Times New Roman" w:hAnsi="Times New Roman"/>
                <w:lang w:val="fr-FR"/>
              </w:rPr>
              <w:t>99,</w:t>
            </w:r>
            <w:r w:rsidR="00F42A4E">
              <w:rPr>
                <w:rFonts w:ascii="Times New Roman" w:hAnsi="Times New Roman"/>
                <w:lang w:val="fr-FR"/>
              </w:rPr>
              <w:t>840</w:t>
            </w:r>
          </w:p>
        </w:tc>
      </w:tr>
    </w:tbl>
    <w:p w:rsidR="00132234" w:rsidRDefault="00132234" w:rsidP="00D85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32234" w:rsidRPr="00790B41" w:rsidRDefault="00132234" w:rsidP="00D85424">
      <w:pPr>
        <w:rPr>
          <w:rFonts w:ascii="Times New Roman" w:hAnsi="Times New Roman"/>
          <w:b/>
        </w:rPr>
      </w:pPr>
      <w:r>
        <w:rPr>
          <w:rFonts w:ascii="Times New Roman" w:hAnsi="Times New Roman"/>
          <w:b/>
        </w:rPr>
        <w:t>13.  Estimates of Annualized Cost Burden to Respondents</w:t>
      </w:r>
    </w:p>
    <w:p w:rsidR="00132234" w:rsidRPr="008625EF" w:rsidRDefault="00132234" w:rsidP="00D85424">
      <w:pPr>
        <w:rPr>
          <w:rFonts w:ascii="Times New Roman" w:hAnsi="Times New Roman"/>
        </w:rPr>
      </w:pPr>
      <w:r>
        <w:rPr>
          <w:rFonts w:ascii="Times New Roman" w:hAnsi="Times New Roman"/>
        </w:rPr>
        <w:t xml:space="preserve">There is no capital or start up cost for this activity.  </w:t>
      </w:r>
    </w:p>
    <w:p w:rsidR="00132234" w:rsidRPr="00790B41" w:rsidRDefault="00132234" w:rsidP="00D85424">
      <w:pPr>
        <w:rPr>
          <w:rFonts w:ascii="Times New Roman" w:hAnsi="Times New Roman"/>
          <w:b/>
        </w:rPr>
      </w:pPr>
      <w:r>
        <w:rPr>
          <w:rFonts w:ascii="Times New Roman" w:hAnsi="Times New Roman"/>
          <w:b/>
        </w:rPr>
        <w:t>14.  Estimated Cost to the Federal Government</w:t>
      </w:r>
    </w:p>
    <w:p w:rsidR="00132234" w:rsidRDefault="00132234" w:rsidP="00D85424">
      <w:pPr>
        <w:rPr>
          <w:rFonts w:ascii="Times New Roman" w:hAnsi="Times New Roman"/>
        </w:rPr>
      </w:pPr>
      <w:r>
        <w:rPr>
          <w:rFonts w:ascii="Times New Roman" w:hAnsi="Times New Roman"/>
        </w:rPr>
        <w:t>The estimated annual cost to the federal government for this activity is approximately $3,561 for 0.4% of 10 FTE at a GS 13 level ($89,033)</w:t>
      </w:r>
    </w:p>
    <w:p w:rsidR="00132234" w:rsidRPr="00790B41" w:rsidRDefault="00132234" w:rsidP="00D85424">
      <w:pPr>
        <w:rPr>
          <w:rFonts w:ascii="Times New Roman" w:hAnsi="Times New Roman"/>
          <w:b/>
        </w:rPr>
      </w:pPr>
      <w:r>
        <w:rPr>
          <w:rFonts w:ascii="Times New Roman" w:hAnsi="Times New Roman"/>
          <w:b/>
        </w:rPr>
        <w:t>15.  Changes in Burden</w:t>
      </w:r>
    </w:p>
    <w:p w:rsidR="00132234" w:rsidRPr="008625EF" w:rsidRDefault="00132234" w:rsidP="00D85424">
      <w:pPr>
        <w:outlineLvl w:val="0"/>
        <w:rPr>
          <w:rFonts w:ascii="Times New Roman" w:hAnsi="Times New Roman"/>
        </w:rPr>
      </w:pPr>
      <w:r>
        <w:rPr>
          <w:rFonts w:ascii="Times New Roman" w:hAnsi="Times New Roman"/>
        </w:rPr>
        <w:t>This is a new project.</w:t>
      </w:r>
    </w:p>
    <w:p w:rsidR="00D81CFE" w:rsidRDefault="00132234">
      <w:pPr>
        <w:rPr>
          <w:rFonts w:ascii="Times New Roman" w:hAnsi="Times New Roman"/>
          <w:b/>
        </w:rPr>
      </w:pPr>
      <w:r>
        <w:rPr>
          <w:rFonts w:ascii="Times New Roman" w:hAnsi="Times New Roman"/>
          <w:b/>
        </w:rPr>
        <w:t>16.  Time Schedule, Publication and Analysis Plans</w:t>
      </w:r>
    </w:p>
    <w:p w:rsidR="00D81CFE" w:rsidRDefault="00132234">
      <w:pPr>
        <w:rPr>
          <w:rFonts w:ascii="Times New Roman" w:hAnsi="Times New Roman"/>
          <w:b/>
        </w:rPr>
      </w:pPr>
      <w:r>
        <w:rPr>
          <w:rFonts w:ascii="Times New Roman" w:hAnsi="Times New Roman"/>
        </w:rPr>
        <w:t xml:space="preserve">There will be no statistical analysis done on the information received from the </w:t>
      </w:r>
      <w:r w:rsidR="008F5348">
        <w:rPr>
          <w:rFonts w:ascii="Times New Roman" w:hAnsi="Times New Roman"/>
        </w:rPr>
        <w:t>competitive application</w:t>
      </w:r>
      <w:r>
        <w:rPr>
          <w:rFonts w:ascii="Times New Roman" w:hAnsi="Times New Roman"/>
        </w:rPr>
        <w:t>.  In addition, there will be no publication of the information reported.</w:t>
      </w:r>
    </w:p>
    <w:p w:rsidR="00D81CFE" w:rsidRDefault="00132234">
      <w:pPr>
        <w:rPr>
          <w:rFonts w:ascii="Times New Roman" w:hAnsi="Times New Roman"/>
          <w:b/>
        </w:rPr>
      </w:pPr>
      <w:r>
        <w:rPr>
          <w:rFonts w:ascii="Times New Roman" w:hAnsi="Times New Roman"/>
          <w:b/>
        </w:rPr>
        <w:t>17.  Exemption for Display of Expiration Date</w:t>
      </w:r>
    </w:p>
    <w:p w:rsidR="00D81CFE" w:rsidRDefault="00132234">
      <w:pPr>
        <w:rPr>
          <w:rFonts w:ascii="Times New Roman" w:hAnsi="Times New Roman"/>
        </w:rPr>
      </w:pPr>
      <w:r>
        <w:rPr>
          <w:rFonts w:ascii="Times New Roman" w:hAnsi="Times New Roman"/>
        </w:rPr>
        <w:t>The expiration date will be displayed.</w:t>
      </w:r>
    </w:p>
    <w:p w:rsidR="00D81CFE" w:rsidRDefault="00D81CFE">
      <w:pPr>
        <w:rPr>
          <w:rFonts w:ascii="Times New Roman" w:hAnsi="Times New Roman"/>
          <w:b/>
        </w:rPr>
      </w:pPr>
    </w:p>
    <w:p w:rsidR="00D81CFE" w:rsidRDefault="00132234">
      <w:pPr>
        <w:rPr>
          <w:rFonts w:ascii="Times New Roman" w:hAnsi="Times New Roman"/>
          <w:b/>
        </w:rPr>
      </w:pPr>
      <w:r>
        <w:rPr>
          <w:rFonts w:ascii="Times New Roman" w:hAnsi="Times New Roman"/>
          <w:b/>
        </w:rPr>
        <w:t>18.  Certifications</w:t>
      </w:r>
    </w:p>
    <w:p w:rsidR="00D81CFE" w:rsidRDefault="00132234">
      <w:pPr>
        <w:outlineLvl w:val="0"/>
        <w:rPr>
          <w:rFonts w:ascii="Times New Roman" w:hAnsi="Times New Roman"/>
        </w:rPr>
      </w:pPr>
      <w:r>
        <w:rPr>
          <w:rFonts w:ascii="Times New Roman" w:hAnsi="Times New Roman"/>
        </w:rPr>
        <w:t xml:space="preserve">This project fully complies with CFR 1320.9.  </w:t>
      </w:r>
      <w:r>
        <w:rPr>
          <w:rFonts w:ascii="Times New Roman" w:hAnsi="Times New Roman"/>
        </w:rPr>
        <w:tab/>
      </w:r>
    </w:p>
    <w:p w:rsidR="00D81CFE" w:rsidRDefault="00132234">
      <w:pPr>
        <w:outlineLvl w:val="0"/>
        <w:rPr>
          <w:rFonts w:ascii="Times New Roman" w:hAnsi="Times New Roman"/>
          <w:b/>
          <w:bCs/>
        </w:rPr>
      </w:pPr>
      <w:r>
        <w:rPr>
          <w:rFonts w:ascii="Times New Roman" w:hAnsi="Times New Roman"/>
          <w:b/>
          <w:bCs/>
        </w:rPr>
        <w:t>Attachments</w:t>
      </w:r>
    </w:p>
    <w:p w:rsidR="00D81CFE" w:rsidRDefault="00132234">
      <w:pPr>
        <w:outlineLvl w:val="0"/>
        <w:rPr>
          <w:rFonts w:ascii="Times New Roman" w:hAnsi="Times New Roman"/>
        </w:rPr>
      </w:pPr>
      <w:r>
        <w:rPr>
          <w:rFonts w:ascii="Times New Roman" w:hAnsi="Times New Roman"/>
        </w:rPr>
        <w:t>Attachment A – Statewide and At Risk Community Needs Assessment Form</w:t>
      </w:r>
    </w:p>
    <w:p w:rsidR="00D81CFE" w:rsidRDefault="00733330">
      <w:pPr>
        <w:outlineLvl w:val="0"/>
      </w:pPr>
      <w:r>
        <w:rPr>
          <w:rFonts w:ascii="Times New Roman" w:hAnsi="Times New Roman"/>
        </w:rPr>
        <w:t xml:space="preserve">Attachment B- Section </w:t>
      </w:r>
      <w:r w:rsidR="008B58AA">
        <w:rPr>
          <w:rFonts w:ascii="Times New Roman" w:hAnsi="Times New Roman"/>
        </w:rPr>
        <w:t>511</w:t>
      </w:r>
      <w:r>
        <w:rPr>
          <w:rFonts w:ascii="Times New Roman" w:hAnsi="Times New Roman"/>
        </w:rPr>
        <w:t xml:space="preserve"> of the Patient Protection and Affordable Care Act</w:t>
      </w:r>
    </w:p>
    <w:p w:rsidR="00D81CFE" w:rsidRDefault="00D81CFE">
      <w:pPr>
        <w:outlineLvl w:val="0"/>
        <w:rPr>
          <w:rFonts w:ascii="Times New Roman" w:hAnsi="Times New Roman"/>
          <w:b/>
          <w:bCs/>
        </w:rPr>
      </w:pPr>
    </w:p>
    <w:p w:rsidR="00D81CFE" w:rsidRDefault="00D81CFE">
      <w:pPr>
        <w:outlineLvl w:val="0"/>
        <w:rPr>
          <w:rFonts w:ascii="Times New Roman" w:hAnsi="Times New Roman"/>
        </w:rPr>
      </w:pPr>
    </w:p>
    <w:p w:rsidR="00D81CFE" w:rsidRDefault="00D81CFE">
      <w:pPr>
        <w:rPr>
          <w:rFonts w:ascii="Times New Roman" w:hAnsi="Times New Roman"/>
        </w:rPr>
      </w:pPr>
    </w:p>
    <w:p w:rsidR="00D81CFE" w:rsidRDefault="00D81CFE">
      <w:pPr>
        <w:outlineLvl w:val="0"/>
        <w:rPr>
          <w:rFonts w:ascii="Times New Roman" w:hAnsi="Times New Roman"/>
        </w:rPr>
      </w:pPr>
    </w:p>
    <w:p w:rsidR="00D81CFE" w:rsidRDefault="00D81CFE">
      <w:pPr>
        <w:outlineLvl w:val="0"/>
        <w:rPr>
          <w:rFonts w:ascii="Times New Roman" w:hAnsi="Times New Roman"/>
        </w:rPr>
      </w:pPr>
    </w:p>
    <w:p w:rsidR="00D81CFE" w:rsidRDefault="00D81CFE">
      <w:pPr>
        <w:ind w:left="450"/>
      </w:pPr>
    </w:p>
    <w:sectPr w:rsidR="00D81CFE" w:rsidSect="003016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B68" w:rsidRDefault="00A04B68" w:rsidP="00611225">
      <w:pPr>
        <w:spacing w:after="0" w:line="240" w:lineRule="auto"/>
      </w:pPr>
      <w:r>
        <w:separator/>
      </w:r>
    </w:p>
  </w:endnote>
  <w:endnote w:type="continuationSeparator" w:id="1">
    <w:p w:rsidR="00A04B68" w:rsidRDefault="00A04B68" w:rsidP="00611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B68" w:rsidRDefault="00A04B68" w:rsidP="00611225">
      <w:pPr>
        <w:spacing w:after="0" w:line="240" w:lineRule="auto"/>
      </w:pPr>
      <w:r>
        <w:separator/>
      </w:r>
    </w:p>
  </w:footnote>
  <w:footnote w:type="continuationSeparator" w:id="1">
    <w:p w:rsidR="00A04B68" w:rsidRDefault="00A04B68" w:rsidP="00611225">
      <w:pPr>
        <w:spacing w:after="0" w:line="240" w:lineRule="auto"/>
      </w:pPr>
      <w:r>
        <w:continuationSeparator/>
      </w:r>
    </w:p>
  </w:footnote>
  <w:footnote w:id="2">
    <w:p w:rsidR="00A04B68" w:rsidRPr="00796D73" w:rsidRDefault="00A04B68" w:rsidP="003B11BD">
      <w:pPr>
        <w:pStyle w:val="FootnoteText"/>
        <w:rPr>
          <w:rFonts w:ascii="Times New Roman" w:hAnsi="Times New Roman"/>
          <w:sz w:val="16"/>
          <w:szCs w:val="16"/>
        </w:rPr>
      </w:pPr>
      <w:r w:rsidRPr="00796D73">
        <w:rPr>
          <w:rStyle w:val="FootnoteReference"/>
          <w:rFonts w:ascii="Times New Roman" w:hAnsi="Times New Roman"/>
          <w:sz w:val="16"/>
          <w:szCs w:val="16"/>
          <w:vertAlign w:val="baseline"/>
        </w:rPr>
        <w:footnoteRef/>
      </w:r>
      <w:r w:rsidRPr="00796D73">
        <w:rPr>
          <w:rStyle w:val="FootnoteReference"/>
          <w:rFonts w:ascii="Times New Roman" w:hAnsi="Times New Roman"/>
          <w:sz w:val="16"/>
          <w:szCs w:val="16"/>
          <w:vertAlign w:val="baseline"/>
        </w:rPr>
        <w:t xml:space="preserve"> Section 511(b)(1):”… Not later than 6 months after the date of enactment of this section, each State shall, as a condition of receiving payments form an allotment for the State under section 502 for fiscal year 2011, conduct a statewide needs assessment (which shall be separate from the statewide needs assessment required under section 505(a))…”</w:t>
      </w:r>
    </w:p>
  </w:footnote>
  <w:footnote w:id="3">
    <w:p w:rsidR="00A04B68" w:rsidRPr="00796D73" w:rsidRDefault="00A04B68">
      <w:pPr>
        <w:pStyle w:val="FootnoteText"/>
        <w:rPr>
          <w:rFonts w:ascii="Times New Roman" w:hAnsi="Times New Roman"/>
          <w:sz w:val="16"/>
          <w:szCs w:val="16"/>
        </w:rPr>
      </w:pPr>
      <w:r w:rsidRPr="00796D73">
        <w:rPr>
          <w:rStyle w:val="FootnoteReference"/>
          <w:rFonts w:ascii="Times New Roman" w:hAnsi="Times New Roman"/>
          <w:sz w:val="16"/>
          <w:szCs w:val="16"/>
          <w:vertAlign w:val="baseline"/>
        </w:rPr>
        <w:footnoteRef/>
      </w:r>
      <w:r w:rsidRPr="00796D73">
        <w:rPr>
          <w:rFonts w:ascii="Times New Roman" w:hAnsi="Times New Roman"/>
          <w:sz w:val="16"/>
          <w:szCs w:val="16"/>
        </w:rPr>
        <w:t xml:space="preserve"> Section 511(3)(B).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621535B"/>
    <w:multiLevelType w:val="hybridMultilevel"/>
    <w:tmpl w:val="CD64F8FA"/>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0AFE61A2"/>
    <w:multiLevelType w:val="hybridMultilevel"/>
    <w:tmpl w:val="A95A773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0803522"/>
    <w:multiLevelType w:val="hybridMultilevel"/>
    <w:tmpl w:val="B96269BA"/>
    <w:lvl w:ilvl="0" w:tplc="3F8E8E4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56D3C41"/>
    <w:multiLevelType w:val="hybridMultilevel"/>
    <w:tmpl w:val="703C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85815"/>
    <w:multiLevelType w:val="hybridMultilevel"/>
    <w:tmpl w:val="CC22F1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4B07004"/>
    <w:multiLevelType w:val="hybridMultilevel"/>
    <w:tmpl w:val="398C435E"/>
    <w:lvl w:ilvl="0" w:tplc="447EF5CE">
      <w:start w:val="1"/>
      <w:numFmt w:val="lowerRoman"/>
      <w:lvlText w:val="%1."/>
      <w:lvlJc w:val="right"/>
      <w:pPr>
        <w:ind w:left="144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77305B8"/>
    <w:multiLevelType w:val="hybridMultilevel"/>
    <w:tmpl w:val="2578B05A"/>
    <w:lvl w:ilvl="0" w:tplc="0409001B">
      <w:start w:val="1"/>
      <w:numFmt w:val="lowerRoman"/>
      <w:lvlText w:val="%1."/>
      <w:lvlJc w:val="right"/>
      <w:pPr>
        <w:ind w:left="1170" w:hanging="72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2">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0D59DC"/>
    <w:multiLevelType w:val="hybridMultilevel"/>
    <w:tmpl w:val="E7261A28"/>
    <w:lvl w:ilvl="0" w:tplc="A79800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287462"/>
    <w:multiLevelType w:val="hybridMultilevel"/>
    <w:tmpl w:val="4AC4D3AC"/>
    <w:lvl w:ilvl="0" w:tplc="17742200">
      <w:start w:val="1"/>
      <w:numFmt w:val="decimal"/>
      <w:lvlText w:val="(%1)"/>
      <w:lvlJc w:val="left"/>
      <w:pPr>
        <w:ind w:left="981" w:hanging="360"/>
      </w:pPr>
      <w:rPr>
        <w:rFonts w:cs="Times New Roman" w:hint="default"/>
      </w:rPr>
    </w:lvl>
    <w:lvl w:ilvl="1" w:tplc="04090019" w:tentative="1">
      <w:start w:val="1"/>
      <w:numFmt w:val="lowerLetter"/>
      <w:lvlText w:val="%2."/>
      <w:lvlJc w:val="left"/>
      <w:pPr>
        <w:ind w:left="1701" w:hanging="360"/>
      </w:pPr>
      <w:rPr>
        <w:rFonts w:cs="Times New Roman"/>
      </w:rPr>
    </w:lvl>
    <w:lvl w:ilvl="2" w:tplc="0409001B" w:tentative="1">
      <w:start w:val="1"/>
      <w:numFmt w:val="lowerRoman"/>
      <w:lvlText w:val="%3."/>
      <w:lvlJc w:val="right"/>
      <w:pPr>
        <w:ind w:left="2421" w:hanging="180"/>
      </w:pPr>
      <w:rPr>
        <w:rFonts w:cs="Times New Roman"/>
      </w:rPr>
    </w:lvl>
    <w:lvl w:ilvl="3" w:tplc="0409000F" w:tentative="1">
      <w:start w:val="1"/>
      <w:numFmt w:val="decimal"/>
      <w:lvlText w:val="%4."/>
      <w:lvlJc w:val="left"/>
      <w:pPr>
        <w:ind w:left="3141" w:hanging="360"/>
      </w:pPr>
      <w:rPr>
        <w:rFonts w:cs="Times New Roman"/>
      </w:rPr>
    </w:lvl>
    <w:lvl w:ilvl="4" w:tplc="04090019" w:tentative="1">
      <w:start w:val="1"/>
      <w:numFmt w:val="lowerLetter"/>
      <w:lvlText w:val="%5."/>
      <w:lvlJc w:val="left"/>
      <w:pPr>
        <w:ind w:left="3861" w:hanging="360"/>
      </w:pPr>
      <w:rPr>
        <w:rFonts w:cs="Times New Roman"/>
      </w:rPr>
    </w:lvl>
    <w:lvl w:ilvl="5" w:tplc="0409001B" w:tentative="1">
      <w:start w:val="1"/>
      <w:numFmt w:val="lowerRoman"/>
      <w:lvlText w:val="%6."/>
      <w:lvlJc w:val="right"/>
      <w:pPr>
        <w:ind w:left="4581" w:hanging="180"/>
      </w:pPr>
      <w:rPr>
        <w:rFonts w:cs="Times New Roman"/>
      </w:rPr>
    </w:lvl>
    <w:lvl w:ilvl="6" w:tplc="0409000F" w:tentative="1">
      <w:start w:val="1"/>
      <w:numFmt w:val="decimal"/>
      <w:lvlText w:val="%7."/>
      <w:lvlJc w:val="left"/>
      <w:pPr>
        <w:ind w:left="5301" w:hanging="360"/>
      </w:pPr>
      <w:rPr>
        <w:rFonts w:cs="Times New Roman"/>
      </w:rPr>
    </w:lvl>
    <w:lvl w:ilvl="7" w:tplc="04090019" w:tentative="1">
      <w:start w:val="1"/>
      <w:numFmt w:val="lowerLetter"/>
      <w:lvlText w:val="%8."/>
      <w:lvlJc w:val="left"/>
      <w:pPr>
        <w:ind w:left="6021" w:hanging="360"/>
      </w:pPr>
      <w:rPr>
        <w:rFonts w:cs="Times New Roman"/>
      </w:rPr>
    </w:lvl>
    <w:lvl w:ilvl="8" w:tplc="0409001B" w:tentative="1">
      <w:start w:val="1"/>
      <w:numFmt w:val="lowerRoman"/>
      <w:lvlText w:val="%9."/>
      <w:lvlJc w:val="right"/>
      <w:pPr>
        <w:ind w:left="6741" w:hanging="180"/>
      </w:pPr>
      <w:rPr>
        <w:rFonts w:cs="Times New Roman"/>
      </w:rPr>
    </w:lvl>
  </w:abstractNum>
  <w:abstractNum w:abstractNumId="15">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890AF7"/>
    <w:multiLevelType w:val="hybridMultilevel"/>
    <w:tmpl w:val="995CFC72"/>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nsid w:val="72A57ECB"/>
    <w:multiLevelType w:val="hybridMultilevel"/>
    <w:tmpl w:val="FB2A0F3C"/>
    <w:lvl w:ilvl="0" w:tplc="04090001">
      <w:start w:val="1"/>
      <w:numFmt w:val="bullet"/>
      <w:lvlText w:val=""/>
      <w:lvlJc w:val="left"/>
      <w:pPr>
        <w:tabs>
          <w:tab w:val="num" w:pos="576"/>
        </w:tabs>
        <w:ind w:left="576" w:hanging="288"/>
      </w:pPr>
      <w:rPr>
        <w:rFonts w:ascii="Symbol" w:hAnsi="Symbol" w:hint="default"/>
      </w:rPr>
    </w:lvl>
    <w:lvl w:ilvl="1" w:tplc="04090001"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765A2050"/>
    <w:multiLevelType w:val="hybridMultilevel"/>
    <w:tmpl w:val="E02471C2"/>
    <w:lvl w:ilvl="0" w:tplc="BA724CEA">
      <w:start w:val="1"/>
      <w:numFmt w:val="bullet"/>
      <w:lvlText w:val=""/>
      <w:lvlJc w:val="left"/>
      <w:pPr>
        <w:tabs>
          <w:tab w:val="num" w:pos="576"/>
        </w:tabs>
        <w:ind w:left="576" w:hanging="288"/>
      </w:pPr>
      <w:rPr>
        <w:rFonts w:ascii="Wingdings" w:hAnsi="Wingdings" w:hint="default"/>
      </w:rPr>
    </w:lvl>
    <w:lvl w:ilvl="1" w:tplc="04090001"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6"/>
  </w:num>
  <w:num w:numId="2">
    <w:abstractNumId w:val="11"/>
  </w:num>
  <w:num w:numId="3">
    <w:abstractNumId w:val="12"/>
  </w:num>
  <w:num w:numId="4">
    <w:abstractNumId w:val="9"/>
  </w:num>
  <w:num w:numId="5">
    <w:abstractNumId w:val="19"/>
  </w:num>
  <w:num w:numId="6">
    <w:abstractNumId w:val="22"/>
  </w:num>
  <w:num w:numId="7">
    <w:abstractNumId w:val="15"/>
  </w:num>
  <w:num w:numId="8">
    <w:abstractNumId w:val="7"/>
  </w:num>
  <w:num w:numId="9">
    <w:abstractNumId w:val="0"/>
  </w:num>
  <w:num w:numId="10">
    <w:abstractNumId w:val="17"/>
  </w:num>
  <w:num w:numId="11">
    <w:abstractNumId w:val="8"/>
  </w:num>
  <w:num w:numId="12">
    <w:abstractNumId w:val="10"/>
  </w:num>
  <w:num w:numId="13">
    <w:abstractNumId w:val="4"/>
  </w:num>
  <w:num w:numId="14">
    <w:abstractNumId w:val="18"/>
  </w:num>
  <w:num w:numId="15">
    <w:abstractNumId w:val="3"/>
  </w:num>
  <w:num w:numId="16">
    <w:abstractNumId w:val="1"/>
  </w:num>
  <w:num w:numId="17">
    <w:abstractNumId w:val="13"/>
  </w:num>
  <w:num w:numId="18">
    <w:abstractNumId w:val="21"/>
  </w:num>
  <w:num w:numId="19">
    <w:abstractNumId w:val="2"/>
  </w:num>
  <w:num w:numId="20">
    <w:abstractNumId w:val="14"/>
  </w:num>
  <w:num w:numId="21">
    <w:abstractNumId w:val="6"/>
  </w:num>
  <w:num w:numId="22">
    <w:abstractNumId w:val="2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0"/>
    <w:footnote w:id="1"/>
  </w:footnotePr>
  <w:endnotePr>
    <w:endnote w:id="0"/>
    <w:endnote w:id="1"/>
  </w:endnotePr>
  <w:compat/>
  <w:rsids>
    <w:rsidRoot w:val="00320FBC"/>
    <w:rsid w:val="00002B7B"/>
    <w:rsid w:val="00043896"/>
    <w:rsid w:val="000573EE"/>
    <w:rsid w:val="00067E52"/>
    <w:rsid w:val="00070B29"/>
    <w:rsid w:val="00085611"/>
    <w:rsid w:val="000D4405"/>
    <w:rsid w:val="00121D71"/>
    <w:rsid w:val="00132234"/>
    <w:rsid w:val="001626F0"/>
    <w:rsid w:val="001A2328"/>
    <w:rsid w:val="001A2668"/>
    <w:rsid w:val="001F3CB7"/>
    <w:rsid w:val="001F5ABE"/>
    <w:rsid w:val="00234DB5"/>
    <w:rsid w:val="0024701C"/>
    <w:rsid w:val="002711F7"/>
    <w:rsid w:val="00271DEE"/>
    <w:rsid w:val="00287263"/>
    <w:rsid w:val="002E5757"/>
    <w:rsid w:val="002F5F47"/>
    <w:rsid w:val="0030164D"/>
    <w:rsid w:val="0030290E"/>
    <w:rsid w:val="00313F79"/>
    <w:rsid w:val="0031613E"/>
    <w:rsid w:val="00320FBC"/>
    <w:rsid w:val="00343F3C"/>
    <w:rsid w:val="00357EB4"/>
    <w:rsid w:val="00361E5A"/>
    <w:rsid w:val="003756CB"/>
    <w:rsid w:val="003B11BD"/>
    <w:rsid w:val="003D1C9F"/>
    <w:rsid w:val="003D77F9"/>
    <w:rsid w:val="00405009"/>
    <w:rsid w:val="004129FA"/>
    <w:rsid w:val="0044625B"/>
    <w:rsid w:val="00454BC9"/>
    <w:rsid w:val="004679CE"/>
    <w:rsid w:val="00471B26"/>
    <w:rsid w:val="00485FA7"/>
    <w:rsid w:val="004C3C0D"/>
    <w:rsid w:val="004E24F4"/>
    <w:rsid w:val="00511FC6"/>
    <w:rsid w:val="00534941"/>
    <w:rsid w:val="00535999"/>
    <w:rsid w:val="00536E08"/>
    <w:rsid w:val="00585838"/>
    <w:rsid w:val="00593C39"/>
    <w:rsid w:val="005971F1"/>
    <w:rsid w:val="005A704C"/>
    <w:rsid w:val="005B5F56"/>
    <w:rsid w:val="005C5F1E"/>
    <w:rsid w:val="00611225"/>
    <w:rsid w:val="006230DF"/>
    <w:rsid w:val="00630A69"/>
    <w:rsid w:val="0063500E"/>
    <w:rsid w:val="00640956"/>
    <w:rsid w:val="00681AB2"/>
    <w:rsid w:val="00693FC5"/>
    <w:rsid w:val="006B5980"/>
    <w:rsid w:val="006C2B8B"/>
    <w:rsid w:val="006D641C"/>
    <w:rsid w:val="00707C40"/>
    <w:rsid w:val="00710C39"/>
    <w:rsid w:val="00715FA4"/>
    <w:rsid w:val="00733330"/>
    <w:rsid w:val="00796D73"/>
    <w:rsid w:val="007A00B3"/>
    <w:rsid w:val="007E0260"/>
    <w:rsid w:val="007F5FCC"/>
    <w:rsid w:val="008004EE"/>
    <w:rsid w:val="00801533"/>
    <w:rsid w:val="00802048"/>
    <w:rsid w:val="00815DB2"/>
    <w:rsid w:val="00821D12"/>
    <w:rsid w:val="008272AA"/>
    <w:rsid w:val="00853065"/>
    <w:rsid w:val="00857B6A"/>
    <w:rsid w:val="008625EF"/>
    <w:rsid w:val="0088334C"/>
    <w:rsid w:val="00895921"/>
    <w:rsid w:val="008A2B1B"/>
    <w:rsid w:val="008B58AA"/>
    <w:rsid w:val="008F5348"/>
    <w:rsid w:val="009306F5"/>
    <w:rsid w:val="00956519"/>
    <w:rsid w:val="009A7107"/>
    <w:rsid w:val="009B196D"/>
    <w:rsid w:val="009D6540"/>
    <w:rsid w:val="009E76C7"/>
    <w:rsid w:val="009E7AE5"/>
    <w:rsid w:val="009F1E78"/>
    <w:rsid w:val="00A04B68"/>
    <w:rsid w:val="00A137C8"/>
    <w:rsid w:val="00A32162"/>
    <w:rsid w:val="00A55381"/>
    <w:rsid w:val="00A62367"/>
    <w:rsid w:val="00A63A90"/>
    <w:rsid w:val="00AA4629"/>
    <w:rsid w:val="00AA558F"/>
    <w:rsid w:val="00AB2272"/>
    <w:rsid w:val="00AB52F2"/>
    <w:rsid w:val="00AE203E"/>
    <w:rsid w:val="00AE4E34"/>
    <w:rsid w:val="00AF042E"/>
    <w:rsid w:val="00AF5E01"/>
    <w:rsid w:val="00B156E2"/>
    <w:rsid w:val="00B40260"/>
    <w:rsid w:val="00B53CB7"/>
    <w:rsid w:val="00B86823"/>
    <w:rsid w:val="00B9167A"/>
    <w:rsid w:val="00BA5B51"/>
    <w:rsid w:val="00BA7D76"/>
    <w:rsid w:val="00BB1050"/>
    <w:rsid w:val="00BC4846"/>
    <w:rsid w:val="00BD7A91"/>
    <w:rsid w:val="00CC0148"/>
    <w:rsid w:val="00CF454C"/>
    <w:rsid w:val="00D12D13"/>
    <w:rsid w:val="00D32066"/>
    <w:rsid w:val="00D61D81"/>
    <w:rsid w:val="00D72E38"/>
    <w:rsid w:val="00D7651A"/>
    <w:rsid w:val="00D81CFE"/>
    <w:rsid w:val="00D83C5E"/>
    <w:rsid w:val="00D85424"/>
    <w:rsid w:val="00D95D31"/>
    <w:rsid w:val="00DA17BD"/>
    <w:rsid w:val="00DB44C7"/>
    <w:rsid w:val="00DB708E"/>
    <w:rsid w:val="00E20FBA"/>
    <w:rsid w:val="00E5689C"/>
    <w:rsid w:val="00E610A2"/>
    <w:rsid w:val="00E778B4"/>
    <w:rsid w:val="00E808E3"/>
    <w:rsid w:val="00EB7B51"/>
    <w:rsid w:val="00EF3E01"/>
    <w:rsid w:val="00F06104"/>
    <w:rsid w:val="00F2087F"/>
    <w:rsid w:val="00F42A4E"/>
    <w:rsid w:val="00F4697E"/>
    <w:rsid w:val="00F56535"/>
    <w:rsid w:val="00F94583"/>
    <w:rsid w:val="00FA1E52"/>
    <w:rsid w:val="00FA69F7"/>
    <w:rsid w:val="00FB43B8"/>
    <w:rsid w:val="00FC55A5"/>
    <w:rsid w:val="00FD0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eastAsia="Times New Roman" w:hAnsi="Tahoma" w:cs="Tahoma"/>
      <w:sz w:val="16"/>
      <w:szCs w:val="16"/>
    </w:rPr>
  </w:style>
  <w:style w:type="character" w:styleId="CommentReference">
    <w:name w:val="annotation reference"/>
    <w:basedOn w:val="DefaultParagraphFont"/>
    <w:uiPriority w:val="99"/>
    <w:rsid w:val="00313F79"/>
    <w:rPr>
      <w:rFonts w:cs="Times New Roman"/>
      <w:sz w:val="16"/>
    </w:rPr>
  </w:style>
  <w:style w:type="paragraph" w:styleId="CommentText">
    <w:name w:val="annotation text"/>
    <w:basedOn w:val="Normal"/>
    <w:link w:val="CommentTextChar"/>
    <w:uiPriority w:val="99"/>
    <w:rsid w:val="00313F7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313F79"/>
    <w:rPr>
      <w:rFonts w:ascii="Times New Roman" w:eastAsia="Times New Roman" w:hAnsi="Times New Roman"/>
      <w:sz w:val="20"/>
      <w:szCs w:val="20"/>
    </w:rPr>
  </w:style>
  <w:style w:type="table" w:styleId="TableGrid">
    <w:name w:val="Table Grid"/>
    <w:basedOn w:val="TableNormal"/>
    <w:locked/>
    <w:rsid w:val="00D85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42A4E"/>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F42A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ebgate.access.gpo.gov/cgi-bin/getdoc.cgi?dbname=111_cong_bills&amp;docid=f:h3590enr.tx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chb.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A3E7-9417-4F84-B0A6-FD72ACD0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1949</Words>
  <Characters>11397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Hrsa</dc:creator>
  <cp:keywords/>
  <dc:description/>
  <cp:lastModifiedBy>CHaddad</cp:lastModifiedBy>
  <cp:revision>2</cp:revision>
  <cp:lastPrinted>2011-04-19T19:53:00Z</cp:lastPrinted>
  <dcterms:created xsi:type="dcterms:W3CDTF">2011-05-03T15:43:00Z</dcterms:created>
  <dcterms:modified xsi:type="dcterms:W3CDTF">2011-05-03T15:43:00Z</dcterms:modified>
</cp:coreProperties>
</file>