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78" w:rsidRDefault="00EA7878">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21-2545</w:t>
      </w:r>
    </w:p>
    <w:p w:rsidR="00EA7878" w:rsidRDefault="00EA7878">
      <w:pPr>
        <w:tabs>
          <w:tab w:val="left" w:pos="480"/>
          <w:tab w:val="right" w:pos="8640"/>
        </w:tabs>
        <w:ind w:right="684"/>
        <w:jc w:val="center"/>
        <w:rPr>
          <w:rFonts w:ascii="Times New Roman" w:hAnsi="Times New Roman"/>
          <w:sz w:val="24"/>
        </w:rPr>
      </w:pPr>
      <w:r>
        <w:rPr>
          <w:rFonts w:ascii="Times New Roman" w:hAnsi="Times New Roman"/>
          <w:sz w:val="24"/>
        </w:rPr>
        <w:t>Report of Medical Examination for Disability Evaluation</w:t>
      </w:r>
    </w:p>
    <w:p w:rsidR="00EA7878" w:rsidRDefault="00EA7878">
      <w:pPr>
        <w:tabs>
          <w:tab w:val="left" w:pos="480"/>
          <w:tab w:val="right" w:pos="8640"/>
        </w:tabs>
        <w:ind w:right="684"/>
        <w:jc w:val="center"/>
        <w:rPr>
          <w:rFonts w:ascii="Times New Roman" w:hAnsi="Times New Roman"/>
          <w:sz w:val="24"/>
        </w:rPr>
      </w:pPr>
      <w:r>
        <w:rPr>
          <w:rFonts w:ascii="Times New Roman" w:hAnsi="Times New Roman"/>
          <w:sz w:val="24"/>
        </w:rPr>
        <w:t>(2900-0052)</w:t>
      </w:r>
    </w:p>
    <w:p w:rsidR="00EA7878" w:rsidRDefault="00EA7878">
      <w:pPr>
        <w:tabs>
          <w:tab w:val="left" w:pos="480"/>
          <w:tab w:val="right" w:pos="8640"/>
        </w:tabs>
        <w:ind w:right="684"/>
        <w:jc w:val="center"/>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EA7878" w:rsidRDefault="00EA7878">
      <w:pPr>
        <w:tabs>
          <w:tab w:val="left" w:pos="480"/>
          <w:tab w:val="right" w:pos="8640"/>
        </w:tabs>
        <w:ind w:right="684"/>
        <w:rPr>
          <w:rFonts w:ascii="Times New Roman" w:hAnsi="Times New Roman"/>
          <w:sz w:val="24"/>
        </w:rPr>
      </w:pPr>
    </w:p>
    <w:p w:rsidR="00EA7878" w:rsidRDefault="00EA7878">
      <w:pPr>
        <w:pStyle w:val="labelleader-nohead-2"/>
        <w:ind w:left="0"/>
        <w:rPr>
          <w:sz w:val="24"/>
        </w:rPr>
      </w:pPr>
      <w:r>
        <w:rPr>
          <w:sz w:val="24"/>
        </w:rPr>
        <w:t>1.  The Department of Veterans Affairs (VA), through its Veterans Benefits Administration (VBA), administers an integrated program of benefits and services established by law for veterans, service personnel, and their dependents and/or beneficiaries.  38 U.S.C. 501 (a)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w:t>
      </w:r>
    </w:p>
    <w:p w:rsidR="00EA7878" w:rsidRDefault="00EA7878">
      <w:pPr>
        <w:ind w:right="540"/>
        <w:rPr>
          <w:rFonts w:ascii="Times New Roman" w:hAnsi="Times New Roman"/>
          <w:sz w:val="24"/>
        </w:rPr>
      </w:pPr>
    </w:p>
    <w:p w:rsidR="00EA7878" w:rsidRDefault="00EA7878">
      <w:pPr>
        <w:ind w:right="540"/>
        <w:rPr>
          <w:rFonts w:ascii="Times New Roman" w:hAnsi="Times New Roman"/>
          <w:sz w:val="24"/>
        </w:rPr>
      </w:pPr>
      <w:r>
        <w:rPr>
          <w:rFonts w:ascii="Times New Roman" w:hAnsi="Times New Roman"/>
          <w:sz w:val="24"/>
        </w:rPr>
        <w:t>2. VA Form 21-2545 is used to gather the necessary information from a claimant prior to undergoing a VA examination and to record the findings of the examining physician.</w:t>
      </w:r>
    </w:p>
    <w:p w:rsidR="00EA7878" w:rsidRDefault="00EA7878">
      <w:pPr>
        <w:ind w:right="540"/>
        <w:rPr>
          <w:rFonts w:ascii="Times New Roman" w:hAnsi="Times New Roman"/>
          <w:sz w:val="24"/>
        </w:rPr>
      </w:pPr>
    </w:p>
    <w:p w:rsidR="00EA7878" w:rsidRDefault="00EA7878">
      <w:pPr>
        <w:pStyle w:val="BodyText3"/>
      </w:pPr>
      <w:r>
        <w:t xml:space="preserve">3.  The collection of information does not involve the use of automated, electronic, </w:t>
      </w:r>
      <w:proofErr w:type="gramStart"/>
      <w:r>
        <w:t>mechanical</w:t>
      </w:r>
      <w:proofErr w:type="gramEnd"/>
      <w:r>
        <w:t xml:space="preserve">, or other technological collection techniques or other forms of information technology.  Veterans Online Applications (VONAPP) allows applicants to </w:t>
      </w:r>
      <w:proofErr w:type="gramStart"/>
      <w:r>
        <w:t>view,</w:t>
      </w:r>
      <w:proofErr w:type="gramEnd"/>
      <w:r>
        <w:t xml:space="preserve"> print and submit applications electronically to VBA; however, the Department is not planning to add VA Form 21-2545 to VONAPP as it is completed by three different parties.  After VBA schedules a VA examination, VA Form 21-2545 is partially completed by VBA before it is mailed to the veteran.  The veteran completes sections A and B, signs the form, and brings it to the scheduled VA examination.  The VA examiner then completes section C during or after examination. Currently, there has been no consideration of using other information technology. The Department will reconsider using other information technology when the resources become available.</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6.  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EA7878" w:rsidRDefault="00EA7878">
      <w:pPr>
        <w:tabs>
          <w:tab w:val="left" w:pos="480"/>
          <w:tab w:val="right" w:pos="8640"/>
        </w:tabs>
        <w:ind w:right="684"/>
        <w:rPr>
          <w:rFonts w:ascii="Times New Roman" w:hAnsi="Times New Roman"/>
          <w:sz w:val="24"/>
        </w:rPr>
      </w:pPr>
    </w:p>
    <w:p w:rsidR="00220F27" w:rsidRPr="00220F27" w:rsidRDefault="00EA7878" w:rsidP="00220F27">
      <w:pPr>
        <w:pStyle w:val="BodyText"/>
        <w:rPr>
          <w:rFonts w:ascii="Times New Roman" w:hAnsi="Times New Roman"/>
        </w:rPr>
      </w:pPr>
      <w:r>
        <w:rPr>
          <w:rFonts w:ascii="Times New Roman" w:hAnsi="Times New Roman"/>
          <w:sz w:val="24"/>
        </w:rPr>
        <w:t xml:space="preserve">8.  </w:t>
      </w:r>
      <w:r w:rsidR="00220F27" w:rsidRPr="00220F27">
        <w:rPr>
          <w:rFonts w:ascii="Times New Roman" w:hAnsi="Times New Roman"/>
        </w:rPr>
        <w:t xml:space="preserve">The Department notice was published in the Federal Register </w:t>
      </w:r>
      <w:r w:rsidR="00B12AF1">
        <w:rPr>
          <w:rFonts w:ascii="Times New Roman" w:hAnsi="Times New Roman"/>
        </w:rPr>
        <w:t xml:space="preserve">on May 22, 2011, </w:t>
      </w:r>
      <w:r w:rsidR="00220F27" w:rsidRPr="00220F27">
        <w:rPr>
          <w:rFonts w:ascii="Times New Roman" w:hAnsi="Times New Roman"/>
        </w:rPr>
        <w:t xml:space="preserve">page </w:t>
      </w:r>
      <w:r w:rsidR="00B12AF1">
        <w:rPr>
          <w:rFonts w:ascii="Times New Roman" w:hAnsi="Times New Roman"/>
        </w:rPr>
        <w:t>27380-2738</w:t>
      </w:r>
      <w:r w:rsidR="00220F27" w:rsidRPr="00220F27">
        <w:rPr>
          <w:rFonts w:ascii="Times New Roman" w:hAnsi="Times New Roman"/>
        </w:rPr>
        <w:t>.  No comments were received</w:t>
      </w:r>
      <w:r w:rsidR="00B12AF1">
        <w:rPr>
          <w:rFonts w:ascii="Times New Roman" w:hAnsi="Times New Roman"/>
        </w:rPr>
        <w:t xml:space="preserve"> in response to this notice</w:t>
      </w:r>
      <w:r w:rsidR="00220F27" w:rsidRPr="00220F27">
        <w:rPr>
          <w:rFonts w:ascii="Times New Roman" w:hAnsi="Times New Roman"/>
        </w:rPr>
        <w:t>.</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EA7878" w:rsidRDefault="00EA7878">
      <w:pPr>
        <w:tabs>
          <w:tab w:val="left" w:pos="480"/>
          <w:tab w:val="right" w:pos="8640"/>
        </w:tabs>
        <w:ind w:right="684"/>
        <w:rPr>
          <w:rFonts w:ascii="Times New Roman" w:hAnsi="Times New Roman"/>
          <w:sz w:val="24"/>
        </w:rPr>
      </w:pPr>
    </w:p>
    <w:p w:rsidR="00EA7878" w:rsidRDefault="00EA7878" w:rsidP="00220F27">
      <w:pPr>
        <w:pStyle w:val="BodyText3"/>
        <w:rPr>
          <w:szCs w:val="24"/>
        </w:rPr>
      </w:pPr>
      <w:r>
        <w:t xml:space="preserve">10.  </w:t>
      </w:r>
      <w:r w:rsidR="00220F27" w:rsidRPr="00924B82">
        <w:rPr>
          <w:szCs w:val="24"/>
        </w:rPr>
        <w:t>The records are maintained in the appropriate Privacy Act System of Records identified as 58VA21/22/28</w:t>
      </w:r>
      <w:proofErr w:type="gramStart"/>
      <w:r w:rsidR="00220F27" w:rsidRPr="00924B82">
        <w:rPr>
          <w:szCs w:val="24"/>
        </w:rPr>
        <w:t>,‘‘Compensation</w:t>
      </w:r>
      <w:proofErr w:type="gramEnd"/>
      <w:r w:rsidR="00220F27" w:rsidRPr="00924B82">
        <w:rPr>
          <w:szCs w:val="24"/>
        </w:rPr>
        <w:t>, Pension, Education, and Rehabilitation Records—VA ’’as set forth in Privacy Act Issuances, 1993 compilation found in 74 Fed. Reg. 117 (June 19, 2009).</w:t>
      </w:r>
    </w:p>
    <w:p w:rsidR="00220F27" w:rsidRDefault="00220F27" w:rsidP="00220F27">
      <w:pPr>
        <w:pStyle w:val="BodyText3"/>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180,000 per year.</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45,000 hours.</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 and previous usage of this form.</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$675,000 (45,000 hours x $15 per hour).</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220F27" w:rsidRPr="00220F27">
        <w:t xml:space="preserve"> </w:t>
      </w:r>
      <w:r w:rsidR="00220F27" w:rsidRPr="00220F27">
        <w:rPr>
          <w:rFonts w:ascii="Times New Roman" w:hAnsi="Times New Roman"/>
          <w:sz w:val="24"/>
        </w:rPr>
        <w:t>13</w:t>
      </w:r>
      <w:r w:rsidR="00220F27">
        <w:rPr>
          <w:rFonts w:ascii="Times New Roman" w:hAnsi="Times New Roman"/>
          <w:sz w:val="24"/>
        </w:rPr>
        <w:t>,</w:t>
      </w:r>
      <w:r w:rsidR="00220F27" w:rsidRPr="00220F27">
        <w:rPr>
          <w:rFonts w:ascii="Times New Roman" w:hAnsi="Times New Roman"/>
          <w:sz w:val="24"/>
        </w:rPr>
        <w:t>870</w:t>
      </w:r>
      <w:r w:rsidR="00220F27">
        <w:rPr>
          <w:rFonts w:ascii="Times New Roman" w:hAnsi="Times New Roman"/>
          <w:sz w:val="24"/>
        </w:rPr>
        <w:t>,</w:t>
      </w:r>
      <w:r w:rsidR="00220F27" w:rsidRPr="00220F27">
        <w:rPr>
          <w:rFonts w:ascii="Times New Roman" w:hAnsi="Times New Roman"/>
          <w:sz w:val="24"/>
        </w:rPr>
        <w:t>050</w:t>
      </w:r>
    </w:p>
    <w:p w:rsidR="00EA7878" w:rsidRDefault="00EA7878">
      <w:pPr>
        <w:tabs>
          <w:tab w:val="left" w:pos="480"/>
          <w:tab w:val="right" w:pos="4680"/>
          <w:tab w:val="right" w:pos="8640"/>
        </w:tabs>
        <w:ind w:right="684"/>
        <w:rPr>
          <w:rFonts w:ascii="Times New Roman" w:hAnsi="Times New Roman"/>
          <w:sz w:val="24"/>
        </w:rPr>
      </w:pPr>
    </w:p>
    <w:p w:rsidR="00EA7878" w:rsidRDefault="00EA7878">
      <w:pPr>
        <w:tabs>
          <w:tab w:val="left" w:pos="480"/>
          <w:tab w:val="right" w:pos="4680"/>
          <w:tab w:val="right" w:pos="8640"/>
        </w:tabs>
        <w:ind w:right="684"/>
        <w:rPr>
          <w:rFonts w:ascii="Times New Roman" w:hAnsi="Times New Roman"/>
          <w:sz w:val="24"/>
        </w:rPr>
      </w:pPr>
      <w:r>
        <w:rPr>
          <w:rFonts w:ascii="Times New Roman" w:hAnsi="Times New Roman"/>
          <w:sz w:val="24"/>
        </w:rPr>
        <w:tab/>
        <w:t>(GS-12/5 @ $</w:t>
      </w:r>
      <w:r w:rsidR="00220F27">
        <w:rPr>
          <w:rFonts w:ascii="Times New Roman" w:hAnsi="Times New Roman"/>
          <w:sz w:val="24"/>
        </w:rPr>
        <w:t>40.66</w:t>
      </w:r>
      <w:r>
        <w:rPr>
          <w:rFonts w:ascii="Times New Roman" w:hAnsi="Times New Roman"/>
          <w:sz w:val="24"/>
        </w:rPr>
        <w:t xml:space="preserve"> x 180,000 x 60/60 minutes =      $</w:t>
      </w:r>
      <w:r w:rsidR="00220F27" w:rsidRPr="00220F27">
        <w:rPr>
          <w:rFonts w:ascii="Times New Roman" w:hAnsi="Times New Roman"/>
          <w:sz w:val="24"/>
        </w:rPr>
        <w:t>7</w:t>
      </w:r>
      <w:r w:rsidR="00220F27">
        <w:rPr>
          <w:rFonts w:ascii="Times New Roman" w:hAnsi="Times New Roman"/>
          <w:sz w:val="24"/>
        </w:rPr>
        <w:t>,</w:t>
      </w:r>
      <w:r w:rsidR="00220F27" w:rsidRPr="00220F27">
        <w:rPr>
          <w:rFonts w:ascii="Times New Roman" w:hAnsi="Times New Roman"/>
          <w:sz w:val="24"/>
        </w:rPr>
        <w:t>318</w:t>
      </w:r>
      <w:r w:rsidR="00220F27">
        <w:rPr>
          <w:rFonts w:ascii="Times New Roman" w:hAnsi="Times New Roman"/>
          <w:sz w:val="24"/>
        </w:rPr>
        <w:t>,</w:t>
      </w:r>
      <w:r w:rsidR="00220F27" w:rsidRPr="00220F27">
        <w:rPr>
          <w:rFonts w:ascii="Times New Roman" w:hAnsi="Times New Roman"/>
          <w:sz w:val="24"/>
        </w:rPr>
        <w:t>800</w:t>
      </w:r>
      <w:r>
        <w:rPr>
          <w:rFonts w:ascii="Times New Roman" w:hAnsi="Times New Roman"/>
          <w:sz w:val="24"/>
        </w:rPr>
        <w:t>)</w:t>
      </w:r>
    </w:p>
    <w:p w:rsidR="00EA7878" w:rsidRDefault="00EA787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220F27">
        <w:rPr>
          <w:rFonts w:ascii="Times New Roman" w:hAnsi="Times New Roman"/>
          <w:sz w:val="24"/>
        </w:rPr>
        <w:t>28.04</w:t>
      </w:r>
      <w:r>
        <w:rPr>
          <w:rFonts w:ascii="Times New Roman" w:hAnsi="Times New Roman"/>
          <w:sz w:val="24"/>
        </w:rPr>
        <w:t xml:space="preserve"> x 180,000 x 70/60 minutes =      $</w:t>
      </w:r>
      <w:r w:rsidR="00220F27" w:rsidRPr="00220F27">
        <w:rPr>
          <w:rFonts w:ascii="Times New Roman" w:hAnsi="Times New Roman"/>
          <w:sz w:val="24"/>
        </w:rPr>
        <w:t>5</w:t>
      </w:r>
      <w:r w:rsidR="00220F27">
        <w:rPr>
          <w:rFonts w:ascii="Times New Roman" w:hAnsi="Times New Roman"/>
          <w:sz w:val="24"/>
        </w:rPr>
        <w:t>,</w:t>
      </w:r>
      <w:r w:rsidR="00220F27" w:rsidRPr="00220F27">
        <w:rPr>
          <w:rFonts w:ascii="Times New Roman" w:hAnsi="Times New Roman"/>
          <w:sz w:val="24"/>
        </w:rPr>
        <w:t>888</w:t>
      </w:r>
      <w:r w:rsidR="00220F27">
        <w:rPr>
          <w:rFonts w:ascii="Times New Roman" w:hAnsi="Times New Roman"/>
          <w:sz w:val="24"/>
        </w:rPr>
        <w:t>,</w:t>
      </w:r>
      <w:r w:rsidR="00220F27" w:rsidRPr="00220F27">
        <w:rPr>
          <w:rFonts w:ascii="Times New Roman" w:hAnsi="Times New Roman"/>
          <w:sz w:val="24"/>
        </w:rPr>
        <w:t>400</w:t>
      </w:r>
      <w:r>
        <w:rPr>
          <w:rFonts w:ascii="Times New Roman" w:hAnsi="Times New Roman"/>
          <w:sz w:val="24"/>
        </w:rPr>
        <w:t>)</w:t>
      </w:r>
    </w:p>
    <w:p w:rsidR="00EA7878" w:rsidRDefault="00EA787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3</w:t>
      </w:r>
      <w:proofErr w:type="gramEnd"/>
      <w:r>
        <w:rPr>
          <w:rFonts w:ascii="Times New Roman" w:hAnsi="Times New Roman"/>
          <w:sz w:val="24"/>
        </w:rPr>
        <w:t>/5 @ $</w:t>
      </w:r>
      <w:r w:rsidR="00220F27">
        <w:rPr>
          <w:rFonts w:ascii="Times New Roman" w:hAnsi="Times New Roman"/>
          <w:sz w:val="24"/>
        </w:rPr>
        <w:t>14.73</w:t>
      </w:r>
      <w:r>
        <w:rPr>
          <w:rFonts w:ascii="Times New Roman" w:hAnsi="Times New Roman"/>
          <w:sz w:val="24"/>
        </w:rPr>
        <w:t xml:space="preserve"> x 180,000 x 15/60 minutes =      $   </w:t>
      </w:r>
      <w:r w:rsidR="00220F27" w:rsidRPr="00220F27">
        <w:rPr>
          <w:rFonts w:ascii="Times New Roman" w:hAnsi="Times New Roman"/>
          <w:sz w:val="24"/>
        </w:rPr>
        <w:t>662</w:t>
      </w:r>
      <w:r w:rsidR="00220F27">
        <w:rPr>
          <w:rFonts w:ascii="Times New Roman" w:hAnsi="Times New Roman"/>
          <w:sz w:val="24"/>
        </w:rPr>
        <w:t>,</w:t>
      </w:r>
      <w:r w:rsidR="00220F27" w:rsidRPr="00220F27">
        <w:rPr>
          <w:rFonts w:ascii="Times New Roman" w:hAnsi="Times New Roman"/>
          <w:sz w:val="24"/>
        </w:rPr>
        <w:t>850</w:t>
      </w:r>
      <w:r>
        <w:rPr>
          <w:rFonts w:ascii="Times New Roman" w:hAnsi="Times New Roman"/>
          <w:sz w:val="24"/>
        </w:rPr>
        <w:t>)</w:t>
      </w:r>
    </w:p>
    <w:p w:rsidR="00EA7878" w:rsidRDefault="00EA7878">
      <w:pPr>
        <w:tabs>
          <w:tab w:val="left" w:pos="480"/>
          <w:tab w:val="right" w:pos="4680"/>
          <w:tab w:val="right" w:pos="8640"/>
        </w:tabs>
        <w:ind w:right="684"/>
        <w:rPr>
          <w:rFonts w:ascii="Times New Roman" w:hAnsi="Times New Roman"/>
          <w:sz w:val="24"/>
        </w:rPr>
      </w:pPr>
    </w:p>
    <w:p w:rsidR="00EA7878" w:rsidRDefault="00EA7878">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$9,000</w:t>
      </w:r>
    </w:p>
    <w:p w:rsidR="00EA7878" w:rsidRDefault="00EA7878">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220F27" w:rsidRPr="00220F27">
        <w:t xml:space="preserve"> </w:t>
      </w:r>
      <w:r w:rsidR="00220F27" w:rsidRPr="00220F27">
        <w:rPr>
          <w:rFonts w:ascii="Times New Roman" w:hAnsi="Times New Roman"/>
          <w:sz w:val="24"/>
        </w:rPr>
        <w:t>13</w:t>
      </w:r>
      <w:r w:rsidR="00220F27">
        <w:rPr>
          <w:rFonts w:ascii="Times New Roman" w:hAnsi="Times New Roman"/>
          <w:sz w:val="24"/>
        </w:rPr>
        <w:t>,</w:t>
      </w:r>
      <w:r w:rsidR="00220F27" w:rsidRPr="00220F27">
        <w:rPr>
          <w:rFonts w:ascii="Times New Roman" w:hAnsi="Times New Roman"/>
          <w:sz w:val="24"/>
        </w:rPr>
        <w:t>879</w:t>
      </w:r>
      <w:r w:rsidR="00220F27">
        <w:rPr>
          <w:rFonts w:ascii="Times New Roman" w:hAnsi="Times New Roman"/>
          <w:sz w:val="24"/>
        </w:rPr>
        <w:t>,</w:t>
      </w:r>
      <w:r w:rsidR="00220F27" w:rsidRPr="00220F27">
        <w:rPr>
          <w:rFonts w:ascii="Times New Roman" w:hAnsi="Times New Roman"/>
          <w:sz w:val="24"/>
        </w:rPr>
        <w:t>050</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21-2545,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w:t>
      </w:r>
      <w:r>
        <w:rPr>
          <w:rFonts w:ascii="Times New Roman" w:hAnsi="Times New Roman"/>
          <w:sz w:val="24"/>
        </w:rPr>
        <w:lastRenderedPageBreak/>
        <w:t>the reasons stated, VA continues to seek an exemption that waives the displaying of the expiration date on VA Form 21-2545.</w:t>
      </w:r>
    </w:p>
    <w:p w:rsidR="00EA7878" w:rsidRDefault="00EA7878">
      <w:pPr>
        <w:tabs>
          <w:tab w:val="left" w:pos="480"/>
          <w:tab w:val="right" w:pos="8640"/>
        </w:tabs>
        <w:ind w:right="684"/>
        <w:rPr>
          <w:rFonts w:ascii="Times New Roman" w:hAnsi="Times New Roman"/>
          <w:sz w:val="24"/>
        </w:rPr>
      </w:pPr>
    </w:p>
    <w:p w:rsidR="00EA7878" w:rsidRDefault="00EA7878">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EA7878" w:rsidRDefault="00EA7878">
      <w:pPr>
        <w:tabs>
          <w:tab w:val="left" w:pos="480"/>
          <w:tab w:val="right" w:pos="8640"/>
        </w:tabs>
        <w:ind w:right="684"/>
        <w:rPr>
          <w:rFonts w:ascii="Times New Roman" w:hAnsi="Times New Roman"/>
          <w:sz w:val="24"/>
        </w:rPr>
      </w:pPr>
    </w:p>
    <w:p w:rsidR="00EA7878" w:rsidRDefault="00EA787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EA7878" w:rsidRDefault="00EA7878">
      <w:pPr>
        <w:autoSpaceDE w:val="0"/>
        <w:autoSpaceDN w:val="0"/>
        <w:adjustRightInd w:val="0"/>
        <w:rPr>
          <w:rFonts w:ascii="Times New Roman" w:hAnsi="Times New Roman"/>
          <w:sz w:val="24"/>
          <w:szCs w:val="24"/>
        </w:rPr>
      </w:pPr>
    </w:p>
    <w:p w:rsidR="00EA7878" w:rsidRDefault="00EA7878">
      <w:pPr>
        <w:autoSpaceDE w:val="0"/>
        <w:autoSpaceDN w:val="0"/>
        <w:adjustRightInd w:val="0"/>
        <w:rPr>
          <w:rFonts w:ascii="Times New Roman" w:hAnsi="Times New Roman"/>
          <w:sz w:val="24"/>
        </w:rPr>
      </w:pPr>
      <w:r>
        <w:rPr>
          <w:rFonts w:ascii="Times New Roman" w:hAnsi="Times New Roman"/>
          <w:sz w:val="24"/>
          <w:szCs w:val="24"/>
        </w:rPr>
        <w:t xml:space="preserve">The </w:t>
      </w:r>
      <w:r w:rsidR="00B12AF1">
        <w:rPr>
          <w:rFonts w:ascii="Times New Roman" w:hAnsi="Times New Roman"/>
          <w:sz w:val="24"/>
          <w:szCs w:val="24"/>
        </w:rPr>
        <w:t>submission</w:t>
      </w:r>
      <w:r>
        <w:rPr>
          <w:rFonts w:ascii="Times New Roman" w:hAnsi="Times New Roman"/>
          <w:sz w:val="24"/>
          <w:szCs w:val="24"/>
        </w:rPr>
        <w:t xml:space="preserve"> does not employ statistical methods.</w:t>
      </w:r>
    </w:p>
    <w:p w:rsidR="00EA7878" w:rsidRDefault="00EA7878">
      <w:pPr>
        <w:tabs>
          <w:tab w:val="left" w:pos="480"/>
          <w:tab w:val="right" w:pos="8640"/>
        </w:tabs>
        <w:ind w:right="684"/>
        <w:rPr>
          <w:rFonts w:ascii="Times New Roman" w:hAnsi="Times New Roman"/>
          <w:sz w:val="24"/>
        </w:rPr>
      </w:pPr>
    </w:p>
    <w:sectPr w:rsidR="00EA7878" w:rsidSect="00B12AF1">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220F27"/>
    <w:rsid w:val="00220F27"/>
    <w:rsid w:val="00B12AF1"/>
    <w:rsid w:val="00EA7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Pr>
      <w:b/>
      <w:bCs/>
      <w:w w:val="0"/>
      <w:sz w:val="20"/>
      <w:szCs w:val="20"/>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5320</CharactersWithSpaces>
  <SharedDoc>false</SharedDoc>
  <HLinks>
    <vt:vector size="48" baseType="variant">
      <vt:variant>
        <vt:i4>7405569</vt:i4>
      </vt:variant>
      <vt:variant>
        <vt:i4>21</vt:i4>
      </vt:variant>
      <vt:variant>
        <vt:i4>0</vt:i4>
      </vt:variant>
      <vt:variant>
        <vt:i4>5</vt:i4>
      </vt:variant>
      <vt:variant>
        <vt:lpwstr>http://www4.law.cornell.edu/cgi-bin/htm_hl?DB=uscode38&amp;STEMMER=en&amp;WORDS=501+&amp;COLOUR=Red&amp;STYLE=s&amp;URL=/uscode/5/index.html</vt:lpwstr>
      </vt:variant>
      <vt:variant>
        <vt:lpwstr/>
      </vt:variant>
      <vt:variant>
        <vt:i4>5177458</vt:i4>
      </vt:variant>
      <vt:variant>
        <vt:i4>18</vt:i4>
      </vt:variant>
      <vt:variant>
        <vt:i4>0</vt:i4>
      </vt:variant>
      <vt:variant>
        <vt:i4>5</vt:i4>
      </vt:variant>
      <vt:variant>
        <vt:lpwstr>http://www4.law.cornell.edu/cgi-bin/htm_hl?DB=uscode38&amp;STEMMER=en&amp;WORDS=501+&amp;COLOUR=Red&amp;STYLE=s&amp;URL=/uscode/5/553.html</vt:lpwstr>
      </vt:variant>
      <vt:variant>
        <vt:lpwstr/>
      </vt:variant>
      <vt:variant>
        <vt:i4>7405569</vt:i4>
      </vt:variant>
      <vt:variant>
        <vt:i4>15</vt:i4>
      </vt:variant>
      <vt:variant>
        <vt:i4>0</vt:i4>
      </vt:variant>
      <vt:variant>
        <vt:i4>5</vt:i4>
      </vt:variant>
      <vt:variant>
        <vt:lpwstr>http://www4.law.cornell.edu/cgi-bin/htm_hl?DB=uscode38&amp;STEMMER=en&amp;WORDS=501+&amp;COLOUR=Red&amp;STYLE=s&amp;URL=/uscode/5/index.html</vt:lpwstr>
      </vt:variant>
      <vt:variant>
        <vt:lpwstr/>
      </vt:variant>
      <vt:variant>
        <vt:i4>5177459</vt:i4>
      </vt:variant>
      <vt:variant>
        <vt:i4>12</vt:i4>
      </vt:variant>
      <vt:variant>
        <vt:i4>0</vt:i4>
      </vt:variant>
      <vt:variant>
        <vt:i4>5</vt:i4>
      </vt:variant>
      <vt:variant>
        <vt:lpwstr>http://www4.law.cornell.edu/cgi-bin/htm_hl?DB=uscode38&amp;STEMMER=en&amp;WORDS=501+&amp;COLOUR=Red&amp;STYLE=s&amp;URL=/uscode/5/552.html</vt:lpwstr>
      </vt:variant>
      <vt:variant>
        <vt:lpwstr/>
      </vt:variant>
      <vt:variant>
        <vt:i4>7471128</vt:i4>
      </vt:variant>
      <vt:variant>
        <vt:i4>9</vt:i4>
      </vt:variant>
      <vt:variant>
        <vt:i4>0</vt:i4>
      </vt:variant>
      <vt:variant>
        <vt:i4>5</vt:i4>
      </vt:variant>
      <vt:variant>
        <vt:lpwstr>http://www4.law.cornell.edu/cgi-bin/htm_hl?DB=uscode38&amp;STEMMER=en&amp;WORDS=501+&amp;COLOUR=Red&amp;STYLE=s&amp;URL=/uscode/38/pIch5schI.html</vt:lpwstr>
      </vt:variant>
      <vt:variant>
        <vt:lpwstr/>
      </vt:variant>
      <vt:variant>
        <vt:i4>7864323</vt:i4>
      </vt:variant>
      <vt:variant>
        <vt:i4>6</vt:i4>
      </vt:variant>
      <vt:variant>
        <vt:i4>0</vt:i4>
      </vt:variant>
      <vt:variant>
        <vt:i4>5</vt:i4>
      </vt:variant>
      <vt:variant>
        <vt:lpwstr>http://www4.law.cornell.edu/cgi-bin/htm_hl?DB=uscode38&amp;STEMMER=en&amp;WORDS=501+&amp;COLOUR=Red&amp;STYLE=s&amp;URL=/uscode/38/pIch5.html</vt:lpwstr>
      </vt:variant>
      <vt:variant>
        <vt:lpwstr/>
      </vt:variant>
      <vt:variant>
        <vt:i4>1900596</vt:i4>
      </vt:variant>
      <vt:variant>
        <vt:i4>3</vt:i4>
      </vt:variant>
      <vt:variant>
        <vt:i4>0</vt:i4>
      </vt:variant>
      <vt:variant>
        <vt:i4>5</vt:i4>
      </vt:variant>
      <vt:variant>
        <vt:lpwstr>http://www4.law.cornell.edu/cgi-bin/htm_hl?DB=uscode38&amp;STEMMER=en&amp;WORDS=501+&amp;COLOUR=Red&amp;STYLE=s&amp;URL=/uscode/38/pI.html</vt:lpwstr>
      </vt:variant>
      <vt:variant>
        <vt:lpwstr/>
      </vt:variant>
      <vt:variant>
        <vt:i4>2818057</vt:i4>
      </vt:variant>
      <vt:variant>
        <vt:i4>0</vt:i4>
      </vt:variant>
      <vt:variant>
        <vt:i4>0</vt:i4>
      </vt:variant>
      <vt:variant>
        <vt:i4>5</vt:i4>
      </vt:variant>
      <vt:variant>
        <vt:lpwstr>http://www4.law.cornell.edu/cgi-bin/htm_hl?DB=uscode38&amp;STEMMER=en&amp;WORDS=501+&amp;COLOUR=Red&amp;STYLE=s&amp;URL=/uscode/38/index.html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2004-08-25T12:34:00Z</cp:lastPrinted>
  <dcterms:created xsi:type="dcterms:W3CDTF">2011-08-17T13:09:00Z</dcterms:created>
  <dcterms:modified xsi:type="dcterms:W3CDTF">2011-08-17T13:09:00Z</dcterms:modified>
</cp:coreProperties>
</file>