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3A7163" w:rsidRDefault="003A7163">
      <w:pPr>
        <w:spacing w:after="0" w:line="240" w:lineRule="auto"/>
        <w:jc w:val="center"/>
        <w:outlineLvl w:val="0"/>
        <w:rPr>
          <w:b/>
          <w:sz w:val="24"/>
          <w:szCs w:val="24"/>
        </w:rPr>
      </w:pPr>
      <w:r>
        <w:rPr>
          <w:b/>
          <w:sz w:val="24"/>
          <w:szCs w:val="24"/>
        </w:rPr>
        <w:t>OMB Control Number 1910-NEW</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F36FD5">
        <w:t>the Department of Energy</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a 60-day notice for public comment was published in the </w:t>
      </w:r>
      <w:r w:rsidR="00982095" w:rsidRPr="001E44AB">
        <w:rPr>
          <w:i/>
        </w:rPr>
        <w:t>Federal Register</w:t>
      </w:r>
      <w:r w:rsidR="00390B25">
        <w:rPr>
          <w:i/>
        </w:rPr>
        <w:t xml:space="preserve"> on 12/22/2010</w:t>
      </w:r>
      <w:r w:rsidRPr="001E44AB">
        <w:t xml:space="preserve">.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are based on the number of collections we expect to conduct over the requested period for this clearance.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F36FD5">
            <w:pPr>
              <w:tabs>
                <w:tab w:val="left" w:pos="-1080"/>
                <w:tab w:val="left" w:pos="-720"/>
                <w:tab w:val="left" w:pos="0"/>
                <w:tab w:val="left" w:pos="450"/>
                <w:tab w:val="left" w:pos="720"/>
                <w:tab w:val="left" w:pos="2160"/>
              </w:tabs>
              <w:spacing w:after="0" w:line="240" w:lineRule="auto"/>
              <w:rPr>
                <w:sz w:val="20"/>
              </w:rPr>
            </w:pPr>
            <w:r>
              <w:rPr>
                <w:sz w:val="20"/>
              </w:rPr>
              <w:t>Customer Satisfaction 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F36FD5" w:rsidRDefault="00982095">
            <w:pPr>
              <w:spacing w:after="0" w:line="240" w:lineRule="auto"/>
              <w:rPr>
                <w:sz w:val="20"/>
              </w:rPr>
            </w:pPr>
          </w:p>
          <w:p w:rsidR="00982095" w:rsidRPr="00F36FD5" w:rsidRDefault="00F36FD5">
            <w:pPr>
              <w:tabs>
                <w:tab w:val="left" w:pos="-1080"/>
                <w:tab w:val="left" w:pos="-720"/>
                <w:tab w:val="left" w:pos="0"/>
                <w:tab w:val="left" w:pos="450"/>
                <w:tab w:val="left" w:pos="720"/>
                <w:tab w:val="left" w:pos="2160"/>
              </w:tabs>
              <w:spacing w:after="0" w:line="240" w:lineRule="auto"/>
              <w:rPr>
                <w:sz w:val="20"/>
              </w:rPr>
            </w:pPr>
            <w:r>
              <w:rPr>
                <w:sz w:val="20"/>
              </w:rPr>
              <w:t>740</w:t>
            </w:r>
          </w:p>
        </w:tc>
        <w:tc>
          <w:tcPr>
            <w:tcW w:w="1710" w:type="dxa"/>
            <w:tcBorders>
              <w:top w:val="single" w:sz="7" w:space="0" w:color="000000"/>
              <w:left w:val="single" w:sz="7" w:space="0" w:color="000000"/>
              <w:bottom w:val="single" w:sz="7" w:space="0" w:color="000000"/>
              <w:right w:val="single" w:sz="6" w:space="0" w:color="FFFFFF"/>
            </w:tcBorders>
          </w:tcPr>
          <w:p w:rsidR="00982095" w:rsidRPr="00F36FD5" w:rsidRDefault="00982095">
            <w:pPr>
              <w:spacing w:after="0" w:line="240" w:lineRule="auto"/>
              <w:rPr>
                <w:sz w:val="20"/>
              </w:rPr>
            </w:pPr>
          </w:p>
          <w:p w:rsidR="00982095" w:rsidRPr="00F36FD5" w:rsidRDefault="00F36FD5">
            <w:pPr>
              <w:tabs>
                <w:tab w:val="left" w:pos="-1080"/>
                <w:tab w:val="left" w:pos="-720"/>
                <w:tab w:val="left" w:pos="0"/>
                <w:tab w:val="left" w:pos="450"/>
                <w:tab w:val="left" w:pos="720"/>
                <w:tab w:val="left" w:pos="2160"/>
              </w:tabs>
              <w:spacing w:after="0" w:line="240" w:lineRule="auto"/>
              <w:rPr>
                <w:sz w:val="20"/>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Pr="00F36FD5" w:rsidRDefault="00982095">
            <w:pPr>
              <w:spacing w:after="0" w:line="240" w:lineRule="auto"/>
              <w:rPr>
                <w:sz w:val="20"/>
              </w:rPr>
            </w:pPr>
          </w:p>
          <w:p w:rsidR="00982095" w:rsidRPr="00F36FD5" w:rsidRDefault="004140A3">
            <w:pPr>
              <w:tabs>
                <w:tab w:val="left" w:pos="-1080"/>
                <w:tab w:val="left" w:pos="-720"/>
                <w:tab w:val="left" w:pos="0"/>
                <w:tab w:val="left" w:pos="450"/>
                <w:tab w:val="left" w:pos="720"/>
                <w:tab w:val="left" w:pos="2160"/>
              </w:tabs>
              <w:spacing w:after="0" w:line="240" w:lineRule="auto"/>
              <w:rPr>
                <w:sz w:val="20"/>
              </w:rPr>
            </w:pPr>
            <w:r>
              <w:rPr>
                <w:sz w:val="20"/>
              </w:rPr>
              <w:t>50</w:t>
            </w:r>
          </w:p>
        </w:tc>
        <w:tc>
          <w:tcPr>
            <w:tcW w:w="1260" w:type="dxa"/>
            <w:tcBorders>
              <w:top w:val="single" w:sz="7" w:space="0" w:color="000000"/>
              <w:left w:val="single" w:sz="7" w:space="0" w:color="000000"/>
              <w:bottom w:val="single" w:sz="7" w:space="0" w:color="000000"/>
              <w:right w:val="single" w:sz="7" w:space="0" w:color="000000"/>
            </w:tcBorders>
            <w:vAlign w:val="bottom"/>
          </w:tcPr>
          <w:p w:rsidR="00D61887" w:rsidRDefault="004140A3">
            <w:pPr>
              <w:tabs>
                <w:tab w:val="left" w:pos="-1080"/>
                <w:tab w:val="left" w:pos="-720"/>
                <w:tab w:val="left" w:pos="0"/>
                <w:tab w:val="left" w:pos="450"/>
                <w:tab w:val="left" w:pos="720"/>
                <w:tab w:val="left" w:pos="2160"/>
              </w:tabs>
              <w:spacing w:after="0" w:line="240" w:lineRule="auto"/>
              <w:jc w:val="center"/>
              <w:rPr>
                <w:sz w:val="20"/>
              </w:rPr>
            </w:pPr>
            <w:r>
              <w:rPr>
                <w:sz w:val="20"/>
              </w:rPr>
              <w:t>37,000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D61887" w:rsidRDefault="00F36FD5">
            <w:pPr>
              <w:spacing w:after="0" w:line="240" w:lineRule="auto"/>
              <w:rPr>
                <w:sz w:val="20"/>
                <w:highlight w:val="yellow"/>
              </w:rPr>
            </w:pPr>
            <w:r>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982095" w:rsidRPr="00F36FD5" w:rsidRDefault="00982095">
            <w:pPr>
              <w:spacing w:after="0" w:line="240" w:lineRule="auto"/>
              <w:rPr>
                <w:sz w:val="20"/>
              </w:rPr>
            </w:pPr>
          </w:p>
          <w:p w:rsidR="00982095" w:rsidRPr="00F36FD5" w:rsidRDefault="00F36FD5">
            <w:pPr>
              <w:spacing w:after="0" w:line="240" w:lineRule="auto"/>
              <w:rPr>
                <w:sz w:val="20"/>
              </w:rPr>
            </w:pPr>
            <w:r>
              <w:rPr>
                <w:sz w:val="20"/>
              </w:rPr>
              <w:t>740</w:t>
            </w:r>
          </w:p>
        </w:tc>
        <w:tc>
          <w:tcPr>
            <w:tcW w:w="1710" w:type="dxa"/>
            <w:tcBorders>
              <w:top w:val="single" w:sz="7" w:space="0" w:color="000000"/>
              <w:left w:val="single" w:sz="7" w:space="0" w:color="000000"/>
              <w:bottom w:val="single" w:sz="7" w:space="0" w:color="000000"/>
              <w:right w:val="single" w:sz="6" w:space="0" w:color="FFFFFF"/>
            </w:tcBorders>
          </w:tcPr>
          <w:p w:rsidR="00982095" w:rsidRPr="00F36FD5" w:rsidRDefault="00982095">
            <w:pPr>
              <w:spacing w:after="0" w:line="240" w:lineRule="auto"/>
              <w:rPr>
                <w:sz w:val="20"/>
              </w:rPr>
            </w:pPr>
          </w:p>
          <w:p w:rsidR="00982095" w:rsidRPr="00F36FD5" w:rsidRDefault="00F36FD5">
            <w:pPr>
              <w:spacing w:after="0" w:line="240" w:lineRule="auto"/>
              <w:rPr>
                <w:sz w:val="20"/>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Pr="00F36FD5" w:rsidRDefault="00982095">
            <w:pPr>
              <w:spacing w:after="0" w:line="240" w:lineRule="auto"/>
              <w:rPr>
                <w:sz w:val="20"/>
              </w:rPr>
            </w:pPr>
          </w:p>
          <w:p w:rsidR="00982095" w:rsidRPr="00F36FD5" w:rsidRDefault="004140A3">
            <w:pPr>
              <w:spacing w:after="0" w:line="240" w:lineRule="auto"/>
              <w:rPr>
                <w:sz w:val="20"/>
              </w:rPr>
            </w:pPr>
            <w:r>
              <w:rPr>
                <w:sz w:val="20"/>
              </w:rPr>
              <w:t>50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F36FD5" w:rsidRDefault="004140A3">
            <w:pPr>
              <w:tabs>
                <w:tab w:val="left" w:pos="-1080"/>
                <w:tab w:val="left" w:pos="-720"/>
                <w:tab w:val="left" w:pos="0"/>
                <w:tab w:val="left" w:pos="450"/>
                <w:tab w:val="left" w:pos="720"/>
                <w:tab w:val="left" w:pos="2160"/>
              </w:tabs>
              <w:spacing w:after="0" w:line="240" w:lineRule="auto"/>
              <w:jc w:val="center"/>
              <w:rPr>
                <w:sz w:val="20"/>
              </w:rPr>
            </w:pPr>
            <w:r>
              <w:rPr>
                <w:sz w:val="20"/>
              </w:rPr>
              <w:t>37,000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F36FD5">
            <w:pPr>
              <w:spacing w:after="0" w:line="240" w:lineRule="auto"/>
              <w:rPr>
                <w:sz w:val="20"/>
                <w:highlight w:val="yellow"/>
              </w:rPr>
            </w:pPr>
            <w:r>
              <w:rPr>
                <w:sz w:val="20"/>
              </w:rPr>
              <w:t>Usability Testing</w:t>
            </w:r>
          </w:p>
        </w:tc>
        <w:tc>
          <w:tcPr>
            <w:tcW w:w="1710" w:type="dxa"/>
            <w:tcBorders>
              <w:top w:val="single" w:sz="7" w:space="0" w:color="000000"/>
              <w:left w:val="single" w:sz="7" w:space="0" w:color="000000"/>
              <w:bottom w:val="single" w:sz="7" w:space="0" w:color="000000"/>
              <w:right w:val="single" w:sz="6" w:space="0" w:color="FFFFFF"/>
            </w:tcBorders>
          </w:tcPr>
          <w:p w:rsidR="00982095" w:rsidRPr="00F36FD5" w:rsidRDefault="00982095">
            <w:pPr>
              <w:spacing w:after="0" w:line="240" w:lineRule="auto"/>
              <w:rPr>
                <w:sz w:val="20"/>
              </w:rPr>
            </w:pPr>
          </w:p>
          <w:p w:rsidR="00982095" w:rsidRPr="00F36FD5" w:rsidRDefault="00F36FD5">
            <w:pPr>
              <w:spacing w:after="0" w:line="240" w:lineRule="auto"/>
              <w:rPr>
                <w:sz w:val="20"/>
              </w:rPr>
            </w:pPr>
            <w:r>
              <w:rPr>
                <w:sz w:val="20"/>
              </w:rPr>
              <w:t>740</w:t>
            </w:r>
          </w:p>
        </w:tc>
        <w:tc>
          <w:tcPr>
            <w:tcW w:w="1710" w:type="dxa"/>
            <w:tcBorders>
              <w:top w:val="single" w:sz="7" w:space="0" w:color="000000"/>
              <w:left w:val="single" w:sz="7" w:space="0" w:color="000000"/>
              <w:bottom w:val="single" w:sz="7" w:space="0" w:color="000000"/>
              <w:right w:val="single" w:sz="6" w:space="0" w:color="FFFFFF"/>
            </w:tcBorders>
          </w:tcPr>
          <w:p w:rsidR="00982095" w:rsidRPr="00F36FD5" w:rsidRDefault="00982095">
            <w:pPr>
              <w:spacing w:after="0" w:line="240" w:lineRule="auto"/>
              <w:rPr>
                <w:sz w:val="20"/>
              </w:rPr>
            </w:pPr>
          </w:p>
          <w:p w:rsidR="00982095" w:rsidRPr="00F36FD5" w:rsidRDefault="00F36FD5">
            <w:pPr>
              <w:spacing w:after="0" w:line="240" w:lineRule="auto"/>
              <w:rPr>
                <w:sz w:val="20"/>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Pr="00F36FD5" w:rsidRDefault="00982095">
            <w:pPr>
              <w:spacing w:after="0" w:line="240" w:lineRule="auto"/>
              <w:rPr>
                <w:sz w:val="20"/>
              </w:rPr>
            </w:pPr>
          </w:p>
          <w:p w:rsidR="00982095" w:rsidRPr="00F36FD5" w:rsidRDefault="004140A3">
            <w:pPr>
              <w:spacing w:after="0" w:line="240" w:lineRule="auto"/>
              <w:rPr>
                <w:sz w:val="20"/>
              </w:rPr>
            </w:pPr>
            <w:r>
              <w:rPr>
                <w:sz w:val="20"/>
              </w:rPr>
              <w:t>50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F36FD5" w:rsidRDefault="004140A3">
            <w:pPr>
              <w:tabs>
                <w:tab w:val="left" w:pos="-1080"/>
                <w:tab w:val="left" w:pos="-720"/>
                <w:tab w:val="left" w:pos="0"/>
                <w:tab w:val="left" w:pos="450"/>
                <w:tab w:val="left" w:pos="720"/>
                <w:tab w:val="left" w:pos="2160"/>
              </w:tabs>
              <w:spacing w:after="0" w:line="240" w:lineRule="auto"/>
              <w:jc w:val="center"/>
              <w:rPr>
                <w:sz w:val="20"/>
              </w:rPr>
            </w:pPr>
            <w:r>
              <w:rPr>
                <w:sz w:val="20"/>
              </w:rPr>
              <w:t>37,000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The</w:t>
      </w:r>
      <w:r w:rsidR="004140A3">
        <w:t>re</w:t>
      </w:r>
      <w:r>
        <w:t xml:space="preserve"> </w:t>
      </w:r>
      <w:proofErr w:type="gramStart"/>
      <w:r>
        <w:t>a</w:t>
      </w:r>
      <w:r w:rsidR="004140A3">
        <w:t>re no a</w:t>
      </w:r>
      <w:r>
        <w:t>nticipated cost</w:t>
      </w:r>
      <w:proofErr w:type="gramEnd"/>
      <w:r>
        <w:t xml:space="preserve"> to the Federal Government</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lastRenderedPageBreak/>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057" w:rsidRDefault="004B0057">
      <w:pPr>
        <w:spacing w:after="0" w:line="240" w:lineRule="auto"/>
      </w:pPr>
      <w:r>
        <w:separator/>
      </w:r>
    </w:p>
  </w:endnote>
  <w:endnote w:type="continuationSeparator" w:id="0">
    <w:p w:rsidR="004B0057" w:rsidRDefault="004B00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057" w:rsidRDefault="004B0057">
      <w:pPr>
        <w:spacing w:after="0" w:line="240" w:lineRule="auto"/>
      </w:pPr>
      <w:r>
        <w:separator/>
      </w:r>
    </w:p>
  </w:footnote>
  <w:footnote w:type="continuationSeparator" w:id="0">
    <w:p w:rsidR="004B0057" w:rsidRDefault="004B0057">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120A60"/>
    <w:rsid w:val="00153E20"/>
    <w:rsid w:val="001628A1"/>
    <w:rsid w:val="00172EEC"/>
    <w:rsid w:val="001A1E1C"/>
    <w:rsid w:val="001B43EE"/>
    <w:rsid w:val="001B5644"/>
    <w:rsid w:val="001C6571"/>
    <w:rsid w:val="001E2C22"/>
    <w:rsid w:val="001E44AB"/>
    <w:rsid w:val="001E7A97"/>
    <w:rsid w:val="001F7BC9"/>
    <w:rsid w:val="00256D0E"/>
    <w:rsid w:val="0029408A"/>
    <w:rsid w:val="002A35E6"/>
    <w:rsid w:val="002A4DBB"/>
    <w:rsid w:val="002B0B32"/>
    <w:rsid w:val="00324AF8"/>
    <w:rsid w:val="00336169"/>
    <w:rsid w:val="00377B51"/>
    <w:rsid w:val="00390B25"/>
    <w:rsid w:val="003A2F20"/>
    <w:rsid w:val="003A7163"/>
    <w:rsid w:val="003A7A16"/>
    <w:rsid w:val="003E339C"/>
    <w:rsid w:val="003F5F2D"/>
    <w:rsid w:val="00404071"/>
    <w:rsid w:val="004140A3"/>
    <w:rsid w:val="0044553C"/>
    <w:rsid w:val="00454E33"/>
    <w:rsid w:val="00460EB1"/>
    <w:rsid w:val="00474C83"/>
    <w:rsid w:val="004970C8"/>
    <w:rsid w:val="004A1CF9"/>
    <w:rsid w:val="004B0057"/>
    <w:rsid w:val="00513A34"/>
    <w:rsid w:val="005362FC"/>
    <w:rsid w:val="00562B18"/>
    <w:rsid w:val="00571BDB"/>
    <w:rsid w:val="00572831"/>
    <w:rsid w:val="005A10E3"/>
    <w:rsid w:val="005E5A3B"/>
    <w:rsid w:val="005F250F"/>
    <w:rsid w:val="00607287"/>
    <w:rsid w:val="006656C5"/>
    <w:rsid w:val="0067270D"/>
    <w:rsid w:val="006B2FF7"/>
    <w:rsid w:val="006C068A"/>
    <w:rsid w:val="006E43DF"/>
    <w:rsid w:val="00701CF7"/>
    <w:rsid w:val="00731D48"/>
    <w:rsid w:val="0074733F"/>
    <w:rsid w:val="00783842"/>
    <w:rsid w:val="007903D0"/>
    <w:rsid w:val="007A268D"/>
    <w:rsid w:val="007E102D"/>
    <w:rsid w:val="00894356"/>
    <w:rsid w:val="008A6FC5"/>
    <w:rsid w:val="008F21DF"/>
    <w:rsid w:val="00914716"/>
    <w:rsid w:val="00915BDA"/>
    <w:rsid w:val="00982095"/>
    <w:rsid w:val="009E75C8"/>
    <w:rsid w:val="00A12AC9"/>
    <w:rsid w:val="00A52F7E"/>
    <w:rsid w:val="00A666FD"/>
    <w:rsid w:val="00A96367"/>
    <w:rsid w:val="00AA3F96"/>
    <w:rsid w:val="00AC207F"/>
    <w:rsid w:val="00AC2497"/>
    <w:rsid w:val="00AF55E9"/>
    <w:rsid w:val="00B9426B"/>
    <w:rsid w:val="00BA1806"/>
    <w:rsid w:val="00BA404F"/>
    <w:rsid w:val="00BC63CD"/>
    <w:rsid w:val="00BD13BB"/>
    <w:rsid w:val="00BE0599"/>
    <w:rsid w:val="00BF2E89"/>
    <w:rsid w:val="00BF7558"/>
    <w:rsid w:val="00C200D1"/>
    <w:rsid w:val="00C61970"/>
    <w:rsid w:val="00C62FA2"/>
    <w:rsid w:val="00CA46D9"/>
    <w:rsid w:val="00CC2FDD"/>
    <w:rsid w:val="00D30F06"/>
    <w:rsid w:val="00D61887"/>
    <w:rsid w:val="00D638AF"/>
    <w:rsid w:val="00D64405"/>
    <w:rsid w:val="00D64AAF"/>
    <w:rsid w:val="00D93FE0"/>
    <w:rsid w:val="00DA3AFF"/>
    <w:rsid w:val="00DE07E7"/>
    <w:rsid w:val="00EB2D61"/>
    <w:rsid w:val="00F15BAA"/>
    <w:rsid w:val="00F31E34"/>
    <w:rsid w:val="00F36FD5"/>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1E14D-2E27-4100-9E5B-0020FCA6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crutcev</cp:lastModifiedBy>
  <cp:revision>5</cp:revision>
  <cp:lastPrinted>2010-10-14T15:18:00Z</cp:lastPrinted>
  <dcterms:created xsi:type="dcterms:W3CDTF">2011-04-13T18:23:00Z</dcterms:created>
  <dcterms:modified xsi:type="dcterms:W3CDTF">2011-04-14T13:27:00Z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