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A5" w:rsidRPr="002B0F31" w:rsidRDefault="00B05ACA" w:rsidP="002B0F31">
      <w:pPr>
        <w:pStyle w:val="Heading2"/>
        <w:tabs>
          <w:tab w:val="clear" w:pos="1152"/>
        </w:tabs>
        <w:spacing w:after="0" w:line="240" w:lineRule="auto"/>
        <w:ind w:left="0" w:firstLine="0"/>
        <w:jc w:val="center"/>
        <w:rPr>
          <w:rFonts w:asciiTheme="minorHAnsi" w:hAnsiTheme="minorHAnsi"/>
          <w:bCs/>
          <w:color w:val="auto"/>
          <w:szCs w:val="28"/>
        </w:rPr>
      </w:pPr>
      <w:r w:rsidRPr="002B0F31">
        <w:rPr>
          <w:rFonts w:asciiTheme="minorHAnsi" w:hAnsiTheme="minorHAnsi"/>
          <w:bCs/>
          <w:color w:val="auto"/>
          <w:szCs w:val="28"/>
        </w:rPr>
        <w:t>Request for Approval under the “Generic Clearance for the Collection of Routine Customer Feedback” (OMB Control Number: 0935-0179)</w:t>
      </w:r>
    </w:p>
    <w:p w:rsidR="00F514A5" w:rsidRPr="002B0F31" w:rsidRDefault="003052DA" w:rsidP="002B0F31">
      <w:pPr>
        <w:spacing w:after="200" w:line="276" w:lineRule="auto"/>
        <w:rPr>
          <w:rFonts w:asciiTheme="minorHAnsi" w:eastAsiaTheme="minorEastAsia" w:hAnsiTheme="minorHAnsi"/>
          <w:b/>
          <w:szCs w:val="24"/>
        </w:rPr>
      </w:pPr>
      <w:r>
        <w:rPr>
          <w:rFonts w:asciiTheme="minorHAnsi" w:eastAsiaTheme="minorEastAsia" w:hAnsiTheme="minorHAnsi"/>
          <w:b/>
          <w:noProof/>
          <w:szCs w:val="24"/>
        </w:rPr>
        <w:pict>
          <v:line id="Line 2" o:spid="_x0000_s1026" style="position:absolute;z-index:251657216;visibility:visible;mso-wrap-distance-top:-1e-4mm;mso-wrap-distance-bottom:-1e-4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w:r>
      <w:r w:rsidR="00B05ACA" w:rsidRPr="002B0F31">
        <w:rPr>
          <w:rFonts w:asciiTheme="minorHAnsi" w:eastAsiaTheme="minorEastAsia" w:hAnsiTheme="minorHAnsi"/>
          <w:b/>
          <w:szCs w:val="24"/>
        </w:rPr>
        <w:t>TITLE OF INFORMATION COLLECTION:</w:t>
      </w:r>
      <w:r w:rsidR="00373240" w:rsidRPr="002B0F31">
        <w:rPr>
          <w:rFonts w:asciiTheme="minorHAnsi" w:eastAsiaTheme="minorEastAsia" w:hAnsiTheme="minorHAnsi"/>
          <w:b/>
          <w:szCs w:val="24"/>
        </w:rPr>
        <w:t xml:space="preserve"> </w:t>
      </w:r>
      <w:r w:rsidR="00D50F6D" w:rsidRPr="002B0F31">
        <w:rPr>
          <w:rFonts w:asciiTheme="minorHAnsi" w:eastAsiaTheme="minorEastAsia" w:hAnsiTheme="minorHAnsi"/>
          <w:b/>
          <w:szCs w:val="24"/>
        </w:rPr>
        <w:t xml:space="preserve">Customer Satisfaction with </w:t>
      </w:r>
      <w:r w:rsidR="000222E8" w:rsidRPr="002B0F31">
        <w:rPr>
          <w:rFonts w:asciiTheme="minorHAnsi" w:eastAsiaTheme="minorEastAsia" w:hAnsiTheme="minorHAnsi"/>
          <w:b/>
          <w:szCs w:val="24"/>
        </w:rPr>
        <w:t>HIE</w:t>
      </w:r>
      <w:r w:rsidR="00B45849" w:rsidRPr="002B0F31">
        <w:rPr>
          <w:rFonts w:asciiTheme="minorHAnsi" w:eastAsiaTheme="minorEastAsia" w:hAnsiTheme="minorHAnsi"/>
          <w:b/>
          <w:szCs w:val="24"/>
        </w:rPr>
        <w:t xml:space="preserve"> </w:t>
      </w:r>
      <w:r w:rsidR="00D50F6D" w:rsidRPr="002B0F31">
        <w:rPr>
          <w:rFonts w:asciiTheme="minorHAnsi" w:eastAsiaTheme="minorEastAsia" w:hAnsiTheme="minorHAnsi"/>
          <w:b/>
          <w:szCs w:val="24"/>
        </w:rPr>
        <w:t>E</w:t>
      </w:r>
      <w:r w:rsidR="00B45849" w:rsidRPr="002B0F31">
        <w:rPr>
          <w:rFonts w:asciiTheme="minorHAnsi" w:eastAsiaTheme="minorEastAsia" w:hAnsiTheme="minorHAnsi"/>
          <w:b/>
          <w:szCs w:val="24"/>
        </w:rPr>
        <w:t xml:space="preserve">valuation </w:t>
      </w:r>
      <w:r w:rsidR="00D50F6D" w:rsidRPr="002B0F31">
        <w:rPr>
          <w:rFonts w:asciiTheme="minorHAnsi" w:eastAsiaTheme="minorEastAsia" w:hAnsiTheme="minorHAnsi"/>
          <w:b/>
          <w:szCs w:val="24"/>
        </w:rPr>
        <w:t>T</w:t>
      </w:r>
      <w:r w:rsidR="00B45849" w:rsidRPr="002B0F31">
        <w:rPr>
          <w:rFonts w:asciiTheme="minorHAnsi" w:eastAsiaTheme="minorEastAsia" w:hAnsiTheme="minorHAnsi"/>
          <w:b/>
          <w:szCs w:val="24"/>
        </w:rPr>
        <w:t>oolkit</w:t>
      </w:r>
    </w:p>
    <w:p w:rsidR="00F514A5" w:rsidRDefault="00F514A5" w:rsidP="00F514A5">
      <w:pPr>
        <w:rPr>
          <w:b/>
          <w:color w:val="FF0000"/>
        </w:rPr>
      </w:pPr>
    </w:p>
    <w:p w:rsidR="00F514A5" w:rsidRPr="004869B1" w:rsidRDefault="00373240" w:rsidP="00F514A5">
      <w:pPr>
        <w:pStyle w:val="BodyText1"/>
        <w:rPr>
          <w:rFonts w:asciiTheme="minorHAnsi" w:hAnsiTheme="minorHAnsi"/>
          <w:b/>
          <w:szCs w:val="24"/>
        </w:rPr>
      </w:pPr>
      <w:r w:rsidRPr="004869B1">
        <w:rPr>
          <w:rFonts w:asciiTheme="minorHAnsi" w:hAnsiTheme="minorHAnsi"/>
          <w:b/>
          <w:szCs w:val="24"/>
        </w:rPr>
        <w:t>Purpose</w:t>
      </w:r>
      <w:r w:rsidR="00B05ACA" w:rsidRPr="004869B1">
        <w:rPr>
          <w:rFonts w:asciiTheme="minorHAnsi" w:hAnsiTheme="minorHAnsi"/>
          <w:b/>
          <w:szCs w:val="24"/>
        </w:rPr>
        <w:t>:</w:t>
      </w:r>
    </w:p>
    <w:p w:rsidR="00F514A5" w:rsidRPr="004869B1" w:rsidRDefault="000C3D4C" w:rsidP="00F514A5">
      <w:pPr>
        <w:tabs>
          <w:tab w:val="left" w:pos="360"/>
        </w:tabs>
        <w:spacing w:line="240" w:lineRule="auto"/>
        <w:rPr>
          <w:rFonts w:asciiTheme="minorHAnsi" w:hAnsiTheme="minorHAnsi"/>
          <w:bCs/>
          <w:iCs/>
          <w:szCs w:val="24"/>
        </w:rPr>
      </w:pPr>
      <w:r w:rsidRPr="004869B1">
        <w:rPr>
          <w:rFonts w:asciiTheme="minorHAnsi" w:hAnsiTheme="minorHAnsi"/>
          <w:bCs/>
          <w:iCs/>
          <w:szCs w:val="24"/>
        </w:rPr>
        <w:t>The Agency for Healthcare Research and Quality (AHRQ) is a lead</w:t>
      </w:r>
      <w:r w:rsidR="00502D64" w:rsidRPr="004869B1">
        <w:rPr>
          <w:rFonts w:asciiTheme="minorHAnsi" w:hAnsiTheme="minorHAnsi"/>
          <w:bCs/>
          <w:iCs/>
          <w:szCs w:val="24"/>
        </w:rPr>
        <w:t>ing</w:t>
      </w:r>
      <w:r w:rsidRPr="004869B1">
        <w:rPr>
          <w:rFonts w:asciiTheme="minorHAnsi" w:hAnsiTheme="minorHAnsi"/>
          <w:bCs/>
          <w:iCs/>
          <w:szCs w:val="24"/>
        </w:rPr>
        <w:t xml:space="preserve"> Federal agency in </w:t>
      </w:r>
      <w:r w:rsidR="00616D44" w:rsidRPr="004869B1">
        <w:rPr>
          <w:rFonts w:asciiTheme="minorHAnsi" w:hAnsiTheme="minorHAnsi"/>
          <w:bCs/>
          <w:iCs/>
          <w:szCs w:val="24"/>
        </w:rPr>
        <w:t xml:space="preserve">the development </w:t>
      </w:r>
      <w:r w:rsidRPr="004869B1">
        <w:rPr>
          <w:rFonts w:asciiTheme="minorHAnsi" w:hAnsiTheme="minorHAnsi"/>
          <w:bCs/>
          <w:iCs/>
          <w:szCs w:val="24"/>
        </w:rPr>
        <w:t xml:space="preserve">and </w:t>
      </w:r>
      <w:r w:rsidR="00616D44" w:rsidRPr="004869B1">
        <w:rPr>
          <w:rFonts w:asciiTheme="minorHAnsi" w:hAnsiTheme="minorHAnsi"/>
          <w:bCs/>
          <w:iCs/>
          <w:szCs w:val="24"/>
        </w:rPr>
        <w:t xml:space="preserve">dissemination of </w:t>
      </w:r>
      <w:r w:rsidRPr="004869B1">
        <w:rPr>
          <w:rFonts w:asciiTheme="minorHAnsi" w:hAnsiTheme="minorHAnsi"/>
          <w:bCs/>
          <w:iCs/>
          <w:szCs w:val="24"/>
        </w:rPr>
        <w:t>evidence and evidence-based tools on how health information technology (IT) can improve health care quality, safety, efficiency, and effectiveness.</w:t>
      </w:r>
    </w:p>
    <w:p w:rsidR="00F514A5" w:rsidRPr="004869B1" w:rsidRDefault="00F514A5" w:rsidP="00F514A5">
      <w:pPr>
        <w:tabs>
          <w:tab w:val="left" w:pos="360"/>
        </w:tabs>
        <w:spacing w:line="240" w:lineRule="auto"/>
        <w:rPr>
          <w:rFonts w:asciiTheme="minorHAnsi" w:hAnsiTheme="minorHAnsi"/>
          <w:bCs/>
          <w:iCs/>
          <w:szCs w:val="24"/>
        </w:rPr>
      </w:pPr>
    </w:p>
    <w:p w:rsidR="00F514A5" w:rsidRPr="004869B1" w:rsidRDefault="000C3D4C" w:rsidP="00F514A5">
      <w:pPr>
        <w:spacing w:after="240" w:line="240" w:lineRule="auto"/>
        <w:rPr>
          <w:rFonts w:asciiTheme="minorHAnsi" w:hAnsiTheme="minorHAnsi"/>
          <w:bCs/>
          <w:iCs/>
          <w:szCs w:val="24"/>
        </w:rPr>
      </w:pPr>
      <w:r w:rsidRPr="004869B1">
        <w:rPr>
          <w:rFonts w:asciiTheme="minorHAnsi" w:hAnsiTheme="minorHAnsi"/>
          <w:bCs/>
          <w:iCs/>
          <w:szCs w:val="24"/>
        </w:rPr>
        <w:t>In support of its health IT initiative, AHRQ developed the National Resource Center (NRC) for Health IT Web site. This site contains a range of information and evidence-based tools that support the health IT initiative’s work and aims</w:t>
      </w:r>
      <w:r w:rsidR="00616D44" w:rsidRPr="004869B1">
        <w:rPr>
          <w:rFonts w:asciiTheme="minorHAnsi" w:hAnsiTheme="minorHAnsi"/>
          <w:bCs/>
          <w:iCs/>
          <w:szCs w:val="24"/>
        </w:rPr>
        <w:t>, including the Health Information Exchange (HIE)</w:t>
      </w:r>
      <w:r w:rsidR="00B45849" w:rsidRPr="004869B1">
        <w:rPr>
          <w:rFonts w:asciiTheme="minorHAnsi" w:hAnsiTheme="minorHAnsi"/>
          <w:bCs/>
          <w:iCs/>
          <w:szCs w:val="24"/>
        </w:rPr>
        <w:t xml:space="preserve"> </w:t>
      </w:r>
      <w:r w:rsidR="002A19E9" w:rsidRPr="004869B1">
        <w:rPr>
          <w:rFonts w:asciiTheme="minorHAnsi" w:hAnsiTheme="minorHAnsi"/>
          <w:bCs/>
          <w:iCs/>
          <w:szCs w:val="24"/>
        </w:rPr>
        <w:t>E</w:t>
      </w:r>
      <w:r w:rsidR="00B45849" w:rsidRPr="004869B1">
        <w:rPr>
          <w:rFonts w:asciiTheme="minorHAnsi" w:hAnsiTheme="minorHAnsi"/>
          <w:bCs/>
          <w:iCs/>
          <w:szCs w:val="24"/>
        </w:rPr>
        <w:t xml:space="preserve">valuation </w:t>
      </w:r>
      <w:r w:rsidR="002A19E9" w:rsidRPr="004869B1">
        <w:rPr>
          <w:rFonts w:asciiTheme="minorHAnsi" w:hAnsiTheme="minorHAnsi"/>
          <w:bCs/>
          <w:iCs/>
          <w:szCs w:val="24"/>
        </w:rPr>
        <w:t>T</w:t>
      </w:r>
      <w:r w:rsidR="00B45849" w:rsidRPr="004869B1">
        <w:rPr>
          <w:rFonts w:asciiTheme="minorHAnsi" w:hAnsiTheme="minorHAnsi"/>
          <w:bCs/>
          <w:iCs/>
          <w:szCs w:val="24"/>
        </w:rPr>
        <w:t>oolkit</w:t>
      </w:r>
      <w:r w:rsidRPr="004869B1">
        <w:rPr>
          <w:rFonts w:asciiTheme="minorHAnsi" w:hAnsiTheme="minorHAnsi"/>
          <w:bCs/>
          <w:iCs/>
          <w:szCs w:val="24"/>
        </w:rPr>
        <w:t>.</w:t>
      </w:r>
    </w:p>
    <w:p w:rsidR="00F514A5" w:rsidRPr="004869B1" w:rsidRDefault="001E12EE" w:rsidP="00F514A5">
      <w:pPr>
        <w:tabs>
          <w:tab w:val="left" w:pos="-1007"/>
        </w:tabs>
        <w:spacing w:line="240" w:lineRule="auto"/>
        <w:rPr>
          <w:rFonts w:asciiTheme="minorHAnsi" w:hAnsiTheme="minorHAnsi"/>
          <w:bCs/>
          <w:iCs/>
          <w:szCs w:val="24"/>
        </w:rPr>
      </w:pPr>
      <w:r w:rsidRPr="001E12EE">
        <w:rPr>
          <w:rFonts w:asciiTheme="minorHAnsi" w:hAnsiTheme="minorHAnsi"/>
          <w:bCs/>
          <w:iCs/>
          <w:szCs w:val="24"/>
        </w:rPr>
        <w:t>With this project,</w:t>
      </w:r>
      <w:r>
        <w:rPr>
          <w:rFonts w:asciiTheme="minorHAnsi" w:hAnsiTheme="minorHAnsi"/>
          <w:bCs/>
          <w:iCs/>
          <w:szCs w:val="24"/>
        </w:rPr>
        <w:t xml:space="preserve"> AHRQ seeks</w:t>
      </w:r>
      <w:r w:rsidR="00DE7066" w:rsidRPr="004869B1">
        <w:rPr>
          <w:rFonts w:asciiTheme="minorHAnsi" w:hAnsiTheme="minorHAnsi"/>
          <w:bCs/>
          <w:iCs/>
          <w:szCs w:val="24"/>
        </w:rPr>
        <w:t xml:space="preserve"> to gather qualitative feedback for one of the tools available on the NRC site: the Health Information Exchange (HIE) Evaluation Toolkit.</w:t>
      </w:r>
      <w:r w:rsidR="002A19E9" w:rsidRPr="004869B1">
        <w:rPr>
          <w:rFonts w:asciiTheme="minorHAnsi" w:hAnsiTheme="minorHAnsi"/>
          <w:bCs/>
          <w:iCs/>
          <w:szCs w:val="24"/>
        </w:rPr>
        <w:t xml:space="preserve"> D</w:t>
      </w:r>
      <w:r w:rsidR="00DE7066" w:rsidRPr="004869B1">
        <w:rPr>
          <w:rFonts w:asciiTheme="minorHAnsi" w:hAnsiTheme="minorHAnsi"/>
          <w:bCs/>
          <w:iCs/>
          <w:szCs w:val="24"/>
        </w:rPr>
        <w:t>eveloped in 2007, the HIE Evaluation Toolkit was designed</w:t>
      </w:r>
      <w:r w:rsidR="00FC6519" w:rsidRPr="004869B1">
        <w:rPr>
          <w:rFonts w:asciiTheme="minorHAnsi" w:hAnsiTheme="minorHAnsi"/>
          <w:bCs/>
          <w:iCs/>
          <w:szCs w:val="24"/>
        </w:rPr>
        <w:t xml:space="preserve"> to help guide </w:t>
      </w:r>
      <w:r w:rsidR="00616D44" w:rsidRPr="004869B1">
        <w:rPr>
          <w:rFonts w:asciiTheme="minorHAnsi" w:hAnsiTheme="minorHAnsi"/>
          <w:bCs/>
          <w:iCs/>
          <w:szCs w:val="24"/>
        </w:rPr>
        <w:t>users</w:t>
      </w:r>
      <w:r w:rsidR="00893018" w:rsidRPr="004869B1">
        <w:rPr>
          <w:rFonts w:asciiTheme="minorHAnsi" w:hAnsiTheme="minorHAnsi"/>
          <w:bCs/>
          <w:iCs/>
          <w:szCs w:val="24"/>
        </w:rPr>
        <w:t xml:space="preserve"> t</w:t>
      </w:r>
      <w:r w:rsidR="00FC6519" w:rsidRPr="004869B1">
        <w:rPr>
          <w:rFonts w:asciiTheme="minorHAnsi" w:hAnsiTheme="minorHAnsi"/>
          <w:bCs/>
          <w:iCs/>
          <w:szCs w:val="24"/>
        </w:rPr>
        <w:t xml:space="preserve">hrough the process of devising a realistic and achievable </w:t>
      </w:r>
      <w:r w:rsidR="00893018" w:rsidRPr="004869B1">
        <w:rPr>
          <w:rFonts w:asciiTheme="minorHAnsi" w:hAnsiTheme="minorHAnsi"/>
          <w:bCs/>
          <w:iCs/>
          <w:szCs w:val="24"/>
        </w:rPr>
        <w:t xml:space="preserve">HIE </w:t>
      </w:r>
      <w:r w:rsidR="00FC6519" w:rsidRPr="004869B1">
        <w:rPr>
          <w:rFonts w:asciiTheme="minorHAnsi" w:hAnsiTheme="minorHAnsi"/>
          <w:bCs/>
          <w:iCs/>
          <w:szCs w:val="24"/>
        </w:rPr>
        <w:t>evaluation plan.</w:t>
      </w:r>
      <w:r w:rsidR="00373240" w:rsidRPr="004869B1">
        <w:rPr>
          <w:rFonts w:asciiTheme="minorHAnsi" w:hAnsiTheme="minorHAnsi"/>
          <w:bCs/>
          <w:iCs/>
          <w:szCs w:val="24"/>
        </w:rPr>
        <w:t xml:space="preserve"> </w:t>
      </w:r>
      <w:r w:rsidR="00DE7066" w:rsidRPr="004869B1">
        <w:rPr>
          <w:rFonts w:asciiTheme="minorHAnsi" w:hAnsiTheme="minorHAnsi"/>
          <w:bCs/>
          <w:iCs/>
          <w:szCs w:val="24"/>
        </w:rPr>
        <w:t>The HIE Evaluation Toolkit was revised and republished in 2009.</w:t>
      </w:r>
    </w:p>
    <w:p w:rsidR="00F514A5" w:rsidRPr="004869B1" w:rsidRDefault="00F514A5" w:rsidP="00F514A5">
      <w:pPr>
        <w:tabs>
          <w:tab w:val="left" w:pos="-1007"/>
        </w:tabs>
        <w:spacing w:line="240" w:lineRule="auto"/>
        <w:rPr>
          <w:rFonts w:asciiTheme="minorHAnsi" w:hAnsiTheme="minorHAnsi"/>
          <w:bCs/>
          <w:iCs/>
          <w:szCs w:val="24"/>
        </w:rPr>
      </w:pPr>
    </w:p>
    <w:p w:rsidR="00F514A5" w:rsidRPr="004869B1" w:rsidRDefault="00616D44" w:rsidP="00F514A5">
      <w:pPr>
        <w:tabs>
          <w:tab w:val="left" w:pos="-1007"/>
        </w:tabs>
        <w:spacing w:line="240" w:lineRule="auto"/>
        <w:rPr>
          <w:rFonts w:asciiTheme="minorHAnsi" w:hAnsiTheme="minorHAnsi"/>
          <w:bCs/>
          <w:iCs/>
          <w:szCs w:val="24"/>
        </w:rPr>
      </w:pPr>
      <w:r w:rsidRPr="004869B1">
        <w:rPr>
          <w:rFonts w:asciiTheme="minorHAnsi" w:hAnsiTheme="minorHAnsi"/>
          <w:bCs/>
          <w:iCs/>
          <w:szCs w:val="24"/>
        </w:rPr>
        <w:t xml:space="preserve">The goal of the </w:t>
      </w:r>
      <w:r w:rsidR="00DE7066" w:rsidRPr="004869B1">
        <w:rPr>
          <w:rFonts w:asciiTheme="minorHAnsi" w:hAnsiTheme="minorHAnsi"/>
          <w:bCs/>
          <w:iCs/>
          <w:szCs w:val="24"/>
        </w:rPr>
        <w:t xml:space="preserve">project </w:t>
      </w:r>
      <w:r w:rsidRPr="004869B1">
        <w:rPr>
          <w:rFonts w:asciiTheme="minorHAnsi" w:hAnsiTheme="minorHAnsi"/>
          <w:bCs/>
          <w:iCs/>
          <w:szCs w:val="24"/>
        </w:rPr>
        <w:t>is to</w:t>
      </w:r>
      <w:r w:rsidR="001E12EE">
        <w:rPr>
          <w:rFonts w:asciiTheme="minorHAnsi" w:hAnsiTheme="minorHAnsi"/>
          <w:bCs/>
          <w:iCs/>
          <w:szCs w:val="24"/>
        </w:rPr>
        <w:t xml:space="preserve"> use qualitative feedback to</w:t>
      </w:r>
      <w:r w:rsidRPr="004869B1">
        <w:rPr>
          <w:rFonts w:asciiTheme="minorHAnsi" w:hAnsiTheme="minorHAnsi"/>
          <w:bCs/>
          <w:iCs/>
          <w:szCs w:val="24"/>
        </w:rPr>
        <w:t xml:space="preserve"> </w:t>
      </w:r>
      <w:r w:rsidR="00FB6BCE" w:rsidRPr="004869B1">
        <w:rPr>
          <w:rFonts w:asciiTheme="minorHAnsi" w:hAnsiTheme="minorHAnsi"/>
          <w:bCs/>
          <w:iCs/>
          <w:szCs w:val="24"/>
        </w:rPr>
        <w:t>improv</w:t>
      </w:r>
      <w:r w:rsidRPr="004869B1">
        <w:rPr>
          <w:rFonts w:asciiTheme="minorHAnsi" w:hAnsiTheme="minorHAnsi"/>
          <w:bCs/>
          <w:iCs/>
          <w:szCs w:val="24"/>
        </w:rPr>
        <w:t>e</w:t>
      </w:r>
      <w:r w:rsidR="00FB6BCE" w:rsidRPr="004869B1">
        <w:rPr>
          <w:rFonts w:asciiTheme="minorHAnsi" w:hAnsiTheme="minorHAnsi"/>
          <w:bCs/>
          <w:iCs/>
          <w:szCs w:val="24"/>
        </w:rPr>
        <w:t xml:space="preserve"> the </w:t>
      </w:r>
      <w:r w:rsidR="00996AC6" w:rsidRPr="004869B1">
        <w:rPr>
          <w:rFonts w:asciiTheme="minorHAnsi" w:hAnsiTheme="minorHAnsi"/>
          <w:bCs/>
          <w:iCs/>
          <w:szCs w:val="24"/>
        </w:rPr>
        <w:t>usefulness, c</w:t>
      </w:r>
      <w:r w:rsidR="00FB6BCE" w:rsidRPr="004869B1">
        <w:rPr>
          <w:rFonts w:asciiTheme="minorHAnsi" w:hAnsiTheme="minorHAnsi"/>
          <w:bCs/>
          <w:iCs/>
          <w:szCs w:val="24"/>
        </w:rPr>
        <w:t>omprehensiveness, relevance, effectiveness, a</w:t>
      </w:r>
      <w:r w:rsidR="00996AC6" w:rsidRPr="004869B1">
        <w:rPr>
          <w:rFonts w:asciiTheme="minorHAnsi" w:hAnsiTheme="minorHAnsi"/>
          <w:bCs/>
          <w:iCs/>
          <w:szCs w:val="24"/>
        </w:rPr>
        <w:t xml:space="preserve">nd efficiency </w:t>
      </w:r>
      <w:r w:rsidR="00FB6BCE" w:rsidRPr="004869B1">
        <w:rPr>
          <w:rFonts w:asciiTheme="minorHAnsi" w:hAnsiTheme="minorHAnsi"/>
          <w:bCs/>
          <w:iCs/>
          <w:szCs w:val="24"/>
        </w:rPr>
        <w:t xml:space="preserve">of the </w:t>
      </w:r>
      <w:r w:rsidR="00DE7066" w:rsidRPr="004869B1">
        <w:rPr>
          <w:rFonts w:asciiTheme="minorHAnsi" w:hAnsiTheme="minorHAnsi"/>
          <w:bCs/>
          <w:iCs/>
          <w:szCs w:val="24"/>
        </w:rPr>
        <w:t>HIE Evaluation Toolkit for its users</w:t>
      </w:r>
      <w:r w:rsidR="00FB6BCE" w:rsidRPr="004869B1">
        <w:rPr>
          <w:rFonts w:asciiTheme="minorHAnsi" w:hAnsiTheme="minorHAnsi"/>
          <w:bCs/>
          <w:iCs/>
          <w:szCs w:val="24"/>
        </w:rPr>
        <w:t>.</w:t>
      </w:r>
    </w:p>
    <w:p w:rsidR="00F514A5" w:rsidRPr="004869B1" w:rsidRDefault="00F514A5" w:rsidP="00F514A5">
      <w:pPr>
        <w:tabs>
          <w:tab w:val="left" w:pos="-1007"/>
        </w:tabs>
        <w:spacing w:line="240" w:lineRule="auto"/>
        <w:rPr>
          <w:rFonts w:asciiTheme="minorHAnsi" w:hAnsiTheme="minorHAnsi"/>
          <w:bCs/>
          <w:iCs/>
          <w:szCs w:val="24"/>
        </w:rPr>
      </w:pPr>
    </w:p>
    <w:p w:rsidR="00F514A5" w:rsidRPr="004869B1" w:rsidRDefault="00211B79" w:rsidP="00F514A5">
      <w:pPr>
        <w:tabs>
          <w:tab w:val="left" w:pos="-1007"/>
        </w:tabs>
        <w:spacing w:line="240" w:lineRule="auto"/>
        <w:rPr>
          <w:rFonts w:asciiTheme="minorHAnsi" w:hAnsiTheme="minorHAnsi"/>
          <w:bCs/>
          <w:iCs/>
          <w:szCs w:val="24"/>
        </w:rPr>
      </w:pPr>
      <w:r w:rsidRPr="004869B1">
        <w:rPr>
          <w:rFonts w:asciiTheme="minorHAnsi" w:hAnsiTheme="minorHAnsi"/>
          <w:bCs/>
          <w:iCs/>
          <w:szCs w:val="24"/>
        </w:rPr>
        <w:t xml:space="preserve">To achieve these </w:t>
      </w:r>
      <w:r w:rsidR="00C85681" w:rsidRPr="004869B1">
        <w:rPr>
          <w:rFonts w:asciiTheme="minorHAnsi" w:hAnsiTheme="minorHAnsi"/>
          <w:bCs/>
          <w:iCs/>
          <w:szCs w:val="24"/>
        </w:rPr>
        <w:t>goal</w:t>
      </w:r>
      <w:r w:rsidR="00181073" w:rsidRPr="004869B1">
        <w:rPr>
          <w:rFonts w:asciiTheme="minorHAnsi" w:hAnsiTheme="minorHAnsi"/>
          <w:bCs/>
          <w:iCs/>
          <w:szCs w:val="24"/>
        </w:rPr>
        <w:t>s</w:t>
      </w:r>
      <w:r w:rsidR="008973C9" w:rsidRPr="004869B1">
        <w:rPr>
          <w:rFonts w:asciiTheme="minorHAnsi" w:hAnsiTheme="minorHAnsi"/>
          <w:bCs/>
          <w:iCs/>
          <w:szCs w:val="24"/>
        </w:rPr>
        <w:t>,</w:t>
      </w:r>
      <w:r w:rsidR="00C85681" w:rsidRPr="004869B1">
        <w:rPr>
          <w:rFonts w:asciiTheme="minorHAnsi" w:hAnsiTheme="minorHAnsi"/>
          <w:bCs/>
          <w:iCs/>
          <w:szCs w:val="24"/>
        </w:rPr>
        <w:t xml:space="preserve"> AHRQ</w:t>
      </w:r>
      <w:r w:rsidR="00453DF1" w:rsidRPr="004869B1">
        <w:rPr>
          <w:rFonts w:asciiTheme="minorHAnsi" w:hAnsiTheme="minorHAnsi"/>
          <w:bCs/>
          <w:iCs/>
          <w:szCs w:val="24"/>
        </w:rPr>
        <w:t xml:space="preserve"> </w:t>
      </w:r>
      <w:r w:rsidR="00D507B8" w:rsidRPr="004869B1">
        <w:rPr>
          <w:rFonts w:asciiTheme="minorHAnsi" w:hAnsiTheme="minorHAnsi"/>
          <w:bCs/>
          <w:iCs/>
          <w:szCs w:val="24"/>
        </w:rPr>
        <w:t xml:space="preserve">will </w:t>
      </w:r>
      <w:r w:rsidR="00DE7066" w:rsidRPr="004869B1">
        <w:rPr>
          <w:rFonts w:asciiTheme="minorHAnsi" w:hAnsiTheme="minorHAnsi"/>
          <w:bCs/>
          <w:iCs/>
          <w:szCs w:val="24"/>
        </w:rPr>
        <w:t xml:space="preserve">recruit up to </w:t>
      </w:r>
      <w:r w:rsidRPr="004869B1">
        <w:rPr>
          <w:rFonts w:asciiTheme="minorHAnsi" w:hAnsiTheme="minorHAnsi"/>
          <w:bCs/>
          <w:iCs/>
          <w:szCs w:val="24"/>
        </w:rPr>
        <w:t xml:space="preserve">fifteen (15) individuals </w:t>
      </w:r>
      <w:r w:rsidR="00DE7066" w:rsidRPr="004869B1">
        <w:rPr>
          <w:rFonts w:asciiTheme="minorHAnsi" w:hAnsiTheme="minorHAnsi"/>
          <w:bCs/>
          <w:iCs/>
          <w:szCs w:val="24"/>
        </w:rPr>
        <w:t xml:space="preserve">that are materially involved in the development of an evaluation of an HIE project and </w:t>
      </w:r>
      <w:r w:rsidRPr="004869B1">
        <w:rPr>
          <w:rFonts w:asciiTheme="minorHAnsi" w:hAnsiTheme="minorHAnsi"/>
          <w:bCs/>
          <w:iCs/>
          <w:szCs w:val="24"/>
        </w:rPr>
        <w:t xml:space="preserve">who agree to </w:t>
      </w:r>
      <w:r w:rsidR="00B45849" w:rsidRPr="004869B1">
        <w:rPr>
          <w:rFonts w:asciiTheme="minorHAnsi" w:hAnsiTheme="minorHAnsi"/>
          <w:bCs/>
          <w:iCs/>
          <w:szCs w:val="24"/>
        </w:rPr>
        <w:t>use</w:t>
      </w:r>
      <w:r w:rsidRPr="004869B1">
        <w:rPr>
          <w:rFonts w:asciiTheme="minorHAnsi" w:hAnsiTheme="minorHAnsi"/>
          <w:bCs/>
          <w:iCs/>
          <w:szCs w:val="24"/>
        </w:rPr>
        <w:t xml:space="preserve"> the tool in</w:t>
      </w:r>
      <w:r w:rsidR="00D507B8" w:rsidRPr="004869B1">
        <w:rPr>
          <w:rFonts w:asciiTheme="minorHAnsi" w:hAnsiTheme="minorHAnsi"/>
          <w:bCs/>
          <w:iCs/>
          <w:szCs w:val="24"/>
        </w:rPr>
        <w:t xml:space="preserve"> their specific HIE </w:t>
      </w:r>
      <w:r w:rsidR="002A19E9" w:rsidRPr="004869B1">
        <w:rPr>
          <w:rFonts w:asciiTheme="minorHAnsi" w:hAnsiTheme="minorHAnsi"/>
          <w:bCs/>
          <w:iCs/>
          <w:szCs w:val="24"/>
        </w:rPr>
        <w:t>project</w:t>
      </w:r>
      <w:r w:rsidR="00D507B8" w:rsidRPr="004869B1">
        <w:rPr>
          <w:rFonts w:asciiTheme="minorHAnsi" w:hAnsiTheme="minorHAnsi"/>
          <w:bCs/>
          <w:iCs/>
          <w:szCs w:val="24"/>
        </w:rPr>
        <w:t xml:space="preserve"> </w:t>
      </w:r>
      <w:r w:rsidR="00914D36" w:rsidRPr="004869B1">
        <w:rPr>
          <w:rFonts w:asciiTheme="minorHAnsi" w:hAnsiTheme="minorHAnsi"/>
          <w:bCs/>
          <w:iCs/>
          <w:szCs w:val="24"/>
        </w:rPr>
        <w:t>to develop an evaluation plan</w:t>
      </w:r>
      <w:r w:rsidR="00E4491B" w:rsidRPr="004869B1">
        <w:rPr>
          <w:rFonts w:asciiTheme="minorHAnsi" w:hAnsiTheme="minorHAnsi"/>
          <w:bCs/>
          <w:iCs/>
          <w:szCs w:val="24"/>
        </w:rPr>
        <w:t xml:space="preserve"> at any time </w:t>
      </w:r>
      <w:r w:rsidR="00B45849" w:rsidRPr="004869B1">
        <w:rPr>
          <w:rFonts w:asciiTheme="minorHAnsi" w:hAnsiTheme="minorHAnsi"/>
          <w:bCs/>
          <w:iCs/>
          <w:szCs w:val="24"/>
        </w:rPr>
        <w:t>during</w:t>
      </w:r>
      <w:r w:rsidR="00E4491B" w:rsidRPr="004869B1">
        <w:rPr>
          <w:rFonts w:asciiTheme="minorHAnsi" w:hAnsiTheme="minorHAnsi"/>
          <w:bCs/>
          <w:iCs/>
          <w:szCs w:val="24"/>
        </w:rPr>
        <w:t xml:space="preserve"> </w:t>
      </w:r>
      <w:r w:rsidR="00B45849" w:rsidRPr="004869B1">
        <w:rPr>
          <w:rFonts w:asciiTheme="minorHAnsi" w:hAnsiTheme="minorHAnsi"/>
          <w:bCs/>
          <w:iCs/>
          <w:szCs w:val="24"/>
        </w:rPr>
        <w:t>the six</w:t>
      </w:r>
      <w:r w:rsidR="00DE7066" w:rsidRPr="004869B1">
        <w:rPr>
          <w:rFonts w:asciiTheme="minorHAnsi" w:hAnsiTheme="minorHAnsi"/>
          <w:bCs/>
          <w:iCs/>
          <w:szCs w:val="24"/>
        </w:rPr>
        <w:t>-</w:t>
      </w:r>
      <w:r w:rsidR="00B45849" w:rsidRPr="004869B1">
        <w:rPr>
          <w:rFonts w:asciiTheme="minorHAnsi" w:hAnsiTheme="minorHAnsi"/>
          <w:bCs/>
          <w:iCs/>
          <w:szCs w:val="24"/>
        </w:rPr>
        <w:t xml:space="preserve">month </w:t>
      </w:r>
      <w:r w:rsidR="00DE7066" w:rsidRPr="004869B1">
        <w:rPr>
          <w:rFonts w:asciiTheme="minorHAnsi" w:hAnsiTheme="minorHAnsi"/>
          <w:bCs/>
          <w:iCs/>
          <w:szCs w:val="24"/>
        </w:rPr>
        <w:t xml:space="preserve">project </w:t>
      </w:r>
      <w:r w:rsidR="00B45849" w:rsidRPr="004869B1">
        <w:rPr>
          <w:rFonts w:asciiTheme="minorHAnsi" w:hAnsiTheme="minorHAnsi"/>
          <w:bCs/>
          <w:iCs/>
          <w:szCs w:val="24"/>
        </w:rPr>
        <w:t>period.</w:t>
      </w:r>
      <w:r w:rsidR="00AA7D32" w:rsidRPr="004869B1">
        <w:rPr>
          <w:rFonts w:asciiTheme="minorHAnsi" w:hAnsiTheme="minorHAnsi"/>
          <w:bCs/>
          <w:iCs/>
          <w:szCs w:val="24"/>
        </w:rPr>
        <w:t xml:space="preserve"> </w:t>
      </w:r>
      <w:r w:rsidR="00DE7066" w:rsidRPr="004869B1">
        <w:rPr>
          <w:rFonts w:asciiTheme="minorHAnsi" w:hAnsiTheme="minorHAnsi"/>
          <w:bCs/>
          <w:iCs/>
          <w:szCs w:val="24"/>
        </w:rPr>
        <w:t xml:space="preserve">AHRQ will follow-up with participants on a monthly basis via </w:t>
      </w:r>
      <w:r w:rsidR="00F514A5" w:rsidRPr="004869B1">
        <w:rPr>
          <w:rFonts w:asciiTheme="minorHAnsi" w:hAnsiTheme="minorHAnsi"/>
          <w:bCs/>
          <w:iCs/>
          <w:szCs w:val="24"/>
        </w:rPr>
        <w:t>e-mail</w:t>
      </w:r>
      <w:r w:rsidR="00DE7066" w:rsidRPr="004869B1">
        <w:rPr>
          <w:rFonts w:asciiTheme="minorHAnsi" w:hAnsiTheme="minorHAnsi"/>
          <w:bCs/>
          <w:iCs/>
          <w:szCs w:val="24"/>
        </w:rPr>
        <w:t xml:space="preserve"> to </w:t>
      </w:r>
      <w:r w:rsidR="006A54A4" w:rsidRPr="004869B1">
        <w:rPr>
          <w:rFonts w:asciiTheme="minorHAnsi" w:hAnsiTheme="minorHAnsi"/>
          <w:bCs/>
          <w:iCs/>
          <w:szCs w:val="24"/>
        </w:rPr>
        <w:t xml:space="preserve">assess their progress in the development of the evaluation plan </w:t>
      </w:r>
      <w:r w:rsidR="00DE7066" w:rsidRPr="004869B1">
        <w:rPr>
          <w:rFonts w:asciiTheme="minorHAnsi" w:hAnsiTheme="minorHAnsi"/>
          <w:bCs/>
          <w:iCs/>
          <w:szCs w:val="24"/>
        </w:rPr>
        <w:t>(see Attachment A</w:t>
      </w:r>
      <w:r w:rsidR="00B3548D" w:rsidRPr="004869B1">
        <w:rPr>
          <w:rFonts w:asciiTheme="minorHAnsi" w:hAnsiTheme="minorHAnsi"/>
          <w:bCs/>
          <w:iCs/>
          <w:szCs w:val="24"/>
        </w:rPr>
        <w:t xml:space="preserve"> for the Monthly </w:t>
      </w:r>
      <w:r w:rsidR="00554420" w:rsidRPr="004869B1">
        <w:rPr>
          <w:rFonts w:asciiTheme="minorHAnsi" w:hAnsiTheme="minorHAnsi"/>
          <w:bCs/>
          <w:iCs/>
          <w:szCs w:val="24"/>
        </w:rPr>
        <w:t>E-mail</w:t>
      </w:r>
      <w:r w:rsidR="00B3548D" w:rsidRPr="004869B1">
        <w:rPr>
          <w:rFonts w:asciiTheme="minorHAnsi" w:hAnsiTheme="minorHAnsi"/>
          <w:bCs/>
          <w:iCs/>
          <w:szCs w:val="24"/>
        </w:rPr>
        <w:t xml:space="preserve"> Check-in Text</w:t>
      </w:r>
      <w:r w:rsidR="00DE7066" w:rsidRPr="004869B1">
        <w:rPr>
          <w:rFonts w:asciiTheme="minorHAnsi" w:hAnsiTheme="minorHAnsi"/>
          <w:bCs/>
          <w:iCs/>
          <w:szCs w:val="24"/>
        </w:rPr>
        <w:t>)</w:t>
      </w:r>
      <w:r w:rsidR="00B36AF1" w:rsidRPr="004869B1">
        <w:rPr>
          <w:rFonts w:asciiTheme="minorHAnsi" w:hAnsiTheme="minorHAnsi"/>
          <w:bCs/>
          <w:iCs/>
          <w:szCs w:val="24"/>
        </w:rPr>
        <w:t xml:space="preserve"> and i</w:t>
      </w:r>
      <w:r w:rsidR="00DE7066" w:rsidRPr="004869B1">
        <w:rPr>
          <w:rFonts w:asciiTheme="minorHAnsi" w:hAnsiTheme="minorHAnsi"/>
          <w:bCs/>
          <w:iCs/>
          <w:szCs w:val="24"/>
        </w:rPr>
        <w:t xml:space="preserve">f participants do not respond via </w:t>
      </w:r>
      <w:r w:rsidR="00F514A5" w:rsidRPr="004869B1">
        <w:rPr>
          <w:rFonts w:asciiTheme="minorHAnsi" w:hAnsiTheme="minorHAnsi"/>
          <w:bCs/>
          <w:iCs/>
          <w:szCs w:val="24"/>
        </w:rPr>
        <w:t>e-mail</w:t>
      </w:r>
      <w:r w:rsidR="00DE7066" w:rsidRPr="004869B1">
        <w:rPr>
          <w:rFonts w:asciiTheme="minorHAnsi" w:hAnsiTheme="minorHAnsi"/>
          <w:bCs/>
          <w:iCs/>
          <w:szCs w:val="24"/>
        </w:rPr>
        <w:t xml:space="preserve"> AHRQ will follow-up with them via phone </w:t>
      </w:r>
      <w:r w:rsidR="00B36AF1" w:rsidRPr="004869B1">
        <w:rPr>
          <w:rFonts w:asciiTheme="minorHAnsi" w:hAnsiTheme="minorHAnsi"/>
          <w:bCs/>
          <w:iCs/>
          <w:szCs w:val="24"/>
        </w:rPr>
        <w:t xml:space="preserve">(see </w:t>
      </w:r>
      <w:r w:rsidR="00DE7066" w:rsidRPr="004869B1">
        <w:rPr>
          <w:rFonts w:asciiTheme="minorHAnsi" w:hAnsiTheme="minorHAnsi"/>
          <w:bCs/>
          <w:iCs/>
          <w:szCs w:val="24"/>
        </w:rPr>
        <w:t>Attachment B</w:t>
      </w:r>
      <w:r w:rsidR="00B3548D" w:rsidRPr="004869B1">
        <w:rPr>
          <w:rFonts w:asciiTheme="minorHAnsi" w:hAnsiTheme="minorHAnsi"/>
          <w:bCs/>
          <w:iCs/>
          <w:szCs w:val="24"/>
        </w:rPr>
        <w:t xml:space="preserve"> for the Interview Guide for Monthly Check-In Phone Follow-up</w:t>
      </w:r>
      <w:r w:rsidR="00B36AF1" w:rsidRPr="004869B1">
        <w:rPr>
          <w:rFonts w:asciiTheme="minorHAnsi" w:hAnsiTheme="minorHAnsi"/>
          <w:bCs/>
          <w:iCs/>
          <w:szCs w:val="24"/>
        </w:rPr>
        <w:t>)</w:t>
      </w:r>
      <w:r w:rsidR="00DE7066" w:rsidRPr="004869B1">
        <w:rPr>
          <w:rFonts w:asciiTheme="minorHAnsi" w:hAnsiTheme="minorHAnsi"/>
          <w:bCs/>
          <w:iCs/>
          <w:szCs w:val="24"/>
        </w:rPr>
        <w:t>.</w:t>
      </w:r>
      <w:r w:rsidR="00373240" w:rsidRPr="004869B1">
        <w:rPr>
          <w:rFonts w:asciiTheme="minorHAnsi" w:hAnsiTheme="minorHAnsi"/>
          <w:bCs/>
          <w:iCs/>
          <w:szCs w:val="24"/>
        </w:rPr>
        <w:t xml:space="preserve"> </w:t>
      </w:r>
      <w:r w:rsidR="00DE7066" w:rsidRPr="004869B1">
        <w:rPr>
          <w:rFonts w:asciiTheme="minorHAnsi" w:hAnsiTheme="minorHAnsi"/>
          <w:bCs/>
          <w:iCs/>
          <w:szCs w:val="24"/>
        </w:rPr>
        <w:t>At the conclusion of each participants’ involvement in the development of an evaluation plan for an HIE project, AHRQ will conduct in-depth interviews (see Attachment C</w:t>
      </w:r>
      <w:r w:rsidR="00F514A5" w:rsidRPr="004869B1">
        <w:rPr>
          <w:rFonts w:asciiTheme="minorHAnsi" w:hAnsiTheme="minorHAnsi"/>
          <w:bCs/>
          <w:iCs/>
          <w:szCs w:val="24"/>
        </w:rPr>
        <w:t xml:space="preserve"> for the </w:t>
      </w:r>
      <w:r w:rsidR="00B3548D" w:rsidRPr="004869B1">
        <w:rPr>
          <w:rFonts w:asciiTheme="minorHAnsi" w:hAnsiTheme="minorHAnsi"/>
          <w:bCs/>
          <w:iCs/>
          <w:szCs w:val="24"/>
        </w:rPr>
        <w:t>In-depth Interview Guide</w:t>
      </w:r>
      <w:r w:rsidR="00DE7066" w:rsidRPr="004869B1">
        <w:rPr>
          <w:rFonts w:asciiTheme="minorHAnsi" w:hAnsiTheme="minorHAnsi"/>
          <w:bCs/>
          <w:iCs/>
          <w:szCs w:val="24"/>
        </w:rPr>
        <w:t>).</w:t>
      </w:r>
    </w:p>
    <w:p w:rsidR="00F514A5" w:rsidRPr="004869B1" w:rsidRDefault="00F514A5" w:rsidP="00F514A5">
      <w:pPr>
        <w:tabs>
          <w:tab w:val="left" w:pos="-1007"/>
        </w:tabs>
        <w:spacing w:line="240" w:lineRule="auto"/>
        <w:rPr>
          <w:rFonts w:asciiTheme="minorHAnsi" w:hAnsiTheme="minorHAnsi"/>
          <w:bCs/>
          <w:iCs/>
          <w:szCs w:val="24"/>
        </w:rPr>
      </w:pPr>
    </w:p>
    <w:p w:rsidR="00F514A5" w:rsidRPr="004869B1" w:rsidRDefault="00E2542F" w:rsidP="00F514A5">
      <w:pPr>
        <w:tabs>
          <w:tab w:val="left" w:pos="-1007"/>
        </w:tabs>
        <w:spacing w:line="240" w:lineRule="auto"/>
        <w:rPr>
          <w:rFonts w:asciiTheme="minorHAnsi" w:hAnsiTheme="minorHAnsi"/>
          <w:bCs/>
          <w:iCs/>
          <w:szCs w:val="24"/>
        </w:rPr>
      </w:pPr>
      <w:r w:rsidRPr="004869B1">
        <w:rPr>
          <w:rFonts w:asciiTheme="minorHAnsi" w:hAnsiTheme="minorHAnsi"/>
          <w:bCs/>
          <w:iCs/>
          <w:szCs w:val="24"/>
        </w:rPr>
        <w:t xml:space="preserve">Specifically, the in-depth interviews will assist in answering key </w:t>
      </w:r>
      <w:r w:rsidR="006D282E" w:rsidRPr="004869B1">
        <w:rPr>
          <w:rFonts w:asciiTheme="minorHAnsi" w:hAnsiTheme="minorHAnsi"/>
          <w:bCs/>
          <w:iCs/>
          <w:szCs w:val="24"/>
        </w:rPr>
        <w:t>questions</w:t>
      </w:r>
      <w:r w:rsidRPr="004869B1">
        <w:rPr>
          <w:rFonts w:asciiTheme="minorHAnsi" w:hAnsiTheme="minorHAnsi"/>
          <w:bCs/>
          <w:iCs/>
          <w:szCs w:val="24"/>
        </w:rPr>
        <w:t xml:space="preserve"> including t</w:t>
      </w:r>
      <w:r w:rsidR="00B45849" w:rsidRPr="004869B1">
        <w:rPr>
          <w:rFonts w:asciiTheme="minorHAnsi" w:hAnsiTheme="minorHAnsi"/>
          <w:bCs/>
          <w:iCs/>
          <w:szCs w:val="24"/>
        </w:rPr>
        <w:t>he</w:t>
      </w:r>
      <w:r w:rsidRPr="004869B1">
        <w:rPr>
          <w:rFonts w:asciiTheme="minorHAnsi" w:hAnsiTheme="minorHAnsi"/>
          <w:bCs/>
          <w:iCs/>
          <w:szCs w:val="24"/>
        </w:rPr>
        <w:t xml:space="preserve"> following:</w:t>
      </w:r>
    </w:p>
    <w:p w:rsidR="00F514A5" w:rsidRPr="004869B1" w:rsidRDefault="00F514A5" w:rsidP="00F514A5">
      <w:pPr>
        <w:tabs>
          <w:tab w:val="left" w:pos="-1007"/>
        </w:tabs>
        <w:spacing w:line="240" w:lineRule="auto"/>
        <w:rPr>
          <w:szCs w:val="24"/>
        </w:rPr>
      </w:pPr>
    </w:p>
    <w:p w:rsidR="00F514A5" w:rsidRPr="004869B1" w:rsidRDefault="00E4491B"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How useful was the toolkit in helping in the formulation of the evaluation plan?</w:t>
      </w:r>
    </w:p>
    <w:p w:rsidR="00F514A5" w:rsidRPr="004869B1" w:rsidRDefault="00211B79"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 xml:space="preserve">What are the </w:t>
      </w:r>
      <w:r w:rsidR="00415FCF" w:rsidRPr="004869B1">
        <w:rPr>
          <w:rFonts w:asciiTheme="minorHAnsi" w:hAnsiTheme="minorHAnsi"/>
          <w:bCs/>
          <w:iCs/>
          <w:szCs w:val="24"/>
        </w:rPr>
        <w:t xml:space="preserve">strengths and </w:t>
      </w:r>
      <w:r w:rsidR="009912BC" w:rsidRPr="004869B1">
        <w:rPr>
          <w:rFonts w:asciiTheme="minorHAnsi" w:hAnsiTheme="minorHAnsi"/>
          <w:bCs/>
          <w:iCs/>
          <w:szCs w:val="24"/>
        </w:rPr>
        <w:t>weaknesses of the toolkit?</w:t>
      </w:r>
    </w:p>
    <w:p w:rsidR="00F514A5" w:rsidRPr="004869B1" w:rsidRDefault="00E4491B"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Which sections and components were used?</w:t>
      </w:r>
    </w:p>
    <w:p w:rsidR="00F514A5" w:rsidRPr="004869B1" w:rsidRDefault="00211B79"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 xml:space="preserve">Does the </w:t>
      </w:r>
      <w:r w:rsidR="00893018" w:rsidRPr="004869B1">
        <w:rPr>
          <w:rFonts w:asciiTheme="minorHAnsi" w:hAnsiTheme="minorHAnsi"/>
          <w:bCs/>
          <w:iCs/>
          <w:szCs w:val="24"/>
        </w:rPr>
        <w:t>toolkit</w:t>
      </w:r>
      <w:r w:rsidRPr="004869B1">
        <w:rPr>
          <w:rFonts w:asciiTheme="minorHAnsi" w:hAnsiTheme="minorHAnsi"/>
          <w:bCs/>
          <w:iCs/>
          <w:szCs w:val="24"/>
        </w:rPr>
        <w:t xml:space="preserve"> </w:t>
      </w:r>
      <w:r w:rsidR="002E411B" w:rsidRPr="004869B1">
        <w:rPr>
          <w:rFonts w:asciiTheme="minorHAnsi" w:hAnsiTheme="minorHAnsi"/>
          <w:bCs/>
          <w:iCs/>
          <w:szCs w:val="24"/>
        </w:rPr>
        <w:t>provide adequate level of detail</w:t>
      </w:r>
      <w:r w:rsidR="008A3660" w:rsidRPr="004869B1">
        <w:rPr>
          <w:rFonts w:asciiTheme="minorHAnsi" w:hAnsiTheme="minorHAnsi"/>
          <w:bCs/>
          <w:iCs/>
          <w:szCs w:val="24"/>
        </w:rPr>
        <w:t>?</w:t>
      </w:r>
    </w:p>
    <w:p w:rsidR="00F514A5" w:rsidRPr="004869B1" w:rsidRDefault="00914D36"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D</w:t>
      </w:r>
      <w:r w:rsidR="00211B79" w:rsidRPr="004869B1">
        <w:rPr>
          <w:rFonts w:asciiTheme="minorHAnsi" w:hAnsiTheme="minorHAnsi"/>
          <w:bCs/>
          <w:iCs/>
          <w:szCs w:val="24"/>
        </w:rPr>
        <w:t xml:space="preserve">o the topic areas of the toolkit apply to the </w:t>
      </w:r>
      <w:r w:rsidRPr="004869B1">
        <w:rPr>
          <w:rFonts w:asciiTheme="minorHAnsi" w:hAnsiTheme="minorHAnsi"/>
          <w:bCs/>
          <w:iCs/>
          <w:szCs w:val="24"/>
        </w:rPr>
        <w:t>participants</w:t>
      </w:r>
      <w:r w:rsidR="00DD69FE" w:rsidRPr="004869B1">
        <w:rPr>
          <w:rFonts w:asciiTheme="minorHAnsi" w:hAnsiTheme="minorHAnsi"/>
          <w:bCs/>
          <w:iCs/>
          <w:szCs w:val="24"/>
        </w:rPr>
        <w:t>’</w:t>
      </w:r>
      <w:r w:rsidRPr="004869B1">
        <w:rPr>
          <w:rFonts w:asciiTheme="minorHAnsi" w:hAnsiTheme="minorHAnsi"/>
          <w:bCs/>
          <w:iCs/>
          <w:szCs w:val="24"/>
        </w:rPr>
        <w:t xml:space="preserve"> </w:t>
      </w:r>
      <w:r w:rsidR="00211B79" w:rsidRPr="004869B1">
        <w:rPr>
          <w:rFonts w:asciiTheme="minorHAnsi" w:hAnsiTheme="minorHAnsi"/>
          <w:bCs/>
          <w:iCs/>
          <w:szCs w:val="24"/>
        </w:rPr>
        <w:t>experience</w:t>
      </w:r>
      <w:r w:rsidR="00DD69FE" w:rsidRPr="004869B1">
        <w:rPr>
          <w:rFonts w:asciiTheme="minorHAnsi" w:hAnsiTheme="minorHAnsi"/>
          <w:bCs/>
          <w:iCs/>
          <w:szCs w:val="24"/>
        </w:rPr>
        <w:t>s</w:t>
      </w:r>
      <w:r w:rsidR="00211B79" w:rsidRPr="004869B1">
        <w:rPr>
          <w:rFonts w:asciiTheme="minorHAnsi" w:hAnsiTheme="minorHAnsi"/>
          <w:bCs/>
          <w:iCs/>
          <w:szCs w:val="24"/>
        </w:rPr>
        <w:t xml:space="preserve"> with HIEs</w:t>
      </w:r>
      <w:r w:rsidR="006A66B9" w:rsidRPr="004869B1">
        <w:rPr>
          <w:rFonts w:asciiTheme="minorHAnsi" w:hAnsiTheme="minorHAnsi"/>
          <w:bCs/>
          <w:iCs/>
          <w:szCs w:val="24"/>
        </w:rPr>
        <w:t xml:space="preserve"> and HIE evaluation</w:t>
      </w:r>
      <w:r w:rsidR="008A3660" w:rsidRPr="004869B1">
        <w:rPr>
          <w:rFonts w:asciiTheme="minorHAnsi" w:hAnsiTheme="minorHAnsi"/>
          <w:bCs/>
          <w:iCs/>
          <w:szCs w:val="24"/>
        </w:rPr>
        <w:t>?</w:t>
      </w:r>
      <w:r w:rsidR="00211B79" w:rsidRPr="004869B1">
        <w:rPr>
          <w:rFonts w:asciiTheme="minorHAnsi" w:hAnsiTheme="minorHAnsi"/>
          <w:bCs/>
          <w:iCs/>
          <w:szCs w:val="24"/>
        </w:rPr>
        <w:t xml:space="preserve"> </w:t>
      </w:r>
    </w:p>
    <w:p w:rsidR="00F514A5" w:rsidRPr="004869B1" w:rsidRDefault="00211B79"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 xml:space="preserve">Were users able to successfully </w:t>
      </w:r>
      <w:r w:rsidR="002E411B" w:rsidRPr="004869B1">
        <w:rPr>
          <w:rFonts w:asciiTheme="minorHAnsi" w:hAnsiTheme="minorHAnsi"/>
          <w:bCs/>
          <w:iCs/>
          <w:szCs w:val="24"/>
        </w:rPr>
        <w:t xml:space="preserve">apply the </w:t>
      </w:r>
      <w:r w:rsidR="00893018" w:rsidRPr="004869B1">
        <w:rPr>
          <w:rFonts w:asciiTheme="minorHAnsi" w:hAnsiTheme="minorHAnsi"/>
          <w:bCs/>
          <w:iCs/>
          <w:szCs w:val="24"/>
        </w:rPr>
        <w:t>toolkit</w:t>
      </w:r>
      <w:r w:rsidR="002E411B" w:rsidRPr="004869B1">
        <w:rPr>
          <w:rFonts w:asciiTheme="minorHAnsi" w:hAnsiTheme="minorHAnsi"/>
          <w:bCs/>
          <w:iCs/>
          <w:szCs w:val="24"/>
        </w:rPr>
        <w:t xml:space="preserve"> to </w:t>
      </w:r>
      <w:r w:rsidR="00914D36" w:rsidRPr="004869B1">
        <w:rPr>
          <w:rFonts w:asciiTheme="minorHAnsi" w:hAnsiTheme="minorHAnsi"/>
          <w:bCs/>
          <w:iCs/>
          <w:szCs w:val="24"/>
        </w:rPr>
        <w:t>develop their evaluation plans</w:t>
      </w:r>
      <w:r w:rsidR="008A3660" w:rsidRPr="004869B1">
        <w:rPr>
          <w:rFonts w:asciiTheme="minorHAnsi" w:hAnsiTheme="minorHAnsi"/>
          <w:bCs/>
          <w:iCs/>
          <w:szCs w:val="24"/>
        </w:rPr>
        <w:t>?</w:t>
      </w:r>
    </w:p>
    <w:p w:rsidR="00F514A5" w:rsidRPr="004869B1" w:rsidRDefault="009912BC" w:rsidP="002B0F31">
      <w:pPr>
        <w:pStyle w:val="ListParagraph"/>
        <w:numPr>
          <w:ilvl w:val="0"/>
          <w:numId w:val="30"/>
        </w:numPr>
        <w:tabs>
          <w:tab w:val="clear" w:pos="1152"/>
          <w:tab w:val="left" w:pos="-1007"/>
        </w:tabs>
        <w:spacing w:line="240" w:lineRule="auto"/>
        <w:ind w:left="720" w:hanging="360"/>
        <w:rPr>
          <w:rFonts w:asciiTheme="minorHAnsi" w:hAnsiTheme="minorHAnsi"/>
          <w:bCs/>
          <w:iCs/>
          <w:szCs w:val="24"/>
        </w:rPr>
      </w:pPr>
      <w:r w:rsidRPr="004869B1">
        <w:rPr>
          <w:rFonts w:asciiTheme="minorHAnsi" w:hAnsiTheme="minorHAnsi"/>
          <w:bCs/>
          <w:iCs/>
          <w:szCs w:val="24"/>
        </w:rPr>
        <w:t xml:space="preserve">What improvements to the </w:t>
      </w:r>
      <w:r w:rsidR="006D282E" w:rsidRPr="004869B1">
        <w:rPr>
          <w:rFonts w:asciiTheme="minorHAnsi" w:hAnsiTheme="minorHAnsi"/>
          <w:bCs/>
          <w:iCs/>
          <w:szCs w:val="24"/>
        </w:rPr>
        <w:t>toolkit</w:t>
      </w:r>
      <w:r w:rsidRPr="004869B1">
        <w:rPr>
          <w:rFonts w:asciiTheme="minorHAnsi" w:hAnsiTheme="minorHAnsi"/>
          <w:bCs/>
          <w:iCs/>
          <w:szCs w:val="24"/>
        </w:rPr>
        <w:t xml:space="preserve"> would assist them as they develop their evaluation plans?</w:t>
      </w:r>
    </w:p>
    <w:p w:rsidR="00F514A5" w:rsidRPr="004869B1" w:rsidRDefault="00F514A5">
      <w:pPr>
        <w:pStyle w:val="L1-FlLSp12"/>
        <w:rPr>
          <w:szCs w:val="24"/>
        </w:rPr>
      </w:pPr>
    </w:p>
    <w:p w:rsidR="00F514A5" w:rsidRPr="004869B1" w:rsidRDefault="00DE7066" w:rsidP="002B0F31">
      <w:pPr>
        <w:pStyle w:val="HeadingOMB2"/>
        <w:tabs>
          <w:tab w:val="clear" w:pos="1152"/>
        </w:tabs>
        <w:spacing w:after="0" w:line="240" w:lineRule="auto"/>
        <w:ind w:left="0" w:firstLine="0"/>
        <w:rPr>
          <w:rFonts w:asciiTheme="minorHAnsi" w:hAnsiTheme="minorHAnsi"/>
          <w:bCs/>
          <w:sz w:val="24"/>
          <w:szCs w:val="24"/>
        </w:rPr>
      </w:pPr>
      <w:r w:rsidRPr="004869B1">
        <w:rPr>
          <w:rFonts w:asciiTheme="minorHAnsi" w:hAnsiTheme="minorHAnsi"/>
          <w:b w:val="0"/>
          <w:bCs/>
          <w:i w:val="0"/>
          <w:color w:val="auto"/>
          <w:sz w:val="24"/>
          <w:szCs w:val="24"/>
        </w:rPr>
        <w:lastRenderedPageBreak/>
        <w:t xml:space="preserve">Contact materials for recruiting </w:t>
      </w:r>
      <w:r w:rsidR="002A19E9" w:rsidRPr="004869B1">
        <w:rPr>
          <w:rFonts w:asciiTheme="minorHAnsi" w:hAnsiTheme="minorHAnsi"/>
          <w:b w:val="0"/>
          <w:bCs/>
          <w:i w:val="0"/>
          <w:color w:val="auto"/>
          <w:sz w:val="24"/>
          <w:szCs w:val="24"/>
        </w:rPr>
        <w:t xml:space="preserve">and screening </w:t>
      </w:r>
      <w:r w:rsidRPr="004869B1">
        <w:rPr>
          <w:rFonts w:asciiTheme="minorHAnsi" w:hAnsiTheme="minorHAnsi"/>
          <w:b w:val="0"/>
          <w:bCs/>
          <w:i w:val="0"/>
          <w:color w:val="auto"/>
          <w:sz w:val="24"/>
          <w:szCs w:val="24"/>
        </w:rPr>
        <w:t xml:space="preserve">participants are included as Attachment </w:t>
      </w:r>
      <w:r w:rsidR="00B36AF1" w:rsidRPr="004869B1">
        <w:rPr>
          <w:rFonts w:asciiTheme="minorHAnsi" w:hAnsiTheme="minorHAnsi"/>
          <w:b w:val="0"/>
          <w:bCs/>
          <w:i w:val="0"/>
          <w:color w:val="auto"/>
          <w:sz w:val="24"/>
          <w:szCs w:val="24"/>
        </w:rPr>
        <w:t>D</w:t>
      </w:r>
      <w:r w:rsidRPr="004869B1">
        <w:rPr>
          <w:rFonts w:asciiTheme="minorHAnsi" w:hAnsiTheme="minorHAnsi"/>
          <w:b w:val="0"/>
          <w:bCs/>
          <w:i w:val="0"/>
          <w:color w:val="auto"/>
          <w:sz w:val="24"/>
          <w:szCs w:val="24"/>
        </w:rPr>
        <w:t xml:space="preserve"> and Attachment </w:t>
      </w:r>
      <w:r w:rsidR="00B36AF1" w:rsidRPr="004869B1">
        <w:rPr>
          <w:rFonts w:asciiTheme="minorHAnsi" w:hAnsiTheme="minorHAnsi"/>
          <w:b w:val="0"/>
          <w:bCs/>
          <w:i w:val="0"/>
          <w:color w:val="auto"/>
          <w:sz w:val="24"/>
          <w:szCs w:val="24"/>
        </w:rPr>
        <w:t xml:space="preserve">E, and the </w:t>
      </w:r>
      <w:r w:rsidR="00F514A5" w:rsidRPr="004869B1">
        <w:rPr>
          <w:rFonts w:asciiTheme="minorHAnsi" w:hAnsiTheme="minorHAnsi"/>
          <w:b w:val="0"/>
          <w:bCs/>
          <w:i w:val="0"/>
          <w:color w:val="auto"/>
          <w:sz w:val="24"/>
          <w:szCs w:val="24"/>
        </w:rPr>
        <w:t xml:space="preserve">final </w:t>
      </w:r>
      <w:r w:rsidR="00B36AF1" w:rsidRPr="004869B1">
        <w:rPr>
          <w:rFonts w:asciiTheme="minorHAnsi" w:hAnsiTheme="minorHAnsi"/>
          <w:b w:val="0"/>
          <w:bCs/>
          <w:i w:val="0"/>
          <w:color w:val="auto"/>
          <w:sz w:val="24"/>
          <w:szCs w:val="24"/>
        </w:rPr>
        <w:t>mail follow-up for non-responsive participants is also included as Attachment F</w:t>
      </w:r>
      <w:r w:rsidRPr="004869B1">
        <w:rPr>
          <w:rFonts w:asciiTheme="minorHAnsi" w:hAnsiTheme="minorHAnsi"/>
          <w:b w:val="0"/>
          <w:bCs/>
          <w:i w:val="0"/>
          <w:color w:val="auto"/>
          <w:sz w:val="24"/>
          <w:szCs w:val="24"/>
        </w:rPr>
        <w:t>.</w:t>
      </w:r>
    </w:p>
    <w:p w:rsidR="00F514A5" w:rsidRPr="004869B1" w:rsidRDefault="00F514A5" w:rsidP="002B0F31">
      <w:pPr>
        <w:pStyle w:val="HeadingOMB2"/>
        <w:tabs>
          <w:tab w:val="clear" w:pos="1152"/>
        </w:tabs>
        <w:spacing w:after="0" w:line="240" w:lineRule="auto"/>
        <w:ind w:left="0" w:firstLine="0"/>
        <w:rPr>
          <w:rFonts w:asciiTheme="minorHAnsi" w:hAnsiTheme="minorHAnsi"/>
          <w:bCs/>
          <w:sz w:val="24"/>
          <w:szCs w:val="24"/>
        </w:rPr>
      </w:pPr>
    </w:p>
    <w:p w:rsidR="00F514A5" w:rsidRPr="004869B1" w:rsidRDefault="00A45FEA" w:rsidP="002B0F31">
      <w:pPr>
        <w:pStyle w:val="HeadingOMB2"/>
        <w:tabs>
          <w:tab w:val="clear" w:pos="1152"/>
        </w:tabs>
        <w:spacing w:after="0" w:line="240" w:lineRule="auto"/>
        <w:ind w:left="0" w:firstLine="0"/>
        <w:rPr>
          <w:rFonts w:asciiTheme="minorHAnsi" w:hAnsiTheme="minorHAnsi"/>
          <w:bCs/>
          <w:sz w:val="24"/>
          <w:szCs w:val="24"/>
        </w:rPr>
      </w:pPr>
      <w:r w:rsidRPr="004869B1">
        <w:rPr>
          <w:rFonts w:asciiTheme="minorHAnsi" w:hAnsiTheme="minorHAnsi"/>
          <w:b w:val="0"/>
          <w:bCs/>
          <w:i w:val="0"/>
          <w:color w:val="auto"/>
          <w:sz w:val="24"/>
          <w:szCs w:val="24"/>
        </w:rPr>
        <w:t xml:space="preserve">This study is being conducted by AHRQ through its contractor, </w:t>
      </w:r>
      <w:proofErr w:type="spellStart"/>
      <w:r w:rsidR="00164507" w:rsidRPr="004869B1">
        <w:rPr>
          <w:rFonts w:asciiTheme="minorHAnsi" w:hAnsiTheme="minorHAnsi"/>
          <w:b w:val="0"/>
          <w:bCs/>
          <w:i w:val="0"/>
          <w:color w:val="auto"/>
          <w:sz w:val="24"/>
          <w:szCs w:val="24"/>
        </w:rPr>
        <w:t>Westat</w:t>
      </w:r>
      <w:proofErr w:type="spellEnd"/>
      <w:r w:rsidRPr="004869B1">
        <w:rPr>
          <w:rFonts w:asciiTheme="minorHAnsi" w:hAnsiTheme="minorHAnsi"/>
          <w:b w:val="0"/>
          <w:bCs/>
          <w:i w:val="0"/>
          <w:color w:val="auto"/>
          <w:sz w:val="24"/>
          <w:szCs w:val="24"/>
        </w:rPr>
        <w:t xml:space="preserve">, pursuant to AHRQ’s statutory authority to conduct and support research on healthcare and on systems for the delivery of such care, including activities with respect to health care technologies. 42 U.S.C. </w:t>
      </w:r>
      <w:proofErr w:type="gramStart"/>
      <w:r w:rsidRPr="004869B1">
        <w:rPr>
          <w:rFonts w:asciiTheme="minorHAnsi" w:hAnsiTheme="minorHAnsi"/>
          <w:b w:val="0"/>
          <w:bCs/>
          <w:i w:val="0"/>
          <w:color w:val="auto"/>
          <w:sz w:val="24"/>
          <w:szCs w:val="24"/>
        </w:rPr>
        <w:t>299a(</w:t>
      </w:r>
      <w:proofErr w:type="gramEnd"/>
      <w:r w:rsidRPr="004869B1">
        <w:rPr>
          <w:rFonts w:asciiTheme="minorHAnsi" w:hAnsiTheme="minorHAnsi"/>
          <w:b w:val="0"/>
          <w:bCs/>
          <w:i w:val="0"/>
          <w:color w:val="auto"/>
          <w:sz w:val="24"/>
          <w:szCs w:val="24"/>
        </w:rPr>
        <w:t>a)(5).</w:t>
      </w:r>
    </w:p>
    <w:p w:rsidR="00F514A5" w:rsidRPr="004869B1" w:rsidRDefault="00F514A5">
      <w:pPr>
        <w:pStyle w:val="L1-FlLSp12"/>
        <w:rPr>
          <w:szCs w:val="24"/>
        </w:rPr>
      </w:pPr>
    </w:p>
    <w:p w:rsidR="00F514A5" w:rsidRPr="004869B1" w:rsidRDefault="00F514A5">
      <w:pPr>
        <w:pStyle w:val="L1-FlLSp12"/>
        <w:rPr>
          <w:szCs w:val="24"/>
        </w:rPr>
      </w:pPr>
    </w:p>
    <w:p w:rsidR="00F514A5" w:rsidRPr="004869B1" w:rsidRDefault="00373240" w:rsidP="002B0F31">
      <w:pPr>
        <w:pStyle w:val="Header"/>
        <w:widowControl w:val="0"/>
        <w:spacing w:line="240" w:lineRule="auto"/>
        <w:rPr>
          <w:rFonts w:asciiTheme="minorHAnsi" w:hAnsiTheme="minorHAnsi"/>
          <w:snapToGrid w:val="0"/>
          <w:sz w:val="24"/>
          <w:szCs w:val="24"/>
        </w:rPr>
      </w:pPr>
      <w:r w:rsidRPr="004869B1">
        <w:rPr>
          <w:rFonts w:asciiTheme="minorHAnsi" w:hAnsiTheme="minorHAnsi"/>
          <w:b/>
          <w:snapToGrid w:val="0"/>
          <w:sz w:val="24"/>
          <w:szCs w:val="24"/>
        </w:rPr>
        <w:t>Description of Respondents:</w:t>
      </w:r>
    </w:p>
    <w:p w:rsidR="004B1CE1" w:rsidRPr="004869B1" w:rsidRDefault="008F766A" w:rsidP="002B0F31">
      <w:pPr>
        <w:pStyle w:val="BodyText1"/>
        <w:rPr>
          <w:rFonts w:asciiTheme="minorHAnsi" w:hAnsiTheme="minorHAnsi"/>
          <w:bCs/>
          <w:szCs w:val="24"/>
        </w:rPr>
      </w:pPr>
      <w:r w:rsidRPr="004869B1">
        <w:rPr>
          <w:rFonts w:asciiTheme="minorHAnsi" w:hAnsiTheme="minorHAnsi"/>
          <w:bCs/>
          <w:szCs w:val="24"/>
        </w:rPr>
        <w:t xml:space="preserve">Respondents </w:t>
      </w:r>
      <w:r w:rsidR="00DE7066" w:rsidRPr="004869B1">
        <w:rPr>
          <w:rFonts w:asciiTheme="minorHAnsi" w:hAnsiTheme="minorHAnsi"/>
          <w:bCs/>
          <w:szCs w:val="24"/>
        </w:rPr>
        <w:t xml:space="preserve">will be </w:t>
      </w:r>
      <w:r w:rsidRPr="004869B1">
        <w:rPr>
          <w:rFonts w:asciiTheme="minorHAnsi" w:hAnsiTheme="minorHAnsi"/>
          <w:bCs/>
          <w:szCs w:val="24"/>
        </w:rPr>
        <w:t>representatives</w:t>
      </w:r>
      <w:r w:rsidR="00DE7066" w:rsidRPr="004869B1">
        <w:rPr>
          <w:rFonts w:asciiTheme="minorHAnsi" w:hAnsiTheme="minorHAnsi"/>
          <w:bCs/>
          <w:szCs w:val="24"/>
        </w:rPr>
        <w:t xml:space="preserve"> of a health information exchange (HIE) organization</w:t>
      </w:r>
      <w:r w:rsidR="002A19E9" w:rsidRPr="004869B1">
        <w:rPr>
          <w:rFonts w:asciiTheme="minorHAnsi" w:hAnsiTheme="minorHAnsi"/>
          <w:bCs/>
          <w:szCs w:val="24"/>
        </w:rPr>
        <w:t xml:space="preserve"> or project</w:t>
      </w:r>
      <w:r w:rsidR="00DE7066" w:rsidRPr="004869B1">
        <w:rPr>
          <w:rFonts w:asciiTheme="minorHAnsi" w:hAnsiTheme="minorHAnsi"/>
          <w:bCs/>
          <w:szCs w:val="24"/>
        </w:rPr>
        <w:t>, which can include</w:t>
      </w:r>
      <w:r w:rsidRPr="004869B1">
        <w:rPr>
          <w:rFonts w:asciiTheme="minorHAnsi" w:hAnsiTheme="minorHAnsi"/>
          <w:bCs/>
          <w:szCs w:val="24"/>
        </w:rPr>
        <w:t xml:space="preserve"> employees, consultants, or staff from organizations</w:t>
      </w:r>
      <w:r w:rsidR="00DE7066" w:rsidRPr="004869B1">
        <w:rPr>
          <w:rFonts w:asciiTheme="minorHAnsi" w:hAnsiTheme="minorHAnsi"/>
          <w:bCs/>
          <w:szCs w:val="24"/>
        </w:rPr>
        <w:t xml:space="preserve"> participating in the exchange. </w:t>
      </w:r>
      <w:r w:rsidR="00A16D8A" w:rsidRPr="00A16D8A">
        <w:rPr>
          <w:rFonts w:asciiTheme="minorHAnsi" w:hAnsiTheme="minorHAnsi"/>
          <w:bCs/>
          <w:szCs w:val="24"/>
        </w:rPr>
        <w:t xml:space="preserve">The background and expertise of </w:t>
      </w:r>
      <w:r w:rsidR="00A16D8A">
        <w:rPr>
          <w:rFonts w:asciiTheme="minorHAnsi" w:hAnsiTheme="minorHAnsi"/>
          <w:bCs/>
          <w:szCs w:val="24"/>
        </w:rPr>
        <w:t>respondents</w:t>
      </w:r>
      <w:r w:rsidR="00A16D8A" w:rsidRPr="00A16D8A">
        <w:rPr>
          <w:rFonts w:asciiTheme="minorHAnsi" w:hAnsiTheme="minorHAnsi"/>
          <w:bCs/>
          <w:szCs w:val="24"/>
        </w:rPr>
        <w:t xml:space="preserve"> are expected to vary. Many respondents are expected to have some graduate level training in research and evaluation methods and experience in evaluating programs using evaluation measures. If responde</w:t>
      </w:r>
      <w:bookmarkStart w:id="0" w:name="_GoBack"/>
      <w:bookmarkEnd w:id="0"/>
      <w:r w:rsidR="00A16D8A" w:rsidRPr="00A16D8A">
        <w:rPr>
          <w:rFonts w:asciiTheme="minorHAnsi" w:hAnsiTheme="minorHAnsi"/>
          <w:bCs/>
          <w:szCs w:val="24"/>
        </w:rPr>
        <w:t xml:space="preserve">nts are from more mature HIEs with academic partners they will likely be experienced evaluators of health information technology impact. Some </w:t>
      </w:r>
      <w:r w:rsidR="00A16D8A">
        <w:rPr>
          <w:rFonts w:asciiTheme="minorHAnsi" w:hAnsiTheme="minorHAnsi"/>
          <w:bCs/>
          <w:szCs w:val="24"/>
        </w:rPr>
        <w:t>respondents</w:t>
      </w:r>
      <w:r w:rsidR="00A16D8A" w:rsidRPr="00A16D8A">
        <w:rPr>
          <w:rFonts w:asciiTheme="minorHAnsi" w:hAnsiTheme="minorHAnsi"/>
          <w:bCs/>
          <w:szCs w:val="24"/>
        </w:rPr>
        <w:t xml:space="preserve"> are expected to have limited experience in program evaluation and in conducting evaluations, or evaluation experience but not in the area of health IT research. </w:t>
      </w:r>
      <w:r w:rsidR="00A16D8A">
        <w:rPr>
          <w:rFonts w:asciiTheme="minorHAnsi" w:hAnsiTheme="minorHAnsi"/>
          <w:bCs/>
          <w:szCs w:val="24"/>
        </w:rPr>
        <w:t>Some of the respondents</w:t>
      </w:r>
      <w:r w:rsidR="00A16D8A" w:rsidRPr="00A16D8A">
        <w:rPr>
          <w:rFonts w:asciiTheme="minorHAnsi" w:hAnsiTheme="minorHAnsi"/>
          <w:bCs/>
          <w:szCs w:val="24"/>
        </w:rPr>
        <w:t xml:space="preserve"> may be HIE staff such as managers who have little to no evaluation experience.</w:t>
      </w:r>
      <w:r w:rsidR="00A16D8A">
        <w:rPr>
          <w:rFonts w:asciiTheme="minorHAnsi" w:hAnsiTheme="minorHAnsi"/>
          <w:bCs/>
          <w:szCs w:val="24"/>
        </w:rPr>
        <w:t xml:space="preserve"> Respondents</w:t>
      </w:r>
      <w:r w:rsidR="00DE7066" w:rsidRPr="004869B1">
        <w:rPr>
          <w:rFonts w:asciiTheme="minorHAnsi" w:hAnsiTheme="minorHAnsi"/>
          <w:bCs/>
          <w:szCs w:val="24"/>
        </w:rPr>
        <w:t xml:space="preserve"> must be materially involved in the development of an HIE evaluation plan and will have committed to using the HIE Evaluation Toolkit to develop their evaluation plan.</w:t>
      </w:r>
      <w:r w:rsidR="00F514A5" w:rsidRPr="004869B1">
        <w:rPr>
          <w:rFonts w:asciiTheme="minorHAnsi" w:hAnsiTheme="minorHAnsi"/>
          <w:bCs/>
          <w:szCs w:val="24"/>
        </w:rPr>
        <w:t xml:space="preserve"> “Materially involved” is defined as participating in design decisions and contributing directly to a significant portion of the evaluation plan.</w:t>
      </w:r>
    </w:p>
    <w:p w:rsidR="004B1CE1" w:rsidRPr="004869B1" w:rsidRDefault="004B1CE1" w:rsidP="00BE7210">
      <w:pPr>
        <w:pStyle w:val="L1-FlLSp12"/>
        <w:rPr>
          <w:color w:val="FF0000"/>
          <w:szCs w:val="24"/>
        </w:rPr>
      </w:pPr>
    </w:p>
    <w:p w:rsidR="004B1CE1" w:rsidRPr="004869B1" w:rsidRDefault="00B05ACA" w:rsidP="002B0F31">
      <w:pPr>
        <w:spacing w:after="200" w:line="276" w:lineRule="auto"/>
        <w:rPr>
          <w:rFonts w:asciiTheme="minorHAnsi" w:eastAsiaTheme="minorEastAsia" w:hAnsiTheme="minorHAnsi"/>
          <w:szCs w:val="24"/>
        </w:rPr>
      </w:pPr>
      <w:r w:rsidRPr="004869B1">
        <w:rPr>
          <w:rFonts w:asciiTheme="minorHAnsi" w:eastAsiaTheme="minorEastAsia" w:hAnsiTheme="minorHAnsi"/>
          <w:b/>
          <w:szCs w:val="24"/>
        </w:rPr>
        <w:t xml:space="preserve">TYPE OF COLLECTION: </w:t>
      </w:r>
      <w:r w:rsidRPr="004869B1">
        <w:rPr>
          <w:rFonts w:asciiTheme="minorHAnsi" w:eastAsiaTheme="minorEastAsia" w:hAnsiTheme="minorHAnsi"/>
          <w:szCs w:val="24"/>
        </w:rPr>
        <w:t xml:space="preserve">(Check </w:t>
      </w:r>
      <w:r w:rsidR="00E85695" w:rsidRPr="004869B1">
        <w:rPr>
          <w:rFonts w:asciiTheme="minorHAnsi" w:eastAsiaTheme="minorEastAsia" w:hAnsiTheme="minorHAnsi"/>
          <w:szCs w:val="24"/>
        </w:rPr>
        <w:t>all that apply</w:t>
      </w:r>
      <w:r w:rsidRPr="004869B1">
        <w:rPr>
          <w:rFonts w:asciiTheme="minorHAnsi" w:eastAsiaTheme="minorEastAsia" w:hAnsiTheme="minorHAnsi"/>
          <w:szCs w:val="24"/>
        </w:rPr>
        <w:t>)</w:t>
      </w:r>
    </w:p>
    <w:p w:rsidR="00B05ACA" w:rsidRPr="004869B1" w:rsidRDefault="00B05ACA" w:rsidP="00B05ACA">
      <w:pPr>
        <w:pStyle w:val="BodyTextIndent"/>
        <w:tabs>
          <w:tab w:val="left" w:pos="360"/>
        </w:tabs>
        <w:ind w:left="0"/>
        <w:rPr>
          <w:bCs/>
          <w:color w:val="FF0000"/>
          <w:szCs w:val="24"/>
        </w:rPr>
      </w:pPr>
    </w:p>
    <w:p w:rsidR="00B05ACA" w:rsidRPr="004869B1" w:rsidRDefault="00B05ACA" w:rsidP="00B05ACA">
      <w:pPr>
        <w:pStyle w:val="BodyTextIndent"/>
        <w:tabs>
          <w:tab w:val="left" w:pos="360"/>
        </w:tabs>
        <w:ind w:left="0"/>
        <w:rPr>
          <w:rFonts w:asciiTheme="minorHAnsi" w:eastAsiaTheme="minorEastAsia" w:hAnsiTheme="minorHAnsi"/>
          <w:bCs/>
          <w:szCs w:val="24"/>
        </w:rPr>
      </w:pPr>
      <w:r w:rsidRPr="004869B1">
        <w:rPr>
          <w:rFonts w:asciiTheme="minorHAnsi" w:eastAsiaTheme="minorEastAsia" w:hAnsiTheme="minorHAnsi"/>
          <w:bCs/>
          <w:szCs w:val="24"/>
        </w:rPr>
        <w:t xml:space="preserve">[ ] Customer Comment Card/Complaint Form </w:t>
      </w:r>
      <w:r w:rsidRPr="004869B1">
        <w:rPr>
          <w:rFonts w:asciiTheme="minorHAnsi" w:eastAsiaTheme="minorEastAsia" w:hAnsiTheme="minorHAnsi"/>
          <w:bCs/>
          <w:szCs w:val="24"/>
        </w:rPr>
        <w:tab/>
        <w:t>[</w:t>
      </w:r>
      <w:r w:rsidR="00EA1A6D">
        <w:rPr>
          <w:rFonts w:asciiTheme="minorHAnsi" w:eastAsiaTheme="minorEastAsia" w:hAnsiTheme="minorHAnsi"/>
          <w:bCs/>
          <w:szCs w:val="24"/>
        </w:rPr>
        <w:t xml:space="preserve"> </w:t>
      </w:r>
      <w:r w:rsidRPr="004869B1">
        <w:rPr>
          <w:rFonts w:asciiTheme="minorHAnsi" w:eastAsiaTheme="minorEastAsia" w:hAnsiTheme="minorHAnsi"/>
          <w:bCs/>
          <w:szCs w:val="24"/>
        </w:rPr>
        <w:t>] Customer Satisfaction Survey</w:t>
      </w:r>
      <w:r w:rsidR="00373240" w:rsidRPr="004869B1">
        <w:rPr>
          <w:rFonts w:asciiTheme="minorHAnsi" w:eastAsiaTheme="minorEastAsia" w:hAnsiTheme="minorHAnsi"/>
          <w:bCs/>
          <w:szCs w:val="24"/>
        </w:rPr>
        <w:t xml:space="preserve">  </w:t>
      </w:r>
    </w:p>
    <w:p w:rsidR="00B05ACA" w:rsidRPr="004869B1" w:rsidRDefault="00DE627D" w:rsidP="00B05ACA">
      <w:pPr>
        <w:pStyle w:val="BodyTextIndent"/>
        <w:tabs>
          <w:tab w:val="left" w:pos="360"/>
        </w:tabs>
        <w:ind w:left="0"/>
        <w:rPr>
          <w:rFonts w:asciiTheme="minorHAnsi" w:eastAsiaTheme="minorEastAsia" w:hAnsiTheme="minorHAnsi"/>
          <w:bCs/>
          <w:szCs w:val="24"/>
        </w:rPr>
      </w:pPr>
      <w:r w:rsidRPr="004869B1">
        <w:rPr>
          <w:rFonts w:asciiTheme="minorHAnsi" w:eastAsiaTheme="minorEastAsia" w:hAnsiTheme="minorHAnsi"/>
          <w:bCs/>
          <w:szCs w:val="24"/>
        </w:rPr>
        <w:t>[</w:t>
      </w:r>
      <w:r w:rsidR="008973C9" w:rsidRPr="004869B1">
        <w:rPr>
          <w:rFonts w:asciiTheme="minorHAnsi" w:eastAsiaTheme="minorEastAsia" w:hAnsiTheme="minorHAnsi"/>
          <w:bCs/>
          <w:szCs w:val="24"/>
        </w:rPr>
        <w:t xml:space="preserve"> </w:t>
      </w:r>
      <w:r w:rsidRPr="004869B1">
        <w:rPr>
          <w:rFonts w:asciiTheme="minorHAnsi" w:eastAsiaTheme="minorEastAsia" w:hAnsiTheme="minorHAnsi"/>
          <w:bCs/>
          <w:szCs w:val="24"/>
        </w:rPr>
        <w:t>] Usability Testing (e.g., Website or Software)</w:t>
      </w:r>
      <w:r w:rsidRPr="004869B1">
        <w:rPr>
          <w:rFonts w:asciiTheme="minorHAnsi" w:eastAsiaTheme="minorEastAsia" w:hAnsiTheme="minorHAnsi"/>
          <w:bCs/>
          <w:szCs w:val="24"/>
        </w:rPr>
        <w:tab/>
        <w:t>[ ] Small Discussion Group</w:t>
      </w:r>
    </w:p>
    <w:p w:rsidR="000769F7" w:rsidRPr="004869B1" w:rsidRDefault="00B05ACA" w:rsidP="000769F7">
      <w:pPr>
        <w:pStyle w:val="BodyTextIndent"/>
        <w:tabs>
          <w:tab w:val="left" w:pos="360"/>
          <w:tab w:val="left" w:pos="5400"/>
        </w:tabs>
        <w:ind w:left="5040" w:hanging="5040"/>
        <w:rPr>
          <w:rFonts w:asciiTheme="minorHAnsi" w:eastAsiaTheme="minorEastAsia" w:hAnsiTheme="minorHAnsi"/>
          <w:bCs/>
          <w:szCs w:val="24"/>
        </w:rPr>
      </w:pPr>
      <w:r w:rsidRPr="004869B1">
        <w:rPr>
          <w:rFonts w:asciiTheme="minorHAnsi" w:eastAsiaTheme="minorEastAsia" w:hAnsiTheme="minorHAnsi"/>
          <w:bCs/>
          <w:szCs w:val="24"/>
        </w:rPr>
        <w:t>[</w:t>
      </w:r>
      <w:r w:rsidR="0054242C" w:rsidRPr="004869B1">
        <w:rPr>
          <w:rFonts w:asciiTheme="minorHAnsi" w:eastAsiaTheme="minorEastAsia" w:hAnsiTheme="minorHAnsi"/>
          <w:bCs/>
          <w:szCs w:val="24"/>
        </w:rPr>
        <w:t xml:space="preserve"> </w:t>
      </w:r>
      <w:r w:rsidR="006E5EA4" w:rsidRPr="004869B1">
        <w:rPr>
          <w:rFonts w:asciiTheme="minorHAnsi" w:eastAsiaTheme="minorEastAsia" w:hAnsiTheme="minorHAnsi"/>
          <w:bCs/>
          <w:szCs w:val="24"/>
        </w:rPr>
        <w:t>] Focus</w:t>
      </w:r>
      <w:r w:rsidRPr="004869B1">
        <w:rPr>
          <w:rFonts w:asciiTheme="minorHAnsi" w:eastAsiaTheme="minorEastAsia" w:hAnsiTheme="minorHAnsi"/>
          <w:bCs/>
          <w:szCs w:val="24"/>
        </w:rPr>
        <w:t xml:space="preserve"> Group</w:t>
      </w:r>
      <w:r w:rsidR="00373240" w:rsidRPr="004869B1">
        <w:rPr>
          <w:rFonts w:asciiTheme="minorHAnsi" w:eastAsiaTheme="minorEastAsia" w:hAnsiTheme="minorHAnsi"/>
          <w:bCs/>
          <w:szCs w:val="24"/>
        </w:rPr>
        <w:t xml:space="preserve"> </w:t>
      </w:r>
      <w:r w:rsidRPr="004869B1">
        <w:rPr>
          <w:rFonts w:asciiTheme="minorHAnsi" w:eastAsiaTheme="minorEastAsia" w:hAnsiTheme="minorHAnsi"/>
          <w:bCs/>
          <w:szCs w:val="24"/>
        </w:rPr>
        <w:tab/>
      </w:r>
      <w:r w:rsidR="000E3252" w:rsidRPr="004869B1">
        <w:rPr>
          <w:rFonts w:asciiTheme="minorHAnsi" w:eastAsiaTheme="minorEastAsia" w:hAnsiTheme="minorHAnsi"/>
          <w:bCs/>
          <w:szCs w:val="24"/>
        </w:rPr>
        <w:t>[</w:t>
      </w:r>
      <w:r w:rsidR="006311F6" w:rsidRPr="004869B1">
        <w:rPr>
          <w:rFonts w:asciiTheme="minorHAnsi" w:eastAsiaTheme="minorEastAsia" w:hAnsiTheme="minorHAnsi"/>
          <w:bCs/>
          <w:szCs w:val="24"/>
        </w:rPr>
        <w:t>X</w:t>
      </w:r>
      <w:r w:rsidRPr="004869B1">
        <w:rPr>
          <w:rFonts w:asciiTheme="minorHAnsi" w:eastAsiaTheme="minorEastAsia" w:hAnsiTheme="minorHAnsi"/>
          <w:bCs/>
          <w:szCs w:val="24"/>
        </w:rPr>
        <w:t xml:space="preserve">] Other: </w:t>
      </w:r>
    </w:p>
    <w:p w:rsidR="009A6105" w:rsidRPr="004869B1" w:rsidRDefault="006311F6" w:rsidP="002B0F31">
      <w:pPr>
        <w:pStyle w:val="BodyTextIndent"/>
        <w:numPr>
          <w:ilvl w:val="0"/>
          <w:numId w:val="28"/>
        </w:numPr>
        <w:tabs>
          <w:tab w:val="left" w:pos="360"/>
        </w:tabs>
        <w:spacing w:line="276" w:lineRule="auto"/>
        <w:rPr>
          <w:rFonts w:asciiTheme="minorHAnsi" w:eastAsiaTheme="minorEastAsia" w:hAnsiTheme="minorHAnsi"/>
          <w:bCs/>
          <w:szCs w:val="24"/>
          <w:u w:val="single"/>
        </w:rPr>
      </w:pPr>
      <w:r w:rsidRPr="004869B1">
        <w:rPr>
          <w:rFonts w:asciiTheme="minorHAnsi" w:eastAsiaTheme="minorEastAsia" w:hAnsiTheme="minorHAnsi"/>
          <w:bCs/>
          <w:szCs w:val="24"/>
          <w:u w:val="single"/>
        </w:rPr>
        <w:t xml:space="preserve">Screening </w:t>
      </w:r>
      <w:r w:rsidR="00B36AF1" w:rsidRPr="004869B1">
        <w:rPr>
          <w:rFonts w:asciiTheme="minorHAnsi" w:eastAsiaTheme="minorEastAsia" w:hAnsiTheme="minorHAnsi"/>
          <w:bCs/>
          <w:szCs w:val="24"/>
          <w:u w:val="single"/>
        </w:rPr>
        <w:t>Questionnaire</w:t>
      </w:r>
      <w:r w:rsidRPr="004869B1">
        <w:rPr>
          <w:rFonts w:asciiTheme="minorHAnsi" w:eastAsiaTheme="minorEastAsia" w:hAnsiTheme="minorHAnsi"/>
          <w:bCs/>
          <w:szCs w:val="24"/>
          <w:u w:val="single"/>
        </w:rPr>
        <w:t xml:space="preserve"> (phone) for participation in </w:t>
      </w:r>
      <w:r w:rsidR="002A19E9" w:rsidRPr="004869B1">
        <w:rPr>
          <w:rFonts w:asciiTheme="minorHAnsi" w:eastAsiaTheme="minorEastAsia" w:hAnsiTheme="minorHAnsi"/>
          <w:bCs/>
          <w:szCs w:val="24"/>
          <w:u w:val="single"/>
        </w:rPr>
        <w:t>project</w:t>
      </w:r>
      <w:r w:rsidRPr="004869B1">
        <w:rPr>
          <w:rFonts w:asciiTheme="minorHAnsi" w:eastAsiaTheme="minorEastAsia" w:hAnsiTheme="minorHAnsi"/>
          <w:bCs/>
          <w:szCs w:val="24"/>
          <w:u w:val="single"/>
        </w:rPr>
        <w:t xml:space="preserve"> </w:t>
      </w:r>
    </w:p>
    <w:p w:rsidR="00B05ACA" w:rsidRDefault="006311F6" w:rsidP="002B0F31">
      <w:pPr>
        <w:pStyle w:val="BodyTextIndent"/>
        <w:numPr>
          <w:ilvl w:val="0"/>
          <w:numId w:val="28"/>
        </w:numPr>
        <w:tabs>
          <w:tab w:val="left" w:pos="360"/>
        </w:tabs>
        <w:spacing w:line="276" w:lineRule="auto"/>
        <w:rPr>
          <w:rFonts w:asciiTheme="minorHAnsi" w:eastAsiaTheme="minorEastAsia" w:hAnsiTheme="minorHAnsi"/>
          <w:bCs/>
          <w:szCs w:val="24"/>
          <w:u w:val="single"/>
        </w:rPr>
      </w:pPr>
      <w:r w:rsidRPr="004869B1">
        <w:rPr>
          <w:rFonts w:asciiTheme="minorHAnsi" w:eastAsiaTheme="minorEastAsia" w:hAnsiTheme="minorHAnsi"/>
          <w:bCs/>
          <w:szCs w:val="24"/>
          <w:u w:val="single"/>
        </w:rPr>
        <w:t xml:space="preserve">Monthly </w:t>
      </w:r>
      <w:r w:rsidR="002A19E9" w:rsidRPr="004869B1">
        <w:rPr>
          <w:rFonts w:asciiTheme="minorHAnsi" w:eastAsiaTheme="minorEastAsia" w:hAnsiTheme="minorHAnsi"/>
          <w:bCs/>
          <w:szCs w:val="24"/>
          <w:u w:val="single"/>
        </w:rPr>
        <w:t>C</w:t>
      </w:r>
      <w:r w:rsidRPr="004869B1">
        <w:rPr>
          <w:rFonts w:asciiTheme="minorHAnsi" w:eastAsiaTheme="minorEastAsia" w:hAnsiTheme="minorHAnsi"/>
          <w:bCs/>
          <w:szCs w:val="24"/>
          <w:u w:val="single"/>
        </w:rPr>
        <w:t>heck-in (</w:t>
      </w:r>
      <w:r w:rsidR="00F514A5" w:rsidRPr="004869B1">
        <w:rPr>
          <w:rFonts w:asciiTheme="minorHAnsi" w:eastAsiaTheme="minorEastAsia" w:hAnsiTheme="minorHAnsi"/>
          <w:bCs/>
          <w:szCs w:val="24"/>
          <w:u w:val="single"/>
        </w:rPr>
        <w:t>e-mail</w:t>
      </w:r>
      <w:r w:rsidRPr="004869B1">
        <w:rPr>
          <w:rFonts w:asciiTheme="minorHAnsi" w:eastAsiaTheme="minorEastAsia" w:hAnsiTheme="minorHAnsi"/>
          <w:bCs/>
          <w:szCs w:val="24"/>
          <w:u w:val="single"/>
        </w:rPr>
        <w:t xml:space="preserve"> or phone)</w:t>
      </w:r>
    </w:p>
    <w:p w:rsidR="000769F7" w:rsidRPr="00745B80" w:rsidRDefault="003052DA" w:rsidP="000769F7">
      <w:pPr>
        <w:pStyle w:val="BodyTextIndent"/>
        <w:numPr>
          <w:ilvl w:val="0"/>
          <w:numId w:val="28"/>
        </w:numPr>
        <w:tabs>
          <w:tab w:val="left" w:pos="360"/>
        </w:tabs>
        <w:spacing w:line="276" w:lineRule="auto"/>
        <w:rPr>
          <w:rFonts w:asciiTheme="minorHAnsi" w:eastAsiaTheme="minorEastAsia" w:hAnsiTheme="minorHAnsi"/>
          <w:bCs/>
          <w:szCs w:val="24"/>
          <w:u w:val="single"/>
        </w:rPr>
      </w:pPr>
      <w:r w:rsidRPr="003052DA">
        <w:rPr>
          <w:rFonts w:asciiTheme="minorHAnsi" w:eastAsiaTheme="minorEastAsia" w:hAnsiTheme="minorHAnsi"/>
          <w:szCs w:val="24"/>
          <w:u w:val="single"/>
        </w:rPr>
        <w:t>In-depth Interviews (phone)</w:t>
      </w:r>
    </w:p>
    <w:p w:rsidR="00F514A5" w:rsidRPr="004869B1" w:rsidRDefault="00F514A5">
      <w:pPr>
        <w:pStyle w:val="L1-FlLSp12"/>
        <w:rPr>
          <w:szCs w:val="24"/>
        </w:rPr>
      </w:pPr>
    </w:p>
    <w:p w:rsidR="00F514A5" w:rsidRPr="004869B1" w:rsidRDefault="00373240" w:rsidP="002B0F31">
      <w:pPr>
        <w:spacing w:after="200" w:line="276" w:lineRule="auto"/>
        <w:rPr>
          <w:rFonts w:asciiTheme="minorHAnsi" w:eastAsiaTheme="minorEastAsia" w:hAnsiTheme="minorHAnsi"/>
          <w:szCs w:val="24"/>
        </w:rPr>
      </w:pPr>
      <w:r w:rsidRPr="004869B1">
        <w:rPr>
          <w:rFonts w:asciiTheme="minorHAnsi" w:eastAsiaTheme="minorEastAsia" w:hAnsiTheme="minorHAnsi"/>
          <w:b/>
          <w:szCs w:val="24"/>
        </w:rPr>
        <w:t>Certification</w:t>
      </w:r>
      <w:r w:rsidR="00B05ACA" w:rsidRPr="004869B1">
        <w:rPr>
          <w:rFonts w:asciiTheme="minorHAnsi" w:eastAsiaTheme="minorEastAsia" w:hAnsiTheme="minorHAnsi"/>
          <w:b/>
          <w:szCs w:val="24"/>
        </w:rPr>
        <w:t>:</w:t>
      </w:r>
    </w:p>
    <w:p w:rsidR="00F514A5" w:rsidRPr="004869B1" w:rsidRDefault="00B05AC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I certify the following to be true:</w:t>
      </w:r>
    </w:p>
    <w:p w:rsidR="00F514A5" w:rsidRPr="004869B1" w:rsidRDefault="00F514A5">
      <w:pPr>
        <w:pStyle w:val="L1-FlLSp12"/>
        <w:rPr>
          <w:szCs w:val="24"/>
        </w:rPr>
      </w:pPr>
    </w:p>
    <w:p w:rsidR="00F514A5"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lastRenderedPageBreak/>
        <w:t>1.</w:t>
      </w:r>
      <w:r w:rsidRPr="004869B1">
        <w:rPr>
          <w:rFonts w:asciiTheme="minorHAnsi" w:eastAsiaTheme="minorEastAsia" w:hAnsiTheme="minorHAnsi"/>
          <w:szCs w:val="24"/>
        </w:rPr>
        <w:tab/>
      </w:r>
      <w:r w:rsidR="00B05ACA" w:rsidRPr="004869B1">
        <w:rPr>
          <w:rFonts w:asciiTheme="minorHAnsi" w:eastAsiaTheme="minorEastAsia" w:hAnsiTheme="minorHAnsi"/>
          <w:szCs w:val="24"/>
        </w:rPr>
        <w:t xml:space="preserve">The collection is voluntary. </w:t>
      </w:r>
    </w:p>
    <w:p w:rsidR="00F514A5"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t>2.</w:t>
      </w:r>
      <w:r w:rsidRPr="004869B1">
        <w:rPr>
          <w:rFonts w:asciiTheme="minorHAnsi" w:eastAsiaTheme="minorEastAsia" w:hAnsiTheme="minorHAnsi"/>
          <w:szCs w:val="24"/>
        </w:rPr>
        <w:tab/>
      </w:r>
      <w:r w:rsidR="00B05ACA" w:rsidRPr="004869B1">
        <w:rPr>
          <w:rFonts w:asciiTheme="minorHAnsi" w:eastAsiaTheme="minorEastAsia" w:hAnsiTheme="minorHAnsi"/>
          <w:szCs w:val="24"/>
        </w:rPr>
        <w:t>The collection is low-burden for respondents and low-cost for the Federal Government.</w:t>
      </w:r>
    </w:p>
    <w:p w:rsidR="00F514A5"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t>3.</w:t>
      </w:r>
      <w:r w:rsidRPr="004869B1">
        <w:rPr>
          <w:rFonts w:asciiTheme="minorHAnsi" w:eastAsiaTheme="minorEastAsia" w:hAnsiTheme="minorHAnsi"/>
          <w:szCs w:val="24"/>
        </w:rPr>
        <w:tab/>
      </w:r>
      <w:r w:rsidR="00B05ACA" w:rsidRPr="004869B1">
        <w:rPr>
          <w:rFonts w:asciiTheme="minorHAnsi" w:eastAsiaTheme="minorEastAsia" w:hAnsiTheme="minorHAnsi"/>
          <w:szCs w:val="24"/>
        </w:rPr>
        <w:t>The collection is non-controversial and does not raise issues of concern to other federal agencies.</w:t>
      </w:r>
    </w:p>
    <w:p w:rsidR="00F514A5"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t>4.</w:t>
      </w:r>
      <w:r w:rsidRPr="004869B1">
        <w:rPr>
          <w:rFonts w:asciiTheme="minorHAnsi" w:eastAsiaTheme="minorEastAsia" w:hAnsiTheme="minorHAnsi"/>
          <w:szCs w:val="24"/>
        </w:rPr>
        <w:tab/>
      </w:r>
      <w:r w:rsidR="00B05ACA" w:rsidRPr="004869B1">
        <w:rPr>
          <w:rFonts w:asciiTheme="minorHAnsi" w:eastAsiaTheme="minorEastAsia" w:hAnsiTheme="minorHAnsi"/>
          <w:szCs w:val="24"/>
        </w:rPr>
        <w:t>The results are not intended to be disseminat</w:t>
      </w:r>
      <w:r w:rsidR="008066BF" w:rsidRPr="004869B1">
        <w:rPr>
          <w:rFonts w:asciiTheme="minorHAnsi" w:eastAsiaTheme="minorEastAsia" w:hAnsiTheme="minorHAnsi"/>
          <w:szCs w:val="24"/>
        </w:rPr>
        <w:t xml:space="preserve">ed </w:t>
      </w:r>
      <w:r w:rsidR="00B05ACA" w:rsidRPr="004869B1">
        <w:rPr>
          <w:rFonts w:asciiTheme="minorHAnsi" w:eastAsiaTheme="minorEastAsia" w:hAnsiTheme="minorHAnsi"/>
          <w:szCs w:val="24"/>
        </w:rPr>
        <w:t>to the public.</w:t>
      </w:r>
    </w:p>
    <w:p w:rsidR="00F514A5"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t>5.</w:t>
      </w:r>
      <w:r w:rsidRPr="004869B1">
        <w:rPr>
          <w:rFonts w:asciiTheme="minorHAnsi" w:eastAsiaTheme="minorEastAsia" w:hAnsiTheme="minorHAnsi"/>
          <w:szCs w:val="24"/>
        </w:rPr>
        <w:tab/>
      </w:r>
      <w:r w:rsidR="00B05ACA" w:rsidRPr="004869B1">
        <w:rPr>
          <w:rFonts w:asciiTheme="minorHAnsi" w:eastAsiaTheme="minorEastAsia" w:hAnsiTheme="minorHAnsi"/>
          <w:szCs w:val="24"/>
        </w:rPr>
        <w:t>Information gath</w:t>
      </w:r>
      <w:r w:rsidR="008066BF" w:rsidRPr="004869B1">
        <w:rPr>
          <w:rFonts w:asciiTheme="minorHAnsi" w:eastAsiaTheme="minorEastAsia" w:hAnsiTheme="minorHAnsi"/>
          <w:szCs w:val="24"/>
        </w:rPr>
        <w:t>ere</w:t>
      </w:r>
      <w:r w:rsidR="00B05ACA" w:rsidRPr="004869B1">
        <w:rPr>
          <w:rFonts w:asciiTheme="minorHAnsi" w:eastAsiaTheme="minorEastAsia" w:hAnsiTheme="minorHAnsi"/>
          <w:szCs w:val="24"/>
        </w:rPr>
        <w:t>d will not be used for the pur</w:t>
      </w:r>
      <w:r w:rsidR="008066BF" w:rsidRPr="004869B1">
        <w:rPr>
          <w:rFonts w:asciiTheme="minorHAnsi" w:eastAsiaTheme="minorEastAsia" w:hAnsiTheme="minorHAnsi"/>
          <w:szCs w:val="24"/>
        </w:rPr>
        <w:t>pos</w:t>
      </w:r>
      <w:r w:rsidR="00B05ACA" w:rsidRPr="004869B1">
        <w:rPr>
          <w:rFonts w:asciiTheme="minorHAnsi" w:eastAsiaTheme="minorEastAsia" w:hAnsiTheme="minorHAnsi"/>
          <w:szCs w:val="24"/>
        </w:rPr>
        <w:t xml:space="preserve">e of substantially informing influential policy decisions. </w:t>
      </w:r>
    </w:p>
    <w:p w:rsidR="004B1CE1" w:rsidRPr="004869B1" w:rsidRDefault="0077499C" w:rsidP="002B0F31">
      <w:pPr>
        <w:pStyle w:val="ListParagraph"/>
        <w:spacing w:line="240" w:lineRule="auto"/>
        <w:ind w:left="360" w:hanging="360"/>
        <w:rPr>
          <w:rFonts w:asciiTheme="minorHAnsi" w:eastAsiaTheme="minorEastAsia" w:hAnsiTheme="minorHAnsi"/>
          <w:szCs w:val="24"/>
        </w:rPr>
      </w:pPr>
      <w:r w:rsidRPr="004869B1">
        <w:rPr>
          <w:rFonts w:asciiTheme="minorHAnsi" w:eastAsiaTheme="minorEastAsia" w:hAnsiTheme="minorHAnsi"/>
          <w:szCs w:val="24"/>
        </w:rPr>
        <w:t>6.</w:t>
      </w:r>
      <w:r w:rsidRPr="004869B1">
        <w:rPr>
          <w:rFonts w:asciiTheme="minorHAnsi" w:eastAsiaTheme="minorEastAsia" w:hAnsiTheme="minorHAnsi"/>
          <w:szCs w:val="24"/>
        </w:rPr>
        <w:tab/>
      </w:r>
      <w:r w:rsidR="00B05ACA" w:rsidRPr="004869B1">
        <w:rPr>
          <w:rFonts w:asciiTheme="minorHAnsi" w:eastAsiaTheme="minorEastAsia" w:hAnsiTheme="minorHAnsi"/>
          <w:szCs w:val="24"/>
        </w:rPr>
        <w:t>The co</w:t>
      </w:r>
      <w:r w:rsidR="008066BF" w:rsidRPr="004869B1">
        <w:rPr>
          <w:rFonts w:asciiTheme="minorHAnsi" w:eastAsiaTheme="minorEastAsia" w:hAnsiTheme="minorHAnsi"/>
          <w:szCs w:val="24"/>
        </w:rPr>
        <w:t>llection is t</w:t>
      </w:r>
      <w:r w:rsidR="00B05ACA" w:rsidRPr="004869B1">
        <w:rPr>
          <w:rFonts w:asciiTheme="minorHAnsi" w:eastAsiaTheme="minorEastAsia" w:hAnsiTheme="minorHAnsi"/>
          <w:szCs w:val="24"/>
        </w:rPr>
        <w:t xml:space="preserve">argeted to </w:t>
      </w:r>
      <w:r w:rsidR="008066BF" w:rsidRPr="004869B1">
        <w:rPr>
          <w:rFonts w:asciiTheme="minorHAnsi" w:eastAsiaTheme="minorEastAsia" w:hAnsiTheme="minorHAnsi"/>
          <w:szCs w:val="24"/>
        </w:rPr>
        <w:t>the solicita</w:t>
      </w:r>
      <w:r w:rsidR="00B05ACA" w:rsidRPr="004869B1">
        <w:rPr>
          <w:rFonts w:asciiTheme="minorHAnsi" w:eastAsiaTheme="minorEastAsia" w:hAnsiTheme="minorHAnsi"/>
          <w:szCs w:val="24"/>
        </w:rPr>
        <w:t>tion of opinion</w:t>
      </w:r>
      <w:r w:rsidR="008066BF" w:rsidRPr="004869B1">
        <w:rPr>
          <w:rFonts w:asciiTheme="minorHAnsi" w:eastAsiaTheme="minorEastAsia" w:hAnsiTheme="minorHAnsi"/>
          <w:szCs w:val="24"/>
        </w:rPr>
        <w:t>s from respon</w:t>
      </w:r>
      <w:r w:rsidR="00B05ACA" w:rsidRPr="004869B1">
        <w:rPr>
          <w:rFonts w:asciiTheme="minorHAnsi" w:eastAsiaTheme="minorEastAsia" w:hAnsiTheme="minorHAnsi"/>
          <w:szCs w:val="24"/>
        </w:rPr>
        <w:t>dents who h</w:t>
      </w:r>
      <w:r w:rsidR="008066BF" w:rsidRPr="004869B1">
        <w:rPr>
          <w:rFonts w:asciiTheme="minorHAnsi" w:eastAsiaTheme="minorEastAsia" w:hAnsiTheme="minorHAnsi"/>
          <w:szCs w:val="24"/>
        </w:rPr>
        <w:t>ave experien</w:t>
      </w:r>
      <w:r w:rsidR="00B05ACA" w:rsidRPr="004869B1">
        <w:rPr>
          <w:rFonts w:asciiTheme="minorHAnsi" w:eastAsiaTheme="minorEastAsia" w:hAnsiTheme="minorHAnsi"/>
          <w:szCs w:val="24"/>
        </w:rPr>
        <w:t>ce with the program or may have experience with the program in the future.</w:t>
      </w:r>
    </w:p>
    <w:p w:rsidR="00A61CC9" w:rsidRDefault="00A61CC9" w:rsidP="002B0F31">
      <w:pPr>
        <w:spacing w:after="200" w:line="276" w:lineRule="auto"/>
        <w:rPr>
          <w:rFonts w:asciiTheme="minorHAnsi" w:eastAsiaTheme="minorEastAsia" w:hAnsiTheme="minorHAnsi"/>
          <w:szCs w:val="24"/>
        </w:rPr>
      </w:pPr>
    </w:p>
    <w:p w:rsidR="004B1CE1" w:rsidRPr="004869B1" w:rsidRDefault="006E5EA4"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Name:</w:t>
      </w:r>
      <w:r w:rsidR="000E3252" w:rsidRPr="004869B1">
        <w:rPr>
          <w:rFonts w:asciiTheme="minorHAnsi" w:eastAsiaTheme="minorEastAsia" w:hAnsiTheme="minorHAnsi"/>
          <w:szCs w:val="24"/>
        </w:rPr>
        <w:t xml:space="preserve"> </w:t>
      </w:r>
      <w:r w:rsidR="009A6105" w:rsidRPr="004869B1">
        <w:rPr>
          <w:rFonts w:asciiTheme="minorHAnsi" w:eastAsiaTheme="minorEastAsia" w:hAnsiTheme="minorHAnsi"/>
          <w:szCs w:val="24"/>
          <w:u w:val="single"/>
        </w:rPr>
        <w:t>Doris Lefkowitz</w:t>
      </w:r>
    </w:p>
    <w:p w:rsidR="004B1CE1" w:rsidRPr="004869B1" w:rsidRDefault="004B1CE1" w:rsidP="002B0F31">
      <w:pPr>
        <w:pStyle w:val="L1-FlLSp12"/>
        <w:rPr>
          <w:color w:val="FF0000"/>
          <w:szCs w:val="24"/>
        </w:rPr>
      </w:pPr>
    </w:p>
    <w:p w:rsidR="004B1CE1" w:rsidRPr="004869B1" w:rsidRDefault="00B05AC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To assist review, please provide answers to the following question:</w:t>
      </w:r>
    </w:p>
    <w:p w:rsidR="004B1CE1" w:rsidRPr="004869B1" w:rsidRDefault="00B05ACA" w:rsidP="002B0F31">
      <w:pPr>
        <w:spacing w:after="200" w:line="276" w:lineRule="auto"/>
        <w:rPr>
          <w:rFonts w:asciiTheme="minorHAnsi" w:eastAsiaTheme="minorEastAsia" w:hAnsiTheme="minorHAnsi"/>
          <w:b/>
          <w:szCs w:val="24"/>
        </w:rPr>
      </w:pPr>
      <w:r w:rsidRPr="004869B1">
        <w:rPr>
          <w:rFonts w:asciiTheme="minorHAnsi" w:eastAsiaTheme="minorEastAsia" w:hAnsiTheme="minorHAnsi"/>
          <w:b/>
          <w:szCs w:val="24"/>
        </w:rPr>
        <w:t>Personally Identifiable Information:</w:t>
      </w:r>
    </w:p>
    <w:p w:rsidR="004B1CE1" w:rsidRPr="004869B1" w:rsidRDefault="00B05ACA" w:rsidP="002B0F31">
      <w:pPr>
        <w:pStyle w:val="ListParagraph"/>
        <w:numPr>
          <w:ilvl w:val="0"/>
          <w:numId w:val="34"/>
        </w:numPr>
        <w:spacing w:line="240" w:lineRule="auto"/>
        <w:rPr>
          <w:rFonts w:asciiTheme="minorHAnsi" w:eastAsiaTheme="minorEastAsia" w:hAnsiTheme="minorHAnsi"/>
          <w:szCs w:val="24"/>
        </w:rPr>
      </w:pPr>
      <w:r w:rsidRPr="004869B1">
        <w:rPr>
          <w:rFonts w:asciiTheme="minorHAnsi" w:eastAsiaTheme="minorEastAsia" w:hAnsiTheme="minorHAnsi"/>
          <w:szCs w:val="24"/>
        </w:rPr>
        <w:t>Is personally identifiable i</w:t>
      </w:r>
      <w:r w:rsidR="006E5EA4" w:rsidRPr="004869B1">
        <w:rPr>
          <w:rFonts w:asciiTheme="minorHAnsi" w:eastAsiaTheme="minorEastAsia" w:hAnsiTheme="minorHAnsi"/>
          <w:szCs w:val="24"/>
        </w:rPr>
        <w:t>nformation (PII) collected?</w:t>
      </w:r>
    </w:p>
    <w:p w:rsidR="004B1CE1" w:rsidRPr="004869B1" w:rsidRDefault="004B1CE1" w:rsidP="002B0F31">
      <w:pPr>
        <w:pStyle w:val="ListParagraph"/>
        <w:spacing w:line="240" w:lineRule="auto"/>
        <w:ind w:left="360"/>
        <w:rPr>
          <w:rFonts w:asciiTheme="minorHAnsi" w:eastAsiaTheme="minorEastAsia" w:hAnsiTheme="minorHAnsi"/>
          <w:szCs w:val="24"/>
        </w:rPr>
      </w:pPr>
    </w:p>
    <w:p w:rsidR="004B1CE1" w:rsidRPr="004869B1" w:rsidRDefault="006E5EA4" w:rsidP="002B0F31">
      <w:pPr>
        <w:pStyle w:val="ListParagraph"/>
        <w:spacing w:line="240" w:lineRule="auto"/>
        <w:ind w:left="360"/>
        <w:rPr>
          <w:rFonts w:asciiTheme="minorHAnsi" w:eastAsiaTheme="minorEastAsia" w:hAnsiTheme="minorHAnsi"/>
          <w:szCs w:val="24"/>
        </w:rPr>
      </w:pPr>
      <w:r w:rsidRPr="004869B1">
        <w:rPr>
          <w:rFonts w:asciiTheme="minorHAnsi" w:eastAsiaTheme="minorEastAsia" w:hAnsiTheme="minorHAnsi"/>
          <w:szCs w:val="24"/>
        </w:rPr>
        <w:t>[</w:t>
      </w:r>
      <w:r w:rsidR="008D603F" w:rsidRPr="004869B1">
        <w:rPr>
          <w:rFonts w:asciiTheme="minorHAnsi" w:eastAsiaTheme="minorEastAsia" w:hAnsiTheme="minorHAnsi"/>
          <w:szCs w:val="24"/>
        </w:rPr>
        <w:t>X</w:t>
      </w:r>
      <w:r w:rsidR="00B05ACA" w:rsidRPr="004869B1">
        <w:rPr>
          <w:rFonts w:asciiTheme="minorHAnsi" w:eastAsiaTheme="minorEastAsia" w:hAnsiTheme="minorHAnsi"/>
          <w:szCs w:val="24"/>
        </w:rPr>
        <w:t>] Yes</w:t>
      </w:r>
      <w:r w:rsidR="00373240" w:rsidRPr="004869B1">
        <w:rPr>
          <w:rFonts w:asciiTheme="minorHAnsi" w:eastAsiaTheme="minorEastAsia" w:hAnsiTheme="minorHAnsi"/>
          <w:szCs w:val="24"/>
        </w:rPr>
        <w:t xml:space="preserve"> </w:t>
      </w:r>
      <w:r w:rsidR="00B05ACA" w:rsidRPr="004869B1">
        <w:rPr>
          <w:rFonts w:asciiTheme="minorHAnsi" w:eastAsiaTheme="minorEastAsia" w:hAnsiTheme="minorHAnsi"/>
          <w:szCs w:val="24"/>
        </w:rPr>
        <w:t>[ ]</w:t>
      </w:r>
      <w:r w:rsidR="00373240" w:rsidRPr="004869B1">
        <w:rPr>
          <w:rFonts w:asciiTheme="minorHAnsi" w:eastAsiaTheme="minorEastAsia" w:hAnsiTheme="minorHAnsi"/>
          <w:szCs w:val="24"/>
        </w:rPr>
        <w:t xml:space="preserve"> </w:t>
      </w:r>
      <w:r w:rsidR="00B05ACA" w:rsidRPr="004869B1">
        <w:rPr>
          <w:rFonts w:asciiTheme="minorHAnsi" w:eastAsiaTheme="minorEastAsia" w:hAnsiTheme="minorHAnsi"/>
          <w:szCs w:val="24"/>
        </w:rPr>
        <w:t>No</w:t>
      </w:r>
    </w:p>
    <w:p w:rsidR="004B1CE1" w:rsidRPr="004869B1" w:rsidRDefault="004B1CE1" w:rsidP="002B0F31">
      <w:pPr>
        <w:pStyle w:val="L1-FlLSp12"/>
        <w:ind w:left="360"/>
        <w:rPr>
          <w:szCs w:val="24"/>
        </w:rPr>
      </w:pPr>
    </w:p>
    <w:p w:rsidR="004B1CE1" w:rsidRPr="004869B1" w:rsidRDefault="00B05ACA" w:rsidP="002B0F31">
      <w:pPr>
        <w:pStyle w:val="ListParagraph"/>
        <w:numPr>
          <w:ilvl w:val="0"/>
          <w:numId w:val="34"/>
        </w:numPr>
        <w:spacing w:line="240" w:lineRule="auto"/>
        <w:rPr>
          <w:rFonts w:asciiTheme="minorHAnsi" w:eastAsiaTheme="minorEastAsia" w:hAnsiTheme="minorHAnsi"/>
          <w:szCs w:val="24"/>
        </w:rPr>
      </w:pPr>
      <w:r w:rsidRPr="004869B1">
        <w:rPr>
          <w:rFonts w:asciiTheme="minorHAnsi" w:eastAsiaTheme="minorEastAsia" w:hAnsiTheme="minorHAnsi"/>
          <w:szCs w:val="24"/>
        </w:rPr>
        <w:t xml:space="preserve">If </w:t>
      </w:r>
      <w:proofErr w:type="gramStart"/>
      <w:r w:rsidRPr="004869B1">
        <w:rPr>
          <w:rFonts w:asciiTheme="minorHAnsi" w:eastAsiaTheme="minorEastAsia" w:hAnsiTheme="minorHAnsi"/>
          <w:szCs w:val="24"/>
        </w:rPr>
        <w:t>Yes</w:t>
      </w:r>
      <w:proofErr w:type="gramEnd"/>
      <w:r w:rsidRPr="004869B1">
        <w:rPr>
          <w:rFonts w:asciiTheme="minorHAnsi" w:eastAsiaTheme="minorEastAsia" w:hAnsiTheme="minorHAnsi"/>
          <w:szCs w:val="24"/>
        </w:rPr>
        <w:t>, is the information that will be collected included in records that are subject to the Pri</w:t>
      </w:r>
      <w:r w:rsidR="006E5EA4" w:rsidRPr="004869B1">
        <w:rPr>
          <w:rFonts w:asciiTheme="minorHAnsi" w:eastAsiaTheme="minorEastAsia" w:hAnsiTheme="minorHAnsi"/>
          <w:szCs w:val="24"/>
        </w:rPr>
        <w:t>vacy Ac</w:t>
      </w:r>
      <w:r w:rsidR="00775DBC" w:rsidRPr="004869B1">
        <w:rPr>
          <w:rFonts w:asciiTheme="minorHAnsi" w:eastAsiaTheme="minorEastAsia" w:hAnsiTheme="minorHAnsi"/>
          <w:szCs w:val="24"/>
        </w:rPr>
        <w:t>t of 1974?</w:t>
      </w:r>
    </w:p>
    <w:p w:rsidR="004B1CE1" w:rsidRPr="004869B1" w:rsidRDefault="004B1CE1" w:rsidP="002B0F31">
      <w:pPr>
        <w:pStyle w:val="ListParagraph"/>
        <w:spacing w:line="240" w:lineRule="auto"/>
        <w:ind w:left="360"/>
        <w:rPr>
          <w:rFonts w:asciiTheme="minorHAnsi" w:eastAsiaTheme="minorEastAsia" w:hAnsiTheme="minorHAnsi"/>
          <w:szCs w:val="24"/>
        </w:rPr>
      </w:pPr>
    </w:p>
    <w:p w:rsidR="004B1CE1" w:rsidRPr="004869B1" w:rsidRDefault="00775DBC" w:rsidP="002B0F31">
      <w:pPr>
        <w:pStyle w:val="ListParagraph"/>
        <w:numPr>
          <w:ilvl w:val="0"/>
          <w:numId w:val="34"/>
        </w:numPr>
        <w:spacing w:line="240" w:lineRule="auto"/>
        <w:rPr>
          <w:rFonts w:asciiTheme="minorHAnsi" w:eastAsiaTheme="minorEastAsia" w:hAnsiTheme="minorHAnsi"/>
          <w:szCs w:val="24"/>
        </w:rPr>
      </w:pPr>
      <w:r w:rsidRPr="004869B1">
        <w:rPr>
          <w:rFonts w:asciiTheme="minorHAnsi" w:eastAsiaTheme="minorEastAsia" w:hAnsiTheme="minorHAnsi"/>
          <w:szCs w:val="24"/>
        </w:rPr>
        <w:t>[</w:t>
      </w:r>
      <w:r w:rsidR="000222E8" w:rsidRPr="004869B1">
        <w:rPr>
          <w:rFonts w:asciiTheme="minorHAnsi" w:eastAsiaTheme="minorEastAsia" w:hAnsiTheme="minorHAnsi"/>
          <w:szCs w:val="24"/>
        </w:rPr>
        <w:t xml:space="preserve"> </w:t>
      </w:r>
      <w:r w:rsidRPr="004869B1">
        <w:rPr>
          <w:rFonts w:asciiTheme="minorHAnsi" w:eastAsiaTheme="minorEastAsia" w:hAnsiTheme="minorHAnsi"/>
          <w:szCs w:val="24"/>
        </w:rPr>
        <w:t>] Yes</w:t>
      </w:r>
      <w:r w:rsidR="008D603F" w:rsidRPr="004869B1">
        <w:rPr>
          <w:rFonts w:asciiTheme="minorHAnsi" w:eastAsiaTheme="minorEastAsia" w:hAnsiTheme="minorHAnsi"/>
          <w:szCs w:val="24"/>
        </w:rPr>
        <w:t xml:space="preserve"> [X</w:t>
      </w:r>
      <w:r w:rsidR="00B05ACA" w:rsidRPr="004869B1">
        <w:rPr>
          <w:rFonts w:asciiTheme="minorHAnsi" w:eastAsiaTheme="minorEastAsia" w:hAnsiTheme="minorHAnsi"/>
          <w:szCs w:val="24"/>
        </w:rPr>
        <w:t>] No</w:t>
      </w:r>
    </w:p>
    <w:p w:rsidR="004B1CE1" w:rsidRPr="004869B1" w:rsidRDefault="004B1CE1" w:rsidP="002B0F31">
      <w:pPr>
        <w:pStyle w:val="ListParagraph"/>
        <w:spacing w:line="240" w:lineRule="auto"/>
        <w:ind w:left="360"/>
        <w:rPr>
          <w:rFonts w:asciiTheme="minorHAnsi" w:eastAsiaTheme="minorEastAsia" w:hAnsiTheme="minorHAnsi"/>
          <w:szCs w:val="24"/>
        </w:rPr>
      </w:pPr>
    </w:p>
    <w:p w:rsidR="004B1CE1" w:rsidRPr="004869B1" w:rsidRDefault="00B05ACA" w:rsidP="002B0F31">
      <w:pPr>
        <w:pStyle w:val="ListParagraph"/>
        <w:numPr>
          <w:ilvl w:val="0"/>
          <w:numId w:val="34"/>
        </w:numPr>
        <w:spacing w:line="240" w:lineRule="auto"/>
        <w:rPr>
          <w:rFonts w:asciiTheme="minorHAnsi" w:eastAsiaTheme="minorEastAsia" w:hAnsiTheme="minorHAnsi"/>
          <w:szCs w:val="24"/>
        </w:rPr>
      </w:pPr>
      <w:r w:rsidRPr="004869B1">
        <w:rPr>
          <w:rFonts w:asciiTheme="minorHAnsi" w:eastAsiaTheme="minorEastAsia" w:hAnsiTheme="minorHAnsi"/>
          <w:szCs w:val="24"/>
        </w:rPr>
        <w:t>If Applicable, has a System or Records Notice been published?</w:t>
      </w:r>
    </w:p>
    <w:p w:rsidR="004B1CE1" w:rsidRPr="004869B1" w:rsidRDefault="004B1CE1" w:rsidP="002B0F31">
      <w:pPr>
        <w:pStyle w:val="ListParagraph"/>
        <w:spacing w:line="240" w:lineRule="auto"/>
        <w:ind w:left="360"/>
        <w:rPr>
          <w:rFonts w:asciiTheme="minorHAnsi" w:eastAsiaTheme="minorEastAsia" w:hAnsiTheme="minorHAnsi"/>
          <w:szCs w:val="24"/>
        </w:rPr>
      </w:pPr>
    </w:p>
    <w:p w:rsidR="004B1CE1" w:rsidRPr="004869B1" w:rsidRDefault="00B05ACA" w:rsidP="002B0F31">
      <w:pPr>
        <w:pStyle w:val="ListParagraph"/>
        <w:spacing w:line="240" w:lineRule="auto"/>
        <w:ind w:left="360"/>
        <w:rPr>
          <w:rFonts w:asciiTheme="minorHAnsi" w:eastAsiaTheme="minorEastAsia" w:hAnsiTheme="minorHAnsi"/>
          <w:szCs w:val="24"/>
        </w:rPr>
      </w:pPr>
      <w:r w:rsidRPr="004869B1">
        <w:rPr>
          <w:rFonts w:asciiTheme="minorHAnsi" w:eastAsiaTheme="minorEastAsia" w:hAnsiTheme="minorHAnsi"/>
          <w:szCs w:val="24"/>
        </w:rPr>
        <w:t>[</w:t>
      </w:r>
      <w:r w:rsidR="00373240" w:rsidRPr="004869B1">
        <w:rPr>
          <w:rFonts w:asciiTheme="minorHAnsi" w:eastAsiaTheme="minorEastAsia" w:hAnsiTheme="minorHAnsi"/>
          <w:szCs w:val="24"/>
        </w:rPr>
        <w:t xml:space="preserve"> </w:t>
      </w:r>
      <w:r w:rsidRPr="004869B1">
        <w:rPr>
          <w:rFonts w:asciiTheme="minorHAnsi" w:eastAsiaTheme="minorEastAsia" w:hAnsiTheme="minorHAnsi"/>
          <w:szCs w:val="24"/>
        </w:rPr>
        <w:t>] Yes</w:t>
      </w:r>
      <w:r w:rsidR="00373240" w:rsidRPr="004869B1">
        <w:rPr>
          <w:rFonts w:asciiTheme="minorHAnsi" w:eastAsiaTheme="minorEastAsia" w:hAnsiTheme="minorHAnsi"/>
          <w:szCs w:val="24"/>
        </w:rPr>
        <w:t xml:space="preserve"> </w:t>
      </w:r>
      <w:r w:rsidRPr="004869B1">
        <w:rPr>
          <w:rFonts w:asciiTheme="minorHAnsi" w:eastAsiaTheme="minorEastAsia" w:hAnsiTheme="minorHAnsi"/>
          <w:szCs w:val="24"/>
        </w:rPr>
        <w:t>[</w:t>
      </w:r>
      <w:r w:rsidR="00373240" w:rsidRPr="004869B1">
        <w:rPr>
          <w:rFonts w:asciiTheme="minorHAnsi" w:eastAsiaTheme="minorEastAsia" w:hAnsiTheme="minorHAnsi"/>
          <w:szCs w:val="24"/>
        </w:rPr>
        <w:t xml:space="preserve"> </w:t>
      </w:r>
      <w:r w:rsidRPr="004869B1">
        <w:rPr>
          <w:rFonts w:asciiTheme="minorHAnsi" w:eastAsiaTheme="minorEastAsia" w:hAnsiTheme="minorHAnsi"/>
          <w:szCs w:val="24"/>
        </w:rPr>
        <w:t>] No</w:t>
      </w:r>
    </w:p>
    <w:p w:rsidR="004B1CE1" w:rsidRPr="004869B1" w:rsidRDefault="004B1CE1" w:rsidP="002B0F31">
      <w:pPr>
        <w:pStyle w:val="L1-FlLSp12"/>
        <w:rPr>
          <w:szCs w:val="24"/>
        </w:rPr>
      </w:pPr>
    </w:p>
    <w:p w:rsidR="004B1CE1" w:rsidRPr="004869B1" w:rsidRDefault="004B1CE1" w:rsidP="002B0F31">
      <w:pPr>
        <w:pStyle w:val="L1-FlLSp12"/>
        <w:rPr>
          <w:szCs w:val="24"/>
        </w:rPr>
      </w:pPr>
    </w:p>
    <w:p w:rsidR="004B1CE1" w:rsidRPr="004869B1" w:rsidRDefault="00B05ACA" w:rsidP="002B0F31">
      <w:pPr>
        <w:pStyle w:val="ListParagraph"/>
        <w:spacing w:after="200" w:line="276" w:lineRule="auto"/>
        <w:ind w:left="0"/>
        <w:rPr>
          <w:rFonts w:asciiTheme="minorHAnsi" w:eastAsiaTheme="minorEastAsia" w:hAnsiTheme="minorHAnsi"/>
          <w:b/>
          <w:szCs w:val="24"/>
        </w:rPr>
      </w:pPr>
      <w:r w:rsidRPr="004869B1">
        <w:rPr>
          <w:rFonts w:asciiTheme="minorHAnsi" w:eastAsiaTheme="minorEastAsia" w:hAnsiTheme="minorHAnsi"/>
          <w:b/>
          <w:szCs w:val="24"/>
        </w:rPr>
        <w:t>Gifts or Payments:</w:t>
      </w:r>
    </w:p>
    <w:p w:rsidR="004B1CE1" w:rsidRPr="004869B1" w:rsidRDefault="00B05AC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Is an incentive (e.g., money or reimbursement of expenses, token of appreciation</w:t>
      </w:r>
      <w:r w:rsidR="006E5EA4" w:rsidRPr="004869B1">
        <w:rPr>
          <w:rFonts w:asciiTheme="minorHAnsi" w:eastAsiaTheme="minorEastAsia" w:hAnsiTheme="minorHAnsi"/>
          <w:szCs w:val="24"/>
        </w:rPr>
        <w:t xml:space="preserve">) provided to participants? </w:t>
      </w:r>
    </w:p>
    <w:p w:rsidR="004B1CE1" w:rsidRPr="004869B1" w:rsidRDefault="006E5EA4"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 [X</w:t>
      </w:r>
      <w:r w:rsidR="00B05ACA" w:rsidRPr="004869B1">
        <w:rPr>
          <w:rFonts w:asciiTheme="minorHAnsi" w:eastAsiaTheme="minorEastAsia" w:hAnsiTheme="minorHAnsi"/>
          <w:szCs w:val="24"/>
        </w:rPr>
        <w:t>] Yes [</w:t>
      </w:r>
      <w:r w:rsidR="00373240" w:rsidRPr="004869B1">
        <w:rPr>
          <w:rFonts w:asciiTheme="minorHAnsi" w:eastAsiaTheme="minorEastAsia" w:hAnsiTheme="minorHAnsi"/>
          <w:szCs w:val="24"/>
        </w:rPr>
        <w:t xml:space="preserve"> </w:t>
      </w:r>
      <w:r w:rsidR="00B05ACA" w:rsidRPr="004869B1">
        <w:rPr>
          <w:rFonts w:asciiTheme="minorHAnsi" w:eastAsiaTheme="minorEastAsia" w:hAnsiTheme="minorHAnsi"/>
          <w:szCs w:val="24"/>
        </w:rPr>
        <w:t>] No</w:t>
      </w:r>
      <w:r w:rsidR="00373240" w:rsidRPr="004869B1">
        <w:rPr>
          <w:rFonts w:asciiTheme="minorHAnsi" w:eastAsiaTheme="minorEastAsia" w:hAnsiTheme="minorHAnsi"/>
          <w:szCs w:val="24"/>
        </w:rPr>
        <w:t xml:space="preserve"> </w:t>
      </w:r>
    </w:p>
    <w:p w:rsidR="004B1CE1" w:rsidRPr="004869B1" w:rsidRDefault="004B1CE1" w:rsidP="002B0F31">
      <w:pPr>
        <w:pStyle w:val="L1-FlLSp12"/>
        <w:rPr>
          <w:szCs w:val="24"/>
        </w:rPr>
      </w:pPr>
    </w:p>
    <w:p w:rsidR="000769F7" w:rsidRDefault="008F766A" w:rsidP="000769F7">
      <w:pPr>
        <w:pStyle w:val="L1-FlLSp12"/>
        <w:rPr>
          <w:szCs w:val="24"/>
        </w:rPr>
      </w:pPr>
      <w:r w:rsidRPr="004869B1">
        <w:rPr>
          <w:rFonts w:asciiTheme="minorHAnsi" w:eastAsiaTheme="minorEastAsia" w:hAnsiTheme="minorHAnsi"/>
          <w:szCs w:val="24"/>
        </w:rPr>
        <w:t xml:space="preserve">AHRQ will offer eligible persons $100 as </w:t>
      </w:r>
      <w:r w:rsidR="0082442D" w:rsidRPr="004869B1">
        <w:rPr>
          <w:rFonts w:asciiTheme="minorHAnsi" w:eastAsiaTheme="minorEastAsia" w:hAnsiTheme="minorHAnsi"/>
          <w:szCs w:val="24"/>
        </w:rPr>
        <w:t>an incentive to participate</w:t>
      </w:r>
      <w:r w:rsidRPr="004869B1">
        <w:rPr>
          <w:rFonts w:asciiTheme="minorHAnsi" w:eastAsiaTheme="minorEastAsia" w:hAnsiTheme="minorHAnsi"/>
          <w:szCs w:val="24"/>
        </w:rPr>
        <w:t xml:space="preserve"> </w:t>
      </w:r>
      <w:r w:rsidR="0082442D" w:rsidRPr="004869B1">
        <w:rPr>
          <w:rFonts w:asciiTheme="minorHAnsi" w:eastAsiaTheme="minorEastAsia" w:hAnsiTheme="minorHAnsi"/>
          <w:szCs w:val="24"/>
        </w:rPr>
        <w:t>in monthly check-ins and</w:t>
      </w:r>
      <w:r w:rsidRPr="004869B1">
        <w:rPr>
          <w:rFonts w:asciiTheme="minorHAnsi" w:eastAsiaTheme="minorEastAsia" w:hAnsiTheme="minorHAnsi"/>
          <w:szCs w:val="24"/>
        </w:rPr>
        <w:t xml:space="preserve"> in-depth interviews. This is currently the standard payment to health IT professionals for participation in </w:t>
      </w:r>
      <w:r w:rsidR="0082442D" w:rsidRPr="004869B1">
        <w:rPr>
          <w:rFonts w:asciiTheme="minorHAnsi" w:eastAsiaTheme="minorEastAsia" w:hAnsiTheme="minorHAnsi"/>
          <w:szCs w:val="24"/>
        </w:rPr>
        <w:t xml:space="preserve">interviews </w:t>
      </w:r>
      <w:r w:rsidRPr="004869B1">
        <w:rPr>
          <w:rFonts w:asciiTheme="minorHAnsi" w:eastAsiaTheme="minorEastAsia" w:hAnsiTheme="minorHAnsi"/>
          <w:szCs w:val="24"/>
        </w:rPr>
        <w:t xml:space="preserve">lasting up to </w:t>
      </w:r>
      <w:r w:rsidR="001821A9" w:rsidRPr="004869B1">
        <w:rPr>
          <w:rFonts w:asciiTheme="minorHAnsi" w:eastAsiaTheme="minorEastAsia" w:hAnsiTheme="minorHAnsi"/>
          <w:szCs w:val="24"/>
        </w:rPr>
        <w:t>90</w:t>
      </w:r>
      <w:r w:rsidRPr="004869B1">
        <w:rPr>
          <w:rFonts w:asciiTheme="minorHAnsi" w:eastAsiaTheme="minorEastAsia" w:hAnsiTheme="minorHAnsi"/>
          <w:szCs w:val="24"/>
        </w:rPr>
        <w:t xml:space="preserve"> minutes. </w:t>
      </w:r>
      <w:r w:rsidR="008973C9" w:rsidRPr="004869B1">
        <w:rPr>
          <w:rFonts w:asciiTheme="minorHAnsi" w:eastAsiaTheme="minorEastAsia" w:hAnsiTheme="minorHAnsi"/>
          <w:szCs w:val="24"/>
        </w:rPr>
        <w:t>To be eligible</w:t>
      </w:r>
      <w:r w:rsidRPr="004869B1">
        <w:rPr>
          <w:rFonts w:asciiTheme="minorHAnsi" w:eastAsiaTheme="minorEastAsia" w:hAnsiTheme="minorHAnsi"/>
          <w:szCs w:val="24"/>
        </w:rPr>
        <w:t xml:space="preserve"> participants will have to agree to use the toolkit within a given six</w:t>
      </w:r>
      <w:r w:rsidR="00F514A5" w:rsidRPr="004869B1">
        <w:rPr>
          <w:rFonts w:asciiTheme="minorHAnsi" w:eastAsiaTheme="minorEastAsia" w:hAnsiTheme="minorHAnsi"/>
          <w:szCs w:val="24"/>
        </w:rPr>
        <w:t>-</w:t>
      </w:r>
      <w:r w:rsidRPr="004869B1">
        <w:rPr>
          <w:rFonts w:asciiTheme="minorHAnsi" w:eastAsiaTheme="minorEastAsia" w:hAnsiTheme="minorHAnsi"/>
          <w:szCs w:val="24"/>
        </w:rPr>
        <w:t>month time period</w:t>
      </w:r>
      <w:r w:rsidR="0082442D" w:rsidRPr="004869B1">
        <w:rPr>
          <w:rFonts w:asciiTheme="minorHAnsi" w:eastAsiaTheme="minorEastAsia" w:hAnsiTheme="minorHAnsi"/>
          <w:szCs w:val="24"/>
        </w:rPr>
        <w:t xml:space="preserve">, respond to monthly check-ins via </w:t>
      </w:r>
      <w:r w:rsidR="00F514A5" w:rsidRPr="004869B1">
        <w:rPr>
          <w:rFonts w:asciiTheme="minorHAnsi" w:eastAsiaTheme="minorEastAsia" w:hAnsiTheme="minorHAnsi"/>
          <w:szCs w:val="24"/>
        </w:rPr>
        <w:t>e-mail</w:t>
      </w:r>
      <w:r w:rsidR="0082442D" w:rsidRPr="004869B1">
        <w:rPr>
          <w:rFonts w:asciiTheme="minorHAnsi" w:eastAsiaTheme="minorEastAsia" w:hAnsiTheme="minorHAnsi"/>
          <w:szCs w:val="24"/>
        </w:rPr>
        <w:t xml:space="preserve"> (or phone),</w:t>
      </w:r>
      <w:r w:rsidRPr="004869B1">
        <w:rPr>
          <w:rFonts w:asciiTheme="minorHAnsi" w:eastAsiaTheme="minorEastAsia" w:hAnsiTheme="minorHAnsi"/>
          <w:szCs w:val="24"/>
        </w:rPr>
        <w:t xml:space="preserve"> and participate in a telephone </w:t>
      </w:r>
      <w:r w:rsidR="008973C9" w:rsidRPr="004869B1">
        <w:rPr>
          <w:rFonts w:asciiTheme="minorHAnsi" w:eastAsiaTheme="minorEastAsia" w:hAnsiTheme="minorHAnsi"/>
          <w:szCs w:val="24"/>
        </w:rPr>
        <w:t xml:space="preserve">in-depth </w:t>
      </w:r>
      <w:r w:rsidRPr="004869B1">
        <w:rPr>
          <w:rFonts w:asciiTheme="minorHAnsi" w:eastAsiaTheme="minorEastAsia" w:hAnsiTheme="minorHAnsi"/>
          <w:szCs w:val="24"/>
        </w:rPr>
        <w:t xml:space="preserve">interview to discuss their experience using the toolkit. Although it may be possible to conduct this study while providing a smaller incentive amount to participants, </w:t>
      </w:r>
      <w:r w:rsidRPr="004869B1">
        <w:rPr>
          <w:rFonts w:asciiTheme="minorHAnsi" w:eastAsiaTheme="minorEastAsia" w:hAnsiTheme="minorHAnsi"/>
          <w:szCs w:val="24"/>
        </w:rPr>
        <w:lastRenderedPageBreak/>
        <w:t>experience suggests that doing so would increase the resources needed for recruiting participants with the desired background, thus increasing the overall project cost to the government.</w:t>
      </w:r>
    </w:p>
    <w:p w:rsidR="000769F7" w:rsidRDefault="000769F7" w:rsidP="000769F7">
      <w:pPr>
        <w:pStyle w:val="L1-FlLSp12"/>
        <w:rPr>
          <w:szCs w:val="24"/>
        </w:rPr>
      </w:pPr>
    </w:p>
    <w:p w:rsidR="006003D7" w:rsidRDefault="006003D7" w:rsidP="000769F7">
      <w:pPr>
        <w:pStyle w:val="L1-FlLSp12"/>
        <w:rPr>
          <w:szCs w:val="24"/>
        </w:rPr>
      </w:pPr>
      <w:r w:rsidRPr="006003D7">
        <w:rPr>
          <w:b/>
          <w:szCs w:val="24"/>
        </w:rPr>
        <w:t>Category of Respondent:</w:t>
      </w:r>
      <w:r>
        <w:rPr>
          <w:szCs w:val="24"/>
        </w:rPr>
        <w:t xml:space="preserve">  Private Sector</w:t>
      </w:r>
    </w:p>
    <w:p w:rsidR="006003D7" w:rsidRDefault="006003D7" w:rsidP="000769F7">
      <w:pPr>
        <w:pStyle w:val="L1-FlLSp12"/>
        <w:rPr>
          <w:szCs w:val="24"/>
        </w:rPr>
      </w:pPr>
    </w:p>
    <w:p w:rsidR="004B1CE1" w:rsidRDefault="00373240" w:rsidP="000769F7">
      <w:pPr>
        <w:pStyle w:val="L1-FlLSp12"/>
        <w:rPr>
          <w:rFonts w:asciiTheme="minorHAnsi" w:eastAsiaTheme="minorEastAsia" w:hAnsiTheme="minorHAnsi"/>
          <w:b/>
          <w:szCs w:val="24"/>
        </w:rPr>
      </w:pPr>
      <w:r w:rsidRPr="004869B1">
        <w:rPr>
          <w:rFonts w:asciiTheme="minorHAnsi" w:eastAsiaTheme="minorEastAsia" w:hAnsiTheme="minorHAnsi"/>
          <w:b/>
          <w:szCs w:val="24"/>
        </w:rPr>
        <w:t>Burden Hours</w:t>
      </w:r>
      <w:r w:rsidR="006003D7">
        <w:rPr>
          <w:rFonts w:asciiTheme="minorHAnsi" w:eastAsiaTheme="minorEastAsia" w:hAnsiTheme="minorHAnsi"/>
          <w:b/>
          <w:szCs w:val="24"/>
        </w:rPr>
        <w:t>:</w:t>
      </w:r>
    </w:p>
    <w:p w:rsidR="00746A94" w:rsidRDefault="00746A94" w:rsidP="000769F7">
      <w:pPr>
        <w:pStyle w:val="L1-FlLSp12"/>
        <w:rPr>
          <w:rFonts w:asciiTheme="minorHAnsi" w:eastAsiaTheme="minorEastAsia" w:hAnsiTheme="minorHAnsi"/>
          <w:b/>
          <w:szCs w:val="24"/>
        </w:rPr>
      </w:pPr>
    </w:p>
    <w:p w:rsidR="00746A94" w:rsidRPr="00004FDB" w:rsidRDefault="00004FDB" w:rsidP="000769F7">
      <w:pPr>
        <w:pStyle w:val="L1-FlLSp12"/>
        <w:rPr>
          <w:rFonts w:asciiTheme="minorHAnsi" w:eastAsiaTheme="minorEastAsia" w:hAnsiTheme="minorHAnsi"/>
          <w:szCs w:val="24"/>
        </w:rPr>
      </w:pPr>
      <w:r>
        <w:rPr>
          <w:rFonts w:asciiTheme="minorHAnsi" w:eastAsiaTheme="minorEastAsia" w:hAnsiTheme="minorHAnsi"/>
          <w:szCs w:val="24"/>
        </w:rPr>
        <w:t xml:space="preserve">The screening questionnaire will be completed by 30 </w:t>
      </w:r>
      <w:r w:rsidRPr="004869B1">
        <w:rPr>
          <w:rFonts w:asciiTheme="minorHAnsi" w:hAnsiTheme="minorHAnsi"/>
          <w:bCs/>
          <w:szCs w:val="24"/>
        </w:rPr>
        <w:t>representatives of a</w:t>
      </w:r>
      <w:r>
        <w:rPr>
          <w:rFonts w:asciiTheme="minorHAnsi" w:hAnsiTheme="minorHAnsi"/>
          <w:bCs/>
          <w:szCs w:val="24"/>
        </w:rPr>
        <w:t>n</w:t>
      </w:r>
      <w:r w:rsidRPr="004869B1">
        <w:rPr>
          <w:rFonts w:asciiTheme="minorHAnsi" w:hAnsiTheme="minorHAnsi"/>
          <w:bCs/>
          <w:szCs w:val="24"/>
        </w:rPr>
        <w:t xml:space="preserve"> HIE organization or project</w:t>
      </w:r>
      <w:r>
        <w:rPr>
          <w:rFonts w:asciiTheme="minorHAnsi" w:hAnsiTheme="minorHAnsi"/>
          <w:bCs/>
          <w:szCs w:val="24"/>
        </w:rPr>
        <w:t xml:space="preserve"> and will take about 10 minutes to complete; 15 will screen-in and will be included in this project.</w:t>
      </w:r>
      <w:r w:rsidR="008C20CA">
        <w:rPr>
          <w:rFonts w:asciiTheme="minorHAnsi" w:hAnsiTheme="minorHAnsi"/>
          <w:bCs/>
          <w:szCs w:val="24"/>
        </w:rPr>
        <w:t xml:space="preserve">  Monthly Check-in Follow-up will be completed monthly for 5 months by one representative from each of the 15 participating HIEs and is expected to take 5 minutes.  In-depth</w:t>
      </w:r>
      <w:r w:rsidR="00365B0E">
        <w:rPr>
          <w:rFonts w:asciiTheme="minorHAnsi" w:hAnsiTheme="minorHAnsi"/>
          <w:bCs/>
          <w:szCs w:val="24"/>
        </w:rPr>
        <w:t xml:space="preserve"> interviews will be conducted once with one representative from each of the 15 participating HIEs and will last </w:t>
      </w:r>
      <w:r w:rsidR="00DC1708">
        <w:rPr>
          <w:rFonts w:asciiTheme="minorHAnsi" w:hAnsiTheme="minorHAnsi"/>
          <w:bCs/>
          <w:szCs w:val="24"/>
        </w:rPr>
        <w:t>approximately</w:t>
      </w:r>
      <w:r w:rsidR="00365B0E">
        <w:rPr>
          <w:rFonts w:asciiTheme="minorHAnsi" w:hAnsiTheme="minorHAnsi"/>
          <w:bCs/>
          <w:szCs w:val="24"/>
        </w:rPr>
        <w:t xml:space="preserve"> 90 minutes.  The total burden for all data collections is estimated to be 34 hours.</w:t>
      </w:r>
    </w:p>
    <w:p w:rsidR="006003D7" w:rsidRDefault="006003D7" w:rsidP="000769F7">
      <w:pPr>
        <w:pStyle w:val="L1-FlLSp12"/>
        <w:rPr>
          <w:rFonts w:asciiTheme="minorHAnsi" w:eastAsiaTheme="minorEastAsia" w:hAnsiTheme="minorHAnsi"/>
          <w:b/>
          <w:szCs w:val="24"/>
        </w:rPr>
      </w:pPr>
    </w:p>
    <w:tbl>
      <w:tblPr>
        <w:tblW w:w="0" w:type="auto"/>
        <w:tblInd w:w="108" w:type="dxa"/>
        <w:tblCellMar>
          <w:left w:w="0" w:type="dxa"/>
          <w:right w:w="0" w:type="dxa"/>
        </w:tblCellMar>
        <w:tblLook w:val="0000"/>
      </w:tblPr>
      <w:tblGrid>
        <w:gridCol w:w="3600"/>
        <w:gridCol w:w="1462"/>
        <w:gridCol w:w="1778"/>
        <w:gridCol w:w="1170"/>
        <w:gridCol w:w="1440"/>
      </w:tblGrid>
      <w:tr w:rsidR="006003D7" w:rsidRPr="006003D7" w:rsidTr="00746A94">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rPr>
                <w:rFonts w:asciiTheme="minorHAnsi" w:eastAsiaTheme="minorEastAsia" w:hAnsiTheme="minorHAnsi"/>
                <w:b/>
                <w:szCs w:val="24"/>
              </w:rPr>
            </w:pPr>
            <w:bookmarkStart w:id="1" w:name="OLE_LINK1"/>
            <w:bookmarkStart w:id="2" w:name="OLE_LINK2"/>
            <w:r w:rsidRPr="006003D7">
              <w:rPr>
                <w:rFonts w:asciiTheme="minorHAnsi" w:eastAsiaTheme="minorEastAsia" w:hAnsiTheme="minorHAnsi"/>
                <w:b/>
                <w:szCs w:val="24"/>
              </w:rPr>
              <w:t>Form Name</w:t>
            </w:r>
          </w:p>
        </w:tc>
        <w:tc>
          <w:tcPr>
            <w:tcW w:w="14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Number of respondents</w:t>
            </w:r>
          </w:p>
        </w:tc>
        <w:tc>
          <w:tcPr>
            <w:tcW w:w="1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6003D7" w:rsidRPr="006003D7" w:rsidRDefault="006003D7" w:rsidP="006003D7">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Hours per response</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Total burden hours</w:t>
            </w:r>
          </w:p>
        </w:tc>
      </w:tr>
      <w:tr w:rsidR="006003D7" w:rsidRPr="006003D7" w:rsidTr="00746A94">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rPr>
                <w:rFonts w:asciiTheme="minorHAnsi" w:eastAsiaTheme="minorEastAsia" w:hAnsiTheme="minorHAnsi"/>
                <w:szCs w:val="24"/>
              </w:rPr>
            </w:pPr>
            <w:r>
              <w:rPr>
                <w:rFonts w:asciiTheme="minorHAnsi" w:eastAsiaTheme="minorEastAsia" w:hAnsiTheme="minorHAnsi"/>
                <w:szCs w:val="24"/>
              </w:rPr>
              <w:t>Screening Questionnaire</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30</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1</w:t>
            </w:r>
          </w:p>
        </w:tc>
        <w:tc>
          <w:tcPr>
            <w:tcW w:w="1170" w:type="dxa"/>
            <w:tcBorders>
              <w:top w:val="nil"/>
              <w:left w:val="nil"/>
              <w:bottom w:val="single" w:sz="8" w:space="0" w:color="auto"/>
              <w:right w:val="single" w:sz="8" w:space="0" w:color="auto"/>
            </w:tcBorders>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10/60</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5</w:t>
            </w:r>
          </w:p>
        </w:tc>
      </w:tr>
      <w:tr w:rsidR="006003D7" w:rsidRPr="006003D7" w:rsidTr="00746A94">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5604E9" w:rsidP="006003D7">
            <w:pPr>
              <w:pStyle w:val="L1-FlLSp12"/>
              <w:rPr>
                <w:rFonts w:asciiTheme="minorHAnsi" w:eastAsiaTheme="minorEastAsia" w:hAnsiTheme="minorHAnsi"/>
                <w:szCs w:val="24"/>
              </w:rPr>
            </w:pPr>
            <w:r>
              <w:rPr>
                <w:rFonts w:asciiTheme="minorHAnsi" w:eastAsiaTheme="minorEastAsia" w:hAnsiTheme="minorHAnsi"/>
                <w:szCs w:val="24"/>
              </w:rPr>
              <w:t xml:space="preserve">Monthly Check-in </w:t>
            </w:r>
            <w:r w:rsidR="006003D7" w:rsidRPr="006003D7">
              <w:rPr>
                <w:rFonts w:asciiTheme="minorHAnsi" w:eastAsiaTheme="minorEastAsia" w:hAnsiTheme="minorHAnsi"/>
                <w:szCs w:val="24"/>
              </w:rPr>
              <w:t>Follow-up</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15</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5</w:t>
            </w:r>
          </w:p>
        </w:tc>
        <w:tc>
          <w:tcPr>
            <w:tcW w:w="1170" w:type="dxa"/>
            <w:tcBorders>
              <w:top w:val="nil"/>
              <w:left w:val="nil"/>
              <w:bottom w:val="single" w:sz="8" w:space="0" w:color="auto"/>
              <w:right w:val="single" w:sz="8" w:space="0" w:color="auto"/>
            </w:tcBorders>
            <w:vAlign w:val="center"/>
          </w:tcPr>
          <w:p w:rsidR="006003D7" w:rsidRPr="003B26E9" w:rsidRDefault="005604E9" w:rsidP="003B26E9">
            <w:pPr>
              <w:pStyle w:val="L1-FlLSp12"/>
              <w:jc w:val="center"/>
              <w:rPr>
                <w:rFonts w:asciiTheme="minorHAnsi" w:eastAsiaTheme="minorEastAsia" w:hAnsiTheme="minorHAnsi"/>
                <w:szCs w:val="24"/>
              </w:rPr>
            </w:pPr>
            <w:r>
              <w:rPr>
                <w:rFonts w:asciiTheme="minorHAnsi" w:eastAsiaTheme="minorEastAsia" w:hAnsiTheme="minorHAnsi"/>
                <w:szCs w:val="24"/>
              </w:rPr>
              <w:t>5/60</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6</w:t>
            </w:r>
          </w:p>
        </w:tc>
      </w:tr>
      <w:tr w:rsidR="006003D7" w:rsidRPr="006003D7" w:rsidTr="00746A94">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3B26E9" w:rsidP="006003D7">
            <w:pPr>
              <w:pStyle w:val="L1-FlLSp12"/>
              <w:rPr>
                <w:rFonts w:asciiTheme="minorHAnsi" w:eastAsiaTheme="minorEastAsia" w:hAnsiTheme="minorHAnsi"/>
                <w:szCs w:val="24"/>
              </w:rPr>
            </w:pPr>
            <w:r w:rsidRPr="003B26E9">
              <w:rPr>
                <w:rFonts w:asciiTheme="minorHAnsi" w:eastAsiaTheme="minorEastAsia" w:hAnsiTheme="minorHAnsi"/>
                <w:szCs w:val="24"/>
              </w:rPr>
              <w:t>In-depth Interviews</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15</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1</w:t>
            </w:r>
          </w:p>
        </w:tc>
        <w:tc>
          <w:tcPr>
            <w:tcW w:w="1170" w:type="dxa"/>
            <w:tcBorders>
              <w:top w:val="nil"/>
              <w:left w:val="nil"/>
              <w:bottom w:val="single" w:sz="8" w:space="0" w:color="auto"/>
              <w:right w:val="single" w:sz="8" w:space="0" w:color="auto"/>
            </w:tcBorders>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1.5</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23</w:t>
            </w:r>
          </w:p>
        </w:tc>
      </w:tr>
      <w:tr w:rsidR="006003D7" w:rsidRPr="006003D7" w:rsidTr="00746A94">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6003D7" w:rsidRDefault="006003D7" w:rsidP="006003D7">
            <w:pPr>
              <w:pStyle w:val="L1-FlLSp12"/>
              <w:rPr>
                <w:rFonts w:asciiTheme="minorHAnsi" w:eastAsiaTheme="minorEastAsia" w:hAnsiTheme="minorHAnsi"/>
                <w:b/>
                <w:szCs w:val="24"/>
              </w:rPr>
            </w:pPr>
            <w:r w:rsidRPr="006003D7">
              <w:rPr>
                <w:rFonts w:asciiTheme="minorHAnsi" w:eastAsiaTheme="minorEastAsia" w:hAnsiTheme="minorHAnsi"/>
                <w:b/>
                <w:bCs/>
                <w:szCs w:val="24"/>
              </w:rPr>
              <w:t>Total</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60</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proofErr w:type="spellStart"/>
            <w:r>
              <w:rPr>
                <w:rFonts w:asciiTheme="minorHAnsi" w:eastAsiaTheme="minorEastAsia" w:hAnsiTheme="minorHAnsi"/>
                <w:szCs w:val="24"/>
              </w:rPr>
              <w:t>na</w:t>
            </w:r>
            <w:proofErr w:type="spellEnd"/>
          </w:p>
        </w:tc>
        <w:tc>
          <w:tcPr>
            <w:tcW w:w="1170" w:type="dxa"/>
            <w:tcBorders>
              <w:top w:val="nil"/>
              <w:left w:val="nil"/>
              <w:bottom w:val="single" w:sz="8" w:space="0" w:color="auto"/>
              <w:right w:val="single" w:sz="8" w:space="0" w:color="auto"/>
            </w:tcBorders>
          </w:tcPr>
          <w:p w:rsidR="006003D7" w:rsidRPr="003B26E9" w:rsidRDefault="00746A94" w:rsidP="003B26E9">
            <w:pPr>
              <w:pStyle w:val="L1-FlLSp12"/>
              <w:jc w:val="center"/>
              <w:rPr>
                <w:rFonts w:asciiTheme="minorHAnsi" w:eastAsiaTheme="minorEastAsia" w:hAnsiTheme="minorHAnsi"/>
                <w:bCs/>
                <w:szCs w:val="24"/>
              </w:rPr>
            </w:pPr>
            <w:proofErr w:type="spellStart"/>
            <w:r>
              <w:rPr>
                <w:rFonts w:asciiTheme="minorHAnsi" w:eastAsiaTheme="minorEastAsia" w:hAnsiTheme="minorHAnsi"/>
                <w:bCs/>
                <w:szCs w:val="24"/>
              </w:rPr>
              <w:t>na</w:t>
            </w:r>
            <w:proofErr w:type="spellEnd"/>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03D7" w:rsidRPr="003B26E9" w:rsidRDefault="00746A94" w:rsidP="003B26E9">
            <w:pPr>
              <w:pStyle w:val="L1-FlLSp12"/>
              <w:jc w:val="center"/>
              <w:rPr>
                <w:rFonts w:asciiTheme="minorHAnsi" w:eastAsiaTheme="minorEastAsia" w:hAnsiTheme="minorHAnsi"/>
                <w:szCs w:val="24"/>
              </w:rPr>
            </w:pPr>
            <w:r>
              <w:rPr>
                <w:rFonts w:asciiTheme="minorHAnsi" w:eastAsiaTheme="minorEastAsia" w:hAnsiTheme="minorHAnsi"/>
                <w:szCs w:val="24"/>
              </w:rPr>
              <w:t>34</w:t>
            </w:r>
          </w:p>
        </w:tc>
      </w:tr>
    </w:tbl>
    <w:bookmarkEnd w:id="1"/>
    <w:bookmarkEnd w:id="2"/>
    <w:p w:rsidR="006003D7" w:rsidRPr="006003D7" w:rsidRDefault="006003D7" w:rsidP="006003D7">
      <w:pPr>
        <w:pStyle w:val="L1-FlLSp12"/>
        <w:rPr>
          <w:rFonts w:asciiTheme="minorHAnsi" w:eastAsiaTheme="minorEastAsia" w:hAnsiTheme="minorHAnsi"/>
          <w:b/>
          <w:szCs w:val="24"/>
        </w:rPr>
      </w:pPr>
      <w:r w:rsidRPr="006003D7">
        <w:rPr>
          <w:rFonts w:asciiTheme="minorHAnsi" w:eastAsiaTheme="minorEastAsia" w:hAnsiTheme="minorHAnsi"/>
          <w:b/>
          <w:szCs w:val="24"/>
        </w:rPr>
        <w:t> </w:t>
      </w:r>
    </w:p>
    <w:p w:rsidR="004B1CE1" w:rsidRPr="004869B1" w:rsidRDefault="004B1CE1" w:rsidP="002B0F31">
      <w:pPr>
        <w:pStyle w:val="L1-FlLSp12"/>
        <w:rPr>
          <w:szCs w:val="24"/>
        </w:rPr>
      </w:pPr>
    </w:p>
    <w:p w:rsidR="00E21045" w:rsidRPr="004869B1" w:rsidRDefault="00B05ACA">
      <w:pPr>
        <w:pStyle w:val="L1-FlLSp12"/>
        <w:rPr>
          <w:rFonts w:asciiTheme="minorHAnsi" w:eastAsiaTheme="minorEastAsia" w:hAnsiTheme="minorHAnsi"/>
          <w:b/>
          <w:szCs w:val="24"/>
        </w:rPr>
      </w:pPr>
      <w:r w:rsidRPr="004869B1">
        <w:rPr>
          <w:rFonts w:asciiTheme="minorHAnsi" w:eastAsiaTheme="minorEastAsia" w:hAnsiTheme="minorHAnsi"/>
          <w:b/>
          <w:szCs w:val="24"/>
        </w:rPr>
        <w:t>FEDERAL COST:</w:t>
      </w:r>
      <w:r w:rsidR="00373240" w:rsidRPr="004869B1">
        <w:rPr>
          <w:rFonts w:asciiTheme="minorHAnsi" w:eastAsiaTheme="minorEastAsia" w:hAnsiTheme="minorHAnsi"/>
          <w:b/>
          <w:szCs w:val="24"/>
        </w:rPr>
        <w:t xml:space="preserve"> </w:t>
      </w:r>
      <w:r w:rsidRPr="004869B1">
        <w:rPr>
          <w:rFonts w:asciiTheme="minorHAnsi" w:eastAsiaTheme="minorEastAsia" w:hAnsiTheme="minorHAnsi"/>
          <w:szCs w:val="24"/>
        </w:rPr>
        <w:t xml:space="preserve">The estimated annual cost to the Federal government </w:t>
      </w:r>
      <w:r w:rsidR="00A51DF8" w:rsidRPr="004869B1">
        <w:rPr>
          <w:rFonts w:asciiTheme="minorHAnsi" w:eastAsiaTheme="minorEastAsia" w:hAnsiTheme="minorHAnsi"/>
          <w:szCs w:val="24"/>
        </w:rPr>
        <w:t xml:space="preserve">is </w:t>
      </w:r>
      <w:r w:rsidR="009912BC" w:rsidRPr="004869B1">
        <w:rPr>
          <w:rFonts w:asciiTheme="minorHAnsi" w:eastAsiaTheme="minorEastAsia" w:hAnsiTheme="minorHAnsi"/>
          <w:szCs w:val="24"/>
        </w:rPr>
        <w:t>$</w:t>
      </w:r>
      <w:r w:rsidR="0052194D" w:rsidRPr="004869B1">
        <w:rPr>
          <w:rFonts w:asciiTheme="minorHAnsi" w:eastAsiaTheme="minorEastAsia" w:hAnsiTheme="minorHAnsi"/>
          <w:szCs w:val="24"/>
        </w:rPr>
        <w:t>55,000</w:t>
      </w:r>
      <w:r w:rsidR="00811CF2">
        <w:rPr>
          <w:rFonts w:asciiTheme="minorHAnsi" w:eastAsiaTheme="minorEastAsia" w:hAnsiTheme="minorHAnsi"/>
          <w:szCs w:val="24"/>
        </w:rPr>
        <w:t>; data collection will not exceed one year</w:t>
      </w:r>
      <w:r w:rsidR="00E21045" w:rsidRPr="004869B1">
        <w:rPr>
          <w:rFonts w:asciiTheme="minorHAnsi" w:eastAsiaTheme="minorEastAsia" w:hAnsiTheme="minorHAnsi"/>
          <w:szCs w:val="24"/>
        </w:rPr>
        <w:t>.</w:t>
      </w:r>
    </w:p>
    <w:p w:rsidR="00E21045" w:rsidRPr="004869B1" w:rsidRDefault="00E21045">
      <w:pPr>
        <w:pStyle w:val="L1-FlLSp12"/>
        <w:rPr>
          <w:b/>
          <w:bCs/>
          <w:szCs w:val="24"/>
          <w:u w:val="single"/>
        </w:rPr>
      </w:pPr>
    </w:p>
    <w:p w:rsidR="00F514A5" w:rsidRPr="004869B1" w:rsidRDefault="00B05ACA" w:rsidP="002B0F31">
      <w:pPr>
        <w:spacing w:after="200" w:line="276" w:lineRule="auto"/>
        <w:rPr>
          <w:rFonts w:asciiTheme="minorHAnsi" w:eastAsiaTheme="minorEastAsia" w:hAnsiTheme="minorHAnsi"/>
          <w:b/>
          <w:bCs/>
          <w:szCs w:val="24"/>
          <w:u w:val="single"/>
        </w:rPr>
      </w:pPr>
      <w:r w:rsidRPr="004869B1">
        <w:rPr>
          <w:rFonts w:asciiTheme="minorHAnsi" w:eastAsiaTheme="minorEastAsia" w:hAnsiTheme="minorHAnsi"/>
          <w:b/>
          <w:bCs/>
          <w:szCs w:val="24"/>
          <w:u w:val="single"/>
        </w:rPr>
        <w:t xml:space="preserve">If you are conducting a focus group, survey, or plan to employ statistical methods, </w:t>
      </w:r>
      <w:r w:rsidR="00C85681" w:rsidRPr="004869B1">
        <w:rPr>
          <w:rFonts w:asciiTheme="minorHAnsi" w:eastAsiaTheme="minorEastAsia" w:hAnsiTheme="minorHAnsi"/>
          <w:b/>
          <w:bCs/>
          <w:szCs w:val="24"/>
          <w:u w:val="single"/>
        </w:rPr>
        <w:t>please provide</w:t>
      </w:r>
      <w:r w:rsidRPr="004869B1">
        <w:rPr>
          <w:rFonts w:asciiTheme="minorHAnsi" w:eastAsiaTheme="minorEastAsia" w:hAnsiTheme="minorHAnsi"/>
          <w:b/>
          <w:bCs/>
          <w:szCs w:val="24"/>
          <w:u w:val="single"/>
        </w:rPr>
        <w:t xml:space="preserve"> answers to the following questions:</w:t>
      </w:r>
    </w:p>
    <w:p w:rsidR="00F514A5" w:rsidRPr="004869B1" w:rsidRDefault="00F514A5">
      <w:pPr>
        <w:pStyle w:val="L1-FlLSp12"/>
        <w:rPr>
          <w:b/>
          <w:szCs w:val="24"/>
        </w:rPr>
      </w:pPr>
    </w:p>
    <w:p w:rsidR="00F514A5" w:rsidRPr="004869B1" w:rsidRDefault="004B1CE1" w:rsidP="002B0F31">
      <w:pPr>
        <w:spacing w:after="200" w:line="276" w:lineRule="auto"/>
        <w:rPr>
          <w:rFonts w:asciiTheme="minorHAnsi" w:eastAsiaTheme="minorEastAsia" w:hAnsiTheme="minorHAnsi"/>
          <w:b/>
          <w:szCs w:val="24"/>
        </w:rPr>
      </w:pPr>
      <w:r w:rsidRPr="004869B1">
        <w:rPr>
          <w:rFonts w:asciiTheme="minorHAnsi" w:eastAsiaTheme="minorEastAsia" w:hAnsiTheme="minorHAnsi"/>
          <w:b/>
          <w:szCs w:val="24"/>
        </w:rPr>
        <w:t>The selection of your targeted respondents</w:t>
      </w:r>
    </w:p>
    <w:p w:rsidR="00F514A5" w:rsidRPr="004869B1" w:rsidRDefault="00F514A5">
      <w:pPr>
        <w:pStyle w:val="L1-FlLSp12"/>
        <w:rPr>
          <w:b/>
          <w:szCs w:val="24"/>
        </w:rPr>
      </w:pPr>
    </w:p>
    <w:p w:rsidR="004B1CE1" w:rsidRPr="004869B1" w:rsidRDefault="00B05ACA" w:rsidP="002B0F31">
      <w:pPr>
        <w:pStyle w:val="L1-FlLSp12"/>
        <w:numPr>
          <w:ilvl w:val="0"/>
          <w:numId w:val="36"/>
        </w:numPr>
        <w:rPr>
          <w:rFonts w:asciiTheme="minorHAnsi" w:eastAsiaTheme="minorEastAsia" w:hAnsiTheme="minorHAnsi"/>
          <w:szCs w:val="24"/>
        </w:rPr>
      </w:pPr>
      <w:r w:rsidRPr="004869B1">
        <w:rPr>
          <w:rFonts w:asciiTheme="minorHAnsi" w:eastAsiaTheme="minorEastAsia" w:hAnsiTheme="minorHAnsi"/>
          <w:szCs w:val="24"/>
        </w:rPr>
        <w:t xml:space="preserve">Do you have a customer list or something similar that defines the universe of potential respondents and do you have a sampling plan for selecting </w:t>
      </w:r>
      <w:r w:rsidR="00EA30F9" w:rsidRPr="004869B1">
        <w:rPr>
          <w:rFonts w:asciiTheme="minorHAnsi" w:eastAsiaTheme="minorEastAsia" w:hAnsiTheme="minorHAnsi"/>
          <w:szCs w:val="24"/>
        </w:rPr>
        <w:t>from this unive</w:t>
      </w:r>
      <w:r w:rsidR="001B6437" w:rsidRPr="004869B1">
        <w:rPr>
          <w:rFonts w:asciiTheme="minorHAnsi" w:eastAsiaTheme="minorEastAsia" w:hAnsiTheme="minorHAnsi"/>
          <w:szCs w:val="24"/>
        </w:rPr>
        <w:t>rse?</w:t>
      </w:r>
      <w:r w:rsidR="002E3EAF" w:rsidRPr="004869B1" w:rsidDel="002E3EAF">
        <w:rPr>
          <w:rFonts w:asciiTheme="minorHAnsi" w:eastAsiaTheme="minorEastAsia" w:hAnsiTheme="minorHAnsi"/>
          <w:szCs w:val="24"/>
        </w:rPr>
        <w:t xml:space="preserve"> </w:t>
      </w:r>
    </w:p>
    <w:p w:rsidR="004B1CE1" w:rsidRPr="004869B1" w:rsidRDefault="004B1CE1" w:rsidP="002B0F31">
      <w:pPr>
        <w:pStyle w:val="L1-FlLSp12"/>
        <w:ind w:left="720"/>
        <w:rPr>
          <w:szCs w:val="24"/>
        </w:rPr>
      </w:pPr>
    </w:p>
    <w:p w:rsidR="004B1CE1" w:rsidRPr="004869B1" w:rsidRDefault="001B6437" w:rsidP="002B0F31">
      <w:pPr>
        <w:pStyle w:val="L1-FlLSp12"/>
        <w:ind w:left="720"/>
        <w:rPr>
          <w:rFonts w:asciiTheme="minorHAnsi" w:eastAsiaTheme="minorEastAsia" w:hAnsiTheme="minorHAnsi"/>
          <w:szCs w:val="24"/>
        </w:rPr>
      </w:pPr>
      <w:r w:rsidRPr="004869B1">
        <w:rPr>
          <w:rFonts w:asciiTheme="minorHAnsi" w:eastAsiaTheme="minorEastAsia" w:hAnsiTheme="minorHAnsi"/>
          <w:szCs w:val="24"/>
        </w:rPr>
        <w:t>[</w:t>
      </w:r>
      <w:r w:rsidR="00633AF7" w:rsidRPr="004869B1">
        <w:rPr>
          <w:rFonts w:asciiTheme="minorHAnsi" w:eastAsiaTheme="minorEastAsia" w:hAnsiTheme="minorHAnsi"/>
          <w:szCs w:val="24"/>
        </w:rPr>
        <w:t xml:space="preserve"> </w:t>
      </w:r>
      <w:r w:rsidR="000E07EF" w:rsidRPr="004869B1">
        <w:rPr>
          <w:rFonts w:asciiTheme="minorHAnsi" w:eastAsiaTheme="minorEastAsia" w:hAnsiTheme="minorHAnsi"/>
          <w:szCs w:val="24"/>
        </w:rPr>
        <w:t>] Yes</w:t>
      </w:r>
      <w:r w:rsidR="000E07EF" w:rsidRPr="004869B1">
        <w:rPr>
          <w:rFonts w:asciiTheme="minorHAnsi" w:eastAsiaTheme="minorEastAsia" w:hAnsiTheme="minorHAnsi"/>
          <w:szCs w:val="24"/>
        </w:rPr>
        <w:tab/>
        <w:t>[</w:t>
      </w:r>
      <w:r w:rsidR="00226CE7" w:rsidRPr="004869B1">
        <w:rPr>
          <w:rFonts w:asciiTheme="minorHAnsi" w:eastAsiaTheme="minorEastAsia" w:hAnsiTheme="minorHAnsi"/>
          <w:szCs w:val="24"/>
        </w:rPr>
        <w:t>X</w:t>
      </w:r>
      <w:r w:rsidR="00B05ACA" w:rsidRPr="004869B1">
        <w:rPr>
          <w:rFonts w:asciiTheme="minorHAnsi" w:eastAsiaTheme="minorEastAsia" w:hAnsiTheme="minorHAnsi"/>
          <w:szCs w:val="24"/>
        </w:rPr>
        <w:t>] No</w:t>
      </w:r>
    </w:p>
    <w:p w:rsidR="00F514A5" w:rsidRPr="004869B1" w:rsidRDefault="00F514A5">
      <w:pPr>
        <w:pStyle w:val="L1-FlLSp12"/>
        <w:rPr>
          <w:szCs w:val="24"/>
        </w:rPr>
      </w:pPr>
    </w:p>
    <w:p w:rsidR="00F514A5" w:rsidRPr="004869B1" w:rsidRDefault="00B05AC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If the answer is yes, please provide a description of both below (or attach the sampling plan)?</w:t>
      </w:r>
      <w:r w:rsidR="00373240" w:rsidRPr="004869B1">
        <w:rPr>
          <w:rFonts w:asciiTheme="minorHAnsi" w:eastAsiaTheme="minorEastAsia" w:hAnsiTheme="minorHAnsi"/>
          <w:szCs w:val="24"/>
        </w:rPr>
        <w:t xml:space="preserve"> </w:t>
      </w:r>
      <w:r w:rsidRPr="004869B1">
        <w:rPr>
          <w:rFonts w:asciiTheme="minorHAnsi" w:eastAsiaTheme="minorEastAsia" w:hAnsiTheme="minorHAnsi"/>
          <w:szCs w:val="24"/>
        </w:rPr>
        <w:t>If the answer is no, please provide a description of how you plan to identify your potential group of respondents and how you will select them?</w:t>
      </w:r>
    </w:p>
    <w:p w:rsidR="00F514A5" w:rsidRPr="004869B1" w:rsidRDefault="00F514A5">
      <w:pPr>
        <w:pStyle w:val="L1-FlLSp12"/>
        <w:rPr>
          <w:szCs w:val="24"/>
        </w:rPr>
      </w:pPr>
    </w:p>
    <w:p w:rsidR="00F514A5" w:rsidRPr="004869B1" w:rsidRDefault="00E904EE">
      <w:pPr>
        <w:pStyle w:val="L1-FlLSp12"/>
        <w:rPr>
          <w:rFonts w:asciiTheme="minorHAnsi" w:eastAsiaTheme="minorEastAsia" w:hAnsiTheme="minorHAnsi"/>
          <w:color w:val="000000"/>
          <w:szCs w:val="24"/>
        </w:rPr>
      </w:pPr>
      <w:r w:rsidRPr="004869B1">
        <w:rPr>
          <w:rFonts w:asciiTheme="minorHAnsi" w:eastAsiaTheme="minorEastAsia" w:hAnsiTheme="minorHAnsi"/>
          <w:color w:val="000000"/>
          <w:szCs w:val="24"/>
        </w:rPr>
        <w:lastRenderedPageBreak/>
        <w:t xml:space="preserve">A convenience sample of participants will be recruited from </w:t>
      </w:r>
      <w:r w:rsidR="009377E1" w:rsidRPr="004869B1">
        <w:rPr>
          <w:rFonts w:asciiTheme="minorHAnsi" w:eastAsiaTheme="minorEastAsia" w:hAnsiTheme="minorHAnsi"/>
          <w:color w:val="000000"/>
          <w:szCs w:val="24"/>
        </w:rPr>
        <w:t xml:space="preserve">health IT </w:t>
      </w:r>
      <w:r w:rsidRPr="004869B1">
        <w:rPr>
          <w:rFonts w:asciiTheme="minorHAnsi" w:eastAsiaTheme="minorEastAsia" w:hAnsiTheme="minorHAnsi"/>
          <w:color w:val="000000"/>
          <w:szCs w:val="24"/>
        </w:rPr>
        <w:t xml:space="preserve">professional </w:t>
      </w:r>
      <w:r w:rsidR="009377E1" w:rsidRPr="004869B1">
        <w:rPr>
          <w:rFonts w:asciiTheme="minorHAnsi" w:eastAsiaTheme="minorEastAsia" w:hAnsiTheme="minorHAnsi"/>
          <w:color w:val="000000"/>
          <w:szCs w:val="24"/>
        </w:rPr>
        <w:t>and trade associations</w:t>
      </w:r>
      <w:r w:rsidR="005C019B" w:rsidRPr="004869B1">
        <w:rPr>
          <w:rFonts w:asciiTheme="minorHAnsi" w:eastAsiaTheme="minorEastAsia" w:hAnsiTheme="minorHAnsi"/>
          <w:color w:val="000000"/>
          <w:szCs w:val="24"/>
        </w:rPr>
        <w:t>,</w:t>
      </w:r>
      <w:r w:rsidRPr="004869B1">
        <w:rPr>
          <w:rFonts w:asciiTheme="minorHAnsi" w:eastAsiaTheme="minorEastAsia" w:hAnsiTheme="minorHAnsi"/>
          <w:color w:val="000000"/>
          <w:szCs w:val="24"/>
        </w:rPr>
        <w:t xml:space="preserve"> through contacts with participants in relevant Federal grant and other HIE initiatives</w:t>
      </w:r>
      <w:r w:rsidR="005C019B" w:rsidRPr="004869B1">
        <w:rPr>
          <w:rFonts w:asciiTheme="minorHAnsi" w:eastAsiaTheme="minorEastAsia" w:hAnsiTheme="minorHAnsi"/>
          <w:color w:val="000000"/>
          <w:szCs w:val="24"/>
        </w:rPr>
        <w:t>, and through direct contact to personnel at health care organizations</w:t>
      </w:r>
      <w:r w:rsidRPr="004869B1">
        <w:rPr>
          <w:rFonts w:asciiTheme="minorHAnsi" w:eastAsiaTheme="minorEastAsia" w:hAnsiTheme="minorHAnsi"/>
          <w:color w:val="000000"/>
          <w:szCs w:val="24"/>
        </w:rPr>
        <w:t>.</w:t>
      </w:r>
      <w:r w:rsidR="00373240" w:rsidRPr="004869B1">
        <w:rPr>
          <w:rFonts w:asciiTheme="minorHAnsi" w:eastAsiaTheme="minorEastAsia" w:hAnsiTheme="minorHAnsi"/>
          <w:color w:val="000000"/>
          <w:szCs w:val="24"/>
        </w:rPr>
        <w:t xml:space="preserve"> </w:t>
      </w:r>
      <w:r w:rsidR="009377E1" w:rsidRPr="004869B1">
        <w:rPr>
          <w:rFonts w:asciiTheme="minorHAnsi" w:eastAsiaTheme="minorEastAsia" w:hAnsiTheme="minorHAnsi"/>
          <w:color w:val="000000"/>
          <w:szCs w:val="24"/>
        </w:rPr>
        <w:t xml:space="preserve">Associations </w:t>
      </w:r>
      <w:r w:rsidRPr="004869B1">
        <w:rPr>
          <w:rFonts w:asciiTheme="minorHAnsi" w:eastAsiaTheme="minorEastAsia" w:hAnsiTheme="minorHAnsi"/>
          <w:color w:val="000000"/>
          <w:szCs w:val="24"/>
        </w:rPr>
        <w:t>from which potential participants will be recruited include</w:t>
      </w:r>
      <w:r w:rsidR="009377E1" w:rsidRPr="004869B1">
        <w:rPr>
          <w:rFonts w:asciiTheme="minorHAnsi" w:eastAsiaTheme="minorEastAsia" w:hAnsiTheme="minorHAnsi"/>
          <w:color w:val="000000"/>
          <w:szCs w:val="24"/>
        </w:rPr>
        <w:t xml:space="preserve"> </w:t>
      </w:r>
      <w:proofErr w:type="spellStart"/>
      <w:r w:rsidRPr="004869B1">
        <w:rPr>
          <w:rFonts w:asciiTheme="minorHAnsi" w:eastAsiaTheme="minorEastAsia" w:hAnsiTheme="minorHAnsi"/>
          <w:color w:val="000000"/>
          <w:szCs w:val="24"/>
        </w:rPr>
        <w:t>eHealth</w:t>
      </w:r>
      <w:proofErr w:type="spellEnd"/>
      <w:r w:rsidRPr="004869B1">
        <w:rPr>
          <w:rFonts w:asciiTheme="minorHAnsi" w:eastAsiaTheme="minorEastAsia" w:hAnsiTheme="minorHAnsi"/>
          <w:color w:val="000000"/>
          <w:szCs w:val="24"/>
        </w:rPr>
        <w:t xml:space="preserve"> Initiative, the Healthcare Information Management Systems Society (HIMSS), the American Medical Informatics Association (AMIA), and the American Health Information Management Association (AHIMA</w:t>
      </w:r>
      <w:r w:rsidR="009377E1" w:rsidRPr="004869B1">
        <w:rPr>
          <w:rFonts w:asciiTheme="minorHAnsi" w:eastAsiaTheme="minorEastAsia" w:hAnsiTheme="minorHAnsi"/>
          <w:color w:val="000000"/>
          <w:szCs w:val="24"/>
        </w:rPr>
        <w:t xml:space="preserve">). </w:t>
      </w:r>
      <w:r w:rsidRPr="004869B1">
        <w:rPr>
          <w:rFonts w:asciiTheme="minorHAnsi" w:eastAsiaTheme="minorEastAsia" w:hAnsiTheme="minorHAnsi"/>
          <w:color w:val="000000"/>
          <w:szCs w:val="24"/>
        </w:rPr>
        <w:t>Relevant</w:t>
      </w:r>
      <w:r w:rsidR="009377E1" w:rsidRPr="004869B1">
        <w:rPr>
          <w:rFonts w:asciiTheme="minorHAnsi" w:eastAsiaTheme="minorEastAsia" w:hAnsiTheme="minorHAnsi"/>
          <w:color w:val="000000"/>
          <w:szCs w:val="24"/>
        </w:rPr>
        <w:t xml:space="preserve"> Federal grant or other</w:t>
      </w:r>
      <w:r w:rsidRPr="004869B1">
        <w:rPr>
          <w:rFonts w:asciiTheme="minorHAnsi" w:eastAsiaTheme="minorEastAsia" w:hAnsiTheme="minorHAnsi"/>
          <w:color w:val="000000"/>
          <w:szCs w:val="24"/>
        </w:rPr>
        <w:t xml:space="preserve"> HIE initiatives from which potential participants will be recruited include: Office of the National Coordinator for Health IT</w:t>
      </w:r>
      <w:r w:rsidR="005C019B" w:rsidRPr="004869B1">
        <w:rPr>
          <w:rFonts w:asciiTheme="minorHAnsi" w:eastAsiaTheme="minorEastAsia" w:hAnsiTheme="minorHAnsi"/>
          <w:color w:val="000000"/>
          <w:szCs w:val="24"/>
        </w:rPr>
        <w:t>’s</w:t>
      </w:r>
      <w:r w:rsidRPr="004869B1">
        <w:rPr>
          <w:rFonts w:asciiTheme="minorHAnsi" w:eastAsiaTheme="minorEastAsia" w:hAnsiTheme="minorHAnsi"/>
          <w:color w:val="000000"/>
          <w:szCs w:val="24"/>
        </w:rPr>
        <w:t xml:space="preserve"> (ONC</w:t>
      </w:r>
      <w:r w:rsidR="005C019B" w:rsidRPr="004869B1">
        <w:rPr>
          <w:rFonts w:asciiTheme="minorHAnsi" w:eastAsiaTheme="minorEastAsia" w:hAnsiTheme="minorHAnsi"/>
          <w:color w:val="000000"/>
          <w:szCs w:val="24"/>
        </w:rPr>
        <w:t>’s</w:t>
      </w:r>
      <w:r w:rsidRPr="004869B1">
        <w:rPr>
          <w:rFonts w:asciiTheme="minorHAnsi" w:eastAsiaTheme="minorEastAsia" w:hAnsiTheme="minorHAnsi"/>
          <w:color w:val="000000"/>
          <w:szCs w:val="24"/>
        </w:rPr>
        <w:t>)</w:t>
      </w:r>
      <w:r w:rsidR="005C019B" w:rsidRPr="004869B1">
        <w:rPr>
          <w:rFonts w:asciiTheme="minorHAnsi" w:eastAsiaTheme="minorEastAsia" w:hAnsiTheme="minorHAnsi"/>
          <w:color w:val="000000"/>
          <w:szCs w:val="24"/>
        </w:rPr>
        <w:t xml:space="preserve"> State Health Information Exchange Program, AHRQ-funded HIE research projects under current and past grant programs,</w:t>
      </w:r>
      <w:r w:rsidR="00373240" w:rsidRPr="004869B1">
        <w:rPr>
          <w:rFonts w:asciiTheme="minorHAnsi" w:eastAsiaTheme="minorEastAsia" w:hAnsiTheme="minorHAnsi"/>
          <w:color w:val="000000"/>
          <w:szCs w:val="24"/>
        </w:rPr>
        <w:t xml:space="preserve"> </w:t>
      </w:r>
      <w:r w:rsidR="005C019B" w:rsidRPr="004869B1">
        <w:rPr>
          <w:rFonts w:asciiTheme="minorHAnsi" w:eastAsiaTheme="minorEastAsia" w:hAnsiTheme="minorHAnsi"/>
          <w:color w:val="000000"/>
          <w:szCs w:val="24"/>
        </w:rPr>
        <w:t>the Department of Veterans Affairs’ (VA’s) Virtual Lifetime Electronic Record (VLER) pilot, and ONC and AHRQ Health IT Research Center (HITRC) Collaboration Portal participants. Organizations from which personnel may be directly contacted and invited to participate include hospitals and large physician groups that have started private HIEs. Individuals who may be contacted are those who serve as chief information officer (CIO), chief medical information officer (CMIO), or practice managers, as appropriate.</w:t>
      </w:r>
      <w:r w:rsidR="00373240" w:rsidRPr="004869B1">
        <w:rPr>
          <w:rFonts w:asciiTheme="minorHAnsi" w:eastAsiaTheme="minorEastAsia" w:hAnsiTheme="minorHAnsi"/>
          <w:color w:val="000000"/>
          <w:szCs w:val="24"/>
        </w:rPr>
        <w:t xml:space="preserve"> </w:t>
      </w:r>
    </w:p>
    <w:p w:rsidR="004B1CE1" w:rsidRPr="004869B1" w:rsidRDefault="004B1CE1" w:rsidP="002B0F31">
      <w:pPr>
        <w:pStyle w:val="L1-FlLSp12"/>
        <w:rPr>
          <w:rFonts w:asciiTheme="minorHAnsi" w:hAnsiTheme="minorHAnsi"/>
          <w:szCs w:val="24"/>
        </w:rPr>
      </w:pPr>
    </w:p>
    <w:p w:rsidR="004B1CE1" w:rsidRPr="004869B1" w:rsidRDefault="009A6105" w:rsidP="002B0F31">
      <w:pPr>
        <w:pStyle w:val="L1-FlLSp12"/>
        <w:rPr>
          <w:rFonts w:asciiTheme="minorHAnsi" w:eastAsiaTheme="minorEastAsia" w:hAnsiTheme="minorHAnsi"/>
          <w:color w:val="000000"/>
          <w:szCs w:val="24"/>
        </w:rPr>
      </w:pPr>
      <w:r w:rsidRPr="004869B1">
        <w:rPr>
          <w:rFonts w:asciiTheme="minorHAnsi" w:eastAsiaTheme="minorEastAsia" w:hAnsiTheme="minorHAnsi"/>
          <w:color w:val="000000"/>
          <w:szCs w:val="24"/>
        </w:rPr>
        <w:t>I</w:t>
      </w:r>
      <w:r w:rsidR="00E904EE" w:rsidRPr="004869B1">
        <w:rPr>
          <w:rFonts w:asciiTheme="minorHAnsi" w:eastAsiaTheme="minorEastAsia" w:hAnsiTheme="minorHAnsi"/>
          <w:color w:val="000000"/>
          <w:szCs w:val="24"/>
        </w:rPr>
        <w:t>nformation about the project</w:t>
      </w:r>
      <w:r w:rsidRPr="004869B1">
        <w:rPr>
          <w:rFonts w:asciiTheme="minorHAnsi" w:eastAsiaTheme="minorEastAsia" w:hAnsiTheme="minorHAnsi"/>
          <w:color w:val="000000"/>
          <w:szCs w:val="24"/>
        </w:rPr>
        <w:t xml:space="preserve"> will be sent by </w:t>
      </w:r>
      <w:r w:rsidR="00F514A5" w:rsidRPr="004869B1">
        <w:rPr>
          <w:rFonts w:asciiTheme="minorHAnsi" w:eastAsiaTheme="minorEastAsia" w:hAnsiTheme="minorHAnsi"/>
          <w:color w:val="000000"/>
          <w:szCs w:val="24"/>
        </w:rPr>
        <w:t>e-mail</w:t>
      </w:r>
      <w:r w:rsidRPr="004869B1">
        <w:rPr>
          <w:rFonts w:asciiTheme="minorHAnsi" w:eastAsiaTheme="minorEastAsia" w:hAnsiTheme="minorHAnsi"/>
          <w:color w:val="000000"/>
          <w:szCs w:val="24"/>
        </w:rPr>
        <w:t xml:space="preserve"> (see Attachment </w:t>
      </w:r>
      <w:r w:rsidR="00B36AF1" w:rsidRPr="004869B1">
        <w:rPr>
          <w:rFonts w:asciiTheme="minorHAnsi" w:eastAsiaTheme="minorEastAsia" w:hAnsiTheme="minorHAnsi"/>
          <w:color w:val="000000"/>
          <w:szCs w:val="24"/>
        </w:rPr>
        <w:t>D</w:t>
      </w:r>
      <w:r w:rsidR="00E904EE" w:rsidRPr="004869B1">
        <w:rPr>
          <w:rFonts w:asciiTheme="minorHAnsi" w:eastAsiaTheme="minorEastAsia" w:hAnsiTheme="minorHAnsi"/>
          <w:color w:val="000000"/>
          <w:szCs w:val="24"/>
        </w:rPr>
        <w:t>)</w:t>
      </w:r>
      <w:r w:rsidR="00B8094A" w:rsidRPr="004869B1">
        <w:rPr>
          <w:rFonts w:asciiTheme="minorHAnsi" w:eastAsiaTheme="minorEastAsia" w:hAnsiTheme="minorHAnsi"/>
          <w:color w:val="000000"/>
          <w:szCs w:val="24"/>
        </w:rPr>
        <w:t>;</w:t>
      </w:r>
      <w:r w:rsidRPr="004869B1">
        <w:rPr>
          <w:rFonts w:asciiTheme="minorHAnsi" w:eastAsiaTheme="minorEastAsia" w:hAnsiTheme="minorHAnsi"/>
          <w:color w:val="000000"/>
          <w:szCs w:val="24"/>
        </w:rPr>
        <w:t xml:space="preserve"> organizations or associations </w:t>
      </w:r>
      <w:r w:rsidR="0082442D" w:rsidRPr="004869B1">
        <w:rPr>
          <w:rFonts w:asciiTheme="minorHAnsi" w:eastAsiaTheme="minorEastAsia" w:hAnsiTheme="minorHAnsi"/>
          <w:color w:val="000000"/>
          <w:szCs w:val="24"/>
        </w:rPr>
        <w:t xml:space="preserve">will </w:t>
      </w:r>
      <w:r w:rsidRPr="004869B1">
        <w:rPr>
          <w:rFonts w:asciiTheme="minorHAnsi" w:eastAsiaTheme="minorEastAsia" w:hAnsiTheme="minorHAnsi"/>
          <w:color w:val="000000"/>
          <w:szCs w:val="24"/>
        </w:rPr>
        <w:t>be asked to distribute</w:t>
      </w:r>
      <w:r w:rsidR="00E904EE" w:rsidRPr="004869B1">
        <w:rPr>
          <w:rFonts w:asciiTheme="minorHAnsi" w:eastAsiaTheme="minorEastAsia" w:hAnsiTheme="minorHAnsi"/>
          <w:color w:val="000000"/>
          <w:szCs w:val="24"/>
        </w:rPr>
        <w:t xml:space="preserve"> </w:t>
      </w:r>
      <w:r w:rsidR="008F14CF" w:rsidRPr="004869B1">
        <w:rPr>
          <w:rFonts w:asciiTheme="minorHAnsi" w:eastAsiaTheme="minorEastAsia" w:hAnsiTheme="minorHAnsi"/>
          <w:color w:val="000000"/>
          <w:szCs w:val="24"/>
        </w:rPr>
        <w:t xml:space="preserve">the </w:t>
      </w:r>
      <w:r w:rsidR="00F514A5" w:rsidRPr="004869B1">
        <w:rPr>
          <w:rFonts w:asciiTheme="minorHAnsi" w:eastAsiaTheme="minorEastAsia" w:hAnsiTheme="minorHAnsi"/>
          <w:color w:val="000000"/>
          <w:szCs w:val="24"/>
        </w:rPr>
        <w:t>e-mail</w:t>
      </w:r>
      <w:r w:rsidR="008F14CF" w:rsidRPr="004869B1">
        <w:rPr>
          <w:rFonts w:asciiTheme="minorHAnsi" w:eastAsiaTheme="minorEastAsia" w:hAnsiTheme="minorHAnsi"/>
          <w:color w:val="000000"/>
          <w:szCs w:val="24"/>
        </w:rPr>
        <w:t xml:space="preserve"> </w:t>
      </w:r>
      <w:r w:rsidR="00E904EE" w:rsidRPr="004869B1">
        <w:rPr>
          <w:rFonts w:asciiTheme="minorHAnsi" w:eastAsiaTheme="minorEastAsia" w:hAnsiTheme="minorHAnsi"/>
          <w:color w:val="000000"/>
          <w:szCs w:val="24"/>
        </w:rPr>
        <w:t>through their list</w:t>
      </w:r>
      <w:r w:rsidRPr="004869B1">
        <w:rPr>
          <w:rFonts w:asciiTheme="minorHAnsi" w:eastAsiaTheme="minorEastAsia" w:hAnsiTheme="minorHAnsi"/>
          <w:color w:val="000000"/>
          <w:szCs w:val="24"/>
        </w:rPr>
        <w:t xml:space="preserve"> </w:t>
      </w:r>
      <w:r w:rsidR="00E904EE" w:rsidRPr="004869B1">
        <w:rPr>
          <w:rFonts w:asciiTheme="minorHAnsi" w:eastAsiaTheme="minorEastAsia" w:hAnsiTheme="minorHAnsi"/>
          <w:color w:val="000000"/>
          <w:szCs w:val="24"/>
        </w:rPr>
        <w:t>serv</w:t>
      </w:r>
      <w:r w:rsidR="0082442D" w:rsidRPr="004869B1">
        <w:rPr>
          <w:rFonts w:asciiTheme="minorHAnsi" w:eastAsiaTheme="minorEastAsia" w:hAnsiTheme="minorHAnsi"/>
          <w:color w:val="000000"/>
          <w:szCs w:val="24"/>
        </w:rPr>
        <w:t>e</w:t>
      </w:r>
      <w:r w:rsidR="00E904EE" w:rsidRPr="004869B1">
        <w:rPr>
          <w:rFonts w:asciiTheme="minorHAnsi" w:eastAsiaTheme="minorEastAsia" w:hAnsiTheme="minorHAnsi"/>
          <w:color w:val="000000"/>
          <w:szCs w:val="24"/>
        </w:rPr>
        <w:t>s and/or membership lists</w:t>
      </w:r>
      <w:r w:rsidRPr="004869B1">
        <w:rPr>
          <w:rFonts w:asciiTheme="minorHAnsi" w:eastAsiaTheme="minorEastAsia" w:hAnsiTheme="minorHAnsi"/>
          <w:color w:val="000000"/>
          <w:szCs w:val="24"/>
        </w:rPr>
        <w:t>, participants of current HIE initiatives or individuals contacted directly will be sent the information either by their Federal program contact or project staff</w:t>
      </w:r>
      <w:r w:rsidR="00E904EE" w:rsidRPr="004869B1">
        <w:rPr>
          <w:rFonts w:asciiTheme="minorHAnsi" w:eastAsiaTheme="minorEastAsia" w:hAnsiTheme="minorHAnsi"/>
          <w:color w:val="000000"/>
          <w:szCs w:val="24"/>
        </w:rPr>
        <w:t xml:space="preserve">. The information will include a toll-free number for interested individuals to call that will be </w:t>
      </w:r>
      <w:r w:rsidR="00B8094A" w:rsidRPr="004869B1">
        <w:rPr>
          <w:rFonts w:asciiTheme="minorHAnsi" w:eastAsiaTheme="minorEastAsia" w:hAnsiTheme="minorHAnsi"/>
          <w:color w:val="000000"/>
          <w:szCs w:val="24"/>
        </w:rPr>
        <w:t xml:space="preserve">monitored </w:t>
      </w:r>
      <w:r w:rsidR="00E904EE" w:rsidRPr="004869B1">
        <w:rPr>
          <w:rFonts w:asciiTheme="minorHAnsi" w:eastAsiaTheme="minorEastAsia" w:hAnsiTheme="minorHAnsi"/>
          <w:color w:val="000000"/>
          <w:szCs w:val="24"/>
        </w:rPr>
        <w:t>by project staff who will then screen participants for suitability using a screen</w:t>
      </w:r>
      <w:r w:rsidRPr="004869B1">
        <w:rPr>
          <w:rFonts w:asciiTheme="minorHAnsi" w:eastAsiaTheme="minorEastAsia" w:hAnsiTheme="minorHAnsi"/>
          <w:color w:val="000000"/>
          <w:szCs w:val="24"/>
        </w:rPr>
        <w:t xml:space="preserve">ing </w:t>
      </w:r>
      <w:r w:rsidR="008F14CF" w:rsidRPr="004869B1">
        <w:rPr>
          <w:rFonts w:asciiTheme="minorHAnsi" w:eastAsiaTheme="minorEastAsia" w:hAnsiTheme="minorHAnsi"/>
          <w:color w:val="000000"/>
          <w:szCs w:val="24"/>
        </w:rPr>
        <w:t>questionnaire (s</w:t>
      </w:r>
      <w:r w:rsidRPr="004869B1">
        <w:rPr>
          <w:rFonts w:asciiTheme="minorHAnsi" w:eastAsiaTheme="minorEastAsia" w:hAnsiTheme="minorHAnsi"/>
          <w:color w:val="000000"/>
          <w:szCs w:val="24"/>
        </w:rPr>
        <w:t xml:space="preserve">ee Attachment </w:t>
      </w:r>
      <w:r w:rsidR="00B36AF1" w:rsidRPr="004869B1">
        <w:rPr>
          <w:rFonts w:asciiTheme="minorHAnsi" w:eastAsiaTheme="minorEastAsia" w:hAnsiTheme="minorHAnsi"/>
          <w:color w:val="000000"/>
          <w:szCs w:val="24"/>
        </w:rPr>
        <w:t>E</w:t>
      </w:r>
      <w:r w:rsidR="00E904EE" w:rsidRPr="004869B1">
        <w:rPr>
          <w:rFonts w:asciiTheme="minorHAnsi" w:eastAsiaTheme="minorEastAsia" w:hAnsiTheme="minorHAnsi"/>
          <w:color w:val="000000"/>
          <w:szCs w:val="24"/>
        </w:rPr>
        <w:t>) and engage them in the project if eligible.</w:t>
      </w:r>
    </w:p>
    <w:p w:rsidR="004B1CE1" w:rsidRPr="004869B1" w:rsidRDefault="004B1CE1" w:rsidP="002B0F31">
      <w:pPr>
        <w:pStyle w:val="L1-FlLSp12"/>
        <w:rPr>
          <w:szCs w:val="24"/>
        </w:rPr>
      </w:pPr>
    </w:p>
    <w:p w:rsidR="004B1CE1" w:rsidRPr="004869B1" w:rsidRDefault="004B1CE1" w:rsidP="002B0F31">
      <w:pPr>
        <w:pStyle w:val="L1-FlLSp12"/>
        <w:rPr>
          <w:szCs w:val="24"/>
        </w:rPr>
      </w:pPr>
    </w:p>
    <w:p w:rsidR="004B1CE1" w:rsidRPr="004869B1" w:rsidRDefault="00B05ACA" w:rsidP="002B0F31">
      <w:pPr>
        <w:spacing w:after="200" w:line="276" w:lineRule="auto"/>
        <w:rPr>
          <w:rFonts w:asciiTheme="minorHAnsi" w:eastAsiaTheme="minorEastAsia" w:hAnsiTheme="minorHAnsi"/>
          <w:b/>
          <w:szCs w:val="24"/>
        </w:rPr>
      </w:pPr>
      <w:r w:rsidRPr="004869B1">
        <w:rPr>
          <w:rFonts w:asciiTheme="minorHAnsi" w:eastAsiaTheme="minorEastAsia" w:hAnsiTheme="minorHAnsi"/>
          <w:b/>
          <w:szCs w:val="24"/>
        </w:rPr>
        <w:t>Administration of the Instrument</w:t>
      </w:r>
    </w:p>
    <w:p w:rsidR="004B1CE1" w:rsidRPr="004869B1" w:rsidRDefault="00B05ACA" w:rsidP="002B0F31">
      <w:pPr>
        <w:pStyle w:val="ListParagraph"/>
        <w:numPr>
          <w:ilvl w:val="0"/>
          <w:numId w:val="37"/>
        </w:numPr>
        <w:spacing w:line="240" w:lineRule="auto"/>
        <w:ind w:left="360"/>
        <w:rPr>
          <w:rFonts w:asciiTheme="minorHAnsi" w:eastAsiaTheme="minorEastAsia" w:hAnsiTheme="minorHAnsi"/>
          <w:szCs w:val="24"/>
        </w:rPr>
      </w:pPr>
      <w:r w:rsidRPr="004869B1">
        <w:rPr>
          <w:rFonts w:asciiTheme="minorHAnsi" w:eastAsiaTheme="minorEastAsia" w:hAnsiTheme="minorHAnsi"/>
          <w:szCs w:val="24"/>
        </w:rPr>
        <w:t>How will you collect the information? (Check all that apply)</w:t>
      </w:r>
    </w:p>
    <w:p w:rsidR="004B1CE1" w:rsidRPr="004869B1" w:rsidRDefault="004B1CE1" w:rsidP="002B0F31">
      <w:pPr>
        <w:pStyle w:val="L1-FlLSp12"/>
        <w:ind w:left="720"/>
        <w:rPr>
          <w:szCs w:val="24"/>
        </w:rPr>
      </w:pPr>
    </w:p>
    <w:p w:rsidR="00B05ACA" w:rsidRPr="004869B1" w:rsidRDefault="002D0E75" w:rsidP="002B0F31">
      <w:pPr>
        <w:spacing w:after="200" w:line="276" w:lineRule="auto"/>
        <w:ind w:left="720"/>
        <w:rPr>
          <w:rFonts w:asciiTheme="minorHAnsi" w:eastAsiaTheme="minorEastAsia" w:hAnsiTheme="minorHAnsi"/>
          <w:szCs w:val="24"/>
        </w:rPr>
      </w:pPr>
      <w:r w:rsidRPr="004869B1">
        <w:rPr>
          <w:rFonts w:asciiTheme="minorHAnsi" w:eastAsiaTheme="minorEastAsia" w:hAnsiTheme="minorHAnsi"/>
          <w:szCs w:val="24"/>
        </w:rPr>
        <w:t>[</w:t>
      </w:r>
      <w:r w:rsidR="003C669B" w:rsidRPr="004869B1">
        <w:rPr>
          <w:rFonts w:asciiTheme="minorHAnsi" w:eastAsiaTheme="minorEastAsia" w:hAnsiTheme="minorHAnsi"/>
          <w:szCs w:val="24"/>
        </w:rPr>
        <w:t>X</w:t>
      </w:r>
      <w:r w:rsidR="00B05ACA" w:rsidRPr="004869B1">
        <w:rPr>
          <w:rFonts w:asciiTheme="minorHAnsi" w:eastAsiaTheme="minorEastAsia" w:hAnsiTheme="minorHAnsi"/>
          <w:szCs w:val="24"/>
        </w:rPr>
        <w:t xml:space="preserve">] Web-based or other forms of Social Media </w:t>
      </w:r>
    </w:p>
    <w:p w:rsidR="00B05ACA" w:rsidRPr="004869B1" w:rsidRDefault="00C628EB" w:rsidP="002B0F31">
      <w:pPr>
        <w:spacing w:after="200" w:line="276" w:lineRule="auto"/>
        <w:ind w:left="720"/>
        <w:rPr>
          <w:rFonts w:asciiTheme="minorHAnsi" w:eastAsiaTheme="minorEastAsia" w:hAnsiTheme="minorHAnsi"/>
          <w:szCs w:val="24"/>
        </w:rPr>
      </w:pPr>
      <w:r w:rsidRPr="004869B1">
        <w:rPr>
          <w:rFonts w:asciiTheme="minorHAnsi" w:eastAsiaTheme="minorEastAsia" w:hAnsiTheme="minorHAnsi"/>
          <w:szCs w:val="24"/>
        </w:rPr>
        <w:t>[X</w:t>
      </w:r>
      <w:r w:rsidR="00B05ACA" w:rsidRPr="004869B1">
        <w:rPr>
          <w:rFonts w:asciiTheme="minorHAnsi" w:eastAsiaTheme="minorEastAsia" w:hAnsiTheme="minorHAnsi"/>
          <w:szCs w:val="24"/>
        </w:rPr>
        <w:t>] Telephone</w:t>
      </w:r>
      <w:r w:rsidR="00B05ACA" w:rsidRPr="004869B1">
        <w:rPr>
          <w:rFonts w:asciiTheme="minorHAnsi" w:eastAsiaTheme="minorEastAsia" w:hAnsiTheme="minorHAnsi"/>
          <w:szCs w:val="24"/>
        </w:rPr>
        <w:tab/>
      </w:r>
    </w:p>
    <w:p w:rsidR="00B05ACA" w:rsidRPr="004869B1" w:rsidRDefault="001B6437" w:rsidP="002B0F31">
      <w:pPr>
        <w:spacing w:after="200" w:line="276" w:lineRule="auto"/>
        <w:ind w:left="720"/>
        <w:rPr>
          <w:rFonts w:asciiTheme="minorHAnsi" w:eastAsiaTheme="minorEastAsia" w:hAnsiTheme="minorHAnsi"/>
          <w:szCs w:val="24"/>
        </w:rPr>
      </w:pPr>
      <w:r w:rsidRPr="004869B1">
        <w:rPr>
          <w:rFonts w:asciiTheme="minorHAnsi" w:eastAsiaTheme="minorEastAsia" w:hAnsiTheme="minorHAnsi"/>
          <w:szCs w:val="24"/>
        </w:rPr>
        <w:t>[</w:t>
      </w:r>
      <w:r w:rsidR="00DE627D" w:rsidRPr="004869B1">
        <w:rPr>
          <w:rFonts w:asciiTheme="minorHAnsi" w:eastAsiaTheme="minorEastAsia" w:hAnsiTheme="minorHAnsi"/>
          <w:szCs w:val="24"/>
        </w:rPr>
        <w:t xml:space="preserve">  </w:t>
      </w:r>
      <w:r w:rsidR="00B05ACA" w:rsidRPr="004869B1">
        <w:rPr>
          <w:rFonts w:asciiTheme="minorHAnsi" w:eastAsiaTheme="minorEastAsia" w:hAnsiTheme="minorHAnsi"/>
          <w:szCs w:val="24"/>
        </w:rPr>
        <w:t>] In-person</w:t>
      </w:r>
      <w:r w:rsidR="00B05ACA" w:rsidRPr="004869B1">
        <w:rPr>
          <w:rFonts w:asciiTheme="minorHAnsi" w:eastAsiaTheme="minorEastAsia" w:hAnsiTheme="minorHAnsi"/>
          <w:szCs w:val="24"/>
        </w:rPr>
        <w:tab/>
      </w:r>
    </w:p>
    <w:p w:rsidR="00B05ACA" w:rsidRPr="004869B1" w:rsidRDefault="00B05ACA" w:rsidP="002B0F31">
      <w:pPr>
        <w:spacing w:after="200" w:line="276" w:lineRule="auto"/>
        <w:ind w:left="720"/>
        <w:rPr>
          <w:rFonts w:asciiTheme="minorHAnsi" w:eastAsiaTheme="minorEastAsia" w:hAnsiTheme="minorHAnsi"/>
          <w:szCs w:val="24"/>
        </w:rPr>
      </w:pPr>
      <w:r w:rsidRPr="004869B1">
        <w:rPr>
          <w:rFonts w:asciiTheme="minorHAnsi" w:eastAsiaTheme="minorEastAsia" w:hAnsiTheme="minorHAnsi"/>
          <w:szCs w:val="24"/>
        </w:rPr>
        <w:t xml:space="preserve">[  ] Mail </w:t>
      </w:r>
    </w:p>
    <w:p w:rsidR="00373240" w:rsidRPr="004869B1" w:rsidRDefault="00B05ACA" w:rsidP="002B0F31">
      <w:pPr>
        <w:spacing w:after="200" w:line="276" w:lineRule="auto"/>
        <w:ind w:left="720"/>
        <w:rPr>
          <w:rFonts w:asciiTheme="minorHAnsi" w:eastAsiaTheme="minorEastAsia" w:hAnsiTheme="minorHAnsi"/>
          <w:szCs w:val="24"/>
        </w:rPr>
      </w:pPr>
      <w:r w:rsidRPr="004869B1">
        <w:rPr>
          <w:rFonts w:asciiTheme="minorHAnsi" w:eastAsiaTheme="minorEastAsia" w:hAnsiTheme="minorHAnsi"/>
          <w:szCs w:val="24"/>
        </w:rPr>
        <w:t>[  ] Other, Explain</w:t>
      </w:r>
    </w:p>
    <w:p w:rsidR="004B1CE1" w:rsidRPr="004869B1" w:rsidRDefault="00B05ACA" w:rsidP="002B0F31">
      <w:pPr>
        <w:pStyle w:val="ListParagraph"/>
        <w:numPr>
          <w:ilvl w:val="0"/>
          <w:numId w:val="37"/>
        </w:numPr>
        <w:spacing w:line="240" w:lineRule="auto"/>
        <w:ind w:left="360"/>
        <w:rPr>
          <w:rFonts w:asciiTheme="minorHAnsi" w:eastAsiaTheme="minorEastAsia" w:hAnsiTheme="minorHAnsi"/>
          <w:szCs w:val="24"/>
        </w:rPr>
      </w:pPr>
      <w:r w:rsidRPr="004869B1">
        <w:rPr>
          <w:rFonts w:asciiTheme="minorHAnsi" w:eastAsiaTheme="minorEastAsia" w:hAnsiTheme="minorHAnsi"/>
          <w:szCs w:val="24"/>
        </w:rPr>
        <w:t>Will interviewe</w:t>
      </w:r>
      <w:r w:rsidR="001B6437" w:rsidRPr="004869B1">
        <w:rPr>
          <w:rFonts w:asciiTheme="minorHAnsi" w:eastAsiaTheme="minorEastAsia" w:hAnsiTheme="minorHAnsi"/>
          <w:szCs w:val="24"/>
        </w:rPr>
        <w:t>rs or facilitators be used?</w:t>
      </w:r>
      <w:r w:rsidR="00373240" w:rsidRPr="004869B1">
        <w:rPr>
          <w:rFonts w:asciiTheme="minorHAnsi" w:eastAsiaTheme="minorEastAsia" w:hAnsiTheme="minorHAnsi"/>
          <w:szCs w:val="24"/>
        </w:rPr>
        <w:t xml:space="preserve"> </w:t>
      </w:r>
    </w:p>
    <w:p w:rsidR="004B1CE1" w:rsidRPr="004869B1" w:rsidRDefault="004B1CE1" w:rsidP="002B0F31">
      <w:pPr>
        <w:pStyle w:val="L1-FlLSp12"/>
        <w:ind w:left="720"/>
        <w:rPr>
          <w:szCs w:val="24"/>
        </w:rPr>
      </w:pPr>
    </w:p>
    <w:p w:rsidR="004B1CE1" w:rsidRPr="004869B1" w:rsidRDefault="001B6437" w:rsidP="002B0F31">
      <w:pPr>
        <w:pStyle w:val="L1-FlLSp12"/>
        <w:ind w:left="720"/>
        <w:rPr>
          <w:rFonts w:asciiTheme="minorHAnsi" w:eastAsiaTheme="minorEastAsia" w:hAnsiTheme="minorHAnsi"/>
          <w:szCs w:val="24"/>
        </w:rPr>
      </w:pPr>
      <w:r w:rsidRPr="004869B1">
        <w:rPr>
          <w:rFonts w:asciiTheme="minorHAnsi" w:eastAsiaTheme="minorEastAsia" w:hAnsiTheme="minorHAnsi"/>
          <w:szCs w:val="24"/>
        </w:rPr>
        <w:t>[X</w:t>
      </w:r>
      <w:r w:rsidR="00B05ACA" w:rsidRPr="004869B1">
        <w:rPr>
          <w:rFonts w:asciiTheme="minorHAnsi" w:eastAsiaTheme="minorEastAsia" w:hAnsiTheme="minorHAnsi"/>
          <w:szCs w:val="24"/>
        </w:rPr>
        <w:t>] Yes [  ] No</w:t>
      </w:r>
    </w:p>
    <w:p w:rsidR="004B1CE1" w:rsidRPr="004869B1" w:rsidRDefault="004B1CE1" w:rsidP="002B0F31">
      <w:pPr>
        <w:pStyle w:val="L1-FlLSp12"/>
        <w:rPr>
          <w:szCs w:val="24"/>
        </w:rPr>
      </w:pPr>
    </w:p>
    <w:p w:rsidR="004B1CE1" w:rsidRPr="004869B1" w:rsidRDefault="004B1CE1" w:rsidP="002B0F31">
      <w:pPr>
        <w:pStyle w:val="L1-FlLSp12"/>
        <w:rPr>
          <w:szCs w:val="24"/>
        </w:rPr>
      </w:pPr>
    </w:p>
    <w:p w:rsidR="004B1CE1" w:rsidRPr="004869B1" w:rsidRDefault="00A45FEA" w:rsidP="004869B1">
      <w:pPr>
        <w:pStyle w:val="HeadingOMB2"/>
        <w:tabs>
          <w:tab w:val="clear" w:pos="1152"/>
        </w:tabs>
        <w:spacing w:line="240" w:lineRule="auto"/>
        <w:ind w:left="0" w:firstLine="0"/>
        <w:rPr>
          <w:rFonts w:asciiTheme="minorHAnsi" w:hAnsiTheme="minorHAnsi"/>
          <w:bCs/>
          <w:i w:val="0"/>
          <w:color w:val="auto"/>
          <w:sz w:val="24"/>
          <w:szCs w:val="24"/>
        </w:rPr>
      </w:pPr>
      <w:bookmarkStart w:id="3" w:name="_Toc279403347"/>
      <w:r w:rsidRPr="004869B1">
        <w:rPr>
          <w:rFonts w:asciiTheme="minorHAnsi" w:hAnsiTheme="minorHAnsi"/>
          <w:bCs/>
          <w:i w:val="0"/>
          <w:color w:val="auto"/>
          <w:sz w:val="24"/>
          <w:szCs w:val="24"/>
        </w:rPr>
        <w:t>List of Attachments</w:t>
      </w:r>
      <w:bookmarkEnd w:id="3"/>
    </w:p>
    <w:p w:rsidR="004B1CE1" w:rsidRPr="004869B1" w:rsidRDefault="00B17709"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Attachment </w:t>
      </w:r>
      <w:r w:rsidR="009A6105" w:rsidRPr="004869B1">
        <w:rPr>
          <w:rFonts w:asciiTheme="minorHAnsi" w:eastAsiaTheme="minorEastAsia" w:hAnsiTheme="minorHAnsi"/>
          <w:szCs w:val="24"/>
        </w:rPr>
        <w:t>A</w:t>
      </w:r>
      <w:r w:rsidR="0097465C" w:rsidRPr="004869B1">
        <w:rPr>
          <w:rFonts w:asciiTheme="minorHAnsi" w:eastAsiaTheme="minorEastAsia" w:hAnsiTheme="minorHAnsi"/>
          <w:szCs w:val="24"/>
        </w:rPr>
        <w:t xml:space="preserve"> – </w:t>
      </w:r>
      <w:r w:rsidR="00B36AF1" w:rsidRPr="004869B1">
        <w:rPr>
          <w:rFonts w:asciiTheme="minorHAnsi" w:eastAsiaTheme="minorEastAsia" w:hAnsiTheme="minorHAnsi"/>
          <w:szCs w:val="24"/>
        </w:rPr>
        <w:t>M</w:t>
      </w:r>
      <w:r w:rsidR="00E4605A" w:rsidRPr="004869B1">
        <w:rPr>
          <w:rFonts w:asciiTheme="minorHAnsi" w:eastAsiaTheme="minorEastAsia" w:hAnsiTheme="minorHAnsi"/>
          <w:szCs w:val="24"/>
        </w:rPr>
        <w:t xml:space="preserve">onthly </w:t>
      </w:r>
      <w:r w:rsidR="00B36AF1" w:rsidRPr="004869B1">
        <w:rPr>
          <w:rFonts w:asciiTheme="minorHAnsi" w:eastAsiaTheme="minorEastAsia" w:hAnsiTheme="minorHAnsi"/>
          <w:szCs w:val="24"/>
        </w:rPr>
        <w:t>E</w:t>
      </w:r>
      <w:r w:rsidR="00F514A5" w:rsidRPr="004869B1">
        <w:rPr>
          <w:rFonts w:asciiTheme="minorHAnsi" w:eastAsiaTheme="minorEastAsia" w:hAnsiTheme="minorHAnsi"/>
          <w:szCs w:val="24"/>
        </w:rPr>
        <w:t>-</w:t>
      </w:r>
      <w:r w:rsidR="00E4605A" w:rsidRPr="004869B1">
        <w:rPr>
          <w:rFonts w:asciiTheme="minorHAnsi" w:eastAsiaTheme="minorEastAsia" w:hAnsiTheme="minorHAnsi"/>
          <w:szCs w:val="24"/>
        </w:rPr>
        <w:t xml:space="preserve">mail </w:t>
      </w:r>
      <w:r w:rsidR="00B36AF1" w:rsidRPr="004869B1">
        <w:rPr>
          <w:rFonts w:asciiTheme="minorHAnsi" w:eastAsiaTheme="minorEastAsia" w:hAnsiTheme="minorHAnsi"/>
          <w:szCs w:val="24"/>
        </w:rPr>
        <w:t>Check</w:t>
      </w:r>
      <w:r w:rsidR="00E4605A" w:rsidRPr="004869B1">
        <w:rPr>
          <w:rFonts w:asciiTheme="minorHAnsi" w:eastAsiaTheme="minorEastAsia" w:hAnsiTheme="minorHAnsi"/>
          <w:szCs w:val="24"/>
        </w:rPr>
        <w:t>-in</w:t>
      </w:r>
      <w:r w:rsidR="00B36AF1" w:rsidRPr="004869B1">
        <w:rPr>
          <w:rFonts w:asciiTheme="minorHAnsi" w:eastAsiaTheme="minorEastAsia" w:hAnsiTheme="minorHAnsi"/>
          <w:szCs w:val="24"/>
        </w:rPr>
        <w:t xml:space="preserve"> Text</w:t>
      </w:r>
    </w:p>
    <w:p w:rsidR="004B1CE1" w:rsidRPr="004869B1" w:rsidRDefault="00E4605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lastRenderedPageBreak/>
        <w:t xml:space="preserve">Attachment </w:t>
      </w:r>
      <w:r w:rsidR="009A6105" w:rsidRPr="004869B1">
        <w:rPr>
          <w:rFonts w:asciiTheme="minorHAnsi" w:eastAsiaTheme="minorEastAsia" w:hAnsiTheme="minorHAnsi"/>
          <w:szCs w:val="24"/>
        </w:rPr>
        <w:t>B</w:t>
      </w:r>
      <w:r w:rsidRPr="004869B1">
        <w:rPr>
          <w:rFonts w:asciiTheme="minorHAnsi" w:eastAsiaTheme="minorEastAsia" w:hAnsiTheme="minorHAnsi"/>
          <w:szCs w:val="24"/>
        </w:rPr>
        <w:t xml:space="preserve"> –</w:t>
      </w:r>
      <w:r w:rsidR="005528D9" w:rsidRPr="004869B1">
        <w:rPr>
          <w:rFonts w:asciiTheme="minorHAnsi" w:eastAsiaTheme="minorEastAsia" w:hAnsiTheme="minorHAnsi"/>
          <w:szCs w:val="24"/>
        </w:rPr>
        <w:t xml:space="preserve"> </w:t>
      </w:r>
      <w:r w:rsidR="00B36AF1" w:rsidRPr="004869B1">
        <w:rPr>
          <w:rFonts w:asciiTheme="minorHAnsi" w:eastAsiaTheme="minorEastAsia" w:hAnsiTheme="minorHAnsi"/>
          <w:szCs w:val="24"/>
        </w:rPr>
        <w:t>M</w:t>
      </w:r>
      <w:r w:rsidRPr="004869B1">
        <w:rPr>
          <w:rFonts w:asciiTheme="minorHAnsi" w:eastAsiaTheme="minorEastAsia" w:hAnsiTheme="minorHAnsi"/>
          <w:szCs w:val="24"/>
        </w:rPr>
        <w:t xml:space="preserve">onthly </w:t>
      </w:r>
      <w:r w:rsidR="00B36AF1" w:rsidRPr="004869B1">
        <w:rPr>
          <w:rFonts w:asciiTheme="minorHAnsi" w:eastAsiaTheme="minorEastAsia" w:hAnsiTheme="minorHAnsi"/>
          <w:szCs w:val="24"/>
        </w:rPr>
        <w:t>C</w:t>
      </w:r>
      <w:r w:rsidRPr="004869B1">
        <w:rPr>
          <w:rFonts w:asciiTheme="minorHAnsi" w:eastAsiaTheme="minorEastAsia" w:hAnsiTheme="minorHAnsi"/>
          <w:szCs w:val="24"/>
        </w:rPr>
        <w:t>heck-in</w:t>
      </w:r>
      <w:r w:rsidR="00B36AF1" w:rsidRPr="004869B1">
        <w:rPr>
          <w:rFonts w:asciiTheme="minorHAnsi" w:eastAsiaTheme="minorEastAsia" w:hAnsiTheme="minorHAnsi"/>
          <w:szCs w:val="24"/>
        </w:rPr>
        <w:t xml:space="preserve"> Phone Follow-up</w:t>
      </w:r>
    </w:p>
    <w:p w:rsidR="004B1CE1" w:rsidRPr="004869B1" w:rsidRDefault="00E4605A"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Attachment </w:t>
      </w:r>
      <w:r w:rsidR="00B36AF1" w:rsidRPr="004869B1">
        <w:rPr>
          <w:rFonts w:asciiTheme="minorHAnsi" w:eastAsiaTheme="minorEastAsia" w:hAnsiTheme="minorHAnsi"/>
          <w:szCs w:val="24"/>
        </w:rPr>
        <w:t>C</w:t>
      </w:r>
      <w:r w:rsidRPr="004869B1">
        <w:rPr>
          <w:rFonts w:asciiTheme="minorHAnsi" w:eastAsiaTheme="minorEastAsia" w:hAnsiTheme="minorHAnsi"/>
          <w:szCs w:val="24"/>
        </w:rPr>
        <w:t xml:space="preserve"> – </w:t>
      </w:r>
      <w:r w:rsidR="00B36AF1" w:rsidRPr="004869B1">
        <w:rPr>
          <w:rFonts w:asciiTheme="minorHAnsi" w:eastAsiaTheme="minorEastAsia" w:hAnsiTheme="minorHAnsi"/>
          <w:szCs w:val="24"/>
        </w:rPr>
        <w:t xml:space="preserve">In-depth </w:t>
      </w:r>
      <w:r w:rsidRPr="004869B1">
        <w:rPr>
          <w:rFonts w:asciiTheme="minorHAnsi" w:eastAsiaTheme="minorEastAsia" w:hAnsiTheme="minorHAnsi"/>
          <w:szCs w:val="24"/>
        </w:rPr>
        <w:t xml:space="preserve">Interview </w:t>
      </w:r>
      <w:r w:rsidR="00B36AF1" w:rsidRPr="004869B1">
        <w:rPr>
          <w:rFonts w:asciiTheme="minorHAnsi" w:eastAsiaTheme="minorEastAsia" w:hAnsiTheme="minorHAnsi"/>
          <w:szCs w:val="24"/>
        </w:rPr>
        <w:t>Guide</w:t>
      </w:r>
    </w:p>
    <w:p w:rsidR="004B1CE1" w:rsidRPr="004869B1" w:rsidRDefault="009A6105"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Attachment </w:t>
      </w:r>
      <w:r w:rsidR="00B36AF1" w:rsidRPr="004869B1">
        <w:rPr>
          <w:rFonts w:asciiTheme="minorHAnsi" w:eastAsiaTheme="minorEastAsia" w:hAnsiTheme="minorHAnsi"/>
          <w:szCs w:val="24"/>
        </w:rPr>
        <w:t>D</w:t>
      </w:r>
      <w:r w:rsidRPr="004869B1">
        <w:rPr>
          <w:rFonts w:asciiTheme="minorHAnsi" w:eastAsiaTheme="minorEastAsia" w:hAnsiTheme="minorHAnsi"/>
          <w:szCs w:val="24"/>
        </w:rPr>
        <w:t xml:space="preserve"> – </w:t>
      </w:r>
      <w:r w:rsidR="00B36AF1" w:rsidRPr="004869B1">
        <w:rPr>
          <w:rFonts w:asciiTheme="minorHAnsi" w:eastAsiaTheme="minorEastAsia" w:hAnsiTheme="minorHAnsi"/>
          <w:szCs w:val="24"/>
        </w:rPr>
        <w:t>R</w:t>
      </w:r>
      <w:r w:rsidRPr="004869B1">
        <w:rPr>
          <w:rFonts w:asciiTheme="minorHAnsi" w:eastAsiaTheme="minorEastAsia" w:hAnsiTheme="minorHAnsi"/>
          <w:szCs w:val="24"/>
        </w:rPr>
        <w:t xml:space="preserve">ecruitment </w:t>
      </w:r>
      <w:r w:rsidR="00554420" w:rsidRPr="004869B1">
        <w:rPr>
          <w:rFonts w:asciiTheme="minorHAnsi" w:eastAsiaTheme="minorEastAsia" w:hAnsiTheme="minorHAnsi"/>
          <w:szCs w:val="24"/>
        </w:rPr>
        <w:t>E-mail</w:t>
      </w:r>
    </w:p>
    <w:p w:rsidR="004B1CE1" w:rsidRPr="004869B1" w:rsidRDefault="009A6105"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Attachment </w:t>
      </w:r>
      <w:r w:rsidR="00B36AF1" w:rsidRPr="004869B1">
        <w:rPr>
          <w:rFonts w:asciiTheme="minorHAnsi" w:eastAsiaTheme="minorEastAsia" w:hAnsiTheme="minorHAnsi"/>
          <w:szCs w:val="24"/>
        </w:rPr>
        <w:t>E</w:t>
      </w:r>
      <w:r w:rsidRPr="004869B1">
        <w:rPr>
          <w:rFonts w:asciiTheme="minorHAnsi" w:eastAsiaTheme="minorEastAsia" w:hAnsiTheme="minorHAnsi"/>
          <w:szCs w:val="24"/>
        </w:rPr>
        <w:t xml:space="preserve"> – Screen</w:t>
      </w:r>
      <w:r w:rsidR="00B36AF1" w:rsidRPr="004869B1">
        <w:rPr>
          <w:rFonts w:asciiTheme="minorHAnsi" w:eastAsiaTheme="minorEastAsia" w:hAnsiTheme="minorHAnsi"/>
          <w:szCs w:val="24"/>
        </w:rPr>
        <w:t>ing</w:t>
      </w:r>
      <w:r w:rsidRPr="004869B1">
        <w:rPr>
          <w:rFonts w:asciiTheme="minorHAnsi" w:eastAsiaTheme="minorEastAsia" w:hAnsiTheme="minorHAnsi"/>
          <w:szCs w:val="24"/>
        </w:rPr>
        <w:t xml:space="preserve"> </w:t>
      </w:r>
      <w:r w:rsidR="00B36AF1" w:rsidRPr="004869B1">
        <w:rPr>
          <w:rFonts w:asciiTheme="minorHAnsi" w:eastAsiaTheme="minorEastAsia" w:hAnsiTheme="minorHAnsi"/>
          <w:szCs w:val="24"/>
        </w:rPr>
        <w:t>Questionnaire</w:t>
      </w:r>
    </w:p>
    <w:p w:rsidR="00047F6E" w:rsidRPr="004869B1" w:rsidRDefault="00B36AF1" w:rsidP="002B0F31">
      <w:pPr>
        <w:spacing w:after="200" w:line="276" w:lineRule="auto"/>
        <w:rPr>
          <w:rFonts w:asciiTheme="minorHAnsi" w:eastAsiaTheme="minorEastAsia" w:hAnsiTheme="minorHAnsi"/>
          <w:szCs w:val="24"/>
        </w:rPr>
      </w:pPr>
      <w:r w:rsidRPr="004869B1">
        <w:rPr>
          <w:rFonts w:asciiTheme="minorHAnsi" w:eastAsiaTheme="minorEastAsia" w:hAnsiTheme="minorHAnsi"/>
          <w:szCs w:val="24"/>
        </w:rPr>
        <w:t xml:space="preserve">Attachment F – </w:t>
      </w:r>
      <w:r w:rsidR="00CC2955" w:rsidRPr="004869B1">
        <w:rPr>
          <w:rFonts w:asciiTheme="minorHAnsi" w:eastAsiaTheme="minorEastAsia" w:hAnsiTheme="minorHAnsi"/>
          <w:szCs w:val="24"/>
        </w:rPr>
        <w:t xml:space="preserve">Final </w:t>
      </w:r>
      <w:r w:rsidR="00286FB5" w:rsidRPr="004869B1">
        <w:rPr>
          <w:rFonts w:asciiTheme="minorHAnsi" w:eastAsiaTheme="minorEastAsia" w:hAnsiTheme="minorHAnsi"/>
          <w:szCs w:val="24"/>
        </w:rPr>
        <w:t>Mail</w:t>
      </w:r>
      <w:r w:rsidR="00CC2955" w:rsidRPr="004869B1">
        <w:rPr>
          <w:rFonts w:asciiTheme="minorHAnsi" w:eastAsiaTheme="minorEastAsia" w:hAnsiTheme="minorHAnsi"/>
          <w:szCs w:val="24"/>
        </w:rPr>
        <w:t xml:space="preserve"> to Non-Responders</w:t>
      </w:r>
      <w:r w:rsidRPr="004869B1">
        <w:rPr>
          <w:rFonts w:asciiTheme="minorHAnsi" w:eastAsiaTheme="minorEastAsia" w:hAnsiTheme="minorHAnsi"/>
          <w:szCs w:val="24"/>
        </w:rPr>
        <w:t xml:space="preserve"> </w:t>
      </w:r>
      <w:r w:rsidR="00286FB5" w:rsidRPr="004869B1">
        <w:rPr>
          <w:rFonts w:asciiTheme="minorHAnsi" w:eastAsiaTheme="minorEastAsia" w:hAnsiTheme="minorHAnsi"/>
          <w:szCs w:val="24"/>
        </w:rPr>
        <w:t>to Two M</w:t>
      </w:r>
      <w:r w:rsidRPr="004869B1">
        <w:rPr>
          <w:rFonts w:asciiTheme="minorHAnsi" w:eastAsiaTheme="minorEastAsia" w:hAnsiTheme="minorHAnsi"/>
          <w:szCs w:val="24"/>
        </w:rPr>
        <w:t>onth</w:t>
      </w:r>
      <w:r w:rsidR="00286FB5" w:rsidRPr="004869B1">
        <w:rPr>
          <w:rFonts w:asciiTheme="minorHAnsi" w:eastAsiaTheme="minorEastAsia" w:hAnsiTheme="minorHAnsi"/>
          <w:szCs w:val="24"/>
        </w:rPr>
        <w:t xml:space="preserve">ly </w:t>
      </w:r>
      <w:r w:rsidR="00CC2955" w:rsidRPr="004869B1">
        <w:rPr>
          <w:rFonts w:asciiTheme="minorHAnsi" w:eastAsiaTheme="minorEastAsia" w:hAnsiTheme="minorHAnsi"/>
          <w:szCs w:val="24"/>
        </w:rPr>
        <w:t>Follow-ups</w:t>
      </w:r>
    </w:p>
    <w:sectPr w:rsidR="00047F6E" w:rsidRPr="004869B1" w:rsidSect="00B05AC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34B" w:rsidRPr="00DE17C0" w:rsidRDefault="0047534B" w:rsidP="00DE17C0">
      <w:pPr>
        <w:spacing w:line="240" w:lineRule="auto"/>
      </w:pPr>
      <w:r>
        <w:separator/>
      </w:r>
    </w:p>
  </w:endnote>
  <w:endnote w:type="continuationSeparator" w:id="0">
    <w:p w:rsidR="0047534B" w:rsidRPr="00DE17C0" w:rsidRDefault="0047534B" w:rsidP="00DE17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CA" w:rsidRDefault="008C2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1360"/>
      <w:docPartObj>
        <w:docPartGallery w:val="Page Numbers (Bottom of Page)"/>
        <w:docPartUnique/>
      </w:docPartObj>
    </w:sdtPr>
    <w:sdtEndPr>
      <w:rPr>
        <w:sz w:val="20"/>
      </w:rPr>
    </w:sdtEndPr>
    <w:sdtContent>
      <w:p w:rsidR="008C20CA" w:rsidRPr="00CC7E89" w:rsidRDefault="003052DA">
        <w:pPr>
          <w:pStyle w:val="Footer"/>
          <w:jc w:val="center"/>
          <w:rPr>
            <w:sz w:val="20"/>
          </w:rPr>
        </w:pPr>
        <w:r w:rsidRPr="00AE77B0">
          <w:rPr>
            <w:sz w:val="20"/>
          </w:rPr>
          <w:fldChar w:fldCharType="begin"/>
        </w:r>
        <w:r w:rsidR="008C20CA" w:rsidRPr="00AE77B0">
          <w:rPr>
            <w:sz w:val="20"/>
          </w:rPr>
          <w:instrText xml:space="preserve"> PAGE   \* MERGEFORMAT </w:instrText>
        </w:r>
        <w:r w:rsidRPr="00AE77B0">
          <w:rPr>
            <w:sz w:val="20"/>
          </w:rPr>
          <w:fldChar w:fldCharType="separate"/>
        </w:r>
        <w:r w:rsidR="00B475C3">
          <w:rPr>
            <w:noProof/>
            <w:sz w:val="20"/>
          </w:rPr>
          <w:t>5</w:t>
        </w:r>
        <w:r w:rsidRPr="00AE77B0">
          <w:rPr>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CA" w:rsidRDefault="008C2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34B" w:rsidRPr="00DE17C0" w:rsidRDefault="0047534B" w:rsidP="00DE17C0">
      <w:pPr>
        <w:spacing w:line="240" w:lineRule="auto"/>
      </w:pPr>
      <w:r>
        <w:separator/>
      </w:r>
    </w:p>
  </w:footnote>
  <w:footnote w:type="continuationSeparator" w:id="0">
    <w:p w:rsidR="0047534B" w:rsidRPr="00DE17C0" w:rsidRDefault="0047534B" w:rsidP="00DE17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CA" w:rsidRDefault="008C20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CA" w:rsidRDefault="008C20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CA" w:rsidRDefault="008C20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D441C30"/>
    <w:lvl w:ilvl="0">
      <w:start w:val="1"/>
      <w:numFmt w:val="decimal"/>
      <w:pStyle w:val="ListNumber"/>
      <w:lvlText w:val="%1."/>
      <w:lvlJc w:val="left"/>
      <w:pPr>
        <w:tabs>
          <w:tab w:val="num" w:pos="360"/>
        </w:tabs>
        <w:ind w:left="360" w:hanging="360"/>
      </w:pPr>
    </w:lvl>
  </w:abstractNum>
  <w:abstractNum w:abstractNumId="1">
    <w:nsid w:val="0DEF3AB6"/>
    <w:multiLevelType w:val="hybridMultilevel"/>
    <w:tmpl w:val="CACA2D2C"/>
    <w:lvl w:ilvl="0" w:tplc="627A81DE">
      <w:start w:val="1"/>
      <w:numFmt w:val="decimal"/>
      <w:lvlText w:val="%1."/>
      <w:lvlJc w:val="left"/>
      <w:pPr>
        <w:ind w:left="36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77C4A"/>
    <w:multiLevelType w:val="singleLevel"/>
    <w:tmpl w:val="96EA2A50"/>
    <w:lvl w:ilvl="0">
      <w:start w:val="1"/>
      <w:numFmt w:val="bullet"/>
      <w:pStyle w:val="bullets"/>
      <w:lvlText w:val=""/>
      <w:lvlJc w:val="left"/>
      <w:pPr>
        <w:ind w:left="1080" w:hanging="360"/>
      </w:pPr>
      <w:rPr>
        <w:rFonts w:ascii="Symbol" w:hAnsi="Symbol" w:hint="default"/>
        <w:sz w:val="24"/>
      </w:rPr>
    </w:lvl>
  </w:abstractNum>
  <w:abstractNum w:abstractNumId="7">
    <w:nsid w:val="19092FF8"/>
    <w:multiLevelType w:val="hybridMultilevel"/>
    <w:tmpl w:val="FC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716E9"/>
    <w:multiLevelType w:val="hybridMultilevel"/>
    <w:tmpl w:val="CACA2D2C"/>
    <w:lvl w:ilvl="0" w:tplc="627A81DE">
      <w:start w:val="1"/>
      <w:numFmt w:val="decimal"/>
      <w:lvlText w:val="%1."/>
      <w:lvlJc w:val="left"/>
      <w:pPr>
        <w:ind w:left="36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262454"/>
    <w:multiLevelType w:val="hybridMultilevel"/>
    <w:tmpl w:val="9242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F2BCD"/>
    <w:multiLevelType w:val="hybridMultilevel"/>
    <w:tmpl w:val="005C2AA2"/>
    <w:lvl w:ilvl="0" w:tplc="ACD8609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E1A66"/>
    <w:multiLevelType w:val="hybridMultilevel"/>
    <w:tmpl w:val="064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757CD"/>
    <w:multiLevelType w:val="hybridMultilevel"/>
    <w:tmpl w:val="273446A6"/>
    <w:lvl w:ilvl="0" w:tplc="9630567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8719B7"/>
    <w:multiLevelType w:val="hybridMultilevel"/>
    <w:tmpl w:val="5486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11007"/>
    <w:multiLevelType w:val="hybridMultilevel"/>
    <w:tmpl w:val="B7DE612E"/>
    <w:lvl w:ilvl="0" w:tplc="9A5AEE02">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413E6"/>
    <w:multiLevelType w:val="hybridMultilevel"/>
    <w:tmpl w:val="B9A80B6E"/>
    <w:lvl w:ilvl="0" w:tplc="A24A839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9E3CA1"/>
    <w:multiLevelType w:val="hybridMultilevel"/>
    <w:tmpl w:val="4DAAC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80DED"/>
    <w:multiLevelType w:val="hybridMultilevel"/>
    <w:tmpl w:val="F15E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A3E85"/>
    <w:multiLevelType w:val="hybridMultilevel"/>
    <w:tmpl w:val="235E5A4C"/>
    <w:lvl w:ilvl="0" w:tplc="730CF888">
      <w:start w:val="1"/>
      <w:numFmt w:val="decimal"/>
      <w:lvlText w:val="%1."/>
      <w:lvlJc w:val="left"/>
      <w:pPr>
        <w:ind w:left="5400" w:hanging="360"/>
      </w:pPr>
      <w:rPr>
        <w:rFonts w:hint="default"/>
        <w:u w:val="single"/>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4FFB08D8"/>
    <w:multiLevelType w:val="hybridMultilevel"/>
    <w:tmpl w:val="D2ACB586"/>
    <w:lvl w:ilvl="0" w:tplc="BB7071A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E1773"/>
    <w:multiLevelType w:val="hybridMultilevel"/>
    <w:tmpl w:val="BBF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EB2569"/>
    <w:multiLevelType w:val="hybridMultilevel"/>
    <w:tmpl w:val="D0CA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8552B"/>
    <w:multiLevelType w:val="hybridMultilevel"/>
    <w:tmpl w:val="A1A81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A0BB6"/>
    <w:multiLevelType w:val="hybridMultilevel"/>
    <w:tmpl w:val="F7C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A6653"/>
    <w:multiLevelType w:val="hybridMultilevel"/>
    <w:tmpl w:val="B4B6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824F8"/>
    <w:multiLevelType w:val="hybridMultilevel"/>
    <w:tmpl w:val="D2B055B0"/>
    <w:lvl w:ilvl="0" w:tplc="541E682A">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DB0D13"/>
    <w:multiLevelType w:val="hybridMultilevel"/>
    <w:tmpl w:val="670EF5EC"/>
    <w:lvl w:ilvl="0" w:tplc="E4785AF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0E3E59"/>
    <w:multiLevelType w:val="hybridMultilevel"/>
    <w:tmpl w:val="3844D960"/>
    <w:lvl w:ilvl="0" w:tplc="ACD8609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60688"/>
    <w:multiLevelType w:val="hybridMultilevel"/>
    <w:tmpl w:val="650C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A0989"/>
    <w:multiLevelType w:val="multilevel"/>
    <w:tmpl w:val="2ADEF5F4"/>
    <w:lvl w:ilvl="0">
      <w:start w:val="2"/>
      <w:numFmt w:val="decimal"/>
      <w:lvlText w:val="%1."/>
      <w:lvlJc w:val="left"/>
      <w:pPr>
        <w:ind w:left="1440" w:hanging="360"/>
      </w:pPr>
      <w:rPr>
        <w:rFonts w:hint="default"/>
      </w:rPr>
    </w:lvl>
    <w:lvl w:ilvl="1">
      <w:start w:val="3"/>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D2656"/>
    <w:multiLevelType w:val="hybridMultilevel"/>
    <w:tmpl w:val="B9AA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4"/>
  </w:num>
  <w:num w:numId="4">
    <w:abstractNumId w:val="5"/>
  </w:num>
  <w:num w:numId="5">
    <w:abstractNumId w:val="6"/>
  </w:num>
  <w:num w:numId="6">
    <w:abstractNumId w:val="0"/>
  </w:num>
  <w:num w:numId="7">
    <w:abstractNumId w:val="0"/>
    <w:lvlOverride w:ilvl="0">
      <w:startOverride w:val="1"/>
    </w:lvlOverride>
  </w:num>
  <w:num w:numId="8">
    <w:abstractNumId w:val="24"/>
  </w:num>
  <w:num w:numId="9">
    <w:abstractNumId w:val="0"/>
    <w:lvlOverride w:ilvl="0">
      <w:startOverride w:val="1"/>
    </w:lvlOverride>
  </w:num>
  <w:num w:numId="10">
    <w:abstractNumId w:val="23"/>
  </w:num>
  <w:num w:numId="11">
    <w:abstractNumId w:val="12"/>
  </w:num>
  <w:num w:numId="12">
    <w:abstractNumId w:val="21"/>
  </w:num>
  <w:num w:numId="13">
    <w:abstractNumId w:val="16"/>
  </w:num>
  <w:num w:numId="14">
    <w:abstractNumId w:val="0"/>
  </w:num>
  <w:num w:numId="15">
    <w:abstractNumId w:val="30"/>
  </w:num>
  <w:num w:numId="16">
    <w:abstractNumId w:val="26"/>
  </w:num>
  <w:num w:numId="17">
    <w:abstractNumId w:val="31"/>
  </w:num>
  <w:num w:numId="18">
    <w:abstractNumId w:val="11"/>
  </w:num>
  <w:num w:numId="19">
    <w:abstractNumId w:val="33"/>
  </w:num>
  <w:num w:numId="20">
    <w:abstractNumId w:val="19"/>
  </w:num>
  <w:num w:numId="21">
    <w:abstractNumId w:val="7"/>
  </w:num>
  <w:num w:numId="22">
    <w:abstractNumId w:val="7"/>
  </w:num>
  <w:num w:numId="23">
    <w:abstractNumId w:val="18"/>
  </w:num>
  <w:num w:numId="24">
    <w:abstractNumId w:val="22"/>
  </w:num>
  <w:num w:numId="25">
    <w:abstractNumId w:val="9"/>
  </w:num>
  <w:num w:numId="26">
    <w:abstractNumId w:val="14"/>
  </w:num>
  <w:num w:numId="27">
    <w:abstractNumId w:val="25"/>
  </w:num>
  <w:num w:numId="28">
    <w:abstractNumId w:val="20"/>
  </w:num>
  <w:num w:numId="29">
    <w:abstractNumId w:val="13"/>
  </w:num>
  <w:num w:numId="30">
    <w:abstractNumId w:val="2"/>
  </w:num>
  <w:num w:numId="31">
    <w:abstractNumId w:val="17"/>
  </w:num>
  <w:num w:numId="32">
    <w:abstractNumId w:val="3"/>
  </w:num>
  <w:num w:numId="33">
    <w:abstractNumId w:val="1"/>
  </w:num>
  <w:num w:numId="34">
    <w:abstractNumId w:val="8"/>
  </w:num>
  <w:num w:numId="35">
    <w:abstractNumId w:val="27"/>
  </w:num>
  <w:num w:numId="36">
    <w:abstractNumId w:val="15"/>
  </w:num>
  <w:num w:numId="37">
    <w:abstractNumId w:val="29"/>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
  <w:rsids>
    <w:rsidRoot w:val="00B05ACA"/>
    <w:rsid w:val="00004E10"/>
    <w:rsid w:val="00004FDB"/>
    <w:rsid w:val="00014CB4"/>
    <w:rsid w:val="000222E8"/>
    <w:rsid w:val="00023FF9"/>
    <w:rsid w:val="00025C97"/>
    <w:rsid w:val="0003443F"/>
    <w:rsid w:val="000472A2"/>
    <w:rsid w:val="00047F6E"/>
    <w:rsid w:val="00050AE2"/>
    <w:rsid w:val="00057FEB"/>
    <w:rsid w:val="000746AB"/>
    <w:rsid w:val="000769F7"/>
    <w:rsid w:val="00081BC7"/>
    <w:rsid w:val="000A3765"/>
    <w:rsid w:val="000B25AF"/>
    <w:rsid w:val="000B25CD"/>
    <w:rsid w:val="000C0D3E"/>
    <w:rsid w:val="000C14EC"/>
    <w:rsid w:val="000C1F29"/>
    <w:rsid w:val="000C3D4C"/>
    <w:rsid w:val="000C4D42"/>
    <w:rsid w:val="000E07EF"/>
    <w:rsid w:val="000E3252"/>
    <w:rsid w:val="000F3895"/>
    <w:rsid w:val="000F6207"/>
    <w:rsid w:val="0010741B"/>
    <w:rsid w:val="0011793E"/>
    <w:rsid w:val="0015146C"/>
    <w:rsid w:val="00154FC7"/>
    <w:rsid w:val="00156AEB"/>
    <w:rsid w:val="00157DAE"/>
    <w:rsid w:val="00163BBD"/>
    <w:rsid w:val="00164507"/>
    <w:rsid w:val="001658F7"/>
    <w:rsid w:val="001664BA"/>
    <w:rsid w:val="00181073"/>
    <w:rsid w:val="0018125D"/>
    <w:rsid w:val="001821A9"/>
    <w:rsid w:val="00186F9F"/>
    <w:rsid w:val="001A552F"/>
    <w:rsid w:val="001B09B3"/>
    <w:rsid w:val="001B1985"/>
    <w:rsid w:val="001B60C6"/>
    <w:rsid w:val="001B6437"/>
    <w:rsid w:val="001D1DC9"/>
    <w:rsid w:val="001D3B97"/>
    <w:rsid w:val="001D43D9"/>
    <w:rsid w:val="001E12EE"/>
    <w:rsid w:val="001E4D04"/>
    <w:rsid w:val="001F5A9B"/>
    <w:rsid w:val="00200835"/>
    <w:rsid w:val="00211B79"/>
    <w:rsid w:val="002223D2"/>
    <w:rsid w:val="002262E6"/>
    <w:rsid w:val="00226CE7"/>
    <w:rsid w:val="00233E00"/>
    <w:rsid w:val="00251EF7"/>
    <w:rsid w:val="00252964"/>
    <w:rsid w:val="002552D1"/>
    <w:rsid w:val="00256E14"/>
    <w:rsid w:val="00266B5E"/>
    <w:rsid w:val="00266D96"/>
    <w:rsid w:val="002742D7"/>
    <w:rsid w:val="002742F6"/>
    <w:rsid w:val="002846B3"/>
    <w:rsid w:val="00286FB5"/>
    <w:rsid w:val="002A19E9"/>
    <w:rsid w:val="002B0F31"/>
    <w:rsid w:val="002B1B60"/>
    <w:rsid w:val="002C66A4"/>
    <w:rsid w:val="002D0E75"/>
    <w:rsid w:val="002E3EAF"/>
    <w:rsid w:val="002E411B"/>
    <w:rsid w:val="002F158F"/>
    <w:rsid w:val="002F54ED"/>
    <w:rsid w:val="003052DA"/>
    <w:rsid w:val="0030567C"/>
    <w:rsid w:val="003208BB"/>
    <w:rsid w:val="00325D61"/>
    <w:rsid w:val="00334AE3"/>
    <w:rsid w:val="00346EAA"/>
    <w:rsid w:val="00351BBF"/>
    <w:rsid w:val="00353C61"/>
    <w:rsid w:val="00354E20"/>
    <w:rsid w:val="00357B92"/>
    <w:rsid w:val="00365B0E"/>
    <w:rsid w:val="00370E32"/>
    <w:rsid w:val="00373240"/>
    <w:rsid w:val="003817D7"/>
    <w:rsid w:val="00393CC8"/>
    <w:rsid w:val="00395AE9"/>
    <w:rsid w:val="003B13FD"/>
    <w:rsid w:val="003B26E9"/>
    <w:rsid w:val="003B4A59"/>
    <w:rsid w:val="003B738D"/>
    <w:rsid w:val="003C3AC6"/>
    <w:rsid w:val="003C669B"/>
    <w:rsid w:val="003C7F4D"/>
    <w:rsid w:val="003E0D24"/>
    <w:rsid w:val="003E16C1"/>
    <w:rsid w:val="003E1C35"/>
    <w:rsid w:val="003F16BB"/>
    <w:rsid w:val="004061BD"/>
    <w:rsid w:val="00411C12"/>
    <w:rsid w:val="00415FCF"/>
    <w:rsid w:val="004200E1"/>
    <w:rsid w:val="004250DA"/>
    <w:rsid w:val="004330E4"/>
    <w:rsid w:val="004331F6"/>
    <w:rsid w:val="00443370"/>
    <w:rsid w:val="004449EA"/>
    <w:rsid w:val="00447EF2"/>
    <w:rsid w:val="00453DF1"/>
    <w:rsid w:val="004566F0"/>
    <w:rsid w:val="00462343"/>
    <w:rsid w:val="00467C17"/>
    <w:rsid w:val="00470A64"/>
    <w:rsid w:val="0047534B"/>
    <w:rsid w:val="004826CE"/>
    <w:rsid w:val="004869B1"/>
    <w:rsid w:val="0049090D"/>
    <w:rsid w:val="004919CD"/>
    <w:rsid w:val="00492E90"/>
    <w:rsid w:val="004968C5"/>
    <w:rsid w:val="004A0EBB"/>
    <w:rsid w:val="004B1CE1"/>
    <w:rsid w:val="004C5CB1"/>
    <w:rsid w:val="004D190E"/>
    <w:rsid w:val="004E1A07"/>
    <w:rsid w:val="004E7A77"/>
    <w:rsid w:val="0050093C"/>
    <w:rsid w:val="00502D64"/>
    <w:rsid w:val="00504496"/>
    <w:rsid w:val="005075D1"/>
    <w:rsid w:val="0050796B"/>
    <w:rsid w:val="00511E71"/>
    <w:rsid w:val="00513621"/>
    <w:rsid w:val="00520C1C"/>
    <w:rsid w:val="0052194D"/>
    <w:rsid w:val="00524430"/>
    <w:rsid w:val="005252F4"/>
    <w:rsid w:val="00536318"/>
    <w:rsid w:val="0054242C"/>
    <w:rsid w:val="005528D9"/>
    <w:rsid w:val="005538F8"/>
    <w:rsid w:val="00554420"/>
    <w:rsid w:val="005604E9"/>
    <w:rsid w:val="00567492"/>
    <w:rsid w:val="0056758A"/>
    <w:rsid w:val="00571D75"/>
    <w:rsid w:val="00590999"/>
    <w:rsid w:val="00590B03"/>
    <w:rsid w:val="0059707B"/>
    <w:rsid w:val="005A6793"/>
    <w:rsid w:val="005B5EF5"/>
    <w:rsid w:val="005C019B"/>
    <w:rsid w:val="005D44E3"/>
    <w:rsid w:val="005F4BF6"/>
    <w:rsid w:val="006003D7"/>
    <w:rsid w:val="00605E26"/>
    <w:rsid w:val="006110EC"/>
    <w:rsid w:val="00616D44"/>
    <w:rsid w:val="00620EE5"/>
    <w:rsid w:val="0062504D"/>
    <w:rsid w:val="0062780F"/>
    <w:rsid w:val="006304C6"/>
    <w:rsid w:val="006311F6"/>
    <w:rsid w:val="00633AF7"/>
    <w:rsid w:val="0063689F"/>
    <w:rsid w:val="00643138"/>
    <w:rsid w:val="0064742E"/>
    <w:rsid w:val="006701F3"/>
    <w:rsid w:val="00676033"/>
    <w:rsid w:val="006800D3"/>
    <w:rsid w:val="006A0B06"/>
    <w:rsid w:val="006A160B"/>
    <w:rsid w:val="006A2236"/>
    <w:rsid w:val="006A54A4"/>
    <w:rsid w:val="006A66B9"/>
    <w:rsid w:val="006B1BB2"/>
    <w:rsid w:val="006B1CF3"/>
    <w:rsid w:val="006B205A"/>
    <w:rsid w:val="006C2C23"/>
    <w:rsid w:val="006C4B4E"/>
    <w:rsid w:val="006C4D6F"/>
    <w:rsid w:val="006C614C"/>
    <w:rsid w:val="006D282E"/>
    <w:rsid w:val="006D3C81"/>
    <w:rsid w:val="006D3D31"/>
    <w:rsid w:val="006E5EA4"/>
    <w:rsid w:val="006E6EB1"/>
    <w:rsid w:val="006F3039"/>
    <w:rsid w:val="006F49B2"/>
    <w:rsid w:val="006F4AE6"/>
    <w:rsid w:val="006F6535"/>
    <w:rsid w:val="006F7248"/>
    <w:rsid w:val="00701650"/>
    <w:rsid w:val="007033E3"/>
    <w:rsid w:val="00721EA0"/>
    <w:rsid w:val="007270B4"/>
    <w:rsid w:val="00745B80"/>
    <w:rsid w:val="00746A94"/>
    <w:rsid w:val="00751A84"/>
    <w:rsid w:val="00751BE8"/>
    <w:rsid w:val="00764C2F"/>
    <w:rsid w:val="00771C32"/>
    <w:rsid w:val="0077499C"/>
    <w:rsid w:val="00775DBC"/>
    <w:rsid w:val="00785098"/>
    <w:rsid w:val="00785CDA"/>
    <w:rsid w:val="0079440F"/>
    <w:rsid w:val="007979DE"/>
    <w:rsid w:val="007A0A67"/>
    <w:rsid w:val="007A1B5C"/>
    <w:rsid w:val="007A7FC2"/>
    <w:rsid w:val="007B4476"/>
    <w:rsid w:val="007C0896"/>
    <w:rsid w:val="007C3C84"/>
    <w:rsid w:val="007D7373"/>
    <w:rsid w:val="007E34C8"/>
    <w:rsid w:val="007F3414"/>
    <w:rsid w:val="008066BF"/>
    <w:rsid w:val="00811CF2"/>
    <w:rsid w:val="00812EA1"/>
    <w:rsid w:val="0082288F"/>
    <w:rsid w:val="0082442D"/>
    <w:rsid w:val="00833275"/>
    <w:rsid w:val="00841D40"/>
    <w:rsid w:val="00856429"/>
    <w:rsid w:val="00866B3E"/>
    <w:rsid w:val="00885521"/>
    <w:rsid w:val="00893018"/>
    <w:rsid w:val="0089328D"/>
    <w:rsid w:val="00894ECB"/>
    <w:rsid w:val="008973C9"/>
    <w:rsid w:val="008A3660"/>
    <w:rsid w:val="008C0DBD"/>
    <w:rsid w:val="008C20CA"/>
    <w:rsid w:val="008D0A0F"/>
    <w:rsid w:val="008D0DE0"/>
    <w:rsid w:val="008D0FB9"/>
    <w:rsid w:val="008D1B6E"/>
    <w:rsid w:val="008D22DE"/>
    <w:rsid w:val="008D603F"/>
    <w:rsid w:val="008F14CF"/>
    <w:rsid w:val="008F74FC"/>
    <w:rsid w:val="008F766A"/>
    <w:rsid w:val="00914D36"/>
    <w:rsid w:val="00916B3B"/>
    <w:rsid w:val="00924416"/>
    <w:rsid w:val="00930A49"/>
    <w:rsid w:val="0093322C"/>
    <w:rsid w:val="009377E1"/>
    <w:rsid w:val="00940770"/>
    <w:rsid w:val="00950491"/>
    <w:rsid w:val="0096279F"/>
    <w:rsid w:val="00971E1E"/>
    <w:rsid w:val="0097465C"/>
    <w:rsid w:val="0097765E"/>
    <w:rsid w:val="009912BC"/>
    <w:rsid w:val="00996AC6"/>
    <w:rsid w:val="009A6105"/>
    <w:rsid w:val="009C074B"/>
    <w:rsid w:val="009C7593"/>
    <w:rsid w:val="009D2B97"/>
    <w:rsid w:val="009F590B"/>
    <w:rsid w:val="00A10AEA"/>
    <w:rsid w:val="00A16D8A"/>
    <w:rsid w:val="00A221F0"/>
    <w:rsid w:val="00A279C4"/>
    <w:rsid w:val="00A31937"/>
    <w:rsid w:val="00A35259"/>
    <w:rsid w:val="00A42ED7"/>
    <w:rsid w:val="00A45FEA"/>
    <w:rsid w:val="00A470C4"/>
    <w:rsid w:val="00A51C1F"/>
    <w:rsid w:val="00A51DF8"/>
    <w:rsid w:val="00A61CC9"/>
    <w:rsid w:val="00A81CCE"/>
    <w:rsid w:val="00A856D8"/>
    <w:rsid w:val="00A9371D"/>
    <w:rsid w:val="00AA0FE6"/>
    <w:rsid w:val="00AA7D32"/>
    <w:rsid w:val="00AB16E9"/>
    <w:rsid w:val="00AC1FDA"/>
    <w:rsid w:val="00AC5F8F"/>
    <w:rsid w:val="00AD030D"/>
    <w:rsid w:val="00AD74B0"/>
    <w:rsid w:val="00AE4F1D"/>
    <w:rsid w:val="00AE77B0"/>
    <w:rsid w:val="00AF147F"/>
    <w:rsid w:val="00B05ACA"/>
    <w:rsid w:val="00B13C8A"/>
    <w:rsid w:val="00B17709"/>
    <w:rsid w:val="00B236CE"/>
    <w:rsid w:val="00B26DAE"/>
    <w:rsid w:val="00B32CF5"/>
    <w:rsid w:val="00B34A47"/>
    <w:rsid w:val="00B34ED2"/>
    <w:rsid w:val="00B3548D"/>
    <w:rsid w:val="00B36AF1"/>
    <w:rsid w:val="00B45849"/>
    <w:rsid w:val="00B475C3"/>
    <w:rsid w:val="00B55FE2"/>
    <w:rsid w:val="00B66E21"/>
    <w:rsid w:val="00B672CC"/>
    <w:rsid w:val="00B768B6"/>
    <w:rsid w:val="00B8094A"/>
    <w:rsid w:val="00B833CA"/>
    <w:rsid w:val="00B87229"/>
    <w:rsid w:val="00BA126D"/>
    <w:rsid w:val="00BA1B74"/>
    <w:rsid w:val="00BC20CD"/>
    <w:rsid w:val="00BC29A3"/>
    <w:rsid w:val="00BD1AD1"/>
    <w:rsid w:val="00BE7210"/>
    <w:rsid w:val="00C0356C"/>
    <w:rsid w:val="00C07AA7"/>
    <w:rsid w:val="00C24551"/>
    <w:rsid w:val="00C3054A"/>
    <w:rsid w:val="00C34694"/>
    <w:rsid w:val="00C628EB"/>
    <w:rsid w:val="00C6460C"/>
    <w:rsid w:val="00C64AAA"/>
    <w:rsid w:val="00C82015"/>
    <w:rsid w:val="00C841F9"/>
    <w:rsid w:val="00C85681"/>
    <w:rsid w:val="00C97747"/>
    <w:rsid w:val="00CA25CE"/>
    <w:rsid w:val="00CA6679"/>
    <w:rsid w:val="00CC2955"/>
    <w:rsid w:val="00CC5460"/>
    <w:rsid w:val="00CC66F9"/>
    <w:rsid w:val="00CC7508"/>
    <w:rsid w:val="00CC7E89"/>
    <w:rsid w:val="00CD036A"/>
    <w:rsid w:val="00CE5A77"/>
    <w:rsid w:val="00CF211A"/>
    <w:rsid w:val="00CF69A7"/>
    <w:rsid w:val="00D15254"/>
    <w:rsid w:val="00D16E1B"/>
    <w:rsid w:val="00D23633"/>
    <w:rsid w:val="00D25820"/>
    <w:rsid w:val="00D27F82"/>
    <w:rsid w:val="00D36787"/>
    <w:rsid w:val="00D40069"/>
    <w:rsid w:val="00D507B8"/>
    <w:rsid w:val="00D507EA"/>
    <w:rsid w:val="00D50F6D"/>
    <w:rsid w:val="00D5710F"/>
    <w:rsid w:val="00D63A0B"/>
    <w:rsid w:val="00D6475B"/>
    <w:rsid w:val="00D65F76"/>
    <w:rsid w:val="00D70112"/>
    <w:rsid w:val="00D76329"/>
    <w:rsid w:val="00D804A7"/>
    <w:rsid w:val="00D840F6"/>
    <w:rsid w:val="00DA2CE4"/>
    <w:rsid w:val="00DB3C81"/>
    <w:rsid w:val="00DB6998"/>
    <w:rsid w:val="00DC1708"/>
    <w:rsid w:val="00DC52EA"/>
    <w:rsid w:val="00DD57D7"/>
    <w:rsid w:val="00DD66B4"/>
    <w:rsid w:val="00DD69FE"/>
    <w:rsid w:val="00DE0A80"/>
    <w:rsid w:val="00DE17C0"/>
    <w:rsid w:val="00DE5E5B"/>
    <w:rsid w:val="00DE627D"/>
    <w:rsid w:val="00DE6A7A"/>
    <w:rsid w:val="00DE7066"/>
    <w:rsid w:val="00DF44CD"/>
    <w:rsid w:val="00DF744D"/>
    <w:rsid w:val="00E00336"/>
    <w:rsid w:val="00E04F3F"/>
    <w:rsid w:val="00E063F5"/>
    <w:rsid w:val="00E21045"/>
    <w:rsid w:val="00E252F6"/>
    <w:rsid w:val="00E2542F"/>
    <w:rsid w:val="00E25561"/>
    <w:rsid w:val="00E35657"/>
    <w:rsid w:val="00E4491B"/>
    <w:rsid w:val="00E4605A"/>
    <w:rsid w:val="00E53B84"/>
    <w:rsid w:val="00E57D1F"/>
    <w:rsid w:val="00E6310B"/>
    <w:rsid w:val="00E65DF6"/>
    <w:rsid w:val="00E85695"/>
    <w:rsid w:val="00E904EE"/>
    <w:rsid w:val="00E92BCE"/>
    <w:rsid w:val="00EA1A6D"/>
    <w:rsid w:val="00EA2BD9"/>
    <w:rsid w:val="00EA30F9"/>
    <w:rsid w:val="00EB5788"/>
    <w:rsid w:val="00ED1F29"/>
    <w:rsid w:val="00ED56EF"/>
    <w:rsid w:val="00EE74E2"/>
    <w:rsid w:val="00EF0745"/>
    <w:rsid w:val="00F0182D"/>
    <w:rsid w:val="00F02452"/>
    <w:rsid w:val="00F13056"/>
    <w:rsid w:val="00F25501"/>
    <w:rsid w:val="00F27424"/>
    <w:rsid w:val="00F33C94"/>
    <w:rsid w:val="00F44E53"/>
    <w:rsid w:val="00F514A5"/>
    <w:rsid w:val="00F627BD"/>
    <w:rsid w:val="00F702E7"/>
    <w:rsid w:val="00F73E2D"/>
    <w:rsid w:val="00F741B0"/>
    <w:rsid w:val="00F74F82"/>
    <w:rsid w:val="00F762B1"/>
    <w:rsid w:val="00F81233"/>
    <w:rsid w:val="00FA6449"/>
    <w:rsid w:val="00FA6840"/>
    <w:rsid w:val="00FB6BCE"/>
    <w:rsid w:val="00FC3F7B"/>
    <w:rsid w:val="00FC6519"/>
    <w:rsid w:val="00FD26B1"/>
    <w:rsid w:val="00FD4A38"/>
    <w:rsid w:val="00FD6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AF"/>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2E3EA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E3EAF"/>
    <w:pPr>
      <w:outlineLvl w:val="1"/>
    </w:pPr>
    <w:rPr>
      <w:sz w:val="28"/>
    </w:rPr>
  </w:style>
  <w:style w:type="paragraph" w:styleId="Heading3">
    <w:name w:val="heading 3"/>
    <w:aliases w:val="H3-Sec. Head"/>
    <w:basedOn w:val="Heading1"/>
    <w:next w:val="L1-FlLSp12"/>
    <w:link w:val="Heading3Char"/>
    <w:qFormat/>
    <w:rsid w:val="002E3EAF"/>
    <w:pPr>
      <w:outlineLvl w:val="2"/>
    </w:pPr>
    <w:rPr>
      <w:color w:val="auto"/>
      <w:sz w:val="24"/>
    </w:rPr>
  </w:style>
  <w:style w:type="paragraph" w:styleId="Heading4">
    <w:name w:val="heading 4"/>
    <w:aliases w:val="H4 Sec.Heading"/>
    <w:basedOn w:val="Heading1"/>
    <w:next w:val="L1-FlLSp12"/>
    <w:link w:val="Heading4Char"/>
    <w:qFormat/>
    <w:rsid w:val="002E3EAF"/>
    <w:pPr>
      <w:outlineLvl w:val="3"/>
    </w:pPr>
    <w:rPr>
      <w:i/>
      <w:color w:val="auto"/>
      <w:sz w:val="24"/>
    </w:rPr>
  </w:style>
  <w:style w:type="paragraph" w:styleId="Heading5">
    <w:name w:val="heading 5"/>
    <w:basedOn w:val="Normal"/>
    <w:next w:val="Normal"/>
    <w:link w:val="Heading5Char"/>
    <w:qFormat/>
    <w:rsid w:val="002E3EAF"/>
    <w:pPr>
      <w:keepLines/>
      <w:spacing w:before="360" w:line="360" w:lineRule="atLeast"/>
      <w:jc w:val="center"/>
      <w:outlineLvl w:val="4"/>
    </w:pPr>
  </w:style>
  <w:style w:type="paragraph" w:styleId="Heading6">
    <w:name w:val="heading 6"/>
    <w:basedOn w:val="Normal"/>
    <w:next w:val="Normal"/>
    <w:link w:val="Heading6Char"/>
    <w:qFormat/>
    <w:rsid w:val="002E3EAF"/>
    <w:pPr>
      <w:keepNext/>
      <w:spacing w:before="240"/>
      <w:jc w:val="center"/>
      <w:outlineLvl w:val="5"/>
    </w:pPr>
    <w:rPr>
      <w:b/>
      <w:caps/>
    </w:rPr>
  </w:style>
  <w:style w:type="paragraph" w:styleId="Heading7">
    <w:name w:val="heading 7"/>
    <w:basedOn w:val="Normal"/>
    <w:next w:val="Normal"/>
    <w:link w:val="Heading7Char"/>
    <w:qFormat/>
    <w:rsid w:val="002E3EA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B05ACA"/>
    <w:rPr>
      <w:rFonts w:ascii="Franklin Gothic Medium" w:eastAsia="Times New Roman" w:hAnsi="Franklin Gothic Medium" w:cs="Times New Roman"/>
      <w:b/>
      <w:color w:val="324162"/>
      <w:sz w:val="28"/>
      <w:szCs w:val="20"/>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uiPriority w:val="99"/>
    <w:rsid w:val="002E3EAF"/>
    <w:rPr>
      <w:sz w:val="16"/>
    </w:rPr>
  </w:style>
  <w:style w:type="character" w:customStyle="1" w:styleId="HeaderChar">
    <w:name w:val="Header Char"/>
    <w:basedOn w:val="DefaultParagraphFont"/>
    <w:link w:val="Header"/>
    <w:uiPriority w:val="99"/>
    <w:rsid w:val="00B05ACA"/>
    <w:rPr>
      <w:rFonts w:ascii="Garamond" w:eastAsia="Times New Roman" w:hAnsi="Garamond" w:cs="Times New Roman"/>
      <w:sz w:val="16"/>
      <w:szCs w:val="20"/>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rsid w:val="000C0D3E"/>
    <w:pPr>
      <w:spacing w:after="240" w:line="300" w:lineRule="exact"/>
    </w:pPr>
    <w:rPr>
      <w:rFonts w:ascii="Times New Roman" w:hAnsi="Times New Roman"/>
    </w:rPr>
  </w:style>
  <w:style w:type="paragraph" w:customStyle="1" w:styleId="bullets">
    <w:name w:val="bullets"/>
    <w:basedOn w:val="Normal"/>
    <w:rsid w:val="000C0D3E"/>
    <w:pPr>
      <w:numPr>
        <w:numId w:val="5"/>
      </w:numPr>
      <w:spacing w:after="240" w:line="240" w:lineRule="auto"/>
      <w:ind w:left="720"/>
    </w:pPr>
    <w:rPr>
      <w:rFonts w:ascii="Times New Roman" w:hAnsi="Times New Roman"/>
    </w:rPr>
  </w:style>
  <w:style w:type="paragraph" w:styleId="ListNumber">
    <w:name w:val="List Number"/>
    <w:basedOn w:val="Normal"/>
    <w:rsid w:val="000C0D3E"/>
    <w:pPr>
      <w:numPr>
        <w:numId w:val="6"/>
      </w:numPr>
      <w:spacing w:after="240" w:line="240" w:lineRule="auto"/>
    </w:pPr>
    <w:rPr>
      <w:rFonts w:ascii="Times New Roman" w:hAnsi="Times New Roman"/>
    </w:rPr>
  </w:style>
  <w:style w:type="character" w:styleId="CommentReference">
    <w:name w:val="annotation reference"/>
    <w:basedOn w:val="DefaultParagraphFont"/>
    <w:uiPriority w:val="99"/>
    <w:semiHidden/>
    <w:unhideWhenUsed/>
    <w:rsid w:val="00226CE7"/>
    <w:rPr>
      <w:sz w:val="16"/>
      <w:szCs w:val="16"/>
    </w:rPr>
  </w:style>
  <w:style w:type="paragraph" w:styleId="CommentText">
    <w:name w:val="annotation text"/>
    <w:basedOn w:val="Normal"/>
    <w:link w:val="CommentTextChar"/>
    <w:semiHidden/>
    <w:unhideWhenUsed/>
    <w:rsid w:val="00226CE7"/>
    <w:pPr>
      <w:spacing w:line="240" w:lineRule="auto"/>
    </w:pPr>
    <w:rPr>
      <w:sz w:val="20"/>
    </w:rPr>
  </w:style>
  <w:style w:type="character" w:customStyle="1" w:styleId="CommentTextChar">
    <w:name w:val="Comment Text Char"/>
    <w:basedOn w:val="DefaultParagraphFont"/>
    <w:link w:val="CommentText"/>
    <w:semiHidden/>
    <w:rsid w:val="00226CE7"/>
    <w:rPr>
      <w:sz w:val="20"/>
      <w:szCs w:val="20"/>
    </w:rPr>
  </w:style>
  <w:style w:type="paragraph" w:styleId="CommentSubject">
    <w:name w:val="annotation subject"/>
    <w:basedOn w:val="CommentText"/>
    <w:next w:val="CommentText"/>
    <w:link w:val="CommentSubjectChar"/>
    <w:uiPriority w:val="99"/>
    <w:semiHidden/>
    <w:unhideWhenUsed/>
    <w:rsid w:val="00226CE7"/>
    <w:rPr>
      <w:b/>
      <w:bCs/>
    </w:rPr>
  </w:style>
  <w:style w:type="character" w:customStyle="1" w:styleId="CommentSubjectChar">
    <w:name w:val="Comment Subject Char"/>
    <w:basedOn w:val="CommentTextChar"/>
    <w:link w:val="CommentSubject"/>
    <w:uiPriority w:val="99"/>
    <w:semiHidden/>
    <w:rsid w:val="00226CE7"/>
    <w:rPr>
      <w:b/>
      <w:bCs/>
      <w:sz w:val="20"/>
      <w:szCs w:val="20"/>
    </w:rPr>
  </w:style>
  <w:style w:type="paragraph" w:styleId="BalloonText">
    <w:name w:val="Balloon Text"/>
    <w:basedOn w:val="Normal"/>
    <w:link w:val="BalloonTextChar"/>
    <w:uiPriority w:val="99"/>
    <w:semiHidden/>
    <w:unhideWhenUsed/>
    <w:rsid w:val="00226C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E7"/>
    <w:rPr>
      <w:rFonts w:ascii="Tahoma" w:hAnsi="Tahoma" w:cs="Tahoma"/>
      <w:sz w:val="16"/>
      <w:szCs w:val="16"/>
    </w:rPr>
  </w:style>
  <w:style w:type="paragraph" w:customStyle="1" w:styleId="HeadingOMB2">
    <w:name w:val="Heading OMB2"/>
    <w:basedOn w:val="Heading2"/>
    <w:qFormat/>
    <w:rsid w:val="00785CDA"/>
    <w:rPr>
      <w:rFonts w:ascii="Arial" w:hAnsi="Arial"/>
      <w:i/>
      <w:iCs/>
    </w:rPr>
  </w:style>
  <w:style w:type="paragraph" w:customStyle="1" w:styleId="AppHeading1">
    <w:name w:val="App Heading 1"/>
    <w:basedOn w:val="Heading1"/>
    <w:uiPriority w:val="99"/>
    <w:rsid w:val="0093322C"/>
    <w:pPr>
      <w:spacing w:before="240" w:after="240" w:line="240" w:lineRule="auto"/>
      <w:jc w:val="center"/>
      <w:outlineLvl w:val="9"/>
    </w:pPr>
    <w:rPr>
      <w:rFonts w:ascii="Times New Roman" w:eastAsia="MS Mincho" w:hAnsi="Times New Roman"/>
      <w:caps/>
      <w:color w:val="auto"/>
      <w:kern w:val="28"/>
      <w:sz w:val="24"/>
    </w:rPr>
  </w:style>
  <w:style w:type="character" w:customStyle="1" w:styleId="Heading1Char">
    <w:name w:val="Heading 1 Char"/>
    <w:aliases w:val="H1-Sec.Head Char"/>
    <w:basedOn w:val="DefaultParagraphFont"/>
    <w:link w:val="Heading1"/>
    <w:rsid w:val="0093322C"/>
    <w:rPr>
      <w:rFonts w:ascii="Franklin Gothic Medium" w:eastAsia="Times New Roman" w:hAnsi="Franklin Gothic Medium" w:cs="Times New Roman"/>
      <w:b/>
      <w:color w:val="324162"/>
      <w:sz w:val="32"/>
      <w:szCs w:val="20"/>
    </w:rPr>
  </w:style>
  <w:style w:type="paragraph" w:customStyle="1" w:styleId="bodytextpsg">
    <w:name w:val="body text_psg"/>
    <w:basedOn w:val="Normal"/>
    <w:link w:val="bodytextpsgChar"/>
    <w:rsid w:val="006800D3"/>
    <w:pPr>
      <w:spacing w:line="480" w:lineRule="auto"/>
      <w:ind w:firstLine="360"/>
    </w:pPr>
  </w:style>
  <w:style w:type="character" w:customStyle="1" w:styleId="bodytextpsgChar">
    <w:name w:val="body text_psg Char"/>
    <w:basedOn w:val="DefaultParagraphFont"/>
    <w:link w:val="bodytextpsg"/>
    <w:locked/>
    <w:rsid w:val="006800D3"/>
    <w:rPr>
      <w:rFonts w:ascii="Garamond" w:eastAsia="Times New Roman" w:hAnsi="Garamond" w:cs="Times New Roman"/>
    </w:rPr>
  </w:style>
  <w:style w:type="paragraph" w:customStyle="1" w:styleId="Default">
    <w:name w:val="Default"/>
    <w:rsid w:val="00DE17C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rsid w:val="002E3EAF"/>
  </w:style>
  <w:style w:type="character" w:customStyle="1" w:styleId="FooterChar">
    <w:name w:val="Footer Char"/>
    <w:basedOn w:val="DefaultParagraphFont"/>
    <w:link w:val="Footer"/>
    <w:rsid w:val="00DE17C0"/>
    <w:rPr>
      <w:rFonts w:ascii="Garamond" w:eastAsia="Times New Roman" w:hAnsi="Garamond" w:cs="Times New Roman"/>
      <w:sz w:val="24"/>
      <w:szCs w:val="20"/>
    </w:rPr>
  </w:style>
  <w:style w:type="paragraph" w:customStyle="1" w:styleId="P1-StandPara">
    <w:name w:val="P1-Stand Para"/>
    <w:basedOn w:val="Normal"/>
    <w:link w:val="P1-StandParaChar"/>
    <w:rsid w:val="002E3EAF"/>
    <w:pPr>
      <w:ind w:firstLine="1152"/>
    </w:pPr>
  </w:style>
  <w:style w:type="paragraph" w:styleId="FootnoteText">
    <w:name w:val="footnote text"/>
    <w:aliases w:val="F1"/>
    <w:link w:val="FootnoteTextChar"/>
    <w:semiHidden/>
    <w:rsid w:val="002E3E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D6475B"/>
    <w:rPr>
      <w:rFonts w:ascii="Garamond" w:eastAsia="Times New Roman" w:hAnsi="Garamond" w:cs="Times New Roman"/>
      <w:sz w:val="16"/>
      <w:szCs w:val="20"/>
    </w:rPr>
  </w:style>
  <w:style w:type="paragraph" w:customStyle="1" w:styleId="N1-1stBullet">
    <w:name w:val="N1-1st Bullet"/>
    <w:basedOn w:val="Normal"/>
    <w:rsid w:val="002E3EAF"/>
    <w:pPr>
      <w:numPr>
        <w:numId w:val="30"/>
      </w:numPr>
      <w:spacing w:after="240"/>
    </w:pPr>
  </w:style>
  <w:style w:type="character" w:styleId="FootnoteReference">
    <w:name w:val="footnote reference"/>
    <w:basedOn w:val="DefaultParagraphFont"/>
    <w:uiPriority w:val="99"/>
    <w:semiHidden/>
    <w:unhideWhenUsed/>
    <w:rsid w:val="00D6475B"/>
    <w:rPr>
      <w:vertAlign w:val="superscript"/>
    </w:rPr>
  </w:style>
  <w:style w:type="paragraph" w:customStyle="1" w:styleId="SH-SglSpHead">
    <w:name w:val="SH-Sgl Sp Head"/>
    <w:basedOn w:val="Heading1"/>
    <w:rsid w:val="002E3EAF"/>
    <w:pPr>
      <w:tabs>
        <w:tab w:val="clear" w:pos="1152"/>
        <w:tab w:val="left" w:pos="576"/>
      </w:tabs>
      <w:spacing w:after="0" w:line="240" w:lineRule="atLeast"/>
      <w:ind w:left="576" w:hanging="576"/>
    </w:pPr>
    <w:rPr>
      <w:rFonts w:cs="Times New Roman Bold"/>
      <w:sz w:val="24"/>
    </w:rPr>
  </w:style>
  <w:style w:type="character" w:customStyle="1" w:styleId="P1-StandParaChar">
    <w:name w:val="P1-Stand Para Char"/>
    <w:basedOn w:val="DefaultParagraphFont"/>
    <w:link w:val="P1-StandPara"/>
    <w:rsid w:val="00A51C1F"/>
    <w:rPr>
      <w:rFonts w:ascii="Garamond" w:eastAsia="Times New Roman" w:hAnsi="Garamond" w:cs="Times New Roman"/>
      <w:sz w:val="24"/>
      <w:szCs w:val="20"/>
    </w:rPr>
  </w:style>
  <w:style w:type="paragraph" w:styleId="Revision">
    <w:name w:val="Revision"/>
    <w:hidden/>
    <w:uiPriority w:val="99"/>
    <w:semiHidden/>
    <w:rsid w:val="00DE6A7A"/>
    <w:pPr>
      <w:spacing w:after="0" w:line="240" w:lineRule="auto"/>
    </w:pPr>
  </w:style>
  <w:style w:type="character" w:customStyle="1" w:styleId="Heading3Char">
    <w:name w:val="Heading 3 Char"/>
    <w:aliases w:val="H3-Sec. Head Char"/>
    <w:basedOn w:val="DefaultParagraphFont"/>
    <w:link w:val="Heading3"/>
    <w:rsid w:val="002E3EAF"/>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2E3EAF"/>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2E3EAF"/>
    <w:rPr>
      <w:rFonts w:ascii="Garamond" w:eastAsia="Times New Roman" w:hAnsi="Garamond" w:cs="Times New Roman"/>
      <w:sz w:val="24"/>
      <w:szCs w:val="20"/>
    </w:rPr>
  </w:style>
  <w:style w:type="character" w:customStyle="1" w:styleId="Heading6Char">
    <w:name w:val="Heading 6 Char"/>
    <w:basedOn w:val="DefaultParagraphFont"/>
    <w:link w:val="Heading6"/>
    <w:rsid w:val="002E3EA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E3EAF"/>
    <w:rPr>
      <w:rFonts w:ascii="Garamond" w:eastAsia="Times New Roman" w:hAnsi="Garamond" w:cs="Times New Roman"/>
      <w:sz w:val="24"/>
      <w:szCs w:val="20"/>
    </w:rPr>
  </w:style>
  <w:style w:type="paragraph" w:customStyle="1" w:styleId="C1-CtrBoldHd">
    <w:name w:val="C1-Ctr BoldHd"/>
    <w:rsid w:val="002E3EA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E3EAF"/>
    <w:pPr>
      <w:keepLines/>
      <w:jc w:val="center"/>
    </w:pPr>
  </w:style>
  <w:style w:type="paragraph" w:customStyle="1" w:styleId="C3-CtrSp12">
    <w:name w:val="C3-Ctr Sp&amp;1/2"/>
    <w:basedOn w:val="Normal"/>
    <w:rsid w:val="002E3EAF"/>
    <w:pPr>
      <w:keepLines/>
      <w:spacing w:line="360" w:lineRule="atLeast"/>
      <w:jc w:val="center"/>
    </w:pPr>
  </w:style>
  <w:style w:type="paragraph" w:customStyle="1" w:styleId="E1-Equation">
    <w:name w:val="E1-Equation"/>
    <w:basedOn w:val="Normal"/>
    <w:rsid w:val="002E3EAF"/>
    <w:pPr>
      <w:tabs>
        <w:tab w:val="center" w:pos="4680"/>
        <w:tab w:val="right" w:pos="9360"/>
      </w:tabs>
    </w:pPr>
  </w:style>
  <w:style w:type="paragraph" w:customStyle="1" w:styleId="E2-Equation">
    <w:name w:val="E2-Equation"/>
    <w:basedOn w:val="Normal"/>
    <w:rsid w:val="002E3EAF"/>
    <w:pPr>
      <w:tabs>
        <w:tab w:val="right" w:pos="1152"/>
        <w:tab w:val="center" w:pos="1440"/>
        <w:tab w:val="left" w:pos="1728"/>
      </w:tabs>
      <w:ind w:left="1728" w:hanging="1728"/>
    </w:pPr>
  </w:style>
  <w:style w:type="paragraph" w:customStyle="1" w:styleId="L1-FlLSp12">
    <w:name w:val="L1-FlL Sp&amp;1/2"/>
    <w:basedOn w:val="Normal"/>
    <w:rsid w:val="002E3EAF"/>
    <w:pPr>
      <w:tabs>
        <w:tab w:val="left" w:pos="1152"/>
      </w:tabs>
    </w:pPr>
  </w:style>
  <w:style w:type="paragraph" w:customStyle="1" w:styleId="N0-FlLftBullet">
    <w:name w:val="N0-Fl Lft Bullet"/>
    <w:basedOn w:val="Normal"/>
    <w:rsid w:val="002E3EAF"/>
    <w:pPr>
      <w:tabs>
        <w:tab w:val="left" w:pos="576"/>
      </w:tabs>
      <w:spacing w:after="240"/>
      <w:ind w:left="576" w:hanging="576"/>
    </w:pPr>
  </w:style>
  <w:style w:type="paragraph" w:customStyle="1" w:styleId="N2-2ndBullet">
    <w:name w:val="N2-2nd Bullet"/>
    <w:basedOn w:val="Normal"/>
    <w:rsid w:val="002E3EAF"/>
    <w:pPr>
      <w:numPr>
        <w:numId w:val="29"/>
      </w:numPr>
      <w:spacing w:after="240"/>
    </w:pPr>
  </w:style>
  <w:style w:type="paragraph" w:customStyle="1" w:styleId="N3-3rdBullet">
    <w:name w:val="N3-3rd Bullet"/>
    <w:basedOn w:val="Normal"/>
    <w:rsid w:val="002E3EAF"/>
    <w:pPr>
      <w:numPr>
        <w:numId w:val="31"/>
      </w:numPr>
      <w:spacing w:after="240"/>
    </w:pPr>
  </w:style>
  <w:style w:type="paragraph" w:customStyle="1" w:styleId="N4-4thBullet">
    <w:name w:val="N4-4th Bullet"/>
    <w:basedOn w:val="Normal"/>
    <w:rsid w:val="002E3EAF"/>
    <w:pPr>
      <w:numPr>
        <w:numId w:val="32"/>
      </w:numPr>
      <w:spacing w:after="240"/>
    </w:pPr>
  </w:style>
  <w:style w:type="paragraph" w:customStyle="1" w:styleId="N5-5thBullet">
    <w:name w:val="N5-5th Bullet"/>
    <w:basedOn w:val="Normal"/>
    <w:rsid w:val="002E3EAF"/>
    <w:pPr>
      <w:tabs>
        <w:tab w:val="left" w:pos="3456"/>
      </w:tabs>
      <w:spacing w:after="240"/>
      <w:ind w:left="3456" w:hanging="576"/>
    </w:pPr>
  </w:style>
  <w:style w:type="paragraph" w:customStyle="1" w:styleId="N6-DateInd">
    <w:name w:val="N6-Date Ind."/>
    <w:basedOn w:val="Normal"/>
    <w:rsid w:val="002E3EAF"/>
    <w:pPr>
      <w:tabs>
        <w:tab w:val="left" w:pos="4910"/>
      </w:tabs>
      <w:ind w:left="4910"/>
    </w:pPr>
  </w:style>
  <w:style w:type="paragraph" w:customStyle="1" w:styleId="N7-3Block">
    <w:name w:val="N7-3&quot; Block"/>
    <w:basedOn w:val="Normal"/>
    <w:rsid w:val="002E3EAF"/>
    <w:pPr>
      <w:tabs>
        <w:tab w:val="left" w:pos="1152"/>
      </w:tabs>
      <w:ind w:left="1152" w:right="1152"/>
    </w:pPr>
  </w:style>
  <w:style w:type="paragraph" w:customStyle="1" w:styleId="N8-QxQBlock">
    <w:name w:val="N8-QxQ Block"/>
    <w:basedOn w:val="Normal"/>
    <w:rsid w:val="002E3EAF"/>
    <w:pPr>
      <w:tabs>
        <w:tab w:val="left" w:pos="1152"/>
      </w:tabs>
      <w:spacing w:after="360" w:line="360" w:lineRule="atLeast"/>
      <w:ind w:left="1152" w:hanging="1152"/>
    </w:pPr>
  </w:style>
  <w:style w:type="paragraph" w:customStyle="1" w:styleId="Q1-BestFinQ">
    <w:name w:val="Q1-Best/Fin Q"/>
    <w:basedOn w:val="Heading1"/>
    <w:rsid w:val="002E3EAF"/>
    <w:pPr>
      <w:spacing w:line="240" w:lineRule="atLeast"/>
    </w:pPr>
    <w:rPr>
      <w:rFonts w:cs="Times New Roman Bold"/>
      <w:color w:val="auto"/>
      <w:sz w:val="24"/>
    </w:rPr>
  </w:style>
  <w:style w:type="paragraph" w:customStyle="1" w:styleId="SL-FlLftSgl">
    <w:name w:val="SL-Fl Lft Sgl"/>
    <w:basedOn w:val="Normal"/>
    <w:rsid w:val="002E3EAF"/>
  </w:style>
  <w:style w:type="paragraph" w:customStyle="1" w:styleId="SP-SglSpPara">
    <w:name w:val="SP-Sgl Sp Para"/>
    <w:basedOn w:val="Normal"/>
    <w:rsid w:val="002E3EAF"/>
    <w:pPr>
      <w:tabs>
        <w:tab w:val="left" w:pos="576"/>
      </w:tabs>
      <w:ind w:firstLine="576"/>
    </w:pPr>
  </w:style>
  <w:style w:type="paragraph" w:customStyle="1" w:styleId="T0-ChapPgHd">
    <w:name w:val="T0-Chap/Pg Hd"/>
    <w:basedOn w:val="Normal"/>
    <w:rsid w:val="002E3EAF"/>
    <w:pPr>
      <w:tabs>
        <w:tab w:val="left" w:pos="8640"/>
      </w:tabs>
    </w:pPr>
    <w:rPr>
      <w:rFonts w:ascii="Franklin Gothic Medium" w:hAnsi="Franklin Gothic Medium"/>
      <w:szCs w:val="24"/>
      <w:u w:val="words"/>
    </w:rPr>
  </w:style>
  <w:style w:type="paragraph" w:styleId="TOC1">
    <w:name w:val="toc 1"/>
    <w:basedOn w:val="Normal"/>
    <w:semiHidden/>
    <w:rsid w:val="002E3EAF"/>
    <w:pPr>
      <w:tabs>
        <w:tab w:val="left" w:pos="1440"/>
        <w:tab w:val="right" w:leader="dot" w:pos="8208"/>
        <w:tab w:val="left" w:pos="8640"/>
      </w:tabs>
      <w:ind w:left="1440" w:right="1800" w:hanging="1152"/>
    </w:pPr>
  </w:style>
  <w:style w:type="paragraph" w:styleId="TOC2">
    <w:name w:val="toc 2"/>
    <w:basedOn w:val="Normal"/>
    <w:semiHidden/>
    <w:rsid w:val="002E3EAF"/>
    <w:pPr>
      <w:tabs>
        <w:tab w:val="left" w:pos="2160"/>
        <w:tab w:val="right" w:leader="dot" w:pos="8208"/>
        <w:tab w:val="left" w:pos="8640"/>
      </w:tabs>
      <w:ind w:left="2160" w:right="1800" w:hanging="720"/>
    </w:pPr>
    <w:rPr>
      <w:szCs w:val="22"/>
    </w:rPr>
  </w:style>
  <w:style w:type="paragraph" w:styleId="TOC3">
    <w:name w:val="toc 3"/>
    <w:basedOn w:val="Normal"/>
    <w:semiHidden/>
    <w:rsid w:val="002E3EAF"/>
    <w:pPr>
      <w:tabs>
        <w:tab w:val="left" w:pos="3024"/>
        <w:tab w:val="right" w:leader="dot" w:pos="8208"/>
        <w:tab w:val="left" w:pos="8640"/>
      </w:tabs>
      <w:ind w:left="3024" w:right="1800" w:hanging="864"/>
    </w:pPr>
  </w:style>
  <w:style w:type="paragraph" w:styleId="TOC4">
    <w:name w:val="toc 4"/>
    <w:basedOn w:val="Normal"/>
    <w:semiHidden/>
    <w:rsid w:val="002E3EAF"/>
    <w:pPr>
      <w:tabs>
        <w:tab w:val="left" w:pos="3888"/>
        <w:tab w:val="right" w:leader="dot" w:pos="8208"/>
        <w:tab w:val="left" w:pos="8640"/>
      </w:tabs>
      <w:ind w:left="3888" w:right="1800" w:hanging="864"/>
    </w:pPr>
  </w:style>
  <w:style w:type="paragraph" w:styleId="TOC5">
    <w:name w:val="toc 5"/>
    <w:basedOn w:val="Normal"/>
    <w:semiHidden/>
    <w:rsid w:val="002E3EAF"/>
    <w:pPr>
      <w:tabs>
        <w:tab w:val="left" w:pos="1440"/>
        <w:tab w:val="right" w:leader="dot" w:pos="8208"/>
        <w:tab w:val="left" w:pos="8640"/>
      </w:tabs>
      <w:ind w:left="1440" w:right="1800" w:hanging="1152"/>
    </w:pPr>
  </w:style>
  <w:style w:type="paragraph" w:customStyle="1" w:styleId="TT-TableTitle">
    <w:name w:val="TT-Table Title"/>
    <w:basedOn w:val="Heading1"/>
    <w:rsid w:val="002E3EAF"/>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3EAF"/>
    <w:pPr>
      <w:tabs>
        <w:tab w:val="left" w:pos="2232"/>
      </w:tabs>
      <w:spacing w:line="240" w:lineRule="exact"/>
    </w:pPr>
    <w:rPr>
      <w:vanish/>
    </w:rPr>
  </w:style>
  <w:style w:type="paragraph" w:customStyle="1" w:styleId="R1-ResPara">
    <w:name w:val="R1-Res. Para"/>
    <w:basedOn w:val="Normal"/>
    <w:rsid w:val="002E3EAF"/>
    <w:pPr>
      <w:ind w:left="288"/>
    </w:pPr>
  </w:style>
  <w:style w:type="paragraph" w:customStyle="1" w:styleId="R2-ResBullet">
    <w:name w:val="R2-Res Bullet"/>
    <w:basedOn w:val="Normal"/>
    <w:rsid w:val="002E3EAF"/>
    <w:pPr>
      <w:tabs>
        <w:tab w:val="left" w:pos="720"/>
      </w:tabs>
      <w:ind w:left="720" w:hanging="432"/>
    </w:pPr>
  </w:style>
  <w:style w:type="paragraph" w:customStyle="1" w:styleId="RF-Reference">
    <w:name w:val="RF-Reference"/>
    <w:basedOn w:val="Normal"/>
    <w:rsid w:val="002E3EAF"/>
    <w:pPr>
      <w:spacing w:line="240" w:lineRule="exact"/>
      <w:ind w:left="216" w:hanging="216"/>
    </w:pPr>
  </w:style>
  <w:style w:type="paragraph" w:customStyle="1" w:styleId="RH-SglSpHead">
    <w:name w:val="RH-Sgl Sp Head"/>
    <w:basedOn w:val="Heading1"/>
    <w:next w:val="RL-FlLftSgl"/>
    <w:rsid w:val="002E3E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3EAF"/>
    <w:pPr>
      <w:tabs>
        <w:tab w:val="clear" w:pos="1152"/>
      </w:tabs>
      <w:spacing w:after="0" w:line="240" w:lineRule="atLeast"/>
      <w:ind w:left="0" w:firstLine="0"/>
    </w:pPr>
    <w:rPr>
      <w:sz w:val="24"/>
    </w:rPr>
  </w:style>
  <w:style w:type="paragraph" w:customStyle="1" w:styleId="SU-FlLftUndln">
    <w:name w:val="SU-Fl Lft Undln"/>
    <w:basedOn w:val="Normal"/>
    <w:rsid w:val="002E3EAF"/>
    <w:pPr>
      <w:keepNext/>
      <w:spacing w:line="240" w:lineRule="exact"/>
    </w:pPr>
    <w:rPr>
      <w:u w:val="single"/>
    </w:rPr>
  </w:style>
  <w:style w:type="paragraph" w:customStyle="1" w:styleId="Header-1">
    <w:name w:val="Header-1"/>
    <w:basedOn w:val="Heading1"/>
    <w:rsid w:val="002E3EAF"/>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2E3EAF"/>
    <w:pPr>
      <w:tabs>
        <w:tab w:val="clear" w:pos="1152"/>
      </w:tabs>
      <w:spacing w:after="0"/>
      <w:ind w:left="0" w:firstLine="0"/>
      <w:jc w:val="right"/>
    </w:pPr>
    <w:rPr>
      <w:sz w:val="40"/>
    </w:rPr>
  </w:style>
  <w:style w:type="character" w:styleId="PageNumber">
    <w:name w:val="page number"/>
    <w:basedOn w:val="DefaultParagraphFont"/>
    <w:rsid w:val="002E3EAF"/>
  </w:style>
  <w:style w:type="paragraph" w:customStyle="1" w:styleId="R0-FLLftSglBoldItalic">
    <w:name w:val="R0-FL Lft Sgl Bold Italic"/>
    <w:basedOn w:val="Heading1"/>
    <w:rsid w:val="002E3EAF"/>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2E3EAF"/>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E3EA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2E3EAF"/>
    <w:rPr>
      <w:rFonts w:ascii="Franklin Gothic Medium" w:hAnsi="Franklin Gothic Medium"/>
    </w:rPr>
  </w:style>
  <w:style w:type="paragraph" w:customStyle="1" w:styleId="TH-TableHeading">
    <w:name w:val="TH-Table Heading"/>
    <w:basedOn w:val="Heading1"/>
    <w:rsid w:val="002E3EAF"/>
    <w:pPr>
      <w:tabs>
        <w:tab w:val="clear" w:pos="1152"/>
      </w:tabs>
      <w:spacing w:after="0" w:line="240" w:lineRule="atLeast"/>
      <w:ind w:left="0" w:firstLine="0"/>
      <w:jc w:val="center"/>
    </w:pPr>
    <w:rPr>
      <w:color w:val="auto"/>
      <w:sz w:val="20"/>
    </w:rPr>
  </w:style>
  <w:style w:type="paragraph" w:styleId="TOC6">
    <w:name w:val="toc 6"/>
    <w:semiHidden/>
    <w:rsid w:val="002E3EA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E3EA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E3EA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E3EA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2E3EAF"/>
    <w:rPr>
      <w:rFonts w:ascii="Franklin Gothic Medium" w:hAnsi="Franklin Gothic Medium"/>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AF"/>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2E3EA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E3EAF"/>
    <w:pPr>
      <w:outlineLvl w:val="1"/>
    </w:pPr>
    <w:rPr>
      <w:sz w:val="28"/>
    </w:rPr>
  </w:style>
  <w:style w:type="paragraph" w:styleId="Heading3">
    <w:name w:val="heading 3"/>
    <w:aliases w:val="H3-Sec. Head"/>
    <w:basedOn w:val="Heading1"/>
    <w:next w:val="L1-FlLSp12"/>
    <w:link w:val="Heading3Char"/>
    <w:qFormat/>
    <w:rsid w:val="002E3EAF"/>
    <w:pPr>
      <w:outlineLvl w:val="2"/>
    </w:pPr>
    <w:rPr>
      <w:color w:val="auto"/>
      <w:sz w:val="24"/>
    </w:rPr>
  </w:style>
  <w:style w:type="paragraph" w:styleId="Heading4">
    <w:name w:val="heading 4"/>
    <w:aliases w:val="H4 Sec.Heading"/>
    <w:basedOn w:val="Heading1"/>
    <w:next w:val="L1-FlLSp12"/>
    <w:link w:val="Heading4Char"/>
    <w:qFormat/>
    <w:rsid w:val="002E3EAF"/>
    <w:pPr>
      <w:outlineLvl w:val="3"/>
    </w:pPr>
    <w:rPr>
      <w:i/>
      <w:color w:val="auto"/>
      <w:sz w:val="24"/>
    </w:rPr>
  </w:style>
  <w:style w:type="paragraph" w:styleId="Heading5">
    <w:name w:val="heading 5"/>
    <w:basedOn w:val="Normal"/>
    <w:next w:val="Normal"/>
    <w:link w:val="Heading5Char"/>
    <w:qFormat/>
    <w:rsid w:val="002E3EAF"/>
    <w:pPr>
      <w:keepLines/>
      <w:spacing w:before="360" w:line="360" w:lineRule="atLeast"/>
      <w:jc w:val="center"/>
      <w:outlineLvl w:val="4"/>
    </w:pPr>
  </w:style>
  <w:style w:type="paragraph" w:styleId="Heading6">
    <w:name w:val="heading 6"/>
    <w:basedOn w:val="Normal"/>
    <w:next w:val="Normal"/>
    <w:link w:val="Heading6Char"/>
    <w:qFormat/>
    <w:rsid w:val="002E3EAF"/>
    <w:pPr>
      <w:keepNext/>
      <w:spacing w:before="240"/>
      <w:jc w:val="center"/>
      <w:outlineLvl w:val="5"/>
    </w:pPr>
    <w:rPr>
      <w:b/>
      <w:caps/>
    </w:rPr>
  </w:style>
  <w:style w:type="paragraph" w:styleId="Heading7">
    <w:name w:val="heading 7"/>
    <w:basedOn w:val="Normal"/>
    <w:next w:val="Normal"/>
    <w:link w:val="Heading7Char"/>
    <w:qFormat/>
    <w:rsid w:val="002E3EA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B05ACA"/>
    <w:rPr>
      <w:rFonts w:ascii="Franklin Gothic Medium" w:eastAsia="Times New Roman" w:hAnsi="Franklin Gothic Medium" w:cs="Times New Roman"/>
      <w:b/>
      <w:color w:val="324162"/>
      <w:sz w:val="28"/>
      <w:szCs w:val="20"/>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uiPriority w:val="99"/>
    <w:rsid w:val="002E3EAF"/>
    <w:rPr>
      <w:sz w:val="16"/>
    </w:rPr>
  </w:style>
  <w:style w:type="character" w:customStyle="1" w:styleId="HeaderChar">
    <w:name w:val="Header Char"/>
    <w:basedOn w:val="DefaultParagraphFont"/>
    <w:link w:val="Header"/>
    <w:uiPriority w:val="99"/>
    <w:rsid w:val="00B05ACA"/>
    <w:rPr>
      <w:rFonts w:ascii="Garamond" w:eastAsia="Times New Roman" w:hAnsi="Garamond" w:cs="Times New Roman"/>
      <w:sz w:val="16"/>
      <w:szCs w:val="20"/>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rsid w:val="000C0D3E"/>
    <w:pPr>
      <w:spacing w:after="240" w:line="300" w:lineRule="exact"/>
    </w:pPr>
    <w:rPr>
      <w:rFonts w:ascii="Times New Roman" w:hAnsi="Times New Roman"/>
    </w:rPr>
  </w:style>
  <w:style w:type="paragraph" w:customStyle="1" w:styleId="bullets">
    <w:name w:val="bullets"/>
    <w:basedOn w:val="Normal"/>
    <w:rsid w:val="000C0D3E"/>
    <w:pPr>
      <w:numPr>
        <w:numId w:val="5"/>
      </w:numPr>
      <w:spacing w:after="240" w:line="240" w:lineRule="auto"/>
      <w:ind w:left="720"/>
    </w:pPr>
    <w:rPr>
      <w:rFonts w:ascii="Times New Roman" w:hAnsi="Times New Roman"/>
    </w:rPr>
  </w:style>
  <w:style w:type="paragraph" w:styleId="ListNumber">
    <w:name w:val="List Number"/>
    <w:basedOn w:val="Normal"/>
    <w:rsid w:val="000C0D3E"/>
    <w:pPr>
      <w:numPr>
        <w:numId w:val="6"/>
      </w:numPr>
      <w:spacing w:after="240" w:line="240" w:lineRule="auto"/>
    </w:pPr>
    <w:rPr>
      <w:rFonts w:ascii="Times New Roman" w:hAnsi="Times New Roman"/>
    </w:rPr>
  </w:style>
  <w:style w:type="character" w:styleId="CommentReference">
    <w:name w:val="annotation reference"/>
    <w:basedOn w:val="DefaultParagraphFont"/>
    <w:uiPriority w:val="99"/>
    <w:semiHidden/>
    <w:unhideWhenUsed/>
    <w:rsid w:val="00226CE7"/>
    <w:rPr>
      <w:sz w:val="16"/>
      <w:szCs w:val="16"/>
    </w:rPr>
  </w:style>
  <w:style w:type="paragraph" w:styleId="CommentText">
    <w:name w:val="annotation text"/>
    <w:basedOn w:val="Normal"/>
    <w:link w:val="CommentTextChar"/>
    <w:semiHidden/>
    <w:unhideWhenUsed/>
    <w:rsid w:val="00226CE7"/>
    <w:pPr>
      <w:spacing w:line="240" w:lineRule="auto"/>
    </w:pPr>
    <w:rPr>
      <w:sz w:val="20"/>
    </w:rPr>
  </w:style>
  <w:style w:type="character" w:customStyle="1" w:styleId="CommentTextChar">
    <w:name w:val="Comment Text Char"/>
    <w:basedOn w:val="DefaultParagraphFont"/>
    <w:link w:val="CommentText"/>
    <w:semiHidden/>
    <w:rsid w:val="00226CE7"/>
    <w:rPr>
      <w:sz w:val="20"/>
      <w:szCs w:val="20"/>
    </w:rPr>
  </w:style>
  <w:style w:type="paragraph" w:styleId="CommentSubject">
    <w:name w:val="annotation subject"/>
    <w:basedOn w:val="CommentText"/>
    <w:next w:val="CommentText"/>
    <w:link w:val="CommentSubjectChar"/>
    <w:uiPriority w:val="99"/>
    <w:semiHidden/>
    <w:unhideWhenUsed/>
    <w:rsid w:val="00226CE7"/>
    <w:rPr>
      <w:b/>
      <w:bCs/>
    </w:rPr>
  </w:style>
  <w:style w:type="character" w:customStyle="1" w:styleId="CommentSubjectChar">
    <w:name w:val="Comment Subject Char"/>
    <w:basedOn w:val="CommentTextChar"/>
    <w:link w:val="CommentSubject"/>
    <w:uiPriority w:val="99"/>
    <w:semiHidden/>
    <w:rsid w:val="00226CE7"/>
    <w:rPr>
      <w:b/>
      <w:bCs/>
      <w:sz w:val="20"/>
      <w:szCs w:val="20"/>
    </w:rPr>
  </w:style>
  <w:style w:type="paragraph" w:styleId="BalloonText">
    <w:name w:val="Balloon Text"/>
    <w:basedOn w:val="Normal"/>
    <w:link w:val="BalloonTextChar"/>
    <w:uiPriority w:val="99"/>
    <w:semiHidden/>
    <w:unhideWhenUsed/>
    <w:rsid w:val="00226C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E7"/>
    <w:rPr>
      <w:rFonts w:ascii="Tahoma" w:hAnsi="Tahoma" w:cs="Tahoma"/>
      <w:sz w:val="16"/>
      <w:szCs w:val="16"/>
    </w:rPr>
  </w:style>
  <w:style w:type="paragraph" w:customStyle="1" w:styleId="HeadingOMB2">
    <w:name w:val="Heading OMB2"/>
    <w:basedOn w:val="Heading2"/>
    <w:qFormat/>
    <w:rsid w:val="00785CDA"/>
    <w:rPr>
      <w:rFonts w:ascii="Arial" w:hAnsi="Arial"/>
      <w:i/>
      <w:iCs/>
    </w:rPr>
  </w:style>
  <w:style w:type="paragraph" w:customStyle="1" w:styleId="AppHeading1">
    <w:name w:val="App Heading 1"/>
    <w:basedOn w:val="Heading1"/>
    <w:uiPriority w:val="99"/>
    <w:rsid w:val="0093322C"/>
    <w:pPr>
      <w:spacing w:before="240" w:after="240" w:line="240" w:lineRule="auto"/>
      <w:jc w:val="center"/>
      <w:outlineLvl w:val="9"/>
    </w:pPr>
    <w:rPr>
      <w:rFonts w:ascii="Times New Roman" w:eastAsia="MS Mincho" w:hAnsi="Times New Roman"/>
      <w:caps/>
      <w:color w:val="auto"/>
      <w:kern w:val="28"/>
      <w:sz w:val="24"/>
    </w:rPr>
  </w:style>
  <w:style w:type="character" w:customStyle="1" w:styleId="Heading1Char">
    <w:name w:val="Heading 1 Char"/>
    <w:aliases w:val="H1-Sec.Head Char"/>
    <w:basedOn w:val="DefaultParagraphFont"/>
    <w:link w:val="Heading1"/>
    <w:rsid w:val="0093322C"/>
    <w:rPr>
      <w:rFonts w:ascii="Franklin Gothic Medium" w:eastAsia="Times New Roman" w:hAnsi="Franklin Gothic Medium" w:cs="Times New Roman"/>
      <w:b/>
      <w:color w:val="324162"/>
      <w:sz w:val="32"/>
      <w:szCs w:val="20"/>
    </w:rPr>
  </w:style>
  <w:style w:type="paragraph" w:customStyle="1" w:styleId="bodytextpsg">
    <w:name w:val="body text_psg"/>
    <w:basedOn w:val="Normal"/>
    <w:link w:val="bodytextpsgChar"/>
    <w:rsid w:val="006800D3"/>
    <w:pPr>
      <w:spacing w:line="480" w:lineRule="auto"/>
      <w:ind w:firstLine="360"/>
    </w:pPr>
  </w:style>
  <w:style w:type="character" w:customStyle="1" w:styleId="bodytextpsgChar">
    <w:name w:val="body text_psg Char"/>
    <w:basedOn w:val="DefaultParagraphFont"/>
    <w:link w:val="bodytextpsg"/>
    <w:locked/>
    <w:rsid w:val="006800D3"/>
    <w:rPr>
      <w:rFonts w:ascii="Garamond" w:eastAsia="Times New Roman" w:hAnsi="Garamond" w:cs="Times New Roman"/>
    </w:rPr>
  </w:style>
  <w:style w:type="paragraph" w:customStyle="1" w:styleId="Default">
    <w:name w:val="Default"/>
    <w:rsid w:val="00DE17C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rsid w:val="002E3EAF"/>
  </w:style>
  <w:style w:type="character" w:customStyle="1" w:styleId="FooterChar">
    <w:name w:val="Footer Char"/>
    <w:basedOn w:val="DefaultParagraphFont"/>
    <w:link w:val="Footer"/>
    <w:rsid w:val="00DE17C0"/>
    <w:rPr>
      <w:rFonts w:ascii="Garamond" w:eastAsia="Times New Roman" w:hAnsi="Garamond" w:cs="Times New Roman"/>
      <w:sz w:val="24"/>
      <w:szCs w:val="20"/>
    </w:rPr>
  </w:style>
  <w:style w:type="paragraph" w:customStyle="1" w:styleId="P1-StandPara">
    <w:name w:val="P1-Stand Para"/>
    <w:basedOn w:val="Normal"/>
    <w:link w:val="P1-StandParaChar"/>
    <w:rsid w:val="002E3EAF"/>
    <w:pPr>
      <w:ind w:firstLine="1152"/>
    </w:pPr>
  </w:style>
  <w:style w:type="paragraph" w:styleId="FootnoteText">
    <w:name w:val="footnote text"/>
    <w:aliases w:val="F1"/>
    <w:link w:val="FootnoteTextChar"/>
    <w:semiHidden/>
    <w:rsid w:val="002E3E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D6475B"/>
    <w:rPr>
      <w:rFonts w:ascii="Garamond" w:eastAsia="Times New Roman" w:hAnsi="Garamond" w:cs="Times New Roman"/>
      <w:sz w:val="16"/>
      <w:szCs w:val="20"/>
    </w:rPr>
  </w:style>
  <w:style w:type="paragraph" w:customStyle="1" w:styleId="N1-1stBullet">
    <w:name w:val="N1-1st Bullet"/>
    <w:basedOn w:val="Normal"/>
    <w:rsid w:val="002E3EAF"/>
    <w:pPr>
      <w:numPr>
        <w:numId w:val="30"/>
      </w:numPr>
      <w:spacing w:after="240"/>
    </w:pPr>
  </w:style>
  <w:style w:type="character" w:styleId="FootnoteReference">
    <w:name w:val="footnote reference"/>
    <w:basedOn w:val="DefaultParagraphFont"/>
    <w:uiPriority w:val="99"/>
    <w:semiHidden/>
    <w:unhideWhenUsed/>
    <w:rsid w:val="00D6475B"/>
    <w:rPr>
      <w:vertAlign w:val="superscript"/>
    </w:rPr>
  </w:style>
  <w:style w:type="paragraph" w:customStyle="1" w:styleId="SH-SglSpHead">
    <w:name w:val="SH-Sgl Sp Head"/>
    <w:basedOn w:val="Heading1"/>
    <w:rsid w:val="002E3EAF"/>
    <w:pPr>
      <w:tabs>
        <w:tab w:val="clear" w:pos="1152"/>
        <w:tab w:val="left" w:pos="576"/>
      </w:tabs>
      <w:spacing w:after="0" w:line="240" w:lineRule="atLeast"/>
      <w:ind w:left="576" w:hanging="576"/>
    </w:pPr>
    <w:rPr>
      <w:rFonts w:cs="Times New Roman Bold"/>
      <w:sz w:val="24"/>
    </w:rPr>
  </w:style>
  <w:style w:type="character" w:customStyle="1" w:styleId="P1-StandParaChar">
    <w:name w:val="P1-Stand Para Char"/>
    <w:basedOn w:val="DefaultParagraphFont"/>
    <w:link w:val="P1-StandPara"/>
    <w:rsid w:val="00A51C1F"/>
    <w:rPr>
      <w:rFonts w:ascii="Garamond" w:eastAsia="Times New Roman" w:hAnsi="Garamond" w:cs="Times New Roman"/>
      <w:sz w:val="24"/>
      <w:szCs w:val="20"/>
    </w:rPr>
  </w:style>
  <w:style w:type="paragraph" w:styleId="Revision">
    <w:name w:val="Revision"/>
    <w:hidden/>
    <w:uiPriority w:val="99"/>
    <w:semiHidden/>
    <w:rsid w:val="00DE6A7A"/>
    <w:pPr>
      <w:spacing w:after="0" w:line="240" w:lineRule="auto"/>
    </w:pPr>
  </w:style>
  <w:style w:type="character" w:customStyle="1" w:styleId="Heading3Char">
    <w:name w:val="Heading 3 Char"/>
    <w:aliases w:val="H3-Sec. Head Char"/>
    <w:basedOn w:val="DefaultParagraphFont"/>
    <w:link w:val="Heading3"/>
    <w:rsid w:val="002E3EAF"/>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2E3EAF"/>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2E3EAF"/>
    <w:rPr>
      <w:rFonts w:ascii="Garamond" w:eastAsia="Times New Roman" w:hAnsi="Garamond" w:cs="Times New Roman"/>
      <w:sz w:val="24"/>
      <w:szCs w:val="20"/>
    </w:rPr>
  </w:style>
  <w:style w:type="character" w:customStyle="1" w:styleId="Heading6Char">
    <w:name w:val="Heading 6 Char"/>
    <w:basedOn w:val="DefaultParagraphFont"/>
    <w:link w:val="Heading6"/>
    <w:rsid w:val="002E3EA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E3EAF"/>
    <w:rPr>
      <w:rFonts w:ascii="Garamond" w:eastAsia="Times New Roman" w:hAnsi="Garamond" w:cs="Times New Roman"/>
      <w:sz w:val="24"/>
      <w:szCs w:val="20"/>
    </w:rPr>
  </w:style>
  <w:style w:type="paragraph" w:customStyle="1" w:styleId="C1-CtrBoldHd">
    <w:name w:val="C1-Ctr BoldHd"/>
    <w:rsid w:val="002E3EA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E3EAF"/>
    <w:pPr>
      <w:keepLines/>
      <w:jc w:val="center"/>
    </w:pPr>
  </w:style>
  <w:style w:type="paragraph" w:customStyle="1" w:styleId="C3-CtrSp12">
    <w:name w:val="C3-Ctr Sp&amp;1/2"/>
    <w:basedOn w:val="Normal"/>
    <w:rsid w:val="002E3EAF"/>
    <w:pPr>
      <w:keepLines/>
      <w:spacing w:line="360" w:lineRule="atLeast"/>
      <w:jc w:val="center"/>
    </w:pPr>
  </w:style>
  <w:style w:type="paragraph" w:customStyle="1" w:styleId="E1-Equation">
    <w:name w:val="E1-Equation"/>
    <w:basedOn w:val="Normal"/>
    <w:rsid w:val="002E3EAF"/>
    <w:pPr>
      <w:tabs>
        <w:tab w:val="center" w:pos="4680"/>
        <w:tab w:val="right" w:pos="9360"/>
      </w:tabs>
    </w:pPr>
  </w:style>
  <w:style w:type="paragraph" w:customStyle="1" w:styleId="E2-Equation">
    <w:name w:val="E2-Equation"/>
    <w:basedOn w:val="Normal"/>
    <w:rsid w:val="002E3EAF"/>
    <w:pPr>
      <w:tabs>
        <w:tab w:val="right" w:pos="1152"/>
        <w:tab w:val="center" w:pos="1440"/>
        <w:tab w:val="left" w:pos="1728"/>
      </w:tabs>
      <w:ind w:left="1728" w:hanging="1728"/>
    </w:pPr>
  </w:style>
  <w:style w:type="paragraph" w:customStyle="1" w:styleId="L1-FlLSp12">
    <w:name w:val="L1-FlL Sp&amp;1/2"/>
    <w:basedOn w:val="Normal"/>
    <w:rsid w:val="002E3EAF"/>
    <w:pPr>
      <w:tabs>
        <w:tab w:val="left" w:pos="1152"/>
      </w:tabs>
    </w:pPr>
  </w:style>
  <w:style w:type="paragraph" w:customStyle="1" w:styleId="N0-FlLftBullet">
    <w:name w:val="N0-Fl Lft Bullet"/>
    <w:basedOn w:val="Normal"/>
    <w:rsid w:val="002E3EAF"/>
    <w:pPr>
      <w:tabs>
        <w:tab w:val="left" w:pos="576"/>
      </w:tabs>
      <w:spacing w:after="240"/>
      <w:ind w:left="576" w:hanging="576"/>
    </w:pPr>
  </w:style>
  <w:style w:type="paragraph" w:customStyle="1" w:styleId="N2-2ndBullet">
    <w:name w:val="N2-2nd Bullet"/>
    <w:basedOn w:val="Normal"/>
    <w:rsid w:val="002E3EAF"/>
    <w:pPr>
      <w:numPr>
        <w:numId w:val="29"/>
      </w:numPr>
      <w:spacing w:after="240"/>
    </w:pPr>
  </w:style>
  <w:style w:type="paragraph" w:customStyle="1" w:styleId="N3-3rdBullet">
    <w:name w:val="N3-3rd Bullet"/>
    <w:basedOn w:val="Normal"/>
    <w:rsid w:val="002E3EAF"/>
    <w:pPr>
      <w:numPr>
        <w:numId w:val="31"/>
      </w:numPr>
      <w:spacing w:after="240"/>
    </w:pPr>
  </w:style>
  <w:style w:type="paragraph" w:customStyle="1" w:styleId="N4-4thBullet">
    <w:name w:val="N4-4th Bullet"/>
    <w:basedOn w:val="Normal"/>
    <w:rsid w:val="002E3EAF"/>
    <w:pPr>
      <w:numPr>
        <w:numId w:val="32"/>
      </w:numPr>
      <w:spacing w:after="240"/>
    </w:pPr>
  </w:style>
  <w:style w:type="paragraph" w:customStyle="1" w:styleId="N5-5thBullet">
    <w:name w:val="N5-5th Bullet"/>
    <w:basedOn w:val="Normal"/>
    <w:rsid w:val="002E3EAF"/>
    <w:pPr>
      <w:tabs>
        <w:tab w:val="left" w:pos="3456"/>
      </w:tabs>
      <w:spacing w:after="240"/>
      <w:ind w:left="3456" w:hanging="576"/>
    </w:pPr>
  </w:style>
  <w:style w:type="paragraph" w:customStyle="1" w:styleId="N6-DateInd">
    <w:name w:val="N6-Date Ind."/>
    <w:basedOn w:val="Normal"/>
    <w:rsid w:val="002E3EAF"/>
    <w:pPr>
      <w:tabs>
        <w:tab w:val="left" w:pos="4910"/>
      </w:tabs>
      <w:ind w:left="4910"/>
    </w:pPr>
  </w:style>
  <w:style w:type="paragraph" w:customStyle="1" w:styleId="N7-3Block">
    <w:name w:val="N7-3&quot; Block"/>
    <w:basedOn w:val="Normal"/>
    <w:rsid w:val="002E3EAF"/>
    <w:pPr>
      <w:tabs>
        <w:tab w:val="left" w:pos="1152"/>
      </w:tabs>
      <w:ind w:left="1152" w:right="1152"/>
    </w:pPr>
  </w:style>
  <w:style w:type="paragraph" w:customStyle="1" w:styleId="N8-QxQBlock">
    <w:name w:val="N8-QxQ Block"/>
    <w:basedOn w:val="Normal"/>
    <w:rsid w:val="002E3EAF"/>
    <w:pPr>
      <w:tabs>
        <w:tab w:val="left" w:pos="1152"/>
      </w:tabs>
      <w:spacing w:after="360" w:line="360" w:lineRule="atLeast"/>
      <w:ind w:left="1152" w:hanging="1152"/>
    </w:pPr>
  </w:style>
  <w:style w:type="paragraph" w:customStyle="1" w:styleId="Q1-BestFinQ">
    <w:name w:val="Q1-Best/Fin Q"/>
    <w:basedOn w:val="Heading1"/>
    <w:rsid w:val="002E3EAF"/>
    <w:pPr>
      <w:spacing w:line="240" w:lineRule="atLeast"/>
    </w:pPr>
    <w:rPr>
      <w:rFonts w:cs="Times New Roman Bold"/>
      <w:color w:val="auto"/>
      <w:sz w:val="24"/>
    </w:rPr>
  </w:style>
  <w:style w:type="paragraph" w:customStyle="1" w:styleId="SL-FlLftSgl">
    <w:name w:val="SL-Fl Lft Sgl"/>
    <w:basedOn w:val="Normal"/>
    <w:rsid w:val="002E3EAF"/>
  </w:style>
  <w:style w:type="paragraph" w:customStyle="1" w:styleId="SP-SglSpPara">
    <w:name w:val="SP-Sgl Sp Para"/>
    <w:basedOn w:val="Normal"/>
    <w:rsid w:val="002E3EAF"/>
    <w:pPr>
      <w:tabs>
        <w:tab w:val="left" w:pos="576"/>
      </w:tabs>
      <w:ind w:firstLine="576"/>
    </w:pPr>
  </w:style>
  <w:style w:type="paragraph" w:customStyle="1" w:styleId="T0-ChapPgHd">
    <w:name w:val="T0-Chap/Pg Hd"/>
    <w:basedOn w:val="Normal"/>
    <w:rsid w:val="002E3EAF"/>
    <w:pPr>
      <w:tabs>
        <w:tab w:val="left" w:pos="8640"/>
      </w:tabs>
    </w:pPr>
    <w:rPr>
      <w:rFonts w:ascii="Franklin Gothic Medium" w:hAnsi="Franklin Gothic Medium"/>
      <w:szCs w:val="24"/>
      <w:u w:val="words"/>
    </w:rPr>
  </w:style>
  <w:style w:type="paragraph" w:styleId="TOC1">
    <w:name w:val="toc 1"/>
    <w:basedOn w:val="Normal"/>
    <w:semiHidden/>
    <w:rsid w:val="002E3EAF"/>
    <w:pPr>
      <w:tabs>
        <w:tab w:val="left" w:pos="1440"/>
        <w:tab w:val="right" w:leader="dot" w:pos="8208"/>
        <w:tab w:val="left" w:pos="8640"/>
      </w:tabs>
      <w:ind w:left="1440" w:right="1800" w:hanging="1152"/>
    </w:pPr>
  </w:style>
  <w:style w:type="paragraph" w:styleId="TOC2">
    <w:name w:val="toc 2"/>
    <w:basedOn w:val="Normal"/>
    <w:semiHidden/>
    <w:rsid w:val="002E3EAF"/>
    <w:pPr>
      <w:tabs>
        <w:tab w:val="left" w:pos="2160"/>
        <w:tab w:val="right" w:leader="dot" w:pos="8208"/>
        <w:tab w:val="left" w:pos="8640"/>
      </w:tabs>
      <w:ind w:left="2160" w:right="1800" w:hanging="720"/>
    </w:pPr>
    <w:rPr>
      <w:szCs w:val="22"/>
    </w:rPr>
  </w:style>
  <w:style w:type="paragraph" w:styleId="TOC3">
    <w:name w:val="toc 3"/>
    <w:basedOn w:val="Normal"/>
    <w:semiHidden/>
    <w:rsid w:val="002E3EAF"/>
    <w:pPr>
      <w:tabs>
        <w:tab w:val="left" w:pos="3024"/>
        <w:tab w:val="right" w:leader="dot" w:pos="8208"/>
        <w:tab w:val="left" w:pos="8640"/>
      </w:tabs>
      <w:ind w:left="3024" w:right="1800" w:hanging="864"/>
    </w:pPr>
  </w:style>
  <w:style w:type="paragraph" w:styleId="TOC4">
    <w:name w:val="toc 4"/>
    <w:basedOn w:val="Normal"/>
    <w:semiHidden/>
    <w:rsid w:val="002E3EAF"/>
    <w:pPr>
      <w:tabs>
        <w:tab w:val="left" w:pos="3888"/>
        <w:tab w:val="right" w:leader="dot" w:pos="8208"/>
        <w:tab w:val="left" w:pos="8640"/>
      </w:tabs>
      <w:ind w:left="3888" w:right="1800" w:hanging="864"/>
    </w:pPr>
  </w:style>
  <w:style w:type="paragraph" w:styleId="TOC5">
    <w:name w:val="toc 5"/>
    <w:basedOn w:val="Normal"/>
    <w:semiHidden/>
    <w:rsid w:val="002E3EAF"/>
    <w:pPr>
      <w:tabs>
        <w:tab w:val="left" w:pos="1440"/>
        <w:tab w:val="right" w:leader="dot" w:pos="8208"/>
        <w:tab w:val="left" w:pos="8640"/>
      </w:tabs>
      <w:ind w:left="1440" w:right="1800" w:hanging="1152"/>
    </w:pPr>
  </w:style>
  <w:style w:type="paragraph" w:customStyle="1" w:styleId="TT-TableTitle">
    <w:name w:val="TT-Table Title"/>
    <w:basedOn w:val="Heading1"/>
    <w:rsid w:val="002E3EAF"/>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3EAF"/>
    <w:pPr>
      <w:tabs>
        <w:tab w:val="left" w:pos="2232"/>
      </w:tabs>
      <w:spacing w:line="240" w:lineRule="exact"/>
    </w:pPr>
    <w:rPr>
      <w:vanish/>
    </w:rPr>
  </w:style>
  <w:style w:type="paragraph" w:customStyle="1" w:styleId="R1-ResPara">
    <w:name w:val="R1-Res. Para"/>
    <w:basedOn w:val="Normal"/>
    <w:rsid w:val="002E3EAF"/>
    <w:pPr>
      <w:ind w:left="288"/>
    </w:pPr>
  </w:style>
  <w:style w:type="paragraph" w:customStyle="1" w:styleId="R2-ResBullet">
    <w:name w:val="R2-Res Bullet"/>
    <w:basedOn w:val="Normal"/>
    <w:rsid w:val="002E3EAF"/>
    <w:pPr>
      <w:tabs>
        <w:tab w:val="left" w:pos="720"/>
      </w:tabs>
      <w:ind w:left="720" w:hanging="432"/>
    </w:pPr>
  </w:style>
  <w:style w:type="paragraph" w:customStyle="1" w:styleId="RF-Reference">
    <w:name w:val="RF-Reference"/>
    <w:basedOn w:val="Normal"/>
    <w:rsid w:val="002E3EAF"/>
    <w:pPr>
      <w:spacing w:line="240" w:lineRule="exact"/>
      <w:ind w:left="216" w:hanging="216"/>
    </w:pPr>
  </w:style>
  <w:style w:type="paragraph" w:customStyle="1" w:styleId="RH-SglSpHead">
    <w:name w:val="RH-Sgl Sp Head"/>
    <w:basedOn w:val="Heading1"/>
    <w:next w:val="RL-FlLftSgl"/>
    <w:rsid w:val="002E3E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3EAF"/>
    <w:pPr>
      <w:tabs>
        <w:tab w:val="clear" w:pos="1152"/>
      </w:tabs>
      <w:spacing w:after="0" w:line="240" w:lineRule="atLeast"/>
      <w:ind w:left="0" w:firstLine="0"/>
    </w:pPr>
    <w:rPr>
      <w:sz w:val="24"/>
    </w:rPr>
  </w:style>
  <w:style w:type="paragraph" w:customStyle="1" w:styleId="SU-FlLftUndln">
    <w:name w:val="SU-Fl Lft Undln"/>
    <w:basedOn w:val="Normal"/>
    <w:rsid w:val="002E3EAF"/>
    <w:pPr>
      <w:keepNext/>
      <w:spacing w:line="240" w:lineRule="exact"/>
    </w:pPr>
    <w:rPr>
      <w:u w:val="single"/>
    </w:rPr>
  </w:style>
  <w:style w:type="paragraph" w:customStyle="1" w:styleId="Header-1">
    <w:name w:val="Header-1"/>
    <w:basedOn w:val="Heading1"/>
    <w:rsid w:val="002E3EAF"/>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2E3EAF"/>
    <w:pPr>
      <w:tabs>
        <w:tab w:val="clear" w:pos="1152"/>
      </w:tabs>
      <w:spacing w:after="0"/>
      <w:ind w:left="0" w:firstLine="0"/>
      <w:jc w:val="right"/>
    </w:pPr>
    <w:rPr>
      <w:sz w:val="40"/>
    </w:rPr>
  </w:style>
  <w:style w:type="character" w:styleId="PageNumber">
    <w:name w:val="page number"/>
    <w:basedOn w:val="DefaultParagraphFont"/>
    <w:rsid w:val="002E3EAF"/>
  </w:style>
  <w:style w:type="paragraph" w:customStyle="1" w:styleId="R0-FLLftSglBoldItalic">
    <w:name w:val="R0-FL Lft Sgl Bold Italic"/>
    <w:basedOn w:val="Heading1"/>
    <w:rsid w:val="002E3EAF"/>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2E3EAF"/>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E3EA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2E3EAF"/>
    <w:rPr>
      <w:rFonts w:ascii="Franklin Gothic Medium" w:hAnsi="Franklin Gothic Medium"/>
    </w:rPr>
  </w:style>
  <w:style w:type="paragraph" w:customStyle="1" w:styleId="TH-TableHeading">
    <w:name w:val="TH-Table Heading"/>
    <w:basedOn w:val="Heading1"/>
    <w:rsid w:val="002E3EAF"/>
    <w:pPr>
      <w:tabs>
        <w:tab w:val="clear" w:pos="1152"/>
      </w:tabs>
      <w:spacing w:after="0" w:line="240" w:lineRule="atLeast"/>
      <w:ind w:left="0" w:firstLine="0"/>
      <w:jc w:val="center"/>
    </w:pPr>
    <w:rPr>
      <w:color w:val="auto"/>
      <w:sz w:val="20"/>
    </w:rPr>
  </w:style>
  <w:style w:type="paragraph" w:styleId="TOC6">
    <w:name w:val="toc 6"/>
    <w:semiHidden/>
    <w:rsid w:val="002E3EA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E3EA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E3EA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E3EA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2E3EAF"/>
    <w:rPr>
      <w:rFonts w:ascii="Franklin Gothic Medium" w:hAnsi="Franklin Gothic Medium"/>
      <w:sz w:val="20"/>
    </w:rPr>
  </w:style>
</w:styles>
</file>

<file path=word/webSettings.xml><?xml version="1.0" encoding="utf-8"?>
<w:webSettings xmlns:r="http://schemas.openxmlformats.org/officeDocument/2006/relationships" xmlns:w="http://schemas.openxmlformats.org/wordprocessingml/2006/main">
  <w:divs>
    <w:div w:id="86776093">
      <w:bodyDiv w:val="1"/>
      <w:marLeft w:val="0"/>
      <w:marRight w:val="0"/>
      <w:marTop w:val="0"/>
      <w:marBottom w:val="0"/>
      <w:divBdr>
        <w:top w:val="none" w:sz="0" w:space="0" w:color="auto"/>
        <w:left w:val="none" w:sz="0" w:space="0" w:color="auto"/>
        <w:bottom w:val="none" w:sz="0" w:space="0" w:color="auto"/>
        <w:right w:val="none" w:sz="0" w:space="0" w:color="auto"/>
      </w:divBdr>
    </w:div>
    <w:div w:id="134954472">
      <w:bodyDiv w:val="1"/>
      <w:marLeft w:val="0"/>
      <w:marRight w:val="0"/>
      <w:marTop w:val="0"/>
      <w:marBottom w:val="0"/>
      <w:divBdr>
        <w:top w:val="none" w:sz="0" w:space="0" w:color="auto"/>
        <w:left w:val="none" w:sz="0" w:space="0" w:color="auto"/>
        <w:bottom w:val="none" w:sz="0" w:space="0" w:color="auto"/>
        <w:right w:val="none" w:sz="0" w:space="0" w:color="auto"/>
      </w:divBdr>
    </w:div>
    <w:div w:id="321616588">
      <w:bodyDiv w:val="1"/>
      <w:marLeft w:val="0"/>
      <w:marRight w:val="0"/>
      <w:marTop w:val="0"/>
      <w:marBottom w:val="0"/>
      <w:divBdr>
        <w:top w:val="none" w:sz="0" w:space="0" w:color="auto"/>
        <w:left w:val="none" w:sz="0" w:space="0" w:color="auto"/>
        <w:bottom w:val="none" w:sz="0" w:space="0" w:color="auto"/>
        <w:right w:val="none" w:sz="0" w:space="0" w:color="auto"/>
      </w:divBdr>
    </w:div>
    <w:div w:id="345135618">
      <w:bodyDiv w:val="1"/>
      <w:marLeft w:val="0"/>
      <w:marRight w:val="0"/>
      <w:marTop w:val="0"/>
      <w:marBottom w:val="0"/>
      <w:divBdr>
        <w:top w:val="none" w:sz="0" w:space="0" w:color="auto"/>
        <w:left w:val="none" w:sz="0" w:space="0" w:color="auto"/>
        <w:bottom w:val="none" w:sz="0" w:space="0" w:color="auto"/>
        <w:right w:val="none" w:sz="0" w:space="0" w:color="auto"/>
      </w:divBdr>
    </w:div>
    <w:div w:id="406345519">
      <w:bodyDiv w:val="1"/>
      <w:marLeft w:val="0"/>
      <w:marRight w:val="0"/>
      <w:marTop w:val="0"/>
      <w:marBottom w:val="0"/>
      <w:divBdr>
        <w:top w:val="none" w:sz="0" w:space="0" w:color="auto"/>
        <w:left w:val="none" w:sz="0" w:space="0" w:color="auto"/>
        <w:bottom w:val="none" w:sz="0" w:space="0" w:color="auto"/>
        <w:right w:val="none" w:sz="0" w:space="0" w:color="auto"/>
      </w:divBdr>
    </w:div>
    <w:div w:id="551502471">
      <w:bodyDiv w:val="1"/>
      <w:marLeft w:val="0"/>
      <w:marRight w:val="0"/>
      <w:marTop w:val="0"/>
      <w:marBottom w:val="0"/>
      <w:divBdr>
        <w:top w:val="none" w:sz="0" w:space="0" w:color="auto"/>
        <w:left w:val="none" w:sz="0" w:space="0" w:color="auto"/>
        <w:bottom w:val="none" w:sz="0" w:space="0" w:color="auto"/>
        <w:right w:val="none" w:sz="0" w:space="0" w:color="auto"/>
      </w:divBdr>
    </w:div>
    <w:div w:id="621418215">
      <w:bodyDiv w:val="1"/>
      <w:marLeft w:val="0"/>
      <w:marRight w:val="0"/>
      <w:marTop w:val="0"/>
      <w:marBottom w:val="0"/>
      <w:divBdr>
        <w:top w:val="none" w:sz="0" w:space="0" w:color="auto"/>
        <w:left w:val="none" w:sz="0" w:space="0" w:color="auto"/>
        <w:bottom w:val="none" w:sz="0" w:space="0" w:color="auto"/>
        <w:right w:val="none" w:sz="0" w:space="0" w:color="auto"/>
      </w:divBdr>
    </w:div>
    <w:div w:id="957682244">
      <w:bodyDiv w:val="1"/>
      <w:marLeft w:val="0"/>
      <w:marRight w:val="0"/>
      <w:marTop w:val="0"/>
      <w:marBottom w:val="0"/>
      <w:divBdr>
        <w:top w:val="none" w:sz="0" w:space="0" w:color="auto"/>
        <w:left w:val="none" w:sz="0" w:space="0" w:color="auto"/>
        <w:bottom w:val="none" w:sz="0" w:space="0" w:color="auto"/>
        <w:right w:val="none" w:sz="0" w:space="0" w:color="auto"/>
      </w:divBdr>
    </w:div>
    <w:div w:id="1056703997">
      <w:bodyDiv w:val="1"/>
      <w:marLeft w:val="0"/>
      <w:marRight w:val="0"/>
      <w:marTop w:val="0"/>
      <w:marBottom w:val="0"/>
      <w:divBdr>
        <w:top w:val="none" w:sz="0" w:space="0" w:color="auto"/>
        <w:left w:val="none" w:sz="0" w:space="0" w:color="auto"/>
        <w:bottom w:val="none" w:sz="0" w:space="0" w:color="auto"/>
        <w:right w:val="none" w:sz="0" w:space="0" w:color="auto"/>
      </w:divBdr>
    </w:div>
    <w:div w:id="1433167249">
      <w:bodyDiv w:val="1"/>
      <w:marLeft w:val="0"/>
      <w:marRight w:val="0"/>
      <w:marTop w:val="0"/>
      <w:marBottom w:val="0"/>
      <w:divBdr>
        <w:top w:val="none" w:sz="0" w:space="0" w:color="auto"/>
        <w:left w:val="none" w:sz="0" w:space="0" w:color="auto"/>
        <w:bottom w:val="none" w:sz="0" w:space="0" w:color="auto"/>
        <w:right w:val="none" w:sz="0" w:space="0" w:color="auto"/>
      </w:divBdr>
    </w:div>
    <w:div w:id="1440757884">
      <w:bodyDiv w:val="1"/>
      <w:marLeft w:val="0"/>
      <w:marRight w:val="0"/>
      <w:marTop w:val="0"/>
      <w:marBottom w:val="0"/>
      <w:divBdr>
        <w:top w:val="none" w:sz="0" w:space="0" w:color="auto"/>
        <w:left w:val="none" w:sz="0" w:space="0" w:color="auto"/>
        <w:bottom w:val="none" w:sz="0" w:space="0" w:color="auto"/>
        <w:right w:val="none" w:sz="0" w:space="0" w:color="auto"/>
      </w:divBdr>
    </w:div>
    <w:div w:id="1526675687">
      <w:bodyDiv w:val="1"/>
      <w:marLeft w:val="0"/>
      <w:marRight w:val="0"/>
      <w:marTop w:val="0"/>
      <w:marBottom w:val="0"/>
      <w:divBdr>
        <w:top w:val="none" w:sz="0" w:space="0" w:color="auto"/>
        <w:left w:val="none" w:sz="0" w:space="0" w:color="auto"/>
        <w:bottom w:val="none" w:sz="0" w:space="0" w:color="auto"/>
        <w:right w:val="none" w:sz="0" w:space="0" w:color="auto"/>
      </w:divBdr>
    </w:div>
    <w:div w:id="1550721267">
      <w:bodyDiv w:val="1"/>
      <w:marLeft w:val="0"/>
      <w:marRight w:val="0"/>
      <w:marTop w:val="0"/>
      <w:marBottom w:val="0"/>
      <w:divBdr>
        <w:top w:val="none" w:sz="0" w:space="0" w:color="auto"/>
        <w:left w:val="none" w:sz="0" w:space="0" w:color="auto"/>
        <w:bottom w:val="none" w:sz="0" w:space="0" w:color="auto"/>
        <w:right w:val="none" w:sz="0" w:space="0" w:color="auto"/>
      </w:divBdr>
    </w:div>
    <w:div w:id="2034767539">
      <w:bodyDiv w:val="1"/>
      <w:marLeft w:val="0"/>
      <w:marRight w:val="0"/>
      <w:marTop w:val="0"/>
      <w:marBottom w:val="0"/>
      <w:divBdr>
        <w:top w:val="none" w:sz="0" w:space="0" w:color="auto"/>
        <w:left w:val="none" w:sz="0" w:space="0" w:color="auto"/>
        <w:bottom w:val="none" w:sz="0" w:space="0" w:color="auto"/>
        <w:right w:val="none" w:sz="0" w:space="0" w:color="auto"/>
      </w:divBdr>
    </w:div>
    <w:div w:id="21012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A313-DF10-4CD7-90DB-89F9EB46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2011-11-17T19:54:00Z</dcterms:created>
  <dcterms:modified xsi:type="dcterms:W3CDTF">2011-11-17T19:54:00Z</dcterms:modified>
</cp:coreProperties>
</file>