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pPr>
        <w:pStyle w:val="Title"/>
        <w:rPr>
          <w:color w:val="000000"/>
          <w:sz w:val="24"/>
        </w:rPr>
      </w:pPr>
      <w:r>
        <w:rPr>
          <w:color w:val="000000"/>
          <w:sz w:val="24"/>
        </w:rPr>
        <w:t>Paperwork Reduction Act Submission</w:t>
      </w:r>
    </w:p>
    <w:p w:rsidR="00514D44" w:rsidRDefault="00514D44">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920"/>
        <w:gridCol w:w="1668"/>
      </w:tblGrid>
      <w:tr w:rsidR="00514D44">
        <w:tc>
          <w:tcPr>
            <w:tcW w:w="7428" w:type="dxa"/>
            <w:gridSpan w:val="2"/>
            <w:tcBorders>
              <w:top w:val="single" w:sz="6" w:space="0" w:color="auto"/>
            </w:tcBorders>
          </w:tcPr>
          <w:p w:rsidR="00514D44" w:rsidRDefault="00514D44">
            <w:pPr>
              <w:rPr>
                <w:rFonts w:ascii="Helvetica" w:hAnsi="Helvetica"/>
                <w:color w:val="000000"/>
                <w:sz w:val="14"/>
              </w:rPr>
            </w:pPr>
            <w:r>
              <w:rPr>
                <w:rFonts w:ascii="Helvetica" w:hAnsi="Helvetica"/>
                <w:color w:val="000000"/>
                <w:sz w:val="14"/>
              </w:rPr>
              <w:t>1. Agency/Subagency Originating Request:</w:t>
            </w:r>
          </w:p>
          <w:p w:rsidR="00514D44" w:rsidRDefault="00514D44">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514D44" w:rsidRDefault="00514D44">
            <w:pPr>
              <w:spacing w:before="40" w:after="40"/>
              <w:ind w:left="120"/>
              <w:rPr>
                <w:rFonts w:ascii="Helvetica" w:hAnsi="Helvetica"/>
                <w:color w:val="000000"/>
                <w:sz w:val="18"/>
              </w:rPr>
            </w:pPr>
            <w:r>
              <w:rPr>
                <w:rFonts w:ascii="Helvetica" w:hAnsi="Helvetica"/>
                <w:color w:val="000000"/>
                <w:sz w:val="18"/>
              </w:rPr>
              <w:t>Office of Public and Indian Housing</w:t>
            </w:r>
          </w:p>
        </w:tc>
        <w:tc>
          <w:tcPr>
            <w:tcW w:w="1920" w:type="dxa"/>
            <w:tcBorders>
              <w:top w:val="single" w:sz="6" w:space="0" w:color="auto"/>
              <w:left w:val="single" w:sz="6" w:space="0" w:color="auto"/>
            </w:tcBorders>
          </w:tcPr>
          <w:p w:rsidR="00514D44" w:rsidRDefault="00514D44">
            <w:pPr>
              <w:pStyle w:val="BodyText2"/>
              <w:ind w:right="-108"/>
              <w:rPr>
                <w:color w:val="000000"/>
              </w:rPr>
            </w:pPr>
            <w:r>
              <w:rPr>
                <w:color w:val="000000"/>
                <w:sz w:val="14"/>
              </w:rPr>
              <w:t>2. OMB Control Number</w:t>
            </w:r>
            <w:r>
              <w:rPr>
                <w:color w:val="000000"/>
              </w:rPr>
              <w:t>:</w:t>
            </w:r>
          </w:p>
          <w:p w:rsidR="00514D44" w:rsidRDefault="00514D44">
            <w:pPr>
              <w:spacing w:before="40" w:after="40"/>
              <w:ind w:left="132"/>
              <w:rPr>
                <w:rFonts w:ascii="Helvetica" w:hAnsi="Helvetica"/>
                <w:color w:val="000000"/>
                <w:sz w:val="18"/>
              </w:rPr>
            </w:pPr>
            <w:r>
              <w:rPr>
                <w:rFonts w:ascii="Helvetica" w:hAnsi="Helvetica"/>
                <w:color w:val="000000"/>
                <w:sz w:val="18"/>
              </w:rPr>
              <w:t xml:space="preserve">a. </w:t>
            </w:r>
            <w:r w:rsidR="00DA65B4" w:rsidRPr="00C16FAF">
              <w:t>2577-0264</w:t>
            </w:r>
          </w:p>
          <w:p w:rsidR="00514D44" w:rsidRDefault="00514D44">
            <w:pPr>
              <w:ind w:left="-120"/>
              <w:rPr>
                <w:rFonts w:ascii="Helvetica" w:hAnsi="Helvetica"/>
                <w:color w:val="000000"/>
                <w:sz w:val="18"/>
              </w:rPr>
            </w:pPr>
          </w:p>
        </w:tc>
        <w:tc>
          <w:tcPr>
            <w:tcW w:w="1668" w:type="dxa"/>
            <w:tcBorders>
              <w:top w:val="single" w:sz="6" w:space="0" w:color="auto"/>
            </w:tcBorders>
          </w:tcPr>
          <w:p w:rsidR="00514D44" w:rsidRDefault="00514D44">
            <w:pPr>
              <w:spacing w:before="120"/>
              <w:rPr>
                <w:rFonts w:ascii="Helvetica" w:hAnsi="Helvetica"/>
                <w:color w:val="000000"/>
                <w:sz w:val="18"/>
              </w:rPr>
            </w:pPr>
            <w:r>
              <w:rPr>
                <w:rFonts w:ascii="Helvetica" w:hAnsi="Helvetica"/>
                <w:color w:val="000000"/>
                <w:sz w:val="18"/>
              </w:rPr>
              <w:t xml:space="preserve">b. </w:t>
            </w:r>
            <w:r w:rsidR="00287A4B">
              <w:rPr>
                <w:rFonts w:ascii="Helvetica" w:hAnsi="Helvetica"/>
                <w:b/>
                <w:color w:val="000000"/>
                <w:sz w:val="18"/>
              </w:rPr>
              <w:fldChar w:fldCharType="begin">
                <w:ffData>
                  <w:name w:val=""/>
                  <w:enabled/>
                  <w:calcOnExit w:val="0"/>
                  <w:textInput>
                    <w:maxLength w:val="1"/>
                  </w:textInput>
                </w:ffData>
              </w:fldChar>
            </w:r>
            <w:r>
              <w:rPr>
                <w:rFonts w:ascii="Helvetica" w:hAnsi="Helvetica"/>
                <w:b/>
                <w:color w:val="000000"/>
                <w:sz w:val="18"/>
              </w:rPr>
              <w:instrText xml:space="preserve"> FORMTEXT </w:instrText>
            </w:r>
            <w:r w:rsidR="00287A4B">
              <w:rPr>
                <w:rFonts w:ascii="Helvetica" w:hAnsi="Helvetica"/>
                <w:b/>
                <w:color w:val="000000"/>
                <w:sz w:val="18"/>
              </w:rPr>
            </w:r>
            <w:r w:rsidR="00287A4B">
              <w:rPr>
                <w:rFonts w:ascii="Helvetica" w:hAnsi="Helvetica"/>
                <w:b/>
                <w:color w:val="000000"/>
                <w:sz w:val="18"/>
              </w:rPr>
              <w:fldChar w:fldCharType="separate"/>
            </w:r>
            <w:r>
              <w:rPr>
                <w:rFonts w:ascii="Helvetica" w:hAnsi="Helvetica"/>
                <w:b/>
                <w:noProof/>
                <w:color w:val="000000"/>
                <w:sz w:val="18"/>
              </w:rPr>
              <w:t> </w:t>
            </w:r>
            <w:r w:rsidR="00287A4B">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8"/>
              </w:rPr>
              <w:t>None</w:t>
            </w:r>
          </w:p>
          <w:p w:rsidR="00514D44" w:rsidRDefault="00514D44">
            <w:pPr>
              <w:spacing w:before="40" w:after="40"/>
              <w:ind w:left="252"/>
              <w:rPr>
                <w:rFonts w:ascii="Helvetica" w:hAnsi="Helvetica"/>
                <w:color w:val="000000"/>
                <w:sz w:val="18"/>
              </w:rPr>
            </w:pPr>
            <w:r>
              <w:rPr>
                <w:rFonts w:ascii="Helvetica" w:hAnsi="Helvetica"/>
                <w:color w:val="000000"/>
                <w:sz w:val="18"/>
              </w:rPr>
              <w:t xml:space="preserve"> </w:t>
            </w:r>
            <w:r w:rsidR="00287A4B">
              <w:rPr>
                <w:rFonts w:ascii="Helvetica" w:hAnsi="Helvetica"/>
                <w:b/>
                <w:color w:val="000000"/>
                <w:sz w:val="18"/>
              </w:rPr>
              <w:fldChar w:fldCharType="begin">
                <w:ffData>
                  <w:name w:val="Text3"/>
                  <w:enabled/>
                  <w:calcOnExit w:val="0"/>
                  <w:textInput/>
                </w:ffData>
              </w:fldChar>
            </w:r>
            <w:bookmarkStart w:id="0" w:name="Text3"/>
            <w:r>
              <w:rPr>
                <w:rFonts w:ascii="Helvetica" w:hAnsi="Helvetica"/>
                <w:b/>
                <w:color w:val="000000"/>
                <w:sz w:val="18"/>
              </w:rPr>
              <w:instrText xml:space="preserve"> FORMTEXT </w:instrText>
            </w:r>
            <w:r w:rsidR="00287A4B">
              <w:rPr>
                <w:rFonts w:ascii="Helvetica" w:hAnsi="Helvetica"/>
                <w:b/>
                <w:color w:val="000000"/>
                <w:sz w:val="18"/>
              </w:rPr>
            </w:r>
            <w:r w:rsidR="00287A4B">
              <w:rPr>
                <w:rFonts w:ascii="Helvetica" w:hAnsi="Helvetica"/>
                <w:b/>
                <w:color w:val="000000"/>
                <w:sz w:val="18"/>
              </w:rPr>
              <w:fldChar w:fldCharType="separate"/>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sidR="00287A4B">
              <w:rPr>
                <w:rFonts w:ascii="Helvetica" w:hAnsi="Helvetica"/>
                <w:b/>
                <w:color w:val="000000"/>
                <w:sz w:val="18"/>
              </w:rPr>
              <w:fldChar w:fldCharType="end"/>
            </w:r>
            <w:bookmarkEnd w:id="0"/>
          </w:p>
        </w:tc>
      </w:tr>
      <w:tr w:rsidR="00514D44">
        <w:tc>
          <w:tcPr>
            <w:tcW w:w="5508" w:type="dxa"/>
            <w:tcBorders>
              <w:top w:val="single" w:sz="6" w:space="0" w:color="auto"/>
            </w:tcBorders>
          </w:tcPr>
          <w:p w:rsidR="00514D44" w:rsidRDefault="00514D44">
            <w:pPr>
              <w:tabs>
                <w:tab w:val="left" w:pos="240"/>
              </w:tabs>
              <w:rPr>
                <w:rFonts w:ascii="Helvetica" w:hAnsi="Helvetica"/>
                <w:color w:val="000000"/>
                <w:sz w:val="14"/>
              </w:rPr>
            </w:pPr>
            <w:r>
              <w:rPr>
                <w:rFonts w:ascii="Helvetica" w:hAnsi="Helvetica"/>
                <w:color w:val="000000"/>
                <w:sz w:val="14"/>
              </w:rPr>
              <w:t>3.</w:t>
            </w:r>
            <w:r>
              <w:rPr>
                <w:rFonts w:ascii="Helvetica" w:hAnsi="Helvetica"/>
                <w:color w:val="000000"/>
                <w:sz w:val="14"/>
              </w:rPr>
              <w:tab/>
              <w:t>Type of information collection: (check one)</w:t>
            </w:r>
          </w:p>
          <w:p w:rsidR="00514D44" w:rsidRDefault="00287A4B">
            <w:pPr>
              <w:numPr>
                <w:ilvl w:val="0"/>
                <w:numId w:val="1"/>
              </w:numPr>
              <w:tabs>
                <w:tab w:val="left" w:pos="240"/>
                <w:tab w:val="left" w:pos="480"/>
              </w:tabs>
              <w:ind w:right="2532"/>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C9517A">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New Collection </w:t>
            </w:r>
          </w:p>
          <w:p w:rsidR="00514D44" w:rsidRDefault="00287A4B">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C9517A">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Revision of a currently approved collection</w:t>
            </w:r>
          </w:p>
          <w:p w:rsidR="00514D44" w:rsidRDefault="00287A4B">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Extension of a currently approved collection</w:t>
            </w:r>
          </w:p>
          <w:p w:rsidR="00514D44" w:rsidRDefault="00287A4B">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without change</w:t>
            </w:r>
            <w:r w:rsidR="00514D44">
              <w:rPr>
                <w:rFonts w:ascii="Helvetica" w:hAnsi="Helvetica"/>
                <w:color w:val="000000"/>
                <w:sz w:val="16"/>
              </w:rPr>
              <w:t xml:space="preserve">, of previously approved </w:t>
            </w:r>
          </w:p>
          <w:p w:rsidR="00514D44" w:rsidRDefault="00514D44">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collection 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287A4B">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 change</w:t>
            </w:r>
            <w:r w:rsidR="00514D44">
              <w:rPr>
                <w:rFonts w:ascii="Helvetica" w:hAnsi="Helvetica"/>
                <w:color w:val="000000"/>
                <w:sz w:val="16"/>
              </w:rPr>
              <w:t xml:space="preserve">, of previously approved collection </w:t>
            </w:r>
          </w:p>
          <w:p w:rsidR="00514D44" w:rsidRDefault="00514D44">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287A4B">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Existing collection in use without an OMB control number</w:t>
            </w:r>
          </w:p>
          <w:p w:rsidR="00514D44" w:rsidRDefault="00514D44">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14D44" w:rsidRDefault="00514D44">
            <w:pPr>
              <w:numPr>
                <w:ilvl w:val="12"/>
                <w:numId w:val="0"/>
              </w:numPr>
              <w:tabs>
                <w:tab w:val="left" w:pos="252"/>
                <w:tab w:val="left" w:pos="492"/>
              </w:tabs>
              <w:rPr>
                <w:rFonts w:ascii="Helvetica" w:hAnsi="Helvetica"/>
                <w:color w:val="000000"/>
                <w:sz w:val="14"/>
              </w:rPr>
            </w:pPr>
            <w:r>
              <w:rPr>
                <w:rFonts w:ascii="Helvetica" w:hAnsi="Helvetica"/>
                <w:color w:val="000000"/>
                <w:sz w:val="14"/>
              </w:rPr>
              <w:t>4.</w:t>
            </w:r>
            <w:r>
              <w:rPr>
                <w:rFonts w:ascii="Helvetica" w:hAnsi="Helvetica"/>
                <w:color w:val="000000"/>
                <w:sz w:val="14"/>
              </w:rPr>
              <w:tab/>
              <w:t>Type of review requested: (check one)</w:t>
            </w:r>
          </w:p>
          <w:p w:rsidR="00514D44" w:rsidRDefault="00287A4B">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val="0"/>
                  <w:calcOnExit w:val="0"/>
                  <w:checkBox>
                    <w:sizeAuto/>
                    <w:default w:val="1"/>
                  </w:checkBox>
                </w:ffData>
              </w:fldChar>
            </w:r>
            <w:bookmarkStart w:id="1" w:name="Check10"/>
            <w:r w:rsidR="00BC5D22">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bookmarkEnd w:id="1"/>
            <w:r w:rsidR="00514D44">
              <w:rPr>
                <w:rFonts w:ascii="Helvetica" w:hAnsi="Helvetica"/>
                <w:b/>
                <w:color w:val="000000"/>
                <w:sz w:val="16"/>
              </w:rPr>
              <w:t xml:space="preserve">  </w:t>
            </w:r>
            <w:r w:rsidR="00514D44">
              <w:rPr>
                <w:rFonts w:ascii="Helvetica" w:hAnsi="Helvetica"/>
                <w:color w:val="000000"/>
                <w:sz w:val="16"/>
              </w:rPr>
              <w:t>Regular</w:t>
            </w:r>
          </w:p>
          <w:p w:rsidR="00514D44" w:rsidRDefault="00287A4B">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BC5D22">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435FEA">
              <w:rPr>
                <w:rFonts w:ascii="Helvetica" w:hAnsi="Helvetica"/>
                <w:color w:val="000000"/>
                <w:sz w:val="16"/>
              </w:rPr>
              <w:t xml:space="preserve">Emergency </w:t>
            </w:r>
          </w:p>
          <w:p w:rsidR="00514D44" w:rsidRDefault="00287A4B">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Delegated</w:t>
            </w:r>
          </w:p>
          <w:p w:rsidR="00514D44" w:rsidRDefault="00514D44">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t xml:space="preserve">Small entities: Will this information collection have a significant economic impact on a substantial number of small entities?  </w:t>
            </w:r>
          </w:p>
          <w:p w:rsidR="00514D44" w:rsidRDefault="00287A4B">
            <w:pPr>
              <w:tabs>
                <w:tab w:val="left" w:pos="240"/>
              </w:tabs>
              <w:ind w:left="252"/>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t>Requested expiration date:</w:t>
            </w:r>
          </w:p>
          <w:p w:rsidR="00514D44" w:rsidRDefault="00514D44">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287A4B">
              <w:rPr>
                <w:rFonts w:ascii="Helvetica" w:hAnsi="Helvetica"/>
                <w:b/>
                <w:color w:val="000000"/>
                <w:sz w:val="16"/>
              </w:rPr>
              <w:fldChar w:fldCharType="begin">
                <w:ffData>
                  <w:name w:val=""/>
                  <w:enabled/>
                  <w:calcOnExit w:val="0"/>
                  <w:checkBox>
                    <w:sizeAuto/>
                    <w:default w:val="1"/>
                  </w:checkBox>
                </w:ffData>
              </w:fldChar>
            </w:r>
            <w:r w:rsidR="00BC5D22">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287A4B">
              <w:rPr>
                <w:rFonts w:ascii="Helvetica" w:hAnsi="Helvetica"/>
                <w:b/>
                <w:color w:val="000000"/>
                <w:sz w:val="16"/>
              </w:rPr>
              <w:fldChar w:fldCharType="begin">
                <w:ffData>
                  <w:name w:val=""/>
                  <w:enabled/>
                  <w:calcOnExit w:val="0"/>
                  <w:checkBox>
                    <w:sizeAuto/>
                    <w:default w:val="0"/>
                  </w:checkBox>
                </w:ffData>
              </w:fldChar>
            </w:r>
            <w:r w:rsidR="00BC5D22">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(specify)</w:t>
            </w:r>
          </w:p>
          <w:p w:rsidR="00514D44" w:rsidRDefault="00514D44" w:rsidP="00D86FB2">
            <w:pPr>
              <w:tabs>
                <w:tab w:val="left" w:pos="3252"/>
              </w:tabs>
              <w:spacing w:after="60"/>
              <w:rPr>
                <w:rFonts w:ascii="Helvetica" w:hAnsi="Helvetica"/>
                <w:color w:val="000000"/>
                <w:sz w:val="16"/>
              </w:rPr>
            </w:pPr>
            <w:r>
              <w:rPr>
                <w:rFonts w:ascii="Helvetica" w:hAnsi="Helvetica"/>
                <w:color w:val="000000"/>
                <w:sz w:val="16"/>
              </w:rPr>
              <w:tab/>
            </w:r>
          </w:p>
        </w:tc>
      </w:tr>
    </w:tbl>
    <w:p w:rsidR="00514D44" w:rsidRDefault="00514D44">
      <w:pPr>
        <w:pBdr>
          <w:top w:val="single" w:sz="6" w:space="0" w:color="auto"/>
        </w:pBdr>
        <w:tabs>
          <w:tab w:val="left" w:pos="240"/>
        </w:tabs>
        <w:ind w:right="-120"/>
        <w:rPr>
          <w:rFonts w:ascii="Helvetica" w:hAnsi="Helvetica"/>
          <w:color w:val="000000"/>
          <w:sz w:val="18"/>
        </w:rPr>
      </w:pPr>
      <w:r>
        <w:rPr>
          <w:rFonts w:ascii="Helvetica" w:hAnsi="Helvetica"/>
          <w:color w:val="000000"/>
          <w:sz w:val="14"/>
        </w:rPr>
        <w:t>7. Title</w:t>
      </w:r>
      <w:r>
        <w:rPr>
          <w:rFonts w:ascii="Helvetica" w:hAnsi="Helvetica"/>
          <w:color w:val="000000"/>
          <w:sz w:val="18"/>
        </w:rPr>
        <w:t>:</w:t>
      </w:r>
    </w:p>
    <w:p w:rsidR="00514D44" w:rsidRPr="00264C0F" w:rsidRDefault="00DA65B4" w:rsidP="00264C0F">
      <w:pPr>
        <w:tabs>
          <w:tab w:val="left" w:pos="240"/>
        </w:tabs>
        <w:spacing w:after="40"/>
        <w:ind w:left="120" w:right="-120"/>
        <w:rPr>
          <w:rFonts w:ascii="Arial" w:hAnsi="Arial"/>
          <w:b/>
          <w:color w:val="000000"/>
          <w:sz w:val="18"/>
        </w:rPr>
      </w:pPr>
      <w:r w:rsidRPr="00DA65B4">
        <w:rPr>
          <w:rFonts w:ascii="Arial" w:hAnsi="Arial"/>
          <w:b/>
        </w:rPr>
        <w:t xml:space="preserve">HUD Core Activities </w:t>
      </w:r>
      <w:r w:rsidR="00EC4F16">
        <w:rPr>
          <w:rFonts w:ascii="Arial" w:hAnsi="Arial"/>
          <w:b/>
        </w:rPr>
        <w:t xml:space="preserve">related to the </w:t>
      </w:r>
      <w:r w:rsidR="00EC4F16" w:rsidRPr="00DA65B4">
        <w:rPr>
          <w:rFonts w:ascii="Arial" w:hAnsi="Arial"/>
          <w:b/>
          <w:color w:val="000000"/>
          <w:sz w:val="18"/>
        </w:rPr>
        <w:t>Recovery Act</w:t>
      </w:r>
    </w:p>
    <w:p w:rsidR="00514D44" w:rsidRDefault="00514D44">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4"/>
        </w:rPr>
        <w:t>8. Agency form number(s):  (if applicable)</w:t>
      </w:r>
    </w:p>
    <w:p w:rsidR="00514D44" w:rsidRPr="00D86FB2" w:rsidRDefault="00BC5D22">
      <w:pPr>
        <w:spacing w:after="40"/>
        <w:ind w:left="120" w:right="-120"/>
        <w:rPr>
          <w:rFonts w:ascii="Helvetica" w:hAnsi="Helvetica"/>
          <w:color w:val="000000"/>
          <w:sz w:val="18"/>
        </w:rPr>
      </w:pPr>
      <w:r w:rsidRPr="00D86FB2">
        <w:rPr>
          <w:rFonts w:ascii="Helvetica" w:hAnsi="Helvetica" w:cs="Arial"/>
          <w:sz w:val="18"/>
          <w:szCs w:val="18"/>
        </w:rPr>
        <w:t>HUD Agency Form Number – HUD 50075.1</w:t>
      </w:r>
      <w:r w:rsidR="002B7B60" w:rsidRPr="00D86FB2">
        <w:rPr>
          <w:rFonts w:ascii="Helvetica" w:hAnsi="Helvetica" w:cs="Arial"/>
          <w:sz w:val="18"/>
          <w:szCs w:val="18"/>
        </w:rPr>
        <w:t xml:space="preserve"> </w:t>
      </w:r>
    </w:p>
    <w:p w:rsidR="00D86FB2" w:rsidRDefault="00514D44">
      <w:pPr>
        <w:pBdr>
          <w:top w:val="single" w:sz="6" w:space="0" w:color="auto"/>
        </w:pBdr>
        <w:tabs>
          <w:tab w:val="left" w:pos="240"/>
        </w:tabs>
        <w:ind w:right="-120"/>
        <w:rPr>
          <w:rFonts w:ascii="Helvetica" w:hAnsi="Helvetica"/>
          <w:color w:val="000000"/>
          <w:sz w:val="14"/>
        </w:rPr>
      </w:pPr>
      <w:r>
        <w:rPr>
          <w:rFonts w:ascii="Helvetica" w:hAnsi="Helvetica"/>
          <w:color w:val="000000"/>
          <w:sz w:val="14"/>
        </w:rPr>
        <w:t>9. Keywords:</w:t>
      </w:r>
    </w:p>
    <w:p w:rsidR="00BC5D22" w:rsidRDefault="00BC5D22" w:rsidP="00D55649">
      <w:pPr>
        <w:spacing w:after="40"/>
        <w:ind w:left="120" w:right="-120"/>
        <w:rPr>
          <w:rFonts w:ascii="Helvetica" w:hAnsi="Helvetica"/>
          <w:color w:val="000000"/>
          <w:sz w:val="18"/>
        </w:rPr>
      </w:pPr>
      <w:r>
        <w:rPr>
          <w:rFonts w:ascii="Helvetica" w:hAnsi="Helvetica"/>
          <w:color w:val="000000"/>
          <w:sz w:val="18"/>
        </w:rPr>
        <w:t>Recovery Act, Recovery Act Management Performance System, RAMPS, Capital Fund, Annual Statement, 50075.1</w:t>
      </w:r>
    </w:p>
    <w:p w:rsidR="00D55649" w:rsidRPr="00D73294" w:rsidRDefault="00514D44" w:rsidP="00D73294">
      <w:pPr>
        <w:pBdr>
          <w:top w:val="single" w:sz="6" w:space="0" w:color="auto"/>
        </w:pBdr>
        <w:tabs>
          <w:tab w:val="left" w:pos="240"/>
        </w:tabs>
        <w:ind w:right="-120"/>
        <w:rPr>
          <w:color w:val="000000"/>
          <w:sz w:val="18"/>
          <w:szCs w:val="18"/>
        </w:rPr>
      </w:pPr>
      <w:r>
        <w:rPr>
          <w:rFonts w:ascii="Helvetica" w:hAnsi="Helvetica"/>
          <w:color w:val="000000"/>
          <w:sz w:val="14"/>
        </w:rPr>
        <w:t>10. Abstract:</w:t>
      </w:r>
      <w:r w:rsidR="00D73294">
        <w:rPr>
          <w:rFonts w:ascii="Helvetica" w:hAnsi="Helvetica"/>
          <w:color w:val="000000"/>
          <w:sz w:val="14"/>
        </w:rPr>
        <w:t xml:space="preserve"> </w:t>
      </w:r>
      <w:r w:rsidR="00D55649" w:rsidRPr="00D73294">
        <w:rPr>
          <w:sz w:val="18"/>
          <w:szCs w:val="18"/>
        </w:rPr>
        <w:t xml:space="preserve">This information collection is under the authority of Title XII of the </w:t>
      </w:r>
      <w:r w:rsidR="00D55649" w:rsidRPr="00D73294">
        <w:rPr>
          <w:color w:val="000000"/>
          <w:sz w:val="18"/>
          <w:szCs w:val="18"/>
        </w:rPr>
        <w:t>American Recovery and Investment Act of 2009 (“the Recovery Act”).  Under the Recovery Act, HUD was allocated $13.6 billion to recipients across nine program areas.  Division A, Title XII of the Recovery Act defines the HUD Recovery Act programs, and Section 1512 of the Recovery Act outlines the reporting requirements for the use of Recovery Act funds and requires recipients to report quarterly.  The information collection is the reporting requirements only and does not include any of the grant applications.  The HUD Public Housing Capital Fund (PHCF) was allocated $ 4 billion in Recovery Act funds for the modernization and development of Public Housing units.  For Recovery Act grants only, HUD is incorporating HUD form 50075.1</w:t>
      </w:r>
      <w:r w:rsidR="00D55649" w:rsidRPr="00D73294">
        <w:rPr>
          <w:sz w:val="18"/>
          <w:szCs w:val="18"/>
        </w:rPr>
        <w:t xml:space="preserve"> into </w:t>
      </w:r>
      <w:r w:rsidR="00D55649" w:rsidRPr="00D73294">
        <w:rPr>
          <w:color w:val="000000"/>
          <w:sz w:val="18"/>
          <w:szCs w:val="18"/>
        </w:rPr>
        <w:t xml:space="preserve">the RAMPS data collection to </w:t>
      </w:r>
      <w:r w:rsidR="00D55649" w:rsidRPr="00D73294">
        <w:rPr>
          <w:sz w:val="18"/>
          <w:szCs w:val="18"/>
        </w:rPr>
        <w:t>demonstrate that Recovery Act funds were appropriately obligated and expended on HUD identified Core Activities</w:t>
      </w:r>
      <w:r w:rsidR="00D55649" w:rsidRPr="00D73294">
        <w:rPr>
          <w:color w:val="000000"/>
          <w:sz w:val="18"/>
          <w:szCs w:val="18"/>
        </w:rPr>
        <w:t>. Currently, HUD form 50075.1 is paper-based and the data obtained is unable to be aggregated. In this expansion, HUD will electronically collect HUD form 50075.1 utilizing a web-based application and will be required to complete the form online through RAMPS.</w:t>
      </w:r>
      <w:r w:rsidR="00483BAC" w:rsidRPr="00D73294">
        <w:rPr>
          <w:color w:val="000000"/>
          <w:sz w:val="18"/>
          <w:szCs w:val="18"/>
        </w:rPr>
        <w:t xml:space="preserve"> </w:t>
      </w:r>
      <w:r w:rsidR="00D55649" w:rsidRPr="00D73294">
        <w:rPr>
          <w:color w:val="000000"/>
          <w:sz w:val="18"/>
          <w:szCs w:val="18"/>
        </w:rPr>
        <w:t xml:space="preserve"> To the greatest extent possible, all data in HUD form 50075.1 will be pre-populated to minimize data entry.  Through incorporating HUD Form 50075.1, HUD will be able to aggregate Recovery Act recipient data to report the estimated project costs versus the actual dollars obligated and expended on specific Capital Fund work activities to Congress and the public.  The information collected from HUD form 50075.1 will demonstrate the actual return on investment for Recovery Act Public Housing funds.  This enhancement will only be applied to Recovery Act grants.</w:t>
      </w:r>
    </w:p>
    <w:p w:rsidR="00EA0473" w:rsidRPr="00D73294" w:rsidRDefault="00EA0473" w:rsidP="00A6057C">
      <w:pPr>
        <w:pStyle w:val="BlockText"/>
        <w:ind w:left="0"/>
        <w:rPr>
          <w:color w:val="000000"/>
          <w:sz w:val="18"/>
          <w:szCs w:val="18"/>
        </w:rPr>
      </w:pPr>
    </w:p>
    <w:tbl>
      <w:tblPr>
        <w:tblW w:w="0" w:type="auto"/>
        <w:tblLayout w:type="fixed"/>
        <w:tblLook w:val="0000"/>
      </w:tblPr>
      <w:tblGrid>
        <w:gridCol w:w="4908"/>
        <w:gridCol w:w="720"/>
        <w:gridCol w:w="5388"/>
      </w:tblGrid>
      <w:tr w:rsidR="00514D44" w:rsidRPr="00D73294">
        <w:trPr>
          <w:trHeight w:val="1129"/>
        </w:trPr>
        <w:tc>
          <w:tcPr>
            <w:tcW w:w="5628" w:type="dxa"/>
            <w:gridSpan w:val="2"/>
            <w:tcBorders>
              <w:top w:val="single" w:sz="6" w:space="0" w:color="auto"/>
              <w:right w:val="single" w:sz="6" w:space="0" w:color="auto"/>
            </w:tcBorders>
          </w:tcPr>
          <w:p w:rsidR="00514D44" w:rsidRPr="00D73294" w:rsidRDefault="00514D44">
            <w:pPr>
              <w:keepLines/>
              <w:tabs>
                <w:tab w:val="left" w:pos="240"/>
              </w:tabs>
              <w:rPr>
                <w:color w:val="000000"/>
                <w:sz w:val="18"/>
                <w:szCs w:val="18"/>
              </w:rPr>
            </w:pPr>
            <w:r w:rsidRPr="00D73294">
              <w:rPr>
                <w:color w:val="000000"/>
                <w:sz w:val="18"/>
                <w:szCs w:val="18"/>
              </w:rPr>
              <w:t>11. Affected public:  (mark primary with “P” and all others that apply with “X”)</w:t>
            </w:r>
          </w:p>
          <w:p w:rsidR="00514D44" w:rsidRPr="00D73294" w:rsidRDefault="00514D44">
            <w:pPr>
              <w:keepLines/>
              <w:tabs>
                <w:tab w:val="left" w:pos="240"/>
                <w:tab w:val="left" w:pos="480"/>
                <w:tab w:val="left" w:pos="2640"/>
                <w:tab w:val="left" w:pos="3000"/>
              </w:tabs>
              <w:ind w:left="120" w:right="-108"/>
              <w:rPr>
                <w:color w:val="000000"/>
                <w:sz w:val="18"/>
                <w:szCs w:val="18"/>
              </w:rPr>
            </w:pPr>
            <w:r w:rsidRPr="00D73294">
              <w:rPr>
                <w:color w:val="000000"/>
                <w:sz w:val="18"/>
                <w:szCs w:val="18"/>
              </w:rPr>
              <w:t xml:space="preserve">a. </w:t>
            </w:r>
            <w:r w:rsidR="00287A4B" w:rsidRPr="00D73294">
              <w:rPr>
                <w:b/>
                <w:color w:val="000000"/>
                <w:sz w:val="18"/>
                <w:szCs w:val="18"/>
              </w:rPr>
              <w:fldChar w:fldCharType="begin">
                <w:ffData>
                  <w:name w:val="Text17"/>
                  <w:enabled/>
                  <w:calcOnExit w:val="0"/>
                  <w:textInput>
                    <w:maxLength w:val="1"/>
                  </w:textInput>
                </w:ffData>
              </w:fldChar>
            </w:r>
            <w:bookmarkStart w:id="2" w:name="Text17"/>
            <w:r w:rsidRPr="00D73294">
              <w:rPr>
                <w:b/>
                <w:color w:val="000000"/>
                <w:sz w:val="18"/>
                <w:szCs w:val="18"/>
              </w:rPr>
              <w:instrText xml:space="preserve"> FORMTEXT </w:instrText>
            </w:r>
            <w:r w:rsidR="00287A4B" w:rsidRPr="00D73294">
              <w:rPr>
                <w:b/>
                <w:color w:val="000000"/>
                <w:sz w:val="18"/>
                <w:szCs w:val="18"/>
              </w:rPr>
            </w:r>
            <w:r w:rsidR="00287A4B" w:rsidRPr="00D73294">
              <w:rPr>
                <w:b/>
                <w:color w:val="000000"/>
                <w:sz w:val="18"/>
                <w:szCs w:val="18"/>
              </w:rPr>
              <w:fldChar w:fldCharType="separate"/>
            </w:r>
            <w:r w:rsidRPr="00D73294">
              <w:rPr>
                <w:rFonts w:ascii="Helvetica" w:hAnsi="Helvetica"/>
                <w:b/>
                <w:noProof/>
                <w:color w:val="000000"/>
                <w:sz w:val="18"/>
                <w:szCs w:val="18"/>
              </w:rPr>
              <w:t> </w:t>
            </w:r>
            <w:r w:rsidR="00287A4B" w:rsidRPr="00D73294">
              <w:rPr>
                <w:b/>
                <w:color w:val="000000"/>
                <w:sz w:val="18"/>
                <w:szCs w:val="18"/>
              </w:rPr>
              <w:fldChar w:fldCharType="end"/>
            </w:r>
            <w:bookmarkEnd w:id="2"/>
            <w:r w:rsidRPr="00D73294">
              <w:rPr>
                <w:b/>
                <w:color w:val="000000"/>
                <w:sz w:val="18"/>
                <w:szCs w:val="18"/>
              </w:rPr>
              <w:tab/>
            </w:r>
            <w:r w:rsidRPr="00D73294">
              <w:rPr>
                <w:color w:val="000000"/>
                <w:sz w:val="18"/>
                <w:szCs w:val="18"/>
              </w:rPr>
              <w:t>Individuals or households</w:t>
            </w:r>
            <w:r w:rsidRPr="00D73294">
              <w:rPr>
                <w:color w:val="000000"/>
                <w:sz w:val="18"/>
                <w:szCs w:val="18"/>
              </w:rPr>
              <w:tab/>
              <w:t xml:space="preserve">e. </w:t>
            </w:r>
            <w:r w:rsidR="00287A4B" w:rsidRPr="00D73294">
              <w:rPr>
                <w:b/>
                <w:color w:val="000000"/>
                <w:sz w:val="18"/>
                <w:szCs w:val="18"/>
              </w:rPr>
              <w:fldChar w:fldCharType="begin">
                <w:ffData>
                  <w:name w:val="Text17"/>
                  <w:enabled/>
                  <w:calcOnExit w:val="0"/>
                  <w:textInput>
                    <w:maxLength w:val="1"/>
                  </w:textInput>
                </w:ffData>
              </w:fldChar>
            </w:r>
            <w:r w:rsidRPr="00D73294">
              <w:rPr>
                <w:b/>
                <w:color w:val="000000"/>
                <w:sz w:val="18"/>
                <w:szCs w:val="18"/>
              </w:rPr>
              <w:instrText xml:space="preserve"> FORMTEXT </w:instrText>
            </w:r>
            <w:r w:rsidR="00287A4B" w:rsidRPr="00D73294">
              <w:rPr>
                <w:b/>
                <w:color w:val="000000"/>
                <w:sz w:val="18"/>
                <w:szCs w:val="18"/>
              </w:rPr>
            </w:r>
            <w:r w:rsidR="00287A4B" w:rsidRPr="00D73294">
              <w:rPr>
                <w:b/>
                <w:color w:val="000000"/>
                <w:sz w:val="18"/>
                <w:szCs w:val="18"/>
              </w:rPr>
              <w:fldChar w:fldCharType="separate"/>
            </w:r>
            <w:r w:rsidRPr="00D73294">
              <w:rPr>
                <w:rFonts w:ascii="Helvetica" w:hAnsi="Helvetica"/>
                <w:b/>
                <w:noProof/>
                <w:color w:val="000000"/>
                <w:sz w:val="18"/>
                <w:szCs w:val="18"/>
              </w:rPr>
              <w:t> </w:t>
            </w:r>
            <w:r w:rsidR="00287A4B" w:rsidRPr="00D73294">
              <w:rPr>
                <w:b/>
                <w:color w:val="000000"/>
                <w:sz w:val="18"/>
                <w:szCs w:val="18"/>
              </w:rPr>
              <w:fldChar w:fldCharType="end"/>
            </w:r>
            <w:r w:rsidRPr="00D73294">
              <w:rPr>
                <w:b/>
                <w:color w:val="000000"/>
                <w:sz w:val="18"/>
                <w:szCs w:val="18"/>
              </w:rPr>
              <w:tab/>
            </w:r>
            <w:r w:rsidRPr="00D73294">
              <w:rPr>
                <w:color w:val="000000"/>
                <w:sz w:val="18"/>
                <w:szCs w:val="18"/>
              </w:rPr>
              <w:t>Farms</w:t>
            </w:r>
          </w:p>
          <w:p w:rsidR="00514D44" w:rsidRPr="00D73294" w:rsidRDefault="00514D44">
            <w:pPr>
              <w:keepLines/>
              <w:pBdr>
                <w:between w:val="single" w:sz="6" w:space="1" w:color="auto"/>
              </w:pBdr>
              <w:tabs>
                <w:tab w:val="left" w:pos="240"/>
                <w:tab w:val="left" w:pos="480"/>
                <w:tab w:val="left" w:pos="2640"/>
                <w:tab w:val="left" w:pos="3000"/>
              </w:tabs>
              <w:ind w:left="120" w:right="-108"/>
              <w:rPr>
                <w:color w:val="000000"/>
                <w:sz w:val="18"/>
                <w:szCs w:val="18"/>
              </w:rPr>
            </w:pPr>
            <w:r w:rsidRPr="00D73294">
              <w:rPr>
                <w:color w:val="000000"/>
                <w:sz w:val="18"/>
                <w:szCs w:val="18"/>
              </w:rPr>
              <w:t xml:space="preserve">b. </w:t>
            </w:r>
            <w:r w:rsidR="00287A4B" w:rsidRPr="00D73294">
              <w:rPr>
                <w:b/>
                <w:color w:val="000000"/>
                <w:sz w:val="18"/>
                <w:szCs w:val="18"/>
              </w:rPr>
              <w:fldChar w:fldCharType="begin">
                <w:ffData>
                  <w:name w:val="Text17"/>
                  <w:enabled/>
                  <w:calcOnExit w:val="0"/>
                  <w:textInput>
                    <w:maxLength w:val="1"/>
                  </w:textInput>
                </w:ffData>
              </w:fldChar>
            </w:r>
            <w:r w:rsidRPr="00D73294">
              <w:rPr>
                <w:b/>
                <w:color w:val="000000"/>
                <w:sz w:val="18"/>
                <w:szCs w:val="18"/>
              </w:rPr>
              <w:instrText xml:space="preserve"> FORMTEXT </w:instrText>
            </w:r>
            <w:r w:rsidR="00287A4B" w:rsidRPr="00D73294">
              <w:rPr>
                <w:b/>
                <w:color w:val="000000"/>
                <w:sz w:val="18"/>
                <w:szCs w:val="18"/>
              </w:rPr>
            </w:r>
            <w:r w:rsidR="00287A4B" w:rsidRPr="00D73294">
              <w:rPr>
                <w:b/>
                <w:color w:val="000000"/>
                <w:sz w:val="18"/>
                <w:szCs w:val="18"/>
              </w:rPr>
              <w:fldChar w:fldCharType="separate"/>
            </w:r>
            <w:r w:rsidRPr="00D73294">
              <w:rPr>
                <w:rFonts w:ascii="Helvetica" w:hAnsi="Helvetica"/>
                <w:b/>
                <w:noProof/>
                <w:color w:val="000000"/>
                <w:sz w:val="18"/>
                <w:szCs w:val="18"/>
              </w:rPr>
              <w:t> </w:t>
            </w:r>
            <w:r w:rsidR="00287A4B" w:rsidRPr="00D73294">
              <w:rPr>
                <w:b/>
                <w:color w:val="000000"/>
                <w:sz w:val="18"/>
                <w:szCs w:val="18"/>
              </w:rPr>
              <w:fldChar w:fldCharType="end"/>
            </w:r>
            <w:r w:rsidRPr="00D73294">
              <w:rPr>
                <w:b/>
                <w:color w:val="000000"/>
                <w:sz w:val="18"/>
                <w:szCs w:val="18"/>
              </w:rPr>
              <w:tab/>
            </w:r>
            <w:r w:rsidRPr="00D73294">
              <w:rPr>
                <w:color w:val="000000"/>
                <w:sz w:val="18"/>
                <w:szCs w:val="18"/>
              </w:rPr>
              <w:t>Business or other for-profit</w:t>
            </w:r>
            <w:r w:rsidRPr="00D73294">
              <w:rPr>
                <w:color w:val="000000"/>
                <w:sz w:val="18"/>
                <w:szCs w:val="18"/>
              </w:rPr>
              <w:tab/>
              <w:t xml:space="preserve">f.  </w:t>
            </w:r>
            <w:r w:rsidR="00287A4B" w:rsidRPr="00D73294">
              <w:rPr>
                <w:b/>
                <w:color w:val="000000"/>
                <w:sz w:val="18"/>
                <w:szCs w:val="18"/>
              </w:rPr>
              <w:fldChar w:fldCharType="begin">
                <w:ffData>
                  <w:name w:val=""/>
                  <w:enabled/>
                  <w:calcOnExit w:val="0"/>
                  <w:textInput>
                    <w:maxLength w:val="1"/>
                  </w:textInput>
                </w:ffData>
              </w:fldChar>
            </w:r>
            <w:r w:rsidRPr="00D73294">
              <w:rPr>
                <w:b/>
                <w:color w:val="000000"/>
                <w:sz w:val="18"/>
                <w:szCs w:val="18"/>
              </w:rPr>
              <w:instrText xml:space="preserve"> FORMTEXT </w:instrText>
            </w:r>
            <w:r w:rsidR="00287A4B" w:rsidRPr="00D73294">
              <w:rPr>
                <w:b/>
                <w:color w:val="000000"/>
                <w:sz w:val="18"/>
                <w:szCs w:val="18"/>
              </w:rPr>
            </w:r>
            <w:r w:rsidR="00287A4B" w:rsidRPr="00D73294">
              <w:rPr>
                <w:b/>
                <w:color w:val="000000"/>
                <w:sz w:val="18"/>
                <w:szCs w:val="18"/>
              </w:rPr>
              <w:fldChar w:fldCharType="separate"/>
            </w:r>
            <w:r w:rsidRPr="00D73294">
              <w:rPr>
                <w:rFonts w:ascii="Helvetica" w:hAnsi="Helvetica"/>
                <w:b/>
                <w:noProof/>
                <w:color w:val="000000"/>
                <w:sz w:val="18"/>
                <w:szCs w:val="18"/>
              </w:rPr>
              <w:t> </w:t>
            </w:r>
            <w:r w:rsidR="00287A4B" w:rsidRPr="00D73294">
              <w:rPr>
                <w:b/>
                <w:color w:val="000000"/>
                <w:sz w:val="18"/>
                <w:szCs w:val="18"/>
              </w:rPr>
              <w:fldChar w:fldCharType="end"/>
            </w:r>
            <w:r w:rsidRPr="00D73294">
              <w:rPr>
                <w:b/>
                <w:color w:val="000000"/>
                <w:sz w:val="18"/>
                <w:szCs w:val="18"/>
              </w:rPr>
              <w:tab/>
            </w:r>
            <w:r w:rsidRPr="00D73294">
              <w:rPr>
                <w:color w:val="000000"/>
                <w:sz w:val="18"/>
                <w:szCs w:val="18"/>
              </w:rPr>
              <w:t>Federal Government</w:t>
            </w:r>
          </w:p>
          <w:p w:rsidR="00514D44" w:rsidRPr="00D73294" w:rsidRDefault="00514D44" w:rsidP="00AA26D9">
            <w:pPr>
              <w:keepLines/>
              <w:tabs>
                <w:tab w:val="left" w:pos="240"/>
                <w:tab w:val="left" w:pos="480"/>
                <w:tab w:val="left" w:pos="2640"/>
                <w:tab w:val="left" w:pos="3000"/>
              </w:tabs>
              <w:ind w:left="120" w:right="-108"/>
              <w:rPr>
                <w:color w:val="000000"/>
                <w:sz w:val="18"/>
                <w:szCs w:val="18"/>
              </w:rPr>
            </w:pPr>
            <w:r w:rsidRPr="00D73294">
              <w:rPr>
                <w:color w:val="000000"/>
                <w:sz w:val="18"/>
                <w:szCs w:val="18"/>
              </w:rPr>
              <w:t xml:space="preserve">c. </w:t>
            </w:r>
            <w:r w:rsidR="00AA26D9" w:rsidRPr="00D73294">
              <w:rPr>
                <w:b/>
                <w:color w:val="000000"/>
                <w:sz w:val="18"/>
                <w:szCs w:val="18"/>
              </w:rPr>
              <w:t>X</w:t>
            </w:r>
            <w:r w:rsidRPr="00D73294">
              <w:rPr>
                <w:b/>
                <w:color w:val="000000"/>
                <w:sz w:val="18"/>
                <w:szCs w:val="18"/>
              </w:rPr>
              <w:tab/>
            </w:r>
            <w:r w:rsidRPr="00D73294">
              <w:rPr>
                <w:color w:val="000000"/>
                <w:sz w:val="18"/>
                <w:szCs w:val="18"/>
              </w:rPr>
              <w:t>Not-for-profit institutions</w:t>
            </w:r>
            <w:r w:rsidRPr="00D73294">
              <w:rPr>
                <w:color w:val="000000"/>
                <w:sz w:val="18"/>
                <w:szCs w:val="18"/>
              </w:rPr>
              <w:tab/>
              <w:t xml:space="preserve">g. </w:t>
            </w:r>
            <w:r w:rsidR="00287A4B" w:rsidRPr="00D73294">
              <w:rPr>
                <w:b/>
                <w:color w:val="000000"/>
                <w:sz w:val="18"/>
                <w:szCs w:val="18"/>
              </w:rPr>
              <w:fldChar w:fldCharType="begin">
                <w:ffData>
                  <w:name w:val=""/>
                  <w:enabled/>
                  <w:calcOnExit w:val="0"/>
                  <w:textInput>
                    <w:default w:val="P"/>
                    <w:maxLength w:val="1"/>
                  </w:textInput>
                </w:ffData>
              </w:fldChar>
            </w:r>
            <w:r w:rsidRPr="00D73294">
              <w:rPr>
                <w:b/>
                <w:color w:val="000000"/>
                <w:sz w:val="18"/>
                <w:szCs w:val="18"/>
              </w:rPr>
              <w:instrText xml:space="preserve"> FORMTEXT </w:instrText>
            </w:r>
            <w:r w:rsidR="00287A4B" w:rsidRPr="00D73294">
              <w:rPr>
                <w:b/>
                <w:color w:val="000000"/>
                <w:sz w:val="18"/>
                <w:szCs w:val="18"/>
              </w:rPr>
            </w:r>
            <w:r w:rsidR="00287A4B" w:rsidRPr="00D73294">
              <w:rPr>
                <w:b/>
                <w:color w:val="000000"/>
                <w:sz w:val="18"/>
                <w:szCs w:val="18"/>
              </w:rPr>
              <w:fldChar w:fldCharType="separate"/>
            </w:r>
            <w:r w:rsidRPr="00D73294">
              <w:rPr>
                <w:b/>
                <w:noProof/>
                <w:color w:val="000000"/>
                <w:sz w:val="18"/>
                <w:szCs w:val="18"/>
              </w:rPr>
              <w:t>P</w:t>
            </w:r>
            <w:r w:rsidR="00287A4B" w:rsidRPr="00D73294">
              <w:rPr>
                <w:b/>
                <w:color w:val="000000"/>
                <w:sz w:val="18"/>
                <w:szCs w:val="18"/>
              </w:rPr>
              <w:fldChar w:fldCharType="end"/>
            </w:r>
            <w:r w:rsidRPr="00D73294">
              <w:rPr>
                <w:b/>
                <w:color w:val="000000"/>
                <w:sz w:val="18"/>
                <w:szCs w:val="18"/>
              </w:rPr>
              <w:tab/>
            </w:r>
            <w:r w:rsidRPr="00D73294">
              <w:rPr>
                <w:color w:val="000000"/>
                <w:sz w:val="18"/>
                <w:szCs w:val="18"/>
              </w:rPr>
              <w:t>State, Local or Tribal Government</w:t>
            </w:r>
          </w:p>
        </w:tc>
        <w:tc>
          <w:tcPr>
            <w:tcW w:w="5388" w:type="dxa"/>
            <w:tcBorders>
              <w:top w:val="single" w:sz="6" w:space="0" w:color="auto"/>
              <w:left w:val="nil"/>
            </w:tcBorders>
          </w:tcPr>
          <w:p w:rsidR="00514D44" w:rsidRPr="00D73294" w:rsidRDefault="00514D44">
            <w:pPr>
              <w:tabs>
                <w:tab w:val="left" w:pos="240"/>
              </w:tabs>
              <w:ind w:right="-120"/>
              <w:rPr>
                <w:color w:val="000000"/>
                <w:sz w:val="18"/>
                <w:szCs w:val="18"/>
              </w:rPr>
            </w:pPr>
            <w:r w:rsidRPr="00D73294">
              <w:rPr>
                <w:color w:val="000000"/>
                <w:sz w:val="18"/>
                <w:szCs w:val="18"/>
              </w:rPr>
              <w:t>12. Obligation to respond:  (mark primary with “P” and all others that apply with “X”)</w:t>
            </w:r>
          </w:p>
          <w:p w:rsidR="00514D44" w:rsidRPr="00D73294" w:rsidRDefault="00514D44">
            <w:pPr>
              <w:tabs>
                <w:tab w:val="left" w:pos="492"/>
                <w:tab w:val="left" w:pos="2520"/>
              </w:tabs>
              <w:ind w:left="120"/>
              <w:rPr>
                <w:color w:val="000000"/>
                <w:sz w:val="18"/>
                <w:szCs w:val="18"/>
              </w:rPr>
            </w:pPr>
            <w:r w:rsidRPr="00D73294">
              <w:rPr>
                <w:color w:val="000000"/>
                <w:sz w:val="18"/>
                <w:szCs w:val="18"/>
              </w:rPr>
              <w:t xml:space="preserve">a. </w:t>
            </w:r>
            <w:r w:rsidRPr="00D73294">
              <w:rPr>
                <w:b/>
                <w:color w:val="000000"/>
                <w:sz w:val="18"/>
                <w:szCs w:val="18"/>
              </w:rPr>
              <w:t xml:space="preserve"> </w:t>
            </w:r>
            <w:r w:rsidRPr="00D73294">
              <w:rPr>
                <w:color w:val="000000"/>
                <w:sz w:val="18"/>
                <w:szCs w:val="18"/>
              </w:rPr>
              <w:tab/>
              <w:t>Voluntary</w:t>
            </w:r>
          </w:p>
          <w:p w:rsidR="00514D44" w:rsidRPr="00D73294" w:rsidRDefault="00514D44">
            <w:pPr>
              <w:tabs>
                <w:tab w:val="left" w:pos="492"/>
                <w:tab w:val="left" w:pos="2520"/>
              </w:tabs>
              <w:ind w:left="120"/>
              <w:rPr>
                <w:color w:val="000000"/>
                <w:sz w:val="18"/>
                <w:szCs w:val="18"/>
              </w:rPr>
            </w:pPr>
            <w:r w:rsidRPr="00D73294">
              <w:rPr>
                <w:color w:val="000000"/>
                <w:sz w:val="18"/>
                <w:szCs w:val="18"/>
              </w:rPr>
              <w:t xml:space="preserve">b. </w:t>
            </w:r>
            <w:r w:rsidR="00287A4B" w:rsidRPr="00D73294">
              <w:rPr>
                <w:b/>
                <w:color w:val="000000"/>
                <w:sz w:val="18"/>
                <w:szCs w:val="18"/>
              </w:rPr>
              <w:fldChar w:fldCharType="begin">
                <w:ffData>
                  <w:name w:val="Text26"/>
                  <w:enabled/>
                  <w:calcOnExit w:val="0"/>
                  <w:textInput>
                    <w:default w:val="P"/>
                    <w:maxLength w:val="1"/>
                  </w:textInput>
                </w:ffData>
              </w:fldChar>
            </w:r>
            <w:bookmarkStart w:id="3" w:name="Text26"/>
            <w:r w:rsidRPr="00D73294">
              <w:rPr>
                <w:b/>
                <w:color w:val="000000"/>
                <w:sz w:val="18"/>
                <w:szCs w:val="18"/>
              </w:rPr>
              <w:instrText xml:space="preserve"> FORMTEXT </w:instrText>
            </w:r>
            <w:r w:rsidR="00287A4B" w:rsidRPr="00D73294">
              <w:rPr>
                <w:b/>
                <w:color w:val="000000"/>
                <w:sz w:val="18"/>
                <w:szCs w:val="18"/>
              </w:rPr>
            </w:r>
            <w:r w:rsidR="00287A4B" w:rsidRPr="00D73294">
              <w:rPr>
                <w:b/>
                <w:color w:val="000000"/>
                <w:sz w:val="18"/>
                <w:szCs w:val="18"/>
              </w:rPr>
              <w:fldChar w:fldCharType="separate"/>
            </w:r>
            <w:r w:rsidRPr="00D73294">
              <w:rPr>
                <w:b/>
                <w:noProof/>
                <w:color w:val="000000"/>
                <w:sz w:val="18"/>
                <w:szCs w:val="18"/>
              </w:rPr>
              <w:t>P</w:t>
            </w:r>
            <w:r w:rsidR="00287A4B" w:rsidRPr="00D73294">
              <w:rPr>
                <w:b/>
                <w:color w:val="000000"/>
                <w:sz w:val="18"/>
                <w:szCs w:val="18"/>
              </w:rPr>
              <w:fldChar w:fldCharType="end"/>
            </w:r>
            <w:bookmarkEnd w:id="3"/>
            <w:r w:rsidRPr="00D73294">
              <w:rPr>
                <w:color w:val="000000"/>
                <w:sz w:val="18"/>
                <w:szCs w:val="18"/>
              </w:rPr>
              <w:tab/>
              <w:t>Required to obtain or retain benefits</w:t>
            </w:r>
          </w:p>
          <w:p w:rsidR="00514D44" w:rsidRPr="00D73294" w:rsidRDefault="00514D44">
            <w:pPr>
              <w:tabs>
                <w:tab w:val="left" w:pos="492"/>
              </w:tabs>
              <w:spacing w:after="60"/>
              <w:ind w:left="120"/>
              <w:rPr>
                <w:color w:val="000000"/>
                <w:sz w:val="18"/>
                <w:szCs w:val="18"/>
              </w:rPr>
            </w:pPr>
            <w:r w:rsidRPr="00D73294">
              <w:rPr>
                <w:color w:val="000000"/>
                <w:sz w:val="18"/>
                <w:szCs w:val="18"/>
              </w:rPr>
              <w:t xml:space="preserve">c. </w:t>
            </w:r>
            <w:r w:rsidR="00BC5D22" w:rsidRPr="00D73294">
              <w:rPr>
                <w:color w:val="000000"/>
                <w:sz w:val="18"/>
                <w:szCs w:val="18"/>
              </w:rPr>
              <w:t>x</w:t>
            </w:r>
            <w:r w:rsidR="00287A4B" w:rsidRPr="00D73294">
              <w:rPr>
                <w:b/>
                <w:color w:val="000000"/>
                <w:sz w:val="18"/>
                <w:szCs w:val="18"/>
              </w:rPr>
              <w:fldChar w:fldCharType="begin">
                <w:ffData>
                  <w:name w:val="Text27"/>
                  <w:enabled/>
                  <w:calcOnExit w:val="0"/>
                  <w:textInput>
                    <w:maxLength w:val="1"/>
                  </w:textInput>
                </w:ffData>
              </w:fldChar>
            </w:r>
            <w:bookmarkStart w:id="4" w:name="Text27"/>
            <w:r w:rsidRPr="00D73294">
              <w:rPr>
                <w:b/>
                <w:color w:val="000000"/>
                <w:sz w:val="18"/>
                <w:szCs w:val="18"/>
              </w:rPr>
              <w:instrText xml:space="preserve"> FORMTEXT </w:instrText>
            </w:r>
            <w:r w:rsidR="00287A4B" w:rsidRPr="00D73294">
              <w:rPr>
                <w:b/>
                <w:color w:val="000000"/>
                <w:sz w:val="18"/>
                <w:szCs w:val="18"/>
              </w:rPr>
            </w:r>
            <w:r w:rsidR="00287A4B" w:rsidRPr="00D73294">
              <w:rPr>
                <w:b/>
                <w:color w:val="000000"/>
                <w:sz w:val="18"/>
                <w:szCs w:val="18"/>
              </w:rPr>
              <w:fldChar w:fldCharType="separate"/>
            </w:r>
            <w:r w:rsidRPr="00D73294">
              <w:rPr>
                <w:rFonts w:ascii="Helvetica" w:hAnsi="Helvetica"/>
                <w:b/>
                <w:noProof/>
                <w:color w:val="000000"/>
                <w:sz w:val="18"/>
                <w:szCs w:val="18"/>
              </w:rPr>
              <w:t> </w:t>
            </w:r>
            <w:r w:rsidR="00287A4B" w:rsidRPr="00D73294">
              <w:rPr>
                <w:b/>
                <w:color w:val="000000"/>
                <w:sz w:val="18"/>
                <w:szCs w:val="18"/>
              </w:rPr>
              <w:fldChar w:fldCharType="end"/>
            </w:r>
            <w:bookmarkEnd w:id="4"/>
            <w:r w:rsidRPr="00D73294">
              <w:rPr>
                <w:color w:val="000000"/>
                <w:sz w:val="18"/>
                <w:szCs w:val="18"/>
              </w:rPr>
              <w:tab/>
              <w:t>Mandatory</w:t>
            </w:r>
          </w:p>
        </w:tc>
      </w:tr>
      <w:tr w:rsidR="00514D44">
        <w:trPr>
          <w:trHeight w:val="2146"/>
        </w:trPr>
        <w:tc>
          <w:tcPr>
            <w:tcW w:w="5628" w:type="dxa"/>
            <w:gridSpan w:val="2"/>
            <w:tcBorders>
              <w:top w:val="single" w:sz="6" w:space="0" w:color="auto"/>
              <w:right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13. Annual reporting and recordkeeping hour burden:</w:t>
            </w:r>
          </w:p>
          <w:p w:rsidR="001F01DF" w:rsidRPr="00A6057C" w:rsidRDefault="001F01DF" w:rsidP="001F01DF">
            <w:pPr>
              <w:keepLines/>
              <w:tabs>
                <w:tab w:val="right" w:pos="5040"/>
              </w:tabs>
              <w:ind w:left="270"/>
              <w:rPr>
                <w:rFonts w:ascii="Helvetica" w:hAnsi="Helvetica"/>
                <w:color w:val="000000"/>
                <w:sz w:val="16"/>
              </w:rPr>
            </w:pPr>
            <w:r w:rsidRPr="00A6057C">
              <w:rPr>
                <w:rFonts w:ascii="Helvetica" w:hAnsi="Helvetica"/>
                <w:color w:val="000000"/>
                <w:sz w:val="16"/>
              </w:rPr>
              <w:t>a. Number of respondents</w:t>
            </w:r>
            <w:r w:rsidRPr="00A6057C">
              <w:rPr>
                <w:rFonts w:ascii="Helvetica" w:hAnsi="Helvetica"/>
                <w:color w:val="000000"/>
                <w:sz w:val="16"/>
              </w:rPr>
              <w:tab/>
            </w:r>
            <w:r w:rsidRPr="00A6057C">
              <w:rPr>
                <w:rFonts w:ascii="Helvetica" w:hAnsi="Helvetica"/>
                <w:color w:val="000000"/>
                <w:sz w:val="18"/>
              </w:rPr>
              <w:t>5,500</w:t>
            </w:r>
          </w:p>
          <w:p w:rsidR="00276702" w:rsidRPr="00A6057C" w:rsidRDefault="001F01DF">
            <w:pPr>
              <w:keepLines/>
              <w:tabs>
                <w:tab w:val="right" w:pos="5040"/>
              </w:tabs>
              <w:ind w:left="270"/>
              <w:rPr>
                <w:rFonts w:ascii="Helvetica" w:hAnsi="Helvetica"/>
                <w:color w:val="000000"/>
                <w:sz w:val="16"/>
              </w:rPr>
            </w:pPr>
            <w:r w:rsidRPr="00A6057C">
              <w:rPr>
                <w:rFonts w:ascii="Helvetica" w:hAnsi="Helvetica"/>
                <w:color w:val="000000"/>
                <w:sz w:val="16"/>
              </w:rPr>
              <w:t>b. Total annual responses</w:t>
            </w:r>
            <w:r w:rsidRPr="00A6057C">
              <w:rPr>
                <w:rFonts w:ascii="Helvetica" w:hAnsi="Helvetica"/>
                <w:color w:val="000000"/>
                <w:sz w:val="16"/>
              </w:rPr>
              <w:tab/>
            </w:r>
            <w:r w:rsidR="00AA6020" w:rsidRPr="00A6057C">
              <w:rPr>
                <w:rFonts w:ascii="Helvetica" w:hAnsi="Helvetica"/>
                <w:color w:val="000000"/>
                <w:sz w:val="18"/>
                <w:szCs w:val="18"/>
              </w:rPr>
              <w:t>25,530</w:t>
            </w:r>
          </w:p>
          <w:p w:rsidR="001F01DF" w:rsidRPr="00A6057C" w:rsidRDefault="001F01DF" w:rsidP="001F01DF">
            <w:pPr>
              <w:keepLines/>
              <w:tabs>
                <w:tab w:val="right" w:pos="5040"/>
              </w:tabs>
              <w:ind w:left="270"/>
              <w:rPr>
                <w:rFonts w:ascii="Helvetica" w:hAnsi="Helvetica"/>
                <w:color w:val="000000"/>
                <w:sz w:val="16"/>
              </w:rPr>
            </w:pPr>
          </w:p>
          <w:p w:rsidR="001F01DF" w:rsidRPr="00A6057C" w:rsidRDefault="001F01DF" w:rsidP="001F01DF">
            <w:pPr>
              <w:keepLines/>
              <w:numPr>
                <w:ilvl w:val="12"/>
                <w:numId w:val="0"/>
              </w:numPr>
              <w:tabs>
                <w:tab w:val="left" w:pos="600"/>
                <w:tab w:val="right" w:pos="5040"/>
              </w:tabs>
              <w:ind w:left="270"/>
              <w:rPr>
                <w:rFonts w:ascii="Helvetica" w:hAnsi="Helvetica"/>
                <w:color w:val="000000"/>
                <w:sz w:val="16"/>
              </w:rPr>
            </w:pPr>
            <w:r w:rsidRPr="00A6057C">
              <w:rPr>
                <w:rFonts w:ascii="Helvetica" w:hAnsi="Helvetica"/>
                <w:color w:val="000000"/>
                <w:sz w:val="16"/>
              </w:rPr>
              <w:t xml:space="preserve">Percentage of these responses collected electronically </w:t>
            </w:r>
            <w:r w:rsidRPr="00A6057C">
              <w:rPr>
                <w:rFonts w:ascii="Helvetica" w:hAnsi="Helvetica"/>
                <w:color w:val="000000"/>
                <w:sz w:val="16"/>
              </w:rPr>
              <w:tab/>
            </w:r>
            <w:r w:rsidRPr="00A6057C">
              <w:rPr>
                <w:rFonts w:ascii="Helvetica" w:hAnsi="Helvetica"/>
                <w:color w:val="000000"/>
                <w:sz w:val="18"/>
              </w:rPr>
              <w:t>100%</w:t>
            </w:r>
          </w:p>
          <w:p w:rsidR="00276702" w:rsidRPr="00A6057C" w:rsidRDefault="001F01DF">
            <w:pPr>
              <w:keepLines/>
              <w:numPr>
                <w:ilvl w:val="12"/>
                <w:numId w:val="0"/>
              </w:numPr>
              <w:tabs>
                <w:tab w:val="right" w:pos="5040"/>
              </w:tabs>
              <w:ind w:left="270"/>
              <w:rPr>
                <w:rFonts w:ascii="Helvetica" w:hAnsi="Helvetica" w:cs="Arial"/>
                <w:color w:val="000000"/>
                <w:sz w:val="18"/>
              </w:rPr>
            </w:pPr>
            <w:r w:rsidRPr="00A6057C">
              <w:rPr>
                <w:rFonts w:ascii="Helvetica" w:hAnsi="Helvetica"/>
                <w:color w:val="000000"/>
                <w:sz w:val="16"/>
              </w:rPr>
              <w:t>c. Total annual hours requested</w:t>
            </w:r>
            <w:r w:rsidRPr="00A6057C">
              <w:rPr>
                <w:rFonts w:ascii="Helvetica" w:hAnsi="Helvetica"/>
                <w:color w:val="000000"/>
                <w:sz w:val="16"/>
              </w:rPr>
              <w:tab/>
            </w:r>
            <w:r w:rsidR="002049E0" w:rsidRPr="002049E0">
              <w:rPr>
                <w:rFonts w:ascii="Helvetica" w:hAnsi="Helvetica"/>
                <w:color w:val="000000"/>
                <w:sz w:val="18"/>
                <w:szCs w:val="18"/>
              </w:rPr>
              <w:t>114,932</w:t>
            </w:r>
          </w:p>
          <w:p w:rsidR="00276702" w:rsidRPr="00A6057C" w:rsidRDefault="00276702">
            <w:pPr>
              <w:keepLines/>
              <w:numPr>
                <w:ilvl w:val="12"/>
                <w:numId w:val="0"/>
              </w:numPr>
              <w:tabs>
                <w:tab w:val="right" w:pos="5040"/>
              </w:tabs>
              <w:rPr>
                <w:rFonts w:ascii="Helvetica" w:hAnsi="Helvetica" w:cs="Arial"/>
                <w:color w:val="000000"/>
                <w:sz w:val="18"/>
              </w:rPr>
            </w:pPr>
          </w:p>
          <w:p w:rsidR="001F01DF" w:rsidRPr="00A6057C" w:rsidRDefault="001F01DF" w:rsidP="001F01DF">
            <w:pPr>
              <w:keepLines/>
              <w:numPr>
                <w:ilvl w:val="12"/>
                <w:numId w:val="0"/>
              </w:numPr>
              <w:tabs>
                <w:tab w:val="right" w:pos="5040"/>
              </w:tabs>
              <w:ind w:left="270"/>
              <w:rPr>
                <w:rFonts w:ascii="Helvetica" w:hAnsi="Helvetica"/>
                <w:color w:val="000000"/>
                <w:sz w:val="16"/>
              </w:rPr>
            </w:pPr>
            <w:r w:rsidRPr="00A6057C">
              <w:rPr>
                <w:rFonts w:ascii="Helvetica" w:hAnsi="Helvetica"/>
                <w:color w:val="000000"/>
                <w:sz w:val="16"/>
              </w:rPr>
              <w:t>d. Current OMB inventory</w:t>
            </w:r>
            <w:r w:rsidRPr="00A6057C">
              <w:rPr>
                <w:rFonts w:ascii="Helvetica" w:hAnsi="Helvetica"/>
                <w:color w:val="000000"/>
                <w:sz w:val="16"/>
              </w:rPr>
              <w:tab/>
            </w:r>
            <w:r w:rsidR="00AA6020" w:rsidRPr="00A6057C">
              <w:rPr>
                <w:rFonts w:ascii="Helvetica" w:hAnsi="Helvetica"/>
                <w:color w:val="000000"/>
                <w:sz w:val="18"/>
              </w:rPr>
              <w:t>90,222</w:t>
            </w:r>
          </w:p>
          <w:p w:rsidR="001F01DF" w:rsidRPr="00A6057C" w:rsidRDefault="001F01DF" w:rsidP="001F01DF">
            <w:pPr>
              <w:keepLines/>
              <w:numPr>
                <w:ilvl w:val="12"/>
                <w:numId w:val="0"/>
              </w:numPr>
              <w:tabs>
                <w:tab w:val="right" w:pos="5040"/>
              </w:tabs>
              <w:ind w:left="270"/>
              <w:rPr>
                <w:rFonts w:ascii="Helvetica" w:hAnsi="Helvetica" w:cs="Arial"/>
                <w:color w:val="000000"/>
                <w:sz w:val="18"/>
              </w:rPr>
            </w:pPr>
            <w:r w:rsidRPr="00A6057C">
              <w:rPr>
                <w:rFonts w:ascii="Helvetica" w:hAnsi="Helvetica"/>
                <w:color w:val="000000"/>
                <w:sz w:val="16"/>
              </w:rPr>
              <w:t>e. Difference (+,-)</w:t>
            </w:r>
            <w:r w:rsidRPr="00A6057C">
              <w:rPr>
                <w:rFonts w:ascii="Helvetica" w:hAnsi="Helvetica"/>
                <w:color w:val="000000"/>
                <w:sz w:val="16"/>
              </w:rPr>
              <w:tab/>
            </w:r>
            <w:r w:rsidR="002049E0" w:rsidRPr="002049E0">
              <w:rPr>
                <w:rFonts w:ascii="Helvetica" w:hAnsi="Helvetica"/>
                <w:color w:val="000000"/>
                <w:sz w:val="18"/>
              </w:rPr>
              <w:t>24,710</w:t>
            </w:r>
          </w:p>
          <w:p w:rsidR="001F01DF" w:rsidRPr="00A6057C" w:rsidRDefault="001F01DF" w:rsidP="001F01DF">
            <w:pPr>
              <w:keepLines/>
              <w:numPr>
                <w:ilvl w:val="12"/>
                <w:numId w:val="0"/>
              </w:numPr>
              <w:tabs>
                <w:tab w:val="right" w:pos="4800"/>
              </w:tabs>
              <w:ind w:left="270"/>
              <w:rPr>
                <w:rFonts w:ascii="Helvetica" w:hAnsi="Helvetica"/>
                <w:color w:val="000000"/>
                <w:sz w:val="16"/>
              </w:rPr>
            </w:pPr>
            <w:r w:rsidRPr="00A6057C">
              <w:rPr>
                <w:rFonts w:ascii="Helvetica" w:hAnsi="Helvetica"/>
                <w:color w:val="000000"/>
                <w:sz w:val="16"/>
              </w:rPr>
              <w:t>f. Explanation of difference:</w:t>
            </w:r>
          </w:p>
          <w:p w:rsidR="001F01DF" w:rsidRPr="00A6057C" w:rsidRDefault="001F01DF" w:rsidP="001F01DF">
            <w:pPr>
              <w:keepLines/>
              <w:numPr>
                <w:ilvl w:val="12"/>
                <w:numId w:val="0"/>
              </w:numPr>
              <w:tabs>
                <w:tab w:val="right" w:pos="5040"/>
              </w:tabs>
              <w:ind w:left="450"/>
              <w:rPr>
                <w:rFonts w:ascii="Helvetica" w:hAnsi="Helvetica"/>
                <w:color w:val="000000"/>
                <w:sz w:val="16"/>
              </w:rPr>
            </w:pPr>
            <w:r w:rsidRPr="00A6057C">
              <w:rPr>
                <w:rFonts w:ascii="Helvetica" w:hAnsi="Helvetica"/>
                <w:color w:val="000000"/>
                <w:sz w:val="16"/>
              </w:rPr>
              <w:t>1. Program change:</w:t>
            </w:r>
            <w:r w:rsidRPr="00A6057C">
              <w:rPr>
                <w:rFonts w:ascii="Helvetica" w:hAnsi="Helvetica"/>
                <w:color w:val="000000"/>
                <w:sz w:val="16"/>
              </w:rPr>
              <w:tab/>
            </w:r>
            <w:r w:rsidR="002049E0">
              <w:t xml:space="preserve"> </w:t>
            </w:r>
            <w:r w:rsidR="002049E0" w:rsidRPr="002049E0">
              <w:rPr>
                <w:rFonts w:ascii="Helvetica" w:hAnsi="Helvetica"/>
                <w:color w:val="000000"/>
                <w:sz w:val="16"/>
              </w:rPr>
              <w:t>24,710</w:t>
            </w:r>
          </w:p>
          <w:p w:rsidR="001F01DF" w:rsidRPr="00A6057C" w:rsidRDefault="001F01DF" w:rsidP="001F01DF">
            <w:pPr>
              <w:ind w:left="450"/>
              <w:rPr>
                <w:rFonts w:ascii="Helvetica" w:hAnsi="Helvetica"/>
                <w:sz w:val="24"/>
                <w:szCs w:val="24"/>
              </w:rPr>
            </w:pPr>
            <w:r w:rsidRPr="00A6057C">
              <w:rPr>
                <w:rFonts w:ascii="Helvetica" w:hAnsi="Helvetica"/>
                <w:color w:val="000000"/>
                <w:sz w:val="16"/>
              </w:rPr>
              <w:t>2. Adjustment:</w:t>
            </w:r>
            <w:r w:rsidRPr="00A6057C">
              <w:rPr>
                <w:rFonts w:ascii="Helvetica" w:hAnsi="Helvetica"/>
                <w:color w:val="000000"/>
                <w:sz w:val="16"/>
              </w:rPr>
              <w:tab/>
            </w:r>
          </w:p>
          <w:p w:rsidR="00514D44" w:rsidRPr="00D556DB" w:rsidRDefault="00514D44" w:rsidP="004D22C9">
            <w:pPr>
              <w:keepLines/>
              <w:numPr>
                <w:ilvl w:val="12"/>
                <w:numId w:val="0"/>
              </w:numPr>
              <w:tabs>
                <w:tab w:val="left" w:pos="240"/>
                <w:tab w:val="right" w:pos="5040"/>
              </w:tabs>
              <w:ind w:left="600" w:hanging="360"/>
              <w:rPr>
                <w:rFonts w:ascii="Helvetica" w:hAnsi="Helvetica"/>
                <w:color w:val="000000"/>
                <w:sz w:val="16"/>
              </w:rPr>
            </w:pPr>
          </w:p>
        </w:tc>
        <w:tc>
          <w:tcPr>
            <w:tcW w:w="5388" w:type="dxa"/>
            <w:tcBorders>
              <w:top w:val="single" w:sz="6" w:space="0" w:color="auto"/>
              <w:left w:val="nil"/>
            </w:tcBorders>
          </w:tcPr>
          <w:p w:rsidR="00514D44" w:rsidRDefault="00514D44">
            <w:pPr>
              <w:tabs>
                <w:tab w:val="left" w:pos="240"/>
              </w:tabs>
              <w:rPr>
                <w:rFonts w:ascii="Helvetica" w:hAnsi="Helvetica"/>
                <w:color w:val="000000"/>
                <w:sz w:val="14"/>
              </w:rPr>
            </w:pPr>
            <w:r>
              <w:rPr>
                <w:rFonts w:ascii="Helvetica" w:hAnsi="Helvetica"/>
                <w:color w:val="000000"/>
                <w:sz w:val="14"/>
              </w:rPr>
              <w:t>14. Annual reporting and recordkeeping cost burden: (in thousands of dollars)</w:t>
            </w:r>
          </w:p>
          <w:p w:rsidR="00514D44" w:rsidRDefault="00514D44">
            <w:pPr>
              <w:tabs>
                <w:tab w:val="left" w:pos="240"/>
              </w:tabs>
              <w:rPr>
                <w:rFonts w:ascii="Helvetica" w:hAnsi="Helvetica"/>
                <w:color w:val="000000"/>
                <w:sz w:val="16"/>
              </w:rPr>
            </w:pPr>
            <w:r>
              <w:rPr>
                <w:rFonts w:ascii="Helvetica" w:hAnsi="Helvetica"/>
                <w:color w:val="000000"/>
                <w:sz w:val="16"/>
              </w:rPr>
              <w:tab/>
              <w:t>Do not include costs based on the hours in item 13.</w:t>
            </w:r>
          </w:p>
          <w:p w:rsidR="00514D44" w:rsidRDefault="00514D44">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287A4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287A4B">
              <w:rPr>
                <w:rFonts w:ascii="Helvetica" w:hAnsi="Helvetica"/>
                <w:color w:val="000000"/>
                <w:sz w:val="16"/>
              </w:rPr>
            </w:r>
            <w:r w:rsidR="00287A4B">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287A4B">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287A4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287A4B">
              <w:rPr>
                <w:rFonts w:ascii="Helvetica" w:hAnsi="Helvetica"/>
                <w:color w:val="000000"/>
                <w:sz w:val="16"/>
              </w:rPr>
            </w:r>
            <w:r w:rsidR="00287A4B">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287A4B">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287A4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287A4B">
              <w:rPr>
                <w:rFonts w:ascii="Helvetica" w:hAnsi="Helvetica"/>
                <w:color w:val="000000"/>
                <w:sz w:val="16"/>
              </w:rPr>
            </w:r>
            <w:r w:rsidR="00287A4B">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287A4B">
              <w:rPr>
                <w:rFonts w:ascii="Helvetica" w:hAnsi="Helvetica"/>
                <w:color w:val="000000"/>
                <w:sz w:val="16"/>
              </w:rPr>
              <w:fldChar w:fldCharType="end"/>
            </w:r>
            <w:r>
              <w:rPr>
                <w:rFonts w:ascii="Helvetica" w:hAnsi="Helvetica"/>
                <w:color w:val="000000"/>
                <w:sz w:val="16"/>
              </w:rPr>
              <w:t>0</w:t>
            </w:r>
          </w:p>
          <w:p w:rsidR="00514D44" w:rsidRDefault="00514D44">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287A4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287A4B">
              <w:rPr>
                <w:rFonts w:ascii="Helvetica" w:hAnsi="Helvetica"/>
                <w:color w:val="000000"/>
                <w:sz w:val="16"/>
              </w:rPr>
            </w:r>
            <w:r w:rsidR="00287A4B">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287A4B">
              <w:rPr>
                <w:rFonts w:ascii="Helvetica" w:hAnsi="Helvetica"/>
                <w:color w:val="000000"/>
                <w:sz w:val="16"/>
              </w:rPr>
              <w:fldChar w:fldCharType="end"/>
            </w:r>
            <w:r>
              <w:rPr>
                <w:rFonts w:ascii="Helvetica" w:hAnsi="Helvetica"/>
                <w:color w:val="000000"/>
                <w:sz w:val="16"/>
              </w:rPr>
              <w:t>0</w:t>
            </w:r>
          </w:p>
          <w:p w:rsidR="00514D44" w:rsidRDefault="00514D44">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14D44" w:rsidRDefault="00514D44">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287A4B">
              <w:rPr>
                <w:rFonts w:ascii="Helvetica" w:hAnsi="Helvetica"/>
                <w:color w:val="000000"/>
                <w:sz w:val="16"/>
              </w:rPr>
              <w:fldChar w:fldCharType="begin">
                <w:ffData>
                  <w:name w:val=""/>
                  <w:enabled/>
                  <w:calcOnExit w:val="0"/>
                  <w:textInput/>
                </w:ffData>
              </w:fldChar>
            </w:r>
            <w:r>
              <w:rPr>
                <w:rFonts w:ascii="Helvetica" w:hAnsi="Helvetica"/>
                <w:color w:val="000000"/>
                <w:sz w:val="16"/>
              </w:rPr>
              <w:instrText xml:space="preserve"> FORMTEXT </w:instrText>
            </w:r>
            <w:r w:rsidR="00287A4B">
              <w:rPr>
                <w:rFonts w:ascii="Helvetica" w:hAnsi="Helvetica"/>
                <w:color w:val="000000"/>
                <w:sz w:val="16"/>
              </w:rPr>
            </w:r>
            <w:r w:rsidR="00287A4B">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287A4B">
              <w:rPr>
                <w:rFonts w:ascii="Helvetica" w:hAnsi="Helvetica"/>
                <w:color w:val="000000"/>
                <w:sz w:val="16"/>
              </w:rPr>
              <w:fldChar w:fldCharType="end"/>
            </w:r>
          </w:p>
          <w:p w:rsidR="00514D44" w:rsidRDefault="00514D44">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287A4B">
              <w:rPr>
                <w:rFonts w:ascii="Helvetica" w:hAnsi="Helvetica"/>
                <w:color w:val="000000"/>
                <w:sz w:val="16"/>
              </w:rPr>
              <w:fldChar w:fldCharType="begin">
                <w:ffData>
                  <w:name w:val="Text16"/>
                  <w:enabled/>
                  <w:calcOnExit w:val="0"/>
                  <w:textInput/>
                </w:ffData>
              </w:fldChar>
            </w:r>
            <w:r>
              <w:rPr>
                <w:rFonts w:ascii="Helvetica" w:hAnsi="Helvetica"/>
                <w:color w:val="000000"/>
                <w:sz w:val="16"/>
              </w:rPr>
              <w:instrText xml:space="preserve"> FORMTEXT </w:instrText>
            </w:r>
            <w:r w:rsidR="00287A4B">
              <w:rPr>
                <w:rFonts w:ascii="Helvetica" w:hAnsi="Helvetica"/>
                <w:color w:val="000000"/>
                <w:sz w:val="16"/>
              </w:rPr>
            </w:r>
            <w:r w:rsidR="00287A4B">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287A4B">
              <w:rPr>
                <w:rFonts w:ascii="Helvetica" w:hAnsi="Helvetica"/>
                <w:color w:val="000000"/>
                <w:sz w:val="16"/>
              </w:rPr>
              <w:fldChar w:fldCharType="end"/>
            </w:r>
          </w:p>
        </w:tc>
      </w:tr>
      <w:tr w:rsidR="00514D44">
        <w:trPr>
          <w:trHeight w:val="1474"/>
        </w:trPr>
        <w:tc>
          <w:tcPr>
            <w:tcW w:w="5628" w:type="dxa"/>
            <w:gridSpan w:val="2"/>
            <w:tcBorders>
              <w:top w:val="single" w:sz="6" w:space="0" w:color="auto"/>
              <w:right w:val="single" w:sz="6" w:space="0" w:color="auto"/>
            </w:tcBorders>
          </w:tcPr>
          <w:p w:rsidR="00514D44" w:rsidRDefault="00514D44">
            <w:pPr>
              <w:keepLines/>
              <w:tabs>
                <w:tab w:val="left" w:pos="240"/>
              </w:tabs>
              <w:ind w:left="240" w:hanging="240"/>
              <w:rPr>
                <w:rFonts w:ascii="Helvetica" w:hAnsi="Helvetica"/>
                <w:color w:val="000000"/>
                <w:sz w:val="14"/>
              </w:rPr>
            </w:pPr>
            <w:r>
              <w:rPr>
                <w:rFonts w:ascii="Helvetica" w:hAnsi="Helvetica"/>
                <w:color w:val="000000"/>
                <w:sz w:val="14"/>
              </w:rPr>
              <w:t>15. Purpose of Information collection:  (mark primary with “P” and all others that apply with “X”)</w:t>
            </w:r>
          </w:p>
          <w:p w:rsidR="00514D44" w:rsidRDefault="00514D44">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D40FE9">
              <w:rPr>
                <w:rFonts w:ascii="Helvetica" w:hAnsi="Helvetica"/>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sz w:val="16"/>
              </w:rPr>
              <w:t xml:space="preserve">X </w:t>
            </w:r>
            <w:r>
              <w:rPr>
                <w:rFonts w:ascii="Helvetica" w:hAnsi="Helvetica"/>
                <w:color w:val="000000"/>
                <w:sz w:val="16"/>
              </w:rPr>
              <w:t>Program planning or management</w:t>
            </w:r>
          </w:p>
          <w:p w:rsidR="00514D44" w:rsidRDefault="00514D44">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287A4B">
              <w:rPr>
                <w:rFonts w:ascii="Helvetica" w:hAnsi="Helvetica"/>
                <w:b/>
                <w:color w:val="000000"/>
                <w:sz w:val="16"/>
              </w:rPr>
              <w:fldChar w:fldCharType="begin">
                <w:ffData>
                  <w:name w:val=""/>
                  <w:enabled/>
                  <w:calcOnExit w:val="0"/>
                  <w:textInput>
                    <w:default w:val="X"/>
                    <w:maxLength w:val="1"/>
                  </w:textInput>
                </w:ffData>
              </w:fldChar>
            </w:r>
            <w:r w:rsidR="00F63ADD">
              <w:rPr>
                <w:rFonts w:ascii="Helvetica" w:hAnsi="Helvetica"/>
                <w:b/>
                <w:color w:val="000000"/>
                <w:sz w:val="16"/>
              </w:rPr>
              <w:instrText xml:space="preserve"> FORMTEXT </w:instrText>
            </w:r>
            <w:r w:rsidR="00287A4B">
              <w:rPr>
                <w:rFonts w:ascii="Helvetica" w:hAnsi="Helvetica"/>
                <w:b/>
                <w:color w:val="000000"/>
                <w:sz w:val="16"/>
              </w:rPr>
            </w:r>
            <w:r w:rsidR="00287A4B">
              <w:rPr>
                <w:rFonts w:ascii="Helvetica" w:hAnsi="Helvetica"/>
                <w:b/>
                <w:color w:val="000000"/>
                <w:sz w:val="16"/>
              </w:rPr>
              <w:fldChar w:fldCharType="separate"/>
            </w:r>
            <w:r w:rsidR="00F63ADD">
              <w:rPr>
                <w:rFonts w:ascii="Helvetica" w:hAnsi="Helvetica"/>
                <w:b/>
                <w:noProof/>
                <w:color w:val="000000"/>
                <w:sz w:val="16"/>
              </w:rPr>
              <w:t>X</w:t>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Program evaluation</w:t>
            </w:r>
            <w:r>
              <w:rPr>
                <w:rFonts w:ascii="Helvetica" w:hAnsi="Helvetica"/>
                <w:color w:val="000000"/>
                <w:sz w:val="16"/>
              </w:rPr>
              <w:tab/>
              <w:t xml:space="preserve">f.  </w:t>
            </w:r>
            <w:r w:rsidR="00287A4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287A4B">
              <w:rPr>
                <w:rFonts w:ascii="Helvetica" w:hAnsi="Helvetica"/>
                <w:b/>
                <w:color w:val="000000"/>
                <w:sz w:val="16"/>
              </w:rPr>
            </w:r>
            <w:r w:rsidR="00287A4B">
              <w:rPr>
                <w:rFonts w:ascii="Helvetica" w:hAnsi="Helvetica"/>
                <w:b/>
                <w:color w:val="000000"/>
                <w:sz w:val="16"/>
              </w:rPr>
              <w:fldChar w:fldCharType="separate"/>
            </w:r>
            <w:r>
              <w:rPr>
                <w:rFonts w:ascii="Helvetica" w:hAnsi="Helvetica"/>
                <w:b/>
                <w:noProof/>
                <w:color w:val="000000"/>
                <w:sz w:val="16"/>
              </w:rPr>
              <w:t> </w:t>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Research</w:t>
            </w:r>
          </w:p>
          <w:p w:rsidR="00514D44" w:rsidRDefault="00514D44">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287A4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287A4B">
              <w:rPr>
                <w:rFonts w:ascii="Helvetica" w:hAnsi="Helvetica"/>
                <w:b/>
                <w:color w:val="000000"/>
                <w:sz w:val="16"/>
              </w:rPr>
            </w:r>
            <w:r w:rsidR="00287A4B">
              <w:rPr>
                <w:rFonts w:ascii="Helvetica" w:hAnsi="Helvetica"/>
                <w:b/>
                <w:color w:val="000000"/>
                <w:sz w:val="16"/>
              </w:rPr>
              <w:fldChar w:fldCharType="separate"/>
            </w:r>
            <w:r>
              <w:rPr>
                <w:rFonts w:ascii="Helvetica" w:hAnsi="Helvetica"/>
                <w:b/>
                <w:noProof/>
                <w:color w:val="000000"/>
                <w:sz w:val="16"/>
              </w:rPr>
              <w:t> </w:t>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General purpose statistics</w:t>
            </w:r>
            <w:r>
              <w:rPr>
                <w:rFonts w:ascii="Helvetica" w:hAnsi="Helvetica"/>
                <w:color w:val="000000"/>
                <w:sz w:val="16"/>
              </w:rPr>
              <w:tab/>
              <w:t xml:space="preserve">g. </w:t>
            </w:r>
            <w:r w:rsidR="00C04CB5">
              <w:rPr>
                <w:rFonts w:ascii="Helvetica" w:hAnsi="Helvetica"/>
                <w:b/>
                <w:color w:val="000000"/>
                <w:sz w:val="16"/>
              </w:rPr>
              <w:t xml:space="preserve">P </w:t>
            </w:r>
            <w:r>
              <w:rPr>
                <w:rFonts w:ascii="Helvetica" w:hAnsi="Helvetica"/>
                <w:color w:val="000000"/>
                <w:sz w:val="16"/>
              </w:rPr>
              <w:t>Regulatory or compliance</w:t>
            </w:r>
          </w:p>
          <w:p w:rsidR="00514D44" w:rsidRDefault="00514D44">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287A4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287A4B">
              <w:rPr>
                <w:rFonts w:ascii="Helvetica" w:hAnsi="Helvetica"/>
                <w:b/>
                <w:color w:val="000000"/>
                <w:sz w:val="16"/>
              </w:rPr>
            </w:r>
            <w:r w:rsidR="00287A4B">
              <w:rPr>
                <w:rFonts w:ascii="Helvetica" w:hAnsi="Helvetica"/>
                <w:b/>
                <w:color w:val="000000"/>
                <w:sz w:val="16"/>
              </w:rPr>
              <w:fldChar w:fldCharType="separate"/>
            </w:r>
            <w:r>
              <w:rPr>
                <w:rFonts w:ascii="Helvetica" w:hAnsi="Helvetica"/>
                <w:b/>
                <w:noProof/>
                <w:color w:val="000000"/>
                <w:sz w:val="16"/>
              </w:rPr>
              <w:t> </w:t>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Audit</w:t>
            </w:r>
          </w:p>
        </w:tc>
        <w:tc>
          <w:tcPr>
            <w:tcW w:w="5388" w:type="dxa"/>
            <w:tcBorders>
              <w:top w:val="single" w:sz="6" w:space="0" w:color="auto"/>
              <w:left w:val="nil"/>
            </w:tcBorders>
          </w:tcPr>
          <w:p w:rsidR="00514D44" w:rsidRDefault="00514D44">
            <w:pPr>
              <w:tabs>
                <w:tab w:val="left" w:pos="240"/>
              </w:tabs>
              <w:rPr>
                <w:rFonts w:ascii="Helvetica" w:hAnsi="Helvetica"/>
                <w:color w:val="000000"/>
                <w:sz w:val="14"/>
              </w:rPr>
            </w:pPr>
            <w:r>
              <w:rPr>
                <w:rFonts w:ascii="Helvetica" w:hAnsi="Helvetica"/>
                <w:color w:val="000000"/>
                <w:sz w:val="14"/>
              </w:rPr>
              <w:t>16. Frequency of recordkeeping or reporting:  (check all that apply)</w:t>
            </w:r>
          </w:p>
          <w:p w:rsidR="00514D44" w:rsidRDefault="00514D44">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287A4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Recordkeeping</w:t>
            </w:r>
            <w:r>
              <w:rPr>
                <w:rFonts w:ascii="Helvetica" w:hAnsi="Helvetica"/>
                <w:color w:val="000000"/>
                <w:sz w:val="16"/>
              </w:rPr>
              <w:tab/>
              <w:t xml:space="preserve">b. </w:t>
            </w:r>
            <w:r w:rsidR="00287A4B">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Third party disclosure </w:t>
            </w:r>
          </w:p>
          <w:p w:rsidR="00514D44" w:rsidRDefault="00514D44">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287A4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Reporting:</w:t>
            </w:r>
          </w:p>
          <w:p w:rsidR="00514D44" w:rsidRDefault="00514D44">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287A4B">
              <w:rPr>
                <w:rFonts w:ascii="Helvetica" w:hAnsi="Helvetica"/>
                <w:b/>
                <w:color w:val="000000"/>
                <w:sz w:val="16"/>
              </w:rPr>
              <w:fldChar w:fldCharType="begin">
                <w:ffData>
                  <w:name w:val=""/>
                  <w:enabled/>
                  <w:calcOnExit w:val="0"/>
                  <w:checkBox>
                    <w:sizeAuto/>
                    <w:default w:val="0"/>
                  </w:checkBox>
                </w:ffData>
              </w:fldChar>
            </w:r>
            <w:r w:rsidR="005920C1">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On occasion</w:t>
            </w:r>
            <w:r>
              <w:rPr>
                <w:rFonts w:ascii="Helvetica" w:hAnsi="Helvetica"/>
                <w:color w:val="000000"/>
                <w:sz w:val="16"/>
              </w:rPr>
              <w:tab/>
              <w:t xml:space="preserve">2. </w:t>
            </w:r>
            <w:r w:rsidR="00287A4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Weekly</w:t>
            </w:r>
            <w:r>
              <w:rPr>
                <w:rFonts w:ascii="Helvetica" w:hAnsi="Helvetica"/>
                <w:color w:val="000000"/>
                <w:sz w:val="16"/>
              </w:rPr>
              <w:tab/>
              <w:t xml:space="preserve">3. </w:t>
            </w:r>
            <w:r w:rsidR="00287A4B">
              <w:rPr>
                <w:rFonts w:ascii="Helvetica" w:hAnsi="Helvetica"/>
                <w:b/>
                <w:color w:val="000000"/>
                <w:sz w:val="16"/>
              </w:rPr>
              <w:fldChar w:fldCharType="begin">
                <w:ffData>
                  <w:name w:val=""/>
                  <w:enabled/>
                  <w:calcOnExit w:val="0"/>
                  <w:checkBox>
                    <w:sizeAuto/>
                    <w:default w:val="0"/>
                  </w:checkBox>
                </w:ffData>
              </w:fldChar>
            </w:r>
            <w:r w:rsidR="00F63ADD">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Monthly</w:t>
            </w:r>
          </w:p>
          <w:p w:rsidR="00514D44" w:rsidRDefault="00514D44">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287A4B">
              <w:rPr>
                <w:rFonts w:ascii="Helvetica" w:hAnsi="Helvetica"/>
                <w:b/>
                <w:color w:val="000000"/>
                <w:sz w:val="16"/>
              </w:rPr>
              <w:fldChar w:fldCharType="begin">
                <w:ffData>
                  <w:name w:val=""/>
                  <w:enabled/>
                  <w:calcOnExit w:val="0"/>
                  <w:checkBox>
                    <w:sizeAuto/>
                    <w:default w:val="1"/>
                  </w:checkBox>
                </w:ffData>
              </w:fldChar>
            </w:r>
            <w:r w:rsidR="00D40FE9">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287A4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Semi-annually</w:t>
            </w:r>
            <w:r>
              <w:rPr>
                <w:rFonts w:ascii="Helvetica" w:hAnsi="Helvetica"/>
                <w:color w:val="000000"/>
                <w:sz w:val="16"/>
              </w:rPr>
              <w:tab/>
              <w:t xml:space="preserve">6. </w:t>
            </w:r>
            <w:r w:rsidR="00287A4B">
              <w:rPr>
                <w:rFonts w:ascii="Helvetica" w:hAnsi="Helvetica"/>
                <w:b/>
                <w:color w:val="000000"/>
                <w:sz w:val="16"/>
              </w:rPr>
              <w:fldChar w:fldCharType="begin">
                <w:ffData>
                  <w:name w:val=""/>
                  <w:enabled/>
                  <w:calcOnExit w:val="0"/>
                  <w:checkBox>
                    <w:sizeAuto/>
                    <w:default w:val="1"/>
                  </w:checkBox>
                </w:ffData>
              </w:fldChar>
            </w:r>
            <w:r w:rsidR="00C04CB5">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Annually</w:t>
            </w:r>
          </w:p>
          <w:p w:rsidR="00514D44" w:rsidRDefault="00514D44">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287A4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Biennially</w:t>
            </w:r>
            <w:r>
              <w:rPr>
                <w:rFonts w:ascii="Helvetica" w:hAnsi="Helvetica"/>
                <w:color w:val="000000"/>
                <w:sz w:val="16"/>
              </w:rPr>
              <w:tab/>
              <w:t xml:space="preserve">8. </w:t>
            </w:r>
            <w:r w:rsidR="00287A4B">
              <w:rPr>
                <w:rFonts w:ascii="Helvetica" w:hAnsi="Helvetica"/>
                <w:b/>
                <w:color w:val="000000"/>
                <w:sz w:val="16"/>
              </w:rPr>
              <w:fldChar w:fldCharType="begin">
                <w:ffData>
                  <w:name w:val=""/>
                  <w:enabled/>
                  <w:calcOnExit w:val="0"/>
                  <w:checkBox>
                    <w:sizeAuto/>
                    <w:default w:val="1"/>
                  </w:checkBox>
                </w:ffData>
              </w:fldChar>
            </w:r>
            <w:r w:rsidR="00C04CB5">
              <w:rPr>
                <w:rFonts w:ascii="Helvetica" w:hAnsi="Helvetica"/>
                <w:b/>
                <w:color w:val="000000"/>
                <w:sz w:val="16"/>
              </w:rPr>
              <w:instrText xml:space="preserve"> FORMCHECKBOX </w:instrText>
            </w:r>
            <w:r w:rsidR="00287A4B">
              <w:rPr>
                <w:rFonts w:ascii="Helvetica" w:hAnsi="Helvetica"/>
                <w:b/>
                <w:color w:val="000000"/>
                <w:sz w:val="16"/>
              </w:rPr>
            </w:r>
            <w:r w:rsidR="00287A4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(describe)</w:t>
            </w:r>
            <w:r w:rsidR="005920C1">
              <w:rPr>
                <w:rFonts w:ascii="Helvetica" w:hAnsi="Helvetica"/>
                <w:color w:val="000000"/>
                <w:sz w:val="16"/>
              </w:rPr>
              <w:t xml:space="preserve"> </w:t>
            </w:r>
            <w:r w:rsidR="00C04CB5">
              <w:rPr>
                <w:rFonts w:ascii="Helvetica" w:hAnsi="Helvetica"/>
                <w:color w:val="000000"/>
                <w:sz w:val="16"/>
              </w:rPr>
              <w:t>As needed</w:t>
            </w:r>
            <w:r>
              <w:rPr>
                <w:rFonts w:ascii="Helvetica" w:hAnsi="Helvetica"/>
                <w:color w:val="000000"/>
                <w:sz w:val="16"/>
              </w:rPr>
              <w:t xml:space="preserve">  </w:t>
            </w:r>
          </w:p>
          <w:p w:rsidR="00514D44" w:rsidRDefault="00514D44">
            <w:pPr>
              <w:tabs>
                <w:tab w:val="left" w:pos="240"/>
              </w:tabs>
              <w:rPr>
                <w:rFonts w:ascii="Helvetica" w:hAnsi="Helvetica"/>
                <w:color w:val="000000"/>
                <w:sz w:val="16"/>
              </w:rPr>
            </w:pPr>
          </w:p>
        </w:tc>
      </w:tr>
      <w:tr w:rsidR="00514D44">
        <w:tc>
          <w:tcPr>
            <w:tcW w:w="4908" w:type="dxa"/>
            <w:tcBorders>
              <w:top w:val="single" w:sz="6" w:space="0" w:color="auto"/>
              <w:bottom w:val="single" w:sz="6" w:space="0" w:color="auto"/>
            </w:tcBorders>
          </w:tcPr>
          <w:p w:rsidR="00514D44" w:rsidRDefault="00514D44">
            <w:pPr>
              <w:keepLines/>
              <w:tabs>
                <w:tab w:val="left" w:pos="240"/>
              </w:tabs>
              <w:rPr>
                <w:rFonts w:ascii="Helvetica" w:hAnsi="Helvetica"/>
                <w:color w:val="000000"/>
                <w:sz w:val="14"/>
              </w:rPr>
            </w:pPr>
            <w:r>
              <w:rPr>
                <w:rFonts w:ascii="Helvetica" w:hAnsi="Helvetica"/>
                <w:color w:val="000000"/>
                <w:sz w:val="14"/>
              </w:rPr>
              <w:t xml:space="preserve">17. Statistical methods: </w:t>
            </w:r>
          </w:p>
          <w:p w:rsidR="00514D44" w:rsidRDefault="00514D44">
            <w:pPr>
              <w:keepLines/>
              <w:ind w:left="240"/>
              <w:rPr>
                <w:rFonts w:ascii="Helvetica" w:hAnsi="Helvetica"/>
                <w:color w:val="000000"/>
                <w:sz w:val="16"/>
              </w:rPr>
            </w:pPr>
            <w:r>
              <w:rPr>
                <w:rFonts w:ascii="Helvetica" w:hAnsi="Helvetica"/>
                <w:color w:val="000000"/>
                <w:sz w:val="16"/>
              </w:rPr>
              <w:t>Does this information collection employ statistical methods?</w:t>
            </w:r>
          </w:p>
          <w:p w:rsidR="00514D44" w:rsidRDefault="00287A4B">
            <w:pPr>
              <w:keepLines/>
              <w:tabs>
                <w:tab w:val="left" w:pos="240"/>
              </w:tabs>
              <w:ind w:left="240"/>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14D44" w:rsidRDefault="00514D44">
            <w:pPr>
              <w:tabs>
                <w:tab w:val="left" w:pos="252"/>
              </w:tabs>
              <w:ind w:left="252" w:right="-120" w:hanging="240"/>
              <w:rPr>
                <w:rFonts w:ascii="Helvetica" w:hAnsi="Helvetica"/>
                <w:color w:val="000000"/>
                <w:sz w:val="14"/>
              </w:rPr>
            </w:pPr>
            <w:r>
              <w:rPr>
                <w:rFonts w:ascii="Helvetica" w:hAnsi="Helvetica"/>
                <w:color w:val="000000"/>
                <w:sz w:val="14"/>
              </w:rPr>
              <w:t xml:space="preserve">18. Agency contact: (person who can best answer questions regarding the content of this submission) </w:t>
            </w:r>
          </w:p>
          <w:p w:rsidR="00514D44" w:rsidRDefault="00514D44">
            <w:pPr>
              <w:ind w:left="252"/>
              <w:rPr>
                <w:rFonts w:ascii="Helvetica" w:hAnsi="Helvetica"/>
                <w:b/>
                <w:bCs/>
                <w:color w:val="000000"/>
                <w:sz w:val="18"/>
              </w:rPr>
            </w:pPr>
            <w:r>
              <w:rPr>
                <w:rFonts w:ascii="Helvetica" w:hAnsi="Helvetica"/>
                <w:color w:val="000000"/>
                <w:sz w:val="16"/>
              </w:rPr>
              <w:t xml:space="preserve">Name: </w:t>
            </w:r>
            <w:r w:rsidR="00C04CB5">
              <w:rPr>
                <w:rFonts w:ascii="Helvetica" w:hAnsi="Helvetica"/>
                <w:color w:val="000000"/>
                <w:sz w:val="16"/>
              </w:rPr>
              <w:t>Steven Wilcox</w:t>
            </w:r>
          </w:p>
          <w:p w:rsidR="00514D44" w:rsidRDefault="00514D44">
            <w:pPr>
              <w:ind w:left="252"/>
              <w:rPr>
                <w:rFonts w:ascii="Helvetica" w:hAnsi="Helvetica"/>
                <w:b/>
                <w:bCs/>
                <w:color w:val="000000"/>
                <w:sz w:val="18"/>
              </w:rPr>
            </w:pPr>
            <w:r>
              <w:rPr>
                <w:rFonts w:ascii="Helvetica" w:hAnsi="Helvetica"/>
                <w:color w:val="000000"/>
                <w:sz w:val="16"/>
              </w:rPr>
              <w:t xml:space="preserve">Phone: </w:t>
            </w:r>
            <w:r w:rsidR="006654FE">
              <w:rPr>
                <w:rFonts w:ascii="Helvetica" w:hAnsi="Helvetica"/>
                <w:color w:val="000000"/>
                <w:sz w:val="16"/>
              </w:rPr>
              <w:t>202-402-</w:t>
            </w:r>
            <w:r w:rsidR="00C04CB5">
              <w:rPr>
                <w:rFonts w:ascii="Helvetica" w:hAnsi="Helvetica"/>
                <w:color w:val="000000"/>
                <w:sz w:val="16"/>
              </w:rPr>
              <w:t>5764</w:t>
            </w:r>
          </w:p>
          <w:p w:rsidR="00514D44" w:rsidRDefault="00514D44">
            <w:pPr>
              <w:tabs>
                <w:tab w:val="left" w:pos="240"/>
              </w:tabs>
              <w:rPr>
                <w:rFonts w:ascii="Helvetica" w:hAnsi="Helvetica"/>
                <w:color w:val="000000"/>
                <w:sz w:val="16"/>
              </w:rPr>
            </w:pPr>
          </w:p>
        </w:tc>
      </w:tr>
    </w:tbl>
    <w:p w:rsidR="00514D44" w:rsidRDefault="00514D44" w:rsidP="00A6057C">
      <w:pPr>
        <w:pBdr>
          <w:top w:val="single" w:sz="6" w:space="1" w:color="auto"/>
        </w:pBdr>
        <w:tabs>
          <w:tab w:val="left" w:pos="240"/>
        </w:tabs>
        <w:rPr>
          <w:rFonts w:ascii="Helvetica" w:hAnsi="Helvetica"/>
          <w:sz w:val="24"/>
        </w:rPr>
        <w:sectPr w:rsidR="00514D44">
          <w:footerReference w:type="even" r:id="rId7"/>
          <w:footerReference w:type="default" r:id="rId8"/>
          <w:footerReference w:type="first" r:id="rId9"/>
          <w:pgSz w:w="12240" w:h="15840"/>
          <w:pgMar w:top="480" w:right="600" w:bottom="480" w:left="720" w:header="480" w:footer="480" w:gutter="0"/>
          <w:cols w:space="480" w:equalWidth="0">
            <w:col w:w="10920"/>
          </w:cols>
          <w:titlePg/>
        </w:sectPr>
      </w:pPr>
    </w:p>
    <w:p w:rsidR="00514D44" w:rsidRDefault="00514D44">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rsidR="00514D44" w:rsidRDefault="00514D44">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14D44" w:rsidRDefault="00514D44">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rsidR="00514D44" w:rsidRDefault="00514D44">
      <w:pPr>
        <w:tabs>
          <w:tab w:val="left" w:pos="240"/>
        </w:tabs>
        <w:spacing w:line="280" w:lineRule="exact"/>
        <w:rPr>
          <w:sz w:val="22"/>
        </w:rPr>
      </w:pPr>
    </w:p>
    <w:p w:rsidR="00514D44" w:rsidRDefault="00514D44">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pPr>
        <w:numPr>
          <w:ilvl w:val="0"/>
          <w:numId w:val="3"/>
        </w:numPr>
        <w:tabs>
          <w:tab w:val="left" w:pos="720"/>
        </w:tabs>
        <w:spacing w:line="280" w:lineRule="exact"/>
        <w:rPr>
          <w:sz w:val="22"/>
        </w:rPr>
      </w:pPr>
      <w:r>
        <w:rPr>
          <w:sz w:val="22"/>
        </w:rPr>
        <w:t>It is necessary for the proper performance of agency functions;</w:t>
      </w:r>
    </w:p>
    <w:p w:rsidR="00514D44" w:rsidRDefault="00514D44">
      <w:pPr>
        <w:numPr>
          <w:ilvl w:val="0"/>
          <w:numId w:val="3"/>
        </w:numPr>
        <w:tabs>
          <w:tab w:val="left" w:pos="720"/>
        </w:tabs>
        <w:spacing w:line="280" w:lineRule="exact"/>
        <w:rPr>
          <w:sz w:val="22"/>
        </w:rPr>
      </w:pPr>
      <w:r>
        <w:rPr>
          <w:sz w:val="22"/>
        </w:rPr>
        <w:t>It avoids unnecessary duplication;</w:t>
      </w:r>
    </w:p>
    <w:p w:rsidR="00514D44" w:rsidRDefault="00514D44">
      <w:pPr>
        <w:numPr>
          <w:ilvl w:val="0"/>
          <w:numId w:val="3"/>
        </w:numPr>
        <w:tabs>
          <w:tab w:val="left" w:pos="720"/>
        </w:tabs>
        <w:spacing w:line="280" w:lineRule="exact"/>
        <w:rPr>
          <w:sz w:val="22"/>
        </w:rPr>
      </w:pPr>
      <w:r>
        <w:rPr>
          <w:sz w:val="22"/>
        </w:rPr>
        <w:t>It reduces burden on small entities;</w:t>
      </w:r>
    </w:p>
    <w:p w:rsidR="00514D44" w:rsidRDefault="00514D44">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pPr>
        <w:numPr>
          <w:ilvl w:val="0"/>
          <w:numId w:val="3"/>
        </w:numPr>
        <w:tabs>
          <w:tab w:val="left" w:pos="720"/>
        </w:tabs>
        <w:spacing w:line="280" w:lineRule="exact"/>
        <w:rPr>
          <w:sz w:val="22"/>
        </w:rPr>
      </w:pPr>
      <w:r>
        <w:rPr>
          <w:sz w:val="22"/>
        </w:rPr>
        <w:t>It indicates the retention periods for recordkeeping requirements;</w:t>
      </w:r>
    </w:p>
    <w:p w:rsidR="00514D44" w:rsidRDefault="00514D44">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pPr>
        <w:numPr>
          <w:ilvl w:val="0"/>
          <w:numId w:val="4"/>
        </w:numPr>
        <w:tabs>
          <w:tab w:val="left" w:pos="720"/>
        </w:tabs>
        <w:spacing w:line="280" w:lineRule="exact"/>
        <w:rPr>
          <w:sz w:val="22"/>
        </w:rPr>
      </w:pPr>
      <w:r>
        <w:rPr>
          <w:sz w:val="22"/>
        </w:rPr>
        <w:t>Why the information is being collected;</w:t>
      </w:r>
    </w:p>
    <w:p w:rsidR="00514D44" w:rsidRDefault="00514D44">
      <w:pPr>
        <w:numPr>
          <w:ilvl w:val="0"/>
          <w:numId w:val="4"/>
        </w:numPr>
        <w:tabs>
          <w:tab w:val="left" w:pos="720"/>
        </w:tabs>
        <w:spacing w:line="280" w:lineRule="exact"/>
        <w:rPr>
          <w:sz w:val="22"/>
        </w:rPr>
      </w:pPr>
      <w:r>
        <w:rPr>
          <w:sz w:val="22"/>
        </w:rPr>
        <w:t>Use of the information;</w:t>
      </w:r>
    </w:p>
    <w:p w:rsidR="00514D44" w:rsidRDefault="00514D44">
      <w:pPr>
        <w:numPr>
          <w:ilvl w:val="0"/>
          <w:numId w:val="4"/>
        </w:numPr>
        <w:tabs>
          <w:tab w:val="left" w:pos="720"/>
        </w:tabs>
        <w:spacing w:line="280" w:lineRule="exact"/>
        <w:rPr>
          <w:sz w:val="22"/>
        </w:rPr>
      </w:pPr>
      <w:r>
        <w:rPr>
          <w:sz w:val="22"/>
        </w:rPr>
        <w:t>Burden estimate;</w:t>
      </w:r>
    </w:p>
    <w:p w:rsidR="00514D44" w:rsidRDefault="00514D44">
      <w:pPr>
        <w:numPr>
          <w:ilvl w:val="0"/>
          <w:numId w:val="4"/>
        </w:numPr>
        <w:tabs>
          <w:tab w:val="left" w:pos="720"/>
        </w:tabs>
        <w:spacing w:line="280" w:lineRule="exact"/>
        <w:rPr>
          <w:sz w:val="22"/>
        </w:rPr>
      </w:pPr>
      <w:r>
        <w:rPr>
          <w:sz w:val="22"/>
        </w:rPr>
        <w:t>Nature of response (voluntary, required for a benefit, or mandatory);</w:t>
      </w:r>
    </w:p>
    <w:p w:rsidR="00514D44" w:rsidRDefault="00514D44">
      <w:pPr>
        <w:numPr>
          <w:ilvl w:val="0"/>
          <w:numId w:val="4"/>
        </w:numPr>
        <w:tabs>
          <w:tab w:val="left" w:pos="720"/>
        </w:tabs>
        <w:spacing w:line="280" w:lineRule="exact"/>
        <w:rPr>
          <w:sz w:val="22"/>
        </w:rPr>
      </w:pPr>
      <w:r>
        <w:rPr>
          <w:sz w:val="22"/>
        </w:rPr>
        <w:t>Nature and extent of confidentiality; and</w:t>
      </w:r>
    </w:p>
    <w:p w:rsidR="00514D44" w:rsidRDefault="00514D44">
      <w:pPr>
        <w:numPr>
          <w:ilvl w:val="0"/>
          <w:numId w:val="4"/>
        </w:numPr>
        <w:tabs>
          <w:tab w:val="left" w:pos="720"/>
        </w:tabs>
        <w:spacing w:line="280" w:lineRule="exact"/>
        <w:rPr>
          <w:sz w:val="22"/>
        </w:rPr>
      </w:pPr>
      <w:r>
        <w:rPr>
          <w:sz w:val="22"/>
        </w:rPr>
        <w:t>Need to display currently valid OMB control number;</w:t>
      </w:r>
    </w:p>
    <w:p w:rsidR="00514D44" w:rsidRDefault="00514D44">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pPr>
        <w:numPr>
          <w:ilvl w:val="0"/>
          <w:numId w:val="5"/>
        </w:numPr>
        <w:tabs>
          <w:tab w:val="left" w:pos="720"/>
        </w:tabs>
        <w:spacing w:line="280" w:lineRule="exact"/>
        <w:rPr>
          <w:sz w:val="22"/>
        </w:rPr>
      </w:pPr>
      <w:r>
        <w:rPr>
          <w:sz w:val="22"/>
        </w:rPr>
        <w:t>It makes appropriate use of information technology.</w:t>
      </w:r>
    </w:p>
    <w:p w:rsidR="00514D44" w:rsidRDefault="00514D44">
      <w:pPr>
        <w:tabs>
          <w:tab w:val="left" w:pos="600"/>
        </w:tabs>
        <w:spacing w:line="280" w:lineRule="exact"/>
        <w:rPr>
          <w:sz w:val="22"/>
        </w:rPr>
      </w:pPr>
    </w:p>
    <w:p w:rsidR="00514D44" w:rsidRDefault="00514D44">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514D44">
      <w:pPr>
        <w:tabs>
          <w:tab w:val="left" w:pos="240"/>
        </w:tabs>
        <w:rPr>
          <w:sz w:val="22"/>
        </w:rPr>
      </w:pPr>
    </w:p>
    <w:p w:rsidR="00F47CF1" w:rsidRDefault="00F47CF1">
      <w:pPr>
        <w:tabs>
          <w:tab w:val="left" w:pos="240"/>
        </w:tabs>
        <w:rPr>
          <w:sz w:val="18"/>
        </w:rPr>
      </w:pPr>
    </w:p>
    <w:tbl>
      <w:tblPr>
        <w:tblW w:w="0" w:type="auto"/>
        <w:tblLayout w:type="fixed"/>
        <w:tblLook w:val="0000"/>
      </w:tblPr>
      <w:tblGrid>
        <w:gridCol w:w="8388"/>
        <w:gridCol w:w="2628"/>
      </w:tblGrid>
      <w:tr w:rsidR="00514D44">
        <w:tc>
          <w:tcPr>
            <w:tcW w:w="8388" w:type="dxa"/>
            <w:tcBorders>
              <w:top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Signature of Program Official:</w:t>
            </w: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p>
          <w:p w:rsidR="00514D44" w:rsidRDefault="00514D44">
            <w:pPr>
              <w:tabs>
                <w:tab w:val="left" w:pos="240"/>
              </w:tabs>
              <w:rPr>
                <w:rFonts w:ascii="Helvetica" w:hAnsi="Helvetica"/>
                <w:sz w:val="18"/>
              </w:rPr>
            </w:pPr>
            <w:r>
              <w:rPr>
                <w:rFonts w:ascii="Helvetica" w:hAnsi="Helvetica"/>
                <w:sz w:val="18"/>
              </w:rPr>
              <w:t>X</w:t>
            </w:r>
          </w:p>
          <w:p w:rsidR="00144D19" w:rsidRDefault="00144D19">
            <w:pPr>
              <w:tabs>
                <w:tab w:val="left" w:pos="240"/>
              </w:tabs>
              <w:rPr>
                <w:rFonts w:ascii="Helvetica" w:hAnsi="Helvetica"/>
                <w:sz w:val="18"/>
              </w:rPr>
            </w:pPr>
            <w:r>
              <w:rPr>
                <w:rFonts w:ascii="Helvetica" w:hAnsi="Helvetica"/>
                <w:sz w:val="18"/>
              </w:rPr>
              <w:t>Dominique Blom, Deputy Assistant Secretary</w:t>
            </w:r>
          </w:p>
        </w:tc>
        <w:tc>
          <w:tcPr>
            <w:tcW w:w="2628" w:type="dxa"/>
            <w:tcBorders>
              <w:top w:val="single" w:sz="6" w:space="0" w:color="auto"/>
              <w:left w:val="single" w:sz="6" w:space="0" w:color="auto"/>
              <w:bottom w:val="single" w:sz="6" w:space="0" w:color="auto"/>
            </w:tcBorders>
          </w:tcPr>
          <w:p w:rsidR="00514D44" w:rsidRDefault="00514D44">
            <w:pPr>
              <w:tabs>
                <w:tab w:val="left" w:pos="240"/>
              </w:tabs>
              <w:rPr>
                <w:rFonts w:ascii="Helvetica" w:hAnsi="Helvetica"/>
                <w:sz w:val="18"/>
              </w:rPr>
            </w:pPr>
            <w:r>
              <w:rPr>
                <w:rFonts w:ascii="Helvetica" w:hAnsi="Helvetica"/>
                <w:sz w:val="18"/>
              </w:rPr>
              <w:t>Date:</w:t>
            </w:r>
          </w:p>
        </w:tc>
      </w:tr>
    </w:tbl>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43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sectPr w:rsidR="00514D44">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p>
    <w:p w:rsidR="00514D44" w:rsidRDefault="00514D44">
      <w:pPr>
        <w:pStyle w:val="BodyText"/>
        <w:rPr>
          <w:sz w:val="22"/>
        </w:rPr>
      </w:pPr>
    </w:p>
    <w:p w:rsidR="008E70A2" w:rsidRPr="009D5A99" w:rsidRDefault="008E70A2" w:rsidP="008E7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b/>
          <w:sz w:val="24"/>
          <w:szCs w:val="24"/>
        </w:rPr>
      </w:pPr>
      <w:r w:rsidRPr="00674F3A">
        <w:rPr>
          <w:b/>
          <w:sz w:val="24"/>
          <w:szCs w:val="24"/>
        </w:rPr>
        <w:t>Supporting Statement for Paperwork Reduction Act Submissions</w:t>
      </w:r>
    </w:p>
    <w:p w:rsidR="008E70A2" w:rsidRPr="009D5A99" w:rsidRDefault="008E70A2" w:rsidP="008E70A2">
      <w:pPr>
        <w:pStyle w:val="OmniPage2"/>
        <w:tabs>
          <w:tab w:val="left" w:pos="9990"/>
        </w:tabs>
        <w:ind w:hanging="720"/>
        <w:jc w:val="center"/>
        <w:rPr>
          <w:b/>
          <w:sz w:val="24"/>
          <w:szCs w:val="24"/>
        </w:rPr>
      </w:pPr>
    </w:p>
    <w:p w:rsidR="008E70A2" w:rsidRPr="009D5A99" w:rsidRDefault="008E70A2" w:rsidP="008E70A2">
      <w:pPr>
        <w:pBdr>
          <w:top w:val="single" w:sz="4" w:space="1" w:color="auto"/>
        </w:pBdr>
        <w:tabs>
          <w:tab w:val="left" w:pos="480"/>
          <w:tab w:val="left" w:pos="9990"/>
        </w:tabs>
        <w:ind w:left="480" w:hanging="480"/>
        <w:rPr>
          <w:b/>
          <w:bCs/>
          <w:sz w:val="24"/>
          <w:szCs w:val="24"/>
        </w:rPr>
      </w:pPr>
      <w:r w:rsidRPr="009D5A99">
        <w:rPr>
          <w:b/>
          <w:bCs/>
          <w:sz w:val="24"/>
          <w:szCs w:val="24"/>
        </w:rPr>
        <w:t>A.</w:t>
      </w:r>
      <w:r w:rsidRPr="009D5A99">
        <w:rPr>
          <w:b/>
          <w:bCs/>
          <w:sz w:val="24"/>
          <w:szCs w:val="24"/>
        </w:rPr>
        <w:tab/>
        <w:t>Justification:</w:t>
      </w:r>
    </w:p>
    <w:p w:rsidR="008E70A2" w:rsidRPr="009D5A99" w:rsidRDefault="008E70A2" w:rsidP="008E70A2">
      <w:pPr>
        <w:tabs>
          <w:tab w:val="left" w:pos="480"/>
          <w:tab w:val="left" w:pos="9990"/>
        </w:tabs>
        <w:ind w:left="480" w:hanging="480"/>
        <w:rPr>
          <w:b/>
          <w:bCs/>
          <w:sz w:val="24"/>
          <w:szCs w:val="24"/>
        </w:rPr>
      </w:pPr>
    </w:p>
    <w:p w:rsidR="008E70A2" w:rsidRPr="009D5A99" w:rsidRDefault="008E70A2" w:rsidP="008E70A2">
      <w:pPr>
        <w:pStyle w:val="BodyText"/>
        <w:keepNext/>
        <w:numPr>
          <w:ilvl w:val="0"/>
          <w:numId w:val="10"/>
        </w:numPr>
        <w:tabs>
          <w:tab w:val="left" w:pos="480"/>
          <w:tab w:val="left" w:pos="9990"/>
        </w:tabs>
        <w:rPr>
          <w:szCs w:val="24"/>
        </w:rPr>
      </w:pPr>
      <w:r w:rsidRPr="00674F3A">
        <w:rPr>
          <w:b/>
          <w:bCs/>
          <w:szCs w:val="24"/>
        </w:rPr>
        <w:t xml:space="preserve">Why is this information necessary?  </w:t>
      </w:r>
    </w:p>
    <w:p w:rsidR="008E70A2" w:rsidRPr="009D5A99" w:rsidRDefault="008E70A2" w:rsidP="008E70A2">
      <w:pPr>
        <w:pStyle w:val="BodyText"/>
        <w:keepNext/>
        <w:tabs>
          <w:tab w:val="left" w:pos="480"/>
          <w:tab w:val="left" w:pos="9990"/>
        </w:tabs>
        <w:ind w:left="360"/>
        <w:rPr>
          <w:szCs w:val="24"/>
        </w:rPr>
      </w:pPr>
    </w:p>
    <w:p w:rsidR="008E70A2" w:rsidRPr="005C1E99" w:rsidRDefault="008E70A2" w:rsidP="008E70A2">
      <w:pPr>
        <w:pStyle w:val="BlockText"/>
        <w:tabs>
          <w:tab w:val="clear" w:pos="240"/>
        </w:tabs>
        <w:spacing w:after="0"/>
        <w:ind w:left="0"/>
        <w:rPr>
          <w:color w:val="000000"/>
          <w:sz w:val="24"/>
          <w:szCs w:val="24"/>
        </w:rPr>
      </w:pPr>
      <w:r w:rsidRPr="005C1E99">
        <w:rPr>
          <w:color w:val="000000"/>
          <w:sz w:val="24"/>
          <w:szCs w:val="24"/>
        </w:rPr>
        <w:t xml:space="preserve">On February 17, 2009, the President signed the American Recovery and Investment Act (“the Recovery Act”).  Section 1512 of the Recovery Act outlines the reporting requirements for the use of Recovery Act funds and requires recipients to report quarterly.  This collection details reporting requirements of the Recovery Act for HUD Recovery grants.  This information collection is for the reporting requirements only and does not include any of the information collection in the grant applications.  </w:t>
      </w:r>
    </w:p>
    <w:p w:rsidR="008E70A2" w:rsidRPr="005C1E99" w:rsidRDefault="008E70A2" w:rsidP="008E70A2">
      <w:pPr>
        <w:rPr>
          <w:sz w:val="24"/>
          <w:szCs w:val="24"/>
        </w:rPr>
      </w:pPr>
    </w:p>
    <w:p w:rsidR="00D55649" w:rsidRPr="005C1E99" w:rsidRDefault="008E70A2" w:rsidP="00D55649">
      <w:pPr>
        <w:pStyle w:val="BlockText"/>
        <w:ind w:left="0" w:right="0"/>
        <w:rPr>
          <w:sz w:val="24"/>
          <w:szCs w:val="24"/>
        </w:rPr>
      </w:pPr>
      <w:r w:rsidRPr="005C1E99">
        <w:rPr>
          <w:sz w:val="24"/>
          <w:szCs w:val="24"/>
        </w:rPr>
        <w:t>Office of Management and Budget guidance requires that “the use of all funds by recipients is transparent to the public, and the public benefits of these funds are reported clearly, accurately, and in a timely manner.</w:t>
      </w:r>
      <w:r w:rsidR="005C1E99">
        <w:rPr>
          <w:sz w:val="24"/>
          <w:szCs w:val="24"/>
        </w:rPr>
        <w:t>”</w:t>
      </w:r>
      <w:r w:rsidRPr="005C1E99">
        <w:rPr>
          <w:sz w:val="24"/>
          <w:szCs w:val="24"/>
        </w:rPr>
        <w:t xml:space="preserve"> </w:t>
      </w:r>
      <w:r w:rsidR="00C353BF" w:rsidRPr="005C1E99">
        <w:rPr>
          <w:sz w:val="24"/>
          <w:szCs w:val="24"/>
        </w:rPr>
        <w:t xml:space="preserve"> </w:t>
      </w:r>
      <w:r w:rsidR="00D55649" w:rsidRPr="005C1E99">
        <w:rPr>
          <w:color w:val="000000"/>
          <w:sz w:val="24"/>
          <w:szCs w:val="24"/>
        </w:rPr>
        <w:t>For Recovery Act grants only, HUD is incorporating HUD form 50075.1</w:t>
      </w:r>
      <w:r w:rsidR="00D55649" w:rsidRPr="005C1E99">
        <w:rPr>
          <w:sz w:val="24"/>
          <w:szCs w:val="24"/>
        </w:rPr>
        <w:t xml:space="preserve"> into </w:t>
      </w:r>
      <w:r w:rsidR="00D55649" w:rsidRPr="005C1E99">
        <w:rPr>
          <w:color w:val="000000"/>
          <w:sz w:val="24"/>
          <w:szCs w:val="24"/>
        </w:rPr>
        <w:t xml:space="preserve">the RAMPS data collection to </w:t>
      </w:r>
      <w:r w:rsidR="00D55649" w:rsidRPr="005C1E99">
        <w:rPr>
          <w:sz w:val="24"/>
          <w:szCs w:val="24"/>
        </w:rPr>
        <w:t>demonstrate that Recovery Act funds were appropriately obligated and expended on HUD identified Core Activities</w:t>
      </w:r>
      <w:r w:rsidR="00C353BF" w:rsidRPr="005C1E99">
        <w:rPr>
          <w:sz w:val="24"/>
          <w:szCs w:val="24"/>
        </w:rPr>
        <w:t>: 1) providing new or rehabilitated housing and 2) improving energy efficiency of HUD Public Housing stock</w:t>
      </w:r>
      <w:r w:rsidR="00D55649" w:rsidRPr="005C1E99">
        <w:rPr>
          <w:color w:val="000000"/>
          <w:sz w:val="24"/>
          <w:szCs w:val="24"/>
        </w:rPr>
        <w:t>.</w:t>
      </w:r>
      <w:r w:rsidR="005C1E99">
        <w:rPr>
          <w:color w:val="000000"/>
          <w:sz w:val="24"/>
          <w:szCs w:val="24"/>
        </w:rPr>
        <w:t xml:space="preserve"> </w:t>
      </w:r>
      <w:r w:rsidR="00D55649" w:rsidRPr="005C1E99">
        <w:rPr>
          <w:color w:val="000000"/>
          <w:sz w:val="24"/>
          <w:szCs w:val="24"/>
        </w:rPr>
        <w:t xml:space="preserve"> Currently, HUD form 50075.1 is paper-based and the data obtained is unable to be aggregated. Through incorporating HUD Form 50075.1, HUD will be able to aggregate Recovery Act recipient data to report the estimated project costs versus the actual dollars obl</w:t>
      </w:r>
      <w:r w:rsidR="005C1E99">
        <w:rPr>
          <w:color w:val="000000"/>
          <w:sz w:val="24"/>
          <w:szCs w:val="24"/>
        </w:rPr>
        <w:t>igated and expended on Capital Fund core</w:t>
      </w:r>
      <w:r w:rsidR="00D55649" w:rsidRPr="005C1E99">
        <w:rPr>
          <w:color w:val="000000"/>
          <w:sz w:val="24"/>
          <w:szCs w:val="24"/>
        </w:rPr>
        <w:t xml:space="preserve"> activities to Congress and the public.  The information collected from HUD form 50075.1 will demonstrate the actual return on investment for Recovery Act Public Housing funds.</w:t>
      </w:r>
    </w:p>
    <w:p w:rsidR="008E70A2" w:rsidRPr="009D5A99" w:rsidRDefault="008E70A2" w:rsidP="008E70A2">
      <w:pPr>
        <w:rPr>
          <w:sz w:val="24"/>
          <w:szCs w:val="24"/>
        </w:rPr>
      </w:pPr>
    </w:p>
    <w:p w:rsidR="008E70A2" w:rsidRPr="009D5A99" w:rsidRDefault="008E70A2" w:rsidP="008E70A2">
      <w:pPr>
        <w:pStyle w:val="BodyTextIndent"/>
        <w:ind w:left="0" w:firstLine="0"/>
        <w:rPr>
          <w:szCs w:val="24"/>
        </w:rPr>
      </w:pPr>
      <w:r w:rsidRPr="009D5A99">
        <w:rPr>
          <w:szCs w:val="24"/>
        </w:rPr>
        <w:t>Only HUD Recovery Act Grantees who expend funds on the Core Activities are required to report.  Other programs, such as Homelessness Prevention, do not have to respond.  Public Housing Capital Fund, Native American Housing Block Grant, Indian Community Development Block Grant, Community Development Block Grant, Lead and Healthy Homes Programs, Assisted Housing Green Retrofit, and HOME Investment Partnership</w:t>
      </w:r>
      <w:r>
        <w:rPr>
          <w:szCs w:val="24"/>
        </w:rPr>
        <w:t xml:space="preserve"> grantees</w:t>
      </w:r>
      <w:r w:rsidRPr="009D5A99">
        <w:rPr>
          <w:szCs w:val="24"/>
        </w:rPr>
        <w:t xml:space="preserve"> have unit rehabilitation and/or unit construction as one of their Core Activities</w:t>
      </w:r>
      <w:r>
        <w:rPr>
          <w:szCs w:val="24"/>
        </w:rPr>
        <w:t xml:space="preserve"> and would be subject to this collection</w:t>
      </w:r>
      <w:r w:rsidRPr="009D5A99">
        <w:rPr>
          <w:szCs w:val="24"/>
        </w:rPr>
        <w:t xml:space="preserve">. </w:t>
      </w:r>
    </w:p>
    <w:p w:rsidR="008E70A2" w:rsidRPr="009D5A99" w:rsidRDefault="008E70A2" w:rsidP="008E70A2">
      <w:pPr>
        <w:rPr>
          <w:sz w:val="24"/>
          <w:szCs w:val="24"/>
        </w:rPr>
      </w:pPr>
    </w:p>
    <w:p w:rsidR="008E70A2" w:rsidRDefault="008E70A2" w:rsidP="008E70A2">
      <w:pPr>
        <w:rPr>
          <w:sz w:val="24"/>
          <w:szCs w:val="24"/>
        </w:rPr>
      </w:pPr>
      <w:r w:rsidRPr="009D5A99">
        <w:rPr>
          <w:sz w:val="24"/>
          <w:szCs w:val="24"/>
        </w:rPr>
        <w:t xml:space="preserve">A significant share of HUD’s Recovery Act funds were devoted to energy efficiency or green building programs, including the following: </w:t>
      </w:r>
    </w:p>
    <w:p w:rsidR="008E70A2" w:rsidRDefault="008E70A2" w:rsidP="008E70A2">
      <w:pPr>
        <w:rPr>
          <w:sz w:val="24"/>
          <w:szCs w:val="24"/>
        </w:rPr>
      </w:pPr>
    </w:p>
    <w:p w:rsidR="008E70A2" w:rsidRDefault="008E70A2" w:rsidP="008E70A2">
      <w:pPr>
        <w:pStyle w:val="ListParagraph"/>
        <w:numPr>
          <w:ilvl w:val="0"/>
          <w:numId w:val="11"/>
        </w:numPr>
        <w:rPr>
          <w:sz w:val="24"/>
          <w:szCs w:val="24"/>
        </w:rPr>
      </w:pPr>
      <w:r w:rsidRPr="00674F3A">
        <w:rPr>
          <w:sz w:val="24"/>
          <w:szCs w:val="24"/>
        </w:rPr>
        <w:t xml:space="preserve">the </w:t>
      </w:r>
      <w:r w:rsidRPr="00460998">
        <w:rPr>
          <w:rStyle w:val="Strong"/>
          <w:rFonts w:ascii="Times New Roman" w:hAnsi="Times New Roman"/>
          <w:b w:val="0"/>
          <w:bCs w:val="0"/>
          <w:sz w:val="24"/>
          <w:szCs w:val="24"/>
        </w:rPr>
        <w:t>Public Housing Capital Fund (PHCF)</w:t>
      </w:r>
      <w:r w:rsidRPr="00460998">
        <w:rPr>
          <w:rStyle w:val="Strong"/>
          <w:rFonts w:ascii="Times New Roman" w:hAnsi="Times New Roman"/>
          <w:sz w:val="24"/>
          <w:szCs w:val="24"/>
        </w:rPr>
        <w:t xml:space="preserve"> - </w:t>
      </w:r>
      <w:r w:rsidRPr="00674F3A">
        <w:rPr>
          <w:sz w:val="24"/>
          <w:szCs w:val="24"/>
        </w:rPr>
        <w:t xml:space="preserve">$4 billion invested in energy efficient modernization and renovation of our nation's critical public housing inventory, and </w:t>
      </w:r>
    </w:p>
    <w:p w:rsidR="008E70A2" w:rsidRDefault="008E70A2" w:rsidP="008E70A2">
      <w:pPr>
        <w:pStyle w:val="ListParagraph"/>
        <w:numPr>
          <w:ilvl w:val="0"/>
          <w:numId w:val="11"/>
        </w:numPr>
        <w:rPr>
          <w:sz w:val="24"/>
          <w:szCs w:val="24"/>
        </w:rPr>
      </w:pPr>
      <w:r w:rsidRPr="00674F3A">
        <w:rPr>
          <w:sz w:val="24"/>
          <w:szCs w:val="24"/>
        </w:rPr>
        <w:t xml:space="preserve">the </w:t>
      </w:r>
      <w:r w:rsidRPr="00460998">
        <w:rPr>
          <w:rStyle w:val="Strong"/>
          <w:rFonts w:ascii="Times New Roman" w:hAnsi="Times New Roman"/>
          <w:b w:val="0"/>
          <w:bCs w:val="0"/>
          <w:sz w:val="24"/>
          <w:szCs w:val="24"/>
        </w:rPr>
        <w:t>Green Retrofit Program for M</w:t>
      </w:r>
      <w:r>
        <w:rPr>
          <w:rStyle w:val="Strong"/>
          <w:rFonts w:ascii="Times New Roman" w:hAnsi="Times New Roman"/>
          <w:b w:val="0"/>
          <w:bCs w:val="0"/>
          <w:sz w:val="24"/>
          <w:szCs w:val="24"/>
        </w:rPr>
        <w:t>ulti-family Housing (GRP)</w:t>
      </w:r>
      <w:r>
        <w:rPr>
          <w:rStyle w:val="Strong"/>
          <w:rFonts w:ascii="Times New Roman" w:hAnsi="Times New Roman"/>
          <w:sz w:val="24"/>
          <w:szCs w:val="24"/>
        </w:rPr>
        <w:t xml:space="preserve"> - </w:t>
      </w:r>
      <w:r w:rsidRPr="00674F3A">
        <w:rPr>
          <w:sz w:val="24"/>
          <w:szCs w:val="24"/>
        </w:rPr>
        <w:t xml:space="preserve">$250 million invested in energy efficient modernization and renovation of housing of privately-owned rental housing receiving project based rental assistance. </w:t>
      </w:r>
    </w:p>
    <w:p w:rsidR="008E70A2" w:rsidRPr="009D5A99" w:rsidRDefault="008E70A2" w:rsidP="008E70A2">
      <w:pPr>
        <w:pStyle w:val="BlockText"/>
        <w:spacing w:after="0"/>
        <w:ind w:left="0"/>
        <w:rPr>
          <w:color w:val="000000"/>
          <w:sz w:val="24"/>
          <w:szCs w:val="24"/>
        </w:rPr>
      </w:pPr>
    </w:p>
    <w:p w:rsidR="008E70A2" w:rsidRPr="005C1E99" w:rsidRDefault="009E72AF" w:rsidP="005C1E99">
      <w:pPr>
        <w:spacing w:after="40"/>
        <w:ind w:left="120" w:right="-120"/>
        <w:rPr>
          <w:color w:val="000000"/>
          <w:sz w:val="24"/>
          <w:szCs w:val="24"/>
        </w:rPr>
      </w:pPr>
      <w:r>
        <w:rPr>
          <w:color w:val="000000"/>
          <w:sz w:val="24"/>
          <w:szCs w:val="24"/>
        </w:rPr>
        <w:t xml:space="preserve">We are revising the OMB </w:t>
      </w:r>
      <w:r w:rsidRPr="009E72AF">
        <w:rPr>
          <w:color w:val="000000"/>
          <w:sz w:val="24"/>
          <w:szCs w:val="24"/>
        </w:rPr>
        <w:t xml:space="preserve">2577-0264 </w:t>
      </w:r>
      <w:r>
        <w:rPr>
          <w:color w:val="000000"/>
          <w:sz w:val="24"/>
          <w:szCs w:val="24"/>
        </w:rPr>
        <w:t>collection</w:t>
      </w:r>
      <w:r w:rsidR="008E70A2" w:rsidRPr="00674F3A">
        <w:rPr>
          <w:color w:val="000000"/>
          <w:sz w:val="24"/>
          <w:szCs w:val="24"/>
        </w:rPr>
        <w:t xml:space="preserve"> </w:t>
      </w:r>
      <w:r>
        <w:rPr>
          <w:color w:val="000000"/>
          <w:sz w:val="24"/>
          <w:szCs w:val="24"/>
        </w:rPr>
        <w:t xml:space="preserve">titled </w:t>
      </w:r>
      <w:r w:rsidR="008E70A2" w:rsidRPr="00674F3A">
        <w:rPr>
          <w:color w:val="000000"/>
          <w:sz w:val="24"/>
          <w:szCs w:val="24"/>
        </w:rPr>
        <w:t>“</w:t>
      </w:r>
      <w:r w:rsidR="008E70A2" w:rsidRPr="00674F3A">
        <w:rPr>
          <w:b/>
          <w:color w:val="000000"/>
          <w:sz w:val="24"/>
          <w:szCs w:val="24"/>
        </w:rPr>
        <w:t xml:space="preserve">American Recovery and Reinvestment Act Capital Fund Recovery Competition and Capital Fund Recovery Formula Grants Reporting” </w:t>
      </w:r>
      <w:r w:rsidR="008E70A2" w:rsidRPr="00674F3A">
        <w:rPr>
          <w:color w:val="000000"/>
          <w:sz w:val="24"/>
          <w:szCs w:val="24"/>
        </w:rPr>
        <w:t>that was approved in November 2010, to include HUD form 50075.1</w:t>
      </w:r>
      <w:r w:rsidR="00993C5B">
        <w:rPr>
          <w:color w:val="000000"/>
          <w:sz w:val="24"/>
          <w:szCs w:val="24"/>
        </w:rPr>
        <w:t xml:space="preserve">. </w:t>
      </w:r>
      <w:r w:rsidR="005C1E99">
        <w:rPr>
          <w:color w:val="000000"/>
          <w:sz w:val="24"/>
          <w:szCs w:val="24"/>
        </w:rPr>
        <w:t xml:space="preserve"> </w:t>
      </w:r>
      <w:r w:rsidR="00CB0B71" w:rsidRPr="00CB0B71">
        <w:rPr>
          <w:color w:val="000000"/>
          <w:sz w:val="24"/>
          <w:szCs w:val="24"/>
        </w:rPr>
        <w:t>In this expansion, HUD will electronically collect HUD form 50075.1 utilizing a web-based application and recipients will be required to complete the form online through RAMPS</w:t>
      </w:r>
      <w:r w:rsidR="00993C5B">
        <w:rPr>
          <w:color w:val="000000"/>
          <w:sz w:val="24"/>
          <w:szCs w:val="24"/>
        </w:rPr>
        <w:t xml:space="preserve"> with data </w:t>
      </w:r>
      <w:r w:rsidR="00CB0B71" w:rsidRPr="00CB0B71">
        <w:rPr>
          <w:color w:val="000000"/>
          <w:sz w:val="24"/>
          <w:szCs w:val="24"/>
        </w:rPr>
        <w:t>being pre-populated t</w:t>
      </w:r>
      <w:r w:rsidR="00144D19">
        <w:rPr>
          <w:color w:val="000000"/>
          <w:sz w:val="24"/>
          <w:szCs w:val="24"/>
        </w:rPr>
        <w:t xml:space="preserve">o the greatest extent possible.  </w:t>
      </w:r>
      <w:r w:rsidR="00CB0B71" w:rsidRPr="00CB0B71">
        <w:rPr>
          <w:color w:val="000000"/>
          <w:sz w:val="24"/>
          <w:szCs w:val="24"/>
        </w:rPr>
        <w:t xml:space="preserve">This enhancement will only be applied to Recovery Act grants. </w:t>
      </w:r>
    </w:p>
    <w:p w:rsidR="008E70A2" w:rsidRDefault="008E70A2" w:rsidP="008E70A2">
      <w:pPr>
        <w:pStyle w:val="BodyText"/>
        <w:tabs>
          <w:tab w:val="left" w:pos="480"/>
        </w:tabs>
        <w:ind w:left="480" w:hanging="480"/>
        <w:rPr>
          <w:color w:val="000000"/>
          <w:szCs w:val="24"/>
        </w:rPr>
      </w:pPr>
    </w:p>
    <w:p w:rsidR="00144D19" w:rsidRDefault="00144D19" w:rsidP="008E70A2">
      <w:pPr>
        <w:pStyle w:val="BodyText"/>
        <w:tabs>
          <w:tab w:val="left" w:pos="480"/>
        </w:tabs>
        <w:ind w:left="480" w:hanging="480"/>
        <w:rPr>
          <w:color w:val="000000"/>
          <w:szCs w:val="24"/>
        </w:rPr>
      </w:pPr>
    </w:p>
    <w:p w:rsidR="00144D19" w:rsidRDefault="00144D19" w:rsidP="008E70A2">
      <w:pPr>
        <w:pStyle w:val="BodyText"/>
        <w:tabs>
          <w:tab w:val="left" w:pos="480"/>
        </w:tabs>
        <w:ind w:left="480" w:hanging="480"/>
        <w:rPr>
          <w:color w:val="000000"/>
          <w:szCs w:val="24"/>
        </w:rPr>
      </w:pPr>
    </w:p>
    <w:p w:rsidR="00144D19" w:rsidRPr="009D5A99" w:rsidRDefault="00144D19" w:rsidP="008E70A2">
      <w:pPr>
        <w:pStyle w:val="BodyText"/>
        <w:tabs>
          <w:tab w:val="left" w:pos="480"/>
        </w:tabs>
        <w:ind w:left="480" w:hanging="480"/>
        <w:rPr>
          <w:color w:val="000000"/>
          <w:szCs w:val="24"/>
        </w:rPr>
      </w:pPr>
    </w:p>
    <w:p w:rsidR="008E70A2" w:rsidRPr="009D5A99" w:rsidRDefault="008E70A2" w:rsidP="008E70A2">
      <w:pPr>
        <w:pStyle w:val="Heading1"/>
        <w:keepNext w:val="0"/>
        <w:numPr>
          <w:ilvl w:val="0"/>
          <w:numId w:val="6"/>
        </w:numPr>
        <w:tabs>
          <w:tab w:val="clear" w:pos="360"/>
          <w:tab w:val="num" w:pos="-450"/>
          <w:tab w:val="left" w:pos="480"/>
        </w:tabs>
        <w:ind w:left="480" w:hanging="480"/>
        <w:jc w:val="left"/>
        <w:rPr>
          <w:szCs w:val="24"/>
          <w:u w:val="none"/>
        </w:rPr>
      </w:pPr>
      <w:r w:rsidRPr="00674F3A">
        <w:rPr>
          <w:szCs w:val="24"/>
          <w:u w:val="none"/>
        </w:rPr>
        <w:lastRenderedPageBreak/>
        <w:t xml:space="preserve">How is this information to be used?  </w:t>
      </w:r>
    </w:p>
    <w:p w:rsidR="008E70A2" w:rsidRPr="009D5A99" w:rsidRDefault="008E70A2" w:rsidP="008E70A2">
      <w:pPr>
        <w:pStyle w:val="ListParagraph"/>
        <w:ind w:left="360"/>
        <w:rPr>
          <w:sz w:val="24"/>
          <w:szCs w:val="24"/>
        </w:rPr>
      </w:pPr>
    </w:p>
    <w:p w:rsidR="008E70A2" w:rsidRPr="009D5A99" w:rsidRDefault="008E70A2" w:rsidP="008E70A2">
      <w:pPr>
        <w:ind w:left="360"/>
        <w:rPr>
          <w:sz w:val="24"/>
          <w:szCs w:val="24"/>
        </w:rPr>
      </w:pPr>
      <w:r w:rsidRPr="009D5A99">
        <w:rPr>
          <w:sz w:val="24"/>
          <w:szCs w:val="24"/>
        </w:rPr>
        <w:t>Office of Management and Budget guidance requires that “the use of all funds by recipients is transparent to the public, and the public benefits of these funds are reported clearly, accurately, and in a timely manner</w:t>
      </w:r>
      <w:r>
        <w:rPr>
          <w:sz w:val="24"/>
          <w:szCs w:val="24"/>
        </w:rPr>
        <w:t>.</w:t>
      </w:r>
      <w:r w:rsidRPr="009D5A99">
        <w:rPr>
          <w:sz w:val="24"/>
          <w:szCs w:val="24"/>
        </w:rPr>
        <w:t>”  It is imperative that HUD demonstrate that Recovery Act</w:t>
      </w:r>
      <w:r w:rsidR="007167D9">
        <w:rPr>
          <w:sz w:val="24"/>
          <w:szCs w:val="24"/>
        </w:rPr>
        <w:t xml:space="preserve"> funding was appropriately obligated and expended</w:t>
      </w:r>
      <w:r w:rsidRPr="009D5A99">
        <w:rPr>
          <w:sz w:val="24"/>
          <w:szCs w:val="24"/>
        </w:rPr>
        <w:t xml:space="preserve"> on HUD identified Core Activities: 1) providing new or rehabilitated housing and 2) improving energy efficiency of HUD stock.    </w:t>
      </w:r>
    </w:p>
    <w:p w:rsidR="008E70A2" w:rsidRPr="009D5A99" w:rsidRDefault="008E70A2" w:rsidP="008E70A2">
      <w:pPr>
        <w:ind w:left="360"/>
        <w:rPr>
          <w:sz w:val="24"/>
          <w:szCs w:val="24"/>
        </w:rPr>
      </w:pPr>
    </w:p>
    <w:p w:rsidR="00C353BF" w:rsidRPr="00C353BF" w:rsidRDefault="008E70A2" w:rsidP="005C1E99">
      <w:pPr>
        <w:pStyle w:val="Paperwork"/>
        <w:ind w:left="360" w:firstLine="0"/>
        <w:rPr>
          <w:szCs w:val="24"/>
        </w:rPr>
      </w:pPr>
      <w:r w:rsidRPr="009D5A99">
        <w:rPr>
          <w:szCs w:val="24"/>
        </w:rPr>
        <w:t>By collecting this information</w:t>
      </w:r>
      <w:r>
        <w:rPr>
          <w:szCs w:val="24"/>
        </w:rPr>
        <w:t>,</w:t>
      </w:r>
      <w:r w:rsidRPr="009D5A99">
        <w:rPr>
          <w:szCs w:val="24"/>
        </w:rPr>
        <w:t xml:space="preserve"> </w:t>
      </w:r>
      <w:r>
        <w:rPr>
          <w:szCs w:val="24"/>
        </w:rPr>
        <w:t>HUD</w:t>
      </w:r>
      <w:r w:rsidRPr="009D5A99">
        <w:rPr>
          <w:szCs w:val="24"/>
        </w:rPr>
        <w:t xml:space="preserve"> will be able to</w:t>
      </w:r>
      <w:r w:rsidR="00665746">
        <w:rPr>
          <w:szCs w:val="24"/>
        </w:rPr>
        <w:t xml:space="preserve"> report to Congress and the p</w:t>
      </w:r>
      <w:r w:rsidRPr="009D5A99">
        <w:rPr>
          <w:szCs w:val="24"/>
        </w:rPr>
        <w:t>ublic the total number of housing units rehabilitated and developed using Recovery Act funds and also provide the energy e</w:t>
      </w:r>
      <w:r w:rsidR="00057884">
        <w:rPr>
          <w:szCs w:val="24"/>
        </w:rPr>
        <w:t>fficiency measures provided</w:t>
      </w:r>
      <w:r w:rsidRPr="009D5A99">
        <w:rPr>
          <w:szCs w:val="24"/>
        </w:rPr>
        <w:t xml:space="preserve"> rehabilitating or developing housing units.  The energy efficiency information will be analyzed to determine the energy savings that resulted from the adoption of energy efficiency measures when rehabilitating or developing new housing units.</w:t>
      </w:r>
      <w:r>
        <w:rPr>
          <w:szCs w:val="24"/>
        </w:rPr>
        <w:t xml:space="preserve"> </w:t>
      </w:r>
      <w:r w:rsidRPr="009D5A99">
        <w:rPr>
          <w:szCs w:val="24"/>
        </w:rPr>
        <w:t xml:space="preserve"> </w:t>
      </w:r>
      <w:r>
        <w:rPr>
          <w:szCs w:val="24"/>
        </w:rPr>
        <w:t>HUD</w:t>
      </w:r>
      <w:r w:rsidRPr="009D5A99">
        <w:rPr>
          <w:szCs w:val="24"/>
        </w:rPr>
        <w:t xml:space="preserve"> will also be able to identify the mix of funding sources used to accomplish the program objectives.</w:t>
      </w:r>
      <w:r w:rsidRPr="00674F3A">
        <w:rPr>
          <w:szCs w:val="24"/>
        </w:rPr>
        <w:t xml:space="preserve">  </w:t>
      </w:r>
      <w:r w:rsidR="00C353BF">
        <w:rPr>
          <w:szCs w:val="24"/>
        </w:rPr>
        <w:t>By</w:t>
      </w:r>
      <w:r w:rsidR="00C353BF" w:rsidRPr="00C353BF">
        <w:rPr>
          <w:szCs w:val="24"/>
        </w:rPr>
        <w:t xml:space="preserve"> incorporating HUD Form 50075.1, HUD will be able to aggregate Recovery Act recipient data to report the estimated project costs versus the actual dollars obligated and expend</w:t>
      </w:r>
      <w:r w:rsidR="005C1E99">
        <w:rPr>
          <w:szCs w:val="24"/>
        </w:rPr>
        <w:t>ed on Capital Fund core</w:t>
      </w:r>
      <w:r w:rsidR="00C353BF" w:rsidRPr="00C353BF">
        <w:rPr>
          <w:szCs w:val="24"/>
        </w:rPr>
        <w:t xml:space="preserve"> activities to Congress and the public.  The information collected from HUD form 50075.1 will demonstrate the actual return on investment for Recovery Act Public Housing funds.  This enhancement will only be applied to Recovery Act grants.</w:t>
      </w:r>
    </w:p>
    <w:p w:rsidR="008E70A2" w:rsidRDefault="008E70A2" w:rsidP="008E70A2">
      <w:pPr>
        <w:pStyle w:val="BodyText"/>
        <w:tabs>
          <w:tab w:val="left" w:pos="480"/>
        </w:tabs>
        <w:ind w:left="480" w:hanging="480"/>
        <w:rPr>
          <w:szCs w:val="24"/>
        </w:rPr>
      </w:pPr>
    </w:p>
    <w:p w:rsidR="008E70A2" w:rsidRPr="009D5A99" w:rsidRDefault="008E70A2" w:rsidP="008E70A2">
      <w:pPr>
        <w:pStyle w:val="BodyText"/>
        <w:tabs>
          <w:tab w:val="left" w:pos="480"/>
        </w:tabs>
        <w:ind w:left="480" w:hanging="480"/>
        <w:rPr>
          <w:szCs w:val="24"/>
        </w:rPr>
      </w:pPr>
    </w:p>
    <w:p w:rsidR="008E70A2" w:rsidRDefault="008E70A2" w:rsidP="008E70A2">
      <w:pPr>
        <w:pStyle w:val="Heading1"/>
        <w:tabs>
          <w:tab w:val="left" w:pos="480"/>
        </w:tabs>
        <w:ind w:left="480" w:hanging="480"/>
        <w:jc w:val="left"/>
        <w:rPr>
          <w:szCs w:val="24"/>
          <w:u w:val="none"/>
        </w:rPr>
      </w:pPr>
      <w:r w:rsidRPr="009D5A99">
        <w:rPr>
          <w:szCs w:val="24"/>
          <w:u w:val="none"/>
        </w:rPr>
        <w:t>3.</w:t>
      </w:r>
      <w:r w:rsidRPr="009D5A99">
        <w:rPr>
          <w:szCs w:val="24"/>
          <w:u w:val="none"/>
        </w:rPr>
        <w:tab/>
        <w:t>Describe whether, and to what extent, the collection of information is automated?</w:t>
      </w:r>
    </w:p>
    <w:p w:rsidR="008E70A2" w:rsidRPr="009D5A99" w:rsidRDefault="008E70A2" w:rsidP="008E70A2">
      <w:pPr>
        <w:pStyle w:val="Heading1"/>
        <w:tabs>
          <w:tab w:val="left" w:pos="480"/>
        </w:tabs>
        <w:ind w:left="480" w:hanging="480"/>
        <w:jc w:val="left"/>
        <w:rPr>
          <w:szCs w:val="24"/>
          <w:u w:val="none"/>
        </w:rPr>
      </w:pPr>
      <w:r w:rsidRPr="009D5A99">
        <w:rPr>
          <w:szCs w:val="24"/>
          <w:u w:val="none"/>
        </w:rPr>
        <w:t xml:space="preserve">  </w:t>
      </w:r>
    </w:p>
    <w:p w:rsidR="008E70A2" w:rsidRPr="009D5A99" w:rsidRDefault="008E70A2" w:rsidP="008E70A2">
      <w:pPr>
        <w:pStyle w:val="BodyText"/>
        <w:tabs>
          <w:tab w:val="left" w:pos="480"/>
        </w:tabs>
        <w:ind w:left="480" w:hanging="480"/>
        <w:rPr>
          <w:szCs w:val="24"/>
        </w:rPr>
      </w:pPr>
      <w:r w:rsidRPr="00674F3A">
        <w:rPr>
          <w:szCs w:val="24"/>
        </w:rPr>
        <w:tab/>
        <w:t xml:space="preserve">The data will be collected utilizing a web-based application.  Recipients will be required to complete the form online.  To the greatest extent possible, all data will be pre-populated to minimize data entry.  Once the initial file is created, recipients will be able to update the same file and submit on an ongoing basis.  </w:t>
      </w:r>
    </w:p>
    <w:p w:rsidR="008E70A2" w:rsidRPr="009D5A99" w:rsidRDefault="008E70A2" w:rsidP="008E70A2">
      <w:pPr>
        <w:pStyle w:val="BodyText"/>
        <w:tabs>
          <w:tab w:val="left" w:pos="480"/>
        </w:tabs>
        <w:ind w:left="480" w:hanging="480"/>
        <w:rPr>
          <w:szCs w:val="24"/>
        </w:rPr>
      </w:pPr>
    </w:p>
    <w:p w:rsidR="008E70A2" w:rsidRPr="009D5A99" w:rsidRDefault="008E70A2" w:rsidP="008E70A2">
      <w:pPr>
        <w:pStyle w:val="BodyText"/>
        <w:tabs>
          <w:tab w:val="left" w:pos="480"/>
        </w:tabs>
        <w:ind w:left="480" w:hanging="480"/>
        <w:rPr>
          <w:szCs w:val="24"/>
        </w:rPr>
      </w:pPr>
      <w:r w:rsidRPr="00674F3A">
        <w:rPr>
          <w:szCs w:val="24"/>
        </w:rPr>
        <w:tab/>
        <w:t xml:space="preserve">Programs, such as such as HOME Investment Partnership, Community Development Block Grant, Lead Hazard Control and Healthy Homes grant programs, that have an existing system will not be required to report into this new web-based application and should continue reporting using their current system as this information will also be incorporated into those systems to be transferred into the web-based application mentioned above. </w:t>
      </w:r>
    </w:p>
    <w:p w:rsidR="008E70A2" w:rsidRPr="009D5A99" w:rsidRDefault="008E70A2" w:rsidP="008E70A2">
      <w:pPr>
        <w:pStyle w:val="BodyText"/>
        <w:tabs>
          <w:tab w:val="left" w:pos="480"/>
        </w:tabs>
        <w:ind w:left="480" w:hanging="480"/>
        <w:rPr>
          <w:szCs w:val="24"/>
        </w:rPr>
      </w:pPr>
    </w:p>
    <w:p w:rsidR="008E70A2" w:rsidRPr="009D5A99" w:rsidRDefault="008E70A2" w:rsidP="008E70A2">
      <w:pPr>
        <w:rPr>
          <w:sz w:val="24"/>
          <w:szCs w:val="24"/>
        </w:rPr>
      </w:pPr>
    </w:p>
    <w:p w:rsidR="008E70A2" w:rsidRDefault="008E70A2" w:rsidP="008E70A2">
      <w:pPr>
        <w:pStyle w:val="BodyTextIndent"/>
        <w:keepNext/>
        <w:ind w:left="480" w:hanging="480"/>
        <w:rPr>
          <w:b/>
          <w:bCs/>
          <w:szCs w:val="24"/>
        </w:rPr>
      </w:pPr>
      <w:r w:rsidRPr="00674F3A">
        <w:rPr>
          <w:b/>
          <w:bCs/>
          <w:szCs w:val="24"/>
        </w:rPr>
        <w:t>4.</w:t>
      </w:r>
      <w:r w:rsidRPr="00674F3A">
        <w:rPr>
          <w:b/>
          <w:bCs/>
          <w:szCs w:val="24"/>
        </w:rPr>
        <w:tab/>
        <w:t xml:space="preserve">Duplication of Information </w:t>
      </w:r>
    </w:p>
    <w:p w:rsidR="008E70A2" w:rsidRPr="009D5A99" w:rsidRDefault="008E70A2" w:rsidP="008E70A2">
      <w:pPr>
        <w:pStyle w:val="BodyTextIndent"/>
        <w:keepNext/>
        <w:ind w:left="480" w:hanging="480"/>
        <w:rPr>
          <w:b/>
          <w:bCs/>
          <w:szCs w:val="24"/>
        </w:rPr>
      </w:pPr>
    </w:p>
    <w:p w:rsidR="008E70A2" w:rsidRPr="009D5A99" w:rsidRDefault="008E70A2" w:rsidP="008E70A2">
      <w:pPr>
        <w:pStyle w:val="BodyTextIndent"/>
        <w:tabs>
          <w:tab w:val="left" w:pos="-450"/>
        </w:tabs>
        <w:ind w:left="480" w:hanging="480"/>
        <w:rPr>
          <w:szCs w:val="24"/>
        </w:rPr>
      </w:pPr>
      <w:r w:rsidRPr="00674F3A">
        <w:rPr>
          <w:szCs w:val="24"/>
        </w:rPr>
        <w:tab/>
        <w:t>This information is not being collected elsewhere.  The information being collected is specific to current funding.</w:t>
      </w:r>
      <w:r w:rsidR="000849E3">
        <w:rPr>
          <w:szCs w:val="24"/>
        </w:rPr>
        <w:t xml:space="preserve"> </w:t>
      </w:r>
      <w:r w:rsidRPr="00674F3A">
        <w:rPr>
          <w:szCs w:val="24"/>
        </w:rPr>
        <w:t xml:space="preserve"> Therefore the information has not been previously collected.  </w:t>
      </w:r>
    </w:p>
    <w:p w:rsidR="008E70A2" w:rsidRPr="009D5A99" w:rsidRDefault="008E70A2" w:rsidP="008E70A2">
      <w:pPr>
        <w:pStyle w:val="BodyTextIndent"/>
        <w:tabs>
          <w:tab w:val="left" w:pos="-450"/>
        </w:tabs>
        <w:ind w:left="480" w:hanging="480"/>
        <w:rPr>
          <w:szCs w:val="24"/>
        </w:rPr>
      </w:pPr>
    </w:p>
    <w:p w:rsidR="008E70A2" w:rsidRPr="009D5A99" w:rsidRDefault="008E70A2" w:rsidP="008E70A2">
      <w:pPr>
        <w:pStyle w:val="BodyTextIndent"/>
        <w:tabs>
          <w:tab w:val="left" w:pos="-450"/>
        </w:tabs>
        <w:ind w:left="480" w:hanging="480"/>
        <w:rPr>
          <w:szCs w:val="24"/>
        </w:rPr>
      </w:pPr>
      <w:r>
        <w:rPr>
          <w:szCs w:val="24"/>
        </w:rPr>
        <w:tab/>
      </w:r>
      <w:r w:rsidRPr="00674F3A">
        <w:rPr>
          <w:szCs w:val="24"/>
        </w:rPr>
        <w:t xml:space="preserve">The </w:t>
      </w:r>
      <w:r w:rsidR="0042089D">
        <w:rPr>
          <w:szCs w:val="24"/>
        </w:rPr>
        <w:t xml:space="preserve">HUD </w:t>
      </w:r>
      <w:r w:rsidRPr="00674F3A">
        <w:rPr>
          <w:szCs w:val="24"/>
        </w:rPr>
        <w:t>Core Activity information is not being collect</w:t>
      </w:r>
      <w:r>
        <w:rPr>
          <w:szCs w:val="24"/>
        </w:rPr>
        <w:t>ed elsewhere.</w:t>
      </w:r>
      <w:r w:rsidRPr="00674F3A">
        <w:rPr>
          <w:szCs w:val="24"/>
        </w:rPr>
        <w:t xml:space="preserve"> </w:t>
      </w:r>
      <w:r w:rsidR="00D82000">
        <w:rPr>
          <w:szCs w:val="24"/>
        </w:rPr>
        <w:t xml:space="preserve"> </w:t>
      </w:r>
      <w:r w:rsidRPr="00674F3A">
        <w:rPr>
          <w:szCs w:val="24"/>
        </w:rPr>
        <w:t>The current HUD Form 50075.1 is not pre-populated.  This Recovery Act version will be electronically pre-populated with Core Activity information</w:t>
      </w:r>
      <w:r>
        <w:rPr>
          <w:szCs w:val="24"/>
        </w:rPr>
        <w:t xml:space="preserve">.  The expected </w:t>
      </w:r>
      <w:r w:rsidRPr="00674F3A">
        <w:rPr>
          <w:szCs w:val="24"/>
        </w:rPr>
        <w:t xml:space="preserve">outcomes </w:t>
      </w:r>
      <w:r>
        <w:rPr>
          <w:szCs w:val="24"/>
        </w:rPr>
        <w:t>of</w:t>
      </w:r>
      <w:r w:rsidRPr="00674F3A">
        <w:rPr>
          <w:szCs w:val="24"/>
        </w:rPr>
        <w:t xml:space="preserve"> this Recovery Act enhancement </w:t>
      </w:r>
      <w:r>
        <w:rPr>
          <w:szCs w:val="24"/>
        </w:rPr>
        <w:t xml:space="preserve">are improved reporting accuracy and decreased </w:t>
      </w:r>
      <w:r w:rsidRPr="00674F3A">
        <w:rPr>
          <w:szCs w:val="24"/>
        </w:rPr>
        <w:t>reporting burden hours since the HUD Form 50075.1 will be pre-populated.  This pre-populated HUD Form 50075.1 can be submitted in lieu of the no</w:t>
      </w:r>
      <w:r>
        <w:rPr>
          <w:szCs w:val="24"/>
        </w:rPr>
        <w:t>n-pre-populated</w:t>
      </w:r>
      <w:r w:rsidR="00D82000">
        <w:rPr>
          <w:szCs w:val="24"/>
        </w:rPr>
        <w:t>, paper-based</w:t>
      </w:r>
      <w:r>
        <w:rPr>
          <w:szCs w:val="24"/>
        </w:rPr>
        <w:t xml:space="preserve"> version for Capital Fund</w:t>
      </w:r>
      <w:r w:rsidRPr="00674F3A">
        <w:rPr>
          <w:szCs w:val="24"/>
        </w:rPr>
        <w:t xml:space="preserve"> Recovery Act grants.  Therefore, there will be </w:t>
      </w:r>
      <w:r>
        <w:rPr>
          <w:szCs w:val="24"/>
        </w:rPr>
        <w:t>no</w:t>
      </w:r>
      <w:r w:rsidRPr="00674F3A">
        <w:rPr>
          <w:szCs w:val="24"/>
        </w:rPr>
        <w:t xml:space="preserve"> duplication of information.</w:t>
      </w:r>
    </w:p>
    <w:p w:rsidR="008E70A2" w:rsidRPr="009D5A99" w:rsidRDefault="008E70A2" w:rsidP="008E70A2">
      <w:pPr>
        <w:pStyle w:val="BodyTextIndent"/>
        <w:tabs>
          <w:tab w:val="left" w:pos="-450"/>
        </w:tabs>
        <w:ind w:left="480" w:hanging="480"/>
        <w:rPr>
          <w:szCs w:val="24"/>
        </w:rPr>
      </w:pPr>
    </w:p>
    <w:p w:rsidR="008E70A2" w:rsidRPr="009D5A99" w:rsidRDefault="008E70A2" w:rsidP="008E70A2">
      <w:pPr>
        <w:pStyle w:val="BodyTextIndent"/>
        <w:ind w:left="480" w:hanging="480"/>
        <w:rPr>
          <w:szCs w:val="24"/>
        </w:rPr>
      </w:pPr>
    </w:p>
    <w:p w:rsidR="008E70A2" w:rsidRPr="000F179B" w:rsidRDefault="008E70A2" w:rsidP="008E70A2">
      <w:pPr>
        <w:pStyle w:val="BodyTextIndent"/>
        <w:keepNext/>
        <w:numPr>
          <w:ilvl w:val="0"/>
          <w:numId w:val="7"/>
        </w:numPr>
        <w:tabs>
          <w:tab w:val="clear" w:pos="360"/>
          <w:tab w:val="left" w:pos="-450"/>
          <w:tab w:val="num" w:pos="450"/>
        </w:tabs>
        <w:ind w:left="480" w:hanging="480"/>
        <w:rPr>
          <w:b/>
          <w:bCs/>
          <w:szCs w:val="24"/>
        </w:rPr>
      </w:pPr>
      <w:r w:rsidRPr="00674F3A">
        <w:rPr>
          <w:b/>
          <w:bCs/>
          <w:szCs w:val="24"/>
        </w:rPr>
        <w:t xml:space="preserve">Does the collection of information impact small businesses or other small entities? </w:t>
      </w:r>
    </w:p>
    <w:p w:rsidR="008E70A2" w:rsidRPr="009D5A99" w:rsidRDefault="008E70A2" w:rsidP="008E70A2">
      <w:pPr>
        <w:pStyle w:val="BodyTextIndent"/>
        <w:keepNext/>
        <w:ind w:left="360" w:firstLine="0"/>
        <w:rPr>
          <w:szCs w:val="24"/>
        </w:rPr>
      </w:pPr>
      <w:r w:rsidRPr="009D5A99">
        <w:rPr>
          <w:szCs w:val="24"/>
        </w:rPr>
        <w:t xml:space="preserve">Some of the recipients of Recovery Act funds subject to this data collection may be small entities, such as </w:t>
      </w:r>
      <w:r>
        <w:rPr>
          <w:szCs w:val="24"/>
        </w:rPr>
        <w:t xml:space="preserve">  </w:t>
      </w:r>
      <w:r w:rsidRPr="009D5A99">
        <w:rPr>
          <w:szCs w:val="24"/>
        </w:rPr>
        <w:t xml:space="preserve">a small Public Housing Authority.  The impact is expected to be minimal.  </w:t>
      </w:r>
    </w:p>
    <w:p w:rsidR="008E70A2" w:rsidRDefault="008E70A2" w:rsidP="008E70A2">
      <w:pPr>
        <w:ind w:left="480" w:hanging="480"/>
        <w:rPr>
          <w:sz w:val="24"/>
          <w:szCs w:val="24"/>
        </w:rPr>
      </w:pPr>
    </w:p>
    <w:p w:rsidR="008E70A2" w:rsidRPr="009D5A99" w:rsidRDefault="008E70A2" w:rsidP="008E70A2">
      <w:pPr>
        <w:ind w:left="480" w:hanging="480"/>
        <w:rPr>
          <w:sz w:val="24"/>
          <w:szCs w:val="24"/>
        </w:rPr>
      </w:pPr>
    </w:p>
    <w:p w:rsidR="008E70A2" w:rsidRDefault="008E70A2" w:rsidP="008E70A2">
      <w:pPr>
        <w:pStyle w:val="BodyTextIndent"/>
        <w:keepNext/>
        <w:numPr>
          <w:ilvl w:val="0"/>
          <w:numId w:val="7"/>
        </w:numPr>
        <w:rPr>
          <w:b/>
          <w:bCs/>
          <w:szCs w:val="24"/>
        </w:rPr>
      </w:pPr>
      <w:r w:rsidRPr="00674F3A">
        <w:rPr>
          <w:b/>
          <w:bCs/>
          <w:szCs w:val="24"/>
        </w:rPr>
        <w:lastRenderedPageBreak/>
        <w:t xml:space="preserve">Describe the consequences to Federal program or policy activities if the collection is not conducted or is conducted less frequently. </w:t>
      </w:r>
    </w:p>
    <w:p w:rsidR="008E70A2" w:rsidRPr="009D5A99" w:rsidRDefault="008E70A2" w:rsidP="008E70A2">
      <w:pPr>
        <w:pStyle w:val="BodyTextIndent"/>
        <w:keepNext/>
        <w:ind w:left="360" w:firstLine="0"/>
        <w:rPr>
          <w:b/>
          <w:bCs/>
          <w:szCs w:val="24"/>
        </w:rPr>
      </w:pPr>
    </w:p>
    <w:p w:rsidR="008E70A2" w:rsidRPr="009D5A99" w:rsidRDefault="008E70A2" w:rsidP="008E70A2">
      <w:pPr>
        <w:ind w:left="360"/>
        <w:rPr>
          <w:sz w:val="24"/>
          <w:szCs w:val="24"/>
        </w:rPr>
      </w:pPr>
      <w:r w:rsidRPr="009D5A99">
        <w:rPr>
          <w:sz w:val="24"/>
          <w:szCs w:val="24"/>
        </w:rPr>
        <w:t>Office of Management and Budget guidance requires that “the use of all funds by recipients is transparent to the public, and the public benefits of these funds are reported clearly, accurately, and in a timely manner</w:t>
      </w:r>
      <w:r>
        <w:rPr>
          <w:sz w:val="24"/>
          <w:szCs w:val="24"/>
        </w:rPr>
        <w:t>.</w:t>
      </w:r>
      <w:r w:rsidRPr="009D5A99">
        <w:rPr>
          <w:sz w:val="24"/>
          <w:szCs w:val="24"/>
        </w:rPr>
        <w:t xml:space="preserve">”  </w:t>
      </w:r>
    </w:p>
    <w:p w:rsidR="008E70A2" w:rsidRPr="009D5A99" w:rsidRDefault="008E70A2" w:rsidP="008E70A2">
      <w:pPr>
        <w:ind w:left="360"/>
        <w:rPr>
          <w:sz w:val="24"/>
          <w:szCs w:val="24"/>
        </w:rPr>
      </w:pPr>
      <w:r w:rsidRPr="009D5A99">
        <w:rPr>
          <w:sz w:val="24"/>
          <w:szCs w:val="24"/>
        </w:rPr>
        <w:t xml:space="preserve">It is imperative that HUD demonstrate that Recovery Act funding was appropriately </w:t>
      </w:r>
      <w:r>
        <w:rPr>
          <w:sz w:val="24"/>
          <w:szCs w:val="24"/>
        </w:rPr>
        <w:t>obligated and expended</w:t>
      </w:r>
      <w:r w:rsidRPr="009D5A99">
        <w:rPr>
          <w:sz w:val="24"/>
          <w:szCs w:val="24"/>
        </w:rPr>
        <w:t xml:space="preserve"> on HUD identified Core Activities: 1) providing new or rehabilitated housing and 2) improving energy efficiency of HUD stock.  The </w:t>
      </w:r>
      <w:r w:rsidRPr="00674F3A">
        <w:rPr>
          <w:sz w:val="24"/>
          <w:szCs w:val="24"/>
        </w:rPr>
        <w:t xml:space="preserve">HUD Form 50075.1 is critical to identifying </w:t>
      </w:r>
      <w:r w:rsidR="00C353BF">
        <w:rPr>
          <w:sz w:val="24"/>
          <w:szCs w:val="24"/>
        </w:rPr>
        <w:t xml:space="preserve">and aggregating </w:t>
      </w:r>
      <w:r w:rsidRPr="00674F3A">
        <w:rPr>
          <w:sz w:val="24"/>
          <w:szCs w:val="24"/>
        </w:rPr>
        <w:t xml:space="preserve">the </w:t>
      </w:r>
      <w:r w:rsidRPr="009D5A99">
        <w:rPr>
          <w:color w:val="000000"/>
          <w:sz w:val="24"/>
          <w:szCs w:val="24"/>
        </w:rPr>
        <w:t xml:space="preserve">actual dollars </w:t>
      </w:r>
      <w:r>
        <w:rPr>
          <w:color w:val="000000"/>
          <w:sz w:val="24"/>
          <w:szCs w:val="24"/>
        </w:rPr>
        <w:t xml:space="preserve">obligated and </w:t>
      </w:r>
      <w:r w:rsidR="005C1E99">
        <w:rPr>
          <w:color w:val="000000"/>
          <w:sz w:val="24"/>
          <w:szCs w:val="24"/>
        </w:rPr>
        <w:t xml:space="preserve">expended on </w:t>
      </w:r>
      <w:r w:rsidRPr="009D5A99">
        <w:rPr>
          <w:color w:val="000000"/>
          <w:sz w:val="24"/>
          <w:szCs w:val="24"/>
        </w:rPr>
        <w:t xml:space="preserve">Capital Fund </w:t>
      </w:r>
      <w:r w:rsidRPr="00674F3A">
        <w:rPr>
          <w:color w:val="000000"/>
          <w:sz w:val="24"/>
          <w:szCs w:val="24"/>
        </w:rPr>
        <w:t>modernization and development</w:t>
      </w:r>
      <w:r w:rsidRPr="009D5A99">
        <w:rPr>
          <w:color w:val="000000"/>
          <w:sz w:val="24"/>
          <w:szCs w:val="24"/>
        </w:rPr>
        <w:t xml:space="preserve"> </w:t>
      </w:r>
      <w:r w:rsidR="009B7CF2">
        <w:rPr>
          <w:color w:val="000000"/>
          <w:sz w:val="24"/>
          <w:szCs w:val="24"/>
        </w:rPr>
        <w:t xml:space="preserve">core </w:t>
      </w:r>
      <w:r w:rsidRPr="009D5A99">
        <w:rPr>
          <w:color w:val="000000"/>
          <w:sz w:val="24"/>
          <w:szCs w:val="24"/>
        </w:rPr>
        <w:t>activities.</w:t>
      </w:r>
      <w:r>
        <w:rPr>
          <w:color w:val="000000"/>
          <w:sz w:val="24"/>
          <w:szCs w:val="24"/>
        </w:rPr>
        <w:t xml:space="preserve"> </w:t>
      </w:r>
      <w:r w:rsidRPr="009D5A99">
        <w:rPr>
          <w:sz w:val="24"/>
          <w:szCs w:val="24"/>
        </w:rPr>
        <w:t xml:space="preserve"> The energy savings and greenhouse gas emissions reduced is a key public benefit of the Recovery Act funds.  This data collection is </w:t>
      </w:r>
      <w:r w:rsidR="0042089D">
        <w:rPr>
          <w:sz w:val="24"/>
          <w:szCs w:val="24"/>
        </w:rPr>
        <w:t>critical in</w:t>
      </w:r>
      <w:r w:rsidRPr="009D5A99">
        <w:rPr>
          <w:sz w:val="24"/>
          <w:szCs w:val="24"/>
        </w:rPr>
        <w:t xml:space="preserve"> </w:t>
      </w:r>
      <w:r w:rsidR="009B7CF2">
        <w:rPr>
          <w:sz w:val="24"/>
          <w:szCs w:val="24"/>
        </w:rPr>
        <w:t>demonstrating</w:t>
      </w:r>
      <w:r w:rsidR="009B7CF2" w:rsidRPr="00C353BF">
        <w:rPr>
          <w:sz w:val="24"/>
          <w:szCs w:val="24"/>
        </w:rPr>
        <w:t xml:space="preserve"> the actual return on investment for Re</w:t>
      </w:r>
      <w:r w:rsidR="009B7CF2">
        <w:rPr>
          <w:sz w:val="24"/>
          <w:szCs w:val="24"/>
        </w:rPr>
        <w:t xml:space="preserve">covery Act Public Housing funds and </w:t>
      </w:r>
      <w:r w:rsidRPr="009D5A99">
        <w:rPr>
          <w:sz w:val="24"/>
          <w:szCs w:val="24"/>
        </w:rPr>
        <w:t xml:space="preserve">accurately reporting this benefit to </w:t>
      </w:r>
      <w:r w:rsidR="009B7CF2">
        <w:rPr>
          <w:sz w:val="24"/>
          <w:szCs w:val="24"/>
        </w:rPr>
        <w:t xml:space="preserve">Congress and </w:t>
      </w:r>
      <w:r w:rsidRPr="009D5A99">
        <w:rPr>
          <w:sz w:val="24"/>
          <w:szCs w:val="24"/>
        </w:rPr>
        <w:t xml:space="preserve">the public.  </w:t>
      </w:r>
    </w:p>
    <w:p w:rsidR="008E70A2" w:rsidRPr="009D5A99" w:rsidRDefault="008E70A2" w:rsidP="008E70A2">
      <w:pPr>
        <w:ind w:left="360"/>
        <w:rPr>
          <w:sz w:val="24"/>
          <w:szCs w:val="24"/>
        </w:rPr>
      </w:pPr>
    </w:p>
    <w:p w:rsidR="008E70A2" w:rsidRPr="009D5A99" w:rsidRDefault="008E70A2" w:rsidP="008E70A2">
      <w:pPr>
        <w:pStyle w:val="Paperwork"/>
        <w:ind w:left="360" w:firstLine="0"/>
        <w:rPr>
          <w:szCs w:val="24"/>
        </w:rPr>
      </w:pPr>
      <w:r w:rsidRPr="009D5A99">
        <w:rPr>
          <w:szCs w:val="24"/>
        </w:rPr>
        <w:t>If the collection effort is not conducted, information will not be available on the number and types of units improved or developed.  HUD would not have a way to account for energy efficiency improvements made by Recovery Act spending</w:t>
      </w:r>
      <w:r>
        <w:rPr>
          <w:szCs w:val="24"/>
        </w:rPr>
        <w:t xml:space="preserve"> or track project </w:t>
      </w:r>
      <w:r>
        <w:rPr>
          <w:color w:val="000000"/>
          <w:szCs w:val="24"/>
        </w:rPr>
        <w:t>estimates versus</w:t>
      </w:r>
      <w:r w:rsidRPr="009D5A99">
        <w:rPr>
          <w:color w:val="000000"/>
          <w:szCs w:val="24"/>
        </w:rPr>
        <w:t xml:space="preserve"> actual</w:t>
      </w:r>
      <w:r>
        <w:rPr>
          <w:color w:val="000000"/>
          <w:szCs w:val="24"/>
        </w:rPr>
        <w:t xml:space="preserve"> project performance</w:t>
      </w:r>
      <w:r w:rsidRPr="009D5A99">
        <w:rPr>
          <w:color w:val="000000"/>
          <w:szCs w:val="24"/>
        </w:rPr>
        <w:t xml:space="preserve"> on specific Capital Fund </w:t>
      </w:r>
      <w:r w:rsidR="009B7CF2">
        <w:rPr>
          <w:color w:val="000000"/>
          <w:szCs w:val="24"/>
        </w:rPr>
        <w:t>core</w:t>
      </w:r>
      <w:r w:rsidRPr="009D5A99">
        <w:rPr>
          <w:color w:val="000000"/>
          <w:szCs w:val="24"/>
        </w:rPr>
        <w:t xml:space="preserve"> activities</w:t>
      </w:r>
      <w:r w:rsidRPr="009D5A99">
        <w:rPr>
          <w:szCs w:val="24"/>
        </w:rPr>
        <w:t xml:space="preserve">.  Furthermore, HUD would not be able to </w:t>
      </w:r>
      <w:r w:rsidR="00CB0B71">
        <w:rPr>
          <w:szCs w:val="24"/>
        </w:rPr>
        <w:t xml:space="preserve">accurately </w:t>
      </w:r>
      <w:r w:rsidRPr="009D5A99">
        <w:rPr>
          <w:szCs w:val="24"/>
        </w:rPr>
        <w:t xml:space="preserve">report on its core measures </w:t>
      </w:r>
      <w:r w:rsidR="009B7CF2">
        <w:rPr>
          <w:szCs w:val="24"/>
        </w:rPr>
        <w:t xml:space="preserve">or </w:t>
      </w:r>
      <w:r w:rsidR="009B7CF2" w:rsidRPr="009B7CF2">
        <w:rPr>
          <w:szCs w:val="24"/>
        </w:rPr>
        <w:t>demonstrate the actual return on investment for Recovery Act Public Housing funds</w:t>
      </w:r>
      <w:r w:rsidR="009B7CF2">
        <w:rPr>
          <w:szCs w:val="24"/>
        </w:rPr>
        <w:t xml:space="preserve"> </w:t>
      </w:r>
      <w:r w:rsidRPr="009D5A99">
        <w:rPr>
          <w:szCs w:val="24"/>
        </w:rPr>
        <w:t xml:space="preserve">to Congress </w:t>
      </w:r>
      <w:r w:rsidR="00CB0B71">
        <w:rPr>
          <w:szCs w:val="24"/>
        </w:rPr>
        <w:t>and</w:t>
      </w:r>
      <w:r w:rsidRPr="009D5A99">
        <w:rPr>
          <w:szCs w:val="24"/>
        </w:rPr>
        <w:t xml:space="preserve"> the </w:t>
      </w:r>
      <w:r w:rsidR="009B7CF2">
        <w:rPr>
          <w:szCs w:val="24"/>
        </w:rPr>
        <w:t>p</w:t>
      </w:r>
      <w:r w:rsidRPr="009D5A99">
        <w:rPr>
          <w:szCs w:val="24"/>
        </w:rPr>
        <w:t>ublic</w:t>
      </w:r>
      <w:r w:rsidR="009B7CF2">
        <w:rPr>
          <w:szCs w:val="24"/>
        </w:rPr>
        <w:t>.</w:t>
      </w:r>
    </w:p>
    <w:p w:rsidR="008E70A2" w:rsidRDefault="008E70A2" w:rsidP="008E70A2">
      <w:pPr>
        <w:pStyle w:val="BodyTextIndent"/>
        <w:ind w:left="0" w:firstLine="0"/>
        <w:rPr>
          <w:szCs w:val="24"/>
        </w:rPr>
      </w:pPr>
    </w:p>
    <w:p w:rsidR="008E70A2" w:rsidRPr="009D5A99" w:rsidRDefault="008E70A2" w:rsidP="008E70A2">
      <w:pPr>
        <w:keepNext/>
        <w:ind w:left="480" w:hanging="480"/>
        <w:rPr>
          <w:b/>
          <w:bCs/>
          <w:sz w:val="24"/>
          <w:szCs w:val="24"/>
        </w:rPr>
      </w:pPr>
      <w:r w:rsidRPr="00674F3A">
        <w:rPr>
          <w:b/>
          <w:bCs/>
          <w:sz w:val="24"/>
          <w:szCs w:val="24"/>
        </w:rPr>
        <w:t>7.</w:t>
      </w:r>
      <w:r w:rsidRPr="00674F3A">
        <w:rPr>
          <w:b/>
          <w:bCs/>
          <w:sz w:val="24"/>
          <w:szCs w:val="24"/>
        </w:rPr>
        <w:tab/>
        <w:t xml:space="preserve">Explain any special circumstances </w:t>
      </w:r>
    </w:p>
    <w:p w:rsidR="008E70A2" w:rsidRPr="009D5A99" w:rsidRDefault="008E70A2" w:rsidP="008E70A2">
      <w:pPr>
        <w:pStyle w:val="BodyTextIndent"/>
        <w:ind w:left="480" w:hanging="480"/>
        <w:rPr>
          <w:szCs w:val="24"/>
        </w:rPr>
      </w:pPr>
      <w:r w:rsidRPr="00674F3A">
        <w:rPr>
          <w:szCs w:val="24"/>
        </w:rPr>
        <w:tab/>
        <w:t>There are no special circumstances.</w:t>
      </w:r>
    </w:p>
    <w:p w:rsidR="008E70A2" w:rsidRPr="009D5A99" w:rsidRDefault="008E70A2" w:rsidP="008E70A2">
      <w:pPr>
        <w:pStyle w:val="BodyTextIndent"/>
        <w:ind w:left="0" w:firstLine="0"/>
        <w:rPr>
          <w:szCs w:val="24"/>
        </w:rPr>
      </w:pPr>
    </w:p>
    <w:p w:rsidR="008E70A2" w:rsidRPr="009D5A99" w:rsidRDefault="008E70A2" w:rsidP="008E70A2">
      <w:pPr>
        <w:ind w:left="480" w:hanging="480"/>
        <w:rPr>
          <w:b/>
          <w:bCs/>
          <w:sz w:val="24"/>
          <w:szCs w:val="24"/>
        </w:rPr>
      </w:pPr>
      <w:r w:rsidRPr="00674F3A">
        <w:rPr>
          <w:b/>
          <w:bCs/>
          <w:sz w:val="24"/>
          <w:szCs w:val="24"/>
        </w:rPr>
        <w:t>8.</w:t>
      </w:r>
      <w:r w:rsidRPr="00674F3A">
        <w:rPr>
          <w:b/>
          <w:bCs/>
          <w:sz w:val="24"/>
          <w:szCs w:val="24"/>
        </w:rPr>
        <w:tab/>
        <w:t xml:space="preserve">Identify the date and page number of the Federal Register notice soliciting comments on the information. </w:t>
      </w:r>
    </w:p>
    <w:p w:rsidR="008E70A2" w:rsidRPr="009D5A99" w:rsidRDefault="008E70A2" w:rsidP="008E70A2">
      <w:pPr>
        <w:ind w:left="480"/>
        <w:rPr>
          <w:sz w:val="24"/>
          <w:szCs w:val="24"/>
        </w:rPr>
      </w:pPr>
      <w:r w:rsidRPr="00674F3A">
        <w:rPr>
          <w:sz w:val="24"/>
          <w:szCs w:val="24"/>
        </w:rPr>
        <w:t>A notice of proposed information collection for HUD Recovery Act Programs was published in the Federal Register on</w:t>
      </w:r>
      <w:r>
        <w:rPr>
          <w:sz w:val="24"/>
          <w:szCs w:val="24"/>
        </w:rPr>
        <w:t xml:space="preserve"> XXXX XX, XXXX</w:t>
      </w:r>
      <w:r w:rsidRPr="00674F3A">
        <w:rPr>
          <w:sz w:val="24"/>
          <w:szCs w:val="24"/>
        </w:rPr>
        <w:t xml:space="preserve">, page </w:t>
      </w:r>
      <w:r>
        <w:rPr>
          <w:sz w:val="24"/>
          <w:szCs w:val="24"/>
        </w:rPr>
        <w:t>XXXXX</w:t>
      </w:r>
      <w:r w:rsidRPr="00674F3A">
        <w:rPr>
          <w:sz w:val="24"/>
          <w:szCs w:val="24"/>
        </w:rPr>
        <w:t xml:space="preserve"> to solicit public comment.  No comments were received.</w:t>
      </w:r>
    </w:p>
    <w:p w:rsidR="008E70A2" w:rsidRPr="009D5A99" w:rsidRDefault="008E70A2" w:rsidP="008E70A2">
      <w:pPr>
        <w:rPr>
          <w:sz w:val="24"/>
          <w:szCs w:val="24"/>
        </w:rPr>
      </w:pPr>
    </w:p>
    <w:p w:rsidR="008E70A2" w:rsidRPr="009D5A99" w:rsidRDefault="008E70A2" w:rsidP="008E70A2">
      <w:pPr>
        <w:pStyle w:val="BodyTextIndent"/>
        <w:keepNext/>
        <w:ind w:left="480" w:hanging="480"/>
        <w:rPr>
          <w:szCs w:val="24"/>
        </w:rPr>
      </w:pPr>
      <w:r w:rsidRPr="00674F3A">
        <w:rPr>
          <w:b/>
          <w:bCs/>
          <w:szCs w:val="24"/>
        </w:rPr>
        <w:t>9.</w:t>
      </w:r>
      <w:r w:rsidRPr="00674F3A">
        <w:rPr>
          <w:b/>
          <w:bCs/>
          <w:szCs w:val="24"/>
        </w:rPr>
        <w:tab/>
        <w:t xml:space="preserve">Explain any payments or gifts to respondents, other than remuneration of contractors or grantees. </w:t>
      </w:r>
    </w:p>
    <w:p w:rsidR="008E70A2" w:rsidRPr="009D5A99" w:rsidRDefault="008E70A2" w:rsidP="008E70A2">
      <w:pPr>
        <w:pStyle w:val="BodyTextIndent"/>
        <w:ind w:left="480" w:firstLine="0"/>
        <w:rPr>
          <w:szCs w:val="24"/>
        </w:rPr>
      </w:pPr>
      <w:r w:rsidRPr="00674F3A">
        <w:rPr>
          <w:szCs w:val="24"/>
        </w:rPr>
        <w:t>No payments or gifts to respondents are provided.</w:t>
      </w:r>
    </w:p>
    <w:p w:rsidR="008E70A2" w:rsidRPr="009D5A99" w:rsidRDefault="008E70A2" w:rsidP="008E70A2">
      <w:pPr>
        <w:rPr>
          <w:sz w:val="24"/>
          <w:szCs w:val="24"/>
        </w:rPr>
      </w:pPr>
    </w:p>
    <w:p w:rsidR="008E70A2" w:rsidRPr="009D5A99" w:rsidRDefault="008E70A2" w:rsidP="008E70A2">
      <w:pPr>
        <w:pStyle w:val="BodyTextIndent"/>
        <w:keepNext/>
        <w:ind w:left="480" w:hanging="480"/>
        <w:rPr>
          <w:b/>
          <w:bCs/>
          <w:szCs w:val="24"/>
        </w:rPr>
      </w:pPr>
      <w:r w:rsidRPr="00674F3A">
        <w:rPr>
          <w:b/>
          <w:bCs/>
          <w:szCs w:val="24"/>
        </w:rPr>
        <w:t>10.</w:t>
      </w:r>
      <w:r w:rsidRPr="00674F3A">
        <w:rPr>
          <w:b/>
          <w:bCs/>
          <w:szCs w:val="24"/>
        </w:rPr>
        <w:tab/>
        <w:t xml:space="preserve">Describe any assurance of confidentiality provided to respondents. </w:t>
      </w:r>
    </w:p>
    <w:p w:rsidR="008E70A2" w:rsidRPr="009D5A99" w:rsidRDefault="008E70A2" w:rsidP="008E70A2">
      <w:pPr>
        <w:pStyle w:val="BodyTextIndent"/>
        <w:ind w:left="360" w:firstLine="0"/>
        <w:rPr>
          <w:szCs w:val="24"/>
        </w:rPr>
      </w:pPr>
      <w:r w:rsidRPr="009D5A99">
        <w:rPr>
          <w:szCs w:val="24"/>
        </w:rPr>
        <w:t>Only summary level data will be made available to the public.  Any sensitive information</w:t>
      </w:r>
      <w:r>
        <w:rPr>
          <w:szCs w:val="24"/>
        </w:rPr>
        <w:t>,</w:t>
      </w:r>
      <w:r w:rsidRPr="009D5A99">
        <w:rPr>
          <w:szCs w:val="24"/>
        </w:rPr>
        <w:t xml:space="preserve"> such as </w:t>
      </w:r>
      <w:r>
        <w:rPr>
          <w:szCs w:val="24"/>
        </w:rPr>
        <w:t xml:space="preserve">  </w:t>
      </w:r>
      <w:r w:rsidRPr="009D5A99">
        <w:rPr>
          <w:szCs w:val="24"/>
        </w:rPr>
        <w:t>individual address of residences that receive Recovery Act funding</w:t>
      </w:r>
      <w:r>
        <w:rPr>
          <w:szCs w:val="24"/>
        </w:rPr>
        <w:t>,</w:t>
      </w:r>
      <w:r w:rsidRPr="009D5A99">
        <w:rPr>
          <w:szCs w:val="24"/>
        </w:rPr>
        <w:t xml:space="preserve"> will not be disclosed.  Information at the Grantee level is not sensitive and there is no need for confidentiality.  </w:t>
      </w:r>
    </w:p>
    <w:p w:rsidR="008E70A2" w:rsidRPr="009D5A99" w:rsidRDefault="008E70A2" w:rsidP="008E70A2">
      <w:pPr>
        <w:pStyle w:val="BodyTextIndent"/>
        <w:ind w:left="0" w:firstLine="0"/>
        <w:rPr>
          <w:szCs w:val="24"/>
        </w:rPr>
      </w:pPr>
    </w:p>
    <w:p w:rsidR="008E70A2" w:rsidRPr="00C6021D" w:rsidRDefault="008E70A2" w:rsidP="008E70A2">
      <w:pPr>
        <w:pStyle w:val="BodyTextIndent"/>
        <w:keepNext/>
        <w:ind w:left="480" w:hanging="480"/>
        <w:rPr>
          <w:b/>
          <w:bCs/>
          <w:szCs w:val="24"/>
        </w:rPr>
      </w:pPr>
      <w:r w:rsidRPr="00674F3A">
        <w:rPr>
          <w:b/>
          <w:bCs/>
          <w:szCs w:val="24"/>
        </w:rPr>
        <w:t>11.</w:t>
      </w:r>
      <w:r w:rsidRPr="00674F3A">
        <w:rPr>
          <w:b/>
          <w:bCs/>
          <w:szCs w:val="24"/>
        </w:rPr>
        <w:tab/>
        <w:t xml:space="preserve">Justify any questions of a sensitive nature, such as sexual, religious beliefs, and other matters that are commonly considered private. </w:t>
      </w:r>
    </w:p>
    <w:p w:rsidR="008E70A2" w:rsidRPr="009D5A99" w:rsidRDefault="008E70A2" w:rsidP="008E70A2">
      <w:pPr>
        <w:pStyle w:val="BodyTextIndent"/>
        <w:ind w:left="480" w:firstLine="0"/>
        <w:rPr>
          <w:b/>
          <w:bCs/>
          <w:szCs w:val="24"/>
        </w:rPr>
      </w:pPr>
      <w:r w:rsidRPr="00674F3A">
        <w:rPr>
          <w:szCs w:val="24"/>
        </w:rPr>
        <w:t xml:space="preserve">The information collected does not contain questions of a sensitive nature.  </w:t>
      </w:r>
    </w:p>
    <w:p w:rsidR="008E70A2" w:rsidRPr="009D5A99" w:rsidRDefault="008E70A2" w:rsidP="008E70A2">
      <w:pPr>
        <w:pStyle w:val="BodyTextIndent"/>
        <w:ind w:left="0" w:firstLine="0"/>
        <w:rPr>
          <w:b/>
          <w:bCs/>
          <w:szCs w:val="24"/>
        </w:rPr>
      </w:pPr>
    </w:p>
    <w:p w:rsidR="008E70A2" w:rsidRDefault="008E70A2" w:rsidP="008E70A2">
      <w:pPr>
        <w:pStyle w:val="BodyTextIndent"/>
        <w:ind w:left="480" w:hanging="480"/>
        <w:rPr>
          <w:b/>
          <w:bCs/>
          <w:szCs w:val="24"/>
        </w:rPr>
      </w:pPr>
      <w:r w:rsidRPr="00674F3A">
        <w:rPr>
          <w:b/>
          <w:bCs/>
          <w:szCs w:val="24"/>
        </w:rPr>
        <w:t>12.</w:t>
      </w:r>
      <w:r w:rsidRPr="00674F3A">
        <w:rPr>
          <w:b/>
          <w:bCs/>
          <w:szCs w:val="24"/>
        </w:rPr>
        <w:tab/>
        <w:t xml:space="preserve">Annual Reporting Burden </w:t>
      </w:r>
    </w:p>
    <w:p w:rsidR="008E70A2" w:rsidRPr="009D5A99" w:rsidRDefault="008E70A2" w:rsidP="008E70A2">
      <w:pPr>
        <w:pStyle w:val="BodyTextIndent"/>
        <w:ind w:left="480" w:hanging="480"/>
        <w:rPr>
          <w:szCs w:val="24"/>
        </w:rPr>
      </w:pPr>
    </w:p>
    <w:p w:rsidR="008E70A2" w:rsidRPr="009D5A99" w:rsidRDefault="008E70A2" w:rsidP="008E70A2">
      <w:pPr>
        <w:pStyle w:val="BodyTextIndent"/>
        <w:ind w:left="360" w:firstLine="0"/>
        <w:rPr>
          <w:szCs w:val="24"/>
        </w:rPr>
      </w:pPr>
      <w:r w:rsidRPr="009D5A99">
        <w:rPr>
          <w:szCs w:val="24"/>
        </w:rPr>
        <w:t xml:space="preserve">HUD Recovery Act Grantees who are required to report include those that are expending funds on the core activities of new unit development and unit rehabilitation and energy efficiency improvements.  </w:t>
      </w:r>
      <w:r>
        <w:rPr>
          <w:szCs w:val="24"/>
        </w:rPr>
        <w:t>Recipients of some o</w:t>
      </w:r>
      <w:r w:rsidRPr="009D5A99">
        <w:rPr>
          <w:szCs w:val="24"/>
        </w:rPr>
        <w:t>ther program</w:t>
      </w:r>
      <w:r>
        <w:rPr>
          <w:szCs w:val="24"/>
        </w:rPr>
        <w:t xml:space="preserve"> funds</w:t>
      </w:r>
      <w:r w:rsidRPr="009D5A99">
        <w:rPr>
          <w:szCs w:val="24"/>
        </w:rPr>
        <w:t xml:space="preserve">, such as Homelessness Prevention, do not have to respond to this survey.  </w:t>
      </w:r>
    </w:p>
    <w:p w:rsidR="008E70A2" w:rsidRPr="009D5A99" w:rsidRDefault="008E70A2" w:rsidP="008E70A2">
      <w:pPr>
        <w:ind w:left="360"/>
        <w:rPr>
          <w:sz w:val="24"/>
          <w:szCs w:val="24"/>
        </w:rPr>
      </w:pPr>
    </w:p>
    <w:p w:rsidR="00792949" w:rsidRPr="00792949" w:rsidRDefault="008E70A2" w:rsidP="005C1E99">
      <w:pPr>
        <w:ind w:left="360"/>
        <w:rPr>
          <w:color w:val="000000"/>
          <w:sz w:val="24"/>
          <w:szCs w:val="24"/>
        </w:rPr>
      </w:pPr>
      <w:r w:rsidRPr="009D5A99">
        <w:rPr>
          <w:sz w:val="24"/>
          <w:szCs w:val="24"/>
        </w:rPr>
        <w:t>5</w:t>
      </w:r>
      <w:r>
        <w:rPr>
          <w:sz w:val="24"/>
          <w:szCs w:val="24"/>
        </w:rPr>
        <w:t>,</w:t>
      </w:r>
      <w:r w:rsidRPr="009D5A99">
        <w:rPr>
          <w:sz w:val="24"/>
          <w:szCs w:val="24"/>
        </w:rPr>
        <w:t xml:space="preserve">500 entities will be surveyed over the internet.  Average time to complete the survey is 36 minutes.  Respondents will be surveyed four times annual, once every quarter.  Each respondent will spend an additional 3.5 hours collecting the data required to accurately complete the survey.  </w:t>
      </w:r>
      <w:r>
        <w:rPr>
          <w:sz w:val="24"/>
          <w:szCs w:val="24"/>
        </w:rPr>
        <w:t>The current OMB approved t</w:t>
      </w:r>
      <w:r w:rsidRPr="009D5A99">
        <w:rPr>
          <w:sz w:val="24"/>
          <w:szCs w:val="24"/>
        </w:rPr>
        <w:t xml:space="preserve">otal burden hours </w:t>
      </w:r>
      <w:r>
        <w:rPr>
          <w:sz w:val="24"/>
          <w:szCs w:val="24"/>
        </w:rPr>
        <w:t xml:space="preserve">for 5,500 entities reporting their core activities </w:t>
      </w:r>
      <w:r w:rsidRPr="009D5A99">
        <w:rPr>
          <w:sz w:val="24"/>
          <w:szCs w:val="24"/>
        </w:rPr>
        <w:t>are 90,2</w:t>
      </w:r>
      <w:r>
        <w:rPr>
          <w:sz w:val="24"/>
          <w:szCs w:val="24"/>
        </w:rPr>
        <w:t>22</w:t>
      </w:r>
      <w:r w:rsidRPr="009D5A99">
        <w:rPr>
          <w:sz w:val="24"/>
          <w:szCs w:val="24"/>
        </w:rPr>
        <w:t>.</w:t>
      </w:r>
      <w:r>
        <w:rPr>
          <w:sz w:val="24"/>
          <w:szCs w:val="24"/>
        </w:rPr>
        <w:t xml:space="preserve">  The revision to the current approved collection will increase the 90,222 labor burden hours by </w:t>
      </w:r>
      <w:r w:rsidR="00602809" w:rsidRPr="00602809">
        <w:rPr>
          <w:sz w:val="24"/>
          <w:szCs w:val="24"/>
        </w:rPr>
        <w:t>24,710</w:t>
      </w:r>
      <w:r w:rsidR="00602809">
        <w:rPr>
          <w:sz w:val="24"/>
          <w:szCs w:val="24"/>
        </w:rPr>
        <w:t xml:space="preserve"> </w:t>
      </w:r>
      <w:r>
        <w:rPr>
          <w:sz w:val="24"/>
          <w:szCs w:val="24"/>
        </w:rPr>
        <w:t xml:space="preserve">hours for a total of </w:t>
      </w:r>
      <w:r w:rsidR="00E237E9" w:rsidRPr="00E237E9">
        <w:rPr>
          <w:color w:val="000000"/>
          <w:sz w:val="24"/>
          <w:szCs w:val="24"/>
        </w:rPr>
        <w:lastRenderedPageBreak/>
        <w:t>114,932</w:t>
      </w:r>
      <w:r w:rsidR="00E237E9">
        <w:rPr>
          <w:color w:val="000000"/>
          <w:sz w:val="24"/>
          <w:szCs w:val="24"/>
        </w:rPr>
        <w:t xml:space="preserve"> </w:t>
      </w:r>
      <w:r>
        <w:rPr>
          <w:sz w:val="24"/>
          <w:szCs w:val="24"/>
        </w:rPr>
        <w:t xml:space="preserve"> hours.  For the 3,530 entities obligating and expending Capital Fund Recovery Act funds, the</w:t>
      </w:r>
      <w:r w:rsidRPr="009D5A99">
        <w:rPr>
          <w:sz w:val="24"/>
          <w:szCs w:val="24"/>
        </w:rPr>
        <w:t xml:space="preserve"> HUD Form 50075.1 </w:t>
      </w:r>
      <w:r>
        <w:rPr>
          <w:sz w:val="24"/>
          <w:szCs w:val="24"/>
        </w:rPr>
        <w:t xml:space="preserve">will be </w:t>
      </w:r>
      <w:r w:rsidRPr="009D5A99">
        <w:rPr>
          <w:sz w:val="24"/>
          <w:szCs w:val="24"/>
        </w:rPr>
        <w:t>surveyed over the internet</w:t>
      </w:r>
      <w:r>
        <w:rPr>
          <w:sz w:val="24"/>
          <w:szCs w:val="24"/>
        </w:rPr>
        <w:t xml:space="preserve"> within the Core Activities module.  </w:t>
      </w:r>
      <w:r w:rsidRPr="009D5A99">
        <w:rPr>
          <w:sz w:val="24"/>
          <w:szCs w:val="24"/>
        </w:rPr>
        <w:t>Av</w:t>
      </w:r>
      <w:r>
        <w:rPr>
          <w:sz w:val="24"/>
          <w:szCs w:val="24"/>
        </w:rPr>
        <w:t xml:space="preserve">erage time to complete the </w:t>
      </w:r>
      <w:r w:rsidRPr="009D5A99">
        <w:rPr>
          <w:sz w:val="24"/>
          <w:szCs w:val="24"/>
        </w:rPr>
        <w:t xml:space="preserve">HUD Form 50075.1 survey is </w:t>
      </w:r>
      <w:r w:rsidR="00602809">
        <w:rPr>
          <w:sz w:val="24"/>
          <w:szCs w:val="24"/>
        </w:rPr>
        <w:t>7 hours</w:t>
      </w:r>
      <w:r w:rsidRPr="009D5A99">
        <w:rPr>
          <w:sz w:val="24"/>
          <w:szCs w:val="24"/>
        </w:rPr>
        <w:t xml:space="preserve">.  Respondents will be </w:t>
      </w:r>
      <w:r>
        <w:rPr>
          <w:sz w:val="24"/>
          <w:szCs w:val="24"/>
        </w:rPr>
        <w:t>surveyed</w:t>
      </w:r>
      <w:r w:rsidRPr="009D5A99">
        <w:rPr>
          <w:sz w:val="24"/>
          <w:szCs w:val="24"/>
        </w:rPr>
        <w:t xml:space="preserve"> </w:t>
      </w:r>
      <w:r>
        <w:rPr>
          <w:sz w:val="24"/>
          <w:szCs w:val="24"/>
        </w:rPr>
        <w:t>annually, based on each Public Housing Authorities fiscal year end</w:t>
      </w:r>
      <w:r w:rsidRPr="009D5A99">
        <w:rPr>
          <w:sz w:val="24"/>
          <w:szCs w:val="24"/>
        </w:rPr>
        <w:t>.  Total burden hours</w:t>
      </w:r>
      <w:r>
        <w:rPr>
          <w:sz w:val="24"/>
          <w:szCs w:val="24"/>
        </w:rPr>
        <w:t xml:space="preserve"> for the 3,530 entities reporting their </w:t>
      </w:r>
      <w:r w:rsidRPr="009D5A99">
        <w:rPr>
          <w:sz w:val="24"/>
          <w:szCs w:val="24"/>
        </w:rPr>
        <w:t xml:space="preserve">HUD Form 50075.1 </w:t>
      </w:r>
      <w:r>
        <w:rPr>
          <w:sz w:val="24"/>
          <w:szCs w:val="24"/>
        </w:rPr>
        <w:t xml:space="preserve">are </w:t>
      </w:r>
      <w:r w:rsidR="00602809" w:rsidRPr="00602809">
        <w:rPr>
          <w:color w:val="000000"/>
          <w:sz w:val="24"/>
          <w:szCs w:val="24"/>
        </w:rPr>
        <w:t>24,710</w:t>
      </w:r>
      <w:r>
        <w:rPr>
          <w:sz w:val="24"/>
          <w:szCs w:val="24"/>
        </w:rPr>
        <w:t xml:space="preserve"> hours.  The total burden hours are 90,222 + </w:t>
      </w:r>
      <w:r w:rsidR="00602809" w:rsidRPr="00602809">
        <w:rPr>
          <w:color w:val="000000"/>
        </w:rPr>
        <w:t xml:space="preserve"> </w:t>
      </w:r>
      <w:r w:rsidR="00602809" w:rsidRPr="00602809">
        <w:rPr>
          <w:color w:val="000000"/>
          <w:sz w:val="24"/>
          <w:szCs w:val="24"/>
        </w:rPr>
        <w:t>24,710</w:t>
      </w:r>
      <w:r>
        <w:rPr>
          <w:sz w:val="24"/>
          <w:szCs w:val="24"/>
        </w:rPr>
        <w:t xml:space="preserve"> = </w:t>
      </w:r>
      <w:r w:rsidR="00E237E9" w:rsidRPr="00E237E9">
        <w:rPr>
          <w:color w:val="000000"/>
          <w:sz w:val="24"/>
          <w:szCs w:val="24"/>
        </w:rPr>
        <w:t>114,932</w:t>
      </w:r>
      <w:r w:rsidR="005C1E99">
        <w:rPr>
          <w:color w:val="000000"/>
          <w:sz w:val="24"/>
          <w:szCs w:val="24"/>
        </w:rPr>
        <w:t xml:space="preserve"> hours</w:t>
      </w:r>
      <w:r>
        <w:rPr>
          <w:sz w:val="24"/>
          <w:szCs w:val="24"/>
        </w:rPr>
        <w:t>.</w:t>
      </w:r>
    </w:p>
    <w:p w:rsidR="008E70A2" w:rsidRDefault="008E70A2" w:rsidP="008E70A2">
      <w:pPr>
        <w:ind w:left="360"/>
        <w:rPr>
          <w:sz w:val="24"/>
          <w:szCs w:val="24"/>
        </w:rPr>
      </w:pPr>
    </w:p>
    <w:p w:rsidR="008E70A2" w:rsidRPr="008B682C" w:rsidRDefault="008E70A2" w:rsidP="008E70A2">
      <w:pPr>
        <w:ind w:left="360"/>
        <w:rPr>
          <w:sz w:val="24"/>
          <w:szCs w:val="24"/>
        </w:rPr>
      </w:pPr>
      <w:r w:rsidRPr="008B682C">
        <w:rPr>
          <w:sz w:val="24"/>
          <w:szCs w:val="24"/>
        </w:rPr>
        <w:t>The costs estimated below are based on an estimated labor rate of $38.</w:t>
      </w:r>
      <w:r w:rsidR="001D5FF2">
        <w:rPr>
          <w:sz w:val="24"/>
          <w:szCs w:val="24"/>
        </w:rPr>
        <w:t>92</w:t>
      </w:r>
      <w:r w:rsidRPr="008B682C">
        <w:rPr>
          <w:sz w:val="24"/>
          <w:szCs w:val="24"/>
        </w:rPr>
        <w:t xml:space="preserve"> (GS-13 Step </w:t>
      </w:r>
      <w:r w:rsidR="001D5FF2">
        <w:rPr>
          <w:sz w:val="24"/>
          <w:szCs w:val="24"/>
        </w:rPr>
        <w:t>5</w:t>
      </w:r>
      <w:r w:rsidRPr="008B682C">
        <w:rPr>
          <w:sz w:val="24"/>
          <w:szCs w:val="24"/>
        </w:rPr>
        <w:t xml:space="preserve"> equivalent).  Based on the information described in item 12, the costs are:</w:t>
      </w:r>
    </w:p>
    <w:p w:rsidR="003F290B" w:rsidRDefault="003F290B" w:rsidP="008E70A2">
      <w:pPr>
        <w:pStyle w:val="Paperwork"/>
        <w:ind w:left="360" w:firstLine="0"/>
        <w:rPr>
          <w:szCs w:val="24"/>
        </w:rPr>
      </w:pPr>
    </w:p>
    <w:p w:rsidR="008E70A2" w:rsidRPr="003F290B" w:rsidRDefault="003F290B" w:rsidP="008E70A2">
      <w:pPr>
        <w:pStyle w:val="Paperwork"/>
        <w:ind w:left="360" w:firstLine="0"/>
        <w:rPr>
          <w:b/>
          <w:i/>
          <w:szCs w:val="24"/>
          <w:u w:val="single"/>
        </w:rPr>
      </w:pPr>
      <w:r w:rsidRPr="003F290B">
        <w:rPr>
          <w:b/>
          <w:i/>
          <w:szCs w:val="24"/>
          <w:u w:val="single"/>
        </w:rPr>
        <w:t xml:space="preserve">Current Approved Labor Hours for Core Activities Module </w:t>
      </w:r>
    </w:p>
    <w:p w:rsidR="008E70A2" w:rsidRPr="009D5A99" w:rsidRDefault="008E70A2" w:rsidP="008E70A2">
      <w:pPr>
        <w:pStyle w:val="Paperwork"/>
        <w:ind w:left="360" w:firstLine="0"/>
        <w:rPr>
          <w:szCs w:val="24"/>
        </w:rPr>
      </w:pPr>
      <w:r w:rsidRPr="009D5A99">
        <w:rPr>
          <w:szCs w:val="24"/>
        </w:rPr>
        <w:t>5</w:t>
      </w:r>
      <w:r>
        <w:rPr>
          <w:szCs w:val="24"/>
        </w:rPr>
        <w:t>,</w:t>
      </w:r>
      <w:r w:rsidRPr="009D5A99">
        <w:rPr>
          <w:szCs w:val="24"/>
        </w:rPr>
        <w:t xml:space="preserve">500 respondents </w:t>
      </w:r>
      <w:r>
        <w:rPr>
          <w:szCs w:val="24"/>
        </w:rPr>
        <w:t xml:space="preserve"> </w:t>
      </w:r>
      <w:r w:rsidRPr="009D5A99">
        <w:rPr>
          <w:szCs w:val="24"/>
        </w:rPr>
        <w:t>* 4.101 hours/respondent * 4/year</w:t>
      </w:r>
      <w:r w:rsidRPr="009D5A99">
        <w:rPr>
          <w:szCs w:val="24"/>
        </w:rPr>
        <w:tab/>
        <w:t>=</w:t>
      </w:r>
      <w:r w:rsidRPr="009D5A99">
        <w:rPr>
          <w:szCs w:val="24"/>
        </w:rPr>
        <w:tab/>
        <w:t>90,222 labor hours annually</w:t>
      </w:r>
    </w:p>
    <w:p w:rsidR="00792949" w:rsidRDefault="005C2590" w:rsidP="00792949">
      <w:pPr>
        <w:pStyle w:val="Paperwork"/>
        <w:ind w:left="360"/>
        <w:rPr>
          <w:szCs w:val="24"/>
        </w:rPr>
      </w:pPr>
      <w:r>
        <w:rPr>
          <w:szCs w:val="24"/>
        </w:rPr>
        <w:t xml:space="preserve">            </w:t>
      </w:r>
      <w:r w:rsidR="008E70A2" w:rsidRPr="009D5A99">
        <w:rPr>
          <w:szCs w:val="24"/>
        </w:rPr>
        <w:t>90,222 labor hours * $38.</w:t>
      </w:r>
      <w:r w:rsidR="001D5FF2">
        <w:rPr>
          <w:szCs w:val="24"/>
        </w:rPr>
        <w:t>92</w:t>
      </w:r>
      <w:r w:rsidR="008E70A2" w:rsidRPr="009D5A99">
        <w:rPr>
          <w:szCs w:val="24"/>
        </w:rPr>
        <w:t xml:space="preserve"> per hour </w:t>
      </w:r>
      <w:r w:rsidR="008E70A2" w:rsidRPr="009D5A99">
        <w:rPr>
          <w:szCs w:val="24"/>
        </w:rPr>
        <w:tab/>
      </w:r>
      <w:r w:rsidR="008E70A2" w:rsidRPr="009D5A99">
        <w:rPr>
          <w:szCs w:val="24"/>
        </w:rPr>
        <w:tab/>
      </w:r>
      <w:r w:rsidR="008E70A2" w:rsidRPr="009D5A99">
        <w:rPr>
          <w:szCs w:val="24"/>
        </w:rPr>
        <w:tab/>
        <w:t>=</w:t>
      </w:r>
      <w:r w:rsidR="008E70A2" w:rsidRPr="009D5A99">
        <w:rPr>
          <w:szCs w:val="24"/>
        </w:rPr>
        <w:tab/>
      </w:r>
      <w:r w:rsidRPr="005C2590">
        <w:rPr>
          <w:color w:val="000000"/>
        </w:rPr>
        <w:t xml:space="preserve"> </w:t>
      </w:r>
      <w:r w:rsidRPr="005C2590">
        <w:rPr>
          <w:szCs w:val="24"/>
        </w:rPr>
        <w:t>$3,511,440.24</w:t>
      </w:r>
    </w:p>
    <w:p w:rsidR="008E70A2" w:rsidRDefault="008E70A2" w:rsidP="008E70A2">
      <w:pPr>
        <w:pStyle w:val="Paperwork"/>
        <w:ind w:left="0" w:firstLine="0"/>
        <w:rPr>
          <w:szCs w:val="24"/>
        </w:rPr>
      </w:pPr>
    </w:p>
    <w:p w:rsidR="003F290B" w:rsidRPr="003F290B" w:rsidRDefault="003F290B" w:rsidP="008E70A2">
      <w:pPr>
        <w:pStyle w:val="Paperwork"/>
        <w:ind w:left="0" w:firstLine="0"/>
        <w:rPr>
          <w:b/>
          <w:i/>
          <w:szCs w:val="24"/>
          <w:u w:val="single"/>
        </w:rPr>
      </w:pPr>
      <w:r>
        <w:rPr>
          <w:szCs w:val="24"/>
        </w:rPr>
        <w:t xml:space="preserve">       </w:t>
      </w:r>
      <w:r w:rsidRPr="003F290B">
        <w:rPr>
          <w:b/>
          <w:i/>
          <w:szCs w:val="24"/>
          <w:u w:val="single"/>
        </w:rPr>
        <w:t>Proposed Additional Labor Hours for Annual Statement HUD Form 50075.1</w:t>
      </w:r>
    </w:p>
    <w:p w:rsidR="00792949" w:rsidRPr="00970CDF" w:rsidRDefault="00A1186F" w:rsidP="00792949">
      <w:pPr>
        <w:rPr>
          <w:color w:val="000000"/>
          <w:sz w:val="24"/>
          <w:szCs w:val="24"/>
        </w:rPr>
      </w:pPr>
      <w:r>
        <w:rPr>
          <w:sz w:val="24"/>
          <w:szCs w:val="24"/>
        </w:rPr>
        <w:t xml:space="preserve">       </w:t>
      </w:r>
      <w:r w:rsidR="008E70A2" w:rsidRPr="00970CDF">
        <w:rPr>
          <w:sz w:val="24"/>
          <w:szCs w:val="24"/>
        </w:rPr>
        <w:t xml:space="preserve">3,530 respondents  * </w:t>
      </w:r>
      <w:r w:rsidR="00602809" w:rsidRPr="00970CDF">
        <w:rPr>
          <w:sz w:val="24"/>
          <w:szCs w:val="24"/>
        </w:rPr>
        <w:t>7</w:t>
      </w:r>
      <w:r w:rsidR="008E70A2" w:rsidRPr="00970CDF">
        <w:rPr>
          <w:sz w:val="24"/>
          <w:szCs w:val="24"/>
        </w:rPr>
        <w:t xml:space="preserve"> hours/respondent * 1</w:t>
      </w:r>
      <w:r w:rsidR="00970CDF">
        <w:rPr>
          <w:sz w:val="24"/>
          <w:szCs w:val="24"/>
        </w:rPr>
        <w:t>/year</w:t>
      </w:r>
      <w:r w:rsidR="00602809" w:rsidRPr="00970CDF">
        <w:rPr>
          <w:sz w:val="24"/>
          <w:szCs w:val="24"/>
        </w:rPr>
        <w:t xml:space="preserve"> </w:t>
      </w:r>
      <w:r w:rsidR="00970CDF">
        <w:rPr>
          <w:sz w:val="24"/>
          <w:szCs w:val="24"/>
        </w:rPr>
        <w:t xml:space="preserve">       </w:t>
      </w:r>
      <w:r>
        <w:rPr>
          <w:sz w:val="24"/>
          <w:szCs w:val="24"/>
        </w:rPr>
        <w:t xml:space="preserve">  </w:t>
      </w:r>
      <w:r w:rsidR="008E70A2" w:rsidRPr="00970CDF">
        <w:rPr>
          <w:sz w:val="24"/>
          <w:szCs w:val="24"/>
        </w:rPr>
        <w:t>=</w:t>
      </w:r>
      <w:r w:rsidR="008E70A2" w:rsidRPr="00970CDF">
        <w:rPr>
          <w:sz w:val="24"/>
          <w:szCs w:val="24"/>
        </w:rPr>
        <w:tab/>
      </w:r>
      <w:r w:rsidR="00602809" w:rsidRPr="00970CDF">
        <w:rPr>
          <w:color w:val="000000"/>
          <w:sz w:val="24"/>
          <w:szCs w:val="24"/>
        </w:rPr>
        <w:t xml:space="preserve"> 24,710</w:t>
      </w:r>
      <w:r w:rsidR="008E70A2" w:rsidRPr="00970CDF">
        <w:rPr>
          <w:sz w:val="24"/>
          <w:szCs w:val="24"/>
        </w:rPr>
        <w:t xml:space="preserve"> labor hours annually</w:t>
      </w:r>
    </w:p>
    <w:p w:rsidR="00E237E9" w:rsidRPr="00970CDF" w:rsidRDefault="00602809" w:rsidP="00E237E9">
      <w:pPr>
        <w:rPr>
          <w:sz w:val="24"/>
          <w:szCs w:val="24"/>
        </w:rPr>
      </w:pPr>
      <w:r w:rsidRPr="00970CDF">
        <w:rPr>
          <w:sz w:val="24"/>
          <w:szCs w:val="24"/>
        </w:rPr>
        <w:t xml:space="preserve">       </w:t>
      </w:r>
      <w:r w:rsidR="00792949" w:rsidRPr="00970CDF">
        <w:rPr>
          <w:color w:val="000000"/>
          <w:sz w:val="24"/>
          <w:szCs w:val="24"/>
        </w:rPr>
        <w:t>24,710</w:t>
      </w:r>
      <w:r w:rsidRPr="00970CDF">
        <w:rPr>
          <w:color w:val="000000"/>
          <w:sz w:val="24"/>
          <w:szCs w:val="24"/>
        </w:rPr>
        <w:t xml:space="preserve"> </w:t>
      </w:r>
      <w:r w:rsidR="008E70A2" w:rsidRPr="00970CDF">
        <w:rPr>
          <w:sz w:val="24"/>
          <w:szCs w:val="24"/>
        </w:rPr>
        <w:t>labor hours * $38.</w:t>
      </w:r>
      <w:r w:rsidR="001D5FF2" w:rsidRPr="00970CDF">
        <w:rPr>
          <w:sz w:val="24"/>
          <w:szCs w:val="24"/>
        </w:rPr>
        <w:t>92</w:t>
      </w:r>
      <w:r w:rsidR="008E70A2" w:rsidRPr="00970CDF">
        <w:rPr>
          <w:sz w:val="24"/>
          <w:szCs w:val="24"/>
        </w:rPr>
        <w:t xml:space="preserve"> per hour </w:t>
      </w:r>
      <w:r w:rsidR="008E70A2" w:rsidRPr="00970CDF">
        <w:rPr>
          <w:sz w:val="24"/>
          <w:szCs w:val="24"/>
        </w:rPr>
        <w:tab/>
      </w:r>
      <w:r w:rsidR="008E70A2" w:rsidRPr="00970CDF">
        <w:rPr>
          <w:sz w:val="24"/>
          <w:szCs w:val="24"/>
        </w:rPr>
        <w:tab/>
      </w:r>
      <w:r w:rsidR="008E70A2" w:rsidRPr="00970CDF">
        <w:rPr>
          <w:sz w:val="24"/>
          <w:szCs w:val="24"/>
        </w:rPr>
        <w:tab/>
        <w:t>=</w:t>
      </w:r>
      <w:r w:rsidR="008E70A2" w:rsidRPr="00970CDF">
        <w:rPr>
          <w:sz w:val="24"/>
          <w:szCs w:val="24"/>
        </w:rPr>
        <w:tab/>
      </w:r>
      <w:r w:rsidR="00E237E9" w:rsidRPr="00970CDF">
        <w:rPr>
          <w:color w:val="000000"/>
          <w:sz w:val="24"/>
          <w:szCs w:val="24"/>
        </w:rPr>
        <w:t xml:space="preserve"> </w:t>
      </w:r>
      <w:r w:rsidR="00E237E9" w:rsidRPr="00970CDF">
        <w:rPr>
          <w:sz w:val="24"/>
          <w:szCs w:val="24"/>
        </w:rPr>
        <w:t xml:space="preserve">$961,713.20 </w:t>
      </w:r>
    </w:p>
    <w:p w:rsidR="00792949" w:rsidRPr="00792949" w:rsidRDefault="00792949" w:rsidP="00792949">
      <w:pPr>
        <w:rPr>
          <w:color w:val="000000"/>
          <w:szCs w:val="24"/>
        </w:rPr>
      </w:pPr>
    </w:p>
    <w:p w:rsidR="008E70A2" w:rsidRPr="009D5A99" w:rsidRDefault="008E70A2" w:rsidP="008E70A2">
      <w:pPr>
        <w:pStyle w:val="Paperwork"/>
        <w:ind w:left="360" w:firstLine="0"/>
        <w:rPr>
          <w:szCs w:val="24"/>
        </w:rPr>
      </w:pPr>
    </w:p>
    <w:p w:rsidR="00792949" w:rsidRPr="00970CDF" w:rsidRDefault="00E237E9" w:rsidP="00792949">
      <w:pPr>
        <w:rPr>
          <w:sz w:val="24"/>
          <w:szCs w:val="24"/>
        </w:rPr>
      </w:pPr>
      <w:r>
        <w:rPr>
          <w:szCs w:val="24"/>
        </w:rPr>
        <w:t xml:space="preserve">       </w:t>
      </w:r>
      <w:r w:rsidR="008E70A2" w:rsidRPr="00970CDF">
        <w:rPr>
          <w:sz w:val="24"/>
          <w:szCs w:val="24"/>
        </w:rPr>
        <w:t xml:space="preserve">The total effort is estimated to be </w:t>
      </w:r>
      <w:r w:rsidRPr="00970CDF">
        <w:rPr>
          <w:color w:val="000000"/>
          <w:sz w:val="24"/>
          <w:szCs w:val="24"/>
        </w:rPr>
        <w:t>114,932</w:t>
      </w:r>
      <w:r w:rsidR="008E70A2" w:rsidRPr="00970CDF">
        <w:rPr>
          <w:sz w:val="24"/>
          <w:szCs w:val="24"/>
        </w:rPr>
        <w:t xml:space="preserve"> labor hours (</w:t>
      </w:r>
      <w:r w:rsidRPr="00970CDF">
        <w:rPr>
          <w:sz w:val="24"/>
          <w:szCs w:val="24"/>
        </w:rPr>
        <w:t>$4,473,153.44</w:t>
      </w:r>
      <w:r w:rsidR="008E70A2" w:rsidRPr="00970CDF">
        <w:rPr>
          <w:sz w:val="24"/>
          <w:szCs w:val="24"/>
        </w:rPr>
        <w:t>) for this requirement.</w:t>
      </w:r>
    </w:p>
    <w:p w:rsidR="008E70A2" w:rsidRPr="009D5A99" w:rsidRDefault="008E70A2" w:rsidP="008E70A2">
      <w:pPr>
        <w:pStyle w:val="Paperwork"/>
        <w:ind w:left="360" w:firstLine="0"/>
        <w:rPr>
          <w:szCs w:val="24"/>
        </w:rPr>
      </w:pPr>
    </w:p>
    <w:p w:rsidR="008E70A2" w:rsidRDefault="008E70A2" w:rsidP="002C643F">
      <w:pPr>
        <w:pStyle w:val="BodyTextIndent"/>
        <w:ind w:left="360" w:firstLine="0"/>
        <w:rPr>
          <w:szCs w:val="24"/>
        </w:rPr>
      </w:pPr>
      <w:r w:rsidRPr="009D5A99">
        <w:rPr>
          <w:szCs w:val="24"/>
        </w:rPr>
        <w:t xml:space="preserve">The annual reporting burden hours for reporting are based on the Recovery Act requirement that each recipient submits a separate report for each project.  We estimate an average of approximately 2 projects will be funded per recipient.  We further estimate that, on average, a response time of 0.30 hours will be required to report on each project with a total of 0.6 hours.  </w:t>
      </w:r>
    </w:p>
    <w:p w:rsidR="008E70A2" w:rsidRPr="009D5A99" w:rsidRDefault="008E70A2" w:rsidP="008E70A2">
      <w:pPr>
        <w:tabs>
          <w:tab w:val="left" w:pos="6930"/>
        </w:tabs>
        <w:rPr>
          <w:sz w:val="24"/>
          <w:szCs w:val="24"/>
        </w:rPr>
      </w:pPr>
      <w:r w:rsidRPr="00674F3A">
        <w:rPr>
          <w:sz w:val="24"/>
          <w:szCs w:val="24"/>
        </w:rPr>
        <w:tab/>
      </w:r>
    </w:p>
    <w:p w:rsidR="008E70A2" w:rsidRPr="009D5A99" w:rsidRDefault="008E70A2" w:rsidP="008E70A2">
      <w:pPr>
        <w:tabs>
          <w:tab w:val="left" w:pos="480"/>
        </w:tabs>
        <w:ind w:left="480" w:hanging="480"/>
        <w:rPr>
          <w:b/>
          <w:bCs/>
          <w:sz w:val="24"/>
          <w:szCs w:val="24"/>
        </w:rPr>
      </w:pPr>
      <w:r w:rsidRPr="00674F3A">
        <w:rPr>
          <w:b/>
          <w:bCs/>
          <w:sz w:val="24"/>
          <w:szCs w:val="24"/>
        </w:rPr>
        <w:t>13.</w:t>
      </w:r>
      <w:r w:rsidRPr="00674F3A">
        <w:rPr>
          <w:b/>
          <w:bCs/>
          <w:sz w:val="24"/>
          <w:szCs w:val="24"/>
        </w:rPr>
        <w:tab/>
        <w:t xml:space="preserve">Additional Cost to Respondents </w:t>
      </w:r>
    </w:p>
    <w:p w:rsidR="008E70A2" w:rsidRPr="002C643F" w:rsidRDefault="008E70A2" w:rsidP="002C643F">
      <w:pPr>
        <w:pStyle w:val="BodyText2"/>
        <w:ind w:left="480"/>
        <w:rPr>
          <w:rFonts w:ascii="Times New Roman" w:hAnsi="Times New Roman"/>
          <w:sz w:val="24"/>
          <w:szCs w:val="24"/>
        </w:rPr>
      </w:pPr>
      <w:r w:rsidRPr="00674F3A">
        <w:rPr>
          <w:rFonts w:ascii="Times New Roman" w:hAnsi="Times New Roman"/>
          <w:sz w:val="24"/>
          <w:szCs w:val="24"/>
        </w:rPr>
        <w:t>There are no additional costs to respondents other than what is reported in Item 12.</w:t>
      </w:r>
    </w:p>
    <w:p w:rsidR="008E70A2" w:rsidRPr="009D5A99" w:rsidRDefault="008E70A2" w:rsidP="008E70A2">
      <w:pPr>
        <w:pStyle w:val="Enclosure"/>
        <w:tabs>
          <w:tab w:val="left" w:pos="480"/>
        </w:tabs>
        <w:overflowPunct w:val="0"/>
        <w:autoSpaceDE w:val="0"/>
        <w:autoSpaceDN w:val="0"/>
        <w:adjustRightInd w:val="0"/>
        <w:ind w:left="480" w:hanging="480"/>
        <w:textAlignment w:val="baseline"/>
        <w:rPr>
          <w:rFonts w:ascii="Times New Roman" w:hAnsi="Times New Roman" w:cs="Times New Roman"/>
        </w:rPr>
      </w:pPr>
    </w:p>
    <w:p w:rsidR="008E70A2" w:rsidRDefault="008E70A2" w:rsidP="008E70A2">
      <w:pPr>
        <w:keepNext/>
        <w:tabs>
          <w:tab w:val="left" w:pos="480"/>
        </w:tabs>
        <w:ind w:left="480" w:hanging="480"/>
        <w:rPr>
          <w:b/>
          <w:bCs/>
          <w:sz w:val="24"/>
          <w:szCs w:val="24"/>
        </w:rPr>
      </w:pPr>
      <w:r w:rsidRPr="00674F3A">
        <w:rPr>
          <w:b/>
          <w:bCs/>
          <w:sz w:val="24"/>
          <w:szCs w:val="24"/>
        </w:rPr>
        <w:t xml:space="preserve">14. </w:t>
      </w:r>
      <w:r w:rsidRPr="00674F3A">
        <w:rPr>
          <w:b/>
          <w:bCs/>
          <w:sz w:val="24"/>
          <w:szCs w:val="24"/>
        </w:rPr>
        <w:tab/>
        <w:t xml:space="preserve">Annualized cost to the Federal Government </w:t>
      </w:r>
    </w:p>
    <w:p w:rsidR="008E70A2" w:rsidRPr="009D5A99" w:rsidRDefault="008E70A2" w:rsidP="008E70A2">
      <w:pPr>
        <w:keepNext/>
        <w:tabs>
          <w:tab w:val="left" w:pos="480"/>
        </w:tabs>
        <w:ind w:left="480" w:hanging="480"/>
        <w:rPr>
          <w:b/>
          <w:bCs/>
          <w:sz w:val="24"/>
          <w:szCs w:val="24"/>
        </w:rPr>
      </w:pPr>
    </w:p>
    <w:p w:rsidR="00792949" w:rsidRPr="00792949" w:rsidRDefault="002C643F" w:rsidP="00970CDF">
      <w:pPr>
        <w:ind w:left="480"/>
        <w:rPr>
          <w:noProof/>
          <w:sz w:val="24"/>
          <w:szCs w:val="24"/>
        </w:rPr>
      </w:pPr>
      <w:r>
        <w:rPr>
          <w:noProof/>
          <w:sz w:val="24"/>
          <w:szCs w:val="24"/>
        </w:rPr>
        <w:t>Estimated annualized cost</w:t>
      </w:r>
      <w:r w:rsidR="008E70A2" w:rsidRPr="009D5A99">
        <w:rPr>
          <w:noProof/>
          <w:sz w:val="24"/>
          <w:szCs w:val="24"/>
        </w:rPr>
        <w:t xml:space="preserve"> for collection of information is</w:t>
      </w:r>
      <w:r w:rsidR="00E237E9" w:rsidRPr="00E237E9">
        <w:rPr>
          <w:color w:val="000000"/>
        </w:rPr>
        <w:t xml:space="preserve"> </w:t>
      </w:r>
      <w:r w:rsidR="00E237E9" w:rsidRPr="00E237E9">
        <w:rPr>
          <w:noProof/>
          <w:sz w:val="24"/>
          <w:szCs w:val="24"/>
        </w:rPr>
        <w:t>$4,473,153.44</w:t>
      </w:r>
      <w:r w:rsidR="008E70A2" w:rsidRPr="009D5A99">
        <w:rPr>
          <w:noProof/>
          <w:sz w:val="24"/>
          <w:szCs w:val="24"/>
        </w:rPr>
        <w:t xml:space="preserve"> (</w:t>
      </w:r>
      <w:r w:rsidR="00E237E9" w:rsidRPr="00E237E9">
        <w:rPr>
          <w:color w:val="000000"/>
          <w:sz w:val="24"/>
          <w:szCs w:val="24"/>
        </w:rPr>
        <w:t>114,932</w:t>
      </w:r>
      <w:r w:rsidR="00E237E9">
        <w:rPr>
          <w:color w:val="000000"/>
          <w:sz w:val="24"/>
          <w:szCs w:val="24"/>
        </w:rPr>
        <w:t xml:space="preserve"> </w:t>
      </w:r>
      <w:r w:rsidR="008E70A2" w:rsidRPr="009D5A99">
        <w:rPr>
          <w:noProof/>
          <w:sz w:val="24"/>
          <w:szCs w:val="24"/>
        </w:rPr>
        <w:t>labor hours annually x $38.</w:t>
      </w:r>
      <w:r w:rsidR="001D5FF2">
        <w:rPr>
          <w:noProof/>
          <w:sz w:val="24"/>
          <w:szCs w:val="24"/>
        </w:rPr>
        <w:t>92</w:t>
      </w:r>
      <w:r w:rsidR="008E70A2" w:rsidRPr="009D5A99">
        <w:rPr>
          <w:noProof/>
          <w:sz w:val="24"/>
          <w:szCs w:val="24"/>
        </w:rPr>
        <w:t xml:space="preserve"> estimate hourly cost).</w:t>
      </w:r>
      <w:r w:rsidR="008E70A2">
        <w:rPr>
          <w:noProof/>
          <w:sz w:val="24"/>
          <w:szCs w:val="24"/>
        </w:rPr>
        <w:t xml:space="preserve"> </w:t>
      </w:r>
      <w:r w:rsidR="008E70A2" w:rsidRPr="009D5A99">
        <w:rPr>
          <w:noProof/>
          <w:sz w:val="24"/>
          <w:szCs w:val="24"/>
        </w:rPr>
        <w:t xml:space="preserve"> The es</w:t>
      </w:r>
      <w:r>
        <w:rPr>
          <w:noProof/>
          <w:sz w:val="24"/>
          <w:szCs w:val="24"/>
        </w:rPr>
        <w:t>timated hourly cost figure of $</w:t>
      </w:r>
      <w:r w:rsidR="008E70A2" w:rsidRPr="009D5A99">
        <w:rPr>
          <w:noProof/>
          <w:sz w:val="24"/>
          <w:szCs w:val="24"/>
        </w:rPr>
        <w:t>38.</w:t>
      </w:r>
      <w:r w:rsidR="001D5FF2">
        <w:rPr>
          <w:noProof/>
          <w:sz w:val="24"/>
          <w:szCs w:val="24"/>
        </w:rPr>
        <w:t>92</w:t>
      </w:r>
      <w:r w:rsidR="008E70A2" w:rsidRPr="009D5A99">
        <w:rPr>
          <w:noProof/>
          <w:sz w:val="24"/>
          <w:szCs w:val="24"/>
        </w:rPr>
        <w:t xml:space="preserve"> is determined for an experienced professional that approximates the hourly (mid-range) salary of a GS-13 </w:t>
      </w:r>
      <w:r w:rsidR="001D5FF2">
        <w:rPr>
          <w:noProof/>
          <w:sz w:val="24"/>
          <w:szCs w:val="24"/>
        </w:rPr>
        <w:t xml:space="preserve">Step 5 </w:t>
      </w:r>
      <w:r w:rsidR="008E70A2" w:rsidRPr="009D5A99">
        <w:rPr>
          <w:noProof/>
          <w:sz w:val="24"/>
          <w:szCs w:val="24"/>
        </w:rPr>
        <w:t>employee.</w:t>
      </w:r>
      <w:r>
        <w:rPr>
          <w:noProof/>
          <w:sz w:val="24"/>
          <w:szCs w:val="24"/>
        </w:rPr>
        <w:t xml:space="preserve"> </w:t>
      </w:r>
      <w:r w:rsidR="008E70A2" w:rsidRPr="009D5A99">
        <w:rPr>
          <w:noProof/>
          <w:sz w:val="24"/>
          <w:szCs w:val="24"/>
        </w:rPr>
        <w:t xml:space="preserve"> Individual ARRA grantees charge their costs for this data collection as ARRA project management and administration costs.</w:t>
      </w:r>
      <w:r w:rsidR="008E70A2">
        <w:rPr>
          <w:noProof/>
          <w:sz w:val="24"/>
          <w:szCs w:val="24"/>
        </w:rPr>
        <w:t xml:space="preserve"> </w:t>
      </w:r>
      <w:r w:rsidR="008E70A2" w:rsidRPr="009D5A99">
        <w:rPr>
          <w:noProof/>
          <w:sz w:val="24"/>
          <w:szCs w:val="24"/>
        </w:rPr>
        <w:t xml:space="preserve"> The annualized cost is funded by the Federal government.</w:t>
      </w:r>
    </w:p>
    <w:p w:rsidR="008E70A2" w:rsidRPr="009D5A99" w:rsidRDefault="008E70A2" w:rsidP="008E70A2">
      <w:pPr>
        <w:pStyle w:val="BodyTextIndent"/>
        <w:tabs>
          <w:tab w:val="left" w:pos="480"/>
        </w:tabs>
        <w:ind w:left="480" w:hanging="480"/>
        <w:rPr>
          <w:szCs w:val="24"/>
        </w:rPr>
      </w:pPr>
    </w:p>
    <w:p w:rsidR="008E70A2" w:rsidRPr="00C6021D" w:rsidRDefault="008E70A2" w:rsidP="008E70A2">
      <w:pPr>
        <w:keepNext/>
        <w:tabs>
          <w:tab w:val="left" w:pos="480"/>
        </w:tabs>
        <w:ind w:left="480" w:hanging="480"/>
        <w:rPr>
          <w:b/>
          <w:bCs/>
          <w:sz w:val="24"/>
          <w:szCs w:val="24"/>
        </w:rPr>
      </w:pPr>
      <w:r w:rsidRPr="00674F3A">
        <w:rPr>
          <w:b/>
          <w:bCs/>
          <w:sz w:val="24"/>
          <w:szCs w:val="24"/>
        </w:rPr>
        <w:t>15.</w:t>
      </w:r>
      <w:r w:rsidRPr="00674F3A">
        <w:rPr>
          <w:b/>
          <w:bCs/>
          <w:sz w:val="24"/>
          <w:szCs w:val="24"/>
        </w:rPr>
        <w:tab/>
        <w:t xml:space="preserve">Explain any program changes or adjustments. </w:t>
      </w:r>
    </w:p>
    <w:p w:rsidR="008E70A2" w:rsidRPr="009D5A99" w:rsidRDefault="008E70A2" w:rsidP="008E70A2">
      <w:pPr>
        <w:ind w:left="360"/>
        <w:rPr>
          <w:sz w:val="24"/>
          <w:szCs w:val="24"/>
        </w:rPr>
      </w:pPr>
      <w:r>
        <w:rPr>
          <w:sz w:val="24"/>
          <w:szCs w:val="24"/>
        </w:rPr>
        <w:t xml:space="preserve">  </w:t>
      </w:r>
      <w:r w:rsidRPr="00674F3A">
        <w:rPr>
          <w:sz w:val="24"/>
          <w:szCs w:val="24"/>
        </w:rPr>
        <w:t xml:space="preserve">This is a </w:t>
      </w:r>
      <w:r>
        <w:rPr>
          <w:sz w:val="24"/>
          <w:szCs w:val="24"/>
        </w:rPr>
        <w:t>revision</w:t>
      </w:r>
      <w:r w:rsidRPr="00674F3A">
        <w:rPr>
          <w:sz w:val="24"/>
          <w:szCs w:val="24"/>
        </w:rPr>
        <w:t xml:space="preserve"> of a previously approved collection.</w:t>
      </w:r>
    </w:p>
    <w:p w:rsidR="008E70A2" w:rsidRPr="009D5A99" w:rsidRDefault="008E70A2" w:rsidP="008E70A2">
      <w:pPr>
        <w:rPr>
          <w:sz w:val="24"/>
          <w:szCs w:val="24"/>
        </w:rPr>
      </w:pPr>
    </w:p>
    <w:p w:rsidR="008E70A2" w:rsidRPr="00C6021D" w:rsidRDefault="008E70A2" w:rsidP="008E70A2">
      <w:pPr>
        <w:tabs>
          <w:tab w:val="left" w:pos="480"/>
        </w:tabs>
        <w:ind w:left="480" w:hanging="480"/>
        <w:rPr>
          <w:b/>
          <w:bCs/>
          <w:sz w:val="24"/>
          <w:szCs w:val="24"/>
        </w:rPr>
      </w:pPr>
      <w:r w:rsidRPr="00674F3A">
        <w:rPr>
          <w:b/>
          <w:bCs/>
          <w:sz w:val="24"/>
          <w:szCs w:val="24"/>
        </w:rPr>
        <w:t>16.</w:t>
      </w:r>
      <w:r w:rsidRPr="00674F3A">
        <w:rPr>
          <w:b/>
          <w:bCs/>
          <w:sz w:val="24"/>
          <w:szCs w:val="24"/>
        </w:rPr>
        <w:tab/>
        <w:t xml:space="preserve">If the information will be published, outline plans for tabulation and publication. </w:t>
      </w:r>
    </w:p>
    <w:p w:rsidR="008E70A2" w:rsidRPr="009D5A99" w:rsidRDefault="008E70A2" w:rsidP="008E70A2">
      <w:pPr>
        <w:tabs>
          <w:tab w:val="left" w:pos="480"/>
        </w:tabs>
        <w:ind w:left="480" w:hanging="480"/>
        <w:rPr>
          <w:sz w:val="24"/>
          <w:szCs w:val="24"/>
        </w:rPr>
      </w:pPr>
      <w:r w:rsidRPr="00674F3A">
        <w:rPr>
          <w:sz w:val="24"/>
          <w:szCs w:val="24"/>
        </w:rPr>
        <w:tab/>
        <w:t>The results of this information collection will not be published.</w:t>
      </w:r>
    </w:p>
    <w:p w:rsidR="008E70A2" w:rsidRPr="009D5A99" w:rsidRDefault="008E70A2" w:rsidP="008E70A2">
      <w:pPr>
        <w:tabs>
          <w:tab w:val="left" w:pos="480"/>
        </w:tabs>
        <w:rPr>
          <w:sz w:val="24"/>
          <w:szCs w:val="24"/>
        </w:rPr>
      </w:pPr>
    </w:p>
    <w:p w:rsidR="008E70A2" w:rsidRPr="009D5A99" w:rsidRDefault="008E70A2" w:rsidP="008E70A2">
      <w:pPr>
        <w:pStyle w:val="BodyTextIndent"/>
        <w:tabs>
          <w:tab w:val="left" w:pos="480"/>
        </w:tabs>
        <w:ind w:left="480" w:hanging="480"/>
        <w:rPr>
          <w:szCs w:val="24"/>
        </w:rPr>
      </w:pPr>
      <w:r w:rsidRPr="00674F3A">
        <w:rPr>
          <w:b/>
          <w:bCs/>
          <w:szCs w:val="24"/>
        </w:rPr>
        <w:t>17.</w:t>
      </w:r>
      <w:r w:rsidRPr="00674F3A">
        <w:rPr>
          <w:b/>
          <w:bCs/>
          <w:szCs w:val="24"/>
        </w:rPr>
        <w:tab/>
        <w:t xml:space="preserve">OMB Expiration Date </w:t>
      </w:r>
    </w:p>
    <w:p w:rsidR="008E70A2" w:rsidRPr="009D5A99" w:rsidRDefault="008E70A2" w:rsidP="008E70A2">
      <w:pPr>
        <w:pStyle w:val="BodyTextIndent"/>
        <w:tabs>
          <w:tab w:val="left" w:pos="480"/>
        </w:tabs>
        <w:ind w:left="480" w:hanging="480"/>
        <w:rPr>
          <w:szCs w:val="24"/>
        </w:rPr>
      </w:pPr>
      <w:r w:rsidRPr="00674F3A">
        <w:rPr>
          <w:szCs w:val="24"/>
        </w:rPr>
        <w:tab/>
        <w:t xml:space="preserve">HUD is not seeking approval to avoid displaying the OMB expiration date. </w:t>
      </w:r>
    </w:p>
    <w:p w:rsidR="008E70A2" w:rsidRPr="009D5A99" w:rsidRDefault="008E70A2" w:rsidP="008E70A2">
      <w:pPr>
        <w:tabs>
          <w:tab w:val="left" w:pos="480"/>
        </w:tabs>
        <w:ind w:left="480" w:hanging="480"/>
        <w:rPr>
          <w:sz w:val="24"/>
          <w:szCs w:val="24"/>
        </w:rPr>
      </w:pPr>
    </w:p>
    <w:p w:rsidR="002C643F" w:rsidRDefault="008E70A2" w:rsidP="008E70A2">
      <w:pPr>
        <w:tabs>
          <w:tab w:val="left" w:pos="480"/>
        </w:tabs>
        <w:ind w:left="480" w:hanging="480"/>
        <w:rPr>
          <w:b/>
          <w:bCs/>
          <w:sz w:val="24"/>
          <w:szCs w:val="24"/>
        </w:rPr>
      </w:pPr>
      <w:r w:rsidRPr="00674F3A">
        <w:rPr>
          <w:b/>
          <w:bCs/>
          <w:sz w:val="24"/>
          <w:szCs w:val="24"/>
        </w:rPr>
        <w:t>18.</w:t>
      </w:r>
      <w:r w:rsidRPr="00674F3A">
        <w:rPr>
          <w:b/>
          <w:bCs/>
          <w:sz w:val="24"/>
          <w:szCs w:val="24"/>
        </w:rPr>
        <w:tab/>
        <w:t xml:space="preserve">Certification of Paperwork Reduction Act Submission   </w:t>
      </w:r>
    </w:p>
    <w:p w:rsidR="008E70A2" w:rsidRPr="009D5A99" w:rsidRDefault="002C643F" w:rsidP="008E70A2">
      <w:pPr>
        <w:tabs>
          <w:tab w:val="left" w:pos="480"/>
        </w:tabs>
        <w:ind w:left="480" w:hanging="480"/>
        <w:rPr>
          <w:sz w:val="24"/>
          <w:szCs w:val="24"/>
        </w:rPr>
      </w:pPr>
      <w:r>
        <w:rPr>
          <w:b/>
          <w:bCs/>
          <w:sz w:val="24"/>
          <w:szCs w:val="24"/>
        </w:rPr>
        <w:t xml:space="preserve">        </w:t>
      </w:r>
      <w:r w:rsidR="008E70A2" w:rsidRPr="00674F3A">
        <w:rPr>
          <w:sz w:val="24"/>
          <w:szCs w:val="24"/>
        </w:rPr>
        <w:t>There is no exception to Item # 19 "Certification of Paperwork Reduction Act Submission.”</w:t>
      </w:r>
    </w:p>
    <w:p w:rsidR="008E70A2" w:rsidRPr="009D5A99" w:rsidRDefault="008E70A2" w:rsidP="008E70A2">
      <w:pPr>
        <w:tabs>
          <w:tab w:val="left" w:pos="480"/>
        </w:tabs>
        <w:ind w:left="480" w:hanging="480"/>
        <w:rPr>
          <w:sz w:val="24"/>
          <w:szCs w:val="24"/>
        </w:rPr>
      </w:pPr>
    </w:p>
    <w:p w:rsidR="008E70A2" w:rsidRPr="00C0146B" w:rsidRDefault="008E70A2" w:rsidP="008E70A2">
      <w:pPr>
        <w:pBdr>
          <w:top w:val="single" w:sz="4" w:space="1" w:color="auto"/>
        </w:pBdr>
        <w:tabs>
          <w:tab w:val="left" w:pos="480"/>
        </w:tabs>
        <w:ind w:left="480" w:hanging="480"/>
        <w:rPr>
          <w:b/>
          <w:bCs/>
          <w:sz w:val="24"/>
          <w:szCs w:val="24"/>
        </w:rPr>
      </w:pPr>
      <w:r w:rsidRPr="009D5A99">
        <w:rPr>
          <w:b/>
          <w:bCs/>
          <w:sz w:val="24"/>
          <w:szCs w:val="24"/>
        </w:rPr>
        <w:t>B.</w:t>
      </w:r>
      <w:r w:rsidRPr="009D5A99">
        <w:rPr>
          <w:b/>
          <w:bCs/>
          <w:sz w:val="24"/>
          <w:szCs w:val="24"/>
        </w:rPr>
        <w:tab/>
        <w:t>Collections of Information Employing Statistical Methods.</w:t>
      </w:r>
    </w:p>
    <w:p w:rsidR="00DC7F69" w:rsidRPr="002C643F" w:rsidRDefault="008E70A2" w:rsidP="002C643F">
      <w:pPr>
        <w:pStyle w:val="BodyText"/>
        <w:tabs>
          <w:tab w:val="left" w:pos="480"/>
        </w:tabs>
        <w:ind w:left="480" w:hanging="480"/>
        <w:rPr>
          <w:szCs w:val="24"/>
        </w:rPr>
      </w:pPr>
      <w:r w:rsidRPr="00674F3A">
        <w:rPr>
          <w:szCs w:val="24"/>
        </w:rPr>
        <w:tab/>
        <w:t>The collection of information does not employ statistical methods.</w:t>
      </w:r>
    </w:p>
    <w:sectPr w:rsidR="00DC7F69" w:rsidRPr="002C643F" w:rsidSect="00BB0A4A">
      <w:footerReference w:type="first" r:id="rId13"/>
      <w:pgSz w:w="12240" w:h="15840"/>
      <w:pgMar w:top="720" w:right="720" w:bottom="960" w:left="72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ACF" w:rsidRDefault="00632ACF">
      <w:r>
        <w:separator/>
      </w:r>
    </w:p>
  </w:endnote>
  <w:endnote w:type="continuationSeparator" w:id="0">
    <w:p w:rsidR="00632ACF" w:rsidRDefault="00632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80" w:rsidRDefault="00287A4B">
    <w:pPr>
      <w:pStyle w:val="Footer"/>
      <w:framePr w:wrap="around" w:vAnchor="text" w:hAnchor="margin" w:xAlign="center" w:y="1"/>
      <w:rPr>
        <w:rStyle w:val="PageNumber"/>
      </w:rPr>
    </w:pPr>
    <w:r>
      <w:rPr>
        <w:rStyle w:val="PageNumber"/>
      </w:rPr>
      <w:fldChar w:fldCharType="begin"/>
    </w:r>
    <w:r w:rsidR="00231B80">
      <w:rPr>
        <w:rStyle w:val="PageNumber"/>
      </w:rPr>
      <w:instrText xml:space="preserve">PAGE  </w:instrText>
    </w:r>
    <w:r>
      <w:rPr>
        <w:rStyle w:val="PageNumber"/>
      </w:rPr>
      <w:fldChar w:fldCharType="separate"/>
    </w:r>
    <w:r w:rsidR="00231B80">
      <w:rPr>
        <w:rStyle w:val="PageNumber"/>
        <w:noProof/>
      </w:rPr>
      <w:t>13</w:t>
    </w:r>
    <w:r>
      <w:rPr>
        <w:rStyle w:val="PageNumber"/>
      </w:rPr>
      <w:fldChar w:fldCharType="end"/>
    </w:r>
  </w:p>
  <w:p w:rsidR="00231B80" w:rsidRDefault="00231B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80" w:rsidRDefault="00287A4B">
    <w:pPr>
      <w:pStyle w:val="Footer"/>
      <w:framePr w:wrap="around" w:vAnchor="text" w:hAnchor="margin" w:xAlign="center" w:y="1"/>
      <w:rPr>
        <w:rStyle w:val="PageNumber"/>
      </w:rPr>
    </w:pPr>
    <w:r>
      <w:rPr>
        <w:rStyle w:val="PageNumber"/>
      </w:rPr>
      <w:fldChar w:fldCharType="begin"/>
    </w:r>
    <w:r w:rsidR="00231B80">
      <w:rPr>
        <w:rStyle w:val="PageNumber"/>
      </w:rPr>
      <w:instrText xml:space="preserve">PAGE  </w:instrText>
    </w:r>
    <w:r>
      <w:rPr>
        <w:rStyle w:val="PageNumber"/>
      </w:rPr>
      <w:fldChar w:fldCharType="separate"/>
    </w:r>
    <w:r w:rsidR="00144D19">
      <w:rPr>
        <w:rStyle w:val="PageNumber"/>
        <w:noProof/>
      </w:rPr>
      <w:t>2</w:t>
    </w:r>
    <w:r>
      <w:rPr>
        <w:rStyle w:val="PageNumber"/>
      </w:rPr>
      <w:fldChar w:fldCharType="end"/>
    </w:r>
  </w:p>
  <w:p w:rsidR="00231B80" w:rsidRDefault="00231B8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80" w:rsidRDefault="00231B80">
    <w:pPr>
      <w:pStyle w:val="Footer"/>
      <w:pBdr>
        <w:top w:val="single" w:sz="6" w:space="1" w:color="auto"/>
      </w:pBdr>
      <w:tabs>
        <w:tab w:val="clear" w:pos="4320"/>
        <w:tab w:val="clear" w:pos="8640"/>
        <w:tab w:val="right" w:pos="10920"/>
      </w:tabs>
    </w:pPr>
    <w:r>
      <w:rPr>
        <w:rFonts w:ascii="Helvetica" w:hAnsi="Helvetica"/>
        <w:b/>
        <w:sz w:val="18"/>
      </w:rPr>
      <w:t>OMB-83-I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80" w:rsidRDefault="00231B80">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sidR="00287A4B">
      <w:rPr>
        <w:rStyle w:val="PageNumber"/>
      </w:rPr>
      <w:fldChar w:fldCharType="begin"/>
    </w:r>
    <w:r>
      <w:rPr>
        <w:rStyle w:val="PageNumber"/>
      </w:rPr>
      <w:instrText xml:space="preserve"> PAGE </w:instrText>
    </w:r>
    <w:r w:rsidR="00287A4B">
      <w:rPr>
        <w:rStyle w:val="PageNumber"/>
      </w:rPr>
      <w:fldChar w:fldCharType="separate"/>
    </w:r>
    <w:r w:rsidR="00144D19">
      <w:rPr>
        <w:rStyle w:val="PageNumber"/>
        <w:noProof/>
      </w:rPr>
      <w:t>6</w:t>
    </w:r>
    <w:r w:rsidR="00287A4B">
      <w:rPr>
        <w:rStyle w:val="PageNumber"/>
      </w:rPr>
      <w:fldChar w:fldCharType="end"/>
    </w:r>
    <w:r>
      <w:rPr>
        <w:rStyle w:val="PageNumber"/>
      </w:rPr>
      <w:t xml:space="preserve"> of </w:t>
    </w:r>
    <w:r w:rsidR="00287A4B">
      <w:rPr>
        <w:rStyle w:val="PageNumber"/>
      </w:rPr>
      <w:fldChar w:fldCharType="begin"/>
    </w:r>
    <w:r>
      <w:rPr>
        <w:rStyle w:val="PageNumber"/>
      </w:rPr>
      <w:instrText xml:space="preserve"> NUMPAGES </w:instrText>
    </w:r>
    <w:r w:rsidR="00287A4B">
      <w:rPr>
        <w:rStyle w:val="PageNumber"/>
      </w:rPr>
      <w:fldChar w:fldCharType="separate"/>
    </w:r>
    <w:r w:rsidR="00144D19">
      <w:rPr>
        <w:rStyle w:val="PageNumber"/>
        <w:noProof/>
      </w:rPr>
      <w:t>6</w:t>
    </w:r>
    <w:r w:rsidR="00287A4B">
      <w:rPr>
        <w:rStyle w:val="PageNumber"/>
      </w:rPr>
      <w:fldChar w:fldCharType="end"/>
    </w:r>
    <w:r>
      <w:rPr>
        <w:rStyle w:val="PageNumber"/>
        <w:rFonts w:ascii="Arial" w:hAnsi="Arial" w:cs="Arial"/>
        <w:sz w:val="16"/>
      </w:rPr>
      <w:tab/>
    </w:r>
    <w:r>
      <w:rPr>
        <w:rFonts w:ascii="Arial" w:hAnsi="Arial" w:cs="Arial"/>
        <w:b/>
        <w:sz w:val="16"/>
      </w:rPr>
      <w:t>10/95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231B80">
      <w:tc>
        <w:tcPr>
          <w:tcW w:w="8388" w:type="dxa"/>
          <w:tcBorders>
            <w:top w:val="single" w:sz="6" w:space="0" w:color="auto"/>
            <w:left w:val="nil"/>
            <w:right w:val="single" w:sz="6" w:space="0" w:color="auto"/>
          </w:tcBorders>
        </w:tcPr>
        <w:p w:rsidR="00231B80" w:rsidRDefault="00231B80">
          <w:pPr>
            <w:pStyle w:val="Footer"/>
            <w:rPr>
              <w:rFonts w:ascii="Helvetica" w:hAnsi="Helvetica"/>
              <w:sz w:val="16"/>
            </w:rPr>
          </w:pPr>
          <w:r>
            <w:rPr>
              <w:rFonts w:ascii="Helvetica" w:hAnsi="Helvetica"/>
              <w:sz w:val="16"/>
            </w:rPr>
            <w:t>Signature of Senior Officer or Designee:</w:t>
          </w:r>
        </w:p>
        <w:p w:rsidR="00231B80" w:rsidRDefault="00231B80">
          <w:pPr>
            <w:pStyle w:val="Footer"/>
            <w:rPr>
              <w:rFonts w:ascii="Helvetica" w:hAnsi="Helvetica"/>
              <w:sz w:val="16"/>
            </w:rPr>
          </w:pPr>
        </w:p>
        <w:p w:rsidR="00231B80" w:rsidRDefault="00231B80">
          <w:pPr>
            <w:pStyle w:val="Footer"/>
            <w:rPr>
              <w:rFonts w:ascii="Helvetica" w:hAnsi="Helvetica"/>
              <w:sz w:val="16"/>
            </w:rPr>
          </w:pPr>
        </w:p>
        <w:p w:rsidR="00231B80" w:rsidRDefault="00231B80">
          <w:pPr>
            <w:pStyle w:val="Footer"/>
            <w:rPr>
              <w:rFonts w:ascii="Helvetica" w:hAnsi="Helvetica"/>
              <w:sz w:val="16"/>
            </w:rPr>
          </w:pPr>
          <w:r>
            <w:rPr>
              <w:rFonts w:ascii="Helvetica" w:hAnsi="Helvetica"/>
              <w:sz w:val="16"/>
            </w:rPr>
            <w:t>X</w:t>
          </w:r>
        </w:p>
        <w:p w:rsidR="00231B80" w:rsidRDefault="00144D19">
          <w:pPr>
            <w:pStyle w:val="Footer"/>
            <w:rPr>
              <w:rFonts w:ascii="Helvetica" w:hAnsi="Helvetica"/>
              <w:sz w:val="16"/>
            </w:rPr>
          </w:pPr>
          <w:r>
            <w:rPr>
              <w:rFonts w:ascii="Helvetica" w:hAnsi="Helvetica"/>
              <w:sz w:val="16"/>
            </w:rPr>
            <w:t>Colette Pollard</w:t>
          </w:r>
          <w:r w:rsidR="00231B80">
            <w:rPr>
              <w:rFonts w:ascii="Helvetica" w:hAnsi="Helvetica"/>
              <w:sz w:val="16"/>
            </w:rPr>
            <w:t>, Departmental Reports Management Officer,</w:t>
          </w:r>
        </w:p>
        <w:p w:rsidR="00231B80" w:rsidRDefault="00231B8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231B80" w:rsidRDefault="00231B80">
          <w:pPr>
            <w:pStyle w:val="Footer"/>
            <w:rPr>
              <w:rFonts w:ascii="Helvetica" w:hAnsi="Helvetica"/>
              <w:sz w:val="16"/>
            </w:rPr>
          </w:pPr>
          <w:r>
            <w:rPr>
              <w:rFonts w:ascii="Helvetica" w:hAnsi="Helvetica"/>
              <w:sz w:val="16"/>
            </w:rPr>
            <w:t xml:space="preserve">Date: </w:t>
          </w:r>
        </w:p>
      </w:tc>
    </w:tr>
  </w:tbl>
  <w:p w:rsidR="00231B80" w:rsidRDefault="00231B8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80" w:rsidRDefault="00231B80">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287A4B">
      <w:rPr>
        <w:rStyle w:val="PageNumber"/>
      </w:rPr>
      <w:fldChar w:fldCharType="begin"/>
    </w:r>
    <w:r>
      <w:rPr>
        <w:rStyle w:val="PageNumber"/>
      </w:rPr>
      <w:instrText xml:space="preserve"> PAGE </w:instrText>
    </w:r>
    <w:r w:rsidR="00287A4B">
      <w:rPr>
        <w:rStyle w:val="PageNumber"/>
      </w:rPr>
      <w:fldChar w:fldCharType="separate"/>
    </w:r>
    <w:r w:rsidR="00144D19">
      <w:rPr>
        <w:rStyle w:val="PageNumber"/>
        <w:noProof/>
      </w:rPr>
      <w:t>3</w:t>
    </w:r>
    <w:r w:rsidR="00287A4B">
      <w:rPr>
        <w:rStyle w:val="PageNumber"/>
      </w:rPr>
      <w:fldChar w:fldCharType="end"/>
    </w:r>
    <w:r>
      <w:rPr>
        <w:rStyle w:val="PageNumber"/>
      </w:rPr>
      <w:t xml:space="preserve"> of </w:t>
    </w:r>
    <w:r w:rsidR="00287A4B">
      <w:rPr>
        <w:rStyle w:val="PageNumber"/>
      </w:rPr>
      <w:fldChar w:fldCharType="begin"/>
    </w:r>
    <w:r>
      <w:rPr>
        <w:rStyle w:val="PageNumber"/>
      </w:rPr>
      <w:instrText xml:space="preserve"> NUMPAGES </w:instrText>
    </w:r>
    <w:r w:rsidR="00287A4B">
      <w:rPr>
        <w:rStyle w:val="PageNumber"/>
      </w:rPr>
      <w:fldChar w:fldCharType="separate"/>
    </w:r>
    <w:r w:rsidR="00144D19">
      <w:rPr>
        <w:rStyle w:val="PageNumber"/>
        <w:noProof/>
      </w:rPr>
      <w:t>6</w:t>
    </w:r>
    <w:r w:rsidR="00287A4B">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ACF" w:rsidRDefault="00632ACF">
      <w:r>
        <w:separator/>
      </w:r>
    </w:p>
  </w:footnote>
  <w:footnote w:type="continuationSeparator" w:id="0">
    <w:p w:rsidR="00632ACF" w:rsidRDefault="00632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80" w:rsidRDefault="00231B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E616177"/>
    <w:multiLevelType w:val="hybridMultilevel"/>
    <w:tmpl w:val="D2E0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9"/>
  </w:num>
  <w:num w:numId="3">
    <w:abstractNumId w:val="0"/>
  </w:num>
  <w:num w:numId="4">
    <w:abstractNumId w:val="8"/>
  </w:num>
  <w:num w:numId="5">
    <w:abstractNumId w:val="7"/>
  </w:num>
  <w:num w:numId="6">
    <w:abstractNumId w:val="4"/>
  </w:num>
  <w:num w:numId="7">
    <w:abstractNumId w:val="6"/>
  </w:num>
  <w:num w:numId="8">
    <w:abstractNumId w:val="5"/>
  </w:num>
  <w:num w:numId="9">
    <w:abstractNumId w:val="10"/>
  </w:num>
  <w:num w:numId="10">
    <w:abstractNumId w:val="3"/>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041D3"/>
    <w:rsid w:val="00014752"/>
    <w:rsid w:val="000173C8"/>
    <w:rsid w:val="00021485"/>
    <w:rsid w:val="00022460"/>
    <w:rsid w:val="00023600"/>
    <w:rsid w:val="000419D0"/>
    <w:rsid w:val="00042382"/>
    <w:rsid w:val="00050DC8"/>
    <w:rsid w:val="00057884"/>
    <w:rsid w:val="0005796A"/>
    <w:rsid w:val="00057CBF"/>
    <w:rsid w:val="0007082E"/>
    <w:rsid w:val="00080076"/>
    <w:rsid w:val="0008119A"/>
    <w:rsid w:val="00081AC7"/>
    <w:rsid w:val="0008383F"/>
    <w:rsid w:val="000849E3"/>
    <w:rsid w:val="0009646B"/>
    <w:rsid w:val="000A4222"/>
    <w:rsid w:val="000A75D8"/>
    <w:rsid w:val="000B55CE"/>
    <w:rsid w:val="000B6346"/>
    <w:rsid w:val="000C0595"/>
    <w:rsid w:val="000D2548"/>
    <w:rsid w:val="000D3DAD"/>
    <w:rsid w:val="000D4E36"/>
    <w:rsid w:val="000D5224"/>
    <w:rsid w:val="000E0ADC"/>
    <w:rsid w:val="000E1FBF"/>
    <w:rsid w:val="000E5316"/>
    <w:rsid w:val="000F2525"/>
    <w:rsid w:val="000F7995"/>
    <w:rsid w:val="00104DAA"/>
    <w:rsid w:val="001117D2"/>
    <w:rsid w:val="001132F0"/>
    <w:rsid w:val="0012130E"/>
    <w:rsid w:val="00122AC9"/>
    <w:rsid w:val="00124B14"/>
    <w:rsid w:val="00124DBB"/>
    <w:rsid w:val="00125304"/>
    <w:rsid w:val="0014044D"/>
    <w:rsid w:val="00144254"/>
    <w:rsid w:val="00144D19"/>
    <w:rsid w:val="001473A8"/>
    <w:rsid w:val="00150B42"/>
    <w:rsid w:val="001523BE"/>
    <w:rsid w:val="001533A8"/>
    <w:rsid w:val="001610A8"/>
    <w:rsid w:val="0016741D"/>
    <w:rsid w:val="00172820"/>
    <w:rsid w:val="00176660"/>
    <w:rsid w:val="00186CAB"/>
    <w:rsid w:val="00187911"/>
    <w:rsid w:val="00187D6D"/>
    <w:rsid w:val="0019462F"/>
    <w:rsid w:val="00195A27"/>
    <w:rsid w:val="001A5142"/>
    <w:rsid w:val="001A673D"/>
    <w:rsid w:val="001B342B"/>
    <w:rsid w:val="001B3CFA"/>
    <w:rsid w:val="001B3E7B"/>
    <w:rsid w:val="001B762D"/>
    <w:rsid w:val="001C11CC"/>
    <w:rsid w:val="001C2482"/>
    <w:rsid w:val="001C408A"/>
    <w:rsid w:val="001D0D1F"/>
    <w:rsid w:val="001D0ED1"/>
    <w:rsid w:val="001D48F5"/>
    <w:rsid w:val="001D5FF2"/>
    <w:rsid w:val="001D6F02"/>
    <w:rsid w:val="001E2D6B"/>
    <w:rsid w:val="001F01DF"/>
    <w:rsid w:val="001F1EE2"/>
    <w:rsid w:val="002049E0"/>
    <w:rsid w:val="00206E02"/>
    <w:rsid w:val="00207FFC"/>
    <w:rsid w:val="00212E44"/>
    <w:rsid w:val="00223C1C"/>
    <w:rsid w:val="00224E2D"/>
    <w:rsid w:val="00225D3C"/>
    <w:rsid w:val="00231B80"/>
    <w:rsid w:val="00233E91"/>
    <w:rsid w:val="00234345"/>
    <w:rsid w:val="00235F60"/>
    <w:rsid w:val="002402B7"/>
    <w:rsid w:val="00240417"/>
    <w:rsid w:val="002408E9"/>
    <w:rsid w:val="00252C01"/>
    <w:rsid w:val="00263F02"/>
    <w:rsid w:val="00264183"/>
    <w:rsid w:val="00264AEF"/>
    <w:rsid w:val="00264B90"/>
    <w:rsid w:val="00264C0F"/>
    <w:rsid w:val="00265AB0"/>
    <w:rsid w:val="00266B63"/>
    <w:rsid w:val="002701F7"/>
    <w:rsid w:val="00270AE4"/>
    <w:rsid w:val="0027143A"/>
    <w:rsid w:val="00271B4B"/>
    <w:rsid w:val="002737EC"/>
    <w:rsid w:val="00276702"/>
    <w:rsid w:val="002800D8"/>
    <w:rsid w:val="002851CD"/>
    <w:rsid w:val="00287A4B"/>
    <w:rsid w:val="002917FD"/>
    <w:rsid w:val="0029305D"/>
    <w:rsid w:val="00295169"/>
    <w:rsid w:val="002A468D"/>
    <w:rsid w:val="002A6381"/>
    <w:rsid w:val="002B128C"/>
    <w:rsid w:val="002B5DF1"/>
    <w:rsid w:val="002B60B5"/>
    <w:rsid w:val="002B7B60"/>
    <w:rsid w:val="002C29BB"/>
    <w:rsid w:val="002C3953"/>
    <w:rsid w:val="002C643F"/>
    <w:rsid w:val="002D424F"/>
    <w:rsid w:val="002D6456"/>
    <w:rsid w:val="002E4A1D"/>
    <w:rsid w:val="002E4E7D"/>
    <w:rsid w:val="002E5EAE"/>
    <w:rsid w:val="002E75F9"/>
    <w:rsid w:val="002F41A3"/>
    <w:rsid w:val="002F68D4"/>
    <w:rsid w:val="00323406"/>
    <w:rsid w:val="00323AF5"/>
    <w:rsid w:val="0033165E"/>
    <w:rsid w:val="00336918"/>
    <w:rsid w:val="0033786D"/>
    <w:rsid w:val="003434A3"/>
    <w:rsid w:val="00345EDA"/>
    <w:rsid w:val="00353D54"/>
    <w:rsid w:val="00365B81"/>
    <w:rsid w:val="0036794F"/>
    <w:rsid w:val="00372827"/>
    <w:rsid w:val="003735C6"/>
    <w:rsid w:val="00377652"/>
    <w:rsid w:val="0038110B"/>
    <w:rsid w:val="00385441"/>
    <w:rsid w:val="003944AE"/>
    <w:rsid w:val="003A2174"/>
    <w:rsid w:val="003A3927"/>
    <w:rsid w:val="003A5F76"/>
    <w:rsid w:val="003B058D"/>
    <w:rsid w:val="003B268A"/>
    <w:rsid w:val="003B682F"/>
    <w:rsid w:val="003C1AE6"/>
    <w:rsid w:val="003C6195"/>
    <w:rsid w:val="003D08F7"/>
    <w:rsid w:val="003D2A53"/>
    <w:rsid w:val="003D3080"/>
    <w:rsid w:val="003D43D4"/>
    <w:rsid w:val="003E3627"/>
    <w:rsid w:val="003E3D13"/>
    <w:rsid w:val="003E4FAF"/>
    <w:rsid w:val="003F290B"/>
    <w:rsid w:val="003F4221"/>
    <w:rsid w:val="00411613"/>
    <w:rsid w:val="00412358"/>
    <w:rsid w:val="00417B55"/>
    <w:rsid w:val="004201CD"/>
    <w:rsid w:val="0042089D"/>
    <w:rsid w:val="004229C4"/>
    <w:rsid w:val="00433BF3"/>
    <w:rsid w:val="00435FEA"/>
    <w:rsid w:val="004379BD"/>
    <w:rsid w:val="00445119"/>
    <w:rsid w:val="0044743A"/>
    <w:rsid w:val="0044779E"/>
    <w:rsid w:val="00451A9B"/>
    <w:rsid w:val="00452273"/>
    <w:rsid w:val="00454837"/>
    <w:rsid w:val="0046499E"/>
    <w:rsid w:val="00465731"/>
    <w:rsid w:val="00467228"/>
    <w:rsid w:val="00467311"/>
    <w:rsid w:val="004741B8"/>
    <w:rsid w:val="0048342D"/>
    <w:rsid w:val="00483BAC"/>
    <w:rsid w:val="00484261"/>
    <w:rsid w:val="00487E34"/>
    <w:rsid w:val="00496925"/>
    <w:rsid w:val="00496C6F"/>
    <w:rsid w:val="004A0FA1"/>
    <w:rsid w:val="004A1607"/>
    <w:rsid w:val="004B0B35"/>
    <w:rsid w:val="004B6794"/>
    <w:rsid w:val="004C16C3"/>
    <w:rsid w:val="004C7E3B"/>
    <w:rsid w:val="004D22C9"/>
    <w:rsid w:val="004D2530"/>
    <w:rsid w:val="004D34E1"/>
    <w:rsid w:val="004E41BE"/>
    <w:rsid w:val="004F016D"/>
    <w:rsid w:val="004F097F"/>
    <w:rsid w:val="004F7E28"/>
    <w:rsid w:val="00500B3B"/>
    <w:rsid w:val="00502916"/>
    <w:rsid w:val="00503A99"/>
    <w:rsid w:val="00506C7E"/>
    <w:rsid w:val="005075F2"/>
    <w:rsid w:val="00507664"/>
    <w:rsid w:val="005131AF"/>
    <w:rsid w:val="00514D44"/>
    <w:rsid w:val="00520336"/>
    <w:rsid w:val="005253BF"/>
    <w:rsid w:val="00534FF4"/>
    <w:rsid w:val="00536342"/>
    <w:rsid w:val="00537CDE"/>
    <w:rsid w:val="005442AC"/>
    <w:rsid w:val="00544873"/>
    <w:rsid w:val="00550F73"/>
    <w:rsid w:val="00553AE4"/>
    <w:rsid w:val="0055750D"/>
    <w:rsid w:val="005635F3"/>
    <w:rsid w:val="00570C77"/>
    <w:rsid w:val="00570ED6"/>
    <w:rsid w:val="00575E88"/>
    <w:rsid w:val="00577317"/>
    <w:rsid w:val="005801B6"/>
    <w:rsid w:val="00583A7F"/>
    <w:rsid w:val="005868C8"/>
    <w:rsid w:val="005920C1"/>
    <w:rsid w:val="00595C4C"/>
    <w:rsid w:val="005A0C80"/>
    <w:rsid w:val="005A3F6E"/>
    <w:rsid w:val="005A3FED"/>
    <w:rsid w:val="005A4DEA"/>
    <w:rsid w:val="005A5FCF"/>
    <w:rsid w:val="005B166F"/>
    <w:rsid w:val="005B6194"/>
    <w:rsid w:val="005B6D94"/>
    <w:rsid w:val="005C1E99"/>
    <w:rsid w:val="005C2590"/>
    <w:rsid w:val="005C7630"/>
    <w:rsid w:val="005D1941"/>
    <w:rsid w:val="005D2936"/>
    <w:rsid w:val="005D3476"/>
    <w:rsid w:val="005D3A74"/>
    <w:rsid w:val="005E0057"/>
    <w:rsid w:val="005E60E9"/>
    <w:rsid w:val="005F2489"/>
    <w:rsid w:val="005F498E"/>
    <w:rsid w:val="00601C25"/>
    <w:rsid w:val="00602809"/>
    <w:rsid w:val="006140AB"/>
    <w:rsid w:val="00616C9E"/>
    <w:rsid w:val="00617DA1"/>
    <w:rsid w:val="00625B21"/>
    <w:rsid w:val="00627F79"/>
    <w:rsid w:val="00630A48"/>
    <w:rsid w:val="006322D4"/>
    <w:rsid w:val="006324A2"/>
    <w:rsid w:val="00632ACF"/>
    <w:rsid w:val="006365A8"/>
    <w:rsid w:val="00640E09"/>
    <w:rsid w:val="006444CF"/>
    <w:rsid w:val="006456DD"/>
    <w:rsid w:val="00647ADB"/>
    <w:rsid w:val="00653E33"/>
    <w:rsid w:val="00660203"/>
    <w:rsid w:val="006654FE"/>
    <w:rsid w:val="00665746"/>
    <w:rsid w:val="00665908"/>
    <w:rsid w:val="006853C5"/>
    <w:rsid w:val="00686B7E"/>
    <w:rsid w:val="0068763F"/>
    <w:rsid w:val="00692E5E"/>
    <w:rsid w:val="006937E9"/>
    <w:rsid w:val="006A5D7F"/>
    <w:rsid w:val="006A70C7"/>
    <w:rsid w:val="006B4775"/>
    <w:rsid w:val="006B52E9"/>
    <w:rsid w:val="006C3900"/>
    <w:rsid w:val="006C4C8F"/>
    <w:rsid w:val="006C6B1F"/>
    <w:rsid w:val="006D3ADC"/>
    <w:rsid w:val="006D5DD1"/>
    <w:rsid w:val="006D7909"/>
    <w:rsid w:val="006E6B08"/>
    <w:rsid w:val="006F63B1"/>
    <w:rsid w:val="007001FC"/>
    <w:rsid w:val="00700E45"/>
    <w:rsid w:val="00712764"/>
    <w:rsid w:val="007167D9"/>
    <w:rsid w:val="00725A10"/>
    <w:rsid w:val="00725EB5"/>
    <w:rsid w:val="0072732E"/>
    <w:rsid w:val="00733AB0"/>
    <w:rsid w:val="00736A62"/>
    <w:rsid w:val="00740AB7"/>
    <w:rsid w:val="007471AA"/>
    <w:rsid w:val="00751DCF"/>
    <w:rsid w:val="00752E2C"/>
    <w:rsid w:val="00753930"/>
    <w:rsid w:val="00754EBD"/>
    <w:rsid w:val="00762E70"/>
    <w:rsid w:val="00765876"/>
    <w:rsid w:val="007716ED"/>
    <w:rsid w:val="00775595"/>
    <w:rsid w:val="00784B47"/>
    <w:rsid w:val="00785754"/>
    <w:rsid w:val="0079104A"/>
    <w:rsid w:val="00792949"/>
    <w:rsid w:val="007936C2"/>
    <w:rsid w:val="00795255"/>
    <w:rsid w:val="007A06F9"/>
    <w:rsid w:val="007A501D"/>
    <w:rsid w:val="007A6F73"/>
    <w:rsid w:val="007B0032"/>
    <w:rsid w:val="007B73FA"/>
    <w:rsid w:val="007C171F"/>
    <w:rsid w:val="007C6DD3"/>
    <w:rsid w:val="007D063E"/>
    <w:rsid w:val="007D19D3"/>
    <w:rsid w:val="007E4C4C"/>
    <w:rsid w:val="007E7FBA"/>
    <w:rsid w:val="007F63B0"/>
    <w:rsid w:val="0081193C"/>
    <w:rsid w:val="00812A09"/>
    <w:rsid w:val="00815645"/>
    <w:rsid w:val="0081597B"/>
    <w:rsid w:val="0082257D"/>
    <w:rsid w:val="00827F12"/>
    <w:rsid w:val="0083009E"/>
    <w:rsid w:val="00831C0E"/>
    <w:rsid w:val="00833DEF"/>
    <w:rsid w:val="0084286B"/>
    <w:rsid w:val="00843B5A"/>
    <w:rsid w:val="008446FB"/>
    <w:rsid w:val="00854F68"/>
    <w:rsid w:val="0086304F"/>
    <w:rsid w:val="00863E97"/>
    <w:rsid w:val="00866832"/>
    <w:rsid w:val="00866DD3"/>
    <w:rsid w:val="00874274"/>
    <w:rsid w:val="008749D8"/>
    <w:rsid w:val="00874D66"/>
    <w:rsid w:val="0087692D"/>
    <w:rsid w:val="00876A95"/>
    <w:rsid w:val="00877064"/>
    <w:rsid w:val="00887AEF"/>
    <w:rsid w:val="008927CF"/>
    <w:rsid w:val="008A2C3E"/>
    <w:rsid w:val="008A736D"/>
    <w:rsid w:val="008A7DBC"/>
    <w:rsid w:val="008B7F42"/>
    <w:rsid w:val="008C1BF7"/>
    <w:rsid w:val="008E1863"/>
    <w:rsid w:val="008E70A2"/>
    <w:rsid w:val="008F2AAB"/>
    <w:rsid w:val="00902BED"/>
    <w:rsid w:val="00904047"/>
    <w:rsid w:val="00906F2D"/>
    <w:rsid w:val="0091082E"/>
    <w:rsid w:val="00912E4B"/>
    <w:rsid w:val="009134B8"/>
    <w:rsid w:val="00920396"/>
    <w:rsid w:val="00920954"/>
    <w:rsid w:val="0092622F"/>
    <w:rsid w:val="00933919"/>
    <w:rsid w:val="00940A07"/>
    <w:rsid w:val="00940F9C"/>
    <w:rsid w:val="00942A51"/>
    <w:rsid w:val="00946B7D"/>
    <w:rsid w:val="00952952"/>
    <w:rsid w:val="00953280"/>
    <w:rsid w:val="00957935"/>
    <w:rsid w:val="00962A74"/>
    <w:rsid w:val="00963A18"/>
    <w:rsid w:val="00963E57"/>
    <w:rsid w:val="0097091B"/>
    <w:rsid w:val="00970CDF"/>
    <w:rsid w:val="00990FB1"/>
    <w:rsid w:val="00993C5B"/>
    <w:rsid w:val="00996EF2"/>
    <w:rsid w:val="009A0472"/>
    <w:rsid w:val="009A0958"/>
    <w:rsid w:val="009A1805"/>
    <w:rsid w:val="009A3EFA"/>
    <w:rsid w:val="009A469A"/>
    <w:rsid w:val="009B3B31"/>
    <w:rsid w:val="009B5799"/>
    <w:rsid w:val="009B7CF2"/>
    <w:rsid w:val="009C397B"/>
    <w:rsid w:val="009E72AF"/>
    <w:rsid w:val="009F33FB"/>
    <w:rsid w:val="00A000A0"/>
    <w:rsid w:val="00A053D0"/>
    <w:rsid w:val="00A05D55"/>
    <w:rsid w:val="00A06545"/>
    <w:rsid w:val="00A1186F"/>
    <w:rsid w:val="00A168B3"/>
    <w:rsid w:val="00A17737"/>
    <w:rsid w:val="00A2391A"/>
    <w:rsid w:val="00A33E5E"/>
    <w:rsid w:val="00A36F7A"/>
    <w:rsid w:val="00A45202"/>
    <w:rsid w:val="00A552FF"/>
    <w:rsid w:val="00A5600C"/>
    <w:rsid w:val="00A57306"/>
    <w:rsid w:val="00A6057C"/>
    <w:rsid w:val="00A61DF4"/>
    <w:rsid w:val="00A627C2"/>
    <w:rsid w:val="00A62B62"/>
    <w:rsid w:val="00A715A7"/>
    <w:rsid w:val="00A82E7F"/>
    <w:rsid w:val="00A87515"/>
    <w:rsid w:val="00A91A71"/>
    <w:rsid w:val="00AA0599"/>
    <w:rsid w:val="00AA26D9"/>
    <w:rsid w:val="00AA6020"/>
    <w:rsid w:val="00AB6A15"/>
    <w:rsid w:val="00AD1769"/>
    <w:rsid w:val="00AD2FED"/>
    <w:rsid w:val="00AD732E"/>
    <w:rsid w:val="00AE4507"/>
    <w:rsid w:val="00AF1D06"/>
    <w:rsid w:val="00AF7D78"/>
    <w:rsid w:val="00B00D94"/>
    <w:rsid w:val="00B0255B"/>
    <w:rsid w:val="00B066F0"/>
    <w:rsid w:val="00B12100"/>
    <w:rsid w:val="00B124F7"/>
    <w:rsid w:val="00B149E1"/>
    <w:rsid w:val="00B177E1"/>
    <w:rsid w:val="00B20893"/>
    <w:rsid w:val="00B21A71"/>
    <w:rsid w:val="00B21C50"/>
    <w:rsid w:val="00B2392A"/>
    <w:rsid w:val="00B23ED9"/>
    <w:rsid w:val="00B27A78"/>
    <w:rsid w:val="00B31058"/>
    <w:rsid w:val="00B34182"/>
    <w:rsid w:val="00B37B24"/>
    <w:rsid w:val="00B41A2C"/>
    <w:rsid w:val="00B43AA7"/>
    <w:rsid w:val="00B45B6A"/>
    <w:rsid w:val="00B54C20"/>
    <w:rsid w:val="00B605E2"/>
    <w:rsid w:val="00B704B7"/>
    <w:rsid w:val="00B80A6C"/>
    <w:rsid w:val="00BA3846"/>
    <w:rsid w:val="00BB0A4A"/>
    <w:rsid w:val="00BB32C0"/>
    <w:rsid w:val="00BB41FC"/>
    <w:rsid w:val="00BC3463"/>
    <w:rsid w:val="00BC5D22"/>
    <w:rsid w:val="00BC7AFB"/>
    <w:rsid w:val="00BD3311"/>
    <w:rsid w:val="00BD4ADD"/>
    <w:rsid w:val="00BE01A7"/>
    <w:rsid w:val="00BE077E"/>
    <w:rsid w:val="00BE0D99"/>
    <w:rsid w:val="00BE151B"/>
    <w:rsid w:val="00BE2EA7"/>
    <w:rsid w:val="00BF02AE"/>
    <w:rsid w:val="00C014FB"/>
    <w:rsid w:val="00C04CB5"/>
    <w:rsid w:val="00C06849"/>
    <w:rsid w:val="00C06A74"/>
    <w:rsid w:val="00C06B78"/>
    <w:rsid w:val="00C1024F"/>
    <w:rsid w:val="00C13F1D"/>
    <w:rsid w:val="00C15B58"/>
    <w:rsid w:val="00C16424"/>
    <w:rsid w:val="00C16FAF"/>
    <w:rsid w:val="00C215D3"/>
    <w:rsid w:val="00C21D5F"/>
    <w:rsid w:val="00C24427"/>
    <w:rsid w:val="00C27E70"/>
    <w:rsid w:val="00C353BF"/>
    <w:rsid w:val="00C41B00"/>
    <w:rsid w:val="00C41B68"/>
    <w:rsid w:val="00C5260B"/>
    <w:rsid w:val="00C560B8"/>
    <w:rsid w:val="00C604EA"/>
    <w:rsid w:val="00C6756D"/>
    <w:rsid w:val="00C86369"/>
    <w:rsid w:val="00C864E7"/>
    <w:rsid w:val="00C9517A"/>
    <w:rsid w:val="00C96E08"/>
    <w:rsid w:val="00CA0A22"/>
    <w:rsid w:val="00CA4407"/>
    <w:rsid w:val="00CB0B71"/>
    <w:rsid w:val="00CC03A0"/>
    <w:rsid w:val="00CC3B46"/>
    <w:rsid w:val="00CD1D13"/>
    <w:rsid w:val="00CD2387"/>
    <w:rsid w:val="00CF1EE8"/>
    <w:rsid w:val="00CF2B89"/>
    <w:rsid w:val="00CF4A0E"/>
    <w:rsid w:val="00CF5F9E"/>
    <w:rsid w:val="00CF7F11"/>
    <w:rsid w:val="00D004F8"/>
    <w:rsid w:val="00D005FA"/>
    <w:rsid w:val="00D00812"/>
    <w:rsid w:val="00D02833"/>
    <w:rsid w:val="00D03048"/>
    <w:rsid w:val="00D03380"/>
    <w:rsid w:val="00D03E61"/>
    <w:rsid w:val="00D063C9"/>
    <w:rsid w:val="00D0703E"/>
    <w:rsid w:val="00D07448"/>
    <w:rsid w:val="00D10DBE"/>
    <w:rsid w:val="00D112C9"/>
    <w:rsid w:val="00D11F1F"/>
    <w:rsid w:val="00D20E54"/>
    <w:rsid w:val="00D3158F"/>
    <w:rsid w:val="00D40FE9"/>
    <w:rsid w:val="00D44152"/>
    <w:rsid w:val="00D52A13"/>
    <w:rsid w:val="00D55649"/>
    <w:rsid w:val="00D556DB"/>
    <w:rsid w:val="00D642D1"/>
    <w:rsid w:val="00D673A1"/>
    <w:rsid w:val="00D67FFE"/>
    <w:rsid w:val="00D713F8"/>
    <w:rsid w:val="00D73294"/>
    <w:rsid w:val="00D82000"/>
    <w:rsid w:val="00D85740"/>
    <w:rsid w:val="00D86FB2"/>
    <w:rsid w:val="00D96908"/>
    <w:rsid w:val="00DA281B"/>
    <w:rsid w:val="00DA41C1"/>
    <w:rsid w:val="00DA6357"/>
    <w:rsid w:val="00DA65B4"/>
    <w:rsid w:val="00DB19DE"/>
    <w:rsid w:val="00DB5983"/>
    <w:rsid w:val="00DB60BB"/>
    <w:rsid w:val="00DC73FF"/>
    <w:rsid w:val="00DC7F69"/>
    <w:rsid w:val="00DD0D1E"/>
    <w:rsid w:val="00DD5BDA"/>
    <w:rsid w:val="00DF0C3E"/>
    <w:rsid w:val="00DF3759"/>
    <w:rsid w:val="00DF3D42"/>
    <w:rsid w:val="00DF4EBA"/>
    <w:rsid w:val="00DF505B"/>
    <w:rsid w:val="00DF5E4A"/>
    <w:rsid w:val="00DF6D8C"/>
    <w:rsid w:val="00E02E58"/>
    <w:rsid w:val="00E1308C"/>
    <w:rsid w:val="00E237E9"/>
    <w:rsid w:val="00E40180"/>
    <w:rsid w:val="00E44A34"/>
    <w:rsid w:val="00E553D0"/>
    <w:rsid w:val="00E725BA"/>
    <w:rsid w:val="00E727B7"/>
    <w:rsid w:val="00E73C34"/>
    <w:rsid w:val="00E817FC"/>
    <w:rsid w:val="00E820F3"/>
    <w:rsid w:val="00E84053"/>
    <w:rsid w:val="00EA0473"/>
    <w:rsid w:val="00EA256A"/>
    <w:rsid w:val="00EA3A76"/>
    <w:rsid w:val="00EA5E30"/>
    <w:rsid w:val="00EB3648"/>
    <w:rsid w:val="00EB3C79"/>
    <w:rsid w:val="00EB5D96"/>
    <w:rsid w:val="00EB770D"/>
    <w:rsid w:val="00EC169A"/>
    <w:rsid w:val="00EC1DAA"/>
    <w:rsid w:val="00EC4332"/>
    <w:rsid w:val="00EC4F16"/>
    <w:rsid w:val="00ED273C"/>
    <w:rsid w:val="00EF34D8"/>
    <w:rsid w:val="00F031BA"/>
    <w:rsid w:val="00F11985"/>
    <w:rsid w:val="00F13BFB"/>
    <w:rsid w:val="00F253ED"/>
    <w:rsid w:val="00F338F5"/>
    <w:rsid w:val="00F34ACB"/>
    <w:rsid w:val="00F42B54"/>
    <w:rsid w:val="00F437A3"/>
    <w:rsid w:val="00F47CF1"/>
    <w:rsid w:val="00F55AD4"/>
    <w:rsid w:val="00F608E8"/>
    <w:rsid w:val="00F63644"/>
    <w:rsid w:val="00F63ADD"/>
    <w:rsid w:val="00F6780A"/>
    <w:rsid w:val="00F67C5B"/>
    <w:rsid w:val="00F67E01"/>
    <w:rsid w:val="00F74376"/>
    <w:rsid w:val="00F82567"/>
    <w:rsid w:val="00F86C73"/>
    <w:rsid w:val="00F93E09"/>
    <w:rsid w:val="00FB12D2"/>
    <w:rsid w:val="00FB5C73"/>
    <w:rsid w:val="00FC184F"/>
    <w:rsid w:val="00FC3C01"/>
    <w:rsid w:val="00FD2FB5"/>
    <w:rsid w:val="00FD4C3B"/>
    <w:rsid w:val="00FE5FB4"/>
    <w:rsid w:val="00FE72FF"/>
    <w:rsid w:val="00FE799C"/>
    <w:rsid w:val="00FF7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A4A"/>
    <w:pPr>
      <w:overflowPunct w:val="0"/>
      <w:autoSpaceDE w:val="0"/>
      <w:autoSpaceDN w:val="0"/>
      <w:adjustRightInd w:val="0"/>
      <w:textAlignment w:val="baseline"/>
    </w:pPr>
  </w:style>
  <w:style w:type="paragraph" w:styleId="Heading1">
    <w:name w:val="heading 1"/>
    <w:basedOn w:val="Normal"/>
    <w:next w:val="Normal"/>
    <w:qFormat/>
    <w:rsid w:val="00BB0A4A"/>
    <w:pPr>
      <w:keepNext/>
      <w:jc w:val="center"/>
      <w:outlineLvl w:val="0"/>
    </w:pPr>
    <w:rPr>
      <w:b/>
      <w:bCs/>
      <w:sz w:val="24"/>
      <w:u w:val="single"/>
    </w:rPr>
  </w:style>
  <w:style w:type="paragraph" w:styleId="Heading2">
    <w:name w:val="heading 2"/>
    <w:basedOn w:val="Normal"/>
    <w:next w:val="Normal"/>
    <w:qFormat/>
    <w:rsid w:val="00BB0A4A"/>
    <w:pPr>
      <w:keepNext/>
      <w:jc w:val="center"/>
      <w:outlineLvl w:val="1"/>
    </w:pPr>
    <w:rPr>
      <w:b/>
      <w:bCs/>
      <w:sz w:val="24"/>
    </w:rPr>
  </w:style>
  <w:style w:type="paragraph" w:styleId="Heading3">
    <w:name w:val="heading 3"/>
    <w:basedOn w:val="Normal"/>
    <w:next w:val="Normal"/>
    <w:qFormat/>
    <w:rsid w:val="00BB0A4A"/>
    <w:pPr>
      <w:keepNext/>
      <w:outlineLvl w:val="2"/>
    </w:pPr>
    <w:rPr>
      <w:sz w:val="24"/>
    </w:rPr>
  </w:style>
  <w:style w:type="paragraph" w:styleId="Heading4">
    <w:name w:val="heading 4"/>
    <w:basedOn w:val="Normal"/>
    <w:next w:val="Normal"/>
    <w:qFormat/>
    <w:rsid w:val="00BB0A4A"/>
    <w:pPr>
      <w:keepNext/>
      <w:ind w:left="720"/>
      <w:outlineLvl w:val="3"/>
    </w:pPr>
    <w:rPr>
      <w:sz w:val="24"/>
    </w:rPr>
  </w:style>
  <w:style w:type="paragraph" w:styleId="Heading5">
    <w:name w:val="heading 5"/>
    <w:basedOn w:val="Normal"/>
    <w:next w:val="Normal"/>
    <w:qFormat/>
    <w:rsid w:val="00BB0A4A"/>
    <w:pPr>
      <w:keepNext/>
      <w:outlineLvl w:val="4"/>
    </w:pPr>
    <w:rPr>
      <w:b/>
      <w:bCs/>
      <w:sz w:val="24"/>
    </w:rPr>
  </w:style>
  <w:style w:type="paragraph" w:styleId="Heading6">
    <w:name w:val="heading 6"/>
    <w:basedOn w:val="Normal"/>
    <w:next w:val="Normal"/>
    <w:qFormat/>
    <w:rsid w:val="00BB0A4A"/>
    <w:pPr>
      <w:keepNext/>
      <w:outlineLvl w:val="5"/>
    </w:pPr>
    <w:rPr>
      <w:b/>
      <w:bCs/>
      <w:i/>
      <w:iCs/>
      <w:sz w:val="24"/>
    </w:rPr>
  </w:style>
  <w:style w:type="paragraph" w:styleId="Heading7">
    <w:name w:val="heading 7"/>
    <w:basedOn w:val="Normal"/>
    <w:next w:val="Normal"/>
    <w:qFormat/>
    <w:rsid w:val="00BB0A4A"/>
    <w:pPr>
      <w:keepNext/>
      <w:outlineLvl w:val="6"/>
    </w:pPr>
    <w:rPr>
      <w:b/>
      <w:bCs/>
      <w:i/>
      <w:iCs/>
      <w:color w:val="000000"/>
      <w:sz w:val="24"/>
    </w:rPr>
  </w:style>
  <w:style w:type="paragraph" w:styleId="Heading8">
    <w:name w:val="heading 8"/>
    <w:basedOn w:val="Normal"/>
    <w:next w:val="Normal"/>
    <w:qFormat/>
    <w:rsid w:val="00BB0A4A"/>
    <w:pPr>
      <w:spacing w:before="240" w:after="60"/>
      <w:outlineLvl w:val="7"/>
    </w:pPr>
    <w:rPr>
      <w:rFonts w:ascii="Arial" w:hAnsi="Arial"/>
      <w:i/>
      <w:color w:val="000000"/>
      <w:sz w:val="24"/>
    </w:rPr>
  </w:style>
  <w:style w:type="paragraph" w:styleId="Heading9">
    <w:name w:val="heading 9"/>
    <w:basedOn w:val="Normal"/>
    <w:next w:val="Normal"/>
    <w:qFormat/>
    <w:rsid w:val="00BB0A4A"/>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A4A"/>
    <w:pPr>
      <w:tabs>
        <w:tab w:val="center" w:pos="4320"/>
        <w:tab w:val="right" w:pos="8640"/>
      </w:tabs>
    </w:pPr>
  </w:style>
  <w:style w:type="paragraph" w:styleId="Footer">
    <w:name w:val="footer"/>
    <w:basedOn w:val="Normal"/>
    <w:rsid w:val="00BB0A4A"/>
    <w:pPr>
      <w:tabs>
        <w:tab w:val="center" w:pos="4320"/>
        <w:tab w:val="right" w:pos="8640"/>
      </w:tabs>
    </w:pPr>
  </w:style>
  <w:style w:type="character" w:styleId="PageNumber">
    <w:name w:val="page number"/>
    <w:basedOn w:val="DefaultParagraphFont"/>
    <w:rsid w:val="00BB0A4A"/>
  </w:style>
  <w:style w:type="paragraph" w:styleId="Title">
    <w:name w:val="Title"/>
    <w:basedOn w:val="Normal"/>
    <w:qFormat/>
    <w:rsid w:val="00BB0A4A"/>
    <w:pPr>
      <w:jc w:val="center"/>
    </w:pPr>
    <w:rPr>
      <w:rFonts w:ascii="Helvetica" w:hAnsi="Helvetica"/>
      <w:b/>
      <w:sz w:val="28"/>
    </w:rPr>
  </w:style>
  <w:style w:type="paragraph" w:customStyle="1" w:styleId="OmniPage1">
    <w:name w:val="OmniPage #1"/>
    <w:basedOn w:val="Normal"/>
    <w:rsid w:val="00BB0A4A"/>
    <w:pPr>
      <w:tabs>
        <w:tab w:val="right" w:pos="5876"/>
      </w:tabs>
      <w:spacing w:line="282" w:lineRule="exact"/>
      <w:ind w:left="50" w:right="50"/>
      <w:jc w:val="center"/>
    </w:pPr>
    <w:rPr>
      <w:noProof/>
    </w:rPr>
  </w:style>
  <w:style w:type="paragraph" w:customStyle="1" w:styleId="OmniPage2">
    <w:name w:val="OmniPage #2"/>
    <w:basedOn w:val="Normal"/>
    <w:rsid w:val="00BB0A4A"/>
    <w:pPr>
      <w:tabs>
        <w:tab w:val="right" w:pos="2236"/>
      </w:tabs>
      <w:spacing w:line="268" w:lineRule="exact"/>
      <w:ind w:left="50" w:right="50"/>
    </w:pPr>
    <w:rPr>
      <w:noProof/>
    </w:rPr>
  </w:style>
  <w:style w:type="paragraph" w:styleId="BodyText">
    <w:name w:val="Body Text"/>
    <w:basedOn w:val="Normal"/>
    <w:rsid w:val="00BB0A4A"/>
    <w:rPr>
      <w:sz w:val="24"/>
    </w:rPr>
  </w:style>
  <w:style w:type="paragraph" w:styleId="BodyTextIndent">
    <w:name w:val="Body Text Indent"/>
    <w:basedOn w:val="Normal"/>
    <w:link w:val="BodyTextIndentChar"/>
    <w:rsid w:val="00BB0A4A"/>
    <w:pPr>
      <w:ind w:left="720" w:hanging="720"/>
    </w:pPr>
    <w:rPr>
      <w:sz w:val="24"/>
    </w:rPr>
  </w:style>
  <w:style w:type="paragraph" w:styleId="BodyTextIndent2">
    <w:name w:val="Body Text Indent 2"/>
    <w:basedOn w:val="Normal"/>
    <w:rsid w:val="00BB0A4A"/>
    <w:pPr>
      <w:ind w:left="360"/>
    </w:pPr>
    <w:rPr>
      <w:sz w:val="24"/>
    </w:rPr>
  </w:style>
  <w:style w:type="paragraph" w:styleId="BodyTextIndent3">
    <w:name w:val="Body Text Indent 3"/>
    <w:basedOn w:val="Normal"/>
    <w:rsid w:val="00BB0A4A"/>
    <w:pPr>
      <w:ind w:firstLine="360"/>
    </w:pPr>
    <w:rPr>
      <w:sz w:val="24"/>
    </w:rPr>
  </w:style>
  <w:style w:type="character" w:styleId="Hyperlink">
    <w:name w:val="Hyperlink"/>
    <w:basedOn w:val="DefaultParagraphFont"/>
    <w:rsid w:val="00BB0A4A"/>
    <w:rPr>
      <w:color w:val="0000FF"/>
      <w:u w:val="single"/>
    </w:rPr>
  </w:style>
  <w:style w:type="paragraph" w:styleId="BodyText2">
    <w:name w:val="Body Text 2"/>
    <w:basedOn w:val="Normal"/>
    <w:rsid w:val="00BB0A4A"/>
    <w:rPr>
      <w:rFonts w:ascii="Helvetica" w:hAnsi="Helvetica"/>
      <w:sz w:val="16"/>
    </w:rPr>
  </w:style>
  <w:style w:type="character" w:styleId="FollowedHyperlink">
    <w:name w:val="FollowedHyperlink"/>
    <w:basedOn w:val="DefaultParagraphFont"/>
    <w:rsid w:val="00BB0A4A"/>
    <w:rPr>
      <w:color w:val="800080"/>
      <w:u w:val="single"/>
    </w:rPr>
  </w:style>
  <w:style w:type="paragraph" w:styleId="HTMLPreformatted">
    <w:name w:val="HTML Preformatted"/>
    <w:basedOn w:val="Normal"/>
    <w:rsid w:val="00BB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BB0A4A"/>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BB0A4A"/>
    <w:pPr>
      <w:overflowPunct/>
      <w:autoSpaceDE/>
      <w:autoSpaceDN/>
      <w:adjustRightInd/>
      <w:jc w:val="center"/>
      <w:textAlignment w:val="auto"/>
    </w:pPr>
    <w:rPr>
      <w:b/>
      <w:bCs/>
      <w:szCs w:val="24"/>
    </w:rPr>
  </w:style>
  <w:style w:type="paragraph" w:styleId="BlockText">
    <w:name w:val="Block Text"/>
    <w:basedOn w:val="Normal"/>
    <w:uiPriority w:val="99"/>
    <w:rsid w:val="00BB0A4A"/>
    <w:pPr>
      <w:tabs>
        <w:tab w:val="left" w:pos="240"/>
      </w:tabs>
      <w:spacing w:after="60"/>
      <w:ind w:left="120" w:right="-120"/>
    </w:pPr>
    <w:rPr>
      <w:sz w:val="22"/>
    </w:rPr>
  </w:style>
  <w:style w:type="paragraph" w:customStyle="1" w:styleId="xl24">
    <w:name w:val="xl24"/>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BB0A4A"/>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headingwhite1">
    <w:name w:val="heading_white1"/>
    <w:basedOn w:val="DefaultParagraphFont"/>
    <w:rsid w:val="00751DCF"/>
    <w:rPr>
      <w:rFonts w:ascii="Verdana" w:hAnsi="Verdana" w:hint="default"/>
      <w:b/>
      <w:bCs/>
      <w:color w:val="FFFFFF"/>
      <w:sz w:val="19"/>
      <w:szCs w:val="19"/>
    </w:rPr>
  </w:style>
  <w:style w:type="character" w:styleId="PlaceholderText">
    <w:name w:val="Placeholder Text"/>
    <w:basedOn w:val="DefaultParagraphFont"/>
    <w:uiPriority w:val="99"/>
    <w:semiHidden/>
    <w:rsid w:val="00F031BA"/>
    <w:rPr>
      <w:color w:val="808080"/>
    </w:rPr>
  </w:style>
  <w:style w:type="character" w:styleId="Strong">
    <w:name w:val="Strong"/>
    <w:basedOn w:val="DefaultParagraphFont"/>
    <w:uiPriority w:val="22"/>
    <w:qFormat/>
    <w:rsid w:val="001B3E7B"/>
    <w:rPr>
      <w:rFonts w:ascii="Lucida Sans" w:hAnsi="Lucida Sans" w:hint="default"/>
      <w:b/>
      <w:bCs/>
    </w:rPr>
  </w:style>
  <w:style w:type="character" w:customStyle="1" w:styleId="BodyTextIndentChar">
    <w:name w:val="Body Text Indent Char"/>
    <w:basedOn w:val="DefaultParagraphFont"/>
    <w:link w:val="BodyTextIndent"/>
    <w:rsid w:val="001F01DF"/>
    <w:rPr>
      <w:sz w:val="24"/>
    </w:rPr>
  </w:style>
  <w:style w:type="paragraph" w:customStyle="1" w:styleId="Paperwork">
    <w:name w:val="Paperwork"/>
    <w:basedOn w:val="Normal"/>
    <w:rsid w:val="001F01DF"/>
    <w:pPr>
      <w:ind w:left="720" w:hanging="720"/>
    </w:pPr>
    <w:rPr>
      <w:sz w:val="24"/>
    </w:rPr>
  </w:style>
  <w:style w:type="paragraph" w:styleId="ListParagraph">
    <w:name w:val="List Paragraph"/>
    <w:basedOn w:val="Normal"/>
    <w:uiPriority w:val="34"/>
    <w:qFormat/>
    <w:rsid w:val="00507664"/>
    <w:pPr>
      <w:ind w:left="720"/>
      <w:contextualSpacing/>
    </w:p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43872925">
      <w:bodyDiv w:val="1"/>
      <w:marLeft w:val="0"/>
      <w:marRight w:val="0"/>
      <w:marTop w:val="0"/>
      <w:marBottom w:val="0"/>
      <w:divBdr>
        <w:top w:val="none" w:sz="0" w:space="0" w:color="auto"/>
        <w:left w:val="none" w:sz="0" w:space="0" w:color="auto"/>
        <w:bottom w:val="none" w:sz="0" w:space="0" w:color="auto"/>
        <w:right w:val="none" w:sz="0" w:space="0" w:color="auto"/>
      </w:divBdr>
    </w:div>
    <w:div w:id="70545177">
      <w:bodyDiv w:val="1"/>
      <w:marLeft w:val="0"/>
      <w:marRight w:val="0"/>
      <w:marTop w:val="0"/>
      <w:marBottom w:val="0"/>
      <w:divBdr>
        <w:top w:val="none" w:sz="0" w:space="0" w:color="auto"/>
        <w:left w:val="none" w:sz="0" w:space="0" w:color="auto"/>
        <w:bottom w:val="none" w:sz="0" w:space="0" w:color="auto"/>
        <w:right w:val="none" w:sz="0" w:space="0" w:color="auto"/>
      </w:divBdr>
    </w:div>
    <w:div w:id="113252952">
      <w:bodyDiv w:val="1"/>
      <w:marLeft w:val="0"/>
      <w:marRight w:val="0"/>
      <w:marTop w:val="0"/>
      <w:marBottom w:val="0"/>
      <w:divBdr>
        <w:top w:val="none" w:sz="0" w:space="0" w:color="auto"/>
        <w:left w:val="none" w:sz="0" w:space="0" w:color="auto"/>
        <w:bottom w:val="none" w:sz="0" w:space="0" w:color="auto"/>
        <w:right w:val="none" w:sz="0" w:space="0" w:color="auto"/>
      </w:divBdr>
    </w:div>
    <w:div w:id="113907360">
      <w:bodyDiv w:val="1"/>
      <w:marLeft w:val="0"/>
      <w:marRight w:val="0"/>
      <w:marTop w:val="0"/>
      <w:marBottom w:val="0"/>
      <w:divBdr>
        <w:top w:val="none" w:sz="0" w:space="0" w:color="auto"/>
        <w:left w:val="none" w:sz="0" w:space="0" w:color="auto"/>
        <w:bottom w:val="none" w:sz="0" w:space="0" w:color="auto"/>
        <w:right w:val="none" w:sz="0" w:space="0" w:color="auto"/>
      </w:divBdr>
    </w:div>
    <w:div w:id="157500427">
      <w:bodyDiv w:val="1"/>
      <w:marLeft w:val="0"/>
      <w:marRight w:val="0"/>
      <w:marTop w:val="0"/>
      <w:marBottom w:val="0"/>
      <w:divBdr>
        <w:top w:val="none" w:sz="0" w:space="0" w:color="auto"/>
        <w:left w:val="none" w:sz="0" w:space="0" w:color="auto"/>
        <w:bottom w:val="none" w:sz="0" w:space="0" w:color="auto"/>
        <w:right w:val="none" w:sz="0" w:space="0" w:color="auto"/>
      </w:divBdr>
    </w:div>
    <w:div w:id="157690928">
      <w:bodyDiv w:val="1"/>
      <w:marLeft w:val="0"/>
      <w:marRight w:val="0"/>
      <w:marTop w:val="0"/>
      <w:marBottom w:val="0"/>
      <w:divBdr>
        <w:top w:val="none" w:sz="0" w:space="0" w:color="auto"/>
        <w:left w:val="none" w:sz="0" w:space="0" w:color="auto"/>
        <w:bottom w:val="none" w:sz="0" w:space="0" w:color="auto"/>
        <w:right w:val="none" w:sz="0" w:space="0" w:color="auto"/>
      </w:divBdr>
    </w:div>
    <w:div w:id="261258216">
      <w:bodyDiv w:val="1"/>
      <w:marLeft w:val="0"/>
      <w:marRight w:val="0"/>
      <w:marTop w:val="0"/>
      <w:marBottom w:val="0"/>
      <w:divBdr>
        <w:top w:val="none" w:sz="0" w:space="0" w:color="auto"/>
        <w:left w:val="none" w:sz="0" w:space="0" w:color="auto"/>
        <w:bottom w:val="none" w:sz="0" w:space="0" w:color="auto"/>
        <w:right w:val="none" w:sz="0" w:space="0" w:color="auto"/>
      </w:divBdr>
    </w:div>
    <w:div w:id="301430652">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618294121">
      <w:bodyDiv w:val="1"/>
      <w:marLeft w:val="0"/>
      <w:marRight w:val="0"/>
      <w:marTop w:val="0"/>
      <w:marBottom w:val="0"/>
      <w:divBdr>
        <w:top w:val="none" w:sz="0" w:space="0" w:color="auto"/>
        <w:left w:val="none" w:sz="0" w:space="0" w:color="auto"/>
        <w:bottom w:val="none" w:sz="0" w:space="0" w:color="auto"/>
        <w:right w:val="none" w:sz="0" w:space="0" w:color="auto"/>
      </w:divBdr>
    </w:div>
    <w:div w:id="634527175">
      <w:bodyDiv w:val="1"/>
      <w:marLeft w:val="0"/>
      <w:marRight w:val="0"/>
      <w:marTop w:val="0"/>
      <w:marBottom w:val="0"/>
      <w:divBdr>
        <w:top w:val="none" w:sz="0" w:space="0" w:color="auto"/>
        <w:left w:val="none" w:sz="0" w:space="0" w:color="auto"/>
        <w:bottom w:val="none" w:sz="0" w:space="0" w:color="auto"/>
        <w:right w:val="none" w:sz="0" w:space="0" w:color="auto"/>
      </w:divBdr>
    </w:div>
    <w:div w:id="692078153">
      <w:bodyDiv w:val="1"/>
      <w:marLeft w:val="0"/>
      <w:marRight w:val="0"/>
      <w:marTop w:val="0"/>
      <w:marBottom w:val="0"/>
      <w:divBdr>
        <w:top w:val="none" w:sz="0" w:space="0" w:color="auto"/>
        <w:left w:val="none" w:sz="0" w:space="0" w:color="auto"/>
        <w:bottom w:val="none" w:sz="0" w:space="0" w:color="auto"/>
        <w:right w:val="none" w:sz="0" w:space="0" w:color="auto"/>
      </w:divBdr>
    </w:div>
    <w:div w:id="704327144">
      <w:bodyDiv w:val="1"/>
      <w:marLeft w:val="0"/>
      <w:marRight w:val="0"/>
      <w:marTop w:val="0"/>
      <w:marBottom w:val="0"/>
      <w:divBdr>
        <w:top w:val="none" w:sz="0" w:space="0" w:color="auto"/>
        <w:left w:val="none" w:sz="0" w:space="0" w:color="auto"/>
        <w:bottom w:val="none" w:sz="0" w:space="0" w:color="auto"/>
        <w:right w:val="none" w:sz="0" w:space="0" w:color="auto"/>
      </w:divBdr>
    </w:div>
    <w:div w:id="775296844">
      <w:bodyDiv w:val="1"/>
      <w:marLeft w:val="0"/>
      <w:marRight w:val="0"/>
      <w:marTop w:val="0"/>
      <w:marBottom w:val="0"/>
      <w:divBdr>
        <w:top w:val="none" w:sz="0" w:space="0" w:color="auto"/>
        <w:left w:val="none" w:sz="0" w:space="0" w:color="auto"/>
        <w:bottom w:val="none" w:sz="0" w:space="0" w:color="auto"/>
        <w:right w:val="none" w:sz="0" w:space="0" w:color="auto"/>
      </w:divBdr>
    </w:div>
    <w:div w:id="978847590">
      <w:bodyDiv w:val="1"/>
      <w:marLeft w:val="0"/>
      <w:marRight w:val="0"/>
      <w:marTop w:val="0"/>
      <w:marBottom w:val="0"/>
      <w:divBdr>
        <w:top w:val="none" w:sz="0" w:space="0" w:color="auto"/>
        <w:left w:val="none" w:sz="0" w:space="0" w:color="auto"/>
        <w:bottom w:val="none" w:sz="0" w:space="0" w:color="auto"/>
        <w:right w:val="none" w:sz="0" w:space="0" w:color="auto"/>
      </w:divBdr>
    </w:div>
    <w:div w:id="987825422">
      <w:bodyDiv w:val="1"/>
      <w:marLeft w:val="0"/>
      <w:marRight w:val="0"/>
      <w:marTop w:val="0"/>
      <w:marBottom w:val="0"/>
      <w:divBdr>
        <w:top w:val="none" w:sz="0" w:space="0" w:color="auto"/>
        <w:left w:val="none" w:sz="0" w:space="0" w:color="auto"/>
        <w:bottom w:val="none" w:sz="0" w:space="0" w:color="auto"/>
        <w:right w:val="none" w:sz="0" w:space="0" w:color="auto"/>
      </w:divBdr>
    </w:div>
    <w:div w:id="1022315764">
      <w:bodyDiv w:val="1"/>
      <w:marLeft w:val="0"/>
      <w:marRight w:val="0"/>
      <w:marTop w:val="0"/>
      <w:marBottom w:val="0"/>
      <w:divBdr>
        <w:top w:val="none" w:sz="0" w:space="0" w:color="auto"/>
        <w:left w:val="none" w:sz="0" w:space="0" w:color="auto"/>
        <w:bottom w:val="none" w:sz="0" w:space="0" w:color="auto"/>
        <w:right w:val="none" w:sz="0" w:space="0" w:color="auto"/>
      </w:divBdr>
    </w:div>
    <w:div w:id="1071080232">
      <w:bodyDiv w:val="1"/>
      <w:marLeft w:val="0"/>
      <w:marRight w:val="0"/>
      <w:marTop w:val="0"/>
      <w:marBottom w:val="0"/>
      <w:divBdr>
        <w:top w:val="none" w:sz="0" w:space="0" w:color="auto"/>
        <w:left w:val="none" w:sz="0" w:space="0" w:color="auto"/>
        <w:bottom w:val="none" w:sz="0" w:space="0" w:color="auto"/>
        <w:right w:val="none" w:sz="0" w:space="0" w:color="auto"/>
      </w:divBdr>
    </w:div>
    <w:div w:id="1074163096">
      <w:bodyDiv w:val="1"/>
      <w:marLeft w:val="0"/>
      <w:marRight w:val="0"/>
      <w:marTop w:val="0"/>
      <w:marBottom w:val="0"/>
      <w:divBdr>
        <w:top w:val="none" w:sz="0" w:space="0" w:color="auto"/>
        <w:left w:val="none" w:sz="0" w:space="0" w:color="auto"/>
        <w:bottom w:val="none" w:sz="0" w:space="0" w:color="auto"/>
        <w:right w:val="none" w:sz="0" w:space="0" w:color="auto"/>
      </w:divBdr>
    </w:div>
    <w:div w:id="1169443965">
      <w:bodyDiv w:val="1"/>
      <w:marLeft w:val="0"/>
      <w:marRight w:val="0"/>
      <w:marTop w:val="0"/>
      <w:marBottom w:val="0"/>
      <w:divBdr>
        <w:top w:val="none" w:sz="0" w:space="0" w:color="auto"/>
        <w:left w:val="none" w:sz="0" w:space="0" w:color="auto"/>
        <w:bottom w:val="none" w:sz="0" w:space="0" w:color="auto"/>
        <w:right w:val="none" w:sz="0" w:space="0" w:color="auto"/>
      </w:divBdr>
    </w:div>
    <w:div w:id="1180509610">
      <w:bodyDiv w:val="1"/>
      <w:marLeft w:val="0"/>
      <w:marRight w:val="0"/>
      <w:marTop w:val="0"/>
      <w:marBottom w:val="0"/>
      <w:divBdr>
        <w:top w:val="none" w:sz="0" w:space="0" w:color="auto"/>
        <w:left w:val="none" w:sz="0" w:space="0" w:color="auto"/>
        <w:bottom w:val="none" w:sz="0" w:space="0" w:color="auto"/>
        <w:right w:val="none" w:sz="0" w:space="0" w:color="auto"/>
      </w:divBdr>
    </w:div>
    <w:div w:id="1290815308">
      <w:bodyDiv w:val="1"/>
      <w:marLeft w:val="0"/>
      <w:marRight w:val="0"/>
      <w:marTop w:val="0"/>
      <w:marBottom w:val="0"/>
      <w:divBdr>
        <w:top w:val="none" w:sz="0" w:space="0" w:color="auto"/>
        <w:left w:val="none" w:sz="0" w:space="0" w:color="auto"/>
        <w:bottom w:val="none" w:sz="0" w:space="0" w:color="auto"/>
        <w:right w:val="none" w:sz="0" w:space="0" w:color="auto"/>
      </w:divBdr>
    </w:div>
    <w:div w:id="1302736782">
      <w:bodyDiv w:val="1"/>
      <w:marLeft w:val="0"/>
      <w:marRight w:val="0"/>
      <w:marTop w:val="0"/>
      <w:marBottom w:val="0"/>
      <w:divBdr>
        <w:top w:val="none" w:sz="0" w:space="0" w:color="auto"/>
        <w:left w:val="none" w:sz="0" w:space="0" w:color="auto"/>
        <w:bottom w:val="none" w:sz="0" w:space="0" w:color="auto"/>
        <w:right w:val="none" w:sz="0" w:space="0" w:color="auto"/>
      </w:divBdr>
    </w:div>
    <w:div w:id="1368139526">
      <w:bodyDiv w:val="1"/>
      <w:marLeft w:val="0"/>
      <w:marRight w:val="0"/>
      <w:marTop w:val="0"/>
      <w:marBottom w:val="0"/>
      <w:divBdr>
        <w:top w:val="none" w:sz="0" w:space="0" w:color="auto"/>
        <w:left w:val="none" w:sz="0" w:space="0" w:color="auto"/>
        <w:bottom w:val="none" w:sz="0" w:space="0" w:color="auto"/>
        <w:right w:val="none" w:sz="0" w:space="0" w:color="auto"/>
      </w:divBdr>
    </w:div>
    <w:div w:id="1391735164">
      <w:bodyDiv w:val="1"/>
      <w:marLeft w:val="0"/>
      <w:marRight w:val="0"/>
      <w:marTop w:val="0"/>
      <w:marBottom w:val="0"/>
      <w:divBdr>
        <w:top w:val="none" w:sz="0" w:space="0" w:color="auto"/>
        <w:left w:val="none" w:sz="0" w:space="0" w:color="auto"/>
        <w:bottom w:val="none" w:sz="0" w:space="0" w:color="auto"/>
        <w:right w:val="none" w:sz="0" w:space="0" w:color="auto"/>
      </w:divBdr>
    </w:div>
    <w:div w:id="1411661674">
      <w:bodyDiv w:val="1"/>
      <w:marLeft w:val="0"/>
      <w:marRight w:val="0"/>
      <w:marTop w:val="0"/>
      <w:marBottom w:val="0"/>
      <w:divBdr>
        <w:top w:val="none" w:sz="0" w:space="0" w:color="auto"/>
        <w:left w:val="none" w:sz="0" w:space="0" w:color="auto"/>
        <w:bottom w:val="none" w:sz="0" w:space="0" w:color="auto"/>
        <w:right w:val="none" w:sz="0" w:space="0" w:color="auto"/>
      </w:divBdr>
    </w:div>
    <w:div w:id="1463888181">
      <w:bodyDiv w:val="1"/>
      <w:marLeft w:val="0"/>
      <w:marRight w:val="0"/>
      <w:marTop w:val="0"/>
      <w:marBottom w:val="0"/>
      <w:divBdr>
        <w:top w:val="none" w:sz="0" w:space="0" w:color="auto"/>
        <w:left w:val="none" w:sz="0" w:space="0" w:color="auto"/>
        <w:bottom w:val="none" w:sz="0" w:space="0" w:color="auto"/>
        <w:right w:val="none" w:sz="0" w:space="0" w:color="auto"/>
      </w:divBdr>
    </w:div>
    <w:div w:id="1519275444">
      <w:bodyDiv w:val="1"/>
      <w:marLeft w:val="0"/>
      <w:marRight w:val="0"/>
      <w:marTop w:val="0"/>
      <w:marBottom w:val="0"/>
      <w:divBdr>
        <w:top w:val="none" w:sz="0" w:space="0" w:color="auto"/>
        <w:left w:val="none" w:sz="0" w:space="0" w:color="auto"/>
        <w:bottom w:val="none" w:sz="0" w:space="0" w:color="auto"/>
        <w:right w:val="none" w:sz="0" w:space="0" w:color="auto"/>
      </w:divBdr>
    </w:div>
    <w:div w:id="1618216889">
      <w:bodyDiv w:val="1"/>
      <w:marLeft w:val="0"/>
      <w:marRight w:val="0"/>
      <w:marTop w:val="0"/>
      <w:marBottom w:val="0"/>
      <w:divBdr>
        <w:top w:val="none" w:sz="0" w:space="0" w:color="auto"/>
        <w:left w:val="none" w:sz="0" w:space="0" w:color="auto"/>
        <w:bottom w:val="none" w:sz="0" w:space="0" w:color="auto"/>
        <w:right w:val="none" w:sz="0" w:space="0" w:color="auto"/>
      </w:divBdr>
    </w:div>
    <w:div w:id="1720933522">
      <w:bodyDiv w:val="1"/>
      <w:marLeft w:val="0"/>
      <w:marRight w:val="0"/>
      <w:marTop w:val="0"/>
      <w:marBottom w:val="0"/>
      <w:divBdr>
        <w:top w:val="none" w:sz="0" w:space="0" w:color="auto"/>
        <w:left w:val="none" w:sz="0" w:space="0" w:color="auto"/>
        <w:bottom w:val="none" w:sz="0" w:space="0" w:color="auto"/>
        <w:right w:val="none" w:sz="0" w:space="0" w:color="auto"/>
      </w:divBdr>
    </w:div>
    <w:div w:id="1796363116">
      <w:bodyDiv w:val="1"/>
      <w:marLeft w:val="0"/>
      <w:marRight w:val="0"/>
      <w:marTop w:val="0"/>
      <w:marBottom w:val="0"/>
      <w:divBdr>
        <w:top w:val="none" w:sz="0" w:space="0" w:color="auto"/>
        <w:left w:val="none" w:sz="0" w:space="0" w:color="auto"/>
        <w:bottom w:val="none" w:sz="0" w:space="0" w:color="auto"/>
        <w:right w:val="none" w:sz="0" w:space="0" w:color="auto"/>
      </w:divBdr>
    </w:div>
    <w:div w:id="1820078172">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 w:id="1947882380">
      <w:bodyDiv w:val="1"/>
      <w:marLeft w:val="0"/>
      <w:marRight w:val="0"/>
      <w:marTop w:val="0"/>
      <w:marBottom w:val="0"/>
      <w:divBdr>
        <w:top w:val="none" w:sz="0" w:space="0" w:color="auto"/>
        <w:left w:val="none" w:sz="0" w:space="0" w:color="auto"/>
        <w:bottom w:val="none" w:sz="0" w:space="0" w:color="auto"/>
        <w:right w:val="none" w:sz="0" w:space="0" w:color="auto"/>
      </w:divBdr>
    </w:div>
    <w:div w:id="2013410274">
      <w:bodyDiv w:val="1"/>
      <w:marLeft w:val="0"/>
      <w:marRight w:val="0"/>
      <w:marTop w:val="0"/>
      <w:marBottom w:val="0"/>
      <w:divBdr>
        <w:top w:val="none" w:sz="0" w:space="0" w:color="auto"/>
        <w:left w:val="none" w:sz="0" w:space="0" w:color="auto"/>
        <w:bottom w:val="none" w:sz="0" w:space="0" w:color="auto"/>
        <w:right w:val="none" w:sz="0" w:space="0" w:color="auto"/>
      </w:divBdr>
    </w:div>
    <w:div w:id="2042048619">
      <w:bodyDiv w:val="1"/>
      <w:marLeft w:val="0"/>
      <w:marRight w:val="0"/>
      <w:marTop w:val="0"/>
      <w:marBottom w:val="0"/>
      <w:divBdr>
        <w:top w:val="none" w:sz="0" w:space="0" w:color="auto"/>
        <w:left w:val="none" w:sz="0" w:space="0" w:color="auto"/>
        <w:bottom w:val="none" w:sz="0" w:space="0" w:color="auto"/>
        <w:right w:val="none" w:sz="0" w:space="0" w:color="auto"/>
      </w:divBdr>
    </w:div>
    <w:div w:id="20829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3122</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3</cp:revision>
  <cp:lastPrinted>2011-03-29T15:00:00Z</cp:lastPrinted>
  <dcterms:created xsi:type="dcterms:W3CDTF">2011-03-10T18:23:00Z</dcterms:created>
  <dcterms:modified xsi:type="dcterms:W3CDTF">2011-03-29T15:01:00Z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-1801434054</vt:i4>
  </property>
  <property fmtid="{D5CDD505-2E9C-101B-9397-08002B2CF9AE}" pid="3" name="_NewReviewCycle">
    <vt:lpwstr/>
  </property>
  <property fmtid="{D5CDD505-2E9C-101B-9397-08002B2CF9AE}" pid="4" name="_EmailSubject">
    <vt:lpwstr>Revised PRA for Recovery Act Management Performance System (RAMPS)</vt:lpwstr>
  </property>
  <property fmtid="{D5CDD505-2E9C-101B-9397-08002B2CF9AE}" pid="5" name="_AuthorEmail">
    <vt:lpwstr>Steven.R.Wilcox@hud.gov</vt:lpwstr>
  </property>
  <property fmtid="{D5CDD505-2E9C-101B-9397-08002B2CF9AE}" pid="6" name="_AuthorEmailDisplayName">
    <vt:lpwstr>Wilcox, Steven R</vt:lpwstr>
  </property>
  <property fmtid="{D5CDD505-2E9C-101B-9397-08002B2CF9AE}" pid="7" name="_PreviousAdHocReviewCycleID">
    <vt:i4>-976383777</vt:i4>
  </property>
  <property fmtid="{D5CDD505-2E9C-101B-9397-08002B2CF9AE}" pid="8" name="_ReviewingToolsShownOnce">
    <vt:lpwstr/>
  </property>
</Properties>
</file>