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41F8" w:rsidRDefault="000A41F8" w:rsidP="000A41F8">
      <w:pPr>
        <w:spacing w:line="360" w:lineRule="auto"/>
        <w:jc w:val="center"/>
        <w:rPr>
          <w:rFonts w:ascii="Arial" w:hAnsi="Arial" w:cs="Arial"/>
          <w:b/>
          <w:sz w:val="24"/>
          <w:szCs w:val="24"/>
        </w:rPr>
      </w:pPr>
      <w:r w:rsidRPr="000A41F8">
        <w:rPr>
          <w:rFonts w:ascii="Arial" w:hAnsi="Arial" w:cs="Arial"/>
          <w:b/>
          <w:sz w:val="24"/>
          <w:szCs w:val="24"/>
        </w:rPr>
        <w:t xml:space="preserve">State Operating Permit Regulations (40 CFR </w:t>
      </w:r>
      <w:proofErr w:type="gramStart"/>
      <w:r w:rsidRPr="000A41F8">
        <w:rPr>
          <w:rFonts w:ascii="Arial" w:hAnsi="Arial" w:cs="Arial"/>
          <w:b/>
          <w:sz w:val="24"/>
          <w:szCs w:val="24"/>
        </w:rPr>
        <w:t>part</w:t>
      </w:r>
      <w:proofErr w:type="gramEnd"/>
      <w:r w:rsidRPr="000A41F8">
        <w:rPr>
          <w:rFonts w:ascii="Arial" w:hAnsi="Arial" w:cs="Arial"/>
          <w:b/>
          <w:sz w:val="24"/>
          <w:szCs w:val="24"/>
        </w:rPr>
        <w:t xml:space="preserve"> 70)</w:t>
      </w:r>
    </w:p>
    <w:p w:rsidR="000A41F8" w:rsidRDefault="000A41F8" w:rsidP="000A41F8">
      <w:pPr>
        <w:spacing w:line="360" w:lineRule="auto"/>
        <w:jc w:val="center"/>
        <w:rPr>
          <w:rFonts w:ascii="Arial" w:hAnsi="Arial" w:cs="Arial"/>
          <w:b/>
          <w:sz w:val="24"/>
          <w:szCs w:val="24"/>
        </w:rPr>
      </w:pPr>
      <w:r>
        <w:rPr>
          <w:rFonts w:ascii="Arial" w:hAnsi="Arial" w:cs="Arial"/>
          <w:b/>
          <w:sz w:val="24"/>
          <w:szCs w:val="24"/>
        </w:rPr>
        <w:t xml:space="preserve">EPA Number 1587.11, OMB Control Number </w:t>
      </w:r>
      <w:r w:rsidRPr="000A41F8">
        <w:rPr>
          <w:rFonts w:ascii="Arial" w:hAnsi="Arial" w:cs="Arial"/>
          <w:b/>
          <w:sz w:val="24"/>
          <w:szCs w:val="24"/>
        </w:rPr>
        <w:t>2060-0243</w:t>
      </w:r>
    </w:p>
    <w:p w:rsidR="000A41F8" w:rsidRDefault="000A41F8" w:rsidP="000A41F8">
      <w:pPr>
        <w:spacing w:line="360" w:lineRule="auto"/>
        <w:jc w:val="center"/>
        <w:rPr>
          <w:rFonts w:ascii="Arial" w:hAnsi="Arial" w:cs="Arial"/>
          <w:b/>
          <w:sz w:val="24"/>
          <w:szCs w:val="24"/>
        </w:rPr>
      </w:pPr>
      <w:r>
        <w:rPr>
          <w:rFonts w:ascii="Arial" w:hAnsi="Arial" w:cs="Arial"/>
          <w:b/>
          <w:sz w:val="24"/>
          <w:szCs w:val="24"/>
        </w:rPr>
        <w:t>Change Worksheet Justification</w:t>
      </w:r>
    </w:p>
    <w:p w:rsidR="000A41F8" w:rsidRDefault="000A41F8" w:rsidP="00C30966">
      <w:pPr>
        <w:spacing w:line="360" w:lineRule="auto"/>
        <w:rPr>
          <w:rFonts w:ascii="Arial" w:hAnsi="Arial" w:cs="Arial"/>
          <w:b/>
          <w:sz w:val="24"/>
          <w:szCs w:val="24"/>
        </w:rPr>
      </w:pPr>
    </w:p>
    <w:p w:rsidR="00DA4139" w:rsidRPr="00C650E2" w:rsidRDefault="00DA4139" w:rsidP="00C30966">
      <w:pPr>
        <w:spacing w:line="360" w:lineRule="auto"/>
        <w:rPr>
          <w:rFonts w:ascii="Arial" w:hAnsi="Arial" w:cs="Arial"/>
          <w:b/>
          <w:sz w:val="24"/>
          <w:szCs w:val="24"/>
        </w:rPr>
      </w:pPr>
      <w:r w:rsidRPr="00C650E2">
        <w:rPr>
          <w:rFonts w:ascii="Arial" w:hAnsi="Arial" w:cs="Arial"/>
          <w:b/>
          <w:sz w:val="24"/>
          <w:szCs w:val="24"/>
        </w:rPr>
        <w:t>Introduction</w:t>
      </w:r>
    </w:p>
    <w:p w:rsidR="000D6435" w:rsidRPr="004538CC" w:rsidRDefault="00A20BE8" w:rsidP="00A20BE8">
      <w:pPr>
        <w:spacing w:line="360" w:lineRule="auto"/>
        <w:ind w:firstLine="720"/>
        <w:rPr>
          <w:rFonts w:ascii="Arial" w:hAnsi="Arial" w:cs="Arial"/>
          <w:sz w:val="24"/>
          <w:szCs w:val="24"/>
        </w:rPr>
      </w:pPr>
      <w:r>
        <w:rPr>
          <w:rFonts w:ascii="Arial" w:hAnsi="Arial" w:cs="Arial"/>
          <w:sz w:val="24"/>
          <w:szCs w:val="24"/>
        </w:rPr>
        <w:t>The analysi</w:t>
      </w:r>
      <w:r w:rsidR="00A43D52" w:rsidRPr="004538CC">
        <w:rPr>
          <w:rFonts w:ascii="Arial" w:hAnsi="Arial" w:cs="Arial"/>
          <w:sz w:val="24"/>
          <w:szCs w:val="24"/>
        </w:rPr>
        <w:t xml:space="preserve">s in this document </w:t>
      </w:r>
      <w:r w:rsidR="006B2C83">
        <w:rPr>
          <w:rFonts w:ascii="Arial" w:hAnsi="Arial" w:cs="Arial"/>
          <w:sz w:val="24"/>
          <w:szCs w:val="24"/>
        </w:rPr>
        <w:t>w</w:t>
      </w:r>
      <w:r>
        <w:rPr>
          <w:rFonts w:ascii="Arial" w:hAnsi="Arial" w:cs="Arial"/>
          <w:sz w:val="24"/>
          <w:szCs w:val="24"/>
        </w:rPr>
        <w:t>as</w:t>
      </w:r>
      <w:r w:rsidR="00A43D52" w:rsidRPr="004538CC">
        <w:rPr>
          <w:rFonts w:ascii="Arial" w:hAnsi="Arial" w:cs="Arial"/>
          <w:sz w:val="24"/>
          <w:szCs w:val="24"/>
        </w:rPr>
        <w:t xml:space="preserve"> performed to support changes in the </w:t>
      </w:r>
      <w:r w:rsidR="00853D90" w:rsidRPr="00A20BE8">
        <w:rPr>
          <w:rFonts w:ascii="Arial" w:hAnsi="Arial" w:cs="Arial"/>
          <w:sz w:val="24"/>
          <w:szCs w:val="24"/>
        </w:rPr>
        <w:t xml:space="preserve">Title V Operating Permit </w:t>
      </w:r>
      <w:r w:rsidR="00DA14B8" w:rsidRPr="00A20BE8">
        <w:rPr>
          <w:rFonts w:ascii="Arial" w:hAnsi="Arial" w:cs="Arial"/>
          <w:sz w:val="24"/>
          <w:szCs w:val="24"/>
        </w:rPr>
        <w:t>Regulations</w:t>
      </w:r>
      <w:r w:rsidR="009E1D52" w:rsidRPr="00A20BE8">
        <w:rPr>
          <w:rFonts w:ascii="Arial" w:hAnsi="Arial" w:cs="Arial"/>
          <w:sz w:val="24"/>
          <w:szCs w:val="24"/>
        </w:rPr>
        <w:t xml:space="preserve"> </w:t>
      </w:r>
      <w:r w:rsidR="004538CC" w:rsidRPr="00A20BE8">
        <w:rPr>
          <w:rFonts w:ascii="Arial" w:hAnsi="Arial" w:cs="Arial"/>
          <w:sz w:val="24"/>
          <w:szCs w:val="24"/>
        </w:rPr>
        <w:t xml:space="preserve">(40 CFR Part 70) </w:t>
      </w:r>
      <w:r w:rsidR="00A43D52" w:rsidRPr="00A20BE8">
        <w:rPr>
          <w:rFonts w:ascii="Arial" w:hAnsi="Arial" w:cs="Arial"/>
          <w:sz w:val="24"/>
          <w:szCs w:val="24"/>
        </w:rPr>
        <w:t>Information Collect</w:t>
      </w:r>
      <w:r w:rsidR="006268F2" w:rsidRPr="00A20BE8">
        <w:rPr>
          <w:rFonts w:ascii="Arial" w:hAnsi="Arial" w:cs="Arial"/>
          <w:sz w:val="24"/>
          <w:szCs w:val="24"/>
        </w:rPr>
        <w:t>ion Request</w:t>
      </w:r>
      <w:r w:rsidR="009E1D52" w:rsidRPr="00A20BE8">
        <w:rPr>
          <w:rFonts w:ascii="Arial" w:hAnsi="Arial" w:cs="Arial"/>
          <w:sz w:val="24"/>
          <w:szCs w:val="24"/>
        </w:rPr>
        <w:t xml:space="preserve"> (ICR)</w:t>
      </w:r>
      <w:r>
        <w:rPr>
          <w:rFonts w:ascii="Arial" w:hAnsi="Arial" w:cs="Arial"/>
          <w:sz w:val="24"/>
          <w:szCs w:val="24"/>
        </w:rPr>
        <w:t xml:space="preserve">, OMB tracking number 2060-0243. This update is assigned </w:t>
      </w:r>
      <w:r w:rsidR="004D4E4A">
        <w:rPr>
          <w:rFonts w:ascii="Arial" w:hAnsi="Arial" w:cs="Arial"/>
          <w:sz w:val="24"/>
          <w:szCs w:val="24"/>
        </w:rPr>
        <w:t>EPA tracking number ICR #1587.11</w:t>
      </w:r>
      <w:r>
        <w:rPr>
          <w:rFonts w:ascii="Arial" w:hAnsi="Arial" w:cs="Arial"/>
          <w:sz w:val="24"/>
          <w:szCs w:val="24"/>
        </w:rPr>
        <w:t xml:space="preserve">. </w:t>
      </w:r>
      <w:r w:rsidR="00886B39" w:rsidRPr="004538CC">
        <w:rPr>
          <w:rFonts w:ascii="Arial" w:hAnsi="Arial" w:cs="Arial"/>
          <w:sz w:val="24"/>
          <w:szCs w:val="24"/>
        </w:rPr>
        <w:t xml:space="preserve">The </w:t>
      </w:r>
      <w:r w:rsidR="004538CC">
        <w:rPr>
          <w:rFonts w:ascii="Arial" w:hAnsi="Arial" w:cs="Arial"/>
          <w:sz w:val="24"/>
          <w:szCs w:val="24"/>
        </w:rPr>
        <w:t xml:space="preserve">Part 70 Program </w:t>
      </w:r>
      <w:r w:rsidR="006268F2" w:rsidRPr="004538CC">
        <w:rPr>
          <w:rFonts w:ascii="Arial" w:hAnsi="Arial" w:cs="Arial"/>
          <w:sz w:val="24"/>
          <w:szCs w:val="24"/>
        </w:rPr>
        <w:t>ICR</w:t>
      </w:r>
      <w:r w:rsidR="00A43D52" w:rsidRPr="004538CC">
        <w:rPr>
          <w:rFonts w:ascii="Arial" w:hAnsi="Arial" w:cs="Arial"/>
          <w:sz w:val="24"/>
          <w:szCs w:val="24"/>
        </w:rPr>
        <w:t xml:space="preserve"> was last renewed in</w:t>
      </w:r>
      <w:r>
        <w:rPr>
          <w:rFonts w:ascii="Arial" w:hAnsi="Arial" w:cs="Arial"/>
          <w:sz w:val="24"/>
          <w:szCs w:val="24"/>
        </w:rPr>
        <w:t xml:space="preserve"> September 2007</w:t>
      </w:r>
      <w:r w:rsidR="00886B39" w:rsidRPr="004538CC">
        <w:rPr>
          <w:rFonts w:ascii="Arial" w:hAnsi="Arial" w:cs="Arial"/>
          <w:sz w:val="24"/>
          <w:szCs w:val="24"/>
        </w:rPr>
        <w:t xml:space="preserve"> and expires in</w:t>
      </w:r>
      <w:r w:rsidR="008A177A" w:rsidRPr="004538CC">
        <w:rPr>
          <w:rFonts w:ascii="Arial" w:hAnsi="Arial" w:cs="Arial"/>
          <w:sz w:val="24"/>
          <w:szCs w:val="24"/>
        </w:rPr>
        <w:t xml:space="preserve"> April 2012. </w:t>
      </w:r>
      <w:r w:rsidR="00A43D52" w:rsidRPr="004538CC">
        <w:rPr>
          <w:rFonts w:ascii="Arial" w:hAnsi="Arial" w:cs="Arial"/>
          <w:sz w:val="24"/>
          <w:szCs w:val="24"/>
        </w:rPr>
        <w:t>In the interim, the following changes are underway.</w:t>
      </w:r>
    </w:p>
    <w:p w:rsidR="00A43D52" w:rsidRPr="004538CC" w:rsidRDefault="00A43D52" w:rsidP="00C30966">
      <w:pPr>
        <w:spacing w:line="360" w:lineRule="auto"/>
        <w:ind w:firstLine="720"/>
        <w:rPr>
          <w:rFonts w:ascii="Arial" w:hAnsi="Arial" w:cs="Arial"/>
          <w:sz w:val="24"/>
          <w:szCs w:val="24"/>
        </w:rPr>
      </w:pPr>
      <w:r w:rsidRPr="0032290B">
        <w:rPr>
          <w:rFonts w:ascii="Arial" w:hAnsi="Arial" w:cs="Arial"/>
          <w:sz w:val="24"/>
          <w:szCs w:val="24"/>
        </w:rPr>
        <w:t xml:space="preserve">The EPA is proceeding with the implementation of the </w:t>
      </w:r>
      <w:r w:rsidRPr="0032290B">
        <w:rPr>
          <w:rFonts w:ascii="Arial" w:hAnsi="Arial" w:cs="Arial"/>
          <w:i/>
          <w:sz w:val="24"/>
          <w:szCs w:val="24"/>
        </w:rPr>
        <w:t xml:space="preserve">Flexible </w:t>
      </w:r>
      <w:r w:rsidR="001211C4" w:rsidRPr="0032290B">
        <w:rPr>
          <w:rFonts w:ascii="Arial" w:hAnsi="Arial" w:cs="Arial"/>
          <w:i/>
          <w:sz w:val="24"/>
          <w:szCs w:val="24"/>
        </w:rPr>
        <w:t xml:space="preserve">Air </w:t>
      </w:r>
      <w:r w:rsidRPr="0032290B">
        <w:rPr>
          <w:rFonts w:ascii="Arial" w:hAnsi="Arial" w:cs="Arial"/>
          <w:i/>
          <w:sz w:val="24"/>
          <w:szCs w:val="24"/>
        </w:rPr>
        <w:t>Permit</w:t>
      </w:r>
      <w:r w:rsidR="001211C4" w:rsidRPr="0032290B">
        <w:rPr>
          <w:rFonts w:ascii="Arial" w:hAnsi="Arial" w:cs="Arial"/>
          <w:i/>
          <w:sz w:val="24"/>
          <w:szCs w:val="24"/>
        </w:rPr>
        <w:t>ting Rule</w:t>
      </w:r>
      <w:r w:rsidRPr="0032290B">
        <w:rPr>
          <w:rFonts w:ascii="Arial" w:hAnsi="Arial" w:cs="Arial"/>
          <w:sz w:val="24"/>
          <w:szCs w:val="24"/>
        </w:rPr>
        <w:t xml:space="preserve">, and these changes </w:t>
      </w:r>
      <w:r w:rsidR="006B2C83">
        <w:rPr>
          <w:rFonts w:ascii="Arial" w:hAnsi="Arial" w:cs="Arial"/>
          <w:sz w:val="24"/>
          <w:szCs w:val="24"/>
        </w:rPr>
        <w:t>are</w:t>
      </w:r>
      <w:r w:rsidRPr="0032290B">
        <w:rPr>
          <w:rFonts w:ascii="Arial" w:hAnsi="Arial" w:cs="Arial"/>
          <w:sz w:val="24"/>
          <w:szCs w:val="24"/>
        </w:rPr>
        <w:t xml:space="preserve"> addressed in a </w:t>
      </w:r>
      <w:r w:rsidR="006B2C83">
        <w:rPr>
          <w:rFonts w:ascii="Arial" w:hAnsi="Arial" w:cs="Arial"/>
          <w:sz w:val="24"/>
          <w:szCs w:val="24"/>
        </w:rPr>
        <w:t>separate</w:t>
      </w:r>
      <w:r w:rsidR="006268F2" w:rsidRPr="0032290B">
        <w:rPr>
          <w:rFonts w:ascii="Arial" w:hAnsi="Arial" w:cs="Arial"/>
          <w:sz w:val="24"/>
          <w:szCs w:val="24"/>
        </w:rPr>
        <w:t xml:space="preserve"> ICR completed in November 2008.</w:t>
      </w:r>
      <w:r w:rsidR="006268F2" w:rsidRPr="0032290B">
        <w:rPr>
          <w:rStyle w:val="FootnoteReference"/>
          <w:rFonts w:ascii="Arial" w:hAnsi="Arial" w:cs="Arial"/>
          <w:sz w:val="24"/>
          <w:szCs w:val="24"/>
        </w:rPr>
        <w:footnoteReference w:id="1"/>
      </w:r>
      <w:r w:rsidRPr="0032290B">
        <w:rPr>
          <w:rFonts w:ascii="Arial" w:hAnsi="Arial" w:cs="Arial"/>
          <w:sz w:val="24"/>
          <w:szCs w:val="24"/>
        </w:rPr>
        <w:t xml:space="preserve"> </w:t>
      </w:r>
      <w:r w:rsidR="00A52D9D" w:rsidRPr="0032290B">
        <w:rPr>
          <w:rFonts w:ascii="Arial" w:hAnsi="Arial" w:cs="Arial"/>
          <w:sz w:val="24"/>
          <w:szCs w:val="24"/>
        </w:rPr>
        <w:t>This rule promotes the use of flexible air permits (FAPs)</w:t>
      </w:r>
      <w:r w:rsidR="009F2325" w:rsidRPr="0032290B">
        <w:rPr>
          <w:rFonts w:ascii="Arial" w:hAnsi="Arial" w:cs="Arial"/>
          <w:sz w:val="24"/>
          <w:szCs w:val="24"/>
        </w:rPr>
        <w:t>,</w:t>
      </w:r>
      <w:r w:rsidRPr="0032290B">
        <w:rPr>
          <w:rFonts w:ascii="Arial" w:hAnsi="Arial" w:cs="Arial"/>
          <w:sz w:val="24"/>
          <w:szCs w:val="24"/>
        </w:rPr>
        <w:t xml:space="preserve"> </w:t>
      </w:r>
      <w:r w:rsidR="00A52D9D" w:rsidRPr="0032290B">
        <w:rPr>
          <w:rFonts w:ascii="Arial" w:hAnsi="Arial" w:cs="Arial"/>
          <w:sz w:val="24"/>
          <w:szCs w:val="24"/>
        </w:rPr>
        <w:t xml:space="preserve">which is a permit designed to facilitate flexible market-responsive operations at an industrial facility while ensuring equal or greater environmental protection than conventional air permits. Through this action, the Agency anticipates cost savings to subject sources to be approximately </w:t>
      </w:r>
      <w:r w:rsidR="00CC45D9" w:rsidRPr="0032290B">
        <w:rPr>
          <w:rFonts w:ascii="Arial" w:hAnsi="Arial" w:cs="Arial"/>
          <w:sz w:val="24"/>
          <w:szCs w:val="24"/>
        </w:rPr>
        <w:t>$2.4</w:t>
      </w:r>
      <w:r w:rsidR="00A52D9D" w:rsidRPr="0032290B">
        <w:rPr>
          <w:rFonts w:ascii="Arial" w:hAnsi="Arial" w:cs="Arial"/>
          <w:sz w:val="24"/>
          <w:szCs w:val="24"/>
        </w:rPr>
        <w:t xml:space="preserve"> million annually, while permitting authorities should experience </w:t>
      </w:r>
      <w:r w:rsidR="00CC45D9" w:rsidRPr="0032290B">
        <w:rPr>
          <w:rFonts w:ascii="Arial" w:hAnsi="Arial" w:cs="Arial"/>
          <w:sz w:val="24"/>
          <w:szCs w:val="24"/>
        </w:rPr>
        <w:t>$2.3</w:t>
      </w:r>
      <w:r w:rsidR="00A52D9D" w:rsidRPr="0032290B">
        <w:rPr>
          <w:rFonts w:ascii="Arial" w:hAnsi="Arial" w:cs="Arial"/>
          <w:sz w:val="24"/>
          <w:szCs w:val="24"/>
        </w:rPr>
        <w:t xml:space="preserve"> million annual cost savings.</w:t>
      </w:r>
      <w:r w:rsidR="009F2325" w:rsidRPr="0032290B">
        <w:rPr>
          <w:rFonts w:ascii="Arial" w:hAnsi="Arial" w:cs="Arial"/>
          <w:sz w:val="24"/>
          <w:szCs w:val="24"/>
        </w:rPr>
        <w:t xml:space="preserve"> The Agency is estimated to expend </w:t>
      </w:r>
      <w:r w:rsidR="00222E5C">
        <w:rPr>
          <w:rFonts w:ascii="Arial" w:hAnsi="Arial" w:cs="Arial"/>
          <w:sz w:val="24"/>
          <w:szCs w:val="24"/>
        </w:rPr>
        <w:t xml:space="preserve">over $205,000 </w:t>
      </w:r>
      <w:r w:rsidR="009F2325" w:rsidRPr="0032290B">
        <w:rPr>
          <w:rFonts w:ascii="Arial" w:hAnsi="Arial" w:cs="Arial"/>
          <w:sz w:val="24"/>
          <w:szCs w:val="24"/>
        </w:rPr>
        <w:t>additional cost during the same time frame.</w:t>
      </w:r>
    </w:p>
    <w:p w:rsidR="00A43D52" w:rsidRPr="004538CC" w:rsidRDefault="00A43D52" w:rsidP="00C30966">
      <w:pPr>
        <w:autoSpaceDE w:val="0"/>
        <w:autoSpaceDN w:val="0"/>
        <w:adjustRightInd w:val="0"/>
        <w:spacing w:after="0" w:line="360" w:lineRule="auto"/>
        <w:ind w:firstLine="720"/>
        <w:rPr>
          <w:rFonts w:ascii="Arial" w:hAnsi="Arial" w:cs="Arial"/>
          <w:sz w:val="24"/>
          <w:szCs w:val="24"/>
        </w:rPr>
      </w:pPr>
      <w:r w:rsidRPr="004538CC">
        <w:rPr>
          <w:rFonts w:ascii="Arial" w:hAnsi="Arial" w:cs="Arial"/>
          <w:sz w:val="24"/>
          <w:szCs w:val="24"/>
        </w:rPr>
        <w:t xml:space="preserve">The </w:t>
      </w:r>
      <w:r w:rsidR="009F2325" w:rsidRPr="004538CC">
        <w:rPr>
          <w:rFonts w:ascii="Arial" w:hAnsi="Arial" w:cs="Arial"/>
          <w:bCs/>
          <w:i/>
          <w:sz w:val="24"/>
          <w:szCs w:val="24"/>
        </w:rPr>
        <w:t>Prevention of Significant Deter</w:t>
      </w:r>
      <w:r w:rsidR="009E1D52" w:rsidRPr="004538CC">
        <w:rPr>
          <w:rFonts w:ascii="Arial" w:hAnsi="Arial" w:cs="Arial"/>
          <w:bCs/>
          <w:i/>
          <w:sz w:val="24"/>
          <w:szCs w:val="24"/>
        </w:rPr>
        <w:t xml:space="preserve">ioration </w:t>
      </w:r>
      <w:r w:rsidR="009F2325" w:rsidRPr="004538CC">
        <w:rPr>
          <w:rFonts w:ascii="Arial" w:hAnsi="Arial" w:cs="Arial"/>
          <w:bCs/>
          <w:i/>
          <w:sz w:val="24"/>
          <w:szCs w:val="24"/>
        </w:rPr>
        <w:t>and Title V Greenhouse Gas Tailoring Rule</w:t>
      </w:r>
      <w:r w:rsidR="009F2325" w:rsidRPr="004538CC">
        <w:rPr>
          <w:rFonts w:ascii="Arial" w:hAnsi="Arial" w:cs="Arial"/>
          <w:bCs/>
          <w:sz w:val="24"/>
          <w:szCs w:val="24"/>
        </w:rPr>
        <w:t xml:space="preserve"> (</w:t>
      </w:r>
      <w:r w:rsidR="009E1D52" w:rsidRPr="004538CC">
        <w:rPr>
          <w:rFonts w:ascii="Arial" w:hAnsi="Arial" w:cs="Arial"/>
          <w:bCs/>
          <w:sz w:val="24"/>
          <w:szCs w:val="24"/>
        </w:rPr>
        <w:t>“</w:t>
      </w:r>
      <w:r w:rsidRPr="004538CC">
        <w:rPr>
          <w:rFonts w:ascii="Arial" w:hAnsi="Arial" w:cs="Arial"/>
          <w:sz w:val="24"/>
          <w:szCs w:val="24"/>
        </w:rPr>
        <w:t>Tailoring Rule</w:t>
      </w:r>
      <w:r w:rsidR="009E1D52" w:rsidRPr="004538CC">
        <w:rPr>
          <w:rFonts w:ascii="Arial" w:hAnsi="Arial" w:cs="Arial"/>
          <w:sz w:val="24"/>
          <w:szCs w:val="24"/>
        </w:rPr>
        <w:t>”</w:t>
      </w:r>
      <w:r w:rsidR="009F2325" w:rsidRPr="004538CC">
        <w:rPr>
          <w:rFonts w:ascii="Arial" w:hAnsi="Arial" w:cs="Arial"/>
          <w:sz w:val="24"/>
          <w:szCs w:val="24"/>
        </w:rPr>
        <w:t>)</w:t>
      </w:r>
      <w:r w:rsidRPr="004538CC">
        <w:rPr>
          <w:rFonts w:ascii="Arial" w:hAnsi="Arial" w:cs="Arial"/>
          <w:sz w:val="24"/>
          <w:szCs w:val="24"/>
        </w:rPr>
        <w:t xml:space="preserve"> was </w:t>
      </w:r>
      <w:r w:rsidR="00AA27FA" w:rsidRPr="004538CC">
        <w:rPr>
          <w:rFonts w:ascii="Arial" w:hAnsi="Arial" w:cs="Arial"/>
          <w:sz w:val="24"/>
          <w:szCs w:val="24"/>
        </w:rPr>
        <w:t>finalized in May</w:t>
      </w:r>
      <w:r w:rsidRPr="004538CC">
        <w:rPr>
          <w:rFonts w:ascii="Arial" w:hAnsi="Arial" w:cs="Arial"/>
          <w:sz w:val="24"/>
          <w:szCs w:val="24"/>
        </w:rPr>
        <w:t xml:space="preserve"> 2010. </w:t>
      </w:r>
      <w:r w:rsidR="00C650E2">
        <w:rPr>
          <w:rFonts w:ascii="Arial" w:hAnsi="Arial" w:cs="Arial"/>
          <w:sz w:val="24"/>
          <w:szCs w:val="24"/>
        </w:rPr>
        <w:t>To reflect the impact of including greenhouse gases (GHGs) in title V permitting programs, t</w:t>
      </w:r>
      <w:r w:rsidR="00BF46E3" w:rsidRPr="004538CC">
        <w:rPr>
          <w:rFonts w:ascii="Arial" w:hAnsi="Arial" w:cs="Arial"/>
          <w:sz w:val="24"/>
          <w:szCs w:val="24"/>
        </w:rPr>
        <w:t>he corresponding changes</w:t>
      </w:r>
      <w:r w:rsidR="00C650E2">
        <w:rPr>
          <w:rFonts w:ascii="Arial" w:hAnsi="Arial" w:cs="Arial"/>
          <w:sz w:val="24"/>
          <w:szCs w:val="24"/>
        </w:rPr>
        <w:t xml:space="preserve"> were made to the</w:t>
      </w:r>
      <w:r w:rsidR="00BF46E3" w:rsidRPr="004538CC">
        <w:rPr>
          <w:rFonts w:ascii="Arial" w:hAnsi="Arial" w:cs="Arial"/>
          <w:sz w:val="24"/>
          <w:szCs w:val="24"/>
        </w:rPr>
        <w:t xml:space="preserve"> </w:t>
      </w:r>
      <w:r w:rsidR="00886B39" w:rsidRPr="004538CC">
        <w:rPr>
          <w:rFonts w:ascii="Arial" w:hAnsi="Arial" w:cs="Arial"/>
          <w:sz w:val="24"/>
          <w:szCs w:val="24"/>
        </w:rPr>
        <w:t xml:space="preserve">title V </w:t>
      </w:r>
      <w:r w:rsidR="00BF46E3" w:rsidRPr="004538CC">
        <w:rPr>
          <w:rFonts w:ascii="Arial" w:hAnsi="Arial" w:cs="Arial"/>
          <w:sz w:val="24"/>
          <w:szCs w:val="24"/>
        </w:rPr>
        <w:t>burden</w:t>
      </w:r>
      <w:r w:rsidR="00C650E2">
        <w:rPr>
          <w:rFonts w:ascii="Arial" w:hAnsi="Arial" w:cs="Arial"/>
          <w:sz w:val="24"/>
          <w:szCs w:val="24"/>
        </w:rPr>
        <w:t xml:space="preserve"> estimates. These changes</w:t>
      </w:r>
      <w:r w:rsidR="00BF46E3" w:rsidRPr="004538CC">
        <w:rPr>
          <w:rFonts w:ascii="Arial" w:hAnsi="Arial" w:cs="Arial"/>
          <w:sz w:val="24"/>
          <w:szCs w:val="24"/>
        </w:rPr>
        <w:t xml:space="preserve"> are explained in further detail in this change worksheet.</w:t>
      </w:r>
    </w:p>
    <w:p w:rsidR="00390F16" w:rsidRDefault="00390F16" w:rsidP="00C30966">
      <w:pPr>
        <w:spacing w:line="360" w:lineRule="auto"/>
        <w:rPr>
          <w:rFonts w:ascii="Arial" w:hAnsi="Arial" w:cs="Arial"/>
          <w:bCs/>
          <w:sz w:val="24"/>
          <w:szCs w:val="24"/>
        </w:rPr>
      </w:pPr>
    </w:p>
    <w:p w:rsidR="00C650E2" w:rsidRDefault="00C650E2" w:rsidP="00C650E2">
      <w:pPr>
        <w:spacing w:line="360" w:lineRule="auto"/>
        <w:rPr>
          <w:rFonts w:ascii="Arial" w:hAnsi="Arial" w:cs="Arial"/>
          <w:b/>
          <w:bCs/>
          <w:sz w:val="24"/>
          <w:szCs w:val="24"/>
        </w:rPr>
      </w:pPr>
    </w:p>
    <w:p w:rsidR="00C650E2" w:rsidRDefault="00C650E2" w:rsidP="00C650E2">
      <w:pPr>
        <w:spacing w:line="360" w:lineRule="auto"/>
        <w:rPr>
          <w:rFonts w:ascii="Arial" w:hAnsi="Arial" w:cs="Arial"/>
          <w:b/>
          <w:bCs/>
          <w:sz w:val="24"/>
          <w:szCs w:val="24"/>
        </w:rPr>
      </w:pPr>
    </w:p>
    <w:p w:rsidR="00C650E2" w:rsidRDefault="009E1D52" w:rsidP="00C650E2">
      <w:pPr>
        <w:spacing w:line="360" w:lineRule="auto"/>
        <w:rPr>
          <w:rFonts w:ascii="Arial" w:hAnsi="Arial" w:cs="Arial"/>
          <w:b/>
          <w:bCs/>
          <w:sz w:val="24"/>
          <w:szCs w:val="24"/>
        </w:rPr>
      </w:pPr>
      <w:r w:rsidRPr="00C650E2">
        <w:rPr>
          <w:rFonts w:ascii="Arial" w:hAnsi="Arial" w:cs="Arial"/>
          <w:b/>
          <w:bCs/>
          <w:sz w:val="24"/>
          <w:szCs w:val="24"/>
        </w:rPr>
        <w:t>The Tailoring Rule</w:t>
      </w:r>
    </w:p>
    <w:p w:rsidR="00CC45D9" w:rsidRPr="0032290B" w:rsidRDefault="00CC45D9" w:rsidP="00C650E2">
      <w:pPr>
        <w:spacing w:line="360" w:lineRule="auto"/>
        <w:ind w:firstLine="720"/>
        <w:rPr>
          <w:rFonts w:ascii="Arial" w:hAnsi="Arial" w:cs="Arial"/>
          <w:sz w:val="24"/>
          <w:szCs w:val="24"/>
        </w:rPr>
      </w:pPr>
      <w:r w:rsidRPr="0032290B">
        <w:rPr>
          <w:rFonts w:ascii="Arial" w:hAnsi="Arial" w:cs="Arial"/>
          <w:sz w:val="24"/>
          <w:szCs w:val="24"/>
        </w:rPr>
        <w:t xml:space="preserve">This final rule “tailors” the requirements of the </w:t>
      </w:r>
      <w:r w:rsidR="007E52B8">
        <w:rPr>
          <w:rFonts w:ascii="Arial" w:hAnsi="Arial" w:cs="Arial"/>
          <w:sz w:val="24"/>
          <w:szCs w:val="24"/>
        </w:rPr>
        <w:t>Clean Air Act (</w:t>
      </w:r>
      <w:r w:rsidRPr="0032290B">
        <w:rPr>
          <w:rFonts w:ascii="Arial" w:hAnsi="Arial" w:cs="Arial"/>
          <w:sz w:val="24"/>
          <w:szCs w:val="24"/>
        </w:rPr>
        <w:t>CAA</w:t>
      </w:r>
      <w:r w:rsidR="007E52B8">
        <w:rPr>
          <w:rFonts w:ascii="Arial" w:hAnsi="Arial" w:cs="Arial"/>
          <w:sz w:val="24"/>
          <w:szCs w:val="24"/>
        </w:rPr>
        <w:t>)</w:t>
      </w:r>
      <w:r w:rsidRPr="0032290B">
        <w:rPr>
          <w:rFonts w:ascii="Arial" w:hAnsi="Arial" w:cs="Arial"/>
          <w:sz w:val="24"/>
          <w:szCs w:val="24"/>
        </w:rPr>
        <w:t xml:space="preserve"> permitting programs to limit which facilities will be required to obtain title V operating permits. The rule establishes a schedule that will initially focus Part 70 </w:t>
      </w:r>
      <w:r w:rsidR="00E658FE">
        <w:rPr>
          <w:rFonts w:ascii="Arial" w:hAnsi="Arial" w:cs="Arial"/>
          <w:sz w:val="24"/>
          <w:szCs w:val="24"/>
        </w:rPr>
        <w:t xml:space="preserve">operating permit </w:t>
      </w:r>
      <w:r w:rsidRPr="0032290B">
        <w:rPr>
          <w:rFonts w:ascii="Arial" w:hAnsi="Arial" w:cs="Arial"/>
          <w:sz w:val="24"/>
          <w:szCs w:val="24"/>
        </w:rPr>
        <w:t xml:space="preserve">programs on the largest sources with the most permitting experience, then expanding to cover the largest sources of </w:t>
      </w:r>
      <w:r w:rsidR="007A159C">
        <w:rPr>
          <w:rFonts w:ascii="Arial" w:hAnsi="Arial" w:cs="Arial"/>
          <w:sz w:val="24"/>
          <w:szCs w:val="24"/>
        </w:rPr>
        <w:t xml:space="preserve">greenhouse gases </w:t>
      </w:r>
      <w:r w:rsidRPr="0032290B">
        <w:rPr>
          <w:rFonts w:ascii="Arial" w:hAnsi="Arial" w:cs="Arial"/>
          <w:sz w:val="24"/>
          <w:szCs w:val="24"/>
        </w:rPr>
        <w:t>GHG</w:t>
      </w:r>
      <w:r w:rsidR="007A159C">
        <w:rPr>
          <w:rFonts w:ascii="Arial" w:hAnsi="Arial" w:cs="Arial"/>
          <w:sz w:val="24"/>
          <w:szCs w:val="24"/>
        </w:rPr>
        <w:t>s</w:t>
      </w:r>
      <w:r w:rsidRPr="0032290B">
        <w:rPr>
          <w:rFonts w:ascii="Arial" w:hAnsi="Arial" w:cs="Arial"/>
          <w:sz w:val="24"/>
          <w:szCs w:val="24"/>
        </w:rPr>
        <w:t xml:space="preserve"> that may not have been previously covered by the CAA for other pollutants. </w:t>
      </w:r>
    </w:p>
    <w:p w:rsidR="00CC45D9" w:rsidRPr="0032290B" w:rsidRDefault="00CC45D9" w:rsidP="00C30966">
      <w:pPr>
        <w:spacing w:line="360" w:lineRule="auto"/>
        <w:ind w:firstLine="720"/>
        <w:rPr>
          <w:rFonts w:ascii="Arial" w:hAnsi="Arial" w:cs="Arial"/>
          <w:sz w:val="24"/>
          <w:szCs w:val="24"/>
        </w:rPr>
      </w:pPr>
      <w:r w:rsidRPr="0032290B">
        <w:rPr>
          <w:rFonts w:ascii="Arial" w:hAnsi="Arial" w:cs="Arial"/>
          <w:sz w:val="24"/>
          <w:szCs w:val="24"/>
        </w:rPr>
        <w:t xml:space="preserve">Under </w:t>
      </w:r>
      <w:r w:rsidR="006B2C83">
        <w:rPr>
          <w:rFonts w:ascii="Arial" w:hAnsi="Arial" w:cs="Arial"/>
          <w:sz w:val="24"/>
          <w:szCs w:val="24"/>
        </w:rPr>
        <w:t xml:space="preserve">Step 1, occurring from January </w:t>
      </w:r>
      <w:r w:rsidR="00212612">
        <w:rPr>
          <w:rFonts w:ascii="Arial" w:hAnsi="Arial" w:cs="Arial"/>
          <w:sz w:val="24"/>
          <w:szCs w:val="24"/>
        </w:rPr>
        <w:t xml:space="preserve">2011 through </w:t>
      </w:r>
      <w:r w:rsidRPr="0032290B">
        <w:rPr>
          <w:rFonts w:ascii="Arial" w:hAnsi="Arial" w:cs="Arial"/>
          <w:sz w:val="24"/>
          <w:szCs w:val="24"/>
        </w:rPr>
        <w:t xml:space="preserve">June 2011, only sources </w:t>
      </w:r>
      <w:r w:rsidR="00452217" w:rsidRPr="0032290B">
        <w:rPr>
          <w:rFonts w:ascii="Arial" w:eastAsia="Calibri" w:hAnsi="Arial" w:cs="Arial"/>
          <w:sz w:val="24"/>
          <w:szCs w:val="24"/>
        </w:rPr>
        <w:t>required to have title V permits for non-GHG pollutants (</w:t>
      </w:r>
      <w:r w:rsidR="00452217" w:rsidRPr="0032290B">
        <w:rPr>
          <w:rFonts w:ascii="Arial" w:eastAsia="Calibri" w:hAnsi="Arial" w:cs="Arial"/>
          <w:i/>
          <w:sz w:val="24"/>
          <w:szCs w:val="24"/>
        </w:rPr>
        <w:t>i.e.,</w:t>
      </w:r>
      <w:r w:rsidR="00452217" w:rsidRPr="0032290B">
        <w:rPr>
          <w:rFonts w:ascii="Arial" w:eastAsia="Calibri" w:hAnsi="Arial" w:cs="Arial"/>
          <w:sz w:val="24"/>
          <w:szCs w:val="24"/>
        </w:rPr>
        <w:t xml:space="preserve"> “anyway” title V sources) will be required to address GHGs as part of their title V permitting</w:t>
      </w:r>
      <w:r w:rsidRPr="0032290B">
        <w:rPr>
          <w:rFonts w:ascii="Arial" w:eastAsia="Calibri" w:hAnsi="Arial" w:cs="Arial"/>
          <w:sz w:val="24"/>
          <w:szCs w:val="24"/>
        </w:rPr>
        <w:t xml:space="preserve">. </w:t>
      </w:r>
      <w:r w:rsidRPr="0032290B">
        <w:rPr>
          <w:rFonts w:ascii="Arial" w:hAnsi="Arial" w:cs="Arial"/>
          <w:sz w:val="24"/>
          <w:szCs w:val="24"/>
        </w:rPr>
        <w:t xml:space="preserve">During this time, no sources would be subject to </w:t>
      </w:r>
      <w:r w:rsidR="006B2C83">
        <w:rPr>
          <w:rFonts w:ascii="Arial" w:hAnsi="Arial" w:cs="Arial"/>
          <w:sz w:val="24"/>
          <w:szCs w:val="24"/>
        </w:rPr>
        <w:t>title V</w:t>
      </w:r>
      <w:r w:rsidRPr="0032290B">
        <w:rPr>
          <w:rFonts w:ascii="Arial" w:hAnsi="Arial" w:cs="Arial"/>
          <w:sz w:val="24"/>
          <w:szCs w:val="24"/>
        </w:rPr>
        <w:t xml:space="preserve"> requirements due solely to GHG emissions. </w:t>
      </w:r>
    </w:p>
    <w:p w:rsidR="00452217" w:rsidRDefault="00CC45D9" w:rsidP="00C30966">
      <w:pPr>
        <w:spacing w:line="360" w:lineRule="auto"/>
        <w:ind w:firstLine="720"/>
        <w:rPr>
          <w:rFonts w:ascii="Arial" w:eastAsia="Calibri" w:hAnsi="Arial" w:cs="Arial"/>
          <w:sz w:val="24"/>
          <w:szCs w:val="24"/>
        </w:rPr>
      </w:pPr>
      <w:r w:rsidRPr="0032290B">
        <w:rPr>
          <w:rFonts w:ascii="Arial" w:hAnsi="Arial" w:cs="Arial"/>
          <w:sz w:val="24"/>
          <w:szCs w:val="24"/>
        </w:rPr>
        <w:t>Building on Step 1, Step 2 is in effect from July 2011 through June 2013. A</w:t>
      </w:r>
      <w:r w:rsidR="00452217" w:rsidRPr="0032290B">
        <w:rPr>
          <w:rFonts w:ascii="Arial" w:eastAsia="Calibri" w:hAnsi="Arial" w:cs="Arial"/>
          <w:sz w:val="24"/>
          <w:szCs w:val="24"/>
        </w:rPr>
        <w:t xml:space="preserve"> source may be subject to title V permitting solely on the basis of its GHG emissions, provided the source exceeds the </w:t>
      </w:r>
      <w:r w:rsidRPr="0032290B">
        <w:rPr>
          <w:rFonts w:ascii="Arial" w:eastAsia="Calibri" w:hAnsi="Arial" w:cs="Arial"/>
          <w:sz w:val="24"/>
          <w:szCs w:val="24"/>
        </w:rPr>
        <w:t xml:space="preserve">established Tailoring Rule thresholds. </w:t>
      </w:r>
      <w:r w:rsidR="00452217" w:rsidRPr="0032290B">
        <w:rPr>
          <w:rFonts w:ascii="Arial" w:eastAsia="Calibri" w:hAnsi="Arial" w:cs="Arial"/>
          <w:sz w:val="24"/>
          <w:szCs w:val="24"/>
        </w:rPr>
        <w:t xml:space="preserve">GHG emission sources that emit or have the </w:t>
      </w:r>
      <w:r w:rsidR="000753C6">
        <w:rPr>
          <w:rFonts w:ascii="Arial" w:eastAsia="Calibri" w:hAnsi="Arial" w:cs="Arial"/>
          <w:sz w:val="24"/>
          <w:szCs w:val="24"/>
        </w:rPr>
        <w:t>potential to emit</w:t>
      </w:r>
      <w:r w:rsidR="00452217" w:rsidRPr="0032290B">
        <w:rPr>
          <w:rFonts w:ascii="Arial" w:eastAsia="Calibri" w:hAnsi="Arial" w:cs="Arial"/>
          <w:sz w:val="24"/>
          <w:szCs w:val="24"/>
        </w:rPr>
        <w:t xml:space="preserve"> at least 100,000 </w:t>
      </w:r>
      <w:r w:rsidR="000753C6">
        <w:rPr>
          <w:rFonts w:ascii="Arial" w:eastAsia="Calibri" w:hAnsi="Arial" w:cs="Arial"/>
          <w:sz w:val="24"/>
          <w:szCs w:val="24"/>
        </w:rPr>
        <w:t>tpy</w:t>
      </w:r>
      <w:r w:rsidR="00452217" w:rsidRPr="0032290B">
        <w:rPr>
          <w:rFonts w:ascii="Arial" w:eastAsia="Calibri" w:hAnsi="Arial" w:cs="Arial"/>
          <w:sz w:val="24"/>
          <w:szCs w:val="24"/>
        </w:rPr>
        <w:t xml:space="preserve"> CO</w:t>
      </w:r>
      <w:r w:rsidR="00452217" w:rsidRPr="0032290B">
        <w:rPr>
          <w:rFonts w:ascii="Arial" w:eastAsia="Calibri" w:hAnsi="Arial" w:cs="Arial"/>
          <w:sz w:val="24"/>
          <w:szCs w:val="24"/>
          <w:vertAlign w:val="subscript"/>
        </w:rPr>
        <w:t>2</w:t>
      </w:r>
      <w:r w:rsidR="00452217" w:rsidRPr="0032290B">
        <w:rPr>
          <w:rFonts w:ascii="Arial" w:eastAsia="Calibri" w:hAnsi="Arial" w:cs="Arial"/>
          <w:sz w:val="24"/>
          <w:szCs w:val="24"/>
        </w:rPr>
        <w:t xml:space="preserve">e, and also emit or have the </w:t>
      </w:r>
      <w:r w:rsidR="000753C6">
        <w:rPr>
          <w:rFonts w:ascii="Arial" w:eastAsia="Calibri" w:hAnsi="Arial" w:cs="Arial"/>
          <w:sz w:val="24"/>
          <w:szCs w:val="24"/>
        </w:rPr>
        <w:t>potential to emit</w:t>
      </w:r>
      <w:r w:rsidR="00452217" w:rsidRPr="0032290B">
        <w:rPr>
          <w:rFonts w:ascii="Arial" w:eastAsia="Calibri" w:hAnsi="Arial" w:cs="Arial"/>
          <w:sz w:val="24"/>
          <w:szCs w:val="24"/>
        </w:rPr>
        <w:t xml:space="preserve"> 100 </w:t>
      </w:r>
      <w:r w:rsidR="000753C6">
        <w:rPr>
          <w:rFonts w:ascii="Arial" w:eastAsia="Calibri" w:hAnsi="Arial" w:cs="Arial"/>
          <w:sz w:val="24"/>
          <w:szCs w:val="24"/>
        </w:rPr>
        <w:t>tpy</w:t>
      </w:r>
      <w:r w:rsidR="00452217" w:rsidRPr="0032290B">
        <w:rPr>
          <w:rFonts w:ascii="Arial" w:eastAsia="Calibri" w:hAnsi="Arial" w:cs="Arial"/>
          <w:sz w:val="24"/>
          <w:szCs w:val="24"/>
        </w:rPr>
        <w:t xml:space="preserve"> of GHGs on a mass basis will be required to obtain a title V permit if they do not already have one</w:t>
      </w:r>
      <w:r w:rsidR="0032290B" w:rsidRPr="0032290B">
        <w:rPr>
          <w:rFonts w:ascii="Arial" w:eastAsia="Calibri" w:hAnsi="Arial" w:cs="Arial"/>
          <w:sz w:val="24"/>
          <w:szCs w:val="24"/>
        </w:rPr>
        <w:t>.</w:t>
      </w:r>
      <w:r w:rsidR="00452217" w:rsidRPr="0032290B">
        <w:rPr>
          <w:rFonts w:ascii="Arial" w:eastAsia="Calibri" w:hAnsi="Arial" w:cs="Arial"/>
          <w:sz w:val="24"/>
          <w:szCs w:val="24"/>
        </w:rPr>
        <w:t xml:space="preserve"> </w:t>
      </w:r>
    </w:p>
    <w:p w:rsidR="00390F16" w:rsidRPr="00C650E2" w:rsidRDefault="00390F16" w:rsidP="00C30966">
      <w:pPr>
        <w:spacing w:line="360" w:lineRule="auto"/>
        <w:ind w:firstLine="720"/>
        <w:rPr>
          <w:rFonts w:ascii="Arial" w:eastAsia="Calibri" w:hAnsi="Arial" w:cs="Arial"/>
          <w:b/>
          <w:sz w:val="24"/>
          <w:szCs w:val="24"/>
        </w:rPr>
      </w:pPr>
    </w:p>
    <w:p w:rsidR="00BF46E3" w:rsidRPr="00C650E2" w:rsidRDefault="00BF46E3" w:rsidP="00C30966">
      <w:pPr>
        <w:spacing w:line="360" w:lineRule="auto"/>
        <w:rPr>
          <w:rFonts w:ascii="Arial" w:hAnsi="Arial" w:cs="Arial"/>
          <w:b/>
          <w:sz w:val="24"/>
          <w:szCs w:val="24"/>
        </w:rPr>
      </w:pPr>
      <w:r w:rsidRPr="00C650E2">
        <w:rPr>
          <w:rFonts w:ascii="Arial" w:hAnsi="Arial" w:cs="Arial"/>
          <w:b/>
          <w:sz w:val="24"/>
          <w:szCs w:val="24"/>
        </w:rPr>
        <w:t>Changes</w:t>
      </w:r>
    </w:p>
    <w:p w:rsidR="00EF5AFB" w:rsidRDefault="006B2C83" w:rsidP="00C30966">
      <w:pPr>
        <w:spacing w:line="360" w:lineRule="auto"/>
        <w:ind w:firstLine="720"/>
        <w:rPr>
          <w:rFonts w:ascii="Arial" w:hAnsi="Arial" w:cs="Arial"/>
          <w:sz w:val="24"/>
          <w:szCs w:val="24"/>
        </w:rPr>
      </w:pPr>
      <w:r>
        <w:rPr>
          <w:rFonts w:ascii="Arial" w:hAnsi="Arial" w:cs="Arial"/>
          <w:sz w:val="24"/>
          <w:szCs w:val="24"/>
        </w:rPr>
        <w:t xml:space="preserve">Information obtained for this assessment of estimated resource requirements came from the burden analysis for the Tailoring </w:t>
      </w:r>
      <w:r w:rsidRPr="00AB4493">
        <w:rPr>
          <w:rFonts w:ascii="Arial" w:hAnsi="Arial" w:cs="Arial"/>
          <w:sz w:val="24"/>
          <w:szCs w:val="24"/>
        </w:rPr>
        <w:t>Rule.</w:t>
      </w:r>
      <w:r w:rsidR="00AB4493" w:rsidRPr="00AB4493">
        <w:rPr>
          <w:rStyle w:val="FootnoteReference"/>
          <w:rFonts w:ascii="Arial" w:hAnsi="Arial" w:cs="Arial"/>
          <w:sz w:val="24"/>
          <w:szCs w:val="24"/>
        </w:rPr>
        <w:footnoteReference w:id="2"/>
      </w:r>
      <w:r w:rsidR="00AB4493" w:rsidRPr="00AB4493">
        <w:rPr>
          <w:rFonts w:ascii="Arial" w:hAnsi="Arial" w:cs="Arial"/>
          <w:sz w:val="24"/>
          <w:szCs w:val="24"/>
        </w:rPr>
        <w:t xml:space="preserve"> </w:t>
      </w:r>
      <w:r w:rsidR="00213513" w:rsidRPr="00AB4493">
        <w:rPr>
          <w:rFonts w:ascii="Arial" w:hAnsi="Arial" w:cs="Arial"/>
          <w:sz w:val="24"/>
          <w:szCs w:val="24"/>
        </w:rPr>
        <w:t>For</w:t>
      </w:r>
      <w:r w:rsidR="00213513">
        <w:rPr>
          <w:rFonts w:ascii="Arial" w:hAnsi="Arial" w:cs="Arial"/>
          <w:sz w:val="24"/>
          <w:szCs w:val="24"/>
        </w:rPr>
        <w:t xml:space="preserve"> this rule, the EPA determined</w:t>
      </w:r>
      <w:r>
        <w:rPr>
          <w:rFonts w:ascii="Arial" w:hAnsi="Arial" w:cs="Arial"/>
          <w:sz w:val="24"/>
          <w:szCs w:val="24"/>
        </w:rPr>
        <w:t xml:space="preserve"> </w:t>
      </w:r>
      <w:r w:rsidR="00213513">
        <w:rPr>
          <w:rFonts w:ascii="Arial" w:hAnsi="Arial" w:cs="Arial"/>
          <w:sz w:val="24"/>
          <w:szCs w:val="24"/>
        </w:rPr>
        <w:t xml:space="preserve">the approximate number of affected sources and the different burdens associated with each </w:t>
      </w:r>
      <w:r w:rsidR="00213513">
        <w:rPr>
          <w:rFonts w:ascii="Arial" w:hAnsi="Arial" w:cs="Arial"/>
          <w:sz w:val="24"/>
          <w:szCs w:val="24"/>
        </w:rPr>
        <w:lastRenderedPageBreak/>
        <w:t>permitting action involving GHGs</w:t>
      </w:r>
      <w:r>
        <w:rPr>
          <w:rFonts w:ascii="Arial" w:hAnsi="Arial" w:cs="Arial"/>
          <w:sz w:val="24"/>
          <w:szCs w:val="24"/>
        </w:rPr>
        <w:t xml:space="preserve">. Before the current ICR expires, permitting authorities will undergo six months of Step 1 and 18 months of Step 2. </w:t>
      </w:r>
    </w:p>
    <w:p w:rsidR="00DE7B91" w:rsidRPr="00C63533" w:rsidRDefault="00DE7B91" w:rsidP="00C30966">
      <w:pPr>
        <w:spacing w:line="360" w:lineRule="auto"/>
        <w:ind w:firstLine="720"/>
        <w:rPr>
          <w:rFonts w:ascii="Arial" w:hAnsi="Arial" w:cs="Arial"/>
          <w:sz w:val="24"/>
          <w:szCs w:val="24"/>
        </w:rPr>
      </w:pPr>
      <w:r w:rsidRPr="00C63533">
        <w:rPr>
          <w:rFonts w:ascii="Arial" w:hAnsi="Arial" w:cs="Arial"/>
          <w:sz w:val="24"/>
          <w:szCs w:val="24"/>
        </w:rPr>
        <w:t xml:space="preserve">The </w:t>
      </w:r>
      <w:r w:rsidR="00A20BE8">
        <w:rPr>
          <w:rFonts w:ascii="Arial" w:hAnsi="Arial" w:cs="Arial"/>
          <w:sz w:val="24"/>
          <w:szCs w:val="24"/>
        </w:rPr>
        <w:t>most recent title</w:t>
      </w:r>
      <w:r w:rsidRPr="00C63533">
        <w:rPr>
          <w:rFonts w:ascii="Arial" w:hAnsi="Arial" w:cs="Arial"/>
          <w:sz w:val="24"/>
          <w:szCs w:val="24"/>
        </w:rPr>
        <w:t xml:space="preserve"> V </w:t>
      </w:r>
      <w:r w:rsidR="00A20BE8">
        <w:rPr>
          <w:rFonts w:ascii="Arial" w:hAnsi="Arial" w:cs="Arial"/>
          <w:sz w:val="24"/>
          <w:szCs w:val="24"/>
        </w:rPr>
        <w:t xml:space="preserve">program </w:t>
      </w:r>
      <w:r w:rsidRPr="00C63533">
        <w:rPr>
          <w:rFonts w:ascii="Arial" w:hAnsi="Arial" w:cs="Arial"/>
          <w:sz w:val="24"/>
          <w:szCs w:val="24"/>
        </w:rPr>
        <w:t>ICR estimates that 50 permits are completed every year for new sources.</w:t>
      </w:r>
      <w:r w:rsidRPr="00C63533">
        <w:rPr>
          <w:rStyle w:val="FootnoteReference"/>
          <w:rFonts w:ascii="Arial" w:hAnsi="Arial" w:cs="Arial"/>
          <w:sz w:val="24"/>
          <w:szCs w:val="24"/>
        </w:rPr>
        <w:footnoteReference w:id="3"/>
      </w:r>
      <w:r w:rsidRPr="00C63533">
        <w:rPr>
          <w:rFonts w:ascii="Arial" w:hAnsi="Arial" w:cs="Arial"/>
          <w:sz w:val="24"/>
          <w:szCs w:val="24"/>
        </w:rPr>
        <w:t xml:space="preserve"> For this analysis, it is assumed that all 50 of these typically large industrial-type sources will be capable of potentially emitting GHG and will need to add GHG-related requirements to the permit. The estimated burden per title V permit in the ICR represents an average of multiple pollutants; </w:t>
      </w:r>
      <w:r w:rsidR="00AB4493">
        <w:rPr>
          <w:rFonts w:ascii="Arial" w:hAnsi="Arial" w:cs="Arial"/>
          <w:sz w:val="24"/>
          <w:szCs w:val="24"/>
        </w:rPr>
        <w:t>EPA</w:t>
      </w:r>
      <w:r w:rsidRPr="00C63533">
        <w:rPr>
          <w:rFonts w:ascii="Arial" w:hAnsi="Arial" w:cs="Arial"/>
          <w:sz w:val="24"/>
          <w:szCs w:val="24"/>
        </w:rPr>
        <w:t xml:space="preserve"> estimate</w:t>
      </w:r>
      <w:r w:rsidR="00AB4493">
        <w:rPr>
          <w:rFonts w:ascii="Arial" w:hAnsi="Arial" w:cs="Arial"/>
          <w:sz w:val="24"/>
          <w:szCs w:val="24"/>
        </w:rPr>
        <w:t>s</w:t>
      </w:r>
      <w:r w:rsidRPr="00C63533">
        <w:rPr>
          <w:rFonts w:ascii="Arial" w:hAnsi="Arial" w:cs="Arial"/>
          <w:sz w:val="24"/>
          <w:szCs w:val="24"/>
        </w:rPr>
        <w:t xml:space="preserve"> the addition of GHGs will add an additional 10% of the time currently estimated for a new title V permit.  </w:t>
      </w:r>
      <w:r w:rsidR="00AB4493">
        <w:rPr>
          <w:rFonts w:ascii="Arial" w:hAnsi="Arial" w:cs="Arial"/>
          <w:sz w:val="24"/>
          <w:szCs w:val="24"/>
        </w:rPr>
        <w:t xml:space="preserve">Ten percent is considered to be </w:t>
      </w:r>
      <w:r w:rsidRPr="00C63533">
        <w:rPr>
          <w:rFonts w:ascii="Arial" w:hAnsi="Arial" w:cs="Arial"/>
          <w:sz w:val="24"/>
          <w:szCs w:val="24"/>
        </w:rPr>
        <w:t xml:space="preserve">appropriate amount because for the most part, these sources will simply need to add information concerning inventory, reporting, or monitoring of their GHG emissions, as appropriate, which they can readily do. </w:t>
      </w:r>
    </w:p>
    <w:p w:rsidR="00DE7B91" w:rsidRPr="00C63533" w:rsidRDefault="00DE7B91" w:rsidP="00C30966">
      <w:pPr>
        <w:spacing w:line="360" w:lineRule="auto"/>
        <w:ind w:firstLine="720"/>
        <w:rPr>
          <w:rFonts w:ascii="Arial" w:hAnsi="Arial" w:cs="Arial"/>
          <w:sz w:val="24"/>
          <w:szCs w:val="24"/>
        </w:rPr>
      </w:pPr>
      <w:r w:rsidRPr="00C63533">
        <w:rPr>
          <w:rFonts w:ascii="Arial" w:hAnsi="Arial" w:cs="Arial"/>
          <w:sz w:val="24"/>
          <w:szCs w:val="24"/>
        </w:rPr>
        <w:t>Out of the 3,267 permit renewals conducted annually, the EPA estimates that 80% may potentially emit GHGs above the threshold due to combustion activities.</w:t>
      </w:r>
      <w:r w:rsidRPr="00C63533">
        <w:rPr>
          <w:rStyle w:val="FootnoteReference"/>
          <w:rFonts w:ascii="Arial" w:hAnsi="Arial" w:cs="Arial"/>
          <w:sz w:val="24"/>
          <w:szCs w:val="24"/>
        </w:rPr>
        <w:footnoteReference w:id="4"/>
      </w:r>
      <w:r w:rsidRPr="00C63533">
        <w:rPr>
          <w:rFonts w:ascii="Arial" w:hAnsi="Arial" w:cs="Arial"/>
          <w:sz w:val="24"/>
          <w:szCs w:val="24"/>
        </w:rPr>
        <w:t xml:space="preserve"> Therefore, approximately 2,614 sources will need to address GHG in the new version of the permit. For such permit renewals, the EPA assumes that </w:t>
      </w:r>
      <w:r w:rsidR="000D1B85" w:rsidRPr="00C63533">
        <w:rPr>
          <w:rFonts w:ascii="Arial" w:hAnsi="Arial" w:cs="Arial"/>
          <w:sz w:val="24"/>
          <w:szCs w:val="24"/>
        </w:rPr>
        <w:t>the inclusion of GHGs will require add</w:t>
      </w:r>
      <w:r w:rsidR="00AB4493">
        <w:rPr>
          <w:rFonts w:ascii="Arial" w:hAnsi="Arial" w:cs="Arial"/>
          <w:sz w:val="24"/>
          <w:szCs w:val="24"/>
        </w:rPr>
        <w:t>ing</w:t>
      </w:r>
      <w:r w:rsidR="000D1B85" w:rsidRPr="00C63533">
        <w:rPr>
          <w:rFonts w:ascii="Arial" w:hAnsi="Arial" w:cs="Arial"/>
          <w:sz w:val="24"/>
          <w:szCs w:val="24"/>
        </w:rPr>
        <w:t xml:space="preserve"> an additional 10% to the average time to process and issue. This equate</w:t>
      </w:r>
      <w:r w:rsidR="00A20BE8">
        <w:rPr>
          <w:rFonts w:ascii="Arial" w:hAnsi="Arial" w:cs="Arial"/>
          <w:sz w:val="24"/>
          <w:szCs w:val="24"/>
        </w:rPr>
        <w:t>s to 99 and 220</w:t>
      </w:r>
      <w:r w:rsidR="000D1B85" w:rsidRPr="00C63533">
        <w:rPr>
          <w:rFonts w:ascii="Arial" w:hAnsi="Arial" w:cs="Arial"/>
          <w:sz w:val="24"/>
          <w:szCs w:val="24"/>
        </w:rPr>
        <w:t xml:space="preserve"> additional burden hours for the permitting authorities and sources respectively.</w:t>
      </w:r>
    </w:p>
    <w:p w:rsidR="00DE7B91" w:rsidRDefault="00DE7B91" w:rsidP="00C30966">
      <w:pPr>
        <w:spacing w:line="360" w:lineRule="auto"/>
        <w:ind w:firstLine="720"/>
        <w:rPr>
          <w:rFonts w:ascii="Arial" w:hAnsi="Arial" w:cs="Arial"/>
          <w:sz w:val="24"/>
          <w:szCs w:val="24"/>
        </w:rPr>
      </w:pPr>
      <w:r w:rsidRPr="00C63533">
        <w:rPr>
          <w:rFonts w:ascii="Arial" w:hAnsi="Arial" w:cs="Arial"/>
          <w:sz w:val="24"/>
          <w:szCs w:val="24"/>
        </w:rPr>
        <w:t>Revisions to title V permits will also be necessary based on the number of modifications calculated for this analysis. Revisions occurring specifically due to GHG may involve significant revisions, minor revisions, or administrative actions to operating permits. EPA estimates that this activity will require 40 hours per permit on average for permitting authorities to complete.</w:t>
      </w:r>
      <w:r w:rsidRPr="00C63533">
        <w:rPr>
          <w:rStyle w:val="FootnoteReference"/>
          <w:rFonts w:ascii="Arial" w:hAnsi="Arial" w:cs="Arial"/>
          <w:sz w:val="24"/>
          <w:szCs w:val="24"/>
        </w:rPr>
        <w:footnoteReference w:id="5"/>
      </w:r>
      <w:r w:rsidRPr="00C63533">
        <w:rPr>
          <w:rFonts w:ascii="Arial" w:hAnsi="Arial" w:cs="Arial"/>
          <w:sz w:val="24"/>
          <w:szCs w:val="24"/>
        </w:rPr>
        <w:t xml:space="preserve"> At any level, it is assumed that the 448 modifications involving combustion that occur annually will need to include any GHG requirements in the revision of their respective title V permits.  EPA estimates that permitting authorities will spend, in </w:t>
      </w:r>
      <w:r w:rsidRPr="00C63533">
        <w:rPr>
          <w:rFonts w:ascii="Arial" w:hAnsi="Arial" w:cs="Arial"/>
          <w:sz w:val="24"/>
          <w:szCs w:val="24"/>
        </w:rPr>
        <w:lastRenderedPageBreak/>
        <w:t>addition to the current burden to issue a title V permit revision, an additional 10% of the 40 hours needed to complete this process, or four hours per action.</w:t>
      </w:r>
      <w:r w:rsidR="00D40506" w:rsidRPr="00C63533">
        <w:rPr>
          <w:rFonts w:ascii="Arial" w:hAnsi="Arial" w:cs="Arial"/>
          <w:sz w:val="24"/>
          <w:szCs w:val="24"/>
        </w:rPr>
        <w:t xml:space="preserve"> Sources will experience a simi</w:t>
      </w:r>
      <w:r w:rsidR="00A20BE8">
        <w:rPr>
          <w:rFonts w:ascii="Arial" w:hAnsi="Arial" w:cs="Arial"/>
          <w:sz w:val="24"/>
          <w:szCs w:val="24"/>
        </w:rPr>
        <w:t>lar increase in burden, adding 4</w:t>
      </w:r>
      <w:r w:rsidR="00D40506" w:rsidRPr="00C63533">
        <w:rPr>
          <w:rFonts w:ascii="Arial" w:hAnsi="Arial" w:cs="Arial"/>
          <w:sz w:val="24"/>
          <w:szCs w:val="24"/>
        </w:rPr>
        <w:t xml:space="preserve"> more hours to the average revision time.</w:t>
      </w:r>
    </w:p>
    <w:p w:rsidR="00BF46E3" w:rsidRPr="00AB4493" w:rsidRDefault="005D62F2" w:rsidP="00C30966">
      <w:pPr>
        <w:spacing w:line="360" w:lineRule="auto"/>
        <w:rPr>
          <w:rFonts w:ascii="Arial" w:hAnsi="Arial" w:cs="Arial"/>
          <w:sz w:val="24"/>
          <w:szCs w:val="24"/>
          <w:u w:val="single"/>
        </w:rPr>
      </w:pPr>
      <w:r w:rsidRPr="00AB4493">
        <w:rPr>
          <w:rFonts w:ascii="Arial" w:hAnsi="Arial" w:cs="Arial"/>
          <w:sz w:val="24"/>
          <w:szCs w:val="24"/>
          <w:u w:val="single"/>
        </w:rPr>
        <w:t>Permitting Authorities</w:t>
      </w:r>
    </w:p>
    <w:p w:rsidR="00E658FE" w:rsidRDefault="00A20BE8" w:rsidP="00C30966">
      <w:pPr>
        <w:spacing w:line="360" w:lineRule="auto"/>
        <w:ind w:firstLine="720"/>
        <w:rPr>
          <w:rFonts w:ascii="Arial" w:hAnsi="Arial" w:cs="Arial"/>
          <w:sz w:val="24"/>
          <w:szCs w:val="24"/>
        </w:rPr>
      </w:pPr>
      <w:r>
        <w:rPr>
          <w:rFonts w:ascii="Arial" w:hAnsi="Arial" w:cs="Arial"/>
          <w:sz w:val="24"/>
          <w:szCs w:val="24"/>
        </w:rPr>
        <w:t>Based on the Tailoring Rule burden analysis, t</w:t>
      </w:r>
      <w:r w:rsidR="00465A68">
        <w:rPr>
          <w:rFonts w:ascii="Arial" w:hAnsi="Arial" w:cs="Arial"/>
          <w:sz w:val="24"/>
          <w:szCs w:val="24"/>
        </w:rPr>
        <w:t xml:space="preserve">his </w:t>
      </w:r>
      <w:r>
        <w:rPr>
          <w:rFonts w:ascii="Arial" w:hAnsi="Arial" w:cs="Arial"/>
          <w:sz w:val="24"/>
          <w:szCs w:val="24"/>
        </w:rPr>
        <w:t>update</w:t>
      </w:r>
      <w:r w:rsidR="00465A68">
        <w:rPr>
          <w:rFonts w:ascii="Arial" w:hAnsi="Arial" w:cs="Arial"/>
          <w:sz w:val="24"/>
          <w:szCs w:val="24"/>
        </w:rPr>
        <w:t xml:space="preserve"> distinguishes between two types of sources </w:t>
      </w:r>
      <w:r w:rsidR="007F37C2">
        <w:rPr>
          <w:rFonts w:ascii="Arial" w:hAnsi="Arial" w:cs="Arial"/>
          <w:sz w:val="24"/>
          <w:szCs w:val="24"/>
        </w:rPr>
        <w:t>– industrial and commercial/</w:t>
      </w:r>
      <w:r w:rsidR="00DE7B91">
        <w:rPr>
          <w:rFonts w:ascii="Arial" w:hAnsi="Arial" w:cs="Arial"/>
          <w:sz w:val="24"/>
          <w:szCs w:val="24"/>
        </w:rPr>
        <w:t xml:space="preserve">residential - </w:t>
      </w:r>
      <w:r w:rsidR="00465A68">
        <w:rPr>
          <w:rFonts w:ascii="Arial" w:hAnsi="Arial" w:cs="Arial"/>
          <w:sz w:val="24"/>
          <w:szCs w:val="24"/>
        </w:rPr>
        <w:t xml:space="preserve">with differences in associated burdens. </w:t>
      </w:r>
      <w:r w:rsidR="007F37C2">
        <w:rPr>
          <w:rFonts w:ascii="Arial" w:hAnsi="Arial" w:cs="Arial"/>
          <w:sz w:val="24"/>
          <w:szCs w:val="24"/>
        </w:rPr>
        <w:t>The EPA estimates that a</w:t>
      </w:r>
      <w:r w:rsidR="00E658FE">
        <w:rPr>
          <w:rFonts w:ascii="Arial" w:hAnsi="Arial" w:cs="Arial"/>
          <w:sz w:val="24"/>
          <w:szCs w:val="24"/>
        </w:rPr>
        <w:t>n industrial permit due solely to GHGs will require the same amount of time to process and issue as a conventional pollutant, or 428 hours</w:t>
      </w:r>
      <w:r w:rsidR="00465A68">
        <w:rPr>
          <w:rFonts w:ascii="Arial" w:hAnsi="Arial" w:cs="Arial"/>
          <w:sz w:val="24"/>
          <w:szCs w:val="24"/>
        </w:rPr>
        <w:t>, as shown in Table 1</w:t>
      </w:r>
      <w:r w:rsidR="00EF5AFB">
        <w:rPr>
          <w:rFonts w:ascii="Arial" w:hAnsi="Arial" w:cs="Arial"/>
          <w:sz w:val="24"/>
          <w:szCs w:val="24"/>
        </w:rPr>
        <w:t>.</w:t>
      </w:r>
      <w:r w:rsidR="00E658FE">
        <w:rPr>
          <w:rFonts w:ascii="Arial" w:hAnsi="Arial" w:cs="Arial"/>
          <w:sz w:val="24"/>
          <w:szCs w:val="24"/>
        </w:rPr>
        <w:t xml:space="preserve"> New commercial/residen</w:t>
      </w:r>
      <w:r w:rsidR="00517929">
        <w:rPr>
          <w:rFonts w:ascii="Arial" w:hAnsi="Arial" w:cs="Arial"/>
          <w:sz w:val="24"/>
          <w:szCs w:val="24"/>
        </w:rPr>
        <w:t>tial permits will require only 5</w:t>
      </w:r>
      <w:r w:rsidR="00E658FE">
        <w:rPr>
          <w:rFonts w:ascii="Arial" w:hAnsi="Arial" w:cs="Arial"/>
          <w:sz w:val="24"/>
          <w:szCs w:val="24"/>
        </w:rPr>
        <w:t xml:space="preserve">0% of that time, or 214 hours. </w:t>
      </w:r>
    </w:p>
    <w:p w:rsidR="00EF5AFB" w:rsidRPr="00387EBC" w:rsidRDefault="005D62F2" w:rsidP="00C30966">
      <w:pPr>
        <w:spacing w:line="360" w:lineRule="auto"/>
        <w:ind w:firstLine="720"/>
        <w:rPr>
          <w:rFonts w:ascii="Arial" w:hAnsi="Arial" w:cs="Arial"/>
          <w:sz w:val="24"/>
          <w:szCs w:val="24"/>
        </w:rPr>
      </w:pPr>
      <w:r>
        <w:rPr>
          <w:rFonts w:ascii="Arial" w:hAnsi="Arial" w:cs="Arial"/>
          <w:sz w:val="24"/>
          <w:szCs w:val="24"/>
        </w:rPr>
        <w:t>Table 2</w:t>
      </w:r>
      <w:r w:rsidR="00BF46E3" w:rsidRPr="004538CC">
        <w:rPr>
          <w:rFonts w:ascii="Arial" w:hAnsi="Arial" w:cs="Arial"/>
          <w:sz w:val="24"/>
          <w:szCs w:val="24"/>
        </w:rPr>
        <w:t xml:space="preserve"> identifies the aver</w:t>
      </w:r>
      <w:r w:rsidR="00A20BE8">
        <w:rPr>
          <w:rFonts w:ascii="Arial" w:hAnsi="Arial" w:cs="Arial"/>
          <w:sz w:val="24"/>
          <w:szCs w:val="24"/>
        </w:rPr>
        <w:t>age burden by activity for the permitting a</w:t>
      </w:r>
      <w:r w:rsidR="00BF46E3" w:rsidRPr="004538CC">
        <w:rPr>
          <w:rFonts w:ascii="Arial" w:hAnsi="Arial" w:cs="Arial"/>
          <w:sz w:val="24"/>
          <w:szCs w:val="24"/>
        </w:rPr>
        <w:t xml:space="preserve">uthorities. </w:t>
      </w:r>
      <w:r w:rsidR="007F2FA5" w:rsidRPr="004538CC">
        <w:rPr>
          <w:rFonts w:ascii="Arial" w:hAnsi="Arial" w:cs="Arial"/>
          <w:sz w:val="24"/>
          <w:szCs w:val="24"/>
        </w:rPr>
        <w:t>Es</w:t>
      </w:r>
      <w:r w:rsidR="00401AFA" w:rsidRPr="004538CC">
        <w:rPr>
          <w:rFonts w:ascii="Arial" w:hAnsi="Arial" w:cs="Arial"/>
          <w:sz w:val="24"/>
          <w:szCs w:val="24"/>
        </w:rPr>
        <w:t>timates are greater than the pre</w:t>
      </w:r>
      <w:r w:rsidR="007F2FA5" w:rsidRPr="004538CC">
        <w:rPr>
          <w:rFonts w:ascii="Arial" w:hAnsi="Arial" w:cs="Arial"/>
          <w:sz w:val="24"/>
          <w:szCs w:val="24"/>
        </w:rPr>
        <w:t xml:space="preserve">vious ICR primarily due to the increase in affected source numbers. </w:t>
      </w:r>
      <w:r w:rsidR="00E658FE">
        <w:rPr>
          <w:rFonts w:ascii="Arial" w:hAnsi="Arial" w:cs="Arial"/>
          <w:sz w:val="24"/>
          <w:szCs w:val="24"/>
        </w:rPr>
        <w:t xml:space="preserve"> Twenty-seven</w:t>
      </w:r>
      <w:r w:rsidR="00E658FE" w:rsidRPr="004538CC">
        <w:rPr>
          <w:rFonts w:ascii="Arial" w:hAnsi="Arial" w:cs="Arial"/>
          <w:sz w:val="24"/>
          <w:szCs w:val="24"/>
        </w:rPr>
        <w:t xml:space="preserve"> new commercial/residential sources </w:t>
      </w:r>
      <w:r w:rsidR="00142C98">
        <w:rPr>
          <w:rFonts w:ascii="Arial" w:hAnsi="Arial" w:cs="Arial"/>
          <w:sz w:val="24"/>
          <w:szCs w:val="24"/>
        </w:rPr>
        <w:t xml:space="preserve">and 258 residential sources </w:t>
      </w:r>
      <w:r w:rsidR="00E658FE" w:rsidRPr="004538CC">
        <w:rPr>
          <w:rFonts w:ascii="Arial" w:hAnsi="Arial" w:cs="Arial"/>
          <w:sz w:val="24"/>
          <w:szCs w:val="24"/>
        </w:rPr>
        <w:t xml:space="preserve">are expected to require a </w:t>
      </w:r>
      <w:r w:rsidR="00E658FE">
        <w:rPr>
          <w:rFonts w:ascii="Arial" w:hAnsi="Arial" w:cs="Arial"/>
          <w:sz w:val="24"/>
          <w:szCs w:val="24"/>
        </w:rPr>
        <w:t>title V</w:t>
      </w:r>
      <w:r w:rsidR="00E658FE" w:rsidRPr="004538CC">
        <w:rPr>
          <w:rFonts w:ascii="Arial" w:hAnsi="Arial" w:cs="Arial"/>
          <w:sz w:val="24"/>
          <w:szCs w:val="24"/>
        </w:rPr>
        <w:t xml:space="preserve"> permit during this time</w:t>
      </w:r>
      <w:r w:rsidR="00142C98">
        <w:rPr>
          <w:rFonts w:ascii="Arial" w:hAnsi="Arial" w:cs="Arial"/>
          <w:sz w:val="24"/>
          <w:szCs w:val="24"/>
        </w:rPr>
        <w:t xml:space="preserve"> due to GHG emissions</w:t>
      </w:r>
      <w:r w:rsidR="00E658FE" w:rsidRPr="004538CC">
        <w:rPr>
          <w:rFonts w:ascii="Arial" w:hAnsi="Arial" w:cs="Arial"/>
          <w:sz w:val="24"/>
          <w:szCs w:val="24"/>
        </w:rPr>
        <w:t xml:space="preserve">. </w:t>
      </w:r>
      <w:r w:rsidR="00E658FE">
        <w:rPr>
          <w:rFonts w:ascii="Arial" w:hAnsi="Arial" w:cs="Arial"/>
          <w:sz w:val="24"/>
          <w:szCs w:val="24"/>
        </w:rPr>
        <w:t xml:space="preserve">For </w:t>
      </w:r>
      <w:r w:rsidR="00142C98">
        <w:rPr>
          <w:rFonts w:ascii="Arial" w:hAnsi="Arial" w:cs="Arial"/>
          <w:sz w:val="24"/>
          <w:szCs w:val="24"/>
        </w:rPr>
        <w:t>an anyway source</w:t>
      </w:r>
      <w:r w:rsidR="00E658FE">
        <w:rPr>
          <w:rFonts w:ascii="Arial" w:hAnsi="Arial" w:cs="Arial"/>
          <w:sz w:val="24"/>
          <w:szCs w:val="24"/>
        </w:rPr>
        <w:t xml:space="preserve"> entering the title V </w:t>
      </w:r>
      <w:r w:rsidR="00E658FE" w:rsidRPr="004538CC">
        <w:rPr>
          <w:rFonts w:ascii="Arial" w:hAnsi="Arial" w:cs="Arial"/>
          <w:sz w:val="24"/>
          <w:szCs w:val="24"/>
        </w:rPr>
        <w:t>program due to conventional pollutants</w:t>
      </w:r>
      <w:r w:rsidR="00E658FE">
        <w:rPr>
          <w:rFonts w:ascii="Arial" w:hAnsi="Arial" w:cs="Arial"/>
          <w:sz w:val="24"/>
          <w:szCs w:val="24"/>
        </w:rPr>
        <w:t xml:space="preserve">, </w:t>
      </w:r>
      <w:r w:rsidR="00142C98">
        <w:rPr>
          <w:rFonts w:ascii="Arial" w:hAnsi="Arial" w:cs="Arial"/>
          <w:sz w:val="24"/>
          <w:szCs w:val="24"/>
        </w:rPr>
        <w:t xml:space="preserve">a </w:t>
      </w:r>
      <w:r w:rsidR="000C1DC5">
        <w:rPr>
          <w:rFonts w:ascii="Arial" w:hAnsi="Arial" w:cs="Arial"/>
          <w:sz w:val="24"/>
          <w:szCs w:val="24"/>
        </w:rPr>
        <w:t>p</w:t>
      </w:r>
      <w:r w:rsidR="00142C98">
        <w:rPr>
          <w:rFonts w:ascii="Arial" w:hAnsi="Arial" w:cs="Arial"/>
          <w:sz w:val="24"/>
          <w:szCs w:val="24"/>
        </w:rPr>
        <w:t>ermitting authority</w:t>
      </w:r>
      <w:r w:rsidR="00E658FE">
        <w:rPr>
          <w:rFonts w:ascii="Arial" w:hAnsi="Arial" w:cs="Arial"/>
          <w:sz w:val="24"/>
          <w:szCs w:val="24"/>
        </w:rPr>
        <w:t xml:space="preserve"> will spend an estimated 43 additional hours</w:t>
      </w:r>
      <w:r w:rsidR="00E658FE" w:rsidRPr="004538CC">
        <w:rPr>
          <w:rFonts w:ascii="Arial" w:hAnsi="Arial" w:cs="Arial"/>
          <w:sz w:val="24"/>
          <w:szCs w:val="24"/>
        </w:rPr>
        <w:t xml:space="preserve"> t</w:t>
      </w:r>
      <w:r w:rsidR="00142C98">
        <w:rPr>
          <w:rFonts w:ascii="Arial" w:hAnsi="Arial" w:cs="Arial"/>
          <w:sz w:val="24"/>
          <w:szCs w:val="24"/>
        </w:rPr>
        <w:t>o account for any applicable</w:t>
      </w:r>
      <w:r w:rsidR="00E658FE" w:rsidRPr="004538CC">
        <w:rPr>
          <w:rFonts w:ascii="Arial" w:hAnsi="Arial" w:cs="Arial"/>
          <w:sz w:val="24"/>
          <w:szCs w:val="24"/>
        </w:rPr>
        <w:t xml:space="preserve"> requirements</w:t>
      </w:r>
      <w:r w:rsidR="00142C98">
        <w:rPr>
          <w:rFonts w:ascii="Arial" w:hAnsi="Arial" w:cs="Arial"/>
          <w:sz w:val="24"/>
          <w:szCs w:val="24"/>
        </w:rPr>
        <w:t xml:space="preserve"> associated with GHGs, bringing the average burden to </w:t>
      </w:r>
      <w:r w:rsidR="00EF5AFB">
        <w:rPr>
          <w:rFonts w:ascii="Arial" w:hAnsi="Arial" w:cs="Arial"/>
          <w:sz w:val="24"/>
          <w:szCs w:val="24"/>
        </w:rPr>
        <w:t>471</w:t>
      </w:r>
      <w:r w:rsidR="00ED0A35">
        <w:rPr>
          <w:rFonts w:ascii="Arial" w:hAnsi="Arial" w:cs="Arial"/>
          <w:sz w:val="24"/>
          <w:szCs w:val="24"/>
        </w:rPr>
        <w:t xml:space="preserve"> </w:t>
      </w:r>
      <w:r w:rsidR="00EF5AFB" w:rsidRPr="00387EBC">
        <w:rPr>
          <w:rFonts w:ascii="Arial" w:hAnsi="Arial" w:cs="Arial"/>
          <w:sz w:val="24"/>
          <w:szCs w:val="24"/>
        </w:rPr>
        <w:t>hours per permit.</w:t>
      </w:r>
    </w:p>
    <w:p w:rsidR="00390F16" w:rsidRDefault="00390F16" w:rsidP="00C30966">
      <w:pPr>
        <w:spacing w:line="360" w:lineRule="auto"/>
        <w:rPr>
          <w:rFonts w:ascii="Arial" w:hAnsi="Arial" w:cs="Arial"/>
          <w:sz w:val="24"/>
          <w:szCs w:val="24"/>
        </w:rPr>
      </w:pPr>
    </w:p>
    <w:p w:rsidR="00E658FE" w:rsidRPr="00AB4493" w:rsidRDefault="007F2FA5" w:rsidP="00C30966">
      <w:pPr>
        <w:spacing w:line="360" w:lineRule="auto"/>
        <w:rPr>
          <w:rFonts w:ascii="Arial" w:hAnsi="Arial" w:cs="Arial"/>
          <w:sz w:val="24"/>
          <w:szCs w:val="24"/>
          <w:u w:val="single"/>
        </w:rPr>
      </w:pPr>
      <w:r w:rsidRPr="00AB4493">
        <w:rPr>
          <w:rFonts w:ascii="Arial" w:hAnsi="Arial" w:cs="Arial"/>
          <w:sz w:val="24"/>
          <w:szCs w:val="24"/>
          <w:u w:val="single"/>
        </w:rPr>
        <w:t>Sources</w:t>
      </w:r>
    </w:p>
    <w:p w:rsidR="00E658FE" w:rsidRPr="00387EBC" w:rsidRDefault="00E658FE" w:rsidP="00C30966">
      <w:pPr>
        <w:spacing w:line="360" w:lineRule="auto"/>
        <w:ind w:firstLine="720"/>
        <w:rPr>
          <w:rFonts w:ascii="Arial" w:hAnsi="Arial" w:cs="Arial"/>
          <w:sz w:val="24"/>
          <w:szCs w:val="24"/>
        </w:rPr>
      </w:pPr>
      <w:r w:rsidRPr="00E658FE">
        <w:rPr>
          <w:rFonts w:ascii="Arial" w:hAnsi="Arial" w:cs="Arial"/>
          <w:sz w:val="24"/>
          <w:szCs w:val="24"/>
        </w:rPr>
        <w:t xml:space="preserve"> </w:t>
      </w:r>
      <w:r w:rsidR="007F37C2">
        <w:rPr>
          <w:rFonts w:ascii="Arial" w:hAnsi="Arial" w:cs="Arial"/>
          <w:sz w:val="24"/>
          <w:szCs w:val="24"/>
        </w:rPr>
        <w:t>The EPA estimates that a</w:t>
      </w:r>
      <w:r>
        <w:rPr>
          <w:rFonts w:ascii="Arial" w:hAnsi="Arial" w:cs="Arial"/>
          <w:sz w:val="24"/>
          <w:szCs w:val="24"/>
        </w:rPr>
        <w:t xml:space="preserve">n industrial permit due solely to GHGs will require the same amount of time to process and issue as a conventional pollutant, or 350 hours, as shown in Table 3. New commercial/residential </w:t>
      </w:r>
      <w:r w:rsidRPr="00E55B2A">
        <w:rPr>
          <w:rFonts w:ascii="Arial" w:hAnsi="Arial" w:cs="Arial"/>
          <w:sz w:val="24"/>
          <w:szCs w:val="24"/>
        </w:rPr>
        <w:t>permits will requi</w:t>
      </w:r>
      <w:r w:rsidR="00517929">
        <w:rPr>
          <w:rFonts w:ascii="Arial" w:hAnsi="Arial" w:cs="Arial"/>
          <w:sz w:val="24"/>
          <w:szCs w:val="24"/>
        </w:rPr>
        <w:t>re only 5</w:t>
      </w:r>
      <w:r>
        <w:rPr>
          <w:rFonts w:ascii="Arial" w:hAnsi="Arial" w:cs="Arial"/>
          <w:sz w:val="24"/>
          <w:szCs w:val="24"/>
        </w:rPr>
        <w:t>0% of that time, or 180</w:t>
      </w:r>
      <w:r w:rsidRPr="00E55B2A">
        <w:rPr>
          <w:rFonts w:ascii="Arial" w:hAnsi="Arial" w:cs="Arial"/>
          <w:sz w:val="24"/>
          <w:szCs w:val="24"/>
        </w:rPr>
        <w:t xml:space="preserve"> hours. </w:t>
      </w:r>
    </w:p>
    <w:p w:rsidR="007F2FA5" w:rsidRPr="004538CC" w:rsidRDefault="00EF5AFB" w:rsidP="00B61E32">
      <w:pPr>
        <w:spacing w:line="360" w:lineRule="auto"/>
        <w:ind w:firstLine="720"/>
        <w:rPr>
          <w:rFonts w:ascii="Arial" w:hAnsi="Arial" w:cs="Arial"/>
          <w:sz w:val="24"/>
          <w:szCs w:val="24"/>
        </w:rPr>
      </w:pPr>
      <w:r>
        <w:rPr>
          <w:rFonts w:ascii="Arial" w:hAnsi="Arial" w:cs="Arial"/>
          <w:sz w:val="24"/>
          <w:szCs w:val="24"/>
        </w:rPr>
        <w:t>Source burden, shown in Table 4</w:t>
      </w:r>
      <w:r w:rsidR="00E658FE" w:rsidRPr="004538CC">
        <w:rPr>
          <w:rFonts w:ascii="Arial" w:hAnsi="Arial" w:cs="Arial"/>
          <w:sz w:val="24"/>
          <w:szCs w:val="24"/>
        </w:rPr>
        <w:t xml:space="preserve">, is expected to increase throughout the remaining two years of this ICR. As noted for permitting authorities, </w:t>
      </w:r>
      <w:r w:rsidR="00E658FE">
        <w:rPr>
          <w:rFonts w:ascii="Arial" w:hAnsi="Arial" w:cs="Arial"/>
          <w:sz w:val="24"/>
          <w:szCs w:val="24"/>
        </w:rPr>
        <w:t>27</w:t>
      </w:r>
      <w:r w:rsidR="00E658FE" w:rsidRPr="004538CC">
        <w:rPr>
          <w:rFonts w:ascii="Arial" w:hAnsi="Arial" w:cs="Arial"/>
          <w:sz w:val="24"/>
          <w:szCs w:val="24"/>
        </w:rPr>
        <w:t xml:space="preserve"> new commercial/residential sources are expected to require a </w:t>
      </w:r>
      <w:r w:rsidR="00E658FE">
        <w:rPr>
          <w:rFonts w:ascii="Arial" w:hAnsi="Arial" w:cs="Arial"/>
          <w:sz w:val="24"/>
          <w:szCs w:val="24"/>
        </w:rPr>
        <w:t>title V</w:t>
      </w:r>
      <w:r w:rsidR="00E658FE" w:rsidRPr="004538CC">
        <w:rPr>
          <w:rFonts w:ascii="Arial" w:hAnsi="Arial" w:cs="Arial"/>
          <w:sz w:val="24"/>
          <w:szCs w:val="24"/>
        </w:rPr>
        <w:t xml:space="preserve"> permit during this time, as well as approximately </w:t>
      </w:r>
      <w:r w:rsidR="00E658FE">
        <w:rPr>
          <w:rFonts w:ascii="Arial" w:hAnsi="Arial" w:cs="Arial"/>
          <w:sz w:val="24"/>
          <w:szCs w:val="24"/>
        </w:rPr>
        <w:t xml:space="preserve">258 </w:t>
      </w:r>
      <w:r w:rsidR="00E658FE" w:rsidRPr="004538CC">
        <w:rPr>
          <w:rFonts w:ascii="Arial" w:hAnsi="Arial" w:cs="Arial"/>
          <w:sz w:val="24"/>
          <w:szCs w:val="24"/>
        </w:rPr>
        <w:t xml:space="preserve">industrial sources. </w:t>
      </w:r>
      <w:r w:rsidR="00A20BE8">
        <w:rPr>
          <w:rFonts w:ascii="Arial" w:hAnsi="Arial" w:cs="Arial"/>
          <w:sz w:val="24"/>
          <w:szCs w:val="24"/>
        </w:rPr>
        <w:t>For an anyway source</w:t>
      </w:r>
      <w:r w:rsidR="007F37C2">
        <w:rPr>
          <w:rFonts w:ascii="Arial" w:hAnsi="Arial" w:cs="Arial"/>
          <w:sz w:val="24"/>
          <w:szCs w:val="24"/>
        </w:rPr>
        <w:t xml:space="preserve"> in</w:t>
      </w:r>
      <w:r w:rsidR="00A20BE8">
        <w:rPr>
          <w:rFonts w:ascii="Arial" w:hAnsi="Arial" w:cs="Arial"/>
          <w:sz w:val="24"/>
          <w:szCs w:val="24"/>
        </w:rPr>
        <w:t xml:space="preserve"> the title V program due to conventional pollutants, an additional 34 hours will be spent including applicable GHG requirements, </w:t>
      </w:r>
      <w:r w:rsidR="00A20BE8">
        <w:rPr>
          <w:rFonts w:ascii="Arial" w:hAnsi="Arial" w:cs="Arial"/>
          <w:sz w:val="24"/>
          <w:szCs w:val="24"/>
        </w:rPr>
        <w:lastRenderedPageBreak/>
        <w:t xml:space="preserve">bringing the average burden to 374 hours per permit. Overall, the </w:t>
      </w:r>
      <w:r w:rsidR="007F2FA5" w:rsidRPr="004538CC">
        <w:rPr>
          <w:rFonts w:ascii="Arial" w:hAnsi="Arial" w:cs="Arial"/>
          <w:sz w:val="24"/>
          <w:szCs w:val="24"/>
        </w:rPr>
        <w:t xml:space="preserve">annual burden </w:t>
      </w:r>
      <w:r w:rsidR="00A20BE8">
        <w:rPr>
          <w:rFonts w:ascii="Arial" w:hAnsi="Arial" w:cs="Arial"/>
          <w:sz w:val="24"/>
          <w:szCs w:val="24"/>
        </w:rPr>
        <w:t>for sources is estimated to be 4.3</w:t>
      </w:r>
      <w:r w:rsidR="007F2FA5" w:rsidRPr="004538CC">
        <w:rPr>
          <w:rFonts w:ascii="Arial" w:hAnsi="Arial" w:cs="Arial"/>
          <w:sz w:val="24"/>
          <w:szCs w:val="24"/>
        </w:rPr>
        <w:t xml:space="preserve"> million</w:t>
      </w:r>
      <w:r w:rsidR="00A20BE8">
        <w:rPr>
          <w:rFonts w:ascii="Arial" w:hAnsi="Arial" w:cs="Arial"/>
          <w:sz w:val="24"/>
          <w:szCs w:val="24"/>
        </w:rPr>
        <w:t xml:space="preserve"> hours</w:t>
      </w:r>
      <w:r w:rsidR="007F2FA5" w:rsidRPr="004538CC">
        <w:rPr>
          <w:rFonts w:ascii="Arial" w:hAnsi="Arial" w:cs="Arial"/>
          <w:sz w:val="24"/>
          <w:szCs w:val="24"/>
        </w:rPr>
        <w:t>.</w:t>
      </w:r>
    </w:p>
    <w:p w:rsidR="00AB4493" w:rsidRDefault="00AB4493" w:rsidP="00B61E32">
      <w:pPr>
        <w:spacing w:line="360" w:lineRule="auto"/>
        <w:rPr>
          <w:rFonts w:ascii="Arial" w:hAnsi="Arial" w:cs="Arial"/>
          <w:sz w:val="24"/>
          <w:szCs w:val="24"/>
        </w:rPr>
      </w:pPr>
    </w:p>
    <w:p w:rsidR="00AA27FA" w:rsidRPr="00AB4493" w:rsidRDefault="00AA27FA" w:rsidP="00B61E32">
      <w:pPr>
        <w:spacing w:line="360" w:lineRule="auto"/>
        <w:rPr>
          <w:rFonts w:ascii="Arial" w:hAnsi="Arial" w:cs="Arial"/>
          <w:sz w:val="24"/>
          <w:szCs w:val="24"/>
          <w:u w:val="single"/>
        </w:rPr>
      </w:pPr>
      <w:r w:rsidRPr="00AB4493">
        <w:rPr>
          <w:rFonts w:ascii="Arial" w:hAnsi="Arial" w:cs="Arial"/>
          <w:sz w:val="24"/>
          <w:szCs w:val="24"/>
          <w:u w:val="single"/>
        </w:rPr>
        <w:t>Agency</w:t>
      </w:r>
    </w:p>
    <w:p w:rsidR="007F2FA5" w:rsidRDefault="007F2FA5" w:rsidP="00B61E32">
      <w:pPr>
        <w:spacing w:line="360" w:lineRule="auto"/>
        <w:ind w:firstLine="720"/>
        <w:rPr>
          <w:rFonts w:ascii="Arial" w:hAnsi="Arial" w:cs="Arial"/>
          <w:sz w:val="24"/>
          <w:szCs w:val="24"/>
        </w:rPr>
      </w:pPr>
      <w:r w:rsidRPr="004538CC">
        <w:rPr>
          <w:rFonts w:ascii="Arial" w:hAnsi="Arial" w:cs="Arial"/>
          <w:sz w:val="24"/>
          <w:szCs w:val="24"/>
        </w:rPr>
        <w:t>The Tailoring Rule</w:t>
      </w:r>
      <w:r w:rsidR="004530F8">
        <w:rPr>
          <w:rFonts w:ascii="Arial" w:hAnsi="Arial" w:cs="Arial"/>
          <w:sz w:val="24"/>
          <w:szCs w:val="24"/>
        </w:rPr>
        <w:t xml:space="preserve"> and its supporting documents</w:t>
      </w:r>
      <w:r w:rsidRPr="004538CC">
        <w:rPr>
          <w:rFonts w:ascii="Arial" w:hAnsi="Arial" w:cs="Arial"/>
          <w:sz w:val="24"/>
          <w:szCs w:val="24"/>
        </w:rPr>
        <w:t xml:space="preserve"> did not focus on Agency burden impacts. However, due to the increase in </w:t>
      </w:r>
      <w:r w:rsidR="00ED0A35">
        <w:rPr>
          <w:rFonts w:ascii="Arial" w:hAnsi="Arial" w:cs="Arial"/>
          <w:sz w:val="24"/>
          <w:szCs w:val="24"/>
        </w:rPr>
        <w:t xml:space="preserve">sources subject to title V </w:t>
      </w:r>
      <w:r w:rsidRPr="004538CC">
        <w:rPr>
          <w:rFonts w:ascii="Arial" w:hAnsi="Arial" w:cs="Arial"/>
          <w:sz w:val="24"/>
          <w:szCs w:val="24"/>
        </w:rPr>
        <w:t xml:space="preserve">more time </w:t>
      </w:r>
      <w:r w:rsidR="00D17D8F">
        <w:rPr>
          <w:rFonts w:ascii="Arial" w:hAnsi="Arial" w:cs="Arial"/>
          <w:sz w:val="24"/>
          <w:szCs w:val="24"/>
        </w:rPr>
        <w:t xml:space="preserve">will be </w:t>
      </w:r>
      <w:r w:rsidRPr="004538CC">
        <w:rPr>
          <w:rFonts w:ascii="Arial" w:hAnsi="Arial" w:cs="Arial"/>
          <w:sz w:val="24"/>
          <w:szCs w:val="24"/>
        </w:rPr>
        <w:t xml:space="preserve">spent processing </w:t>
      </w:r>
      <w:r w:rsidR="0002156B">
        <w:rPr>
          <w:rFonts w:ascii="Arial" w:hAnsi="Arial" w:cs="Arial"/>
          <w:sz w:val="24"/>
          <w:szCs w:val="24"/>
        </w:rPr>
        <w:t xml:space="preserve">and revising title V </w:t>
      </w:r>
      <w:r w:rsidRPr="004538CC">
        <w:rPr>
          <w:rFonts w:ascii="Arial" w:hAnsi="Arial" w:cs="Arial"/>
          <w:sz w:val="24"/>
          <w:szCs w:val="24"/>
        </w:rPr>
        <w:t xml:space="preserve">permit applications. </w:t>
      </w:r>
      <w:r w:rsidR="00CF2E26" w:rsidRPr="004538CC">
        <w:rPr>
          <w:rFonts w:ascii="Arial" w:hAnsi="Arial" w:cs="Arial"/>
          <w:sz w:val="24"/>
          <w:szCs w:val="24"/>
        </w:rPr>
        <w:t>Updated burden esti</w:t>
      </w:r>
      <w:r w:rsidR="004530F8">
        <w:rPr>
          <w:rFonts w:ascii="Arial" w:hAnsi="Arial" w:cs="Arial"/>
          <w:sz w:val="24"/>
          <w:szCs w:val="24"/>
        </w:rPr>
        <w:t>mates are represented in Table 5</w:t>
      </w:r>
      <w:r w:rsidR="00CF2E26" w:rsidRPr="004538CC">
        <w:rPr>
          <w:rFonts w:ascii="Arial" w:hAnsi="Arial" w:cs="Arial"/>
          <w:sz w:val="24"/>
          <w:szCs w:val="24"/>
        </w:rPr>
        <w:t xml:space="preserve">. </w:t>
      </w:r>
      <w:r w:rsidR="004530F8">
        <w:rPr>
          <w:rFonts w:ascii="Arial" w:hAnsi="Arial" w:cs="Arial"/>
          <w:sz w:val="24"/>
          <w:szCs w:val="24"/>
        </w:rPr>
        <w:t>The total annual effort is almost 41,000</w:t>
      </w:r>
      <w:r w:rsidRPr="004538CC">
        <w:rPr>
          <w:rFonts w:ascii="Arial" w:hAnsi="Arial" w:cs="Arial"/>
          <w:sz w:val="24"/>
          <w:szCs w:val="24"/>
        </w:rPr>
        <w:t xml:space="preserve"> hours</w:t>
      </w:r>
      <w:r w:rsidR="004530F8">
        <w:rPr>
          <w:rFonts w:ascii="Arial" w:hAnsi="Arial" w:cs="Arial"/>
          <w:sz w:val="24"/>
          <w:szCs w:val="24"/>
        </w:rPr>
        <w:t xml:space="preserve"> at a cost of $1.8 million</w:t>
      </w:r>
      <w:r w:rsidR="00CF2E26" w:rsidRPr="004538CC">
        <w:rPr>
          <w:rFonts w:ascii="Arial" w:hAnsi="Arial" w:cs="Arial"/>
          <w:sz w:val="24"/>
          <w:szCs w:val="24"/>
        </w:rPr>
        <w:t>.</w:t>
      </w:r>
    </w:p>
    <w:p w:rsidR="00B61E32" w:rsidRPr="004538CC" w:rsidRDefault="00B61E32" w:rsidP="00B61E32">
      <w:pPr>
        <w:spacing w:line="360" w:lineRule="auto"/>
        <w:ind w:firstLine="720"/>
        <w:rPr>
          <w:rFonts w:ascii="Arial" w:hAnsi="Arial" w:cs="Arial"/>
          <w:sz w:val="24"/>
          <w:szCs w:val="24"/>
        </w:rPr>
      </w:pPr>
    </w:p>
    <w:p w:rsidR="00CF2E26" w:rsidRPr="00AB4493" w:rsidRDefault="00CF2E26" w:rsidP="00B61E32">
      <w:pPr>
        <w:spacing w:line="360" w:lineRule="auto"/>
        <w:rPr>
          <w:rFonts w:ascii="Arial" w:hAnsi="Arial" w:cs="Arial"/>
          <w:sz w:val="24"/>
          <w:szCs w:val="24"/>
          <w:u w:val="single"/>
        </w:rPr>
      </w:pPr>
      <w:r w:rsidRPr="00AB4493">
        <w:rPr>
          <w:rFonts w:ascii="Arial" w:hAnsi="Arial" w:cs="Arial"/>
          <w:sz w:val="24"/>
          <w:szCs w:val="24"/>
          <w:u w:val="single"/>
        </w:rPr>
        <w:t>Additional Burden Due to Recent Actions</w:t>
      </w:r>
    </w:p>
    <w:p w:rsidR="00CF2E26" w:rsidRDefault="004530F8" w:rsidP="00B61E32">
      <w:pPr>
        <w:spacing w:line="360" w:lineRule="auto"/>
        <w:ind w:firstLine="720"/>
        <w:rPr>
          <w:rFonts w:ascii="Arial" w:hAnsi="Arial" w:cs="Arial"/>
          <w:sz w:val="24"/>
          <w:szCs w:val="24"/>
        </w:rPr>
      </w:pPr>
      <w:r>
        <w:rPr>
          <w:rFonts w:ascii="Arial" w:hAnsi="Arial" w:cs="Arial"/>
          <w:sz w:val="24"/>
          <w:szCs w:val="24"/>
        </w:rPr>
        <w:t>Tables 6 and 7</w:t>
      </w:r>
      <w:r w:rsidR="0002156B">
        <w:rPr>
          <w:rFonts w:ascii="Arial" w:hAnsi="Arial" w:cs="Arial"/>
          <w:sz w:val="24"/>
          <w:szCs w:val="24"/>
        </w:rPr>
        <w:t xml:space="preserve"> </w:t>
      </w:r>
      <w:r w:rsidR="00ED0A35">
        <w:rPr>
          <w:rFonts w:ascii="Arial" w:hAnsi="Arial" w:cs="Arial"/>
          <w:sz w:val="24"/>
          <w:szCs w:val="24"/>
        </w:rPr>
        <w:t>highlight the</w:t>
      </w:r>
      <w:r w:rsidR="00CF2E26" w:rsidRPr="004538CC">
        <w:rPr>
          <w:rFonts w:ascii="Arial" w:hAnsi="Arial" w:cs="Arial"/>
          <w:sz w:val="24"/>
          <w:szCs w:val="24"/>
        </w:rPr>
        <w:t xml:space="preserve"> burden </w:t>
      </w:r>
      <w:r w:rsidR="00ED0A35">
        <w:rPr>
          <w:rFonts w:ascii="Arial" w:hAnsi="Arial" w:cs="Arial"/>
          <w:sz w:val="24"/>
          <w:szCs w:val="24"/>
        </w:rPr>
        <w:t xml:space="preserve">impacts </w:t>
      </w:r>
      <w:r w:rsidR="00CF2E26" w:rsidRPr="004538CC">
        <w:rPr>
          <w:rFonts w:ascii="Arial" w:hAnsi="Arial" w:cs="Arial"/>
          <w:sz w:val="24"/>
          <w:szCs w:val="24"/>
        </w:rPr>
        <w:t xml:space="preserve">occurring </w:t>
      </w:r>
      <w:r w:rsidR="00ED0A35">
        <w:rPr>
          <w:rFonts w:ascii="Arial" w:hAnsi="Arial" w:cs="Arial"/>
          <w:sz w:val="24"/>
          <w:szCs w:val="24"/>
        </w:rPr>
        <w:t xml:space="preserve">as a result of </w:t>
      </w:r>
      <w:r w:rsidR="00CF2E26" w:rsidRPr="004538CC">
        <w:rPr>
          <w:rFonts w:ascii="Arial" w:hAnsi="Arial" w:cs="Arial"/>
          <w:sz w:val="24"/>
          <w:szCs w:val="24"/>
        </w:rPr>
        <w:t xml:space="preserve">the most recent </w:t>
      </w:r>
      <w:r w:rsidR="00ED0A35">
        <w:rPr>
          <w:rFonts w:ascii="Arial" w:hAnsi="Arial" w:cs="Arial"/>
          <w:sz w:val="24"/>
          <w:szCs w:val="24"/>
        </w:rPr>
        <w:t xml:space="preserve">program actions. </w:t>
      </w:r>
      <w:r w:rsidR="00CF2E26" w:rsidRPr="004538CC">
        <w:rPr>
          <w:rFonts w:ascii="Arial" w:hAnsi="Arial" w:cs="Arial"/>
          <w:sz w:val="24"/>
          <w:szCs w:val="24"/>
        </w:rPr>
        <w:t>Th</w:t>
      </w:r>
      <w:r w:rsidR="0002156B">
        <w:rPr>
          <w:rFonts w:ascii="Arial" w:hAnsi="Arial" w:cs="Arial"/>
          <w:sz w:val="24"/>
          <w:szCs w:val="24"/>
        </w:rPr>
        <w:t xml:space="preserve">e total additional burden for </w:t>
      </w:r>
      <w:r w:rsidR="00ED0A35">
        <w:rPr>
          <w:rFonts w:ascii="Arial" w:hAnsi="Arial" w:cs="Arial"/>
          <w:sz w:val="24"/>
          <w:szCs w:val="24"/>
        </w:rPr>
        <w:t>permitting authorities</w:t>
      </w:r>
      <w:r w:rsidR="00CF2E26" w:rsidRPr="004538CC">
        <w:rPr>
          <w:rFonts w:ascii="Arial" w:hAnsi="Arial" w:cs="Arial"/>
          <w:sz w:val="24"/>
          <w:szCs w:val="24"/>
        </w:rPr>
        <w:t xml:space="preserve"> is</w:t>
      </w:r>
      <w:r w:rsidR="00736B13">
        <w:rPr>
          <w:rFonts w:ascii="Arial" w:hAnsi="Arial" w:cs="Arial"/>
          <w:sz w:val="24"/>
          <w:szCs w:val="24"/>
        </w:rPr>
        <w:t xml:space="preserve"> estimated </w:t>
      </w:r>
      <w:r w:rsidR="00ED0A35">
        <w:rPr>
          <w:rFonts w:ascii="Arial" w:hAnsi="Arial" w:cs="Arial"/>
          <w:sz w:val="24"/>
          <w:szCs w:val="24"/>
        </w:rPr>
        <w:t xml:space="preserve">at </w:t>
      </w:r>
      <w:r w:rsidR="007477E6">
        <w:rPr>
          <w:rFonts w:ascii="Arial" w:hAnsi="Arial" w:cs="Arial"/>
          <w:sz w:val="24"/>
          <w:szCs w:val="24"/>
        </w:rPr>
        <w:t xml:space="preserve">225,824 </w:t>
      </w:r>
      <w:r w:rsidR="00736B13">
        <w:rPr>
          <w:rFonts w:ascii="Arial" w:hAnsi="Arial" w:cs="Arial"/>
          <w:sz w:val="24"/>
          <w:szCs w:val="24"/>
        </w:rPr>
        <w:t>hours</w:t>
      </w:r>
      <w:r w:rsidR="00CF2E26" w:rsidRPr="004538CC">
        <w:rPr>
          <w:rFonts w:ascii="Arial" w:hAnsi="Arial" w:cs="Arial"/>
          <w:sz w:val="24"/>
          <w:szCs w:val="24"/>
        </w:rPr>
        <w:t xml:space="preserve"> for the two-year period, while sources will experience a </w:t>
      </w:r>
      <w:r w:rsidR="00736B13">
        <w:rPr>
          <w:rFonts w:ascii="Arial" w:hAnsi="Arial" w:cs="Arial"/>
          <w:sz w:val="24"/>
          <w:szCs w:val="24"/>
        </w:rPr>
        <w:t xml:space="preserve">combined approximate burden of </w:t>
      </w:r>
      <w:r w:rsidR="007477E6">
        <w:rPr>
          <w:rFonts w:ascii="Arial" w:hAnsi="Arial" w:cs="Arial"/>
          <w:sz w:val="24"/>
          <w:szCs w:val="24"/>
        </w:rPr>
        <w:t>262,791</w:t>
      </w:r>
      <w:r w:rsidR="00736B13">
        <w:rPr>
          <w:rFonts w:ascii="Arial" w:hAnsi="Arial" w:cs="Arial"/>
          <w:sz w:val="24"/>
          <w:szCs w:val="24"/>
        </w:rPr>
        <w:t xml:space="preserve"> hours</w:t>
      </w:r>
      <w:r w:rsidR="00CF2E26" w:rsidRPr="004538CC">
        <w:rPr>
          <w:rFonts w:ascii="Arial" w:hAnsi="Arial" w:cs="Arial"/>
          <w:sz w:val="24"/>
          <w:szCs w:val="24"/>
        </w:rPr>
        <w:t>.</w:t>
      </w:r>
    </w:p>
    <w:p w:rsidR="00A8616E" w:rsidRPr="004538CC" w:rsidRDefault="00A8616E" w:rsidP="00B61E32">
      <w:pPr>
        <w:spacing w:line="360" w:lineRule="auto"/>
        <w:ind w:firstLine="720"/>
        <w:rPr>
          <w:rFonts w:ascii="Arial" w:hAnsi="Arial" w:cs="Arial"/>
          <w:sz w:val="24"/>
          <w:szCs w:val="24"/>
        </w:rPr>
      </w:pPr>
      <w:r>
        <w:rPr>
          <w:rFonts w:ascii="Arial" w:hAnsi="Arial" w:cs="Arial"/>
          <w:sz w:val="24"/>
          <w:szCs w:val="24"/>
        </w:rPr>
        <w:t>While the number of responding permitting authorities will remain the same, over the next two years there will be 285 additional sources that will respond due to GHGs.</w:t>
      </w:r>
    </w:p>
    <w:p w:rsidR="00ED0A35" w:rsidRDefault="00CF2E26" w:rsidP="00B61E32">
      <w:pPr>
        <w:spacing w:line="360" w:lineRule="auto"/>
        <w:ind w:firstLine="720"/>
        <w:rPr>
          <w:rFonts w:ascii="Arial" w:hAnsi="Arial" w:cs="Arial"/>
          <w:sz w:val="24"/>
          <w:szCs w:val="24"/>
        </w:rPr>
      </w:pPr>
      <w:r w:rsidRPr="004538CC">
        <w:rPr>
          <w:rFonts w:ascii="Arial" w:hAnsi="Arial" w:cs="Arial"/>
          <w:sz w:val="24"/>
          <w:szCs w:val="24"/>
        </w:rPr>
        <w:t>Incorporating the</w:t>
      </w:r>
      <w:r w:rsidR="00ED0A35">
        <w:rPr>
          <w:rFonts w:ascii="Arial" w:hAnsi="Arial" w:cs="Arial"/>
          <w:sz w:val="24"/>
          <w:szCs w:val="24"/>
        </w:rPr>
        <w:t>se</w:t>
      </w:r>
      <w:r w:rsidRPr="004538CC">
        <w:rPr>
          <w:rFonts w:ascii="Arial" w:hAnsi="Arial" w:cs="Arial"/>
          <w:sz w:val="24"/>
          <w:szCs w:val="24"/>
        </w:rPr>
        <w:t xml:space="preserve"> burden revisions into the currently approved </w:t>
      </w:r>
      <w:r w:rsidR="00ED0A35">
        <w:rPr>
          <w:rFonts w:ascii="Arial" w:hAnsi="Arial" w:cs="Arial"/>
          <w:sz w:val="24"/>
          <w:szCs w:val="24"/>
        </w:rPr>
        <w:t xml:space="preserve">Part 70 program ICR </w:t>
      </w:r>
      <w:r w:rsidRPr="004538CC">
        <w:rPr>
          <w:rFonts w:ascii="Arial" w:hAnsi="Arial" w:cs="Arial"/>
          <w:sz w:val="24"/>
          <w:szCs w:val="24"/>
        </w:rPr>
        <w:t>leads to an overal</w:t>
      </w:r>
      <w:r w:rsidR="00ED0A35">
        <w:rPr>
          <w:rFonts w:ascii="Arial" w:hAnsi="Arial" w:cs="Arial"/>
          <w:sz w:val="24"/>
          <w:szCs w:val="24"/>
        </w:rPr>
        <w:t>l increase of 244,307</w:t>
      </w:r>
      <w:r w:rsidR="00736B13">
        <w:rPr>
          <w:rFonts w:ascii="Arial" w:hAnsi="Arial" w:cs="Arial"/>
          <w:sz w:val="24"/>
          <w:szCs w:val="24"/>
        </w:rPr>
        <w:t xml:space="preserve"> hours</w:t>
      </w:r>
      <w:r w:rsidR="00ED0A35">
        <w:rPr>
          <w:rFonts w:ascii="Arial" w:hAnsi="Arial" w:cs="Arial"/>
          <w:sz w:val="24"/>
          <w:szCs w:val="24"/>
        </w:rPr>
        <w:t xml:space="preserve"> annually for respondents, bringin</w:t>
      </w:r>
      <w:r w:rsidR="00A8616E">
        <w:rPr>
          <w:rFonts w:ascii="Arial" w:hAnsi="Arial" w:cs="Arial"/>
          <w:sz w:val="24"/>
          <w:szCs w:val="24"/>
        </w:rPr>
        <w:t xml:space="preserve">g the overall burden to almost </w:t>
      </w:r>
      <w:r w:rsidR="00ED0A35">
        <w:rPr>
          <w:rFonts w:ascii="Arial" w:hAnsi="Arial" w:cs="Arial"/>
          <w:sz w:val="24"/>
          <w:szCs w:val="24"/>
        </w:rPr>
        <w:t>5.7 million</w:t>
      </w:r>
      <w:r w:rsidR="00A8616E">
        <w:rPr>
          <w:rFonts w:ascii="Arial" w:hAnsi="Arial" w:cs="Arial"/>
          <w:sz w:val="24"/>
          <w:szCs w:val="24"/>
        </w:rPr>
        <w:t xml:space="preserve"> hours</w:t>
      </w:r>
      <w:r w:rsidR="00ED0A35">
        <w:rPr>
          <w:rFonts w:ascii="Arial" w:hAnsi="Arial" w:cs="Arial"/>
          <w:sz w:val="24"/>
          <w:szCs w:val="24"/>
        </w:rPr>
        <w:t xml:space="preserve">. </w:t>
      </w:r>
      <w:r w:rsidR="00A8616E">
        <w:rPr>
          <w:rFonts w:ascii="Arial" w:hAnsi="Arial" w:cs="Arial"/>
          <w:sz w:val="24"/>
          <w:szCs w:val="24"/>
        </w:rPr>
        <w:t>In addition, the total number of respondents will increase to an estimated1</w:t>
      </w:r>
      <w:r w:rsidR="00C30966">
        <w:rPr>
          <w:rFonts w:ascii="Arial" w:hAnsi="Arial" w:cs="Arial"/>
          <w:sz w:val="24"/>
          <w:szCs w:val="24"/>
        </w:rPr>
        <w:t>7</w:t>
      </w:r>
      <w:proofErr w:type="gramStart"/>
      <w:r w:rsidR="00A8616E">
        <w:rPr>
          <w:rFonts w:ascii="Arial" w:hAnsi="Arial" w:cs="Arial"/>
          <w:sz w:val="24"/>
          <w:szCs w:val="24"/>
        </w:rPr>
        <w:t>,073</w:t>
      </w:r>
      <w:proofErr w:type="gramEnd"/>
      <w:r w:rsidR="00A8616E">
        <w:rPr>
          <w:rFonts w:ascii="Arial" w:hAnsi="Arial" w:cs="Arial"/>
          <w:sz w:val="24"/>
          <w:szCs w:val="24"/>
        </w:rPr>
        <w:t xml:space="preserve"> annually.</w:t>
      </w:r>
    </w:p>
    <w:p w:rsidR="00DE62C2" w:rsidRDefault="00DE62C2" w:rsidP="00C30966">
      <w:pPr>
        <w:spacing w:line="480" w:lineRule="auto"/>
        <w:ind w:firstLine="720"/>
        <w:rPr>
          <w:rFonts w:ascii="Arial" w:hAnsi="Arial" w:cs="Arial"/>
          <w:sz w:val="24"/>
          <w:szCs w:val="24"/>
        </w:rPr>
      </w:pPr>
    </w:p>
    <w:p w:rsidR="00C650E2" w:rsidRDefault="00C650E2" w:rsidP="00C30966">
      <w:pPr>
        <w:spacing w:line="480" w:lineRule="auto"/>
        <w:ind w:firstLine="720"/>
        <w:rPr>
          <w:rFonts w:ascii="Arial" w:hAnsi="Arial" w:cs="Arial"/>
          <w:sz w:val="24"/>
          <w:szCs w:val="24"/>
        </w:rPr>
      </w:pPr>
    </w:p>
    <w:p w:rsidR="00C650E2" w:rsidRDefault="00C650E2" w:rsidP="00C30966">
      <w:pPr>
        <w:spacing w:line="480" w:lineRule="auto"/>
        <w:ind w:firstLine="720"/>
        <w:rPr>
          <w:rFonts w:ascii="Arial" w:hAnsi="Arial" w:cs="Arial"/>
          <w:sz w:val="24"/>
          <w:szCs w:val="24"/>
        </w:rPr>
      </w:pPr>
    </w:p>
    <w:p w:rsidR="00C650E2" w:rsidRDefault="00C650E2" w:rsidP="00C30966">
      <w:pPr>
        <w:spacing w:line="480" w:lineRule="auto"/>
        <w:ind w:firstLine="720"/>
        <w:rPr>
          <w:rFonts w:ascii="Arial" w:hAnsi="Arial" w:cs="Arial"/>
          <w:sz w:val="24"/>
          <w:szCs w:val="24"/>
        </w:rPr>
      </w:pPr>
    </w:p>
    <w:p w:rsidR="00C650E2" w:rsidRDefault="00C650E2" w:rsidP="00C30966">
      <w:pPr>
        <w:spacing w:line="480" w:lineRule="auto"/>
        <w:ind w:firstLine="720"/>
        <w:rPr>
          <w:rFonts w:ascii="Arial" w:hAnsi="Arial" w:cs="Arial"/>
          <w:sz w:val="24"/>
          <w:szCs w:val="24"/>
        </w:rPr>
      </w:pPr>
    </w:p>
    <w:p w:rsidR="00C650E2" w:rsidRDefault="00C650E2" w:rsidP="00C30966">
      <w:pPr>
        <w:spacing w:line="480" w:lineRule="auto"/>
        <w:ind w:firstLine="720"/>
        <w:rPr>
          <w:rFonts w:ascii="Arial" w:hAnsi="Arial" w:cs="Arial"/>
          <w:sz w:val="24"/>
          <w:szCs w:val="24"/>
        </w:rPr>
      </w:pPr>
    </w:p>
    <w:p w:rsidR="00C650E2" w:rsidRDefault="00C650E2" w:rsidP="00C30966">
      <w:pPr>
        <w:spacing w:line="480" w:lineRule="auto"/>
        <w:ind w:firstLine="720"/>
        <w:rPr>
          <w:rFonts w:ascii="Arial" w:hAnsi="Arial" w:cs="Arial"/>
          <w:sz w:val="24"/>
          <w:szCs w:val="24"/>
        </w:rPr>
      </w:pPr>
    </w:p>
    <w:p w:rsidR="00C650E2" w:rsidRDefault="00C650E2" w:rsidP="00C30966">
      <w:pPr>
        <w:spacing w:line="480" w:lineRule="auto"/>
        <w:ind w:firstLine="720"/>
        <w:rPr>
          <w:rFonts w:ascii="Arial" w:hAnsi="Arial" w:cs="Arial"/>
          <w:sz w:val="24"/>
          <w:szCs w:val="24"/>
        </w:rPr>
      </w:pPr>
    </w:p>
    <w:tbl>
      <w:tblPr>
        <w:tblW w:w="7740" w:type="dxa"/>
        <w:jc w:val="center"/>
        <w:tblInd w:w="93" w:type="dxa"/>
        <w:tblLook w:val="04A0"/>
      </w:tblPr>
      <w:tblGrid>
        <w:gridCol w:w="4580"/>
        <w:gridCol w:w="1440"/>
        <w:gridCol w:w="1720"/>
      </w:tblGrid>
      <w:tr w:rsidR="00C650E2" w:rsidRPr="005D62F2" w:rsidTr="00C650E2">
        <w:trPr>
          <w:trHeight w:val="315"/>
          <w:jc w:val="center"/>
        </w:trPr>
        <w:tc>
          <w:tcPr>
            <w:tcW w:w="7740" w:type="dxa"/>
            <w:gridSpan w:val="3"/>
            <w:tcBorders>
              <w:top w:val="single" w:sz="8" w:space="0" w:color="auto"/>
              <w:left w:val="single" w:sz="8" w:space="0" w:color="auto"/>
              <w:bottom w:val="nil"/>
              <w:right w:val="single" w:sz="8" w:space="0" w:color="000000"/>
            </w:tcBorders>
            <w:shd w:val="clear" w:color="auto" w:fill="auto"/>
            <w:noWrap/>
            <w:vAlign w:val="bottom"/>
            <w:hideMark/>
          </w:tcPr>
          <w:p w:rsidR="00C650E2" w:rsidRPr="005D62F2" w:rsidRDefault="00C650E2" w:rsidP="00193F09">
            <w:pPr>
              <w:spacing w:after="0" w:line="240" w:lineRule="auto"/>
              <w:jc w:val="center"/>
              <w:rPr>
                <w:rFonts w:ascii="Arial" w:eastAsia="Times New Roman" w:hAnsi="Arial" w:cs="Arial"/>
                <w:b/>
                <w:bCs/>
              </w:rPr>
            </w:pPr>
            <w:r w:rsidRPr="005D62F2">
              <w:rPr>
                <w:rFonts w:ascii="Arial" w:eastAsia="Times New Roman" w:hAnsi="Arial" w:cs="Arial"/>
                <w:b/>
                <w:bCs/>
              </w:rPr>
              <w:t>Table 1. Average Permitting Authority Burden per GHG Title V Permit</w:t>
            </w:r>
          </w:p>
        </w:tc>
      </w:tr>
      <w:tr w:rsidR="00C650E2" w:rsidRPr="005D62F2" w:rsidTr="00C650E2">
        <w:trPr>
          <w:trHeight w:val="1065"/>
          <w:jc w:val="center"/>
        </w:trPr>
        <w:tc>
          <w:tcPr>
            <w:tcW w:w="4580" w:type="dxa"/>
            <w:tcBorders>
              <w:top w:val="single" w:sz="8" w:space="0" w:color="auto"/>
              <w:left w:val="single" w:sz="8" w:space="0" w:color="auto"/>
              <w:bottom w:val="single" w:sz="8" w:space="0" w:color="auto"/>
              <w:right w:val="single" w:sz="4" w:space="0" w:color="auto"/>
            </w:tcBorders>
            <w:shd w:val="clear" w:color="auto" w:fill="auto"/>
            <w:vAlign w:val="bottom"/>
            <w:hideMark/>
          </w:tcPr>
          <w:p w:rsidR="00C650E2" w:rsidRPr="005D62F2" w:rsidRDefault="00C650E2" w:rsidP="00193F09">
            <w:pPr>
              <w:spacing w:after="0" w:line="240" w:lineRule="auto"/>
              <w:jc w:val="center"/>
              <w:rPr>
                <w:rFonts w:ascii="Arial" w:eastAsia="Times New Roman" w:hAnsi="Arial" w:cs="Arial"/>
                <w:b/>
                <w:bCs/>
                <w:sz w:val="20"/>
                <w:szCs w:val="20"/>
              </w:rPr>
            </w:pPr>
            <w:r w:rsidRPr="005D62F2">
              <w:rPr>
                <w:rFonts w:ascii="Arial" w:eastAsia="Times New Roman" w:hAnsi="Arial" w:cs="Arial"/>
                <w:b/>
                <w:bCs/>
                <w:sz w:val="20"/>
                <w:szCs w:val="20"/>
              </w:rPr>
              <w:t>Activity</w:t>
            </w:r>
          </w:p>
        </w:tc>
        <w:tc>
          <w:tcPr>
            <w:tcW w:w="1440" w:type="dxa"/>
            <w:tcBorders>
              <w:top w:val="single" w:sz="8" w:space="0" w:color="auto"/>
              <w:left w:val="nil"/>
              <w:bottom w:val="single" w:sz="8" w:space="0" w:color="auto"/>
              <w:right w:val="single" w:sz="4" w:space="0" w:color="auto"/>
            </w:tcBorders>
            <w:shd w:val="clear" w:color="auto" w:fill="auto"/>
            <w:vAlign w:val="bottom"/>
            <w:hideMark/>
          </w:tcPr>
          <w:p w:rsidR="00C650E2" w:rsidRPr="005D62F2" w:rsidRDefault="00C650E2" w:rsidP="00193F09">
            <w:pPr>
              <w:spacing w:after="0" w:line="240" w:lineRule="auto"/>
              <w:jc w:val="center"/>
              <w:rPr>
                <w:rFonts w:ascii="Arial" w:eastAsia="Times New Roman" w:hAnsi="Arial" w:cs="Arial"/>
                <w:b/>
                <w:bCs/>
                <w:sz w:val="20"/>
                <w:szCs w:val="20"/>
              </w:rPr>
            </w:pPr>
            <w:r w:rsidRPr="005D62F2">
              <w:rPr>
                <w:rFonts w:ascii="Arial" w:eastAsia="Times New Roman" w:hAnsi="Arial" w:cs="Arial"/>
                <w:b/>
                <w:bCs/>
                <w:sz w:val="20"/>
                <w:szCs w:val="20"/>
              </w:rPr>
              <w:t>Burden Hours per Permit - Industrial</w:t>
            </w:r>
          </w:p>
        </w:tc>
        <w:tc>
          <w:tcPr>
            <w:tcW w:w="1720" w:type="dxa"/>
            <w:tcBorders>
              <w:top w:val="single" w:sz="8" w:space="0" w:color="auto"/>
              <w:left w:val="nil"/>
              <w:bottom w:val="single" w:sz="8" w:space="0" w:color="auto"/>
              <w:right w:val="single" w:sz="8" w:space="0" w:color="auto"/>
            </w:tcBorders>
            <w:shd w:val="clear" w:color="auto" w:fill="auto"/>
            <w:vAlign w:val="bottom"/>
            <w:hideMark/>
          </w:tcPr>
          <w:p w:rsidR="00C650E2" w:rsidRPr="005D62F2" w:rsidRDefault="00C650E2" w:rsidP="00193F09">
            <w:pPr>
              <w:spacing w:after="0" w:line="240" w:lineRule="auto"/>
              <w:jc w:val="center"/>
              <w:rPr>
                <w:rFonts w:ascii="Arial" w:eastAsia="Times New Roman" w:hAnsi="Arial" w:cs="Arial"/>
                <w:b/>
                <w:bCs/>
                <w:sz w:val="20"/>
                <w:szCs w:val="20"/>
              </w:rPr>
            </w:pPr>
            <w:r w:rsidRPr="005D62F2">
              <w:rPr>
                <w:rFonts w:ascii="Arial" w:eastAsia="Times New Roman" w:hAnsi="Arial" w:cs="Arial"/>
                <w:b/>
                <w:bCs/>
                <w:sz w:val="20"/>
                <w:szCs w:val="20"/>
              </w:rPr>
              <w:t xml:space="preserve">Burden Hours per Permit - Commercial/ </w:t>
            </w:r>
            <w:proofErr w:type="spellStart"/>
            <w:r w:rsidRPr="005D62F2">
              <w:rPr>
                <w:rFonts w:ascii="Arial" w:eastAsia="Times New Roman" w:hAnsi="Arial" w:cs="Arial"/>
                <w:b/>
                <w:bCs/>
                <w:sz w:val="20"/>
                <w:szCs w:val="20"/>
              </w:rPr>
              <w:t>Residential</w:t>
            </w:r>
            <w:r w:rsidRPr="005D62F2">
              <w:rPr>
                <w:rFonts w:ascii="Arial" w:eastAsia="Times New Roman" w:hAnsi="Arial" w:cs="Arial"/>
                <w:b/>
                <w:bCs/>
                <w:sz w:val="20"/>
                <w:szCs w:val="20"/>
                <w:vertAlign w:val="superscript"/>
              </w:rPr>
              <w:t>a</w:t>
            </w:r>
            <w:proofErr w:type="spellEnd"/>
          </w:p>
        </w:tc>
      </w:tr>
      <w:tr w:rsidR="00C650E2" w:rsidRPr="005D62F2" w:rsidTr="00C650E2">
        <w:trPr>
          <w:trHeight w:val="255"/>
          <w:jc w:val="center"/>
        </w:trPr>
        <w:tc>
          <w:tcPr>
            <w:tcW w:w="4580" w:type="dxa"/>
            <w:tcBorders>
              <w:top w:val="nil"/>
              <w:left w:val="single" w:sz="8" w:space="0" w:color="auto"/>
              <w:bottom w:val="single" w:sz="4" w:space="0" w:color="auto"/>
              <w:right w:val="single" w:sz="4" w:space="0" w:color="auto"/>
            </w:tcBorders>
            <w:shd w:val="clear" w:color="auto" w:fill="auto"/>
            <w:hideMark/>
          </w:tcPr>
          <w:p w:rsidR="00C650E2" w:rsidRPr="005D62F2" w:rsidRDefault="00C650E2" w:rsidP="00193F09">
            <w:pPr>
              <w:spacing w:after="0" w:line="240" w:lineRule="auto"/>
              <w:rPr>
                <w:rFonts w:ascii="Arial" w:eastAsia="Times New Roman" w:hAnsi="Arial" w:cs="Arial"/>
                <w:sz w:val="20"/>
                <w:szCs w:val="20"/>
              </w:rPr>
            </w:pPr>
            <w:r w:rsidRPr="005D62F2">
              <w:rPr>
                <w:rFonts w:ascii="Arial" w:eastAsia="Times New Roman" w:hAnsi="Arial" w:cs="Arial"/>
                <w:sz w:val="20"/>
                <w:szCs w:val="20"/>
              </w:rPr>
              <w:t>Permit Application Review</w:t>
            </w:r>
          </w:p>
        </w:tc>
        <w:tc>
          <w:tcPr>
            <w:tcW w:w="1440" w:type="dxa"/>
            <w:tcBorders>
              <w:top w:val="nil"/>
              <w:left w:val="nil"/>
              <w:bottom w:val="single" w:sz="4" w:space="0" w:color="auto"/>
              <w:right w:val="single" w:sz="4" w:space="0" w:color="auto"/>
            </w:tcBorders>
            <w:shd w:val="clear" w:color="auto" w:fill="auto"/>
            <w:hideMark/>
          </w:tcPr>
          <w:p w:rsidR="00C650E2" w:rsidRPr="005D62F2" w:rsidRDefault="00C650E2" w:rsidP="00193F09">
            <w:pPr>
              <w:spacing w:after="0" w:line="240" w:lineRule="auto"/>
              <w:jc w:val="right"/>
              <w:rPr>
                <w:rFonts w:ascii="Arial" w:eastAsia="Times New Roman" w:hAnsi="Arial" w:cs="Arial"/>
                <w:sz w:val="20"/>
                <w:szCs w:val="20"/>
              </w:rPr>
            </w:pPr>
            <w:r w:rsidRPr="005D62F2">
              <w:rPr>
                <w:rFonts w:ascii="Arial" w:eastAsia="Times New Roman" w:hAnsi="Arial" w:cs="Arial"/>
                <w:sz w:val="20"/>
                <w:szCs w:val="20"/>
              </w:rPr>
              <w:t>100</w:t>
            </w:r>
          </w:p>
        </w:tc>
        <w:tc>
          <w:tcPr>
            <w:tcW w:w="1720" w:type="dxa"/>
            <w:tcBorders>
              <w:top w:val="nil"/>
              <w:left w:val="nil"/>
              <w:bottom w:val="single" w:sz="4" w:space="0" w:color="auto"/>
              <w:right w:val="single" w:sz="8" w:space="0" w:color="auto"/>
            </w:tcBorders>
            <w:shd w:val="clear" w:color="auto" w:fill="auto"/>
            <w:hideMark/>
          </w:tcPr>
          <w:p w:rsidR="00C650E2" w:rsidRPr="005D62F2" w:rsidRDefault="00C650E2" w:rsidP="00193F09">
            <w:pPr>
              <w:spacing w:after="0" w:line="240" w:lineRule="auto"/>
              <w:jc w:val="right"/>
              <w:rPr>
                <w:rFonts w:ascii="Arial" w:eastAsia="Times New Roman" w:hAnsi="Arial" w:cs="Arial"/>
                <w:sz w:val="20"/>
                <w:szCs w:val="20"/>
              </w:rPr>
            </w:pPr>
            <w:r w:rsidRPr="005D62F2">
              <w:rPr>
                <w:rFonts w:ascii="Arial" w:eastAsia="Times New Roman" w:hAnsi="Arial" w:cs="Arial"/>
                <w:sz w:val="20"/>
                <w:szCs w:val="20"/>
              </w:rPr>
              <w:t>33</w:t>
            </w:r>
          </w:p>
        </w:tc>
      </w:tr>
      <w:tr w:rsidR="00C650E2" w:rsidRPr="005D62F2" w:rsidTr="00C650E2">
        <w:trPr>
          <w:trHeight w:val="255"/>
          <w:jc w:val="center"/>
        </w:trPr>
        <w:tc>
          <w:tcPr>
            <w:tcW w:w="4580" w:type="dxa"/>
            <w:tcBorders>
              <w:top w:val="nil"/>
              <w:left w:val="single" w:sz="8" w:space="0" w:color="auto"/>
              <w:bottom w:val="single" w:sz="4" w:space="0" w:color="auto"/>
              <w:right w:val="single" w:sz="4" w:space="0" w:color="auto"/>
            </w:tcBorders>
            <w:shd w:val="clear" w:color="auto" w:fill="auto"/>
            <w:hideMark/>
          </w:tcPr>
          <w:p w:rsidR="00C650E2" w:rsidRPr="005D62F2" w:rsidRDefault="00C650E2" w:rsidP="00193F09">
            <w:pPr>
              <w:spacing w:after="0" w:line="240" w:lineRule="auto"/>
              <w:rPr>
                <w:rFonts w:ascii="Arial" w:eastAsia="Times New Roman" w:hAnsi="Arial" w:cs="Arial"/>
                <w:sz w:val="20"/>
                <w:szCs w:val="20"/>
              </w:rPr>
            </w:pPr>
            <w:r w:rsidRPr="005D62F2">
              <w:rPr>
                <w:rFonts w:ascii="Arial" w:eastAsia="Times New Roman" w:hAnsi="Arial" w:cs="Arial"/>
                <w:sz w:val="20"/>
                <w:szCs w:val="20"/>
              </w:rPr>
              <w:t>Draft Permits Preparation</w:t>
            </w:r>
          </w:p>
        </w:tc>
        <w:tc>
          <w:tcPr>
            <w:tcW w:w="1440" w:type="dxa"/>
            <w:tcBorders>
              <w:top w:val="nil"/>
              <w:left w:val="nil"/>
              <w:bottom w:val="single" w:sz="4" w:space="0" w:color="auto"/>
              <w:right w:val="single" w:sz="4" w:space="0" w:color="auto"/>
            </w:tcBorders>
            <w:shd w:val="clear" w:color="auto" w:fill="auto"/>
            <w:hideMark/>
          </w:tcPr>
          <w:p w:rsidR="00C650E2" w:rsidRPr="005D62F2" w:rsidRDefault="00C650E2" w:rsidP="00193F09">
            <w:pPr>
              <w:spacing w:after="0" w:line="240" w:lineRule="auto"/>
              <w:jc w:val="right"/>
              <w:rPr>
                <w:rFonts w:ascii="Arial" w:eastAsia="Times New Roman" w:hAnsi="Arial" w:cs="Arial"/>
                <w:sz w:val="20"/>
                <w:szCs w:val="20"/>
              </w:rPr>
            </w:pPr>
            <w:r w:rsidRPr="005D62F2">
              <w:rPr>
                <w:rFonts w:ascii="Arial" w:eastAsia="Times New Roman" w:hAnsi="Arial" w:cs="Arial"/>
                <w:sz w:val="20"/>
                <w:szCs w:val="20"/>
              </w:rPr>
              <w:t>150</w:t>
            </w:r>
          </w:p>
        </w:tc>
        <w:tc>
          <w:tcPr>
            <w:tcW w:w="1720" w:type="dxa"/>
            <w:tcBorders>
              <w:top w:val="nil"/>
              <w:left w:val="nil"/>
              <w:bottom w:val="single" w:sz="4" w:space="0" w:color="auto"/>
              <w:right w:val="single" w:sz="8" w:space="0" w:color="auto"/>
            </w:tcBorders>
            <w:shd w:val="clear" w:color="auto" w:fill="auto"/>
            <w:hideMark/>
          </w:tcPr>
          <w:p w:rsidR="00C650E2" w:rsidRPr="005D62F2" w:rsidRDefault="00C650E2" w:rsidP="00193F09">
            <w:pPr>
              <w:spacing w:after="0" w:line="240" w:lineRule="auto"/>
              <w:jc w:val="right"/>
              <w:rPr>
                <w:rFonts w:ascii="Arial" w:eastAsia="Times New Roman" w:hAnsi="Arial" w:cs="Arial"/>
                <w:sz w:val="20"/>
                <w:szCs w:val="20"/>
              </w:rPr>
            </w:pPr>
            <w:r w:rsidRPr="005D62F2">
              <w:rPr>
                <w:rFonts w:ascii="Arial" w:eastAsia="Times New Roman" w:hAnsi="Arial" w:cs="Arial"/>
                <w:sz w:val="20"/>
                <w:szCs w:val="20"/>
              </w:rPr>
              <w:t>50</w:t>
            </w:r>
          </w:p>
        </w:tc>
      </w:tr>
      <w:tr w:rsidR="00C650E2" w:rsidRPr="005D62F2" w:rsidTr="00C650E2">
        <w:trPr>
          <w:trHeight w:val="255"/>
          <w:jc w:val="center"/>
        </w:trPr>
        <w:tc>
          <w:tcPr>
            <w:tcW w:w="4580" w:type="dxa"/>
            <w:tcBorders>
              <w:top w:val="nil"/>
              <w:left w:val="single" w:sz="8" w:space="0" w:color="auto"/>
              <w:bottom w:val="single" w:sz="4" w:space="0" w:color="auto"/>
              <w:right w:val="single" w:sz="4" w:space="0" w:color="auto"/>
            </w:tcBorders>
            <w:shd w:val="clear" w:color="auto" w:fill="auto"/>
            <w:hideMark/>
          </w:tcPr>
          <w:p w:rsidR="00C650E2" w:rsidRPr="005D62F2" w:rsidRDefault="00C650E2" w:rsidP="00193F09">
            <w:pPr>
              <w:spacing w:after="0" w:line="240" w:lineRule="auto"/>
              <w:rPr>
                <w:rFonts w:ascii="Arial" w:eastAsia="Times New Roman" w:hAnsi="Arial" w:cs="Arial"/>
                <w:sz w:val="20"/>
                <w:szCs w:val="20"/>
              </w:rPr>
            </w:pPr>
            <w:r w:rsidRPr="005D62F2">
              <w:rPr>
                <w:rFonts w:ascii="Arial" w:eastAsia="Times New Roman" w:hAnsi="Arial" w:cs="Arial"/>
                <w:sz w:val="20"/>
                <w:szCs w:val="20"/>
              </w:rPr>
              <w:t>Comment Period Notification</w:t>
            </w:r>
          </w:p>
        </w:tc>
        <w:tc>
          <w:tcPr>
            <w:tcW w:w="1440" w:type="dxa"/>
            <w:tcBorders>
              <w:top w:val="nil"/>
              <w:left w:val="nil"/>
              <w:bottom w:val="single" w:sz="4" w:space="0" w:color="auto"/>
              <w:right w:val="single" w:sz="4" w:space="0" w:color="auto"/>
            </w:tcBorders>
            <w:shd w:val="clear" w:color="auto" w:fill="auto"/>
            <w:hideMark/>
          </w:tcPr>
          <w:p w:rsidR="00C650E2" w:rsidRPr="005D62F2" w:rsidRDefault="00C650E2" w:rsidP="00193F09">
            <w:pPr>
              <w:spacing w:after="0" w:line="240" w:lineRule="auto"/>
              <w:jc w:val="right"/>
              <w:rPr>
                <w:rFonts w:ascii="Arial" w:eastAsia="Times New Roman" w:hAnsi="Arial" w:cs="Arial"/>
                <w:sz w:val="20"/>
                <w:szCs w:val="20"/>
              </w:rPr>
            </w:pPr>
            <w:r w:rsidRPr="005D62F2">
              <w:rPr>
                <w:rFonts w:ascii="Arial" w:eastAsia="Times New Roman" w:hAnsi="Arial" w:cs="Arial"/>
                <w:sz w:val="20"/>
                <w:szCs w:val="20"/>
              </w:rPr>
              <w:t>10</w:t>
            </w:r>
          </w:p>
        </w:tc>
        <w:tc>
          <w:tcPr>
            <w:tcW w:w="1720" w:type="dxa"/>
            <w:tcBorders>
              <w:top w:val="nil"/>
              <w:left w:val="nil"/>
              <w:bottom w:val="single" w:sz="4" w:space="0" w:color="auto"/>
              <w:right w:val="single" w:sz="8" w:space="0" w:color="auto"/>
            </w:tcBorders>
            <w:shd w:val="clear" w:color="auto" w:fill="auto"/>
            <w:hideMark/>
          </w:tcPr>
          <w:p w:rsidR="00C650E2" w:rsidRPr="005D62F2" w:rsidRDefault="00C650E2" w:rsidP="00193F09">
            <w:pPr>
              <w:spacing w:after="0" w:line="240" w:lineRule="auto"/>
              <w:jc w:val="right"/>
              <w:rPr>
                <w:rFonts w:ascii="Arial" w:eastAsia="Times New Roman" w:hAnsi="Arial" w:cs="Arial"/>
                <w:sz w:val="20"/>
                <w:szCs w:val="20"/>
              </w:rPr>
            </w:pPr>
            <w:r w:rsidRPr="005D62F2">
              <w:rPr>
                <w:rFonts w:ascii="Arial" w:eastAsia="Times New Roman" w:hAnsi="Arial" w:cs="Arial"/>
                <w:sz w:val="20"/>
                <w:szCs w:val="20"/>
              </w:rPr>
              <w:t>10</w:t>
            </w:r>
          </w:p>
        </w:tc>
      </w:tr>
      <w:tr w:rsidR="00C650E2" w:rsidRPr="005D62F2" w:rsidTr="00C650E2">
        <w:trPr>
          <w:trHeight w:val="255"/>
          <w:jc w:val="center"/>
        </w:trPr>
        <w:tc>
          <w:tcPr>
            <w:tcW w:w="4580" w:type="dxa"/>
            <w:tcBorders>
              <w:top w:val="nil"/>
              <w:left w:val="single" w:sz="8" w:space="0" w:color="auto"/>
              <w:bottom w:val="single" w:sz="4" w:space="0" w:color="auto"/>
              <w:right w:val="single" w:sz="4" w:space="0" w:color="auto"/>
            </w:tcBorders>
            <w:shd w:val="clear" w:color="auto" w:fill="auto"/>
            <w:hideMark/>
          </w:tcPr>
          <w:p w:rsidR="00C650E2" w:rsidRPr="005D62F2" w:rsidRDefault="00C650E2" w:rsidP="00193F09">
            <w:pPr>
              <w:spacing w:after="0" w:line="240" w:lineRule="auto"/>
              <w:rPr>
                <w:rFonts w:ascii="Arial" w:eastAsia="Times New Roman" w:hAnsi="Arial" w:cs="Arial"/>
                <w:sz w:val="20"/>
                <w:szCs w:val="20"/>
              </w:rPr>
            </w:pPr>
            <w:r w:rsidRPr="005D62F2">
              <w:rPr>
                <w:rFonts w:ascii="Arial" w:eastAsia="Times New Roman" w:hAnsi="Arial" w:cs="Arial"/>
                <w:sz w:val="20"/>
                <w:szCs w:val="20"/>
              </w:rPr>
              <w:t>Hold Public Hearings</w:t>
            </w:r>
          </w:p>
        </w:tc>
        <w:tc>
          <w:tcPr>
            <w:tcW w:w="1440" w:type="dxa"/>
            <w:tcBorders>
              <w:top w:val="nil"/>
              <w:left w:val="nil"/>
              <w:bottom w:val="single" w:sz="4" w:space="0" w:color="auto"/>
              <w:right w:val="single" w:sz="4" w:space="0" w:color="auto"/>
            </w:tcBorders>
            <w:shd w:val="clear" w:color="auto" w:fill="auto"/>
            <w:hideMark/>
          </w:tcPr>
          <w:p w:rsidR="00C650E2" w:rsidRPr="005D62F2" w:rsidRDefault="00C650E2" w:rsidP="00193F09">
            <w:pPr>
              <w:spacing w:after="0" w:line="240" w:lineRule="auto"/>
              <w:jc w:val="right"/>
              <w:rPr>
                <w:rFonts w:ascii="Arial" w:eastAsia="Times New Roman" w:hAnsi="Arial" w:cs="Arial"/>
                <w:sz w:val="20"/>
                <w:szCs w:val="20"/>
              </w:rPr>
            </w:pPr>
            <w:r w:rsidRPr="005D62F2">
              <w:rPr>
                <w:rFonts w:ascii="Arial" w:eastAsia="Times New Roman" w:hAnsi="Arial" w:cs="Arial"/>
                <w:sz w:val="20"/>
                <w:szCs w:val="20"/>
              </w:rPr>
              <w:t>100</w:t>
            </w:r>
          </w:p>
        </w:tc>
        <w:tc>
          <w:tcPr>
            <w:tcW w:w="1720" w:type="dxa"/>
            <w:tcBorders>
              <w:top w:val="nil"/>
              <w:left w:val="nil"/>
              <w:bottom w:val="single" w:sz="4" w:space="0" w:color="auto"/>
              <w:right w:val="single" w:sz="8" w:space="0" w:color="auto"/>
            </w:tcBorders>
            <w:shd w:val="clear" w:color="auto" w:fill="auto"/>
            <w:hideMark/>
          </w:tcPr>
          <w:p w:rsidR="00C650E2" w:rsidRPr="005D62F2" w:rsidRDefault="00C650E2" w:rsidP="00193F09">
            <w:pPr>
              <w:spacing w:after="0" w:line="240" w:lineRule="auto"/>
              <w:jc w:val="right"/>
              <w:rPr>
                <w:rFonts w:ascii="Arial" w:eastAsia="Times New Roman" w:hAnsi="Arial" w:cs="Arial"/>
                <w:sz w:val="20"/>
                <w:szCs w:val="20"/>
              </w:rPr>
            </w:pPr>
            <w:r w:rsidRPr="005D62F2">
              <w:rPr>
                <w:rFonts w:ascii="Arial" w:eastAsia="Times New Roman" w:hAnsi="Arial" w:cs="Arial"/>
                <w:sz w:val="20"/>
                <w:szCs w:val="20"/>
              </w:rPr>
              <w:t>90</w:t>
            </w:r>
          </w:p>
        </w:tc>
      </w:tr>
      <w:tr w:rsidR="00C650E2" w:rsidRPr="005D62F2" w:rsidTr="00C650E2">
        <w:trPr>
          <w:trHeight w:val="255"/>
          <w:jc w:val="center"/>
        </w:trPr>
        <w:tc>
          <w:tcPr>
            <w:tcW w:w="4580" w:type="dxa"/>
            <w:tcBorders>
              <w:top w:val="nil"/>
              <w:left w:val="single" w:sz="8" w:space="0" w:color="auto"/>
              <w:bottom w:val="single" w:sz="4" w:space="0" w:color="auto"/>
              <w:right w:val="single" w:sz="4" w:space="0" w:color="auto"/>
            </w:tcBorders>
            <w:shd w:val="clear" w:color="auto" w:fill="auto"/>
            <w:hideMark/>
          </w:tcPr>
          <w:p w:rsidR="00C650E2" w:rsidRPr="005D62F2" w:rsidRDefault="00C650E2" w:rsidP="00193F09">
            <w:pPr>
              <w:spacing w:after="0" w:line="240" w:lineRule="auto"/>
              <w:rPr>
                <w:rFonts w:ascii="Arial" w:eastAsia="Times New Roman" w:hAnsi="Arial" w:cs="Arial"/>
                <w:sz w:val="20"/>
                <w:szCs w:val="20"/>
              </w:rPr>
            </w:pPr>
            <w:r w:rsidRPr="005D62F2">
              <w:rPr>
                <w:rFonts w:ascii="Arial" w:eastAsia="Times New Roman" w:hAnsi="Arial" w:cs="Arial"/>
                <w:sz w:val="20"/>
                <w:szCs w:val="20"/>
              </w:rPr>
              <w:t>Interaction with EPA</w:t>
            </w:r>
          </w:p>
        </w:tc>
        <w:tc>
          <w:tcPr>
            <w:tcW w:w="1440" w:type="dxa"/>
            <w:tcBorders>
              <w:top w:val="nil"/>
              <w:left w:val="nil"/>
              <w:bottom w:val="single" w:sz="4" w:space="0" w:color="auto"/>
              <w:right w:val="single" w:sz="4" w:space="0" w:color="auto"/>
            </w:tcBorders>
            <w:shd w:val="clear" w:color="auto" w:fill="auto"/>
            <w:hideMark/>
          </w:tcPr>
          <w:p w:rsidR="00C650E2" w:rsidRPr="005D62F2" w:rsidRDefault="00C650E2" w:rsidP="00193F09">
            <w:pPr>
              <w:spacing w:after="0" w:line="240" w:lineRule="auto"/>
              <w:jc w:val="right"/>
              <w:rPr>
                <w:rFonts w:ascii="Arial" w:eastAsia="Times New Roman" w:hAnsi="Arial" w:cs="Arial"/>
                <w:sz w:val="20"/>
                <w:szCs w:val="20"/>
              </w:rPr>
            </w:pPr>
            <w:r w:rsidRPr="005D62F2">
              <w:rPr>
                <w:rFonts w:ascii="Arial" w:eastAsia="Times New Roman" w:hAnsi="Arial" w:cs="Arial"/>
                <w:sz w:val="20"/>
                <w:szCs w:val="20"/>
              </w:rPr>
              <w:t>20</w:t>
            </w:r>
          </w:p>
        </w:tc>
        <w:tc>
          <w:tcPr>
            <w:tcW w:w="1720" w:type="dxa"/>
            <w:tcBorders>
              <w:top w:val="nil"/>
              <w:left w:val="nil"/>
              <w:bottom w:val="single" w:sz="4" w:space="0" w:color="auto"/>
              <w:right w:val="single" w:sz="8" w:space="0" w:color="auto"/>
            </w:tcBorders>
            <w:shd w:val="clear" w:color="auto" w:fill="auto"/>
            <w:hideMark/>
          </w:tcPr>
          <w:p w:rsidR="00C650E2" w:rsidRPr="005D62F2" w:rsidRDefault="00C650E2" w:rsidP="00193F09">
            <w:pPr>
              <w:spacing w:after="0" w:line="240" w:lineRule="auto"/>
              <w:jc w:val="right"/>
              <w:rPr>
                <w:rFonts w:ascii="Arial" w:eastAsia="Times New Roman" w:hAnsi="Arial" w:cs="Arial"/>
                <w:sz w:val="20"/>
                <w:szCs w:val="20"/>
              </w:rPr>
            </w:pPr>
            <w:r w:rsidRPr="005D62F2">
              <w:rPr>
                <w:rFonts w:ascii="Arial" w:eastAsia="Times New Roman" w:hAnsi="Arial" w:cs="Arial"/>
                <w:sz w:val="20"/>
                <w:szCs w:val="20"/>
              </w:rPr>
              <w:t>5</w:t>
            </w:r>
          </w:p>
        </w:tc>
      </w:tr>
      <w:tr w:rsidR="00C650E2" w:rsidRPr="005D62F2" w:rsidTr="00C650E2">
        <w:trPr>
          <w:trHeight w:val="255"/>
          <w:jc w:val="center"/>
        </w:trPr>
        <w:tc>
          <w:tcPr>
            <w:tcW w:w="4580" w:type="dxa"/>
            <w:tcBorders>
              <w:top w:val="nil"/>
              <w:left w:val="single" w:sz="8" w:space="0" w:color="auto"/>
              <w:bottom w:val="single" w:sz="4" w:space="0" w:color="auto"/>
              <w:right w:val="single" w:sz="4" w:space="0" w:color="auto"/>
            </w:tcBorders>
            <w:shd w:val="clear" w:color="auto" w:fill="auto"/>
            <w:hideMark/>
          </w:tcPr>
          <w:p w:rsidR="00C650E2" w:rsidRPr="005D62F2" w:rsidRDefault="00C650E2" w:rsidP="00193F09">
            <w:pPr>
              <w:spacing w:after="0" w:line="240" w:lineRule="auto"/>
              <w:rPr>
                <w:rFonts w:ascii="Arial" w:eastAsia="Times New Roman" w:hAnsi="Arial" w:cs="Arial"/>
                <w:sz w:val="20"/>
                <w:szCs w:val="20"/>
              </w:rPr>
            </w:pPr>
            <w:r w:rsidRPr="005D62F2">
              <w:rPr>
                <w:rFonts w:ascii="Arial" w:eastAsia="Times New Roman" w:hAnsi="Arial" w:cs="Arial"/>
                <w:sz w:val="20"/>
                <w:szCs w:val="20"/>
              </w:rPr>
              <w:t>Analyze Public Comments</w:t>
            </w:r>
          </w:p>
        </w:tc>
        <w:tc>
          <w:tcPr>
            <w:tcW w:w="1440" w:type="dxa"/>
            <w:tcBorders>
              <w:top w:val="nil"/>
              <w:left w:val="nil"/>
              <w:bottom w:val="single" w:sz="4" w:space="0" w:color="auto"/>
              <w:right w:val="single" w:sz="4" w:space="0" w:color="auto"/>
            </w:tcBorders>
            <w:shd w:val="clear" w:color="auto" w:fill="auto"/>
            <w:hideMark/>
          </w:tcPr>
          <w:p w:rsidR="00C650E2" w:rsidRPr="005D62F2" w:rsidRDefault="00C650E2" w:rsidP="00193F09">
            <w:pPr>
              <w:spacing w:after="0" w:line="240" w:lineRule="auto"/>
              <w:jc w:val="right"/>
              <w:rPr>
                <w:rFonts w:ascii="Arial" w:eastAsia="Times New Roman" w:hAnsi="Arial" w:cs="Arial"/>
                <w:sz w:val="20"/>
                <w:szCs w:val="20"/>
              </w:rPr>
            </w:pPr>
            <w:r w:rsidRPr="005D62F2">
              <w:rPr>
                <w:rFonts w:ascii="Arial" w:eastAsia="Times New Roman" w:hAnsi="Arial" w:cs="Arial"/>
                <w:sz w:val="20"/>
                <w:szCs w:val="20"/>
              </w:rPr>
              <w:t>40</w:t>
            </w:r>
          </w:p>
        </w:tc>
        <w:tc>
          <w:tcPr>
            <w:tcW w:w="1720" w:type="dxa"/>
            <w:tcBorders>
              <w:top w:val="nil"/>
              <w:left w:val="nil"/>
              <w:bottom w:val="single" w:sz="4" w:space="0" w:color="auto"/>
              <w:right w:val="single" w:sz="8" w:space="0" w:color="auto"/>
            </w:tcBorders>
            <w:shd w:val="clear" w:color="auto" w:fill="auto"/>
            <w:hideMark/>
          </w:tcPr>
          <w:p w:rsidR="00C650E2" w:rsidRPr="005D62F2" w:rsidRDefault="00C650E2" w:rsidP="00193F09">
            <w:pPr>
              <w:spacing w:after="0" w:line="240" w:lineRule="auto"/>
              <w:jc w:val="right"/>
              <w:rPr>
                <w:rFonts w:ascii="Arial" w:eastAsia="Times New Roman" w:hAnsi="Arial" w:cs="Arial"/>
                <w:sz w:val="20"/>
                <w:szCs w:val="20"/>
              </w:rPr>
            </w:pPr>
            <w:r w:rsidRPr="005D62F2">
              <w:rPr>
                <w:rFonts w:ascii="Arial" w:eastAsia="Times New Roman" w:hAnsi="Arial" w:cs="Arial"/>
                <w:sz w:val="20"/>
                <w:szCs w:val="20"/>
              </w:rPr>
              <w:t>20</w:t>
            </w:r>
          </w:p>
        </w:tc>
      </w:tr>
      <w:tr w:rsidR="00C650E2" w:rsidRPr="005D62F2" w:rsidTr="00C650E2">
        <w:trPr>
          <w:trHeight w:val="255"/>
          <w:jc w:val="center"/>
        </w:trPr>
        <w:tc>
          <w:tcPr>
            <w:tcW w:w="4580" w:type="dxa"/>
            <w:tcBorders>
              <w:top w:val="nil"/>
              <w:left w:val="single" w:sz="8" w:space="0" w:color="auto"/>
              <w:bottom w:val="single" w:sz="4" w:space="0" w:color="auto"/>
              <w:right w:val="single" w:sz="4" w:space="0" w:color="auto"/>
            </w:tcBorders>
            <w:shd w:val="clear" w:color="auto" w:fill="auto"/>
            <w:hideMark/>
          </w:tcPr>
          <w:p w:rsidR="00C650E2" w:rsidRPr="005D62F2" w:rsidRDefault="00C650E2" w:rsidP="00193F09">
            <w:pPr>
              <w:spacing w:after="0" w:line="240" w:lineRule="auto"/>
              <w:rPr>
                <w:rFonts w:ascii="Arial" w:eastAsia="Times New Roman" w:hAnsi="Arial" w:cs="Arial"/>
                <w:sz w:val="20"/>
                <w:szCs w:val="20"/>
              </w:rPr>
            </w:pPr>
            <w:r w:rsidRPr="005D62F2">
              <w:rPr>
                <w:rFonts w:ascii="Arial" w:eastAsia="Times New Roman" w:hAnsi="Arial" w:cs="Arial"/>
                <w:sz w:val="20"/>
                <w:szCs w:val="20"/>
              </w:rPr>
              <w:t>Permits Issuance</w:t>
            </w:r>
          </w:p>
        </w:tc>
        <w:tc>
          <w:tcPr>
            <w:tcW w:w="1440" w:type="dxa"/>
            <w:tcBorders>
              <w:top w:val="nil"/>
              <w:left w:val="nil"/>
              <w:bottom w:val="single" w:sz="4" w:space="0" w:color="auto"/>
              <w:right w:val="single" w:sz="4" w:space="0" w:color="auto"/>
            </w:tcBorders>
            <w:shd w:val="clear" w:color="auto" w:fill="auto"/>
            <w:hideMark/>
          </w:tcPr>
          <w:p w:rsidR="00C650E2" w:rsidRPr="005D62F2" w:rsidRDefault="00C650E2" w:rsidP="00193F09">
            <w:pPr>
              <w:spacing w:after="0" w:line="240" w:lineRule="auto"/>
              <w:jc w:val="right"/>
              <w:rPr>
                <w:rFonts w:ascii="Arial" w:eastAsia="Times New Roman" w:hAnsi="Arial" w:cs="Arial"/>
                <w:sz w:val="20"/>
                <w:szCs w:val="20"/>
              </w:rPr>
            </w:pPr>
            <w:r w:rsidRPr="005D62F2">
              <w:rPr>
                <w:rFonts w:ascii="Arial" w:eastAsia="Times New Roman" w:hAnsi="Arial" w:cs="Arial"/>
                <w:sz w:val="20"/>
                <w:szCs w:val="20"/>
              </w:rPr>
              <w:t>8</w:t>
            </w:r>
          </w:p>
        </w:tc>
        <w:tc>
          <w:tcPr>
            <w:tcW w:w="1720" w:type="dxa"/>
            <w:tcBorders>
              <w:top w:val="nil"/>
              <w:left w:val="nil"/>
              <w:bottom w:val="single" w:sz="4" w:space="0" w:color="auto"/>
              <w:right w:val="single" w:sz="8" w:space="0" w:color="auto"/>
            </w:tcBorders>
            <w:shd w:val="clear" w:color="auto" w:fill="auto"/>
            <w:hideMark/>
          </w:tcPr>
          <w:p w:rsidR="00C650E2" w:rsidRPr="005D62F2" w:rsidRDefault="00C650E2" w:rsidP="00193F09">
            <w:pPr>
              <w:spacing w:after="0" w:line="240" w:lineRule="auto"/>
              <w:jc w:val="right"/>
              <w:rPr>
                <w:rFonts w:ascii="Arial" w:eastAsia="Times New Roman" w:hAnsi="Arial" w:cs="Arial"/>
                <w:sz w:val="20"/>
                <w:szCs w:val="20"/>
              </w:rPr>
            </w:pPr>
            <w:r w:rsidRPr="005D62F2">
              <w:rPr>
                <w:rFonts w:ascii="Arial" w:eastAsia="Times New Roman" w:hAnsi="Arial" w:cs="Arial"/>
                <w:sz w:val="20"/>
                <w:szCs w:val="20"/>
              </w:rPr>
              <w:t>6</w:t>
            </w:r>
          </w:p>
        </w:tc>
      </w:tr>
      <w:tr w:rsidR="00C650E2" w:rsidRPr="005D62F2" w:rsidTr="00C650E2">
        <w:trPr>
          <w:trHeight w:val="255"/>
          <w:jc w:val="center"/>
        </w:trPr>
        <w:tc>
          <w:tcPr>
            <w:tcW w:w="4580" w:type="dxa"/>
            <w:tcBorders>
              <w:top w:val="nil"/>
              <w:left w:val="single" w:sz="8" w:space="0" w:color="auto"/>
              <w:bottom w:val="single" w:sz="4" w:space="0" w:color="auto"/>
              <w:right w:val="single" w:sz="4" w:space="0" w:color="auto"/>
            </w:tcBorders>
            <w:shd w:val="clear" w:color="auto" w:fill="auto"/>
            <w:hideMark/>
          </w:tcPr>
          <w:p w:rsidR="00C650E2" w:rsidRPr="005D62F2" w:rsidRDefault="00C650E2" w:rsidP="00193F09">
            <w:pPr>
              <w:spacing w:after="0" w:line="240" w:lineRule="auto"/>
              <w:rPr>
                <w:rFonts w:ascii="Arial" w:eastAsia="Times New Roman" w:hAnsi="Arial" w:cs="Arial"/>
                <w:b/>
                <w:bCs/>
                <w:sz w:val="20"/>
                <w:szCs w:val="20"/>
              </w:rPr>
            </w:pPr>
            <w:r w:rsidRPr="005D62F2">
              <w:rPr>
                <w:rFonts w:ascii="Arial" w:eastAsia="Times New Roman" w:hAnsi="Arial" w:cs="Arial"/>
                <w:b/>
                <w:bCs/>
                <w:sz w:val="20"/>
                <w:szCs w:val="20"/>
              </w:rPr>
              <w:t>Total Burden</w:t>
            </w:r>
          </w:p>
        </w:tc>
        <w:tc>
          <w:tcPr>
            <w:tcW w:w="1440" w:type="dxa"/>
            <w:tcBorders>
              <w:top w:val="nil"/>
              <w:left w:val="nil"/>
              <w:bottom w:val="single" w:sz="4" w:space="0" w:color="auto"/>
              <w:right w:val="single" w:sz="4" w:space="0" w:color="auto"/>
            </w:tcBorders>
            <w:shd w:val="clear" w:color="auto" w:fill="auto"/>
            <w:hideMark/>
          </w:tcPr>
          <w:p w:rsidR="00C650E2" w:rsidRPr="005D62F2" w:rsidRDefault="00C650E2" w:rsidP="00193F09">
            <w:pPr>
              <w:spacing w:after="0" w:line="240" w:lineRule="auto"/>
              <w:jc w:val="right"/>
              <w:rPr>
                <w:rFonts w:ascii="Arial" w:eastAsia="Times New Roman" w:hAnsi="Arial" w:cs="Arial"/>
                <w:b/>
                <w:bCs/>
                <w:sz w:val="20"/>
                <w:szCs w:val="20"/>
              </w:rPr>
            </w:pPr>
            <w:r w:rsidRPr="005D62F2">
              <w:rPr>
                <w:rFonts w:ascii="Arial" w:eastAsia="Times New Roman" w:hAnsi="Arial" w:cs="Arial"/>
                <w:b/>
                <w:bCs/>
                <w:sz w:val="20"/>
                <w:szCs w:val="20"/>
              </w:rPr>
              <w:t>428</w:t>
            </w:r>
          </w:p>
        </w:tc>
        <w:tc>
          <w:tcPr>
            <w:tcW w:w="1720" w:type="dxa"/>
            <w:tcBorders>
              <w:top w:val="nil"/>
              <w:left w:val="nil"/>
              <w:bottom w:val="single" w:sz="4" w:space="0" w:color="auto"/>
              <w:right w:val="single" w:sz="8" w:space="0" w:color="auto"/>
            </w:tcBorders>
            <w:shd w:val="clear" w:color="auto" w:fill="auto"/>
            <w:hideMark/>
          </w:tcPr>
          <w:p w:rsidR="00C650E2" w:rsidRPr="005D62F2" w:rsidRDefault="00C650E2" w:rsidP="00193F09">
            <w:pPr>
              <w:spacing w:after="0" w:line="240" w:lineRule="auto"/>
              <w:jc w:val="right"/>
              <w:rPr>
                <w:rFonts w:ascii="Arial" w:eastAsia="Times New Roman" w:hAnsi="Arial" w:cs="Arial"/>
                <w:b/>
                <w:bCs/>
                <w:sz w:val="20"/>
                <w:szCs w:val="20"/>
              </w:rPr>
            </w:pPr>
            <w:r w:rsidRPr="005D62F2">
              <w:rPr>
                <w:rFonts w:ascii="Arial" w:eastAsia="Times New Roman" w:hAnsi="Arial" w:cs="Arial"/>
                <w:b/>
                <w:bCs/>
                <w:sz w:val="20"/>
                <w:szCs w:val="20"/>
              </w:rPr>
              <w:t>214</w:t>
            </w:r>
          </w:p>
        </w:tc>
      </w:tr>
      <w:tr w:rsidR="00C650E2" w:rsidRPr="005D62F2" w:rsidTr="00C650E2">
        <w:trPr>
          <w:trHeight w:val="2040"/>
          <w:jc w:val="center"/>
        </w:trPr>
        <w:tc>
          <w:tcPr>
            <w:tcW w:w="7740" w:type="dxa"/>
            <w:gridSpan w:val="3"/>
            <w:tcBorders>
              <w:top w:val="single" w:sz="4" w:space="0" w:color="auto"/>
              <w:left w:val="single" w:sz="8" w:space="0" w:color="auto"/>
              <w:bottom w:val="single" w:sz="8" w:space="0" w:color="auto"/>
              <w:right w:val="single" w:sz="8" w:space="0" w:color="000000"/>
            </w:tcBorders>
            <w:shd w:val="clear" w:color="auto" w:fill="auto"/>
            <w:vAlign w:val="center"/>
            <w:hideMark/>
          </w:tcPr>
          <w:p w:rsidR="00C650E2" w:rsidRPr="005D62F2" w:rsidRDefault="00C650E2" w:rsidP="00193F09">
            <w:pPr>
              <w:spacing w:after="0" w:line="240" w:lineRule="auto"/>
              <w:rPr>
                <w:rFonts w:ascii="Arial" w:eastAsia="Times New Roman" w:hAnsi="Arial" w:cs="Arial"/>
                <w:sz w:val="16"/>
                <w:szCs w:val="16"/>
              </w:rPr>
            </w:pPr>
            <w:proofErr w:type="spellStart"/>
            <w:proofErr w:type="gramStart"/>
            <w:r w:rsidRPr="005D62F2">
              <w:rPr>
                <w:rFonts w:ascii="Arial" w:eastAsia="Times New Roman" w:hAnsi="Arial" w:cs="Arial"/>
                <w:sz w:val="16"/>
                <w:szCs w:val="16"/>
                <w:vertAlign w:val="superscript"/>
              </w:rPr>
              <w:t>a</w:t>
            </w:r>
            <w:r w:rsidRPr="005D62F2">
              <w:rPr>
                <w:rFonts w:ascii="Arial" w:eastAsia="Times New Roman" w:hAnsi="Arial" w:cs="Arial"/>
                <w:sz w:val="16"/>
                <w:szCs w:val="16"/>
              </w:rPr>
              <w:t>Commercial</w:t>
            </w:r>
            <w:proofErr w:type="spellEnd"/>
            <w:r w:rsidRPr="005D62F2">
              <w:rPr>
                <w:rFonts w:ascii="Arial" w:eastAsia="Times New Roman" w:hAnsi="Arial" w:cs="Arial"/>
                <w:sz w:val="16"/>
                <w:szCs w:val="16"/>
              </w:rPr>
              <w:t>/residential</w:t>
            </w:r>
            <w:proofErr w:type="gramEnd"/>
            <w:r w:rsidRPr="005D62F2">
              <w:rPr>
                <w:rFonts w:ascii="Arial" w:eastAsia="Times New Roman" w:hAnsi="Arial" w:cs="Arial"/>
                <w:sz w:val="16"/>
                <w:szCs w:val="16"/>
              </w:rPr>
              <w:t xml:space="preserve"> permits will be simpler, so the permitting authority would take about 1/3 of the time to review the permit application and draft the permit than it would for an industrial source permit. The comment </w:t>
            </w:r>
            <w:proofErr w:type="gramStart"/>
            <w:r w:rsidRPr="005D62F2">
              <w:rPr>
                <w:rFonts w:ascii="Arial" w:eastAsia="Times New Roman" w:hAnsi="Arial" w:cs="Arial"/>
                <w:sz w:val="16"/>
                <w:szCs w:val="16"/>
              </w:rPr>
              <w:t>period  notification</w:t>
            </w:r>
            <w:proofErr w:type="gramEnd"/>
            <w:r w:rsidRPr="005D62F2">
              <w:rPr>
                <w:rFonts w:ascii="Arial" w:eastAsia="Times New Roman" w:hAnsi="Arial" w:cs="Arial"/>
                <w:sz w:val="16"/>
                <w:szCs w:val="16"/>
              </w:rPr>
              <w:t xml:space="preserve"> and time for public hearings, however, would be about the same because of the fixed time necessary to provide notice and hold hearings. The amount of time interacting with EPA would be much less due to the relative simplicity of the permits. Analyzing public comments would take half as long as for an industrial permit because although the permits are much simpler, there could be a fair amount of public interest because of the location of the source. Permit issuance would take slightly less time than for an industrial source since most of the costs are fixed.</w:t>
            </w:r>
          </w:p>
        </w:tc>
      </w:tr>
    </w:tbl>
    <w:p w:rsidR="00DE62C2" w:rsidRDefault="00DE62C2" w:rsidP="00C30966">
      <w:pPr>
        <w:spacing w:line="480" w:lineRule="auto"/>
        <w:ind w:firstLine="720"/>
        <w:rPr>
          <w:rFonts w:ascii="Arial" w:hAnsi="Arial" w:cs="Arial"/>
          <w:sz w:val="24"/>
          <w:szCs w:val="24"/>
        </w:rPr>
      </w:pPr>
    </w:p>
    <w:p w:rsidR="00C650E2" w:rsidRDefault="00C650E2" w:rsidP="00C30966">
      <w:pPr>
        <w:spacing w:line="480" w:lineRule="auto"/>
        <w:ind w:firstLine="720"/>
        <w:rPr>
          <w:rFonts w:ascii="Arial" w:hAnsi="Arial" w:cs="Arial"/>
          <w:sz w:val="24"/>
          <w:szCs w:val="24"/>
        </w:rPr>
      </w:pPr>
    </w:p>
    <w:p w:rsidR="00C650E2" w:rsidRDefault="00C650E2" w:rsidP="00C30966">
      <w:pPr>
        <w:spacing w:line="480" w:lineRule="auto"/>
        <w:ind w:firstLine="720"/>
        <w:rPr>
          <w:rFonts w:ascii="Arial" w:hAnsi="Arial" w:cs="Arial"/>
          <w:sz w:val="24"/>
          <w:szCs w:val="24"/>
        </w:rPr>
      </w:pPr>
    </w:p>
    <w:p w:rsidR="00DE62C2" w:rsidRDefault="00DE62C2">
      <w:pPr>
        <w:rPr>
          <w:rFonts w:ascii="Arial" w:hAnsi="Arial" w:cs="Arial"/>
          <w:sz w:val="24"/>
          <w:szCs w:val="24"/>
        </w:rPr>
      </w:pPr>
      <w:r>
        <w:rPr>
          <w:rFonts w:ascii="Arial" w:hAnsi="Arial" w:cs="Arial"/>
          <w:sz w:val="24"/>
          <w:szCs w:val="24"/>
        </w:rPr>
        <w:br w:type="page"/>
      </w:r>
    </w:p>
    <w:p w:rsidR="00DE62C2" w:rsidRDefault="00DE62C2" w:rsidP="00C30966">
      <w:pPr>
        <w:spacing w:line="480" w:lineRule="auto"/>
        <w:ind w:firstLine="720"/>
        <w:rPr>
          <w:rFonts w:ascii="Arial" w:hAnsi="Arial" w:cs="Arial"/>
          <w:sz w:val="24"/>
          <w:szCs w:val="24"/>
        </w:rPr>
        <w:sectPr w:rsidR="00DE62C2" w:rsidSect="00A20BE8">
          <w:footerReference w:type="default" r:id="rId8"/>
          <w:pgSz w:w="12240" w:h="15840"/>
          <w:pgMar w:top="1440" w:right="1296" w:bottom="1440" w:left="1296" w:header="720" w:footer="720" w:gutter="0"/>
          <w:cols w:space="720"/>
          <w:docGrid w:linePitch="360"/>
        </w:sectPr>
      </w:pPr>
    </w:p>
    <w:tbl>
      <w:tblPr>
        <w:tblW w:w="0" w:type="auto"/>
        <w:jc w:val="center"/>
        <w:tblInd w:w="93" w:type="dxa"/>
        <w:tblLook w:val="04A0"/>
      </w:tblPr>
      <w:tblGrid>
        <w:gridCol w:w="268"/>
        <w:gridCol w:w="3462"/>
        <w:gridCol w:w="1365"/>
        <w:gridCol w:w="1344"/>
        <w:gridCol w:w="972"/>
        <w:gridCol w:w="1233"/>
        <w:gridCol w:w="1457"/>
        <w:gridCol w:w="1415"/>
        <w:gridCol w:w="1567"/>
      </w:tblGrid>
      <w:tr w:rsidR="00DE62C2" w:rsidRPr="00DE62C2" w:rsidTr="00C650E2">
        <w:trPr>
          <w:trHeight w:val="270"/>
          <w:jc w:val="center"/>
        </w:trPr>
        <w:tc>
          <w:tcPr>
            <w:tcW w:w="0" w:type="auto"/>
            <w:gridSpan w:val="9"/>
            <w:tcBorders>
              <w:top w:val="single" w:sz="8" w:space="0" w:color="auto"/>
              <w:left w:val="single" w:sz="8" w:space="0" w:color="auto"/>
              <w:bottom w:val="nil"/>
              <w:right w:val="single" w:sz="8" w:space="0" w:color="000000"/>
            </w:tcBorders>
            <w:shd w:val="clear" w:color="auto" w:fill="auto"/>
            <w:noWrap/>
            <w:vAlign w:val="bottom"/>
            <w:hideMark/>
          </w:tcPr>
          <w:p w:rsidR="00DE62C2" w:rsidRPr="00DE62C2" w:rsidRDefault="00DE62C2" w:rsidP="00DE62C2">
            <w:pPr>
              <w:spacing w:after="0" w:line="240" w:lineRule="auto"/>
              <w:rPr>
                <w:rFonts w:ascii="Arial" w:eastAsia="Times New Roman" w:hAnsi="Arial" w:cs="Arial"/>
                <w:b/>
                <w:bCs/>
                <w:sz w:val="20"/>
                <w:szCs w:val="20"/>
              </w:rPr>
            </w:pPr>
            <w:r w:rsidRPr="00DE62C2">
              <w:rPr>
                <w:rFonts w:ascii="Arial" w:eastAsia="Times New Roman" w:hAnsi="Arial" w:cs="Arial"/>
                <w:b/>
                <w:bCs/>
                <w:sz w:val="20"/>
                <w:szCs w:val="20"/>
              </w:rPr>
              <w:lastRenderedPageBreak/>
              <w:t>Table 2. Permitting Authority Burden and Cost (Annual)</w:t>
            </w:r>
          </w:p>
        </w:tc>
      </w:tr>
      <w:tr w:rsidR="00DE62C2" w:rsidRPr="00DE62C2" w:rsidTr="00C650E2">
        <w:trPr>
          <w:trHeight w:val="255"/>
          <w:jc w:val="center"/>
        </w:trPr>
        <w:tc>
          <w:tcPr>
            <w:tcW w:w="0" w:type="auto"/>
            <w:gridSpan w:val="2"/>
            <w:vMerge w:val="restart"/>
            <w:tcBorders>
              <w:top w:val="single" w:sz="8" w:space="0" w:color="auto"/>
              <w:left w:val="single" w:sz="8" w:space="0" w:color="auto"/>
              <w:bottom w:val="single" w:sz="8" w:space="0" w:color="000000"/>
              <w:right w:val="single" w:sz="4" w:space="0" w:color="000000"/>
            </w:tcBorders>
            <w:shd w:val="clear" w:color="auto" w:fill="auto"/>
            <w:vAlign w:val="bottom"/>
            <w:hideMark/>
          </w:tcPr>
          <w:p w:rsidR="00DE62C2" w:rsidRPr="00DE62C2" w:rsidRDefault="00DE62C2" w:rsidP="00DE62C2">
            <w:pPr>
              <w:spacing w:after="0" w:line="240" w:lineRule="auto"/>
              <w:jc w:val="center"/>
              <w:rPr>
                <w:rFonts w:ascii="Arial" w:eastAsia="Times New Roman" w:hAnsi="Arial" w:cs="Arial"/>
                <w:b/>
                <w:bCs/>
                <w:sz w:val="20"/>
                <w:szCs w:val="20"/>
              </w:rPr>
            </w:pPr>
            <w:r w:rsidRPr="00DE62C2">
              <w:rPr>
                <w:rFonts w:ascii="Arial" w:eastAsia="Times New Roman" w:hAnsi="Arial" w:cs="Arial"/>
                <w:b/>
                <w:bCs/>
                <w:sz w:val="20"/>
                <w:szCs w:val="20"/>
              </w:rPr>
              <w:t>Activity</w:t>
            </w:r>
          </w:p>
        </w:tc>
        <w:tc>
          <w:tcPr>
            <w:tcW w:w="0" w:type="auto"/>
            <w:gridSpan w:val="2"/>
            <w:tcBorders>
              <w:top w:val="single" w:sz="8" w:space="0" w:color="auto"/>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center"/>
              <w:rPr>
                <w:rFonts w:ascii="Arial" w:eastAsia="Times New Roman" w:hAnsi="Arial" w:cs="Arial"/>
                <w:b/>
                <w:bCs/>
                <w:sz w:val="20"/>
                <w:szCs w:val="20"/>
              </w:rPr>
            </w:pPr>
            <w:r w:rsidRPr="00DE62C2">
              <w:rPr>
                <w:rFonts w:ascii="Arial" w:eastAsia="Times New Roman" w:hAnsi="Arial" w:cs="Arial"/>
                <w:b/>
                <w:bCs/>
                <w:sz w:val="20"/>
                <w:szCs w:val="20"/>
              </w:rPr>
              <w:t>Number of Units</w:t>
            </w:r>
          </w:p>
        </w:tc>
        <w:tc>
          <w:tcPr>
            <w:tcW w:w="0" w:type="auto"/>
            <w:vMerge w:val="restart"/>
            <w:tcBorders>
              <w:top w:val="single" w:sz="8" w:space="0" w:color="auto"/>
              <w:left w:val="single" w:sz="4" w:space="0" w:color="auto"/>
              <w:bottom w:val="single" w:sz="8" w:space="0" w:color="000000"/>
              <w:right w:val="single" w:sz="4" w:space="0" w:color="auto"/>
            </w:tcBorders>
            <w:shd w:val="clear" w:color="auto" w:fill="auto"/>
            <w:vAlign w:val="bottom"/>
            <w:hideMark/>
          </w:tcPr>
          <w:p w:rsidR="00DE62C2" w:rsidRPr="00DE62C2" w:rsidRDefault="00DE62C2" w:rsidP="00DE62C2">
            <w:pPr>
              <w:spacing w:after="0" w:line="240" w:lineRule="auto"/>
              <w:jc w:val="center"/>
              <w:rPr>
                <w:rFonts w:ascii="Arial" w:eastAsia="Times New Roman" w:hAnsi="Arial" w:cs="Arial"/>
                <w:b/>
                <w:bCs/>
                <w:sz w:val="20"/>
                <w:szCs w:val="20"/>
              </w:rPr>
            </w:pPr>
            <w:r w:rsidRPr="00DE62C2">
              <w:rPr>
                <w:rFonts w:ascii="Arial" w:eastAsia="Times New Roman" w:hAnsi="Arial" w:cs="Arial"/>
                <w:b/>
                <w:bCs/>
                <w:sz w:val="20"/>
                <w:szCs w:val="20"/>
              </w:rPr>
              <w:t>Hours per Unit</w:t>
            </w:r>
          </w:p>
        </w:tc>
        <w:tc>
          <w:tcPr>
            <w:tcW w:w="0" w:type="auto"/>
            <w:vMerge w:val="restart"/>
            <w:tcBorders>
              <w:top w:val="single" w:sz="8" w:space="0" w:color="auto"/>
              <w:left w:val="single" w:sz="4" w:space="0" w:color="auto"/>
              <w:bottom w:val="single" w:sz="8" w:space="0" w:color="000000"/>
              <w:right w:val="single" w:sz="4" w:space="0" w:color="auto"/>
            </w:tcBorders>
            <w:shd w:val="clear" w:color="auto" w:fill="auto"/>
            <w:noWrap/>
            <w:vAlign w:val="bottom"/>
            <w:hideMark/>
          </w:tcPr>
          <w:p w:rsidR="00DE62C2" w:rsidRPr="00DE62C2" w:rsidRDefault="00DE62C2" w:rsidP="00DE62C2">
            <w:pPr>
              <w:spacing w:after="0" w:line="240" w:lineRule="auto"/>
              <w:jc w:val="center"/>
              <w:rPr>
                <w:rFonts w:ascii="Arial" w:eastAsia="Times New Roman" w:hAnsi="Arial" w:cs="Arial"/>
                <w:b/>
                <w:bCs/>
                <w:sz w:val="20"/>
                <w:szCs w:val="20"/>
              </w:rPr>
            </w:pPr>
            <w:r w:rsidRPr="00DE62C2">
              <w:rPr>
                <w:rFonts w:ascii="Arial" w:eastAsia="Times New Roman" w:hAnsi="Arial" w:cs="Arial"/>
                <w:b/>
                <w:bCs/>
                <w:sz w:val="20"/>
                <w:szCs w:val="20"/>
              </w:rPr>
              <w:t>Total Hours</w:t>
            </w:r>
          </w:p>
        </w:tc>
        <w:tc>
          <w:tcPr>
            <w:tcW w:w="0" w:type="auto"/>
            <w:vMerge w:val="restart"/>
            <w:tcBorders>
              <w:top w:val="single" w:sz="8" w:space="0" w:color="auto"/>
              <w:left w:val="single" w:sz="4" w:space="0" w:color="auto"/>
              <w:bottom w:val="single" w:sz="8" w:space="0" w:color="000000"/>
              <w:right w:val="single" w:sz="4" w:space="0" w:color="auto"/>
            </w:tcBorders>
            <w:shd w:val="clear" w:color="auto" w:fill="auto"/>
            <w:noWrap/>
            <w:vAlign w:val="bottom"/>
            <w:hideMark/>
          </w:tcPr>
          <w:p w:rsidR="00DE62C2" w:rsidRPr="00DE62C2" w:rsidRDefault="00DE62C2" w:rsidP="00DE62C2">
            <w:pPr>
              <w:spacing w:after="0" w:line="240" w:lineRule="auto"/>
              <w:jc w:val="center"/>
              <w:rPr>
                <w:rFonts w:ascii="Arial" w:eastAsia="Times New Roman" w:hAnsi="Arial" w:cs="Arial"/>
                <w:b/>
                <w:bCs/>
                <w:sz w:val="20"/>
                <w:szCs w:val="20"/>
              </w:rPr>
            </w:pPr>
            <w:r w:rsidRPr="00DE62C2">
              <w:rPr>
                <w:rFonts w:ascii="Arial" w:eastAsia="Times New Roman" w:hAnsi="Arial" w:cs="Arial"/>
                <w:b/>
                <w:bCs/>
                <w:sz w:val="20"/>
                <w:szCs w:val="20"/>
              </w:rPr>
              <w:t>Total Cost ($)</w:t>
            </w:r>
            <w:r w:rsidRPr="00DE62C2">
              <w:rPr>
                <w:rFonts w:ascii="Arial" w:eastAsia="Times New Roman" w:hAnsi="Arial" w:cs="Arial"/>
                <w:b/>
                <w:bCs/>
                <w:sz w:val="20"/>
                <w:szCs w:val="20"/>
                <w:vertAlign w:val="superscript"/>
              </w:rPr>
              <w:t>b</w:t>
            </w:r>
          </w:p>
        </w:tc>
        <w:tc>
          <w:tcPr>
            <w:tcW w:w="0" w:type="auto"/>
            <w:vMerge w:val="restart"/>
            <w:tcBorders>
              <w:top w:val="single" w:sz="8" w:space="0" w:color="auto"/>
              <w:left w:val="single" w:sz="4" w:space="0" w:color="auto"/>
              <w:bottom w:val="single" w:sz="8" w:space="0" w:color="000000"/>
              <w:right w:val="single" w:sz="4" w:space="0" w:color="auto"/>
            </w:tcBorders>
            <w:shd w:val="clear" w:color="auto" w:fill="auto"/>
            <w:noWrap/>
            <w:vAlign w:val="bottom"/>
            <w:hideMark/>
          </w:tcPr>
          <w:p w:rsidR="00DE62C2" w:rsidRPr="00DE62C2" w:rsidRDefault="00DE62C2" w:rsidP="00DE62C2">
            <w:pPr>
              <w:spacing w:after="0" w:line="240" w:lineRule="auto"/>
              <w:jc w:val="center"/>
              <w:rPr>
                <w:rFonts w:ascii="Arial" w:eastAsia="Times New Roman" w:hAnsi="Arial" w:cs="Arial"/>
                <w:b/>
                <w:bCs/>
                <w:sz w:val="20"/>
                <w:szCs w:val="20"/>
              </w:rPr>
            </w:pPr>
            <w:r w:rsidRPr="00DE62C2">
              <w:rPr>
                <w:rFonts w:ascii="Arial" w:eastAsia="Times New Roman" w:hAnsi="Arial" w:cs="Arial"/>
                <w:b/>
                <w:bCs/>
                <w:sz w:val="20"/>
                <w:szCs w:val="20"/>
              </w:rPr>
              <w:t>Annual Hours</w:t>
            </w:r>
          </w:p>
        </w:tc>
        <w:tc>
          <w:tcPr>
            <w:tcW w:w="0" w:type="auto"/>
            <w:vMerge w:val="restart"/>
            <w:tcBorders>
              <w:top w:val="single" w:sz="8" w:space="0" w:color="auto"/>
              <w:left w:val="single" w:sz="4" w:space="0" w:color="auto"/>
              <w:bottom w:val="single" w:sz="8" w:space="0" w:color="000000"/>
              <w:right w:val="single" w:sz="8" w:space="0" w:color="auto"/>
            </w:tcBorders>
            <w:shd w:val="clear" w:color="auto" w:fill="auto"/>
            <w:noWrap/>
            <w:vAlign w:val="bottom"/>
            <w:hideMark/>
          </w:tcPr>
          <w:p w:rsidR="00DE62C2" w:rsidRPr="00DE62C2" w:rsidRDefault="00DE62C2" w:rsidP="00DE62C2">
            <w:pPr>
              <w:spacing w:after="0" w:line="240" w:lineRule="auto"/>
              <w:jc w:val="center"/>
              <w:rPr>
                <w:rFonts w:ascii="Arial" w:eastAsia="Times New Roman" w:hAnsi="Arial" w:cs="Arial"/>
                <w:b/>
                <w:bCs/>
                <w:sz w:val="20"/>
                <w:szCs w:val="20"/>
              </w:rPr>
            </w:pPr>
            <w:r w:rsidRPr="00DE62C2">
              <w:rPr>
                <w:rFonts w:ascii="Arial" w:eastAsia="Times New Roman" w:hAnsi="Arial" w:cs="Arial"/>
                <w:b/>
                <w:bCs/>
                <w:sz w:val="20"/>
                <w:szCs w:val="20"/>
              </w:rPr>
              <w:t>Annual Cost ($)</w:t>
            </w:r>
          </w:p>
        </w:tc>
      </w:tr>
      <w:tr w:rsidR="00DE62C2" w:rsidRPr="00DE62C2" w:rsidTr="00C650E2">
        <w:trPr>
          <w:trHeight w:val="300"/>
          <w:jc w:val="center"/>
        </w:trPr>
        <w:tc>
          <w:tcPr>
            <w:tcW w:w="0" w:type="auto"/>
            <w:gridSpan w:val="2"/>
            <w:vMerge/>
            <w:tcBorders>
              <w:top w:val="single" w:sz="8" w:space="0" w:color="auto"/>
              <w:left w:val="single" w:sz="8" w:space="0" w:color="auto"/>
              <w:bottom w:val="single" w:sz="8" w:space="0" w:color="000000"/>
              <w:right w:val="single" w:sz="4" w:space="0" w:color="000000"/>
            </w:tcBorders>
            <w:vAlign w:val="center"/>
            <w:hideMark/>
          </w:tcPr>
          <w:p w:rsidR="00DE62C2" w:rsidRPr="00DE62C2" w:rsidRDefault="00DE62C2" w:rsidP="00DE62C2">
            <w:pPr>
              <w:spacing w:after="0" w:line="240" w:lineRule="auto"/>
              <w:rPr>
                <w:rFonts w:ascii="Arial" w:eastAsia="Times New Roman" w:hAnsi="Arial" w:cs="Arial"/>
                <w:b/>
                <w:bCs/>
                <w:sz w:val="20"/>
                <w:szCs w:val="20"/>
              </w:rPr>
            </w:pPr>
          </w:p>
        </w:tc>
        <w:tc>
          <w:tcPr>
            <w:tcW w:w="0" w:type="auto"/>
            <w:tcBorders>
              <w:top w:val="nil"/>
              <w:left w:val="nil"/>
              <w:bottom w:val="single" w:sz="8" w:space="0" w:color="auto"/>
              <w:right w:val="single" w:sz="4" w:space="0" w:color="auto"/>
            </w:tcBorders>
            <w:shd w:val="clear" w:color="auto" w:fill="auto"/>
            <w:noWrap/>
            <w:vAlign w:val="bottom"/>
            <w:hideMark/>
          </w:tcPr>
          <w:p w:rsidR="00DE62C2" w:rsidRPr="00DE62C2" w:rsidRDefault="00DE62C2" w:rsidP="00DE62C2">
            <w:pPr>
              <w:spacing w:after="0" w:line="240" w:lineRule="auto"/>
              <w:jc w:val="center"/>
              <w:rPr>
                <w:rFonts w:ascii="Arial" w:eastAsia="Times New Roman" w:hAnsi="Arial" w:cs="Arial"/>
                <w:b/>
                <w:bCs/>
                <w:sz w:val="20"/>
                <w:szCs w:val="20"/>
              </w:rPr>
            </w:pPr>
            <w:r w:rsidRPr="00DE62C2">
              <w:rPr>
                <w:rFonts w:ascii="Arial" w:eastAsia="Times New Roman" w:hAnsi="Arial" w:cs="Arial"/>
                <w:b/>
                <w:bCs/>
                <w:sz w:val="20"/>
                <w:szCs w:val="20"/>
              </w:rPr>
              <w:t>Year 1</w:t>
            </w:r>
            <w:r w:rsidRPr="00DE62C2">
              <w:rPr>
                <w:rFonts w:ascii="Arial" w:eastAsia="Times New Roman" w:hAnsi="Arial" w:cs="Arial"/>
                <w:b/>
                <w:bCs/>
                <w:sz w:val="20"/>
                <w:szCs w:val="20"/>
                <w:vertAlign w:val="superscript"/>
              </w:rPr>
              <w:t>a</w:t>
            </w:r>
          </w:p>
        </w:tc>
        <w:tc>
          <w:tcPr>
            <w:tcW w:w="0" w:type="auto"/>
            <w:tcBorders>
              <w:top w:val="nil"/>
              <w:left w:val="nil"/>
              <w:bottom w:val="single" w:sz="8" w:space="0" w:color="auto"/>
              <w:right w:val="single" w:sz="4" w:space="0" w:color="auto"/>
            </w:tcBorders>
            <w:shd w:val="clear" w:color="auto" w:fill="auto"/>
            <w:noWrap/>
            <w:vAlign w:val="bottom"/>
            <w:hideMark/>
          </w:tcPr>
          <w:p w:rsidR="00DE62C2" w:rsidRPr="00DE62C2" w:rsidRDefault="00DE62C2" w:rsidP="00DE62C2">
            <w:pPr>
              <w:spacing w:after="0" w:line="240" w:lineRule="auto"/>
              <w:jc w:val="center"/>
              <w:rPr>
                <w:rFonts w:ascii="Arial" w:eastAsia="Times New Roman" w:hAnsi="Arial" w:cs="Arial"/>
                <w:b/>
                <w:bCs/>
                <w:sz w:val="20"/>
                <w:szCs w:val="20"/>
              </w:rPr>
            </w:pPr>
            <w:r w:rsidRPr="00DE62C2">
              <w:rPr>
                <w:rFonts w:ascii="Arial" w:eastAsia="Times New Roman" w:hAnsi="Arial" w:cs="Arial"/>
                <w:b/>
                <w:bCs/>
                <w:sz w:val="20"/>
                <w:szCs w:val="20"/>
              </w:rPr>
              <w:t>Year 2</w:t>
            </w: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DE62C2" w:rsidRPr="00DE62C2" w:rsidRDefault="00DE62C2" w:rsidP="00DE62C2">
            <w:pPr>
              <w:spacing w:after="0" w:line="240" w:lineRule="auto"/>
              <w:rPr>
                <w:rFonts w:ascii="Arial" w:eastAsia="Times New Roman" w:hAnsi="Arial" w:cs="Arial"/>
                <w:b/>
                <w:bCs/>
                <w:sz w:val="20"/>
                <w:szCs w:val="20"/>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DE62C2" w:rsidRPr="00DE62C2" w:rsidRDefault="00DE62C2" w:rsidP="00DE62C2">
            <w:pPr>
              <w:spacing w:after="0" w:line="240" w:lineRule="auto"/>
              <w:rPr>
                <w:rFonts w:ascii="Arial" w:eastAsia="Times New Roman" w:hAnsi="Arial" w:cs="Arial"/>
                <w:b/>
                <w:bCs/>
                <w:sz w:val="20"/>
                <w:szCs w:val="20"/>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DE62C2" w:rsidRPr="00DE62C2" w:rsidRDefault="00DE62C2" w:rsidP="00DE62C2">
            <w:pPr>
              <w:spacing w:after="0" w:line="240" w:lineRule="auto"/>
              <w:rPr>
                <w:rFonts w:ascii="Arial" w:eastAsia="Times New Roman" w:hAnsi="Arial" w:cs="Arial"/>
                <w:b/>
                <w:bCs/>
                <w:sz w:val="20"/>
                <w:szCs w:val="20"/>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DE62C2" w:rsidRPr="00DE62C2" w:rsidRDefault="00DE62C2" w:rsidP="00DE62C2">
            <w:pPr>
              <w:spacing w:after="0" w:line="240" w:lineRule="auto"/>
              <w:rPr>
                <w:rFonts w:ascii="Arial" w:eastAsia="Times New Roman" w:hAnsi="Arial" w:cs="Arial"/>
                <w:b/>
                <w:bCs/>
                <w:sz w:val="20"/>
                <w:szCs w:val="20"/>
              </w:rPr>
            </w:pPr>
          </w:p>
        </w:tc>
        <w:tc>
          <w:tcPr>
            <w:tcW w:w="0" w:type="auto"/>
            <w:vMerge/>
            <w:tcBorders>
              <w:top w:val="single" w:sz="8" w:space="0" w:color="auto"/>
              <w:left w:val="single" w:sz="4" w:space="0" w:color="auto"/>
              <w:bottom w:val="single" w:sz="8" w:space="0" w:color="000000"/>
              <w:right w:val="single" w:sz="8" w:space="0" w:color="auto"/>
            </w:tcBorders>
            <w:vAlign w:val="center"/>
            <w:hideMark/>
          </w:tcPr>
          <w:p w:rsidR="00DE62C2" w:rsidRPr="00DE62C2" w:rsidRDefault="00DE62C2" w:rsidP="00DE62C2">
            <w:pPr>
              <w:spacing w:after="0" w:line="240" w:lineRule="auto"/>
              <w:rPr>
                <w:rFonts w:ascii="Arial" w:eastAsia="Times New Roman" w:hAnsi="Arial" w:cs="Arial"/>
                <w:b/>
                <w:bCs/>
                <w:sz w:val="20"/>
                <w:szCs w:val="20"/>
              </w:rPr>
            </w:pPr>
          </w:p>
        </w:tc>
      </w:tr>
      <w:tr w:rsidR="00DE62C2" w:rsidRPr="00DE62C2" w:rsidTr="00C650E2">
        <w:trPr>
          <w:trHeight w:val="255"/>
          <w:jc w:val="center"/>
        </w:trPr>
        <w:tc>
          <w:tcPr>
            <w:tcW w:w="0" w:type="auto"/>
            <w:gridSpan w:val="2"/>
            <w:tcBorders>
              <w:top w:val="nil"/>
              <w:left w:val="single" w:sz="8" w:space="0" w:color="auto"/>
              <w:bottom w:val="single" w:sz="4" w:space="0" w:color="auto"/>
              <w:right w:val="single" w:sz="4" w:space="0" w:color="auto"/>
            </w:tcBorders>
            <w:shd w:val="clear" w:color="auto" w:fill="auto"/>
            <w:vAlign w:val="bottom"/>
            <w:hideMark/>
          </w:tcPr>
          <w:p w:rsidR="00DE62C2" w:rsidRPr="00DE62C2" w:rsidRDefault="00DE62C2" w:rsidP="00DE62C2">
            <w:pPr>
              <w:spacing w:after="0" w:line="240" w:lineRule="auto"/>
              <w:rPr>
                <w:rFonts w:ascii="Arial" w:eastAsia="Times New Roman" w:hAnsi="Arial" w:cs="Arial"/>
                <w:sz w:val="20"/>
                <w:szCs w:val="20"/>
              </w:rPr>
            </w:pPr>
            <w:r w:rsidRPr="00DE62C2">
              <w:rPr>
                <w:rFonts w:ascii="Arial" w:eastAsia="Times New Roman" w:hAnsi="Arial" w:cs="Arial"/>
                <w:sz w:val="20"/>
                <w:szCs w:val="20"/>
              </w:rPr>
              <w:t>Program Administration</w:t>
            </w:r>
          </w:p>
        </w:tc>
        <w:tc>
          <w:tcPr>
            <w:tcW w:w="0" w:type="auto"/>
            <w:tcBorders>
              <w:top w:val="nil"/>
              <w:left w:val="nil"/>
              <w:bottom w:val="single" w:sz="4" w:space="0" w:color="auto"/>
              <w:right w:val="single" w:sz="4" w:space="0" w:color="auto"/>
            </w:tcBorders>
            <w:shd w:val="clear" w:color="auto" w:fill="auto"/>
            <w:noWrap/>
            <w:vAlign w:val="bottom"/>
            <w:hideMark/>
          </w:tcPr>
          <w:p w:rsidR="00DE62C2" w:rsidRPr="00DE62C2" w:rsidRDefault="00DE62C2" w:rsidP="00C650E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112 Programs</w:t>
            </w:r>
          </w:p>
        </w:tc>
        <w:tc>
          <w:tcPr>
            <w:tcW w:w="0" w:type="auto"/>
            <w:tcBorders>
              <w:top w:val="nil"/>
              <w:left w:val="nil"/>
              <w:bottom w:val="single" w:sz="4" w:space="0" w:color="auto"/>
              <w:right w:val="single" w:sz="4" w:space="0" w:color="auto"/>
            </w:tcBorders>
            <w:shd w:val="clear" w:color="auto" w:fill="auto"/>
            <w:noWrap/>
            <w:vAlign w:val="bottom"/>
            <w:hideMark/>
          </w:tcPr>
          <w:p w:rsidR="00DE62C2" w:rsidRPr="00DE62C2" w:rsidRDefault="00DE62C2" w:rsidP="00C650E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112 programs</w:t>
            </w:r>
          </w:p>
        </w:tc>
        <w:tc>
          <w:tcPr>
            <w:tcW w:w="0" w:type="auto"/>
            <w:tcBorders>
              <w:top w:val="nil"/>
              <w:left w:val="nil"/>
              <w:bottom w:val="single" w:sz="4" w:space="0" w:color="auto"/>
              <w:right w:val="single" w:sz="4" w:space="0" w:color="auto"/>
            </w:tcBorders>
            <w:shd w:val="clear" w:color="auto" w:fill="auto"/>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3500</w:t>
            </w:r>
          </w:p>
        </w:tc>
        <w:tc>
          <w:tcPr>
            <w:tcW w:w="0" w:type="auto"/>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784,000</w:t>
            </w:r>
          </w:p>
        </w:tc>
        <w:tc>
          <w:tcPr>
            <w:tcW w:w="0" w:type="auto"/>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$36,064,000</w:t>
            </w:r>
          </w:p>
        </w:tc>
        <w:tc>
          <w:tcPr>
            <w:tcW w:w="0" w:type="auto"/>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392,000</w:t>
            </w:r>
          </w:p>
        </w:tc>
        <w:tc>
          <w:tcPr>
            <w:tcW w:w="0" w:type="auto"/>
            <w:tcBorders>
              <w:top w:val="nil"/>
              <w:left w:val="nil"/>
              <w:bottom w:val="single" w:sz="4" w:space="0" w:color="auto"/>
              <w:right w:val="single" w:sz="8"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$18,032,000</w:t>
            </w:r>
          </w:p>
        </w:tc>
      </w:tr>
      <w:tr w:rsidR="00DE62C2" w:rsidRPr="00DE62C2" w:rsidTr="00C650E2">
        <w:trPr>
          <w:trHeight w:val="255"/>
          <w:jc w:val="center"/>
        </w:trPr>
        <w:tc>
          <w:tcPr>
            <w:tcW w:w="0" w:type="auto"/>
            <w:gridSpan w:val="9"/>
            <w:tcBorders>
              <w:top w:val="single" w:sz="4" w:space="0" w:color="auto"/>
              <w:left w:val="single" w:sz="8" w:space="0" w:color="auto"/>
              <w:bottom w:val="single" w:sz="4" w:space="0" w:color="auto"/>
              <w:right w:val="single" w:sz="8" w:space="0" w:color="000000"/>
            </w:tcBorders>
            <w:shd w:val="clear" w:color="auto" w:fill="auto"/>
            <w:vAlign w:val="bottom"/>
            <w:hideMark/>
          </w:tcPr>
          <w:p w:rsidR="00DE62C2" w:rsidRPr="00DE62C2" w:rsidRDefault="00DE62C2" w:rsidP="00C650E2">
            <w:pPr>
              <w:spacing w:after="0" w:line="240" w:lineRule="auto"/>
              <w:rPr>
                <w:rFonts w:ascii="Arial" w:eastAsia="Times New Roman" w:hAnsi="Arial" w:cs="Arial"/>
                <w:sz w:val="20"/>
                <w:szCs w:val="20"/>
              </w:rPr>
            </w:pPr>
            <w:r w:rsidRPr="00DE62C2">
              <w:rPr>
                <w:rFonts w:ascii="Arial" w:eastAsia="Times New Roman" w:hAnsi="Arial" w:cs="Arial"/>
                <w:sz w:val="20"/>
                <w:szCs w:val="20"/>
              </w:rPr>
              <w:t xml:space="preserve">Permit Preparation and </w:t>
            </w:r>
            <w:proofErr w:type="spellStart"/>
            <w:r w:rsidRPr="00DE62C2">
              <w:rPr>
                <w:rFonts w:ascii="Arial" w:eastAsia="Times New Roman" w:hAnsi="Arial" w:cs="Arial"/>
                <w:sz w:val="20"/>
                <w:szCs w:val="20"/>
              </w:rPr>
              <w:t>Issuance</w:t>
            </w:r>
            <w:r w:rsidRPr="00DE62C2">
              <w:rPr>
                <w:rFonts w:ascii="Arial" w:eastAsia="Times New Roman" w:hAnsi="Arial" w:cs="Arial"/>
                <w:sz w:val="20"/>
                <w:szCs w:val="20"/>
                <w:vertAlign w:val="superscript"/>
              </w:rPr>
              <w:t>c</w:t>
            </w:r>
            <w:proofErr w:type="spellEnd"/>
          </w:p>
        </w:tc>
      </w:tr>
      <w:tr w:rsidR="00DE62C2" w:rsidRPr="00DE62C2" w:rsidTr="00C650E2">
        <w:trPr>
          <w:trHeight w:val="255"/>
          <w:jc w:val="center"/>
        </w:trPr>
        <w:tc>
          <w:tcPr>
            <w:tcW w:w="0" w:type="auto"/>
            <w:tcBorders>
              <w:top w:val="nil"/>
              <w:left w:val="single" w:sz="8" w:space="0" w:color="auto"/>
              <w:bottom w:val="nil"/>
              <w:right w:val="nil"/>
            </w:tcBorders>
            <w:shd w:val="clear" w:color="auto" w:fill="auto"/>
            <w:noWrap/>
            <w:vAlign w:val="bottom"/>
            <w:hideMark/>
          </w:tcPr>
          <w:p w:rsidR="00DE62C2" w:rsidRPr="00DE62C2" w:rsidRDefault="00DE62C2" w:rsidP="00DE62C2">
            <w:pPr>
              <w:spacing w:after="0" w:line="240" w:lineRule="auto"/>
              <w:rPr>
                <w:rFonts w:ascii="Arial" w:eastAsia="Times New Roman" w:hAnsi="Arial" w:cs="Arial"/>
                <w:sz w:val="20"/>
                <w:szCs w:val="20"/>
              </w:rPr>
            </w:pPr>
            <w:r w:rsidRPr="00DE62C2">
              <w:rPr>
                <w:rFonts w:ascii="Arial" w:eastAsia="Times New Roman" w:hAnsi="Arial" w:cs="Arial"/>
                <w:sz w:val="20"/>
                <w:szCs w:val="20"/>
              </w:rPr>
              <w:t> </w:t>
            </w:r>
          </w:p>
        </w:tc>
        <w:tc>
          <w:tcPr>
            <w:tcW w:w="0" w:type="auto"/>
            <w:tcBorders>
              <w:top w:val="nil"/>
              <w:left w:val="single" w:sz="4" w:space="0" w:color="auto"/>
              <w:bottom w:val="single" w:sz="4" w:space="0" w:color="auto"/>
              <w:right w:val="single" w:sz="4" w:space="0" w:color="auto"/>
            </w:tcBorders>
            <w:shd w:val="clear" w:color="auto" w:fill="auto"/>
            <w:vAlign w:val="bottom"/>
            <w:hideMark/>
          </w:tcPr>
          <w:p w:rsidR="00DE62C2" w:rsidRPr="00DE62C2" w:rsidRDefault="00DE62C2" w:rsidP="00DE62C2">
            <w:pPr>
              <w:spacing w:after="0" w:line="240" w:lineRule="auto"/>
              <w:rPr>
                <w:rFonts w:ascii="Arial" w:eastAsia="Times New Roman" w:hAnsi="Arial" w:cs="Arial"/>
                <w:sz w:val="20"/>
                <w:szCs w:val="20"/>
              </w:rPr>
            </w:pPr>
            <w:r w:rsidRPr="00DE62C2">
              <w:rPr>
                <w:rFonts w:ascii="Arial" w:eastAsia="Times New Roman" w:hAnsi="Arial" w:cs="Arial"/>
                <w:sz w:val="20"/>
                <w:szCs w:val="20"/>
              </w:rPr>
              <w:t>New Industrial Permit due to GHG</w:t>
            </w:r>
          </w:p>
        </w:tc>
        <w:tc>
          <w:tcPr>
            <w:tcW w:w="0" w:type="auto"/>
            <w:tcBorders>
              <w:top w:val="nil"/>
              <w:left w:val="nil"/>
              <w:bottom w:val="single" w:sz="4" w:space="0" w:color="auto"/>
              <w:right w:val="single" w:sz="4" w:space="0" w:color="auto"/>
            </w:tcBorders>
            <w:shd w:val="clear" w:color="auto" w:fill="auto"/>
            <w:noWrap/>
            <w:vAlign w:val="bottom"/>
            <w:hideMark/>
          </w:tcPr>
          <w:p w:rsidR="00DE62C2" w:rsidRPr="00DE62C2" w:rsidRDefault="00DE62C2" w:rsidP="00C650E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86</w:t>
            </w:r>
          </w:p>
        </w:tc>
        <w:tc>
          <w:tcPr>
            <w:tcW w:w="0" w:type="auto"/>
            <w:tcBorders>
              <w:top w:val="nil"/>
              <w:left w:val="nil"/>
              <w:bottom w:val="single" w:sz="4" w:space="0" w:color="auto"/>
              <w:right w:val="single" w:sz="4" w:space="0" w:color="auto"/>
            </w:tcBorders>
            <w:shd w:val="clear" w:color="auto" w:fill="auto"/>
            <w:noWrap/>
            <w:vAlign w:val="bottom"/>
            <w:hideMark/>
          </w:tcPr>
          <w:p w:rsidR="00DE62C2" w:rsidRPr="00DE62C2" w:rsidRDefault="00DE62C2" w:rsidP="00C650E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172</w:t>
            </w:r>
          </w:p>
        </w:tc>
        <w:tc>
          <w:tcPr>
            <w:tcW w:w="0" w:type="auto"/>
            <w:tcBorders>
              <w:top w:val="nil"/>
              <w:left w:val="nil"/>
              <w:bottom w:val="single" w:sz="4" w:space="0" w:color="auto"/>
              <w:right w:val="single" w:sz="4" w:space="0" w:color="auto"/>
            </w:tcBorders>
            <w:shd w:val="clear" w:color="auto" w:fill="auto"/>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428</w:t>
            </w:r>
          </w:p>
        </w:tc>
        <w:tc>
          <w:tcPr>
            <w:tcW w:w="0" w:type="auto"/>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110,424</w:t>
            </w:r>
          </w:p>
        </w:tc>
        <w:tc>
          <w:tcPr>
            <w:tcW w:w="0" w:type="auto"/>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$5,079,504</w:t>
            </w:r>
          </w:p>
        </w:tc>
        <w:tc>
          <w:tcPr>
            <w:tcW w:w="0" w:type="auto"/>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55,212</w:t>
            </w:r>
          </w:p>
        </w:tc>
        <w:tc>
          <w:tcPr>
            <w:tcW w:w="0" w:type="auto"/>
            <w:tcBorders>
              <w:top w:val="nil"/>
              <w:left w:val="nil"/>
              <w:bottom w:val="single" w:sz="4" w:space="0" w:color="auto"/>
              <w:right w:val="single" w:sz="8"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$2,539,752</w:t>
            </w:r>
          </w:p>
        </w:tc>
      </w:tr>
      <w:tr w:rsidR="00DE62C2" w:rsidRPr="00DE62C2" w:rsidTr="00C650E2">
        <w:trPr>
          <w:trHeight w:val="255"/>
          <w:jc w:val="center"/>
        </w:trPr>
        <w:tc>
          <w:tcPr>
            <w:tcW w:w="0" w:type="auto"/>
            <w:tcBorders>
              <w:top w:val="nil"/>
              <w:left w:val="single" w:sz="8" w:space="0" w:color="auto"/>
              <w:bottom w:val="nil"/>
              <w:right w:val="nil"/>
            </w:tcBorders>
            <w:shd w:val="clear" w:color="auto" w:fill="auto"/>
            <w:noWrap/>
            <w:vAlign w:val="bottom"/>
            <w:hideMark/>
          </w:tcPr>
          <w:p w:rsidR="00DE62C2" w:rsidRPr="00DE62C2" w:rsidRDefault="00DE62C2" w:rsidP="00DE62C2">
            <w:pPr>
              <w:spacing w:after="0" w:line="240" w:lineRule="auto"/>
              <w:rPr>
                <w:rFonts w:ascii="Arial" w:eastAsia="Times New Roman" w:hAnsi="Arial" w:cs="Arial"/>
                <w:sz w:val="20"/>
                <w:szCs w:val="20"/>
              </w:rPr>
            </w:pPr>
            <w:r w:rsidRPr="00DE62C2">
              <w:rPr>
                <w:rFonts w:ascii="Arial" w:eastAsia="Times New Roman" w:hAnsi="Arial" w:cs="Arial"/>
                <w:sz w:val="20"/>
                <w:szCs w:val="20"/>
              </w:rPr>
              <w:t> </w:t>
            </w:r>
          </w:p>
        </w:tc>
        <w:tc>
          <w:tcPr>
            <w:tcW w:w="0" w:type="auto"/>
            <w:tcBorders>
              <w:top w:val="nil"/>
              <w:left w:val="single" w:sz="4" w:space="0" w:color="auto"/>
              <w:bottom w:val="single" w:sz="4" w:space="0" w:color="auto"/>
              <w:right w:val="single" w:sz="4" w:space="0" w:color="auto"/>
            </w:tcBorders>
            <w:shd w:val="clear" w:color="auto" w:fill="auto"/>
            <w:vAlign w:val="bottom"/>
            <w:hideMark/>
          </w:tcPr>
          <w:p w:rsidR="00DE62C2" w:rsidRPr="00DE62C2" w:rsidRDefault="00DE62C2" w:rsidP="00DE62C2">
            <w:pPr>
              <w:spacing w:after="0" w:line="240" w:lineRule="auto"/>
              <w:rPr>
                <w:rFonts w:ascii="Arial" w:eastAsia="Times New Roman" w:hAnsi="Arial" w:cs="Arial"/>
                <w:sz w:val="20"/>
                <w:szCs w:val="20"/>
              </w:rPr>
            </w:pPr>
            <w:r w:rsidRPr="00DE62C2">
              <w:rPr>
                <w:rFonts w:ascii="Arial" w:eastAsia="Times New Roman" w:hAnsi="Arial" w:cs="Arial"/>
                <w:sz w:val="20"/>
                <w:szCs w:val="20"/>
              </w:rPr>
              <w:t>New Industrial Permit - add GHG component</w:t>
            </w:r>
          </w:p>
        </w:tc>
        <w:tc>
          <w:tcPr>
            <w:tcW w:w="0" w:type="auto"/>
            <w:tcBorders>
              <w:top w:val="nil"/>
              <w:left w:val="nil"/>
              <w:bottom w:val="single" w:sz="4" w:space="0" w:color="auto"/>
              <w:right w:val="single" w:sz="4" w:space="0" w:color="auto"/>
            </w:tcBorders>
            <w:shd w:val="clear" w:color="auto" w:fill="auto"/>
            <w:noWrap/>
            <w:vAlign w:val="bottom"/>
            <w:hideMark/>
          </w:tcPr>
          <w:p w:rsidR="00DE62C2" w:rsidRPr="00DE62C2" w:rsidRDefault="00DE62C2" w:rsidP="00C650E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50</w:t>
            </w:r>
          </w:p>
        </w:tc>
        <w:tc>
          <w:tcPr>
            <w:tcW w:w="0" w:type="auto"/>
            <w:tcBorders>
              <w:top w:val="nil"/>
              <w:left w:val="nil"/>
              <w:bottom w:val="single" w:sz="4" w:space="0" w:color="auto"/>
              <w:right w:val="single" w:sz="4" w:space="0" w:color="auto"/>
            </w:tcBorders>
            <w:shd w:val="clear" w:color="auto" w:fill="auto"/>
            <w:noWrap/>
            <w:vAlign w:val="bottom"/>
            <w:hideMark/>
          </w:tcPr>
          <w:p w:rsidR="00DE62C2" w:rsidRPr="00DE62C2" w:rsidRDefault="00DE62C2" w:rsidP="00C650E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50</w:t>
            </w:r>
          </w:p>
        </w:tc>
        <w:tc>
          <w:tcPr>
            <w:tcW w:w="0" w:type="auto"/>
            <w:tcBorders>
              <w:top w:val="nil"/>
              <w:left w:val="nil"/>
              <w:bottom w:val="single" w:sz="4" w:space="0" w:color="auto"/>
              <w:right w:val="single" w:sz="4" w:space="0" w:color="auto"/>
            </w:tcBorders>
            <w:shd w:val="clear" w:color="auto" w:fill="auto"/>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471</w:t>
            </w:r>
          </w:p>
        </w:tc>
        <w:tc>
          <w:tcPr>
            <w:tcW w:w="0" w:type="auto"/>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47,100</w:t>
            </w:r>
          </w:p>
        </w:tc>
        <w:tc>
          <w:tcPr>
            <w:tcW w:w="0" w:type="auto"/>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$2,166,600</w:t>
            </w:r>
          </w:p>
        </w:tc>
        <w:tc>
          <w:tcPr>
            <w:tcW w:w="0" w:type="auto"/>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23,550</w:t>
            </w:r>
          </w:p>
        </w:tc>
        <w:tc>
          <w:tcPr>
            <w:tcW w:w="0" w:type="auto"/>
            <w:tcBorders>
              <w:top w:val="nil"/>
              <w:left w:val="nil"/>
              <w:bottom w:val="single" w:sz="4" w:space="0" w:color="auto"/>
              <w:right w:val="single" w:sz="8"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$1,083,300</w:t>
            </w:r>
          </w:p>
        </w:tc>
      </w:tr>
      <w:tr w:rsidR="00DE62C2" w:rsidRPr="00DE62C2" w:rsidTr="00C650E2">
        <w:trPr>
          <w:trHeight w:val="255"/>
          <w:jc w:val="center"/>
        </w:trPr>
        <w:tc>
          <w:tcPr>
            <w:tcW w:w="0" w:type="auto"/>
            <w:tcBorders>
              <w:top w:val="nil"/>
              <w:left w:val="single" w:sz="8" w:space="0" w:color="auto"/>
              <w:bottom w:val="single" w:sz="4" w:space="0" w:color="auto"/>
              <w:right w:val="nil"/>
            </w:tcBorders>
            <w:shd w:val="clear" w:color="auto" w:fill="auto"/>
            <w:noWrap/>
            <w:vAlign w:val="bottom"/>
            <w:hideMark/>
          </w:tcPr>
          <w:p w:rsidR="00DE62C2" w:rsidRPr="00DE62C2" w:rsidRDefault="00DE62C2" w:rsidP="00DE62C2">
            <w:pPr>
              <w:spacing w:after="0" w:line="240" w:lineRule="auto"/>
              <w:rPr>
                <w:rFonts w:ascii="Arial" w:eastAsia="Times New Roman" w:hAnsi="Arial" w:cs="Arial"/>
                <w:sz w:val="20"/>
                <w:szCs w:val="20"/>
              </w:rPr>
            </w:pPr>
            <w:r w:rsidRPr="00DE62C2">
              <w:rPr>
                <w:rFonts w:ascii="Arial" w:eastAsia="Times New Roman" w:hAnsi="Arial" w:cs="Arial"/>
                <w:sz w:val="20"/>
                <w:szCs w:val="20"/>
              </w:rPr>
              <w:t> </w:t>
            </w:r>
          </w:p>
        </w:tc>
        <w:tc>
          <w:tcPr>
            <w:tcW w:w="0" w:type="auto"/>
            <w:tcBorders>
              <w:top w:val="nil"/>
              <w:left w:val="single" w:sz="4" w:space="0" w:color="auto"/>
              <w:bottom w:val="single" w:sz="4" w:space="0" w:color="auto"/>
              <w:right w:val="single" w:sz="4" w:space="0" w:color="auto"/>
            </w:tcBorders>
            <w:shd w:val="clear" w:color="auto" w:fill="auto"/>
            <w:vAlign w:val="bottom"/>
            <w:hideMark/>
          </w:tcPr>
          <w:p w:rsidR="00DE62C2" w:rsidRPr="00DE62C2" w:rsidRDefault="00DE62C2" w:rsidP="00DE62C2">
            <w:pPr>
              <w:spacing w:after="0" w:line="240" w:lineRule="auto"/>
              <w:rPr>
                <w:rFonts w:ascii="Arial" w:eastAsia="Times New Roman" w:hAnsi="Arial" w:cs="Arial"/>
                <w:sz w:val="20"/>
                <w:szCs w:val="20"/>
              </w:rPr>
            </w:pPr>
            <w:r w:rsidRPr="00DE62C2">
              <w:rPr>
                <w:rFonts w:ascii="Arial" w:eastAsia="Times New Roman" w:hAnsi="Arial" w:cs="Arial"/>
                <w:sz w:val="20"/>
                <w:szCs w:val="20"/>
              </w:rPr>
              <w:t>New Commercial/Residential Permit</w:t>
            </w:r>
          </w:p>
        </w:tc>
        <w:tc>
          <w:tcPr>
            <w:tcW w:w="0" w:type="auto"/>
            <w:tcBorders>
              <w:top w:val="nil"/>
              <w:left w:val="nil"/>
              <w:bottom w:val="single" w:sz="4" w:space="0" w:color="auto"/>
              <w:right w:val="single" w:sz="4" w:space="0" w:color="auto"/>
            </w:tcBorders>
            <w:shd w:val="clear" w:color="auto" w:fill="auto"/>
            <w:noWrap/>
            <w:vAlign w:val="bottom"/>
            <w:hideMark/>
          </w:tcPr>
          <w:p w:rsidR="00DE62C2" w:rsidRPr="00DE62C2" w:rsidRDefault="00DE62C2" w:rsidP="00C650E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9</w:t>
            </w:r>
          </w:p>
        </w:tc>
        <w:tc>
          <w:tcPr>
            <w:tcW w:w="0" w:type="auto"/>
            <w:tcBorders>
              <w:top w:val="nil"/>
              <w:left w:val="nil"/>
              <w:bottom w:val="single" w:sz="4" w:space="0" w:color="auto"/>
              <w:right w:val="single" w:sz="4" w:space="0" w:color="auto"/>
            </w:tcBorders>
            <w:shd w:val="clear" w:color="auto" w:fill="auto"/>
            <w:noWrap/>
            <w:vAlign w:val="bottom"/>
            <w:hideMark/>
          </w:tcPr>
          <w:p w:rsidR="00DE62C2" w:rsidRPr="00DE62C2" w:rsidRDefault="00DE62C2" w:rsidP="00C650E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18</w:t>
            </w:r>
          </w:p>
        </w:tc>
        <w:tc>
          <w:tcPr>
            <w:tcW w:w="0" w:type="auto"/>
            <w:tcBorders>
              <w:top w:val="nil"/>
              <w:left w:val="nil"/>
              <w:bottom w:val="single" w:sz="4" w:space="0" w:color="auto"/>
              <w:right w:val="single" w:sz="4" w:space="0" w:color="auto"/>
            </w:tcBorders>
            <w:shd w:val="clear" w:color="auto" w:fill="auto"/>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214</w:t>
            </w:r>
          </w:p>
        </w:tc>
        <w:tc>
          <w:tcPr>
            <w:tcW w:w="0" w:type="auto"/>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5,778</w:t>
            </w:r>
          </w:p>
        </w:tc>
        <w:tc>
          <w:tcPr>
            <w:tcW w:w="0" w:type="auto"/>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$265,788</w:t>
            </w:r>
          </w:p>
        </w:tc>
        <w:tc>
          <w:tcPr>
            <w:tcW w:w="0" w:type="auto"/>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2,889</w:t>
            </w:r>
          </w:p>
        </w:tc>
        <w:tc>
          <w:tcPr>
            <w:tcW w:w="0" w:type="auto"/>
            <w:tcBorders>
              <w:top w:val="nil"/>
              <w:left w:val="nil"/>
              <w:bottom w:val="single" w:sz="4" w:space="0" w:color="auto"/>
              <w:right w:val="single" w:sz="8"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$132,894</w:t>
            </w:r>
          </w:p>
        </w:tc>
      </w:tr>
      <w:tr w:rsidR="00DE62C2" w:rsidRPr="00DE62C2" w:rsidTr="00C650E2">
        <w:trPr>
          <w:trHeight w:val="255"/>
          <w:jc w:val="center"/>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rsidR="00DE62C2" w:rsidRPr="00DE62C2" w:rsidRDefault="00DE62C2" w:rsidP="00DE62C2">
            <w:pPr>
              <w:spacing w:after="0" w:line="240" w:lineRule="auto"/>
              <w:rPr>
                <w:rFonts w:ascii="Arial" w:eastAsia="Times New Roman" w:hAnsi="Arial" w:cs="Arial"/>
                <w:sz w:val="20"/>
                <w:szCs w:val="20"/>
              </w:rPr>
            </w:pPr>
            <w:r w:rsidRPr="00DE62C2">
              <w:rPr>
                <w:rFonts w:ascii="Arial" w:eastAsia="Times New Roman" w:hAnsi="Arial" w:cs="Arial"/>
                <w:sz w:val="20"/>
                <w:szCs w:val="20"/>
              </w:rPr>
              <w:t>General Permits Administration</w:t>
            </w:r>
          </w:p>
        </w:tc>
        <w:tc>
          <w:tcPr>
            <w:tcW w:w="0" w:type="auto"/>
            <w:tcBorders>
              <w:top w:val="nil"/>
              <w:left w:val="nil"/>
              <w:bottom w:val="single" w:sz="4" w:space="0" w:color="auto"/>
              <w:right w:val="single" w:sz="4" w:space="0" w:color="auto"/>
            </w:tcBorders>
            <w:shd w:val="clear" w:color="auto" w:fill="auto"/>
            <w:noWrap/>
            <w:vAlign w:val="bottom"/>
            <w:hideMark/>
          </w:tcPr>
          <w:p w:rsidR="00DE62C2" w:rsidRPr="00DE62C2" w:rsidRDefault="00DE62C2" w:rsidP="00C650E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112 Programs</w:t>
            </w:r>
          </w:p>
        </w:tc>
        <w:tc>
          <w:tcPr>
            <w:tcW w:w="0" w:type="auto"/>
            <w:tcBorders>
              <w:top w:val="nil"/>
              <w:left w:val="nil"/>
              <w:bottom w:val="single" w:sz="4" w:space="0" w:color="auto"/>
              <w:right w:val="single" w:sz="4" w:space="0" w:color="auto"/>
            </w:tcBorders>
            <w:shd w:val="clear" w:color="auto" w:fill="auto"/>
            <w:noWrap/>
            <w:vAlign w:val="bottom"/>
            <w:hideMark/>
          </w:tcPr>
          <w:p w:rsidR="00DE62C2" w:rsidRPr="00DE62C2" w:rsidRDefault="00DE62C2" w:rsidP="00C650E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112 programs</w:t>
            </w:r>
          </w:p>
        </w:tc>
        <w:tc>
          <w:tcPr>
            <w:tcW w:w="0" w:type="auto"/>
            <w:tcBorders>
              <w:top w:val="nil"/>
              <w:left w:val="nil"/>
              <w:bottom w:val="single" w:sz="4" w:space="0" w:color="auto"/>
              <w:right w:val="single" w:sz="4" w:space="0" w:color="auto"/>
            </w:tcBorders>
            <w:shd w:val="clear" w:color="auto" w:fill="auto"/>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80</w:t>
            </w:r>
          </w:p>
        </w:tc>
        <w:tc>
          <w:tcPr>
            <w:tcW w:w="0" w:type="auto"/>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17,920</w:t>
            </w:r>
          </w:p>
        </w:tc>
        <w:tc>
          <w:tcPr>
            <w:tcW w:w="0" w:type="auto"/>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$824,320</w:t>
            </w:r>
          </w:p>
        </w:tc>
        <w:tc>
          <w:tcPr>
            <w:tcW w:w="0" w:type="auto"/>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8,960</w:t>
            </w:r>
          </w:p>
        </w:tc>
        <w:tc>
          <w:tcPr>
            <w:tcW w:w="0" w:type="auto"/>
            <w:tcBorders>
              <w:top w:val="nil"/>
              <w:left w:val="nil"/>
              <w:bottom w:val="single" w:sz="4" w:space="0" w:color="auto"/>
              <w:right w:val="single" w:sz="8"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$412,160</w:t>
            </w:r>
          </w:p>
        </w:tc>
      </w:tr>
      <w:tr w:rsidR="00DE62C2" w:rsidRPr="00DE62C2" w:rsidTr="00C650E2">
        <w:trPr>
          <w:trHeight w:val="255"/>
          <w:jc w:val="center"/>
        </w:trPr>
        <w:tc>
          <w:tcPr>
            <w:tcW w:w="0" w:type="auto"/>
            <w:gridSpan w:val="9"/>
            <w:tcBorders>
              <w:top w:val="single" w:sz="4" w:space="0" w:color="auto"/>
              <w:left w:val="single" w:sz="8" w:space="0" w:color="auto"/>
              <w:bottom w:val="single" w:sz="4" w:space="0" w:color="auto"/>
              <w:right w:val="single" w:sz="8" w:space="0" w:color="000000"/>
            </w:tcBorders>
            <w:shd w:val="clear" w:color="auto" w:fill="auto"/>
            <w:vAlign w:val="bottom"/>
            <w:hideMark/>
          </w:tcPr>
          <w:p w:rsidR="00DE62C2" w:rsidRPr="00DE62C2" w:rsidRDefault="00DE62C2" w:rsidP="00DE62C2">
            <w:pPr>
              <w:spacing w:after="0" w:line="240" w:lineRule="auto"/>
              <w:rPr>
                <w:rFonts w:ascii="Arial" w:eastAsia="Times New Roman" w:hAnsi="Arial" w:cs="Arial"/>
                <w:sz w:val="20"/>
                <w:szCs w:val="20"/>
              </w:rPr>
            </w:pPr>
            <w:r w:rsidRPr="00DE62C2">
              <w:rPr>
                <w:rFonts w:ascii="Arial" w:eastAsia="Times New Roman" w:hAnsi="Arial" w:cs="Arial"/>
                <w:sz w:val="20"/>
                <w:szCs w:val="20"/>
              </w:rPr>
              <w:t>Permit Revisions</w:t>
            </w:r>
          </w:p>
        </w:tc>
      </w:tr>
      <w:tr w:rsidR="00DE62C2" w:rsidRPr="00DE62C2" w:rsidTr="00C650E2">
        <w:trPr>
          <w:trHeight w:val="255"/>
          <w:jc w:val="center"/>
        </w:trPr>
        <w:tc>
          <w:tcPr>
            <w:tcW w:w="0" w:type="auto"/>
            <w:tcBorders>
              <w:top w:val="nil"/>
              <w:left w:val="single" w:sz="8" w:space="0" w:color="auto"/>
              <w:bottom w:val="nil"/>
              <w:right w:val="nil"/>
            </w:tcBorders>
            <w:shd w:val="clear" w:color="auto" w:fill="auto"/>
            <w:noWrap/>
            <w:vAlign w:val="bottom"/>
            <w:hideMark/>
          </w:tcPr>
          <w:p w:rsidR="00DE62C2" w:rsidRPr="00DE62C2" w:rsidRDefault="00DE62C2" w:rsidP="00DE62C2">
            <w:pPr>
              <w:spacing w:after="0" w:line="240" w:lineRule="auto"/>
              <w:rPr>
                <w:rFonts w:ascii="Arial" w:eastAsia="Times New Roman" w:hAnsi="Arial" w:cs="Arial"/>
                <w:sz w:val="20"/>
                <w:szCs w:val="20"/>
              </w:rPr>
            </w:pPr>
            <w:r w:rsidRPr="00DE62C2">
              <w:rPr>
                <w:rFonts w:ascii="Arial" w:eastAsia="Times New Roman" w:hAnsi="Arial" w:cs="Arial"/>
                <w:sz w:val="20"/>
                <w:szCs w:val="20"/>
              </w:rPr>
              <w:t> </w:t>
            </w:r>
          </w:p>
        </w:tc>
        <w:tc>
          <w:tcPr>
            <w:tcW w:w="0" w:type="auto"/>
            <w:tcBorders>
              <w:top w:val="nil"/>
              <w:left w:val="single" w:sz="4" w:space="0" w:color="auto"/>
              <w:bottom w:val="single" w:sz="4" w:space="0" w:color="auto"/>
              <w:right w:val="single" w:sz="4" w:space="0" w:color="auto"/>
            </w:tcBorders>
            <w:shd w:val="clear" w:color="auto" w:fill="auto"/>
            <w:vAlign w:val="bottom"/>
            <w:hideMark/>
          </w:tcPr>
          <w:p w:rsidR="00DE62C2" w:rsidRPr="00DE62C2" w:rsidRDefault="00DE62C2" w:rsidP="00DE62C2">
            <w:pPr>
              <w:spacing w:after="0" w:line="240" w:lineRule="auto"/>
              <w:rPr>
                <w:rFonts w:ascii="Arial" w:eastAsia="Times New Roman" w:hAnsi="Arial" w:cs="Arial"/>
                <w:sz w:val="20"/>
                <w:szCs w:val="20"/>
              </w:rPr>
            </w:pPr>
            <w:r w:rsidRPr="00DE62C2">
              <w:rPr>
                <w:rFonts w:ascii="Arial" w:eastAsia="Times New Roman" w:hAnsi="Arial" w:cs="Arial"/>
                <w:sz w:val="20"/>
                <w:szCs w:val="20"/>
              </w:rPr>
              <w:t>Permit Revisions - Due to GHG</w:t>
            </w:r>
          </w:p>
        </w:tc>
        <w:tc>
          <w:tcPr>
            <w:tcW w:w="0" w:type="auto"/>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458</w:t>
            </w:r>
          </w:p>
        </w:tc>
        <w:tc>
          <w:tcPr>
            <w:tcW w:w="0" w:type="auto"/>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915</w:t>
            </w:r>
          </w:p>
        </w:tc>
        <w:tc>
          <w:tcPr>
            <w:tcW w:w="0" w:type="auto"/>
            <w:tcBorders>
              <w:top w:val="nil"/>
              <w:left w:val="nil"/>
              <w:bottom w:val="single" w:sz="4" w:space="0" w:color="auto"/>
              <w:right w:val="single" w:sz="4" w:space="0" w:color="auto"/>
            </w:tcBorders>
            <w:shd w:val="clear" w:color="auto" w:fill="auto"/>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40</w:t>
            </w:r>
          </w:p>
        </w:tc>
        <w:tc>
          <w:tcPr>
            <w:tcW w:w="0" w:type="auto"/>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54,920</w:t>
            </w:r>
          </w:p>
        </w:tc>
        <w:tc>
          <w:tcPr>
            <w:tcW w:w="0" w:type="auto"/>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$2,526,320</w:t>
            </w:r>
          </w:p>
        </w:tc>
        <w:tc>
          <w:tcPr>
            <w:tcW w:w="0" w:type="auto"/>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27,460</w:t>
            </w:r>
          </w:p>
        </w:tc>
        <w:tc>
          <w:tcPr>
            <w:tcW w:w="0" w:type="auto"/>
            <w:tcBorders>
              <w:top w:val="nil"/>
              <w:left w:val="nil"/>
              <w:bottom w:val="single" w:sz="4" w:space="0" w:color="auto"/>
              <w:right w:val="single" w:sz="8"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$1,263,160</w:t>
            </w:r>
          </w:p>
        </w:tc>
      </w:tr>
      <w:tr w:rsidR="00DE62C2" w:rsidRPr="00DE62C2" w:rsidTr="00C650E2">
        <w:trPr>
          <w:trHeight w:val="255"/>
          <w:jc w:val="center"/>
        </w:trPr>
        <w:tc>
          <w:tcPr>
            <w:tcW w:w="0" w:type="auto"/>
            <w:tcBorders>
              <w:top w:val="nil"/>
              <w:left w:val="single" w:sz="8" w:space="0" w:color="auto"/>
              <w:bottom w:val="nil"/>
              <w:right w:val="nil"/>
            </w:tcBorders>
            <w:shd w:val="clear" w:color="auto" w:fill="auto"/>
            <w:noWrap/>
            <w:vAlign w:val="bottom"/>
            <w:hideMark/>
          </w:tcPr>
          <w:p w:rsidR="00DE62C2" w:rsidRPr="00DE62C2" w:rsidRDefault="00DE62C2" w:rsidP="00DE62C2">
            <w:pPr>
              <w:spacing w:after="0" w:line="240" w:lineRule="auto"/>
              <w:rPr>
                <w:rFonts w:ascii="Arial" w:eastAsia="Times New Roman" w:hAnsi="Arial" w:cs="Arial"/>
                <w:sz w:val="20"/>
                <w:szCs w:val="20"/>
              </w:rPr>
            </w:pPr>
            <w:r w:rsidRPr="00DE62C2">
              <w:rPr>
                <w:rFonts w:ascii="Arial" w:eastAsia="Times New Roman" w:hAnsi="Arial" w:cs="Arial"/>
                <w:sz w:val="20"/>
                <w:szCs w:val="20"/>
              </w:rPr>
              <w:t> </w:t>
            </w:r>
          </w:p>
        </w:tc>
        <w:tc>
          <w:tcPr>
            <w:tcW w:w="0" w:type="auto"/>
            <w:tcBorders>
              <w:top w:val="nil"/>
              <w:left w:val="single" w:sz="4" w:space="0" w:color="auto"/>
              <w:bottom w:val="single" w:sz="4" w:space="0" w:color="auto"/>
              <w:right w:val="single" w:sz="4" w:space="0" w:color="auto"/>
            </w:tcBorders>
            <w:shd w:val="clear" w:color="auto" w:fill="auto"/>
            <w:vAlign w:val="bottom"/>
            <w:hideMark/>
          </w:tcPr>
          <w:p w:rsidR="00DE62C2" w:rsidRPr="00DE62C2" w:rsidRDefault="00DE62C2" w:rsidP="00DE62C2">
            <w:pPr>
              <w:spacing w:after="0" w:line="240" w:lineRule="auto"/>
              <w:rPr>
                <w:rFonts w:ascii="Arial" w:eastAsia="Times New Roman" w:hAnsi="Arial" w:cs="Arial"/>
                <w:sz w:val="20"/>
                <w:szCs w:val="20"/>
              </w:rPr>
            </w:pPr>
            <w:r w:rsidRPr="00DE62C2">
              <w:rPr>
                <w:rFonts w:ascii="Arial" w:eastAsia="Times New Roman" w:hAnsi="Arial" w:cs="Arial"/>
                <w:sz w:val="20"/>
                <w:szCs w:val="20"/>
              </w:rPr>
              <w:t>Permit Revisions - add GHG to Current Non-GHG Permits</w:t>
            </w:r>
          </w:p>
        </w:tc>
        <w:tc>
          <w:tcPr>
            <w:tcW w:w="0" w:type="auto"/>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448</w:t>
            </w:r>
          </w:p>
        </w:tc>
        <w:tc>
          <w:tcPr>
            <w:tcW w:w="0" w:type="auto"/>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448</w:t>
            </w:r>
          </w:p>
        </w:tc>
        <w:tc>
          <w:tcPr>
            <w:tcW w:w="0" w:type="auto"/>
            <w:tcBorders>
              <w:top w:val="nil"/>
              <w:left w:val="nil"/>
              <w:bottom w:val="single" w:sz="4" w:space="0" w:color="auto"/>
              <w:right w:val="single" w:sz="4" w:space="0" w:color="auto"/>
            </w:tcBorders>
            <w:shd w:val="clear" w:color="auto" w:fill="auto"/>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3,584</w:t>
            </w:r>
          </w:p>
        </w:tc>
        <w:tc>
          <w:tcPr>
            <w:tcW w:w="0" w:type="auto"/>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$164,864</w:t>
            </w:r>
          </w:p>
        </w:tc>
        <w:tc>
          <w:tcPr>
            <w:tcW w:w="0" w:type="auto"/>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1,792</w:t>
            </w:r>
          </w:p>
        </w:tc>
        <w:tc>
          <w:tcPr>
            <w:tcW w:w="0" w:type="auto"/>
            <w:tcBorders>
              <w:top w:val="nil"/>
              <w:left w:val="nil"/>
              <w:bottom w:val="single" w:sz="4" w:space="0" w:color="auto"/>
              <w:right w:val="single" w:sz="8"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$82,432</w:t>
            </w:r>
          </w:p>
        </w:tc>
      </w:tr>
      <w:tr w:rsidR="00DE62C2" w:rsidRPr="00DE62C2" w:rsidTr="00C650E2">
        <w:trPr>
          <w:trHeight w:val="255"/>
          <w:jc w:val="center"/>
        </w:trPr>
        <w:tc>
          <w:tcPr>
            <w:tcW w:w="0" w:type="auto"/>
            <w:tcBorders>
              <w:top w:val="nil"/>
              <w:left w:val="single" w:sz="8" w:space="0" w:color="auto"/>
              <w:bottom w:val="nil"/>
              <w:right w:val="nil"/>
            </w:tcBorders>
            <w:shd w:val="clear" w:color="auto" w:fill="auto"/>
            <w:noWrap/>
            <w:vAlign w:val="bottom"/>
            <w:hideMark/>
          </w:tcPr>
          <w:p w:rsidR="00DE62C2" w:rsidRPr="00DE62C2" w:rsidRDefault="00DE62C2" w:rsidP="00DE62C2">
            <w:pPr>
              <w:spacing w:after="0" w:line="240" w:lineRule="auto"/>
              <w:rPr>
                <w:rFonts w:ascii="Arial" w:eastAsia="Times New Roman" w:hAnsi="Arial" w:cs="Arial"/>
                <w:sz w:val="20"/>
                <w:szCs w:val="20"/>
              </w:rPr>
            </w:pPr>
            <w:r w:rsidRPr="00DE62C2">
              <w:rPr>
                <w:rFonts w:ascii="Arial" w:eastAsia="Times New Roman" w:hAnsi="Arial" w:cs="Arial"/>
                <w:sz w:val="20"/>
                <w:szCs w:val="20"/>
              </w:rPr>
              <w:t> </w:t>
            </w:r>
          </w:p>
        </w:tc>
        <w:tc>
          <w:tcPr>
            <w:tcW w:w="0" w:type="auto"/>
            <w:tcBorders>
              <w:top w:val="nil"/>
              <w:left w:val="single" w:sz="4" w:space="0" w:color="auto"/>
              <w:bottom w:val="single" w:sz="4" w:space="0" w:color="auto"/>
              <w:right w:val="single" w:sz="4" w:space="0" w:color="auto"/>
            </w:tcBorders>
            <w:shd w:val="clear" w:color="auto" w:fill="auto"/>
            <w:vAlign w:val="bottom"/>
            <w:hideMark/>
          </w:tcPr>
          <w:p w:rsidR="00DE62C2" w:rsidRPr="00DE62C2" w:rsidRDefault="00DE62C2" w:rsidP="00DE62C2">
            <w:pPr>
              <w:spacing w:after="0" w:line="240" w:lineRule="auto"/>
              <w:rPr>
                <w:rFonts w:ascii="Arial" w:eastAsia="Times New Roman" w:hAnsi="Arial" w:cs="Arial"/>
                <w:sz w:val="20"/>
                <w:szCs w:val="20"/>
              </w:rPr>
            </w:pPr>
            <w:r w:rsidRPr="00DE62C2">
              <w:rPr>
                <w:rFonts w:ascii="Arial" w:eastAsia="Times New Roman" w:hAnsi="Arial" w:cs="Arial"/>
                <w:sz w:val="20"/>
                <w:szCs w:val="20"/>
              </w:rPr>
              <w:t>Permit Revisions - Significant</w:t>
            </w:r>
          </w:p>
        </w:tc>
        <w:tc>
          <w:tcPr>
            <w:tcW w:w="0" w:type="auto"/>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1394</w:t>
            </w:r>
          </w:p>
        </w:tc>
        <w:tc>
          <w:tcPr>
            <w:tcW w:w="0" w:type="auto"/>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1394</w:t>
            </w:r>
          </w:p>
        </w:tc>
        <w:tc>
          <w:tcPr>
            <w:tcW w:w="0" w:type="auto"/>
            <w:tcBorders>
              <w:top w:val="nil"/>
              <w:left w:val="nil"/>
              <w:bottom w:val="single" w:sz="4" w:space="0" w:color="auto"/>
              <w:right w:val="single" w:sz="4" w:space="0" w:color="auto"/>
            </w:tcBorders>
            <w:shd w:val="clear" w:color="auto" w:fill="auto"/>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90</w:t>
            </w:r>
          </w:p>
        </w:tc>
        <w:tc>
          <w:tcPr>
            <w:tcW w:w="0" w:type="auto"/>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250,920</w:t>
            </w:r>
          </w:p>
        </w:tc>
        <w:tc>
          <w:tcPr>
            <w:tcW w:w="0" w:type="auto"/>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$11,542,320</w:t>
            </w:r>
          </w:p>
        </w:tc>
        <w:tc>
          <w:tcPr>
            <w:tcW w:w="0" w:type="auto"/>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125,460</w:t>
            </w:r>
          </w:p>
        </w:tc>
        <w:tc>
          <w:tcPr>
            <w:tcW w:w="0" w:type="auto"/>
            <w:tcBorders>
              <w:top w:val="nil"/>
              <w:left w:val="nil"/>
              <w:bottom w:val="single" w:sz="4" w:space="0" w:color="auto"/>
              <w:right w:val="single" w:sz="8"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$5,771,160</w:t>
            </w:r>
          </w:p>
        </w:tc>
      </w:tr>
      <w:tr w:rsidR="00DE62C2" w:rsidRPr="00DE62C2" w:rsidTr="00C650E2">
        <w:trPr>
          <w:trHeight w:val="255"/>
          <w:jc w:val="center"/>
        </w:trPr>
        <w:tc>
          <w:tcPr>
            <w:tcW w:w="0" w:type="auto"/>
            <w:tcBorders>
              <w:top w:val="nil"/>
              <w:left w:val="single" w:sz="8" w:space="0" w:color="auto"/>
              <w:bottom w:val="nil"/>
              <w:right w:val="nil"/>
            </w:tcBorders>
            <w:shd w:val="clear" w:color="auto" w:fill="auto"/>
            <w:noWrap/>
            <w:vAlign w:val="bottom"/>
            <w:hideMark/>
          </w:tcPr>
          <w:p w:rsidR="00DE62C2" w:rsidRPr="00DE62C2" w:rsidRDefault="00DE62C2" w:rsidP="00DE62C2">
            <w:pPr>
              <w:spacing w:after="0" w:line="240" w:lineRule="auto"/>
              <w:rPr>
                <w:rFonts w:ascii="Arial" w:eastAsia="Times New Roman" w:hAnsi="Arial" w:cs="Arial"/>
                <w:sz w:val="20"/>
                <w:szCs w:val="20"/>
              </w:rPr>
            </w:pPr>
            <w:r w:rsidRPr="00DE62C2">
              <w:rPr>
                <w:rFonts w:ascii="Arial" w:eastAsia="Times New Roman" w:hAnsi="Arial" w:cs="Arial"/>
                <w:sz w:val="20"/>
                <w:szCs w:val="20"/>
              </w:rPr>
              <w:t> </w:t>
            </w:r>
          </w:p>
        </w:tc>
        <w:tc>
          <w:tcPr>
            <w:tcW w:w="0" w:type="auto"/>
            <w:tcBorders>
              <w:top w:val="nil"/>
              <w:left w:val="single" w:sz="4" w:space="0" w:color="auto"/>
              <w:bottom w:val="single" w:sz="4" w:space="0" w:color="auto"/>
              <w:right w:val="single" w:sz="4" w:space="0" w:color="auto"/>
            </w:tcBorders>
            <w:shd w:val="clear" w:color="auto" w:fill="auto"/>
            <w:vAlign w:val="bottom"/>
            <w:hideMark/>
          </w:tcPr>
          <w:p w:rsidR="00DE62C2" w:rsidRPr="00DE62C2" w:rsidRDefault="00DE62C2" w:rsidP="00DE62C2">
            <w:pPr>
              <w:spacing w:after="0" w:line="240" w:lineRule="auto"/>
              <w:rPr>
                <w:rFonts w:ascii="Arial" w:eastAsia="Times New Roman" w:hAnsi="Arial" w:cs="Arial"/>
                <w:sz w:val="20"/>
                <w:szCs w:val="20"/>
              </w:rPr>
            </w:pPr>
            <w:r w:rsidRPr="00DE62C2">
              <w:rPr>
                <w:rFonts w:ascii="Arial" w:eastAsia="Times New Roman" w:hAnsi="Arial" w:cs="Arial"/>
                <w:sz w:val="20"/>
                <w:szCs w:val="20"/>
              </w:rPr>
              <w:t>Permit Revisions - Minor</w:t>
            </w:r>
          </w:p>
        </w:tc>
        <w:tc>
          <w:tcPr>
            <w:tcW w:w="0" w:type="auto"/>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6968</w:t>
            </w:r>
          </w:p>
        </w:tc>
        <w:tc>
          <w:tcPr>
            <w:tcW w:w="0" w:type="auto"/>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6968</w:t>
            </w:r>
          </w:p>
        </w:tc>
        <w:tc>
          <w:tcPr>
            <w:tcW w:w="0" w:type="auto"/>
            <w:tcBorders>
              <w:top w:val="nil"/>
              <w:left w:val="nil"/>
              <w:bottom w:val="single" w:sz="4" w:space="0" w:color="auto"/>
              <w:right w:val="single" w:sz="4" w:space="0" w:color="auto"/>
            </w:tcBorders>
            <w:shd w:val="clear" w:color="auto" w:fill="auto"/>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30</w:t>
            </w:r>
          </w:p>
        </w:tc>
        <w:tc>
          <w:tcPr>
            <w:tcW w:w="0" w:type="auto"/>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418,080</w:t>
            </w:r>
          </w:p>
        </w:tc>
        <w:tc>
          <w:tcPr>
            <w:tcW w:w="0" w:type="auto"/>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$19,231,680</w:t>
            </w:r>
          </w:p>
        </w:tc>
        <w:tc>
          <w:tcPr>
            <w:tcW w:w="0" w:type="auto"/>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209,040</w:t>
            </w:r>
          </w:p>
        </w:tc>
        <w:tc>
          <w:tcPr>
            <w:tcW w:w="0" w:type="auto"/>
            <w:tcBorders>
              <w:top w:val="nil"/>
              <w:left w:val="nil"/>
              <w:bottom w:val="single" w:sz="4" w:space="0" w:color="auto"/>
              <w:right w:val="single" w:sz="8"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$9,615,840</w:t>
            </w:r>
          </w:p>
        </w:tc>
      </w:tr>
      <w:tr w:rsidR="00DE62C2" w:rsidRPr="00DE62C2" w:rsidTr="00C650E2">
        <w:trPr>
          <w:trHeight w:val="255"/>
          <w:jc w:val="center"/>
        </w:trPr>
        <w:tc>
          <w:tcPr>
            <w:tcW w:w="0" w:type="auto"/>
            <w:tcBorders>
              <w:top w:val="nil"/>
              <w:left w:val="single" w:sz="8" w:space="0" w:color="auto"/>
              <w:bottom w:val="single" w:sz="4" w:space="0" w:color="auto"/>
              <w:right w:val="nil"/>
            </w:tcBorders>
            <w:shd w:val="clear" w:color="auto" w:fill="auto"/>
            <w:noWrap/>
            <w:vAlign w:val="bottom"/>
            <w:hideMark/>
          </w:tcPr>
          <w:p w:rsidR="00DE62C2" w:rsidRPr="00DE62C2" w:rsidRDefault="00DE62C2" w:rsidP="00DE62C2">
            <w:pPr>
              <w:spacing w:after="0" w:line="240" w:lineRule="auto"/>
              <w:rPr>
                <w:rFonts w:ascii="Arial" w:eastAsia="Times New Roman" w:hAnsi="Arial" w:cs="Arial"/>
                <w:sz w:val="20"/>
                <w:szCs w:val="20"/>
              </w:rPr>
            </w:pPr>
            <w:r w:rsidRPr="00DE62C2">
              <w:rPr>
                <w:rFonts w:ascii="Arial" w:eastAsia="Times New Roman" w:hAnsi="Arial" w:cs="Arial"/>
                <w:sz w:val="20"/>
                <w:szCs w:val="20"/>
              </w:rPr>
              <w:t> </w:t>
            </w:r>
          </w:p>
        </w:tc>
        <w:tc>
          <w:tcPr>
            <w:tcW w:w="0" w:type="auto"/>
            <w:tcBorders>
              <w:top w:val="nil"/>
              <w:left w:val="single" w:sz="4" w:space="0" w:color="auto"/>
              <w:bottom w:val="single" w:sz="4" w:space="0" w:color="auto"/>
              <w:right w:val="single" w:sz="4" w:space="0" w:color="auto"/>
            </w:tcBorders>
            <w:shd w:val="clear" w:color="auto" w:fill="auto"/>
            <w:vAlign w:val="bottom"/>
            <w:hideMark/>
          </w:tcPr>
          <w:p w:rsidR="00DE62C2" w:rsidRPr="00DE62C2" w:rsidRDefault="00DE62C2" w:rsidP="00DE62C2">
            <w:pPr>
              <w:spacing w:after="0" w:line="240" w:lineRule="auto"/>
              <w:rPr>
                <w:rFonts w:ascii="Arial" w:eastAsia="Times New Roman" w:hAnsi="Arial" w:cs="Arial"/>
                <w:sz w:val="20"/>
                <w:szCs w:val="20"/>
              </w:rPr>
            </w:pPr>
            <w:r w:rsidRPr="00DE62C2">
              <w:rPr>
                <w:rFonts w:ascii="Arial" w:eastAsia="Times New Roman" w:hAnsi="Arial" w:cs="Arial"/>
                <w:sz w:val="20"/>
                <w:szCs w:val="20"/>
              </w:rPr>
              <w:t>Permit Revisions - Administrative</w:t>
            </w:r>
          </w:p>
        </w:tc>
        <w:tc>
          <w:tcPr>
            <w:tcW w:w="0" w:type="auto"/>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6968</w:t>
            </w:r>
          </w:p>
        </w:tc>
        <w:tc>
          <w:tcPr>
            <w:tcW w:w="0" w:type="auto"/>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6968</w:t>
            </w:r>
          </w:p>
        </w:tc>
        <w:tc>
          <w:tcPr>
            <w:tcW w:w="0" w:type="auto"/>
            <w:tcBorders>
              <w:top w:val="nil"/>
              <w:left w:val="nil"/>
              <w:bottom w:val="single" w:sz="4" w:space="0" w:color="auto"/>
              <w:right w:val="single" w:sz="4" w:space="0" w:color="auto"/>
            </w:tcBorders>
            <w:shd w:val="clear" w:color="auto" w:fill="auto"/>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69,680</w:t>
            </w:r>
          </w:p>
        </w:tc>
        <w:tc>
          <w:tcPr>
            <w:tcW w:w="0" w:type="auto"/>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$3,205,280</w:t>
            </w:r>
          </w:p>
        </w:tc>
        <w:tc>
          <w:tcPr>
            <w:tcW w:w="0" w:type="auto"/>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34,840</w:t>
            </w:r>
          </w:p>
        </w:tc>
        <w:tc>
          <w:tcPr>
            <w:tcW w:w="0" w:type="auto"/>
            <w:tcBorders>
              <w:top w:val="nil"/>
              <w:left w:val="nil"/>
              <w:bottom w:val="single" w:sz="4" w:space="0" w:color="auto"/>
              <w:right w:val="single" w:sz="8"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$1,602,640</w:t>
            </w:r>
          </w:p>
        </w:tc>
      </w:tr>
      <w:tr w:rsidR="00DE62C2" w:rsidRPr="00DE62C2" w:rsidTr="00C650E2">
        <w:trPr>
          <w:trHeight w:val="255"/>
          <w:jc w:val="center"/>
        </w:trPr>
        <w:tc>
          <w:tcPr>
            <w:tcW w:w="0" w:type="auto"/>
            <w:gridSpan w:val="9"/>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DE62C2" w:rsidRPr="00DE62C2" w:rsidRDefault="00DE62C2" w:rsidP="00DE62C2">
            <w:pPr>
              <w:spacing w:after="0" w:line="240" w:lineRule="auto"/>
              <w:rPr>
                <w:rFonts w:ascii="Arial" w:eastAsia="Times New Roman" w:hAnsi="Arial" w:cs="Arial"/>
                <w:sz w:val="20"/>
                <w:szCs w:val="20"/>
              </w:rPr>
            </w:pPr>
            <w:r w:rsidRPr="00DE62C2">
              <w:rPr>
                <w:rFonts w:ascii="Arial" w:eastAsia="Times New Roman" w:hAnsi="Arial" w:cs="Arial"/>
                <w:sz w:val="20"/>
                <w:szCs w:val="20"/>
              </w:rPr>
              <w:t>Permit Renewals</w:t>
            </w:r>
          </w:p>
        </w:tc>
      </w:tr>
      <w:tr w:rsidR="00DE62C2" w:rsidRPr="00DE62C2" w:rsidTr="00C650E2">
        <w:trPr>
          <w:trHeight w:val="255"/>
          <w:jc w:val="center"/>
        </w:trPr>
        <w:tc>
          <w:tcPr>
            <w:tcW w:w="0" w:type="auto"/>
            <w:tcBorders>
              <w:top w:val="nil"/>
              <w:left w:val="single" w:sz="8" w:space="0" w:color="auto"/>
              <w:bottom w:val="nil"/>
              <w:right w:val="nil"/>
            </w:tcBorders>
            <w:shd w:val="clear" w:color="auto" w:fill="auto"/>
            <w:noWrap/>
            <w:vAlign w:val="bottom"/>
            <w:hideMark/>
          </w:tcPr>
          <w:p w:rsidR="00DE62C2" w:rsidRPr="00DE62C2" w:rsidRDefault="00DE62C2" w:rsidP="00DE62C2">
            <w:pPr>
              <w:spacing w:after="0" w:line="240" w:lineRule="auto"/>
              <w:rPr>
                <w:rFonts w:ascii="Arial" w:eastAsia="Times New Roman" w:hAnsi="Arial" w:cs="Arial"/>
                <w:sz w:val="20"/>
                <w:szCs w:val="20"/>
              </w:rPr>
            </w:pPr>
            <w:r w:rsidRPr="00DE62C2">
              <w:rPr>
                <w:rFonts w:ascii="Arial" w:eastAsia="Times New Roman" w:hAnsi="Arial" w:cs="Arial"/>
                <w:sz w:val="20"/>
                <w:szCs w:val="20"/>
              </w:rPr>
              <w:t> </w:t>
            </w:r>
          </w:p>
        </w:tc>
        <w:tc>
          <w:tcPr>
            <w:tcW w:w="0" w:type="auto"/>
            <w:tcBorders>
              <w:top w:val="nil"/>
              <w:left w:val="single" w:sz="4" w:space="0" w:color="auto"/>
              <w:bottom w:val="single" w:sz="4" w:space="0" w:color="auto"/>
              <w:right w:val="single" w:sz="4" w:space="0" w:color="auto"/>
            </w:tcBorders>
            <w:shd w:val="clear" w:color="auto" w:fill="auto"/>
            <w:vAlign w:val="bottom"/>
            <w:hideMark/>
          </w:tcPr>
          <w:p w:rsidR="00DE62C2" w:rsidRPr="00DE62C2" w:rsidRDefault="00DE62C2" w:rsidP="00DE62C2">
            <w:pPr>
              <w:spacing w:after="0" w:line="240" w:lineRule="auto"/>
              <w:rPr>
                <w:rFonts w:ascii="Arial" w:eastAsia="Times New Roman" w:hAnsi="Arial" w:cs="Arial"/>
                <w:sz w:val="20"/>
                <w:szCs w:val="20"/>
              </w:rPr>
            </w:pPr>
            <w:r w:rsidRPr="00DE62C2">
              <w:rPr>
                <w:rFonts w:ascii="Arial" w:eastAsia="Times New Roman" w:hAnsi="Arial" w:cs="Arial"/>
                <w:sz w:val="20"/>
                <w:szCs w:val="20"/>
              </w:rPr>
              <w:t>Permit Renewals w/addition of GHG</w:t>
            </w:r>
          </w:p>
        </w:tc>
        <w:tc>
          <w:tcPr>
            <w:tcW w:w="0" w:type="auto"/>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2614</w:t>
            </w:r>
          </w:p>
        </w:tc>
        <w:tc>
          <w:tcPr>
            <w:tcW w:w="0" w:type="auto"/>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2614</w:t>
            </w:r>
          </w:p>
        </w:tc>
        <w:tc>
          <w:tcPr>
            <w:tcW w:w="0" w:type="auto"/>
            <w:tcBorders>
              <w:top w:val="nil"/>
              <w:left w:val="nil"/>
              <w:bottom w:val="single" w:sz="4" w:space="0" w:color="auto"/>
              <w:right w:val="single" w:sz="4" w:space="0" w:color="auto"/>
            </w:tcBorders>
            <w:shd w:val="clear" w:color="auto" w:fill="auto"/>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99</w:t>
            </w:r>
          </w:p>
        </w:tc>
        <w:tc>
          <w:tcPr>
            <w:tcW w:w="0" w:type="auto"/>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517,572</w:t>
            </w:r>
          </w:p>
        </w:tc>
        <w:tc>
          <w:tcPr>
            <w:tcW w:w="0" w:type="auto"/>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$23,808,312</w:t>
            </w:r>
          </w:p>
        </w:tc>
        <w:tc>
          <w:tcPr>
            <w:tcW w:w="0" w:type="auto"/>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258,786</w:t>
            </w:r>
          </w:p>
        </w:tc>
        <w:tc>
          <w:tcPr>
            <w:tcW w:w="0" w:type="auto"/>
            <w:tcBorders>
              <w:top w:val="nil"/>
              <w:left w:val="nil"/>
              <w:bottom w:val="single" w:sz="4" w:space="0" w:color="auto"/>
              <w:right w:val="single" w:sz="8"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$11,904,156</w:t>
            </w:r>
          </w:p>
        </w:tc>
      </w:tr>
      <w:tr w:rsidR="00DE62C2" w:rsidRPr="00DE62C2" w:rsidTr="00C650E2">
        <w:trPr>
          <w:trHeight w:val="255"/>
          <w:jc w:val="center"/>
        </w:trPr>
        <w:tc>
          <w:tcPr>
            <w:tcW w:w="0" w:type="auto"/>
            <w:tcBorders>
              <w:top w:val="nil"/>
              <w:left w:val="single" w:sz="8" w:space="0" w:color="auto"/>
              <w:bottom w:val="nil"/>
              <w:right w:val="nil"/>
            </w:tcBorders>
            <w:shd w:val="clear" w:color="auto" w:fill="auto"/>
            <w:noWrap/>
            <w:vAlign w:val="bottom"/>
            <w:hideMark/>
          </w:tcPr>
          <w:p w:rsidR="00DE62C2" w:rsidRPr="00DE62C2" w:rsidRDefault="00DE62C2" w:rsidP="00DE62C2">
            <w:pPr>
              <w:spacing w:after="0" w:line="240" w:lineRule="auto"/>
              <w:rPr>
                <w:rFonts w:ascii="Arial" w:eastAsia="Times New Roman" w:hAnsi="Arial" w:cs="Arial"/>
                <w:sz w:val="20"/>
                <w:szCs w:val="20"/>
              </w:rPr>
            </w:pPr>
            <w:r w:rsidRPr="00DE62C2">
              <w:rPr>
                <w:rFonts w:ascii="Arial" w:eastAsia="Times New Roman" w:hAnsi="Arial" w:cs="Arial"/>
                <w:sz w:val="20"/>
                <w:szCs w:val="20"/>
              </w:rPr>
              <w:t> </w:t>
            </w:r>
          </w:p>
        </w:tc>
        <w:tc>
          <w:tcPr>
            <w:tcW w:w="0" w:type="auto"/>
            <w:tcBorders>
              <w:top w:val="nil"/>
              <w:left w:val="single" w:sz="4" w:space="0" w:color="auto"/>
              <w:bottom w:val="single" w:sz="4" w:space="0" w:color="auto"/>
              <w:right w:val="single" w:sz="4" w:space="0" w:color="auto"/>
            </w:tcBorders>
            <w:shd w:val="clear" w:color="auto" w:fill="auto"/>
            <w:vAlign w:val="bottom"/>
            <w:hideMark/>
          </w:tcPr>
          <w:p w:rsidR="00DE62C2" w:rsidRPr="00DE62C2" w:rsidRDefault="00DE62C2" w:rsidP="00DE62C2">
            <w:pPr>
              <w:spacing w:after="0" w:line="240" w:lineRule="auto"/>
              <w:rPr>
                <w:rFonts w:ascii="Arial" w:eastAsia="Times New Roman" w:hAnsi="Arial" w:cs="Arial"/>
                <w:sz w:val="20"/>
                <w:szCs w:val="20"/>
              </w:rPr>
            </w:pPr>
            <w:r w:rsidRPr="00DE62C2">
              <w:rPr>
                <w:rFonts w:ascii="Arial" w:eastAsia="Times New Roman" w:hAnsi="Arial" w:cs="Arial"/>
                <w:sz w:val="20"/>
                <w:szCs w:val="20"/>
              </w:rPr>
              <w:t>Permit Renewals</w:t>
            </w:r>
          </w:p>
        </w:tc>
        <w:tc>
          <w:tcPr>
            <w:tcW w:w="0" w:type="auto"/>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653</w:t>
            </w:r>
          </w:p>
        </w:tc>
        <w:tc>
          <w:tcPr>
            <w:tcW w:w="0" w:type="auto"/>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653</w:t>
            </w:r>
          </w:p>
        </w:tc>
        <w:tc>
          <w:tcPr>
            <w:tcW w:w="0" w:type="auto"/>
            <w:tcBorders>
              <w:top w:val="nil"/>
              <w:left w:val="nil"/>
              <w:bottom w:val="single" w:sz="4" w:space="0" w:color="auto"/>
              <w:right w:val="single" w:sz="4" w:space="0" w:color="auto"/>
            </w:tcBorders>
            <w:shd w:val="clear" w:color="auto" w:fill="auto"/>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90</w:t>
            </w:r>
          </w:p>
        </w:tc>
        <w:tc>
          <w:tcPr>
            <w:tcW w:w="0" w:type="auto"/>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117,540</w:t>
            </w:r>
          </w:p>
        </w:tc>
        <w:tc>
          <w:tcPr>
            <w:tcW w:w="0" w:type="auto"/>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$5,406,840</w:t>
            </w:r>
          </w:p>
        </w:tc>
        <w:tc>
          <w:tcPr>
            <w:tcW w:w="0" w:type="auto"/>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58,770</w:t>
            </w:r>
          </w:p>
        </w:tc>
        <w:tc>
          <w:tcPr>
            <w:tcW w:w="0" w:type="auto"/>
            <w:tcBorders>
              <w:top w:val="nil"/>
              <w:left w:val="nil"/>
              <w:bottom w:val="single" w:sz="4" w:space="0" w:color="auto"/>
              <w:right w:val="single" w:sz="8"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$2,703,420</w:t>
            </w:r>
          </w:p>
        </w:tc>
      </w:tr>
      <w:tr w:rsidR="00DE62C2" w:rsidRPr="00DE62C2" w:rsidTr="00C650E2">
        <w:trPr>
          <w:trHeight w:val="255"/>
          <w:jc w:val="center"/>
        </w:trPr>
        <w:tc>
          <w:tcPr>
            <w:tcW w:w="0" w:type="auto"/>
            <w:tcBorders>
              <w:top w:val="nil"/>
              <w:left w:val="single" w:sz="8" w:space="0" w:color="auto"/>
              <w:bottom w:val="nil"/>
              <w:right w:val="nil"/>
            </w:tcBorders>
            <w:shd w:val="clear" w:color="auto" w:fill="auto"/>
            <w:noWrap/>
            <w:vAlign w:val="bottom"/>
            <w:hideMark/>
          </w:tcPr>
          <w:p w:rsidR="00DE62C2" w:rsidRPr="00DE62C2" w:rsidRDefault="00DE62C2" w:rsidP="00DE62C2">
            <w:pPr>
              <w:spacing w:after="0" w:line="240" w:lineRule="auto"/>
              <w:rPr>
                <w:rFonts w:ascii="Arial" w:eastAsia="Times New Roman" w:hAnsi="Arial" w:cs="Arial"/>
                <w:sz w:val="20"/>
                <w:szCs w:val="20"/>
              </w:rPr>
            </w:pPr>
            <w:r w:rsidRPr="00DE62C2">
              <w:rPr>
                <w:rFonts w:ascii="Arial" w:eastAsia="Times New Roman" w:hAnsi="Arial" w:cs="Arial"/>
                <w:sz w:val="20"/>
                <w:szCs w:val="20"/>
              </w:rPr>
              <w:t> </w:t>
            </w:r>
          </w:p>
        </w:tc>
        <w:tc>
          <w:tcPr>
            <w:tcW w:w="0" w:type="auto"/>
            <w:tcBorders>
              <w:top w:val="nil"/>
              <w:left w:val="single" w:sz="4" w:space="0" w:color="auto"/>
              <w:bottom w:val="single" w:sz="4" w:space="0" w:color="auto"/>
              <w:right w:val="single" w:sz="4" w:space="0" w:color="auto"/>
            </w:tcBorders>
            <w:shd w:val="clear" w:color="auto" w:fill="auto"/>
            <w:vAlign w:val="bottom"/>
            <w:hideMark/>
          </w:tcPr>
          <w:p w:rsidR="00DE62C2" w:rsidRPr="00DE62C2" w:rsidRDefault="00DE62C2" w:rsidP="00DE62C2">
            <w:pPr>
              <w:spacing w:after="0" w:line="240" w:lineRule="auto"/>
              <w:rPr>
                <w:rFonts w:ascii="Arial" w:eastAsia="Times New Roman" w:hAnsi="Arial" w:cs="Arial"/>
                <w:sz w:val="20"/>
                <w:szCs w:val="20"/>
              </w:rPr>
            </w:pPr>
            <w:r w:rsidRPr="00DE62C2">
              <w:rPr>
                <w:rFonts w:ascii="Arial" w:eastAsia="Times New Roman" w:hAnsi="Arial" w:cs="Arial"/>
                <w:sz w:val="20"/>
                <w:szCs w:val="20"/>
              </w:rPr>
              <w:t>Review General Permits</w:t>
            </w:r>
          </w:p>
        </w:tc>
        <w:tc>
          <w:tcPr>
            <w:tcW w:w="0" w:type="auto"/>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622</w:t>
            </w:r>
          </w:p>
        </w:tc>
        <w:tc>
          <w:tcPr>
            <w:tcW w:w="0" w:type="auto"/>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622</w:t>
            </w:r>
          </w:p>
        </w:tc>
        <w:tc>
          <w:tcPr>
            <w:tcW w:w="0" w:type="auto"/>
            <w:tcBorders>
              <w:top w:val="nil"/>
              <w:left w:val="nil"/>
              <w:bottom w:val="single" w:sz="4" w:space="0" w:color="auto"/>
              <w:right w:val="single" w:sz="4" w:space="0" w:color="auto"/>
            </w:tcBorders>
            <w:shd w:val="clear" w:color="auto" w:fill="auto"/>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10</w:t>
            </w:r>
          </w:p>
        </w:tc>
        <w:tc>
          <w:tcPr>
            <w:tcW w:w="0" w:type="auto"/>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12,440</w:t>
            </w:r>
          </w:p>
        </w:tc>
        <w:tc>
          <w:tcPr>
            <w:tcW w:w="0" w:type="auto"/>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$572,240</w:t>
            </w:r>
          </w:p>
        </w:tc>
        <w:tc>
          <w:tcPr>
            <w:tcW w:w="0" w:type="auto"/>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6,220</w:t>
            </w:r>
          </w:p>
        </w:tc>
        <w:tc>
          <w:tcPr>
            <w:tcW w:w="0" w:type="auto"/>
            <w:tcBorders>
              <w:top w:val="nil"/>
              <w:left w:val="nil"/>
              <w:bottom w:val="single" w:sz="4" w:space="0" w:color="auto"/>
              <w:right w:val="single" w:sz="8"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$286,120</w:t>
            </w:r>
          </w:p>
        </w:tc>
      </w:tr>
      <w:tr w:rsidR="00DE62C2" w:rsidRPr="00DE62C2" w:rsidTr="00C650E2">
        <w:trPr>
          <w:trHeight w:val="255"/>
          <w:jc w:val="center"/>
        </w:trPr>
        <w:tc>
          <w:tcPr>
            <w:tcW w:w="0" w:type="auto"/>
            <w:tcBorders>
              <w:top w:val="nil"/>
              <w:left w:val="single" w:sz="8" w:space="0" w:color="auto"/>
              <w:bottom w:val="nil"/>
              <w:right w:val="nil"/>
            </w:tcBorders>
            <w:shd w:val="clear" w:color="auto" w:fill="auto"/>
            <w:noWrap/>
            <w:vAlign w:val="bottom"/>
            <w:hideMark/>
          </w:tcPr>
          <w:p w:rsidR="00DE62C2" w:rsidRPr="00DE62C2" w:rsidRDefault="00DE62C2" w:rsidP="00DE62C2">
            <w:pPr>
              <w:spacing w:after="0" w:line="240" w:lineRule="auto"/>
              <w:rPr>
                <w:rFonts w:ascii="Arial" w:eastAsia="Times New Roman" w:hAnsi="Arial" w:cs="Arial"/>
                <w:sz w:val="20"/>
                <w:szCs w:val="20"/>
              </w:rPr>
            </w:pPr>
            <w:r w:rsidRPr="00DE62C2">
              <w:rPr>
                <w:rFonts w:ascii="Arial" w:eastAsia="Times New Roman" w:hAnsi="Arial" w:cs="Arial"/>
                <w:sz w:val="20"/>
                <w:szCs w:val="20"/>
              </w:rPr>
              <w:t> </w:t>
            </w:r>
          </w:p>
        </w:tc>
        <w:tc>
          <w:tcPr>
            <w:tcW w:w="0" w:type="auto"/>
            <w:tcBorders>
              <w:top w:val="nil"/>
              <w:left w:val="single" w:sz="4" w:space="0" w:color="auto"/>
              <w:bottom w:val="single" w:sz="4" w:space="0" w:color="auto"/>
              <w:right w:val="single" w:sz="4" w:space="0" w:color="auto"/>
            </w:tcBorders>
            <w:shd w:val="clear" w:color="auto" w:fill="auto"/>
            <w:vAlign w:val="bottom"/>
            <w:hideMark/>
          </w:tcPr>
          <w:p w:rsidR="00DE62C2" w:rsidRPr="00DE62C2" w:rsidRDefault="00DE62C2" w:rsidP="00DE62C2">
            <w:pPr>
              <w:spacing w:after="0" w:line="240" w:lineRule="auto"/>
              <w:rPr>
                <w:rFonts w:ascii="Arial" w:eastAsia="Times New Roman" w:hAnsi="Arial" w:cs="Arial"/>
                <w:sz w:val="20"/>
                <w:szCs w:val="20"/>
              </w:rPr>
            </w:pPr>
            <w:r w:rsidRPr="00DE62C2">
              <w:rPr>
                <w:rFonts w:ascii="Arial" w:eastAsia="Times New Roman" w:hAnsi="Arial" w:cs="Arial"/>
                <w:sz w:val="20"/>
                <w:szCs w:val="20"/>
              </w:rPr>
              <w:t>Review Monitoring and Compliance Certification Reports</w:t>
            </w:r>
          </w:p>
        </w:tc>
        <w:tc>
          <w:tcPr>
            <w:tcW w:w="0" w:type="auto"/>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16,603</w:t>
            </w:r>
          </w:p>
        </w:tc>
        <w:tc>
          <w:tcPr>
            <w:tcW w:w="0" w:type="auto"/>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16,603</w:t>
            </w:r>
          </w:p>
        </w:tc>
        <w:tc>
          <w:tcPr>
            <w:tcW w:w="0" w:type="auto"/>
            <w:tcBorders>
              <w:top w:val="nil"/>
              <w:left w:val="nil"/>
              <w:bottom w:val="single" w:sz="4" w:space="0" w:color="auto"/>
              <w:right w:val="single" w:sz="4" w:space="0" w:color="auto"/>
            </w:tcBorders>
            <w:shd w:val="clear" w:color="auto" w:fill="auto"/>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15</w:t>
            </w:r>
          </w:p>
        </w:tc>
        <w:tc>
          <w:tcPr>
            <w:tcW w:w="0" w:type="auto"/>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498,090</w:t>
            </w:r>
          </w:p>
        </w:tc>
        <w:tc>
          <w:tcPr>
            <w:tcW w:w="0" w:type="auto"/>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$22,912,140</w:t>
            </w:r>
          </w:p>
        </w:tc>
        <w:tc>
          <w:tcPr>
            <w:tcW w:w="0" w:type="auto"/>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249,045</w:t>
            </w:r>
          </w:p>
        </w:tc>
        <w:tc>
          <w:tcPr>
            <w:tcW w:w="0" w:type="auto"/>
            <w:tcBorders>
              <w:top w:val="nil"/>
              <w:left w:val="nil"/>
              <w:bottom w:val="single" w:sz="4" w:space="0" w:color="auto"/>
              <w:right w:val="single" w:sz="8"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$11,456,070</w:t>
            </w:r>
          </w:p>
        </w:tc>
      </w:tr>
      <w:tr w:rsidR="00DE62C2" w:rsidRPr="00DE62C2" w:rsidTr="00C650E2">
        <w:trPr>
          <w:trHeight w:val="255"/>
          <w:jc w:val="center"/>
        </w:trPr>
        <w:tc>
          <w:tcPr>
            <w:tcW w:w="0" w:type="auto"/>
            <w:tcBorders>
              <w:top w:val="nil"/>
              <w:left w:val="single" w:sz="8" w:space="0" w:color="auto"/>
              <w:bottom w:val="single" w:sz="4" w:space="0" w:color="auto"/>
              <w:right w:val="nil"/>
            </w:tcBorders>
            <w:shd w:val="clear" w:color="auto" w:fill="auto"/>
            <w:noWrap/>
            <w:vAlign w:val="bottom"/>
            <w:hideMark/>
          </w:tcPr>
          <w:p w:rsidR="00DE62C2" w:rsidRPr="00DE62C2" w:rsidRDefault="00DE62C2" w:rsidP="00DE62C2">
            <w:pPr>
              <w:spacing w:after="0" w:line="240" w:lineRule="auto"/>
              <w:rPr>
                <w:rFonts w:ascii="Arial" w:eastAsia="Times New Roman" w:hAnsi="Arial" w:cs="Arial"/>
                <w:sz w:val="20"/>
                <w:szCs w:val="20"/>
              </w:rPr>
            </w:pPr>
            <w:r w:rsidRPr="00DE62C2">
              <w:rPr>
                <w:rFonts w:ascii="Arial" w:eastAsia="Times New Roman" w:hAnsi="Arial" w:cs="Arial"/>
                <w:sz w:val="20"/>
                <w:szCs w:val="20"/>
              </w:rPr>
              <w:t> </w:t>
            </w:r>
          </w:p>
        </w:tc>
        <w:tc>
          <w:tcPr>
            <w:tcW w:w="0" w:type="auto"/>
            <w:tcBorders>
              <w:top w:val="nil"/>
              <w:left w:val="single" w:sz="4" w:space="0" w:color="auto"/>
              <w:bottom w:val="single" w:sz="4" w:space="0" w:color="auto"/>
              <w:right w:val="single" w:sz="4" w:space="0" w:color="auto"/>
            </w:tcBorders>
            <w:shd w:val="clear" w:color="auto" w:fill="auto"/>
            <w:vAlign w:val="bottom"/>
            <w:hideMark/>
          </w:tcPr>
          <w:p w:rsidR="00DE62C2" w:rsidRPr="00DE62C2" w:rsidRDefault="00DE62C2" w:rsidP="00DE62C2">
            <w:pPr>
              <w:spacing w:after="0" w:line="240" w:lineRule="auto"/>
              <w:rPr>
                <w:rFonts w:ascii="Arial" w:eastAsia="Times New Roman" w:hAnsi="Arial" w:cs="Arial"/>
                <w:sz w:val="20"/>
                <w:szCs w:val="20"/>
              </w:rPr>
            </w:pPr>
            <w:r w:rsidRPr="00DE62C2">
              <w:rPr>
                <w:rFonts w:ascii="Arial" w:eastAsia="Times New Roman" w:hAnsi="Arial" w:cs="Arial"/>
                <w:sz w:val="20"/>
                <w:szCs w:val="20"/>
              </w:rPr>
              <w:t>Annual Enforcement Activity Reporting</w:t>
            </w:r>
          </w:p>
        </w:tc>
        <w:tc>
          <w:tcPr>
            <w:tcW w:w="0" w:type="auto"/>
            <w:tcBorders>
              <w:top w:val="nil"/>
              <w:left w:val="nil"/>
              <w:bottom w:val="single" w:sz="4" w:space="0" w:color="auto"/>
              <w:right w:val="single" w:sz="4" w:space="0" w:color="auto"/>
            </w:tcBorders>
            <w:shd w:val="clear" w:color="auto" w:fill="auto"/>
            <w:noWrap/>
            <w:vAlign w:val="bottom"/>
            <w:hideMark/>
          </w:tcPr>
          <w:p w:rsidR="00DE62C2" w:rsidRPr="00DE62C2" w:rsidRDefault="00DE62C2" w:rsidP="00C650E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112 Programs</w:t>
            </w:r>
          </w:p>
        </w:tc>
        <w:tc>
          <w:tcPr>
            <w:tcW w:w="0" w:type="auto"/>
            <w:tcBorders>
              <w:top w:val="nil"/>
              <w:left w:val="nil"/>
              <w:bottom w:val="single" w:sz="4" w:space="0" w:color="auto"/>
              <w:right w:val="single" w:sz="4" w:space="0" w:color="auto"/>
            </w:tcBorders>
            <w:shd w:val="clear" w:color="auto" w:fill="auto"/>
            <w:noWrap/>
            <w:vAlign w:val="bottom"/>
            <w:hideMark/>
          </w:tcPr>
          <w:p w:rsidR="00DE62C2" w:rsidRPr="00DE62C2" w:rsidRDefault="00DE62C2" w:rsidP="00C650E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112 programs</w:t>
            </w:r>
          </w:p>
        </w:tc>
        <w:tc>
          <w:tcPr>
            <w:tcW w:w="0" w:type="auto"/>
            <w:tcBorders>
              <w:top w:val="nil"/>
              <w:left w:val="nil"/>
              <w:bottom w:val="single" w:sz="4" w:space="0" w:color="auto"/>
              <w:right w:val="single" w:sz="4" w:space="0" w:color="auto"/>
            </w:tcBorders>
            <w:shd w:val="clear" w:color="auto" w:fill="auto"/>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40</w:t>
            </w:r>
          </w:p>
        </w:tc>
        <w:tc>
          <w:tcPr>
            <w:tcW w:w="0" w:type="auto"/>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8,960</w:t>
            </w:r>
          </w:p>
        </w:tc>
        <w:tc>
          <w:tcPr>
            <w:tcW w:w="0" w:type="auto"/>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$412,160</w:t>
            </w:r>
          </w:p>
        </w:tc>
        <w:tc>
          <w:tcPr>
            <w:tcW w:w="0" w:type="auto"/>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4,480</w:t>
            </w:r>
          </w:p>
        </w:tc>
        <w:tc>
          <w:tcPr>
            <w:tcW w:w="0" w:type="auto"/>
            <w:tcBorders>
              <w:top w:val="nil"/>
              <w:left w:val="nil"/>
              <w:bottom w:val="single" w:sz="4" w:space="0" w:color="auto"/>
              <w:right w:val="single" w:sz="8"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$206,080</w:t>
            </w:r>
          </w:p>
        </w:tc>
      </w:tr>
      <w:tr w:rsidR="00DE62C2" w:rsidRPr="00DE62C2" w:rsidTr="00C650E2">
        <w:trPr>
          <w:trHeight w:val="270"/>
          <w:jc w:val="center"/>
        </w:trPr>
        <w:tc>
          <w:tcPr>
            <w:tcW w:w="0" w:type="auto"/>
            <w:gridSpan w:val="2"/>
            <w:tcBorders>
              <w:top w:val="single" w:sz="4" w:space="0" w:color="auto"/>
              <w:left w:val="single" w:sz="8" w:space="0" w:color="auto"/>
              <w:bottom w:val="single" w:sz="8" w:space="0" w:color="auto"/>
              <w:right w:val="single" w:sz="4" w:space="0" w:color="000000"/>
            </w:tcBorders>
            <w:shd w:val="clear" w:color="auto" w:fill="auto"/>
            <w:vAlign w:val="bottom"/>
            <w:hideMark/>
          </w:tcPr>
          <w:p w:rsidR="00DE62C2" w:rsidRPr="00DE62C2" w:rsidRDefault="00DE62C2" w:rsidP="00DE62C2">
            <w:pPr>
              <w:spacing w:after="0" w:line="240" w:lineRule="auto"/>
              <w:rPr>
                <w:rFonts w:ascii="Arial" w:eastAsia="Times New Roman" w:hAnsi="Arial" w:cs="Arial"/>
                <w:b/>
                <w:bCs/>
                <w:sz w:val="20"/>
                <w:szCs w:val="20"/>
              </w:rPr>
            </w:pPr>
            <w:r w:rsidRPr="00DE62C2">
              <w:rPr>
                <w:rFonts w:ascii="Arial" w:eastAsia="Times New Roman" w:hAnsi="Arial" w:cs="Arial"/>
                <w:b/>
                <w:bCs/>
                <w:sz w:val="20"/>
                <w:szCs w:val="20"/>
              </w:rPr>
              <w:t>Totals</w:t>
            </w:r>
          </w:p>
        </w:tc>
        <w:tc>
          <w:tcPr>
            <w:tcW w:w="0" w:type="auto"/>
            <w:tcBorders>
              <w:top w:val="nil"/>
              <w:left w:val="nil"/>
              <w:bottom w:val="single" w:sz="8" w:space="0" w:color="auto"/>
              <w:right w:val="single" w:sz="4" w:space="0" w:color="auto"/>
            </w:tcBorders>
            <w:shd w:val="clear" w:color="auto" w:fill="auto"/>
            <w:noWrap/>
            <w:vAlign w:val="bottom"/>
            <w:hideMark/>
          </w:tcPr>
          <w:p w:rsidR="00DE62C2" w:rsidRPr="00DE62C2" w:rsidRDefault="00DE62C2" w:rsidP="00DE62C2">
            <w:pPr>
              <w:spacing w:after="0" w:line="240" w:lineRule="auto"/>
              <w:rPr>
                <w:rFonts w:ascii="Arial" w:eastAsia="Times New Roman" w:hAnsi="Arial" w:cs="Arial"/>
                <w:b/>
                <w:bCs/>
                <w:sz w:val="20"/>
                <w:szCs w:val="20"/>
              </w:rPr>
            </w:pPr>
            <w:r w:rsidRPr="00DE62C2">
              <w:rPr>
                <w:rFonts w:ascii="Arial" w:eastAsia="Times New Roman" w:hAnsi="Arial" w:cs="Arial"/>
                <w:b/>
                <w:bCs/>
                <w:sz w:val="20"/>
                <w:szCs w:val="20"/>
              </w:rPr>
              <w:t> </w:t>
            </w:r>
          </w:p>
        </w:tc>
        <w:tc>
          <w:tcPr>
            <w:tcW w:w="0" w:type="auto"/>
            <w:tcBorders>
              <w:top w:val="nil"/>
              <w:left w:val="nil"/>
              <w:bottom w:val="single" w:sz="8" w:space="0" w:color="auto"/>
              <w:right w:val="single" w:sz="4" w:space="0" w:color="auto"/>
            </w:tcBorders>
            <w:shd w:val="clear" w:color="auto" w:fill="auto"/>
            <w:noWrap/>
            <w:vAlign w:val="bottom"/>
            <w:hideMark/>
          </w:tcPr>
          <w:p w:rsidR="00DE62C2" w:rsidRPr="00DE62C2" w:rsidRDefault="00DE62C2" w:rsidP="00DE62C2">
            <w:pPr>
              <w:spacing w:after="0" w:line="240" w:lineRule="auto"/>
              <w:rPr>
                <w:rFonts w:ascii="Arial" w:eastAsia="Times New Roman" w:hAnsi="Arial" w:cs="Arial"/>
                <w:b/>
                <w:bCs/>
                <w:sz w:val="20"/>
                <w:szCs w:val="20"/>
              </w:rPr>
            </w:pPr>
            <w:r w:rsidRPr="00DE62C2">
              <w:rPr>
                <w:rFonts w:ascii="Arial" w:eastAsia="Times New Roman" w:hAnsi="Arial" w:cs="Arial"/>
                <w:b/>
                <w:bCs/>
                <w:sz w:val="20"/>
                <w:szCs w:val="20"/>
              </w:rPr>
              <w:t> </w:t>
            </w:r>
          </w:p>
        </w:tc>
        <w:tc>
          <w:tcPr>
            <w:tcW w:w="0" w:type="auto"/>
            <w:tcBorders>
              <w:top w:val="nil"/>
              <w:left w:val="nil"/>
              <w:bottom w:val="single" w:sz="8" w:space="0" w:color="auto"/>
              <w:right w:val="single" w:sz="4" w:space="0" w:color="auto"/>
            </w:tcBorders>
            <w:shd w:val="clear" w:color="auto" w:fill="auto"/>
            <w:vAlign w:val="bottom"/>
            <w:hideMark/>
          </w:tcPr>
          <w:p w:rsidR="00DE62C2" w:rsidRPr="00DE62C2" w:rsidRDefault="00DE62C2" w:rsidP="00DE62C2">
            <w:pPr>
              <w:spacing w:after="0" w:line="240" w:lineRule="auto"/>
              <w:rPr>
                <w:rFonts w:ascii="Arial" w:eastAsia="Times New Roman" w:hAnsi="Arial" w:cs="Arial"/>
                <w:b/>
                <w:bCs/>
                <w:sz w:val="20"/>
                <w:szCs w:val="20"/>
              </w:rPr>
            </w:pPr>
            <w:r w:rsidRPr="00DE62C2">
              <w:rPr>
                <w:rFonts w:ascii="Arial" w:eastAsia="Times New Roman" w:hAnsi="Arial" w:cs="Arial"/>
                <w:b/>
                <w:bCs/>
                <w:sz w:val="20"/>
                <w:szCs w:val="20"/>
              </w:rPr>
              <w:t> </w:t>
            </w:r>
          </w:p>
        </w:tc>
        <w:tc>
          <w:tcPr>
            <w:tcW w:w="0" w:type="auto"/>
            <w:tcBorders>
              <w:top w:val="nil"/>
              <w:left w:val="nil"/>
              <w:bottom w:val="single" w:sz="8"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b/>
                <w:bCs/>
                <w:sz w:val="20"/>
                <w:szCs w:val="20"/>
              </w:rPr>
            </w:pPr>
            <w:r w:rsidRPr="00DE62C2">
              <w:rPr>
                <w:rFonts w:ascii="Arial" w:eastAsia="Times New Roman" w:hAnsi="Arial" w:cs="Arial"/>
                <w:b/>
                <w:bCs/>
                <w:sz w:val="20"/>
                <w:szCs w:val="20"/>
              </w:rPr>
              <w:t>2,917,008</w:t>
            </w:r>
          </w:p>
        </w:tc>
        <w:tc>
          <w:tcPr>
            <w:tcW w:w="0" w:type="auto"/>
            <w:tcBorders>
              <w:top w:val="nil"/>
              <w:left w:val="nil"/>
              <w:bottom w:val="single" w:sz="8"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b/>
                <w:bCs/>
                <w:sz w:val="20"/>
                <w:szCs w:val="20"/>
              </w:rPr>
            </w:pPr>
            <w:r w:rsidRPr="00DE62C2">
              <w:rPr>
                <w:rFonts w:ascii="Arial" w:eastAsia="Times New Roman" w:hAnsi="Arial" w:cs="Arial"/>
                <w:b/>
                <w:bCs/>
                <w:sz w:val="20"/>
                <w:szCs w:val="20"/>
              </w:rPr>
              <w:t>$134,182,368</w:t>
            </w:r>
          </w:p>
        </w:tc>
        <w:tc>
          <w:tcPr>
            <w:tcW w:w="0" w:type="auto"/>
            <w:tcBorders>
              <w:top w:val="nil"/>
              <w:left w:val="nil"/>
              <w:bottom w:val="single" w:sz="8"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b/>
                <w:bCs/>
                <w:sz w:val="20"/>
                <w:szCs w:val="20"/>
              </w:rPr>
            </w:pPr>
            <w:r w:rsidRPr="00DE62C2">
              <w:rPr>
                <w:rFonts w:ascii="Arial" w:eastAsia="Times New Roman" w:hAnsi="Arial" w:cs="Arial"/>
                <w:b/>
                <w:bCs/>
                <w:sz w:val="20"/>
                <w:szCs w:val="20"/>
              </w:rPr>
              <w:t>1,458,504</w:t>
            </w:r>
          </w:p>
        </w:tc>
        <w:tc>
          <w:tcPr>
            <w:tcW w:w="0" w:type="auto"/>
            <w:tcBorders>
              <w:top w:val="nil"/>
              <w:left w:val="nil"/>
              <w:bottom w:val="single" w:sz="8" w:space="0" w:color="auto"/>
              <w:right w:val="single" w:sz="8"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b/>
                <w:bCs/>
                <w:sz w:val="20"/>
                <w:szCs w:val="20"/>
              </w:rPr>
            </w:pPr>
            <w:r w:rsidRPr="00DE62C2">
              <w:rPr>
                <w:rFonts w:ascii="Arial" w:eastAsia="Times New Roman" w:hAnsi="Arial" w:cs="Arial"/>
                <w:b/>
                <w:bCs/>
                <w:sz w:val="20"/>
                <w:szCs w:val="20"/>
              </w:rPr>
              <w:t>$67,091,184</w:t>
            </w:r>
          </w:p>
        </w:tc>
      </w:tr>
      <w:tr w:rsidR="00DE62C2" w:rsidRPr="00DE62C2" w:rsidTr="00C650E2">
        <w:trPr>
          <w:trHeight w:val="255"/>
          <w:jc w:val="center"/>
        </w:trPr>
        <w:tc>
          <w:tcPr>
            <w:tcW w:w="0" w:type="auto"/>
            <w:gridSpan w:val="9"/>
            <w:tcBorders>
              <w:top w:val="single" w:sz="8" w:space="0" w:color="auto"/>
              <w:left w:val="single" w:sz="8" w:space="0" w:color="auto"/>
              <w:bottom w:val="nil"/>
              <w:right w:val="single" w:sz="8" w:space="0" w:color="000000"/>
            </w:tcBorders>
            <w:shd w:val="clear" w:color="auto" w:fill="auto"/>
            <w:noWrap/>
            <w:vAlign w:val="bottom"/>
            <w:hideMark/>
          </w:tcPr>
          <w:p w:rsidR="00DE62C2" w:rsidRPr="00DE62C2" w:rsidRDefault="00DE62C2" w:rsidP="00DE62C2">
            <w:pPr>
              <w:spacing w:after="0" w:line="240" w:lineRule="auto"/>
              <w:rPr>
                <w:rFonts w:ascii="Arial" w:eastAsia="Times New Roman" w:hAnsi="Arial" w:cs="Arial"/>
                <w:sz w:val="16"/>
                <w:szCs w:val="16"/>
              </w:rPr>
            </w:pPr>
            <w:proofErr w:type="spellStart"/>
            <w:proofErr w:type="gramStart"/>
            <w:r w:rsidRPr="00DE62C2">
              <w:rPr>
                <w:rFonts w:ascii="Arial" w:eastAsia="Times New Roman" w:hAnsi="Arial" w:cs="Arial"/>
                <w:sz w:val="16"/>
                <w:szCs w:val="16"/>
                <w:vertAlign w:val="superscript"/>
              </w:rPr>
              <w:t>a</w:t>
            </w:r>
            <w:r w:rsidRPr="00DE62C2">
              <w:rPr>
                <w:rFonts w:ascii="Arial" w:eastAsia="Times New Roman" w:hAnsi="Arial" w:cs="Arial"/>
                <w:sz w:val="16"/>
                <w:szCs w:val="16"/>
              </w:rPr>
              <w:t>Year</w:t>
            </w:r>
            <w:proofErr w:type="spellEnd"/>
            <w:proofErr w:type="gramEnd"/>
            <w:r w:rsidRPr="00DE62C2">
              <w:rPr>
                <w:rFonts w:ascii="Arial" w:eastAsia="Times New Roman" w:hAnsi="Arial" w:cs="Arial"/>
                <w:sz w:val="16"/>
                <w:szCs w:val="16"/>
              </w:rPr>
              <w:t xml:space="preserve"> 1 is comprised of Step 1 and six months of Step 2 under the GHG Tailoring Rule; throughout Year 2 Step 2 will be in place.</w:t>
            </w:r>
          </w:p>
        </w:tc>
      </w:tr>
      <w:tr w:rsidR="00DE62C2" w:rsidRPr="00DE62C2" w:rsidTr="00C650E2">
        <w:trPr>
          <w:trHeight w:val="285"/>
          <w:jc w:val="center"/>
        </w:trPr>
        <w:tc>
          <w:tcPr>
            <w:tcW w:w="0" w:type="auto"/>
            <w:gridSpan w:val="9"/>
            <w:tcBorders>
              <w:top w:val="nil"/>
              <w:left w:val="single" w:sz="8" w:space="0" w:color="auto"/>
              <w:bottom w:val="nil"/>
              <w:right w:val="single" w:sz="8" w:space="0" w:color="000000"/>
            </w:tcBorders>
            <w:shd w:val="clear" w:color="auto" w:fill="auto"/>
            <w:noWrap/>
            <w:vAlign w:val="bottom"/>
            <w:hideMark/>
          </w:tcPr>
          <w:p w:rsidR="00DE62C2" w:rsidRPr="00DE62C2" w:rsidRDefault="00DE62C2" w:rsidP="00DE62C2">
            <w:pPr>
              <w:spacing w:after="0" w:line="240" w:lineRule="auto"/>
              <w:rPr>
                <w:rFonts w:ascii="Arial" w:eastAsia="Times New Roman" w:hAnsi="Arial" w:cs="Arial"/>
                <w:sz w:val="16"/>
                <w:szCs w:val="16"/>
              </w:rPr>
            </w:pPr>
            <w:proofErr w:type="spellStart"/>
            <w:r w:rsidRPr="00DE62C2">
              <w:rPr>
                <w:rFonts w:ascii="Arial" w:eastAsia="Times New Roman" w:hAnsi="Arial" w:cs="Arial"/>
                <w:sz w:val="16"/>
                <w:szCs w:val="16"/>
                <w:vertAlign w:val="superscript"/>
              </w:rPr>
              <w:t>b</w:t>
            </w:r>
            <w:r w:rsidRPr="00DE62C2">
              <w:rPr>
                <w:rFonts w:ascii="Arial" w:eastAsia="Times New Roman" w:hAnsi="Arial" w:cs="Arial"/>
                <w:sz w:val="16"/>
                <w:szCs w:val="16"/>
              </w:rPr>
              <w:t>Salaries</w:t>
            </w:r>
            <w:proofErr w:type="spellEnd"/>
            <w:r w:rsidRPr="00DE62C2">
              <w:rPr>
                <w:rFonts w:ascii="Arial" w:eastAsia="Times New Roman" w:hAnsi="Arial" w:cs="Arial"/>
                <w:sz w:val="16"/>
                <w:szCs w:val="16"/>
              </w:rPr>
              <w:t xml:space="preserve"> from Title V ICR adjusted to 2007 dollars using 2007 OPM General Schedule Salary Table available at: http://www.opm.gov/oca/07tables/index.asp</w:t>
            </w:r>
          </w:p>
        </w:tc>
      </w:tr>
      <w:tr w:rsidR="00DE62C2" w:rsidRPr="00DE62C2" w:rsidTr="00C650E2">
        <w:trPr>
          <w:trHeight w:val="255"/>
          <w:jc w:val="center"/>
        </w:trPr>
        <w:tc>
          <w:tcPr>
            <w:tcW w:w="0" w:type="auto"/>
            <w:gridSpan w:val="9"/>
            <w:tcBorders>
              <w:top w:val="nil"/>
              <w:left w:val="single" w:sz="8" w:space="0" w:color="auto"/>
              <w:bottom w:val="nil"/>
              <w:right w:val="single" w:sz="8" w:space="0" w:color="000000"/>
            </w:tcBorders>
            <w:shd w:val="clear" w:color="auto" w:fill="auto"/>
            <w:noWrap/>
            <w:vAlign w:val="bottom"/>
            <w:hideMark/>
          </w:tcPr>
          <w:p w:rsidR="00DE62C2" w:rsidRPr="00DE62C2" w:rsidRDefault="00DE62C2" w:rsidP="00DE62C2">
            <w:pPr>
              <w:spacing w:after="0" w:line="240" w:lineRule="auto"/>
              <w:rPr>
                <w:rFonts w:ascii="Arial" w:eastAsia="Times New Roman" w:hAnsi="Arial" w:cs="Arial"/>
                <w:sz w:val="16"/>
                <w:szCs w:val="16"/>
              </w:rPr>
            </w:pPr>
            <w:proofErr w:type="spellStart"/>
            <w:proofErr w:type="gramStart"/>
            <w:r w:rsidRPr="00DE62C2">
              <w:rPr>
                <w:rFonts w:ascii="Arial" w:eastAsia="Times New Roman" w:hAnsi="Arial" w:cs="Arial"/>
                <w:sz w:val="16"/>
                <w:szCs w:val="16"/>
                <w:vertAlign w:val="superscript"/>
              </w:rPr>
              <w:t>c</w:t>
            </w:r>
            <w:r w:rsidRPr="00DE62C2">
              <w:rPr>
                <w:rFonts w:ascii="Arial" w:eastAsia="Times New Roman" w:hAnsi="Arial" w:cs="Arial"/>
                <w:sz w:val="16"/>
                <w:szCs w:val="16"/>
              </w:rPr>
              <w:t>Incorporating</w:t>
            </w:r>
            <w:proofErr w:type="spellEnd"/>
            <w:proofErr w:type="gramEnd"/>
            <w:r w:rsidRPr="00DE62C2">
              <w:rPr>
                <w:rFonts w:ascii="Arial" w:eastAsia="Times New Roman" w:hAnsi="Arial" w:cs="Arial"/>
                <w:sz w:val="16"/>
                <w:szCs w:val="16"/>
              </w:rPr>
              <w:t xml:space="preserve"> GHG information/requirements into new, revised, and renewed permits adds an additional 10% to the current time.</w:t>
            </w:r>
          </w:p>
        </w:tc>
      </w:tr>
      <w:tr w:rsidR="00DE62C2" w:rsidRPr="00DE62C2" w:rsidTr="00C650E2">
        <w:trPr>
          <w:trHeight w:val="255"/>
          <w:jc w:val="center"/>
        </w:trPr>
        <w:tc>
          <w:tcPr>
            <w:tcW w:w="0" w:type="auto"/>
            <w:gridSpan w:val="9"/>
            <w:tcBorders>
              <w:top w:val="nil"/>
              <w:left w:val="single" w:sz="8" w:space="0" w:color="auto"/>
              <w:bottom w:val="nil"/>
              <w:right w:val="single" w:sz="8" w:space="0" w:color="000000"/>
            </w:tcBorders>
            <w:shd w:val="clear" w:color="auto" w:fill="auto"/>
            <w:noWrap/>
            <w:vAlign w:val="bottom"/>
            <w:hideMark/>
          </w:tcPr>
          <w:p w:rsidR="00DE62C2" w:rsidRPr="00DE62C2" w:rsidRDefault="00DE62C2" w:rsidP="00DE62C2">
            <w:pPr>
              <w:spacing w:after="0" w:line="240" w:lineRule="auto"/>
              <w:rPr>
                <w:rFonts w:ascii="Arial" w:eastAsia="Times New Roman" w:hAnsi="Arial" w:cs="Arial"/>
                <w:sz w:val="16"/>
                <w:szCs w:val="16"/>
              </w:rPr>
            </w:pPr>
            <w:proofErr w:type="spellStart"/>
            <w:r w:rsidRPr="00DE62C2">
              <w:rPr>
                <w:rFonts w:ascii="Arial" w:eastAsia="Times New Roman" w:hAnsi="Arial" w:cs="Arial"/>
                <w:sz w:val="16"/>
                <w:szCs w:val="16"/>
                <w:vertAlign w:val="superscript"/>
              </w:rPr>
              <w:t>d</w:t>
            </w:r>
            <w:r w:rsidRPr="00DE62C2">
              <w:rPr>
                <w:rFonts w:ascii="Arial" w:eastAsia="Times New Roman" w:hAnsi="Arial" w:cs="Arial"/>
                <w:sz w:val="16"/>
                <w:szCs w:val="16"/>
              </w:rPr>
              <w:t>New</w:t>
            </w:r>
            <w:proofErr w:type="spellEnd"/>
            <w:r w:rsidRPr="00DE62C2">
              <w:rPr>
                <w:rFonts w:ascii="Arial" w:eastAsia="Times New Roman" w:hAnsi="Arial" w:cs="Arial"/>
                <w:sz w:val="16"/>
                <w:szCs w:val="16"/>
              </w:rPr>
              <w:t xml:space="preserve"> commercial/residential permits require half the time needed for new industrial permits</w:t>
            </w:r>
          </w:p>
        </w:tc>
      </w:tr>
      <w:tr w:rsidR="00DE62C2" w:rsidRPr="00DE62C2" w:rsidTr="00C650E2">
        <w:trPr>
          <w:trHeight w:val="270"/>
          <w:jc w:val="center"/>
        </w:trPr>
        <w:tc>
          <w:tcPr>
            <w:tcW w:w="0" w:type="auto"/>
            <w:gridSpan w:val="9"/>
            <w:tcBorders>
              <w:top w:val="nil"/>
              <w:left w:val="single" w:sz="8" w:space="0" w:color="auto"/>
              <w:bottom w:val="single" w:sz="8" w:space="0" w:color="auto"/>
              <w:right w:val="single" w:sz="8" w:space="0" w:color="000000"/>
            </w:tcBorders>
            <w:shd w:val="clear" w:color="auto" w:fill="auto"/>
            <w:noWrap/>
            <w:vAlign w:val="bottom"/>
            <w:hideMark/>
          </w:tcPr>
          <w:p w:rsidR="00DE62C2" w:rsidRPr="00DE62C2" w:rsidRDefault="00DE62C2" w:rsidP="00DE62C2">
            <w:pPr>
              <w:spacing w:after="0" w:line="240" w:lineRule="auto"/>
              <w:rPr>
                <w:rFonts w:ascii="Arial" w:eastAsia="Times New Roman" w:hAnsi="Arial" w:cs="Arial"/>
                <w:sz w:val="16"/>
                <w:szCs w:val="16"/>
              </w:rPr>
            </w:pPr>
            <w:proofErr w:type="spellStart"/>
            <w:proofErr w:type="gramStart"/>
            <w:r w:rsidRPr="00DE62C2">
              <w:rPr>
                <w:rFonts w:ascii="Arial" w:eastAsia="Times New Roman" w:hAnsi="Arial" w:cs="Arial"/>
                <w:sz w:val="16"/>
                <w:szCs w:val="16"/>
                <w:vertAlign w:val="superscript"/>
              </w:rPr>
              <w:t>e</w:t>
            </w:r>
            <w:r w:rsidRPr="00DE62C2">
              <w:rPr>
                <w:rFonts w:ascii="Arial" w:eastAsia="Times New Roman" w:hAnsi="Arial" w:cs="Arial"/>
                <w:sz w:val="16"/>
                <w:szCs w:val="16"/>
              </w:rPr>
              <w:t>The</w:t>
            </w:r>
            <w:proofErr w:type="spellEnd"/>
            <w:proofErr w:type="gramEnd"/>
            <w:r w:rsidRPr="00DE62C2">
              <w:rPr>
                <w:rFonts w:ascii="Arial" w:eastAsia="Times New Roman" w:hAnsi="Arial" w:cs="Arial"/>
                <w:sz w:val="16"/>
                <w:szCs w:val="16"/>
              </w:rPr>
              <w:t xml:space="preserve"> Title V ICR estimates that 3,267 permits annually undergo renewal and we estimate that 80% of these will involve combustion. Therefore, 2,614 must add GHG requirements; while 653 do not.</w:t>
            </w:r>
          </w:p>
        </w:tc>
      </w:tr>
    </w:tbl>
    <w:p w:rsidR="00C650E2" w:rsidRDefault="00C650E2" w:rsidP="00C30966">
      <w:pPr>
        <w:spacing w:line="480" w:lineRule="auto"/>
        <w:ind w:firstLine="720"/>
        <w:rPr>
          <w:rFonts w:ascii="Arial" w:hAnsi="Arial" w:cs="Arial"/>
          <w:sz w:val="24"/>
          <w:szCs w:val="24"/>
        </w:rPr>
        <w:sectPr w:rsidR="00C650E2" w:rsidSect="00DE62C2">
          <w:pgSz w:w="15840" w:h="12240" w:orient="landscape"/>
          <w:pgMar w:top="1296" w:right="1440" w:bottom="1296" w:left="1440" w:header="720" w:footer="720" w:gutter="0"/>
          <w:cols w:space="720"/>
          <w:docGrid w:linePitch="360"/>
        </w:sectPr>
      </w:pPr>
    </w:p>
    <w:tbl>
      <w:tblPr>
        <w:tblW w:w="7740" w:type="dxa"/>
        <w:jc w:val="center"/>
        <w:tblInd w:w="93" w:type="dxa"/>
        <w:tblLook w:val="04A0"/>
      </w:tblPr>
      <w:tblGrid>
        <w:gridCol w:w="4580"/>
        <w:gridCol w:w="1440"/>
        <w:gridCol w:w="1720"/>
      </w:tblGrid>
      <w:tr w:rsidR="00C650E2" w:rsidRPr="004530F8" w:rsidTr="00C650E2">
        <w:trPr>
          <w:trHeight w:val="315"/>
          <w:jc w:val="center"/>
        </w:trPr>
        <w:tc>
          <w:tcPr>
            <w:tcW w:w="7740"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C650E2" w:rsidRPr="004530F8" w:rsidRDefault="00C650E2" w:rsidP="00193F09">
            <w:pPr>
              <w:spacing w:after="0" w:line="240" w:lineRule="auto"/>
              <w:jc w:val="center"/>
              <w:rPr>
                <w:rFonts w:ascii="Arial" w:eastAsia="Times New Roman" w:hAnsi="Arial" w:cs="Arial"/>
                <w:b/>
                <w:bCs/>
              </w:rPr>
            </w:pPr>
            <w:r>
              <w:rPr>
                <w:rFonts w:ascii="Arial" w:eastAsia="Times New Roman" w:hAnsi="Arial" w:cs="Arial"/>
                <w:b/>
                <w:bCs/>
              </w:rPr>
              <w:lastRenderedPageBreak/>
              <w:t>Table 3</w:t>
            </w:r>
            <w:r w:rsidRPr="004530F8">
              <w:rPr>
                <w:rFonts w:ascii="Arial" w:eastAsia="Times New Roman" w:hAnsi="Arial" w:cs="Arial"/>
                <w:b/>
                <w:bCs/>
              </w:rPr>
              <w:t>. Average Source Burden per GHG Title V Permit</w:t>
            </w:r>
          </w:p>
        </w:tc>
      </w:tr>
      <w:tr w:rsidR="00C650E2" w:rsidRPr="004530F8" w:rsidTr="00C650E2">
        <w:trPr>
          <w:trHeight w:val="1065"/>
          <w:jc w:val="center"/>
        </w:trPr>
        <w:tc>
          <w:tcPr>
            <w:tcW w:w="4580" w:type="dxa"/>
            <w:tcBorders>
              <w:top w:val="nil"/>
              <w:left w:val="single" w:sz="8" w:space="0" w:color="auto"/>
              <w:bottom w:val="single" w:sz="8" w:space="0" w:color="auto"/>
              <w:right w:val="single" w:sz="8" w:space="0" w:color="auto"/>
            </w:tcBorders>
            <w:shd w:val="clear" w:color="auto" w:fill="auto"/>
            <w:vAlign w:val="bottom"/>
            <w:hideMark/>
          </w:tcPr>
          <w:p w:rsidR="00C650E2" w:rsidRPr="004530F8" w:rsidRDefault="00C650E2" w:rsidP="00193F09">
            <w:pPr>
              <w:spacing w:after="0" w:line="240" w:lineRule="auto"/>
              <w:jc w:val="center"/>
              <w:rPr>
                <w:rFonts w:ascii="Arial" w:eastAsia="Times New Roman" w:hAnsi="Arial" w:cs="Arial"/>
                <w:b/>
                <w:bCs/>
                <w:sz w:val="20"/>
                <w:szCs w:val="20"/>
              </w:rPr>
            </w:pPr>
            <w:r w:rsidRPr="004530F8">
              <w:rPr>
                <w:rFonts w:ascii="Arial" w:eastAsia="Times New Roman" w:hAnsi="Arial" w:cs="Arial"/>
                <w:b/>
                <w:bCs/>
                <w:sz w:val="20"/>
                <w:szCs w:val="20"/>
              </w:rPr>
              <w:t>Activity</w:t>
            </w:r>
          </w:p>
        </w:tc>
        <w:tc>
          <w:tcPr>
            <w:tcW w:w="1440" w:type="dxa"/>
            <w:tcBorders>
              <w:top w:val="nil"/>
              <w:left w:val="nil"/>
              <w:bottom w:val="single" w:sz="8" w:space="0" w:color="auto"/>
              <w:right w:val="single" w:sz="8" w:space="0" w:color="auto"/>
            </w:tcBorders>
            <w:shd w:val="clear" w:color="auto" w:fill="auto"/>
            <w:vAlign w:val="bottom"/>
            <w:hideMark/>
          </w:tcPr>
          <w:p w:rsidR="00C650E2" w:rsidRPr="004530F8" w:rsidRDefault="00C650E2" w:rsidP="00193F09">
            <w:pPr>
              <w:spacing w:after="0" w:line="240" w:lineRule="auto"/>
              <w:jc w:val="center"/>
              <w:rPr>
                <w:rFonts w:ascii="Arial" w:eastAsia="Times New Roman" w:hAnsi="Arial" w:cs="Arial"/>
                <w:b/>
                <w:bCs/>
                <w:sz w:val="20"/>
                <w:szCs w:val="20"/>
              </w:rPr>
            </w:pPr>
            <w:r w:rsidRPr="004530F8">
              <w:rPr>
                <w:rFonts w:ascii="Arial" w:eastAsia="Times New Roman" w:hAnsi="Arial" w:cs="Arial"/>
                <w:b/>
                <w:bCs/>
                <w:sz w:val="20"/>
                <w:szCs w:val="20"/>
              </w:rPr>
              <w:t>Burden Hours per Permit - Industrial</w:t>
            </w:r>
          </w:p>
        </w:tc>
        <w:tc>
          <w:tcPr>
            <w:tcW w:w="1720" w:type="dxa"/>
            <w:tcBorders>
              <w:top w:val="nil"/>
              <w:left w:val="nil"/>
              <w:bottom w:val="single" w:sz="8" w:space="0" w:color="auto"/>
              <w:right w:val="single" w:sz="8" w:space="0" w:color="auto"/>
            </w:tcBorders>
            <w:shd w:val="clear" w:color="auto" w:fill="auto"/>
            <w:vAlign w:val="bottom"/>
            <w:hideMark/>
          </w:tcPr>
          <w:p w:rsidR="00C650E2" w:rsidRPr="004530F8" w:rsidRDefault="00C650E2" w:rsidP="00193F09">
            <w:pPr>
              <w:spacing w:after="0" w:line="240" w:lineRule="auto"/>
              <w:jc w:val="center"/>
              <w:rPr>
                <w:rFonts w:ascii="Arial" w:eastAsia="Times New Roman" w:hAnsi="Arial" w:cs="Arial"/>
                <w:b/>
                <w:bCs/>
                <w:sz w:val="20"/>
                <w:szCs w:val="20"/>
              </w:rPr>
            </w:pPr>
            <w:r w:rsidRPr="004530F8">
              <w:rPr>
                <w:rFonts w:ascii="Arial" w:eastAsia="Times New Roman" w:hAnsi="Arial" w:cs="Arial"/>
                <w:b/>
                <w:bCs/>
                <w:sz w:val="20"/>
                <w:szCs w:val="20"/>
              </w:rPr>
              <w:t xml:space="preserve">Burden Hours per Permit - Commercial/ </w:t>
            </w:r>
            <w:proofErr w:type="spellStart"/>
            <w:r w:rsidRPr="004530F8">
              <w:rPr>
                <w:rFonts w:ascii="Arial" w:eastAsia="Times New Roman" w:hAnsi="Arial" w:cs="Arial"/>
                <w:b/>
                <w:bCs/>
                <w:sz w:val="20"/>
                <w:szCs w:val="20"/>
              </w:rPr>
              <w:t>Residential</w:t>
            </w:r>
            <w:r w:rsidRPr="004530F8">
              <w:rPr>
                <w:rFonts w:ascii="Arial" w:eastAsia="Times New Roman" w:hAnsi="Arial" w:cs="Arial"/>
                <w:b/>
                <w:bCs/>
                <w:sz w:val="20"/>
                <w:szCs w:val="20"/>
                <w:vertAlign w:val="superscript"/>
              </w:rPr>
              <w:t>a</w:t>
            </w:r>
            <w:proofErr w:type="spellEnd"/>
          </w:p>
        </w:tc>
      </w:tr>
      <w:tr w:rsidR="00C650E2" w:rsidRPr="004530F8" w:rsidTr="00C650E2">
        <w:trPr>
          <w:trHeight w:val="255"/>
          <w:jc w:val="center"/>
        </w:trPr>
        <w:tc>
          <w:tcPr>
            <w:tcW w:w="4580" w:type="dxa"/>
            <w:tcBorders>
              <w:top w:val="nil"/>
              <w:left w:val="single" w:sz="8" w:space="0" w:color="auto"/>
              <w:bottom w:val="single" w:sz="4" w:space="0" w:color="auto"/>
              <w:right w:val="single" w:sz="4" w:space="0" w:color="auto"/>
            </w:tcBorders>
            <w:shd w:val="clear" w:color="auto" w:fill="auto"/>
            <w:hideMark/>
          </w:tcPr>
          <w:p w:rsidR="00C650E2" w:rsidRPr="004530F8" w:rsidRDefault="00C650E2" w:rsidP="00193F09">
            <w:pPr>
              <w:spacing w:after="0" w:line="240" w:lineRule="auto"/>
              <w:rPr>
                <w:rFonts w:ascii="Arial" w:eastAsia="Times New Roman" w:hAnsi="Arial" w:cs="Arial"/>
                <w:sz w:val="20"/>
                <w:szCs w:val="20"/>
              </w:rPr>
            </w:pPr>
            <w:r w:rsidRPr="004530F8">
              <w:rPr>
                <w:rFonts w:ascii="Arial" w:eastAsia="Times New Roman" w:hAnsi="Arial" w:cs="Arial"/>
                <w:sz w:val="20"/>
                <w:szCs w:val="20"/>
              </w:rPr>
              <w:t>Prepare Application</w:t>
            </w:r>
          </w:p>
        </w:tc>
        <w:tc>
          <w:tcPr>
            <w:tcW w:w="1440" w:type="dxa"/>
            <w:tcBorders>
              <w:top w:val="nil"/>
              <w:left w:val="nil"/>
              <w:bottom w:val="single" w:sz="4" w:space="0" w:color="auto"/>
              <w:right w:val="single" w:sz="4" w:space="0" w:color="auto"/>
            </w:tcBorders>
            <w:shd w:val="clear" w:color="auto" w:fill="auto"/>
            <w:hideMark/>
          </w:tcPr>
          <w:p w:rsidR="00C650E2" w:rsidRPr="004530F8" w:rsidRDefault="00C650E2" w:rsidP="00193F09">
            <w:pPr>
              <w:spacing w:after="0" w:line="240" w:lineRule="auto"/>
              <w:jc w:val="right"/>
              <w:rPr>
                <w:rFonts w:ascii="Arial" w:eastAsia="Times New Roman" w:hAnsi="Arial" w:cs="Arial"/>
                <w:sz w:val="20"/>
                <w:szCs w:val="20"/>
              </w:rPr>
            </w:pPr>
            <w:r w:rsidRPr="004530F8">
              <w:rPr>
                <w:rFonts w:ascii="Arial" w:eastAsia="Times New Roman" w:hAnsi="Arial" w:cs="Arial"/>
                <w:sz w:val="20"/>
                <w:szCs w:val="20"/>
              </w:rPr>
              <w:t>300</w:t>
            </w:r>
          </w:p>
        </w:tc>
        <w:tc>
          <w:tcPr>
            <w:tcW w:w="1720" w:type="dxa"/>
            <w:tcBorders>
              <w:top w:val="nil"/>
              <w:left w:val="nil"/>
              <w:bottom w:val="single" w:sz="4" w:space="0" w:color="auto"/>
              <w:right w:val="single" w:sz="8" w:space="0" w:color="auto"/>
            </w:tcBorders>
            <w:shd w:val="clear" w:color="auto" w:fill="auto"/>
            <w:hideMark/>
          </w:tcPr>
          <w:p w:rsidR="00C650E2" w:rsidRPr="004530F8" w:rsidRDefault="00C650E2" w:rsidP="00193F09">
            <w:pPr>
              <w:spacing w:after="0" w:line="240" w:lineRule="auto"/>
              <w:jc w:val="right"/>
              <w:rPr>
                <w:rFonts w:ascii="Arial" w:eastAsia="Times New Roman" w:hAnsi="Arial" w:cs="Arial"/>
                <w:sz w:val="20"/>
                <w:szCs w:val="20"/>
              </w:rPr>
            </w:pPr>
            <w:r w:rsidRPr="004530F8">
              <w:rPr>
                <w:rFonts w:ascii="Arial" w:eastAsia="Times New Roman" w:hAnsi="Arial" w:cs="Arial"/>
                <w:sz w:val="20"/>
                <w:szCs w:val="20"/>
              </w:rPr>
              <w:t>150</w:t>
            </w:r>
          </w:p>
        </w:tc>
      </w:tr>
      <w:tr w:rsidR="00C650E2" w:rsidRPr="004530F8" w:rsidTr="00C650E2">
        <w:trPr>
          <w:trHeight w:val="255"/>
          <w:jc w:val="center"/>
        </w:trPr>
        <w:tc>
          <w:tcPr>
            <w:tcW w:w="4580" w:type="dxa"/>
            <w:tcBorders>
              <w:top w:val="nil"/>
              <w:left w:val="single" w:sz="8" w:space="0" w:color="auto"/>
              <w:bottom w:val="single" w:sz="4" w:space="0" w:color="auto"/>
              <w:right w:val="single" w:sz="4" w:space="0" w:color="auto"/>
            </w:tcBorders>
            <w:shd w:val="clear" w:color="auto" w:fill="auto"/>
            <w:hideMark/>
          </w:tcPr>
          <w:p w:rsidR="00C650E2" w:rsidRPr="004530F8" w:rsidRDefault="00C650E2" w:rsidP="00193F09">
            <w:pPr>
              <w:spacing w:after="0" w:line="240" w:lineRule="auto"/>
              <w:rPr>
                <w:rFonts w:ascii="Arial" w:eastAsia="Times New Roman" w:hAnsi="Arial" w:cs="Arial"/>
                <w:sz w:val="20"/>
                <w:szCs w:val="20"/>
              </w:rPr>
            </w:pPr>
            <w:r w:rsidRPr="004530F8">
              <w:rPr>
                <w:rFonts w:ascii="Arial" w:eastAsia="Times New Roman" w:hAnsi="Arial" w:cs="Arial"/>
                <w:sz w:val="20"/>
                <w:szCs w:val="20"/>
              </w:rPr>
              <w:t>Draft Permits Interaction</w:t>
            </w:r>
          </w:p>
        </w:tc>
        <w:tc>
          <w:tcPr>
            <w:tcW w:w="1440" w:type="dxa"/>
            <w:tcBorders>
              <w:top w:val="nil"/>
              <w:left w:val="nil"/>
              <w:bottom w:val="single" w:sz="4" w:space="0" w:color="auto"/>
              <w:right w:val="single" w:sz="4" w:space="0" w:color="auto"/>
            </w:tcBorders>
            <w:shd w:val="clear" w:color="auto" w:fill="auto"/>
            <w:hideMark/>
          </w:tcPr>
          <w:p w:rsidR="00C650E2" w:rsidRPr="004530F8" w:rsidRDefault="00C650E2" w:rsidP="00193F09">
            <w:pPr>
              <w:spacing w:after="0" w:line="240" w:lineRule="auto"/>
              <w:jc w:val="right"/>
              <w:rPr>
                <w:rFonts w:ascii="Arial" w:eastAsia="Times New Roman" w:hAnsi="Arial" w:cs="Arial"/>
                <w:sz w:val="20"/>
                <w:szCs w:val="20"/>
              </w:rPr>
            </w:pPr>
            <w:r w:rsidRPr="004530F8">
              <w:rPr>
                <w:rFonts w:ascii="Arial" w:eastAsia="Times New Roman" w:hAnsi="Arial" w:cs="Arial"/>
                <w:sz w:val="20"/>
                <w:szCs w:val="20"/>
              </w:rPr>
              <w:t>40</w:t>
            </w:r>
          </w:p>
        </w:tc>
        <w:tc>
          <w:tcPr>
            <w:tcW w:w="1720" w:type="dxa"/>
            <w:tcBorders>
              <w:top w:val="nil"/>
              <w:left w:val="nil"/>
              <w:bottom w:val="single" w:sz="4" w:space="0" w:color="auto"/>
              <w:right w:val="single" w:sz="8" w:space="0" w:color="auto"/>
            </w:tcBorders>
            <w:shd w:val="clear" w:color="auto" w:fill="auto"/>
            <w:hideMark/>
          </w:tcPr>
          <w:p w:rsidR="00C650E2" w:rsidRPr="004530F8" w:rsidRDefault="00C650E2" w:rsidP="00193F09">
            <w:pPr>
              <w:spacing w:after="0" w:line="240" w:lineRule="auto"/>
              <w:jc w:val="right"/>
              <w:rPr>
                <w:rFonts w:ascii="Arial" w:eastAsia="Times New Roman" w:hAnsi="Arial" w:cs="Arial"/>
                <w:sz w:val="20"/>
                <w:szCs w:val="20"/>
              </w:rPr>
            </w:pPr>
            <w:r w:rsidRPr="004530F8">
              <w:rPr>
                <w:rFonts w:ascii="Arial" w:eastAsia="Times New Roman" w:hAnsi="Arial" w:cs="Arial"/>
                <w:sz w:val="20"/>
                <w:szCs w:val="20"/>
              </w:rPr>
              <w:t>20</w:t>
            </w:r>
          </w:p>
        </w:tc>
      </w:tr>
      <w:tr w:rsidR="00C650E2" w:rsidRPr="004530F8" w:rsidTr="00C650E2">
        <w:trPr>
          <w:trHeight w:val="255"/>
          <w:jc w:val="center"/>
        </w:trPr>
        <w:tc>
          <w:tcPr>
            <w:tcW w:w="4580" w:type="dxa"/>
            <w:tcBorders>
              <w:top w:val="nil"/>
              <w:left w:val="single" w:sz="8" w:space="0" w:color="auto"/>
              <w:bottom w:val="single" w:sz="4" w:space="0" w:color="auto"/>
              <w:right w:val="single" w:sz="4" w:space="0" w:color="auto"/>
            </w:tcBorders>
            <w:shd w:val="clear" w:color="auto" w:fill="auto"/>
            <w:hideMark/>
          </w:tcPr>
          <w:p w:rsidR="00C650E2" w:rsidRPr="004530F8" w:rsidRDefault="00C650E2" w:rsidP="00193F09">
            <w:pPr>
              <w:spacing w:after="0" w:line="240" w:lineRule="auto"/>
              <w:rPr>
                <w:rFonts w:ascii="Arial" w:eastAsia="Times New Roman" w:hAnsi="Arial" w:cs="Arial"/>
                <w:sz w:val="20"/>
                <w:szCs w:val="20"/>
              </w:rPr>
            </w:pPr>
            <w:r w:rsidRPr="004530F8">
              <w:rPr>
                <w:rFonts w:ascii="Arial" w:eastAsia="Times New Roman" w:hAnsi="Arial" w:cs="Arial"/>
                <w:sz w:val="20"/>
                <w:szCs w:val="20"/>
              </w:rPr>
              <w:t>Public Hearing Participation</w:t>
            </w:r>
          </w:p>
        </w:tc>
        <w:tc>
          <w:tcPr>
            <w:tcW w:w="1440" w:type="dxa"/>
            <w:tcBorders>
              <w:top w:val="nil"/>
              <w:left w:val="nil"/>
              <w:bottom w:val="single" w:sz="4" w:space="0" w:color="auto"/>
              <w:right w:val="single" w:sz="4" w:space="0" w:color="auto"/>
            </w:tcBorders>
            <w:shd w:val="clear" w:color="auto" w:fill="auto"/>
            <w:hideMark/>
          </w:tcPr>
          <w:p w:rsidR="00C650E2" w:rsidRPr="004530F8" w:rsidRDefault="00C650E2" w:rsidP="00193F09">
            <w:pPr>
              <w:spacing w:after="0" w:line="240" w:lineRule="auto"/>
              <w:jc w:val="right"/>
              <w:rPr>
                <w:rFonts w:ascii="Arial" w:eastAsia="Times New Roman" w:hAnsi="Arial" w:cs="Arial"/>
                <w:sz w:val="20"/>
                <w:szCs w:val="20"/>
              </w:rPr>
            </w:pPr>
            <w:r w:rsidRPr="004530F8">
              <w:rPr>
                <w:rFonts w:ascii="Arial" w:eastAsia="Times New Roman" w:hAnsi="Arial" w:cs="Arial"/>
                <w:sz w:val="20"/>
                <w:szCs w:val="20"/>
              </w:rPr>
              <w:t>10</w:t>
            </w:r>
          </w:p>
        </w:tc>
        <w:tc>
          <w:tcPr>
            <w:tcW w:w="1720" w:type="dxa"/>
            <w:tcBorders>
              <w:top w:val="nil"/>
              <w:left w:val="nil"/>
              <w:bottom w:val="single" w:sz="4" w:space="0" w:color="auto"/>
              <w:right w:val="single" w:sz="8" w:space="0" w:color="auto"/>
            </w:tcBorders>
            <w:shd w:val="clear" w:color="auto" w:fill="auto"/>
            <w:hideMark/>
          </w:tcPr>
          <w:p w:rsidR="00C650E2" w:rsidRPr="004530F8" w:rsidRDefault="00C650E2" w:rsidP="00193F09">
            <w:pPr>
              <w:spacing w:after="0" w:line="240" w:lineRule="auto"/>
              <w:jc w:val="right"/>
              <w:rPr>
                <w:rFonts w:ascii="Arial" w:eastAsia="Times New Roman" w:hAnsi="Arial" w:cs="Arial"/>
                <w:sz w:val="20"/>
                <w:szCs w:val="20"/>
              </w:rPr>
            </w:pPr>
            <w:r w:rsidRPr="004530F8">
              <w:rPr>
                <w:rFonts w:ascii="Arial" w:eastAsia="Times New Roman" w:hAnsi="Arial" w:cs="Arial"/>
                <w:sz w:val="20"/>
                <w:szCs w:val="20"/>
              </w:rPr>
              <w:t>10</w:t>
            </w:r>
          </w:p>
        </w:tc>
      </w:tr>
      <w:tr w:rsidR="00C650E2" w:rsidRPr="004530F8" w:rsidTr="00C650E2">
        <w:trPr>
          <w:trHeight w:val="255"/>
          <w:jc w:val="center"/>
        </w:trPr>
        <w:tc>
          <w:tcPr>
            <w:tcW w:w="4580" w:type="dxa"/>
            <w:tcBorders>
              <w:top w:val="nil"/>
              <w:left w:val="single" w:sz="8" w:space="0" w:color="auto"/>
              <w:bottom w:val="single" w:sz="4" w:space="0" w:color="auto"/>
              <w:right w:val="single" w:sz="4" w:space="0" w:color="auto"/>
            </w:tcBorders>
            <w:shd w:val="clear" w:color="auto" w:fill="auto"/>
            <w:hideMark/>
          </w:tcPr>
          <w:p w:rsidR="00C650E2" w:rsidRPr="004530F8" w:rsidRDefault="00C650E2" w:rsidP="00193F09">
            <w:pPr>
              <w:spacing w:after="0" w:line="240" w:lineRule="auto"/>
              <w:rPr>
                <w:rFonts w:ascii="Arial" w:eastAsia="Times New Roman" w:hAnsi="Arial" w:cs="Arial"/>
                <w:b/>
                <w:bCs/>
                <w:sz w:val="20"/>
                <w:szCs w:val="20"/>
              </w:rPr>
            </w:pPr>
            <w:r w:rsidRPr="004530F8">
              <w:rPr>
                <w:rFonts w:ascii="Arial" w:eastAsia="Times New Roman" w:hAnsi="Arial" w:cs="Arial"/>
                <w:b/>
                <w:bCs/>
                <w:sz w:val="20"/>
                <w:szCs w:val="20"/>
              </w:rPr>
              <w:t>Total Burden</w:t>
            </w:r>
          </w:p>
        </w:tc>
        <w:tc>
          <w:tcPr>
            <w:tcW w:w="1440" w:type="dxa"/>
            <w:tcBorders>
              <w:top w:val="nil"/>
              <w:left w:val="nil"/>
              <w:bottom w:val="single" w:sz="4" w:space="0" w:color="auto"/>
              <w:right w:val="single" w:sz="4" w:space="0" w:color="auto"/>
            </w:tcBorders>
            <w:shd w:val="clear" w:color="auto" w:fill="auto"/>
            <w:hideMark/>
          </w:tcPr>
          <w:p w:rsidR="00C650E2" w:rsidRPr="004530F8" w:rsidRDefault="00C650E2" w:rsidP="00193F09">
            <w:pPr>
              <w:spacing w:after="0" w:line="240" w:lineRule="auto"/>
              <w:jc w:val="right"/>
              <w:rPr>
                <w:rFonts w:ascii="Arial" w:eastAsia="Times New Roman" w:hAnsi="Arial" w:cs="Arial"/>
                <w:b/>
                <w:bCs/>
                <w:sz w:val="20"/>
                <w:szCs w:val="20"/>
              </w:rPr>
            </w:pPr>
            <w:r w:rsidRPr="004530F8">
              <w:rPr>
                <w:rFonts w:ascii="Arial" w:eastAsia="Times New Roman" w:hAnsi="Arial" w:cs="Arial"/>
                <w:b/>
                <w:bCs/>
                <w:sz w:val="20"/>
                <w:szCs w:val="20"/>
              </w:rPr>
              <w:t>350</w:t>
            </w:r>
          </w:p>
        </w:tc>
        <w:tc>
          <w:tcPr>
            <w:tcW w:w="1720" w:type="dxa"/>
            <w:tcBorders>
              <w:top w:val="nil"/>
              <w:left w:val="nil"/>
              <w:bottom w:val="single" w:sz="4" w:space="0" w:color="auto"/>
              <w:right w:val="single" w:sz="8" w:space="0" w:color="auto"/>
            </w:tcBorders>
            <w:shd w:val="clear" w:color="auto" w:fill="auto"/>
            <w:hideMark/>
          </w:tcPr>
          <w:p w:rsidR="00C650E2" w:rsidRPr="004530F8" w:rsidRDefault="00C650E2" w:rsidP="00193F09">
            <w:pPr>
              <w:spacing w:after="0" w:line="240" w:lineRule="auto"/>
              <w:jc w:val="right"/>
              <w:rPr>
                <w:rFonts w:ascii="Arial" w:eastAsia="Times New Roman" w:hAnsi="Arial" w:cs="Arial"/>
                <w:b/>
                <w:bCs/>
                <w:sz w:val="20"/>
                <w:szCs w:val="20"/>
              </w:rPr>
            </w:pPr>
            <w:r w:rsidRPr="004530F8">
              <w:rPr>
                <w:rFonts w:ascii="Arial" w:eastAsia="Times New Roman" w:hAnsi="Arial" w:cs="Arial"/>
                <w:b/>
                <w:bCs/>
                <w:sz w:val="20"/>
                <w:szCs w:val="20"/>
              </w:rPr>
              <w:t>180</w:t>
            </w:r>
          </w:p>
        </w:tc>
      </w:tr>
      <w:tr w:rsidR="00C650E2" w:rsidRPr="004530F8" w:rsidTr="00C650E2">
        <w:trPr>
          <w:trHeight w:val="1545"/>
          <w:jc w:val="center"/>
        </w:trPr>
        <w:tc>
          <w:tcPr>
            <w:tcW w:w="7740" w:type="dxa"/>
            <w:gridSpan w:val="3"/>
            <w:tcBorders>
              <w:top w:val="single" w:sz="4" w:space="0" w:color="auto"/>
              <w:left w:val="single" w:sz="8" w:space="0" w:color="auto"/>
              <w:bottom w:val="single" w:sz="8" w:space="0" w:color="auto"/>
              <w:right w:val="single" w:sz="8" w:space="0" w:color="000000"/>
            </w:tcBorders>
            <w:shd w:val="clear" w:color="auto" w:fill="auto"/>
            <w:vAlign w:val="center"/>
            <w:hideMark/>
          </w:tcPr>
          <w:p w:rsidR="00C650E2" w:rsidRPr="004530F8" w:rsidRDefault="00C650E2" w:rsidP="00193F09">
            <w:pPr>
              <w:spacing w:after="0" w:line="240" w:lineRule="auto"/>
              <w:rPr>
                <w:rFonts w:ascii="Arial" w:eastAsia="Times New Roman" w:hAnsi="Arial" w:cs="Arial"/>
                <w:sz w:val="16"/>
                <w:szCs w:val="16"/>
              </w:rPr>
            </w:pPr>
            <w:proofErr w:type="spellStart"/>
            <w:proofErr w:type="gramStart"/>
            <w:r w:rsidRPr="004530F8">
              <w:rPr>
                <w:rFonts w:ascii="Arial" w:eastAsia="Times New Roman" w:hAnsi="Arial" w:cs="Arial"/>
                <w:sz w:val="16"/>
                <w:szCs w:val="16"/>
                <w:vertAlign w:val="superscript"/>
              </w:rPr>
              <w:t>a</w:t>
            </w:r>
            <w:r w:rsidRPr="004530F8">
              <w:rPr>
                <w:rFonts w:ascii="Arial" w:eastAsia="Times New Roman" w:hAnsi="Arial" w:cs="Arial"/>
                <w:sz w:val="16"/>
                <w:szCs w:val="16"/>
              </w:rPr>
              <w:t>Commercial</w:t>
            </w:r>
            <w:proofErr w:type="spellEnd"/>
            <w:r w:rsidRPr="004530F8">
              <w:rPr>
                <w:rFonts w:ascii="Arial" w:eastAsia="Times New Roman" w:hAnsi="Arial" w:cs="Arial"/>
                <w:sz w:val="16"/>
                <w:szCs w:val="16"/>
              </w:rPr>
              <w:t>/residential</w:t>
            </w:r>
            <w:proofErr w:type="gramEnd"/>
            <w:r w:rsidRPr="004530F8">
              <w:rPr>
                <w:rFonts w:ascii="Arial" w:eastAsia="Times New Roman" w:hAnsi="Arial" w:cs="Arial"/>
                <w:sz w:val="16"/>
                <w:szCs w:val="16"/>
              </w:rPr>
              <w:t xml:space="preserve"> permit applications will be significantly simpler than industrial source title V permit applications. However, due to their inexperience, we estimate commercial/residential sources will take half as long to complete their steps for their permit application as it will for industrial sources to complete their steps. Less interaction, again 50% less time, will be needed with permitting authorities during the permit drafting process. Finally, public hearing participation will likely require the same amount of time because of the fixed time burdens necessary to complete hearings.</w:t>
            </w:r>
          </w:p>
        </w:tc>
      </w:tr>
    </w:tbl>
    <w:p w:rsidR="00DE62C2" w:rsidRDefault="00DE62C2" w:rsidP="00C30966">
      <w:pPr>
        <w:spacing w:line="480" w:lineRule="auto"/>
        <w:ind w:firstLine="720"/>
        <w:rPr>
          <w:rFonts w:ascii="Arial" w:hAnsi="Arial" w:cs="Arial"/>
          <w:sz w:val="24"/>
          <w:szCs w:val="24"/>
        </w:rPr>
      </w:pPr>
    </w:p>
    <w:p w:rsidR="00C650E2" w:rsidRDefault="00C650E2" w:rsidP="00C30966">
      <w:pPr>
        <w:spacing w:line="480" w:lineRule="auto"/>
        <w:ind w:firstLine="720"/>
        <w:rPr>
          <w:rFonts w:ascii="Arial" w:hAnsi="Arial" w:cs="Arial"/>
          <w:sz w:val="24"/>
          <w:szCs w:val="24"/>
        </w:rPr>
        <w:sectPr w:rsidR="00C650E2" w:rsidSect="00C650E2">
          <w:pgSz w:w="12240" w:h="15840"/>
          <w:pgMar w:top="1440" w:right="1296" w:bottom="1440" w:left="1296" w:header="720" w:footer="720" w:gutter="0"/>
          <w:cols w:space="720"/>
          <w:docGrid w:linePitch="360"/>
        </w:sectPr>
      </w:pPr>
    </w:p>
    <w:tbl>
      <w:tblPr>
        <w:tblW w:w="5000" w:type="pct"/>
        <w:jc w:val="center"/>
        <w:tblLook w:val="04A0"/>
      </w:tblPr>
      <w:tblGrid>
        <w:gridCol w:w="267"/>
        <w:gridCol w:w="4983"/>
        <w:gridCol w:w="807"/>
        <w:gridCol w:w="806"/>
        <w:gridCol w:w="735"/>
        <w:gridCol w:w="1214"/>
        <w:gridCol w:w="1429"/>
        <w:gridCol w:w="1393"/>
        <w:gridCol w:w="1542"/>
      </w:tblGrid>
      <w:tr w:rsidR="00DE62C2" w:rsidRPr="00DE62C2" w:rsidTr="00C650E2">
        <w:trPr>
          <w:trHeight w:val="218"/>
          <w:jc w:val="center"/>
        </w:trPr>
        <w:tc>
          <w:tcPr>
            <w:tcW w:w="5000" w:type="pct"/>
            <w:gridSpan w:val="9"/>
            <w:tcBorders>
              <w:top w:val="single" w:sz="8" w:space="0" w:color="auto"/>
              <w:left w:val="single" w:sz="8" w:space="0" w:color="auto"/>
              <w:bottom w:val="nil"/>
              <w:right w:val="single" w:sz="8" w:space="0" w:color="000000"/>
            </w:tcBorders>
            <w:shd w:val="clear" w:color="auto" w:fill="auto"/>
            <w:noWrap/>
            <w:vAlign w:val="bottom"/>
            <w:hideMark/>
          </w:tcPr>
          <w:p w:rsidR="00DE62C2" w:rsidRPr="00DE62C2" w:rsidRDefault="00DE62C2" w:rsidP="00DE62C2">
            <w:pPr>
              <w:spacing w:after="0" w:line="240" w:lineRule="auto"/>
              <w:rPr>
                <w:rFonts w:ascii="Arial" w:eastAsia="Times New Roman" w:hAnsi="Arial" w:cs="Arial"/>
                <w:b/>
                <w:bCs/>
                <w:sz w:val="18"/>
                <w:szCs w:val="18"/>
              </w:rPr>
            </w:pPr>
            <w:r w:rsidRPr="00DE62C2">
              <w:rPr>
                <w:rFonts w:ascii="Arial" w:eastAsia="Times New Roman" w:hAnsi="Arial" w:cs="Arial"/>
                <w:b/>
                <w:bCs/>
                <w:sz w:val="18"/>
                <w:szCs w:val="18"/>
              </w:rPr>
              <w:lastRenderedPageBreak/>
              <w:t>Table 4. Source Respondent Burden and Cost (Annual)</w:t>
            </w:r>
          </w:p>
        </w:tc>
      </w:tr>
      <w:tr w:rsidR="00DE62C2" w:rsidRPr="00DE62C2" w:rsidTr="00C650E2">
        <w:trPr>
          <w:trHeight w:val="206"/>
          <w:jc w:val="center"/>
        </w:trPr>
        <w:tc>
          <w:tcPr>
            <w:tcW w:w="1992" w:type="pct"/>
            <w:gridSpan w:val="2"/>
            <w:vMerge w:val="restart"/>
            <w:tcBorders>
              <w:top w:val="single" w:sz="8" w:space="0" w:color="auto"/>
              <w:left w:val="single" w:sz="8" w:space="0" w:color="auto"/>
              <w:bottom w:val="single" w:sz="8" w:space="0" w:color="000000"/>
              <w:right w:val="single" w:sz="4" w:space="0" w:color="000000"/>
            </w:tcBorders>
            <w:shd w:val="clear" w:color="auto" w:fill="auto"/>
            <w:vAlign w:val="bottom"/>
            <w:hideMark/>
          </w:tcPr>
          <w:p w:rsidR="00DE62C2" w:rsidRPr="00DE62C2" w:rsidRDefault="00DE62C2" w:rsidP="00DE62C2">
            <w:pPr>
              <w:spacing w:after="0" w:line="240" w:lineRule="auto"/>
              <w:jc w:val="center"/>
              <w:rPr>
                <w:rFonts w:ascii="Arial" w:eastAsia="Times New Roman" w:hAnsi="Arial" w:cs="Arial"/>
                <w:b/>
                <w:bCs/>
                <w:sz w:val="18"/>
                <w:szCs w:val="18"/>
              </w:rPr>
            </w:pPr>
            <w:r w:rsidRPr="00DE62C2">
              <w:rPr>
                <w:rFonts w:ascii="Arial" w:eastAsia="Times New Roman" w:hAnsi="Arial" w:cs="Arial"/>
                <w:b/>
                <w:bCs/>
                <w:sz w:val="18"/>
                <w:szCs w:val="18"/>
              </w:rPr>
              <w:t>Activity</w:t>
            </w:r>
          </w:p>
        </w:tc>
        <w:tc>
          <w:tcPr>
            <w:tcW w:w="612" w:type="pct"/>
            <w:gridSpan w:val="2"/>
            <w:tcBorders>
              <w:top w:val="single" w:sz="8" w:space="0" w:color="auto"/>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center"/>
              <w:rPr>
                <w:rFonts w:ascii="Arial" w:eastAsia="Times New Roman" w:hAnsi="Arial" w:cs="Arial"/>
                <w:b/>
                <w:bCs/>
                <w:sz w:val="18"/>
                <w:szCs w:val="18"/>
              </w:rPr>
            </w:pPr>
            <w:r w:rsidRPr="00DE62C2">
              <w:rPr>
                <w:rFonts w:ascii="Arial" w:eastAsia="Times New Roman" w:hAnsi="Arial" w:cs="Arial"/>
                <w:b/>
                <w:bCs/>
                <w:sz w:val="18"/>
                <w:szCs w:val="18"/>
              </w:rPr>
              <w:t>Number of Units</w:t>
            </w:r>
          </w:p>
        </w:tc>
        <w:tc>
          <w:tcPr>
            <w:tcW w:w="279" w:type="pct"/>
            <w:vMerge w:val="restart"/>
            <w:tcBorders>
              <w:top w:val="single" w:sz="8" w:space="0" w:color="auto"/>
              <w:left w:val="single" w:sz="4" w:space="0" w:color="auto"/>
              <w:bottom w:val="single" w:sz="8" w:space="0" w:color="000000"/>
              <w:right w:val="single" w:sz="4" w:space="0" w:color="auto"/>
            </w:tcBorders>
            <w:shd w:val="clear" w:color="auto" w:fill="auto"/>
            <w:vAlign w:val="bottom"/>
            <w:hideMark/>
          </w:tcPr>
          <w:p w:rsidR="00DE62C2" w:rsidRPr="00DE62C2" w:rsidRDefault="00DE62C2" w:rsidP="00DE62C2">
            <w:pPr>
              <w:spacing w:after="0" w:line="240" w:lineRule="auto"/>
              <w:jc w:val="center"/>
              <w:rPr>
                <w:rFonts w:ascii="Arial" w:eastAsia="Times New Roman" w:hAnsi="Arial" w:cs="Arial"/>
                <w:b/>
                <w:bCs/>
                <w:sz w:val="18"/>
                <w:szCs w:val="18"/>
              </w:rPr>
            </w:pPr>
            <w:r w:rsidRPr="00DE62C2">
              <w:rPr>
                <w:rFonts w:ascii="Arial" w:eastAsia="Times New Roman" w:hAnsi="Arial" w:cs="Arial"/>
                <w:b/>
                <w:bCs/>
                <w:sz w:val="18"/>
                <w:szCs w:val="18"/>
              </w:rPr>
              <w:t>Hours per Unit</w:t>
            </w:r>
          </w:p>
        </w:tc>
        <w:tc>
          <w:tcPr>
            <w:tcW w:w="461" w:type="pct"/>
            <w:vMerge w:val="restart"/>
            <w:tcBorders>
              <w:top w:val="single" w:sz="8" w:space="0" w:color="auto"/>
              <w:left w:val="single" w:sz="4" w:space="0" w:color="auto"/>
              <w:bottom w:val="single" w:sz="8" w:space="0" w:color="000000"/>
              <w:right w:val="single" w:sz="4" w:space="0" w:color="auto"/>
            </w:tcBorders>
            <w:shd w:val="clear" w:color="auto" w:fill="auto"/>
            <w:noWrap/>
            <w:vAlign w:val="bottom"/>
            <w:hideMark/>
          </w:tcPr>
          <w:p w:rsidR="00DE62C2" w:rsidRPr="00DE62C2" w:rsidRDefault="00DE62C2" w:rsidP="00DE62C2">
            <w:pPr>
              <w:spacing w:after="0" w:line="240" w:lineRule="auto"/>
              <w:jc w:val="center"/>
              <w:rPr>
                <w:rFonts w:ascii="Arial" w:eastAsia="Times New Roman" w:hAnsi="Arial" w:cs="Arial"/>
                <w:b/>
                <w:bCs/>
                <w:sz w:val="18"/>
                <w:szCs w:val="18"/>
              </w:rPr>
            </w:pPr>
            <w:r w:rsidRPr="00DE62C2">
              <w:rPr>
                <w:rFonts w:ascii="Arial" w:eastAsia="Times New Roman" w:hAnsi="Arial" w:cs="Arial"/>
                <w:b/>
                <w:bCs/>
                <w:sz w:val="18"/>
                <w:szCs w:val="18"/>
              </w:rPr>
              <w:t>Total Hours</w:t>
            </w:r>
          </w:p>
        </w:tc>
        <w:tc>
          <w:tcPr>
            <w:tcW w:w="542" w:type="pct"/>
            <w:vMerge w:val="restart"/>
            <w:tcBorders>
              <w:top w:val="single" w:sz="8" w:space="0" w:color="auto"/>
              <w:left w:val="single" w:sz="4" w:space="0" w:color="auto"/>
              <w:bottom w:val="single" w:sz="8" w:space="0" w:color="000000"/>
              <w:right w:val="single" w:sz="4" w:space="0" w:color="auto"/>
            </w:tcBorders>
            <w:shd w:val="clear" w:color="auto" w:fill="auto"/>
            <w:noWrap/>
            <w:vAlign w:val="bottom"/>
            <w:hideMark/>
          </w:tcPr>
          <w:p w:rsidR="00DE62C2" w:rsidRPr="00DE62C2" w:rsidRDefault="00DE62C2" w:rsidP="00DE62C2">
            <w:pPr>
              <w:spacing w:after="0" w:line="240" w:lineRule="auto"/>
              <w:jc w:val="center"/>
              <w:rPr>
                <w:rFonts w:ascii="Arial" w:eastAsia="Times New Roman" w:hAnsi="Arial" w:cs="Arial"/>
                <w:b/>
                <w:bCs/>
                <w:sz w:val="18"/>
                <w:szCs w:val="18"/>
              </w:rPr>
            </w:pPr>
            <w:r w:rsidRPr="00DE62C2">
              <w:rPr>
                <w:rFonts w:ascii="Arial" w:eastAsia="Times New Roman" w:hAnsi="Arial" w:cs="Arial"/>
                <w:b/>
                <w:bCs/>
                <w:sz w:val="18"/>
                <w:szCs w:val="18"/>
              </w:rPr>
              <w:t>Total Cost (s)</w:t>
            </w:r>
            <w:r w:rsidRPr="00DE62C2">
              <w:rPr>
                <w:rFonts w:ascii="Arial" w:eastAsia="Times New Roman" w:hAnsi="Arial" w:cs="Arial"/>
                <w:b/>
                <w:bCs/>
                <w:sz w:val="18"/>
                <w:szCs w:val="18"/>
                <w:vertAlign w:val="superscript"/>
              </w:rPr>
              <w:t>a</w:t>
            </w:r>
          </w:p>
        </w:tc>
        <w:tc>
          <w:tcPr>
            <w:tcW w:w="529" w:type="pct"/>
            <w:vMerge w:val="restart"/>
            <w:tcBorders>
              <w:top w:val="single" w:sz="8" w:space="0" w:color="auto"/>
              <w:left w:val="single" w:sz="4" w:space="0" w:color="auto"/>
              <w:bottom w:val="single" w:sz="8" w:space="0" w:color="000000"/>
              <w:right w:val="single" w:sz="4" w:space="0" w:color="auto"/>
            </w:tcBorders>
            <w:shd w:val="clear" w:color="auto" w:fill="auto"/>
            <w:noWrap/>
            <w:vAlign w:val="bottom"/>
            <w:hideMark/>
          </w:tcPr>
          <w:p w:rsidR="00DE62C2" w:rsidRPr="00DE62C2" w:rsidRDefault="00DE62C2" w:rsidP="00DE62C2">
            <w:pPr>
              <w:spacing w:after="0" w:line="240" w:lineRule="auto"/>
              <w:jc w:val="center"/>
              <w:rPr>
                <w:rFonts w:ascii="Arial" w:eastAsia="Times New Roman" w:hAnsi="Arial" w:cs="Arial"/>
                <w:b/>
                <w:bCs/>
                <w:sz w:val="18"/>
                <w:szCs w:val="18"/>
              </w:rPr>
            </w:pPr>
            <w:r w:rsidRPr="00DE62C2">
              <w:rPr>
                <w:rFonts w:ascii="Arial" w:eastAsia="Times New Roman" w:hAnsi="Arial" w:cs="Arial"/>
                <w:b/>
                <w:bCs/>
                <w:sz w:val="18"/>
                <w:szCs w:val="18"/>
              </w:rPr>
              <w:t>Annual Hours</w:t>
            </w:r>
          </w:p>
        </w:tc>
        <w:tc>
          <w:tcPr>
            <w:tcW w:w="585" w:type="pct"/>
            <w:vMerge w:val="restart"/>
            <w:tcBorders>
              <w:top w:val="single" w:sz="8" w:space="0" w:color="auto"/>
              <w:left w:val="single" w:sz="4" w:space="0" w:color="auto"/>
              <w:bottom w:val="single" w:sz="8" w:space="0" w:color="000000"/>
              <w:right w:val="single" w:sz="8" w:space="0" w:color="auto"/>
            </w:tcBorders>
            <w:shd w:val="clear" w:color="auto" w:fill="auto"/>
            <w:noWrap/>
            <w:vAlign w:val="bottom"/>
            <w:hideMark/>
          </w:tcPr>
          <w:p w:rsidR="00DE62C2" w:rsidRPr="00DE62C2" w:rsidRDefault="00DE62C2" w:rsidP="00DE62C2">
            <w:pPr>
              <w:spacing w:after="0" w:line="240" w:lineRule="auto"/>
              <w:jc w:val="center"/>
              <w:rPr>
                <w:rFonts w:ascii="Arial" w:eastAsia="Times New Roman" w:hAnsi="Arial" w:cs="Arial"/>
                <w:b/>
                <w:bCs/>
                <w:sz w:val="18"/>
                <w:szCs w:val="18"/>
              </w:rPr>
            </w:pPr>
            <w:r w:rsidRPr="00DE62C2">
              <w:rPr>
                <w:rFonts w:ascii="Arial" w:eastAsia="Times New Roman" w:hAnsi="Arial" w:cs="Arial"/>
                <w:b/>
                <w:bCs/>
                <w:sz w:val="18"/>
                <w:szCs w:val="18"/>
              </w:rPr>
              <w:t>Annual Cost ($)</w:t>
            </w:r>
          </w:p>
        </w:tc>
      </w:tr>
      <w:tr w:rsidR="00DE62C2" w:rsidRPr="00DE62C2" w:rsidTr="00C650E2">
        <w:trPr>
          <w:trHeight w:val="218"/>
          <w:jc w:val="center"/>
        </w:trPr>
        <w:tc>
          <w:tcPr>
            <w:tcW w:w="1992" w:type="pct"/>
            <w:gridSpan w:val="2"/>
            <w:vMerge/>
            <w:tcBorders>
              <w:top w:val="single" w:sz="8" w:space="0" w:color="auto"/>
              <w:left w:val="single" w:sz="8" w:space="0" w:color="auto"/>
              <w:bottom w:val="single" w:sz="8" w:space="0" w:color="000000"/>
              <w:right w:val="single" w:sz="4" w:space="0" w:color="000000"/>
            </w:tcBorders>
            <w:vAlign w:val="center"/>
            <w:hideMark/>
          </w:tcPr>
          <w:p w:rsidR="00DE62C2" w:rsidRPr="00DE62C2" w:rsidRDefault="00DE62C2" w:rsidP="00DE62C2">
            <w:pPr>
              <w:spacing w:after="0" w:line="240" w:lineRule="auto"/>
              <w:rPr>
                <w:rFonts w:ascii="Arial" w:eastAsia="Times New Roman" w:hAnsi="Arial" w:cs="Arial"/>
                <w:b/>
                <w:bCs/>
                <w:sz w:val="18"/>
                <w:szCs w:val="18"/>
              </w:rPr>
            </w:pPr>
          </w:p>
        </w:tc>
        <w:tc>
          <w:tcPr>
            <w:tcW w:w="306" w:type="pct"/>
            <w:tcBorders>
              <w:top w:val="nil"/>
              <w:left w:val="nil"/>
              <w:bottom w:val="single" w:sz="8" w:space="0" w:color="auto"/>
              <w:right w:val="single" w:sz="4" w:space="0" w:color="auto"/>
            </w:tcBorders>
            <w:shd w:val="clear" w:color="auto" w:fill="auto"/>
            <w:noWrap/>
            <w:vAlign w:val="bottom"/>
            <w:hideMark/>
          </w:tcPr>
          <w:p w:rsidR="00DE62C2" w:rsidRPr="00DE62C2" w:rsidRDefault="00DE62C2" w:rsidP="00DE62C2">
            <w:pPr>
              <w:spacing w:after="0" w:line="240" w:lineRule="auto"/>
              <w:jc w:val="center"/>
              <w:rPr>
                <w:rFonts w:ascii="Arial" w:eastAsia="Times New Roman" w:hAnsi="Arial" w:cs="Arial"/>
                <w:b/>
                <w:bCs/>
                <w:sz w:val="18"/>
                <w:szCs w:val="18"/>
              </w:rPr>
            </w:pPr>
            <w:r w:rsidRPr="00DE62C2">
              <w:rPr>
                <w:rFonts w:ascii="Arial" w:eastAsia="Times New Roman" w:hAnsi="Arial" w:cs="Arial"/>
                <w:b/>
                <w:bCs/>
                <w:sz w:val="18"/>
                <w:szCs w:val="18"/>
              </w:rPr>
              <w:t>Year 1</w:t>
            </w:r>
          </w:p>
        </w:tc>
        <w:tc>
          <w:tcPr>
            <w:tcW w:w="306" w:type="pct"/>
            <w:tcBorders>
              <w:top w:val="nil"/>
              <w:left w:val="nil"/>
              <w:bottom w:val="single" w:sz="8" w:space="0" w:color="auto"/>
              <w:right w:val="single" w:sz="4" w:space="0" w:color="auto"/>
            </w:tcBorders>
            <w:shd w:val="clear" w:color="auto" w:fill="auto"/>
            <w:noWrap/>
            <w:vAlign w:val="bottom"/>
            <w:hideMark/>
          </w:tcPr>
          <w:p w:rsidR="00DE62C2" w:rsidRPr="00DE62C2" w:rsidRDefault="00DE62C2" w:rsidP="00DE62C2">
            <w:pPr>
              <w:spacing w:after="0" w:line="240" w:lineRule="auto"/>
              <w:jc w:val="center"/>
              <w:rPr>
                <w:rFonts w:ascii="Arial" w:eastAsia="Times New Roman" w:hAnsi="Arial" w:cs="Arial"/>
                <w:b/>
                <w:bCs/>
                <w:sz w:val="18"/>
                <w:szCs w:val="18"/>
              </w:rPr>
            </w:pPr>
            <w:r w:rsidRPr="00DE62C2">
              <w:rPr>
                <w:rFonts w:ascii="Arial" w:eastAsia="Times New Roman" w:hAnsi="Arial" w:cs="Arial"/>
                <w:b/>
                <w:bCs/>
                <w:sz w:val="18"/>
                <w:szCs w:val="18"/>
              </w:rPr>
              <w:t>Year 2</w:t>
            </w:r>
          </w:p>
        </w:tc>
        <w:tc>
          <w:tcPr>
            <w:tcW w:w="279" w:type="pct"/>
            <w:vMerge/>
            <w:tcBorders>
              <w:top w:val="single" w:sz="8" w:space="0" w:color="auto"/>
              <w:left w:val="single" w:sz="4" w:space="0" w:color="auto"/>
              <w:bottom w:val="single" w:sz="8" w:space="0" w:color="000000"/>
              <w:right w:val="single" w:sz="4" w:space="0" w:color="auto"/>
            </w:tcBorders>
            <w:vAlign w:val="center"/>
            <w:hideMark/>
          </w:tcPr>
          <w:p w:rsidR="00DE62C2" w:rsidRPr="00DE62C2" w:rsidRDefault="00DE62C2" w:rsidP="00DE62C2">
            <w:pPr>
              <w:spacing w:after="0" w:line="240" w:lineRule="auto"/>
              <w:rPr>
                <w:rFonts w:ascii="Arial" w:eastAsia="Times New Roman" w:hAnsi="Arial" w:cs="Arial"/>
                <w:b/>
                <w:bCs/>
                <w:sz w:val="18"/>
                <w:szCs w:val="18"/>
              </w:rPr>
            </w:pPr>
          </w:p>
        </w:tc>
        <w:tc>
          <w:tcPr>
            <w:tcW w:w="461" w:type="pct"/>
            <w:vMerge/>
            <w:tcBorders>
              <w:top w:val="single" w:sz="8" w:space="0" w:color="auto"/>
              <w:left w:val="single" w:sz="4" w:space="0" w:color="auto"/>
              <w:bottom w:val="single" w:sz="8" w:space="0" w:color="000000"/>
              <w:right w:val="single" w:sz="4" w:space="0" w:color="auto"/>
            </w:tcBorders>
            <w:vAlign w:val="center"/>
            <w:hideMark/>
          </w:tcPr>
          <w:p w:rsidR="00DE62C2" w:rsidRPr="00DE62C2" w:rsidRDefault="00DE62C2" w:rsidP="00DE62C2">
            <w:pPr>
              <w:spacing w:after="0" w:line="240" w:lineRule="auto"/>
              <w:rPr>
                <w:rFonts w:ascii="Arial" w:eastAsia="Times New Roman" w:hAnsi="Arial" w:cs="Arial"/>
                <w:b/>
                <w:bCs/>
                <w:sz w:val="18"/>
                <w:szCs w:val="18"/>
              </w:rPr>
            </w:pPr>
          </w:p>
        </w:tc>
        <w:tc>
          <w:tcPr>
            <w:tcW w:w="542" w:type="pct"/>
            <w:vMerge/>
            <w:tcBorders>
              <w:top w:val="single" w:sz="8" w:space="0" w:color="auto"/>
              <w:left w:val="single" w:sz="4" w:space="0" w:color="auto"/>
              <w:bottom w:val="single" w:sz="8" w:space="0" w:color="000000"/>
              <w:right w:val="single" w:sz="4" w:space="0" w:color="auto"/>
            </w:tcBorders>
            <w:vAlign w:val="center"/>
            <w:hideMark/>
          </w:tcPr>
          <w:p w:rsidR="00DE62C2" w:rsidRPr="00DE62C2" w:rsidRDefault="00DE62C2" w:rsidP="00DE62C2">
            <w:pPr>
              <w:spacing w:after="0" w:line="240" w:lineRule="auto"/>
              <w:rPr>
                <w:rFonts w:ascii="Arial" w:eastAsia="Times New Roman" w:hAnsi="Arial" w:cs="Arial"/>
                <w:b/>
                <w:bCs/>
                <w:sz w:val="18"/>
                <w:szCs w:val="18"/>
              </w:rPr>
            </w:pPr>
          </w:p>
        </w:tc>
        <w:tc>
          <w:tcPr>
            <w:tcW w:w="529" w:type="pct"/>
            <w:vMerge/>
            <w:tcBorders>
              <w:top w:val="single" w:sz="8" w:space="0" w:color="auto"/>
              <w:left w:val="single" w:sz="4" w:space="0" w:color="auto"/>
              <w:bottom w:val="single" w:sz="8" w:space="0" w:color="000000"/>
              <w:right w:val="single" w:sz="4" w:space="0" w:color="auto"/>
            </w:tcBorders>
            <w:vAlign w:val="center"/>
            <w:hideMark/>
          </w:tcPr>
          <w:p w:rsidR="00DE62C2" w:rsidRPr="00DE62C2" w:rsidRDefault="00DE62C2" w:rsidP="00DE62C2">
            <w:pPr>
              <w:spacing w:after="0" w:line="240" w:lineRule="auto"/>
              <w:rPr>
                <w:rFonts w:ascii="Arial" w:eastAsia="Times New Roman" w:hAnsi="Arial" w:cs="Arial"/>
                <w:b/>
                <w:bCs/>
                <w:sz w:val="18"/>
                <w:szCs w:val="18"/>
              </w:rPr>
            </w:pPr>
          </w:p>
        </w:tc>
        <w:tc>
          <w:tcPr>
            <w:tcW w:w="585" w:type="pct"/>
            <w:vMerge/>
            <w:tcBorders>
              <w:top w:val="single" w:sz="8" w:space="0" w:color="auto"/>
              <w:left w:val="single" w:sz="4" w:space="0" w:color="auto"/>
              <w:bottom w:val="single" w:sz="8" w:space="0" w:color="000000"/>
              <w:right w:val="single" w:sz="8" w:space="0" w:color="auto"/>
            </w:tcBorders>
            <w:vAlign w:val="center"/>
            <w:hideMark/>
          </w:tcPr>
          <w:p w:rsidR="00DE62C2" w:rsidRPr="00DE62C2" w:rsidRDefault="00DE62C2" w:rsidP="00DE62C2">
            <w:pPr>
              <w:spacing w:after="0" w:line="240" w:lineRule="auto"/>
              <w:rPr>
                <w:rFonts w:ascii="Arial" w:eastAsia="Times New Roman" w:hAnsi="Arial" w:cs="Arial"/>
                <w:b/>
                <w:bCs/>
                <w:sz w:val="18"/>
                <w:szCs w:val="18"/>
              </w:rPr>
            </w:pPr>
          </w:p>
        </w:tc>
      </w:tr>
      <w:tr w:rsidR="00DE62C2" w:rsidRPr="00DE62C2" w:rsidTr="00C650E2">
        <w:trPr>
          <w:trHeight w:val="206"/>
          <w:jc w:val="center"/>
        </w:trPr>
        <w:tc>
          <w:tcPr>
            <w:tcW w:w="5000" w:type="pct"/>
            <w:gridSpan w:val="9"/>
            <w:tcBorders>
              <w:top w:val="nil"/>
              <w:left w:val="single" w:sz="4" w:space="0" w:color="auto"/>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rPr>
                <w:rFonts w:ascii="Arial" w:eastAsia="Times New Roman" w:hAnsi="Arial" w:cs="Arial"/>
                <w:sz w:val="18"/>
                <w:szCs w:val="18"/>
              </w:rPr>
            </w:pPr>
            <w:r w:rsidRPr="00DE62C2">
              <w:rPr>
                <w:rFonts w:ascii="Arial" w:eastAsia="Times New Roman" w:hAnsi="Arial" w:cs="Arial"/>
                <w:sz w:val="18"/>
                <w:szCs w:val="18"/>
              </w:rPr>
              <w:t>Prepare Application</w:t>
            </w:r>
          </w:p>
        </w:tc>
      </w:tr>
      <w:tr w:rsidR="00DE62C2" w:rsidRPr="00DE62C2" w:rsidTr="00C650E2">
        <w:trPr>
          <w:trHeight w:val="206"/>
          <w:jc w:val="center"/>
        </w:trPr>
        <w:tc>
          <w:tcPr>
            <w:tcW w:w="101" w:type="pct"/>
            <w:tcBorders>
              <w:top w:val="nil"/>
              <w:left w:val="single" w:sz="8" w:space="0" w:color="auto"/>
              <w:bottom w:val="nil"/>
              <w:right w:val="nil"/>
            </w:tcBorders>
            <w:shd w:val="clear" w:color="auto" w:fill="auto"/>
            <w:noWrap/>
            <w:vAlign w:val="bottom"/>
            <w:hideMark/>
          </w:tcPr>
          <w:p w:rsidR="00DE62C2" w:rsidRPr="00DE62C2" w:rsidRDefault="00DE62C2" w:rsidP="00DE62C2">
            <w:pPr>
              <w:spacing w:after="0" w:line="240" w:lineRule="auto"/>
              <w:rPr>
                <w:rFonts w:ascii="Arial" w:eastAsia="Times New Roman" w:hAnsi="Arial" w:cs="Arial"/>
                <w:sz w:val="18"/>
                <w:szCs w:val="18"/>
              </w:rPr>
            </w:pPr>
            <w:r w:rsidRPr="00DE62C2">
              <w:rPr>
                <w:rFonts w:ascii="Arial" w:eastAsia="Times New Roman" w:hAnsi="Arial" w:cs="Arial"/>
                <w:sz w:val="18"/>
                <w:szCs w:val="18"/>
              </w:rPr>
              <w:t> </w:t>
            </w:r>
          </w:p>
        </w:tc>
        <w:tc>
          <w:tcPr>
            <w:tcW w:w="1891" w:type="pct"/>
            <w:tcBorders>
              <w:top w:val="nil"/>
              <w:left w:val="single" w:sz="4" w:space="0" w:color="auto"/>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rPr>
                <w:rFonts w:ascii="Arial" w:eastAsia="Times New Roman" w:hAnsi="Arial" w:cs="Arial"/>
                <w:sz w:val="18"/>
                <w:szCs w:val="18"/>
              </w:rPr>
            </w:pPr>
            <w:r w:rsidRPr="00DE62C2">
              <w:rPr>
                <w:rFonts w:ascii="Arial" w:eastAsia="Times New Roman" w:hAnsi="Arial" w:cs="Arial"/>
                <w:sz w:val="18"/>
                <w:szCs w:val="18"/>
              </w:rPr>
              <w:t>Industrial Permit due to GHG</w:t>
            </w:r>
          </w:p>
        </w:tc>
        <w:tc>
          <w:tcPr>
            <w:tcW w:w="306" w:type="pct"/>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18"/>
                <w:szCs w:val="18"/>
              </w:rPr>
            </w:pPr>
            <w:r w:rsidRPr="00DE62C2">
              <w:rPr>
                <w:rFonts w:ascii="Arial" w:eastAsia="Times New Roman" w:hAnsi="Arial" w:cs="Arial"/>
                <w:sz w:val="18"/>
                <w:szCs w:val="18"/>
              </w:rPr>
              <w:t>86</w:t>
            </w:r>
          </w:p>
        </w:tc>
        <w:tc>
          <w:tcPr>
            <w:tcW w:w="306" w:type="pct"/>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18"/>
                <w:szCs w:val="18"/>
              </w:rPr>
            </w:pPr>
            <w:r w:rsidRPr="00DE62C2">
              <w:rPr>
                <w:rFonts w:ascii="Arial" w:eastAsia="Times New Roman" w:hAnsi="Arial" w:cs="Arial"/>
                <w:sz w:val="18"/>
                <w:szCs w:val="18"/>
              </w:rPr>
              <w:t>172</w:t>
            </w:r>
          </w:p>
        </w:tc>
        <w:tc>
          <w:tcPr>
            <w:tcW w:w="279" w:type="pct"/>
            <w:tcBorders>
              <w:top w:val="nil"/>
              <w:left w:val="nil"/>
              <w:bottom w:val="single" w:sz="4" w:space="0" w:color="auto"/>
              <w:right w:val="single" w:sz="4" w:space="0" w:color="auto"/>
            </w:tcBorders>
            <w:shd w:val="clear" w:color="auto" w:fill="auto"/>
            <w:vAlign w:val="bottom"/>
            <w:hideMark/>
          </w:tcPr>
          <w:p w:rsidR="00DE62C2" w:rsidRPr="00DE62C2" w:rsidRDefault="00DE62C2" w:rsidP="00DE62C2">
            <w:pPr>
              <w:spacing w:after="0" w:line="240" w:lineRule="auto"/>
              <w:jc w:val="right"/>
              <w:rPr>
                <w:rFonts w:ascii="Arial" w:eastAsia="Times New Roman" w:hAnsi="Arial" w:cs="Arial"/>
                <w:sz w:val="18"/>
                <w:szCs w:val="18"/>
              </w:rPr>
            </w:pPr>
            <w:r w:rsidRPr="00DE62C2">
              <w:rPr>
                <w:rFonts w:ascii="Arial" w:eastAsia="Times New Roman" w:hAnsi="Arial" w:cs="Arial"/>
                <w:sz w:val="18"/>
                <w:szCs w:val="18"/>
              </w:rPr>
              <w:t>300</w:t>
            </w:r>
          </w:p>
        </w:tc>
        <w:tc>
          <w:tcPr>
            <w:tcW w:w="461" w:type="pct"/>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18"/>
                <w:szCs w:val="18"/>
              </w:rPr>
            </w:pPr>
            <w:r w:rsidRPr="00DE62C2">
              <w:rPr>
                <w:rFonts w:ascii="Arial" w:eastAsia="Times New Roman" w:hAnsi="Arial" w:cs="Arial"/>
                <w:sz w:val="18"/>
                <w:szCs w:val="18"/>
              </w:rPr>
              <w:t>77,400</w:t>
            </w:r>
          </w:p>
        </w:tc>
        <w:tc>
          <w:tcPr>
            <w:tcW w:w="542" w:type="pct"/>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18"/>
                <w:szCs w:val="18"/>
              </w:rPr>
            </w:pPr>
            <w:r w:rsidRPr="00DE62C2">
              <w:rPr>
                <w:rFonts w:ascii="Arial" w:eastAsia="Times New Roman" w:hAnsi="Arial" w:cs="Arial"/>
                <w:sz w:val="18"/>
                <w:szCs w:val="18"/>
              </w:rPr>
              <w:t>$11,455,200</w:t>
            </w:r>
          </w:p>
        </w:tc>
        <w:tc>
          <w:tcPr>
            <w:tcW w:w="529" w:type="pct"/>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18"/>
                <w:szCs w:val="18"/>
              </w:rPr>
            </w:pPr>
            <w:r w:rsidRPr="00DE62C2">
              <w:rPr>
                <w:rFonts w:ascii="Arial" w:eastAsia="Times New Roman" w:hAnsi="Arial" w:cs="Arial"/>
                <w:sz w:val="18"/>
                <w:szCs w:val="18"/>
              </w:rPr>
              <w:t>38,700</w:t>
            </w:r>
          </w:p>
        </w:tc>
        <w:tc>
          <w:tcPr>
            <w:tcW w:w="585" w:type="pct"/>
            <w:tcBorders>
              <w:top w:val="nil"/>
              <w:left w:val="nil"/>
              <w:bottom w:val="single" w:sz="4" w:space="0" w:color="auto"/>
              <w:right w:val="single" w:sz="8"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18"/>
                <w:szCs w:val="18"/>
              </w:rPr>
            </w:pPr>
            <w:r w:rsidRPr="00DE62C2">
              <w:rPr>
                <w:rFonts w:ascii="Arial" w:eastAsia="Times New Roman" w:hAnsi="Arial" w:cs="Arial"/>
                <w:sz w:val="18"/>
                <w:szCs w:val="18"/>
              </w:rPr>
              <w:t>$5,727,600</w:t>
            </w:r>
          </w:p>
        </w:tc>
      </w:tr>
      <w:tr w:rsidR="00DE62C2" w:rsidRPr="00DE62C2" w:rsidTr="00C650E2">
        <w:trPr>
          <w:trHeight w:val="206"/>
          <w:jc w:val="center"/>
        </w:trPr>
        <w:tc>
          <w:tcPr>
            <w:tcW w:w="101" w:type="pct"/>
            <w:tcBorders>
              <w:top w:val="nil"/>
              <w:left w:val="single" w:sz="8" w:space="0" w:color="auto"/>
              <w:bottom w:val="nil"/>
              <w:right w:val="nil"/>
            </w:tcBorders>
            <w:shd w:val="clear" w:color="auto" w:fill="auto"/>
            <w:noWrap/>
            <w:vAlign w:val="bottom"/>
            <w:hideMark/>
          </w:tcPr>
          <w:p w:rsidR="00DE62C2" w:rsidRPr="00DE62C2" w:rsidRDefault="00DE62C2" w:rsidP="00DE62C2">
            <w:pPr>
              <w:spacing w:after="0" w:line="240" w:lineRule="auto"/>
              <w:rPr>
                <w:rFonts w:ascii="Arial" w:eastAsia="Times New Roman" w:hAnsi="Arial" w:cs="Arial"/>
                <w:sz w:val="18"/>
                <w:szCs w:val="18"/>
              </w:rPr>
            </w:pPr>
            <w:r w:rsidRPr="00DE62C2">
              <w:rPr>
                <w:rFonts w:ascii="Arial" w:eastAsia="Times New Roman" w:hAnsi="Arial" w:cs="Arial"/>
                <w:sz w:val="18"/>
                <w:szCs w:val="18"/>
              </w:rPr>
              <w:t> </w:t>
            </w:r>
          </w:p>
        </w:tc>
        <w:tc>
          <w:tcPr>
            <w:tcW w:w="1891" w:type="pct"/>
            <w:tcBorders>
              <w:top w:val="nil"/>
              <w:left w:val="single" w:sz="4" w:space="0" w:color="auto"/>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rPr>
                <w:rFonts w:ascii="Arial" w:eastAsia="Times New Roman" w:hAnsi="Arial" w:cs="Arial"/>
                <w:sz w:val="18"/>
                <w:szCs w:val="18"/>
              </w:rPr>
            </w:pPr>
            <w:r w:rsidRPr="00DE62C2">
              <w:rPr>
                <w:rFonts w:ascii="Arial" w:eastAsia="Times New Roman" w:hAnsi="Arial" w:cs="Arial"/>
                <w:sz w:val="18"/>
                <w:szCs w:val="18"/>
              </w:rPr>
              <w:t>Industrial Permit - add GHG component to Non-GHG Permit</w:t>
            </w:r>
          </w:p>
        </w:tc>
        <w:tc>
          <w:tcPr>
            <w:tcW w:w="306" w:type="pct"/>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18"/>
                <w:szCs w:val="18"/>
              </w:rPr>
            </w:pPr>
            <w:r w:rsidRPr="00DE62C2">
              <w:rPr>
                <w:rFonts w:ascii="Arial" w:eastAsia="Times New Roman" w:hAnsi="Arial" w:cs="Arial"/>
                <w:sz w:val="18"/>
                <w:szCs w:val="18"/>
              </w:rPr>
              <w:t>50</w:t>
            </w:r>
          </w:p>
        </w:tc>
        <w:tc>
          <w:tcPr>
            <w:tcW w:w="306" w:type="pct"/>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18"/>
                <w:szCs w:val="18"/>
              </w:rPr>
            </w:pPr>
            <w:r w:rsidRPr="00DE62C2">
              <w:rPr>
                <w:rFonts w:ascii="Arial" w:eastAsia="Times New Roman" w:hAnsi="Arial" w:cs="Arial"/>
                <w:sz w:val="18"/>
                <w:szCs w:val="18"/>
              </w:rPr>
              <w:t>50</w:t>
            </w:r>
          </w:p>
        </w:tc>
        <w:tc>
          <w:tcPr>
            <w:tcW w:w="279" w:type="pct"/>
            <w:tcBorders>
              <w:top w:val="nil"/>
              <w:left w:val="nil"/>
              <w:bottom w:val="single" w:sz="4" w:space="0" w:color="auto"/>
              <w:right w:val="single" w:sz="4" w:space="0" w:color="auto"/>
            </w:tcBorders>
            <w:shd w:val="clear" w:color="auto" w:fill="auto"/>
            <w:vAlign w:val="bottom"/>
            <w:hideMark/>
          </w:tcPr>
          <w:p w:rsidR="00DE62C2" w:rsidRPr="00DE62C2" w:rsidRDefault="00DE62C2" w:rsidP="00DE62C2">
            <w:pPr>
              <w:spacing w:after="0" w:line="240" w:lineRule="auto"/>
              <w:jc w:val="right"/>
              <w:rPr>
                <w:rFonts w:ascii="Arial" w:eastAsia="Times New Roman" w:hAnsi="Arial" w:cs="Arial"/>
                <w:sz w:val="18"/>
                <w:szCs w:val="18"/>
              </w:rPr>
            </w:pPr>
            <w:r w:rsidRPr="00DE62C2">
              <w:rPr>
                <w:rFonts w:ascii="Arial" w:eastAsia="Times New Roman" w:hAnsi="Arial" w:cs="Arial"/>
                <w:sz w:val="18"/>
                <w:szCs w:val="18"/>
              </w:rPr>
              <w:t>330</w:t>
            </w:r>
          </w:p>
        </w:tc>
        <w:tc>
          <w:tcPr>
            <w:tcW w:w="461" w:type="pct"/>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18"/>
                <w:szCs w:val="18"/>
              </w:rPr>
            </w:pPr>
            <w:r w:rsidRPr="00DE62C2">
              <w:rPr>
                <w:rFonts w:ascii="Arial" w:eastAsia="Times New Roman" w:hAnsi="Arial" w:cs="Arial"/>
                <w:sz w:val="18"/>
                <w:szCs w:val="18"/>
              </w:rPr>
              <w:t>33,000</w:t>
            </w:r>
          </w:p>
        </w:tc>
        <w:tc>
          <w:tcPr>
            <w:tcW w:w="542" w:type="pct"/>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18"/>
                <w:szCs w:val="18"/>
              </w:rPr>
            </w:pPr>
            <w:r w:rsidRPr="00DE62C2">
              <w:rPr>
                <w:rFonts w:ascii="Arial" w:eastAsia="Times New Roman" w:hAnsi="Arial" w:cs="Arial"/>
                <w:sz w:val="18"/>
                <w:szCs w:val="18"/>
              </w:rPr>
              <w:t>$4,884,000</w:t>
            </w:r>
          </w:p>
        </w:tc>
        <w:tc>
          <w:tcPr>
            <w:tcW w:w="529" w:type="pct"/>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18"/>
                <w:szCs w:val="18"/>
              </w:rPr>
            </w:pPr>
            <w:r w:rsidRPr="00DE62C2">
              <w:rPr>
                <w:rFonts w:ascii="Arial" w:eastAsia="Times New Roman" w:hAnsi="Arial" w:cs="Arial"/>
                <w:sz w:val="18"/>
                <w:szCs w:val="18"/>
              </w:rPr>
              <w:t>16,500</w:t>
            </w:r>
          </w:p>
        </w:tc>
        <w:tc>
          <w:tcPr>
            <w:tcW w:w="585" w:type="pct"/>
            <w:tcBorders>
              <w:top w:val="nil"/>
              <w:left w:val="nil"/>
              <w:bottom w:val="single" w:sz="4" w:space="0" w:color="auto"/>
              <w:right w:val="single" w:sz="8"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18"/>
                <w:szCs w:val="18"/>
              </w:rPr>
            </w:pPr>
            <w:r w:rsidRPr="00DE62C2">
              <w:rPr>
                <w:rFonts w:ascii="Arial" w:eastAsia="Times New Roman" w:hAnsi="Arial" w:cs="Arial"/>
                <w:sz w:val="18"/>
                <w:szCs w:val="18"/>
              </w:rPr>
              <w:t>$2,442,000</w:t>
            </w:r>
          </w:p>
        </w:tc>
      </w:tr>
      <w:tr w:rsidR="00DE62C2" w:rsidRPr="00DE62C2" w:rsidTr="00C650E2">
        <w:trPr>
          <w:trHeight w:val="206"/>
          <w:jc w:val="center"/>
        </w:trPr>
        <w:tc>
          <w:tcPr>
            <w:tcW w:w="101" w:type="pct"/>
            <w:tcBorders>
              <w:top w:val="nil"/>
              <w:left w:val="single" w:sz="8" w:space="0" w:color="auto"/>
              <w:bottom w:val="nil"/>
              <w:right w:val="nil"/>
            </w:tcBorders>
            <w:shd w:val="clear" w:color="auto" w:fill="auto"/>
            <w:noWrap/>
            <w:vAlign w:val="bottom"/>
            <w:hideMark/>
          </w:tcPr>
          <w:p w:rsidR="00DE62C2" w:rsidRPr="00DE62C2" w:rsidRDefault="00DE62C2" w:rsidP="00DE62C2">
            <w:pPr>
              <w:spacing w:after="0" w:line="240" w:lineRule="auto"/>
              <w:rPr>
                <w:rFonts w:ascii="Arial" w:eastAsia="Times New Roman" w:hAnsi="Arial" w:cs="Arial"/>
                <w:sz w:val="18"/>
                <w:szCs w:val="18"/>
              </w:rPr>
            </w:pPr>
            <w:r w:rsidRPr="00DE62C2">
              <w:rPr>
                <w:rFonts w:ascii="Arial" w:eastAsia="Times New Roman" w:hAnsi="Arial" w:cs="Arial"/>
                <w:sz w:val="18"/>
                <w:szCs w:val="18"/>
              </w:rPr>
              <w:t> </w:t>
            </w:r>
          </w:p>
        </w:tc>
        <w:tc>
          <w:tcPr>
            <w:tcW w:w="1891" w:type="pct"/>
            <w:tcBorders>
              <w:top w:val="nil"/>
              <w:left w:val="single" w:sz="4" w:space="0" w:color="auto"/>
              <w:bottom w:val="nil"/>
              <w:right w:val="single" w:sz="4" w:space="0" w:color="auto"/>
            </w:tcBorders>
            <w:shd w:val="clear" w:color="auto" w:fill="auto"/>
            <w:noWrap/>
            <w:vAlign w:val="bottom"/>
            <w:hideMark/>
          </w:tcPr>
          <w:p w:rsidR="00DE62C2" w:rsidRPr="00DE62C2" w:rsidRDefault="00DE62C2" w:rsidP="00DE62C2">
            <w:pPr>
              <w:spacing w:after="0" w:line="240" w:lineRule="auto"/>
              <w:rPr>
                <w:rFonts w:ascii="Arial" w:eastAsia="Times New Roman" w:hAnsi="Arial" w:cs="Arial"/>
                <w:sz w:val="18"/>
                <w:szCs w:val="18"/>
              </w:rPr>
            </w:pPr>
            <w:r w:rsidRPr="00DE62C2">
              <w:rPr>
                <w:rFonts w:ascii="Arial" w:eastAsia="Times New Roman" w:hAnsi="Arial" w:cs="Arial"/>
                <w:sz w:val="18"/>
                <w:szCs w:val="18"/>
              </w:rPr>
              <w:t>Commercial/Residential Permit</w:t>
            </w:r>
          </w:p>
        </w:tc>
        <w:tc>
          <w:tcPr>
            <w:tcW w:w="306" w:type="pct"/>
            <w:tcBorders>
              <w:top w:val="nil"/>
              <w:left w:val="nil"/>
              <w:bottom w:val="nil"/>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18"/>
                <w:szCs w:val="18"/>
              </w:rPr>
            </w:pPr>
            <w:r w:rsidRPr="00DE62C2">
              <w:rPr>
                <w:rFonts w:ascii="Arial" w:eastAsia="Times New Roman" w:hAnsi="Arial" w:cs="Arial"/>
                <w:sz w:val="18"/>
                <w:szCs w:val="18"/>
              </w:rPr>
              <w:t>9</w:t>
            </w:r>
          </w:p>
        </w:tc>
        <w:tc>
          <w:tcPr>
            <w:tcW w:w="306" w:type="pct"/>
            <w:tcBorders>
              <w:top w:val="nil"/>
              <w:left w:val="nil"/>
              <w:bottom w:val="nil"/>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18"/>
                <w:szCs w:val="18"/>
              </w:rPr>
            </w:pPr>
            <w:r w:rsidRPr="00DE62C2">
              <w:rPr>
                <w:rFonts w:ascii="Arial" w:eastAsia="Times New Roman" w:hAnsi="Arial" w:cs="Arial"/>
                <w:sz w:val="18"/>
                <w:szCs w:val="18"/>
              </w:rPr>
              <w:t>18</w:t>
            </w:r>
          </w:p>
        </w:tc>
        <w:tc>
          <w:tcPr>
            <w:tcW w:w="279" w:type="pct"/>
            <w:tcBorders>
              <w:top w:val="nil"/>
              <w:left w:val="nil"/>
              <w:bottom w:val="nil"/>
              <w:right w:val="single" w:sz="4" w:space="0" w:color="auto"/>
            </w:tcBorders>
            <w:shd w:val="clear" w:color="auto" w:fill="auto"/>
            <w:vAlign w:val="bottom"/>
            <w:hideMark/>
          </w:tcPr>
          <w:p w:rsidR="00DE62C2" w:rsidRPr="00DE62C2" w:rsidRDefault="00DE62C2" w:rsidP="00DE62C2">
            <w:pPr>
              <w:spacing w:after="0" w:line="240" w:lineRule="auto"/>
              <w:jc w:val="right"/>
              <w:rPr>
                <w:rFonts w:ascii="Arial" w:eastAsia="Times New Roman" w:hAnsi="Arial" w:cs="Arial"/>
                <w:sz w:val="18"/>
                <w:szCs w:val="18"/>
              </w:rPr>
            </w:pPr>
            <w:r w:rsidRPr="00DE62C2">
              <w:rPr>
                <w:rFonts w:ascii="Arial" w:eastAsia="Times New Roman" w:hAnsi="Arial" w:cs="Arial"/>
                <w:sz w:val="18"/>
                <w:szCs w:val="18"/>
              </w:rPr>
              <w:t>150</w:t>
            </w:r>
          </w:p>
        </w:tc>
        <w:tc>
          <w:tcPr>
            <w:tcW w:w="461" w:type="pct"/>
            <w:tcBorders>
              <w:top w:val="nil"/>
              <w:left w:val="nil"/>
              <w:bottom w:val="nil"/>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18"/>
                <w:szCs w:val="18"/>
              </w:rPr>
            </w:pPr>
            <w:r w:rsidRPr="00DE62C2">
              <w:rPr>
                <w:rFonts w:ascii="Arial" w:eastAsia="Times New Roman" w:hAnsi="Arial" w:cs="Arial"/>
                <w:sz w:val="18"/>
                <w:szCs w:val="18"/>
              </w:rPr>
              <w:t>4,050</w:t>
            </w:r>
          </w:p>
        </w:tc>
        <w:tc>
          <w:tcPr>
            <w:tcW w:w="542" w:type="pct"/>
            <w:tcBorders>
              <w:top w:val="nil"/>
              <w:left w:val="nil"/>
              <w:bottom w:val="nil"/>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18"/>
                <w:szCs w:val="18"/>
              </w:rPr>
            </w:pPr>
            <w:r w:rsidRPr="00DE62C2">
              <w:rPr>
                <w:rFonts w:ascii="Arial" w:eastAsia="Times New Roman" w:hAnsi="Arial" w:cs="Arial"/>
                <w:sz w:val="18"/>
                <w:szCs w:val="18"/>
              </w:rPr>
              <w:t>$599,400</w:t>
            </w:r>
          </w:p>
        </w:tc>
        <w:tc>
          <w:tcPr>
            <w:tcW w:w="529" w:type="pct"/>
            <w:tcBorders>
              <w:top w:val="nil"/>
              <w:left w:val="nil"/>
              <w:bottom w:val="nil"/>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18"/>
                <w:szCs w:val="18"/>
              </w:rPr>
            </w:pPr>
            <w:r w:rsidRPr="00DE62C2">
              <w:rPr>
                <w:rFonts w:ascii="Arial" w:eastAsia="Times New Roman" w:hAnsi="Arial" w:cs="Arial"/>
                <w:sz w:val="18"/>
                <w:szCs w:val="18"/>
              </w:rPr>
              <w:t>2,025</w:t>
            </w:r>
          </w:p>
        </w:tc>
        <w:tc>
          <w:tcPr>
            <w:tcW w:w="585" w:type="pct"/>
            <w:tcBorders>
              <w:top w:val="nil"/>
              <w:left w:val="nil"/>
              <w:bottom w:val="nil"/>
              <w:right w:val="single" w:sz="8"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18"/>
                <w:szCs w:val="18"/>
              </w:rPr>
            </w:pPr>
            <w:r w:rsidRPr="00DE62C2">
              <w:rPr>
                <w:rFonts w:ascii="Arial" w:eastAsia="Times New Roman" w:hAnsi="Arial" w:cs="Arial"/>
                <w:sz w:val="18"/>
                <w:szCs w:val="18"/>
              </w:rPr>
              <w:t>$299,700</w:t>
            </w:r>
          </w:p>
        </w:tc>
      </w:tr>
      <w:tr w:rsidR="00DE62C2" w:rsidRPr="00DE62C2" w:rsidTr="00C650E2">
        <w:trPr>
          <w:trHeight w:val="206"/>
          <w:jc w:val="center"/>
        </w:trPr>
        <w:tc>
          <w:tcPr>
            <w:tcW w:w="5000" w:type="pct"/>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rPr>
                <w:rFonts w:ascii="Arial" w:eastAsia="Times New Roman" w:hAnsi="Arial" w:cs="Arial"/>
                <w:sz w:val="18"/>
                <w:szCs w:val="18"/>
              </w:rPr>
            </w:pPr>
            <w:r w:rsidRPr="00DE62C2">
              <w:rPr>
                <w:rFonts w:ascii="Arial" w:eastAsia="Times New Roman" w:hAnsi="Arial" w:cs="Arial"/>
                <w:sz w:val="18"/>
                <w:szCs w:val="18"/>
              </w:rPr>
              <w:t>Draft Permit</w:t>
            </w:r>
          </w:p>
        </w:tc>
      </w:tr>
      <w:tr w:rsidR="00DE62C2" w:rsidRPr="00DE62C2" w:rsidTr="00C650E2">
        <w:trPr>
          <w:trHeight w:val="206"/>
          <w:jc w:val="center"/>
        </w:trPr>
        <w:tc>
          <w:tcPr>
            <w:tcW w:w="101" w:type="pct"/>
            <w:tcBorders>
              <w:top w:val="nil"/>
              <w:left w:val="single" w:sz="8" w:space="0" w:color="auto"/>
              <w:bottom w:val="nil"/>
              <w:right w:val="nil"/>
            </w:tcBorders>
            <w:shd w:val="clear" w:color="auto" w:fill="auto"/>
            <w:noWrap/>
            <w:vAlign w:val="bottom"/>
            <w:hideMark/>
          </w:tcPr>
          <w:p w:rsidR="00DE62C2" w:rsidRPr="00DE62C2" w:rsidRDefault="00DE62C2" w:rsidP="00DE62C2">
            <w:pPr>
              <w:spacing w:after="0" w:line="240" w:lineRule="auto"/>
              <w:rPr>
                <w:rFonts w:ascii="Arial" w:eastAsia="Times New Roman" w:hAnsi="Arial" w:cs="Arial"/>
                <w:sz w:val="18"/>
                <w:szCs w:val="18"/>
              </w:rPr>
            </w:pPr>
            <w:r w:rsidRPr="00DE62C2">
              <w:rPr>
                <w:rFonts w:ascii="Arial" w:eastAsia="Times New Roman" w:hAnsi="Arial" w:cs="Arial"/>
                <w:sz w:val="18"/>
                <w:szCs w:val="18"/>
              </w:rPr>
              <w:t> </w:t>
            </w:r>
          </w:p>
        </w:tc>
        <w:tc>
          <w:tcPr>
            <w:tcW w:w="1891" w:type="pct"/>
            <w:tcBorders>
              <w:top w:val="nil"/>
              <w:left w:val="single" w:sz="4" w:space="0" w:color="auto"/>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rPr>
                <w:rFonts w:ascii="Arial" w:eastAsia="Times New Roman" w:hAnsi="Arial" w:cs="Arial"/>
                <w:sz w:val="18"/>
                <w:szCs w:val="18"/>
              </w:rPr>
            </w:pPr>
            <w:r w:rsidRPr="00DE62C2">
              <w:rPr>
                <w:rFonts w:ascii="Arial" w:eastAsia="Times New Roman" w:hAnsi="Arial" w:cs="Arial"/>
                <w:sz w:val="18"/>
                <w:szCs w:val="18"/>
              </w:rPr>
              <w:t>Industrial</w:t>
            </w:r>
          </w:p>
        </w:tc>
        <w:tc>
          <w:tcPr>
            <w:tcW w:w="306" w:type="pct"/>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18"/>
                <w:szCs w:val="18"/>
              </w:rPr>
            </w:pPr>
            <w:r w:rsidRPr="00DE62C2">
              <w:rPr>
                <w:rFonts w:ascii="Arial" w:eastAsia="Times New Roman" w:hAnsi="Arial" w:cs="Arial"/>
                <w:sz w:val="18"/>
                <w:szCs w:val="18"/>
              </w:rPr>
              <w:t>86</w:t>
            </w:r>
          </w:p>
        </w:tc>
        <w:tc>
          <w:tcPr>
            <w:tcW w:w="306" w:type="pct"/>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18"/>
                <w:szCs w:val="18"/>
              </w:rPr>
            </w:pPr>
            <w:r w:rsidRPr="00DE62C2">
              <w:rPr>
                <w:rFonts w:ascii="Arial" w:eastAsia="Times New Roman" w:hAnsi="Arial" w:cs="Arial"/>
                <w:sz w:val="18"/>
                <w:szCs w:val="18"/>
              </w:rPr>
              <w:t>172</w:t>
            </w:r>
          </w:p>
        </w:tc>
        <w:tc>
          <w:tcPr>
            <w:tcW w:w="279" w:type="pct"/>
            <w:tcBorders>
              <w:top w:val="nil"/>
              <w:left w:val="nil"/>
              <w:bottom w:val="single" w:sz="4" w:space="0" w:color="auto"/>
              <w:right w:val="single" w:sz="4" w:space="0" w:color="auto"/>
            </w:tcBorders>
            <w:shd w:val="clear" w:color="auto" w:fill="auto"/>
            <w:vAlign w:val="bottom"/>
            <w:hideMark/>
          </w:tcPr>
          <w:p w:rsidR="00DE62C2" w:rsidRPr="00DE62C2" w:rsidRDefault="00DE62C2" w:rsidP="00DE62C2">
            <w:pPr>
              <w:spacing w:after="0" w:line="240" w:lineRule="auto"/>
              <w:jc w:val="right"/>
              <w:rPr>
                <w:rFonts w:ascii="Arial" w:eastAsia="Times New Roman" w:hAnsi="Arial" w:cs="Arial"/>
                <w:sz w:val="18"/>
                <w:szCs w:val="18"/>
              </w:rPr>
            </w:pPr>
            <w:r w:rsidRPr="00DE62C2">
              <w:rPr>
                <w:rFonts w:ascii="Arial" w:eastAsia="Times New Roman" w:hAnsi="Arial" w:cs="Arial"/>
                <w:sz w:val="18"/>
                <w:szCs w:val="18"/>
              </w:rPr>
              <w:t>40</w:t>
            </w:r>
          </w:p>
        </w:tc>
        <w:tc>
          <w:tcPr>
            <w:tcW w:w="461" w:type="pct"/>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18"/>
                <w:szCs w:val="18"/>
              </w:rPr>
            </w:pPr>
            <w:r w:rsidRPr="00DE62C2">
              <w:rPr>
                <w:rFonts w:ascii="Arial" w:eastAsia="Times New Roman" w:hAnsi="Arial" w:cs="Arial"/>
                <w:sz w:val="18"/>
                <w:szCs w:val="18"/>
              </w:rPr>
              <w:t>10,320</w:t>
            </w:r>
          </w:p>
        </w:tc>
        <w:tc>
          <w:tcPr>
            <w:tcW w:w="542" w:type="pct"/>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18"/>
                <w:szCs w:val="18"/>
              </w:rPr>
            </w:pPr>
            <w:r w:rsidRPr="00DE62C2">
              <w:rPr>
                <w:rFonts w:ascii="Arial" w:eastAsia="Times New Roman" w:hAnsi="Arial" w:cs="Arial"/>
                <w:sz w:val="18"/>
                <w:szCs w:val="18"/>
              </w:rPr>
              <w:t>$402,480</w:t>
            </w:r>
          </w:p>
        </w:tc>
        <w:tc>
          <w:tcPr>
            <w:tcW w:w="529" w:type="pct"/>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18"/>
                <w:szCs w:val="18"/>
              </w:rPr>
            </w:pPr>
            <w:r w:rsidRPr="00DE62C2">
              <w:rPr>
                <w:rFonts w:ascii="Arial" w:eastAsia="Times New Roman" w:hAnsi="Arial" w:cs="Arial"/>
                <w:sz w:val="18"/>
                <w:szCs w:val="18"/>
              </w:rPr>
              <w:t>5,160</w:t>
            </w:r>
          </w:p>
        </w:tc>
        <w:tc>
          <w:tcPr>
            <w:tcW w:w="585" w:type="pct"/>
            <w:tcBorders>
              <w:top w:val="nil"/>
              <w:left w:val="nil"/>
              <w:bottom w:val="single" w:sz="4" w:space="0" w:color="auto"/>
              <w:right w:val="single" w:sz="8"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18"/>
                <w:szCs w:val="18"/>
              </w:rPr>
            </w:pPr>
            <w:r w:rsidRPr="00DE62C2">
              <w:rPr>
                <w:rFonts w:ascii="Arial" w:eastAsia="Times New Roman" w:hAnsi="Arial" w:cs="Arial"/>
                <w:sz w:val="18"/>
                <w:szCs w:val="18"/>
              </w:rPr>
              <w:t>$201,240</w:t>
            </w:r>
          </w:p>
        </w:tc>
      </w:tr>
      <w:tr w:rsidR="00DE62C2" w:rsidRPr="00DE62C2" w:rsidTr="00C650E2">
        <w:trPr>
          <w:trHeight w:val="206"/>
          <w:jc w:val="center"/>
        </w:trPr>
        <w:tc>
          <w:tcPr>
            <w:tcW w:w="101" w:type="pct"/>
            <w:tcBorders>
              <w:top w:val="nil"/>
              <w:left w:val="single" w:sz="8" w:space="0" w:color="auto"/>
              <w:bottom w:val="nil"/>
              <w:right w:val="nil"/>
            </w:tcBorders>
            <w:shd w:val="clear" w:color="auto" w:fill="auto"/>
            <w:noWrap/>
            <w:vAlign w:val="bottom"/>
            <w:hideMark/>
          </w:tcPr>
          <w:p w:rsidR="00DE62C2" w:rsidRPr="00DE62C2" w:rsidRDefault="00DE62C2" w:rsidP="00DE62C2">
            <w:pPr>
              <w:spacing w:after="0" w:line="240" w:lineRule="auto"/>
              <w:rPr>
                <w:rFonts w:ascii="Arial" w:eastAsia="Times New Roman" w:hAnsi="Arial" w:cs="Arial"/>
                <w:sz w:val="18"/>
                <w:szCs w:val="18"/>
              </w:rPr>
            </w:pPr>
            <w:r w:rsidRPr="00DE62C2">
              <w:rPr>
                <w:rFonts w:ascii="Arial" w:eastAsia="Times New Roman" w:hAnsi="Arial" w:cs="Arial"/>
                <w:sz w:val="18"/>
                <w:szCs w:val="18"/>
              </w:rPr>
              <w:t> </w:t>
            </w:r>
          </w:p>
        </w:tc>
        <w:tc>
          <w:tcPr>
            <w:tcW w:w="1891" w:type="pct"/>
            <w:tcBorders>
              <w:top w:val="nil"/>
              <w:left w:val="single" w:sz="4" w:space="0" w:color="auto"/>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rPr>
                <w:rFonts w:ascii="Arial" w:eastAsia="Times New Roman" w:hAnsi="Arial" w:cs="Arial"/>
                <w:sz w:val="18"/>
                <w:szCs w:val="18"/>
              </w:rPr>
            </w:pPr>
            <w:r w:rsidRPr="00DE62C2">
              <w:rPr>
                <w:rFonts w:ascii="Arial" w:eastAsia="Times New Roman" w:hAnsi="Arial" w:cs="Arial"/>
                <w:sz w:val="18"/>
                <w:szCs w:val="18"/>
              </w:rPr>
              <w:t>Add GHG component to new Non-GHG Permit</w:t>
            </w:r>
          </w:p>
        </w:tc>
        <w:tc>
          <w:tcPr>
            <w:tcW w:w="306" w:type="pct"/>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18"/>
                <w:szCs w:val="18"/>
              </w:rPr>
            </w:pPr>
            <w:r w:rsidRPr="00DE62C2">
              <w:rPr>
                <w:rFonts w:ascii="Arial" w:eastAsia="Times New Roman" w:hAnsi="Arial" w:cs="Arial"/>
                <w:sz w:val="18"/>
                <w:szCs w:val="18"/>
              </w:rPr>
              <w:t>50</w:t>
            </w:r>
          </w:p>
        </w:tc>
        <w:tc>
          <w:tcPr>
            <w:tcW w:w="306" w:type="pct"/>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18"/>
                <w:szCs w:val="18"/>
              </w:rPr>
            </w:pPr>
            <w:r w:rsidRPr="00DE62C2">
              <w:rPr>
                <w:rFonts w:ascii="Arial" w:eastAsia="Times New Roman" w:hAnsi="Arial" w:cs="Arial"/>
                <w:sz w:val="18"/>
                <w:szCs w:val="18"/>
              </w:rPr>
              <w:t>50</w:t>
            </w:r>
          </w:p>
        </w:tc>
        <w:tc>
          <w:tcPr>
            <w:tcW w:w="279" w:type="pct"/>
            <w:tcBorders>
              <w:top w:val="nil"/>
              <w:left w:val="nil"/>
              <w:bottom w:val="single" w:sz="4" w:space="0" w:color="auto"/>
              <w:right w:val="single" w:sz="4" w:space="0" w:color="auto"/>
            </w:tcBorders>
            <w:shd w:val="clear" w:color="auto" w:fill="auto"/>
            <w:vAlign w:val="bottom"/>
            <w:hideMark/>
          </w:tcPr>
          <w:p w:rsidR="00DE62C2" w:rsidRPr="00DE62C2" w:rsidRDefault="00DE62C2" w:rsidP="00DE62C2">
            <w:pPr>
              <w:spacing w:after="0" w:line="240" w:lineRule="auto"/>
              <w:jc w:val="right"/>
              <w:rPr>
                <w:rFonts w:ascii="Arial" w:eastAsia="Times New Roman" w:hAnsi="Arial" w:cs="Arial"/>
                <w:sz w:val="18"/>
                <w:szCs w:val="18"/>
              </w:rPr>
            </w:pPr>
            <w:r w:rsidRPr="00DE62C2">
              <w:rPr>
                <w:rFonts w:ascii="Arial" w:eastAsia="Times New Roman" w:hAnsi="Arial" w:cs="Arial"/>
                <w:sz w:val="18"/>
                <w:szCs w:val="18"/>
              </w:rPr>
              <w:t>44</w:t>
            </w:r>
          </w:p>
        </w:tc>
        <w:tc>
          <w:tcPr>
            <w:tcW w:w="461" w:type="pct"/>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18"/>
                <w:szCs w:val="18"/>
              </w:rPr>
            </w:pPr>
            <w:r w:rsidRPr="00DE62C2">
              <w:rPr>
                <w:rFonts w:ascii="Arial" w:eastAsia="Times New Roman" w:hAnsi="Arial" w:cs="Arial"/>
                <w:sz w:val="18"/>
                <w:szCs w:val="18"/>
              </w:rPr>
              <w:t>4,400</w:t>
            </w:r>
          </w:p>
        </w:tc>
        <w:tc>
          <w:tcPr>
            <w:tcW w:w="542" w:type="pct"/>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18"/>
                <w:szCs w:val="18"/>
              </w:rPr>
            </w:pPr>
            <w:r w:rsidRPr="00DE62C2">
              <w:rPr>
                <w:rFonts w:ascii="Arial" w:eastAsia="Times New Roman" w:hAnsi="Arial" w:cs="Arial"/>
                <w:sz w:val="18"/>
                <w:szCs w:val="18"/>
              </w:rPr>
              <w:t>$171,600</w:t>
            </w:r>
          </w:p>
        </w:tc>
        <w:tc>
          <w:tcPr>
            <w:tcW w:w="529" w:type="pct"/>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18"/>
                <w:szCs w:val="18"/>
              </w:rPr>
            </w:pPr>
            <w:r w:rsidRPr="00DE62C2">
              <w:rPr>
                <w:rFonts w:ascii="Arial" w:eastAsia="Times New Roman" w:hAnsi="Arial" w:cs="Arial"/>
                <w:sz w:val="18"/>
                <w:szCs w:val="18"/>
              </w:rPr>
              <w:t>2,200</w:t>
            </w:r>
          </w:p>
        </w:tc>
        <w:tc>
          <w:tcPr>
            <w:tcW w:w="585" w:type="pct"/>
            <w:tcBorders>
              <w:top w:val="nil"/>
              <w:left w:val="nil"/>
              <w:bottom w:val="single" w:sz="4" w:space="0" w:color="auto"/>
              <w:right w:val="single" w:sz="8"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18"/>
                <w:szCs w:val="18"/>
              </w:rPr>
            </w:pPr>
            <w:r w:rsidRPr="00DE62C2">
              <w:rPr>
                <w:rFonts w:ascii="Arial" w:eastAsia="Times New Roman" w:hAnsi="Arial" w:cs="Arial"/>
                <w:sz w:val="18"/>
                <w:szCs w:val="18"/>
              </w:rPr>
              <w:t>$85,800</w:t>
            </w:r>
          </w:p>
        </w:tc>
      </w:tr>
      <w:tr w:rsidR="00DE62C2" w:rsidRPr="00DE62C2" w:rsidTr="00C650E2">
        <w:trPr>
          <w:trHeight w:val="206"/>
          <w:jc w:val="center"/>
        </w:trPr>
        <w:tc>
          <w:tcPr>
            <w:tcW w:w="101" w:type="pct"/>
            <w:tcBorders>
              <w:top w:val="nil"/>
              <w:left w:val="single" w:sz="8" w:space="0" w:color="auto"/>
              <w:bottom w:val="nil"/>
              <w:right w:val="nil"/>
            </w:tcBorders>
            <w:shd w:val="clear" w:color="auto" w:fill="auto"/>
            <w:noWrap/>
            <w:vAlign w:val="bottom"/>
            <w:hideMark/>
          </w:tcPr>
          <w:p w:rsidR="00DE62C2" w:rsidRPr="00DE62C2" w:rsidRDefault="00DE62C2" w:rsidP="00DE62C2">
            <w:pPr>
              <w:spacing w:after="0" w:line="240" w:lineRule="auto"/>
              <w:rPr>
                <w:rFonts w:ascii="Arial" w:eastAsia="Times New Roman" w:hAnsi="Arial" w:cs="Arial"/>
                <w:sz w:val="18"/>
                <w:szCs w:val="18"/>
              </w:rPr>
            </w:pPr>
            <w:r w:rsidRPr="00DE62C2">
              <w:rPr>
                <w:rFonts w:ascii="Arial" w:eastAsia="Times New Roman" w:hAnsi="Arial" w:cs="Arial"/>
                <w:sz w:val="18"/>
                <w:szCs w:val="18"/>
              </w:rPr>
              <w:t> </w:t>
            </w:r>
          </w:p>
        </w:tc>
        <w:tc>
          <w:tcPr>
            <w:tcW w:w="1891" w:type="pct"/>
            <w:tcBorders>
              <w:top w:val="nil"/>
              <w:left w:val="single" w:sz="4" w:space="0" w:color="auto"/>
              <w:bottom w:val="nil"/>
              <w:right w:val="single" w:sz="4" w:space="0" w:color="auto"/>
            </w:tcBorders>
            <w:shd w:val="clear" w:color="auto" w:fill="auto"/>
            <w:noWrap/>
            <w:vAlign w:val="bottom"/>
            <w:hideMark/>
          </w:tcPr>
          <w:p w:rsidR="00DE62C2" w:rsidRPr="00DE62C2" w:rsidRDefault="00DE62C2" w:rsidP="00DE62C2">
            <w:pPr>
              <w:spacing w:after="0" w:line="240" w:lineRule="auto"/>
              <w:rPr>
                <w:rFonts w:ascii="Arial" w:eastAsia="Times New Roman" w:hAnsi="Arial" w:cs="Arial"/>
                <w:sz w:val="18"/>
                <w:szCs w:val="18"/>
              </w:rPr>
            </w:pPr>
            <w:r w:rsidRPr="00DE62C2">
              <w:rPr>
                <w:rFonts w:ascii="Arial" w:eastAsia="Times New Roman" w:hAnsi="Arial" w:cs="Arial"/>
                <w:sz w:val="18"/>
                <w:szCs w:val="18"/>
              </w:rPr>
              <w:t>Commercial/Residential</w:t>
            </w:r>
          </w:p>
        </w:tc>
        <w:tc>
          <w:tcPr>
            <w:tcW w:w="306" w:type="pct"/>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18"/>
                <w:szCs w:val="18"/>
              </w:rPr>
            </w:pPr>
            <w:r w:rsidRPr="00DE62C2">
              <w:rPr>
                <w:rFonts w:ascii="Arial" w:eastAsia="Times New Roman" w:hAnsi="Arial" w:cs="Arial"/>
                <w:sz w:val="18"/>
                <w:szCs w:val="18"/>
              </w:rPr>
              <w:t>9</w:t>
            </w:r>
          </w:p>
        </w:tc>
        <w:tc>
          <w:tcPr>
            <w:tcW w:w="306" w:type="pct"/>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18"/>
                <w:szCs w:val="18"/>
              </w:rPr>
            </w:pPr>
            <w:r w:rsidRPr="00DE62C2">
              <w:rPr>
                <w:rFonts w:ascii="Arial" w:eastAsia="Times New Roman" w:hAnsi="Arial" w:cs="Arial"/>
                <w:sz w:val="18"/>
                <w:szCs w:val="18"/>
              </w:rPr>
              <w:t>18</w:t>
            </w:r>
          </w:p>
        </w:tc>
        <w:tc>
          <w:tcPr>
            <w:tcW w:w="279" w:type="pct"/>
            <w:tcBorders>
              <w:top w:val="nil"/>
              <w:left w:val="nil"/>
              <w:bottom w:val="single" w:sz="4" w:space="0" w:color="auto"/>
              <w:right w:val="single" w:sz="4" w:space="0" w:color="auto"/>
            </w:tcBorders>
            <w:shd w:val="clear" w:color="auto" w:fill="auto"/>
            <w:vAlign w:val="bottom"/>
            <w:hideMark/>
          </w:tcPr>
          <w:p w:rsidR="00DE62C2" w:rsidRPr="00DE62C2" w:rsidRDefault="00DE62C2" w:rsidP="00DE62C2">
            <w:pPr>
              <w:spacing w:after="0" w:line="240" w:lineRule="auto"/>
              <w:jc w:val="right"/>
              <w:rPr>
                <w:rFonts w:ascii="Arial" w:eastAsia="Times New Roman" w:hAnsi="Arial" w:cs="Arial"/>
                <w:sz w:val="18"/>
                <w:szCs w:val="18"/>
              </w:rPr>
            </w:pPr>
            <w:r w:rsidRPr="00DE62C2">
              <w:rPr>
                <w:rFonts w:ascii="Arial" w:eastAsia="Times New Roman" w:hAnsi="Arial" w:cs="Arial"/>
                <w:sz w:val="18"/>
                <w:szCs w:val="18"/>
              </w:rPr>
              <w:t>20</w:t>
            </w:r>
          </w:p>
        </w:tc>
        <w:tc>
          <w:tcPr>
            <w:tcW w:w="461" w:type="pct"/>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18"/>
                <w:szCs w:val="18"/>
              </w:rPr>
            </w:pPr>
            <w:r w:rsidRPr="00DE62C2">
              <w:rPr>
                <w:rFonts w:ascii="Arial" w:eastAsia="Times New Roman" w:hAnsi="Arial" w:cs="Arial"/>
                <w:sz w:val="18"/>
                <w:szCs w:val="18"/>
              </w:rPr>
              <w:t>540</w:t>
            </w:r>
          </w:p>
        </w:tc>
        <w:tc>
          <w:tcPr>
            <w:tcW w:w="542" w:type="pct"/>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18"/>
                <w:szCs w:val="18"/>
              </w:rPr>
            </w:pPr>
            <w:r w:rsidRPr="00DE62C2">
              <w:rPr>
                <w:rFonts w:ascii="Arial" w:eastAsia="Times New Roman" w:hAnsi="Arial" w:cs="Arial"/>
                <w:sz w:val="18"/>
                <w:szCs w:val="18"/>
              </w:rPr>
              <w:t>$21,060</w:t>
            </w:r>
          </w:p>
        </w:tc>
        <w:tc>
          <w:tcPr>
            <w:tcW w:w="529" w:type="pct"/>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18"/>
                <w:szCs w:val="18"/>
              </w:rPr>
            </w:pPr>
            <w:r w:rsidRPr="00DE62C2">
              <w:rPr>
                <w:rFonts w:ascii="Arial" w:eastAsia="Times New Roman" w:hAnsi="Arial" w:cs="Arial"/>
                <w:sz w:val="18"/>
                <w:szCs w:val="18"/>
              </w:rPr>
              <w:t>270</w:t>
            </w:r>
          </w:p>
        </w:tc>
        <w:tc>
          <w:tcPr>
            <w:tcW w:w="585" w:type="pct"/>
            <w:tcBorders>
              <w:top w:val="nil"/>
              <w:left w:val="nil"/>
              <w:bottom w:val="single" w:sz="4" w:space="0" w:color="auto"/>
              <w:right w:val="single" w:sz="8"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18"/>
                <w:szCs w:val="18"/>
              </w:rPr>
            </w:pPr>
            <w:r w:rsidRPr="00DE62C2">
              <w:rPr>
                <w:rFonts w:ascii="Arial" w:eastAsia="Times New Roman" w:hAnsi="Arial" w:cs="Arial"/>
                <w:sz w:val="18"/>
                <w:szCs w:val="18"/>
              </w:rPr>
              <w:t>$10,530</w:t>
            </w:r>
          </w:p>
        </w:tc>
      </w:tr>
      <w:tr w:rsidR="00DE62C2" w:rsidRPr="00DE62C2" w:rsidTr="00C650E2">
        <w:trPr>
          <w:trHeight w:val="206"/>
          <w:jc w:val="center"/>
        </w:trPr>
        <w:tc>
          <w:tcPr>
            <w:tcW w:w="199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rPr>
                <w:rFonts w:ascii="Arial" w:eastAsia="Times New Roman" w:hAnsi="Arial" w:cs="Arial"/>
                <w:sz w:val="18"/>
                <w:szCs w:val="18"/>
              </w:rPr>
            </w:pPr>
            <w:r w:rsidRPr="00DE62C2">
              <w:rPr>
                <w:rFonts w:ascii="Arial" w:eastAsia="Times New Roman" w:hAnsi="Arial" w:cs="Arial"/>
                <w:sz w:val="18"/>
                <w:szCs w:val="18"/>
              </w:rPr>
              <w:t>Gap Filling Monitoring Development</w:t>
            </w:r>
          </w:p>
        </w:tc>
        <w:tc>
          <w:tcPr>
            <w:tcW w:w="306" w:type="pct"/>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18"/>
                <w:szCs w:val="18"/>
              </w:rPr>
            </w:pPr>
            <w:r w:rsidRPr="00DE62C2">
              <w:rPr>
                <w:rFonts w:ascii="Arial" w:eastAsia="Times New Roman" w:hAnsi="Arial" w:cs="Arial"/>
                <w:sz w:val="18"/>
                <w:szCs w:val="18"/>
              </w:rPr>
              <w:t>54</w:t>
            </w:r>
          </w:p>
        </w:tc>
        <w:tc>
          <w:tcPr>
            <w:tcW w:w="306" w:type="pct"/>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18"/>
                <w:szCs w:val="18"/>
              </w:rPr>
            </w:pPr>
            <w:r w:rsidRPr="00DE62C2">
              <w:rPr>
                <w:rFonts w:ascii="Arial" w:eastAsia="Times New Roman" w:hAnsi="Arial" w:cs="Arial"/>
                <w:sz w:val="18"/>
                <w:szCs w:val="18"/>
              </w:rPr>
              <w:t>54</w:t>
            </w:r>
          </w:p>
        </w:tc>
        <w:tc>
          <w:tcPr>
            <w:tcW w:w="279" w:type="pct"/>
            <w:tcBorders>
              <w:top w:val="nil"/>
              <w:left w:val="nil"/>
              <w:bottom w:val="single" w:sz="4" w:space="0" w:color="auto"/>
              <w:right w:val="single" w:sz="4" w:space="0" w:color="auto"/>
            </w:tcBorders>
            <w:shd w:val="clear" w:color="auto" w:fill="auto"/>
            <w:vAlign w:val="bottom"/>
            <w:hideMark/>
          </w:tcPr>
          <w:p w:rsidR="00DE62C2" w:rsidRPr="00DE62C2" w:rsidRDefault="00DE62C2" w:rsidP="00DE62C2">
            <w:pPr>
              <w:spacing w:after="0" w:line="240" w:lineRule="auto"/>
              <w:jc w:val="right"/>
              <w:rPr>
                <w:rFonts w:ascii="Arial" w:eastAsia="Times New Roman" w:hAnsi="Arial" w:cs="Arial"/>
                <w:sz w:val="18"/>
                <w:szCs w:val="18"/>
              </w:rPr>
            </w:pPr>
            <w:r w:rsidRPr="00DE62C2">
              <w:rPr>
                <w:rFonts w:ascii="Arial" w:eastAsia="Times New Roman" w:hAnsi="Arial" w:cs="Arial"/>
                <w:sz w:val="18"/>
                <w:szCs w:val="18"/>
              </w:rPr>
              <w:t>40</w:t>
            </w:r>
          </w:p>
        </w:tc>
        <w:tc>
          <w:tcPr>
            <w:tcW w:w="461" w:type="pct"/>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18"/>
                <w:szCs w:val="18"/>
              </w:rPr>
            </w:pPr>
            <w:r w:rsidRPr="00DE62C2">
              <w:rPr>
                <w:rFonts w:ascii="Arial" w:eastAsia="Times New Roman" w:hAnsi="Arial" w:cs="Arial"/>
                <w:sz w:val="18"/>
                <w:szCs w:val="18"/>
              </w:rPr>
              <w:t>4,320</w:t>
            </w:r>
          </w:p>
        </w:tc>
        <w:tc>
          <w:tcPr>
            <w:tcW w:w="542" w:type="pct"/>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18"/>
                <w:szCs w:val="18"/>
              </w:rPr>
            </w:pPr>
            <w:r w:rsidRPr="00DE62C2">
              <w:rPr>
                <w:rFonts w:ascii="Arial" w:eastAsia="Times New Roman" w:hAnsi="Arial" w:cs="Arial"/>
                <w:sz w:val="18"/>
                <w:szCs w:val="18"/>
              </w:rPr>
              <w:t>$168,480</w:t>
            </w:r>
          </w:p>
        </w:tc>
        <w:tc>
          <w:tcPr>
            <w:tcW w:w="529" w:type="pct"/>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18"/>
                <w:szCs w:val="18"/>
              </w:rPr>
            </w:pPr>
            <w:r w:rsidRPr="00DE62C2">
              <w:rPr>
                <w:rFonts w:ascii="Arial" w:eastAsia="Times New Roman" w:hAnsi="Arial" w:cs="Arial"/>
                <w:sz w:val="18"/>
                <w:szCs w:val="18"/>
              </w:rPr>
              <w:t>2,160</w:t>
            </w:r>
          </w:p>
        </w:tc>
        <w:tc>
          <w:tcPr>
            <w:tcW w:w="585" w:type="pct"/>
            <w:tcBorders>
              <w:top w:val="nil"/>
              <w:left w:val="nil"/>
              <w:bottom w:val="single" w:sz="4" w:space="0" w:color="auto"/>
              <w:right w:val="single" w:sz="8"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18"/>
                <w:szCs w:val="18"/>
              </w:rPr>
            </w:pPr>
            <w:r w:rsidRPr="00DE62C2">
              <w:rPr>
                <w:rFonts w:ascii="Arial" w:eastAsia="Times New Roman" w:hAnsi="Arial" w:cs="Arial"/>
                <w:sz w:val="18"/>
                <w:szCs w:val="18"/>
              </w:rPr>
              <w:t>$84,240</w:t>
            </w:r>
          </w:p>
        </w:tc>
      </w:tr>
      <w:tr w:rsidR="00DE62C2" w:rsidRPr="00DE62C2" w:rsidTr="00C650E2">
        <w:trPr>
          <w:trHeight w:val="206"/>
          <w:jc w:val="center"/>
        </w:trPr>
        <w:tc>
          <w:tcPr>
            <w:tcW w:w="1992" w:type="pct"/>
            <w:gridSpan w:val="2"/>
            <w:tcBorders>
              <w:top w:val="nil"/>
              <w:left w:val="single" w:sz="8" w:space="0" w:color="auto"/>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rPr>
                <w:rFonts w:ascii="Arial" w:eastAsia="Times New Roman" w:hAnsi="Arial" w:cs="Arial"/>
                <w:sz w:val="18"/>
                <w:szCs w:val="18"/>
              </w:rPr>
            </w:pPr>
            <w:r w:rsidRPr="00DE62C2">
              <w:rPr>
                <w:rFonts w:ascii="Arial" w:eastAsia="Times New Roman" w:hAnsi="Arial" w:cs="Arial"/>
                <w:sz w:val="18"/>
                <w:szCs w:val="18"/>
              </w:rPr>
              <w:t>Public Hearing Participation</w:t>
            </w:r>
          </w:p>
        </w:tc>
        <w:tc>
          <w:tcPr>
            <w:tcW w:w="306" w:type="pct"/>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18"/>
                <w:szCs w:val="18"/>
              </w:rPr>
            </w:pPr>
            <w:r w:rsidRPr="00DE62C2">
              <w:rPr>
                <w:rFonts w:ascii="Arial" w:eastAsia="Times New Roman" w:hAnsi="Arial" w:cs="Arial"/>
                <w:sz w:val="18"/>
                <w:szCs w:val="18"/>
              </w:rPr>
              <w:t>3</w:t>
            </w:r>
          </w:p>
        </w:tc>
        <w:tc>
          <w:tcPr>
            <w:tcW w:w="306" w:type="pct"/>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18"/>
                <w:szCs w:val="18"/>
              </w:rPr>
            </w:pPr>
            <w:r w:rsidRPr="00DE62C2">
              <w:rPr>
                <w:rFonts w:ascii="Arial" w:eastAsia="Times New Roman" w:hAnsi="Arial" w:cs="Arial"/>
                <w:sz w:val="18"/>
                <w:szCs w:val="18"/>
              </w:rPr>
              <w:t>4</w:t>
            </w:r>
          </w:p>
        </w:tc>
        <w:tc>
          <w:tcPr>
            <w:tcW w:w="279" w:type="pct"/>
            <w:tcBorders>
              <w:top w:val="nil"/>
              <w:left w:val="nil"/>
              <w:bottom w:val="single" w:sz="4" w:space="0" w:color="auto"/>
              <w:right w:val="single" w:sz="4" w:space="0" w:color="auto"/>
            </w:tcBorders>
            <w:shd w:val="clear" w:color="auto" w:fill="auto"/>
            <w:vAlign w:val="bottom"/>
            <w:hideMark/>
          </w:tcPr>
          <w:p w:rsidR="00DE62C2" w:rsidRPr="00DE62C2" w:rsidRDefault="00DE62C2" w:rsidP="00DE62C2">
            <w:pPr>
              <w:spacing w:after="0" w:line="240" w:lineRule="auto"/>
              <w:jc w:val="right"/>
              <w:rPr>
                <w:rFonts w:ascii="Arial" w:eastAsia="Times New Roman" w:hAnsi="Arial" w:cs="Arial"/>
                <w:sz w:val="18"/>
                <w:szCs w:val="18"/>
              </w:rPr>
            </w:pPr>
            <w:r w:rsidRPr="00DE62C2">
              <w:rPr>
                <w:rFonts w:ascii="Arial" w:eastAsia="Times New Roman" w:hAnsi="Arial" w:cs="Arial"/>
                <w:sz w:val="18"/>
                <w:szCs w:val="18"/>
              </w:rPr>
              <w:t>10</w:t>
            </w:r>
          </w:p>
        </w:tc>
        <w:tc>
          <w:tcPr>
            <w:tcW w:w="461" w:type="pct"/>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18"/>
                <w:szCs w:val="18"/>
              </w:rPr>
            </w:pPr>
            <w:r w:rsidRPr="00DE62C2">
              <w:rPr>
                <w:rFonts w:ascii="Arial" w:eastAsia="Times New Roman" w:hAnsi="Arial" w:cs="Arial"/>
                <w:sz w:val="18"/>
                <w:szCs w:val="18"/>
              </w:rPr>
              <w:t>70</w:t>
            </w:r>
          </w:p>
        </w:tc>
        <w:tc>
          <w:tcPr>
            <w:tcW w:w="542" w:type="pct"/>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18"/>
                <w:szCs w:val="18"/>
              </w:rPr>
            </w:pPr>
            <w:r w:rsidRPr="00DE62C2">
              <w:rPr>
                <w:rFonts w:ascii="Arial" w:eastAsia="Times New Roman" w:hAnsi="Arial" w:cs="Arial"/>
                <w:sz w:val="18"/>
                <w:szCs w:val="18"/>
              </w:rPr>
              <w:t>$2,730</w:t>
            </w:r>
          </w:p>
        </w:tc>
        <w:tc>
          <w:tcPr>
            <w:tcW w:w="529" w:type="pct"/>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18"/>
                <w:szCs w:val="18"/>
              </w:rPr>
            </w:pPr>
            <w:r w:rsidRPr="00DE62C2">
              <w:rPr>
                <w:rFonts w:ascii="Arial" w:eastAsia="Times New Roman" w:hAnsi="Arial" w:cs="Arial"/>
                <w:sz w:val="18"/>
                <w:szCs w:val="18"/>
              </w:rPr>
              <w:t>35</w:t>
            </w:r>
          </w:p>
        </w:tc>
        <w:tc>
          <w:tcPr>
            <w:tcW w:w="585" w:type="pct"/>
            <w:tcBorders>
              <w:top w:val="nil"/>
              <w:left w:val="nil"/>
              <w:bottom w:val="single" w:sz="4" w:space="0" w:color="auto"/>
              <w:right w:val="single" w:sz="8"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18"/>
                <w:szCs w:val="18"/>
              </w:rPr>
            </w:pPr>
            <w:r w:rsidRPr="00DE62C2">
              <w:rPr>
                <w:rFonts w:ascii="Arial" w:eastAsia="Times New Roman" w:hAnsi="Arial" w:cs="Arial"/>
                <w:sz w:val="18"/>
                <w:szCs w:val="18"/>
              </w:rPr>
              <w:t>$1,365</w:t>
            </w:r>
          </w:p>
        </w:tc>
      </w:tr>
      <w:tr w:rsidR="00DE62C2" w:rsidRPr="00DE62C2" w:rsidTr="00C650E2">
        <w:trPr>
          <w:trHeight w:val="206"/>
          <w:jc w:val="center"/>
        </w:trPr>
        <w:tc>
          <w:tcPr>
            <w:tcW w:w="1992" w:type="pct"/>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rPr>
                <w:rFonts w:ascii="Arial" w:eastAsia="Times New Roman" w:hAnsi="Arial" w:cs="Arial"/>
                <w:sz w:val="18"/>
                <w:szCs w:val="18"/>
              </w:rPr>
            </w:pPr>
            <w:r w:rsidRPr="00DE62C2">
              <w:rPr>
                <w:rFonts w:ascii="Arial" w:eastAsia="Times New Roman" w:hAnsi="Arial" w:cs="Arial"/>
                <w:sz w:val="18"/>
                <w:szCs w:val="18"/>
              </w:rPr>
              <w:t>Operate Gap Filling Monitoring</w:t>
            </w:r>
          </w:p>
        </w:tc>
        <w:tc>
          <w:tcPr>
            <w:tcW w:w="306" w:type="pct"/>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18"/>
                <w:szCs w:val="18"/>
              </w:rPr>
            </w:pPr>
            <w:r w:rsidRPr="00DE62C2">
              <w:rPr>
                <w:rFonts w:ascii="Arial" w:eastAsia="Times New Roman" w:hAnsi="Arial" w:cs="Arial"/>
                <w:sz w:val="18"/>
                <w:szCs w:val="18"/>
              </w:rPr>
              <w:t>8302</w:t>
            </w:r>
          </w:p>
        </w:tc>
        <w:tc>
          <w:tcPr>
            <w:tcW w:w="306" w:type="pct"/>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18"/>
                <w:szCs w:val="18"/>
              </w:rPr>
            </w:pPr>
            <w:r w:rsidRPr="00DE62C2">
              <w:rPr>
                <w:rFonts w:ascii="Arial" w:eastAsia="Times New Roman" w:hAnsi="Arial" w:cs="Arial"/>
                <w:sz w:val="18"/>
                <w:szCs w:val="18"/>
              </w:rPr>
              <w:t>8302</w:t>
            </w:r>
          </w:p>
        </w:tc>
        <w:tc>
          <w:tcPr>
            <w:tcW w:w="279" w:type="pct"/>
            <w:tcBorders>
              <w:top w:val="nil"/>
              <w:left w:val="nil"/>
              <w:bottom w:val="single" w:sz="4" w:space="0" w:color="auto"/>
              <w:right w:val="single" w:sz="4" w:space="0" w:color="auto"/>
            </w:tcBorders>
            <w:shd w:val="clear" w:color="auto" w:fill="auto"/>
            <w:vAlign w:val="bottom"/>
            <w:hideMark/>
          </w:tcPr>
          <w:p w:rsidR="00DE62C2" w:rsidRPr="00DE62C2" w:rsidRDefault="00DE62C2" w:rsidP="00DE62C2">
            <w:pPr>
              <w:spacing w:after="0" w:line="240" w:lineRule="auto"/>
              <w:jc w:val="right"/>
              <w:rPr>
                <w:rFonts w:ascii="Arial" w:eastAsia="Times New Roman" w:hAnsi="Arial" w:cs="Arial"/>
                <w:sz w:val="18"/>
                <w:szCs w:val="18"/>
              </w:rPr>
            </w:pPr>
            <w:r w:rsidRPr="00DE62C2">
              <w:rPr>
                <w:rFonts w:ascii="Arial" w:eastAsia="Times New Roman" w:hAnsi="Arial" w:cs="Arial"/>
                <w:sz w:val="18"/>
                <w:szCs w:val="18"/>
              </w:rPr>
              <w:t>200</w:t>
            </w:r>
          </w:p>
        </w:tc>
        <w:tc>
          <w:tcPr>
            <w:tcW w:w="461" w:type="pct"/>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18"/>
                <w:szCs w:val="18"/>
              </w:rPr>
            </w:pPr>
            <w:r w:rsidRPr="00DE62C2">
              <w:rPr>
                <w:rFonts w:ascii="Arial" w:eastAsia="Times New Roman" w:hAnsi="Arial" w:cs="Arial"/>
                <w:sz w:val="18"/>
                <w:szCs w:val="18"/>
              </w:rPr>
              <w:t>3,320,800</w:t>
            </w:r>
          </w:p>
        </w:tc>
        <w:tc>
          <w:tcPr>
            <w:tcW w:w="542" w:type="pct"/>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18"/>
                <w:szCs w:val="18"/>
              </w:rPr>
            </w:pPr>
            <w:r w:rsidRPr="00DE62C2">
              <w:rPr>
                <w:rFonts w:ascii="Arial" w:eastAsia="Times New Roman" w:hAnsi="Arial" w:cs="Arial"/>
                <w:sz w:val="18"/>
                <w:szCs w:val="18"/>
              </w:rPr>
              <w:t>$129,511,200</w:t>
            </w:r>
          </w:p>
        </w:tc>
        <w:tc>
          <w:tcPr>
            <w:tcW w:w="529" w:type="pct"/>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18"/>
                <w:szCs w:val="18"/>
              </w:rPr>
            </w:pPr>
            <w:r w:rsidRPr="00DE62C2">
              <w:rPr>
                <w:rFonts w:ascii="Arial" w:eastAsia="Times New Roman" w:hAnsi="Arial" w:cs="Arial"/>
                <w:sz w:val="18"/>
                <w:szCs w:val="18"/>
              </w:rPr>
              <w:t>1,660,400</w:t>
            </w:r>
          </w:p>
        </w:tc>
        <w:tc>
          <w:tcPr>
            <w:tcW w:w="585" w:type="pct"/>
            <w:tcBorders>
              <w:top w:val="nil"/>
              <w:left w:val="nil"/>
              <w:bottom w:val="single" w:sz="4" w:space="0" w:color="auto"/>
              <w:right w:val="single" w:sz="8"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18"/>
                <w:szCs w:val="18"/>
              </w:rPr>
            </w:pPr>
            <w:r w:rsidRPr="00DE62C2">
              <w:rPr>
                <w:rFonts w:ascii="Arial" w:eastAsia="Times New Roman" w:hAnsi="Arial" w:cs="Arial"/>
                <w:sz w:val="18"/>
                <w:szCs w:val="18"/>
              </w:rPr>
              <w:t>$64,755,600</w:t>
            </w:r>
          </w:p>
        </w:tc>
      </w:tr>
      <w:tr w:rsidR="00DE62C2" w:rsidRPr="00DE62C2" w:rsidTr="00C650E2">
        <w:trPr>
          <w:trHeight w:val="206"/>
          <w:jc w:val="center"/>
        </w:trPr>
        <w:tc>
          <w:tcPr>
            <w:tcW w:w="1992" w:type="pct"/>
            <w:gridSpan w:val="2"/>
            <w:tcBorders>
              <w:top w:val="single" w:sz="4" w:space="0" w:color="auto"/>
              <w:left w:val="single" w:sz="8" w:space="0" w:color="auto"/>
              <w:bottom w:val="nil"/>
              <w:right w:val="single" w:sz="4" w:space="0" w:color="auto"/>
            </w:tcBorders>
            <w:shd w:val="clear" w:color="auto" w:fill="auto"/>
            <w:noWrap/>
            <w:vAlign w:val="bottom"/>
            <w:hideMark/>
          </w:tcPr>
          <w:p w:rsidR="00DE62C2" w:rsidRPr="00DE62C2" w:rsidRDefault="00DE62C2" w:rsidP="00DE62C2">
            <w:pPr>
              <w:spacing w:after="0" w:line="240" w:lineRule="auto"/>
              <w:rPr>
                <w:rFonts w:ascii="Arial" w:eastAsia="Times New Roman" w:hAnsi="Arial" w:cs="Arial"/>
                <w:sz w:val="18"/>
                <w:szCs w:val="18"/>
              </w:rPr>
            </w:pPr>
            <w:r w:rsidRPr="00DE62C2">
              <w:rPr>
                <w:rFonts w:ascii="Arial" w:eastAsia="Times New Roman" w:hAnsi="Arial" w:cs="Arial"/>
                <w:sz w:val="18"/>
                <w:szCs w:val="18"/>
              </w:rPr>
              <w:t>Prepare Monitoring Reports</w:t>
            </w:r>
          </w:p>
        </w:tc>
        <w:tc>
          <w:tcPr>
            <w:tcW w:w="306" w:type="pct"/>
            <w:tcBorders>
              <w:top w:val="nil"/>
              <w:left w:val="nil"/>
              <w:bottom w:val="nil"/>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18"/>
                <w:szCs w:val="18"/>
              </w:rPr>
            </w:pPr>
            <w:r w:rsidRPr="00DE62C2">
              <w:rPr>
                <w:rFonts w:ascii="Arial" w:eastAsia="Times New Roman" w:hAnsi="Arial" w:cs="Arial"/>
                <w:sz w:val="18"/>
                <w:szCs w:val="18"/>
              </w:rPr>
              <w:t>16,603</w:t>
            </w:r>
          </w:p>
        </w:tc>
        <w:tc>
          <w:tcPr>
            <w:tcW w:w="306" w:type="pct"/>
            <w:tcBorders>
              <w:top w:val="nil"/>
              <w:left w:val="nil"/>
              <w:bottom w:val="nil"/>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18"/>
                <w:szCs w:val="18"/>
              </w:rPr>
            </w:pPr>
            <w:r w:rsidRPr="00DE62C2">
              <w:rPr>
                <w:rFonts w:ascii="Arial" w:eastAsia="Times New Roman" w:hAnsi="Arial" w:cs="Arial"/>
                <w:sz w:val="18"/>
                <w:szCs w:val="18"/>
              </w:rPr>
              <w:t>16,603</w:t>
            </w:r>
          </w:p>
        </w:tc>
        <w:tc>
          <w:tcPr>
            <w:tcW w:w="279" w:type="pct"/>
            <w:tcBorders>
              <w:top w:val="nil"/>
              <w:left w:val="nil"/>
              <w:bottom w:val="nil"/>
              <w:right w:val="single" w:sz="4" w:space="0" w:color="auto"/>
            </w:tcBorders>
            <w:shd w:val="clear" w:color="auto" w:fill="auto"/>
            <w:vAlign w:val="bottom"/>
            <w:hideMark/>
          </w:tcPr>
          <w:p w:rsidR="00DE62C2" w:rsidRPr="00DE62C2" w:rsidRDefault="00DE62C2" w:rsidP="00DE62C2">
            <w:pPr>
              <w:spacing w:after="0" w:line="240" w:lineRule="auto"/>
              <w:jc w:val="right"/>
              <w:rPr>
                <w:rFonts w:ascii="Arial" w:eastAsia="Times New Roman" w:hAnsi="Arial" w:cs="Arial"/>
                <w:sz w:val="18"/>
                <w:szCs w:val="18"/>
              </w:rPr>
            </w:pPr>
            <w:r w:rsidRPr="00DE62C2">
              <w:rPr>
                <w:rFonts w:ascii="Arial" w:eastAsia="Times New Roman" w:hAnsi="Arial" w:cs="Arial"/>
                <w:sz w:val="18"/>
                <w:szCs w:val="18"/>
              </w:rPr>
              <w:t>80</w:t>
            </w:r>
          </w:p>
        </w:tc>
        <w:tc>
          <w:tcPr>
            <w:tcW w:w="461" w:type="pct"/>
            <w:tcBorders>
              <w:top w:val="nil"/>
              <w:left w:val="nil"/>
              <w:bottom w:val="nil"/>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18"/>
                <w:szCs w:val="18"/>
              </w:rPr>
            </w:pPr>
            <w:r w:rsidRPr="00DE62C2">
              <w:rPr>
                <w:rFonts w:ascii="Arial" w:eastAsia="Times New Roman" w:hAnsi="Arial" w:cs="Arial"/>
                <w:sz w:val="18"/>
                <w:szCs w:val="18"/>
              </w:rPr>
              <w:t>2,656,480</w:t>
            </w:r>
          </w:p>
        </w:tc>
        <w:tc>
          <w:tcPr>
            <w:tcW w:w="542" w:type="pct"/>
            <w:tcBorders>
              <w:top w:val="nil"/>
              <w:left w:val="nil"/>
              <w:bottom w:val="nil"/>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18"/>
                <w:szCs w:val="18"/>
              </w:rPr>
            </w:pPr>
            <w:r w:rsidRPr="00DE62C2">
              <w:rPr>
                <w:rFonts w:ascii="Arial" w:eastAsia="Times New Roman" w:hAnsi="Arial" w:cs="Arial"/>
                <w:sz w:val="18"/>
                <w:szCs w:val="18"/>
              </w:rPr>
              <w:t>$103,602,720</w:t>
            </w:r>
          </w:p>
        </w:tc>
        <w:tc>
          <w:tcPr>
            <w:tcW w:w="529" w:type="pct"/>
            <w:tcBorders>
              <w:top w:val="nil"/>
              <w:left w:val="nil"/>
              <w:bottom w:val="nil"/>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18"/>
                <w:szCs w:val="18"/>
              </w:rPr>
            </w:pPr>
            <w:r w:rsidRPr="00DE62C2">
              <w:rPr>
                <w:rFonts w:ascii="Arial" w:eastAsia="Times New Roman" w:hAnsi="Arial" w:cs="Arial"/>
                <w:sz w:val="18"/>
                <w:szCs w:val="18"/>
              </w:rPr>
              <w:t>1,328,240</w:t>
            </w:r>
          </w:p>
        </w:tc>
        <w:tc>
          <w:tcPr>
            <w:tcW w:w="585" w:type="pct"/>
            <w:tcBorders>
              <w:top w:val="nil"/>
              <w:left w:val="nil"/>
              <w:bottom w:val="nil"/>
              <w:right w:val="single" w:sz="8"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18"/>
                <w:szCs w:val="18"/>
              </w:rPr>
            </w:pPr>
            <w:r w:rsidRPr="00DE62C2">
              <w:rPr>
                <w:rFonts w:ascii="Arial" w:eastAsia="Times New Roman" w:hAnsi="Arial" w:cs="Arial"/>
                <w:sz w:val="18"/>
                <w:szCs w:val="18"/>
              </w:rPr>
              <w:t>$51,801,360</w:t>
            </w:r>
          </w:p>
        </w:tc>
      </w:tr>
      <w:tr w:rsidR="00DE62C2" w:rsidRPr="00DE62C2" w:rsidTr="00C650E2">
        <w:trPr>
          <w:trHeight w:val="206"/>
          <w:jc w:val="center"/>
        </w:trPr>
        <w:tc>
          <w:tcPr>
            <w:tcW w:w="5000" w:type="pct"/>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rPr>
                <w:rFonts w:ascii="Arial" w:eastAsia="Times New Roman" w:hAnsi="Arial" w:cs="Arial"/>
                <w:sz w:val="18"/>
                <w:szCs w:val="18"/>
              </w:rPr>
            </w:pPr>
            <w:r w:rsidRPr="00DE62C2">
              <w:rPr>
                <w:rFonts w:ascii="Arial" w:eastAsia="Times New Roman" w:hAnsi="Arial" w:cs="Arial"/>
                <w:sz w:val="18"/>
                <w:szCs w:val="18"/>
              </w:rPr>
              <w:t>Permit Revisions</w:t>
            </w:r>
          </w:p>
        </w:tc>
      </w:tr>
      <w:tr w:rsidR="00DE62C2" w:rsidRPr="00DE62C2" w:rsidTr="00C650E2">
        <w:trPr>
          <w:trHeight w:val="206"/>
          <w:jc w:val="center"/>
        </w:trPr>
        <w:tc>
          <w:tcPr>
            <w:tcW w:w="101" w:type="pct"/>
            <w:tcBorders>
              <w:top w:val="nil"/>
              <w:left w:val="single" w:sz="8" w:space="0" w:color="auto"/>
              <w:bottom w:val="nil"/>
              <w:right w:val="nil"/>
            </w:tcBorders>
            <w:shd w:val="clear" w:color="auto" w:fill="auto"/>
            <w:noWrap/>
            <w:vAlign w:val="bottom"/>
            <w:hideMark/>
          </w:tcPr>
          <w:p w:rsidR="00DE62C2" w:rsidRPr="00DE62C2" w:rsidRDefault="00DE62C2" w:rsidP="00DE62C2">
            <w:pPr>
              <w:spacing w:after="0" w:line="240" w:lineRule="auto"/>
              <w:rPr>
                <w:rFonts w:ascii="Arial" w:eastAsia="Times New Roman" w:hAnsi="Arial" w:cs="Arial"/>
                <w:sz w:val="18"/>
                <w:szCs w:val="18"/>
              </w:rPr>
            </w:pPr>
            <w:r w:rsidRPr="00DE62C2">
              <w:rPr>
                <w:rFonts w:ascii="Arial" w:eastAsia="Times New Roman" w:hAnsi="Arial" w:cs="Arial"/>
                <w:sz w:val="18"/>
                <w:szCs w:val="18"/>
              </w:rPr>
              <w:t> </w:t>
            </w:r>
          </w:p>
        </w:tc>
        <w:tc>
          <w:tcPr>
            <w:tcW w:w="1891" w:type="pct"/>
            <w:tcBorders>
              <w:top w:val="nil"/>
              <w:left w:val="single" w:sz="4" w:space="0" w:color="auto"/>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rPr>
                <w:rFonts w:ascii="Arial" w:eastAsia="Times New Roman" w:hAnsi="Arial" w:cs="Arial"/>
                <w:sz w:val="18"/>
                <w:szCs w:val="18"/>
              </w:rPr>
            </w:pPr>
            <w:r w:rsidRPr="00DE62C2">
              <w:rPr>
                <w:rFonts w:ascii="Arial" w:eastAsia="Times New Roman" w:hAnsi="Arial" w:cs="Arial"/>
                <w:sz w:val="18"/>
                <w:szCs w:val="18"/>
              </w:rPr>
              <w:t>Significant Permit Modifications</w:t>
            </w:r>
          </w:p>
        </w:tc>
        <w:tc>
          <w:tcPr>
            <w:tcW w:w="306" w:type="pct"/>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18"/>
                <w:szCs w:val="18"/>
              </w:rPr>
            </w:pPr>
            <w:r w:rsidRPr="00DE62C2">
              <w:rPr>
                <w:rFonts w:ascii="Arial" w:eastAsia="Times New Roman" w:hAnsi="Arial" w:cs="Arial"/>
                <w:sz w:val="18"/>
                <w:szCs w:val="18"/>
              </w:rPr>
              <w:t>1394</w:t>
            </w:r>
          </w:p>
        </w:tc>
        <w:tc>
          <w:tcPr>
            <w:tcW w:w="306" w:type="pct"/>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18"/>
                <w:szCs w:val="18"/>
              </w:rPr>
            </w:pPr>
            <w:r w:rsidRPr="00DE62C2">
              <w:rPr>
                <w:rFonts w:ascii="Arial" w:eastAsia="Times New Roman" w:hAnsi="Arial" w:cs="Arial"/>
                <w:sz w:val="18"/>
                <w:szCs w:val="18"/>
              </w:rPr>
              <w:t>1394</w:t>
            </w:r>
          </w:p>
        </w:tc>
        <w:tc>
          <w:tcPr>
            <w:tcW w:w="279" w:type="pct"/>
            <w:tcBorders>
              <w:top w:val="nil"/>
              <w:left w:val="nil"/>
              <w:bottom w:val="single" w:sz="4" w:space="0" w:color="auto"/>
              <w:right w:val="single" w:sz="4" w:space="0" w:color="auto"/>
            </w:tcBorders>
            <w:shd w:val="clear" w:color="auto" w:fill="auto"/>
            <w:vAlign w:val="bottom"/>
            <w:hideMark/>
          </w:tcPr>
          <w:p w:rsidR="00DE62C2" w:rsidRPr="00DE62C2" w:rsidRDefault="00DE62C2" w:rsidP="00DE62C2">
            <w:pPr>
              <w:spacing w:after="0" w:line="240" w:lineRule="auto"/>
              <w:jc w:val="right"/>
              <w:rPr>
                <w:rFonts w:ascii="Arial" w:eastAsia="Times New Roman" w:hAnsi="Arial" w:cs="Arial"/>
                <w:sz w:val="18"/>
                <w:szCs w:val="18"/>
              </w:rPr>
            </w:pPr>
            <w:r w:rsidRPr="00DE62C2">
              <w:rPr>
                <w:rFonts w:ascii="Arial" w:eastAsia="Times New Roman" w:hAnsi="Arial" w:cs="Arial"/>
                <w:sz w:val="18"/>
                <w:szCs w:val="18"/>
              </w:rPr>
              <w:t>80</w:t>
            </w:r>
          </w:p>
        </w:tc>
        <w:tc>
          <w:tcPr>
            <w:tcW w:w="461" w:type="pct"/>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18"/>
                <w:szCs w:val="18"/>
              </w:rPr>
            </w:pPr>
            <w:r w:rsidRPr="00DE62C2">
              <w:rPr>
                <w:rFonts w:ascii="Arial" w:eastAsia="Times New Roman" w:hAnsi="Arial" w:cs="Arial"/>
                <w:sz w:val="18"/>
                <w:szCs w:val="18"/>
              </w:rPr>
              <w:t>223,040</w:t>
            </w:r>
          </w:p>
        </w:tc>
        <w:tc>
          <w:tcPr>
            <w:tcW w:w="542" w:type="pct"/>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18"/>
                <w:szCs w:val="18"/>
              </w:rPr>
            </w:pPr>
            <w:r w:rsidRPr="00DE62C2">
              <w:rPr>
                <w:rFonts w:ascii="Arial" w:eastAsia="Times New Roman" w:hAnsi="Arial" w:cs="Arial"/>
                <w:sz w:val="18"/>
                <w:szCs w:val="18"/>
              </w:rPr>
              <w:t>$8,698,560</w:t>
            </w:r>
          </w:p>
        </w:tc>
        <w:tc>
          <w:tcPr>
            <w:tcW w:w="529" w:type="pct"/>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18"/>
                <w:szCs w:val="18"/>
              </w:rPr>
            </w:pPr>
            <w:r w:rsidRPr="00DE62C2">
              <w:rPr>
                <w:rFonts w:ascii="Arial" w:eastAsia="Times New Roman" w:hAnsi="Arial" w:cs="Arial"/>
                <w:sz w:val="18"/>
                <w:szCs w:val="18"/>
              </w:rPr>
              <w:t>111,520</w:t>
            </w:r>
          </w:p>
        </w:tc>
        <w:tc>
          <w:tcPr>
            <w:tcW w:w="585" w:type="pct"/>
            <w:tcBorders>
              <w:top w:val="nil"/>
              <w:left w:val="nil"/>
              <w:bottom w:val="single" w:sz="4" w:space="0" w:color="auto"/>
              <w:right w:val="single" w:sz="8"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18"/>
                <w:szCs w:val="18"/>
              </w:rPr>
            </w:pPr>
            <w:r w:rsidRPr="00DE62C2">
              <w:rPr>
                <w:rFonts w:ascii="Arial" w:eastAsia="Times New Roman" w:hAnsi="Arial" w:cs="Arial"/>
                <w:sz w:val="18"/>
                <w:szCs w:val="18"/>
              </w:rPr>
              <w:t>$4,349,280</w:t>
            </w:r>
          </w:p>
        </w:tc>
      </w:tr>
      <w:tr w:rsidR="00DE62C2" w:rsidRPr="00DE62C2" w:rsidTr="00C650E2">
        <w:trPr>
          <w:trHeight w:val="206"/>
          <w:jc w:val="center"/>
        </w:trPr>
        <w:tc>
          <w:tcPr>
            <w:tcW w:w="101" w:type="pct"/>
            <w:tcBorders>
              <w:top w:val="nil"/>
              <w:left w:val="single" w:sz="8" w:space="0" w:color="auto"/>
              <w:bottom w:val="nil"/>
              <w:right w:val="nil"/>
            </w:tcBorders>
            <w:shd w:val="clear" w:color="auto" w:fill="auto"/>
            <w:noWrap/>
            <w:vAlign w:val="bottom"/>
            <w:hideMark/>
          </w:tcPr>
          <w:p w:rsidR="00DE62C2" w:rsidRPr="00DE62C2" w:rsidRDefault="00DE62C2" w:rsidP="00DE62C2">
            <w:pPr>
              <w:spacing w:after="0" w:line="240" w:lineRule="auto"/>
              <w:rPr>
                <w:rFonts w:ascii="Arial" w:eastAsia="Times New Roman" w:hAnsi="Arial" w:cs="Arial"/>
                <w:sz w:val="18"/>
                <w:szCs w:val="18"/>
              </w:rPr>
            </w:pPr>
            <w:r w:rsidRPr="00DE62C2">
              <w:rPr>
                <w:rFonts w:ascii="Arial" w:eastAsia="Times New Roman" w:hAnsi="Arial" w:cs="Arial"/>
                <w:sz w:val="18"/>
                <w:szCs w:val="18"/>
              </w:rPr>
              <w:t> </w:t>
            </w:r>
          </w:p>
        </w:tc>
        <w:tc>
          <w:tcPr>
            <w:tcW w:w="1891" w:type="pct"/>
            <w:tcBorders>
              <w:top w:val="nil"/>
              <w:left w:val="single" w:sz="4" w:space="0" w:color="auto"/>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rPr>
                <w:rFonts w:ascii="Arial" w:eastAsia="Times New Roman" w:hAnsi="Arial" w:cs="Arial"/>
                <w:sz w:val="18"/>
                <w:szCs w:val="18"/>
              </w:rPr>
            </w:pPr>
            <w:r w:rsidRPr="00DE62C2">
              <w:rPr>
                <w:rFonts w:ascii="Arial" w:eastAsia="Times New Roman" w:hAnsi="Arial" w:cs="Arial"/>
                <w:sz w:val="18"/>
                <w:szCs w:val="18"/>
              </w:rPr>
              <w:t>Minor Permit Modifications</w:t>
            </w:r>
          </w:p>
        </w:tc>
        <w:tc>
          <w:tcPr>
            <w:tcW w:w="306" w:type="pct"/>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18"/>
                <w:szCs w:val="18"/>
              </w:rPr>
            </w:pPr>
            <w:r w:rsidRPr="00DE62C2">
              <w:rPr>
                <w:rFonts w:ascii="Arial" w:eastAsia="Times New Roman" w:hAnsi="Arial" w:cs="Arial"/>
                <w:sz w:val="18"/>
                <w:szCs w:val="18"/>
              </w:rPr>
              <w:t>6968</w:t>
            </w:r>
          </w:p>
        </w:tc>
        <w:tc>
          <w:tcPr>
            <w:tcW w:w="306" w:type="pct"/>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18"/>
                <w:szCs w:val="18"/>
              </w:rPr>
            </w:pPr>
            <w:r w:rsidRPr="00DE62C2">
              <w:rPr>
                <w:rFonts w:ascii="Arial" w:eastAsia="Times New Roman" w:hAnsi="Arial" w:cs="Arial"/>
                <w:sz w:val="18"/>
                <w:szCs w:val="18"/>
              </w:rPr>
              <w:t>6968</w:t>
            </w:r>
          </w:p>
        </w:tc>
        <w:tc>
          <w:tcPr>
            <w:tcW w:w="279" w:type="pct"/>
            <w:tcBorders>
              <w:top w:val="nil"/>
              <w:left w:val="nil"/>
              <w:bottom w:val="single" w:sz="4" w:space="0" w:color="auto"/>
              <w:right w:val="single" w:sz="4" w:space="0" w:color="auto"/>
            </w:tcBorders>
            <w:shd w:val="clear" w:color="auto" w:fill="auto"/>
            <w:vAlign w:val="bottom"/>
            <w:hideMark/>
          </w:tcPr>
          <w:p w:rsidR="00DE62C2" w:rsidRPr="00DE62C2" w:rsidRDefault="00DE62C2" w:rsidP="00DE62C2">
            <w:pPr>
              <w:spacing w:after="0" w:line="240" w:lineRule="auto"/>
              <w:jc w:val="right"/>
              <w:rPr>
                <w:rFonts w:ascii="Arial" w:eastAsia="Times New Roman" w:hAnsi="Arial" w:cs="Arial"/>
                <w:sz w:val="18"/>
                <w:szCs w:val="18"/>
              </w:rPr>
            </w:pPr>
            <w:r w:rsidRPr="00DE62C2">
              <w:rPr>
                <w:rFonts w:ascii="Arial" w:eastAsia="Times New Roman" w:hAnsi="Arial" w:cs="Arial"/>
                <w:sz w:val="18"/>
                <w:szCs w:val="18"/>
              </w:rPr>
              <w:t>40</w:t>
            </w:r>
          </w:p>
        </w:tc>
        <w:tc>
          <w:tcPr>
            <w:tcW w:w="461" w:type="pct"/>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18"/>
                <w:szCs w:val="18"/>
              </w:rPr>
            </w:pPr>
            <w:r w:rsidRPr="00DE62C2">
              <w:rPr>
                <w:rFonts w:ascii="Arial" w:eastAsia="Times New Roman" w:hAnsi="Arial" w:cs="Arial"/>
                <w:sz w:val="18"/>
                <w:szCs w:val="18"/>
              </w:rPr>
              <w:t>557,440</w:t>
            </w:r>
          </w:p>
        </w:tc>
        <w:tc>
          <w:tcPr>
            <w:tcW w:w="542" w:type="pct"/>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18"/>
                <w:szCs w:val="18"/>
              </w:rPr>
            </w:pPr>
            <w:r w:rsidRPr="00DE62C2">
              <w:rPr>
                <w:rFonts w:ascii="Arial" w:eastAsia="Times New Roman" w:hAnsi="Arial" w:cs="Arial"/>
                <w:sz w:val="18"/>
                <w:szCs w:val="18"/>
              </w:rPr>
              <w:t>$21,740,160</w:t>
            </w:r>
          </w:p>
        </w:tc>
        <w:tc>
          <w:tcPr>
            <w:tcW w:w="529" w:type="pct"/>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18"/>
                <w:szCs w:val="18"/>
              </w:rPr>
            </w:pPr>
            <w:r w:rsidRPr="00DE62C2">
              <w:rPr>
                <w:rFonts w:ascii="Arial" w:eastAsia="Times New Roman" w:hAnsi="Arial" w:cs="Arial"/>
                <w:sz w:val="18"/>
                <w:szCs w:val="18"/>
              </w:rPr>
              <w:t>278,720</w:t>
            </w:r>
          </w:p>
        </w:tc>
        <w:tc>
          <w:tcPr>
            <w:tcW w:w="585" w:type="pct"/>
            <w:tcBorders>
              <w:top w:val="nil"/>
              <w:left w:val="nil"/>
              <w:bottom w:val="single" w:sz="4" w:space="0" w:color="auto"/>
              <w:right w:val="single" w:sz="8"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18"/>
                <w:szCs w:val="18"/>
              </w:rPr>
            </w:pPr>
            <w:r w:rsidRPr="00DE62C2">
              <w:rPr>
                <w:rFonts w:ascii="Arial" w:eastAsia="Times New Roman" w:hAnsi="Arial" w:cs="Arial"/>
                <w:sz w:val="18"/>
                <w:szCs w:val="18"/>
              </w:rPr>
              <w:t>$10,870,080</w:t>
            </w:r>
          </w:p>
        </w:tc>
      </w:tr>
      <w:tr w:rsidR="00DE62C2" w:rsidRPr="00DE62C2" w:rsidTr="00C650E2">
        <w:trPr>
          <w:trHeight w:val="206"/>
          <w:jc w:val="center"/>
        </w:trPr>
        <w:tc>
          <w:tcPr>
            <w:tcW w:w="101" w:type="pct"/>
            <w:tcBorders>
              <w:top w:val="nil"/>
              <w:left w:val="single" w:sz="8" w:space="0" w:color="auto"/>
              <w:bottom w:val="nil"/>
              <w:right w:val="nil"/>
            </w:tcBorders>
            <w:shd w:val="clear" w:color="auto" w:fill="auto"/>
            <w:noWrap/>
            <w:vAlign w:val="bottom"/>
            <w:hideMark/>
          </w:tcPr>
          <w:p w:rsidR="00DE62C2" w:rsidRPr="00DE62C2" w:rsidRDefault="00DE62C2" w:rsidP="00DE62C2">
            <w:pPr>
              <w:spacing w:after="0" w:line="240" w:lineRule="auto"/>
              <w:rPr>
                <w:rFonts w:ascii="Arial" w:eastAsia="Times New Roman" w:hAnsi="Arial" w:cs="Arial"/>
                <w:sz w:val="18"/>
                <w:szCs w:val="18"/>
              </w:rPr>
            </w:pPr>
            <w:r w:rsidRPr="00DE62C2">
              <w:rPr>
                <w:rFonts w:ascii="Arial" w:eastAsia="Times New Roman" w:hAnsi="Arial" w:cs="Arial"/>
                <w:sz w:val="18"/>
                <w:szCs w:val="18"/>
              </w:rPr>
              <w:t> </w:t>
            </w:r>
          </w:p>
        </w:tc>
        <w:tc>
          <w:tcPr>
            <w:tcW w:w="1891" w:type="pct"/>
            <w:tcBorders>
              <w:top w:val="nil"/>
              <w:left w:val="single" w:sz="4" w:space="0" w:color="auto"/>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rPr>
                <w:rFonts w:ascii="Arial" w:eastAsia="Times New Roman" w:hAnsi="Arial" w:cs="Arial"/>
                <w:sz w:val="18"/>
                <w:szCs w:val="18"/>
              </w:rPr>
            </w:pPr>
            <w:r w:rsidRPr="00DE62C2">
              <w:rPr>
                <w:rFonts w:ascii="Arial" w:eastAsia="Times New Roman" w:hAnsi="Arial" w:cs="Arial"/>
                <w:sz w:val="18"/>
                <w:szCs w:val="18"/>
              </w:rPr>
              <w:t>Administrative Amendments</w:t>
            </w:r>
          </w:p>
        </w:tc>
        <w:tc>
          <w:tcPr>
            <w:tcW w:w="306" w:type="pct"/>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18"/>
                <w:szCs w:val="18"/>
              </w:rPr>
            </w:pPr>
            <w:r w:rsidRPr="00DE62C2">
              <w:rPr>
                <w:rFonts w:ascii="Arial" w:eastAsia="Times New Roman" w:hAnsi="Arial" w:cs="Arial"/>
                <w:sz w:val="18"/>
                <w:szCs w:val="18"/>
              </w:rPr>
              <w:t>6968</w:t>
            </w:r>
          </w:p>
        </w:tc>
        <w:tc>
          <w:tcPr>
            <w:tcW w:w="306" w:type="pct"/>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18"/>
                <w:szCs w:val="18"/>
              </w:rPr>
            </w:pPr>
            <w:r w:rsidRPr="00DE62C2">
              <w:rPr>
                <w:rFonts w:ascii="Arial" w:eastAsia="Times New Roman" w:hAnsi="Arial" w:cs="Arial"/>
                <w:sz w:val="18"/>
                <w:szCs w:val="18"/>
              </w:rPr>
              <w:t>6968</w:t>
            </w:r>
          </w:p>
        </w:tc>
        <w:tc>
          <w:tcPr>
            <w:tcW w:w="279" w:type="pct"/>
            <w:tcBorders>
              <w:top w:val="nil"/>
              <w:left w:val="nil"/>
              <w:bottom w:val="single" w:sz="4" w:space="0" w:color="auto"/>
              <w:right w:val="single" w:sz="4" w:space="0" w:color="auto"/>
            </w:tcBorders>
            <w:shd w:val="clear" w:color="auto" w:fill="auto"/>
            <w:vAlign w:val="bottom"/>
            <w:hideMark/>
          </w:tcPr>
          <w:p w:rsidR="00DE62C2" w:rsidRPr="00DE62C2" w:rsidRDefault="00DE62C2" w:rsidP="00DE62C2">
            <w:pPr>
              <w:spacing w:after="0" w:line="240" w:lineRule="auto"/>
              <w:jc w:val="right"/>
              <w:rPr>
                <w:rFonts w:ascii="Arial" w:eastAsia="Times New Roman" w:hAnsi="Arial" w:cs="Arial"/>
                <w:sz w:val="18"/>
                <w:szCs w:val="18"/>
              </w:rPr>
            </w:pPr>
            <w:r w:rsidRPr="00DE62C2">
              <w:rPr>
                <w:rFonts w:ascii="Arial" w:eastAsia="Times New Roman" w:hAnsi="Arial" w:cs="Arial"/>
                <w:sz w:val="18"/>
                <w:szCs w:val="18"/>
              </w:rPr>
              <w:t>8</w:t>
            </w:r>
          </w:p>
        </w:tc>
        <w:tc>
          <w:tcPr>
            <w:tcW w:w="461" w:type="pct"/>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18"/>
                <w:szCs w:val="18"/>
              </w:rPr>
            </w:pPr>
            <w:r w:rsidRPr="00DE62C2">
              <w:rPr>
                <w:rFonts w:ascii="Arial" w:eastAsia="Times New Roman" w:hAnsi="Arial" w:cs="Arial"/>
                <w:sz w:val="18"/>
                <w:szCs w:val="18"/>
              </w:rPr>
              <w:t>111,488</w:t>
            </w:r>
          </w:p>
        </w:tc>
        <w:tc>
          <w:tcPr>
            <w:tcW w:w="542" w:type="pct"/>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18"/>
                <w:szCs w:val="18"/>
              </w:rPr>
            </w:pPr>
            <w:r w:rsidRPr="00DE62C2">
              <w:rPr>
                <w:rFonts w:ascii="Arial" w:eastAsia="Times New Roman" w:hAnsi="Arial" w:cs="Arial"/>
                <w:sz w:val="18"/>
                <w:szCs w:val="18"/>
              </w:rPr>
              <w:t>$4,348,032</w:t>
            </w:r>
          </w:p>
        </w:tc>
        <w:tc>
          <w:tcPr>
            <w:tcW w:w="529" w:type="pct"/>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18"/>
                <w:szCs w:val="18"/>
              </w:rPr>
            </w:pPr>
            <w:r w:rsidRPr="00DE62C2">
              <w:rPr>
                <w:rFonts w:ascii="Arial" w:eastAsia="Times New Roman" w:hAnsi="Arial" w:cs="Arial"/>
                <w:sz w:val="18"/>
                <w:szCs w:val="18"/>
              </w:rPr>
              <w:t>55,744</w:t>
            </w:r>
          </w:p>
        </w:tc>
        <w:tc>
          <w:tcPr>
            <w:tcW w:w="585" w:type="pct"/>
            <w:tcBorders>
              <w:top w:val="nil"/>
              <w:left w:val="nil"/>
              <w:bottom w:val="single" w:sz="4" w:space="0" w:color="auto"/>
              <w:right w:val="single" w:sz="8"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18"/>
                <w:szCs w:val="18"/>
              </w:rPr>
            </w:pPr>
            <w:r w:rsidRPr="00DE62C2">
              <w:rPr>
                <w:rFonts w:ascii="Arial" w:eastAsia="Times New Roman" w:hAnsi="Arial" w:cs="Arial"/>
                <w:sz w:val="18"/>
                <w:szCs w:val="18"/>
              </w:rPr>
              <w:t>$2,174,016</w:t>
            </w:r>
          </w:p>
        </w:tc>
      </w:tr>
      <w:tr w:rsidR="00DE62C2" w:rsidRPr="00DE62C2" w:rsidTr="00C650E2">
        <w:trPr>
          <w:trHeight w:val="206"/>
          <w:jc w:val="center"/>
        </w:trPr>
        <w:tc>
          <w:tcPr>
            <w:tcW w:w="101" w:type="pct"/>
            <w:tcBorders>
              <w:top w:val="nil"/>
              <w:left w:val="single" w:sz="8" w:space="0" w:color="auto"/>
              <w:bottom w:val="nil"/>
              <w:right w:val="nil"/>
            </w:tcBorders>
            <w:shd w:val="clear" w:color="auto" w:fill="auto"/>
            <w:noWrap/>
            <w:vAlign w:val="bottom"/>
            <w:hideMark/>
          </w:tcPr>
          <w:p w:rsidR="00DE62C2" w:rsidRPr="00DE62C2" w:rsidRDefault="00DE62C2" w:rsidP="00DE62C2">
            <w:pPr>
              <w:spacing w:after="0" w:line="240" w:lineRule="auto"/>
              <w:rPr>
                <w:rFonts w:ascii="Arial" w:eastAsia="Times New Roman" w:hAnsi="Arial" w:cs="Arial"/>
                <w:sz w:val="18"/>
                <w:szCs w:val="18"/>
              </w:rPr>
            </w:pPr>
            <w:r w:rsidRPr="00DE62C2">
              <w:rPr>
                <w:rFonts w:ascii="Arial" w:eastAsia="Times New Roman" w:hAnsi="Arial" w:cs="Arial"/>
                <w:sz w:val="18"/>
                <w:szCs w:val="18"/>
              </w:rPr>
              <w:t> </w:t>
            </w:r>
          </w:p>
        </w:tc>
        <w:tc>
          <w:tcPr>
            <w:tcW w:w="1891" w:type="pct"/>
            <w:tcBorders>
              <w:top w:val="nil"/>
              <w:left w:val="single" w:sz="4" w:space="0" w:color="auto"/>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rPr>
                <w:rFonts w:ascii="Arial" w:eastAsia="Times New Roman" w:hAnsi="Arial" w:cs="Arial"/>
                <w:sz w:val="18"/>
                <w:szCs w:val="18"/>
              </w:rPr>
            </w:pPr>
            <w:r w:rsidRPr="00DE62C2">
              <w:rPr>
                <w:rFonts w:ascii="Arial" w:eastAsia="Times New Roman" w:hAnsi="Arial" w:cs="Arial"/>
                <w:sz w:val="18"/>
                <w:szCs w:val="18"/>
              </w:rPr>
              <w:t xml:space="preserve">Permit Revisions - due to GHG </w:t>
            </w:r>
          </w:p>
        </w:tc>
        <w:tc>
          <w:tcPr>
            <w:tcW w:w="306" w:type="pct"/>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18"/>
                <w:szCs w:val="18"/>
              </w:rPr>
            </w:pPr>
            <w:r w:rsidRPr="00DE62C2">
              <w:rPr>
                <w:rFonts w:ascii="Arial" w:eastAsia="Times New Roman" w:hAnsi="Arial" w:cs="Arial"/>
                <w:sz w:val="18"/>
                <w:szCs w:val="18"/>
              </w:rPr>
              <w:t> </w:t>
            </w:r>
          </w:p>
        </w:tc>
        <w:tc>
          <w:tcPr>
            <w:tcW w:w="306" w:type="pct"/>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18"/>
                <w:szCs w:val="18"/>
              </w:rPr>
            </w:pPr>
            <w:r w:rsidRPr="00DE62C2">
              <w:rPr>
                <w:rFonts w:ascii="Arial" w:eastAsia="Times New Roman" w:hAnsi="Arial" w:cs="Arial"/>
                <w:sz w:val="18"/>
                <w:szCs w:val="18"/>
              </w:rPr>
              <w:t>915</w:t>
            </w:r>
          </w:p>
        </w:tc>
        <w:tc>
          <w:tcPr>
            <w:tcW w:w="279" w:type="pct"/>
            <w:tcBorders>
              <w:top w:val="nil"/>
              <w:left w:val="nil"/>
              <w:bottom w:val="single" w:sz="4" w:space="0" w:color="auto"/>
              <w:right w:val="single" w:sz="4" w:space="0" w:color="auto"/>
            </w:tcBorders>
            <w:shd w:val="clear" w:color="auto" w:fill="auto"/>
            <w:vAlign w:val="bottom"/>
            <w:hideMark/>
          </w:tcPr>
          <w:p w:rsidR="00DE62C2" w:rsidRPr="00DE62C2" w:rsidRDefault="00DE62C2" w:rsidP="00DE62C2">
            <w:pPr>
              <w:spacing w:after="0" w:line="240" w:lineRule="auto"/>
              <w:jc w:val="right"/>
              <w:rPr>
                <w:rFonts w:ascii="Arial" w:eastAsia="Times New Roman" w:hAnsi="Arial" w:cs="Arial"/>
                <w:sz w:val="18"/>
                <w:szCs w:val="18"/>
              </w:rPr>
            </w:pPr>
            <w:r w:rsidRPr="00DE62C2">
              <w:rPr>
                <w:rFonts w:ascii="Arial" w:eastAsia="Times New Roman" w:hAnsi="Arial" w:cs="Arial"/>
                <w:sz w:val="18"/>
                <w:szCs w:val="18"/>
              </w:rPr>
              <w:t>43</w:t>
            </w:r>
          </w:p>
        </w:tc>
        <w:tc>
          <w:tcPr>
            <w:tcW w:w="461" w:type="pct"/>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18"/>
                <w:szCs w:val="18"/>
              </w:rPr>
            </w:pPr>
            <w:r w:rsidRPr="00DE62C2">
              <w:rPr>
                <w:rFonts w:ascii="Arial" w:eastAsia="Times New Roman" w:hAnsi="Arial" w:cs="Arial"/>
                <w:sz w:val="18"/>
                <w:szCs w:val="18"/>
              </w:rPr>
              <w:t>39,345</w:t>
            </w:r>
          </w:p>
        </w:tc>
        <w:tc>
          <w:tcPr>
            <w:tcW w:w="542" w:type="pct"/>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18"/>
                <w:szCs w:val="18"/>
              </w:rPr>
            </w:pPr>
            <w:r w:rsidRPr="00DE62C2">
              <w:rPr>
                <w:rFonts w:ascii="Arial" w:eastAsia="Times New Roman" w:hAnsi="Arial" w:cs="Arial"/>
                <w:sz w:val="18"/>
                <w:szCs w:val="18"/>
              </w:rPr>
              <w:t>$1,534,455</w:t>
            </w:r>
          </w:p>
        </w:tc>
        <w:tc>
          <w:tcPr>
            <w:tcW w:w="529" w:type="pct"/>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18"/>
                <w:szCs w:val="18"/>
              </w:rPr>
            </w:pPr>
            <w:r w:rsidRPr="00DE62C2">
              <w:rPr>
                <w:rFonts w:ascii="Arial" w:eastAsia="Times New Roman" w:hAnsi="Arial" w:cs="Arial"/>
                <w:sz w:val="18"/>
                <w:szCs w:val="18"/>
              </w:rPr>
              <w:t>19,673</w:t>
            </w:r>
          </w:p>
        </w:tc>
        <w:tc>
          <w:tcPr>
            <w:tcW w:w="585" w:type="pct"/>
            <w:tcBorders>
              <w:top w:val="nil"/>
              <w:left w:val="nil"/>
              <w:bottom w:val="single" w:sz="4" w:space="0" w:color="auto"/>
              <w:right w:val="single" w:sz="8"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18"/>
                <w:szCs w:val="18"/>
              </w:rPr>
            </w:pPr>
            <w:r w:rsidRPr="00DE62C2">
              <w:rPr>
                <w:rFonts w:ascii="Arial" w:eastAsia="Times New Roman" w:hAnsi="Arial" w:cs="Arial"/>
                <w:sz w:val="18"/>
                <w:szCs w:val="18"/>
              </w:rPr>
              <w:t>$767,228</w:t>
            </w:r>
          </w:p>
        </w:tc>
      </w:tr>
      <w:tr w:rsidR="00DE62C2" w:rsidRPr="00DE62C2" w:rsidTr="00C650E2">
        <w:trPr>
          <w:trHeight w:val="206"/>
          <w:jc w:val="center"/>
        </w:trPr>
        <w:tc>
          <w:tcPr>
            <w:tcW w:w="101" w:type="pct"/>
            <w:tcBorders>
              <w:top w:val="nil"/>
              <w:left w:val="single" w:sz="8" w:space="0" w:color="auto"/>
              <w:bottom w:val="nil"/>
              <w:right w:val="nil"/>
            </w:tcBorders>
            <w:shd w:val="clear" w:color="auto" w:fill="auto"/>
            <w:noWrap/>
            <w:vAlign w:val="bottom"/>
            <w:hideMark/>
          </w:tcPr>
          <w:p w:rsidR="00DE62C2" w:rsidRPr="00DE62C2" w:rsidRDefault="00DE62C2" w:rsidP="00DE62C2">
            <w:pPr>
              <w:spacing w:after="0" w:line="240" w:lineRule="auto"/>
              <w:rPr>
                <w:rFonts w:ascii="Arial" w:eastAsia="Times New Roman" w:hAnsi="Arial" w:cs="Arial"/>
                <w:sz w:val="18"/>
                <w:szCs w:val="18"/>
              </w:rPr>
            </w:pPr>
            <w:r w:rsidRPr="00DE62C2">
              <w:rPr>
                <w:rFonts w:ascii="Arial" w:eastAsia="Times New Roman" w:hAnsi="Arial" w:cs="Arial"/>
                <w:sz w:val="18"/>
                <w:szCs w:val="18"/>
              </w:rPr>
              <w:t> </w:t>
            </w:r>
          </w:p>
        </w:tc>
        <w:tc>
          <w:tcPr>
            <w:tcW w:w="1891" w:type="pct"/>
            <w:tcBorders>
              <w:top w:val="nil"/>
              <w:left w:val="single" w:sz="4" w:space="0" w:color="auto"/>
              <w:bottom w:val="nil"/>
              <w:right w:val="single" w:sz="4" w:space="0" w:color="auto"/>
            </w:tcBorders>
            <w:shd w:val="clear" w:color="auto" w:fill="auto"/>
            <w:noWrap/>
            <w:vAlign w:val="bottom"/>
            <w:hideMark/>
          </w:tcPr>
          <w:p w:rsidR="00DE62C2" w:rsidRPr="00DE62C2" w:rsidRDefault="00DE62C2" w:rsidP="00DE62C2">
            <w:pPr>
              <w:spacing w:after="0" w:line="240" w:lineRule="auto"/>
              <w:rPr>
                <w:rFonts w:ascii="Arial" w:eastAsia="Times New Roman" w:hAnsi="Arial" w:cs="Arial"/>
                <w:sz w:val="18"/>
                <w:szCs w:val="18"/>
              </w:rPr>
            </w:pPr>
            <w:r w:rsidRPr="00DE62C2">
              <w:rPr>
                <w:rFonts w:ascii="Arial" w:eastAsia="Times New Roman" w:hAnsi="Arial" w:cs="Arial"/>
                <w:sz w:val="18"/>
                <w:szCs w:val="18"/>
              </w:rPr>
              <w:t>Permit Revisions - add GHG to current non-GHG permits</w:t>
            </w:r>
          </w:p>
        </w:tc>
        <w:tc>
          <w:tcPr>
            <w:tcW w:w="306" w:type="pct"/>
            <w:tcBorders>
              <w:top w:val="nil"/>
              <w:left w:val="nil"/>
              <w:bottom w:val="nil"/>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18"/>
                <w:szCs w:val="18"/>
              </w:rPr>
            </w:pPr>
            <w:r w:rsidRPr="00DE62C2">
              <w:rPr>
                <w:rFonts w:ascii="Arial" w:eastAsia="Times New Roman" w:hAnsi="Arial" w:cs="Arial"/>
                <w:sz w:val="18"/>
                <w:szCs w:val="18"/>
              </w:rPr>
              <w:t>448</w:t>
            </w:r>
          </w:p>
        </w:tc>
        <w:tc>
          <w:tcPr>
            <w:tcW w:w="306" w:type="pct"/>
            <w:tcBorders>
              <w:top w:val="nil"/>
              <w:left w:val="nil"/>
              <w:bottom w:val="nil"/>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18"/>
                <w:szCs w:val="18"/>
              </w:rPr>
            </w:pPr>
            <w:r w:rsidRPr="00DE62C2">
              <w:rPr>
                <w:rFonts w:ascii="Arial" w:eastAsia="Times New Roman" w:hAnsi="Arial" w:cs="Arial"/>
                <w:sz w:val="18"/>
                <w:szCs w:val="18"/>
              </w:rPr>
              <w:t>448</w:t>
            </w:r>
          </w:p>
        </w:tc>
        <w:tc>
          <w:tcPr>
            <w:tcW w:w="279" w:type="pct"/>
            <w:tcBorders>
              <w:top w:val="nil"/>
              <w:left w:val="nil"/>
              <w:bottom w:val="nil"/>
              <w:right w:val="single" w:sz="4" w:space="0" w:color="auto"/>
            </w:tcBorders>
            <w:shd w:val="clear" w:color="auto" w:fill="auto"/>
            <w:vAlign w:val="bottom"/>
            <w:hideMark/>
          </w:tcPr>
          <w:p w:rsidR="00DE62C2" w:rsidRPr="00DE62C2" w:rsidRDefault="00DE62C2" w:rsidP="00DE62C2">
            <w:pPr>
              <w:spacing w:after="0" w:line="240" w:lineRule="auto"/>
              <w:jc w:val="right"/>
              <w:rPr>
                <w:rFonts w:ascii="Arial" w:eastAsia="Times New Roman" w:hAnsi="Arial" w:cs="Arial"/>
                <w:sz w:val="18"/>
                <w:szCs w:val="18"/>
              </w:rPr>
            </w:pPr>
            <w:r w:rsidRPr="00DE62C2">
              <w:rPr>
                <w:rFonts w:ascii="Arial" w:eastAsia="Times New Roman" w:hAnsi="Arial" w:cs="Arial"/>
                <w:sz w:val="18"/>
                <w:szCs w:val="18"/>
              </w:rPr>
              <w:t>4</w:t>
            </w:r>
          </w:p>
        </w:tc>
        <w:tc>
          <w:tcPr>
            <w:tcW w:w="461" w:type="pct"/>
            <w:tcBorders>
              <w:top w:val="nil"/>
              <w:left w:val="nil"/>
              <w:bottom w:val="nil"/>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18"/>
                <w:szCs w:val="18"/>
              </w:rPr>
            </w:pPr>
            <w:r w:rsidRPr="00DE62C2">
              <w:rPr>
                <w:rFonts w:ascii="Arial" w:eastAsia="Times New Roman" w:hAnsi="Arial" w:cs="Arial"/>
                <w:sz w:val="18"/>
                <w:szCs w:val="18"/>
              </w:rPr>
              <w:t>3,393</w:t>
            </w:r>
          </w:p>
        </w:tc>
        <w:tc>
          <w:tcPr>
            <w:tcW w:w="542" w:type="pct"/>
            <w:tcBorders>
              <w:top w:val="nil"/>
              <w:left w:val="nil"/>
              <w:bottom w:val="nil"/>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18"/>
                <w:szCs w:val="18"/>
              </w:rPr>
            </w:pPr>
            <w:r w:rsidRPr="00DE62C2">
              <w:rPr>
                <w:rFonts w:ascii="Arial" w:eastAsia="Times New Roman" w:hAnsi="Arial" w:cs="Arial"/>
                <w:sz w:val="18"/>
                <w:szCs w:val="18"/>
              </w:rPr>
              <w:t>$132,321</w:t>
            </w:r>
          </w:p>
        </w:tc>
        <w:tc>
          <w:tcPr>
            <w:tcW w:w="529" w:type="pct"/>
            <w:tcBorders>
              <w:top w:val="nil"/>
              <w:left w:val="nil"/>
              <w:bottom w:val="nil"/>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18"/>
                <w:szCs w:val="18"/>
              </w:rPr>
            </w:pPr>
            <w:r w:rsidRPr="00DE62C2">
              <w:rPr>
                <w:rFonts w:ascii="Arial" w:eastAsia="Times New Roman" w:hAnsi="Arial" w:cs="Arial"/>
                <w:sz w:val="18"/>
                <w:szCs w:val="18"/>
              </w:rPr>
              <w:t>1,696</w:t>
            </w:r>
          </w:p>
        </w:tc>
        <w:tc>
          <w:tcPr>
            <w:tcW w:w="585" w:type="pct"/>
            <w:tcBorders>
              <w:top w:val="nil"/>
              <w:left w:val="nil"/>
              <w:bottom w:val="nil"/>
              <w:right w:val="single" w:sz="8"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18"/>
                <w:szCs w:val="18"/>
              </w:rPr>
            </w:pPr>
            <w:r w:rsidRPr="00DE62C2">
              <w:rPr>
                <w:rFonts w:ascii="Arial" w:eastAsia="Times New Roman" w:hAnsi="Arial" w:cs="Arial"/>
                <w:sz w:val="18"/>
                <w:szCs w:val="18"/>
              </w:rPr>
              <w:t>$66,161</w:t>
            </w:r>
          </w:p>
        </w:tc>
      </w:tr>
      <w:tr w:rsidR="00DE62C2" w:rsidRPr="00DE62C2" w:rsidTr="00C650E2">
        <w:trPr>
          <w:trHeight w:val="206"/>
          <w:jc w:val="center"/>
        </w:trPr>
        <w:tc>
          <w:tcPr>
            <w:tcW w:w="5000" w:type="pct"/>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rPr>
                <w:rFonts w:ascii="Arial" w:eastAsia="Times New Roman" w:hAnsi="Arial" w:cs="Arial"/>
                <w:sz w:val="18"/>
                <w:szCs w:val="18"/>
              </w:rPr>
            </w:pPr>
            <w:r w:rsidRPr="00DE62C2">
              <w:rPr>
                <w:rFonts w:ascii="Arial" w:eastAsia="Times New Roman" w:hAnsi="Arial" w:cs="Arial"/>
                <w:sz w:val="18"/>
                <w:szCs w:val="18"/>
              </w:rPr>
              <w:t>Permit Renewals</w:t>
            </w:r>
          </w:p>
        </w:tc>
      </w:tr>
      <w:tr w:rsidR="00DE62C2" w:rsidRPr="00DE62C2" w:rsidTr="00C650E2">
        <w:trPr>
          <w:trHeight w:val="206"/>
          <w:jc w:val="center"/>
        </w:trPr>
        <w:tc>
          <w:tcPr>
            <w:tcW w:w="101" w:type="pct"/>
            <w:tcBorders>
              <w:top w:val="nil"/>
              <w:left w:val="single" w:sz="8" w:space="0" w:color="auto"/>
              <w:bottom w:val="nil"/>
              <w:right w:val="nil"/>
            </w:tcBorders>
            <w:shd w:val="clear" w:color="auto" w:fill="auto"/>
            <w:noWrap/>
            <w:vAlign w:val="bottom"/>
            <w:hideMark/>
          </w:tcPr>
          <w:p w:rsidR="00DE62C2" w:rsidRPr="00DE62C2" w:rsidRDefault="00DE62C2" w:rsidP="00DE62C2">
            <w:pPr>
              <w:spacing w:after="0" w:line="240" w:lineRule="auto"/>
              <w:rPr>
                <w:rFonts w:ascii="Arial" w:eastAsia="Times New Roman" w:hAnsi="Arial" w:cs="Arial"/>
                <w:sz w:val="18"/>
                <w:szCs w:val="18"/>
              </w:rPr>
            </w:pPr>
            <w:r w:rsidRPr="00DE62C2">
              <w:rPr>
                <w:rFonts w:ascii="Arial" w:eastAsia="Times New Roman" w:hAnsi="Arial" w:cs="Arial"/>
                <w:sz w:val="18"/>
                <w:szCs w:val="18"/>
              </w:rPr>
              <w:t> </w:t>
            </w:r>
          </w:p>
        </w:tc>
        <w:tc>
          <w:tcPr>
            <w:tcW w:w="1891" w:type="pct"/>
            <w:tcBorders>
              <w:top w:val="nil"/>
              <w:left w:val="single" w:sz="4" w:space="0" w:color="auto"/>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rPr>
                <w:rFonts w:ascii="Arial" w:eastAsia="Times New Roman" w:hAnsi="Arial" w:cs="Arial"/>
                <w:sz w:val="18"/>
                <w:szCs w:val="18"/>
              </w:rPr>
            </w:pPr>
            <w:r w:rsidRPr="00DE62C2">
              <w:rPr>
                <w:rFonts w:ascii="Arial" w:eastAsia="Times New Roman" w:hAnsi="Arial" w:cs="Arial"/>
                <w:sz w:val="18"/>
                <w:szCs w:val="18"/>
              </w:rPr>
              <w:t>General Permit Renewal</w:t>
            </w:r>
          </w:p>
        </w:tc>
        <w:tc>
          <w:tcPr>
            <w:tcW w:w="306" w:type="pct"/>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18"/>
                <w:szCs w:val="18"/>
              </w:rPr>
            </w:pPr>
            <w:r w:rsidRPr="00DE62C2">
              <w:rPr>
                <w:rFonts w:ascii="Arial" w:eastAsia="Times New Roman" w:hAnsi="Arial" w:cs="Arial"/>
                <w:sz w:val="18"/>
                <w:szCs w:val="18"/>
              </w:rPr>
              <w:t>622</w:t>
            </w:r>
          </w:p>
        </w:tc>
        <w:tc>
          <w:tcPr>
            <w:tcW w:w="306" w:type="pct"/>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18"/>
                <w:szCs w:val="18"/>
              </w:rPr>
            </w:pPr>
            <w:r w:rsidRPr="00DE62C2">
              <w:rPr>
                <w:rFonts w:ascii="Arial" w:eastAsia="Times New Roman" w:hAnsi="Arial" w:cs="Arial"/>
                <w:sz w:val="18"/>
                <w:szCs w:val="18"/>
              </w:rPr>
              <w:t>622</w:t>
            </w:r>
          </w:p>
        </w:tc>
        <w:tc>
          <w:tcPr>
            <w:tcW w:w="279" w:type="pct"/>
            <w:tcBorders>
              <w:top w:val="nil"/>
              <w:left w:val="nil"/>
              <w:bottom w:val="single" w:sz="4" w:space="0" w:color="auto"/>
              <w:right w:val="single" w:sz="4" w:space="0" w:color="auto"/>
            </w:tcBorders>
            <w:shd w:val="clear" w:color="auto" w:fill="auto"/>
            <w:vAlign w:val="bottom"/>
            <w:hideMark/>
          </w:tcPr>
          <w:p w:rsidR="00DE62C2" w:rsidRPr="00DE62C2" w:rsidRDefault="00DE62C2" w:rsidP="00DE62C2">
            <w:pPr>
              <w:spacing w:after="0" w:line="240" w:lineRule="auto"/>
              <w:jc w:val="right"/>
              <w:rPr>
                <w:rFonts w:ascii="Arial" w:eastAsia="Times New Roman" w:hAnsi="Arial" w:cs="Arial"/>
                <w:sz w:val="18"/>
                <w:szCs w:val="18"/>
              </w:rPr>
            </w:pPr>
            <w:r w:rsidRPr="00DE62C2">
              <w:rPr>
                <w:rFonts w:ascii="Arial" w:eastAsia="Times New Roman" w:hAnsi="Arial" w:cs="Arial"/>
                <w:sz w:val="18"/>
                <w:szCs w:val="18"/>
              </w:rPr>
              <w:t>2</w:t>
            </w:r>
          </w:p>
        </w:tc>
        <w:tc>
          <w:tcPr>
            <w:tcW w:w="461" w:type="pct"/>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18"/>
                <w:szCs w:val="18"/>
              </w:rPr>
            </w:pPr>
            <w:r w:rsidRPr="00DE62C2">
              <w:rPr>
                <w:rFonts w:ascii="Arial" w:eastAsia="Times New Roman" w:hAnsi="Arial" w:cs="Arial"/>
                <w:sz w:val="18"/>
                <w:szCs w:val="18"/>
              </w:rPr>
              <w:t>2,488</w:t>
            </w:r>
          </w:p>
        </w:tc>
        <w:tc>
          <w:tcPr>
            <w:tcW w:w="542" w:type="pct"/>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18"/>
                <w:szCs w:val="18"/>
              </w:rPr>
            </w:pPr>
            <w:r w:rsidRPr="00DE62C2">
              <w:rPr>
                <w:rFonts w:ascii="Arial" w:eastAsia="Times New Roman" w:hAnsi="Arial" w:cs="Arial"/>
                <w:sz w:val="18"/>
                <w:szCs w:val="18"/>
              </w:rPr>
              <w:t>$97,032</w:t>
            </w:r>
          </w:p>
        </w:tc>
        <w:tc>
          <w:tcPr>
            <w:tcW w:w="529" w:type="pct"/>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18"/>
                <w:szCs w:val="18"/>
              </w:rPr>
            </w:pPr>
            <w:r w:rsidRPr="00DE62C2">
              <w:rPr>
                <w:rFonts w:ascii="Arial" w:eastAsia="Times New Roman" w:hAnsi="Arial" w:cs="Arial"/>
                <w:sz w:val="18"/>
                <w:szCs w:val="18"/>
              </w:rPr>
              <w:t>1,244</w:t>
            </w:r>
          </w:p>
        </w:tc>
        <w:tc>
          <w:tcPr>
            <w:tcW w:w="585" w:type="pct"/>
            <w:tcBorders>
              <w:top w:val="nil"/>
              <w:left w:val="nil"/>
              <w:bottom w:val="single" w:sz="4" w:space="0" w:color="auto"/>
              <w:right w:val="single" w:sz="8"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18"/>
                <w:szCs w:val="18"/>
              </w:rPr>
            </w:pPr>
            <w:r w:rsidRPr="00DE62C2">
              <w:rPr>
                <w:rFonts w:ascii="Arial" w:eastAsia="Times New Roman" w:hAnsi="Arial" w:cs="Arial"/>
                <w:sz w:val="18"/>
                <w:szCs w:val="18"/>
              </w:rPr>
              <w:t>$48,516</w:t>
            </w:r>
          </w:p>
        </w:tc>
      </w:tr>
      <w:tr w:rsidR="00DE62C2" w:rsidRPr="00DE62C2" w:rsidTr="00C650E2">
        <w:trPr>
          <w:trHeight w:val="206"/>
          <w:jc w:val="center"/>
        </w:trPr>
        <w:tc>
          <w:tcPr>
            <w:tcW w:w="101" w:type="pct"/>
            <w:tcBorders>
              <w:top w:val="nil"/>
              <w:left w:val="single" w:sz="8" w:space="0" w:color="auto"/>
              <w:bottom w:val="nil"/>
              <w:right w:val="nil"/>
            </w:tcBorders>
            <w:shd w:val="clear" w:color="auto" w:fill="auto"/>
            <w:noWrap/>
            <w:vAlign w:val="bottom"/>
            <w:hideMark/>
          </w:tcPr>
          <w:p w:rsidR="00DE62C2" w:rsidRPr="00DE62C2" w:rsidRDefault="00DE62C2" w:rsidP="00DE62C2">
            <w:pPr>
              <w:spacing w:after="0" w:line="240" w:lineRule="auto"/>
              <w:rPr>
                <w:rFonts w:ascii="Arial" w:eastAsia="Times New Roman" w:hAnsi="Arial" w:cs="Arial"/>
                <w:sz w:val="18"/>
                <w:szCs w:val="18"/>
              </w:rPr>
            </w:pPr>
            <w:r w:rsidRPr="00DE62C2">
              <w:rPr>
                <w:rFonts w:ascii="Arial" w:eastAsia="Times New Roman" w:hAnsi="Arial" w:cs="Arial"/>
                <w:sz w:val="18"/>
                <w:szCs w:val="18"/>
              </w:rPr>
              <w:t> </w:t>
            </w:r>
          </w:p>
        </w:tc>
        <w:tc>
          <w:tcPr>
            <w:tcW w:w="1891" w:type="pct"/>
            <w:tcBorders>
              <w:top w:val="nil"/>
              <w:left w:val="single" w:sz="4" w:space="0" w:color="auto"/>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rPr>
                <w:rFonts w:ascii="Arial" w:eastAsia="Times New Roman" w:hAnsi="Arial" w:cs="Arial"/>
                <w:sz w:val="18"/>
                <w:szCs w:val="18"/>
              </w:rPr>
            </w:pPr>
            <w:r w:rsidRPr="00DE62C2">
              <w:rPr>
                <w:rFonts w:ascii="Arial" w:eastAsia="Times New Roman" w:hAnsi="Arial" w:cs="Arial"/>
                <w:sz w:val="18"/>
                <w:szCs w:val="18"/>
              </w:rPr>
              <w:t>Permit Renewals w/addition of GHG</w:t>
            </w:r>
          </w:p>
        </w:tc>
        <w:tc>
          <w:tcPr>
            <w:tcW w:w="306" w:type="pct"/>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18"/>
                <w:szCs w:val="18"/>
              </w:rPr>
            </w:pPr>
            <w:r w:rsidRPr="00DE62C2">
              <w:rPr>
                <w:rFonts w:ascii="Arial" w:eastAsia="Times New Roman" w:hAnsi="Arial" w:cs="Arial"/>
                <w:sz w:val="18"/>
                <w:szCs w:val="18"/>
              </w:rPr>
              <w:t>2614</w:t>
            </w:r>
          </w:p>
        </w:tc>
        <w:tc>
          <w:tcPr>
            <w:tcW w:w="306" w:type="pct"/>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18"/>
                <w:szCs w:val="18"/>
              </w:rPr>
            </w:pPr>
            <w:r w:rsidRPr="00DE62C2">
              <w:rPr>
                <w:rFonts w:ascii="Arial" w:eastAsia="Times New Roman" w:hAnsi="Arial" w:cs="Arial"/>
                <w:sz w:val="18"/>
                <w:szCs w:val="18"/>
              </w:rPr>
              <w:t>2614</w:t>
            </w:r>
          </w:p>
        </w:tc>
        <w:tc>
          <w:tcPr>
            <w:tcW w:w="279" w:type="pct"/>
            <w:tcBorders>
              <w:top w:val="nil"/>
              <w:left w:val="nil"/>
              <w:bottom w:val="single" w:sz="4" w:space="0" w:color="auto"/>
              <w:right w:val="single" w:sz="4" w:space="0" w:color="auto"/>
            </w:tcBorders>
            <w:shd w:val="clear" w:color="auto" w:fill="auto"/>
            <w:vAlign w:val="bottom"/>
            <w:hideMark/>
          </w:tcPr>
          <w:p w:rsidR="00DE62C2" w:rsidRPr="00DE62C2" w:rsidRDefault="00DE62C2" w:rsidP="00DE62C2">
            <w:pPr>
              <w:spacing w:after="0" w:line="240" w:lineRule="auto"/>
              <w:jc w:val="right"/>
              <w:rPr>
                <w:rFonts w:ascii="Arial" w:eastAsia="Times New Roman" w:hAnsi="Arial" w:cs="Arial"/>
                <w:sz w:val="18"/>
                <w:szCs w:val="18"/>
              </w:rPr>
            </w:pPr>
            <w:r w:rsidRPr="00DE62C2">
              <w:rPr>
                <w:rFonts w:ascii="Arial" w:eastAsia="Times New Roman" w:hAnsi="Arial" w:cs="Arial"/>
                <w:sz w:val="18"/>
                <w:szCs w:val="18"/>
              </w:rPr>
              <w:t>220</w:t>
            </w:r>
          </w:p>
        </w:tc>
        <w:tc>
          <w:tcPr>
            <w:tcW w:w="461" w:type="pct"/>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18"/>
                <w:szCs w:val="18"/>
              </w:rPr>
            </w:pPr>
            <w:r w:rsidRPr="00DE62C2">
              <w:rPr>
                <w:rFonts w:ascii="Arial" w:eastAsia="Times New Roman" w:hAnsi="Arial" w:cs="Arial"/>
                <w:sz w:val="18"/>
                <w:szCs w:val="18"/>
              </w:rPr>
              <w:t>1,150,160</w:t>
            </w:r>
          </w:p>
        </w:tc>
        <w:tc>
          <w:tcPr>
            <w:tcW w:w="542" w:type="pct"/>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18"/>
                <w:szCs w:val="18"/>
              </w:rPr>
            </w:pPr>
            <w:r w:rsidRPr="00DE62C2">
              <w:rPr>
                <w:rFonts w:ascii="Arial" w:eastAsia="Times New Roman" w:hAnsi="Arial" w:cs="Arial"/>
                <w:sz w:val="18"/>
                <w:szCs w:val="18"/>
              </w:rPr>
              <w:t>$44,856,240</w:t>
            </w:r>
          </w:p>
        </w:tc>
        <w:tc>
          <w:tcPr>
            <w:tcW w:w="529" w:type="pct"/>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18"/>
                <w:szCs w:val="18"/>
              </w:rPr>
            </w:pPr>
            <w:r w:rsidRPr="00DE62C2">
              <w:rPr>
                <w:rFonts w:ascii="Arial" w:eastAsia="Times New Roman" w:hAnsi="Arial" w:cs="Arial"/>
                <w:sz w:val="18"/>
                <w:szCs w:val="18"/>
              </w:rPr>
              <w:t>575,080</w:t>
            </w:r>
          </w:p>
        </w:tc>
        <w:tc>
          <w:tcPr>
            <w:tcW w:w="585" w:type="pct"/>
            <w:tcBorders>
              <w:top w:val="nil"/>
              <w:left w:val="nil"/>
              <w:bottom w:val="single" w:sz="4" w:space="0" w:color="auto"/>
              <w:right w:val="single" w:sz="8"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18"/>
                <w:szCs w:val="18"/>
              </w:rPr>
            </w:pPr>
            <w:r w:rsidRPr="00DE62C2">
              <w:rPr>
                <w:rFonts w:ascii="Arial" w:eastAsia="Times New Roman" w:hAnsi="Arial" w:cs="Arial"/>
                <w:sz w:val="18"/>
                <w:szCs w:val="18"/>
              </w:rPr>
              <w:t>$22,428,120</w:t>
            </w:r>
          </w:p>
        </w:tc>
      </w:tr>
      <w:tr w:rsidR="00DE62C2" w:rsidRPr="00DE62C2" w:rsidTr="00C650E2">
        <w:trPr>
          <w:trHeight w:val="206"/>
          <w:jc w:val="center"/>
        </w:trPr>
        <w:tc>
          <w:tcPr>
            <w:tcW w:w="101" w:type="pct"/>
            <w:tcBorders>
              <w:top w:val="nil"/>
              <w:left w:val="single" w:sz="8" w:space="0" w:color="auto"/>
              <w:bottom w:val="nil"/>
              <w:right w:val="nil"/>
            </w:tcBorders>
            <w:shd w:val="clear" w:color="auto" w:fill="auto"/>
            <w:noWrap/>
            <w:vAlign w:val="bottom"/>
            <w:hideMark/>
          </w:tcPr>
          <w:p w:rsidR="00DE62C2" w:rsidRPr="00DE62C2" w:rsidRDefault="00DE62C2" w:rsidP="00DE62C2">
            <w:pPr>
              <w:spacing w:after="0" w:line="240" w:lineRule="auto"/>
              <w:rPr>
                <w:rFonts w:ascii="Arial" w:eastAsia="Times New Roman" w:hAnsi="Arial" w:cs="Arial"/>
                <w:sz w:val="18"/>
                <w:szCs w:val="18"/>
              </w:rPr>
            </w:pPr>
            <w:r w:rsidRPr="00DE62C2">
              <w:rPr>
                <w:rFonts w:ascii="Arial" w:eastAsia="Times New Roman" w:hAnsi="Arial" w:cs="Arial"/>
                <w:sz w:val="18"/>
                <w:szCs w:val="18"/>
              </w:rPr>
              <w:t> </w:t>
            </w:r>
          </w:p>
        </w:tc>
        <w:tc>
          <w:tcPr>
            <w:tcW w:w="1891" w:type="pct"/>
            <w:tcBorders>
              <w:top w:val="nil"/>
              <w:left w:val="single" w:sz="4" w:space="0" w:color="auto"/>
              <w:bottom w:val="single" w:sz="4" w:space="0" w:color="auto"/>
              <w:right w:val="single" w:sz="4" w:space="0" w:color="auto"/>
            </w:tcBorders>
            <w:shd w:val="clear" w:color="auto" w:fill="auto"/>
            <w:vAlign w:val="bottom"/>
            <w:hideMark/>
          </w:tcPr>
          <w:p w:rsidR="00DE62C2" w:rsidRPr="00DE62C2" w:rsidRDefault="00DE62C2" w:rsidP="00DE62C2">
            <w:pPr>
              <w:spacing w:after="0" w:line="240" w:lineRule="auto"/>
              <w:rPr>
                <w:rFonts w:ascii="Arial" w:eastAsia="Times New Roman" w:hAnsi="Arial" w:cs="Arial"/>
                <w:sz w:val="18"/>
                <w:szCs w:val="18"/>
              </w:rPr>
            </w:pPr>
            <w:r w:rsidRPr="00DE62C2">
              <w:rPr>
                <w:rFonts w:ascii="Arial" w:eastAsia="Times New Roman" w:hAnsi="Arial" w:cs="Arial"/>
                <w:sz w:val="18"/>
                <w:szCs w:val="18"/>
              </w:rPr>
              <w:t xml:space="preserve">Permit Renewals    </w:t>
            </w:r>
          </w:p>
        </w:tc>
        <w:tc>
          <w:tcPr>
            <w:tcW w:w="306" w:type="pct"/>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18"/>
                <w:szCs w:val="18"/>
              </w:rPr>
            </w:pPr>
            <w:r w:rsidRPr="00DE62C2">
              <w:rPr>
                <w:rFonts w:ascii="Arial" w:eastAsia="Times New Roman" w:hAnsi="Arial" w:cs="Arial"/>
                <w:sz w:val="18"/>
                <w:szCs w:val="18"/>
              </w:rPr>
              <w:t>653</w:t>
            </w:r>
          </w:p>
        </w:tc>
        <w:tc>
          <w:tcPr>
            <w:tcW w:w="306" w:type="pct"/>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18"/>
                <w:szCs w:val="18"/>
              </w:rPr>
            </w:pPr>
            <w:r w:rsidRPr="00DE62C2">
              <w:rPr>
                <w:rFonts w:ascii="Arial" w:eastAsia="Times New Roman" w:hAnsi="Arial" w:cs="Arial"/>
                <w:sz w:val="18"/>
                <w:szCs w:val="18"/>
              </w:rPr>
              <w:t>653</w:t>
            </w:r>
          </w:p>
        </w:tc>
        <w:tc>
          <w:tcPr>
            <w:tcW w:w="279" w:type="pct"/>
            <w:tcBorders>
              <w:top w:val="nil"/>
              <w:left w:val="nil"/>
              <w:bottom w:val="single" w:sz="4" w:space="0" w:color="auto"/>
              <w:right w:val="single" w:sz="4" w:space="0" w:color="auto"/>
            </w:tcBorders>
            <w:shd w:val="clear" w:color="auto" w:fill="auto"/>
            <w:vAlign w:val="bottom"/>
            <w:hideMark/>
          </w:tcPr>
          <w:p w:rsidR="00DE62C2" w:rsidRPr="00DE62C2" w:rsidRDefault="00DE62C2" w:rsidP="00DE62C2">
            <w:pPr>
              <w:spacing w:after="0" w:line="240" w:lineRule="auto"/>
              <w:jc w:val="right"/>
              <w:rPr>
                <w:rFonts w:ascii="Arial" w:eastAsia="Times New Roman" w:hAnsi="Arial" w:cs="Arial"/>
                <w:sz w:val="18"/>
                <w:szCs w:val="18"/>
              </w:rPr>
            </w:pPr>
            <w:r w:rsidRPr="00DE62C2">
              <w:rPr>
                <w:rFonts w:ascii="Arial" w:eastAsia="Times New Roman" w:hAnsi="Arial" w:cs="Arial"/>
                <w:sz w:val="18"/>
                <w:szCs w:val="18"/>
              </w:rPr>
              <w:t>200</w:t>
            </w:r>
          </w:p>
        </w:tc>
        <w:tc>
          <w:tcPr>
            <w:tcW w:w="461" w:type="pct"/>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18"/>
                <w:szCs w:val="18"/>
              </w:rPr>
            </w:pPr>
            <w:r w:rsidRPr="00DE62C2">
              <w:rPr>
                <w:rFonts w:ascii="Arial" w:eastAsia="Times New Roman" w:hAnsi="Arial" w:cs="Arial"/>
                <w:sz w:val="18"/>
                <w:szCs w:val="18"/>
              </w:rPr>
              <w:t>261,200</w:t>
            </w:r>
          </w:p>
        </w:tc>
        <w:tc>
          <w:tcPr>
            <w:tcW w:w="542" w:type="pct"/>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18"/>
                <w:szCs w:val="18"/>
              </w:rPr>
            </w:pPr>
            <w:r w:rsidRPr="00DE62C2">
              <w:rPr>
                <w:rFonts w:ascii="Arial" w:eastAsia="Times New Roman" w:hAnsi="Arial" w:cs="Arial"/>
                <w:sz w:val="18"/>
                <w:szCs w:val="18"/>
              </w:rPr>
              <w:t>$10,186,800</w:t>
            </w:r>
          </w:p>
        </w:tc>
        <w:tc>
          <w:tcPr>
            <w:tcW w:w="529" w:type="pct"/>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18"/>
                <w:szCs w:val="18"/>
              </w:rPr>
            </w:pPr>
            <w:r w:rsidRPr="00DE62C2">
              <w:rPr>
                <w:rFonts w:ascii="Arial" w:eastAsia="Times New Roman" w:hAnsi="Arial" w:cs="Arial"/>
                <w:sz w:val="18"/>
                <w:szCs w:val="18"/>
              </w:rPr>
              <w:t>130,600</w:t>
            </w:r>
          </w:p>
        </w:tc>
        <w:tc>
          <w:tcPr>
            <w:tcW w:w="585" w:type="pct"/>
            <w:tcBorders>
              <w:top w:val="nil"/>
              <w:left w:val="nil"/>
              <w:bottom w:val="single" w:sz="4" w:space="0" w:color="auto"/>
              <w:right w:val="single" w:sz="8"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18"/>
                <w:szCs w:val="18"/>
              </w:rPr>
            </w:pPr>
            <w:r w:rsidRPr="00DE62C2">
              <w:rPr>
                <w:rFonts w:ascii="Arial" w:eastAsia="Times New Roman" w:hAnsi="Arial" w:cs="Arial"/>
                <w:sz w:val="18"/>
                <w:szCs w:val="18"/>
              </w:rPr>
              <w:t>$5,093,400</w:t>
            </w:r>
          </w:p>
        </w:tc>
      </w:tr>
      <w:tr w:rsidR="00DE62C2" w:rsidRPr="00DE62C2" w:rsidTr="00C650E2">
        <w:trPr>
          <w:trHeight w:val="218"/>
          <w:jc w:val="center"/>
        </w:trPr>
        <w:tc>
          <w:tcPr>
            <w:tcW w:w="101" w:type="pct"/>
            <w:tcBorders>
              <w:top w:val="nil"/>
              <w:left w:val="single" w:sz="8" w:space="0" w:color="auto"/>
              <w:bottom w:val="nil"/>
              <w:right w:val="nil"/>
            </w:tcBorders>
            <w:shd w:val="clear" w:color="auto" w:fill="auto"/>
            <w:noWrap/>
            <w:vAlign w:val="bottom"/>
            <w:hideMark/>
          </w:tcPr>
          <w:p w:rsidR="00DE62C2" w:rsidRPr="00DE62C2" w:rsidRDefault="00DE62C2" w:rsidP="00DE62C2">
            <w:pPr>
              <w:spacing w:after="0" w:line="240" w:lineRule="auto"/>
              <w:rPr>
                <w:rFonts w:ascii="Arial" w:eastAsia="Times New Roman" w:hAnsi="Arial" w:cs="Arial"/>
                <w:sz w:val="18"/>
                <w:szCs w:val="18"/>
              </w:rPr>
            </w:pPr>
            <w:r w:rsidRPr="00DE62C2">
              <w:rPr>
                <w:rFonts w:ascii="Arial" w:eastAsia="Times New Roman" w:hAnsi="Arial" w:cs="Arial"/>
                <w:sz w:val="18"/>
                <w:szCs w:val="18"/>
              </w:rPr>
              <w:t> </w:t>
            </w:r>
          </w:p>
        </w:tc>
        <w:tc>
          <w:tcPr>
            <w:tcW w:w="1891" w:type="pct"/>
            <w:tcBorders>
              <w:top w:val="nil"/>
              <w:left w:val="single" w:sz="4" w:space="0" w:color="auto"/>
              <w:bottom w:val="nil"/>
              <w:right w:val="single" w:sz="4" w:space="0" w:color="auto"/>
            </w:tcBorders>
            <w:shd w:val="clear" w:color="auto" w:fill="auto"/>
            <w:noWrap/>
            <w:vAlign w:val="bottom"/>
            <w:hideMark/>
          </w:tcPr>
          <w:p w:rsidR="00DE62C2" w:rsidRPr="00DE62C2" w:rsidRDefault="00DE62C2" w:rsidP="00DE62C2">
            <w:pPr>
              <w:spacing w:after="0" w:line="240" w:lineRule="auto"/>
              <w:rPr>
                <w:rFonts w:ascii="Arial" w:eastAsia="Times New Roman" w:hAnsi="Arial" w:cs="Arial"/>
                <w:sz w:val="18"/>
                <w:szCs w:val="18"/>
              </w:rPr>
            </w:pPr>
            <w:r w:rsidRPr="00DE62C2">
              <w:rPr>
                <w:rFonts w:ascii="Arial" w:eastAsia="Times New Roman" w:hAnsi="Arial" w:cs="Arial"/>
                <w:sz w:val="18"/>
                <w:szCs w:val="18"/>
              </w:rPr>
              <w:t>Other Activities</w:t>
            </w:r>
          </w:p>
        </w:tc>
        <w:tc>
          <w:tcPr>
            <w:tcW w:w="306" w:type="pct"/>
            <w:tcBorders>
              <w:top w:val="nil"/>
              <w:left w:val="nil"/>
              <w:bottom w:val="nil"/>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18"/>
                <w:szCs w:val="18"/>
              </w:rPr>
            </w:pPr>
            <w:r w:rsidRPr="00DE62C2">
              <w:rPr>
                <w:rFonts w:ascii="Arial" w:eastAsia="Times New Roman" w:hAnsi="Arial" w:cs="Arial"/>
                <w:sz w:val="18"/>
                <w:szCs w:val="18"/>
              </w:rPr>
              <w:t>3267</w:t>
            </w:r>
          </w:p>
        </w:tc>
        <w:tc>
          <w:tcPr>
            <w:tcW w:w="306" w:type="pct"/>
            <w:tcBorders>
              <w:top w:val="nil"/>
              <w:left w:val="nil"/>
              <w:bottom w:val="nil"/>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18"/>
                <w:szCs w:val="18"/>
              </w:rPr>
            </w:pPr>
            <w:r w:rsidRPr="00DE62C2">
              <w:rPr>
                <w:rFonts w:ascii="Arial" w:eastAsia="Times New Roman" w:hAnsi="Arial" w:cs="Arial"/>
                <w:sz w:val="18"/>
                <w:szCs w:val="18"/>
              </w:rPr>
              <w:t>3267</w:t>
            </w:r>
          </w:p>
        </w:tc>
        <w:tc>
          <w:tcPr>
            <w:tcW w:w="279" w:type="pct"/>
            <w:tcBorders>
              <w:top w:val="nil"/>
              <w:left w:val="nil"/>
              <w:bottom w:val="nil"/>
              <w:right w:val="single" w:sz="4" w:space="0" w:color="auto"/>
            </w:tcBorders>
            <w:shd w:val="clear" w:color="auto" w:fill="auto"/>
            <w:vAlign w:val="bottom"/>
            <w:hideMark/>
          </w:tcPr>
          <w:p w:rsidR="00DE62C2" w:rsidRPr="00DE62C2" w:rsidRDefault="00DE62C2" w:rsidP="00DE62C2">
            <w:pPr>
              <w:spacing w:after="0" w:line="240" w:lineRule="auto"/>
              <w:jc w:val="right"/>
              <w:rPr>
                <w:rFonts w:ascii="Arial" w:eastAsia="Times New Roman" w:hAnsi="Arial" w:cs="Arial"/>
                <w:sz w:val="18"/>
                <w:szCs w:val="18"/>
              </w:rPr>
            </w:pPr>
            <w:r w:rsidRPr="00DE62C2">
              <w:rPr>
                <w:rFonts w:ascii="Arial" w:eastAsia="Times New Roman" w:hAnsi="Arial" w:cs="Arial"/>
                <w:sz w:val="18"/>
                <w:szCs w:val="18"/>
              </w:rPr>
              <w:t>20</w:t>
            </w:r>
          </w:p>
        </w:tc>
        <w:tc>
          <w:tcPr>
            <w:tcW w:w="461" w:type="pct"/>
            <w:tcBorders>
              <w:top w:val="nil"/>
              <w:left w:val="nil"/>
              <w:bottom w:val="nil"/>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18"/>
                <w:szCs w:val="18"/>
              </w:rPr>
            </w:pPr>
            <w:r w:rsidRPr="00DE62C2">
              <w:rPr>
                <w:rFonts w:ascii="Arial" w:eastAsia="Times New Roman" w:hAnsi="Arial" w:cs="Arial"/>
                <w:sz w:val="18"/>
                <w:szCs w:val="18"/>
              </w:rPr>
              <w:t>130,680</w:t>
            </w:r>
          </w:p>
        </w:tc>
        <w:tc>
          <w:tcPr>
            <w:tcW w:w="542" w:type="pct"/>
            <w:tcBorders>
              <w:top w:val="nil"/>
              <w:left w:val="nil"/>
              <w:bottom w:val="nil"/>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18"/>
                <w:szCs w:val="18"/>
              </w:rPr>
            </w:pPr>
            <w:r w:rsidRPr="00DE62C2">
              <w:rPr>
                <w:rFonts w:ascii="Arial" w:eastAsia="Times New Roman" w:hAnsi="Arial" w:cs="Arial"/>
                <w:sz w:val="18"/>
                <w:szCs w:val="18"/>
              </w:rPr>
              <w:t>$5,096,520</w:t>
            </w:r>
          </w:p>
        </w:tc>
        <w:tc>
          <w:tcPr>
            <w:tcW w:w="529" w:type="pct"/>
            <w:tcBorders>
              <w:top w:val="nil"/>
              <w:left w:val="nil"/>
              <w:bottom w:val="nil"/>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18"/>
                <w:szCs w:val="18"/>
              </w:rPr>
            </w:pPr>
            <w:r w:rsidRPr="00DE62C2">
              <w:rPr>
                <w:rFonts w:ascii="Arial" w:eastAsia="Times New Roman" w:hAnsi="Arial" w:cs="Arial"/>
                <w:sz w:val="18"/>
                <w:szCs w:val="18"/>
              </w:rPr>
              <w:t>65,340</w:t>
            </w:r>
          </w:p>
        </w:tc>
        <w:tc>
          <w:tcPr>
            <w:tcW w:w="585" w:type="pct"/>
            <w:tcBorders>
              <w:top w:val="nil"/>
              <w:left w:val="nil"/>
              <w:bottom w:val="nil"/>
              <w:right w:val="single" w:sz="8"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18"/>
                <w:szCs w:val="18"/>
              </w:rPr>
            </w:pPr>
            <w:r w:rsidRPr="00DE62C2">
              <w:rPr>
                <w:rFonts w:ascii="Arial" w:eastAsia="Times New Roman" w:hAnsi="Arial" w:cs="Arial"/>
                <w:sz w:val="18"/>
                <w:szCs w:val="18"/>
              </w:rPr>
              <w:t>$2,548,260</w:t>
            </w:r>
          </w:p>
        </w:tc>
      </w:tr>
      <w:tr w:rsidR="00DE62C2" w:rsidRPr="00DE62C2" w:rsidTr="00C650E2">
        <w:trPr>
          <w:trHeight w:val="218"/>
          <w:jc w:val="center"/>
        </w:trPr>
        <w:tc>
          <w:tcPr>
            <w:tcW w:w="1992" w:type="pct"/>
            <w:gridSpan w:val="2"/>
            <w:tcBorders>
              <w:top w:val="single" w:sz="8" w:space="0" w:color="auto"/>
              <w:left w:val="single" w:sz="8" w:space="0" w:color="auto"/>
              <w:bottom w:val="single" w:sz="8" w:space="0" w:color="auto"/>
              <w:right w:val="single" w:sz="4" w:space="0" w:color="auto"/>
            </w:tcBorders>
            <w:shd w:val="clear" w:color="auto" w:fill="auto"/>
            <w:noWrap/>
            <w:vAlign w:val="bottom"/>
            <w:hideMark/>
          </w:tcPr>
          <w:p w:rsidR="00DE62C2" w:rsidRPr="00DE62C2" w:rsidRDefault="00DE62C2" w:rsidP="00DE62C2">
            <w:pPr>
              <w:spacing w:after="0" w:line="240" w:lineRule="auto"/>
              <w:rPr>
                <w:rFonts w:ascii="Arial" w:eastAsia="Times New Roman" w:hAnsi="Arial" w:cs="Arial"/>
                <w:b/>
                <w:bCs/>
                <w:sz w:val="18"/>
                <w:szCs w:val="18"/>
              </w:rPr>
            </w:pPr>
            <w:r w:rsidRPr="00DE62C2">
              <w:rPr>
                <w:rFonts w:ascii="Arial" w:eastAsia="Times New Roman" w:hAnsi="Arial" w:cs="Arial"/>
                <w:b/>
                <w:bCs/>
                <w:sz w:val="18"/>
                <w:szCs w:val="18"/>
              </w:rPr>
              <w:t>Totals</w:t>
            </w:r>
          </w:p>
        </w:tc>
        <w:tc>
          <w:tcPr>
            <w:tcW w:w="306" w:type="pct"/>
            <w:tcBorders>
              <w:top w:val="single" w:sz="8" w:space="0" w:color="auto"/>
              <w:left w:val="nil"/>
              <w:bottom w:val="single" w:sz="8" w:space="0" w:color="auto"/>
              <w:right w:val="single" w:sz="4" w:space="0" w:color="auto"/>
            </w:tcBorders>
            <w:shd w:val="clear" w:color="auto" w:fill="auto"/>
            <w:noWrap/>
            <w:vAlign w:val="bottom"/>
            <w:hideMark/>
          </w:tcPr>
          <w:p w:rsidR="00DE62C2" w:rsidRPr="00DE62C2" w:rsidRDefault="00DE62C2" w:rsidP="00DE62C2">
            <w:pPr>
              <w:spacing w:after="0" w:line="240" w:lineRule="auto"/>
              <w:rPr>
                <w:rFonts w:ascii="Arial" w:eastAsia="Times New Roman" w:hAnsi="Arial" w:cs="Arial"/>
                <w:b/>
                <w:bCs/>
                <w:sz w:val="18"/>
                <w:szCs w:val="18"/>
              </w:rPr>
            </w:pPr>
            <w:r w:rsidRPr="00DE62C2">
              <w:rPr>
                <w:rFonts w:ascii="Arial" w:eastAsia="Times New Roman" w:hAnsi="Arial" w:cs="Arial"/>
                <w:b/>
                <w:bCs/>
                <w:sz w:val="18"/>
                <w:szCs w:val="18"/>
              </w:rPr>
              <w:t> </w:t>
            </w:r>
          </w:p>
        </w:tc>
        <w:tc>
          <w:tcPr>
            <w:tcW w:w="306" w:type="pct"/>
            <w:tcBorders>
              <w:top w:val="single" w:sz="8" w:space="0" w:color="auto"/>
              <w:left w:val="nil"/>
              <w:bottom w:val="single" w:sz="8" w:space="0" w:color="auto"/>
              <w:right w:val="single" w:sz="4" w:space="0" w:color="auto"/>
            </w:tcBorders>
            <w:shd w:val="clear" w:color="auto" w:fill="auto"/>
            <w:noWrap/>
            <w:vAlign w:val="bottom"/>
            <w:hideMark/>
          </w:tcPr>
          <w:p w:rsidR="00DE62C2" w:rsidRPr="00DE62C2" w:rsidRDefault="00DE62C2" w:rsidP="00DE62C2">
            <w:pPr>
              <w:spacing w:after="0" w:line="240" w:lineRule="auto"/>
              <w:rPr>
                <w:rFonts w:ascii="Arial" w:eastAsia="Times New Roman" w:hAnsi="Arial" w:cs="Arial"/>
                <w:b/>
                <w:bCs/>
                <w:sz w:val="18"/>
                <w:szCs w:val="18"/>
              </w:rPr>
            </w:pPr>
            <w:r w:rsidRPr="00DE62C2">
              <w:rPr>
                <w:rFonts w:ascii="Arial" w:eastAsia="Times New Roman" w:hAnsi="Arial" w:cs="Arial"/>
                <w:b/>
                <w:bCs/>
                <w:sz w:val="18"/>
                <w:szCs w:val="18"/>
              </w:rPr>
              <w:t> </w:t>
            </w:r>
          </w:p>
        </w:tc>
        <w:tc>
          <w:tcPr>
            <w:tcW w:w="279" w:type="pct"/>
            <w:tcBorders>
              <w:top w:val="single" w:sz="8" w:space="0" w:color="auto"/>
              <w:left w:val="nil"/>
              <w:bottom w:val="single" w:sz="8" w:space="0" w:color="auto"/>
              <w:right w:val="single" w:sz="4" w:space="0" w:color="auto"/>
            </w:tcBorders>
            <w:shd w:val="clear" w:color="auto" w:fill="auto"/>
            <w:vAlign w:val="bottom"/>
            <w:hideMark/>
          </w:tcPr>
          <w:p w:rsidR="00DE62C2" w:rsidRPr="00DE62C2" w:rsidRDefault="00DE62C2" w:rsidP="00DE62C2">
            <w:pPr>
              <w:spacing w:after="0" w:line="240" w:lineRule="auto"/>
              <w:rPr>
                <w:rFonts w:ascii="Arial" w:eastAsia="Times New Roman" w:hAnsi="Arial" w:cs="Arial"/>
                <w:b/>
                <w:bCs/>
                <w:sz w:val="18"/>
                <w:szCs w:val="18"/>
              </w:rPr>
            </w:pPr>
            <w:r w:rsidRPr="00DE62C2">
              <w:rPr>
                <w:rFonts w:ascii="Arial" w:eastAsia="Times New Roman" w:hAnsi="Arial" w:cs="Arial"/>
                <w:b/>
                <w:bCs/>
                <w:sz w:val="18"/>
                <w:szCs w:val="18"/>
              </w:rPr>
              <w:t> </w:t>
            </w:r>
          </w:p>
        </w:tc>
        <w:tc>
          <w:tcPr>
            <w:tcW w:w="461" w:type="pct"/>
            <w:tcBorders>
              <w:top w:val="single" w:sz="8" w:space="0" w:color="auto"/>
              <w:left w:val="nil"/>
              <w:bottom w:val="single" w:sz="8"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b/>
                <w:bCs/>
                <w:sz w:val="18"/>
                <w:szCs w:val="18"/>
              </w:rPr>
            </w:pPr>
            <w:r w:rsidRPr="00DE62C2">
              <w:rPr>
                <w:rFonts w:ascii="Arial" w:eastAsia="Times New Roman" w:hAnsi="Arial" w:cs="Arial"/>
                <w:b/>
                <w:bCs/>
                <w:sz w:val="18"/>
                <w:szCs w:val="18"/>
              </w:rPr>
              <w:t>8,590,614</w:t>
            </w:r>
          </w:p>
        </w:tc>
        <w:tc>
          <w:tcPr>
            <w:tcW w:w="542" w:type="pct"/>
            <w:tcBorders>
              <w:top w:val="single" w:sz="8" w:space="0" w:color="auto"/>
              <w:left w:val="nil"/>
              <w:bottom w:val="single" w:sz="8"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b/>
                <w:bCs/>
                <w:sz w:val="18"/>
                <w:szCs w:val="18"/>
              </w:rPr>
            </w:pPr>
            <w:r w:rsidRPr="00DE62C2">
              <w:rPr>
                <w:rFonts w:ascii="Arial" w:eastAsia="Times New Roman" w:hAnsi="Arial" w:cs="Arial"/>
                <w:b/>
                <w:bCs/>
                <w:sz w:val="18"/>
                <w:szCs w:val="18"/>
              </w:rPr>
              <w:t>$335,033,940</w:t>
            </w:r>
          </w:p>
        </w:tc>
        <w:tc>
          <w:tcPr>
            <w:tcW w:w="529" w:type="pct"/>
            <w:tcBorders>
              <w:top w:val="single" w:sz="8" w:space="0" w:color="auto"/>
              <w:left w:val="nil"/>
              <w:bottom w:val="single" w:sz="8"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b/>
                <w:bCs/>
                <w:sz w:val="18"/>
                <w:szCs w:val="18"/>
              </w:rPr>
            </w:pPr>
            <w:r w:rsidRPr="00DE62C2">
              <w:rPr>
                <w:rFonts w:ascii="Arial" w:eastAsia="Times New Roman" w:hAnsi="Arial" w:cs="Arial"/>
                <w:b/>
                <w:bCs/>
                <w:sz w:val="18"/>
                <w:szCs w:val="18"/>
              </w:rPr>
              <w:t>4,295,307</w:t>
            </w:r>
          </w:p>
        </w:tc>
        <w:tc>
          <w:tcPr>
            <w:tcW w:w="585" w:type="pct"/>
            <w:tcBorders>
              <w:top w:val="single" w:sz="8" w:space="0" w:color="auto"/>
              <w:left w:val="nil"/>
              <w:bottom w:val="single" w:sz="8" w:space="0" w:color="auto"/>
              <w:right w:val="single" w:sz="8"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b/>
                <w:bCs/>
                <w:sz w:val="18"/>
                <w:szCs w:val="18"/>
              </w:rPr>
            </w:pPr>
            <w:r w:rsidRPr="00DE62C2">
              <w:rPr>
                <w:rFonts w:ascii="Arial" w:eastAsia="Times New Roman" w:hAnsi="Arial" w:cs="Arial"/>
                <w:b/>
                <w:bCs/>
                <w:sz w:val="18"/>
                <w:szCs w:val="18"/>
              </w:rPr>
              <w:t>$167,516,970</w:t>
            </w:r>
          </w:p>
        </w:tc>
      </w:tr>
      <w:tr w:rsidR="00DE62C2" w:rsidRPr="00DE62C2" w:rsidTr="00C650E2">
        <w:trPr>
          <w:trHeight w:val="206"/>
          <w:jc w:val="center"/>
        </w:trPr>
        <w:tc>
          <w:tcPr>
            <w:tcW w:w="5000" w:type="pct"/>
            <w:gridSpan w:val="9"/>
            <w:tcBorders>
              <w:top w:val="single" w:sz="8" w:space="0" w:color="auto"/>
              <w:left w:val="single" w:sz="8" w:space="0" w:color="auto"/>
              <w:bottom w:val="nil"/>
              <w:right w:val="single" w:sz="8" w:space="0" w:color="000000"/>
            </w:tcBorders>
            <w:shd w:val="clear" w:color="auto" w:fill="auto"/>
            <w:noWrap/>
            <w:vAlign w:val="bottom"/>
            <w:hideMark/>
          </w:tcPr>
          <w:p w:rsidR="00DE62C2" w:rsidRPr="00DE62C2" w:rsidRDefault="00DE62C2" w:rsidP="00DE62C2">
            <w:pPr>
              <w:spacing w:after="0" w:line="240" w:lineRule="auto"/>
              <w:rPr>
                <w:rFonts w:ascii="Arial" w:eastAsia="Times New Roman" w:hAnsi="Arial" w:cs="Arial"/>
                <w:sz w:val="16"/>
                <w:szCs w:val="16"/>
              </w:rPr>
            </w:pPr>
            <w:proofErr w:type="spellStart"/>
            <w:proofErr w:type="gramStart"/>
            <w:r w:rsidRPr="00DE62C2">
              <w:rPr>
                <w:rFonts w:ascii="Arial" w:eastAsia="Times New Roman" w:hAnsi="Arial" w:cs="Arial"/>
                <w:sz w:val="16"/>
                <w:szCs w:val="16"/>
                <w:vertAlign w:val="superscript"/>
              </w:rPr>
              <w:t>a</w:t>
            </w:r>
            <w:r w:rsidRPr="00DE62C2">
              <w:rPr>
                <w:rFonts w:ascii="Arial" w:eastAsia="Times New Roman" w:hAnsi="Arial" w:cs="Arial"/>
                <w:sz w:val="16"/>
                <w:szCs w:val="16"/>
              </w:rPr>
              <w:t>Year</w:t>
            </w:r>
            <w:proofErr w:type="spellEnd"/>
            <w:proofErr w:type="gramEnd"/>
            <w:r w:rsidRPr="00DE62C2">
              <w:rPr>
                <w:rFonts w:ascii="Arial" w:eastAsia="Times New Roman" w:hAnsi="Arial" w:cs="Arial"/>
                <w:sz w:val="16"/>
                <w:szCs w:val="16"/>
              </w:rPr>
              <w:t xml:space="preserve"> 1 is comprised of Step 1 and six months of Step 2 under the GHG Tailoring Rule; throughout Year 2 Step 2 will be in place.</w:t>
            </w:r>
          </w:p>
        </w:tc>
      </w:tr>
      <w:tr w:rsidR="00DE62C2" w:rsidRPr="00DE62C2" w:rsidTr="00C650E2">
        <w:trPr>
          <w:trHeight w:val="206"/>
          <w:jc w:val="center"/>
        </w:trPr>
        <w:tc>
          <w:tcPr>
            <w:tcW w:w="5000" w:type="pct"/>
            <w:gridSpan w:val="9"/>
            <w:tcBorders>
              <w:top w:val="nil"/>
              <w:left w:val="single" w:sz="8" w:space="0" w:color="auto"/>
              <w:bottom w:val="nil"/>
              <w:right w:val="single" w:sz="8" w:space="0" w:color="000000"/>
            </w:tcBorders>
            <w:shd w:val="clear" w:color="auto" w:fill="auto"/>
            <w:noWrap/>
            <w:vAlign w:val="bottom"/>
            <w:hideMark/>
          </w:tcPr>
          <w:p w:rsidR="00DE62C2" w:rsidRPr="00DE62C2" w:rsidRDefault="00DE62C2" w:rsidP="00DE62C2">
            <w:pPr>
              <w:spacing w:after="0" w:line="240" w:lineRule="auto"/>
              <w:rPr>
                <w:rFonts w:ascii="Arial" w:eastAsia="Times New Roman" w:hAnsi="Arial" w:cs="Arial"/>
                <w:sz w:val="16"/>
                <w:szCs w:val="16"/>
              </w:rPr>
            </w:pPr>
            <w:proofErr w:type="spellStart"/>
            <w:r w:rsidRPr="00DE62C2">
              <w:rPr>
                <w:rFonts w:ascii="Arial" w:eastAsia="Times New Roman" w:hAnsi="Arial" w:cs="Arial"/>
                <w:sz w:val="16"/>
                <w:szCs w:val="16"/>
                <w:vertAlign w:val="superscript"/>
              </w:rPr>
              <w:t>b</w:t>
            </w:r>
            <w:r w:rsidRPr="00DE62C2">
              <w:rPr>
                <w:rFonts w:ascii="Arial" w:eastAsia="Times New Roman" w:hAnsi="Arial" w:cs="Arial"/>
                <w:sz w:val="16"/>
                <w:szCs w:val="16"/>
              </w:rPr>
              <w:t>Salaries</w:t>
            </w:r>
            <w:proofErr w:type="spellEnd"/>
            <w:r w:rsidRPr="00DE62C2">
              <w:rPr>
                <w:rFonts w:ascii="Arial" w:eastAsia="Times New Roman" w:hAnsi="Arial" w:cs="Arial"/>
                <w:sz w:val="16"/>
                <w:szCs w:val="16"/>
              </w:rPr>
              <w:t xml:space="preserve"> from Title V ICR adjusted to 2007 dollars using 2007 OPM General Schedule Salary Table available at: http://www.opm.gov/oca/07tables/index.asp</w:t>
            </w:r>
          </w:p>
        </w:tc>
      </w:tr>
      <w:tr w:rsidR="00DE62C2" w:rsidRPr="00DE62C2" w:rsidTr="00C650E2">
        <w:trPr>
          <w:trHeight w:val="206"/>
          <w:jc w:val="center"/>
        </w:trPr>
        <w:tc>
          <w:tcPr>
            <w:tcW w:w="5000" w:type="pct"/>
            <w:gridSpan w:val="9"/>
            <w:tcBorders>
              <w:top w:val="nil"/>
              <w:left w:val="single" w:sz="8" w:space="0" w:color="auto"/>
              <w:bottom w:val="nil"/>
              <w:right w:val="single" w:sz="8" w:space="0" w:color="000000"/>
            </w:tcBorders>
            <w:shd w:val="clear" w:color="auto" w:fill="auto"/>
            <w:noWrap/>
            <w:vAlign w:val="bottom"/>
            <w:hideMark/>
          </w:tcPr>
          <w:p w:rsidR="00DE62C2" w:rsidRPr="00DE62C2" w:rsidRDefault="00DE62C2" w:rsidP="00DE62C2">
            <w:pPr>
              <w:spacing w:after="0" w:line="240" w:lineRule="auto"/>
              <w:rPr>
                <w:rFonts w:ascii="Arial" w:eastAsia="Times New Roman" w:hAnsi="Arial" w:cs="Arial"/>
                <w:sz w:val="16"/>
                <w:szCs w:val="16"/>
              </w:rPr>
            </w:pPr>
            <w:proofErr w:type="spellStart"/>
            <w:proofErr w:type="gramStart"/>
            <w:r w:rsidRPr="00DE62C2">
              <w:rPr>
                <w:rFonts w:ascii="Arial" w:eastAsia="Times New Roman" w:hAnsi="Arial" w:cs="Arial"/>
                <w:sz w:val="16"/>
                <w:szCs w:val="16"/>
                <w:vertAlign w:val="superscript"/>
              </w:rPr>
              <w:t>c</w:t>
            </w:r>
            <w:r w:rsidRPr="00DE62C2">
              <w:rPr>
                <w:rFonts w:ascii="Arial" w:eastAsia="Times New Roman" w:hAnsi="Arial" w:cs="Arial"/>
                <w:sz w:val="16"/>
                <w:szCs w:val="16"/>
              </w:rPr>
              <w:t>Incorporating</w:t>
            </w:r>
            <w:proofErr w:type="spellEnd"/>
            <w:proofErr w:type="gramEnd"/>
            <w:r w:rsidRPr="00DE62C2">
              <w:rPr>
                <w:rFonts w:ascii="Arial" w:eastAsia="Times New Roman" w:hAnsi="Arial" w:cs="Arial"/>
                <w:sz w:val="16"/>
                <w:szCs w:val="16"/>
              </w:rPr>
              <w:t xml:space="preserve"> GHG information/requirements into new, revised, and renewed permits adds an additional 10% to the current time.</w:t>
            </w:r>
          </w:p>
        </w:tc>
      </w:tr>
      <w:tr w:rsidR="00DE62C2" w:rsidRPr="00DE62C2" w:rsidTr="00C650E2">
        <w:trPr>
          <w:trHeight w:val="206"/>
          <w:jc w:val="center"/>
        </w:trPr>
        <w:tc>
          <w:tcPr>
            <w:tcW w:w="5000" w:type="pct"/>
            <w:gridSpan w:val="9"/>
            <w:tcBorders>
              <w:top w:val="nil"/>
              <w:left w:val="single" w:sz="8" w:space="0" w:color="auto"/>
              <w:bottom w:val="nil"/>
              <w:right w:val="single" w:sz="8" w:space="0" w:color="000000"/>
            </w:tcBorders>
            <w:shd w:val="clear" w:color="auto" w:fill="auto"/>
            <w:noWrap/>
            <w:vAlign w:val="bottom"/>
            <w:hideMark/>
          </w:tcPr>
          <w:p w:rsidR="00DE62C2" w:rsidRPr="00DE62C2" w:rsidRDefault="00DE62C2" w:rsidP="00DE62C2">
            <w:pPr>
              <w:spacing w:after="0" w:line="240" w:lineRule="auto"/>
              <w:rPr>
                <w:rFonts w:ascii="Arial" w:eastAsia="Times New Roman" w:hAnsi="Arial" w:cs="Arial"/>
                <w:sz w:val="16"/>
                <w:szCs w:val="16"/>
              </w:rPr>
            </w:pPr>
            <w:proofErr w:type="spellStart"/>
            <w:r w:rsidRPr="00DE62C2">
              <w:rPr>
                <w:rFonts w:ascii="Arial" w:eastAsia="Times New Roman" w:hAnsi="Arial" w:cs="Arial"/>
                <w:sz w:val="16"/>
                <w:szCs w:val="16"/>
                <w:vertAlign w:val="superscript"/>
              </w:rPr>
              <w:t>d</w:t>
            </w:r>
            <w:r w:rsidRPr="00DE62C2">
              <w:rPr>
                <w:rFonts w:ascii="Arial" w:eastAsia="Times New Roman" w:hAnsi="Arial" w:cs="Arial"/>
                <w:sz w:val="16"/>
                <w:szCs w:val="16"/>
              </w:rPr>
              <w:t>New</w:t>
            </w:r>
            <w:proofErr w:type="spellEnd"/>
            <w:r w:rsidRPr="00DE62C2">
              <w:rPr>
                <w:rFonts w:ascii="Arial" w:eastAsia="Times New Roman" w:hAnsi="Arial" w:cs="Arial"/>
                <w:sz w:val="16"/>
                <w:szCs w:val="16"/>
              </w:rPr>
              <w:t xml:space="preserve"> commercial/residential permits require half the time needed for new industrial permits</w:t>
            </w:r>
          </w:p>
        </w:tc>
      </w:tr>
      <w:tr w:rsidR="00DE62C2" w:rsidRPr="00DE62C2" w:rsidTr="00C650E2">
        <w:trPr>
          <w:trHeight w:val="218"/>
          <w:jc w:val="center"/>
        </w:trPr>
        <w:tc>
          <w:tcPr>
            <w:tcW w:w="5000" w:type="pct"/>
            <w:gridSpan w:val="9"/>
            <w:tcBorders>
              <w:top w:val="nil"/>
              <w:left w:val="single" w:sz="8" w:space="0" w:color="auto"/>
              <w:bottom w:val="single" w:sz="8" w:space="0" w:color="auto"/>
              <w:right w:val="single" w:sz="8" w:space="0" w:color="000000"/>
            </w:tcBorders>
            <w:shd w:val="clear" w:color="auto" w:fill="auto"/>
            <w:noWrap/>
            <w:vAlign w:val="bottom"/>
            <w:hideMark/>
          </w:tcPr>
          <w:p w:rsidR="00DE62C2" w:rsidRPr="00DE62C2" w:rsidRDefault="00DE62C2" w:rsidP="00DE62C2">
            <w:pPr>
              <w:spacing w:after="0" w:line="240" w:lineRule="auto"/>
              <w:rPr>
                <w:rFonts w:ascii="Arial" w:eastAsia="Times New Roman" w:hAnsi="Arial" w:cs="Arial"/>
                <w:sz w:val="16"/>
                <w:szCs w:val="16"/>
              </w:rPr>
            </w:pPr>
            <w:proofErr w:type="spellStart"/>
            <w:proofErr w:type="gramStart"/>
            <w:r w:rsidRPr="00DE62C2">
              <w:rPr>
                <w:rFonts w:ascii="Arial" w:eastAsia="Times New Roman" w:hAnsi="Arial" w:cs="Arial"/>
                <w:sz w:val="16"/>
                <w:szCs w:val="16"/>
                <w:vertAlign w:val="superscript"/>
              </w:rPr>
              <w:t>e</w:t>
            </w:r>
            <w:r w:rsidRPr="00DE62C2">
              <w:rPr>
                <w:rFonts w:ascii="Arial" w:eastAsia="Times New Roman" w:hAnsi="Arial" w:cs="Arial"/>
                <w:sz w:val="16"/>
                <w:szCs w:val="16"/>
              </w:rPr>
              <w:t>The</w:t>
            </w:r>
            <w:proofErr w:type="spellEnd"/>
            <w:proofErr w:type="gramEnd"/>
            <w:r w:rsidRPr="00DE62C2">
              <w:rPr>
                <w:rFonts w:ascii="Arial" w:eastAsia="Times New Roman" w:hAnsi="Arial" w:cs="Arial"/>
                <w:sz w:val="16"/>
                <w:szCs w:val="16"/>
              </w:rPr>
              <w:t xml:space="preserve"> Title V ICR estimates that 3,267 permits annually undergo renewal and we estimate that 80% of these will involve combustion.</w:t>
            </w:r>
          </w:p>
        </w:tc>
      </w:tr>
    </w:tbl>
    <w:p w:rsidR="00DE62C2" w:rsidRDefault="00DE62C2" w:rsidP="00C30966">
      <w:pPr>
        <w:spacing w:line="480" w:lineRule="auto"/>
        <w:ind w:firstLine="720"/>
        <w:rPr>
          <w:rFonts w:ascii="Arial" w:hAnsi="Arial" w:cs="Arial"/>
          <w:sz w:val="24"/>
          <w:szCs w:val="24"/>
        </w:rPr>
      </w:pPr>
    </w:p>
    <w:p w:rsidR="00DE62C2" w:rsidRDefault="00DE62C2" w:rsidP="00C30966">
      <w:pPr>
        <w:spacing w:line="480" w:lineRule="auto"/>
        <w:ind w:firstLine="720"/>
        <w:rPr>
          <w:rFonts w:ascii="Arial" w:hAnsi="Arial" w:cs="Arial"/>
          <w:sz w:val="24"/>
          <w:szCs w:val="24"/>
        </w:rPr>
      </w:pPr>
    </w:p>
    <w:p w:rsidR="00DE62C2" w:rsidRDefault="00DE62C2" w:rsidP="00C30966">
      <w:pPr>
        <w:spacing w:line="480" w:lineRule="auto"/>
        <w:ind w:firstLine="720"/>
        <w:rPr>
          <w:rFonts w:ascii="Arial" w:hAnsi="Arial" w:cs="Arial"/>
          <w:sz w:val="24"/>
          <w:szCs w:val="24"/>
        </w:rPr>
      </w:pPr>
    </w:p>
    <w:tbl>
      <w:tblPr>
        <w:tblW w:w="0" w:type="auto"/>
        <w:jc w:val="center"/>
        <w:tblInd w:w="93" w:type="dxa"/>
        <w:tblLook w:val="04A0"/>
      </w:tblPr>
      <w:tblGrid>
        <w:gridCol w:w="271"/>
        <w:gridCol w:w="2934"/>
        <w:gridCol w:w="1318"/>
        <w:gridCol w:w="1318"/>
        <w:gridCol w:w="1331"/>
        <w:gridCol w:w="1300"/>
        <w:gridCol w:w="1461"/>
        <w:gridCol w:w="1494"/>
        <w:gridCol w:w="1656"/>
      </w:tblGrid>
      <w:tr w:rsidR="00C650E2" w:rsidRPr="00DE62C2" w:rsidTr="00C650E2">
        <w:trPr>
          <w:trHeight w:val="349"/>
          <w:jc w:val="center"/>
        </w:trPr>
        <w:tc>
          <w:tcPr>
            <w:tcW w:w="0" w:type="auto"/>
            <w:gridSpan w:val="9"/>
            <w:tcBorders>
              <w:top w:val="single" w:sz="8" w:space="0" w:color="auto"/>
              <w:left w:val="single" w:sz="8" w:space="0" w:color="auto"/>
              <w:bottom w:val="nil"/>
              <w:right w:val="single" w:sz="8" w:space="0" w:color="auto"/>
            </w:tcBorders>
            <w:shd w:val="clear" w:color="auto" w:fill="auto"/>
            <w:noWrap/>
            <w:vAlign w:val="bottom"/>
            <w:hideMark/>
          </w:tcPr>
          <w:p w:rsidR="00C650E2" w:rsidRPr="00DE62C2" w:rsidRDefault="00C650E2" w:rsidP="00C650E2">
            <w:pPr>
              <w:spacing w:after="0" w:line="240" w:lineRule="auto"/>
              <w:rPr>
                <w:rFonts w:ascii="Arial" w:eastAsia="Times New Roman" w:hAnsi="Arial" w:cs="Arial"/>
                <w:b/>
                <w:bCs/>
                <w:sz w:val="20"/>
                <w:szCs w:val="20"/>
              </w:rPr>
            </w:pPr>
            <w:r w:rsidRPr="00DE62C2">
              <w:rPr>
                <w:rFonts w:ascii="Arial" w:eastAsia="Times New Roman" w:hAnsi="Arial" w:cs="Arial"/>
                <w:b/>
                <w:bCs/>
                <w:sz w:val="20"/>
                <w:szCs w:val="20"/>
              </w:rPr>
              <w:lastRenderedPageBreak/>
              <w:t>Table 5. Agency Burden and Cost for the Two-Year Period</w:t>
            </w:r>
          </w:p>
        </w:tc>
      </w:tr>
      <w:tr w:rsidR="00DE62C2" w:rsidRPr="00DE62C2" w:rsidTr="00C650E2">
        <w:trPr>
          <w:trHeight w:val="255"/>
          <w:jc w:val="center"/>
        </w:trPr>
        <w:tc>
          <w:tcPr>
            <w:tcW w:w="0" w:type="auto"/>
            <w:gridSpan w:val="2"/>
            <w:vMerge w:val="restart"/>
            <w:tcBorders>
              <w:top w:val="single" w:sz="8" w:space="0" w:color="auto"/>
              <w:left w:val="single" w:sz="8" w:space="0" w:color="auto"/>
              <w:bottom w:val="single" w:sz="8" w:space="0" w:color="000000"/>
              <w:right w:val="single" w:sz="4" w:space="0" w:color="auto"/>
            </w:tcBorders>
            <w:shd w:val="clear" w:color="auto" w:fill="auto"/>
            <w:noWrap/>
            <w:vAlign w:val="bottom"/>
            <w:hideMark/>
          </w:tcPr>
          <w:p w:rsidR="00DE62C2" w:rsidRPr="00DE62C2" w:rsidRDefault="00DE62C2" w:rsidP="00DE62C2">
            <w:pPr>
              <w:spacing w:after="0" w:line="240" w:lineRule="auto"/>
              <w:jc w:val="center"/>
              <w:rPr>
                <w:rFonts w:ascii="Arial" w:eastAsia="Times New Roman" w:hAnsi="Arial" w:cs="Arial"/>
                <w:b/>
                <w:bCs/>
                <w:sz w:val="20"/>
                <w:szCs w:val="20"/>
              </w:rPr>
            </w:pPr>
            <w:r w:rsidRPr="00DE62C2">
              <w:rPr>
                <w:rFonts w:ascii="Arial" w:eastAsia="Times New Roman" w:hAnsi="Arial" w:cs="Arial"/>
                <w:b/>
                <w:bCs/>
                <w:sz w:val="20"/>
                <w:szCs w:val="20"/>
              </w:rPr>
              <w:t>Activity</w:t>
            </w:r>
          </w:p>
        </w:tc>
        <w:tc>
          <w:tcPr>
            <w:tcW w:w="0" w:type="auto"/>
            <w:gridSpan w:val="2"/>
            <w:tcBorders>
              <w:top w:val="single" w:sz="8" w:space="0" w:color="auto"/>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center"/>
              <w:rPr>
                <w:rFonts w:ascii="Arial" w:eastAsia="Times New Roman" w:hAnsi="Arial" w:cs="Arial"/>
                <w:b/>
                <w:bCs/>
                <w:sz w:val="20"/>
                <w:szCs w:val="20"/>
              </w:rPr>
            </w:pPr>
            <w:r w:rsidRPr="00DE62C2">
              <w:rPr>
                <w:rFonts w:ascii="Arial" w:eastAsia="Times New Roman" w:hAnsi="Arial" w:cs="Arial"/>
                <w:b/>
                <w:bCs/>
                <w:sz w:val="20"/>
                <w:szCs w:val="20"/>
              </w:rPr>
              <w:t>Number of Units</w:t>
            </w:r>
          </w:p>
        </w:tc>
        <w:tc>
          <w:tcPr>
            <w:tcW w:w="0" w:type="auto"/>
            <w:vMerge w:val="restart"/>
            <w:tcBorders>
              <w:top w:val="single" w:sz="8" w:space="0" w:color="auto"/>
              <w:left w:val="single" w:sz="4" w:space="0" w:color="auto"/>
              <w:bottom w:val="single" w:sz="8" w:space="0" w:color="000000"/>
              <w:right w:val="single" w:sz="4" w:space="0" w:color="auto"/>
            </w:tcBorders>
            <w:shd w:val="clear" w:color="auto" w:fill="auto"/>
            <w:vAlign w:val="bottom"/>
            <w:hideMark/>
          </w:tcPr>
          <w:p w:rsidR="00DE62C2" w:rsidRPr="00DE62C2" w:rsidRDefault="00DE62C2" w:rsidP="00DE62C2">
            <w:pPr>
              <w:spacing w:after="0" w:line="240" w:lineRule="auto"/>
              <w:jc w:val="center"/>
              <w:rPr>
                <w:rFonts w:ascii="Arial" w:eastAsia="Times New Roman" w:hAnsi="Arial" w:cs="Arial"/>
                <w:b/>
                <w:bCs/>
                <w:sz w:val="20"/>
                <w:szCs w:val="20"/>
              </w:rPr>
            </w:pPr>
            <w:r w:rsidRPr="00DE62C2">
              <w:rPr>
                <w:rFonts w:ascii="Arial" w:eastAsia="Times New Roman" w:hAnsi="Arial" w:cs="Arial"/>
                <w:b/>
                <w:bCs/>
                <w:sz w:val="20"/>
                <w:szCs w:val="20"/>
              </w:rPr>
              <w:t>Hours per Unit</w:t>
            </w:r>
          </w:p>
        </w:tc>
        <w:tc>
          <w:tcPr>
            <w:tcW w:w="0" w:type="auto"/>
            <w:vMerge w:val="restart"/>
            <w:tcBorders>
              <w:top w:val="single" w:sz="8" w:space="0" w:color="auto"/>
              <w:left w:val="single" w:sz="4" w:space="0" w:color="auto"/>
              <w:bottom w:val="single" w:sz="8" w:space="0" w:color="000000"/>
              <w:right w:val="single" w:sz="4" w:space="0" w:color="auto"/>
            </w:tcBorders>
            <w:shd w:val="clear" w:color="auto" w:fill="auto"/>
            <w:noWrap/>
            <w:vAlign w:val="bottom"/>
            <w:hideMark/>
          </w:tcPr>
          <w:p w:rsidR="00DE62C2" w:rsidRPr="00DE62C2" w:rsidRDefault="00DE62C2" w:rsidP="00DE62C2">
            <w:pPr>
              <w:spacing w:after="0" w:line="240" w:lineRule="auto"/>
              <w:jc w:val="center"/>
              <w:rPr>
                <w:rFonts w:ascii="Arial" w:eastAsia="Times New Roman" w:hAnsi="Arial" w:cs="Arial"/>
                <w:b/>
                <w:bCs/>
                <w:sz w:val="20"/>
                <w:szCs w:val="20"/>
              </w:rPr>
            </w:pPr>
            <w:r w:rsidRPr="00DE62C2">
              <w:rPr>
                <w:rFonts w:ascii="Arial" w:eastAsia="Times New Roman" w:hAnsi="Arial" w:cs="Arial"/>
                <w:b/>
                <w:bCs/>
                <w:sz w:val="20"/>
                <w:szCs w:val="20"/>
              </w:rPr>
              <w:t>Total Hours</w:t>
            </w:r>
          </w:p>
        </w:tc>
        <w:tc>
          <w:tcPr>
            <w:tcW w:w="0" w:type="auto"/>
            <w:vMerge w:val="restart"/>
            <w:tcBorders>
              <w:top w:val="single" w:sz="8" w:space="0" w:color="auto"/>
              <w:left w:val="single" w:sz="4" w:space="0" w:color="auto"/>
              <w:bottom w:val="single" w:sz="8" w:space="0" w:color="000000"/>
              <w:right w:val="single" w:sz="4" w:space="0" w:color="auto"/>
            </w:tcBorders>
            <w:shd w:val="clear" w:color="auto" w:fill="auto"/>
            <w:noWrap/>
            <w:vAlign w:val="bottom"/>
            <w:hideMark/>
          </w:tcPr>
          <w:p w:rsidR="00DE62C2" w:rsidRPr="00DE62C2" w:rsidRDefault="00DE62C2" w:rsidP="00DE62C2">
            <w:pPr>
              <w:spacing w:after="0" w:line="240" w:lineRule="auto"/>
              <w:jc w:val="center"/>
              <w:rPr>
                <w:rFonts w:ascii="Arial" w:eastAsia="Times New Roman" w:hAnsi="Arial" w:cs="Arial"/>
                <w:b/>
                <w:bCs/>
                <w:sz w:val="20"/>
                <w:szCs w:val="20"/>
              </w:rPr>
            </w:pPr>
            <w:r w:rsidRPr="00DE62C2">
              <w:rPr>
                <w:rFonts w:ascii="Arial" w:eastAsia="Times New Roman" w:hAnsi="Arial" w:cs="Arial"/>
                <w:b/>
                <w:bCs/>
                <w:sz w:val="20"/>
                <w:szCs w:val="20"/>
              </w:rPr>
              <w:t>Total Cost (s)</w:t>
            </w:r>
          </w:p>
        </w:tc>
        <w:tc>
          <w:tcPr>
            <w:tcW w:w="0" w:type="auto"/>
            <w:vMerge w:val="restart"/>
            <w:tcBorders>
              <w:top w:val="single" w:sz="8" w:space="0" w:color="auto"/>
              <w:left w:val="single" w:sz="4" w:space="0" w:color="auto"/>
              <w:bottom w:val="single" w:sz="8" w:space="0" w:color="000000"/>
              <w:right w:val="single" w:sz="4" w:space="0" w:color="auto"/>
            </w:tcBorders>
            <w:shd w:val="clear" w:color="auto" w:fill="auto"/>
            <w:noWrap/>
            <w:vAlign w:val="bottom"/>
            <w:hideMark/>
          </w:tcPr>
          <w:p w:rsidR="00DE62C2" w:rsidRPr="00DE62C2" w:rsidRDefault="00DE62C2" w:rsidP="00DE62C2">
            <w:pPr>
              <w:spacing w:after="0" w:line="240" w:lineRule="auto"/>
              <w:jc w:val="center"/>
              <w:rPr>
                <w:rFonts w:ascii="Arial" w:eastAsia="Times New Roman" w:hAnsi="Arial" w:cs="Arial"/>
                <w:b/>
                <w:bCs/>
                <w:sz w:val="20"/>
                <w:szCs w:val="20"/>
              </w:rPr>
            </w:pPr>
            <w:r w:rsidRPr="00DE62C2">
              <w:rPr>
                <w:rFonts w:ascii="Arial" w:eastAsia="Times New Roman" w:hAnsi="Arial" w:cs="Arial"/>
                <w:b/>
                <w:bCs/>
                <w:sz w:val="20"/>
                <w:szCs w:val="20"/>
              </w:rPr>
              <w:t>Annual Hours</w:t>
            </w:r>
          </w:p>
        </w:tc>
        <w:tc>
          <w:tcPr>
            <w:tcW w:w="0" w:type="auto"/>
            <w:vMerge w:val="restart"/>
            <w:tcBorders>
              <w:top w:val="single" w:sz="8" w:space="0" w:color="auto"/>
              <w:left w:val="single" w:sz="4" w:space="0" w:color="auto"/>
              <w:bottom w:val="single" w:sz="8" w:space="0" w:color="000000"/>
              <w:right w:val="single" w:sz="8" w:space="0" w:color="auto"/>
            </w:tcBorders>
            <w:shd w:val="clear" w:color="auto" w:fill="auto"/>
            <w:noWrap/>
            <w:vAlign w:val="bottom"/>
            <w:hideMark/>
          </w:tcPr>
          <w:p w:rsidR="00DE62C2" w:rsidRPr="00DE62C2" w:rsidRDefault="00DE62C2" w:rsidP="00DE62C2">
            <w:pPr>
              <w:spacing w:after="0" w:line="240" w:lineRule="auto"/>
              <w:jc w:val="center"/>
              <w:rPr>
                <w:rFonts w:ascii="Arial" w:eastAsia="Times New Roman" w:hAnsi="Arial" w:cs="Arial"/>
                <w:b/>
                <w:bCs/>
                <w:sz w:val="20"/>
                <w:szCs w:val="20"/>
              </w:rPr>
            </w:pPr>
            <w:r w:rsidRPr="00DE62C2">
              <w:rPr>
                <w:rFonts w:ascii="Arial" w:eastAsia="Times New Roman" w:hAnsi="Arial" w:cs="Arial"/>
                <w:b/>
                <w:bCs/>
                <w:sz w:val="20"/>
                <w:szCs w:val="20"/>
              </w:rPr>
              <w:t>Annual Cost ($)</w:t>
            </w:r>
          </w:p>
        </w:tc>
      </w:tr>
      <w:tr w:rsidR="00DE62C2" w:rsidRPr="00DE62C2" w:rsidTr="00C650E2">
        <w:trPr>
          <w:trHeight w:val="300"/>
          <w:jc w:val="center"/>
        </w:trPr>
        <w:tc>
          <w:tcPr>
            <w:tcW w:w="0" w:type="auto"/>
            <w:gridSpan w:val="2"/>
            <w:vMerge/>
            <w:tcBorders>
              <w:top w:val="single" w:sz="8" w:space="0" w:color="auto"/>
              <w:left w:val="single" w:sz="8" w:space="0" w:color="auto"/>
              <w:bottom w:val="single" w:sz="8" w:space="0" w:color="000000"/>
              <w:right w:val="single" w:sz="4" w:space="0" w:color="auto"/>
            </w:tcBorders>
            <w:vAlign w:val="center"/>
            <w:hideMark/>
          </w:tcPr>
          <w:p w:rsidR="00DE62C2" w:rsidRPr="00DE62C2" w:rsidRDefault="00DE62C2" w:rsidP="00DE62C2">
            <w:pPr>
              <w:spacing w:after="0" w:line="240" w:lineRule="auto"/>
              <w:rPr>
                <w:rFonts w:ascii="Arial" w:eastAsia="Times New Roman" w:hAnsi="Arial" w:cs="Arial"/>
                <w:b/>
                <w:bCs/>
                <w:sz w:val="20"/>
                <w:szCs w:val="20"/>
              </w:rPr>
            </w:pPr>
          </w:p>
        </w:tc>
        <w:tc>
          <w:tcPr>
            <w:tcW w:w="0" w:type="auto"/>
            <w:tcBorders>
              <w:top w:val="nil"/>
              <w:left w:val="nil"/>
              <w:bottom w:val="single" w:sz="8" w:space="0" w:color="auto"/>
              <w:right w:val="single" w:sz="4" w:space="0" w:color="auto"/>
            </w:tcBorders>
            <w:shd w:val="clear" w:color="auto" w:fill="auto"/>
            <w:noWrap/>
            <w:vAlign w:val="bottom"/>
            <w:hideMark/>
          </w:tcPr>
          <w:p w:rsidR="00DE62C2" w:rsidRPr="00DE62C2" w:rsidRDefault="00DE62C2" w:rsidP="00DE62C2">
            <w:pPr>
              <w:spacing w:after="0" w:line="240" w:lineRule="auto"/>
              <w:jc w:val="center"/>
              <w:rPr>
                <w:rFonts w:ascii="Arial" w:eastAsia="Times New Roman" w:hAnsi="Arial" w:cs="Arial"/>
                <w:b/>
                <w:bCs/>
                <w:sz w:val="20"/>
                <w:szCs w:val="20"/>
              </w:rPr>
            </w:pPr>
            <w:r w:rsidRPr="00DE62C2">
              <w:rPr>
                <w:rFonts w:ascii="Arial" w:eastAsia="Times New Roman" w:hAnsi="Arial" w:cs="Arial"/>
                <w:b/>
                <w:bCs/>
                <w:sz w:val="20"/>
                <w:szCs w:val="20"/>
              </w:rPr>
              <w:t>Year 1</w:t>
            </w:r>
            <w:r w:rsidRPr="00DE62C2">
              <w:rPr>
                <w:rFonts w:ascii="Arial" w:eastAsia="Times New Roman" w:hAnsi="Arial" w:cs="Arial"/>
                <w:b/>
                <w:bCs/>
                <w:sz w:val="20"/>
                <w:szCs w:val="20"/>
                <w:vertAlign w:val="superscript"/>
              </w:rPr>
              <w:t>a</w:t>
            </w:r>
          </w:p>
        </w:tc>
        <w:tc>
          <w:tcPr>
            <w:tcW w:w="0" w:type="auto"/>
            <w:tcBorders>
              <w:top w:val="nil"/>
              <w:left w:val="nil"/>
              <w:bottom w:val="single" w:sz="8" w:space="0" w:color="auto"/>
              <w:right w:val="single" w:sz="4" w:space="0" w:color="auto"/>
            </w:tcBorders>
            <w:shd w:val="clear" w:color="auto" w:fill="auto"/>
            <w:noWrap/>
            <w:vAlign w:val="bottom"/>
            <w:hideMark/>
          </w:tcPr>
          <w:p w:rsidR="00DE62C2" w:rsidRPr="00DE62C2" w:rsidRDefault="00DE62C2" w:rsidP="00DE62C2">
            <w:pPr>
              <w:spacing w:after="0" w:line="240" w:lineRule="auto"/>
              <w:jc w:val="center"/>
              <w:rPr>
                <w:rFonts w:ascii="Arial" w:eastAsia="Times New Roman" w:hAnsi="Arial" w:cs="Arial"/>
                <w:b/>
                <w:bCs/>
                <w:sz w:val="20"/>
                <w:szCs w:val="20"/>
              </w:rPr>
            </w:pPr>
            <w:r w:rsidRPr="00DE62C2">
              <w:rPr>
                <w:rFonts w:ascii="Arial" w:eastAsia="Times New Roman" w:hAnsi="Arial" w:cs="Arial"/>
                <w:b/>
                <w:bCs/>
                <w:sz w:val="20"/>
                <w:szCs w:val="20"/>
              </w:rPr>
              <w:t>Year 2</w:t>
            </w: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DE62C2" w:rsidRPr="00DE62C2" w:rsidRDefault="00DE62C2" w:rsidP="00DE62C2">
            <w:pPr>
              <w:spacing w:after="0" w:line="240" w:lineRule="auto"/>
              <w:rPr>
                <w:rFonts w:ascii="Arial" w:eastAsia="Times New Roman" w:hAnsi="Arial" w:cs="Arial"/>
                <w:b/>
                <w:bCs/>
                <w:sz w:val="20"/>
                <w:szCs w:val="20"/>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DE62C2" w:rsidRPr="00DE62C2" w:rsidRDefault="00DE62C2" w:rsidP="00DE62C2">
            <w:pPr>
              <w:spacing w:after="0" w:line="240" w:lineRule="auto"/>
              <w:rPr>
                <w:rFonts w:ascii="Arial" w:eastAsia="Times New Roman" w:hAnsi="Arial" w:cs="Arial"/>
                <w:b/>
                <w:bCs/>
                <w:sz w:val="20"/>
                <w:szCs w:val="20"/>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DE62C2" w:rsidRPr="00DE62C2" w:rsidRDefault="00DE62C2" w:rsidP="00DE62C2">
            <w:pPr>
              <w:spacing w:after="0" w:line="240" w:lineRule="auto"/>
              <w:rPr>
                <w:rFonts w:ascii="Arial" w:eastAsia="Times New Roman" w:hAnsi="Arial" w:cs="Arial"/>
                <w:b/>
                <w:bCs/>
                <w:sz w:val="20"/>
                <w:szCs w:val="20"/>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DE62C2" w:rsidRPr="00DE62C2" w:rsidRDefault="00DE62C2" w:rsidP="00DE62C2">
            <w:pPr>
              <w:spacing w:after="0" w:line="240" w:lineRule="auto"/>
              <w:rPr>
                <w:rFonts w:ascii="Arial" w:eastAsia="Times New Roman" w:hAnsi="Arial" w:cs="Arial"/>
                <w:b/>
                <w:bCs/>
                <w:sz w:val="20"/>
                <w:szCs w:val="20"/>
              </w:rPr>
            </w:pPr>
          </w:p>
        </w:tc>
        <w:tc>
          <w:tcPr>
            <w:tcW w:w="0" w:type="auto"/>
            <w:vMerge/>
            <w:tcBorders>
              <w:top w:val="single" w:sz="8" w:space="0" w:color="auto"/>
              <w:left w:val="single" w:sz="4" w:space="0" w:color="auto"/>
              <w:bottom w:val="single" w:sz="8" w:space="0" w:color="000000"/>
              <w:right w:val="single" w:sz="8" w:space="0" w:color="auto"/>
            </w:tcBorders>
            <w:vAlign w:val="center"/>
            <w:hideMark/>
          </w:tcPr>
          <w:p w:rsidR="00DE62C2" w:rsidRPr="00DE62C2" w:rsidRDefault="00DE62C2" w:rsidP="00DE62C2">
            <w:pPr>
              <w:spacing w:after="0" w:line="240" w:lineRule="auto"/>
              <w:rPr>
                <w:rFonts w:ascii="Arial" w:eastAsia="Times New Roman" w:hAnsi="Arial" w:cs="Arial"/>
                <w:b/>
                <w:bCs/>
                <w:sz w:val="20"/>
                <w:szCs w:val="20"/>
              </w:rPr>
            </w:pPr>
          </w:p>
        </w:tc>
      </w:tr>
      <w:tr w:rsidR="00DE62C2" w:rsidRPr="00DE62C2" w:rsidTr="00C650E2">
        <w:trPr>
          <w:trHeight w:val="255"/>
          <w:jc w:val="center"/>
        </w:trPr>
        <w:tc>
          <w:tcPr>
            <w:tcW w:w="0" w:type="auto"/>
            <w:gridSpan w:val="9"/>
            <w:tcBorders>
              <w:top w:val="nil"/>
              <w:left w:val="single" w:sz="8" w:space="0" w:color="auto"/>
              <w:bottom w:val="single" w:sz="4" w:space="0" w:color="auto"/>
              <w:right w:val="single" w:sz="8" w:space="0" w:color="000000"/>
            </w:tcBorders>
            <w:shd w:val="clear" w:color="auto" w:fill="auto"/>
            <w:noWrap/>
            <w:vAlign w:val="bottom"/>
            <w:hideMark/>
          </w:tcPr>
          <w:p w:rsidR="00DE62C2" w:rsidRPr="00DE62C2" w:rsidRDefault="00DE62C2" w:rsidP="00DE62C2">
            <w:pPr>
              <w:spacing w:after="0" w:line="240" w:lineRule="auto"/>
              <w:rPr>
                <w:rFonts w:ascii="Arial" w:eastAsia="Times New Roman" w:hAnsi="Arial" w:cs="Arial"/>
                <w:sz w:val="20"/>
                <w:szCs w:val="20"/>
              </w:rPr>
            </w:pPr>
            <w:r w:rsidRPr="00DE62C2">
              <w:rPr>
                <w:rFonts w:ascii="Arial" w:eastAsia="Times New Roman" w:hAnsi="Arial" w:cs="Arial"/>
                <w:sz w:val="20"/>
                <w:szCs w:val="20"/>
              </w:rPr>
              <w:t>Review Permits and Revisions</w:t>
            </w:r>
          </w:p>
        </w:tc>
      </w:tr>
      <w:tr w:rsidR="00DE62C2" w:rsidRPr="00DE62C2" w:rsidTr="00C650E2">
        <w:trPr>
          <w:trHeight w:val="285"/>
          <w:jc w:val="center"/>
        </w:trPr>
        <w:tc>
          <w:tcPr>
            <w:tcW w:w="0" w:type="auto"/>
            <w:tcBorders>
              <w:top w:val="nil"/>
              <w:left w:val="single" w:sz="8" w:space="0" w:color="auto"/>
              <w:bottom w:val="nil"/>
              <w:right w:val="nil"/>
            </w:tcBorders>
            <w:shd w:val="clear" w:color="auto" w:fill="auto"/>
            <w:noWrap/>
            <w:vAlign w:val="bottom"/>
            <w:hideMark/>
          </w:tcPr>
          <w:p w:rsidR="00DE62C2" w:rsidRPr="00DE62C2" w:rsidRDefault="00DE62C2" w:rsidP="00DE62C2">
            <w:pPr>
              <w:spacing w:after="0" w:line="240" w:lineRule="auto"/>
              <w:rPr>
                <w:rFonts w:ascii="Arial" w:eastAsia="Times New Roman" w:hAnsi="Arial" w:cs="Arial"/>
                <w:sz w:val="20"/>
                <w:szCs w:val="20"/>
              </w:rPr>
            </w:pPr>
            <w:r w:rsidRPr="00DE62C2">
              <w:rPr>
                <w:rFonts w:ascii="Arial" w:eastAsia="Times New Roman" w:hAnsi="Arial" w:cs="Arial"/>
                <w:sz w:val="20"/>
                <w:szCs w:val="20"/>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rPr>
                <w:rFonts w:ascii="Arial" w:eastAsia="Times New Roman" w:hAnsi="Arial" w:cs="Arial"/>
                <w:sz w:val="20"/>
                <w:szCs w:val="20"/>
              </w:rPr>
            </w:pPr>
            <w:r w:rsidRPr="00DE62C2">
              <w:rPr>
                <w:rFonts w:ascii="Arial" w:eastAsia="Times New Roman" w:hAnsi="Arial" w:cs="Arial"/>
                <w:sz w:val="20"/>
                <w:szCs w:val="20"/>
              </w:rPr>
              <w:t xml:space="preserve">New </w:t>
            </w:r>
            <w:proofErr w:type="spellStart"/>
            <w:r w:rsidRPr="00DE62C2">
              <w:rPr>
                <w:rFonts w:ascii="Arial" w:eastAsia="Times New Roman" w:hAnsi="Arial" w:cs="Arial"/>
                <w:sz w:val="20"/>
                <w:szCs w:val="20"/>
              </w:rPr>
              <w:t>Permits</w:t>
            </w:r>
            <w:r w:rsidRPr="00DE62C2">
              <w:rPr>
                <w:rFonts w:ascii="Arial" w:eastAsia="Times New Roman" w:hAnsi="Arial" w:cs="Arial"/>
                <w:sz w:val="20"/>
                <w:szCs w:val="20"/>
                <w:vertAlign w:val="superscript"/>
              </w:rPr>
              <w:t>b</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36</w:t>
            </w:r>
          </w:p>
        </w:tc>
        <w:tc>
          <w:tcPr>
            <w:tcW w:w="0" w:type="auto"/>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60</w:t>
            </w:r>
          </w:p>
        </w:tc>
        <w:tc>
          <w:tcPr>
            <w:tcW w:w="0" w:type="auto"/>
            <w:tcBorders>
              <w:top w:val="nil"/>
              <w:left w:val="nil"/>
              <w:bottom w:val="single" w:sz="4" w:space="0" w:color="auto"/>
              <w:right w:val="nil"/>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20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1,920</w:t>
            </w:r>
          </w:p>
        </w:tc>
        <w:tc>
          <w:tcPr>
            <w:tcW w:w="0" w:type="auto"/>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$86,688</w:t>
            </w:r>
          </w:p>
        </w:tc>
        <w:tc>
          <w:tcPr>
            <w:tcW w:w="0" w:type="auto"/>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960</w:t>
            </w:r>
          </w:p>
        </w:tc>
        <w:tc>
          <w:tcPr>
            <w:tcW w:w="0" w:type="auto"/>
            <w:tcBorders>
              <w:top w:val="nil"/>
              <w:left w:val="nil"/>
              <w:bottom w:val="single" w:sz="4" w:space="0" w:color="auto"/>
              <w:right w:val="single" w:sz="8"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$43,344</w:t>
            </w:r>
          </w:p>
        </w:tc>
      </w:tr>
      <w:tr w:rsidR="00DE62C2" w:rsidRPr="00DE62C2" w:rsidTr="00C650E2">
        <w:trPr>
          <w:trHeight w:val="255"/>
          <w:jc w:val="center"/>
        </w:trPr>
        <w:tc>
          <w:tcPr>
            <w:tcW w:w="0" w:type="auto"/>
            <w:tcBorders>
              <w:top w:val="nil"/>
              <w:left w:val="single" w:sz="8" w:space="0" w:color="auto"/>
              <w:bottom w:val="nil"/>
              <w:right w:val="nil"/>
            </w:tcBorders>
            <w:shd w:val="clear" w:color="auto" w:fill="auto"/>
            <w:noWrap/>
            <w:vAlign w:val="bottom"/>
            <w:hideMark/>
          </w:tcPr>
          <w:p w:rsidR="00DE62C2" w:rsidRPr="00DE62C2" w:rsidRDefault="00DE62C2" w:rsidP="00DE62C2">
            <w:pPr>
              <w:spacing w:after="0" w:line="240" w:lineRule="auto"/>
              <w:rPr>
                <w:rFonts w:ascii="Arial" w:eastAsia="Times New Roman" w:hAnsi="Arial" w:cs="Arial"/>
                <w:sz w:val="20"/>
                <w:szCs w:val="20"/>
              </w:rPr>
            </w:pPr>
            <w:r w:rsidRPr="00DE62C2">
              <w:rPr>
                <w:rFonts w:ascii="Arial" w:eastAsia="Times New Roman" w:hAnsi="Arial" w:cs="Arial"/>
                <w:sz w:val="20"/>
                <w:szCs w:val="20"/>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rPr>
                <w:rFonts w:ascii="Arial" w:eastAsia="Times New Roman" w:hAnsi="Arial" w:cs="Arial"/>
                <w:sz w:val="20"/>
                <w:szCs w:val="20"/>
              </w:rPr>
            </w:pPr>
            <w:r w:rsidRPr="00DE62C2">
              <w:rPr>
                <w:rFonts w:ascii="Arial" w:eastAsia="Times New Roman" w:hAnsi="Arial" w:cs="Arial"/>
                <w:sz w:val="20"/>
                <w:szCs w:val="20"/>
              </w:rPr>
              <w:t>Renewals</w:t>
            </w:r>
          </w:p>
        </w:tc>
        <w:tc>
          <w:tcPr>
            <w:tcW w:w="0" w:type="auto"/>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163</w:t>
            </w:r>
          </w:p>
        </w:tc>
        <w:tc>
          <w:tcPr>
            <w:tcW w:w="0" w:type="auto"/>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163</w:t>
            </w:r>
          </w:p>
        </w:tc>
        <w:tc>
          <w:tcPr>
            <w:tcW w:w="0" w:type="auto"/>
            <w:tcBorders>
              <w:top w:val="nil"/>
              <w:left w:val="nil"/>
              <w:bottom w:val="single" w:sz="4" w:space="0" w:color="auto"/>
              <w:right w:val="nil"/>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20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6,520</w:t>
            </w:r>
          </w:p>
        </w:tc>
        <w:tc>
          <w:tcPr>
            <w:tcW w:w="0" w:type="auto"/>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$294,378</w:t>
            </w:r>
          </w:p>
        </w:tc>
        <w:tc>
          <w:tcPr>
            <w:tcW w:w="0" w:type="auto"/>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3,260</w:t>
            </w:r>
          </w:p>
        </w:tc>
        <w:tc>
          <w:tcPr>
            <w:tcW w:w="0" w:type="auto"/>
            <w:tcBorders>
              <w:top w:val="nil"/>
              <w:left w:val="nil"/>
              <w:bottom w:val="single" w:sz="4" w:space="0" w:color="auto"/>
              <w:right w:val="single" w:sz="8"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$147,189</w:t>
            </w:r>
          </w:p>
        </w:tc>
      </w:tr>
      <w:tr w:rsidR="00DE62C2" w:rsidRPr="00DE62C2" w:rsidTr="00C650E2">
        <w:trPr>
          <w:trHeight w:val="285"/>
          <w:jc w:val="center"/>
        </w:trPr>
        <w:tc>
          <w:tcPr>
            <w:tcW w:w="0" w:type="auto"/>
            <w:tcBorders>
              <w:top w:val="nil"/>
              <w:left w:val="single" w:sz="8" w:space="0" w:color="auto"/>
              <w:bottom w:val="nil"/>
              <w:right w:val="nil"/>
            </w:tcBorders>
            <w:shd w:val="clear" w:color="auto" w:fill="auto"/>
            <w:noWrap/>
            <w:vAlign w:val="bottom"/>
            <w:hideMark/>
          </w:tcPr>
          <w:p w:rsidR="00DE62C2" w:rsidRPr="00DE62C2" w:rsidRDefault="00DE62C2" w:rsidP="00DE62C2">
            <w:pPr>
              <w:spacing w:after="0" w:line="240" w:lineRule="auto"/>
              <w:rPr>
                <w:rFonts w:ascii="Arial" w:eastAsia="Times New Roman" w:hAnsi="Arial" w:cs="Arial"/>
                <w:sz w:val="20"/>
                <w:szCs w:val="20"/>
              </w:rPr>
            </w:pPr>
            <w:r w:rsidRPr="00DE62C2">
              <w:rPr>
                <w:rFonts w:ascii="Arial" w:eastAsia="Times New Roman" w:hAnsi="Arial" w:cs="Arial"/>
                <w:sz w:val="20"/>
                <w:szCs w:val="20"/>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rPr>
                <w:rFonts w:ascii="Arial" w:eastAsia="Times New Roman" w:hAnsi="Arial" w:cs="Arial"/>
                <w:sz w:val="20"/>
                <w:szCs w:val="20"/>
              </w:rPr>
            </w:pPr>
            <w:r w:rsidRPr="00DE62C2">
              <w:rPr>
                <w:rFonts w:ascii="Arial" w:eastAsia="Times New Roman" w:hAnsi="Arial" w:cs="Arial"/>
                <w:sz w:val="20"/>
                <w:szCs w:val="20"/>
              </w:rPr>
              <w:t xml:space="preserve">Permit Revisions due to </w:t>
            </w:r>
            <w:proofErr w:type="spellStart"/>
            <w:r w:rsidRPr="00DE62C2">
              <w:rPr>
                <w:rFonts w:ascii="Arial" w:eastAsia="Times New Roman" w:hAnsi="Arial" w:cs="Arial"/>
                <w:sz w:val="20"/>
                <w:szCs w:val="20"/>
              </w:rPr>
              <w:t>GHGs</w:t>
            </w:r>
            <w:r w:rsidRPr="00DE62C2">
              <w:rPr>
                <w:rFonts w:ascii="Arial" w:eastAsia="Times New Roman" w:hAnsi="Arial" w:cs="Arial"/>
                <w:sz w:val="20"/>
                <w:szCs w:val="20"/>
                <w:vertAlign w:val="superscript"/>
              </w:rPr>
              <w:t>c</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458</w:t>
            </w:r>
          </w:p>
        </w:tc>
        <w:tc>
          <w:tcPr>
            <w:tcW w:w="0" w:type="auto"/>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915</w:t>
            </w:r>
          </w:p>
        </w:tc>
        <w:tc>
          <w:tcPr>
            <w:tcW w:w="0" w:type="auto"/>
            <w:tcBorders>
              <w:top w:val="nil"/>
              <w:left w:val="nil"/>
              <w:bottom w:val="single" w:sz="4" w:space="0" w:color="auto"/>
              <w:right w:val="nil"/>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8</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10,984</w:t>
            </w:r>
          </w:p>
        </w:tc>
        <w:tc>
          <w:tcPr>
            <w:tcW w:w="0" w:type="auto"/>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$495,928</w:t>
            </w:r>
          </w:p>
        </w:tc>
        <w:tc>
          <w:tcPr>
            <w:tcW w:w="0" w:type="auto"/>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5,492</w:t>
            </w:r>
          </w:p>
        </w:tc>
        <w:tc>
          <w:tcPr>
            <w:tcW w:w="0" w:type="auto"/>
            <w:tcBorders>
              <w:top w:val="nil"/>
              <w:left w:val="nil"/>
              <w:bottom w:val="single" w:sz="4" w:space="0" w:color="auto"/>
              <w:right w:val="single" w:sz="8"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$247,964</w:t>
            </w:r>
          </w:p>
        </w:tc>
      </w:tr>
      <w:tr w:rsidR="00DE62C2" w:rsidRPr="00DE62C2" w:rsidTr="00C650E2">
        <w:trPr>
          <w:trHeight w:val="255"/>
          <w:jc w:val="center"/>
        </w:trPr>
        <w:tc>
          <w:tcPr>
            <w:tcW w:w="0" w:type="auto"/>
            <w:tcBorders>
              <w:top w:val="nil"/>
              <w:left w:val="single" w:sz="8" w:space="0" w:color="auto"/>
              <w:bottom w:val="nil"/>
              <w:right w:val="nil"/>
            </w:tcBorders>
            <w:shd w:val="clear" w:color="auto" w:fill="auto"/>
            <w:noWrap/>
            <w:vAlign w:val="bottom"/>
            <w:hideMark/>
          </w:tcPr>
          <w:p w:rsidR="00DE62C2" w:rsidRPr="00DE62C2" w:rsidRDefault="00DE62C2" w:rsidP="00DE62C2">
            <w:pPr>
              <w:spacing w:after="0" w:line="240" w:lineRule="auto"/>
              <w:rPr>
                <w:rFonts w:ascii="Arial" w:eastAsia="Times New Roman" w:hAnsi="Arial" w:cs="Arial"/>
                <w:sz w:val="20"/>
                <w:szCs w:val="20"/>
              </w:rPr>
            </w:pPr>
            <w:r w:rsidRPr="00DE62C2">
              <w:rPr>
                <w:rFonts w:ascii="Arial" w:eastAsia="Times New Roman" w:hAnsi="Arial" w:cs="Arial"/>
                <w:sz w:val="20"/>
                <w:szCs w:val="20"/>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rPr>
                <w:rFonts w:ascii="Arial" w:eastAsia="Times New Roman" w:hAnsi="Arial" w:cs="Arial"/>
                <w:sz w:val="20"/>
                <w:szCs w:val="20"/>
              </w:rPr>
            </w:pPr>
            <w:r w:rsidRPr="00DE62C2">
              <w:rPr>
                <w:rFonts w:ascii="Arial" w:eastAsia="Times New Roman" w:hAnsi="Arial" w:cs="Arial"/>
                <w:sz w:val="20"/>
                <w:szCs w:val="20"/>
              </w:rPr>
              <w:t>Significant Permit Revisions</w:t>
            </w:r>
          </w:p>
        </w:tc>
        <w:tc>
          <w:tcPr>
            <w:tcW w:w="0" w:type="auto"/>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1,394</w:t>
            </w:r>
          </w:p>
        </w:tc>
        <w:tc>
          <w:tcPr>
            <w:tcW w:w="0" w:type="auto"/>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1,394</w:t>
            </w:r>
          </w:p>
        </w:tc>
        <w:tc>
          <w:tcPr>
            <w:tcW w:w="0" w:type="auto"/>
            <w:tcBorders>
              <w:top w:val="nil"/>
              <w:left w:val="nil"/>
              <w:bottom w:val="single" w:sz="4" w:space="0" w:color="auto"/>
              <w:right w:val="nil"/>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8</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22,304</w:t>
            </w:r>
          </w:p>
        </w:tc>
        <w:tc>
          <w:tcPr>
            <w:tcW w:w="0" w:type="auto"/>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$1,007,026</w:t>
            </w:r>
          </w:p>
        </w:tc>
        <w:tc>
          <w:tcPr>
            <w:tcW w:w="0" w:type="auto"/>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11,152</w:t>
            </w:r>
          </w:p>
        </w:tc>
        <w:tc>
          <w:tcPr>
            <w:tcW w:w="0" w:type="auto"/>
            <w:tcBorders>
              <w:top w:val="nil"/>
              <w:left w:val="nil"/>
              <w:bottom w:val="single" w:sz="4" w:space="0" w:color="auto"/>
              <w:right w:val="single" w:sz="8"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$503,513</w:t>
            </w:r>
          </w:p>
        </w:tc>
      </w:tr>
      <w:tr w:rsidR="00DE62C2" w:rsidRPr="00DE62C2" w:rsidTr="00C650E2">
        <w:trPr>
          <w:trHeight w:val="270"/>
          <w:jc w:val="center"/>
        </w:trPr>
        <w:tc>
          <w:tcPr>
            <w:tcW w:w="0" w:type="auto"/>
            <w:tcBorders>
              <w:top w:val="nil"/>
              <w:left w:val="single" w:sz="8" w:space="0" w:color="auto"/>
              <w:bottom w:val="nil"/>
              <w:right w:val="nil"/>
            </w:tcBorders>
            <w:shd w:val="clear" w:color="auto" w:fill="auto"/>
            <w:noWrap/>
            <w:vAlign w:val="bottom"/>
            <w:hideMark/>
          </w:tcPr>
          <w:p w:rsidR="00DE62C2" w:rsidRPr="00DE62C2" w:rsidRDefault="00DE62C2" w:rsidP="00DE62C2">
            <w:pPr>
              <w:spacing w:after="0" w:line="240" w:lineRule="auto"/>
              <w:rPr>
                <w:rFonts w:ascii="Arial" w:eastAsia="Times New Roman" w:hAnsi="Arial" w:cs="Arial"/>
                <w:sz w:val="20"/>
                <w:szCs w:val="20"/>
              </w:rPr>
            </w:pPr>
            <w:r w:rsidRPr="00DE62C2">
              <w:rPr>
                <w:rFonts w:ascii="Arial" w:eastAsia="Times New Roman" w:hAnsi="Arial" w:cs="Arial"/>
                <w:sz w:val="20"/>
                <w:szCs w:val="20"/>
              </w:rPr>
              <w:t> </w:t>
            </w:r>
          </w:p>
        </w:tc>
        <w:tc>
          <w:tcPr>
            <w:tcW w:w="0" w:type="auto"/>
            <w:tcBorders>
              <w:top w:val="nil"/>
              <w:left w:val="single" w:sz="4" w:space="0" w:color="auto"/>
              <w:bottom w:val="nil"/>
              <w:right w:val="single" w:sz="4" w:space="0" w:color="auto"/>
            </w:tcBorders>
            <w:shd w:val="clear" w:color="auto" w:fill="auto"/>
            <w:noWrap/>
            <w:vAlign w:val="bottom"/>
            <w:hideMark/>
          </w:tcPr>
          <w:p w:rsidR="00DE62C2" w:rsidRPr="00DE62C2" w:rsidRDefault="00DE62C2" w:rsidP="00DE62C2">
            <w:pPr>
              <w:spacing w:after="0" w:line="240" w:lineRule="auto"/>
              <w:rPr>
                <w:rFonts w:ascii="Arial" w:eastAsia="Times New Roman" w:hAnsi="Arial" w:cs="Arial"/>
                <w:sz w:val="20"/>
                <w:szCs w:val="20"/>
              </w:rPr>
            </w:pPr>
            <w:r w:rsidRPr="00DE62C2">
              <w:rPr>
                <w:rFonts w:ascii="Arial" w:eastAsia="Times New Roman" w:hAnsi="Arial" w:cs="Arial"/>
                <w:sz w:val="20"/>
                <w:szCs w:val="20"/>
              </w:rPr>
              <w:t>Minor Permit Revisions</w:t>
            </w:r>
          </w:p>
        </w:tc>
        <w:tc>
          <w:tcPr>
            <w:tcW w:w="0" w:type="auto"/>
            <w:tcBorders>
              <w:top w:val="nil"/>
              <w:left w:val="nil"/>
              <w:bottom w:val="nil"/>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6,968</w:t>
            </w:r>
          </w:p>
        </w:tc>
        <w:tc>
          <w:tcPr>
            <w:tcW w:w="0" w:type="auto"/>
            <w:tcBorders>
              <w:top w:val="nil"/>
              <w:left w:val="nil"/>
              <w:bottom w:val="nil"/>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6,968</w:t>
            </w:r>
          </w:p>
        </w:tc>
        <w:tc>
          <w:tcPr>
            <w:tcW w:w="0" w:type="auto"/>
            <w:tcBorders>
              <w:top w:val="nil"/>
              <w:left w:val="nil"/>
              <w:bottom w:val="nil"/>
              <w:right w:val="nil"/>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1</w:t>
            </w:r>
          </w:p>
        </w:tc>
        <w:tc>
          <w:tcPr>
            <w:tcW w:w="0" w:type="auto"/>
            <w:tcBorders>
              <w:top w:val="nil"/>
              <w:left w:val="single" w:sz="4" w:space="0" w:color="auto"/>
              <w:bottom w:val="nil"/>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13,936</w:t>
            </w:r>
          </w:p>
        </w:tc>
        <w:tc>
          <w:tcPr>
            <w:tcW w:w="0" w:type="auto"/>
            <w:tcBorders>
              <w:top w:val="nil"/>
              <w:left w:val="nil"/>
              <w:bottom w:val="nil"/>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$629,210</w:t>
            </w:r>
          </w:p>
        </w:tc>
        <w:tc>
          <w:tcPr>
            <w:tcW w:w="0" w:type="auto"/>
            <w:tcBorders>
              <w:top w:val="nil"/>
              <w:left w:val="nil"/>
              <w:bottom w:val="nil"/>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6,968</w:t>
            </w:r>
          </w:p>
        </w:tc>
        <w:tc>
          <w:tcPr>
            <w:tcW w:w="0" w:type="auto"/>
            <w:tcBorders>
              <w:top w:val="nil"/>
              <w:left w:val="nil"/>
              <w:bottom w:val="nil"/>
              <w:right w:val="single" w:sz="8"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$314,605</w:t>
            </w:r>
          </w:p>
        </w:tc>
      </w:tr>
      <w:tr w:rsidR="00DE62C2" w:rsidRPr="00DE62C2" w:rsidTr="00C650E2">
        <w:trPr>
          <w:trHeight w:val="270"/>
          <w:jc w:val="center"/>
        </w:trPr>
        <w:tc>
          <w:tcPr>
            <w:tcW w:w="0" w:type="auto"/>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DE62C2" w:rsidRPr="00DE62C2" w:rsidRDefault="00DE62C2" w:rsidP="00DE62C2">
            <w:pPr>
              <w:spacing w:after="0" w:line="240" w:lineRule="auto"/>
              <w:rPr>
                <w:rFonts w:ascii="Arial" w:eastAsia="Times New Roman" w:hAnsi="Arial" w:cs="Arial"/>
                <w:sz w:val="20"/>
                <w:szCs w:val="20"/>
              </w:rPr>
            </w:pPr>
            <w:r w:rsidRPr="00DE62C2">
              <w:rPr>
                <w:rFonts w:ascii="Arial" w:eastAsia="Times New Roman" w:hAnsi="Arial" w:cs="Arial"/>
                <w:sz w:val="20"/>
                <w:szCs w:val="20"/>
              </w:rPr>
              <w:t>Consult with Permitting Authority</w:t>
            </w:r>
          </w:p>
        </w:tc>
      </w:tr>
      <w:tr w:rsidR="00DE62C2" w:rsidRPr="00DE62C2" w:rsidTr="00C650E2">
        <w:trPr>
          <w:trHeight w:val="255"/>
          <w:jc w:val="center"/>
        </w:trPr>
        <w:tc>
          <w:tcPr>
            <w:tcW w:w="0" w:type="auto"/>
            <w:tcBorders>
              <w:top w:val="nil"/>
              <w:left w:val="single" w:sz="8" w:space="0" w:color="auto"/>
              <w:bottom w:val="nil"/>
              <w:right w:val="nil"/>
            </w:tcBorders>
            <w:shd w:val="clear" w:color="auto" w:fill="auto"/>
            <w:noWrap/>
            <w:vAlign w:val="bottom"/>
            <w:hideMark/>
          </w:tcPr>
          <w:p w:rsidR="00DE62C2" w:rsidRPr="00DE62C2" w:rsidRDefault="00DE62C2" w:rsidP="00DE62C2">
            <w:pPr>
              <w:spacing w:after="0" w:line="240" w:lineRule="auto"/>
              <w:rPr>
                <w:rFonts w:ascii="Arial" w:eastAsia="Times New Roman" w:hAnsi="Arial" w:cs="Arial"/>
                <w:sz w:val="20"/>
                <w:szCs w:val="20"/>
              </w:rPr>
            </w:pPr>
            <w:r w:rsidRPr="00DE62C2">
              <w:rPr>
                <w:rFonts w:ascii="Arial" w:eastAsia="Times New Roman" w:hAnsi="Arial" w:cs="Arial"/>
                <w:sz w:val="20"/>
                <w:szCs w:val="20"/>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rPr>
                <w:rFonts w:ascii="Arial" w:eastAsia="Times New Roman" w:hAnsi="Arial" w:cs="Arial"/>
                <w:sz w:val="20"/>
                <w:szCs w:val="20"/>
              </w:rPr>
            </w:pPr>
            <w:r w:rsidRPr="00DE62C2">
              <w:rPr>
                <w:rFonts w:ascii="Arial" w:eastAsia="Times New Roman" w:hAnsi="Arial" w:cs="Arial"/>
                <w:sz w:val="20"/>
                <w:szCs w:val="20"/>
              </w:rPr>
              <w:t>New Permits</w:t>
            </w:r>
          </w:p>
        </w:tc>
        <w:tc>
          <w:tcPr>
            <w:tcW w:w="0" w:type="auto"/>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36</w:t>
            </w:r>
          </w:p>
        </w:tc>
        <w:tc>
          <w:tcPr>
            <w:tcW w:w="0" w:type="auto"/>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60</w:t>
            </w:r>
          </w:p>
        </w:tc>
        <w:tc>
          <w:tcPr>
            <w:tcW w:w="0" w:type="auto"/>
            <w:tcBorders>
              <w:top w:val="nil"/>
              <w:left w:val="nil"/>
              <w:bottom w:val="single" w:sz="4" w:space="0" w:color="auto"/>
              <w:right w:val="nil"/>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8</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768</w:t>
            </w:r>
          </w:p>
        </w:tc>
        <w:tc>
          <w:tcPr>
            <w:tcW w:w="0" w:type="auto"/>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$34,675</w:t>
            </w:r>
          </w:p>
        </w:tc>
        <w:tc>
          <w:tcPr>
            <w:tcW w:w="0" w:type="auto"/>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384</w:t>
            </w:r>
          </w:p>
        </w:tc>
        <w:tc>
          <w:tcPr>
            <w:tcW w:w="0" w:type="auto"/>
            <w:tcBorders>
              <w:top w:val="nil"/>
              <w:left w:val="nil"/>
              <w:bottom w:val="single" w:sz="4" w:space="0" w:color="auto"/>
              <w:right w:val="single" w:sz="8"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$17,338</w:t>
            </w:r>
          </w:p>
        </w:tc>
      </w:tr>
      <w:tr w:rsidR="00DE62C2" w:rsidRPr="00DE62C2" w:rsidTr="00C650E2">
        <w:trPr>
          <w:trHeight w:val="255"/>
          <w:jc w:val="center"/>
        </w:trPr>
        <w:tc>
          <w:tcPr>
            <w:tcW w:w="0" w:type="auto"/>
            <w:tcBorders>
              <w:top w:val="nil"/>
              <w:left w:val="single" w:sz="8" w:space="0" w:color="auto"/>
              <w:bottom w:val="nil"/>
              <w:right w:val="nil"/>
            </w:tcBorders>
            <w:shd w:val="clear" w:color="auto" w:fill="auto"/>
            <w:noWrap/>
            <w:vAlign w:val="bottom"/>
            <w:hideMark/>
          </w:tcPr>
          <w:p w:rsidR="00DE62C2" w:rsidRPr="00DE62C2" w:rsidRDefault="00DE62C2" w:rsidP="00DE62C2">
            <w:pPr>
              <w:spacing w:after="0" w:line="240" w:lineRule="auto"/>
              <w:rPr>
                <w:rFonts w:ascii="Arial" w:eastAsia="Times New Roman" w:hAnsi="Arial" w:cs="Arial"/>
                <w:sz w:val="20"/>
                <w:szCs w:val="20"/>
              </w:rPr>
            </w:pPr>
            <w:r w:rsidRPr="00DE62C2">
              <w:rPr>
                <w:rFonts w:ascii="Arial" w:eastAsia="Times New Roman" w:hAnsi="Arial" w:cs="Arial"/>
                <w:sz w:val="20"/>
                <w:szCs w:val="20"/>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rPr>
                <w:rFonts w:ascii="Arial" w:eastAsia="Times New Roman" w:hAnsi="Arial" w:cs="Arial"/>
                <w:sz w:val="20"/>
                <w:szCs w:val="20"/>
              </w:rPr>
            </w:pPr>
            <w:r w:rsidRPr="00DE62C2">
              <w:rPr>
                <w:rFonts w:ascii="Arial" w:eastAsia="Times New Roman" w:hAnsi="Arial" w:cs="Arial"/>
                <w:sz w:val="20"/>
                <w:szCs w:val="20"/>
              </w:rPr>
              <w:t>Permit Revisions due to GHGs</w:t>
            </w:r>
          </w:p>
        </w:tc>
        <w:tc>
          <w:tcPr>
            <w:tcW w:w="0" w:type="auto"/>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115</w:t>
            </w:r>
          </w:p>
        </w:tc>
        <w:tc>
          <w:tcPr>
            <w:tcW w:w="0" w:type="auto"/>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229</w:t>
            </w:r>
          </w:p>
        </w:tc>
        <w:tc>
          <w:tcPr>
            <w:tcW w:w="0" w:type="auto"/>
            <w:tcBorders>
              <w:top w:val="nil"/>
              <w:left w:val="nil"/>
              <w:bottom w:val="single" w:sz="4" w:space="0" w:color="auto"/>
              <w:right w:val="nil"/>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8</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2,752</w:t>
            </w:r>
          </w:p>
        </w:tc>
        <w:tc>
          <w:tcPr>
            <w:tcW w:w="0" w:type="auto"/>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$124,253</w:t>
            </w:r>
          </w:p>
        </w:tc>
        <w:tc>
          <w:tcPr>
            <w:tcW w:w="0" w:type="auto"/>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1,376</w:t>
            </w:r>
          </w:p>
        </w:tc>
        <w:tc>
          <w:tcPr>
            <w:tcW w:w="0" w:type="auto"/>
            <w:tcBorders>
              <w:top w:val="nil"/>
              <w:left w:val="nil"/>
              <w:bottom w:val="single" w:sz="4" w:space="0" w:color="auto"/>
              <w:right w:val="single" w:sz="8"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$62,126</w:t>
            </w:r>
          </w:p>
        </w:tc>
      </w:tr>
      <w:tr w:rsidR="00DE62C2" w:rsidRPr="00DE62C2" w:rsidTr="00C650E2">
        <w:trPr>
          <w:trHeight w:val="255"/>
          <w:jc w:val="center"/>
        </w:trPr>
        <w:tc>
          <w:tcPr>
            <w:tcW w:w="0" w:type="auto"/>
            <w:tcBorders>
              <w:top w:val="nil"/>
              <w:left w:val="single" w:sz="8" w:space="0" w:color="auto"/>
              <w:bottom w:val="nil"/>
              <w:right w:val="nil"/>
            </w:tcBorders>
            <w:shd w:val="clear" w:color="auto" w:fill="auto"/>
            <w:noWrap/>
            <w:vAlign w:val="bottom"/>
            <w:hideMark/>
          </w:tcPr>
          <w:p w:rsidR="00DE62C2" w:rsidRPr="00DE62C2" w:rsidRDefault="00DE62C2" w:rsidP="00DE62C2">
            <w:pPr>
              <w:spacing w:after="0" w:line="240" w:lineRule="auto"/>
              <w:rPr>
                <w:rFonts w:ascii="Arial" w:eastAsia="Times New Roman" w:hAnsi="Arial" w:cs="Arial"/>
                <w:sz w:val="20"/>
                <w:szCs w:val="20"/>
              </w:rPr>
            </w:pPr>
            <w:r w:rsidRPr="00DE62C2">
              <w:rPr>
                <w:rFonts w:ascii="Arial" w:eastAsia="Times New Roman" w:hAnsi="Arial" w:cs="Arial"/>
                <w:sz w:val="20"/>
                <w:szCs w:val="20"/>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rPr>
                <w:rFonts w:ascii="Arial" w:eastAsia="Times New Roman" w:hAnsi="Arial" w:cs="Arial"/>
                <w:sz w:val="20"/>
                <w:szCs w:val="20"/>
              </w:rPr>
            </w:pPr>
            <w:r w:rsidRPr="00DE62C2">
              <w:rPr>
                <w:rFonts w:ascii="Arial" w:eastAsia="Times New Roman" w:hAnsi="Arial" w:cs="Arial"/>
                <w:sz w:val="20"/>
                <w:szCs w:val="20"/>
              </w:rPr>
              <w:t>Significant Permit Revisions</w:t>
            </w:r>
          </w:p>
        </w:tc>
        <w:tc>
          <w:tcPr>
            <w:tcW w:w="0" w:type="auto"/>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348</w:t>
            </w:r>
          </w:p>
        </w:tc>
        <w:tc>
          <w:tcPr>
            <w:tcW w:w="0" w:type="auto"/>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348</w:t>
            </w:r>
          </w:p>
        </w:tc>
        <w:tc>
          <w:tcPr>
            <w:tcW w:w="0" w:type="auto"/>
            <w:tcBorders>
              <w:top w:val="nil"/>
              <w:left w:val="nil"/>
              <w:bottom w:val="single" w:sz="4" w:space="0" w:color="auto"/>
              <w:right w:val="nil"/>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8</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5,568</w:t>
            </w:r>
          </w:p>
        </w:tc>
        <w:tc>
          <w:tcPr>
            <w:tcW w:w="0" w:type="auto"/>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$251,395</w:t>
            </w:r>
          </w:p>
        </w:tc>
        <w:tc>
          <w:tcPr>
            <w:tcW w:w="0" w:type="auto"/>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2,784</w:t>
            </w:r>
          </w:p>
        </w:tc>
        <w:tc>
          <w:tcPr>
            <w:tcW w:w="0" w:type="auto"/>
            <w:tcBorders>
              <w:top w:val="nil"/>
              <w:left w:val="nil"/>
              <w:bottom w:val="single" w:sz="4" w:space="0" w:color="auto"/>
              <w:right w:val="single" w:sz="8"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$125,698</w:t>
            </w:r>
          </w:p>
        </w:tc>
      </w:tr>
      <w:tr w:rsidR="00DE62C2" w:rsidRPr="00DE62C2" w:rsidTr="00C650E2">
        <w:trPr>
          <w:trHeight w:val="255"/>
          <w:jc w:val="center"/>
        </w:trPr>
        <w:tc>
          <w:tcPr>
            <w:tcW w:w="0" w:type="auto"/>
            <w:tcBorders>
              <w:top w:val="nil"/>
              <w:left w:val="single" w:sz="8" w:space="0" w:color="auto"/>
              <w:bottom w:val="nil"/>
              <w:right w:val="nil"/>
            </w:tcBorders>
            <w:shd w:val="clear" w:color="auto" w:fill="auto"/>
            <w:noWrap/>
            <w:vAlign w:val="bottom"/>
            <w:hideMark/>
          </w:tcPr>
          <w:p w:rsidR="00DE62C2" w:rsidRPr="00DE62C2" w:rsidRDefault="00DE62C2" w:rsidP="00DE62C2">
            <w:pPr>
              <w:spacing w:after="0" w:line="240" w:lineRule="auto"/>
              <w:rPr>
                <w:rFonts w:ascii="Arial" w:eastAsia="Times New Roman" w:hAnsi="Arial" w:cs="Arial"/>
                <w:sz w:val="20"/>
                <w:szCs w:val="20"/>
              </w:rPr>
            </w:pPr>
            <w:r w:rsidRPr="00DE62C2">
              <w:rPr>
                <w:rFonts w:ascii="Arial" w:eastAsia="Times New Roman" w:hAnsi="Arial" w:cs="Arial"/>
                <w:sz w:val="20"/>
                <w:szCs w:val="20"/>
              </w:rPr>
              <w:t> </w:t>
            </w:r>
          </w:p>
        </w:tc>
        <w:tc>
          <w:tcPr>
            <w:tcW w:w="0" w:type="auto"/>
            <w:tcBorders>
              <w:top w:val="nil"/>
              <w:left w:val="single" w:sz="4" w:space="0" w:color="auto"/>
              <w:bottom w:val="nil"/>
              <w:right w:val="single" w:sz="4" w:space="0" w:color="auto"/>
            </w:tcBorders>
            <w:shd w:val="clear" w:color="auto" w:fill="auto"/>
            <w:noWrap/>
            <w:vAlign w:val="bottom"/>
            <w:hideMark/>
          </w:tcPr>
          <w:p w:rsidR="00DE62C2" w:rsidRPr="00DE62C2" w:rsidRDefault="00DE62C2" w:rsidP="00DE62C2">
            <w:pPr>
              <w:spacing w:after="0" w:line="240" w:lineRule="auto"/>
              <w:rPr>
                <w:rFonts w:ascii="Arial" w:eastAsia="Times New Roman" w:hAnsi="Arial" w:cs="Arial"/>
                <w:sz w:val="20"/>
                <w:szCs w:val="20"/>
              </w:rPr>
            </w:pPr>
            <w:r w:rsidRPr="00DE62C2">
              <w:rPr>
                <w:rFonts w:ascii="Arial" w:eastAsia="Times New Roman" w:hAnsi="Arial" w:cs="Arial"/>
                <w:sz w:val="20"/>
                <w:szCs w:val="20"/>
              </w:rPr>
              <w:t>Minor Permit Revisions</w:t>
            </w:r>
          </w:p>
        </w:tc>
        <w:tc>
          <w:tcPr>
            <w:tcW w:w="0" w:type="auto"/>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1,742</w:t>
            </w:r>
          </w:p>
        </w:tc>
        <w:tc>
          <w:tcPr>
            <w:tcW w:w="0" w:type="auto"/>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1,742</w:t>
            </w:r>
          </w:p>
        </w:tc>
        <w:tc>
          <w:tcPr>
            <w:tcW w:w="0" w:type="auto"/>
            <w:tcBorders>
              <w:top w:val="nil"/>
              <w:left w:val="nil"/>
              <w:bottom w:val="single" w:sz="4" w:space="0" w:color="auto"/>
              <w:right w:val="nil"/>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1</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3,484</w:t>
            </w:r>
          </w:p>
        </w:tc>
        <w:tc>
          <w:tcPr>
            <w:tcW w:w="0" w:type="auto"/>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$157,303</w:t>
            </w:r>
          </w:p>
        </w:tc>
        <w:tc>
          <w:tcPr>
            <w:tcW w:w="0" w:type="auto"/>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1,742</w:t>
            </w:r>
          </w:p>
        </w:tc>
        <w:tc>
          <w:tcPr>
            <w:tcW w:w="0" w:type="auto"/>
            <w:tcBorders>
              <w:top w:val="nil"/>
              <w:left w:val="nil"/>
              <w:bottom w:val="single" w:sz="4" w:space="0" w:color="auto"/>
              <w:right w:val="single" w:sz="8"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$78,651</w:t>
            </w:r>
          </w:p>
        </w:tc>
      </w:tr>
      <w:tr w:rsidR="00DE62C2" w:rsidRPr="00DE62C2" w:rsidTr="00C650E2">
        <w:trPr>
          <w:trHeight w:val="255"/>
          <w:jc w:val="center"/>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DE62C2" w:rsidRPr="00DE62C2" w:rsidRDefault="00DE62C2" w:rsidP="00DE62C2">
            <w:pPr>
              <w:spacing w:after="0" w:line="240" w:lineRule="auto"/>
              <w:rPr>
                <w:rFonts w:ascii="Arial" w:eastAsia="Times New Roman" w:hAnsi="Arial" w:cs="Arial"/>
                <w:sz w:val="20"/>
                <w:szCs w:val="20"/>
              </w:rPr>
            </w:pPr>
            <w:r w:rsidRPr="00DE62C2">
              <w:rPr>
                <w:rFonts w:ascii="Arial" w:eastAsia="Times New Roman" w:hAnsi="Arial" w:cs="Arial"/>
                <w:sz w:val="20"/>
                <w:szCs w:val="20"/>
              </w:rPr>
              <w:t>Program Oversight</w:t>
            </w:r>
          </w:p>
        </w:tc>
        <w:tc>
          <w:tcPr>
            <w:tcW w:w="0" w:type="auto"/>
            <w:tcBorders>
              <w:top w:val="nil"/>
              <w:left w:val="nil"/>
              <w:bottom w:val="single" w:sz="4" w:space="0" w:color="auto"/>
              <w:right w:val="single" w:sz="4" w:space="0" w:color="auto"/>
            </w:tcBorders>
            <w:shd w:val="clear" w:color="auto" w:fill="auto"/>
            <w:noWrap/>
            <w:vAlign w:val="bottom"/>
            <w:hideMark/>
          </w:tcPr>
          <w:p w:rsidR="00DE62C2" w:rsidRPr="00DE62C2" w:rsidRDefault="00DE62C2" w:rsidP="00C650E2">
            <w:pPr>
              <w:spacing w:after="0" w:line="240" w:lineRule="auto"/>
              <w:jc w:val="right"/>
              <w:rPr>
                <w:rFonts w:ascii="Arial" w:eastAsia="Times New Roman" w:hAnsi="Arial" w:cs="Arial"/>
                <w:sz w:val="18"/>
                <w:szCs w:val="18"/>
              </w:rPr>
            </w:pPr>
            <w:r w:rsidRPr="00DE62C2">
              <w:rPr>
                <w:rFonts w:ascii="Arial" w:eastAsia="Times New Roman" w:hAnsi="Arial" w:cs="Arial"/>
                <w:sz w:val="18"/>
                <w:szCs w:val="18"/>
              </w:rPr>
              <w:t>112 Programs</w:t>
            </w:r>
          </w:p>
        </w:tc>
        <w:tc>
          <w:tcPr>
            <w:tcW w:w="0" w:type="auto"/>
            <w:tcBorders>
              <w:top w:val="nil"/>
              <w:left w:val="nil"/>
              <w:bottom w:val="single" w:sz="4" w:space="0" w:color="auto"/>
              <w:right w:val="single" w:sz="4" w:space="0" w:color="auto"/>
            </w:tcBorders>
            <w:shd w:val="clear" w:color="auto" w:fill="auto"/>
            <w:noWrap/>
            <w:vAlign w:val="bottom"/>
            <w:hideMark/>
          </w:tcPr>
          <w:p w:rsidR="00DE62C2" w:rsidRPr="00DE62C2" w:rsidRDefault="00DE62C2" w:rsidP="00C650E2">
            <w:pPr>
              <w:spacing w:after="0" w:line="240" w:lineRule="auto"/>
              <w:jc w:val="right"/>
              <w:rPr>
                <w:rFonts w:ascii="Arial" w:eastAsia="Times New Roman" w:hAnsi="Arial" w:cs="Arial"/>
                <w:sz w:val="18"/>
                <w:szCs w:val="18"/>
              </w:rPr>
            </w:pPr>
            <w:r w:rsidRPr="00DE62C2">
              <w:rPr>
                <w:rFonts w:ascii="Arial" w:eastAsia="Times New Roman" w:hAnsi="Arial" w:cs="Arial"/>
                <w:sz w:val="18"/>
                <w:szCs w:val="18"/>
              </w:rPr>
              <w:t>112 Programs</w:t>
            </w:r>
          </w:p>
        </w:tc>
        <w:tc>
          <w:tcPr>
            <w:tcW w:w="0" w:type="auto"/>
            <w:tcBorders>
              <w:top w:val="nil"/>
              <w:left w:val="nil"/>
              <w:bottom w:val="single" w:sz="4" w:space="0" w:color="auto"/>
              <w:right w:val="nil"/>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50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11,200</w:t>
            </w:r>
          </w:p>
        </w:tc>
        <w:tc>
          <w:tcPr>
            <w:tcW w:w="0" w:type="auto"/>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$505,680</w:t>
            </w:r>
          </w:p>
        </w:tc>
        <w:tc>
          <w:tcPr>
            <w:tcW w:w="0" w:type="auto"/>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5,600</w:t>
            </w:r>
          </w:p>
        </w:tc>
        <w:tc>
          <w:tcPr>
            <w:tcW w:w="0" w:type="auto"/>
            <w:tcBorders>
              <w:top w:val="nil"/>
              <w:left w:val="nil"/>
              <w:bottom w:val="single" w:sz="4" w:space="0" w:color="auto"/>
              <w:right w:val="single" w:sz="8"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$252,840</w:t>
            </w:r>
          </w:p>
        </w:tc>
      </w:tr>
      <w:tr w:rsidR="00DE62C2" w:rsidRPr="00DE62C2" w:rsidTr="00C650E2">
        <w:trPr>
          <w:trHeight w:val="255"/>
          <w:jc w:val="center"/>
        </w:trPr>
        <w:tc>
          <w:tcPr>
            <w:tcW w:w="0" w:type="auto"/>
            <w:gridSpan w:val="2"/>
            <w:tcBorders>
              <w:top w:val="nil"/>
              <w:left w:val="single" w:sz="8" w:space="0" w:color="auto"/>
              <w:bottom w:val="single" w:sz="4" w:space="0" w:color="auto"/>
              <w:right w:val="single" w:sz="4" w:space="0" w:color="000000"/>
            </w:tcBorders>
            <w:shd w:val="clear" w:color="auto" w:fill="auto"/>
            <w:noWrap/>
            <w:vAlign w:val="bottom"/>
            <w:hideMark/>
          </w:tcPr>
          <w:p w:rsidR="00DE62C2" w:rsidRPr="00DE62C2" w:rsidRDefault="00DE62C2" w:rsidP="00DE62C2">
            <w:pPr>
              <w:spacing w:after="0" w:line="240" w:lineRule="auto"/>
              <w:rPr>
                <w:rFonts w:ascii="Arial" w:eastAsia="Times New Roman" w:hAnsi="Arial" w:cs="Arial"/>
                <w:sz w:val="20"/>
                <w:szCs w:val="20"/>
              </w:rPr>
            </w:pPr>
            <w:r w:rsidRPr="00DE62C2">
              <w:rPr>
                <w:rFonts w:ascii="Arial" w:eastAsia="Times New Roman" w:hAnsi="Arial" w:cs="Arial"/>
                <w:sz w:val="20"/>
                <w:szCs w:val="20"/>
              </w:rPr>
              <w:t>Review the Annual Report</w:t>
            </w:r>
          </w:p>
        </w:tc>
        <w:tc>
          <w:tcPr>
            <w:tcW w:w="0" w:type="auto"/>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112</w:t>
            </w:r>
          </w:p>
        </w:tc>
        <w:tc>
          <w:tcPr>
            <w:tcW w:w="0" w:type="auto"/>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112</w:t>
            </w:r>
          </w:p>
        </w:tc>
        <w:tc>
          <w:tcPr>
            <w:tcW w:w="0" w:type="auto"/>
            <w:tcBorders>
              <w:top w:val="nil"/>
              <w:left w:val="nil"/>
              <w:bottom w:val="single" w:sz="4" w:space="0" w:color="auto"/>
              <w:right w:val="nil"/>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10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2,240</w:t>
            </w:r>
          </w:p>
        </w:tc>
        <w:tc>
          <w:tcPr>
            <w:tcW w:w="0" w:type="auto"/>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$101,136</w:t>
            </w:r>
          </w:p>
        </w:tc>
        <w:tc>
          <w:tcPr>
            <w:tcW w:w="0" w:type="auto"/>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1,120</w:t>
            </w:r>
          </w:p>
        </w:tc>
        <w:tc>
          <w:tcPr>
            <w:tcW w:w="0" w:type="auto"/>
            <w:tcBorders>
              <w:top w:val="nil"/>
              <w:left w:val="nil"/>
              <w:bottom w:val="single" w:sz="4" w:space="0" w:color="auto"/>
              <w:right w:val="single" w:sz="8"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$50,568</w:t>
            </w:r>
          </w:p>
        </w:tc>
      </w:tr>
      <w:tr w:rsidR="00DE62C2" w:rsidRPr="00DE62C2" w:rsidTr="00C650E2">
        <w:trPr>
          <w:trHeight w:val="270"/>
          <w:jc w:val="center"/>
        </w:trPr>
        <w:tc>
          <w:tcPr>
            <w:tcW w:w="0" w:type="auto"/>
            <w:gridSpan w:val="2"/>
            <w:tcBorders>
              <w:top w:val="single" w:sz="4" w:space="0" w:color="auto"/>
              <w:left w:val="single" w:sz="8" w:space="0" w:color="auto"/>
              <w:bottom w:val="nil"/>
              <w:right w:val="single" w:sz="4" w:space="0" w:color="000000"/>
            </w:tcBorders>
            <w:shd w:val="clear" w:color="auto" w:fill="auto"/>
            <w:noWrap/>
            <w:vAlign w:val="bottom"/>
            <w:hideMark/>
          </w:tcPr>
          <w:p w:rsidR="00DE62C2" w:rsidRPr="00DE62C2" w:rsidRDefault="00DE62C2" w:rsidP="00DE62C2">
            <w:pPr>
              <w:spacing w:after="0" w:line="240" w:lineRule="auto"/>
              <w:rPr>
                <w:rFonts w:ascii="Arial" w:eastAsia="Times New Roman" w:hAnsi="Arial" w:cs="Arial"/>
                <w:b/>
                <w:bCs/>
                <w:sz w:val="20"/>
                <w:szCs w:val="20"/>
              </w:rPr>
            </w:pPr>
            <w:r w:rsidRPr="00DE62C2">
              <w:rPr>
                <w:rFonts w:ascii="Arial" w:eastAsia="Times New Roman" w:hAnsi="Arial" w:cs="Arial"/>
                <w:b/>
                <w:bCs/>
                <w:sz w:val="20"/>
                <w:szCs w:val="20"/>
              </w:rPr>
              <w:t>Totals</w:t>
            </w:r>
          </w:p>
        </w:tc>
        <w:tc>
          <w:tcPr>
            <w:tcW w:w="0" w:type="auto"/>
            <w:tcBorders>
              <w:top w:val="nil"/>
              <w:left w:val="nil"/>
              <w:bottom w:val="nil"/>
              <w:right w:val="nil"/>
            </w:tcBorders>
            <w:shd w:val="clear" w:color="auto" w:fill="auto"/>
            <w:noWrap/>
            <w:vAlign w:val="bottom"/>
            <w:hideMark/>
          </w:tcPr>
          <w:p w:rsidR="00DE62C2" w:rsidRPr="00DE62C2" w:rsidRDefault="00DE62C2" w:rsidP="00DE62C2">
            <w:pPr>
              <w:spacing w:after="0" w:line="240" w:lineRule="auto"/>
              <w:rPr>
                <w:rFonts w:ascii="Arial" w:eastAsia="Times New Roman" w:hAnsi="Arial" w:cs="Arial"/>
                <w:b/>
                <w:bCs/>
                <w:sz w:val="20"/>
                <w:szCs w:val="20"/>
              </w:rPr>
            </w:pPr>
          </w:p>
        </w:tc>
        <w:tc>
          <w:tcPr>
            <w:tcW w:w="0" w:type="auto"/>
            <w:tcBorders>
              <w:top w:val="nil"/>
              <w:left w:val="nil"/>
              <w:bottom w:val="nil"/>
              <w:right w:val="nil"/>
            </w:tcBorders>
            <w:shd w:val="clear" w:color="auto" w:fill="auto"/>
            <w:noWrap/>
            <w:vAlign w:val="bottom"/>
            <w:hideMark/>
          </w:tcPr>
          <w:p w:rsidR="00DE62C2" w:rsidRPr="00DE62C2" w:rsidRDefault="00DE62C2" w:rsidP="00DE62C2">
            <w:pPr>
              <w:spacing w:after="0" w:line="240" w:lineRule="auto"/>
              <w:rPr>
                <w:rFonts w:ascii="Arial" w:eastAsia="Times New Roman" w:hAnsi="Arial" w:cs="Arial"/>
                <w:b/>
                <w:bCs/>
                <w:sz w:val="20"/>
                <w:szCs w:val="20"/>
              </w:rPr>
            </w:pPr>
          </w:p>
        </w:tc>
        <w:tc>
          <w:tcPr>
            <w:tcW w:w="0" w:type="auto"/>
            <w:tcBorders>
              <w:top w:val="nil"/>
              <w:left w:val="nil"/>
              <w:bottom w:val="nil"/>
              <w:right w:val="nil"/>
            </w:tcBorders>
            <w:shd w:val="clear" w:color="auto" w:fill="auto"/>
            <w:noWrap/>
            <w:vAlign w:val="bottom"/>
            <w:hideMark/>
          </w:tcPr>
          <w:p w:rsidR="00DE62C2" w:rsidRPr="00DE62C2" w:rsidRDefault="00DE62C2" w:rsidP="00DE62C2">
            <w:pPr>
              <w:spacing w:after="0" w:line="240" w:lineRule="auto"/>
              <w:rPr>
                <w:rFonts w:ascii="Arial" w:eastAsia="Times New Roman" w:hAnsi="Arial" w:cs="Arial"/>
                <w:b/>
                <w:bCs/>
                <w:sz w:val="20"/>
                <w:szCs w:val="20"/>
              </w:rPr>
            </w:pPr>
          </w:p>
        </w:tc>
        <w:tc>
          <w:tcPr>
            <w:tcW w:w="0" w:type="auto"/>
            <w:tcBorders>
              <w:top w:val="nil"/>
              <w:left w:val="single" w:sz="4" w:space="0" w:color="auto"/>
              <w:bottom w:val="nil"/>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b/>
                <w:bCs/>
                <w:sz w:val="20"/>
                <w:szCs w:val="20"/>
              </w:rPr>
            </w:pPr>
            <w:r w:rsidRPr="00DE62C2">
              <w:rPr>
                <w:rFonts w:ascii="Arial" w:eastAsia="Times New Roman" w:hAnsi="Arial" w:cs="Arial"/>
                <w:b/>
                <w:bCs/>
                <w:sz w:val="20"/>
                <w:szCs w:val="20"/>
              </w:rPr>
              <w:t>81,676</w:t>
            </w:r>
          </w:p>
        </w:tc>
        <w:tc>
          <w:tcPr>
            <w:tcW w:w="0" w:type="auto"/>
            <w:tcBorders>
              <w:top w:val="nil"/>
              <w:left w:val="nil"/>
              <w:bottom w:val="nil"/>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b/>
                <w:bCs/>
                <w:sz w:val="20"/>
                <w:szCs w:val="20"/>
              </w:rPr>
            </w:pPr>
            <w:r w:rsidRPr="00DE62C2">
              <w:rPr>
                <w:rFonts w:ascii="Arial" w:eastAsia="Times New Roman" w:hAnsi="Arial" w:cs="Arial"/>
                <w:b/>
                <w:bCs/>
                <w:sz w:val="20"/>
                <w:szCs w:val="20"/>
              </w:rPr>
              <w:t>$3,687,671</w:t>
            </w:r>
          </w:p>
        </w:tc>
        <w:tc>
          <w:tcPr>
            <w:tcW w:w="0" w:type="auto"/>
            <w:tcBorders>
              <w:top w:val="nil"/>
              <w:left w:val="nil"/>
              <w:bottom w:val="nil"/>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b/>
                <w:bCs/>
                <w:sz w:val="20"/>
                <w:szCs w:val="20"/>
              </w:rPr>
            </w:pPr>
            <w:r w:rsidRPr="00DE62C2">
              <w:rPr>
                <w:rFonts w:ascii="Arial" w:eastAsia="Times New Roman" w:hAnsi="Arial" w:cs="Arial"/>
                <w:b/>
                <w:bCs/>
                <w:sz w:val="20"/>
                <w:szCs w:val="20"/>
              </w:rPr>
              <w:t>40,838</w:t>
            </w:r>
          </w:p>
        </w:tc>
        <w:tc>
          <w:tcPr>
            <w:tcW w:w="0" w:type="auto"/>
            <w:tcBorders>
              <w:top w:val="nil"/>
              <w:left w:val="nil"/>
              <w:bottom w:val="nil"/>
              <w:right w:val="single" w:sz="8"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b/>
                <w:bCs/>
                <w:sz w:val="20"/>
                <w:szCs w:val="20"/>
              </w:rPr>
            </w:pPr>
            <w:r w:rsidRPr="00DE62C2">
              <w:rPr>
                <w:rFonts w:ascii="Arial" w:eastAsia="Times New Roman" w:hAnsi="Arial" w:cs="Arial"/>
                <w:b/>
                <w:bCs/>
                <w:sz w:val="20"/>
                <w:szCs w:val="20"/>
              </w:rPr>
              <w:t>$1,843,836</w:t>
            </w:r>
          </w:p>
        </w:tc>
      </w:tr>
      <w:tr w:rsidR="00DE62C2" w:rsidRPr="00DE62C2" w:rsidTr="00C650E2">
        <w:trPr>
          <w:trHeight w:val="255"/>
          <w:jc w:val="center"/>
        </w:trPr>
        <w:tc>
          <w:tcPr>
            <w:tcW w:w="0" w:type="auto"/>
            <w:gridSpan w:val="9"/>
            <w:tcBorders>
              <w:top w:val="single" w:sz="8" w:space="0" w:color="auto"/>
              <w:left w:val="single" w:sz="8" w:space="0" w:color="auto"/>
              <w:bottom w:val="nil"/>
              <w:right w:val="single" w:sz="8" w:space="0" w:color="000000"/>
            </w:tcBorders>
            <w:shd w:val="clear" w:color="auto" w:fill="auto"/>
            <w:noWrap/>
            <w:vAlign w:val="bottom"/>
            <w:hideMark/>
          </w:tcPr>
          <w:p w:rsidR="00DE62C2" w:rsidRPr="00DE62C2" w:rsidRDefault="00DE62C2" w:rsidP="00DE62C2">
            <w:pPr>
              <w:spacing w:after="0" w:line="240" w:lineRule="auto"/>
              <w:rPr>
                <w:rFonts w:ascii="Arial" w:eastAsia="Times New Roman" w:hAnsi="Arial" w:cs="Arial"/>
                <w:sz w:val="16"/>
                <w:szCs w:val="16"/>
              </w:rPr>
            </w:pPr>
            <w:proofErr w:type="spellStart"/>
            <w:proofErr w:type="gramStart"/>
            <w:r w:rsidRPr="00DE62C2">
              <w:rPr>
                <w:rFonts w:ascii="Arial" w:eastAsia="Times New Roman" w:hAnsi="Arial" w:cs="Arial"/>
                <w:sz w:val="16"/>
                <w:szCs w:val="16"/>
                <w:vertAlign w:val="superscript"/>
              </w:rPr>
              <w:t>a</w:t>
            </w:r>
            <w:r w:rsidRPr="00DE62C2">
              <w:rPr>
                <w:rFonts w:ascii="Arial" w:eastAsia="Times New Roman" w:hAnsi="Arial" w:cs="Arial"/>
                <w:sz w:val="16"/>
                <w:szCs w:val="16"/>
              </w:rPr>
              <w:t>Year</w:t>
            </w:r>
            <w:proofErr w:type="spellEnd"/>
            <w:proofErr w:type="gramEnd"/>
            <w:r w:rsidRPr="00DE62C2">
              <w:rPr>
                <w:rFonts w:ascii="Arial" w:eastAsia="Times New Roman" w:hAnsi="Arial" w:cs="Arial"/>
                <w:sz w:val="16"/>
                <w:szCs w:val="16"/>
              </w:rPr>
              <w:t xml:space="preserve"> 1 is comprised of Step 1 and six months of Step 2 under the GHG Tailoring Rule; throughout Year 2 Step 2 will be in place.</w:t>
            </w:r>
          </w:p>
        </w:tc>
      </w:tr>
      <w:tr w:rsidR="00DE62C2" w:rsidRPr="00DE62C2" w:rsidTr="00C650E2">
        <w:trPr>
          <w:trHeight w:val="255"/>
          <w:jc w:val="center"/>
        </w:trPr>
        <w:tc>
          <w:tcPr>
            <w:tcW w:w="0" w:type="auto"/>
            <w:gridSpan w:val="9"/>
            <w:tcBorders>
              <w:top w:val="nil"/>
              <w:left w:val="single" w:sz="8" w:space="0" w:color="auto"/>
              <w:bottom w:val="nil"/>
              <w:right w:val="single" w:sz="8" w:space="0" w:color="000000"/>
            </w:tcBorders>
            <w:shd w:val="clear" w:color="auto" w:fill="auto"/>
            <w:noWrap/>
            <w:vAlign w:val="bottom"/>
            <w:hideMark/>
          </w:tcPr>
          <w:p w:rsidR="00DE62C2" w:rsidRPr="00DE62C2" w:rsidRDefault="00DE62C2" w:rsidP="00DE62C2">
            <w:pPr>
              <w:spacing w:after="0" w:line="240" w:lineRule="auto"/>
              <w:rPr>
                <w:rFonts w:ascii="Arial" w:eastAsia="Times New Roman" w:hAnsi="Arial" w:cs="Arial"/>
                <w:sz w:val="16"/>
                <w:szCs w:val="16"/>
              </w:rPr>
            </w:pPr>
            <w:proofErr w:type="spellStart"/>
            <w:r w:rsidRPr="00DE62C2">
              <w:rPr>
                <w:rFonts w:ascii="Arial" w:eastAsia="Times New Roman" w:hAnsi="Arial" w:cs="Arial"/>
                <w:sz w:val="16"/>
                <w:szCs w:val="16"/>
                <w:vertAlign w:val="superscript"/>
              </w:rPr>
              <w:t>b</w:t>
            </w:r>
            <w:r w:rsidRPr="00DE62C2">
              <w:rPr>
                <w:rFonts w:ascii="Arial" w:eastAsia="Times New Roman" w:hAnsi="Arial" w:cs="Arial"/>
                <w:sz w:val="16"/>
                <w:szCs w:val="16"/>
              </w:rPr>
              <w:t>Review</w:t>
            </w:r>
            <w:proofErr w:type="spellEnd"/>
            <w:r w:rsidRPr="00DE62C2">
              <w:rPr>
                <w:rFonts w:ascii="Arial" w:eastAsia="Times New Roman" w:hAnsi="Arial" w:cs="Arial"/>
                <w:sz w:val="16"/>
                <w:szCs w:val="16"/>
              </w:rPr>
              <w:t xml:space="preserve"> and consultation conducted on approximately 25% of permits annually</w:t>
            </w:r>
          </w:p>
        </w:tc>
      </w:tr>
      <w:tr w:rsidR="00DE62C2" w:rsidRPr="00DE62C2" w:rsidTr="00C650E2">
        <w:trPr>
          <w:trHeight w:val="270"/>
          <w:jc w:val="center"/>
        </w:trPr>
        <w:tc>
          <w:tcPr>
            <w:tcW w:w="0" w:type="auto"/>
            <w:gridSpan w:val="9"/>
            <w:tcBorders>
              <w:top w:val="nil"/>
              <w:left w:val="single" w:sz="8" w:space="0" w:color="auto"/>
              <w:bottom w:val="single" w:sz="8" w:space="0" w:color="auto"/>
              <w:right w:val="single" w:sz="8" w:space="0" w:color="000000"/>
            </w:tcBorders>
            <w:shd w:val="clear" w:color="auto" w:fill="auto"/>
            <w:noWrap/>
            <w:vAlign w:val="bottom"/>
            <w:hideMark/>
          </w:tcPr>
          <w:p w:rsidR="00DE62C2" w:rsidRPr="00DE62C2" w:rsidRDefault="00DE62C2" w:rsidP="00DE62C2">
            <w:pPr>
              <w:spacing w:after="0" w:line="240" w:lineRule="auto"/>
              <w:rPr>
                <w:rFonts w:ascii="Arial" w:eastAsia="Times New Roman" w:hAnsi="Arial" w:cs="Arial"/>
                <w:sz w:val="16"/>
                <w:szCs w:val="16"/>
              </w:rPr>
            </w:pPr>
            <w:proofErr w:type="spellStart"/>
            <w:proofErr w:type="gramStart"/>
            <w:r w:rsidRPr="00DE62C2">
              <w:rPr>
                <w:rFonts w:ascii="Arial" w:eastAsia="Times New Roman" w:hAnsi="Arial" w:cs="Arial"/>
                <w:sz w:val="16"/>
                <w:szCs w:val="16"/>
                <w:vertAlign w:val="superscript"/>
              </w:rPr>
              <w:t>c</w:t>
            </w:r>
            <w:r w:rsidRPr="00DE62C2">
              <w:rPr>
                <w:rFonts w:ascii="Arial" w:eastAsia="Times New Roman" w:hAnsi="Arial" w:cs="Arial"/>
                <w:sz w:val="16"/>
                <w:szCs w:val="16"/>
              </w:rPr>
              <w:t>Permit</w:t>
            </w:r>
            <w:proofErr w:type="spellEnd"/>
            <w:proofErr w:type="gramEnd"/>
            <w:r w:rsidRPr="00DE62C2">
              <w:rPr>
                <w:rFonts w:ascii="Arial" w:eastAsia="Times New Roman" w:hAnsi="Arial" w:cs="Arial"/>
                <w:sz w:val="16"/>
                <w:szCs w:val="16"/>
              </w:rPr>
              <w:t xml:space="preserve"> revisions due to GHGs [add text for the fact these are separate?] are assumed to require the same amount of review and consultation time as significant or minor permit revisions. </w:t>
            </w:r>
          </w:p>
        </w:tc>
      </w:tr>
    </w:tbl>
    <w:p w:rsidR="00DE62C2" w:rsidRDefault="00DE62C2" w:rsidP="00C30966">
      <w:pPr>
        <w:spacing w:line="480" w:lineRule="auto"/>
        <w:ind w:firstLine="720"/>
        <w:rPr>
          <w:rFonts w:ascii="Arial" w:hAnsi="Arial" w:cs="Arial"/>
          <w:sz w:val="24"/>
          <w:szCs w:val="24"/>
        </w:rPr>
      </w:pPr>
    </w:p>
    <w:p w:rsidR="00DE62C2" w:rsidRDefault="00DE62C2" w:rsidP="00C30966">
      <w:pPr>
        <w:spacing w:line="480" w:lineRule="auto"/>
        <w:ind w:firstLine="720"/>
        <w:rPr>
          <w:rFonts w:ascii="Arial" w:hAnsi="Arial" w:cs="Arial"/>
          <w:sz w:val="24"/>
          <w:szCs w:val="24"/>
        </w:rPr>
      </w:pPr>
    </w:p>
    <w:p w:rsidR="00DE62C2" w:rsidRDefault="00DE62C2" w:rsidP="00C30966">
      <w:pPr>
        <w:spacing w:line="480" w:lineRule="auto"/>
        <w:ind w:firstLine="720"/>
        <w:rPr>
          <w:rFonts w:ascii="Arial" w:hAnsi="Arial" w:cs="Arial"/>
          <w:sz w:val="24"/>
          <w:szCs w:val="24"/>
        </w:rPr>
      </w:pPr>
    </w:p>
    <w:p w:rsidR="00C650E2" w:rsidRDefault="00C650E2" w:rsidP="00C30966">
      <w:pPr>
        <w:spacing w:line="480" w:lineRule="auto"/>
        <w:ind w:firstLine="720"/>
        <w:rPr>
          <w:rFonts w:ascii="Arial" w:hAnsi="Arial" w:cs="Arial"/>
          <w:sz w:val="24"/>
          <w:szCs w:val="24"/>
        </w:rPr>
      </w:pPr>
    </w:p>
    <w:p w:rsidR="00C650E2" w:rsidRDefault="00C650E2" w:rsidP="00C30966">
      <w:pPr>
        <w:spacing w:line="480" w:lineRule="auto"/>
        <w:ind w:firstLine="720"/>
        <w:rPr>
          <w:rFonts w:ascii="Arial" w:hAnsi="Arial" w:cs="Arial"/>
          <w:sz w:val="24"/>
          <w:szCs w:val="24"/>
        </w:rPr>
      </w:pPr>
    </w:p>
    <w:p w:rsidR="00DE62C2" w:rsidRDefault="00DE62C2" w:rsidP="00C30966">
      <w:pPr>
        <w:spacing w:line="480" w:lineRule="auto"/>
        <w:ind w:firstLine="720"/>
        <w:rPr>
          <w:rFonts w:ascii="Arial" w:hAnsi="Arial" w:cs="Arial"/>
          <w:sz w:val="24"/>
          <w:szCs w:val="24"/>
        </w:rPr>
      </w:pPr>
    </w:p>
    <w:tbl>
      <w:tblPr>
        <w:tblW w:w="11600" w:type="dxa"/>
        <w:tblInd w:w="93" w:type="dxa"/>
        <w:tblLook w:val="04A0"/>
      </w:tblPr>
      <w:tblGrid>
        <w:gridCol w:w="5753"/>
        <w:gridCol w:w="1020"/>
        <w:gridCol w:w="1020"/>
        <w:gridCol w:w="1087"/>
        <w:gridCol w:w="1180"/>
        <w:gridCol w:w="1540"/>
      </w:tblGrid>
      <w:tr w:rsidR="00DE62C2" w:rsidRPr="00DE62C2" w:rsidTr="00DE62C2">
        <w:trPr>
          <w:trHeight w:val="270"/>
        </w:trPr>
        <w:tc>
          <w:tcPr>
            <w:tcW w:w="11600"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DE62C2" w:rsidRPr="00DE62C2" w:rsidRDefault="00DE62C2" w:rsidP="00DE62C2">
            <w:pPr>
              <w:spacing w:after="0" w:line="240" w:lineRule="auto"/>
              <w:rPr>
                <w:rFonts w:ascii="Arial" w:eastAsia="Times New Roman" w:hAnsi="Arial" w:cs="Arial"/>
                <w:b/>
                <w:bCs/>
                <w:sz w:val="20"/>
                <w:szCs w:val="20"/>
              </w:rPr>
            </w:pPr>
            <w:r w:rsidRPr="00DE62C2">
              <w:rPr>
                <w:rFonts w:ascii="Arial" w:eastAsia="Times New Roman" w:hAnsi="Arial" w:cs="Arial"/>
                <w:b/>
                <w:bCs/>
                <w:sz w:val="20"/>
                <w:szCs w:val="20"/>
              </w:rPr>
              <w:t>Table 6.  Additional Permitting Authority Burden and Cost For the Two-Year Period</w:t>
            </w:r>
          </w:p>
        </w:tc>
      </w:tr>
      <w:tr w:rsidR="00DE62C2" w:rsidRPr="00DE62C2" w:rsidTr="00DE62C2">
        <w:trPr>
          <w:trHeight w:val="255"/>
        </w:trPr>
        <w:tc>
          <w:tcPr>
            <w:tcW w:w="5753" w:type="dxa"/>
            <w:vMerge w:val="restart"/>
            <w:tcBorders>
              <w:top w:val="nil"/>
              <w:left w:val="single" w:sz="8" w:space="0" w:color="auto"/>
              <w:bottom w:val="single" w:sz="8" w:space="0" w:color="000000"/>
              <w:right w:val="single" w:sz="4" w:space="0" w:color="auto"/>
            </w:tcBorders>
            <w:shd w:val="clear" w:color="auto" w:fill="auto"/>
            <w:vAlign w:val="bottom"/>
            <w:hideMark/>
          </w:tcPr>
          <w:p w:rsidR="00DE62C2" w:rsidRPr="00DE62C2" w:rsidRDefault="00DE62C2" w:rsidP="00DE62C2">
            <w:pPr>
              <w:spacing w:after="0" w:line="240" w:lineRule="auto"/>
              <w:jc w:val="center"/>
              <w:rPr>
                <w:rFonts w:ascii="Arial" w:eastAsia="Times New Roman" w:hAnsi="Arial" w:cs="Arial"/>
                <w:b/>
                <w:bCs/>
                <w:sz w:val="20"/>
                <w:szCs w:val="20"/>
              </w:rPr>
            </w:pPr>
            <w:r w:rsidRPr="00DE62C2">
              <w:rPr>
                <w:rFonts w:ascii="Arial" w:eastAsia="Times New Roman" w:hAnsi="Arial" w:cs="Arial"/>
                <w:b/>
                <w:bCs/>
                <w:sz w:val="20"/>
                <w:szCs w:val="20"/>
              </w:rPr>
              <w:t>Activity</w:t>
            </w:r>
          </w:p>
        </w:tc>
        <w:tc>
          <w:tcPr>
            <w:tcW w:w="1020" w:type="dxa"/>
            <w:vMerge w:val="restart"/>
            <w:tcBorders>
              <w:top w:val="nil"/>
              <w:left w:val="single" w:sz="4" w:space="0" w:color="auto"/>
              <w:bottom w:val="single" w:sz="8" w:space="0" w:color="000000"/>
              <w:right w:val="single" w:sz="4" w:space="0" w:color="auto"/>
            </w:tcBorders>
            <w:shd w:val="clear" w:color="auto" w:fill="auto"/>
            <w:vAlign w:val="bottom"/>
            <w:hideMark/>
          </w:tcPr>
          <w:p w:rsidR="00DE62C2" w:rsidRPr="00DE62C2" w:rsidRDefault="00DE62C2" w:rsidP="00DE62C2">
            <w:pPr>
              <w:spacing w:after="0" w:line="240" w:lineRule="auto"/>
              <w:jc w:val="center"/>
              <w:rPr>
                <w:rFonts w:ascii="Arial" w:eastAsia="Times New Roman" w:hAnsi="Arial" w:cs="Arial"/>
                <w:b/>
                <w:bCs/>
                <w:sz w:val="20"/>
                <w:szCs w:val="20"/>
              </w:rPr>
            </w:pPr>
            <w:r w:rsidRPr="00DE62C2">
              <w:rPr>
                <w:rFonts w:ascii="Arial" w:eastAsia="Times New Roman" w:hAnsi="Arial" w:cs="Arial"/>
                <w:b/>
                <w:bCs/>
                <w:sz w:val="20"/>
                <w:szCs w:val="20"/>
              </w:rPr>
              <w:t>Burden Hour per Permit</w:t>
            </w:r>
          </w:p>
        </w:tc>
        <w:tc>
          <w:tcPr>
            <w:tcW w:w="2107" w:type="dxa"/>
            <w:gridSpan w:val="2"/>
            <w:tcBorders>
              <w:top w:val="single" w:sz="8" w:space="0" w:color="auto"/>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center"/>
              <w:rPr>
                <w:rFonts w:ascii="Arial" w:eastAsia="Times New Roman" w:hAnsi="Arial" w:cs="Arial"/>
                <w:b/>
                <w:bCs/>
                <w:sz w:val="20"/>
                <w:szCs w:val="20"/>
              </w:rPr>
            </w:pPr>
            <w:r w:rsidRPr="00DE62C2">
              <w:rPr>
                <w:rFonts w:ascii="Arial" w:eastAsia="Times New Roman" w:hAnsi="Arial" w:cs="Arial"/>
                <w:b/>
                <w:bCs/>
                <w:sz w:val="20"/>
                <w:szCs w:val="20"/>
              </w:rPr>
              <w:t>Affected Permits</w:t>
            </w:r>
          </w:p>
        </w:tc>
        <w:tc>
          <w:tcPr>
            <w:tcW w:w="1180" w:type="dxa"/>
            <w:vMerge w:val="restart"/>
            <w:tcBorders>
              <w:top w:val="nil"/>
              <w:left w:val="single" w:sz="4" w:space="0" w:color="auto"/>
              <w:bottom w:val="single" w:sz="8" w:space="0" w:color="000000"/>
              <w:right w:val="single" w:sz="4" w:space="0" w:color="auto"/>
            </w:tcBorders>
            <w:shd w:val="clear" w:color="auto" w:fill="auto"/>
            <w:vAlign w:val="bottom"/>
            <w:hideMark/>
          </w:tcPr>
          <w:p w:rsidR="00DE62C2" w:rsidRPr="00DE62C2" w:rsidRDefault="00DE62C2" w:rsidP="00DE62C2">
            <w:pPr>
              <w:spacing w:after="0" w:line="240" w:lineRule="auto"/>
              <w:jc w:val="center"/>
              <w:rPr>
                <w:rFonts w:ascii="Arial" w:eastAsia="Times New Roman" w:hAnsi="Arial" w:cs="Arial"/>
                <w:b/>
                <w:bCs/>
                <w:sz w:val="20"/>
                <w:szCs w:val="20"/>
              </w:rPr>
            </w:pPr>
            <w:r w:rsidRPr="00DE62C2">
              <w:rPr>
                <w:rFonts w:ascii="Arial" w:eastAsia="Times New Roman" w:hAnsi="Arial" w:cs="Arial"/>
                <w:b/>
                <w:bCs/>
                <w:sz w:val="20"/>
                <w:szCs w:val="20"/>
              </w:rPr>
              <w:t>Total Burden (hours)</w:t>
            </w:r>
          </w:p>
        </w:tc>
        <w:tc>
          <w:tcPr>
            <w:tcW w:w="1540" w:type="dxa"/>
            <w:vMerge w:val="restart"/>
            <w:tcBorders>
              <w:top w:val="nil"/>
              <w:left w:val="single" w:sz="4" w:space="0" w:color="auto"/>
              <w:bottom w:val="single" w:sz="8" w:space="0" w:color="000000"/>
              <w:right w:val="single" w:sz="8" w:space="0" w:color="auto"/>
            </w:tcBorders>
            <w:shd w:val="clear" w:color="auto" w:fill="auto"/>
            <w:vAlign w:val="bottom"/>
            <w:hideMark/>
          </w:tcPr>
          <w:p w:rsidR="00DE62C2" w:rsidRPr="00DE62C2" w:rsidRDefault="00DE62C2" w:rsidP="00DE62C2">
            <w:pPr>
              <w:spacing w:after="0" w:line="240" w:lineRule="auto"/>
              <w:jc w:val="center"/>
              <w:rPr>
                <w:rFonts w:ascii="Arial" w:eastAsia="Times New Roman" w:hAnsi="Arial" w:cs="Arial"/>
                <w:b/>
                <w:bCs/>
                <w:sz w:val="20"/>
                <w:szCs w:val="20"/>
              </w:rPr>
            </w:pPr>
            <w:r w:rsidRPr="00DE62C2">
              <w:rPr>
                <w:rFonts w:ascii="Arial" w:eastAsia="Times New Roman" w:hAnsi="Arial" w:cs="Arial"/>
                <w:b/>
                <w:bCs/>
                <w:sz w:val="20"/>
                <w:szCs w:val="20"/>
              </w:rPr>
              <w:t>Total Cost ($2007)</w:t>
            </w:r>
            <w:r w:rsidRPr="00DE62C2">
              <w:rPr>
                <w:rFonts w:ascii="Arial" w:eastAsia="Times New Roman" w:hAnsi="Arial" w:cs="Arial"/>
                <w:b/>
                <w:bCs/>
                <w:sz w:val="20"/>
                <w:szCs w:val="20"/>
                <w:vertAlign w:val="superscript"/>
              </w:rPr>
              <w:t>b</w:t>
            </w:r>
          </w:p>
        </w:tc>
      </w:tr>
      <w:tr w:rsidR="00DE62C2" w:rsidRPr="00DE62C2" w:rsidTr="00DE62C2">
        <w:trPr>
          <w:trHeight w:val="690"/>
        </w:trPr>
        <w:tc>
          <w:tcPr>
            <w:tcW w:w="5753" w:type="dxa"/>
            <w:vMerge/>
            <w:tcBorders>
              <w:top w:val="nil"/>
              <w:left w:val="single" w:sz="8" w:space="0" w:color="auto"/>
              <w:bottom w:val="single" w:sz="8" w:space="0" w:color="000000"/>
              <w:right w:val="single" w:sz="4" w:space="0" w:color="auto"/>
            </w:tcBorders>
            <w:vAlign w:val="center"/>
            <w:hideMark/>
          </w:tcPr>
          <w:p w:rsidR="00DE62C2" w:rsidRPr="00DE62C2" w:rsidRDefault="00DE62C2" w:rsidP="00DE62C2">
            <w:pPr>
              <w:spacing w:after="0" w:line="240" w:lineRule="auto"/>
              <w:rPr>
                <w:rFonts w:ascii="Arial" w:eastAsia="Times New Roman" w:hAnsi="Arial" w:cs="Arial"/>
                <w:b/>
                <w:bCs/>
                <w:sz w:val="20"/>
                <w:szCs w:val="20"/>
              </w:rPr>
            </w:pPr>
          </w:p>
        </w:tc>
        <w:tc>
          <w:tcPr>
            <w:tcW w:w="1020" w:type="dxa"/>
            <w:vMerge/>
            <w:tcBorders>
              <w:top w:val="nil"/>
              <w:left w:val="single" w:sz="4" w:space="0" w:color="auto"/>
              <w:bottom w:val="single" w:sz="8" w:space="0" w:color="000000"/>
              <w:right w:val="single" w:sz="4" w:space="0" w:color="auto"/>
            </w:tcBorders>
            <w:vAlign w:val="center"/>
            <w:hideMark/>
          </w:tcPr>
          <w:p w:rsidR="00DE62C2" w:rsidRPr="00DE62C2" w:rsidRDefault="00DE62C2" w:rsidP="00DE62C2">
            <w:pPr>
              <w:spacing w:after="0" w:line="240" w:lineRule="auto"/>
              <w:rPr>
                <w:rFonts w:ascii="Arial" w:eastAsia="Times New Roman" w:hAnsi="Arial" w:cs="Arial"/>
                <w:b/>
                <w:bCs/>
                <w:sz w:val="20"/>
                <w:szCs w:val="20"/>
              </w:rPr>
            </w:pPr>
          </w:p>
        </w:tc>
        <w:tc>
          <w:tcPr>
            <w:tcW w:w="1020" w:type="dxa"/>
            <w:tcBorders>
              <w:top w:val="nil"/>
              <w:left w:val="nil"/>
              <w:bottom w:val="single" w:sz="8" w:space="0" w:color="auto"/>
              <w:right w:val="single" w:sz="4" w:space="0" w:color="auto"/>
            </w:tcBorders>
            <w:shd w:val="clear" w:color="auto" w:fill="auto"/>
            <w:vAlign w:val="bottom"/>
            <w:hideMark/>
          </w:tcPr>
          <w:p w:rsidR="00DE62C2" w:rsidRPr="00DE62C2" w:rsidRDefault="00DE62C2" w:rsidP="00DE62C2">
            <w:pPr>
              <w:spacing w:after="0" w:line="240" w:lineRule="auto"/>
              <w:jc w:val="center"/>
              <w:rPr>
                <w:rFonts w:ascii="Arial" w:eastAsia="Times New Roman" w:hAnsi="Arial" w:cs="Arial"/>
                <w:b/>
                <w:bCs/>
                <w:sz w:val="20"/>
                <w:szCs w:val="20"/>
              </w:rPr>
            </w:pPr>
            <w:r w:rsidRPr="00DE62C2">
              <w:rPr>
                <w:rFonts w:ascii="Arial" w:eastAsia="Times New Roman" w:hAnsi="Arial" w:cs="Arial"/>
                <w:b/>
                <w:bCs/>
                <w:sz w:val="20"/>
                <w:szCs w:val="20"/>
              </w:rPr>
              <w:t>Year 1</w:t>
            </w:r>
            <w:r w:rsidRPr="00DE62C2">
              <w:rPr>
                <w:rFonts w:ascii="Arial" w:eastAsia="Times New Roman" w:hAnsi="Arial" w:cs="Arial"/>
                <w:b/>
                <w:bCs/>
                <w:sz w:val="20"/>
                <w:szCs w:val="20"/>
                <w:vertAlign w:val="superscript"/>
              </w:rPr>
              <w:t>a</w:t>
            </w:r>
          </w:p>
        </w:tc>
        <w:tc>
          <w:tcPr>
            <w:tcW w:w="1087" w:type="dxa"/>
            <w:tcBorders>
              <w:top w:val="nil"/>
              <w:left w:val="nil"/>
              <w:bottom w:val="single" w:sz="8" w:space="0" w:color="auto"/>
              <w:right w:val="single" w:sz="4" w:space="0" w:color="auto"/>
            </w:tcBorders>
            <w:shd w:val="clear" w:color="auto" w:fill="auto"/>
            <w:vAlign w:val="bottom"/>
            <w:hideMark/>
          </w:tcPr>
          <w:p w:rsidR="00DE62C2" w:rsidRPr="00DE62C2" w:rsidRDefault="00DE62C2" w:rsidP="00DE62C2">
            <w:pPr>
              <w:spacing w:after="0" w:line="240" w:lineRule="auto"/>
              <w:jc w:val="center"/>
              <w:rPr>
                <w:rFonts w:ascii="Arial" w:eastAsia="Times New Roman" w:hAnsi="Arial" w:cs="Arial"/>
                <w:b/>
                <w:bCs/>
                <w:sz w:val="20"/>
                <w:szCs w:val="20"/>
              </w:rPr>
            </w:pPr>
            <w:r w:rsidRPr="00DE62C2">
              <w:rPr>
                <w:rFonts w:ascii="Arial" w:eastAsia="Times New Roman" w:hAnsi="Arial" w:cs="Arial"/>
                <w:b/>
                <w:bCs/>
                <w:sz w:val="20"/>
                <w:szCs w:val="20"/>
              </w:rPr>
              <w:t>Year 2</w:t>
            </w:r>
          </w:p>
        </w:tc>
        <w:tc>
          <w:tcPr>
            <w:tcW w:w="1180" w:type="dxa"/>
            <w:vMerge/>
            <w:tcBorders>
              <w:top w:val="nil"/>
              <w:left w:val="single" w:sz="4" w:space="0" w:color="auto"/>
              <w:bottom w:val="single" w:sz="8" w:space="0" w:color="000000"/>
              <w:right w:val="single" w:sz="4" w:space="0" w:color="auto"/>
            </w:tcBorders>
            <w:vAlign w:val="center"/>
            <w:hideMark/>
          </w:tcPr>
          <w:p w:rsidR="00DE62C2" w:rsidRPr="00DE62C2" w:rsidRDefault="00DE62C2" w:rsidP="00DE62C2">
            <w:pPr>
              <w:spacing w:after="0" w:line="240" w:lineRule="auto"/>
              <w:rPr>
                <w:rFonts w:ascii="Arial" w:eastAsia="Times New Roman" w:hAnsi="Arial" w:cs="Arial"/>
                <w:b/>
                <w:bCs/>
                <w:sz w:val="20"/>
                <w:szCs w:val="20"/>
              </w:rPr>
            </w:pPr>
          </w:p>
        </w:tc>
        <w:tc>
          <w:tcPr>
            <w:tcW w:w="1540" w:type="dxa"/>
            <w:vMerge/>
            <w:tcBorders>
              <w:top w:val="nil"/>
              <w:left w:val="single" w:sz="4" w:space="0" w:color="auto"/>
              <w:bottom w:val="single" w:sz="8" w:space="0" w:color="000000"/>
              <w:right w:val="single" w:sz="8" w:space="0" w:color="auto"/>
            </w:tcBorders>
            <w:vAlign w:val="center"/>
            <w:hideMark/>
          </w:tcPr>
          <w:p w:rsidR="00DE62C2" w:rsidRPr="00DE62C2" w:rsidRDefault="00DE62C2" w:rsidP="00DE62C2">
            <w:pPr>
              <w:spacing w:after="0" w:line="240" w:lineRule="auto"/>
              <w:rPr>
                <w:rFonts w:ascii="Arial" w:eastAsia="Times New Roman" w:hAnsi="Arial" w:cs="Arial"/>
                <w:b/>
                <w:bCs/>
                <w:sz w:val="20"/>
                <w:szCs w:val="20"/>
              </w:rPr>
            </w:pPr>
          </w:p>
        </w:tc>
      </w:tr>
      <w:tr w:rsidR="00DE62C2" w:rsidRPr="00DE62C2" w:rsidTr="00DE62C2">
        <w:trPr>
          <w:trHeight w:val="255"/>
        </w:trPr>
        <w:tc>
          <w:tcPr>
            <w:tcW w:w="5753" w:type="dxa"/>
            <w:tcBorders>
              <w:top w:val="nil"/>
              <w:left w:val="single" w:sz="8" w:space="0" w:color="auto"/>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rPr>
                <w:rFonts w:ascii="Arial" w:eastAsia="Times New Roman" w:hAnsi="Arial" w:cs="Arial"/>
                <w:sz w:val="20"/>
                <w:szCs w:val="20"/>
              </w:rPr>
            </w:pPr>
            <w:r w:rsidRPr="00DE62C2">
              <w:rPr>
                <w:rFonts w:ascii="Arial" w:eastAsia="Times New Roman" w:hAnsi="Arial" w:cs="Arial"/>
                <w:sz w:val="20"/>
                <w:szCs w:val="20"/>
              </w:rPr>
              <w:t>New Permit Preparation and Issuance - Industrial</w:t>
            </w:r>
          </w:p>
        </w:tc>
        <w:tc>
          <w:tcPr>
            <w:tcW w:w="1020" w:type="dxa"/>
            <w:tcBorders>
              <w:top w:val="nil"/>
              <w:left w:val="nil"/>
              <w:bottom w:val="nil"/>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428</w:t>
            </w:r>
          </w:p>
        </w:tc>
        <w:tc>
          <w:tcPr>
            <w:tcW w:w="1020" w:type="dxa"/>
            <w:tcBorders>
              <w:top w:val="nil"/>
              <w:left w:val="nil"/>
              <w:bottom w:val="nil"/>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86</w:t>
            </w:r>
          </w:p>
        </w:tc>
        <w:tc>
          <w:tcPr>
            <w:tcW w:w="1087" w:type="dxa"/>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172</w:t>
            </w:r>
          </w:p>
        </w:tc>
        <w:tc>
          <w:tcPr>
            <w:tcW w:w="1180" w:type="dxa"/>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110,281</w:t>
            </w:r>
          </w:p>
        </w:tc>
        <w:tc>
          <w:tcPr>
            <w:tcW w:w="1540" w:type="dxa"/>
            <w:tcBorders>
              <w:top w:val="nil"/>
              <w:left w:val="nil"/>
              <w:bottom w:val="nil"/>
              <w:right w:val="single" w:sz="8"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5,072,941</w:t>
            </w:r>
          </w:p>
        </w:tc>
      </w:tr>
      <w:tr w:rsidR="00DE62C2" w:rsidRPr="00DE62C2" w:rsidTr="00DE62C2">
        <w:trPr>
          <w:trHeight w:val="285"/>
        </w:trPr>
        <w:tc>
          <w:tcPr>
            <w:tcW w:w="5753" w:type="dxa"/>
            <w:tcBorders>
              <w:top w:val="nil"/>
              <w:left w:val="single" w:sz="8" w:space="0" w:color="auto"/>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rPr>
                <w:rFonts w:ascii="Arial" w:eastAsia="Times New Roman" w:hAnsi="Arial" w:cs="Arial"/>
                <w:sz w:val="20"/>
                <w:szCs w:val="20"/>
              </w:rPr>
            </w:pPr>
            <w:r w:rsidRPr="00DE62C2">
              <w:rPr>
                <w:rFonts w:ascii="Arial" w:eastAsia="Times New Roman" w:hAnsi="Arial" w:cs="Arial"/>
                <w:sz w:val="20"/>
                <w:szCs w:val="20"/>
              </w:rPr>
              <w:t xml:space="preserve">Add GHG component to new Non-GHG </w:t>
            </w:r>
            <w:proofErr w:type="spellStart"/>
            <w:r w:rsidRPr="00DE62C2">
              <w:rPr>
                <w:rFonts w:ascii="Arial" w:eastAsia="Times New Roman" w:hAnsi="Arial" w:cs="Arial"/>
                <w:sz w:val="20"/>
                <w:szCs w:val="20"/>
              </w:rPr>
              <w:t>Permit</w:t>
            </w:r>
            <w:r w:rsidRPr="00DE62C2">
              <w:rPr>
                <w:rFonts w:ascii="Arial" w:eastAsia="Times New Roman" w:hAnsi="Arial" w:cs="Arial"/>
                <w:sz w:val="20"/>
                <w:szCs w:val="20"/>
                <w:vertAlign w:val="superscript"/>
              </w:rPr>
              <w:t>b</w:t>
            </w:r>
            <w:proofErr w:type="spellEnd"/>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43</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50</w:t>
            </w:r>
          </w:p>
        </w:tc>
        <w:tc>
          <w:tcPr>
            <w:tcW w:w="1087" w:type="dxa"/>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50</w:t>
            </w:r>
          </w:p>
        </w:tc>
        <w:tc>
          <w:tcPr>
            <w:tcW w:w="1180" w:type="dxa"/>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4,300</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$197,800</w:t>
            </w:r>
          </w:p>
        </w:tc>
      </w:tr>
      <w:tr w:rsidR="00DE62C2" w:rsidRPr="00DE62C2" w:rsidTr="00DE62C2">
        <w:trPr>
          <w:trHeight w:val="285"/>
        </w:trPr>
        <w:tc>
          <w:tcPr>
            <w:tcW w:w="5753" w:type="dxa"/>
            <w:tcBorders>
              <w:top w:val="nil"/>
              <w:left w:val="single" w:sz="8" w:space="0" w:color="auto"/>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rPr>
                <w:rFonts w:ascii="Arial" w:eastAsia="Times New Roman" w:hAnsi="Arial" w:cs="Arial"/>
                <w:sz w:val="20"/>
                <w:szCs w:val="20"/>
              </w:rPr>
            </w:pPr>
            <w:r w:rsidRPr="00DE62C2">
              <w:rPr>
                <w:rFonts w:ascii="Arial" w:eastAsia="Times New Roman" w:hAnsi="Arial" w:cs="Arial"/>
                <w:sz w:val="20"/>
                <w:szCs w:val="20"/>
              </w:rPr>
              <w:t>New Permit Preparation and Issuance - Commercial/</w:t>
            </w:r>
            <w:proofErr w:type="spellStart"/>
            <w:r w:rsidRPr="00DE62C2">
              <w:rPr>
                <w:rFonts w:ascii="Arial" w:eastAsia="Times New Roman" w:hAnsi="Arial" w:cs="Arial"/>
                <w:sz w:val="20"/>
                <w:szCs w:val="20"/>
              </w:rPr>
              <w:t>Residential</w:t>
            </w:r>
            <w:r w:rsidRPr="00DE62C2">
              <w:rPr>
                <w:rFonts w:ascii="Arial" w:eastAsia="Times New Roman" w:hAnsi="Arial" w:cs="Arial"/>
                <w:sz w:val="20"/>
                <w:szCs w:val="20"/>
                <w:vertAlign w:val="superscript"/>
              </w:rPr>
              <w:t>c</w:t>
            </w:r>
            <w:proofErr w:type="spellEnd"/>
          </w:p>
        </w:tc>
        <w:tc>
          <w:tcPr>
            <w:tcW w:w="1020" w:type="dxa"/>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214</w:t>
            </w:r>
          </w:p>
        </w:tc>
        <w:tc>
          <w:tcPr>
            <w:tcW w:w="1020" w:type="dxa"/>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9</w:t>
            </w:r>
          </w:p>
        </w:tc>
        <w:tc>
          <w:tcPr>
            <w:tcW w:w="1087" w:type="dxa"/>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18</w:t>
            </w:r>
          </w:p>
        </w:tc>
        <w:tc>
          <w:tcPr>
            <w:tcW w:w="1180" w:type="dxa"/>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5,707</w:t>
            </w:r>
          </w:p>
        </w:tc>
        <w:tc>
          <w:tcPr>
            <w:tcW w:w="1540" w:type="dxa"/>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$262,507</w:t>
            </w:r>
          </w:p>
        </w:tc>
      </w:tr>
      <w:tr w:rsidR="00DE62C2" w:rsidRPr="00DE62C2" w:rsidTr="00DE62C2">
        <w:trPr>
          <w:trHeight w:val="255"/>
        </w:trPr>
        <w:tc>
          <w:tcPr>
            <w:tcW w:w="5753" w:type="dxa"/>
            <w:tcBorders>
              <w:top w:val="nil"/>
              <w:left w:val="single" w:sz="8" w:space="0" w:color="auto"/>
              <w:bottom w:val="nil"/>
              <w:right w:val="single" w:sz="4" w:space="0" w:color="auto"/>
            </w:tcBorders>
            <w:shd w:val="clear" w:color="auto" w:fill="auto"/>
            <w:noWrap/>
            <w:vAlign w:val="bottom"/>
            <w:hideMark/>
          </w:tcPr>
          <w:p w:rsidR="00DE62C2" w:rsidRPr="00DE62C2" w:rsidRDefault="00DE62C2" w:rsidP="00DE62C2">
            <w:pPr>
              <w:spacing w:after="0" w:line="240" w:lineRule="auto"/>
              <w:rPr>
                <w:rFonts w:ascii="Arial" w:eastAsia="Times New Roman" w:hAnsi="Arial" w:cs="Arial"/>
                <w:sz w:val="20"/>
                <w:szCs w:val="20"/>
              </w:rPr>
            </w:pPr>
            <w:r w:rsidRPr="00DE62C2">
              <w:rPr>
                <w:rFonts w:ascii="Arial" w:eastAsia="Times New Roman" w:hAnsi="Arial" w:cs="Arial"/>
                <w:sz w:val="20"/>
                <w:szCs w:val="20"/>
              </w:rPr>
              <w:t xml:space="preserve">Permit Revisions - due to GHG </w:t>
            </w:r>
          </w:p>
        </w:tc>
        <w:tc>
          <w:tcPr>
            <w:tcW w:w="1020" w:type="dxa"/>
            <w:tcBorders>
              <w:top w:val="nil"/>
              <w:left w:val="nil"/>
              <w:bottom w:val="nil"/>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40</w:t>
            </w:r>
          </w:p>
        </w:tc>
        <w:tc>
          <w:tcPr>
            <w:tcW w:w="1020" w:type="dxa"/>
            <w:tcBorders>
              <w:top w:val="nil"/>
              <w:left w:val="nil"/>
              <w:bottom w:val="nil"/>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458</w:t>
            </w:r>
          </w:p>
        </w:tc>
        <w:tc>
          <w:tcPr>
            <w:tcW w:w="1087" w:type="dxa"/>
            <w:tcBorders>
              <w:top w:val="nil"/>
              <w:left w:val="nil"/>
              <w:bottom w:val="nil"/>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915</w:t>
            </w:r>
          </w:p>
        </w:tc>
        <w:tc>
          <w:tcPr>
            <w:tcW w:w="1180" w:type="dxa"/>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54,900</w:t>
            </w:r>
          </w:p>
        </w:tc>
        <w:tc>
          <w:tcPr>
            <w:tcW w:w="1540" w:type="dxa"/>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$2,525,400</w:t>
            </w:r>
          </w:p>
        </w:tc>
      </w:tr>
      <w:tr w:rsidR="00DE62C2" w:rsidRPr="00DE62C2" w:rsidTr="00DE62C2">
        <w:trPr>
          <w:trHeight w:val="255"/>
        </w:trPr>
        <w:tc>
          <w:tcPr>
            <w:tcW w:w="5753"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rPr>
                <w:rFonts w:ascii="Arial" w:eastAsia="Times New Roman" w:hAnsi="Arial" w:cs="Arial"/>
                <w:sz w:val="20"/>
                <w:szCs w:val="20"/>
              </w:rPr>
            </w:pPr>
            <w:r w:rsidRPr="00DE62C2">
              <w:rPr>
                <w:rFonts w:ascii="Arial" w:eastAsia="Times New Roman" w:hAnsi="Arial" w:cs="Arial"/>
                <w:sz w:val="20"/>
                <w:szCs w:val="20"/>
              </w:rPr>
              <w:t>Permit Revisions - add GHG to Current Non-GHG Permits</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4</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448</w:t>
            </w:r>
          </w:p>
        </w:tc>
        <w:tc>
          <w:tcPr>
            <w:tcW w:w="1087" w:type="dxa"/>
            <w:tcBorders>
              <w:top w:val="single" w:sz="4" w:space="0" w:color="auto"/>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448</w:t>
            </w:r>
          </w:p>
        </w:tc>
        <w:tc>
          <w:tcPr>
            <w:tcW w:w="1180" w:type="dxa"/>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3,584</w:t>
            </w:r>
          </w:p>
        </w:tc>
        <w:tc>
          <w:tcPr>
            <w:tcW w:w="1540" w:type="dxa"/>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$164,864</w:t>
            </w:r>
          </w:p>
        </w:tc>
      </w:tr>
      <w:tr w:rsidR="00DE62C2" w:rsidRPr="00DE62C2" w:rsidTr="00DE62C2">
        <w:trPr>
          <w:trHeight w:val="300"/>
        </w:trPr>
        <w:tc>
          <w:tcPr>
            <w:tcW w:w="5753" w:type="dxa"/>
            <w:tcBorders>
              <w:top w:val="nil"/>
              <w:left w:val="single" w:sz="8" w:space="0" w:color="auto"/>
              <w:bottom w:val="nil"/>
              <w:right w:val="single" w:sz="4" w:space="0" w:color="auto"/>
            </w:tcBorders>
            <w:shd w:val="clear" w:color="auto" w:fill="auto"/>
            <w:noWrap/>
            <w:vAlign w:val="bottom"/>
            <w:hideMark/>
          </w:tcPr>
          <w:p w:rsidR="00DE62C2" w:rsidRPr="00DE62C2" w:rsidRDefault="00DE62C2" w:rsidP="00DE62C2">
            <w:pPr>
              <w:spacing w:after="0" w:line="240" w:lineRule="auto"/>
              <w:rPr>
                <w:rFonts w:ascii="Arial" w:eastAsia="Times New Roman" w:hAnsi="Arial" w:cs="Arial"/>
                <w:sz w:val="20"/>
                <w:szCs w:val="20"/>
              </w:rPr>
            </w:pPr>
            <w:r w:rsidRPr="00DE62C2">
              <w:rPr>
                <w:rFonts w:ascii="Arial" w:eastAsia="Times New Roman" w:hAnsi="Arial" w:cs="Arial"/>
                <w:sz w:val="20"/>
                <w:szCs w:val="20"/>
              </w:rPr>
              <w:t xml:space="preserve">Permit </w:t>
            </w:r>
            <w:proofErr w:type="spellStart"/>
            <w:r w:rsidRPr="00DE62C2">
              <w:rPr>
                <w:rFonts w:ascii="Arial" w:eastAsia="Times New Roman" w:hAnsi="Arial" w:cs="Arial"/>
                <w:sz w:val="20"/>
                <w:szCs w:val="20"/>
              </w:rPr>
              <w:t>Renewals</w:t>
            </w:r>
            <w:r w:rsidRPr="00DE62C2">
              <w:rPr>
                <w:rFonts w:ascii="Arial" w:eastAsia="Times New Roman" w:hAnsi="Arial" w:cs="Arial"/>
                <w:sz w:val="20"/>
                <w:szCs w:val="20"/>
                <w:vertAlign w:val="superscript"/>
              </w:rPr>
              <w:t>d</w:t>
            </w:r>
            <w:proofErr w:type="spellEnd"/>
          </w:p>
        </w:tc>
        <w:tc>
          <w:tcPr>
            <w:tcW w:w="1020" w:type="dxa"/>
            <w:tcBorders>
              <w:top w:val="nil"/>
              <w:left w:val="nil"/>
              <w:bottom w:val="nil"/>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9</w:t>
            </w:r>
          </w:p>
        </w:tc>
        <w:tc>
          <w:tcPr>
            <w:tcW w:w="1020" w:type="dxa"/>
            <w:tcBorders>
              <w:top w:val="nil"/>
              <w:left w:val="nil"/>
              <w:bottom w:val="nil"/>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2614</w:t>
            </w:r>
          </w:p>
        </w:tc>
        <w:tc>
          <w:tcPr>
            <w:tcW w:w="1087" w:type="dxa"/>
            <w:tcBorders>
              <w:top w:val="nil"/>
              <w:left w:val="nil"/>
              <w:bottom w:val="nil"/>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2,614</w:t>
            </w:r>
          </w:p>
        </w:tc>
        <w:tc>
          <w:tcPr>
            <w:tcW w:w="1180" w:type="dxa"/>
            <w:tcBorders>
              <w:top w:val="nil"/>
              <w:left w:val="nil"/>
              <w:bottom w:val="nil"/>
              <w:right w:val="nil"/>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47,052</w:t>
            </w:r>
          </w:p>
        </w:tc>
        <w:tc>
          <w:tcPr>
            <w:tcW w:w="1540" w:type="dxa"/>
            <w:tcBorders>
              <w:top w:val="nil"/>
              <w:left w:val="single" w:sz="4" w:space="0" w:color="auto"/>
              <w:bottom w:val="nil"/>
              <w:right w:val="single" w:sz="8"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$2,164,392</w:t>
            </w:r>
          </w:p>
        </w:tc>
      </w:tr>
      <w:tr w:rsidR="00DE62C2" w:rsidRPr="00DE62C2" w:rsidTr="00DE62C2">
        <w:trPr>
          <w:trHeight w:val="270"/>
        </w:trPr>
        <w:tc>
          <w:tcPr>
            <w:tcW w:w="5753" w:type="dxa"/>
            <w:tcBorders>
              <w:top w:val="single" w:sz="8" w:space="0" w:color="auto"/>
              <w:left w:val="single" w:sz="8" w:space="0" w:color="auto"/>
              <w:bottom w:val="nil"/>
              <w:right w:val="single" w:sz="4" w:space="0" w:color="auto"/>
            </w:tcBorders>
            <w:shd w:val="clear" w:color="auto" w:fill="auto"/>
            <w:noWrap/>
            <w:vAlign w:val="bottom"/>
            <w:hideMark/>
          </w:tcPr>
          <w:p w:rsidR="00DE62C2" w:rsidRPr="00DE62C2" w:rsidRDefault="00DE62C2" w:rsidP="00DE62C2">
            <w:pPr>
              <w:spacing w:after="0" w:line="240" w:lineRule="auto"/>
              <w:rPr>
                <w:rFonts w:ascii="Arial" w:eastAsia="Times New Roman" w:hAnsi="Arial" w:cs="Arial"/>
                <w:b/>
                <w:bCs/>
                <w:sz w:val="20"/>
                <w:szCs w:val="20"/>
              </w:rPr>
            </w:pPr>
            <w:r w:rsidRPr="00DE62C2">
              <w:rPr>
                <w:rFonts w:ascii="Arial" w:eastAsia="Times New Roman" w:hAnsi="Arial" w:cs="Arial"/>
                <w:b/>
                <w:bCs/>
                <w:sz w:val="20"/>
                <w:szCs w:val="20"/>
              </w:rPr>
              <w:t>Total Additional Burden</w:t>
            </w:r>
          </w:p>
        </w:tc>
        <w:tc>
          <w:tcPr>
            <w:tcW w:w="1020" w:type="dxa"/>
            <w:tcBorders>
              <w:top w:val="single" w:sz="8" w:space="0" w:color="auto"/>
              <w:left w:val="nil"/>
              <w:bottom w:val="nil"/>
              <w:right w:val="nil"/>
            </w:tcBorders>
            <w:shd w:val="clear" w:color="auto" w:fill="auto"/>
            <w:noWrap/>
            <w:vAlign w:val="bottom"/>
            <w:hideMark/>
          </w:tcPr>
          <w:p w:rsidR="00DE62C2" w:rsidRPr="00DE62C2" w:rsidRDefault="00DE62C2" w:rsidP="00DE62C2">
            <w:pPr>
              <w:spacing w:after="0" w:line="240" w:lineRule="auto"/>
              <w:rPr>
                <w:rFonts w:ascii="Arial" w:eastAsia="Times New Roman" w:hAnsi="Arial" w:cs="Arial"/>
                <w:b/>
                <w:bCs/>
                <w:sz w:val="20"/>
                <w:szCs w:val="20"/>
              </w:rPr>
            </w:pPr>
            <w:r w:rsidRPr="00DE62C2">
              <w:rPr>
                <w:rFonts w:ascii="Arial" w:eastAsia="Times New Roman" w:hAnsi="Arial" w:cs="Arial"/>
                <w:b/>
                <w:bCs/>
                <w:sz w:val="20"/>
                <w:szCs w:val="20"/>
              </w:rPr>
              <w:t> </w:t>
            </w:r>
          </w:p>
        </w:tc>
        <w:tc>
          <w:tcPr>
            <w:tcW w:w="1020" w:type="dxa"/>
            <w:tcBorders>
              <w:top w:val="single" w:sz="8" w:space="0" w:color="auto"/>
              <w:left w:val="nil"/>
              <w:bottom w:val="nil"/>
              <w:right w:val="nil"/>
            </w:tcBorders>
            <w:shd w:val="clear" w:color="auto" w:fill="auto"/>
            <w:noWrap/>
            <w:vAlign w:val="bottom"/>
            <w:hideMark/>
          </w:tcPr>
          <w:p w:rsidR="00DE62C2" w:rsidRPr="00DE62C2" w:rsidRDefault="00DE62C2" w:rsidP="00DE62C2">
            <w:pPr>
              <w:spacing w:after="0" w:line="240" w:lineRule="auto"/>
              <w:rPr>
                <w:rFonts w:ascii="Arial" w:eastAsia="Times New Roman" w:hAnsi="Arial" w:cs="Arial"/>
                <w:b/>
                <w:bCs/>
                <w:sz w:val="20"/>
                <w:szCs w:val="20"/>
              </w:rPr>
            </w:pPr>
            <w:r w:rsidRPr="00DE62C2">
              <w:rPr>
                <w:rFonts w:ascii="Arial" w:eastAsia="Times New Roman" w:hAnsi="Arial" w:cs="Arial"/>
                <w:b/>
                <w:bCs/>
                <w:sz w:val="20"/>
                <w:szCs w:val="20"/>
              </w:rPr>
              <w:t> </w:t>
            </w:r>
          </w:p>
        </w:tc>
        <w:tc>
          <w:tcPr>
            <w:tcW w:w="1087" w:type="dxa"/>
            <w:tcBorders>
              <w:top w:val="single" w:sz="8" w:space="0" w:color="auto"/>
              <w:left w:val="nil"/>
              <w:bottom w:val="nil"/>
              <w:right w:val="nil"/>
            </w:tcBorders>
            <w:shd w:val="clear" w:color="auto" w:fill="auto"/>
            <w:noWrap/>
            <w:vAlign w:val="bottom"/>
            <w:hideMark/>
          </w:tcPr>
          <w:p w:rsidR="00DE62C2" w:rsidRPr="00DE62C2" w:rsidRDefault="00DE62C2" w:rsidP="00DE62C2">
            <w:pPr>
              <w:spacing w:after="0" w:line="240" w:lineRule="auto"/>
              <w:rPr>
                <w:rFonts w:ascii="Arial" w:eastAsia="Times New Roman" w:hAnsi="Arial" w:cs="Arial"/>
                <w:b/>
                <w:bCs/>
                <w:sz w:val="20"/>
                <w:szCs w:val="20"/>
              </w:rPr>
            </w:pPr>
            <w:r w:rsidRPr="00DE62C2">
              <w:rPr>
                <w:rFonts w:ascii="Arial" w:eastAsia="Times New Roman" w:hAnsi="Arial" w:cs="Arial"/>
                <w:b/>
                <w:bCs/>
                <w:sz w:val="20"/>
                <w:szCs w:val="20"/>
              </w:rPr>
              <w:t> </w:t>
            </w:r>
          </w:p>
        </w:tc>
        <w:tc>
          <w:tcPr>
            <w:tcW w:w="1180" w:type="dxa"/>
            <w:tcBorders>
              <w:top w:val="single" w:sz="8" w:space="0" w:color="auto"/>
              <w:left w:val="single" w:sz="4" w:space="0" w:color="auto"/>
              <w:bottom w:val="nil"/>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b/>
                <w:bCs/>
                <w:sz w:val="20"/>
                <w:szCs w:val="20"/>
              </w:rPr>
            </w:pPr>
            <w:r w:rsidRPr="00DE62C2">
              <w:rPr>
                <w:rFonts w:ascii="Arial" w:eastAsia="Times New Roman" w:hAnsi="Arial" w:cs="Arial"/>
                <w:b/>
                <w:bCs/>
                <w:sz w:val="20"/>
                <w:szCs w:val="20"/>
              </w:rPr>
              <w:t>225,824</w:t>
            </w:r>
          </w:p>
        </w:tc>
        <w:tc>
          <w:tcPr>
            <w:tcW w:w="1540" w:type="dxa"/>
            <w:tcBorders>
              <w:top w:val="single" w:sz="8" w:space="0" w:color="auto"/>
              <w:left w:val="nil"/>
              <w:bottom w:val="nil"/>
              <w:right w:val="single" w:sz="8"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b/>
                <w:bCs/>
                <w:sz w:val="20"/>
                <w:szCs w:val="20"/>
              </w:rPr>
            </w:pPr>
            <w:r w:rsidRPr="00DE62C2">
              <w:rPr>
                <w:rFonts w:ascii="Arial" w:eastAsia="Times New Roman" w:hAnsi="Arial" w:cs="Arial"/>
                <w:b/>
                <w:bCs/>
                <w:sz w:val="20"/>
                <w:szCs w:val="20"/>
              </w:rPr>
              <w:t>$10,387,904</w:t>
            </w:r>
          </w:p>
        </w:tc>
      </w:tr>
      <w:tr w:rsidR="00DE62C2" w:rsidRPr="00DE62C2" w:rsidTr="00DE62C2">
        <w:trPr>
          <w:trHeight w:val="255"/>
        </w:trPr>
        <w:tc>
          <w:tcPr>
            <w:tcW w:w="10060" w:type="dxa"/>
            <w:gridSpan w:val="5"/>
            <w:tcBorders>
              <w:top w:val="single" w:sz="8" w:space="0" w:color="auto"/>
              <w:left w:val="single" w:sz="8" w:space="0" w:color="auto"/>
              <w:bottom w:val="nil"/>
              <w:right w:val="nil"/>
            </w:tcBorders>
            <w:shd w:val="clear" w:color="auto" w:fill="auto"/>
            <w:noWrap/>
            <w:vAlign w:val="bottom"/>
            <w:hideMark/>
          </w:tcPr>
          <w:p w:rsidR="00DE62C2" w:rsidRPr="00DE62C2" w:rsidRDefault="00DE62C2" w:rsidP="00DE62C2">
            <w:pPr>
              <w:spacing w:after="0" w:line="240" w:lineRule="auto"/>
              <w:rPr>
                <w:rFonts w:ascii="Arial" w:eastAsia="Times New Roman" w:hAnsi="Arial" w:cs="Arial"/>
                <w:sz w:val="16"/>
                <w:szCs w:val="16"/>
              </w:rPr>
            </w:pPr>
            <w:proofErr w:type="spellStart"/>
            <w:proofErr w:type="gramStart"/>
            <w:r w:rsidRPr="00DE62C2">
              <w:rPr>
                <w:rFonts w:ascii="Arial" w:eastAsia="Times New Roman" w:hAnsi="Arial" w:cs="Arial"/>
                <w:sz w:val="16"/>
                <w:szCs w:val="16"/>
                <w:vertAlign w:val="superscript"/>
              </w:rPr>
              <w:t>a</w:t>
            </w:r>
            <w:r w:rsidRPr="00DE62C2">
              <w:rPr>
                <w:rFonts w:ascii="Arial" w:eastAsia="Times New Roman" w:hAnsi="Arial" w:cs="Arial"/>
                <w:sz w:val="16"/>
                <w:szCs w:val="16"/>
              </w:rPr>
              <w:t>Year</w:t>
            </w:r>
            <w:proofErr w:type="spellEnd"/>
            <w:proofErr w:type="gramEnd"/>
            <w:r w:rsidRPr="00DE62C2">
              <w:rPr>
                <w:rFonts w:ascii="Arial" w:eastAsia="Times New Roman" w:hAnsi="Arial" w:cs="Arial"/>
                <w:sz w:val="16"/>
                <w:szCs w:val="16"/>
              </w:rPr>
              <w:t xml:space="preserve"> 1 is comprised of Step 1 and six months of Step 2 under the GHG Tailoring Rule; throughout Year 2 Step 2 will be in place.</w:t>
            </w:r>
          </w:p>
        </w:tc>
        <w:tc>
          <w:tcPr>
            <w:tcW w:w="1540" w:type="dxa"/>
            <w:tcBorders>
              <w:top w:val="single" w:sz="8" w:space="0" w:color="auto"/>
              <w:left w:val="nil"/>
              <w:bottom w:val="nil"/>
              <w:right w:val="single" w:sz="8" w:space="0" w:color="auto"/>
            </w:tcBorders>
            <w:shd w:val="clear" w:color="auto" w:fill="auto"/>
            <w:noWrap/>
            <w:vAlign w:val="bottom"/>
            <w:hideMark/>
          </w:tcPr>
          <w:p w:rsidR="00DE62C2" w:rsidRPr="00DE62C2" w:rsidRDefault="00DE62C2" w:rsidP="00DE62C2">
            <w:pPr>
              <w:spacing w:after="0" w:line="240" w:lineRule="auto"/>
              <w:rPr>
                <w:rFonts w:ascii="Arial" w:eastAsia="Times New Roman" w:hAnsi="Arial" w:cs="Arial"/>
                <w:b/>
                <w:bCs/>
                <w:sz w:val="20"/>
                <w:szCs w:val="20"/>
              </w:rPr>
            </w:pPr>
            <w:r w:rsidRPr="00DE62C2">
              <w:rPr>
                <w:rFonts w:ascii="Arial" w:eastAsia="Times New Roman" w:hAnsi="Arial" w:cs="Arial"/>
                <w:b/>
                <w:bCs/>
                <w:sz w:val="20"/>
                <w:szCs w:val="20"/>
              </w:rPr>
              <w:t> </w:t>
            </w:r>
          </w:p>
        </w:tc>
      </w:tr>
      <w:tr w:rsidR="00DE62C2" w:rsidRPr="00DE62C2" w:rsidTr="00DE62C2">
        <w:trPr>
          <w:trHeight w:val="255"/>
        </w:trPr>
        <w:tc>
          <w:tcPr>
            <w:tcW w:w="11600" w:type="dxa"/>
            <w:gridSpan w:val="6"/>
            <w:tcBorders>
              <w:top w:val="nil"/>
              <w:left w:val="single" w:sz="8" w:space="0" w:color="auto"/>
              <w:bottom w:val="nil"/>
              <w:right w:val="single" w:sz="8" w:space="0" w:color="000000"/>
            </w:tcBorders>
            <w:shd w:val="clear" w:color="auto" w:fill="auto"/>
            <w:noWrap/>
            <w:vAlign w:val="bottom"/>
            <w:hideMark/>
          </w:tcPr>
          <w:p w:rsidR="00DE62C2" w:rsidRPr="00DE62C2" w:rsidRDefault="00DE62C2" w:rsidP="00DE62C2">
            <w:pPr>
              <w:spacing w:after="0" w:line="240" w:lineRule="auto"/>
              <w:rPr>
                <w:rFonts w:ascii="Arial" w:eastAsia="Times New Roman" w:hAnsi="Arial" w:cs="Arial"/>
                <w:sz w:val="16"/>
                <w:szCs w:val="16"/>
              </w:rPr>
            </w:pPr>
            <w:proofErr w:type="spellStart"/>
            <w:r w:rsidRPr="00DE62C2">
              <w:rPr>
                <w:rFonts w:ascii="Arial" w:eastAsia="Times New Roman" w:hAnsi="Arial" w:cs="Arial"/>
                <w:sz w:val="16"/>
                <w:szCs w:val="16"/>
                <w:vertAlign w:val="superscript"/>
              </w:rPr>
              <w:t>b</w:t>
            </w:r>
            <w:r w:rsidRPr="00DE62C2">
              <w:rPr>
                <w:rFonts w:ascii="Arial" w:eastAsia="Times New Roman" w:hAnsi="Arial" w:cs="Arial"/>
                <w:sz w:val="16"/>
                <w:szCs w:val="16"/>
              </w:rPr>
              <w:t>Salaries</w:t>
            </w:r>
            <w:proofErr w:type="spellEnd"/>
            <w:r w:rsidRPr="00DE62C2">
              <w:rPr>
                <w:rFonts w:ascii="Arial" w:eastAsia="Times New Roman" w:hAnsi="Arial" w:cs="Arial"/>
                <w:sz w:val="16"/>
                <w:szCs w:val="16"/>
              </w:rPr>
              <w:t xml:space="preserve"> from Title V ICR adjusted to 2007 dollars using 2007 OPM General Schedule Salary Table available at: http://www.opm.gov/oca/07tables/index.asp</w:t>
            </w:r>
          </w:p>
        </w:tc>
      </w:tr>
      <w:tr w:rsidR="00DE62C2" w:rsidRPr="00DE62C2" w:rsidTr="00DE62C2">
        <w:trPr>
          <w:trHeight w:val="255"/>
        </w:trPr>
        <w:tc>
          <w:tcPr>
            <w:tcW w:w="11600" w:type="dxa"/>
            <w:gridSpan w:val="6"/>
            <w:tcBorders>
              <w:top w:val="nil"/>
              <w:left w:val="single" w:sz="8" w:space="0" w:color="auto"/>
              <w:bottom w:val="nil"/>
              <w:right w:val="single" w:sz="8" w:space="0" w:color="000000"/>
            </w:tcBorders>
            <w:shd w:val="clear" w:color="auto" w:fill="auto"/>
            <w:noWrap/>
            <w:vAlign w:val="bottom"/>
            <w:hideMark/>
          </w:tcPr>
          <w:p w:rsidR="00DE62C2" w:rsidRPr="00DE62C2" w:rsidRDefault="00DE62C2" w:rsidP="00DE62C2">
            <w:pPr>
              <w:spacing w:after="0" w:line="240" w:lineRule="auto"/>
              <w:rPr>
                <w:rFonts w:ascii="Arial" w:eastAsia="Times New Roman" w:hAnsi="Arial" w:cs="Arial"/>
                <w:sz w:val="16"/>
                <w:szCs w:val="16"/>
              </w:rPr>
            </w:pPr>
            <w:proofErr w:type="spellStart"/>
            <w:proofErr w:type="gramStart"/>
            <w:r w:rsidRPr="00DE62C2">
              <w:rPr>
                <w:rFonts w:ascii="Arial" w:eastAsia="Times New Roman" w:hAnsi="Arial" w:cs="Arial"/>
                <w:sz w:val="16"/>
                <w:szCs w:val="16"/>
                <w:vertAlign w:val="superscript"/>
              </w:rPr>
              <w:t>c</w:t>
            </w:r>
            <w:r w:rsidRPr="00DE62C2">
              <w:rPr>
                <w:rFonts w:ascii="Arial" w:eastAsia="Times New Roman" w:hAnsi="Arial" w:cs="Arial"/>
                <w:sz w:val="16"/>
                <w:szCs w:val="16"/>
              </w:rPr>
              <w:t>Incorporating</w:t>
            </w:r>
            <w:proofErr w:type="spellEnd"/>
            <w:proofErr w:type="gramEnd"/>
            <w:r w:rsidRPr="00DE62C2">
              <w:rPr>
                <w:rFonts w:ascii="Arial" w:eastAsia="Times New Roman" w:hAnsi="Arial" w:cs="Arial"/>
                <w:sz w:val="16"/>
                <w:szCs w:val="16"/>
              </w:rPr>
              <w:t xml:space="preserve"> GHG information/requirements into new, revised, and renewed permits adds an additional 10% to the current time.</w:t>
            </w:r>
          </w:p>
        </w:tc>
      </w:tr>
      <w:tr w:rsidR="00DE62C2" w:rsidRPr="00DE62C2" w:rsidTr="00DE62C2">
        <w:trPr>
          <w:trHeight w:val="255"/>
        </w:trPr>
        <w:tc>
          <w:tcPr>
            <w:tcW w:w="11600" w:type="dxa"/>
            <w:gridSpan w:val="6"/>
            <w:tcBorders>
              <w:top w:val="nil"/>
              <w:left w:val="single" w:sz="8" w:space="0" w:color="auto"/>
              <w:bottom w:val="nil"/>
              <w:right w:val="single" w:sz="8" w:space="0" w:color="000000"/>
            </w:tcBorders>
            <w:shd w:val="clear" w:color="auto" w:fill="auto"/>
            <w:noWrap/>
            <w:vAlign w:val="bottom"/>
            <w:hideMark/>
          </w:tcPr>
          <w:p w:rsidR="00DE62C2" w:rsidRPr="00DE62C2" w:rsidRDefault="00DE62C2" w:rsidP="00DE62C2">
            <w:pPr>
              <w:spacing w:after="0" w:line="240" w:lineRule="auto"/>
              <w:rPr>
                <w:rFonts w:ascii="Arial" w:eastAsia="Times New Roman" w:hAnsi="Arial" w:cs="Arial"/>
                <w:sz w:val="16"/>
                <w:szCs w:val="16"/>
              </w:rPr>
            </w:pPr>
            <w:proofErr w:type="spellStart"/>
            <w:r w:rsidRPr="00DE62C2">
              <w:rPr>
                <w:rFonts w:ascii="Arial" w:eastAsia="Times New Roman" w:hAnsi="Arial" w:cs="Arial"/>
                <w:sz w:val="16"/>
                <w:szCs w:val="16"/>
                <w:vertAlign w:val="superscript"/>
              </w:rPr>
              <w:t>d</w:t>
            </w:r>
            <w:r w:rsidRPr="00DE62C2">
              <w:rPr>
                <w:rFonts w:ascii="Arial" w:eastAsia="Times New Roman" w:hAnsi="Arial" w:cs="Arial"/>
                <w:sz w:val="16"/>
                <w:szCs w:val="16"/>
              </w:rPr>
              <w:t>New</w:t>
            </w:r>
            <w:proofErr w:type="spellEnd"/>
            <w:r w:rsidRPr="00DE62C2">
              <w:rPr>
                <w:rFonts w:ascii="Arial" w:eastAsia="Times New Roman" w:hAnsi="Arial" w:cs="Arial"/>
                <w:sz w:val="16"/>
                <w:szCs w:val="16"/>
              </w:rPr>
              <w:t xml:space="preserve"> commercial/residential permits require half the time needed for new industrial permits</w:t>
            </w:r>
          </w:p>
        </w:tc>
      </w:tr>
      <w:tr w:rsidR="00DE62C2" w:rsidRPr="00DE62C2" w:rsidTr="00DE62C2">
        <w:trPr>
          <w:trHeight w:val="345"/>
        </w:trPr>
        <w:tc>
          <w:tcPr>
            <w:tcW w:w="11600" w:type="dxa"/>
            <w:gridSpan w:val="6"/>
            <w:tcBorders>
              <w:top w:val="nil"/>
              <w:left w:val="single" w:sz="8" w:space="0" w:color="auto"/>
              <w:bottom w:val="single" w:sz="8" w:space="0" w:color="auto"/>
              <w:right w:val="single" w:sz="8" w:space="0" w:color="000000"/>
            </w:tcBorders>
            <w:shd w:val="clear" w:color="auto" w:fill="auto"/>
            <w:noWrap/>
            <w:vAlign w:val="bottom"/>
            <w:hideMark/>
          </w:tcPr>
          <w:p w:rsidR="00DE62C2" w:rsidRPr="00DE62C2" w:rsidRDefault="00DE62C2" w:rsidP="00DE62C2">
            <w:pPr>
              <w:spacing w:after="0" w:line="240" w:lineRule="auto"/>
              <w:rPr>
                <w:rFonts w:ascii="Arial" w:eastAsia="Times New Roman" w:hAnsi="Arial" w:cs="Arial"/>
                <w:sz w:val="16"/>
                <w:szCs w:val="16"/>
              </w:rPr>
            </w:pPr>
            <w:proofErr w:type="spellStart"/>
            <w:proofErr w:type="gramStart"/>
            <w:r w:rsidRPr="00DE62C2">
              <w:rPr>
                <w:rFonts w:ascii="Arial" w:eastAsia="Times New Roman" w:hAnsi="Arial" w:cs="Arial"/>
                <w:sz w:val="16"/>
                <w:szCs w:val="16"/>
                <w:vertAlign w:val="superscript"/>
              </w:rPr>
              <w:t>e</w:t>
            </w:r>
            <w:r w:rsidRPr="00DE62C2">
              <w:rPr>
                <w:rFonts w:ascii="Arial" w:eastAsia="Times New Roman" w:hAnsi="Arial" w:cs="Arial"/>
                <w:sz w:val="16"/>
                <w:szCs w:val="16"/>
              </w:rPr>
              <w:t>The</w:t>
            </w:r>
            <w:proofErr w:type="spellEnd"/>
            <w:proofErr w:type="gramEnd"/>
            <w:r w:rsidRPr="00DE62C2">
              <w:rPr>
                <w:rFonts w:ascii="Arial" w:eastAsia="Times New Roman" w:hAnsi="Arial" w:cs="Arial"/>
                <w:sz w:val="16"/>
                <w:szCs w:val="16"/>
              </w:rPr>
              <w:t xml:space="preserve"> Title V ICR estimates that 3,267 permits annually undergo renewal and we estimate that 80% of these will involve combustion.</w:t>
            </w:r>
          </w:p>
        </w:tc>
      </w:tr>
    </w:tbl>
    <w:p w:rsidR="00DE62C2" w:rsidRDefault="00DE62C2" w:rsidP="00C30966">
      <w:pPr>
        <w:spacing w:line="480" w:lineRule="auto"/>
        <w:ind w:firstLine="720"/>
        <w:rPr>
          <w:rFonts w:ascii="Arial" w:hAnsi="Arial" w:cs="Arial"/>
          <w:sz w:val="24"/>
          <w:szCs w:val="24"/>
        </w:rPr>
      </w:pPr>
    </w:p>
    <w:p w:rsidR="00DE62C2" w:rsidRDefault="00DE62C2" w:rsidP="00C30966">
      <w:pPr>
        <w:spacing w:line="480" w:lineRule="auto"/>
        <w:ind w:firstLine="720"/>
        <w:rPr>
          <w:rFonts w:ascii="Arial" w:hAnsi="Arial" w:cs="Arial"/>
          <w:sz w:val="24"/>
          <w:szCs w:val="24"/>
        </w:rPr>
      </w:pPr>
    </w:p>
    <w:p w:rsidR="00DE62C2" w:rsidRDefault="00DE62C2" w:rsidP="00C30966">
      <w:pPr>
        <w:spacing w:line="480" w:lineRule="auto"/>
        <w:ind w:firstLine="720"/>
        <w:rPr>
          <w:rFonts w:ascii="Arial" w:hAnsi="Arial" w:cs="Arial"/>
          <w:sz w:val="24"/>
          <w:szCs w:val="24"/>
        </w:rPr>
      </w:pPr>
    </w:p>
    <w:p w:rsidR="00DE62C2" w:rsidRDefault="00DE62C2" w:rsidP="00C30966">
      <w:pPr>
        <w:spacing w:line="480" w:lineRule="auto"/>
        <w:ind w:firstLine="720"/>
        <w:rPr>
          <w:rFonts w:ascii="Arial" w:hAnsi="Arial" w:cs="Arial"/>
          <w:sz w:val="24"/>
          <w:szCs w:val="24"/>
        </w:rPr>
      </w:pPr>
    </w:p>
    <w:p w:rsidR="00DE62C2" w:rsidRDefault="00DE62C2" w:rsidP="00C30966">
      <w:pPr>
        <w:spacing w:line="480" w:lineRule="auto"/>
        <w:ind w:firstLine="720"/>
        <w:rPr>
          <w:rFonts w:ascii="Arial" w:hAnsi="Arial" w:cs="Arial"/>
          <w:sz w:val="24"/>
          <w:szCs w:val="24"/>
        </w:rPr>
      </w:pPr>
    </w:p>
    <w:p w:rsidR="00C650E2" w:rsidRDefault="00C650E2" w:rsidP="00C30966">
      <w:pPr>
        <w:spacing w:line="480" w:lineRule="auto"/>
        <w:ind w:firstLine="720"/>
        <w:rPr>
          <w:rFonts w:ascii="Arial" w:hAnsi="Arial" w:cs="Arial"/>
          <w:sz w:val="24"/>
          <w:szCs w:val="24"/>
        </w:rPr>
      </w:pPr>
    </w:p>
    <w:p w:rsidR="00DE62C2" w:rsidRDefault="00DE62C2" w:rsidP="00C30966">
      <w:pPr>
        <w:spacing w:line="480" w:lineRule="auto"/>
        <w:ind w:firstLine="720"/>
        <w:rPr>
          <w:rFonts w:ascii="Arial" w:hAnsi="Arial" w:cs="Arial"/>
          <w:sz w:val="24"/>
          <w:szCs w:val="24"/>
        </w:rPr>
      </w:pPr>
    </w:p>
    <w:tbl>
      <w:tblPr>
        <w:tblW w:w="13020" w:type="dxa"/>
        <w:tblInd w:w="93" w:type="dxa"/>
        <w:tblLook w:val="04A0"/>
      </w:tblPr>
      <w:tblGrid>
        <w:gridCol w:w="5709"/>
        <w:gridCol w:w="1020"/>
        <w:gridCol w:w="1020"/>
        <w:gridCol w:w="1180"/>
        <w:gridCol w:w="1180"/>
        <w:gridCol w:w="1491"/>
        <w:gridCol w:w="1420"/>
      </w:tblGrid>
      <w:tr w:rsidR="00DE62C2" w:rsidRPr="00DE62C2" w:rsidTr="00DE62C2">
        <w:trPr>
          <w:trHeight w:val="270"/>
        </w:trPr>
        <w:tc>
          <w:tcPr>
            <w:tcW w:w="1302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DE62C2" w:rsidRPr="00DE62C2" w:rsidRDefault="00DE62C2" w:rsidP="00DE62C2">
            <w:pPr>
              <w:spacing w:after="0" w:line="240" w:lineRule="auto"/>
              <w:rPr>
                <w:rFonts w:ascii="Arial" w:eastAsia="Times New Roman" w:hAnsi="Arial" w:cs="Arial"/>
                <w:b/>
                <w:bCs/>
                <w:sz w:val="20"/>
                <w:szCs w:val="20"/>
              </w:rPr>
            </w:pPr>
            <w:r w:rsidRPr="00DE62C2">
              <w:rPr>
                <w:rFonts w:ascii="Arial" w:eastAsia="Times New Roman" w:hAnsi="Arial" w:cs="Arial"/>
                <w:b/>
                <w:bCs/>
                <w:sz w:val="20"/>
                <w:szCs w:val="20"/>
              </w:rPr>
              <w:t>Table 7.  Additional Source Burden and Cost For the Two-Year Period</w:t>
            </w:r>
          </w:p>
        </w:tc>
      </w:tr>
      <w:tr w:rsidR="00DE62C2" w:rsidRPr="00DE62C2" w:rsidTr="00DE62C2">
        <w:trPr>
          <w:trHeight w:val="255"/>
        </w:trPr>
        <w:tc>
          <w:tcPr>
            <w:tcW w:w="5709" w:type="dxa"/>
            <w:vMerge w:val="restart"/>
            <w:tcBorders>
              <w:top w:val="nil"/>
              <w:left w:val="single" w:sz="8" w:space="0" w:color="auto"/>
              <w:bottom w:val="single" w:sz="8" w:space="0" w:color="000000"/>
              <w:right w:val="single" w:sz="4" w:space="0" w:color="auto"/>
            </w:tcBorders>
            <w:shd w:val="clear" w:color="auto" w:fill="auto"/>
            <w:vAlign w:val="bottom"/>
            <w:hideMark/>
          </w:tcPr>
          <w:p w:rsidR="00DE62C2" w:rsidRPr="00DE62C2" w:rsidRDefault="00DE62C2" w:rsidP="00DE62C2">
            <w:pPr>
              <w:spacing w:after="0" w:line="240" w:lineRule="auto"/>
              <w:jc w:val="center"/>
              <w:rPr>
                <w:rFonts w:ascii="Arial" w:eastAsia="Times New Roman" w:hAnsi="Arial" w:cs="Arial"/>
                <w:b/>
                <w:bCs/>
                <w:sz w:val="20"/>
                <w:szCs w:val="20"/>
              </w:rPr>
            </w:pPr>
            <w:r w:rsidRPr="00DE62C2">
              <w:rPr>
                <w:rFonts w:ascii="Arial" w:eastAsia="Times New Roman" w:hAnsi="Arial" w:cs="Arial"/>
                <w:b/>
                <w:bCs/>
                <w:sz w:val="20"/>
                <w:szCs w:val="20"/>
              </w:rPr>
              <w:t>Activity</w:t>
            </w:r>
          </w:p>
        </w:tc>
        <w:tc>
          <w:tcPr>
            <w:tcW w:w="1020" w:type="dxa"/>
            <w:vMerge w:val="restart"/>
            <w:tcBorders>
              <w:top w:val="nil"/>
              <w:left w:val="single" w:sz="4" w:space="0" w:color="auto"/>
              <w:bottom w:val="single" w:sz="8" w:space="0" w:color="000000"/>
              <w:right w:val="single" w:sz="4" w:space="0" w:color="auto"/>
            </w:tcBorders>
            <w:shd w:val="clear" w:color="auto" w:fill="auto"/>
            <w:vAlign w:val="bottom"/>
            <w:hideMark/>
          </w:tcPr>
          <w:p w:rsidR="00DE62C2" w:rsidRPr="00DE62C2" w:rsidRDefault="00DE62C2" w:rsidP="00DE62C2">
            <w:pPr>
              <w:spacing w:after="0" w:line="240" w:lineRule="auto"/>
              <w:jc w:val="center"/>
              <w:rPr>
                <w:rFonts w:ascii="Arial" w:eastAsia="Times New Roman" w:hAnsi="Arial" w:cs="Arial"/>
                <w:b/>
                <w:bCs/>
                <w:sz w:val="20"/>
                <w:szCs w:val="20"/>
              </w:rPr>
            </w:pPr>
            <w:r w:rsidRPr="00DE62C2">
              <w:rPr>
                <w:rFonts w:ascii="Arial" w:eastAsia="Times New Roman" w:hAnsi="Arial" w:cs="Arial"/>
                <w:b/>
                <w:bCs/>
                <w:sz w:val="20"/>
                <w:szCs w:val="20"/>
              </w:rPr>
              <w:t>Burden Hour per Permit</w:t>
            </w:r>
          </w:p>
        </w:tc>
        <w:tc>
          <w:tcPr>
            <w:tcW w:w="1020" w:type="dxa"/>
            <w:vMerge w:val="restart"/>
            <w:tcBorders>
              <w:top w:val="nil"/>
              <w:left w:val="single" w:sz="4" w:space="0" w:color="auto"/>
              <w:bottom w:val="single" w:sz="8" w:space="0" w:color="000000"/>
              <w:right w:val="single" w:sz="4" w:space="0" w:color="auto"/>
            </w:tcBorders>
            <w:shd w:val="clear" w:color="auto" w:fill="auto"/>
            <w:vAlign w:val="bottom"/>
            <w:hideMark/>
          </w:tcPr>
          <w:p w:rsidR="00DE62C2" w:rsidRPr="00DE62C2" w:rsidRDefault="00DE62C2" w:rsidP="00DE62C2">
            <w:pPr>
              <w:spacing w:after="0" w:line="240" w:lineRule="auto"/>
              <w:jc w:val="center"/>
              <w:rPr>
                <w:rFonts w:ascii="Arial" w:eastAsia="Times New Roman" w:hAnsi="Arial" w:cs="Arial"/>
                <w:b/>
                <w:bCs/>
                <w:sz w:val="20"/>
                <w:szCs w:val="20"/>
              </w:rPr>
            </w:pPr>
            <w:r w:rsidRPr="00DE62C2">
              <w:rPr>
                <w:rFonts w:ascii="Arial" w:eastAsia="Times New Roman" w:hAnsi="Arial" w:cs="Arial"/>
                <w:b/>
                <w:bCs/>
                <w:sz w:val="20"/>
                <w:szCs w:val="20"/>
              </w:rPr>
              <w:t xml:space="preserve">Rate per </w:t>
            </w:r>
            <w:proofErr w:type="spellStart"/>
            <w:r w:rsidRPr="00DE62C2">
              <w:rPr>
                <w:rFonts w:ascii="Arial" w:eastAsia="Times New Roman" w:hAnsi="Arial" w:cs="Arial"/>
                <w:b/>
                <w:bCs/>
                <w:sz w:val="20"/>
                <w:szCs w:val="20"/>
              </w:rPr>
              <w:t>Houra</w:t>
            </w:r>
            <w:proofErr w:type="spellEnd"/>
          </w:p>
        </w:tc>
        <w:tc>
          <w:tcPr>
            <w:tcW w:w="2360" w:type="dxa"/>
            <w:gridSpan w:val="2"/>
            <w:tcBorders>
              <w:top w:val="single" w:sz="8" w:space="0" w:color="auto"/>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center"/>
              <w:rPr>
                <w:rFonts w:ascii="Arial" w:eastAsia="Times New Roman" w:hAnsi="Arial" w:cs="Arial"/>
                <w:b/>
                <w:bCs/>
                <w:sz w:val="20"/>
                <w:szCs w:val="20"/>
              </w:rPr>
            </w:pPr>
            <w:r w:rsidRPr="00DE62C2">
              <w:rPr>
                <w:rFonts w:ascii="Arial" w:eastAsia="Times New Roman" w:hAnsi="Arial" w:cs="Arial"/>
                <w:b/>
                <w:bCs/>
                <w:sz w:val="20"/>
                <w:szCs w:val="20"/>
              </w:rPr>
              <w:t>Affected Permits</w:t>
            </w:r>
          </w:p>
        </w:tc>
        <w:tc>
          <w:tcPr>
            <w:tcW w:w="1491" w:type="dxa"/>
            <w:vMerge w:val="restart"/>
            <w:tcBorders>
              <w:top w:val="nil"/>
              <w:left w:val="single" w:sz="4" w:space="0" w:color="auto"/>
              <w:bottom w:val="single" w:sz="8" w:space="0" w:color="000000"/>
              <w:right w:val="single" w:sz="4" w:space="0" w:color="auto"/>
            </w:tcBorders>
            <w:shd w:val="clear" w:color="auto" w:fill="auto"/>
            <w:vAlign w:val="bottom"/>
            <w:hideMark/>
          </w:tcPr>
          <w:p w:rsidR="00DE62C2" w:rsidRPr="00DE62C2" w:rsidRDefault="00DE62C2" w:rsidP="00DE62C2">
            <w:pPr>
              <w:spacing w:after="0" w:line="240" w:lineRule="auto"/>
              <w:jc w:val="center"/>
              <w:rPr>
                <w:rFonts w:ascii="Arial" w:eastAsia="Times New Roman" w:hAnsi="Arial" w:cs="Arial"/>
                <w:b/>
                <w:bCs/>
                <w:sz w:val="20"/>
                <w:szCs w:val="20"/>
              </w:rPr>
            </w:pPr>
            <w:r w:rsidRPr="00DE62C2">
              <w:rPr>
                <w:rFonts w:ascii="Arial" w:eastAsia="Times New Roman" w:hAnsi="Arial" w:cs="Arial"/>
                <w:b/>
                <w:bCs/>
                <w:sz w:val="20"/>
                <w:szCs w:val="20"/>
              </w:rPr>
              <w:t>Total Burden (hours)</w:t>
            </w:r>
          </w:p>
        </w:tc>
        <w:tc>
          <w:tcPr>
            <w:tcW w:w="1420" w:type="dxa"/>
            <w:vMerge w:val="restart"/>
            <w:tcBorders>
              <w:top w:val="nil"/>
              <w:left w:val="single" w:sz="4" w:space="0" w:color="auto"/>
              <w:bottom w:val="single" w:sz="8" w:space="0" w:color="000000"/>
              <w:right w:val="single" w:sz="8" w:space="0" w:color="auto"/>
            </w:tcBorders>
            <w:shd w:val="clear" w:color="auto" w:fill="auto"/>
            <w:vAlign w:val="bottom"/>
            <w:hideMark/>
          </w:tcPr>
          <w:p w:rsidR="00DE62C2" w:rsidRPr="00DE62C2" w:rsidRDefault="00DE62C2" w:rsidP="00DE62C2">
            <w:pPr>
              <w:spacing w:after="0" w:line="240" w:lineRule="auto"/>
              <w:jc w:val="center"/>
              <w:rPr>
                <w:rFonts w:ascii="Arial" w:eastAsia="Times New Roman" w:hAnsi="Arial" w:cs="Arial"/>
                <w:b/>
                <w:bCs/>
                <w:sz w:val="20"/>
                <w:szCs w:val="20"/>
              </w:rPr>
            </w:pPr>
            <w:r w:rsidRPr="00DE62C2">
              <w:rPr>
                <w:rFonts w:ascii="Arial" w:eastAsia="Times New Roman" w:hAnsi="Arial" w:cs="Arial"/>
                <w:b/>
                <w:bCs/>
                <w:sz w:val="20"/>
                <w:szCs w:val="20"/>
              </w:rPr>
              <w:t>Total Cost ($2007)</w:t>
            </w:r>
            <w:r w:rsidRPr="00DE62C2">
              <w:rPr>
                <w:rFonts w:ascii="Arial" w:eastAsia="Times New Roman" w:hAnsi="Arial" w:cs="Arial"/>
                <w:b/>
                <w:bCs/>
                <w:sz w:val="20"/>
                <w:szCs w:val="20"/>
                <w:vertAlign w:val="superscript"/>
              </w:rPr>
              <w:t>b</w:t>
            </w:r>
          </w:p>
        </w:tc>
      </w:tr>
      <w:tr w:rsidR="00DE62C2" w:rsidRPr="00DE62C2" w:rsidTr="00DE62C2">
        <w:trPr>
          <w:trHeight w:val="300"/>
        </w:trPr>
        <w:tc>
          <w:tcPr>
            <w:tcW w:w="5709" w:type="dxa"/>
            <w:vMerge/>
            <w:tcBorders>
              <w:top w:val="nil"/>
              <w:left w:val="single" w:sz="8" w:space="0" w:color="auto"/>
              <w:bottom w:val="single" w:sz="8" w:space="0" w:color="000000"/>
              <w:right w:val="single" w:sz="4" w:space="0" w:color="auto"/>
            </w:tcBorders>
            <w:vAlign w:val="center"/>
            <w:hideMark/>
          </w:tcPr>
          <w:p w:rsidR="00DE62C2" w:rsidRPr="00DE62C2" w:rsidRDefault="00DE62C2" w:rsidP="00DE62C2">
            <w:pPr>
              <w:spacing w:after="0" w:line="240" w:lineRule="auto"/>
              <w:rPr>
                <w:rFonts w:ascii="Arial" w:eastAsia="Times New Roman" w:hAnsi="Arial" w:cs="Arial"/>
                <w:b/>
                <w:bCs/>
                <w:sz w:val="20"/>
                <w:szCs w:val="20"/>
              </w:rPr>
            </w:pPr>
          </w:p>
        </w:tc>
        <w:tc>
          <w:tcPr>
            <w:tcW w:w="1020" w:type="dxa"/>
            <w:vMerge/>
            <w:tcBorders>
              <w:top w:val="nil"/>
              <w:left w:val="single" w:sz="4" w:space="0" w:color="auto"/>
              <w:bottom w:val="single" w:sz="8" w:space="0" w:color="000000"/>
              <w:right w:val="single" w:sz="4" w:space="0" w:color="auto"/>
            </w:tcBorders>
            <w:vAlign w:val="center"/>
            <w:hideMark/>
          </w:tcPr>
          <w:p w:rsidR="00DE62C2" w:rsidRPr="00DE62C2" w:rsidRDefault="00DE62C2" w:rsidP="00DE62C2">
            <w:pPr>
              <w:spacing w:after="0" w:line="240" w:lineRule="auto"/>
              <w:rPr>
                <w:rFonts w:ascii="Arial" w:eastAsia="Times New Roman" w:hAnsi="Arial" w:cs="Arial"/>
                <w:b/>
                <w:bCs/>
                <w:sz w:val="20"/>
                <w:szCs w:val="20"/>
              </w:rPr>
            </w:pPr>
          </w:p>
        </w:tc>
        <w:tc>
          <w:tcPr>
            <w:tcW w:w="1020" w:type="dxa"/>
            <w:vMerge/>
            <w:tcBorders>
              <w:top w:val="nil"/>
              <w:left w:val="single" w:sz="4" w:space="0" w:color="auto"/>
              <w:bottom w:val="single" w:sz="8" w:space="0" w:color="000000"/>
              <w:right w:val="single" w:sz="4" w:space="0" w:color="auto"/>
            </w:tcBorders>
            <w:vAlign w:val="center"/>
            <w:hideMark/>
          </w:tcPr>
          <w:p w:rsidR="00DE62C2" w:rsidRPr="00DE62C2" w:rsidRDefault="00DE62C2" w:rsidP="00DE62C2">
            <w:pPr>
              <w:spacing w:after="0" w:line="240" w:lineRule="auto"/>
              <w:rPr>
                <w:rFonts w:ascii="Arial" w:eastAsia="Times New Roman" w:hAnsi="Arial" w:cs="Arial"/>
                <w:b/>
                <w:bCs/>
                <w:sz w:val="20"/>
                <w:szCs w:val="20"/>
              </w:rPr>
            </w:pPr>
          </w:p>
        </w:tc>
        <w:tc>
          <w:tcPr>
            <w:tcW w:w="1180" w:type="dxa"/>
            <w:tcBorders>
              <w:top w:val="nil"/>
              <w:left w:val="nil"/>
              <w:bottom w:val="single" w:sz="8" w:space="0" w:color="auto"/>
              <w:right w:val="single" w:sz="4" w:space="0" w:color="auto"/>
            </w:tcBorders>
            <w:shd w:val="clear" w:color="auto" w:fill="auto"/>
            <w:vAlign w:val="bottom"/>
            <w:hideMark/>
          </w:tcPr>
          <w:p w:rsidR="00DE62C2" w:rsidRPr="00DE62C2" w:rsidRDefault="00DE62C2" w:rsidP="00DE62C2">
            <w:pPr>
              <w:spacing w:after="0" w:line="240" w:lineRule="auto"/>
              <w:jc w:val="center"/>
              <w:rPr>
                <w:rFonts w:ascii="Arial" w:eastAsia="Times New Roman" w:hAnsi="Arial" w:cs="Arial"/>
                <w:b/>
                <w:bCs/>
                <w:sz w:val="20"/>
                <w:szCs w:val="20"/>
              </w:rPr>
            </w:pPr>
            <w:r w:rsidRPr="00DE62C2">
              <w:rPr>
                <w:rFonts w:ascii="Arial" w:eastAsia="Times New Roman" w:hAnsi="Arial" w:cs="Arial"/>
                <w:b/>
                <w:bCs/>
                <w:sz w:val="20"/>
                <w:szCs w:val="20"/>
              </w:rPr>
              <w:t>Year 1</w:t>
            </w:r>
            <w:r w:rsidRPr="00DE62C2">
              <w:rPr>
                <w:rFonts w:ascii="Arial" w:eastAsia="Times New Roman" w:hAnsi="Arial" w:cs="Arial"/>
                <w:b/>
                <w:bCs/>
                <w:sz w:val="20"/>
                <w:szCs w:val="20"/>
                <w:vertAlign w:val="superscript"/>
              </w:rPr>
              <w:t>a</w:t>
            </w:r>
          </w:p>
        </w:tc>
        <w:tc>
          <w:tcPr>
            <w:tcW w:w="1180" w:type="dxa"/>
            <w:tcBorders>
              <w:top w:val="nil"/>
              <w:left w:val="nil"/>
              <w:bottom w:val="single" w:sz="8" w:space="0" w:color="auto"/>
              <w:right w:val="single" w:sz="4" w:space="0" w:color="auto"/>
            </w:tcBorders>
            <w:shd w:val="clear" w:color="auto" w:fill="auto"/>
            <w:vAlign w:val="bottom"/>
            <w:hideMark/>
          </w:tcPr>
          <w:p w:rsidR="00DE62C2" w:rsidRPr="00DE62C2" w:rsidRDefault="00DE62C2" w:rsidP="00DE62C2">
            <w:pPr>
              <w:spacing w:after="0" w:line="240" w:lineRule="auto"/>
              <w:jc w:val="center"/>
              <w:rPr>
                <w:rFonts w:ascii="Arial" w:eastAsia="Times New Roman" w:hAnsi="Arial" w:cs="Arial"/>
                <w:b/>
                <w:bCs/>
                <w:sz w:val="20"/>
                <w:szCs w:val="20"/>
              </w:rPr>
            </w:pPr>
            <w:r w:rsidRPr="00DE62C2">
              <w:rPr>
                <w:rFonts w:ascii="Arial" w:eastAsia="Times New Roman" w:hAnsi="Arial" w:cs="Arial"/>
                <w:b/>
                <w:bCs/>
                <w:sz w:val="20"/>
                <w:szCs w:val="20"/>
              </w:rPr>
              <w:t>Year 2</w:t>
            </w:r>
          </w:p>
        </w:tc>
        <w:tc>
          <w:tcPr>
            <w:tcW w:w="1491" w:type="dxa"/>
            <w:vMerge/>
            <w:tcBorders>
              <w:top w:val="nil"/>
              <w:left w:val="single" w:sz="4" w:space="0" w:color="auto"/>
              <w:bottom w:val="single" w:sz="8" w:space="0" w:color="000000"/>
              <w:right w:val="single" w:sz="4" w:space="0" w:color="auto"/>
            </w:tcBorders>
            <w:vAlign w:val="center"/>
            <w:hideMark/>
          </w:tcPr>
          <w:p w:rsidR="00DE62C2" w:rsidRPr="00DE62C2" w:rsidRDefault="00DE62C2" w:rsidP="00DE62C2">
            <w:pPr>
              <w:spacing w:after="0" w:line="240" w:lineRule="auto"/>
              <w:rPr>
                <w:rFonts w:ascii="Arial" w:eastAsia="Times New Roman" w:hAnsi="Arial" w:cs="Arial"/>
                <w:b/>
                <w:bCs/>
                <w:sz w:val="20"/>
                <w:szCs w:val="20"/>
              </w:rPr>
            </w:pPr>
          </w:p>
        </w:tc>
        <w:tc>
          <w:tcPr>
            <w:tcW w:w="1420" w:type="dxa"/>
            <w:vMerge/>
            <w:tcBorders>
              <w:top w:val="nil"/>
              <w:left w:val="single" w:sz="4" w:space="0" w:color="auto"/>
              <w:bottom w:val="single" w:sz="8" w:space="0" w:color="000000"/>
              <w:right w:val="single" w:sz="8" w:space="0" w:color="auto"/>
            </w:tcBorders>
            <w:vAlign w:val="center"/>
            <w:hideMark/>
          </w:tcPr>
          <w:p w:rsidR="00DE62C2" w:rsidRPr="00DE62C2" w:rsidRDefault="00DE62C2" w:rsidP="00DE62C2">
            <w:pPr>
              <w:spacing w:after="0" w:line="240" w:lineRule="auto"/>
              <w:rPr>
                <w:rFonts w:ascii="Arial" w:eastAsia="Times New Roman" w:hAnsi="Arial" w:cs="Arial"/>
                <w:b/>
                <w:bCs/>
                <w:sz w:val="20"/>
                <w:szCs w:val="20"/>
              </w:rPr>
            </w:pPr>
          </w:p>
        </w:tc>
      </w:tr>
      <w:tr w:rsidR="00DE62C2" w:rsidRPr="00DE62C2" w:rsidTr="00DE62C2">
        <w:trPr>
          <w:trHeight w:val="255"/>
        </w:trPr>
        <w:tc>
          <w:tcPr>
            <w:tcW w:w="5709" w:type="dxa"/>
            <w:tcBorders>
              <w:top w:val="nil"/>
              <w:left w:val="single" w:sz="8" w:space="0" w:color="auto"/>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rPr>
                <w:rFonts w:ascii="Arial" w:eastAsia="Times New Roman" w:hAnsi="Arial" w:cs="Arial"/>
                <w:sz w:val="20"/>
                <w:szCs w:val="20"/>
              </w:rPr>
            </w:pPr>
            <w:r w:rsidRPr="00DE62C2">
              <w:rPr>
                <w:rFonts w:ascii="Arial" w:eastAsia="Times New Roman" w:hAnsi="Arial" w:cs="Arial"/>
                <w:sz w:val="20"/>
                <w:szCs w:val="20"/>
              </w:rPr>
              <w:t>Prepare Application - Industrial</w:t>
            </w:r>
          </w:p>
        </w:tc>
        <w:tc>
          <w:tcPr>
            <w:tcW w:w="1020" w:type="dxa"/>
            <w:tcBorders>
              <w:top w:val="nil"/>
              <w:left w:val="nil"/>
              <w:bottom w:val="nil"/>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300</w:t>
            </w:r>
          </w:p>
        </w:tc>
        <w:tc>
          <w:tcPr>
            <w:tcW w:w="1020" w:type="dxa"/>
            <w:tcBorders>
              <w:top w:val="nil"/>
              <w:left w:val="nil"/>
              <w:bottom w:val="nil"/>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$148</w:t>
            </w:r>
          </w:p>
        </w:tc>
        <w:tc>
          <w:tcPr>
            <w:tcW w:w="1180" w:type="dxa"/>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86</w:t>
            </w:r>
          </w:p>
        </w:tc>
        <w:tc>
          <w:tcPr>
            <w:tcW w:w="1180" w:type="dxa"/>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172</w:t>
            </w:r>
          </w:p>
        </w:tc>
        <w:tc>
          <w:tcPr>
            <w:tcW w:w="1491" w:type="dxa"/>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77,300</w:t>
            </w:r>
          </w:p>
        </w:tc>
        <w:tc>
          <w:tcPr>
            <w:tcW w:w="1420" w:type="dxa"/>
            <w:tcBorders>
              <w:top w:val="nil"/>
              <w:left w:val="nil"/>
              <w:bottom w:val="nil"/>
              <w:right w:val="single" w:sz="8"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$11,440,400</w:t>
            </w:r>
          </w:p>
        </w:tc>
      </w:tr>
      <w:tr w:rsidR="00DE62C2" w:rsidRPr="00DE62C2" w:rsidTr="00DE62C2">
        <w:trPr>
          <w:trHeight w:val="285"/>
        </w:trPr>
        <w:tc>
          <w:tcPr>
            <w:tcW w:w="5709" w:type="dxa"/>
            <w:tcBorders>
              <w:top w:val="nil"/>
              <w:left w:val="single" w:sz="8" w:space="0" w:color="auto"/>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rPr>
                <w:rFonts w:ascii="Arial" w:eastAsia="Times New Roman" w:hAnsi="Arial" w:cs="Arial"/>
                <w:sz w:val="20"/>
                <w:szCs w:val="20"/>
              </w:rPr>
            </w:pPr>
            <w:r w:rsidRPr="00DE62C2">
              <w:rPr>
                <w:rFonts w:ascii="Arial" w:eastAsia="Times New Roman" w:hAnsi="Arial" w:cs="Arial"/>
                <w:sz w:val="20"/>
                <w:szCs w:val="20"/>
              </w:rPr>
              <w:t xml:space="preserve">Prepare Application - add GHG component to Non-GHG </w:t>
            </w:r>
            <w:proofErr w:type="spellStart"/>
            <w:r w:rsidRPr="00DE62C2">
              <w:rPr>
                <w:rFonts w:ascii="Arial" w:eastAsia="Times New Roman" w:hAnsi="Arial" w:cs="Arial"/>
                <w:sz w:val="20"/>
                <w:szCs w:val="20"/>
              </w:rPr>
              <w:t>Permit</w:t>
            </w:r>
            <w:r w:rsidRPr="00DE62C2">
              <w:rPr>
                <w:rFonts w:ascii="Arial" w:eastAsia="Times New Roman" w:hAnsi="Arial" w:cs="Arial"/>
                <w:sz w:val="20"/>
                <w:szCs w:val="20"/>
                <w:vertAlign w:val="superscript"/>
              </w:rPr>
              <w:t>c</w:t>
            </w:r>
            <w:proofErr w:type="spellEnd"/>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30</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$148</w:t>
            </w:r>
          </w:p>
        </w:tc>
        <w:tc>
          <w:tcPr>
            <w:tcW w:w="1180" w:type="dxa"/>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50</w:t>
            </w:r>
          </w:p>
        </w:tc>
        <w:tc>
          <w:tcPr>
            <w:tcW w:w="1180" w:type="dxa"/>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50</w:t>
            </w:r>
          </w:p>
        </w:tc>
        <w:tc>
          <w:tcPr>
            <w:tcW w:w="1491" w:type="dxa"/>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3,000</w:t>
            </w:r>
          </w:p>
        </w:tc>
        <w:tc>
          <w:tcPr>
            <w:tcW w:w="1420" w:type="dxa"/>
            <w:tcBorders>
              <w:top w:val="single" w:sz="4" w:space="0" w:color="auto"/>
              <w:left w:val="nil"/>
              <w:bottom w:val="single" w:sz="4" w:space="0" w:color="auto"/>
              <w:right w:val="single" w:sz="8"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$444,000</w:t>
            </w:r>
          </w:p>
        </w:tc>
      </w:tr>
      <w:tr w:rsidR="00DE62C2" w:rsidRPr="00DE62C2" w:rsidTr="00DE62C2">
        <w:trPr>
          <w:trHeight w:val="285"/>
        </w:trPr>
        <w:tc>
          <w:tcPr>
            <w:tcW w:w="5709" w:type="dxa"/>
            <w:tcBorders>
              <w:top w:val="nil"/>
              <w:left w:val="single" w:sz="8" w:space="0" w:color="auto"/>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rPr>
                <w:rFonts w:ascii="Arial" w:eastAsia="Times New Roman" w:hAnsi="Arial" w:cs="Arial"/>
                <w:sz w:val="20"/>
                <w:szCs w:val="20"/>
              </w:rPr>
            </w:pPr>
            <w:r w:rsidRPr="00DE62C2">
              <w:rPr>
                <w:rFonts w:ascii="Arial" w:eastAsia="Times New Roman" w:hAnsi="Arial" w:cs="Arial"/>
                <w:sz w:val="20"/>
                <w:szCs w:val="20"/>
              </w:rPr>
              <w:t>Prepare Application - Commercial/</w:t>
            </w:r>
            <w:proofErr w:type="spellStart"/>
            <w:r w:rsidRPr="00DE62C2">
              <w:rPr>
                <w:rFonts w:ascii="Arial" w:eastAsia="Times New Roman" w:hAnsi="Arial" w:cs="Arial"/>
                <w:sz w:val="20"/>
                <w:szCs w:val="20"/>
              </w:rPr>
              <w:t>Residential</w:t>
            </w:r>
            <w:r w:rsidRPr="00DE62C2">
              <w:rPr>
                <w:rFonts w:ascii="Arial" w:eastAsia="Times New Roman" w:hAnsi="Arial" w:cs="Arial"/>
                <w:sz w:val="20"/>
                <w:szCs w:val="20"/>
                <w:vertAlign w:val="superscript"/>
              </w:rPr>
              <w:t>d</w:t>
            </w:r>
            <w:proofErr w:type="spellEnd"/>
          </w:p>
        </w:tc>
        <w:tc>
          <w:tcPr>
            <w:tcW w:w="1020" w:type="dxa"/>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150</w:t>
            </w:r>
          </w:p>
        </w:tc>
        <w:tc>
          <w:tcPr>
            <w:tcW w:w="1020" w:type="dxa"/>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$148</w:t>
            </w:r>
          </w:p>
        </w:tc>
        <w:tc>
          <w:tcPr>
            <w:tcW w:w="1180" w:type="dxa"/>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9</w:t>
            </w:r>
          </w:p>
        </w:tc>
        <w:tc>
          <w:tcPr>
            <w:tcW w:w="1180" w:type="dxa"/>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18</w:t>
            </w:r>
          </w:p>
        </w:tc>
        <w:tc>
          <w:tcPr>
            <w:tcW w:w="1491" w:type="dxa"/>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4,000</w:t>
            </w:r>
          </w:p>
        </w:tc>
        <w:tc>
          <w:tcPr>
            <w:tcW w:w="1420" w:type="dxa"/>
            <w:tcBorders>
              <w:top w:val="nil"/>
              <w:left w:val="nil"/>
              <w:bottom w:val="single" w:sz="4" w:space="0" w:color="auto"/>
              <w:right w:val="single" w:sz="8"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$592,000</w:t>
            </w:r>
          </w:p>
        </w:tc>
      </w:tr>
      <w:tr w:rsidR="00DE62C2" w:rsidRPr="00DE62C2" w:rsidTr="00DE62C2">
        <w:trPr>
          <w:trHeight w:val="255"/>
        </w:trPr>
        <w:tc>
          <w:tcPr>
            <w:tcW w:w="5709" w:type="dxa"/>
            <w:tcBorders>
              <w:top w:val="nil"/>
              <w:left w:val="single" w:sz="8" w:space="0" w:color="auto"/>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rPr>
                <w:rFonts w:ascii="Arial" w:eastAsia="Times New Roman" w:hAnsi="Arial" w:cs="Arial"/>
                <w:sz w:val="20"/>
                <w:szCs w:val="20"/>
              </w:rPr>
            </w:pPr>
            <w:r w:rsidRPr="00DE62C2">
              <w:rPr>
                <w:rFonts w:ascii="Arial" w:eastAsia="Times New Roman" w:hAnsi="Arial" w:cs="Arial"/>
                <w:sz w:val="20"/>
                <w:szCs w:val="20"/>
              </w:rPr>
              <w:t>Draft Permit - Industrial</w:t>
            </w:r>
          </w:p>
        </w:tc>
        <w:tc>
          <w:tcPr>
            <w:tcW w:w="1020" w:type="dxa"/>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40</w:t>
            </w:r>
          </w:p>
        </w:tc>
        <w:tc>
          <w:tcPr>
            <w:tcW w:w="1020" w:type="dxa"/>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$39</w:t>
            </w:r>
          </w:p>
        </w:tc>
        <w:tc>
          <w:tcPr>
            <w:tcW w:w="1180" w:type="dxa"/>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86</w:t>
            </w:r>
          </w:p>
        </w:tc>
        <w:tc>
          <w:tcPr>
            <w:tcW w:w="1180" w:type="dxa"/>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172</w:t>
            </w:r>
          </w:p>
        </w:tc>
        <w:tc>
          <w:tcPr>
            <w:tcW w:w="1491" w:type="dxa"/>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10,307</w:t>
            </w:r>
          </w:p>
        </w:tc>
        <w:tc>
          <w:tcPr>
            <w:tcW w:w="1420" w:type="dxa"/>
            <w:tcBorders>
              <w:top w:val="nil"/>
              <w:left w:val="nil"/>
              <w:bottom w:val="single" w:sz="4" w:space="0" w:color="auto"/>
              <w:right w:val="single" w:sz="8"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401,960</w:t>
            </w:r>
          </w:p>
        </w:tc>
      </w:tr>
      <w:tr w:rsidR="00DE62C2" w:rsidRPr="00DE62C2" w:rsidTr="00DE62C2">
        <w:trPr>
          <w:trHeight w:val="255"/>
        </w:trPr>
        <w:tc>
          <w:tcPr>
            <w:tcW w:w="5709" w:type="dxa"/>
            <w:tcBorders>
              <w:top w:val="nil"/>
              <w:left w:val="single" w:sz="8" w:space="0" w:color="auto"/>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rPr>
                <w:rFonts w:ascii="Arial" w:eastAsia="Times New Roman" w:hAnsi="Arial" w:cs="Arial"/>
                <w:sz w:val="20"/>
                <w:szCs w:val="20"/>
              </w:rPr>
            </w:pPr>
            <w:r w:rsidRPr="00DE62C2">
              <w:rPr>
                <w:rFonts w:ascii="Arial" w:eastAsia="Times New Roman" w:hAnsi="Arial" w:cs="Arial"/>
                <w:sz w:val="20"/>
                <w:szCs w:val="20"/>
              </w:rPr>
              <w:t>Draft Permit - Add GHG component to new Non-GHG Permit</w:t>
            </w:r>
          </w:p>
        </w:tc>
        <w:tc>
          <w:tcPr>
            <w:tcW w:w="1020" w:type="dxa"/>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4</w:t>
            </w:r>
          </w:p>
        </w:tc>
        <w:tc>
          <w:tcPr>
            <w:tcW w:w="1020" w:type="dxa"/>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$39</w:t>
            </w:r>
          </w:p>
        </w:tc>
        <w:tc>
          <w:tcPr>
            <w:tcW w:w="1180" w:type="dxa"/>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50</w:t>
            </w:r>
          </w:p>
        </w:tc>
        <w:tc>
          <w:tcPr>
            <w:tcW w:w="1180" w:type="dxa"/>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50</w:t>
            </w:r>
          </w:p>
        </w:tc>
        <w:tc>
          <w:tcPr>
            <w:tcW w:w="1491" w:type="dxa"/>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400</w:t>
            </w:r>
          </w:p>
        </w:tc>
        <w:tc>
          <w:tcPr>
            <w:tcW w:w="1420" w:type="dxa"/>
            <w:tcBorders>
              <w:top w:val="nil"/>
              <w:left w:val="nil"/>
              <w:bottom w:val="single" w:sz="4" w:space="0" w:color="auto"/>
              <w:right w:val="single" w:sz="8"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$15,600</w:t>
            </w:r>
          </w:p>
        </w:tc>
      </w:tr>
      <w:tr w:rsidR="00DE62C2" w:rsidRPr="00DE62C2" w:rsidTr="00DE62C2">
        <w:trPr>
          <w:trHeight w:val="255"/>
        </w:trPr>
        <w:tc>
          <w:tcPr>
            <w:tcW w:w="5709" w:type="dxa"/>
            <w:tcBorders>
              <w:top w:val="nil"/>
              <w:left w:val="single" w:sz="8" w:space="0" w:color="auto"/>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rPr>
                <w:rFonts w:ascii="Arial" w:eastAsia="Times New Roman" w:hAnsi="Arial" w:cs="Arial"/>
                <w:sz w:val="20"/>
                <w:szCs w:val="20"/>
              </w:rPr>
            </w:pPr>
            <w:r w:rsidRPr="00DE62C2">
              <w:rPr>
                <w:rFonts w:ascii="Arial" w:eastAsia="Times New Roman" w:hAnsi="Arial" w:cs="Arial"/>
                <w:sz w:val="20"/>
                <w:szCs w:val="20"/>
              </w:rPr>
              <w:t>Draft Permit - Commercial/Residential</w:t>
            </w:r>
          </w:p>
        </w:tc>
        <w:tc>
          <w:tcPr>
            <w:tcW w:w="1020" w:type="dxa"/>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20</w:t>
            </w:r>
          </w:p>
        </w:tc>
        <w:tc>
          <w:tcPr>
            <w:tcW w:w="1020" w:type="dxa"/>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$39</w:t>
            </w:r>
          </w:p>
        </w:tc>
        <w:tc>
          <w:tcPr>
            <w:tcW w:w="1180" w:type="dxa"/>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9</w:t>
            </w:r>
          </w:p>
        </w:tc>
        <w:tc>
          <w:tcPr>
            <w:tcW w:w="1180" w:type="dxa"/>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18</w:t>
            </w:r>
          </w:p>
        </w:tc>
        <w:tc>
          <w:tcPr>
            <w:tcW w:w="1491" w:type="dxa"/>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533</w:t>
            </w:r>
          </w:p>
        </w:tc>
        <w:tc>
          <w:tcPr>
            <w:tcW w:w="1420" w:type="dxa"/>
            <w:tcBorders>
              <w:top w:val="nil"/>
              <w:left w:val="nil"/>
              <w:bottom w:val="single" w:sz="4" w:space="0" w:color="auto"/>
              <w:right w:val="single" w:sz="8"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$20,800</w:t>
            </w:r>
          </w:p>
        </w:tc>
      </w:tr>
      <w:tr w:rsidR="00DE62C2" w:rsidRPr="00DE62C2" w:rsidTr="00DE62C2">
        <w:trPr>
          <w:trHeight w:val="285"/>
        </w:trPr>
        <w:tc>
          <w:tcPr>
            <w:tcW w:w="5709" w:type="dxa"/>
            <w:tcBorders>
              <w:top w:val="nil"/>
              <w:left w:val="single" w:sz="8" w:space="0" w:color="auto"/>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rPr>
                <w:rFonts w:ascii="Arial" w:eastAsia="Times New Roman" w:hAnsi="Arial" w:cs="Arial"/>
                <w:sz w:val="20"/>
                <w:szCs w:val="20"/>
              </w:rPr>
            </w:pPr>
            <w:r w:rsidRPr="00DE62C2">
              <w:rPr>
                <w:rFonts w:ascii="Arial" w:eastAsia="Times New Roman" w:hAnsi="Arial" w:cs="Arial"/>
                <w:sz w:val="20"/>
                <w:szCs w:val="20"/>
              </w:rPr>
              <w:t xml:space="preserve">Public Hearing </w:t>
            </w:r>
            <w:proofErr w:type="spellStart"/>
            <w:r w:rsidRPr="00DE62C2">
              <w:rPr>
                <w:rFonts w:ascii="Arial" w:eastAsia="Times New Roman" w:hAnsi="Arial" w:cs="Arial"/>
                <w:sz w:val="20"/>
                <w:szCs w:val="20"/>
              </w:rPr>
              <w:t>Participation</w:t>
            </w:r>
            <w:r w:rsidRPr="00DE62C2">
              <w:rPr>
                <w:rFonts w:ascii="Arial" w:eastAsia="Times New Roman" w:hAnsi="Arial" w:cs="Arial"/>
                <w:sz w:val="20"/>
                <w:szCs w:val="20"/>
                <w:vertAlign w:val="superscript"/>
              </w:rPr>
              <w:t>e</w:t>
            </w:r>
            <w:proofErr w:type="spellEnd"/>
          </w:p>
        </w:tc>
        <w:tc>
          <w:tcPr>
            <w:tcW w:w="1020" w:type="dxa"/>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10</w:t>
            </w:r>
          </w:p>
        </w:tc>
        <w:tc>
          <w:tcPr>
            <w:tcW w:w="1020" w:type="dxa"/>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$39</w:t>
            </w:r>
          </w:p>
        </w:tc>
        <w:tc>
          <w:tcPr>
            <w:tcW w:w="1180" w:type="dxa"/>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3</w:t>
            </w:r>
          </w:p>
        </w:tc>
        <w:tc>
          <w:tcPr>
            <w:tcW w:w="1180" w:type="dxa"/>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4</w:t>
            </w:r>
          </w:p>
        </w:tc>
        <w:tc>
          <w:tcPr>
            <w:tcW w:w="1491" w:type="dxa"/>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68</w:t>
            </w:r>
          </w:p>
        </w:tc>
        <w:tc>
          <w:tcPr>
            <w:tcW w:w="1420" w:type="dxa"/>
            <w:tcBorders>
              <w:top w:val="nil"/>
              <w:left w:val="nil"/>
              <w:bottom w:val="single" w:sz="4" w:space="0" w:color="auto"/>
              <w:right w:val="single" w:sz="8"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$2,647</w:t>
            </w:r>
          </w:p>
        </w:tc>
      </w:tr>
      <w:tr w:rsidR="00DE62C2" w:rsidRPr="00DE62C2" w:rsidTr="00DE62C2">
        <w:trPr>
          <w:trHeight w:val="255"/>
        </w:trPr>
        <w:tc>
          <w:tcPr>
            <w:tcW w:w="5709" w:type="dxa"/>
            <w:tcBorders>
              <w:top w:val="nil"/>
              <w:left w:val="single" w:sz="8" w:space="0" w:color="auto"/>
              <w:bottom w:val="nil"/>
              <w:right w:val="single" w:sz="4" w:space="0" w:color="auto"/>
            </w:tcBorders>
            <w:shd w:val="clear" w:color="auto" w:fill="auto"/>
            <w:noWrap/>
            <w:vAlign w:val="bottom"/>
            <w:hideMark/>
          </w:tcPr>
          <w:p w:rsidR="00DE62C2" w:rsidRPr="00DE62C2" w:rsidRDefault="00DE62C2" w:rsidP="00DE62C2">
            <w:pPr>
              <w:spacing w:after="0" w:line="240" w:lineRule="auto"/>
              <w:rPr>
                <w:rFonts w:ascii="Arial" w:eastAsia="Times New Roman" w:hAnsi="Arial" w:cs="Arial"/>
                <w:sz w:val="20"/>
                <w:szCs w:val="20"/>
              </w:rPr>
            </w:pPr>
            <w:r w:rsidRPr="00DE62C2">
              <w:rPr>
                <w:rFonts w:ascii="Arial" w:eastAsia="Times New Roman" w:hAnsi="Arial" w:cs="Arial"/>
                <w:sz w:val="20"/>
                <w:szCs w:val="20"/>
              </w:rPr>
              <w:t xml:space="preserve">Permit Revisions - due to GHG </w:t>
            </w:r>
          </w:p>
        </w:tc>
        <w:tc>
          <w:tcPr>
            <w:tcW w:w="1020" w:type="dxa"/>
            <w:tcBorders>
              <w:top w:val="nil"/>
              <w:left w:val="nil"/>
              <w:bottom w:val="nil"/>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43</w:t>
            </w:r>
          </w:p>
        </w:tc>
        <w:tc>
          <w:tcPr>
            <w:tcW w:w="1020" w:type="dxa"/>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$39</w:t>
            </w:r>
          </w:p>
        </w:tc>
        <w:tc>
          <w:tcPr>
            <w:tcW w:w="1180" w:type="dxa"/>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458</w:t>
            </w:r>
          </w:p>
        </w:tc>
        <w:tc>
          <w:tcPr>
            <w:tcW w:w="1180" w:type="dxa"/>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915</w:t>
            </w:r>
          </w:p>
        </w:tc>
        <w:tc>
          <w:tcPr>
            <w:tcW w:w="1491" w:type="dxa"/>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59,039</w:t>
            </w:r>
          </w:p>
        </w:tc>
        <w:tc>
          <w:tcPr>
            <w:tcW w:w="1420" w:type="dxa"/>
            <w:tcBorders>
              <w:top w:val="nil"/>
              <w:left w:val="nil"/>
              <w:bottom w:val="single" w:sz="4" w:space="0" w:color="auto"/>
              <w:right w:val="single" w:sz="8"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$2,302,521</w:t>
            </w:r>
          </w:p>
        </w:tc>
      </w:tr>
      <w:tr w:rsidR="00DE62C2" w:rsidRPr="00DE62C2" w:rsidTr="00DE62C2">
        <w:trPr>
          <w:trHeight w:val="255"/>
        </w:trPr>
        <w:tc>
          <w:tcPr>
            <w:tcW w:w="5709"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rPr>
                <w:rFonts w:ascii="Arial" w:eastAsia="Times New Roman" w:hAnsi="Arial" w:cs="Arial"/>
                <w:sz w:val="20"/>
                <w:szCs w:val="20"/>
              </w:rPr>
            </w:pPr>
            <w:r w:rsidRPr="00DE62C2">
              <w:rPr>
                <w:rFonts w:ascii="Arial" w:eastAsia="Times New Roman" w:hAnsi="Arial" w:cs="Arial"/>
                <w:sz w:val="20"/>
                <w:szCs w:val="20"/>
              </w:rPr>
              <w:t>Permit Revisions - add GHG to current non-GHG permits</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4</w:t>
            </w:r>
          </w:p>
        </w:tc>
        <w:tc>
          <w:tcPr>
            <w:tcW w:w="1020" w:type="dxa"/>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$39</w:t>
            </w:r>
          </w:p>
        </w:tc>
        <w:tc>
          <w:tcPr>
            <w:tcW w:w="1180" w:type="dxa"/>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448</w:t>
            </w:r>
          </w:p>
        </w:tc>
        <w:tc>
          <w:tcPr>
            <w:tcW w:w="1180" w:type="dxa"/>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448</w:t>
            </w:r>
          </w:p>
        </w:tc>
        <w:tc>
          <w:tcPr>
            <w:tcW w:w="1491" w:type="dxa"/>
            <w:tcBorders>
              <w:top w:val="nil"/>
              <w:left w:val="nil"/>
              <w:bottom w:val="single" w:sz="4" w:space="0" w:color="auto"/>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3,584</w:t>
            </w:r>
          </w:p>
        </w:tc>
        <w:tc>
          <w:tcPr>
            <w:tcW w:w="1420" w:type="dxa"/>
            <w:tcBorders>
              <w:top w:val="nil"/>
              <w:left w:val="nil"/>
              <w:bottom w:val="single" w:sz="4" w:space="0" w:color="auto"/>
              <w:right w:val="single" w:sz="8"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$139,776</w:t>
            </w:r>
          </w:p>
        </w:tc>
      </w:tr>
      <w:tr w:rsidR="00DE62C2" w:rsidRPr="00DE62C2" w:rsidTr="00DE62C2">
        <w:trPr>
          <w:trHeight w:val="300"/>
        </w:trPr>
        <w:tc>
          <w:tcPr>
            <w:tcW w:w="5709" w:type="dxa"/>
            <w:tcBorders>
              <w:top w:val="nil"/>
              <w:left w:val="single" w:sz="8" w:space="0" w:color="auto"/>
              <w:bottom w:val="nil"/>
              <w:right w:val="single" w:sz="4" w:space="0" w:color="auto"/>
            </w:tcBorders>
            <w:shd w:val="clear" w:color="auto" w:fill="auto"/>
            <w:noWrap/>
            <w:vAlign w:val="bottom"/>
            <w:hideMark/>
          </w:tcPr>
          <w:p w:rsidR="00DE62C2" w:rsidRPr="00DE62C2" w:rsidRDefault="00DE62C2" w:rsidP="00DE62C2">
            <w:pPr>
              <w:spacing w:after="0" w:line="240" w:lineRule="auto"/>
              <w:rPr>
                <w:rFonts w:ascii="Arial" w:eastAsia="Times New Roman" w:hAnsi="Arial" w:cs="Arial"/>
                <w:sz w:val="20"/>
                <w:szCs w:val="20"/>
              </w:rPr>
            </w:pPr>
            <w:r w:rsidRPr="00DE62C2">
              <w:rPr>
                <w:rFonts w:ascii="Arial" w:eastAsia="Times New Roman" w:hAnsi="Arial" w:cs="Arial"/>
                <w:sz w:val="20"/>
                <w:szCs w:val="20"/>
              </w:rPr>
              <w:t xml:space="preserve">Permit </w:t>
            </w:r>
            <w:proofErr w:type="spellStart"/>
            <w:r w:rsidRPr="00DE62C2">
              <w:rPr>
                <w:rFonts w:ascii="Arial" w:eastAsia="Times New Roman" w:hAnsi="Arial" w:cs="Arial"/>
                <w:sz w:val="20"/>
                <w:szCs w:val="20"/>
              </w:rPr>
              <w:t>Renewals</w:t>
            </w:r>
            <w:r w:rsidRPr="00DE62C2">
              <w:rPr>
                <w:rFonts w:ascii="Arial" w:eastAsia="Times New Roman" w:hAnsi="Arial" w:cs="Arial"/>
                <w:sz w:val="20"/>
                <w:szCs w:val="20"/>
                <w:vertAlign w:val="superscript"/>
              </w:rPr>
              <w:t>f</w:t>
            </w:r>
            <w:proofErr w:type="spellEnd"/>
          </w:p>
        </w:tc>
        <w:tc>
          <w:tcPr>
            <w:tcW w:w="1020" w:type="dxa"/>
            <w:tcBorders>
              <w:top w:val="nil"/>
              <w:left w:val="nil"/>
              <w:bottom w:val="nil"/>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20</w:t>
            </w:r>
          </w:p>
        </w:tc>
        <w:tc>
          <w:tcPr>
            <w:tcW w:w="1020" w:type="dxa"/>
            <w:tcBorders>
              <w:top w:val="nil"/>
              <w:left w:val="nil"/>
              <w:bottom w:val="nil"/>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$39</w:t>
            </w:r>
          </w:p>
        </w:tc>
        <w:tc>
          <w:tcPr>
            <w:tcW w:w="1180" w:type="dxa"/>
            <w:tcBorders>
              <w:top w:val="nil"/>
              <w:left w:val="nil"/>
              <w:bottom w:val="nil"/>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2614</w:t>
            </w:r>
          </w:p>
        </w:tc>
        <w:tc>
          <w:tcPr>
            <w:tcW w:w="1180" w:type="dxa"/>
            <w:tcBorders>
              <w:top w:val="nil"/>
              <w:left w:val="nil"/>
              <w:bottom w:val="nil"/>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2,614</w:t>
            </w:r>
          </w:p>
        </w:tc>
        <w:tc>
          <w:tcPr>
            <w:tcW w:w="1491" w:type="dxa"/>
            <w:tcBorders>
              <w:top w:val="nil"/>
              <w:left w:val="nil"/>
              <w:bottom w:val="nil"/>
              <w:right w:val="nil"/>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104,560</w:t>
            </w:r>
          </w:p>
        </w:tc>
        <w:tc>
          <w:tcPr>
            <w:tcW w:w="1420" w:type="dxa"/>
            <w:tcBorders>
              <w:top w:val="nil"/>
              <w:left w:val="single" w:sz="4" w:space="0" w:color="auto"/>
              <w:bottom w:val="nil"/>
              <w:right w:val="single" w:sz="8"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sz w:val="20"/>
                <w:szCs w:val="20"/>
              </w:rPr>
            </w:pPr>
            <w:r w:rsidRPr="00DE62C2">
              <w:rPr>
                <w:rFonts w:ascii="Arial" w:eastAsia="Times New Roman" w:hAnsi="Arial" w:cs="Arial"/>
                <w:sz w:val="20"/>
                <w:szCs w:val="20"/>
              </w:rPr>
              <w:t>$4,077,840</w:t>
            </w:r>
          </w:p>
        </w:tc>
      </w:tr>
      <w:tr w:rsidR="00DE62C2" w:rsidRPr="00DE62C2" w:rsidTr="00DE62C2">
        <w:trPr>
          <w:trHeight w:val="270"/>
        </w:trPr>
        <w:tc>
          <w:tcPr>
            <w:tcW w:w="5709" w:type="dxa"/>
            <w:tcBorders>
              <w:top w:val="single" w:sz="8" w:space="0" w:color="auto"/>
              <w:left w:val="single" w:sz="8" w:space="0" w:color="auto"/>
              <w:bottom w:val="nil"/>
              <w:right w:val="single" w:sz="4" w:space="0" w:color="auto"/>
            </w:tcBorders>
            <w:shd w:val="clear" w:color="auto" w:fill="auto"/>
            <w:noWrap/>
            <w:vAlign w:val="bottom"/>
            <w:hideMark/>
          </w:tcPr>
          <w:p w:rsidR="00DE62C2" w:rsidRPr="00DE62C2" w:rsidRDefault="00DE62C2" w:rsidP="00DE62C2">
            <w:pPr>
              <w:spacing w:after="0" w:line="240" w:lineRule="auto"/>
              <w:rPr>
                <w:rFonts w:ascii="Arial" w:eastAsia="Times New Roman" w:hAnsi="Arial" w:cs="Arial"/>
                <w:b/>
                <w:bCs/>
                <w:sz w:val="20"/>
                <w:szCs w:val="20"/>
              </w:rPr>
            </w:pPr>
            <w:r w:rsidRPr="00DE62C2">
              <w:rPr>
                <w:rFonts w:ascii="Arial" w:eastAsia="Times New Roman" w:hAnsi="Arial" w:cs="Arial"/>
                <w:b/>
                <w:bCs/>
                <w:sz w:val="20"/>
                <w:szCs w:val="20"/>
              </w:rPr>
              <w:t>Total Additional Burden</w:t>
            </w:r>
          </w:p>
        </w:tc>
        <w:tc>
          <w:tcPr>
            <w:tcW w:w="1020" w:type="dxa"/>
            <w:tcBorders>
              <w:top w:val="single" w:sz="8" w:space="0" w:color="auto"/>
              <w:left w:val="nil"/>
              <w:bottom w:val="nil"/>
              <w:right w:val="nil"/>
            </w:tcBorders>
            <w:shd w:val="clear" w:color="auto" w:fill="auto"/>
            <w:noWrap/>
            <w:vAlign w:val="bottom"/>
            <w:hideMark/>
          </w:tcPr>
          <w:p w:rsidR="00DE62C2" w:rsidRPr="00DE62C2" w:rsidRDefault="00DE62C2" w:rsidP="00DE62C2">
            <w:pPr>
              <w:spacing w:after="0" w:line="240" w:lineRule="auto"/>
              <w:rPr>
                <w:rFonts w:ascii="Arial" w:eastAsia="Times New Roman" w:hAnsi="Arial" w:cs="Arial"/>
                <w:b/>
                <w:bCs/>
                <w:sz w:val="20"/>
                <w:szCs w:val="20"/>
              </w:rPr>
            </w:pPr>
            <w:r w:rsidRPr="00DE62C2">
              <w:rPr>
                <w:rFonts w:ascii="Arial" w:eastAsia="Times New Roman" w:hAnsi="Arial" w:cs="Arial"/>
                <w:b/>
                <w:bCs/>
                <w:sz w:val="20"/>
                <w:szCs w:val="20"/>
              </w:rPr>
              <w:t> </w:t>
            </w:r>
          </w:p>
        </w:tc>
        <w:tc>
          <w:tcPr>
            <w:tcW w:w="1020" w:type="dxa"/>
            <w:tcBorders>
              <w:top w:val="single" w:sz="8" w:space="0" w:color="auto"/>
              <w:left w:val="nil"/>
              <w:bottom w:val="nil"/>
              <w:right w:val="nil"/>
            </w:tcBorders>
            <w:shd w:val="clear" w:color="auto" w:fill="auto"/>
            <w:noWrap/>
            <w:vAlign w:val="bottom"/>
            <w:hideMark/>
          </w:tcPr>
          <w:p w:rsidR="00DE62C2" w:rsidRPr="00DE62C2" w:rsidRDefault="00DE62C2" w:rsidP="00DE62C2">
            <w:pPr>
              <w:spacing w:after="0" w:line="240" w:lineRule="auto"/>
              <w:rPr>
                <w:rFonts w:ascii="Arial" w:eastAsia="Times New Roman" w:hAnsi="Arial" w:cs="Arial"/>
                <w:b/>
                <w:bCs/>
                <w:sz w:val="20"/>
                <w:szCs w:val="20"/>
              </w:rPr>
            </w:pPr>
            <w:r w:rsidRPr="00DE62C2">
              <w:rPr>
                <w:rFonts w:ascii="Arial" w:eastAsia="Times New Roman" w:hAnsi="Arial" w:cs="Arial"/>
                <w:b/>
                <w:bCs/>
                <w:sz w:val="20"/>
                <w:szCs w:val="20"/>
              </w:rPr>
              <w:t> </w:t>
            </w:r>
          </w:p>
        </w:tc>
        <w:tc>
          <w:tcPr>
            <w:tcW w:w="1180" w:type="dxa"/>
            <w:tcBorders>
              <w:top w:val="single" w:sz="8" w:space="0" w:color="auto"/>
              <w:left w:val="nil"/>
              <w:bottom w:val="nil"/>
              <w:right w:val="nil"/>
            </w:tcBorders>
            <w:shd w:val="clear" w:color="auto" w:fill="auto"/>
            <w:noWrap/>
            <w:vAlign w:val="bottom"/>
            <w:hideMark/>
          </w:tcPr>
          <w:p w:rsidR="00DE62C2" w:rsidRPr="00DE62C2" w:rsidRDefault="00DE62C2" w:rsidP="00DE62C2">
            <w:pPr>
              <w:spacing w:after="0" w:line="240" w:lineRule="auto"/>
              <w:rPr>
                <w:rFonts w:ascii="Arial" w:eastAsia="Times New Roman" w:hAnsi="Arial" w:cs="Arial"/>
                <w:b/>
                <w:bCs/>
                <w:sz w:val="20"/>
                <w:szCs w:val="20"/>
              </w:rPr>
            </w:pPr>
            <w:r w:rsidRPr="00DE62C2">
              <w:rPr>
                <w:rFonts w:ascii="Arial" w:eastAsia="Times New Roman" w:hAnsi="Arial" w:cs="Arial"/>
                <w:b/>
                <w:bCs/>
                <w:sz w:val="20"/>
                <w:szCs w:val="20"/>
              </w:rPr>
              <w:t> </w:t>
            </w:r>
          </w:p>
        </w:tc>
        <w:tc>
          <w:tcPr>
            <w:tcW w:w="1180" w:type="dxa"/>
            <w:tcBorders>
              <w:top w:val="single" w:sz="8" w:space="0" w:color="auto"/>
              <w:left w:val="nil"/>
              <w:bottom w:val="nil"/>
              <w:right w:val="nil"/>
            </w:tcBorders>
            <w:shd w:val="clear" w:color="auto" w:fill="auto"/>
            <w:noWrap/>
            <w:vAlign w:val="bottom"/>
            <w:hideMark/>
          </w:tcPr>
          <w:p w:rsidR="00DE62C2" w:rsidRPr="00DE62C2" w:rsidRDefault="00DE62C2" w:rsidP="00DE62C2">
            <w:pPr>
              <w:spacing w:after="0" w:line="240" w:lineRule="auto"/>
              <w:rPr>
                <w:rFonts w:ascii="Arial" w:eastAsia="Times New Roman" w:hAnsi="Arial" w:cs="Arial"/>
                <w:b/>
                <w:bCs/>
                <w:sz w:val="20"/>
                <w:szCs w:val="20"/>
              </w:rPr>
            </w:pPr>
            <w:r w:rsidRPr="00DE62C2">
              <w:rPr>
                <w:rFonts w:ascii="Arial" w:eastAsia="Times New Roman" w:hAnsi="Arial" w:cs="Arial"/>
                <w:b/>
                <w:bCs/>
                <w:sz w:val="20"/>
                <w:szCs w:val="20"/>
              </w:rPr>
              <w:t> </w:t>
            </w:r>
          </w:p>
        </w:tc>
        <w:tc>
          <w:tcPr>
            <w:tcW w:w="1491" w:type="dxa"/>
            <w:tcBorders>
              <w:top w:val="single" w:sz="8" w:space="0" w:color="auto"/>
              <w:left w:val="single" w:sz="4" w:space="0" w:color="auto"/>
              <w:bottom w:val="nil"/>
              <w:right w:val="single" w:sz="4"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b/>
                <w:bCs/>
                <w:sz w:val="20"/>
                <w:szCs w:val="20"/>
              </w:rPr>
            </w:pPr>
            <w:r w:rsidRPr="00DE62C2">
              <w:rPr>
                <w:rFonts w:ascii="Arial" w:eastAsia="Times New Roman" w:hAnsi="Arial" w:cs="Arial"/>
                <w:b/>
                <w:bCs/>
                <w:sz w:val="20"/>
                <w:szCs w:val="20"/>
              </w:rPr>
              <w:t>262,791</w:t>
            </w:r>
          </w:p>
        </w:tc>
        <w:tc>
          <w:tcPr>
            <w:tcW w:w="1420" w:type="dxa"/>
            <w:tcBorders>
              <w:top w:val="single" w:sz="8" w:space="0" w:color="auto"/>
              <w:left w:val="nil"/>
              <w:bottom w:val="nil"/>
              <w:right w:val="single" w:sz="8" w:space="0" w:color="auto"/>
            </w:tcBorders>
            <w:shd w:val="clear" w:color="auto" w:fill="auto"/>
            <w:noWrap/>
            <w:vAlign w:val="bottom"/>
            <w:hideMark/>
          </w:tcPr>
          <w:p w:rsidR="00DE62C2" w:rsidRPr="00DE62C2" w:rsidRDefault="00DE62C2" w:rsidP="00DE62C2">
            <w:pPr>
              <w:spacing w:after="0" w:line="240" w:lineRule="auto"/>
              <w:jc w:val="right"/>
              <w:rPr>
                <w:rFonts w:ascii="Arial" w:eastAsia="Times New Roman" w:hAnsi="Arial" w:cs="Arial"/>
                <w:b/>
                <w:bCs/>
                <w:sz w:val="20"/>
                <w:szCs w:val="20"/>
              </w:rPr>
            </w:pPr>
            <w:r w:rsidRPr="00DE62C2">
              <w:rPr>
                <w:rFonts w:ascii="Arial" w:eastAsia="Times New Roman" w:hAnsi="Arial" w:cs="Arial"/>
                <w:b/>
                <w:bCs/>
                <w:sz w:val="20"/>
                <w:szCs w:val="20"/>
              </w:rPr>
              <w:t>$19,437,544</w:t>
            </w:r>
          </w:p>
        </w:tc>
      </w:tr>
      <w:tr w:rsidR="00DE62C2" w:rsidRPr="00DE62C2" w:rsidTr="00DE62C2">
        <w:trPr>
          <w:trHeight w:val="255"/>
        </w:trPr>
        <w:tc>
          <w:tcPr>
            <w:tcW w:w="10109" w:type="dxa"/>
            <w:gridSpan w:val="5"/>
            <w:tcBorders>
              <w:top w:val="single" w:sz="8" w:space="0" w:color="auto"/>
              <w:left w:val="single" w:sz="8" w:space="0" w:color="auto"/>
              <w:bottom w:val="nil"/>
              <w:right w:val="nil"/>
            </w:tcBorders>
            <w:shd w:val="clear" w:color="auto" w:fill="auto"/>
            <w:noWrap/>
            <w:vAlign w:val="bottom"/>
            <w:hideMark/>
          </w:tcPr>
          <w:p w:rsidR="00DE62C2" w:rsidRPr="00DE62C2" w:rsidRDefault="00DE62C2" w:rsidP="00DE62C2">
            <w:pPr>
              <w:spacing w:after="0" w:line="240" w:lineRule="auto"/>
              <w:rPr>
                <w:rFonts w:ascii="Arial" w:eastAsia="Times New Roman" w:hAnsi="Arial" w:cs="Arial"/>
                <w:sz w:val="16"/>
                <w:szCs w:val="16"/>
              </w:rPr>
            </w:pPr>
            <w:proofErr w:type="spellStart"/>
            <w:proofErr w:type="gramStart"/>
            <w:r w:rsidRPr="00DE62C2">
              <w:rPr>
                <w:rFonts w:ascii="Arial" w:eastAsia="Times New Roman" w:hAnsi="Arial" w:cs="Arial"/>
                <w:sz w:val="16"/>
                <w:szCs w:val="16"/>
                <w:vertAlign w:val="superscript"/>
              </w:rPr>
              <w:t>a</w:t>
            </w:r>
            <w:r w:rsidRPr="00DE62C2">
              <w:rPr>
                <w:rFonts w:ascii="Arial" w:eastAsia="Times New Roman" w:hAnsi="Arial" w:cs="Arial"/>
                <w:sz w:val="16"/>
                <w:szCs w:val="16"/>
              </w:rPr>
              <w:t>Year</w:t>
            </w:r>
            <w:proofErr w:type="spellEnd"/>
            <w:proofErr w:type="gramEnd"/>
            <w:r w:rsidRPr="00DE62C2">
              <w:rPr>
                <w:rFonts w:ascii="Arial" w:eastAsia="Times New Roman" w:hAnsi="Arial" w:cs="Arial"/>
                <w:sz w:val="16"/>
                <w:szCs w:val="16"/>
              </w:rPr>
              <w:t xml:space="preserve"> 1 is comprised of Step 1 and six months of Step 2 under the GHG Tailoring Rule; throughout Year 2 Step 2 will be in place.</w:t>
            </w:r>
          </w:p>
        </w:tc>
        <w:tc>
          <w:tcPr>
            <w:tcW w:w="1491" w:type="dxa"/>
            <w:tcBorders>
              <w:top w:val="single" w:sz="8" w:space="0" w:color="auto"/>
              <w:left w:val="nil"/>
              <w:bottom w:val="nil"/>
              <w:right w:val="nil"/>
            </w:tcBorders>
            <w:shd w:val="clear" w:color="auto" w:fill="auto"/>
            <w:noWrap/>
            <w:vAlign w:val="bottom"/>
            <w:hideMark/>
          </w:tcPr>
          <w:p w:rsidR="00DE62C2" w:rsidRPr="00DE62C2" w:rsidRDefault="00DE62C2" w:rsidP="00DE62C2">
            <w:pPr>
              <w:spacing w:after="0" w:line="240" w:lineRule="auto"/>
              <w:rPr>
                <w:rFonts w:ascii="Arial" w:eastAsia="Times New Roman" w:hAnsi="Arial" w:cs="Arial"/>
                <w:b/>
                <w:bCs/>
                <w:sz w:val="20"/>
                <w:szCs w:val="20"/>
              </w:rPr>
            </w:pPr>
            <w:r w:rsidRPr="00DE62C2">
              <w:rPr>
                <w:rFonts w:ascii="Arial" w:eastAsia="Times New Roman" w:hAnsi="Arial" w:cs="Arial"/>
                <w:b/>
                <w:bCs/>
                <w:sz w:val="20"/>
                <w:szCs w:val="20"/>
              </w:rPr>
              <w:t> </w:t>
            </w:r>
          </w:p>
        </w:tc>
        <w:tc>
          <w:tcPr>
            <w:tcW w:w="1420" w:type="dxa"/>
            <w:tcBorders>
              <w:top w:val="single" w:sz="8" w:space="0" w:color="auto"/>
              <w:left w:val="nil"/>
              <w:bottom w:val="nil"/>
              <w:right w:val="single" w:sz="8" w:space="0" w:color="auto"/>
            </w:tcBorders>
            <w:shd w:val="clear" w:color="auto" w:fill="auto"/>
            <w:noWrap/>
            <w:vAlign w:val="bottom"/>
            <w:hideMark/>
          </w:tcPr>
          <w:p w:rsidR="00DE62C2" w:rsidRPr="00DE62C2" w:rsidRDefault="00DE62C2" w:rsidP="00DE62C2">
            <w:pPr>
              <w:spacing w:after="0" w:line="240" w:lineRule="auto"/>
              <w:rPr>
                <w:rFonts w:ascii="Arial" w:eastAsia="Times New Roman" w:hAnsi="Arial" w:cs="Arial"/>
                <w:b/>
                <w:bCs/>
                <w:sz w:val="20"/>
                <w:szCs w:val="20"/>
              </w:rPr>
            </w:pPr>
            <w:r w:rsidRPr="00DE62C2">
              <w:rPr>
                <w:rFonts w:ascii="Arial" w:eastAsia="Times New Roman" w:hAnsi="Arial" w:cs="Arial"/>
                <w:b/>
                <w:bCs/>
                <w:sz w:val="20"/>
                <w:szCs w:val="20"/>
              </w:rPr>
              <w:t> </w:t>
            </w:r>
          </w:p>
        </w:tc>
      </w:tr>
      <w:tr w:rsidR="00DE62C2" w:rsidRPr="00DE62C2" w:rsidTr="00DE62C2">
        <w:trPr>
          <w:trHeight w:val="495"/>
        </w:trPr>
        <w:tc>
          <w:tcPr>
            <w:tcW w:w="13020" w:type="dxa"/>
            <w:gridSpan w:val="7"/>
            <w:tcBorders>
              <w:top w:val="nil"/>
              <w:left w:val="single" w:sz="8" w:space="0" w:color="auto"/>
              <w:bottom w:val="nil"/>
              <w:right w:val="single" w:sz="8" w:space="0" w:color="000000"/>
            </w:tcBorders>
            <w:shd w:val="clear" w:color="auto" w:fill="auto"/>
            <w:vAlign w:val="bottom"/>
            <w:hideMark/>
          </w:tcPr>
          <w:p w:rsidR="00DE62C2" w:rsidRPr="00DE62C2" w:rsidRDefault="00DE62C2" w:rsidP="00DE62C2">
            <w:pPr>
              <w:spacing w:after="0" w:line="240" w:lineRule="auto"/>
              <w:rPr>
                <w:rFonts w:ascii="Arial" w:eastAsia="Times New Roman" w:hAnsi="Arial" w:cs="Arial"/>
                <w:sz w:val="16"/>
                <w:szCs w:val="16"/>
              </w:rPr>
            </w:pPr>
            <w:proofErr w:type="spellStart"/>
            <w:proofErr w:type="gramStart"/>
            <w:r w:rsidRPr="00DE62C2">
              <w:rPr>
                <w:rFonts w:ascii="Arial" w:eastAsia="Times New Roman" w:hAnsi="Arial" w:cs="Arial"/>
                <w:sz w:val="16"/>
                <w:szCs w:val="16"/>
                <w:vertAlign w:val="superscript"/>
              </w:rPr>
              <w:t>b</w:t>
            </w:r>
            <w:r w:rsidRPr="00DE62C2">
              <w:rPr>
                <w:rFonts w:ascii="Arial" w:eastAsia="Times New Roman" w:hAnsi="Arial" w:cs="Arial"/>
                <w:sz w:val="16"/>
                <w:szCs w:val="16"/>
              </w:rPr>
              <w:t>Salaries</w:t>
            </w:r>
            <w:proofErr w:type="spellEnd"/>
            <w:proofErr w:type="gramEnd"/>
            <w:r w:rsidRPr="00DE62C2">
              <w:rPr>
                <w:rFonts w:ascii="Arial" w:eastAsia="Times New Roman" w:hAnsi="Arial" w:cs="Arial"/>
                <w:sz w:val="16"/>
                <w:szCs w:val="16"/>
              </w:rPr>
              <w:t xml:space="preserve"> from Title V ICR adjusted to 2007 dollars using Employment Cost Index, Table 1, Private Industry Workers, Management, professional, and related. Index for December 2007 relative to December 2006. Available at: http://www.bls.gov/web/echistrynaics.pdf</w:t>
            </w:r>
          </w:p>
        </w:tc>
      </w:tr>
      <w:tr w:rsidR="00DE62C2" w:rsidRPr="00DE62C2" w:rsidTr="00DE62C2">
        <w:trPr>
          <w:trHeight w:val="285"/>
        </w:trPr>
        <w:tc>
          <w:tcPr>
            <w:tcW w:w="13020" w:type="dxa"/>
            <w:gridSpan w:val="7"/>
            <w:tcBorders>
              <w:top w:val="nil"/>
              <w:left w:val="single" w:sz="8" w:space="0" w:color="auto"/>
              <w:bottom w:val="nil"/>
              <w:right w:val="single" w:sz="8" w:space="0" w:color="000000"/>
            </w:tcBorders>
            <w:shd w:val="clear" w:color="auto" w:fill="auto"/>
            <w:noWrap/>
            <w:vAlign w:val="bottom"/>
            <w:hideMark/>
          </w:tcPr>
          <w:p w:rsidR="00DE62C2" w:rsidRPr="00DE62C2" w:rsidRDefault="00DE62C2" w:rsidP="00DE62C2">
            <w:pPr>
              <w:spacing w:after="0" w:line="240" w:lineRule="auto"/>
              <w:rPr>
                <w:rFonts w:ascii="Arial" w:eastAsia="Times New Roman" w:hAnsi="Arial" w:cs="Arial"/>
                <w:sz w:val="20"/>
                <w:szCs w:val="20"/>
              </w:rPr>
            </w:pPr>
            <w:proofErr w:type="spellStart"/>
            <w:proofErr w:type="gramStart"/>
            <w:r w:rsidRPr="00DE62C2">
              <w:rPr>
                <w:rFonts w:ascii="Arial" w:eastAsia="Times New Roman" w:hAnsi="Arial" w:cs="Arial"/>
                <w:sz w:val="20"/>
                <w:szCs w:val="20"/>
                <w:vertAlign w:val="superscript"/>
              </w:rPr>
              <w:t>c</w:t>
            </w:r>
            <w:r w:rsidRPr="00DE62C2">
              <w:rPr>
                <w:rFonts w:ascii="Arial" w:eastAsia="Times New Roman" w:hAnsi="Arial" w:cs="Arial"/>
                <w:sz w:val="16"/>
                <w:szCs w:val="16"/>
              </w:rPr>
              <w:t>Incorporating</w:t>
            </w:r>
            <w:proofErr w:type="spellEnd"/>
            <w:proofErr w:type="gramEnd"/>
            <w:r w:rsidRPr="00DE62C2">
              <w:rPr>
                <w:rFonts w:ascii="Arial" w:eastAsia="Times New Roman" w:hAnsi="Arial" w:cs="Arial"/>
                <w:sz w:val="16"/>
                <w:szCs w:val="16"/>
              </w:rPr>
              <w:t xml:space="preserve"> GHG information/requirements into new, revised, and renewed permits adds an additional 10% burden to the current time.</w:t>
            </w:r>
          </w:p>
        </w:tc>
      </w:tr>
      <w:tr w:rsidR="00DE62C2" w:rsidRPr="00DE62C2" w:rsidTr="00DE62C2">
        <w:trPr>
          <w:trHeight w:val="285"/>
        </w:trPr>
        <w:tc>
          <w:tcPr>
            <w:tcW w:w="13020" w:type="dxa"/>
            <w:gridSpan w:val="7"/>
            <w:tcBorders>
              <w:top w:val="nil"/>
              <w:left w:val="single" w:sz="8" w:space="0" w:color="auto"/>
              <w:bottom w:val="nil"/>
              <w:right w:val="single" w:sz="8" w:space="0" w:color="000000"/>
            </w:tcBorders>
            <w:shd w:val="clear" w:color="auto" w:fill="auto"/>
            <w:noWrap/>
            <w:vAlign w:val="bottom"/>
            <w:hideMark/>
          </w:tcPr>
          <w:p w:rsidR="00DE62C2" w:rsidRPr="00DE62C2" w:rsidRDefault="00DE62C2" w:rsidP="00DE62C2">
            <w:pPr>
              <w:spacing w:after="0" w:line="240" w:lineRule="auto"/>
              <w:rPr>
                <w:rFonts w:ascii="Arial" w:eastAsia="Times New Roman" w:hAnsi="Arial" w:cs="Arial"/>
                <w:sz w:val="20"/>
                <w:szCs w:val="20"/>
              </w:rPr>
            </w:pPr>
            <w:proofErr w:type="spellStart"/>
            <w:r w:rsidRPr="00DE62C2">
              <w:rPr>
                <w:rFonts w:ascii="Arial" w:eastAsia="Times New Roman" w:hAnsi="Arial" w:cs="Arial"/>
                <w:sz w:val="20"/>
                <w:szCs w:val="20"/>
                <w:vertAlign w:val="superscript"/>
              </w:rPr>
              <w:t>d</w:t>
            </w:r>
            <w:r w:rsidRPr="00DE62C2">
              <w:rPr>
                <w:rFonts w:ascii="Arial" w:eastAsia="Times New Roman" w:hAnsi="Arial" w:cs="Arial"/>
                <w:sz w:val="16"/>
                <w:szCs w:val="16"/>
              </w:rPr>
              <w:t>New</w:t>
            </w:r>
            <w:proofErr w:type="spellEnd"/>
            <w:r w:rsidRPr="00DE62C2">
              <w:rPr>
                <w:rFonts w:ascii="Arial" w:eastAsia="Times New Roman" w:hAnsi="Arial" w:cs="Arial"/>
                <w:sz w:val="16"/>
                <w:szCs w:val="16"/>
              </w:rPr>
              <w:t xml:space="preserve"> commercial/residential permits require half the time needed for new industrial permits</w:t>
            </w:r>
          </w:p>
        </w:tc>
      </w:tr>
      <w:tr w:rsidR="00DE62C2" w:rsidRPr="00DE62C2" w:rsidTr="00DE62C2">
        <w:trPr>
          <w:trHeight w:val="285"/>
        </w:trPr>
        <w:tc>
          <w:tcPr>
            <w:tcW w:w="10109" w:type="dxa"/>
            <w:gridSpan w:val="5"/>
            <w:tcBorders>
              <w:top w:val="nil"/>
              <w:left w:val="single" w:sz="8" w:space="0" w:color="auto"/>
              <w:bottom w:val="nil"/>
              <w:right w:val="nil"/>
            </w:tcBorders>
            <w:shd w:val="clear" w:color="auto" w:fill="auto"/>
            <w:noWrap/>
            <w:vAlign w:val="bottom"/>
            <w:hideMark/>
          </w:tcPr>
          <w:p w:rsidR="00DE62C2" w:rsidRPr="00DE62C2" w:rsidRDefault="00DE62C2" w:rsidP="00DE62C2">
            <w:pPr>
              <w:spacing w:after="0" w:line="240" w:lineRule="auto"/>
              <w:rPr>
                <w:rFonts w:ascii="Arial" w:eastAsia="Times New Roman" w:hAnsi="Arial" w:cs="Arial"/>
                <w:sz w:val="20"/>
                <w:szCs w:val="20"/>
              </w:rPr>
            </w:pPr>
            <w:proofErr w:type="spellStart"/>
            <w:proofErr w:type="gramStart"/>
            <w:r w:rsidRPr="00DE62C2">
              <w:rPr>
                <w:rFonts w:ascii="Arial" w:eastAsia="Times New Roman" w:hAnsi="Arial" w:cs="Arial"/>
                <w:sz w:val="20"/>
                <w:szCs w:val="20"/>
                <w:vertAlign w:val="superscript"/>
              </w:rPr>
              <w:t>e</w:t>
            </w:r>
            <w:r w:rsidRPr="00DE62C2">
              <w:rPr>
                <w:rFonts w:ascii="Arial" w:eastAsia="Times New Roman" w:hAnsi="Arial" w:cs="Arial"/>
                <w:sz w:val="16"/>
                <w:szCs w:val="16"/>
              </w:rPr>
              <w:t>Amount</w:t>
            </w:r>
            <w:proofErr w:type="spellEnd"/>
            <w:proofErr w:type="gramEnd"/>
            <w:r w:rsidRPr="00DE62C2">
              <w:rPr>
                <w:rFonts w:ascii="Arial" w:eastAsia="Times New Roman" w:hAnsi="Arial" w:cs="Arial"/>
                <w:sz w:val="16"/>
                <w:szCs w:val="16"/>
              </w:rPr>
              <w:t xml:space="preserve"> of time required for public hearing participation remains the same for all permits, and one in 50 permits requires a hearing.</w:t>
            </w:r>
          </w:p>
        </w:tc>
        <w:tc>
          <w:tcPr>
            <w:tcW w:w="1491" w:type="dxa"/>
            <w:tcBorders>
              <w:top w:val="nil"/>
              <w:left w:val="nil"/>
              <w:bottom w:val="nil"/>
              <w:right w:val="nil"/>
            </w:tcBorders>
            <w:shd w:val="clear" w:color="auto" w:fill="auto"/>
            <w:noWrap/>
            <w:vAlign w:val="bottom"/>
            <w:hideMark/>
          </w:tcPr>
          <w:p w:rsidR="00DE62C2" w:rsidRPr="00DE62C2" w:rsidRDefault="00DE62C2" w:rsidP="00DE62C2">
            <w:pPr>
              <w:spacing w:after="0" w:line="240" w:lineRule="auto"/>
              <w:rPr>
                <w:rFonts w:ascii="Arial" w:eastAsia="Times New Roman" w:hAnsi="Arial" w:cs="Arial"/>
                <w:sz w:val="20"/>
                <w:szCs w:val="20"/>
              </w:rPr>
            </w:pPr>
          </w:p>
        </w:tc>
        <w:tc>
          <w:tcPr>
            <w:tcW w:w="1420" w:type="dxa"/>
            <w:tcBorders>
              <w:top w:val="nil"/>
              <w:left w:val="nil"/>
              <w:bottom w:val="nil"/>
              <w:right w:val="single" w:sz="8" w:space="0" w:color="auto"/>
            </w:tcBorders>
            <w:shd w:val="clear" w:color="auto" w:fill="auto"/>
            <w:noWrap/>
            <w:vAlign w:val="bottom"/>
            <w:hideMark/>
          </w:tcPr>
          <w:p w:rsidR="00DE62C2" w:rsidRPr="00DE62C2" w:rsidRDefault="00DE62C2" w:rsidP="00DE62C2">
            <w:pPr>
              <w:spacing w:after="0" w:line="240" w:lineRule="auto"/>
              <w:rPr>
                <w:rFonts w:ascii="Arial" w:eastAsia="Times New Roman" w:hAnsi="Arial" w:cs="Arial"/>
                <w:sz w:val="20"/>
                <w:szCs w:val="20"/>
              </w:rPr>
            </w:pPr>
            <w:r w:rsidRPr="00DE62C2">
              <w:rPr>
                <w:rFonts w:ascii="Arial" w:eastAsia="Times New Roman" w:hAnsi="Arial" w:cs="Arial"/>
                <w:sz w:val="20"/>
                <w:szCs w:val="20"/>
                <w:vertAlign w:val="superscript"/>
              </w:rPr>
              <w:t> </w:t>
            </w:r>
          </w:p>
        </w:tc>
      </w:tr>
      <w:tr w:rsidR="00DE62C2" w:rsidRPr="00DE62C2" w:rsidTr="00DE62C2">
        <w:trPr>
          <w:trHeight w:val="300"/>
        </w:trPr>
        <w:tc>
          <w:tcPr>
            <w:tcW w:w="13020" w:type="dxa"/>
            <w:gridSpan w:val="7"/>
            <w:tcBorders>
              <w:top w:val="nil"/>
              <w:left w:val="single" w:sz="8" w:space="0" w:color="auto"/>
              <w:bottom w:val="single" w:sz="8" w:space="0" w:color="auto"/>
              <w:right w:val="single" w:sz="8" w:space="0" w:color="000000"/>
            </w:tcBorders>
            <w:shd w:val="clear" w:color="auto" w:fill="auto"/>
            <w:noWrap/>
            <w:vAlign w:val="bottom"/>
            <w:hideMark/>
          </w:tcPr>
          <w:p w:rsidR="00DE62C2" w:rsidRPr="00DE62C2" w:rsidRDefault="00DE62C2" w:rsidP="00DE62C2">
            <w:pPr>
              <w:spacing w:after="0" w:line="240" w:lineRule="auto"/>
              <w:rPr>
                <w:rFonts w:ascii="Arial" w:eastAsia="Times New Roman" w:hAnsi="Arial" w:cs="Arial"/>
                <w:sz w:val="20"/>
                <w:szCs w:val="20"/>
              </w:rPr>
            </w:pPr>
            <w:proofErr w:type="spellStart"/>
            <w:proofErr w:type="gramStart"/>
            <w:r w:rsidRPr="00DE62C2">
              <w:rPr>
                <w:rFonts w:ascii="Arial" w:eastAsia="Times New Roman" w:hAnsi="Arial" w:cs="Arial"/>
                <w:sz w:val="20"/>
                <w:szCs w:val="20"/>
                <w:vertAlign w:val="superscript"/>
              </w:rPr>
              <w:t>f</w:t>
            </w:r>
            <w:r w:rsidRPr="00DE62C2">
              <w:rPr>
                <w:rFonts w:ascii="Arial" w:eastAsia="Times New Roman" w:hAnsi="Arial" w:cs="Arial"/>
                <w:sz w:val="16"/>
                <w:szCs w:val="16"/>
              </w:rPr>
              <w:t>The</w:t>
            </w:r>
            <w:proofErr w:type="spellEnd"/>
            <w:proofErr w:type="gramEnd"/>
            <w:r w:rsidRPr="00DE62C2">
              <w:rPr>
                <w:rFonts w:ascii="Arial" w:eastAsia="Times New Roman" w:hAnsi="Arial" w:cs="Arial"/>
                <w:sz w:val="16"/>
                <w:szCs w:val="16"/>
              </w:rPr>
              <w:t xml:space="preserve"> Title V ICR estimates that 3,267 permits annually undergo renewal; assume 80% of these involve combustion and require the addition of GHG components.</w:t>
            </w:r>
          </w:p>
        </w:tc>
      </w:tr>
    </w:tbl>
    <w:p w:rsidR="00DE62C2" w:rsidRDefault="00DE62C2" w:rsidP="00C30966">
      <w:pPr>
        <w:spacing w:line="480" w:lineRule="auto"/>
        <w:ind w:firstLine="720"/>
        <w:rPr>
          <w:rFonts w:ascii="Arial" w:hAnsi="Arial" w:cs="Arial"/>
          <w:sz w:val="24"/>
          <w:szCs w:val="24"/>
        </w:rPr>
      </w:pPr>
    </w:p>
    <w:p w:rsidR="00DE62C2" w:rsidRDefault="00DE62C2" w:rsidP="00C30966">
      <w:pPr>
        <w:spacing w:line="480" w:lineRule="auto"/>
        <w:ind w:firstLine="720"/>
        <w:rPr>
          <w:rFonts w:ascii="Arial" w:hAnsi="Arial" w:cs="Arial"/>
          <w:sz w:val="24"/>
          <w:szCs w:val="24"/>
        </w:rPr>
      </w:pPr>
    </w:p>
    <w:sectPr w:rsidR="00DE62C2" w:rsidSect="00C650E2">
      <w:pgSz w:w="15840" w:h="12240" w:orient="landscape"/>
      <w:pgMar w:top="1296" w:right="1440" w:bottom="1296"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65A9" w:rsidRDefault="001F65A9" w:rsidP="006268F2">
      <w:pPr>
        <w:spacing w:after="0" w:line="240" w:lineRule="auto"/>
      </w:pPr>
      <w:r>
        <w:separator/>
      </w:r>
    </w:p>
  </w:endnote>
  <w:endnote w:type="continuationSeparator" w:id="0">
    <w:p w:rsidR="001F65A9" w:rsidRDefault="001F65A9" w:rsidP="006268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01533"/>
      <w:docPartObj>
        <w:docPartGallery w:val="Page Numbers (Bottom of Page)"/>
        <w:docPartUnique/>
      </w:docPartObj>
    </w:sdtPr>
    <w:sdtContent>
      <w:p w:rsidR="00223D70" w:rsidRDefault="005E6B8B">
        <w:pPr>
          <w:pStyle w:val="Footer"/>
          <w:jc w:val="right"/>
        </w:pPr>
        <w:fldSimple w:instr=" PAGE   \* MERGEFORMAT ">
          <w:r w:rsidR="000A41F8">
            <w:rPr>
              <w:noProof/>
            </w:rPr>
            <w:t>11</w:t>
          </w:r>
        </w:fldSimple>
      </w:p>
    </w:sdtContent>
  </w:sdt>
  <w:p w:rsidR="00223D70" w:rsidRDefault="00223D7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65A9" w:rsidRDefault="001F65A9" w:rsidP="006268F2">
      <w:pPr>
        <w:spacing w:after="0" w:line="240" w:lineRule="auto"/>
      </w:pPr>
      <w:r>
        <w:separator/>
      </w:r>
    </w:p>
  </w:footnote>
  <w:footnote w:type="continuationSeparator" w:id="0">
    <w:p w:rsidR="001F65A9" w:rsidRDefault="001F65A9" w:rsidP="006268F2">
      <w:pPr>
        <w:spacing w:after="0" w:line="240" w:lineRule="auto"/>
      </w:pPr>
      <w:r>
        <w:continuationSeparator/>
      </w:r>
    </w:p>
  </w:footnote>
  <w:footnote w:id="1">
    <w:p w:rsidR="00223D70" w:rsidRDefault="00223D70">
      <w:pPr>
        <w:pStyle w:val="FootnoteText"/>
      </w:pPr>
      <w:r>
        <w:rPr>
          <w:rStyle w:val="FootnoteReference"/>
        </w:rPr>
        <w:footnoteRef/>
      </w:r>
      <w:r>
        <w:t xml:space="preserve"> Information Collection Request For Changes To The Part 70 Operating Permit Regulations, The Part 71 Operating Permit Regulations, and The Parts 51 and 52 Prevention of Significant Deterioration and Non-Attainment New Source Review Regulations for Flexible Air Permits, November 2008.</w:t>
      </w:r>
    </w:p>
  </w:footnote>
  <w:footnote w:id="2">
    <w:p w:rsidR="00223D70" w:rsidRDefault="00223D70">
      <w:pPr>
        <w:pStyle w:val="FootnoteText"/>
      </w:pPr>
      <w:r>
        <w:rPr>
          <w:rStyle w:val="FootnoteReference"/>
        </w:rPr>
        <w:footnoteRef/>
      </w:r>
      <w:r>
        <w:t xml:space="preserve"> Summary of Methodology and Data Used to Estimate Burden Relief and Evaluate Resource Requirements at Alternative Greenhouse Gas (GHG) Permitting Thresholds. Prepared by EPA Staff; March 2010.</w:t>
      </w:r>
    </w:p>
  </w:footnote>
  <w:footnote w:id="3">
    <w:p w:rsidR="00223D70" w:rsidRDefault="00223D70" w:rsidP="00DE7B91">
      <w:pPr>
        <w:pStyle w:val="FootnoteText"/>
      </w:pPr>
      <w:r>
        <w:rPr>
          <w:rStyle w:val="FootnoteReference"/>
        </w:rPr>
        <w:footnoteRef/>
      </w:r>
      <w:r>
        <w:t xml:space="preserve"> Information Collection Request for State Operating Permit Regulations (Renewal), EPA ICR Number 1587.07, OMB Control Number 2060-0243, 2007. A copy of this document is available in the docket for the final Tailoring Rule.</w:t>
      </w:r>
    </w:p>
  </w:footnote>
  <w:footnote w:id="4">
    <w:p w:rsidR="00223D70" w:rsidRDefault="00223D70" w:rsidP="00DE7B91">
      <w:pPr>
        <w:pStyle w:val="FootnoteText"/>
      </w:pPr>
      <w:r>
        <w:rPr>
          <w:rStyle w:val="FootnoteReference"/>
        </w:rPr>
        <w:footnoteRef/>
      </w:r>
      <w:r>
        <w:t xml:space="preserve"> The 80% estimate was obtained through a review of existing title V permit source categorization.  </w:t>
      </w:r>
    </w:p>
  </w:footnote>
  <w:footnote w:id="5">
    <w:p w:rsidR="00223D70" w:rsidRDefault="00223D70" w:rsidP="00DE7B91">
      <w:pPr>
        <w:pStyle w:val="FootnoteText"/>
      </w:pPr>
      <w:r>
        <w:rPr>
          <w:rStyle w:val="FootnoteReference"/>
        </w:rPr>
        <w:footnoteRef/>
      </w:r>
      <w:r>
        <w:t xml:space="preserve"> The Title V ICR indicates the burdens associated with revisions are as follows: 90 hours for a significant revision, 30 hours for a minor revision, and 5 hours for an administrative action. </w:t>
      </w:r>
      <w:r w:rsidRPr="001B4A94">
        <w:rPr>
          <w:i/>
        </w:rPr>
        <w:t>See T</w:t>
      </w:r>
      <w:r>
        <w:rPr>
          <w:i/>
        </w:rPr>
        <w:t>able 8</w:t>
      </w:r>
      <w:r w:rsidRPr="001B4A94">
        <w:rPr>
          <w:i/>
        </w:rPr>
        <w:t xml:space="preserve"> at 23</w:t>
      </w:r>
      <w:r w:rsidR="007F37C2">
        <w:t>. W</w:t>
      </w:r>
      <w:r>
        <w:t>hich revision will be required for any modification that exceeds the GHG significance level threshold</w:t>
      </w:r>
      <w:r w:rsidR="007F37C2">
        <w:t xml:space="preserve"> would be determined on a case-by-case basis depending on the change</w:t>
      </w:r>
      <w:r>
        <w:t>; therefore, EPA averages the three permitting burdens to obtain a value of 40 hours per permit.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0849C7"/>
    <w:multiLevelType w:val="hybridMultilevel"/>
    <w:tmpl w:val="4ECC4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A43D52"/>
    <w:rsid w:val="00006B34"/>
    <w:rsid w:val="0002156B"/>
    <w:rsid w:val="00040DC3"/>
    <w:rsid w:val="000753C6"/>
    <w:rsid w:val="000A41F8"/>
    <w:rsid w:val="000C1DC5"/>
    <w:rsid w:val="000D1B85"/>
    <w:rsid w:val="000D5B6A"/>
    <w:rsid w:val="000D6435"/>
    <w:rsid w:val="00117E47"/>
    <w:rsid w:val="001211C4"/>
    <w:rsid w:val="00142C98"/>
    <w:rsid w:val="00143506"/>
    <w:rsid w:val="0015791F"/>
    <w:rsid w:val="00192C45"/>
    <w:rsid w:val="001F65A9"/>
    <w:rsid w:val="00212612"/>
    <w:rsid w:val="002132BB"/>
    <w:rsid w:val="00213513"/>
    <w:rsid w:val="002140F0"/>
    <w:rsid w:val="00222E5C"/>
    <w:rsid w:val="00223D70"/>
    <w:rsid w:val="00235AC0"/>
    <w:rsid w:val="0026117C"/>
    <w:rsid w:val="002B00CE"/>
    <w:rsid w:val="002F6973"/>
    <w:rsid w:val="0032290B"/>
    <w:rsid w:val="003442A4"/>
    <w:rsid w:val="00390F16"/>
    <w:rsid w:val="00401AFA"/>
    <w:rsid w:val="00452217"/>
    <w:rsid w:val="004530F8"/>
    <w:rsid w:val="004538CC"/>
    <w:rsid w:val="00465A68"/>
    <w:rsid w:val="004D4E4A"/>
    <w:rsid w:val="00511B24"/>
    <w:rsid w:val="00515BBF"/>
    <w:rsid w:val="00517929"/>
    <w:rsid w:val="00542278"/>
    <w:rsid w:val="00595648"/>
    <w:rsid w:val="005D62F2"/>
    <w:rsid w:val="005E6B8B"/>
    <w:rsid w:val="00620A08"/>
    <w:rsid w:val="006268F2"/>
    <w:rsid w:val="006B2C83"/>
    <w:rsid w:val="00736B13"/>
    <w:rsid w:val="007477E6"/>
    <w:rsid w:val="007A159C"/>
    <w:rsid w:val="007E52B8"/>
    <w:rsid w:val="007F2FA5"/>
    <w:rsid w:val="007F37C2"/>
    <w:rsid w:val="0084055E"/>
    <w:rsid w:val="00853D90"/>
    <w:rsid w:val="00886B39"/>
    <w:rsid w:val="008A177A"/>
    <w:rsid w:val="009037E8"/>
    <w:rsid w:val="009E1D52"/>
    <w:rsid w:val="009F2325"/>
    <w:rsid w:val="00A01B5B"/>
    <w:rsid w:val="00A15A18"/>
    <w:rsid w:val="00A20BE8"/>
    <w:rsid w:val="00A370A9"/>
    <w:rsid w:val="00A43D52"/>
    <w:rsid w:val="00A52D9D"/>
    <w:rsid w:val="00A8616E"/>
    <w:rsid w:val="00AA27FA"/>
    <w:rsid w:val="00AB4493"/>
    <w:rsid w:val="00B61E32"/>
    <w:rsid w:val="00B96452"/>
    <w:rsid w:val="00BF46E3"/>
    <w:rsid w:val="00C30966"/>
    <w:rsid w:val="00C55568"/>
    <w:rsid w:val="00C63533"/>
    <w:rsid w:val="00C650E2"/>
    <w:rsid w:val="00CC45D9"/>
    <w:rsid w:val="00CF2E26"/>
    <w:rsid w:val="00D17D8F"/>
    <w:rsid w:val="00D40506"/>
    <w:rsid w:val="00D8176B"/>
    <w:rsid w:val="00D83FC7"/>
    <w:rsid w:val="00DA14B8"/>
    <w:rsid w:val="00DA4139"/>
    <w:rsid w:val="00DD7019"/>
    <w:rsid w:val="00DE62C2"/>
    <w:rsid w:val="00DE7B91"/>
    <w:rsid w:val="00DF2CE4"/>
    <w:rsid w:val="00E32D87"/>
    <w:rsid w:val="00E60162"/>
    <w:rsid w:val="00E658FE"/>
    <w:rsid w:val="00E735F3"/>
    <w:rsid w:val="00E82217"/>
    <w:rsid w:val="00ED0A35"/>
    <w:rsid w:val="00EF5A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6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Char4,ALTS FOOTNOTE,fn,Footnote Text - Preamble,Footnote Text Char1,Footnote Text Char Char,Footnote Text Char1 Char Char,Footnote Text Char Char Char Char,Footnote Text Char Char1, Char, Char4,Preamble Footnote Text"/>
    <w:basedOn w:val="Normal"/>
    <w:link w:val="FootnoteTextChar"/>
    <w:unhideWhenUsed/>
    <w:rsid w:val="006268F2"/>
    <w:pPr>
      <w:spacing w:after="0" w:line="240" w:lineRule="auto"/>
    </w:pPr>
    <w:rPr>
      <w:sz w:val="20"/>
      <w:szCs w:val="20"/>
    </w:rPr>
  </w:style>
  <w:style w:type="character" w:customStyle="1" w:styleId="FootnoteTextChar">
    <w:name w:val="Footnote Text Char"/>
    <w:aliases w:val="Char Char,Char4 Char,ALTS FOOTNOTE Char,fn Char,Footnote Text - Preamble Char,Footnote Text Char1 Char,Footnote Text Char Char Char,Footnote Text Char1 Char Char Char,Footnote Text Char Char Char Char Char, Char Char, Char4 Char"/>
    <w:basedOn w:val="DefaultParagraphFont"/>
    <w:link w:val="FootnoteText"/>
    <w:semiHidden/>
    <w:rsid w:val="006268F2"/>
    <w:rPr>
      <w:sz w:val="20"/>
      <w:szCs w:val="20"/>
    </w:rPr>
  </w:style>
  <w:style w:type="character" w:styleId="FootnoteReference">
    <w:name w:val="footnote reference"/>
    <w:basedOn w:val="DefaultParagraphFont"/>
    <w:unhideWhenUsed/>
    <w:rsid w:val="006268F2"/>
    <w:rPr>
      <w:vertAlign w:val="superscript"/>
    </w:rPr>
  </w:style>
  <w:style w:type="paragraph" w:styleId="Header">
    <w:name w:val="header"/>
    <w:basedOn w:val="Normal"/>
    <w:link w:val="HeaderChar"/>
    <w:uiPriority w:val="99"/>
    <w:semiHidden/>
    <w:unhideWhenUsed/>
    <w:rsid w:val="002F697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F6973"/>
  </w:style>
  <w:style w:type="paragraph" w:styleId="Footer">
    <w:name w:val="footer"/>
    <w:basedOn w:val="Normal"/>
    <w:link w:val="FooterChar"/>
    <w:uiPriority w:val="99"/>
    <w:unhideWhenUsed/>
    <w:rsid w:val="002F69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6973"/>
  </w:style>
  <w:style w:type="paragraph" w:styleId="EndnoteText">
    <w:name w:val="endnote text"/>
    <w:basedOn w:val="Normal"/>
    <w:link w:val="EndnoteTextChar"/>
    <w:uiPriority w:val="99"/>
    <w:semiHidden/>
    <w:unhideWhenUsed/>
    <w:rsid w:val="00C5556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55568"/>
    <w:rPr>
      <w:sz w:val="20"/>
      <w:szCs w:val="20"/>
    </w:rPr>
  </w:style>
  <w:style w:type="character" w:styleId="EndnoteReference">
    <w:name w:val="endnote reference"/>
    <w:basedOn w:val="DefaultParagraphFont"/>
    <w:uiPriority w:val="99"/>
    <w:semiHidden/>
    <w:unhideWhenUsed/>
    <w:rsid w:val="00C55568"/>
    <w:rPr>
      <w:vertAlign w:val="superscript"/>
    </w:rPr>
  </w:style>
  <w:style w:type="paragraph" w:styleId="ListParagraph">
    <w:name w:val="List Paragraph"/>
    <w:basedOn w:val="Normal"/>
    <w:uiPriority w:val="34"/>
    <w:qFormat/>
    <w:rsid w:val="00143506"/>
    <w:pPr>
      <w:ind w:left="720"/>
      <w:contextualSpacing/>
    </w:pPr>
  </w:style>
</w:styles>
</file>

<file path=word/webSettings.xml><?xml version="1.0" encoding="utf-8"?>
<w:webSettings xmlns:r="http://schemas.openxmlformats.org/officeDocument/2006/relationships" xmlns:w="http://schemas.openxmlformats.org/wordprocessingml/2006/main">
  <w:divs>
    <w:div w:id="14890485">
      <w:bodyDiv w:val="1"/>
      <w:marLeft w:val="0"/>
      <w:marRight w:val="0"/>
      <w:marTop w:val="0"/>
      <w:marBottom w:val="0"/>
      <w:divBdr>
        <w:top w:val="none" w:sz="0" w:space="0" w:color="auto"/>
        <w:left w:val="none" w:sz="0" w:space="0" w:color="auto"/>
        <w:bottom w:val="none" w:sz="0" w:space="0" w:color="auto"/>
        <w:right w:val="none" w:sz="0" w:space="0" w:color="auto"/>
      </w:divBdr>
    </w:div>
    <w:div w:id="38826026">
      <w:bodyDiv w:val="1"/>
      <w:marLeft w:val="0"/>
      <w:marRight w:val="0"/>
      <w:marTop w:val="0"/>
      <w:marBottom w:val="0"/>
      <w:divBdr>
        <w:top w:val="none" w:sz="0" w:space="0" w:color="auto"/>
        <w:left w:val="none" w:sz="0" w:space="0" w:color="auto"/>
        <w:bottom w:val="none" w:sz="0" w:space="0" w:color="auto"/>
        <w:right w:val="none" w:sz="0" w:space="0" w:color="auto"/>
      </w:divBdr>
    </w:div>
    <w:div w:id="431902043">
      <w:bodyDiv w:val="1"/>
      <w:marLeft w:val="0"/>
      <w:marRight w:val="0"/>
      <w:marTop w:val="0"/>
      <w:marBottom w:val="0"/>
      <w:divBdr>
        <w:top w:val="none" w:sz="0" w:space="0" w:color="auto"/>
        <w:left w:val="none" w:sz="0" w:space="0" w:color="auto"/>
        <w:bottom w:val="none" w:sz="0" w:space="0" w:color="auto"/>
        <w:right w:val="none" w:sz="0" w:space="0" w:color="auto"/>
      </w:divBdr>
    </w:div>
    <w:div w:id="454450838">
      <w:bodyDiv w:val="1"/>
      <w:marLeft w:val="0"/>
      <w:marRight w:val="0"/>
      <w:marTop w:val="0"/>
      <w:marBottom w:val="0"/>
      <w:divBdr>
        <w:top w:val="none" w:sz="0" w:space="0" w:color="auto"/>
        <w:left w:val="none" w:sz="0" w:space="0" w:color="auto"/>
        <w:bottom w:val="none" w:sz="0" w:space="0" w:color="auto"/>
        <w:right w:val="none" w:sz="0" w:space="0" w:color="auto"/>
      </w:divBdr>
    </w:div>
    <w:div w:id="745763261">
      <w:bodyDiv w:val="1"/>
      <w:marLeft w:val="0"/>
      <w:marRight w:val="0"/>
      <w:marTop w:val="0"/>
      <w:marBottom w:val="0"/>
      <w:divBdr>
        <w:top w:val="none" w:sz="0" w:space="0" w:color="auto"/>
        <w:left w:val="none" w:sz="0" w:space="0" w:color="auto"/>
        <w:bottom w:val="none" w:sz="0" w:space="0" w:color="auto"/>
        <w:right w:val="none" w:sz="0" w:space="0" w:color="auto"/>
      </w:divBdr>
    </w:div>
    <w:div w:id="1316256223">
      <w:bodyDiv w:val="1"/>
      <w:marLeft w:val="0"/>
      <w:marRight w:val="0"/>
      <w:marTop w:val="0"/>
      <w:marBottom w:val="0"/>
      <w:divBdr>
        <w:top w:val="none" w:sz="0" w:space="0" w:color="auto"/>
        <w:left w:val="none" w:sz="0" w:space="0" w:color="auto"/>
        <w:bottom w:val="none" w:sz="0" w:space="0" w:color="auto"/>
        <w:right w:val="none" w:sz="0" w:space="0" w:color="auto"/>
      </w:divBdr>
    </w:div>
    <w:div w:id="1817182940">
      <w:bodyDiv w:val="1"/>
      <w:marLeft w:val="0"/>
      <w:marRight w:val="0"/>
      <w:marTop w:val="0"/>
      <w:marBottom w:val="0"/>
      <w:divBdr>
        <w:top w:val="none" w:sz="0" w:space="0" w:color="auto"/>
        <w:left w:val="none" w:sz="0" w:space="0" w:color="auto"/>
        <w:bottom w:val="none" w:sz="0" w:space="0" w:color="auto"/>
        <w:right w:val="none" w:sz="0" w:space="0" w:color="auto"/>
      </w:divBdr>
    </w:div>
    <w:div w:id="1872910955">
      <w:bodyDiv w:val="1"/>
      <w:marLeft w:val="0"/>
      <w:marRight w:val="0"/>
      <w:marTop w:val="0"/>
      <w:marBottom w:val="0"/>
      <w:divBdr>
        <w:top w:val="none" w:sz="0" w:space="0" w:color="auto"/>
        <w:left w:val="none" w:sz="0" w:space="0" w:color="auto"/>
        <w:bottom w:val="none" w:sz="0" w:space="0" w:color="auto"/>
        <w:right w:val="none" w:sz="0" w:space="0" w:color="auto"/>
      </w:divBdr>
    </w:div>
    <w:div w:id="1911764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AD6E0E-C428-4146-857E-E4245DB0C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2987</Words>
  <Characters>17031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doriguzzi</dc:creator>
  <cp:lastModifiedBy>Kerwin</cp:lastModifiedBy>
  <cp:revision>2</cp:revision>
  <cp:lastPrinted>2010-11-01T15:39:00Z</cp:lastPrinted>
  <dcterms:created xsi:type="dcterms:W3CDTF">2011-01-10T18:45:00Z</dcterms:created>
  <dcterms:modified xsi:type="dcterms:W3CDTF">2011-01-10T18:45:00Z</dcterms:modified>
</cp:coreProperties>
</file>