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B0B5" w14:textId="77777777" w:rsidR="00A47B9C" w:rsidRDefault="00A47B9C" w:rsidP="00A47B9C">
      <w:pPr>
        <w:spacing w:line="360" w:lineRule="auto"/>
        <w:rPr>
          <w:b/>
          <w:sz w:val="22"/>
        </w:rPr>
      </w:pPr>
      <w:bookmarkStart w:id="0" w:name="_GoBack"/>
    </w:p>
    <w:bookmarkEnd w:id="0"/>
    <w:p w14:paraId="54FCFB05" w14:textId="77777777" w:rsidR="008B042E" w:rsidRDefault="00A47B9C" w:rsidP="00A47B9C">
      <w:pPr>
        <w:spacing w:line="360" w:lineRule="auto"/>
        <w:rPr>
          <w:b/>
          <w:sz w:val="22"/>
        </w:rPr>
      </w:pPr>
      <w:r w:rsidRPr="006B648E">
        <w:rPr>
          <w:b/>
          <w:sz w:val="22"/>
        </w:rPr>
        <w:t xml:space="preserve">Summary of </w:t>
      </w:r>
      <w:r w:rsidR="00125CA7">
        <w:rPr>
          <w:b/>
          <w:sz w:val="22"/>
        </w:rPr>
        <w:t xml:space="preserve">FIR Public Portal </w:t>
      </w:r>
    </w:p>
    <w:p w14:paraId="030CC914" w14:textId="16E6F5BC" w:rsidR="00A47B9C" w:rsidRPr="006B648E" w:rsidRDefault="008B042E" w:rsidP="00A47B9C">
      <w:pPr>
        <w:spacing w:line="360" w:lineRule="auto"/>
        <w:rPr>
          <w:b/>
          <w:sz w:val="22"/>
        </w:rPr>
      </w:pPr>
      <w:r>
        <w:rPr>
          <w:b/>
          <w:sz w:val="22"/>
        </w:rPr>
        <w:t>In-Depth</w:t>
      </w:r>
      <w:r w:rsidR="00A47B9C" w:rsidRPr="006B648E">
        <w:rPr>
          <w:b/>
          <w:sz w:val="22"/>
        </w:rPr>
        <w:t xml:space="preserve"> Qualitative Research</w:t>
      </w:r>
    </w:p>
    <w:p w14:paraId="1C8AB606" w14:textId="7F457E11" w:rsidR="00A47B9C" w:rsidRPr="006B648E" w:rsidRDefault="00E51D4D" w:rsidP="00A47B9C">
      <w:pPr>
        <w:rPr>
          <w:sz w:val="22"/>
        </w:rPr>
      </w:pPr>
      <w:r>
        <w:rPr>
          <w:sz w:val="22"/>
        </w:rPr>
        <w:t>February 28,</w:t>
      </w:r>
      <w:r w:rsidR="00FC239A">
        <w:rPr>
          <w:sz w:val="22"/>
        </w:rPr>
        <w:t xml:space="preserve"> 2014</w:t>
      </w:r>
    </w:p>
    <w:p w14:paraId="1075B42C" w14:textId="77777777" w:rsidR="00A47B9C" w:rsidRPr="006B648E" w:rsidRDefault="00A47B9C" w:rsidP="00A47B9C">
      <w:pPr>
        <w:rPr>
          <w:sz w:val="22"/>
        </w:rPr>
      </w:pPr>
    </w:p>
    <w:p w14:paraId="0E8DB8B8" w14:textId="77777777" w:rsidR="00A47B9C" w:rsidRPr="006B648E" w:rsidRDefault="00A47B9C" w:rsidP="00A47B9C">
      <w:pPr>
        <w:rPr>
          <w:sz w:val="22"/>
        </w:rPr>
      </w:pPr>
    </w:p>
    <w:p w14:paraId="6DF41391" w14:textId="524E5931" w:rsidR="00A47B9C" w:rsidRPr="006B648E" w:rsidRDefault="00A47B9C" w:rsidP="00A47B9C">
      <w:pPr>
        <w:rPr>
          <w:sz w:val="22"/>
        </w:rPr>
      </w:pPr>
      <w:r w:rsidRPr="006B648E">
        <w:rPr>
          <w:sz w:val="22"/>
        </w:rPr>
        <w:t xml:space="preserve">This memo provides an overview of the </w:t>
      </w:r>
      <w:r w:rsidR="009D3BB2">
        <w:rPr>
          <w:sz w:val="22"/>
        </w:rPr>
        <w:t>FIR Public Portal Research</w:t>
      </w:r>
      <w:r w:rsidRPr="006B648E">
        <w:rPr>
          <w:sz w:val="22"/>
        </w:rPr>
        <w:t xml:space="preserve">. This overview document is meant to accompany </w:t>
      </w:r>
      <w:r w:rsidR="00DD6158">
        <w:rPr>
          <w:sz w:val="22"/>
        </w:rPr>
        <w:t>two</w:t>
      </w:r>
      <w:r w:rsidRPr="006B648E">
        <w:rPr>
          <w:sz w:val="22"/>
        </w:rPr>
        <w:t xml:space="preserve"> documents for OMB approval: </w:t>
      </w:r>
      <w:r w:rsidR="00DD6158">
        <w:rPr>
          <w:sz w:val="22"/>
        </w:rPr>
        <w:t>one screening questionnaire</w:t>
      </w:r>
      <w:r w:rsidRPr="006B648E">
        <w:rPr>
          <w:sz w:val="22"/>
        </w:rPr>
        <w:t xml:space="preserve"> that will be used to identify and recruit the research participants, and </w:t>
      </w:r>
      <w:r w:rsidR="00DD6158">
        <w:rPr>
          <w:sz w:val="22"/>
        </w:rPr>
        <w:t>a discussion guide</w:t>
      </w:r>
      <w:r w:rsidRPr="006B648E">
        <w:rPr>
          <w:sz w:val="22"/>
        </w:rPr>
        <w:t xml:space="preserve"> that will be used during the qualitative discussions. We will conduct the qualitative research with </w:t>
      </w:r>
      <w:r w:rsidR="003D056D">
        <w:rPr>
          <w:sz w:val="22"/>
        </w:rPr>
        <w:t xml:space="preserve">individuals who have an interest in using the types of federal financial information that will be available via the FIR </w:t>
      </w:r>
      <w:r w:rsidR="00EC6971">
        <w:rPr>
          <w:sz w:val="22"/>
        </w:rPr>
        <w:t xml:space="preserve">public </w:t>
      </w:r>
      <w:r w:rsidR="003D056D">
        <w:rPr>
          <w:sz w:val="22"/>
        </w:rPr>
        <w:t xml:space="preserve">portal. </w:t>
      </w:r>
    </w:p>
    <w:p w14:paraId="479F8405" w14:textId="77777777" w:rsidR="00A47B9C" w:rsidRPr="006B648E" w:rsidRDefault="00A47B9C" w:rsidP="00A47B9C">
      <w:pPr>
        <w:rPr>
          <w:sz w:val="22"/>
        </w:rPr>
      </w:pPr>
    </w:p>
    <w:p w14:paraId="4D988A0F" w14:textId="31AE5B2A" w:rsidR="00A47B9C" w:rsidRPr="006B648E" w:rsidRDefault="00A47B9C" w:rsidP="00A47B9C">
      <w:pPr>
        <w:rPr>
          <w:rFonts w:cs="Arial"/>
          <w:sz w:val="22"/>
          <w:szCs w:val="22"/>
        </w:rPr>
      </w:pPr>
      <w:r w:rsidRPr="006B648E">
        <w:rPr>
          <w:sz w:val="22"/>
          <w:u w:val="single"/>
        </w:rPr>
        <w:t>Purpose.</w:t>
      </w:r>
      <w:r w:rsidRPr="006B648E">
        <w:rPr>
          <w:sz w:val="22"/>
        </w:rPr>
        <w:t xml:space="preserve">  The purpose of this project is to </w:t>
      </w:r>
      <w:r w:rsidR="000E37A3" w:rsidRPr="006B648E">
        <w:rPr>
          <w:sz w:val="22"/>
        </w:rPr>
        <w:t>obtain</w:t>
      </w:r>
      <w:r w:rsidR="00101F16">
        <w:rPr>
          <w:sz w:val="22"/>
        </w:rPr>
        <w:t xml:space="preserve"> public input on the functionality, design and outreach plans for the FIR public portal.</w:t>
      </w:r>
    </w:p>
    <w:p w14:paraId="6FF53DE8" w14:textId="77777777" w:rsidR="00A47B9C" w:rsidRPr="006B648E" w:rsidRDefault="00A47B9C" w:rsidP="00A47B9C">
      <w:pPr>
        <w:rPr>
          <w:rFonts w:cs="Arial"/>
          <w:sz w:val="22"/>
          <w:szCs w:val="22"/>
        </w:rPr>
      </w:pPr>
    </w:p>
    <w:p w14:paraId="2E54F308" w14:textId="342257EA" w:rsidR="00A47B9C" w:rsidRPr="006B648E" w:rsidRDefault="00A47B9C" w:rsidP="00A47B9C">
      <w:pPr>
        <w:rPr>
          <w:rFonts w:cs="Arial"/>
          <w:color w:val="000000"/>
          <w:sz w:val="22"/>
          <w:szCs w:val="22"/>
        </w:rPr>
      </w:pPr>
      <w:r w:rsidRPr="006B648E">
        <w:rPr>
          <w:rFonts w:cs="Arial"/>
          <w:sz w:val="22"/>
          <w:szCs w:val="22"/>
          <w:u w:val="single"/>
        </w:rPr>
        <w:t>Approach.</w:t>
      </w:r>
      <w:r w:rsidRPr="006B648E">
        <w:rPr>
          <w:rFonts w:cs="Arial"/>
          <w:sz w:val="22"/>
          <w:szCs w:val="22"/>
        </w:rPr>
        <w:t xml:space="preserve">  This research will be conducted through </w:t>
      </w:r>
      <w:r w:rsidR="00EC6971">
        <w:rPr>
          <w:rFonts w:cs="Arial"/>
          <w:sz w:val="22"/>
          <w:szCs w:val="22"/>
        </w:rPr>
        <w:t>six</w:t>
      </w:r>
      <w:r w:rsidRPr="006B648E">
        <w:rPr>
          <w:rFonts w:cs="Arial"/>
          <w:sz w:val="22"/>
          <w:szCs w:val="22"/>
        </w:rPr>
        <w:t xml:space="preserve"> </w:t>
      </w:r>
      <w:r w:rsidR="0053108F" w:rsidRPr="006B648E">
        <w:rPr>
          <w:rFonts w:cs="Arial"/>
          <w:sz w:val="22"/>
          <w:szCs w:val="22"/>
        </w:rPr>
        <w:t xml:space="preserve">in-person </w:t>
      </w:r>
      <w:r w:rsidRPr="006B648E">
        <w:rPr>
          <w:rFonts w:cs="Arial"/>
          <w:sz w:val="22"/>
          <w:szCs w:val="22"/>
        </w:rPr>
        <w:t>focus groups with a cross-section of</w:t>
      </w:r>
      <w:r w:rsidR="00A37C5D">
        <w:rPr>
          <w:rFonts w:cs="Arial"/>
          <w:sz w:val="22"/>
          <w:szCs w:val="22"/>
        </w:rPr>
        <w:t xml:space="preserve"> potential users</w:t>
      </w:r>
      <w:r w:rsidR="004B7EE8">
        <w:rPr>
          <w:rFonts w:cs="Arial"/>
          <w:sz w:val="22"/>
          <w:szCs w:val="22"/>
        </w:rPr>
        <w:t>, based on level of interest and potential users</w:t>
      </w:r>
      <w:r w:rsidR="00403022">
        <w:rPr>
          <w:rFonts w:cs="Arial"/>
          <w:sz w:val="22"/>
          <w:szCs w:val="22"/>
        </w:rPr>
        <w:t xml:space="preserve"> plus an</w:t>
      </w:r>
      <w:r w:rsidR="004B7EE8">
        <w:rPr>
          <w:rFonts w:cs="Arial"/>
          <w:sz w:val="22"/>
          <w:szCs w:val="22"/>
        </w:rPr>
        <w:t xml:space="preserve"> on</w:t>
      </w:r>
      <w:r w:rsidR="0053108F" w:rsidRPr="006B648E">
        <w:rPr>
          <w:rFonts w:cs="Arial"/>
          <w:sz w:val="22"/>
          <w:szCs w:val="22"/>
        </w:rPr>
        <w:t>line bulletin board session</w:t>
      </w:r>
      <w:r w:rsidR="004B7EE8">
        <w:rPr>
          <w:rFonts w:cs="Arial"/>
          <w:sz w:val="22"/>
          <w:szCs w:val="22"/>
        </w:rPr>
        <w:t xml:space="preserve"> with heavier users of federal financial data who are geographically dispersed across the country.</w:t>
      </w:r>
      <w:r w:rsidRPr="006B648E">
        <w:rPr>
          <w:rFonts w:cs="Arial"/>
          <w:sz w:val="22"/>
          <w:szCs w:val="22"/>
        </w:rPr>
        <w:t xml:space="preserve"> </w:t>
      </w:r>
    </w:p>
    <w:p w14:paraId="0BFC363A" w14:textId="77777777" w:rsidR="00A47B9C" w:rsidRPr="006B648E" w:rsidRDefault="00A47B9C" w:rsidP="00A47B9C">
      <w:pPr>
        <w:rPr>
          <w:rFonts w:cs="Arial"/>
          <w:color w:val="000000"/>
          <w:sz w:val="22"/>
          <w:szCs w:val="22"/>
        </w:rPr>
      </w:pPr>
      <w:r w:rsidRPr="006B648E">
        <w:rPr>
          <w:rFonts w:cs="Arial"/>
          <w:color w:val="000000"/>
          <w:sz w:val="22"/>
          <w:szCs w:val="22"/>
        </w:rPr>
        <w:t xml:space="preserve">  </w:t>
      </w:r>
    </w:p>
    <w:p w14:paraId="65B90B03" w14:textId="74DAE6BF" w:rsidR="00A47B9C" w:rsidRPr="006B648E" w:rsidRDefault="00A47B9C" w:rsidP="00A47B9C">
      <w:pPr>
        <w:rPr>
          <w:rFonts w:cs="Arial"/>
          <w:color w:val="000000"/>
          <w:sz w:val="22"/>
          <w:szCs w:val="22"/>
        </w:rPr>
      </w:pPr>
      <w:r w:rsidRPr="006B648E">
        <w:rPr>
          <w:rFonts w:cs="Arial"/>
          <w:color w:val="000000"/>
          <w:sz w:val="22"/>
          <w:szCs w:val="22"/>
        </w:rPr>
        <w:t xml:space="preserve">Artemis </w:t>
      </w:r>
      <w:r w:rsidR="0053108F" w:rsidRPr="006B648E">
        <w:rPr>
          <w:rFonts w:cs="Arial"/>
          <w:color w:val="000000"/>
          <w:sz w:val="22"/>
          <w:szCs w:val="22"/>
        </w:rPr>
        <w:t xml:space="preserve">has </w:t>
      </w:r>
      <w:r w:rsidRPr="006B648E">
        <w:rPr>
          <w:rFonts w:cs="Arial"/>
          <w:color w:val="000000"/>
          <w:sz w:val="22"/>
          <w:szCs w:val="22"/>
        </w:rPr>
        <w:t>develop</w:t>
      </w:r>
      <w:r w:rsidR="0053108F" w:rsidRPr="006B648E">
        <w:rPr>
          <w:rFonts w:cs="Arial"/>
          <w:color w:val="000000"/>
          <w:sz w:val="22"/>
          <w:szCs w:val="22"/>
        </w:rPr>
        <w:t>ed</w:t>
      </w:r>
      <w:r w:rsidRPr="006B648E">
        <w:rPr>
          <w:rFonts w:cs="Arial"/>
          <w:color w:val="000000"/>
          <w:sz w:val="22"/>
          <w:szCs w:val="22"/>
        </w:rPr>
        <w:t xml:space="preserve"> a screening pro</w:t>
      </w:r>
      <w:r w:rsidR="001D3337">
        <w:rPr>
          <w:rFonts w:cs="Arial"/>
          <w:color w:val="000000"/>
          <w:sz w:val="22"/>
          <w:szCs w:val="22"/>
        </w:rPr>
        <w:t>tocol designed to recruit potential users</w:t>
      </w:r>
      <w:r w:rsidRPr="006B648E">
        <w:rPr>
          <w:rFonts w:cs="Arial"/>
          <w:color w:val="000000"/>
          <w:sz w:val="22"/>
          <w:szCs w:val="22"/>
        </w:rPr>
        <w:t xml:space="preserve"> who represent a cross-section of the population in terms of</w:t>
      </w:r>
      <w:r w:rsidR="001D3337">
        <w:rPr>
          <w:rFonts w:cs="Arial"/>
          <w:color w:val="000000"/>
          <w:sz w:val="22"/>
          <w:szCs w:val="22"/>
        </w:rPr>
        <w:t xml:space="preserve"> their level of interest and potential use of the data as well as</w:t>
      </w:r>
      <w:r w:rsidRPr="006B648E">
        <w:rPr>
          <w:rFonts w:cs="Arial"/>
          <w:color w:val="000000"/>
          <w:sz w:val="22"/>
          <w:szCs w:val="22"/>
        </w:rPr>
        <w:t xml:space="preserve"> gender, race/ethnicity, education, </w:t>
      </w:r>
      <w:r w:rsidR="00E671AF">
        <w:rPr>
          <w:rFonts w:cs="Arial"/>
          <w:color w:val="000000"/>
          <w:sz w:val="22"/>
          <w:szCs w:val="22"/>
        </w:rPr>
        <w:t xml:space="preserve">and </w:t>
      </w:r>
      <w:r w:rsidRPr="006B648E">
        <w:rPr>
          <w:rFonts w:cs="Arial"/>
          <w:color w:val="000000"/>
          <w:sz w:val="22"/>
          <w:szCs w:val="22"/>
        </w:rPr>
        <w:t xml:space="preserve">employment status. </w:t>
      </w:r>
    </w:p>
    <w:p w14:paraId="06E857EC" w14:textId="77777777" w:rsidR="00A47B9C" w:rsidRPr="006B648E" w:rsidRDefault="00A47B9C" w:rsidP="00A47B9C">
      <w:pPr>
        <w:rPr>
          <w:rFonts w:cs="Arial"/>
          <w:color w:val="000000"/>
          <w:sz w:val="22"/>
          <w:szCs w:val="22"/>
        </w:rPr>
      </w:pPr>
    </w:p>
    <w:p w14:paraId="1A81A671" w14:textId="0926914D" w:rsidR="00A47B9C" w:rsidRPr="006B648E" w:rsidRDefault="00E671AF" w:rsidP="00A47B9C">
      <w:pPr>
        <w:widowControl w:val="0"/>
        <w:autoSpaceDE w:val="0"/>
        <w:autoSpaceDN w:val="0"/>
        <w:adjustRightInd w:val="0"/>
        <w:spacing w:after="400"/>
        <w:ind w:right="400"/>
        <w:rPr>
          <w:rFonts w:cs="Arial"/>
          <w:color w:val="000000"/>
          <w:sz w:val="22"/>
          <w:szCs w:val="22"/>
        </w:rPr>
      </w:pPr>
      <w:r>
        <w:rPr>
          <w:rFonts w:cs="Arial"/>
          <w:color w:val="000000"/>
          <w:sz w:val="22"/>
          <w:szCs w:val="22"/>
        </w:rPr>
        <w:t>The screening protocol</w:t>
      </w:r>
      <w:r w:rsidR="0053108F" w:rsidRPr="006B648E">
        <w:rPr>
          <w:rFonts w:cs="Arial"/>
          <w:color w:val="000000"/>
          <w:sz w:val="22"/>
          <w:szCs w:val="22"/>
        </w:rPr>
        <w:t xml:space="preserve"> will be used to recruit a</w:t>
      </w:r>
      <w:r w:rsidR="00A47B9C" w:rsidRPr="006B648E">
        <w:rPr>
          <w:rFonts w:cs="Arial"/>
          <w:color w:val="000000"/>
          <w:sz w:val="22"/>
          <w:szCs w:val="22"/>
        </w:rPr>
        <w:t xml:space="preserve">t least </w:t>
      </w:r>
      <w:r w:rsidR="00403022">
        <w:rPr>
          <w:rFonts w:cs="Arial"/>
          <w:color w:val="000000"/>
          <w:sz w:val="22"/>
          <w:szCs w:val="22"/>
        </w:rPr>
        <w:t>7</w:t>
      </w:r>
      <w:r w:rsidR="00A47B9C" w:rsidRPr="006B648E">
        <w:rPr>
          <w:rFonts w:cs="Arial"/>
          <w:color w:val="000000"/>
          <w:sz w:val="22"/>
          <w:szCs w:val="22"/>
        </w:rPr>
        <w:t xml:space="preserve"> </w:t>
      </w:r>
      <w:r>
        <w:rPr>
          <w:rFonts w:cs="Arial"/>
          <w:color w:val="000000"/>
          <w:sz w:val="22"/>
          <w:szCs w:val="22"/>
        </w:rPr>
        <w:t xml:space="preserve">potential FIR public portal users </w:t>
      </w:r>
      <w:r w:rsidR="00A47B9C" w:rsidRPr="006B648E">
        <w:rPr>
          <w:rFonts w:cs="Arial"/>
          <w:color w:val="000000"/>
          <w:sz w:val="22"/>
          <w:szCs w:val="22"/>
        </w:rPr>
        <w:t xml:space="preserve">for the focus groups to assure </w:t>
      </w:r>
      <w:r w:rsidR="0053108F" w:rsidRPr="006B648E">
        <w:rPr>
          <w:rFonts w:cs="Arial"/>
          <w:color w:val="000000"/>
          <w:sz w:val="22"/>
          <w:szCs w:val="22"/>
        </w:rPr>
        <w:t xml:space="preserve">at least </w:t>
      </w:r>
      <w:r w:rsidR="0052623A">
        <w:rPr>
          <w:rFonts w:cs="Arial"/>
          <w:color w:val="000000"/>
          <w:sz w:val="22"/>
          <w:szCs w:val="22"/>
        </w:rPr>
        <w:t>4-5 par</w:t>
      </w:r>
      <w:r w:rsidR="00A47B9C" w:rsidRPr="006B648E">
        <w:rPr>
          <w:rFonts w:cs="Arial"/>
          <w:color w:val="000000"/>
          <w:sz w:val="22"/>
          <w:szCs w:val="22"/>
        </w:rPr>
        <w:t xml:space="preserve">ticipants </w:t>
      </w:r>
      <w:r w:rsidR="0053108F" w:rsidRPr="006B648E">
        <w:rPr>
          <w:rFonts w:cs="Arial"/>
          <w:color w:val="000000"/>
          <w:sz w:val="22"/>
          <w:szCs w:val="22"/>
        </w:rPr>
        <w:t xml:space="preserve">in each session (minimum of </w:t>
      </w:r>
      <w:r>
        <w:rPr>
          <w:rFonts w:cs="Arial"/>
          <w:color w:val="000000"/>
          <w:sz w:val="22"/>
          <w:szCs w:val="22"/>
        </w:rPr>
        <w:t>24</w:t>
      </w:r>
      <w:r w:rsidR="00A47B9C" w:rsidRPr="006B648E">
        <w:rPr>
          <w:rFonts w:cs="Arial"/>
          <w:color w:val="000000"/>
          <w:sz w:val="22"/>
          <w:szCs w:val="22"/>
        </w:rPr>
        <w:t xml:space="preserve"> total participants)</w:t>
      </w:r>
      <w:r w:rsidR="0053108F" w:rsidRPr="006B648E">
        <w:rPr>
          <w:rFonts w:cs="Arial"/>
          <w:color w:val="000000"/>
          <w:sz w:val="22"/>
          <w:szCs w:val="22"/>
        </w:rPr>
        <w:t xml:space="preserve">; and </w:t>
      </w:r>
      <w:r w:rsidR="0052623A">
        <w:rPr>
          <w:rFonts w:cs="Arial"/>
          <w:color w:val="000000"/>
          <w:sz w:val="22"/>
          <w:szCs w:val="22"/>
        </w:rPr>
        <w:t xml:space="preserve">at least </w:t>
      </w:r>
      <w:r w:rsidR="001D0A18">
        <w:rPr>
          <w:rFonts w:cs="Arial"/>
          <w:color w:val="000000"/>
          <w:sz w:val="22"/>
          <w:szCs w:val="22"/>
        </w:rPr>
        <w:t>1</w:t>
      </w:r>
      <w:r w:rsidR="0052623A">
        <w:rPr>
          <w:rFonts w:cs="Arial"/>
          <w:color w:val="000000"/>
          <w:sz w:val="22"/>
          <w:szCs w:val="22"/>
        </w:rPr>
        <w:t>5-18</w:t>
      </w:r>
      <w:r w:rsidR="00F10B64">
        <w:rPr>
          <w:rFonts w:cs="Arial"/>
          <w:color w:val="000000"/>
          <w:sz w:val="22"/>
          <w:szCs w:val="22"/>
        </w:rPr>
        <w:t xml:space="preserve"> heavy users of federal financial information </w:t>
      </w:r>
      <w:r w:rsidR="00A47B9C" w:rsidRPr="006B648E">
        <w:rPr>
          <w:rFonts w:cs="Arial"/>
          <w:color w:val="000000"/>
          <w:sz w:val="22"/>
          <w:szCs w:val="22"/>
        </w:rPr>
        <w:t xml:space="preserve">to ensure a minimum of </w:t>
      </w:r>
      <w:r w:rsidR="0052623A">
        <w:rPr>
          <w:rFonts w:cs="Arial"/>
          <w:color w:val="000000"/>
          <w:sz w:val="22"/>
          <w:szCs w:val="22"/>
        </w:rPr>
        <w:t>12</w:t>
      </w:r>
      <w:r w:rsidR="00A47B9C" w:rsidRPr="006B648E">
        <w:rPr>
          <w:rFonts w:cs="Arial"/>
          <w:color w:val="000000"/>
          <w:sz w:val="22"/>
          <w:szCs w:val="22"/>
        </w:rPr>
        <w:t xml:space="preserve"> </w:t>
      </w:r>
      <w:r w:rsidR="0053108F" w:rsidRPr="006B648E">
        <w:rPr>
          <w:rFonts w:cs="Arial"/>
          <w:color w:val="000000"/>
          <w:sz w:val="22"/>
          <w:szCs w:val="22"/>
        </w:rPr>
        <w:t>bulletin board participants</w:t>
      </w:r>
      <w:r w:rsidR="00A47B9C" w:rsidRPr="006B648E">
        <w:rPr>
          <w:rFonts w:cs="Arial"/>
          <w:color w:val="000000"/>
          <w:sz w:val="22"/>
          <w:szCs w:val="22"/>
        </w:rPr>
        <w:t xml:space="preserve">.       </w:t>
      </w:r>
    </w:p>
    <w:p w14:paraId="7ADB0F3E" w14:textId="19759530" w:rsidR="00A47B9C" w:rsidRPr="006B648E" w:rsidRDefault="00A47B9C" w:rsidP="00A47B9C">
      <w:pPr>
        <w:rPr>
          <w:rFonts w:cs="Arial"/>
          <w:color w:val="000000"/>
          <w:sz w:val="22"/>
          <w:szCs w:val="22"/>
        </w:rPr>
      </w:pPr>
      <w:r w:rsidRPr="006B648E">
        <w:rPr>
          <w:rFonts w:cs="Arial"/>
          <w:color w:val="000000"/>
          <w:sz w:val="22"/>
          <w:szCs w:val="22"/>
        </w:rPr>
        <w:t xml:space="preserve">The </w:t>
      </w:r>
      <w:r w:rsidR="0053108F" w:rsidRPr="006B648E">
        <w:rPr>
          <w:rFonts w:cs="Arial"/>
          <w:color w:val="000000"/>
          <w:sz w:val="22"/>
          <w:szCs w:val="22"/>
        </w:rPr>
        <w:t xml:space="preserve">in-person </w:t>
      </w:r>
      <w:r w:rsidRPr="006B648E">
        <w:rPr>
          <w:rFonts w:cs="Arial"/>
          <w:color w:val="000000"/>
          <w:sz w:val="22"/>
          <w:szCs w:val="22"/>
        </w:rPr>
        <w:t>focus group sessions will</w:t>
      </w:r>
      <w:r w:rsidR="0053108F" w:rsidRPr="006B648E">
        <w:rPr>
          <w:rFonts w:cs="Arial"/>
          <w:color w:val="000000"/>
          <w:sz w:val="22"/>
          <w:szCs w:val="22"/>
        </w:rPr>
        <w:t xml:space="preserve"> each</w:t>
      </w:r>
      <w:r w:rsidRPr="006B648E">
        <w:rPr>
          <w:rFonts w:cs="Arial"/>
          <w:color w:val="000000"/>
          <w:sz w:val="22"/>
          <w:szCs w:val="22"/>
        </w:rPr>
        <w:t xml:space="preserve"> last approximately 120 minutes and the </w:t>
      </w:r>
      <w:r w:rsidR="0053108F" w:rsidRPr="006B648E">
        <w:rPr>
          <w:rFonts w:cs="Arial"/>
          <w:color w:val="000000"/>
          <w:sz w:val="22"/>
          <w:szCs w:val="22"/>
        </w:rPr>
        <w:t xml:space="preserve">bulletin board session </w:t>
      </w:r>
      <w:r w:rsidR="00BD7FCA" w:rsidRPr="006B648E">
        <w:rPr>
          <w:rFonts w:cs="Arial"/>
          <w:color w:val="000000"/>
          <w:sz w:val="22"/>
          <w:szCs w:val="22"/>
        </w:rPr>
        <w:t xml:space="preserve">will ask participants to spend up to one hour. </w:t>
      </w:r>
      <w:r w:rsidRPr="006B648E">
        <w:rPr>
          <w:rFonts w:cs="Arial"/>
          <w:color w:val="000000"/>
          <w:sz w:val="22"/>
          <w:szCs w:val="22"/>
        </w:rPr>
        <w:t xml:space="preserve"> A professional moderator will conduct the focus group sessions and </w:t>
      </w:r>
      <w:r w:rsidR="00DC3903" w:rsidRPr="006B648E">
        <w:rPr>
          <w:rFonts w:cs="Arial"/>
          <w:color w:val="000000"/>
          <w:sz w:val="22"/>
          <w:szCs w:val="22"/>
        </w:rPr>
        <w:t>moderate the bulletin board session</w:t>
      </w:r>
      <w:r w:rsidRPr="006B648E">
        <w:rPr>
          <w:rFonts w:cs="Arial"/>
          <w:color w:val="000000"/>
          <w:sz w:val="22"/>
          <w:szCs w:val="22"/>
        </w:rPr>
        <w:t xml:space="preserve">. Burden estimate: the total number of participants will range between </w:t>
      </w:r>
      <w:r w:rsidR="009627EC">
        <w:rPr>
          <w:rFonts w:cs="Arial"/>
          <w:color w:val="000000"/>
          <w:sz w:val="22"/>
          <w:szCs w:val="22"/>
        </w:rPr>
        <w:t>3</w:t>
      </w:r>
      <w:r w:rsidR="0052623A">
        <w:rPr>
          <w:rFonts w:cs="Arial"/>
          <w:color w:val="000000"/>
          <w:sz w:val="22"/>
          <w:szCs w:val="22"/>
        </w:rPr>
        <w:t>6</w:t>
      </w:r>
      <w:r w:rsidRPr="006B648E">
        <w:rPr>
          <w:rFonts w:cs="Arial"/>
          <w:color w:val="000000"/>
          <w:sz w:val="22"/>
          <w:szCs w:val="22"/>
        </w:rPr>
        <w:t xml:space="preserve"> and </w:t>
      </w:r>
      <w:r w:rsidR="009627EC">
        <w:rPr>
          <w:rFonts w:cs="Arial"/>
          <w:color w:val="000000"/>
          <w:sz w:val="22"/>
          <w:szCs w:val="22"/>
        </w:rPr>
        <w:t>48</w:t>
      </w:r>
      <w:r w:rsidRPr="006B648E">
        <w:rPr>
          <w:rFonts w:cs="Arial"/>
          <w:color w:val="000000"/>
          <w:sz w:val="22"/>
          <w:szCs w:val="22"/>
        </w:rPr>
        <w:t xml:space="preserve"> participants</w:t>
      </w:r>
      <w:r w:rsidR="00BD7FCA" w:rsidRPr="006B648E">
        <w:rPr>
          <w:rFonts w:cs="Arial"/>
          <w:color w:val="000000"/>
          <w:sz w:val="22"/>
          <w:szCs w:val="22"/>
        </w:rPr>
        <w:t xml:space="preserve">.  </w:t>
      </w:r>
      <w:r w:rsidR="00BD7FCA" w:rsidRPr="002274F4">
        <w:rPr>
          <w:rFonts w:cs="Arial"/>
          <w:color w:val="000000"/>
          <w:sz w:val="22"/>
          <w:szCs w:val="22"/>
        </w:rPr>
        <w:t>T</w:t>
      </w:r>
      <w:r w:rsidRPr="002274F4">
        <w:rPr>
          <w:rFonts w:cs="Arial"/>
          <w:color w:val="000000"/>
          <w:sz w:val="22"/>
          <w:szCs w:val="22"/>
        </w:rPr>
        <w:t xml:space="preserve">otal burden time will be between </w:t>
      </w:r>
      <w:r w:rsidR="002274F4" w:rsidRPr="002274F4">
        <w:rPr>
          <w:rFonts w:cs="Arial"/>
          <w:color w:val="000000"/>
          <w:sz w:val="22"/>
          <w:szCs w:val="22"/>
        </w:rPr>
        <w:t>7</w:t>
      </w:r>
      <w:r w:rsidR="00EF0093">
        <w:rPr>
          <w:rFonts w:cs="Arial"/>
          <w:color w:val="000000"/>
          <w:sz w:val="22"/>
          <w:szCs w:val="22"/>
        </w:rPr>
        <w:t>8 and 102</w:t>
      </w:r>
      <w:r w:rsidRPr="002274F4">
        <w:rPr>
          <w:rFonts w:cs="Arial"/>
          <w:color w:val="000000"/>
          <w:sz w:val="22"/>
          <w:szCs w:val="22"/>
        </w:rPr>
        <w:t xml:space="preserve"> hours (assuming</w:t>
      </w:r>
      <w:r w:rsidRPr="006B648E">
        <w:rPr>
          <w:rFonts w:cs="Arial"/>
          <w:color w:val="000000"/>
          <w:sz w:val="22"/>
          <w:szCs w:val="22"/>
        </w:rPr>
        <w:t xml:space="preserve"> 2.5 hours per focus group participant for screening and group participation and 1</w:t>
      </w:r>
      <w:r w:rsidR="00BD7FCA" w:rsidRPr="006B648E">
        <w:rPr>
          <w:rFonts w:cs="Arial"/>
          <w:color w:val="000000"/>
          <w:sz w:val="22"/>
          <w:szCs w:val="22"/>
        </w:rPr>
        <w:t>.5</w:t>
      </w:r>
      <w:r w:rsidRPr="006B648E">
        <w:rPr>
          <w:rFonts w:cs="Arial"/>
          <w:color w:val="000000"/>
          <w:sz w:val="22"/>
          <w:szCs w:val="22"/>
        </w:rPr>
        <w:t xml:space="preserve"> hour</w:t>
      </w:r>
      <w:r w:rsidR="00BD7FCA" w:rsidRPr="006B648E">
        <w:rPr>
          <w:rFonts w:cs="Arial"/>
          <w:color w:val="000000"/>
          <w:sz w:val="22"/>
          <w:szCs w:val="22"/>
        </w:rPr>
        <w:t>s for bulletin board participants for screening and group participation</w:t>
      </w:r>
      <w:r w:rsidRPr="006B648E">
        <w:rPr>
          <w:rFonts w:cs="Arial"/>
          <w:color w:val="000000"/>
          <w:sz w:val="22"/>
          <w:szCs w:val="22"/>
        </w:rPr>
        <w:t xml:space="preserve">). </w:t>
      </w:r>
    </w:p>
    <w:p w14:paraId="40E4C7B1" w14:textId="77777777" w:rsidR="00A47B9C" w:rsidRPr="006B648E" w:rsidRDefault="00A47B9C" w:rsidP="00A47B9C">
      <w:pPr>
        <w:rPr>
          <w:rFonts w:cs="Arial"/>
          <w:color w:val="000000"/>
          <w:sz w:val="22"/>
          <w:szCs w:val="22"/>
        </w:rPr>
      </w:pPr>
    </w:p>
    <w:p w14:paraId="3F2350C2" w14:textId="4710D62B" w:rsidR="00E51D4D" w:rsidRPr="006B648E" w:rsidRDefault="00A47B9C" w:rsidP="00A47B9C">
      <w:pPr>
        <w:rPr>
          <w:rFonts w:cs="Arial"/>
          <w:color w:val="000000"/>
          <w:sz w:val="22"/>
          <w:szCs w:val="22"/>
        </w:rPr>
      </w:pPr>
      <w:r w:rsidRPr="006B648E">
        <w:rPr>
          <w:rFonts w:cs="Arial"/>
          <w:color w:val="000000"/>
          <w:sz w:val="22"/>
          <w:szCs w:val="22"/>
        </w:rPr>
        <w:t xml:space="preserve">Members of the </w:t>
      </w:r>
      <w:r w:rsidR="005C39A7">
        <w:rPr>
          <w:rFonts w:cs="Arial"/>
          <w:color w:val="000000"/>
          <w:sz w:val="22"/>
          <w:szCs w:val="22"/>
        </w:rPr>
        <w:t>Treasury and the Federal Reserve</w:t>
      </w:r>
      <w:r w:rsidR="00BD7FCA" w:rsidRPr="006B648E">
        <w:rPr>
          <w:rFonts w:cs="Arial"/>
          <w:color w:val="000000"/>
          <w:sz w:val="22"/>
          <w:szCs w:val="22"/>
        </w:rPr>
        <w:t xml:space="preserve"> </w:t>
      </w:r>
      <w:r w:rsidRPr="006B648E">
        <w:rPr>
          <w:rFonts w:cs="Arial"/>
          <w:color w:val="000000"/>
          <w:sz w:val="22"/>
          <w:szCs w:val="22"/>
        </w:rPr>
        <w:t xml:space="preserve">team will be able to attend the focus group sessions in person </w:t>
      </w:r>
      <w:r w:rsidR="009A6BAF" w:rsidRPr="006B648E">
        <w:rPr>
          <w:rFonts w:cs="Arial"/>
          <w:color w:val="000000"/>
          <w:sz w:val="22"/>
          <w:szCs w:val="22"/>
        </w:rPr>
        <w:t>at the research facility or</w:t>
      </w:r>
      <w:r w:rsidRPr="006B648E">
        <w:rPr>
          <w:rFonts w:cs="Arial"/>
          <w:color w:val="000000"/>
          <w:sz w:val="22"/>
          <w:szCs w:val="22"/>
        </w:rPr>
        <w:t xml:space="preserve"> view them </w:t>
      </w:r>
      <w:r w:rsidR="009A6BAF" w:rsidRPr="006B648E">
        <w:rPr>
          <w:rFonts w:cs="Arial"/>
          <w:color w:val="000000"/>
          <w:sz w:val="22"/>
          <w:szCs w:val="22"/>
        </w:rPr>
        <w:t>remotely via computer</w:t>
      </w:r>
      <w:r w:rsidRPr="006B648E">
        <w:rPr>
          <w:rFonts w:cs="Arial"/>
          <w:color w:val="000000"/>
          <w:sz w:val="22"/>
          <w:szCs w:val="22"/>
        </w:rPr>
        <w:t xml:space="preserve">.  These sessions will be recorded and available for viewing after the session. </w:t>
      </w:r>
      <w:r w:rsidR="00BD7FCA" w:rsidRPr="006B648E">
        <w:rPr>
          <w:rFonts w:cs="Arial"/>
          <w:color w:val="000000"/>
          <w:sz w:val="22"/>
          <w:szCs w:val="22"/>
        </w:rPr>
        <w:t xml:space="preserve">Observation and transcripts for the bulletin board session also will be available.  </w:t>
      </w:r>
      <w:r w:rsidRPr="006B648E">
        <w:rPr>
          <w:rFonts w:cs="Arial"/>
          <w:color w:val="000000"/>
          <w:sz w:val="22"/>
          <w:szCs w:val="22"/>
        </w:rPr>
        <w:t xml:space="preserve">Artemis will prepare a full report of findings and present to the team. </w:t>
      </w:r>
    </w:p>
    <w:p w14:paraId="23DAD960" w14:textId="77777777" w:rsidR="00A47B9C" w:rsidRPr="006B648E" w:rsidRDefault="00A47B9C" w:rsidP="00A47B9C">
      <w:pPr>
        <w:rPr>
          <w:rFonts w:cs="Arial"/>
          <w:color w:val="000000"/>
          <w:sz w:val="22"/>
          <w:szCs w:val="22"/>
        </w:rPr>
      </w:pPr>
    </w:p>
    <w:p w14:paraId="1DD1EB34" w14:textId="10838EC7" w:rsidR="00A47B9C" w:rsidRPr="006B648E" w:rsidRDefault="00A47B9C" w:rsidP="00A47B9C">
      <w:pPr>
        <w:spacing w:line="240" w:lineRule="auto"/>
        <w:rPr>
          <w:rFonts w:cs="Arial"/>
          <w:color w:val="000000"/>
          <w:sz w:val="22"/>
          <w:szCs w:val="22"/>
        </w:rPr>
      </w:pPr>
      <w:r w:rsidRPr="006B648E">
        <w:rPr>
          <w:rFonts w:cs="Arial"/>
          <w:color w:val="000000"/>
          <w:sz w:val="22"/>
          <w:szCs w:val="22"/>
          <w:u w:val="single"/>
        </w:rPr>
        <w:t>Question focus.</w:t>
      </w:r>
      <w:r w:rsidRPr="006B648E">
        <w:rPr>
          <w:rFonts w:cs="Arial"/>
          <w:color w:val="000000"/>
          <w:sz w:val="22"/>
          <w:szCs w:val="22"/>
        </w:rPr>
        <w:t xml:space="preserve">  </w:t>
      </w:r>
      <w:r w:rsidR="00BD7FCA" w:rsidRPr="006B648E">
        <w:rPr>
          <w:rFonts w:cs="Arial"/>
          <w:color w:val="000000"/>
          <w:sz w:val="22"/>
          <w:szCs w:val="22"/>
        </w:rPr>
        <w:t xml:space="preserve">This round of research builds on the </w:t>
      </w:r>
      <w:r w:rsidR="00AE13A4">
        <w:rPr>
          <w:rFonts w:cs="Arial"/>
          <w:color w:val="000000"/>
          <w:sz w:val="22"/>
          <w:szCs w:val="22"/>
        </w:rPr>
        <w:t xml:space="preserve">Audience Definition research </w:t>
      </w:r>
      <w:r w:rsidR="00BD7FCA" w:rsidRPr="006B648E">
        <w:rPr>
          <w:rFonts w:cs="Arial"/>
          <w:color w:val="000000"/>
          <w:sz w:val="22"/>
          <w:szCs w:val="22"/>
        </w:rPr>
        <w:t xml:space="preserve">conducted in </w:t>
      </w:r>
      <w:r w:rsidR="00AE13A4">
        <w:rPr>
          <w:rFonts w:cs="Arial"/>
          <w:color w:val="000000"/>
          <w:sz w:val="22"/>
          <w:szCs w:val="22"/>
        </w:rPr>
        <w:t>January</w:t>
      </w:r>
      <w:r w:rsidR="00BD7FCA" w:rsidRPr="006B648E">
        <w:rPr>
          <w:rFonts w:cs="Arial"/>
          <w:color w:val="000000"/>
          <w:sz w:val="22"/>
          <w:szCs w:val="22"/>
        </w:rPr>
        <w:t>.  In this round the focus shifts toward</w:t>
      </w:r>
      <w:r w:rsidR="00AE13A4">
        <w:rPr>
          <w:rFonts w:cs="Arial"/>
          <w:color w:val="000000"/>
          <w:sz w:val="22"/>
          <w:szCs w:val="22"/>
        </w:rPr>
        <w:t xml:space="preserve"> a more in-depth exploration of the current use of data from other government websites, the FIR public portal desired functionality, </w:t>
      </w:r>
      <w:r w:rsidR="0088457A">
        <w:rPr>
          <w:rFonts w:cs="Arial"/>
          <w:color w:val="000000"/>
          <w:sz w:val="22"/>
          <w:szCs w:val="22"/>
        </w:rPr>
        <w:t>probing</w:t>
      </w:r>
      <w:r w:rsidR="0088457A" w:rsidRPr="006B648E">
        <w:rPr>
          <w:rFonts w:cs="Arial"/>
          <w:color w:val="000000"/>
          <w:sz w:val="22"/>
          <w:szCs w:val="22"/>
        </w:rPr>
        <w:t xml:space="preserve"> wants and needs for specific types of information</w:t>
      </w:r>
      <w:r w:rsidR="001650FA">
        <w:rPr>
          <w:rFonts w:cs="Arial"/>
          <w:color w:val="000000"/>
          <w:sz w:val="22"/>
          <w:szCs w:val="22"/>
        </w:rPr>
        <w:t xml:space="preserve">, data exploration </w:t>
      </w:r>
      <w:r w:rsidR="001650FA">
        <w:rPr>
          <w:rFonts w:cs="Arial"/>
          <w:color w:val="000000"/>
          <w:sz w:val="22"/>
          <w:szCs w:val="22"/>
        </w:rPr>
        <w:lastRenderedPageBreak/>
        <w:t>and reporting capabilities</w:t>
      </w:r>
      <w:r w:rsidR="0088457A">
        <w:rPr>
          <w:rFonts w:cs="Arial"/>
          <w:color w:val="000000"/>
          <w:sz w:val="22"/>
          <w:szCs w:val="22"/>
        </w:rPr>
        <w:t xml:space="preserve">, </w:t>
      </w:r>
      <w:r w:rsidR="00AE13A4">
        <w:rPr>
          <w:rFonts w:cs="Arial"/>
          <w:color w:val="000000"/>
          <w:sz w:val="22"/>
          <w:szCs w:val="22"/>
        </w:rPr>
        <w:t xml:space="preserve">and </w:t>
      </w:r>
      <w:r w:rsidR="001650FA">
        <w:rPr>
          <w:rFonts w:cs="Arial"/>
          <w:color w:val="000000"/>
          <w:sz w:val="22"/>
          <w:szCs w:val="22"/>
        </w:rPr>
        <w:t>potential outreach methods</w:t>
      </w:r>
      <w:r w:rsidR="00BD7FCA" w:rsidRPr="006B648E">
        <w:rPr>
          <w:rFonts w:cs="Arial"/>
          <w:color w:val="000000"/>
          <w:sz w:val="22"/>
          <w:szCs w:val="22"/>
        </w:rPr>
        <w:t xml:space="preserve">. </w:t>
      </w:r>
      <w:r w:rsidR="000046A2" w:rsidRPr="006B648E">
        <w:rPr>
          <w:rFonts w:cs="Arial"/>
          <w:color w:val="000000"/>
          <w:sz w:val="22"/>
          <w:szCs w:val="22"/>
        </w:rPr>
        <w:t xml:space="preserve">Respondents will view </w:t>
      </w:r>
      <w:r w:rsidR="001650FA">
        <w:rPr>
          <w:rFonts w:cs="Arial"/>
          <w:color w:val="000000"/>
          <w:sz w:val="22"/>
          <w:szCs w:val="22"/>
        </w:rPr>
        <w:t xml:space="preserve">some pages of the website and examples from other websites to stimulate discussion of capabilities. </w:t>
      </w:r>
      <w:r w:rsidR="000046A2" w:rsidRPr="006B648E">
        <w:rPr>
          <w:rFonts w:cs="Arial"/>
          <w:color w:val="000000"/>
          <w:sz w:val="22"/>
          <w:szCs w:val="22"/>
        </w:rPr>
        <w:t>For de</w:t>
      </w:r>
      <w:r w:rsidR="003A57B3">
        <w:rPr>
          <w:rFonts w:cs="Arial"/>
          <w:color w:val="000000"/>
          <w:sz w:val="22"/>
          <w:szCs w:val="22"/>
        </w:rPr>
        <w:t>tails, see the discussion guide</w:t>
      </w:r>
      <w:r w:rsidR="000046A2" w:rsidRPr="006B648E">
        <w:rPr>
          <w:rFonts w:cs="Arial"/>
          <w:color w:val="000000"/>
          <w:sz w:val="22"/>
          <w:szCs w:val="22"/>
        </w:rPr>
        <w:t xml:space="preserve"> </w:t>
      </w:r>
      <w:r w:rsidR="003A57B3">
        <w:rPr>
          <w:rFonts w:cs="Arial"/>
          <w:color w:val="000000"/>
          <w:sz w:val="22"/>
          <w:szCs w:val="22"/>
        </w:rPr>
        <w:t>that</w:t>
      </w:r>
      <w:r w:rsidRPr="006B648E">
        <w:rPr>
          <w:rFonts w:cs="Arial"/>
          <w:color w:val="000000"/>
          <w:sz w:val="22"/>
          <w:szCs w:val="22"/>
        </w:rPr>
        <w:t xml:space="preserve"> accompan</w:t>
      </w:r>
      <w:r w:rsidR="003A57B3">
        <w:rPr>
          <w:rFonts w:cs="Arial"/>
          <w:color w:val="000000"/>
          <w:sz w:val="22"/>
          <w:szCs w:val="22"/>
        </w:rPr>
        <w:t>ies</w:t>
      </w:r>
      <w:r w:rsidRPr="006B648E">
        <w:rPr>
          <w:rFonts w:cs="Arial"/>
          <w:color w:val="000000"/>
          <w:sz w:val="22"/>
          <w:szCs w:val="22"/>
        </w:rPr>
        <w:t xml:space="preserve"> this document. </w:t>
      </w:r>
    </w:p>
    <w:p w14:paraId="1938EDA1" w14:textId="77777777" w:rsidR="00A47B9C" w:rsidRPr="006B648E" w:rsidRDefault="00A47B9C" w:rsidP="00A47B9C">
      <w:pPr>
        <w:rPr>
          <w:rFonts w:cs="Arial"/>
          <w:color w:val="000000"/>
          <w:sz w:val="22"/>
          <w:szCs w:val="22"/>
        </w:rPr>
      </w:pPr>
    </w:p>
    <w:p w14:paraId="31705170" w14:textId="55D61590" w:rsidR="00E51D4D" w:rsidRPr="00E51D4D" w:rsidRDefault="00E51D4D" w:rsidP="00E51D4D">
      <w:pPr>
        <w:rPr>
          <w:rFonts w:cs="Arial"/>
          <w:sz w:val="22"/>
          <w:szCs w:val="22"/>
          <w:lang w:eastAsia="en-US"/>
        </w:rPr>
      </w:pPr>
      <w:proofErr w:type="gramStart"/>
      <w:r w:rsidRPr="00E51D4D">
        <w:rPr>
          <w:rFonts w:cs="Arial"/>
          <w:sz w:val="22"/>
          <w:szCs w:val="22"/>
          <w:u w:val="single"/>
          <w:lang w:eastAsia="en-US"/>
        </w:rPr>
        <w:t>Incentives.</w:t>
      </w:r>
      <w:proofErr w:type="gramEnd"/>
      <w:r w:rsidRPr="00E51D4D">
        <w:rPr>
          <w:rFonts w:cs="Arial"/>
          <w:sz w:val="22"/>
          <w:szCs w:val="22"/>
          <w:lang w:eastAsia="en-US"/>
        </w:rPr>
        <w:t xml:space="preserve"> The following rationale is used in determining the incentives proposed to pay to the moderate and higher interest potential users of the FIR public portal. The rates are based on the prevailing rates for the location:</w:t>
      </w:r>
    </w:p>
    <w:p w14:paraId="3CF10ABB" w14:textId="77777777" w:rsidR="00E51D4D" w:rsidRPr="00E51D4D" w:rsidRDefault="00E51D4D" w:rsidP="00E51D4D">
      <w:pPr>
        <w:rPr>
          <w:rFonts w:cs="Arial"/>
          <w:sz w:val="22"/>
          <w:szCs w:val="22"/>
          <w:lang w:eastAsia="en-US"/>
        </w:rPr>
      </w:pPr>
      <w:r w:rsidRPr="00E51D4D">
        <w:rPr>
          <w:rFonts w:cs="Arial"/>
          <w:sz w:val="22"/>
          <w:szCs w:val="22"/>
          <w:lang w:eastAsia="en-US"/>
        </w:rPr>
        <w:t xml:space="preserve"> </w:t>
      </w:r>
    </w:p>
    <w:p w14:paraId="063587FF" w14:textId="77777777" w:rsidR="00E51D4D" w:rsidRPr="00E51D4D" w:rsidRDefault="00E51D4D" w:rsidP="00E51D4D">
      <w:pPr>
        <w:rPr>
          <w:rFonts w:cs="Arial"/>
          <w:sz w:val="22"/>
          <w:szCs w:val="22"/>
          <w:lang w:eastAsia="en-US"/>
        </w:rPr>
      </w:pPr>
      <w:r w:rsidRPr="00E51D4D">
        <w:rPr>
          <w:rFonts w:cs="Arial"/>
          <w:sz w:val="22"/>
          <w:szCs w:val="22"/>
          <w:lang w:eastAsia="en-US"/>
        </w:rPr>
        <w:t xml:space="preserve">This is a piece of market research designed to provide input to the FIR public portal development based on the potential level of use. There are two target audiences: members of the general public with moderate interest and members with a higher level of interest that will frequently be based on their occupation and involve those in academia, economists, analysts, </w:t>
      </w:r>
      <w:proofErr w:type="spellStart"/>
      <w:r w:rsidRPr="00E51D4D">
        <w:rPr>
          <w:rFonts w:cs="Arial"/>
          <w:sz w:val="22"/>
          <w:szCs w:val="22"/>
          <w:lang w:eastAsia="en-US"/>
        </w:rPr>
        <w:t>etc</w:t>
      </w:r>
      <w:proofErr w:type="spellEnd"/>
      <w:r w:rsidRPr="00E51D4D">
        <w:rPr>
          <w:rFonts w:cs="Arial"/>
          <w:sz w:val="22"/>
          <w:szCs w:val="22"/>
          <w:lang w:eastAsia="en-US"/>
        </w:rPr>
        <w:t xml:space="preserve"> with high level of interest in government payments, receipts, debt collection, and accounting data.</w:t>
      </w:r>
    </w:p>
    <w:p w14:paraId="4EAEEFDE" w14:textId="77777777" w:rsidR="00E51D4D" w:rsidRPr="00E51D4D" w:rsidRDefault="00E51D4D" w:rsidP="00E51D4D">
      <w:pPr>
        <w:rPr>
          <w:rFonts w:cs="Arial"/>
          <w:sz w:val="22"/>
          <w:szCs w:val="22"/>
          <w:lang w:eastAsia="en-US"/>
        </w:rPr>
      </w:pPr>
      <w:r w:rsidRPr="00E51D4D">
        <w:rPr>
          <w:rFonts w:cs="Arial"/>
          <w:sz w:val="22"/>
          <w:szCs w:val="22"/>
          <w:lang w:eastAsia="en-US"/>
        </w:rPr>
        <w:t xml:space="preserve"> </w:t>
      </w:r>
    </w:p>
    <w:p w14:paraId="2834F443" w14:textId="7DD08358" w:rsidR="00E51D4D" w:rsidRPr="00E51D4D" w:rsidRDefault="00E51D4D" w:rsidP="00E51D4D">
      <w:pPr>
        <w:rPr>
          <w:rFonts w:cs="Arial"/>
          <w:sz w:val="22"/>
          <w:szCs w:val="22"/>
          <w:lang w:eastAsia="en-US"/>
        </w:rPr>
      </w:pPr>
      <w:r w:rsidRPr="00E51D4D">
        <w:rPr>
          <w:rFonts w:cs="Arial"/>
          <w:sz w:val="22"/>
          <w:szCs w:val="22"/>
          <w:lang w:eastAsia="en-US"/>
        </w:rPr>
        <w:t xml:space="preserve">In the case of focus groups, there is an established pattern of costing based on collective recruiting experience.  The research industry does not typically conduct feasibility studies with individual market research projects to determine optimal incentive rates.  Such market research projects typically don’t have the budget for research-on research testing.  But this is a market-driven process.  The government contractor, Artemis Strategy Group, provides two pieces of information guiding this: their experience in this type of research studies and the bid/ask experience in the marketplace. </w:t>
      </w:r>
    </w:p>
    <w:p w14:paraId="128B754D" w14:textId="18D311D9" w:rsidR="00E51D4D" w:rsidRPr="00E51D4D" w:rsidRDefault="00E51D4D" w:rsidP="00E51D4D">
      <w:pPr>
        <w:pStyle w:val="ListParagraph"/>
        <w:numPr>
          <w:ilvl w:val="0"/>
          <w:numId w:val="2"/>
        </w:numPr>
        <w:rPr>
          <w:rFonts w:cs="Arial"/>
          <w:sz w:val="22"/>
          <w:szCs w:val="22"/>
          <w:lang w:eastAsia="en-US"/>
        </w:rPr>
      </w:pPr>
      <w:r w:rsidRPr="00E51D4D">
        <w:rPr>
          <w:rFonts w:cs="Arial"/>
          <w:sz w:val="22"/>
          <w:szCs w:val="22"/>
          <w:lang w:eastAsia="en-US"/>
        </w:rPr>
        <w:t xml:space="preserve">Artemis Strategy Group is a mainstream research organization whose leaders each have 25 years+ experience conducting these kinds of qualitative research studies, for private and public sector clients. </w:t>
      </w:r>
    </w:p>
    <w:p w14:paraId="0B1FBEFA" w14:textId="009217D0" w:rsidR="00E51D4D" w:rsidRPr="00E51D4D" w:rsidRDefault="00E51D4D" w:rsidP="00E51D4D">
      <w:pPr>
        <w:pStyle w:val="ListParagraph"/>
        <w:numPr>
          <w:ilvl w:val="0"/>
          <w:numId w:val="2"/>
        </w:numPr>
        <w:rPr>
          <w:rFonts w:cs="Arial"/>
          <w:sz w:val="22"/>
          <w:szCs w:val="22"/>
          <w:lang w:eastAsia="en-US"/>
        </w:rPr>
      </w:pPr>
      <w:r w:rsidRPr="00E51D4D">
        <w:rPr>
          <w:rFonts w:cs="Arial"/>
          <w:sz w:val="22"/>
          <w:szCs w:val="22"/>
          <w:lang w:eastAsia="en-US"/>
        </w:rPr>
        <w:t xml:space="preserve">The market provides the primary basis for pricing.  In major U.S. cities there are typically a handful of organizations that provide the recruiting services for focus groups.  They respond to our specifications and bid against each other to conduct this kind of work.  They are highly competitive with each other, and we negotiate with them to find the best deal.  We attach here a spreadsheet showing the proposed incentive rates for these audiences. Note that some of the companies specified different incentive levels for the moderate and higher interest groups, while others proposed one incentive amount for both groups. These organizations represent the primary entities in these cities doing this kind of work. </w:t>
      </w:r>
    </w:p>
    <w:p w14:paraId="5BEE328B" w14:textId="77777777" w:rsidR="00E51D4D" w:rsidRPr="00E51D4D" w:rsidRDefault="00E51D4D" w:rsidP="00E51D4D">
      <w:pPr>
        <w:rPr>
          <w:rFonts w:cs="Arial"/>
          <w:sz w:val="22"/>
          <w:szCs w:val="22"/>
          <w:lang w:eastAsia="en-US"/>
        </w:rPr>
      </w:pPr>
      <w:r w:rsidRPr="00E51D4D">
        <w:rPr>
          <w:rFonts w:cs="Arial"/>
          <w:sz w:val="22"/>
          <w:szCs w:val="22"/>
          <w:lang w:eastAsia="en-US"/>
        </w:rPr>
        <w:t xml:space="preserve"> </w:t>
      </w:r>
    </w:p>
    <w:p w14:paraId="5C15E166" w14:textId="77777777" w:rsidR="00E51D4D" w:rsidRPr="00E51D4D" w:rsidRDefault="00E51D4D" w:rsidP="00E51D4D">
      <w:pPr>
        <w:rPr>
          <w:rFonts w:cs="Arial"/>
          <w:sz w:val="22"/>
          <w:szCs w:val="22"/>
          <w:lang w:eastAsia="en-US"/>
        </w:rPr>
      </w:pPr>
      <w:r w:rsidRPr="00E51D4D">
        <w:rPr>
          <w:rFonts w:cs="Arial"/>
          <w:sz w:val="22"/>
          <w:szCs w:val="22"/>
          <w:lang w:eastAsia="en-US"/>
        </w:rPr>
        <w:t xml:space="preserve">Referring to the incentives spreadsheet, the proposed honorarium is in line (or below) the bids we have received based on the size of the market. If we are unable to offer this level of incentive, the bidders may not accept the work or they may reduce their commitment to fulfilling the task.  We can negotiate with them to some extent, but these incentive rates are widely accepted industry norms for this kind of work. </w:t>
      </w:r>
    </w:p>
    <w:p w14:paraId="6BF50290" w14:textId="77777777" w:rsidR="00E51D4D" w:rsidRDefault="00E51D4D" w:rsidP="008B6BF3">
      <w:pPr>
        <w:rPr>
          <w:rFonts w:cs="Arial"/>
          <w:color w:val="000000"/>
          <w:sz w:val="22"/>
          <w:szCs w:val="22"/>
          <w:u w:val="single"/>
        </w:rPr>
      </w:pPr>
    </w:p>
    <w:p w14:paraId="3800F4C2" w14:textId="4C74857E" w:rsidR="00A47B9C" w:rsidRPr="006B648E" w:rsidRDefault="00A47B9C" w:rsidP="008B6BF3">
      <w:pPr>
        <w:rPr>
          <w:rFonts w:cs="Arial"/>
          <w:color w:val="000000"/>
          <w:sz w:val="22"/>
          <w:szCs w:val="22"/>
        </w:rPr>
      </w:pPr>
      <w:proofErr w:type="gramStart"/>
      <w:r w:rsidRPr="006B648E">
        <w:rPr>
          <w:rFonts w:cs="Arial"/>
          <w:color w:val="000000"/>
          <w:sz w:val="22"/>
          <w:szCs w:val="22"/>
          <w:u w:val="single"/>
        </w:rPr>
        <w:t>Analysis.</w:t>
      </w:r>
      <w:proofErr w:type="gramEnd"/>
      <w:r w:rsidRPr="006B648E">
        <w:rPr>
          <w:rFonts w:cs="Arial"/>
          <w:color w:val="000000"/>
          <w:sz w:val="22"/>
          <w:szCs w:val="22"/>
        </w:rPr>
        <w:t xml:space="preserve">  Analysis will be </w:t>
      </w:r>
      <w:r w:rsidR="000046A2" w:rsidRPr="006B648E">
        <w:rPr>
          <w:rFonts w:cs="Arial"/>
          <w:color w:val="000000"/>
          <w:sz w:val="22"/>
          <w:szCs w:val="22"/>
        </w:rPr>
        <w:t xml:space="preserve">primarily diagnostic, </w:t>
      </w:r>
      <w:r w:rsidRPr="006B648E">
        <w:rPr>
          <w:rFonts w:cs="Arial"/>
          <w:color w:val="000000"/>
          <w:sz w:val="22"/>
          <w:szCs w:val="22"/>
        </w:rPr>
        <w:t xml:space="preserve">directed heavily at </w:t>
      </w:r>
      <w:r w:rsidR="0065229F">
        <w:rPr>
          <w:rFonts w:cs="Arial"/>
          <w:color w:val="000000"/>
          <w:sz w:val="22"/>
          <w:szCs w:val="22"/>
        </w:rPr>
        <w:t xml:space="preserve">understanding </w:t>
      </w:r>
      <w:r w:rsidR="0065229F">
        <w:rPr>
          <w:sz w:val="22"/>
          <w:szCs w:val="22"/>
        </w:rPr>
        <w:t>current behaviors in relation to sites such as FIR, including how they use the information and their unmet needs; reactions to the types of information that will be available on FIR and current and future re</w:t>
      </w:r>
      <w:r w:rsidR="008B6BF3">
        <w:rPr>
          <w:sz w:val="22"/>
          <w:szCs w:val="22"/>
        </w:rPr>
        <w:t>levancy for the target audience;</w:t>
      </w:r>
      <w:r w:rsidR="0065229F">
        <w:rPr>
          <w:sz w:val="22"/>
          <w:szCs w:val="22"/>
        </w:rPr>
        <w:t xml:space="preserve"> reactions to the look and feel of the current site, perceptions of ease of use and application to needs</w:t>
      </w:r>
      <w:r w:rsidR="008B6BF3">
        <w:rPr>
          <w:sz w:val="22"/>
          <w:szCs w:val="22"/>
        </w:rPr>
        <w:t xml:space="preserve">; and cataloging </w:t>
      </w:r>
      <w:r w:rsidR="0065229F">
        <w:rPr>
          <w:sz w:val="22"/>
          <w:szCs w:val="22"/>
        </w:rPr>
        <w:t xml:space="preserve">potential uses of the data for the specific audiences included in the study </w:t>
      </w:r>
      <w:r w:rsidR="000046A2" w:rsidRPr="006B648E">
        <w:rPr>
          <w:rFonts w:cs="Arial"/>
          <w:color w:val="000000"/>
          <w:sz w:val="22"/>
          <w:szCs w:val="22"/>
        </w:rPr>
        <w:t xml:space="preserve">identifying the factors and approaches with the greatest </w:t>
      </w:r>
      <w:r w:rsidRPr="006B648E">
        <w:rPr>
          <w:rFonts w:cs="Arial"/>
          <w:color w:val="000000"/>
          <w:sz w:val="22"/>
          <w:szCs w:val="22"/>
        </w:rPr>
        <w:t>appeal, relevance and appropriateness for the cross-section o</w:t>
      </w:r>
      <w:r w:rsidR="008B6BF3">
        <w:rPr>
          <w:rFonts w:cs="Arial"/>
          <w:color w:val="000000"/>
          <w:sz w:val="22"/>
          <w:szCs w:val="22"/>
        </w:rPr>
        <w:t>f potential users</w:t>
      </w:r>
      <w:r w:rsidRPr="006B648E">
        <w:rPr>
          <w:rFonts w:cs="Arial"/>
          <w:color w:val="000000"/>
          <w:sz w:val="22"/>
          <w:szCs w:val="22"/>
        </w:rPr>
        <w:t xml:space="preserve">. A secondary set of findings </w:t>
      </w:r>
      <w:r w:rsidR="009A6BAF" w:rsidRPr="006B648E">
        <w:rPr>
          <w:rFonts w:cs="Arial"/>
          <w:color w:val="000000"/>
          <w:sz w:val="22"/>
          <w:szCs w:val="22"/>
        </w:rPr>
        <w:t xml:space="preserve">will be directed at </w:t>
      </w:r>
      <w:r w:rsidR="008B6BF3">
        <w:rPr>
          <w:rFonts w:cs="Arial"/>
          <w:color w:val="000000"/>
          <w:sz w:val="22"/>
          <w:szCs w:val="22"/>
        </w:rPr>
        <w:t>outreach methods</w:t>
      </w:r>
      <w:r w:rsidR="009A6BAF" w:rsidRPr="006B648E">
        <w:rPr>
          <w:rFonts w:cs="Arial"/>
          <w:color w:val="000000"/>
          <w:sz w:val="22"/>
          <w:szCs w:val="22"/>
        </w:rPr>
        <w:t xml:space="preserve">.  </w:t>
      </w:r>
      <w:r w:rsidRPr="006B648E">
        <w:rPr>
          <w:rFonts w:cs="Arial"/>
          <w:color w:val="000000"/>
          <w:sz w:val="22"/>
          <w:szCs w:val="22"/>
        </w:rPr>
        <w:t xml:space="preserve">The research team will interpret and present the results to the full Research Workgroup, and will discuss recommendations and implications.  </w:t>
      </w:r>
    </w:p>
    <w:p w14:paraId="17BA83F5" w14:textId="77777777" w:rsidR="00A47B9C" w:rsidRPr="006B648E" w:rsidRDefault="00A47B9C" w:rsidP="00A47B9C">
      <w:pPr>
        <w:rPr>
          <w:rFonts w:cs="Arial"/>
          <w:color w:val="000000"/>
          <w:sz w:val="22"/>
          <w:szCs w:val="22"/>
        </w:rPr>
      </w:pPr>
    </w:p>
    <w:p w14:paraId="6964FA6F" w14:textId="77777777" w:rsidR="00A47B9C" w:rsidRPr="006B648E" w:rsidRDefault="00A47B9C" w:rsidP="00A47B9C">
      <w:pPr>
        <w:rPr>
          <w:rFonts w:cs="Arial"/>
          <w:color w:val="000000"/>
          <w:sz w:val="22"/>
          <w:szCs w:val="22"/>
        </w:rPr>
      </w:pPr>
      <w:r w:rsidRPr="006B648E">
        <w:rPr>
          <w:rFonts w:cs="Arial"/>
          <w:color w:val="000000"/>
          <w:sz w:val="22"/>
          <w:szCs w:val="22"/>
          <w:u w:val="single"/>
        </w:rPr>
        <w:t>Timing.</w:t>
      </w:r>
      <w:r w:rsidRPr="006B648E">
        <w:rPr>
          <w:rFonts w:cs="Arial"/>
          <w:color w:val="000000"/>
          <w:sz w:val="22"/>
          <w:szCs w:val="22"/>
        </w:rPr>
        <w:t xml:space="preserve">  </w:t>
      </w:r>
    </w:p>
    <w:p w14:paraId="61E86983" w14:textId="77777777" w:rsidR="00A47B9C" w:rsidRPr="006B648E" w:rsidRDefault="00A47B9C" w:rsidP="00A47B9C">
      <w:pPr>
        <w:rPr>
          <w:rFonts w:cs="Arial"/>
          <w:color w:val="000000"/>
          <w:sz w:val="22"/>
          <w:szCs w:val="22"/>
        </w:rPr>
      </w:pPr>
    </w:p>
    <w:p w14:paraId="05F795D6" w14:textId="7FC65D3C" w:rsidR="009A6BAF" w:rsidRPr="006B648E" w:rsidRDefault="00D711D2" w:rsidP="00A47B9C">
      <w:pPr>
        <w:rPr>
          <w:rFonts w:cs="Arial"/>
          <w:color w:val="000000"/>
          <w:sz w:val="22"/>
          <w:szCs w:val="22"/>
        </w:rPr>
      </w:pPr>
      <w:r>
        <w:rPr>
          <w:rFonts w:cs="Arial"/>
          <w:color w:val="000000"/>
          <w:sz w:val="22"/>
          <w:szCs w:val="22"/>
        </w:rPr>
        <w:t>February</w:t>
      </w:r>
      <w:r w:rsidR="009A6BAF" w:rsidRPr="006B648E">
        <w:rPr>
          <w:rFonts w:cs="Arial"/>
          <w:color w:val="000000"/>
          <w:sz w:val="22"/>
          <w:szCs w:val="22"/>
        </w:rPr>
        <w:t xml:space="preserve"> – OMB Review</w:t>
      </w:r>
    </w:p>
    <w:p w14:paraId="2C24A3BA" w14:textId="4117EB51" w:rsidR="00A47B9C" w:rsidRPr="006B648E" w:rsidRDefault="00D711D2" w:rsidP="00A47B9C">
      <w:pPr>
        <w:rPr>
          <w:rFonts w:cs="Arial"/>
          <w:color w:val="000000"/>
          <w:sz w:val="22"/>
          <w:szCs w:val="22"/>
        </w:rPr>
      </w:pPr>
      <w:r>
        <w:rPr>
          <w:rFonts w:cs="Arial"/>
          <w:color w:val="000000"/>
          <w:sz w:val="22"/>
          <w:szCs w:val="22"/>
        </w:rPr>
        <w:t xml:space="preserve">February/March </w:t>
      </w:r>
      <w:r w:rsidRPr="006B648E">
        <w:rPr>
          <w:rFonts w:cs="Arial"/>
          <w:color w:val="000000"/>
          <w:sz w:val="22"/>
          <w:szCs w:val="22"/>
        </w:rPr>
        <w:t xml:space="preserve">– </w:t>
      </w:r>
      <w:r w:rsidR="00A47B9C" w:rsidRPr="006B648E">
        <w:rPr>
          <w:rFonts w:cs="Arial"/>
          <w:color w:val="000000"/>
          <w:sz w:val="22"/>
          <w:szCs w:val="22"/>
        </w:rPr>
        <w:t>Development of materials to be tested and focus group/interview protocol.</w:t>
      </w:r>
    </w:p>
    <w:p w14:paraId="14A9E7F2" w14:textId="44316521" w:rsidR="00A47B9C" w:rsidRPr="006B648E" w:rsidRDefault="00D711D2" w:rsidP="00A47B9C">
      <w:pPr>
        <w:rPr>
          <w:rFonts w:cs="Arial"/>
          <w:color w:val="000000"/>
          <w:sz w:val="22"/>
          <w:szCs w:val="22"/>
        </w:rPr>
      </w:pPr>
      <w:r>
        <w:rPr>
          <w:rFonts w:cs="Arial"/>
          <w:color w:val="000000"/>
          <w:sz w:val="22"/>
          <w:szCs w:val="22"/>
        </w:rPr>
        <w:t>March</w:t>
      </w:r>
      <w:r w:rsidR="00A47B9C" w:rsidRPr="006B648E">
        <w:rPr>
          <w:rFonts w:cs="Arial"/>
          <w:color w:val="000000"/>
          <w:sz w:val="22"/>
          <w:szCs w:val="22"/>
        </w:rPr>
        <w:t xml:space="preserve"> – Finalization of materials; recruiting of focus group</w:t>
      </w:r>
      <w:r w:rsidR="009A6BAF" w:rsidRPr="006B648E">
        <w:rPr>
          <w:rFonts w:cs="Arial"/>
          <w:color w:val="000000"/>
          <w:sz w:val="22"/>
          <w:szCs w:val="22"/>
        </w:rPr>
        <w:t xml:space="preserve">/bulletin board </w:t>
      </w:r>
      <w:r w:rsidR="00A47B9C" w:rsidRPr="006B648E">
        <w:rPr>
          <w:rFonts w:cs="Arial"/>
          <w:color w:val="000000"/>
          <w:sz w:val="22"/>
          <w:szCs w:val="22"/>
        </w:rPr>
        <w:t>participants.</w:t>
      </w:r>
    </w:p>
    <w:p w14:paraId="5533EC6E" w14:textId="72919D83" w:rsidR="00A47B9C" w:rsidRPr="006B648E" w:rsidRDefault="00D711D2" w:rsidP="00A47B9C">
      <w:pPr>
        <w:rPr>
          <w:rFonts w:cs="Arial"/>
          <w:color w:val="000000"/>
          <w:sz w:val="22"/>
          <w:szCs w:val="22"/>
        </w:rPr>
      </w:pPr>
      <w:r>
        <w:rPr>
          <w:rFonts w:cs="Arial"/>
          <w:color w:val="000000"/>
          <w:sz w:val="22"/>
          <w:szCs w:val="22"/>
        </w:rPr>
        <w:t>March</w:t>
      </w:r>
      <w:r w:rsidR="00A47B9C" w:rsidRPr="006B648E">
        <w:rPr>
          <w:rFonts w:cs="Arial"/>
          <w:color w:val="000000"/>
          <w:sz w:val="22"/>
          <w:szCs w:val="22"/>
        </w:rPr>
        <w:t xml:space="preserve"> – Conduct focus groups and </w:t>
      </w:r>
      <w:r w:rsidR="009A6BAF" w:rsidRPr="006B648E">
        <w:rPr>
          <w:rFonts w:cs="Arial"/>
          <w:color w:val="000000"/>
          <w:sz w:val="22"/>
          <w:szCs w:val="22"/>
        </w:rPr>
        <w:t>bulletin board</w:t>
      </w:r>
      <w:r w:rsidR="00A47B9C" w:rsidRPr="006B648E">
        <w:rPr>
          <w:rFonts w:cs="Arial"/>
          <w:color w:val="000000"/>
          <w:sz w:val="22"/>
          <w:szCs w:val="22"/>
        </w:rPr>
        <w:t xml:space="preserve">. </w:t>
      </w:r>
    </w:p>
    <w:p w14:paraId="440216AC" w14:textId="6462D3ED" w:rsidR="00A47B9C" w:rsidRDefault="00D711D2" w:rsidP="00A47B9C">
      <w:pPr>
        <w:rPr>
          <w:rFonts w:cs="Arial"/>
          <w:color w:val="000000"/>
          <w:sz w:val="22"/>
          <w:szCs w:val="22"/>
        </w:rPr>
      </w:pPr>
      <w:r>
        <w:rPr>
          <w:rFonts w:cs="Arial"/>
          <w:color w:val="000000"/>
          <w:sz w:val="22"/>
          <w:szCs w:val="22"/>
        </w:rPr>
        <w:t>April</w:t>
      </w:r>
      <w:r w:rsidR="00A47B9C" w:rsidRPr="006B648E">
        <w:rPr>
          <w:rFonts w:cs="Arial"/>
          <w:color w:val="000000"/>
          <w:sz w:val="22"/>
          <w:szCs w:val="22"/>
        </w:rPr>
        <w:t xml:space="preserve"> – Analyze and report on findings.</w:t>
      </w:r>
      <w:r w:rsidR="00A47B9C">
        <w:rPr>
          <w:rFonts w:cs="Arial"/>
          <w:color w:val="000000"/>
          <w:sz w:val="22"/>
          <w:szCs w:val="22"/>
        </w:rPr>
        <w:t xml:space="preserve">  </w:t>
      </w:r>
    </w:p>
    <w:p w14:paraId="1F2C8EBE" w14:textId="77777777" w:rsidR="005308FB" w:rsidRDefault="005308FB"/>
    <w:sectPr w:rsidR="005308FB" w:rsidSect="005308FB">
      <w:headerReference w:type="even" r:id="rId8"/>
      <w:headerReference w:type="default" r:id="rId9"/>
      <w:footerReference w:type="defaul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63712" w14:textId="77777777" w:rsidR="00E51D4D" w:rsidRDefault="00E51D4D" w:rsidP="0086049C">
      <w:pPr>
        <w:spacing w:before="0" w:after="0" w:line="240" w:lineRule="auto"/>
      </w:pPr>
      <w:r>
        <w:separator/>
      </w:r>
    </w:p>
  </w:endnote>
  <w:endnote w:type="continuationSeparator" w:id="0">
    <w:p w14:paraId="37564E1D" w14:textId="77777777" w:rsidR="00E51D4D" w:rsidRDefault="00E51D4D"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4E27" w14:textId="77777777" w:rsidR="00E51D4D" w:rsidRDefault="00E51D4D" w:rsidP="008B042E">
    <w:pPr>
      <w:pStyle w:val="Head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C78B4">
      <w:rPr>
        <w:rStyle w:val="PageNumber"/>
        <w:noProof/>
      </w:rPr>
      <w:t>2</w:t>
    </w:r>
    <w:r>
      <w:rPr>
        <w:rStyle w:val="PageNumber"/>
      </w:rPr>
      <w:fldChar w:fldCharType="end"/>
    </w:r>
  </w:p>
  <w:p w14:paraId="204CDC7C" w14:textId="77777777" w:rsidR="00E51D4D" w:rsidRDefault="00E51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E51D4D" w:rsidRDefault="00E51D4D"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E51D4D" w:rsidRDefault="00E51D4D" w:rsidP="008604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AEB8A" w14:textId="77777777" w:rsidR="00E51D4D" w:rsidRDefault="00E51D4D" w:rsidP="0086049C">
      <w:pPr>
        <w:spacing w:before="0" w:after="0" w:line="240" w:lineRule="auto"/>
      </w:pPr>
      <w:r>
        <w:separator/>
      </w:r>
    </w:p>
  </w:footnote>
  <w:footnote w:type="continuationSeparator" w:id="0">
    <w:p w14:paraId="13244FBE" w14:textId="77777777" w:rsidR="00E51D4D" w:rsidRDefault="00E51D4D" w:rsidP="008604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E51D4D" w:rsidRDefault="00E51D4D"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E51D4D" w:rsidRDefault="00E51D4D" w:rsidP="008604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9949" w14:textId="77777777" w:rsidR="00E51D4D" w:rsidRDefault="00E51D4D" w:rsidP="0086049C">
    <w:pPr>
      <w:pStyle w:val="Header"/>
      <w:ind w:right="36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20F"/>
    <w:multiLevelType w:val="hybridMultilevel"/>
    <w:tmpl w:val="03820E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EA428C"/>
    <w:multiLevelType w:val="hybridMultilevel"/>
    <w:tmpl w:val="E8BE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27D37"/>
    <w:rsid w:val="000E37A3"/>
    <w:rsid w:val="00101F16"/>
    <w:rsid w:val="00125CA7"/>
    <w:rsid w:val="001650FA"/>
    <w:rsid w:val="001857D2"/>
    <w:rsid w:val="001C5A4D"/>
    <w:rsid w:val="001D0A18"/>
    <w:rsid w:val="001D3337"/>
    <w:rsid w:val="002274F4"/>
    <w:rsid w:val="002A0005"/>
    <w:rsid w:val="003A57B3"/>
    <w:rsid w:val="003D056D"/>
    <w:rsid w:val="00403022"/>
    <w:rsid w:val="004B7EE8"/>
    <w:rsid w:val="004C673A"/>
    <w:rsid w:val="004E63BE"/>
    <w:rsid w:val="0052623A"/>
    <w:rsid w:val="005308FB"/>
    <w:rsid w:val="0053108F"/>
    <w:rsid w:val="00557845"/>
    <w:rsid w:val="00592D53"/>
    <w:rsid w:val="005C39A7"/>
    <w:rsid w:val="0065229F"/>
    <w:rsid w:val="00655AAE"/>
    <w:rsid w:val="00662CDD"/>
    <w:rsid w:val="006B648E"/>
    <w:rsid w:val="00707144"/>
    <w:rsid w:val="00784739"/>
    <w:rsid w:val="0086049C"/>
    <w:rsid w:val="0088457A"/>
    <w:rsid w:val="008B042E"/>
    <w:rsid w:val="008B6BF3"/>
    <w:rsid w:val="008F461D"/>
    <w:rsid w:val="009627EC"/>
    <w:rsid w:val="009A6BAF"/>
    <w:rsid w:val="009D3BB2"/>
    <w:rsid w:val="00A37C5D"/>
    <w:rsid w:val="00A47B9C"/>
    <w:rsid w:val="00AE13A4"/>
    <w:rsid w:val="00AE4105"/>
    <w:rsid w:val="00AE4C00"/>
    <w:rsid w:val="00B569AE"/>
    <w:rsid w:val="00B732E0"/>
    <w:rsid w:val="00BD7FCA"/>
    <w:rsid w:val="00BE1A2B"/>
    <w:rsid w:val="00D673C0"/>
    <w:rsid w:val="00D711D2"/>
    <w:rsid w:val="00DC3903"/>
    <w:rsid w:val="00DC78B4"/>
    <w:rsid w:val="00DD6158"/>
    <w:rsid w:val="00E51D4D"/>
    <w:rsid w:val="00E5478C"/>
    <w:rsid w:val="00E671AF"/>
    <w:rsid w:val="00E85BC6"/>
    <w:rsid w:val="00EC6971"/>
    <w:rsid w:val="00EF0093"/>
    <w:rsid w:val="00F02EBF"/>
    <w:rsid w:val="00F10B64"/>
    <w:rsid w:val="00FC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D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E51D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E51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5917</Characters>
  <Application>Microsoft Office Word</Application>
  <DocSecurity>0</DocSecurity>
  <Lines>169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basharp</cp:lastModifiedBy>
  <cp:revision>3</cp:revision>
  <cp:lastPrinted>2013-09-09T18:19:00Z</cp:lastPrinted>
  <dcterms:created xsi:type="dcterms:W3CDTF">2014-02-28T14:30:00Z</dcterms:created>
  <dcterms:modified xsi:type="dcterms:W3CDTF">2014-02-28T14:36:00Z</dcterms:modified>
</cp:coreProperties>
</file>