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74C" w:rsidRPr="00152F60" w:rsidRDefault="00625D49" w:rsidP="00987A08">
      <w:pPr>
        <w:jc w:val="center"/>
        <w:rPr>
          <w:rFonts w:cstheme="majorHAnsi"/>
          <w:b/>
          <w:sz w:val="22"/>
          <w:szCs w:val="22"/>
        </w:rPr>
      </w:pPr>
      <w:bookmarkStart w:id="0" w:name="_Toc115158988"/>
      <w:r w:rsidRPr="00152F60">
        <w:rPr>
          <w:rFonts w:cstheme="majorHAnsi"/>
          <w:b/>
          <w:sz w:val="22"/>
          <w:szCs w:val="22"/>
        </w:rPr>
        <w:t>S</w:t>
      </w:r>
      <w:r w:rsidR="00A54729" w:rsidRPr="00152F60">
        <w:rPr>
          <w:rFonts w:cstheme="majorHAnsi"/>
          <w:b/>
          <w:sz w:val="22"/>
          <w:szCs w:val="22"/>
        </w:rPr>
        <w:t>upporting Statement A</w:t>
      </w:r>
    </w:p>
    <w:p w:rsidR="00DA574C" w:rsidRPr="00152F60" w:rsidRDefault="00DA574C" w:rsidP="00987A08">
      <w:pPr>
        <w:jc w:val="center"/>
        <w:rPr>
          <w:rFonts w:cstheme="majorHAnsi"/>
          <w:b/>
          <w:sz w:val="22"/>
          <w:szCs w:val="22"/>
        </w:rPr>
      </w:pPr>
    </w:p>
    <w:p w:rsidR="00096433" w:rsidRPr="00152F60" w:rsidRDefault="00A54729" w:rsidP="00987A08">
      <w:pPr>
        <w:jc w:val="center"/>
        <w:rPr>
          <w:rFonts w:cstheme="majorHAnsi"/>
          <w:sz w:val="22"/>
          <w:szCs w:val="22"/>
        </w:rPr>
      </w:pPr>
      <w:r w:rsidRPr="00152F60">
        <w:rPr>
          <w:rFonts w:cstheme="majorHAnsi"/>
          <w:b/>
          <w:sz w:val="22"/>
          <w:szCs w:val="22"/>
        </w:rPr>
        <w:t>Social Science Assessment and Geographic Analysis of Marine Recreational Uses and Visitor Attitudes at</w:t>
      </w:r>
      <w:r w:rsidR="00AE2B23" w:rsidRPr="00152F60">
        <w:rPr>
          <w:rFonts w:cstheme="majorHAnsi"/>
          <w:b/>
          <w:sz w:val="22"/>
          <w:szCs w:val="22"/>
        </w:rPr>
        <w:t xml:space="preserve"> </w:t>
      </w:r>
      <w:r w:rsidRPr="00152F60">
        <w:rPr>
          <w:rFonts w:cstheme="majorHAnsi"/>
          <w:b/>
          <w:sz w:val="22"/>
          <w:szCs w:val="22"/>
        </w:rPr>
        <w:t xml:space="preserve">Dry Tortugas </w:t>
      </w:r>
      <w:r w:rsidR="00B276A1">
        <w:rPr>
          <w:rFonts w:cstheme="majorHAnsi"/>
          <w:b/>
          <w:sz w:val="22"/>
          <w:szCs w:val="22"/>
        </w:rPr>
        <w:t xml:space="preserve">National Park </w:t>
      </w:r>
      <w:r w:rsidRPr="00152F60">
        <w:rPr>
          <w:rFonts w:cstheme="majorHAnsi"/>
          <w:b/>
          <w:sz w:val="22"/>
          <w:szCs w:val="22"/>
        </w:rPr>
        <w:t>and Biscayne National Park</w:t>
      </w:r>
      <w:bookmarkEnd w:id="0"/>
    </w:p>
    <w:p w:rsidR="00096433" w:rsidRPr="00152F60" w:rsidRDefault="00096433" w:rsidP="00987A08">
      <w:pPr>
        <w:jc w:val="center"/>
        <w:rPr>
          <w:rFonts w:cstheme="majorHAnsi"/>
          <w:b/>
          <w:sz w:val="22"/>
          <w:szCs w:val="22"/>
        </w:rPr>
      </w:pPr>
    </w:p>
    <w:p w:rsidR="00DA574C" w:rsidRPr="00152F60" w:rsidRDefault="00A54729" w:rsidP="00987A08">
      <w:pPr>
        <w:jc w:val="center"/>
        <w:rPr>
          <w:rFonts w:cstheme="majorHAnsi"/>
          <w:b/>
          <w:sz w:val="22"/>
          <w:szCs w:val="22"/>
        </w:rPr>
      </w:pPr>
      <w:r w:rsidRPr="00152F60">
        <w:rPr>
          <w:rFonts w:cstheme="majorHAnsi"/>
          <w:b/>
          <w:sz w:val="22"/>
          <w:szCs w:val="22"/>
        </w:rPr>
        <w:t>OMB Control Number 1024- NEW</w:t>
      </w:r>
    </w:p>
    <w:p w:rsidR="00330C79" w:rsidRPr="00152F60" w:rsidRDefault="00A54729" w:rsidP="0068066B">
      <w:pPr>
        <w:rPr>
          <w:rFonts w:cstheme="majorHAnsi"/>
          <w:sz w:val="22"/>
          <w:szCs w:val="22"/>
        </w:rPr>
      </w:pPr>
      <w:r w:rsidRPr="00152F60">
        <w:rPr>
          <w:rFonts w:cstheme="majorHAnsi"/>
          <w:sz w:val="22"/>
          <w:szCs w:val="22"/>
        </w:rPr>
        <w:tab/>
      </w:r>
    </w:p>
    <w:p w:rsidR="00E06265" w:rsidRPr="00152F60" w:rsidRDefault="00E06265" w:rsidP="0068066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heme="majorHAnsi"/>
          <w:b/>
          <w:sz w:val="22"/>
          <w:szCs w:val="22"/>
        </w:rPr>
      </w:pPr>
      <w:r w:rsidRPr="00152F60">
        <w:rPr>
          <w:rFonts w:cstheme="majorHAnsi"/>
          <w:b/>
          <w:bCs/>
          <w:sz w:val="22"/>
          <w:szCs w:val="22"/>
        </w:rPr>
        <w:t>General Instructions</w:t>
      </w:r>
      <w:r w:rsidRPr="00152F60">
        <w:rPr>
          <w:rFonts w:cstheme="majorHAnsi"/>
          <w:b/>
          <w:sz w:val="22"/>
          <w:szCs w:val="22"/>
        </w:rPr>
        <w:t xml:space="preserve"> </w:t>
      </w:r>
    </w:p>
    <w:p w:rsidR="00E06265" w:rsidRPr="00152F60" w:rsidRDefault="00E06265" w:rsidP="0068066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heme="majorHAnsi"/>
          <w:b/>
          <w:sz w:val="22"/>
          <w:szCs w:val="22"/>
        </w:rPr>
      </w:pPr>
    </w:p>
    <w:p w:rsidR="00E06265" w:rsidRPr="00152F60" w:rsidRDefault="00E06265" w:rsidP="0068066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heme="majorHAnsi"/>
          <w:b/>
          <w:sz w:val="22"/>
          <w:szCs w:val="22"/>
        </w:rPr>
      </w:pPr>
      <w:r w:rsidRPr="00152F60">
        <w:rPr>
          <w:rFonts w:cstheme="majorHAnsi"/>
          <w:b/>
          <w:sz w:val="22"/>
          <w:szCs w:val="22"/>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00E06265" w:rsidRPr="00152F60" w:rsidRDefault="00E06265" w:rsidP="0068066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heme="majorHAnsi"/>
          <w:b/>
          <w:sz w:val="22"/>
          <w:szCs w:val="22"/>
        </w:rPr>
      </w:pPr>
    </w:p>
    <w:p w:rsidR="00E06265" w:rsidRPr="00152F60" w:rsidRDefault="00E06265" w:rsidP="0068066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heme="majorHAnsi"/>
          <w:b/>
          <w:sz w:val="22"/>
          <w:szCs w:val="22"/>
        </w:rPr>
      </w:pPr>
      <w:r w:rsidRPr="00152F60">
        <w:rPr>
          <w:rFonts w:cstheme="majorHAnsi"/>
          <w:b/>
          <w:bCs/>
          <w:sz w:val="22"/>
          <w:szCs w:val="22"/>
        </w:rPr>
        <w:t>Specific Instructions</w:t>
      </w:r>
    </w:p>
    <w:p w:rsidR="00385FCC" w:rsidRPr="00152F60" w:rsidRDefault="00385FCC"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cstheme="majorHAnsi"/>
          <w:b/>
          <w:bCs/>
          <w:sz w:val="22"/>
          <w:szCs w:val="22"/>
        </w:rPr>
      </w:pPr>
    </w:p>
    <w:p w:rsidR="006A1E36" w:rsidRPr="00152F60" w:rsidRDefault="006A1E36"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cstheme="majorHAnsi"/>
          <w:sz w:val="22"/>
          <w:szCs w:val="22"/>
        </w:rPr>
      </w:pPr>
      <w:r w:rsidRPr="00152F60">
        <w:rPr>
          <w:rFonts w:cstheme="majorHAnsi"/>
          <w:b/>
          <w:bCs/>
          <w:sz w:val="22"/>
          <w:szCs w:val="22"/>
        </w:rPr>
        <w:t>A.</w:t>
      </w:r>
      <w:r w:rsidRPr="00152F60">
        <w:rPr>
          <w:rFonts w:cstheme="majorHAnsi"/>
          <w:b/>
          <w:bCs/>
          <w:sz w:val="22"/>
          <w:szCs w:val="22"/>
        </w:rPr>
        <w:tab/>
        <w:t>Justification</w:t>
      </w:r>
    </w:p>
    <w:p w:rsidR="006A1E36" w:rsidRPr="00152F60" w:rsidRDefault="006A1E36"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heme="majorHAnsi"/>
          <w:sz w:val="22"/>
          <w:szCs w:val="22"/>
        </w:rPr>
      </w:pPr>
    </w:p>
    <w:p w:rsidR="006A1E36" w:rsidRPr="00152F60" w:rsidRDefault="006A1E36"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cstheme="majorHAnsi"/>
          <w:b/>
          <w:sz w:val="22"/>
          <w:szCs w:val="22"/>
        </w:rPr>
      </w:pPr>
      <w:r w:rsidRPr="00152F60">
        <w:rPr>
          <w:rFonts w:cstheme="majorHAnsi"/>
          <w:b/>
          <w:sz w:val="22"/>
          <w:szCs w:val="22"/>
        </w:rPr>
        <w:t>1.</w:t>
      </w:r>
      <w:r w:rsidRPr="00152F60">
        <w:rPr>
          <w:rFonts w:cstheme="majorHAnsi"/>
          <w:b/>
          <w:sz w:val="22"/>
          <w:szCs w:val="22"/>
        </w:rPr>
        <w:tab/>
        <w:t>Explain the circumstances that make the collection of information necessary.  Identify any legal or administrative requirements that necessitate the collection</w:t>
      </w:r>
      <w:r w:rsidR="00385FCC" w:rsidRPr="00152F60">
        <w:rPr>
          <w:rFonts w:cstheme="majorHAnsi"/>
          <w:b/>
          <w:sz w:val="22"/>
          <w:szCs w:val="22"/>
        </w:rPr>
        <w:t>.</w:t>
      </w:r>
    </w:p>
    <w:p w:rsidR="006A1E36" w:rsidRPr="00152F60" w:rsidRDefault="006A1E36" w:rsidP="0068066B">
      <w:pPr>
        <w:rPr>
          <w:rFonts w:cstheme="majorHAnsi"/>
          <w:sz w:val="22"/>
          <w:szCs w:val="22"/>
        </w:rPr>
      </w:pPr>
    </w:p>
    <w:p w:rsidR="006A1E36" w:rsidRPr="00152F60" w:rsidRDefault="006A1E36" w:rsidP="0068066B">
      <w:pPr>
        <w:ind w:right="-360"/>
        <w:rPr>
          <w:rFonts w:cstheme="majorHAnsi"/>
          <w:sz w:val="22"/>
          <w:szCs w:val="22"/>
        </w:rPr>
      </w:pPr>
      <w:r w:rsidRPr="00152F60">
        <w:rPr>
          <w:rFonts w:cstheme="majorHAnsi"/>
          <w:sz w:val="22"/>
          <w:szCs w:val="22"/>
        </w:rPr>
        <w:t xml:space="preserve">From the Organic Act of 1916 to enabling legislation for specific parks, the National Park Service (NPS) has received a viable Congressional mandate for collecting information to assist in the management of national parks, monuments, and historic sites. Specifically, 16 U.S.C. 1 through 4 (NPS Organic Act of 1916) </w:t>
      </w:r>
      <w:r w:rsidR="006D4704" w:rsidRPr="00152F60">
        <w:rPr>
          <w:rFonts w:eastAsia="Cambria" w:cstheme="majorHAnsi"/>
          <w:sz w:val="22"/>
          <w:szCs w:val="22"/>
        </w:rPr>
        <w:t xml:space="preserve">requires that the NPS preserve national parks for the use and enjoyment of present and future generations.  </w:t>
      </w:r>
      <w:r w:rsidRPr="00152F60">
        <w:rPr>
          <w:rFonts w:cstheme="majorHAnsi"/>
          <w:sz w:val="22"/>
          <w:szCs w:val="22"/>
        </w:rPr>
        <w:t xml:space="preserve">Part 245 of the Department of the Interior Manual delegates to the Director of the NPS the Secretary of the Interior’s authority to supervise, manage, and operate the National Park System. The National Parks Omnibus Management Act of 1998 (Public Law 105-391, </w:t>
      </w:r>
      <w:r w:rsidR="009A1875" w:rsidRPr="00152F60">
        <w:rPr>
          <w:rFonts w:cstheme="majorHAnsi"/>
          <w:sz w:val="22"/>
          <w:szCs w:val="22"/>
        </w:rPr>
        <w:t>§</w:t>
      </w:r>
      <w:r w:rsidRPr="00152F60">
        <w:rPr>
          <w:rFonts w:cstheme="majorHAnsi"/>
          <w:sz w:val="22"/>
          <w:szCs w:val="22"/>
        </w:rPr>
        <w:t xml:space="preserve">202; 16 U.S.C. 5932) requires that units of the NPS be enhanced by the availability and utilization of a broad program of the highest quality science and information. </w:t>
      </w:r>
      <w:r w:rsidR="009A1875" w:rsidRPr="00152F60">
        <w:rPr>
          <w:rFonts w:cstheme="majorHAnsi"/>
          <w:sz w:val="22"/>
          <w:szCs w:val="22"/>
        </w:rPr>
        <w:t xml:space="preserve">Information on visitor uses, attitudes and satisfaction with park resources enables NPS to evaluate visitor enjoyment and measure effectiveness in achieving statutory mandates.  </w:t>
      </w:r>
      <w:r w:rsidRPr="00152F60">
        <w:rPr>
          <w:rFonts w:cstheme="majorHAnsi"/>
          <w:sz w:val="22"/>
          <w:szCs w:val="22"/>
        </w:rPr>
        <w:t xml:space="preserve">The NPS </w:t>
      </w:r>
      <w:r w:rsidRPr="00152F60">
        <w:rPr>
          <w:rFonts w:cstheme="majorHAnsi"/>
          <w:i/>
          <w:sz w:val="22"/>
          <w:szCs w:val="22"/>
        </w:rPr>
        <w:t>Management Policies 2006</w:t>
      </w:r>
      <w:r w:rsidRPr="00152F60">
        <w:rPr>
          <w:rFonts w:cstheme="majorHAnsi"/>
          <w:sz w:val="22"/>
          <w:szCs w:val="22"/>
        </w:rPr>
        <w:t>, Section 8.11.1, further states that the NPS will facilitate social science studies that support the NPS mission by providing an understanding of park visitors and human interactions with park resources.</w:t>
      </w:r>
    </w:p>
    <w:p w:rsidR="00DA574C" w:rsidRPr="00152F60" w:rsidRDefault="00DA574C" w:rsidP="0068066B">
      <w:pPr>
        <w:ind w:right="-360"/>
        <w:rPr>
          <w:rFonts w:cstheme="majorHAnsi"/>
          <w:sz w:val="22"/>
          <w:szCs w:val="22"/>
        </w:rPr>
      </w:pPr>
    </w:p>
    <w:p w:rsidR="00605B09" w:rsidRPr="00152F60" w:rsidRDefault="006D4704" w:rsidP="0068066B">
      <w:pPr>
        <w:ind w:right="-360"/>
        <w:rPr>
          <w:rFonts w:eastAsia="Cambria" w:cstheme="majorHAnsi"/>
          <w:sz w:val="22"/>
          <w:szCs w:val="22"/>
        </w:rPr>
      </w:pPr>
      <w:r w:rsidRPr="00152F60">
        <w:rPr>
          <w:rFonts w:eastAsia="Cambria" w:cstheme="majorHAnsi"/>
          <w:sz w:val="22"/>
          <w:szCs w:val="22"/>
        </w:rPr>
        <w:t>The National Park Service is developing a visitor-focused program to reduce recreational impacts on marine resource</w:t>
      </w:r>
      <w:r w:rsidR="003B36F7" w:rsidRPr="00152F60">
        <w:rPr>
          <w:rFonts w:eastAsia="Cambria" w:cstheme="majorHAnsi"/>
          <w:sz w:val="22"/>
          <w:szCs w:val="22"/>
        </w:rPr>
        <w:t xml:space="preserve"> </w:t>
      </w:r>
      <w:r w:rsidR="00625D49" w:rsidRPr="00152F60">
        <w:rPr>
          <w:rFonts w:eastAsia="Cambria" w:cstheme="majorHAnsi"/>
          <w:sz w:val="22"/>
          <w:szCs w:val="22"/>
        </w:rPr>
        <w:t xml:space="preserve">at Dry Tortugas </w:t>
      </w:r>
      <w:r w:rsidR="00B276A1">
        <w:rPr>
          <w:rFonts w:eastAsia="Cambria" w:cstheme="majorHAnsi"/>
          <w:sz w:val="22"/>
          <w:szCs w:val="22"/>
        </w:rPr>
        <w:t xml:space="preserve">National Park </w:t>
      </w:r>
      <w:r w:rsidR="007D3724" w:rsidRPr="00152F60">
        <w:rPr>
          <w:rFonts w:eastAsia="Cambria" w:cstheme="majorHAnsi"/>
          <w:sz w:val="22"/>
          <w:szCs w:val="22"/>
        </w:rPr>
        <w:t>(DRTO)</w:t>
      </w:r>
      <w:r w:rsidR="003B36F7" w:rsidRPr="00152F60">
        <w:rPr>
          <w:rFonts w:eastAsia="Cambria" w:cstheme="majorHAnsi"/>
          <w:sz w:val="22"/>
          <w:szCs w:val="22"/>
        </w:rPr>
        <w:t xml:space="preserve"> </w:t>
      </w:r>
      <w:r w:rsidR="00625D49" w:rsidRPr="00152F60">
        <w:rPr>
          <w:rFonts w:eastAsia="Cambria" w:cstheme="majorHAnsi"/>
          <w:sz w:val="22"/>
          <w:szCs w:val="22"/>
        </w:rPr>
        <w:t xml:space="preserve">and </w:t>
      </w:r>
      <w:r w:rsidR="003B36F7" w:rsidRPr="00152F60">
        <w:rPr>
          <w:rFonts w:eastAsia="Cambria" w:cstheme="majorHAnsi"/>
          <w:sz w:val="22"/>
          <w:szCs w:val="22"/>
        </w:rPr>
        <w:t>Biscayne</w:t>
      </w:r>
      <w:r w:rsidR="00625D49" w:rsidRPr="00152F60">
        <w:rPr>
          <w:rFonts w:eastAsia="Cambria" w:cstheme="majorHAnsi"/>
          <w:sz w:val="22"/>
          <w:szCs w:val="22"/>
        </w:rPr>
        <w:t xml:space="preserve"> National Pa</w:t>
      </w:r>
      <w:r w:rsidR="007D3724" w:rsidRPr="00152F60">
        <w:rPr>
          <w:rFonts w:eastAsia="Cambria" w:cstheme="majorHAnsi"/>
          <w:sz w:val="22"/>
          <w:szCs w:val="22"/>
        </w:rPr>
        <w:t>rk (BISC</w:t>
      </w:r>
      <w:r w:rsidR="000C0E73" w:rsidRPr="00152F60">
        <w:rPr>
          <w:rFonts w:eastAsia="Cambria" w:cstheme="majorHAnsi"/>
          <w:sz w:val="22"/>
          <w:szCs w:val="22"/>
        </w:rPr>
        <w:t>). The</w:t>
      </w:r>
      <w:r w:rsidR="00625D49" w:rsidRPr="00152F60">
        <w:rPr>
          <w:rFonts w:eastAsia="Cambria" w:cstheme="majorHAnsi"/>
          <w:sz w:val="22"/>
          <w:szCs w:val="22"/>
        </w:rPr>
        <w:t xml:space="preserve"> program management at these </w:t>
      </w:r>
      <w:r w:rsidRPr="00152F60">
        <w:rPr>
          <w:rFonts w:eastAsia="Cambria" w:cstheme="majorHAnsi"/>
          <w:sz w:val="22"/>
          <w:szCs w:val="22"/>
        </w:rPr>
        <w:t>ocean units aims to remove and mitigate degradation of ocean resources by enabling visitors to avoid boat grounding, anchor damage, fishing violations, wildlife disturbance, invasive species introduction, pollution and other impacts from boating, fishing, scuba diving, snorkeling and kayaking.  Coral reefs, seagrass beds, fish, birds, marine mammals and other sensitive habitats and wildlife are particularly vulnerable to damage or disturbance.  However, most visitors will use marine resources responsibly if provided appropriate information and navigational tools to encourage safe and e</w:t>
      </w:r>
      <w:r w:rsidR="009A1875" w:rsidRPr="00152F60">
        <w:rPr>
          <w:rFonts w:eastAsia="Cambria" w:cstheme="majorHAnsi"/>
          <w:sz w:val="22"/>
          <w:szCs w:val="22"/>
        </w:rPr>
        <w:t xml:space="preserve">nvironmentally sound behavior. </w:t>
      </w:r>
      <w:r w:rsidRPr="00152F60">
        <w:rPr>
          <w:rFonts w:eastAsia="Cambria" w:cstheme="majorHAnsi"/>
          <w:sz w:val="22"/>
          <w:szCs w:val="22"/>
        </w:rPr>
        <w:t xml:space="preserve"> </w:t>
      </w:r>
      <w:r w:rsidR="009A1875" w:rsidRPr="00152F60">
        <w:rPr>
          <w:rFonts w:eastAsia="Cambria" w:cstheme="majorHAnsi"/>
          <w:sz w:val="22"/>
          <w:szCs w:val="22"/>
        </w:rPr>
        <w:t xml:space="preserve">DRTO has adopted various anchoring or fishing prohibitions to accomplish its statutory mandate to “protect and interpret a pristine subtropical marine ecosystem” (16 USC §1 410xx-1). BISC also is developing a Mooring Buoy Plan, Fisheries Management Plan and amendments to the Park General Management Plan, all in furtherance of its mandate “to </w:t>
      </w:r>
      <w:r w:rsidR="009A1875" w:rsidRPr="00152F60">
        <w:rPr>
          <w:rFonts w:eastAsia="Cambria" w:cstheme="majorHAnsi"/>
          <w:sz w:val="22"/>
          <w:szCs w:val="22"/>
        </w:rPr>
        <w:lastRenderedPageBreak/>
        <w:t xml:space="preserve">preserve and protect for the education, inspiration, recreation, and enjoyment of present and future generations a rare combination of terrestrial, marine, and amphibious life” (16 USC §1410gg).  Information is missing on local recreational use patterns and visitors’ knowledge and attitudes that are critically necessary to inform these park management, education and enforcement efforts. </w:t>
      </w:r>
      <w:r w:rsidR="00C35E6A" w:rsidRPr="00152F60">
        <w:rPr>
          <w:rFonts w:eastAsia="Cambria" w:cstheme="majorHAnsi"/>
          <w:sz w:val="22"/>
          <w:szCs w:val="22"/>
        </w:rPr>
        <w:t xml:space="preserve">This project aims, through a primary data collection, to fill this identified information gap to enable the sound management of each park unit. </w:t>
      </w:r>
    </w:p>
    <w:p w:rsidR="005F658B" w:rsidRPr="00152F60" w:rsidRDefault="005F658B" w:rsidP="0068066B">
      <w:pPr>
        <w:ind w:right="-360"/>
        <w:rPr>
          <w:rFonts w:eastAsia="Cambria" w:cstheme="majorHAnsi"/>
          <w:sz w:val="22"/>
          <w:szCs w:val="22"/>
        </w:rPr>
      </w:pPr>
    </w:p>
    <w:p w:rsidR="00EC7ADE" w:rsidRPr="00152F60" w:rsidRDefault="005E4398"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cstheme="majorHAnsi"/>
          <w:b/>
          <w:sz w:val="22"/>
          <w:szCs w:val="22"/>
        </w:rPr>
      </w:pPr>
      <w:r w:rsidRPr="00152F60">
        <w:rPr>
          <w:rFonts w:cstheme="majorHAnsi"/>
          <w:b/>
          <w:sz w:val="22"/>
          <w:szCs w:val="22"/>
        </w:rPr>
        <w:t>2.</w:t>
      </w:r>
      <w:r w:rsidRPr="00152F60">
        <w:rPr>
          <w:rFonts w:cstheme="majorHAnsi"/>
          <w:b/>
          <w:sz w:val="22"/>
          <w:szCs w:val="22"/>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E7417F" w:rsidRPr="00152F60" w:rsidRDefault="00E7417F"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heme="majorHAnsi"/>
          <w:iCs/>
          <w:color w:val="000000"/>
          <w:sz w:val="22"/>
          <w:szCs w:val="22"/>
          <w:highlight w:val="red"/>
        </w:rPr>
      </w:pPr>
    </w:p>
    <w:p w:rsidR="00D4768F" w:rsidRPr="00152F60" w:rsidRDefault="0090572A" w:rsidP="0068066B">
      <w:pPr>
        <w:ind w:right="-360"/>
        <w:rPr>
          <w:rFonts w:cstheme="majorHAnsi"/>
          <w:sz w:val="22"/>
          <w:szCs w:val="22"/>
        </w:rPr>
      </w:pPr>
      <w:r w:rsidRPr="00152F60">
        <w:rPr>
          <w:rFonts w:cstheme="majorHAnsi"/>
          <w:sz w:val="22"/>
          <w:szCs w:val="22"/>
        </w:rPr>
        <w:t xml:space="preserve">This information collection fully supports the management needs at DRTO and BISC to address marine recreational impacts on sensitive habitats and marine resources.  Additional strategies are needed on how to reduce impacts through education and outreach, navigational aids, and enhanced compliance with rules and regulations.  </w:t>
      </w:r>
      <w:r w:rsidR="003D3A23" w:rsidRPr="00152F60">
        <w:rPr>
          <w:rFonts w:cstheme="majorHAnsi"/>
          <w:sz w:val="22"/>
          <w:szCs w:val="22"/>
        </w:rPr>
        <w:t xml:space="preserve">The information from this study will be used by park managers and planners to inform the development of a visitor-focused program </w:t>
      </w:r>
      <w:r w:rsidR="00844D3D" w:rsidRPr="00152F60">
        <w:rPr>
          <w:rFonts w:cstheme="majorHAnsi"/>
          <w:sz w:val="22"/>
          <w:szCs w:val="22"/>
        </w:rPr>
        <w:t>aimed at reducing</w:t>
      </w:r>
      <w:r w:rsidR="003D3A23" w:rsidRPr="00152F60">
        <w:rPr>
          <w:rFonts w:cstheme="majorHAnsi"/>
          <w:sz w:val="22"/>
          <w:szCs w:val="22"/>
        </w:rPr>
        <w:t xml:space="preserve"> recreational impacts on marine resources </w:t>
      </w:r>
      <w:r w:rsidRPr="00152F60">
        <w:rPr>
          <w:rFonts w:cstheme="majorHAnsi"/>
          <w:sz w:val="22"/>
          <w:szCs w:val="22"/>
        </w:rPr>
        <w:t xml:space="preserve">and to provide information for effective educational and outreach programs. </w:t>
      </w:r>
      <w:r w:rsidR="00FC2B36" w:rsidRPr="00152F60">
        <w:rPr>
          <w:rFonts w:cstheme="majorHAnsi"/>
          <w:sz w:val="22"/>
          <w:szCs w:val="22"/>
        </w:rPr>
        <w:t xml:space="preserve">The project </w:t>
      </w:r>
      <w:r w:rsidR="003D3A23" w:rsidRPr="00152F60">
        <w:rPr>
          <w:rFonts w:cstheme="majorHAnsi"/>
          <w:sz w:val="22"/>
          <w:szCs w:val="22"/>
        </w:rPr>
        <w:t xml:space="preserve">will use a series of </w:t>
      </w:r>
      <w:r w:rsidR="00FC2B36" w:rsidRPr="00152F60">
        <w:rPr>
          <w:rFonts w:cstheme="majorHAnsi"/>
          <w:sz w:val="22"/>
          <w:szCs w:val="22"/>
        </w:rPr>
        <w:t>survey</w:t>
      </w:r>
      <w:r w:rsidRPr="00152F60">
        <w:rPr>
          <w:rFonts w:cstheme="majorHAnsi"/>
          <w:sz w:val="22"/>
          <w:szCs w:val="22"/>
        </w:rPr>
        <w:t>s to assess</w:t>
      </w:r>
      <w:r w:rsidR="00FC2B36" w:rsidRPr="00152F60">
        <w:rPr>
          <w:rFonts w:cstheme="majorHAnsi"/>
          <w:sz w:val="22"/>
          <w:szCs w:val="22"/>
        </w:rPr>
        <w:t xml:space="preserve"> visitor attitudes, perceptions and beliefs concerning marine resources</w:t>
      </w:r>
      <w:r w:rsidRPr="00152F60">
        <w:rPr>
          <w:rFonts w:cstheme="majorHAnsi"/>
          <w:sz w:val="22"/>
          <w:szCs w:val="22"/>
        </w:rPr>
        <w:t xml:space="preserve"> and</w:t>
      </w:r>
      <w:r w:rsidR="00FC2B36" w:rsidRPr="00152F60">
        <w:rPr>
          <w:rFonts w:cstheme="majorHAnsi"/>
          <w:sz w:val="22"/>
          <w:szCs w:val="22"/>
        </w:rPr>
        <w:t xml:space="preserve"> provide a geospatial assessment of geographic locations of visitor uses at DRTO and BISC.  </w:t>
      </w:r>
      <w:r w:rsidRPr="00152F60">
        <w:rPr>
          <w:rFonts w:cstheme="majorHAnsi"/>
          <w:sz w:val="22"/>
          <w:szCs w:val="22"/>
        </w:rPr>
        <w:t>At the end of the study</w:t>
      </w:r>
      <w:r w:rsidR="003A7A4A" w:rsidRPr="00152F60">
        <w:rPr>
          <w:rFonts w:cstheme="majorHAnsi"/>
          <w:sz w:val="22"/>
          <w:szCs w:val="22"/>
        </w:rPr>
        <w:t>, r</w:t>
      </w:r>
      <w:r w:rsidRPr="00152F60">
        <w:rPr>
          <w:rFonts w:cstheme="majorHAnsi"/>
          <w:sz w:val="22"/>
          <w:szCs w:val="22"/>
        </w:rPr>
        <w:t xml:space="preserve">eports </w:t>
      </w:r>
      <w:r w:rsidR="003A7A4A" w:rsidRPr="00152F60">
        <w:rPr>
          <w:rFonts w:cstheme="majorHAnsi"/>
          <w:sz w:val="22"/>
          <w:szCs w:val="22"/>
        </w:rPr>
        <w:t xml:space="preserve">will be provided to </w:t>
      </w:r>
      <w:r w:rsidRPr="00152F60">
        <w:rPr>
          <w:rFonts w:cstheme="majorHAnsi"/>
          <w:sz w:val="22"/>
          <w:szCs w:val="22"/>
        </w:rPr>
        <w:t xml:space="preserve">the park mangers and planners at both sites. </w:t>
      </w:r>
      <w:r w:rsidR="00FC2B36" w:rsidRPr="00152F60">
        <w:rPr>
          <w:rFonts w:cstheme="majorHAnsi"/>
          <w:sz w:val="22"/>
          <w:szCs w:val="22"/>
        </w:rPr>
        <w:t xml:space="preserve">The reports will be used to </w:t>
      </w:r>
      <w:r w:rsidRPr="00152F60">
        <w:rPr>
          <w:rFonts w:cstheme="majorHAnsi"/>
          <w:sz w:val="22"/>
          <w:szCs w:val="22"/>
        </w:rPr>
        <w:t xml:space="preserve">describe </w:t>
      </w:r>
      <w:r w:rsidR="00FC2B36" w:rsidRPr="00152F60">
        <w:rPr>
          <w:rFonts w:cstheme="majorHAnsi"/>
          <w:sz w:val="22"/>
          <w:szCs w:val="22"/>
        </w:rPr>
        <w:t xml:space="preserve">levels and patterns of recreational uses in these parks and </w:t>
      </w:r>
      <w:r w:rsidRPr="00152F60">
        <w:rPr>
          <w:rFonts w:cstheme="majorHAnsi"/>
          <w:sz w:val="22"/>
          <w:szCs w:val="22"/>
        </w:rPr>
        <w:t xml:space="preserve">to propose strategies needed </w:t>
      </w:r>
      <w:r w:rsidR="00FC2B36" w:rsidRPr="00152F60">
        <w:rPr>
          <w:rFonts w:cstheme="majorHAnsi"/>
          <w:sz w:val="22"/>
          <w:szCs w:val="22"/>
        </w:rPr>
        <w:t xml:space="preserve">develop and evaluate communication efforts.  </w:t>
      </w:r>
    </w:p>
    <w:p w:rsidR="000F55B3" w:rsidRPr="00152F60" w:rsidRDefault="000F55B3"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rPr>
          <w:rFonts w:cstheme="majorHAnsi"/>
          <w:iCs/>
          <w:color w:val="000000"/>
          <w:sz w:val="22"/>
          <w:szCs w:val="22"/>
          <w:highlight w:val="yellow"/>
        </w:rPr>
      </w:pPr>
    </w:p>
    <w:p w:rsidR="00D4768F" w:rsidRPr="00152F60" w:rsidRDefault="000C0E73"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rPr>
          <w:rFonts w:cstheme="majorHAnsi"/>
          <w:sz w:val="22"/>
          <w:szCs w:val="22"/>
        </w:rPr>
      </w:pPr>
      <w:r w:rsidRPr="00152F60">
        <w:rPr>
          <w:rFonts w:cstheme="majorHAnsi"/>
          <w:iCs/>
          <w:color w:val="000000"/>
          <w:sz w:val="22"/>
          <w:szCs w:val="22"/>
        </w:rPr>
        <w:t xml:space="preserve">In addition to the </w:t>
      </w:r>
      <w:r w:rsidR="00314207" w:rsidRPr="00152F60">
        <w:rPr>
          <w:rFonts w:cstheme="majorHAnsi"/>
          <w:iCs/>
          <w:color w:val="000000"/>
          <w:sz w:val="22"/>
          <w:szCs w:val="22"/>
        </w:rPr>
        <w:t>quantitative</w:t>
      </w:r>
      <w:r w:rsidR="00FC2B36" w:rsidRPr="00152F60">
        <w:rPr>
          <w:rFonts w:cstheme="majorHAnsi"/>
          <w:iCs/>
          <w:color w:val="000000"/>
          <w:sz w:val="22"/>
          <w:szCs w:val="22"/>
        </w:rPr>
        <w:t xml:space="preserve"> survey effort</w:t>
      </w:r>
      <w:r w:rsidR="00A36C32" w:rsidRPr="00152F60">
        <w:rPr>
          <w:rFonts w:cstheme="majorHAnsi"/>
          <w:iCs/>
          <w:color w:val="000000"/>
          <w:sz w:val="22"/>
          <w:szCs w:val="22"/>
        </w:rPr>
        <w:t xml:space="preserve"> </w:t>
      </w:r>
      <w:r w:rsidRPr="00152F60">
        <w:rPr>
          <w:rFonts w:cstheme="majorHAnsi"/>
          <w:iCs/>
          <w:color w:val="000000"/>
          <w:sz w:val="22"/>
          <w:szCs w:val="22"/>
        </w:rPr>
        <w:t xml:space="preserve">in both parks a </w:t>
      </w:r>
      <w:r w:rsidR="00A36C32" w:rsidRPr="00152F60">
        <w:rPr>
          <w:rFonts w:cstheme="majorHAnsi"/>
          <w:iCs/>
          <w:color w:val="000000"/>
          <w:sz w:val="22"/>
          <w:szCs w:val="22"/>
        </w:rPr>
        <w:t>geospatial assessment</w:t>
      </w:r>
      <w:r w:rsidRPr="00152F60">
        <w:rPr>
          <w:rFonts w:cstheme="majorHAnsi"/>
          <w:iCs/>
          <w:color w:val="000000"/>
          <w:sz w:val="22"/>
          <w:szCs w:val="22"/>
        </w:rPr>
        <w:t xml:space="preserve"> will be conducted in BISC</w:t>
      </w:r>
      <w:r w:rsidR="00FC2B36" w:rsidRPr="00152F60">
        <w:rPr>
          <w:rFonts w:cstheme="majorHAnsi"/>
          <w:iCs/>
          <w:color w:val="000000"/>
          <w:sz w:val="22"/>
          <w:szCs w:val="22"/>
        </w:rPr>
        <w:t>.  S</w:t>
      </w:r>
      <w:r w:rsidR="00170A95" w:rsidRPr="00152F60">
        <w:rPr>
          <w:rFonts w:cstheme="majorHAnsi"/>
          <w:iCs/>
          <w:color w:val="000000"/>
          <w:sz w:val="22"/>
          <w:szCs w:val="22"/>
        </w:rPr>
        <w:t>urvey d</w:t>
      </w:r>
      <w:r w:rsidR="000F55B3" w:rsidRPr="00152F60">
        <w:rPr>
          <w:rFonts w:cstheme="majorHAnsi"/>
          <w:iCs/>
          <w:color w:val="000000"/>
          <w:sz w:val="22"/>
          <w:szCs w:val="22"/>
        </w:rPr>
        <w:t xml:space="preserve">ata will be collected through mail </w:t>
      </w:r>
      <w:r w:rsidR="007F79DD" w:rsidRPr="00152F60">
        <w:rPr>
          <w:rFonts w:cstheme="majorHAnsi"/>
          <w:iCs/>
          <w:color w:val="000000"/>
          <w:sz w:val="22"/>
          <w:szCs w:val="22"/>
        </w:rPr>
        <w:t xml:space="preserve">and Internet </w:t>
      </w:r>
      <w:r w:rsidR="000F55B3" w:rsidRPr="00152F60">
        <w:rPr>
          <w:rFonts w:cstheme="majorHAnsi"/>
          <w:iCs/>
          <w:color w:val="000000"/>
          <w:sz w:val="22"/>
          <w:szCs w:val="22"/>
        </w:rPr>
        <w:t>surveys</w:t>
      </w:r>
      <w:r w:rsidR="008B4493" w:rsidRPr="00152F60">
        <w:rPr>
          <w:rFonts w:cstheme="majorHAnsi"/>
          <w:iCs/>
          <w:color w:val="000000"/>
          <w:sz w:val="22"/>
          <w:szCs w:val="22"/>
        </w:rPr>
        <w:t xml:space="preserve">; and the geospatial </w:t>
      </w:r>
      <w:r w:rsidRPr="00152F60">
        <w:rPr>
          <w:rFonts w:cstheme="majorHAnsi"/>
          <w:iCs/>
          <w:color w:val="000000"/>
          <w:sz w:val="22"/>
          <w:szCs w:val="22"/>
        </w:rPr>
        <w:t>data be collected</w:t>
      </w:r>
      <w:r w:rsidR="00BC2EA9">
        <w:rPr>
          <w:rFonts w:cstheme="majorHAnsi"/>
          <w:iCs/>
          <w:color w:val="000000"/>
          <w:sz w:val="22"/>
          <w:szCs w:val="22"/>
        </w:rPr>
        <w:t xml:space="preserve"> on-site</w:t>
      </w:r>
      <w:r w:rsidRPr="00152F60">
        <w:rPr>
          <w:rFonts w:cstheme="majorHAnsi"/>
          <w:iCs/>
          <w:color w:val="000000"/>
          <w:sz w:val="22"/>
          <w:szCs w:val="22"/>
        </w:rPr>
        <w:t xml:space="preserve"> through the use of small GPS units. </w:t>
      </w:r>
    </w:p>
    <w:p w:rsidR="00D4768F" w:rsidRPr="00152F60" w:rsidRDefault="00D4768F"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rPr>
          <w:rFonts w:cstheme="majorHAnsi"/>
          <w:sz w:val="22"/>
          <w:szCs w:val="22"/>
        </w:rPr>
      </w:pPr>
    </w:p>
    <w:p w:rsidR="00605B09" w:rsidRPr="00152F60" w:rsidRDefault="00605B09"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heme="majorHAnsi"/>
          <w:b/>
          <w:sz w:val="22"/>
          <w:szCs w:val="22"/>
        </w:rPr>
      </w:pPr>
      <w:r w:rsidRPr="00152F60">
        <w:rPr>
          <w:rFonts w:cstheme="majorHAnsi"/>
          <w:b/>
          <w:sz w:val="22"/>
          <w:szCs w:val="22"/>
        </w:rPr>
        <w:t>S</w:t>
      </w:r>
      <w:r w:rsidR="002741B9" w:rsidRPr="00152F60">
        <w:rPr>
          <w:rFonts w:cstheme="majorHAnsi"/>
          <w:b/>
          <w:sz w:val="22"/>
          <w:szCs w:val="22"/>
        </w:rPr>
        <w:t>URVEYS</w:t>
      </w:r>
    </w:p>
    <w:p w:rsidR="009A1875" w:rsidRPr="00152F60" w:rsidRDefault="009A1875" w:rsidP="0068066B">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360"/>
        <w:rPr>
          <w:rFonts w:cstheme="majorHAnsi"/>
          <w:sz w:val="22"/>
          <w:szCs w:val="22"/>
        </w:rPr>
      </w:pPr>
    </w:p>
    <w:p w:rsidR="00CB0DD3" w:rsidRPr="00152F60" w:rsidRDefault="003F76A5" w:rsidP="0068066B">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360"/>
        <w:rPr>
          <w:rFonts w:cstheme="majorHAnsi"/>
          <w:sz w:val="22"/>
          <w:szCs w:val="22"/>
        </w:rPr>
      </w:pPr>
      <w:r>
        <w:rPr>
          <w:rFonts w:cstheme="majorHAnsi"/>
          <w:sz w:val="22"/>
          <w:szCs w:val="22"/>
        </w:rPr>
        <w:t>A random sample of v</w:t>
      </w:r>
      <w:r w:rsidR="000F55B3" w:rsidRPr="00152F60">
        <w:rPr>
          <w:rFonts w:cstheme="majorHAnsi"/>
          <w:sz w:val="22"/>
          <w:szCs w:val="22"/>
        </w:rPr>
        <w:t xml:space="preserve">isitors will be contacted on-site, and those agreeing to participate </w:t>
      </w:r>
      <w:r w:rsidR="006E034D" w:rsidRPr="00152F60">
        <w:rPr>
          <w:rFonts w:cstheme="majorHAnsi"/>
          <w:sz w:val="22"/>
          <w:szCs w:val="22"/>
        </w:rPr>
        <w:t xml:space="preserve">in the study will be asked to </w:t>
      </w:r>
      <w:r w:rsidR="000F55B3" w:rsidRPr="00152F60">
        <w:rPr>
          <w:rFonts w:cstheme="majorHAnsi"/>
          <w:sz w:val="22"/>
          <w:szCs w:val="22"/>
        </w:rPr>
        <w:t xml:space="preserve">complete a brief contact sheet. </w:t>
      </w:r>
      <w:r w:rsidR="006E034D" w:rsidRPr="00152F60">
        <w:rPr>
          <w:rFonts w:cstheme="majorHAnsi"/>
          <w:sz w:val="22"/>
          <w:szCs w:val="22"/>
        </w:rPr>
        <w:t xml:space="preserve">The contact sheets will be </w:t>
      </w:r>
      <w:r w:rsidR="0009704F" w:rsidRPr="00152F60">
        <w:rPr>
          <w:rFonts w:cstheme="majorHAnsi"/>
          <w:sz w:val="22"/>
          <w:szCs w:val="22"/>
        </w:rPr>
        <w:t>used</w:t>
      </w:r>
      <w:r w:rsidR="000D27A4" w:rsidRPr="00152F60">
        <w:rPr>
          <w:rFonts w:cstheme="majorHAnsi"/>
          <w:sz w:val="22"/>
          <w:szCs w:val="22"/>
        </w:rPr>
        <w:t xml:space="preserve"> </w:t>
      </w:r>
      <w:r w:rsidR="008B4493" w:rsidRPr="00152F60">
        <w:rPr>
          <w:rFonts w:cstheme="majorHAnsi"/>
          <w:sz w:val="22"/>
          <w:szCs w:val="22"/>
        </w:rPr>
        <w:t>to</w:t>
      </w:r>
      <w:r w:rsidR="006D63DA" w:rsidRPr="00152F60">
        <w:rPr>
          <w:rFonts w:cstheme="majorHAnsi"/>
          <w:sz w:val="22"/>
          <w:szCs w:val="22"/>
        </w:rPr>
        <w:t xml:space="preserve"> request</w:t>
      </w:r>
      <w:r w:rsidR="006E034D" w:rsidRPr="00152F60">
        <w:rPr>
          <w:rFonts w:cstheme="majorHAnsi"/>
          <w:sz w:val="22"/>
          <w:szCs w:val="22"/>
        </w:rPr>
        <w:t xml:space="preserve"> name, address and</w:t>
      </w:r>
      <w:r w:rsidR="006D63DA" w:rsidRPr="00152F60">
        <w:rPr>
          <w:rFonts w:cstheme="majorHAnsi"/>
          <w:sz w:val="22"/>
          <w:szCs w:val="22"/>
        </w:rPr>
        <w:t>/or</w:t>
      </w:r>
      <w:r w:rsidR="006E034D" w:rsidRPr="00152F60">
        <w:rPr>
          <w:rFonts w:cstheme="majorHAnsi"/>
          <w:sz w:val="22"/>
          <w:szCs w:val="22"/>
        </w:rPr>
        <w:t xml:space="preserve"> email address, as well as </w:t>
      </w:r>
      <w:r w:rsidR="00BC2EA9">
        <w:rPr>
          <w:rFonts w:cstheme="majorHAnsi"/>
          <w:sz w:val="22"/>
          <w:szCs w:val="22"/>
        </w:rPr>
        <w:t xml:space="preserve">to record </w:t>
      </w:r>
      <w:r w:rsidR="006E034D" w:rsidRPr="00152F60">
        <w:rPr>
          <w:rFonts w:cstheme="majorHAnsi"/>
          <w:sz w:val="22"/>
          <w:szCs w:val="22"/>
        </w:rPr>
        <w:t>gender and age</w:t>
      </w:r>
      <w:r w:rsidR="00BC2EA9">
        <w:rPr>
          <w:rFonts w:cstheme="majorHAnsi"/>
          <w:sz w:val="22"/>
          <w:szCs w:val="22"/>
        </w:rPr>
        <w:t xml:space="preserve"> of each potential respondent</w:t>
      </w:r>
      <w:r w:rsidR="006E034D" w:rsidRPr="00152F60">
        <w:rPr>
          <w:rFonts w:cstheme="majorHAnsi"/>
          <w:sz w:val="22"/>
          <w:szCs w:val="22"/>
        </w:rPr>
        <w:t xml:space="preserve">.  </w:t>
      </w:r>
      <w:r w:rsidR="000F55B3" w:rsidRPr="00152F60">
        <w:rPr>
          <w:rFonts w:cstheme="majorHAnsi"/>
          <w:sz w:val="22"/>
          <w:szCs w:val="22"/>
        </w:rPr>
        <w:t xml:space="preserve">A questionnaire will be sent to </w:t>
      </w:r>
      <w:r>
        <w:rPr>
          <w:rFonts w:cstheme="majorHAnsi"/>
          <w:sz w:val="22"/>
          <w:szCs w:val="22"/>
        </w:rPr>
        <w:t>the selected</w:t>
      </w:r>
      <w:r w:rsidR="007F79DD" w:rsidRPr="00152F60">
        <w:rPr>
          <w:rFonts w:cstheme="majorHAnsi"/>
          <w:sz w:val="22"/>
          <w:szCs w:val="22"/>
        </w:rPr>
        <w:t xml:space="preserve"> individuals </w:t>
      </w:r>
      <w:r w:rsidR="000F55B3" w:rsidRPr="00152F60">
        <w:rPr>
          <w:rFonts w:cstheme="majorHAnsi"/>
          <w:sz w:val="22"/>
          <w:szCs w:val="22"/>
        </w:rPr>
        <w:t xml:space="preserve">within one month of being </w:t>
      </w:r>
      <w:r w:rsidRPr="00152F60">
        <w:rPr>
          <w:rFonts w:cstheme="majorHAnsi"/>
          <w:sz w:val="22"/>
          <w:szCs w:val="22"/>
        </w:rPr>
        <w:t>contacted</w:t>
      </w:r>
      <w:r w:rsidR="007F79DD" w:rsidRPr="00152F60">
        <w:rPr>
          <w:rFonts w:cstheme="majorHAnsi"/>
          <w:sz w:val="22"/>
          <w:szCs w:val="22"/>
        </w:rPr>
        <w:t xml:space="preserve"> either by mail or Internet</w:t>
      </w:r>
      <w:r>
        <w:rPr>
          <w:rFonts w:cstheme="majorHAnsi"/>
          <w:sz w:val="22"/>
          <w:szCs w:val="22"/>
        </w:rPr>
        <w:t xml:space="preserve"> (the visitor will be given the option of receiving a mail or internet version of the survey)</w:t>
      </w:r>
      <w:r w:rsidR="000F55B3" w:rsidRPr="00152F60">
        <w:rPr>
          <w:rFonts w:cstheme="majorHAnsi"/>
          <w:sz w:val="22"/>
          <w:szCs w:val="22"/>
        </w:rPr>
        <w:t xml:space="preserve">. </w:t>
      </w:r>
      <w:r w:rsidR="007F79DD" w:rsidRPr="00152F60">
        <w:rPr>
          <w:rFonts w:cstheme="majorHAnsi"/>
          <w:bCs/>
          <w:sz w:val="22"/>
          <w:szCs w:val="22"/>
        </w:rPr>
        <w:t xml:space="preserve">To maximize response rates for the survey, </w:t>
      </w:r>
      <w:r w:rsidR="006D63DA" w:rsidRPr="00152F60">
        <w:rPr>
          <w:rFonts w:cstheme="majorHAnsi"/>
          <w:bCs/>
          <w:sz w:val="22"/>
          <w:szCs w:val="22"/>
        </w:rPr>
        <w:t xml:space="preserve">Tailored </w:t>
      </w:r>
      <w:r w:rsidR="007F79DD" w:rsidRPr="00152F60">
        <w:rPr>
          <w:rFonts w:cstheme="majorHAnsi"/>
          <w:bCs/>
          <w:sz w:val="22"/>
          <w:szCs w:val="22"/>
        </w:rPr>
        <w:t>Design Method</w:t>
      </w:r>
      <w:r w:rsidR="005B6856" w:rsidRPr="00152F60">
        <w:rPr>
          <w:rFonts w:cstheme="majorHAnsi"/>
          <w:bCs/>
          <w:sz w:val="22"/>
          <w:szCs w:val="22"/>
        </w:rPr>
        <w:t xml:space="preserve"> (</w:t>
      </w:r>
      <w:proofErr w:type="spellStart"/>
      <w:r w:rsidR="005B6856" w:rsidRPr="00152F60">
        <w:rPr>
          <w:rFonts w:cstheme="majorHAnsi"/>
          <w:bCs/>
          <w:sz w:val="22"/>
          <w:szCs w:val="22"/>
        </w:rPr>
        <w:t>Dillman</w:t>
      </w:r>
      <w:proofErr w:type="spellEnd"/>
      <w:r w:rsidR="005B6856" w:rsidRPr="00152F60">
        <w:rPr>
          <w:rFonts w:cstheme="majorHAnsi"/>
          <w:bCs/>
          <w:sz w:val="22"/>
          <w:szCs w:val="22"/>
        </w:rPr>
        <w:t>, 2009</w:t>
      </w:r>
      <w:r w:rsidR="006D63DA" w:rsidRPr="00152F60">
        <w:rPr>
          <w:rFonts w:cstheme="majorHAnsi"/>
          <w:bCs/>
          <w:sz w:val="22"/>
          <w:szCs w:val="22"/>
        </w:rPr>
        <w:t>)</w:t>
      </w:r>
      <w:r w:rsidR="00BC2EA9">
        <w:rPr>
          <w:rFonts w:cstheme="majorHAnsi"/>
          <w:bCs/>
          <w:sz w:val="22"/>
          <w:szCs w:val="22"/>
        </w:rPr>
        <w:t xml:space="preserve"> will be used.  </w:t>
      </w:r>
      <w:r w:rsidR="000D27A4" w:rsidRPr="00152F60">
        <w:rPr>
          <w:rFonts w:cstheme="majorHAnsi"/>
          <w:bCs/>
          <w:sz w:val="22"/>
          <w:szCs w:val="22"/>
        </w:rPr>
        <w:t xml:space="preserve">Because </w:t>
      </w:r>
      <w:r w:rsidR="000D27A4" w:rsidRPr="00152F60">
        <w:rPr>
          <w:rFonts w:cstheme="majorHAnsi"/>
          <w:sz w:val="22"/>
          <w:szCs w:val="22"/>
        </w:rPr>
        <w:t>the v</w:t>
      </w:r>
      <w:r w:rsidR="000F55B3" w:rsidRPr="00152F60">
        <w:rPr>
          <w:rFonts w:cstheme="majorHAnsi"/>
          <w:sz w:val="22"/>
          <w:szCs w:val="22"/>
        </w:rPr>
        <w:t xml:space="preserve">isitors to </w:t>
      </w:r>
      <w:r w:rsidR="00D602B5" w:rsidRPr="00152F60">
        <w:rPr>
          <w:rFonts w:cstheme="majorHAnsi"/>
          <w:sz w:val="22"/>
          <w:szCs w:val="22"/>
        </w:rPr>
        <w:t>BISC</w:t>
      </w:r>
      <w:r w:rsidR="00A97718" w:rsidRPr="00152F60">
        <w:rPr>
          <w:rFonts w:cstheme="majorHAnsi"/>
          <w:sz w:val="22"/>
          <w:szCs w:val="22"/>
        </w:rPr>
        <w:t xml:space="preserve"> and </w:t>
      </w:r>
      <w:r w:rsidR="00D02787" w:rsidRPr="00152F60">
        <w:rPr>
          <w:rFonts w:cstheme="majorHAnsi"/>
          <w:sz w:val="22"/>
          <w:szCs w:val="22"/>
        </w:rPr>
        <w:t>DRTO</w:t>
      </w:r>
      <w:r w:rsidR="000F55B3" w:rsidRPr="00152F60">
        <w:rPr>
          <w:rFonts w:cstheme="majorHAnsi"/>
          <w:sz w:val="22"/>
          <w:szCs w:val="22"/>
        </w:rPr>
        <w:t xml:space="preserve"> comprise a number of recreational groups with different experiences and expectations</w:t>
      </w:r>
      <w:r w:rsidR="000D27A4" w:rsidRPr="00152F60">
        <w:rPr>
          <w:rFonts w:cstheme="majorHAnsi"/>
          <w:sz w:val="22"/>
          <w:szCs w:val="22"/>
        </w:rPr>
        <w:t xml:space="preserve">, </w:t>
      </w:r>
      <w:r w:rsidR="000F55B3" w:rsidRPr="00152F60">
        <w:rPr>
          <w:rFonts w:cstheme="majorHAnsi"/>
          <w:sz w:val="22"/>
          <w:szCs w:val="22"/>
        </w:rPr>
        <w:t xml:space="preserve">multiple versions of the survey instrument </w:t>
      </w:r>
      <w:r w:rsidR="00BC2EA9">
        <w:rPr>
          <w:rFonts w:cstheme="majorHAnsi"/>
          <w:sz w:val="22"/>
          <w:szCs w:val="22"/>
        </w:rPr>
        <w:t>have been</w:t>
      </w:r>
      <w:r w:rsidR="000F55B3" w:rsidRPr="00152F60">
        <w:rPr>
          <w:rFonts w:cstheme="majorHAnsi"/>
          <w:sz w:val="22"/>
          <w:szCs w:val="22"/>
        </w:rPr>
        <w:t xml:space="preserve"> developed. </w:t>
      </w:r>
      <w:r w:rsidR="00904FE2" w:rsidRPr="00152F60">
        <w:rPr>
          <w:rFonts w:cstheme="majorHAnsi"/>
          <w:sz w:val="22"/>
          <w:szCs w:val="22"/>
        </w:rPr>
        <w:t>A core set of identical questions will be used throughout each of the surveys. However, some questions will be unique based on primary recreational activity and location</w:t>
      </w:r>
      <w:r w:rsidR="003416DD" w:rsidRPr="00152F60">
        <w:rPr>
          <w:rFonts w:cstheme="majorHAnsi"/>
          <w:sz w:val="22"/>
          <w:szCs w:val="22"/>
        </w:rPr>
        <w:t xml:space="preserve"> (see table A1 below)</w:t>
      </w:r>
      <w:r w:rsidR="00605B09" w:rsidRPr="00152F60">
        <w:rPr>
          <w:rFonts w:cstheme="majorHAnsi"/>
          <w:sz w:val="22"/>
          <w:szCs w:val="22"/>
        </w:rPr>
        <w:t>.</w:t>
      </w:r>
    </w:p>
    <w:p w:rsidR="008D64F2" w:rsidRPr="00152F60" w:rsidRDefault="008D64F2" w:rsidP="0068066B">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360"/>
        <w:rPr>
          <w:rFonts w:cstheme="majorHAnsi"/>
          <w:b/>
          <w:sz w:val="22"/>
          <w:szCs w:val="22"/>
        </w:rPr>
      </w:pPr>
      <w:r w:rsidRPr="00152F60">
        <w:rPr>
          <w:rFonts w:cstheme="majorHAnsi"/>
          <w:b/>
          <w:sz w:val="22"/>
          <w:szCs w:val="22"/>
        </w:rPr>
        <w:br w:type="page"/>
      </w:r>
    </w:p>
    <w:p w:rsidR="00E4263B" w:rsidRPr="00152F60" w:rsidRDefault="00B7734D" w:rsidP="0068066B">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360"/>
        <w:rPr>
          <w:rFonts w:cstheme="majorHAnsi"/>
          <w:b/>
          <w:sz w:val="22"/>
          <w:szCs w:val="22"/>
        </w:rPr>
      </w:pPr>
      <w:r w:rsidRPr="00152F60">
        <w:rPr>
          <w:rFonts w:cstheme="majorHAnsi"/>
          <w:b/>
          <w:sz w:val="22"/>
          <w:szCs w:val="22"/>
        </w:rPr>
        <w:lastRenderedPageBreak/>
        <w:t xml:space="preserve">Table </w:t>
      </w:r>
      <w:r w:rsidR="00B236CB" w:rsidRPr="00152F60">
        <w:rPr>
          <w:rFonts w:cstheme="majorHAnsi"/>
          <w:b/>
          <w:sz w:val="22"/>
          <w:szCs w:val="22"/>
        </w:rPr>
        <w:t>A</w:t>
      </w:r>
      <w:r w:rsidR="003416DD" w:rsidRPr="00152F60">
        <w:rPr>
          <w:rFonts w:cstheme="majorHAnsi"/>
          <w:b/>
          <w:sz w:val="22"/>
          <w:szCs w:val="22"/>
        </w:rPr>
        <w:t>1</w:t>
      </w:r>
      <w:r w:rsidRPr="00152F60">
        <w:rPr>
          <w:rFonts w:cstheme="majorHAnsi"/>
          <w:b/>
          <w:sz w:val="22"/>
          <w:szCs w:val="22"/>
        </w:rPr>
        <w:t>. Questi</w:t>
      </w:r>
      <w:r w:rsidR="00D4768F" w:rsidRPr="00152F60">
        <w:rPr>
          <w:rFonts w:cstheme="majorHAnsi"/>
          <w:b/>
          <w:sz w:val="22"/>
          <w:szCs w:val="22"/>
        </w:rPr>
        <w:t xml:space="preserve">ons Included in All Surveys </w:t>
      </w:r>
    </w:p>
    <w:p w:rsidR="00AB6A2D" w:rsidRPr="00152F60" w:rsidRDefault="00AB6A2D" w:rsidP="0068066B">
      <w:pPr>
        <w:rPr>
          <w:rFonts w:cstheme="majorHAnsi"/>
          <w:b/>
          <w:sz w:val="22"/>
          <w:szCs w:val="22"/>
        </w:rPr>
      </w:pPr>
    </w:p>
    <w:tbl>
      <w:tblPr>
        <w:tblStyle w:val="TableGrid"/>
        <w:tblW w:w="9828" w:type="dxa"/>
        <w:tblLayout w:type="fixed"/>
        <w:tblLook w:val="00A0" w:firstRow="1" w:lastRow="0" w:firstColumn="1" w:lastColumn="0" w:noHBand="0" w:noVBand="0"/>
      </w:tblPr>
      <w:tblGrid>
        <w:gridCol w:w="520"/>
        <w:gridCol w:w="1388"/>
        <w:gridCol w:w="810"/>
        <w:gridCol w:w="810"/>
        <w:gridCol w:w="810"/>
        <w:gridCol w:w="900"/>
        <w:gridCol w:w="990"/>
        <w:gridCol w:w="900"/>
        <w:gridCol w:w="838"/>
        <w:gridCol w:w="962"/>
        <w:gridCol w:w="900"/>
      </w:tblGrid>
      <w:tr w:rsidR="003416DD" w:rsidRPr="00152F60">
        <w:trPr>
          <w:cantSplit/>
          <w:trHeight w:val="2510"/>
        </w:trPr>
        <w:tc>
          <w:tcPr>
            <w:tcW w:w="520" w:type="dxa"/>
          </w:tcPr>
          <w:p w:rsidR="00AB6A2D" w:rsidRPr="00152F60" w:rsidRDefault="00AB6A2D" w:rsidP="0068066B">
            <w:pPr>
              <w:rPr>
                <w:rFonts w:cstheme="majorHAnsi"/>
                <w:b/>
                <w:sz w:val="20"/>
                <w:szCs w:val="20"/>
              </w:rPr>
            </w:pPr>
          </w:p>
        </w:tc>
        <w:tc>
          <w:tcPr>
            <w:tcW w:w="1388" w:type="dxa"/>
            <w:vAlign w:val="center"/>
          </w:tcPr>
          <w:p w:rsidR="000D27A4" w:rsidRPr="00152F60" w:rsidRDefault="000D27A4" w:rsidP="0068066B">
            <w:pPr>
              <w:rPr>
                <w:rFonts w:cstheme="majorHAnsi"/>
                <w:b/>
                <w:sz w:val="20"/>
                <w:szCs w:val="20"/>
              </w:rPr>
            </w:pPr>
          </w:p>
          <w:p w:rsidR="000D27A4" w:rsidRPr="00152F60" w:rsidRDefault="000D27A4" w:rsidP="0068066B">
            <w:pPr>
              <w:rPr>
                <w:rFonts w:cstheme="majorHAnsi"/>
                <w:b/>
                <w:sz w:val="20"/>
                <w:szCs w:val="20"/>
              </w:rPr>
            </w:pPr>
          </w:p>
          <w:p w:rsidR="000D27A4" w:rsidRPr="00152F60" w:rsidRDefault="000D27A4" w:rsidP="0068066B">
            <w:pPr>
              <w:rPr>
                <w:rFonts w:cstheme="majorHAnsi"/>
                <w:b/>
                <w:sz w:val="20"/>
                <w:szCs w:val="20"/>
              </w:rPr>
            </w:pPr>
          </w:p>
          <w:p w:rsidR="000D27A4" w:rsidRPr="00152F60" w:rsidRDefault="000D27A4" w:rsidP="0068066B">
            <w:pPr>
              <w:rPr>
                <w:rFonts w:cstheme="majorHAnsi"/>
                <w:b/>
                <w:sz w:val="20"/>
                <w:szCs w:val="20"/>
              </w:rPr>
            </w:pPr>
          </w:p>
          <w:p w:rsidR="00AB6A2D" w:rsidRPr="00152F60" w:rsidRDefault="00AB6A2D" w:rsidP="0068066B">
            <w:pPr>
              <w:rPr>
                <w:rFonts w:cstheme="majorHAnsi"/>
                <w:b/>
                <w:sz w:val="20"/>
                <w:szCs w:val="20"/>
              </w:rPr>
            </w:pPr>
            <w:r w:rsidRPr="00152F60">
              <w:rPr>
                <w:rFonts w:cstheme="majorHAnsi"/>
                <w:b/>
                <w:sz w:val="20"/>
                <w:szCs w:val="20"/>
              </w:rPr>
              <w:t>Survey</w:t>
            </w:r>
          </w:p>
        </w:tc>
        <w:tc>
          <w:tcPr>
            <w:tcW w:w="810" w:type="dxa"/>
            <w:textDirection w:val="btLr"/>
            <w:vAlign w:val="center"/>
          </w:tcPr>
          <w:p w:rsidR="00AB6A2D" w:rsidRPr="00152F60" w:rsidRDefault="00AB6A2D" w:rsidP="0068066B">
            <w:pPr>
              <w:ind w:left="113" w:right="113"/>
              <w:rPr>
                <w:rFonts w:cstheme="majorHAnsi"/>
                <w:b/>
                <w:sz w:val="20"/>
                <w:szCs w:val="20"/>
              </w:rPr>
            </w:pPr>
            <w:r w:rsidRPr="00152F60">
              <w:rPr>
                <w:rFonts w:cstheme="majorHAnsi"/>
                <w:b/>
                <w:sz w:val="20"/>
                <w:szCs w:val="20"/>
              </w:rPr>
              <w:t>Park Use History</w:t>
            </w:r>
          </w:p>
        </w:tc>
        <w:tc>
          <w:tcPr>
            <w:tcW w:w="810" w:type="dxa"/>
            <w:textDirection w:val="btLr"/>
            <w:vAlign w:val="center"/>
          </w:tcPr>
          <w:p w:rsidR="00AB6A2D" w:rsidRPr="00152F60" w:rsidRDefault="00AB6A2D" w:rsidP="0068066B">
            <w:pPr>
              <w:ind w:left="113" w:right="113"/>
              <w:rPr>
                <w:rFonts w:cstheme="majorHAnsi"/>
                <w:b/>
                <w:sz w:val="20"/>
                <w:szCs w:val="20"/>
              </w:rPr>
            </w:pPr>
            <w:r w:rsidRPr="00152F60">
              <w:rPr>
                <w:rFonts w:cstheme="majorHAnsi"/>
                <w:b/>
                <w:sz w:val="20"/>
                <w:szCs w:val="20"/>
              </w:rPr>
              <w:t>Activity Information and History</w:t>
            </w:r>
          </w:p>
        </w:tc>
        <w:tc>
          <w:tcPr>
            <w:tcW w:w="810" w:type="dxa"/>
            <w:textDirection w:val="btLr"/>
            <w:vAlign w:val="center"/>
          </w:tcPr>
          <w:p w:rsidR="00AB6A2D" w:rsidRPr="00152F60" w:rsidRDefault="00AB6A2D" w:rsidP="0068066B">
            <w:pPr>
              <w:ind w:left="113" w:right="113"/>
              <w:rPr>
                <w:rFonts w:cstheme="majorHAnsi"/>
                <w:b/>
                <w:sz w:val="20"/>
                <w:szCs w:val="20"/>
              </w:rPr>
            </w:pPr>
            <w:r w:rsidRPr="00152F60">
              <w:rPr>
                <w:rFonts w:cstheme="majorHAnsi"/>
                <w:b/>
                <w:sz w:val="20"/>
                <w:szCs w:val="20"/>
              </w:rPr>
              <w:t>Activity Locations,</w:t>
            </w:r>
          </w:p>
          <w:p w:rsidR="00AB6A2D" w:rsidRPr="00152F60" w:rsidRDefault="00AB6A2D" w:rsidP="0068066B">
            <w:pPr>
              <w:ind w:left="113" w:right="113"/>
              <w:rPr>
                <w:rFonts w:cstheme="majorHAnsi"/>
                <w:b/>
                <w:sz w:val="20"/>
                <w:szCs w:val="20"/>
              </w:rPr>
            </w:pPr>
            <w:r w:rsidRPr="00152F60">
              <w:rPr>
                <w:rFonts w:cstheme="majorHAnsi"/>
                <w:b/>
                <w:sz w:val="20"/>
                <w:szCs w:val="20"/>
              </w:rPr>
              <w:t>Use Substitution</w:t>
            </w:r>
          </w:p>
        </w:tc>
        <w:tc>
          <w:tcPr>
            <w:tcW w:w="900" w:type="dxa"/>
            <w:textDirection w:val="btLr"/>
            <w:vAlign w:val="center"/>
          </w:tcPr>
          <w:p w:rsidR="00AB6A2D" w:rsidRPr="00152F60" w:rsidRDefault="00AB6A2D" w:rsidP="0068066B">
            <w:pPr>
              <w:ind w:left="113" w:right="113"/>
              <w:rPr>
                <w:rFonts w:cstheme="majorHAnsi"/>
                <w:b/>
                <w:sz w:val="20"/>
                <w:szCs w:val="20"/>
              </w:rPr>
            </w:pPr>
            <w:r w:rsidRPr="00152F60">
              <w:rPr>
                <w:rFonts w:cstheme="majorHAnsi"/>
                <w:b/>
                <w:sz w:val="20"/>
                <w:szCs w:val="20"/>
              </w:rPr>
              <w:t>Personal, crowding norms</w:t>
            </w:r>
          </w:p>
        </w:tc>
        <w:tc>
          <w:tcPr>
            <w:tcW w:w="990" w:type="dxa"/>
            <w:textDirection w:val="btLr"/>
            <w:vAlign w:val="center"/>
          </w:tcPr>
          <w:p w:rsidR="00AB6A2D" w:rsidRPr="00152F60" w:rsidRDefault="00AB6A2D" w:rsidP="0068066B">
            <w:pPr>
              <w:ind w:left="113" w:right="113"/>
              <w:rPr>
                <w:rFonts w:cstheme="majorHAnsi"/>
                <w:b/>
                <w:sz w:val="20"/>
                <w:szCs w:val="20"/>
              </w:rPr>
            </w:pPr>
            <w:r w:rsidRPr="00152F60">
              <w:rPr>
                <w:rFonts w:cstheme="majorHAnsi"/>
                <w:b/>
                <w:sz w:val="20"/>
                <w:szCs w:val="20"/>
              </w:rPr>
              <w:t>Performance/Satisfaction, Expectations</w:t>
            </w:r>
          </w:p>
        </w:tc>
        <w:tc>
          <w:tcPr>
            <w:tcW w:w="900" w:type="dxa"/>
            <w:textDirection w:val="btLr"/>
            <w:vAlign w:val="center"/>
          </w:tcPr>
          <w:p w:rsidR="00AB6A2D" w:rsidRPr="00152F60" w:rsidRDefault="00AB6A2D" w:rsidP="0068066B">
            <w:pPr>
              <w:ind w:left="113" w:right="113"/>
              <w:rPr>
                <w:rFonts w:cstheme="majorHAnsi"/>
                <w:b/>
                <w:sz w:val="20"/>
                <w:szCs w:val="20"/>
              </w:rPr>
            </w:pPr>
            <w:r w:rsidRPr="00152F60">
              <w:rPr>
                <w:rFonts w:cstheme="majorHAnsi"/>
                <w:b/>
                <w:sz w:val="20"/>
                <w:szCs w:val="20"/>
              </w:rPr>
              <w:t>Perceptions of Resource Conditions</w:t>
            </w:r>
          </w:p>
        </w:tc>
        <w:tc>
          <w:tcPr>
            <w:tcW w:w="838" w:type="dxa"/>
            <w:textDirection w:val="btLr"/>
            <w:vAlign w:val="center"/>
          </w:tcPr>
          <w:p w:rsidR="00AB6A2D" w:rsidRPr="00152F60" w:rsidRDefault="00AB6A2D" w:rsidP="0068066B">
            <w:pPr>
              <w:ind w:left="113" w:right="113"/>
              <w:rPr>
                <w:rFonts w:cstheme="majorHAnsi"/>
                <w:b/>
                <w:sz w:val="20"/>
                <w:szCs w:val="20"/>
              </w:rPr>
            </w:pPr>
            <w:r w:rsidRPr="00152F60">
              <w:rPr>
                <w:rFonts w:cstheme="majorHAnsi"/>
                <w:b/>
                <w:sz w:val="20"/>
                <w:szCs w:val="20"/>
              </w:rPr>
              <w:t>Cultural and Historical Resources</w:t>
            </w:r>
          </w:p>
        </w:tc>
        <w:tc>
          <w:tcPr>
            <w:tcW w:w="962" w:type="dxa"/>
            <w:textDirection w:val="btLr"/>
            <w:vAlign w:val="center"/>
          </w:tcPr>
          <w:p w:rsidR="00AB6A2D" w:rsidRPr="00152F60" w:rsidRDefault="00AB6A2D" w:rsidP="0068066B">
            <w:pPr>
              <w:ind w:left="113" w:right="113"/>
              <w:rPr>
                <w:rFonts w:cstheme="majorHAnsi"/>
                <w:b/>
                <w:sz w:val="20"/>
                <w:szCs w:val="20"/>
              </w:rPr>
            </w:pPr>
            <w:r w:rsidRPr="00152F60">
              <w:rPr>
                <w:rFonts w:cstheme="majorHAnsi"/>
                <w:b/>
                <w:sz w:val="20"/>
                <w:szCs w:val="20"/>
              </w:rPr>
              <w:t>Perceptions of Marine Reserves/</w:t>
            </w:r>
            <w:r w:rsidR="0009704F" w:rsidRPr="00152F60">
              <w:rPr>
                <w:rFonts w:cstheme="majorHAnsi"/>
                <w:b/>
                <w:sz w:val="20"/>
                <w:szCs w:val="20"/>
              </w:rPr>
              <w:t xml:space="preserve"> </w:t>
            </w:r>
            <w:r w:rsidRPr="00152F60">
              <w:rPr>
                <w:rFonts w:cstheme="majorHAnsi"/>
                <w:b/>
                <w:sz w:val="20"/>
                <w:szCs w:val="20"/>
              </w:rPr>
              <w:t>Management Tools</w:t>
            </w:r>
          </w:p>
        </w:tc>
        <w:tc>
          <w:tcPr>
            <w:tcW w:w="900" w:type="dxa"/>
            <w:textDirection w:val="btLr"/>
            <w:vAlign w:val="center"/>
          </w:tcPr>
          <w:p w:rsidR="00AB6A2D" w:rsidRPr="00152F60" w:rsidRDefault="00AB6A2D" w:rsidP="0068066B">
            <w:pPr>
              <w:ind w:left="113" w:right="113"/>
              <w:rPr>
                <w:rFonts w:cstheme="majorHAnsi"/>
                <w:sz w:val="20"/>
                <w:szCs w:val="20"/>
              </w:rPr>
            </w:pPr>
            <w:r w:rsidRPr="00152F60">
              <w:rPr>
                <w:rFonts w:cstheme="majorHAnsi"/>
                <w:b/>
                <w:sz w:val="20"/>
                <w:szCs w:val="20"/>
              </w:rPr>
              <w:t>Demographics</w:t>
            </w:r>
          </w:p>
        </w:tc>
      </w:tr>
      <w:tr w:rsidR="00CB0DD3" w:rsidRPr="00152F60">
        <w:trPr>
          <w:trHeight w:val="858"/>
        </w:trPr>
        <w:tc>
          <w:tcPr>
            <w:tcW w:w="520" w:type="dxa"/>
            <w:vMerge w:val="restart"/>
            <w:textDirection w:val="btLr"/>
          </w:tcPr>
          <w:p w:rsidR="00CB0DD3" w:rsidRPr="00152F60" w:rsidRDefault="00CB0DD3" w:rsidP="0068066B">
            <w:pPr>
              <w:ind w:left="113" w:right="113"/>
              <w:rPr>
                <w:rFonts w:cstheme="majorHAnsi"/>
                <w:b/>
                <w:sz w:val="20"/>
                <w:szCs w:val="20"/>
              </w:rPr>
            </w:pPr>
            <w:r w:rsidRPr="00152F60">
              <w:rPr>
                <w:rFonts w:cstheme="majorHAnsi"/>
                <w:b/>
                <w:sz w:val="20"/>
                <w:szCs w:val="20"/>
              </w:rPr>
              <w:t>BISC</w:t>
            </w:r>
          </w:p>
        </w:tc>
        <w:tc>
          <w:tcPr>
            <w:tcW w:w="1388" w:type="dxa"/>
            <w:vAlign w:val="center"/>
          </w:tcPr>
          <w:p w:rsidR="00CB0DD3" w:rsidRPr="00152F60" w:rsidRDefault="009C364D" w:rsidP="0068066B">
            <w:pPr>
              <w:rPr>
                <w:rFonts w:cstheme="majorHAnsi"/>
                <w:b/>
                <w:sz w:val="20"/>
                <w:szCs w:val="20"/>
              </w:rPr>
            </w:pPr>
            <w:r w:rsidRPr="00152F60">
              <w:rPr>
                <w:rFonts w:cstheme="majorHAnsi"/>
                <w:b/>
                <w:sz w:val="20"/>
                <w:szCs w:val="20"/>
              </w:rPr>
              <w:t xml:space="preserve">Snorkeling/ SCUBA </w:t>
            </w:r>
            <w:r w:rsidR="00CB0DD3" w:rsidRPr="00152F60">
              <w:rPr>
                <w:rFonts w:cstheme="majorHAnsi"/>
                <w:b/>
                <w:sz w:val="20"/>
                <w:szCs w:val="20"/>
              </w:rPr>
              <w:t>Div</w:t>
            </w:r>
            <w:r w:rsidRPr="00152F60">
              <w:rPr>
                <w:rFonts w:cstheme="majorHAnsi"/>
                <w:b/>
                <w:sz w:val="20"/>
                <w:szCs w:val="20"/>
              </w:rPr>
              <w:t>ing</w:t>
            </w:r>
            <w:r w:rsidR="00CB0DD3" w:rsidRPr="00152F60">
              <w:rPr>
                <w:rFonts w:cstheme="majorHAnsi"/>
                <w:b/>
                <w:sz w:val="20"/>
                <w:szCs w:val="20"/>
              </w:rPr>
              <w:t xml:space="preserve"> Survey</w:t>
            </w:r>
          </w:p>
        </w:tc>
        <w:tc>
          <w:tcPr>
            <w:tcW w:w="810" w:type="dxa"/>
            <w:vAlign w:val="center"/>
          </w:tcPr>
          <w:p w:rsidR="00CB0DD3" w:rsidRPr="003F76A5" w:rsidRDefault="00CB0DD3" w:rsidP="0068066B">
            <w:pPr>
              <w:rPr>
                <w:rFonts w:cstheme="majorHAnsi"/>
                <w:sz w:val="18"/>
                <w:szCs w:val="18"/>
              </w:rPr>
            </w:pPr>
            <w:r w:rsidRPr="003F76A5">
              <w:rPr>
                <w:rFonts w:cstheme="majorHAnsi"/>
                <w:sz w:val="18"/>
                <w:szCs w:val="18"/>
              </w:rPr>
              <w:t>Q1-7</w:t>
            </w:r>
          </w:p>
        </w:tc>
        <w:tc>
          <w:tcPr>
            <w:tcW w:w="810" w:type="dxa"/>
            <w:vAlign w:val="center"/>
          </w:tcPr>
          <w:p w:rsidR="00CB0DD3" w:rsidRPr="003F76A5" w:rsidRDefault="00CB0DD3" w:rsidP="0068066B">
            <w:pPr>
              <w:rPr>
                <w:rFonts w:cstheme="majorHAnsi"/>
                <w:sz w:val="18"/>
                <w:szCs w:val="18"/>
              </w:rPr>
            </w:pPr>
            <w:r w:rsidRPr="003F76A5">
              <w:rPr>
                <w:rFonts w:cstheme="majorHAnsi"/>
                <w:sz w:val="18"/>
                <w:szCs w:val="18"/>
              </w:rPr>
              <w:t>Q8-22</w:t>
            </w:r>
          </w:p>
        </w:tc>
        <w:tc>
          <w:tcPr>
            <w:tcW w:w="810" w:type="dxa"/>
            <w:vAlign w:val="center"/>
          </w:tcPr>
          <w:p w:rsidR="00CB0DD3" w:rsidRPr="003F76A5" w:rsidRDefault="00CB0DD3" w:rsidP="0068066B">
            <w:pPr>
              <w:rPr>
                <w:rFonts w:cstheme="majorHAnsi"/>
                <w:sz w:val="18"/>
                <w:szCs w:val="18"/>
              </w:rPr>
            </w:pPr>
            <w:r w:rsidRPr="003F76A5">
              <w:rPr>
                <w:rFonts w:cstheme="majorHAnsi"/>
                <w:sz w:val="18"/>
                <w:szCs w:val="18"/>
              </w:rPr>
              <w:t>Q23-27</w:t>
            </w:r>
          </w:p>
        </w:tc>
        <w:tc>
          <w:tcPr>
            <w:tcW w:w="900" w:type="dxa"/>
            <w:vAlign w:val="center"/>
          </w:tcPr>
          <w:p w:rsidR="00CB0DD3" w:rsidRPr="003F76A5" w:rsidRDefault="00CB0DD3" w:rsidP="0068066B">
            <w:pPr>
              <w:rPr>
                <w:rFonts w:cstheme="majorHAnsi"/>
                <w:sz w:val="18"/>
                <w:szCs w:val="18"/>
              </w:rPr>
            </w:pPr>
            <w:r w:rsidRPr="003F76A5">
              <w:rPr>
                <w:rFonts w:cstheme="majorHAnsi"/>
                <w:sz w:val="18"/>
                <w:szCs w:val="18"/>
              </w:rPr>
              <w:t>Q28-39</w:t>
            </w:r>
          </w:p>
        </w:tc>
        <w:tc>
          <w:tcPr>
            <w:tcW w:w="990" w:type="dxa"/>
            <w:vAlign w:val="center"/>
          </w:tcPr>
          <w:p w:rsidR="00CB0DD3" w:rsidRPr="003F76A5" w:rsidRDefault="00CB0DD3" w:rsidP="0068066B">
            <w:pPr>
              <w:rPr>
                <w:rFonts w:cstheme="majorHAnsi"/>
                <w:sz w:val="18"/>
                <w:szCs w:val="18"/>
              </w:rPr>
            </w:pPr>
            <w:r w:rsidRPr="003F76A5">
              <w:rPr>
                <w:rFonts w:cstheme="majorHAnsi"/>
                <w:sz w:val="18"/>
                <w:szCs w:val="18"/>
              </w:rPr>
              <w:t>Q40-41</w:t>
            </w:r>
          </w:p>
        </w:tc>
        <w:tc>
          <w:tcPr>
            <w:tcW w:w="900" w:type="dxa"/>
            <w:vAlign w:val="center"/>
          </w:tcPr>
          <w:p w:rsidR="00CB0DD3" w:rsidRPr="003F76A5" w:rsidRDefault="00CB0DD3" w:rsidP="0068066B">
            <w:pPr>
              <w:rPr>
                <w:rFonts w:cstheme="majorHAnsi"/>
                <w:sz w:val="18"/>
                <w:szCs w:val="18"/>
              </w:rPr>
            </w:pPr>
            <w:r w:rsidRPr="003F76A5">
              <w:rPr>
                <w:rFonts w:cstheme="majorHAnsi"/>
                <w:sz w:val="18"/>
                <w:szCs w:val="18"/>
              </w:rPr>
              <w:t>Q42-49</w:t>
            </w:r>
          </w:p>
        </w:tc>
        <w:tc>
          <w:tcPr>
            <w:tcW w:w="838" w:type="dxa"/>
          </w:tcPr>
          <w:p w:rsidR="00CB0DD3" w:rsidRPr="003F76A5" w:rsidRDefault="00CB0DD3" w:rsidP="0068066B">
            <w:pPr>
              <w:rPr>
                <w:rFonts w:cstheme="majorHAnsi"/>
                <w:sz w:val="18"/>
                <w:szCs w:val="18"/>
              </w:rPr>
            </w:pPr>
          </w:p>
        </w:tc>
        <w:tc>
          <w:tcPr>
            <w:tcW w:w="962" w:type="dxa"/>
            <w:vAlign w:val="center"/>
          </w:tcPr>
          <w:p w:rsidR="00CB0DD3" w:rsidRPr="003F76A5" w:rsidRDefault="00CB0DD3" w:rsidP="0068066B">
            <w:pPr>
              <w:rPr>
                <w:rFonts w:cstheme="majorHAnsi"/>
                <w:sz w:val="18"/>
                <w:szCs w:val="18"/>
              </w:rPr>
            </w:pPr>
          </w:p>
        </w:tc>
        <w:tc>
          <w:tcPr>
            <w:tcW w:w="900" w:type="dxa"/>
            <w:vAlign w:val="center"/>
          </w:tcPr>
          <w:p w:rsidR="00CB0DD3" w:rsidRPr="003F76A5" w:rsidRDefault="00CB0DD3" w:rsidP="0068066B">
            <w:pPr>
              <w:rPr>
                <w:rFonts w:cstheme="majorHAnsi"/>
                <w:sz w:val="18"/>
                <w:szCs w:val="18"/>
              </w:rPr>
            </w:pPr>
            <w:r w:rsidRPr="003F76A5">
              <w:rPr>
                <w:rFonts w:cstheme="majorHAnsi"/>
                <w:sz w:val="18"/>
                <w:szCs w:val="18"/>
              </w:rPr>
              <w:t>Q50-55</w:t>
            </w:r>
          </w:p>
        </w:tc>
      </w:tr>
      <w:tr w:rsidR="00CB0DD3" w:rsidRPr="00152F60">
        <w:trPr>
          <w:trHeight w:val="692"/>
        </w:trPr>
        <w:tc>
          <w:tcPr>
            <w:tcW w:w="520" w:type="dxa"/>
            <w:vMerge/>
          </w:tcPr>
          <w:p w:rsidR="00CB0DD3" w:rsidRPr="00152F60" w:rsidRDefault="00CB0DD3" w:rsidP="0068066B">
            <w:pPr>
              <w:rPr>
                <w:rFonts w:cstheme="majorHAnsi"/>
                <w:b/>
                <w:sz w:val="20"/>
                <w:szCs w:val="20"/>
              </w:rPr>
            </w:pPr>
          </w:p>
        </w:tc>
        <w:tc>
          <w:tcPr>
            <w:tcW w:w="1388" w:type="dxa"/>
            <w:vAlign w:val="center"/>
          </w:tcPr>
          <w:p w:rsidR="00CB0DD3" w:rsidRPr="00152F60" w:rsidRDefault="000A11BF" w:rsidP="0068066B">
            <w:pPr>
              <w:rPr>
                <w:rFonts w:cstheme="majorHAnsi"/>
                <w:b/>
                <w:sz w:val="20"/>
                <w:szCs w:val="20"/>
              </w:rPr>
            </w:pPr>
            <w:r>
              <w:rPr>
                <w:rFonts w:cstheme="majorHAnsi"/>
                <w:b/>
                <w:sz w:val="20"/>
                <w:szCs w:val="20"/>
              </w:rPr>
              <w:t>Fishing</w:t>
            </w:r>
            <w:r w:rsidR="00CB0DD3" w:rsidRPr="00152F60">
              <w:rPr>
                <w:rFonts w:cstheme="majorHAnsi"/>
                <w:b/>
                <w:sz w:val="20"/>
                <w:szCs w:val="20"/>
              </w:rPr>
              <w:t xml:space="preserve"> Survey</w:t>
            </w:r>
          </w:p>
        </w:tc>
        <w:tc>
          <w:tcPr>
            <w:tcW w:w="810" w:type="dxa"/>
            <w:vAlign w:val="center"/>
          </w:tcPr>
          <w:p w:rsidR="00CB0DD3" w:rsidRPr="003F76A5" w:rsidRDefault="00CB0DD3" w:rsidP="0068066B">
            <w:pPr>
              <w:rPr>
                <w:rFonts w:cstheme="majorHAnsi"/>
                <w:sz w:val="18"/>
                <w:szCs w:val="18"/>
              </w:rPr>
            </w:pPr>
            <w:r w:rsidRPr="003F76A5">
              <w:rPr>
                <w:rFonts w:cstheme="majorHAnsi"/>
                <w:sz w:val="18"/>
                <w:szCs w:val="18"/>
              </w:rPr>
              <w:t>Q1-7</w:t>
            </w:r>
          </w:p>
        </w:tc>
        <w:tc>
          <w:tcPr>
            <w:tcW w:w="810" w:type="dxa"/>
            <w:vAlign w:val="center"/>
          </w:tcPr>
          <w:p w:rsidR="00CB0DD3" w:rsidRPr="003F76A5" w:rsidRDefault="00CB0DD3" w:rsidP="0068066B">
            <w:pPr>
              <w:rPr>
                <w:rFonts w:cstheme="majorHAnsi"/>
                <w:sz w:val="18"/>
                <w:szCs w:val="18"/>
              </w:rPr>
            </w:pPr>
            <w:r w:rsidRPr="003F76A5">
              <w:rPr>
                <w:rFonts w:cstheme="majorHAnsi"/>
                <w:sz w:val="18"/>
                <w:szCs w:val="18"/>
              </w:rPr>
              <w:t>Q8-25</w:t>
            </w:r>
          </w:p>
        </w:tc>
        <w:tc>
          <w:tcPr>
            <w:tcW w:w="810" w:type="dxa"/>
            <w:vAlign w:val="center"/>
          </w:tcPr>
          <w:p w:rsidR="00CB0DD3" w:rsidRPr="003F76A5" w:rsidRDefault="00CB0DD3" w:rsidP="0068066B">
            <w:pPr>
              <w:rPr>
                <w:rFonts w:cstheme="majorHAnsi"/>
                <w:sz w:val="18"/>
                <w:szCs w:val="18"/>
              </w:rPr>
            </w:pPr>
            <w:r w:rsidRPr="003F76A5">
              <w:rPr>
                <w:rFonts w:cstheme="majorHAnsi"/>
                <w:sz w:val="18"/>
                <w:szCs w:val="18"/>
              </w:rPr>
              <w:t>Q26-29</w:t>
            </w:r>
          </w:p>
        </w:tc>
        <w:tc>
          <w:tcPr>
            <w:tcW w:w="900" w:type="dxa"/>
            <w:vAlign w:val="center"/>
          </w:tcPr>
          <w:p w:rsidR="00CB0DD3" w:rsidRPr="003F76A5" w:rsidRDefault="00CB0DD3" w:rsidP="0068066B">
            <w:pPr>
              <w:rPr>
                <w:rFonts w:cstheme="majorHAnsi"/>
                <w:sz w:val="18"/>
                <w:szCs w:val="18"/>
              </w:rPr>
            </w:pPr>
            <w:r w:rsidRPr="003F76A5">
              <w:rPr>
                <w:rFonts w:cstheme="majorHAnsi"/>
                <w:sz w:val="18"/>
                <w:szCs w:val="18"/>
              </w:rPr>
              <w:t>Q30-33, 36-38</w:t>
            </w:r>
          </w:p>
        </w:tc>
        <w:tc>
          <w:tcPr>
            <w:tcW w:w="990" w:type="dxa"/>
            <w:vAlign w:val="center"/>
          </w:tcPr>
          <w:p w:rsidR="00CB0DD3" w:rsidRPr="003F76A5" w:rsidRDefault="00CB0DD3" w:rsidP="0068066B">
            <w:pPr>
              <w:rPr>
                <w:rFonts w:cstheme="majorHAnsi"/>
                <w:sz w:val="18"/>
                <w:szCs w:val="18"/>
              </w:rPr>
            </w:pPr>
            <w:r w:rsidRPr="003F76A5">
              <w:rPr>
                <w:rFonts w:cstheme="majorHAnsi"/>
                <w:sz w:val="18"/>
                <w:szCs w:val="18"/>
              </w:rPr>
              <w:t>Q34-35, 39-42</w:t>
            </w:r>
          </w:p>
        </w:tc>
        <w:tc>
          <w:tcPr>
            <w:tcW w:w="900" w:type="dxa"/>
            <w:vAlign w:val="center"/>
          </w:tcPr>
          <w:p w:rsidR="00CB0DD3" w:rsidRPr="003F76A5" w:rsidRDefault="00CB0DD3" w:rsidP="0068066B">
            <w:pPr>
              <w:rPr>
                <w:rFonts w:cstheme="majorHAnsi"/>
                <w:sz w:val="18"/>
                <w:szCs w:val="18"/>
              </w:rPr>
            </w:pPr>
            <w:r w:rsidRPr="003F76A5">
              <w:rPr>
                <w:rFonts w:cstheme="majorHAnsi"/>
                <w:sz w:val="18"/>
                <w:szCs w:val="18"/>
              </w:rPr>
              <w:t>Q43-49</w:t>
            </w:r>
          </w:p>
        </w:tc>
        <w:tc>
          <w:tcPr>
            <w:tcW w:w="838" w:type="dxa"/>
          </w:tcPr>
          <w:p w:rsidR="00CB0DD3" w:rsidRPr="003F76A5" w:rsidRDefault="00CB0DD3" w:rsidP="0068066B">
            <w:pPr>
              <w:rPr>
                <w:rFonts w:cstheme="majorHAnsi"/>
                <w:sz w:val="18"/>
                <w:szCs w:val="18"/>
              </w:rPr>
            </w:pPr>
          </w:p>
        </w:tc>
        <w:tc>
          <w:tcPr>
            <w:tcW w:w="962" w:type="dxa"/>
            <w:vAlign w:val="center"/>
          </w:tcPr>
          <w:p w:rsidR="00CB0DD3" w:rsidRPr="003F76A5" w:rsidRDefault="00CB0DD3" w:rsidP="0068066B">
            <w:pPr>
              <w:rPr>
                <w:rFonts w:cstheme="majorHAnsi"/>
                <w:sz w:val="18"/>
                <w:szCs w:val="18"/>
              </w:rPr>
            </w:pPr>
            <w:r w:rsidRPr="003F76A5">
              <w:rPr>
                <w:rFonts w:cstheme="majorHAnsi"/>
                <w:sz w:val="18"/>
                <w:szCs w:val="18"/>
              </w:rPr>
              <w:t>Q50-53</w:t>
            </w:r>
          </w:p>
        </w:tc>
        <w:tc>
          <w:tcPr>
            <w:tcW w:w="900" w:type="dxa"/>
            <w:vAlign w:val="center"/>
          </w:tcPr>
          <w:p w:rsidR="00CB0DD3" w:rsidRPr="003F76A5" w:rsidRDefault="00CB0DD3" w:rsidP="0068066B">
            <w:pPr>
              <w:rPr>
                <w:rFonts w:cstheme="majorHAnsi"/>
                <w:sz w:val="18"/>
                <w:szCs w:val="18"/>
              </w:rPr>
            </w:pPr>
            <w:r w:rsidRPr="003F76A5">
              <w:rPr>
                <w:rFonts w:cstheme="majorHAnsi"/>
                <w:sz w:val="18"/>
                <w:szCs w:val="18"/>
              </w:rPr>
              <w:t>Q54-60</w:t>
            </w:r>
          </w:p>
        </w:tc>
      </w:tr>
      <w:tr w:rsidR="00CB0DD3" w:rsidRPr="00152F60">
        <w:trPr>
          <w:trHeight w:val="858"/>
        </w:trPr>
        <w:tc>
          <w:tcPr>
            <w:tcW w:w="520" w:type="dxa"/>
            <w:vMerge/>
          </w:tcPr>
          <w:p w:rsidR="00CB0DD3" w:rsidRPr="00152F60" w:rsidRDefault="00CB0DD3" w:rsidP="0068066B">
            <w:pPr>
              <w:rPr>
                <w:rFonts w:cstheme="majorHAnsi"/>
                <w:b/>
                <w:sz w:val="20"/>
                <w:szCs w:val="20"/>
              </w:rPr>
            </w:pPr>
          </w:p>
        </w:tc>
        <w:tc>
          <w:tcPr>
            <w:tcW w:w="1388" w:type="dxa"/>
            <w:vAlign w:val="center"/>
          </w:tcPr>
          <w:p w:rsidR="00CB0DD3" w:rsidRPr="00152F60" w:rsidRDefault="00CB0DD3" w:rsidP="0068066B">
            <w:pPr>
              <w:rPr>
                <w:rFonts w:cstheme="majorHAnsi"/>
                <w:b/>
                <w:sz w:val="20"/>
                <w:szCs w:val="20"/>
              </w:rPr>
            </w:pPr>
            <w:r w:rsidRPr="00152F60">
              <w:rPr>
                <w:rFonts w:cstheme="majorHAnsi"/>
                <w:b/>
                <w:sz w:val="20"/>
                <w:szCs w:val="20"/>
              </w:rPr>
              <w:t>Marine Reserve Survey</w:t>
            </w:r>
          </w:p>
        </w:tc>
        <w:tc>
          <w:tcPr>
            <w:tcW w:w="810" w:type="dxa"/>
            <w:vAlign w:val="center"/>
          </w:tcPr>
          <w:p w:rsidR="00CB0DD3" w:rsidRPr="003F76A5" w:rsidRDefault="00CB0DD3" w:rsidP="0068066B">
            <w:pPr>
              <w:rPr>
                <w:rFonts w:cstheme="majorHAnsi"/>
                <w:sz w:val="18"/>
                <w:szCs w:val="18"/>
              </w:rPr>
            </w:pPr>
            <w:r w:rsidRPr="003F76A5">
              <w:rPr>
                <w:rFonts w:cstheme="majorHAnsi"/>
                <w:sz w:val="18"/>
                <w:szCs w:val="18"/>
              </w:rPr>
              <w:t>Q1-7</w:t>
            </w:r>
          </w:p>
        </w:tc>
        <w:tc>
          <w:tcPr>
            <w:tcW w:w="810" w:type="dxa"/>
            <w:vAlign w:val="center"/>
          </w:tcPr>
          <w:p w:rsidR="00CB0DD3" w:rsidRPr="003F76A5" w:rsidRDefault="00CB0DD3" w:rsidP="0068066B">
            <w:pPr>
              <w:rPr>
                <w:rFonts w:cstheme="majorHAnsi"/>
                <w:sz w:val="18"/>
                <w:szCs w:val="18"/>
              </w:rPr>
            </w:pPr>
            <w:r w:rsidRPr="003F76A5">
              <w:rPr>
                <w:rFonts w:cstheme="majorHAnsi"/>
                <w:sz w:val="18"/>
                <w:szCs w:val="18"/>
              </w:rPr>
              <w:t>Q8-9</w:t>
            </w:r>
          </w:p>
        </w:tc>
        <w:tc>
          <w:tcPr>
            <w:tcW w:w="810" w:type="dxa"/>
            <w:vAlign w:val="center"/>
          </w:tcPr>
          <w:p w:rsidR="00CB0DD3" w:rsidRPr="003F76A5" w:rsidRDefault="00CB0DD3" w:rsidP="0068066B">
            <w:pPr>
              <w:rPr>
                <w:rFonts w:cstheme="majorHAnsi"/>
                <w:sz w:val="18"/>
                <w:szCs w:val="18"/>
              </w:rPr>
            </w:pPr>
            <w:r w:rsidRPr="003F76A5">
              <w:rPr>
                <w:rFonts w:cstheme="majorHAnsi"/>
                <w:sz w:val="18"/>
                <w:szCs w:val="18"/>
              </w:rPr>
              <w:t>Q20-29</w:t>
            </w:r>
          </w:p>
        </w:tc>
        <w:tc>
          <w:tcPr>
            <w:tcW w:w="900" w:type="dxa"/>
            <w:vAlign w:val="center"/>
          </w:tcPr>
          <w:p w:rsidR="00CB0DD3" w:rsidRPr="003F76A5" w:rsidRDefault="00CB0DD3" w:rsidP="0068066B">
            <w:pPr>
              <w:rPr>
                <w:rFonts w:cstheme="majorHAnsi"/>
                <w:sz w:val="18"/>
                <w:szCs w:val="18"/>
              </w:rPr>
            </w:pPr>
          </w:p>
        </w:tc>
        <w:tc>
          <w:tcPr>
            <w:tcW w:w="990" w:type="dxa"/>
            <w:vAlign w:val="center"/>
          </w:tcPr>
          <w:p w:rsidR="00CB0DD3" w:rsidRPr="003F76A5" w:rsidRDefault="00CB0DD3" w:rsidP="0068066B">
            <w:pPr>
              <w:rPr>
                <w:rFonts w:cstheme="majorHAnsi"/>
                <w:sz w:val="18"/>
                <w:szCs w:val="18"/>
              </w:rPr>
            </w:pPr>
          </w:p>
        </w:tc>
        <w:tc>
          <w:tcPr>
            <w:tcW w:w="900" w:type="dxa"/>
            <w:vAlign w:val="center"/>
          </w:tcPr>
          <w:p w:rsidR="00CB0DD3" w:rsidRPr="003F76A5" w:rsidRDefault="00CB0DD3" w:rsidP="0068066B">
            <w:pPr>
              <w:rPr>
                <w:rFonts w:cstheme="majorHAnsi"/>
                <w:sz w:val="18"/>
                <w:szCs w:val="18"/>
              </w:rPr>
            </w:pPr>
            <w:r w:rsidRPr="003F76A5">
              <w:rPr>
                <w:rFonts w:cstheme="majorHAnsi"/>
                <w:sz w:val="18"/>
                <w:szCs w:val="18"/>
              </w:rPr>
              <w:t>Q10-14</w:t>
            </w:r>
          </w:p>
        </w:tc>
        <w:tc>
          <w:tcPr>
            <w:tcW w:w="838" w:type="dxa"/>
          </w:tcPr>
          <w:p w:rsidR="00CB0DD3" w:rsidRPr="003F76A5" w:rsidRDefault="00CB0DD3" w:rsidP="0068066B">
            <w:pPr>
              <w:rPr>
                <w:rFonts w:cstheme="majorHAnsi"/>
                <w:sz w:val="18"/>
                <w:szCs w:val="18"/>
              </w:rPr>
            </w:pPr>
          </w:p>
        </w:tc>
        <w:tc>
          <w:tcPr>
            <w:tcW w:w="962" w:type="dxa"/>
            <w:vAlign w:val="center"/>
          </w:tcPr>
          <w:p w:rsidR="00CB0DD3" w:rsidRPr="003F76A5" w:rsidRDefault="00CB0DD3" w:rsidP="0068066B">
            <w:pPr>
              <w:rPr>
                <w:rFonts w:cstheme="majorHAnsi"/>
                <w:sz w:val="18"/>
                <w:szCs w:val="18"/>
              </w:rPr>
            </w:pPr>
            <w:r w:rsidRPr="003F76A5">
              <w:rPr>
                <w:rFonts w:cstheme="majorHAnsi"/>
                <w:sz w:val="18"/>
                <w:szCs w:val="18"/>
              </w:rPr>
              <w:t>Q15-19</w:t>
            </w:r>
          </w:p>
        </w:tc>
        <w:tc>
          <w:tcPr>
            <w:tcW w:w="900" w:type="dxa"/>
            <w:vAlign w:val="center"/>
          </w:tcPr>
          <w:p w:rsidR="00CB0DD3" w:rsidRPr="003F76A5" w:rsidRDefault="00CB0DD3" w:rsidP="0068066B">
            <w:pPr>
              <w:rPr>
                <w:rFonts w:cstheme="majorHAnsi"/>
                <w:sz w:val="18"/>
                <w:szCs w:val="18"/>
              </w:rPr>
            </w:pPr>
            <w:r w:rsidRPr="003F76A5">
              <w:rPr>
                <w:rFonts w:cstheme="majorHAnsi"/>
                <w:sz w:val="18"/>
                <w:szCs w:val="18"/>
              </w:rPr>
              <w:t>Q30-39</w:t>
            </w:r>
          </w:p>
        </w:tc>
      </w:tr>
      <w:tr w:rsidR="00CB0DD3" w:rsidRPr="00152F60">
        <w:trPr>
          <w:trHeight w:val="737"/>
        </w:trPr>
        <w:tc>
          <w:tcPr>
            <w:tcW w:w="520" w:type="dxa"/>
            <w:vMerge w:val="restart"/>
            <w:textDirection w:val="btLr"/>
          </w:tcPr>
          <w:p w:rsidR="00CB0DD3" w:rsidRPr="00152F60" w:rsidRDefault="00CB0DD3" w:rsidP="0068066B">
            <w:pPr>
              <w:ind w:left="113" w:right="113"/>
              <w:rPr>
                <w:rFonts w:cstheme="majorHAnsi"/>
                <w:b/>
                <w:sz w:val="20"/>
                <w:szCs w:val="20"/>
              </w:rPr>
            </w:pPr>
            <w:r w:rsidRPr="00152F60">
              <w:rPr>
                <w:rFonts w:cstheme="majorHAnsi"/>
                <w:b/>
                <w:sz w:val="20"/>
                <w:szCs w:val="20"/>
              </w:rPr>
              <w:t>DRTO</w:t>
            </w:r>
          </w:p>
        </w:tc>
        <w:tc>
          <w:tcPr>
            <w:tcW w:w="1388" w:type="dxa"/>
            <w:vAlign w:val="center"/>
          </w:tcPr>
          <w:p w:rsidR="00CB0DD3" w:rsidRPr="00152F60" w:rsidRDefault="00CB0DD3" w:rsidP="0068066B">
            <w:pPr>
              <w:rPr>
                <w:rFonts w:cstheme="majorHAnsi"/>
                <w:b/>
                <w:sz w:val="20"/>
                <w:szCs w:val="20"/>
              </w:rPr>
            </w:pPr>
            <w:r w:rsidRPr="00152F60">
              <w:rPr>
                <w:rFonts w:cstheme="majorHAnsi"/>
                <w:b/>
                <w:sz w:val="20"/>
                <w:szCs w:val="20"/>
              </w:rPr>
              <w:t>Private Boat Survey</w:t>
            </w:r>
          </w:p>
        </w:tc>
        <w:tc>
          <w:tcPr>
            <w:tcW w:w="810" w:type="dxa"/>
            <w:vAlign w:val="center"/>
          </w:tcPr>
          <w:p w:rsidR="00CB0DD3" w:rsidRPr="003F76A5" w:rsidRDefault="00CB0DD3" w:rsidP="0068066B">
            <w:pPr>
              <w:rPr>
                <w:rFonts w:cstheme="majorHAnsi"/>
                <w:sz w:val="18"/>
                <w:szCs w:val="18"/>
              </w:rPr>
            </w:pPr>
            <w:r w:rsidRPr="003F76A5">
              <w:rPr>
                <w:rFonts w:cstheme="majorHAnsi"/>
                <w:sz w:val="18"/>
                <w:szCs w:val="18"/>
              </w:rPr>
              <w:t>Q1-5</w:t>
            </w:r>
          </w:p>
        </w:tc>
        <w:tc>
          <w:tcPr>
            <w:tcW w:w="810" w:type="dxa"/>
            <w:vAlign w:val="center"/>
          </w:tcPr>
          <w:p w:rsidR="00CB0DD3" w:rsidRPr="003F76A5" w:rsidRDefault="00CB0DD3" w:rsidP="0068066B">
            <w:pPr>
              <w:rPr>
                <w:rFonts w:cstheme="majorHAnsi"/>
                <w:sz w:val="18"/>
                <w:szCs w:val="18"/>
              </w:rPr>
            </w:pPr>
            <w:r w:rsidRPr="003F76A5">
              <w:rPr>
                <w:rFonts w:cstheme="majorHAnsi"/>
                <w:sz w:val="18"/>
                <w:szCs w:val="18"/>
              </w:rPr>
              <w:t>Q6-7, 15-19</w:t>
            </w:r>
          </w:p>
        </w:tc>
        <w:tc>
          <w:tcPr>
            <w:tcW w:w="810" w:type="dxa"/>
            <w:vAlign w:val="center"/>
          </w:tcPr>
          <w:p w:rsidR="00CB0DD3" w:rsidRPr="003F76A5" w:rsidRDefault="00CB0DD3" w:rsidP="0068066B">
            <w:pPr>
              <w:rPr>
                <w:rFonts w:cstheme="majorHAnsi"/>
                <w:sz w:val="18"/>
                <w:szCs w:val="18"/>
              </w:rPr>
            </w:pPr>
            <w:r w:rsidRPr="003F76A5">
              <w:rPr>
                <w:rFonts w:cstheme="majorHAnsi"/>
                <w:sz w:val="18"/>
                <w:szCs w:val="18"/>
              </w:rPr>
              <w:t>Q20-23</w:t>
            </w:r>
          </w:p>
        </w:tc>
        <w:tc>
          <w:tcPr>
            <w:tcW w:w="900" w:type="dxa"/>
            <w:vAlign w:val="center"/>
          </w:tcPr>
          <w:p w:rsidR="00CB0DD3" w:rsidRPr="003F76A5" w:rsidRDefault="00CB0DD3" w:rsidP="0068066B">
            <w:pPr>
              <w:rPr>
                <w:rFonts w:cstheme="majorHAnsi"/>
                <w:sz w:val="18"/>
                <w:szCs w:val="18"/>
              </w:rPr>
            </w:pPr>
            <w:r w:rsidRPr="003F76A5">
              <w:rPr>
                <w:rFonts w:cstheme="majorHAnsi"/>
                <w:sz w:val="18"/>
                <w:szCs w:val="18"/>
              </w:rPr>
              <w:t>Q24-28</w:t>
            </w:r>
          </w:p>
        </w:tc>
        <w:tc>
          <w:tcPr>
            <w:tcW w:w="990" w:type="dxa"/>
            <w:vAlign w:val="center"/>
          </w:tcPr>
          <w:p w:rsidR="00CB0DD3" w:rsidRPr="003F76A5" w:rsidRDefault="00CB0DD3" w:rsidP="0068066B">
            <w:pPr>
              <w:rPr>
                <w:rFonts w:cstheme="majorHAnsi"/>
                <w:sz w:val="18"/>
                <w:szCs w:val="18"/>
              </w:rPr>
            </w:pPr>
          </w:p>
        </w:tc>
        <w:tc>
          <w:tcPr>
            <w:tcW w:w="900" w:type="dxa"/>
            <w:vAlign w:val="center"/>
          </w:tcPr>
          <w:p w:rsidR="00CB0DD3" w:rsidRPr="003F76A5" w:rsidRDefault="00CB0DD3" w:rsidP="0068066B">
            <w:pPr>
              <w:rPr>
                <w:rFonts w:cstheme="majorHAnsi"/>
                <w:sz w:val="18"/>
                <w:szCs w:val="18"/>
              </w:rPr>
            </w:pPr>
            <w:r w:rsidRPr="003F76A5">
              <w:rPr>
                <w:rFonts w:cstheme="majorHAnsi"/>
                <w:sz w:val="18"/>
                <w:szCs w:val="18"/>
              </w:rPr>
              <w:t>Q8-12, 29-33</w:t>
            </w:r>
          </w:p>
        </w:tc>
        <w:tc>
          <w:tcPr>
            <w:tcW w:w="838" w:type="dxa"/>
          </w:tcPr>
          <w:p w:rsidR="00CB0DD3" w:rsidRPr="003F76A5" w:rsidRDefault="00CB0DD3" w:rsidP="0068066B">
            <w:pPr>
              <w:rPr>
                <w:rFonts w:cstheme="majorHAnsi"/>
                <w:sz w:val="18"/>
                <w:szCs w:val="18"/>
              </w:rPr>
            </w:pPr>
          </w:p>
        </w:tc>
        <w:tc>
          <w:tcPr>
            <w:tcW w:w="962" w:type="dxa"/>
            <w:vAlign w:val="center"/>
          </w:tcPr>
          <w:p w:rsidR="00CB0DD3" w:rsidRPr="003F76A5" w:rsidRDefault="00CB0DD3" w:rsidP="0068066B">
            <w:pPr>
              <w:rPr>
                <w:rFonts w:cstheme="majorHAnsi"/>
                <w:sz w:val="18"/>
                <w:szCs w:val="18"/>
              </w:rPr>
            </w:pPr>
            <w:r w:rsidRPr="003F76A5">
              <w:rPr>
                <w:rFonts w:cstheme="majorHAnsi"/>
                <w:sz w:val="18"/>
                <w:szCs w:val="18"/>
              </w:rPr>
              <w:t>Q13-14</w:t>
            </w:r>
          </w:p>
        </w:tc>
        <w:tc>
          <w:tcPr>
            <w:tcW w:w="900" w:type="dxa"/>
            <w:vAlign w:val="center"/>
          </w:tcPr>
          <w:p w:rsidR="00CB0DD3" w:rsidRPr="003F76A5" w:rsidRDefault="00CB0DD3" w:rsidP="0068066B">
            <w:pPr>
              <w:rPr>
                <w:rFonts w:cstheme="majorHAnsi"/>
                <w:sz w:val="18"/>
                <w:szCs w:val="18"/>
              </w:rPr>
            </w:pPr>
            <w:r w:rsidRPr="003F76A5">
              <w:rPr>
                <w:rFonts w:cstheme="majorHAnsi"/>
                <w:sz w:val="18"/>
                <w:szCs w:val="18"/>
              </w:rPr>
              <w:t>Q34-42</w:t>
            </w:r>
          </w:p>
        </w:tc>
      </w:tr>
      <w:tr w:rsidR="00CB0DD3" w:rsidRPr="00152F60">
        <w:trPr>
          <w:trHeight w:val="800"/>
        </w:trPr>
        <w:tc>
          <w:tcPr>
            <w:tcW w:w="520" w:type="dxa"/>
            <w:vMerge/>
          </w:tcPr>
          <w:p w:rsidR="00CB0DD3" w:rsidRPr="00152F60" w:rsidRDefault="00CB0DD3" w:rsidP="0068066B">
            <w:pPr>
              <w:rPr>
                <w:rFonts w:cstheme="majorHAnsi"/>
                <w:b/>
                <w:sz w:val="20"/>
                <w:szCs w:val="20"/>
              </w:rPr>
            </w:pPr>
          </w:p>
        </w:tc>
        <w:tc>
          <w:tcPr>
            <w:tcW w:w="1388" w:type="dxa"/>
            <w:vAlign w:val="center"/>
          </w:tcPr>
          <w:p w:rsidR="00CB0DD3" w:rsidRPr="00152F60" w:rsidRDefault="00CB0DD3" w:rsidP="0068066B">
            <w:pPr>
              <w:rPr>
                <w:rFonts w:cstheme="majorHAnsi"/>
                <w:b/>
                <w:sz w:val="20"/>
                <w:szCs w:val="20"/>
              </w:rPr>
            </w:pPr>
            <w:r w:rsidRPr="00152F60">
              <w:rPr>
                <w:rFonts w:cstheme="majorHAnsi"/>
                <w:b/>
                <w:sz w:val="20"/>
                <w:szCs w:val="20"/>
              </w:rPr>
              <w:t>Ferry Boat Survey</w:t>
            </w:r>
          </w:p>
        </w:tc>
        <w:tc>
          <w:tcPr>
            <w:tcW w:w="810" w:type="dxa"/>
            <w:vAlign w:val="center"/>
          </w:tcPr>
          <w:p w:rsidR="00CB0DD3" w:rsidRPr="003F76A5" w:rsidRDefault="00CB0DD3" w:rsidP="0068066B">
            <w:pPr>
              <w:rPr>
                <w:rFonts w:cstheme="majorHAnsi"/>
                <w:sz w:val="18"/>
                <w:szCs w:val="18"/>
              </w:rPr>
            </w:pPr>
            <w:r w:rsidRPr="003F76A5">
              <w:rPr>
                <w:rFonts w:cstheme="majorHAnsi"/>
                <w:sz w:val="18"/>
                <w:szCs w:val="18"/>
              </w:rPr>
              <w:t>Q1-4</w:t>
            </w:r>
          </w:p>
        </w:tc>
        <w:tc>
          <w:tcPr>
            <w:tcW w:w="810" w:type="dxa"/>
            <w:vAlign w:val="center"/>
          </w:tcPr>
          <w:p w:rsidR="00CB0DD3" w:rsidRPr="003F76A5" w:rsidRDefault="00CB0DD3" w:rsidP="0068066B">
            <w:pPr>
              <w:rPr>
                <w:rFonts w:cstheme="majorHAnsi"/>
                <w:sz w:val="18"/>
                <w:szCs w:val="18"/>
              </w:rPr>
            </w:pPr>
            <w:r w:rsidRPr="003F76A5">
              <w:rPr>
                <w:rFonts w:cstheme="majorHAnsi"/>
                <w:sz w:val="18"/>
                <w:szCs w:val="18"/>
              </w:rPr>
              <w:t>Q5-8</w:t>
            </w:r>
          </w:p>
        </w:tc>
        <w:tc>
          <w:tcPr>
            <w:tcW w:w="810" w:type="dxa"/>
            <w:vAlign w:val="center"/>
          </w:tcPr>
          <w:p w:rsidR="00CB0DD3" w:rsidRPr="003F76A5" w:rsidRDefault="00CB0DD3" w:rsidP="0068066B">
            <w:pPr>
              <w:rPr>
                <w:rFonts w:cstheme="majorHAnsi"/>
                <w:sz w:val="18"/>
                <w:szCs w:val="18"/>
              </w:rPr>
            </w:pPr>
          </w:p>
        </w:tc>
        <w:tc>
          <w:tcPr>
            <w:tcW w:w="900" w:type="dxa"/>
            <w:vAlign w:val="center"/>
          </w:tcPr>
          <w:p w:rsidR="00CB0DD3" w:rsidRPr="003F76A5" w:rsidRDefault="00CB0DD3" w:rsidP="0068066B">
            <w:pPr>
              <w:rPr>
                <w:rFonts w:cstheme="majorHAnsi"/>
                <w:sz w:val="18"/>
                <w:szCs w:val="18"/>
              </w:rPr>
            </w:pPr>
          </w:p>
        </w:tc>
        <w:tc>
          <w:tcPr>
            <w:tcW w:w="990" w:type="dxa"/>
            <w:vAlign w:val="center"/>
          </w:tcPr>
          <w:p w:rsidR="00CB0DD3" w:rsidRPr="003F76A5" w:rsidRDefault="00CB0DD3" w:rsidP="0068066B">
            <w:pPr>
              <w:rPr>
                <w:rFonts w:cstheme="majorHAnsi"/>
                <w:sz w:val="18"/>
                <w:szCs w:val="18"/>
              </w:rPr>
            </w:pPr>
          </w:p>
        </w:tc>
        <w:tc>
          <w:tcPr>
            <w:tcW w:w="900" w:type="dxa"/>
            <w:vAlign w:val="center"/>
          </w:tcPr>
          <w:p w:rsidR="00CB0DD3" w:rsidRPr="003F76A5" w:rsidRDefault="00CB0DD3" w:rsidP="0068066B">
            <w:pPr>
              <w:rPr>
                <w:rFonts w:cstheme="majorHAnsi"/>
                <w:sz w:val="18"/>
                <w:szCs w:val="18"/>
              </w:rPr>
            </w:pPr>
            <w:r w:rsidRPr="003F76A5">
              <w:rPr>
                <w:rFonts w:cstheme="majorHAnsi"/>
                <w:sz w:val="18"/>
                <w:szCs w:val="18"/>
              </w:rPr>
              <w:t>Q9-10</w:t>
            </w:r>
          </w:p>
        </w:tc>
        <w:tc>
          <w:tcPr>
            <w:tcW w:w="838" w:type="dxa"/>
            <w:vAlign w:val="center"/>
          </w:tcPr>
          <w:p w:rsidR="00CB0DD3" w:rsidRPr="003F76A5" w:rsidRDefault="00CB0DD3" w:rsidP="0068066B">
            <w:pPr>
              <w:rPr>
                <w:rFonts w:cstheme="majorHAnsi"/>
                <w:sz w:val="18"/>
                <w:szCs w:val="18"/>
              </w:rPr>
            </w:pPr>
            <w:r w:rsidRPr="003F76A5">
              <w:rPr>
                <w:rFonts w:cstheme="majorHAnsi"/>
                <w:sz w:val="18"/>
                <w:szCs w:val="18"/>
              </w:rPr>
              <w:t>Q11-16</w:t>
            </w:r>
          </w:p>
        </w:tc>
        <w:tc>
          <w:tcPr>
            <w:tcW w:w="962" w:type="dxa"/>
            <w:vAlign w:val="center"/>
          </w:tcPr>
          <w:p w:rsidR="00CB0DD3" w:rsidRPr="003F76A5" w:rsidRDefault="00CB0DD3" w:rsidP="0068066B">
            <w:pPr>
              <w:rPr>
                <w:rFonts w:cstheme="majorHAnsi"/>
                <w:sz w:val="18"/>
                <w:szCs w:val="18"/>
              </w:rPr>
            </w:pPr>
            <w:r w:rsidRPr="003F76A5">
              <w:rPr>
                <w:rFonts w:cstheme="majorHAnsi"/>
                <w:sz w:val="18"/>
                <w:szCs w:val="18"/>
              </w:rPr>
              <w:t>Q17-18</w:t>
            </w:r>
          </w:p>
        </w:tc>
        <w:tc>
          <w:tcPr>
            <w:tcW w:w="900" w:type="dxa"/>
            <w:vAlign w:val="center"/>
          </w:tcPr>
          <w:p w:rsidR="00CB0DD3" w:rsidRPr="003F76A5" w:rsidRDefault="00CB0DD3" w:rsidP="0068066B">
            <w:pPr>
              <w:rPr>
                <w:rFonts w:cstheme="majorHAnsi"/>
                <w:sz w:val="18"/>
                <w:szCs w:val="18"/>
              </w:rPr>
            </w:pPr>
            <w:r w:rsidRPr="003F76A5">
              <w:rPr>
                <w:rFonts w:cstheme="majorHAnsi"/>
                <w:sz w:val="18"/>
                <w:szCs w:val="18"/>
              </w:rPr>
              <w:t>Q19-25</w:t>
            </w:r>
          </w:p>
        </w:tc>
      </w:tr>
    </w:tbl>
    <w:p w:rsidR="00684721" w:rsidRPr="00152F60" w:rsidRDefault="00684721" w:rsidP="0068066B">
      <w:pPr>
        <w:rPr>
          <w:rFonts w:cstheme="majorHAnsi"/>
          <w:sz w:val="22"/>
          <w:szCs w:val="22"/>
        </w:rPr>
      </w:pPr>
    </w:p>
    <w:p w:rsidR="00AB6A2D" w:rsidRPr="00152F60" w:rsidRDefault="00AB6A2D" w:rsidP="0068066B">
      <w:pPr>
        <w:rPr>
          <w:rFonts w:cstheme="majorHAnsi"/>
          <w:sz w:val="22"/>
          <w:szCs w:val="22"/>
        </w:rPr>
      </w:pPr>
      <w:r w:rsidRPr="00152F60">
        <w:rPr>
          <w:rFonts w:cstheme="majorHAnsi"/>
          <w:sz w:val="22"/>
          <w:szCs w:val="22"/>
        </w:rPr>
        <w:t xml:space="preserve">Each </w:t>
      </w:r>
      <w:r w:rsidR="000D27A4" w:rsidRPr="00152F60">
        <w:rPr>
          <w:rFonts w:cstheme="majorHAnsi"/>
          <w:sz w:val="22"/>
          <w:szCs w:val="22"/>
        </w:rPr>
        <w:t xml:space="preserve">category </w:t>
      </w:r>
      <w:r w:rsidR="006D4704" w:rsidRPr="00152F60">
        <w:rPr>
          <w:rFonts w:cstheme="majorHAnsi"/>
          <w:sz w:val="22"/>
          <w:szCs w:val="22"/>
        </w:rPr>
        <w:t xml:space="preserve">of questions </w:t>
      </w:r>
      <w:r w:rsidRPr="00152F60">
        <w:rPr>
          <w:rFonts w:cstheme="majorHAnsi"/>
          <w:sz w:val="22"/>
          <w:szCs w:val="22"/>
        </w:rPr>
        <w:t>is based on specific social theories. Explanations of these theories and examples of OMB-approved projects that employ</w:t>
      </w:r>
      <w:r w:rsidR="000D27A4" w:rsidRPr="00152F60">
        <w:rPr>
          <w:rFonts w:cstheme="majorHAnsi"/>
          <w:sz w:val="22"/>
          <w:szCs w:val="22"/>
        </w:rPr>
        <w:t>ed</w:t>
      </w:r>
      <w:r w:rsidRPr="00152F60">
        <w:rPr>
          <w:rFonts w:cstheme="majorHAnsi"/>
          <w:sz w:val="22"/>
          <w:szCs w:val="22"/>
        </w:rPr>
        <w:t xml:space="preserve"> similar questions </w:t>
      </w:r>
      <w:r w:rsidR="000D27A4" w:rsidRPr="00152F60">
        <w:rPr>
          <w:rFonts w:cstheme="majorHAnsi"/>
          <w:sz w:val="22"/>
          <w:szCs w:val="22"/>
        </w:rPr>
        <w:t>are</w:t>
      </w:r>
      <w:r w:rsidRPr="00152F60">
        <w:rPr>
          <w:rFonts w:cstheme="majorHAnsi"/>
          <w:sz w:val="22"/>
          <w:szCs w:val="22"/>
        </w:rPr>
        <w:t xml:space="preserve"> included in </w:t>
      </w:r>
      <w:r w:rsidR="00CE0EA7" w:rsidRPr="00152F60">
        <w:rPr>
          <w:rFonts w:cstheme="majorHAnsi"/>
          <w:sz w:val="22"/>
          <w:szCs w:val="22"/>
        </w:rPr>
        <w:t>Part B (</w:t>
      </w:r>
      <w:r w:rsidR="00F72910" w:rsidRPr="00152F60">
        <w:rPr>
          <w:rFonts w:cstheme="majorHAnsi"/>
          <w:sz w:val="22"/>
          <w:szCs w:val="22"/>
        </w:rPr>
        <w:t>Q</w:t>
      </w:r>
      <w:r w:rsidR="00CE0EA7" w:rsidRPr="00152F60">
        <w:rPr>
          <w:rFonts w:cstheme="majorHAnsi"/>
          <w:sz w:val="22"/>
          <w:szCs w:val="22"/>
        </w:rPr>
        <w:t xml:space="preserve"> 4)</w:t>
      </w:r>
      <w:r w:rsidRPr="00152F60">
        <w:rPr>
          <w:rFonts w:cstheme="majorHAnsi"/>
          <w:sz w:val="22"/>
          <w:szCs w:val="22"/>
        </w:rPr>
        <w:t>. Justifications for the specific questions are as follows:</w:t>
      </w:r>
    </w:p>
    <w:p w:rsidR="00AB6A2D" w:rsidRPr="00152F60" w:rsidRDefault="00AB6A2D"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heme="majorHAnsi"/>
          <w:color w:val="000000"/>
          <w:sz w:val="22"/>
          <w:szCs w:val="22"/>
          <w:u w:val="single"/>
        </w:rPr>
      </w:pPr>
    </w:p>
    <w:p w:rsidR="0009150A" w:rsidRPr="00152F60" w:rsidRDefault="00B7734D"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heme="majorHAnsi"/>
          <w:color w:val="000000"/>
          <w:sz w:val="22"/>
          <w:szCs w:val="22"/>
          <w:u w:val="single"/>
        </w:rPr>
      </w:pPr>
      <w:r w:rsidRPr="00152F60">
        <w:rPr>
          <w:rFonts w:cstheme="majorHAnsi"/>
          <w:color w:val="000000"/>
          <w:sz w:val="22"/>
          <w:szCs w:val="22"/>
          <w:u w:val="single"/>
        </w:rPr>
        <w:t>Park Use History</w:t>
      </w:r>
      <w:r w:rsidR="00AB6A2D" w:rsidRPr="00152F60">
        <w:rPr>
          <w:rFonts w:cstheme="majorHAnsi"/>
          <w:color w:val="000000"/>
          <w:sz w:val="22"/>
          <w:szCs w:val="22"/>
          <w:u w:val="single"/>
        </w:rPr>
        <w:t xml:space="preserve"> </w:t>
      </w:r>
    </w:p>
    <w:p w:rsidR="00D83568" w:rsidRPr="00152F60" w:rsidRDefault="00446E9A" w:rsidP="0068066B">
      <w:pPr>
        <w:pStyle w:val="ListParagraph"/>
        <w:ind w:left="360"/>
        <w:rPr>
          <w:rFonts w:cstheme="majorHAnsi"/>
          <w:sz w:val="22"/>
          <w:szCs w:val="22"/>
        </w:rPr>
      </w:pPr>
      <w:r w:rsidRPr="00152F60">
        <w:rPr>
          <w:rFonts w:cstheme="majorHAnsi"/>
          <w:sz w:val="22"/>
          <w:szCs w:val="22"/>
        </w:rPr>
        <w:t>These questions will</w:t>
      </w:r>
      <w:r w:rsidR="0009150A" w:rsidRPr="00152F60">
        <w:rPr>
          <w:rFonts w:cstheme="majorHAnsi"/>
          <w:sz w:val="22"/>
          <w:szCs w:val="22"/>
        </w:rPr>
        <w:t xml:space="preserve"> provide information </w:t>
      </w:r>
      <w:r w:rsidR="003416DD" w:rsidRPr="00152F60">
        <w:rPr>
          <w:rFonts w:cstheme="majorHAnsi"/>
          <w:sz w:val="22"/>
          <w:szCs w:val="22"/>
        </w:rPr>
        <w:t xml:space="preserve">about </w:t>
      </w:r>
      <w:r w:rsidRPr="00152F60">
        <w:rPr>
          <w:rFonts w:cstheme="majorHAnsi"/>
          <w:sz w:val="22"/>
          <w:szCs w:val="22"/>
        </w:rPr>
        <w:t>the</w:t>
      </w:r>
      <w:r w:rsidR="0009150A" w:rsidRPr="00152F60">
        <w:rPr>
          <w:rFonts w:cstheme="majorHAnsi"/>
          <w:sz w:val="22"/>
          <w:szCs w:val="22"/>
        </w:rPr>
        <w:t xml:space="preserve"> respondents</w:t>
      </w:r>
      <w:r w:rsidRPr="00152F60">
        <w:rPr>
          <w:rFonts w:cstheme="majorHAnsi"/>
          <w:sz w:val="22"/>
          <w:szCs w:val="22"/>
        </w:rPr>
        <w:t xml:space="preserve">. We will use this data to compare </w:t>
      </w:r>
      <w:r w:rsidR="0009150A" w:rsidRPr="00152F60">
        <w:rPr>
          <w:rFonts w:cstheme="majorHAnsi"/>
          <w:sz w:val="22"/>
          <w:szCs w:val="22"/>
        </w:rPr>
        <w:t xml:space="preserve">the different user populations </w:t>
      </w:r>
      <w:r w:rsidRPr="00152F60">
        <w:rPr>
          <w:rFonts w:cstheme="majorHAnsi"/>
          <w:sz w:val="22"/>
          <w:szCs w:val="22"/>
        </w:rPr>
        <w:t>(e.g.</w:t>
      </w:r>
      <w:r w:rsidR="00FF4DDB" w:rsidRPr="00152F60">
        <w:rPr>
          <w:rFonts w:cstheme="majorHAnsi"/>
          <w:sz w:val="22"/>
          <w:szCs w:val="22"/>
        </w:rPr>
        <w:t>,</w:t>
      </w:r>
      <w:r w:rsidRPr="00152F60">
        <w:rPr>
          <w:rFonts w:cstheme="majorHAnsi"/>
          <w:sz w:val="22"/>
          <w:szCs w:val="22"/>
        </w:rPr>
        <w:t xml:space="preserve"> the </w:t>
      </w:r>
      <w:r w:rsidR="0009150A" w:rsidRPr="00152F60">
        <w:rPr>
          <w:rFonts w:cstheme="majorHAnsi"/>
          <w:sz w:val="22"/>
          <w:szCs w:val="22"/>
        </w:rPr>
        <w:t>frequency of participation</w:t>
      </w:r>
      <w:r w:rsidRPr="00152F60">
        <w:rPr>
          <w:rFonts w:cstheme="majorHAnsi"/>
          <w:sz w:val="22"/>
          <w:szCs w:val="22"/>
        </w:rPr>
        <w:t>)</w:t>
      </w:r>
      <w:r w:rsidR="0009150A" w:rsidRPr="00152F60">
        <w:rPr>
          <w:rFonts w:cstheme="majorHAnsi"/>
          <w:sz w:val="22"/>
          <w:szCs w:val="22"/>
        </w:rPr>
        <w:t xml:space="preserve"> </w:t>
      </w:r>
      <w:r w:rsidRPr="00152F60">
        <w:rPr>
          <w:rFonts w:cstheme="majorHAnsi"/>
          <w:sz w:val="22"/>
          <w:szCs w:val="22"/>
        </w:rPr>
        <w:t>relating the</w:t>
      </w:r>
      <w:r w:rsidR="0009150A" w:rsidRPr="00152F60">
        <w:rPr>
          <w:rFonts w:cstheme="majorHAnsi"/>
          <w:sz w:val="22"/>
          <w:szCs w:val="22"/>
        </w:rPr>
        <w:t xml:space="preserve"> patterns </w:t>
      </w:r>
      <w:r w:rsidRPr="00152F60">
        <w:rPr>
          <w:rFonts w:cstheme="majorHAnsi"/>
          <w:sz w:val="22"/>
          <w:szCs w:val="22"/>
        </w:rPr>
        <w:t xml:space="preserve">of </w:t>
      </w:r>
      <w:r w:rsidR="0009150A" w:rsidRPr="00152F60">
        <w:rPr>
          <w:rFonts w:cstheme="majorHAnsi"/>
          <w:sz w:val="22"/>
          <w:szCs w:val="22"/>
        </w:rPr>
        <w:t xml:space="preserve">responses to the </w:t>
      </w:r>
      <w:r w:rsidR="003416DD" w:rsidRPr="00152F60">
        <w:rPr>
          <w:rFonts w:cstheme="majorHAnsi"/>
          <w:sz w:val="22"/>
          <w:szCs w:val="22"/>
        </w:rPr>
        <w:t>dependent</w:t>
      </w:r>
      <w:r w:rsidR="0009150A" w:rsidRPr="00152F60">
        <w:rPr>
          <w:rFonts w:cstheme="majorHAnsi"/>
          <w:sz w:val="22"/>
          <w:szCs w:val="22"/>
        </w:rPr>
        <w:t xml:space="preserve"> variables</w:t>
      </w:r>
      <w:r w:rsidR="00684721" w:rsidRPr="00152F60">
        <w:rPr>
          <w:rFonts w:cstheme="majorHAnsi"/>
          <w:sz w:val="22"/>
          <w:szCs w:val="22"/>
        </w:rPr>
        <w:t>.</w:t>
      </w:r>
    </w:p>
    <w:p w:rsidR="00B7734D" w:rsidRPr="00152F60" w:rsidRDefault="00B7734D"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heme="majorHAnsi"/>
          <w:color w:val="000000"/>
          <w:sz w:val="22"/>
          <w:szCs w:val="22"/>
        </w:rPr>
      </w:pPr>
    </w:p>
    <w:p w:rsidR="0009150A" w:rsidRPr="00152F60" w:rsidRDefault="00B7734D"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heme="majorHAnsi"/>
          <w:color w:val="000000"/>
          <w:sz w:val="22"/>
          <w:szCs w:val="22"/>
          <w:u w:val="single"/>
        </w:rPr>
      </w:pPr>
      <w:r w:rsidRPr="00152F60">
        <w:rPr>
          <w:rFonts w:cstheme="majorHAnsi"/>
          <w:color w:val="000000"/>
          <w:sz w:val="22"/>
          <w:szCs w:val="22"/>
          <w:u w:val="single"/>
        </w:rPr>
        <w:t>Activity Information and History</w:t>
      </w:r>
    </w:p>
    <w:p w:rsidR="00E50093" w:rsidRPr="00152F60" w:rsidRDefault="00BC2379" w:rsidP="0068066B">
      <w:pPr>
        <w:pStyle w:val="ListParagraph"/>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cstheme="majorHAnsi"/>
          <w:color w:val="000000"/>
          <w:sz w:val="22"/>
          <w:szCs w:val="22"/>
        </w:rPr>
      </w:pPr>
      <w:r w:rsidRPr="00152F60">
        <w:rPr>
          <w:rFonts w:cstheme="majorHAnsi"/>
          <w:sz w:val="22"/>
          <w:szCs w:val="22"/>
        </w:rPr>
        <w:t>The questions</w:t>
      </w:r>
      <w:r w:rsidR="0008155E" w:rsidRPr="00152F60">
        <w:rPr>
          <w:rFonts w:cstheme="majorHAnsi"/>
          <w:sz w:val="22"/>
          <w:szCs w:val="22"/>
        </w:rPr>
        <w:t xml:space="preserve"> in this category</w:t>
      </w:r>
      <w:r w:rsidRPr="00152F60">
        <w:rPr>
          <w:rFonts w:cstheme="majorHAnsi"/>
          <w:sz w:val="22"/>
          <w:szCs w:val="22"/>
        </w:rPr>
        <w:t xml:space="preserve"> will be used</w:t>
      </w:r>
      <w:r w:rsidR="00446E9A" w:rsidRPr="00152F60">
        <w:rPr>
          <w:rFonts w:cstheme="majorHAnsi"/>
          <w:sz w:val="22"/>
          <w:szCs w:val="22"/>
        </w:rPr>
        <w:t xml:space="preserve"> to </w:t>
      </w:r>
      <w:r w:rsidR="0009150A" w:rsidRPr="00152F60">
        <w:rPr>
          <w:rFonts w:cstheme="majorHAnsi"/>
          <w:sz w:val="22"/>
          <w:szCs w:val="22"/>
        </w:rPr>
        <w:t xml:space="preserve">provide information </w:t>
      </w:r>
      <w:r w:rsidR="00446E9A" w:rsidRPr="00152F60">
        <w:rPr>
          <w:rFonts w:cstheme="majorHAnsi"/>
          <w:sz w:val="22"/>
          <w:szCs w:val="22"/>
        </w:rPr>
        <w:t xml:space="preserve">about </w:t>
      </w:r>
      <w:r w:rsidR="0009150A" w:rsidRPr="00152F60">
        <w:rPr>
          <w:rFonts w:cstheme="majorHAnsi"/>
          <w:sz w:val="22"/>
          <w:szCs w:val="22"/>
        </w:rPr>
        <w:t xml:space="preserve">the </w:t>
      </w:r>
      <w:r w:rsidR="00BC2EA9" w:rsidRPr="00BC2EA9">
        <w:rPr>
          <w:rFonts w:cstheme="majorHAnsi"/>
          <w:sz w:val="22"/>
          <w:szCs w:val="22"/>
        </w:rPr>
        <w:t>respondents</w:t>
      </w:r>
      <w:r w:rsidR="00BC2EA9">
        <w:rPr>
          <w:rFonts w:cstheme="majorHAnsi"/>
          <w:sz w:val="22"/>
          <w:szCs w:val="22"/>
        </w:rPr>
        <w:t>’</w:t>
      </w:r>
      <w:r w:rsidR="00BC2EA9" w:rsidRPr="00BC2EA9">
        <w:rPr>
          <w:rFonts w:cstheme="majorHAnsi"/>
          <w:sz w:val="22"/>
          <w:szCs w:val="22"/>
        </w:rPr>
        <w:t xml:space="preserve"> </w:t>
      </w:r>
      <w:r w:rsidR="0009150A" w:rsidRPr="00152F60">
        <w:rPr>
          <w:rFonts w:cstheme="majorHAnsi"/>
          <w:sz w:val="22"/>
          <w:szCs w:val="22"/>
        </w:rPr>
        <w:t xml:space="preserve">level of </w:t>
      </w:r>
      <w:r w:rsidR="00BC2EA9" w:rsidRPr="00152F60">
        <w:rPr>
          <w:rFonts w:cstheme="majorHAnsi"/>
          <w:sz w:val="22"/>
          <w:szCs w:val="22"/>
        </w:rPr>
        <w:t>specialization</w:t>
      </w:r>
      <w:r w:rsidR="0009150A" w:rsidRPr="00152F60">
        <w:rPr>
          <w:rFonts w:cstheme="majorHAnsi"/>
          <w:sz w:val="22"/>
          <w:szCs w:val="22"/>
        </w:rPr>
        <w:t xml:space="preserve"> and how central this specific activity is to their recreational life. The questions </w:t>
      </w:r>
      <w:r w:rsidR="00E45A4E" w:rsidRPr="00152F60">
        <w:rPr>
          <w:rFonts w:cstheme="majorHAnsi"/>
          <w:sz w:val="22"/>
          <w:szCs w:val="22"/>
        </w:rPr>
        <w:t xml:space="preserve">will </w:t>
      </w:r>
      <w:r w:rsidR="0009150A" w:rsidRPr="00152F60">
        <w:rPr>
          <w:rFonts w:cstheme="majorHAnsi"/>
          <w:sz w:val="22"/>
          <w:szCs w:val="22"/>
        </w:rPr>
        <w:t xml:space="preserve">provide ways of categorizing respondents and analyzing data across these categorization levels. Users of different specialization levels have been shown to hold differing values and, therefore, these questions will </w:t>
      </w:r>
      <w:r w:rsidR="00446E9A" w:rsidRPr="00152F60">
        <w:rPr>
          <w:rFonts w:cstheme="majorHAnsi"/>
          <w:sz w:val="22"/>
          <w:szCs w:val="22"/>
        </w:rPr>
        <w:t>provide</w:t>
      </w:r>
      <w:r w:rsidR="0009150A" w:rsidRPr="00152F60">
        <w:rPr>
          <w:rFonts w:cstheme="majorHAnsi"/>
          <w:sz w:val="22"/>
          <w:szCs w:val="22"/>
        </w:rPr>
        <w:t xml:space="preserve"> information on </w:t>
      </w:r>
      <w:r w:rsidRPr="00152F60">
        <w:rPr>
          <w:rFonts w:cstheme="majorHAnsi"/>
          <w:sz w:val="22"/>
          <w:szCs w:val="22"/>
        </w:rPr>
        <w:t xml:space="preserve">social science research </w:t>
      </w:r>
      <w:r w:rsidR="0009150A" w:rsidRPr="00152F60">
        <w:rPr>
          <w:rFonts w:cstheme="majorHAnsi"/>
          <w:sz w:val="22"/>
          <w:szCs w:val="22"/>
        </w:rPr>
        <w:t xml:space="preserve">topics such as predicted compliance and support of rules and regulations. </w:t>
      </w:r>
      <w:r w:rsidR="00E45A4E" w:rsidRPr="00152F60">
        <w:rPr>
          <w:rFonts w:cstheme="majorHAnsi"/>
          <w:sz w:val="22"/>
          <w:szCs w:val="22"/>
        </w:rPr>
        <w:t>These questions will be used t</w:t>
      </w:r>
      <w:r w:rsidR="00FA54AD" w:rsidRPr="00152F60">
        <w:rPr>
          <w:rFonts w:cstheme="majorHAnsi"/>
          <w:sz w:val="22"/>
          <w:szCs w:val="22"/>
        </w:rPr>
        <w:t>o</w:t>
      </w:r>
      <w:r w:rsidR="0009150A" w:rsidRPr="00152F60">
        <w:rPr>
          <w:rFonts w:cstheme="majorHAnsi"/>
          <w:sz w:val="22"/>
          <w:szCs w:val="22"/>
        </w:rPr>
        <w:t xml:space="preserve"> </w:t>
      </w:r>
      <w:r w:rsidRPr="00152F60">
        <w:rPr>
          <w:rFonts w:cstheme="majorHAnsi"/>
          <w:sz w:val="22"/>
          <w:szCs w:val="22"/>
        </w:rPr>
        <w:t xml:space="preserve">gather </w:t>
      </w:r>
      <w:r w:rsidR="0009150A" w:rsidRPr="00152F60">
        <w:rPr>
          <w:rFonts w:cstheme="majorHAnsi"/>
          <w:sz w:val="22"/>
          <w:szCs w:val="22"/>
        </w:rPr>
        <w:t xml:space="preserve">information regarding the use of different habitat types found within </w:t>
      </w:r>
      <w:r w:rsidR="00E45A4E" w:rsidRPr="00152F60">
        <w:rPr>
          <w:rFonts w:cstheme="majorHAnsi"/>
          <w:sz w:val="22"/>
          <w:szCs w:val="22"/>
        </w:rPr>
        <w:t>the management areas</w:t>
      </w:r>
      <w:r w:rsidR="0009150A" w:rsidRPr="00152F60">
        <w:rPr>
          <w:rFonts w:cstheme="majorHAnsi"/>
          <w:sz w:val="22"/>
          <w:szCs w:val="22"/>
        </w:rPr>
        <w:t xml:space="preserve"> and how central the Park is to respondents’ recreational opportunities. Asking about types and frequency of mediated interaction will allow expectations to be determined as well as </w:t>
      </w:r>
      <w:r w:rsidR="00C52407" w:rsidRPr="00152F60">
        <w:rPr>
          <w:rFonts w:cstheme="majorHAnsi"/>
          <w:sz w:val="22"/>
          <w:szCs w:val="22"/>
        </w:rPr>
        <w:t xml:space="preserve">reveal </w:t>
      </w:r>
      <w:r w:rsidR="0009150A" w:rsidRPr="00152F60">
        <w:rPr>
          <w:rFonts w:cstheme="majorHAnsi"/>
          <w:sz w:val="22"/>
          <w:szCs w:val="22"/>
        </w:rPr>
        <w:t xml:space="preserve">possible outlet sources for the Park’s outreach and education material. </w:t>
      </w:r>
    </w:p>
    <w:p w:rsidR="003F76A5" w:rsidRDefault="003F76A5"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heme="majorHAnsi"/>
          <w:color w:val="000000"/>
          <w:sz w:val="22"/>
          <w:szCs w:val="22"/>
          <w:u w:val="single"/>
        </w:rPr>
      </w:pPr>
    </w:p>
    <w:p w:rsidR="003F76A5" w:rsidRDefault="003F76A5"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heme="majorHAnsi"/>
          <w:color w:val="000000"/>
          <w:sz w:val="22"/>
          <w:szCs w:val="22"/>
          <w:u w:val="single"/>
        </w:rPr>
      </w:pPr>
    </w:p>
    <w:p w:rsidR="00FA54AD" w:rsidRPr="00152F60" w:rsidRDefault="00B7734D"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heme="majorHAnsi"/>
          <w:color w:val="000000"/>
          <w:sz w:val="22"/>
          <w:szCs w:val="22"/>
          <w:u w:val="single"/>
        </w:rPr>
      </w:pPr>
      <w:r w:rsidRPr="00152F60">
        <w:rPr>
          <w:rFonts w:cstheme="majorHAnsi"/>
          <w:color w:val="000000"/>
          <w:sz w:val="22"/>
          <w:szCs w:val="22"/>
          <w:u w:val="single"/>
        </w:rPr>
        <w:lastRenderedPageBreak/>
        <w:t>Activity Locations, Use Substitution</w:t>
      </w:r>
    </w:p>
    <w:p w:rsidR="00E50093" w:rsidRPr="00152F60" w:rsidRDefault="00FA54AD" w:rsidP="0068066B">
      <w:pPr>
        <w:pStyle w:val="ListParagraph"/>
        <w:tabs>
          <w:tab w:val="left" w:pos="360"/>
        </w:tabs>
        <w:ind w:left="360"/>
        <w:rPr>
          <w:rFonts w:cstheme="majorHAnsi"/>
          <w:sz w:val="22"/>
          <w:szCs w:val="22"/>
        </w:rPr>
      </w:pPr>
      <w:r w:rsidRPr="00152F60">
        <w:rPr>
          <w:rFonts w:cstheme="majorHAnsi"/>
          <w:sz w:val="22"/>
          <w:szCs w:val="22"/>
        </w:rPr>
        <w:t>One key component of the overall project is to describe geographic patterns of recreational use</w:t>
      </w:r>
      <w:r w:rsidR="0008155E" w:rsidRPr="00152F60">
        <w:rPr>
          <w:rFonts w:cstheme="majorHAnsi"/>
          <w:sz w:val="22"/>
          <w:szCs w:val="22"/>
        </w:rPr>
        <w:t>.</w:t>
      </w:r>
      <w:r w:rsidRPr="00152F60">
        <w:rPr>
          <w:rFonts w:cstheme="majorHAnsi"/>
          <w:sz w:val="22"/>
          <w:szCs w:val="22"/>
        </w:rPr>
        <w:t xml:space="preserve"> Questions in this </w:t>
      </w:r>
      <w:r w:rsidR="0008155E" w:rsidRPr="00152F60">
        <w:rPr>
          <w:rFonts w:cstheme="majorHAnsi"/>
          <w:sz w:val="22"/>
          <w:szCs w:val="22"/>
        </w:rPr>
        <w:t xml:space="preserve">category </w:t>
      </w:r>
      <w:r w:rsidRPr="00152F60">
        <w:rPr>
          <w:rFonts w:cstheme="majorHAnsi"/>
          <w:sz w:val="22"/>
          <w:szCs w:val="22"/>
        </w:rPr>
        <w:t xml:space="preserve">will be linked to the geospatial assessment component of this study. These questions will allow social use patterns to be overlaid on biophysical data layers allowing a </w:t>
      </w:r>
      <w:r w:rsidR="00E45A4E" w:rsidRPr="00152F60">
        <w:rPr>
          <w:rFonts w:cstheme="majorHAnsi"/>
          <w:sz w:val="22"/>
          <w:szCs w:val="22"/>
        </w:rPr>
        <w:t xml:space="preserve">better </w:t>
      </w:r>
      <w:r w:rsidRPr="00152F60">
        <w:rPr>
          <w:rFonts w:cstheme="majorHAnsi"/>
          <w:sz w:val="22"/>
          <w:szCs w:val="22"/>
        </w:rPr>
        <w:t xml:space="preserve">understanding of use motivations. Determining if there are alternative zones that provide the same experience within the Park will help provide information on possible sources of conflict that may arise if a marine reserve is established within Park boundaries.  </w:t>
      </w:r>
    </w:p>
    <w:p w:rsidR="00B7734D" w:rsidRPr="00152F60" w:rsidRDefault="00B7734D"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heme="majorHAnsi"/>
          <w:color w:val="000000"/>
          <w:sz w:val="22"/>
          <w:szCs w:val="22"/>
          <w:u w:val="single"/>
        </w:rPr>
      </w:pPr>
    </w:p>
    <w:p w:rsidR="00FA54AD" w:rsidRPr="00152F60" w:rsidRDefault="00B7734D"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heme="majorHAnsi"/>
          <w:color w:val="000000"/>
          <w:sz w:val="22"/>
          <w:szCs w:val="22"/>
          <w:u w:val="single"/>
        </w:rPr>
      </w:pPr>
      <w:r w:rsidRPr="00152F60">
        <w:rPr>
          <w:rFonts w:cstheme="majorHAnsi"/>
          <w:color w:val="000000"/>
          <w:sz w:val="22"/>
          <w:szCs w:val="22"/>
          <w:u w:val="single"/>
        </w:rPr>
        <w:t>Personal, Crowding Norms</w:t>
      </w:r>
    </w:p>
    <w:p w:rsidR="00E50093" w:rsidRPr="00152F60" w:rsidRDefault="00BC2379" w:rsidP="0068066B">
      <w:pPr>
        <w:pStyle w:val="ListParagraph"/>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cstheme="majorHAnsi"/>
          <w:color w:val="000000"/>
          <w:sz w:val="22"/>
          <w:szCs w:val="22"/>
        </w:rPr>
      </w:pPr>
      <w:r w:rsidRPr="00152F60">
        <w:rPr>
          <w:rFonts w:cstheme="majorHAnsi"/>
          <w:sz w:val="22"/>
          <w:szCs w:val="22"/>
        </w:rPr>
        <w:t>Managers are interested in u</w:t>
      </w:r>
      <w:r w:rsidR="00FA54AD" w:rsidRPr="00152F60">
        <w:rPr>
          <w:rFonts w:cstheme="majorHAnsi"/>
          <w:sz w:val="22"/>
          <w:szCs w:val="22"/>
        </w:rPr>
        <w:t xml:space="preserve">nderstanding the levels of use acceptability and perceived crowding of recreational users in </w:t>
      </w:r>
      <w:r w:rsidRPr="00152F60">
        <w:rPr>
          <w:rFonts w:cstheme="majorHAnsi"/>
          <w:sz w:val="22"/>
          <w:szCs w:val="22"/>
        </w:rPr>
        <w:t>the</w:t>
      </w:r>
      <w:r w:rsidR="00FA54AD" w:rsidRPr="00152F60">
        <w:rPr>
          <w:rFonts w:cstheme="majorHAnsi"/>
          <w:sz w:val="22"/>
          <w:szCs w:val="22"/>
        </w:rPr>
        <w:t xml:space="preserve"> Park</w:t>
      </w:r>
      <w:r w:rsidR="00684721" w:rsidRPr="00152F60">
        <w:rPr>
          <w:rFonts w:cstheme="majorHAnsi"/>
          <w:sz w:val="22"/>
          <w:szCs w:val="22"/>
        </w:rPr>
        <w:t>s</w:t>
      </w:r>
      <w:r w:rsidRPr="00152F60">
        <w:rPr>
          <w:rFonts w:cstheme="majorHAnsi"/>
          <w:sz w:val="22"/>
          <w:szCs w:val="22"/>
        </w:rPr>
        <w:t>.</w:t>
      </w:r>
      <w:r w:rsidR="00FA54AD" w:rsidRPr="00152F60">
        <w:rPr>
          <w:rFonts w:cstheme="majorHAnsi"/>
          <w:sz w:val="22"/>
          <w:szCs w:val="22"/>
        </w:rPr>
        <w:t xml:space="preserve"> </w:t>
      </w:r>
      <w:r w:rsidRPr="00152F60">
        <w:rPr>
          <w:rFonts w:cstheme="majorHAnsi"/>
          <w:sz w:val="22"/>
          <w:szCs w:val="22"/>
        </w:rPr>
        <w:t xml:space="preserve"> These questions have been designed to gather information on crowding norms and personal norms of recreational users in order to provide managers with a clear understanding of possible conflicts. This information </w:t>
      </w:r>
      <w:r w:rsidR="00FA54AD" w:rsidRPr="00152F60">
        <w:rPr>
          <w:rFonts w:cstheme="majorHAnsi"/>
          <w:sz w:val="22"/>
          <w:szCs w:val="22"/>
        </w:rPr>
        <w:t xml:space="preserve">will </w:t>
      </w:r>
      <w:r w:rsidRPr="00152F60">
        <w:rPr>
          <w:rFonts w:cstheme="majorHAnsi"/>
          <w:sz w:val="22"/>
          <w:szCs w:val="22"/>
        </w:rPr>
        <w:t xml:space="preserve">help </w:t>
      </w:r>
      <w:r w:rsidR="00FA54AD" w:rsidRPr="00152F60">
        <w:rPr>
          <w:rFonts w:cstheme="majorHAnsi"/>
          <w:sz w:val="22"/>
          <w:szCs w:val="22"/>
        </w:rPr>
        <w:t xml:space="preserve">managers </w:t>
      </w:r>
      <w:r w:rsidRPr="00152F60">
        <w:rPr>
          <w:rFonts w:cstheme="majorHAnsi"/>
          <w:sz w:val="22"/>
          <w:szCs w:val="22"/>
        </w:rPr>
        <w:t>understand th</w:t>
      </w:r>
      <w:r w:rsidR="00FA54AD" w:rsidRPr="00152F60">
        <w:rPr>
          <w:rFonts w:cstheme="majorHAnsi"/>
          <w:sz w:val="22"/>
          <w:szCs w:val="22"/>
        </w:rPr>
        <w:t xml:space="preserve">e </w:t>
      </w:r>
      <w:r w:rsidRPr="00152F60">
        <w:rPr>
          <w:rFonts w:cstheme="majorHAnsi"/>
          <w:sz w:val="22"/>
          <w:szCs w:val="22"/>
        </w:rPr>
        <w:t>effects of crow</w:t>
      </w:r>
      <w:r w:rsidR="00FF4DDB" w:rsidRPr="00152F60">
        <w:rPr>
          <w:rFonts w:cstheme="majorHAnsi"/>
          <w:sz w:val="22"/>
          <w:szCs w:val="22"/>
        </w:rPr>
        <w:t>d</w:t>
      </w:r>
      <w:r w:rsidRPr="00152F60">
        <w:rPr>
          <w:rFonts w:cstheme="majorHAnsi"/>
          <w:sz w:val="22"/>
          <w:szCs w:val="22"/>
        </w:rPr>
        <w:t xml:space="preserve">ing and the limits of the </w:t>
      </w:r>
      <w:r w:rsidR="00FA54AD" w:rsidRPr="00152F60">
        <w:rPr>
          <w:rFonts w:cstheme="majorHAnsi"/>
          <w:sz w:val="22"/>
          <w:szCs w:val="22"/>
        </w:rPr>
        <w:t>social carrying capacity</w:t>
      </w:r>
      <w:r w:rsidRPr="00152F60">
        <w:rPr>
          <w:rFonts w:cstheme="majorHAnsi"/>
          <w:sz w:val="22"/>
          <w:szCs w:val="22"/>
        </w:rPr>
        <w:t xml:space="preserve"> in their Park. </w:t>
      </w:r>
      <w:r w:rsidR="00FA54AD" w:rsidRPr="00152F60">
        <w:rPr>
          <w:rFonts w:cstheme="majorHAnsi"/>
          <w:sz w:val="22"/>
          <w:szCs w:val="22"/>
        </w:rPr>
        <w:t xml:space="preserve"> </w:t>
      </w:r>
    </w:p>
    <w:p w:rsidR="006D4704" w:rsidRPr="00152F60" w:rsidRDefault="006D4704"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heme="majorHAnsi"/>
          <w:color w:val="000000"/>
          <w:sz w:val="22"/>
          <w:szCs w:val="22"/>
          <w:u w:val="single"/>
        </w:rPr>
      </w:pPr>
    </w:p>
    <w:p w:rsidR="00FA54AD" w:rsidRPr="00152F60" w:rsidRDefault="00B7734D"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heme="majorHAnsi"/>
          <w:color w:val="000000"/>
          <w:sz w:val="22"/>
          <w:szCs w:val="22"/>
          <w:u w:val="single"/>
        </w:rPr>
      </w:pPr>
      <w:r w:rsidRPr="00152F60">
        <w:rPr>
          <w:rFonts w:cstheme="majorHAnsi"/>
          <w:color w:val="000000"/>
          <w:sz w:val="22"/>
          <w:szCs w:val="22"/>
          <w:u w:val="single"/>
        </w:rPr>
        <w:t>Performance/Satisfaction, Expectations</w:t>
      </w:r>
    </w:p>
    <w:p w:rsidR="00E50093" w:rsidRPr="00152F60" w:rsidRDefault="00FA54AD" w:rsidP="0068066B">
      <w:pPr>
        <w:pStyle w:val="ListParagraph"/>
        <w:ind w:left="360"/>
        <w:rPr>
          <w:rFonts w:cstheme="majorHAnsi"/>
          <w:sz w:val="22"/>
          <w:szCs w:val="22"/>
        </w:rPr>
      </w:pPr>
      <w:r w:rsidRPr="00152F60">
        <w:rPr>
          <w:rFonts w:cstheme="majorHAnsi"/>
          <w:sz w:val="22"/>
          <w:szCs w:val="22"/>
        </w:rPr>
        <w:t xml:space="preserve">These questions are </w:t>
      </w:r>
      <w:r w:rsidR="00D8088F" w:rsidRPr="00152F60">
        <w:rPr>
          <w:rFonts w:cstheme="majorHAnsi"/>
          <w:sz w:val="22"/>
          <w:szCs w:val="22"/>
        </w:rPr>
        <w:t xml:space="preserve">included </w:t>
      </w:r>
      <w:r w:rsidRPr="00152F60">
        <w:rPr>
          <w:rFonts w:cstheme="majorHAnsi"/>
          <w:sz w:val="22"/>
          <w:szCs w:val="22"/>
        </w:rPr>
        <w:t xml:space="preserve">to </w:t>
      </w:r>
      <w:r w:rsidR="00D64F6F" w:rsidRPr="00152F60">
        <w:rPr>
          <w:rFonts w:cstheme="majorHAnsi"/>
          <w:sz w:val="22"/>
          <w:szCs w:val="22"/>
        </w:rPr>
        <w:t>assess visitor motivations, expectations and satisfaction levels with their recreation experience</w:t>
      </w:r>
      <w:r w:rsidR="00684721" w:rsidRPr="00152F60">
        <w:rPr>
          <w:rFonts w:cstheme="majorHAnsi"/>
          <w:sz w:val="22"/>
          <w:szCs w:val="22"/>
        </w:rPr>
        <w:t xml:space="preserve"> in</w:t>
      </w:r>
      <w:r w:rsidR="00D64F6F" w:rsidRPr="00152F60">
        <w:rPr>
          <w:rFonts w:cstheme="majorHAnsi"/>
          <w:sz w:val="22"/>
          <w:szCs w:val="22"/>
        </w:rPr>
        <w:t xml:space="preserve"> Biscayne National Park. </w:t>
      </w:r>
      <w:r w:rsidRPr="00152F60">
        <w:rPr>
          <w:rFonts w:cstheme="majorHAnsi"/>
          <w:sz w:val="22"/>
          <w:szCs w:val="22"/>
        </w:rPr>
        <w:t>This information will help resource m</w:t>
      </w:r>
      <w:r w:rsidR="00987A08">
        <w:rPr>
          <w:rFonts w:cstheme="majorHAnsi"/>
          <w:sz w:val="22"/>
          <w:szCs w:val="22"/>
        </w:rPr>
        <w:t>anagers assess visitor knowledge</w:t>
      </w:r>
      <w:r w:rsidRPr="00152F60">
        <w:rPr>
          <w:rFonts w:cstheme="majorHAnsi"/>
          <w:sz w:val="22"/>
          <w:szCs w:val="22"/>
        </w:rPr>
        <w:t xml:space="preserve"> and </w:t>
      </w:r>
      <w:r w:rsidR="00987A08">
        <w:rPr>
          <w:rFonts w:cstheme="majorHAnsi"/>
          <w:sz w:val="22"/>
          <w:szCs w:val="22"/>
        </w:rPr>
        <w:t xml:space="preserve">will </w:t>
      </w:r>
      <w:r w:rsidRPr="00152F60">
        <w:rPr>
          <w:rFonts w:cstheme="majorHAnsi"/>
          <w:sz w:val="22"/>
          <w:szCs w:val="22"/>
        </w:rPr>
        <w:t xml:space="preserve">provide a baseline of socially acceptable recreational conditions within the park. </w:t>
      </w:r>
    </w:p>
    <w:p w:rsidR="00B7734D" w:rsidRPr="00152F60" w:rsidRDefault="00B7734D"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heme="majorHAnsi"/>
          <w:color w:val="000000"/>
          <w:sz w:val="22"/>
          <w:szCs w:val="22"/>
          <w:u w:val="single"/>
        </w:rPr>
      </w:pPr>
    </w:p>
    <w:p w:rsidR="00FA54AD" w:rsidRPr="00152F60" w:rsidRDefault="00D64F6F"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heme="majorHAnsi"/>
          <w:color w:val="000000"/>
          <w:sz w:val="22"/>
          <w:szCs w:val="22"/>
          <w:u w:val="single"/>
        </w:rPr>
      </w:pPr>
      <w:r w:rsidRPr="00152F60">
        <w:rPr>
          <w:rFonts w:cstheme="majorHAnsi"/>
          <w:color w:val="000000"/>
          <w:sz w:val="22"/>
          <w:szCs w:val="22"/>
          <w:u w:val="single"/>
        </w:rPr>
        <w:t xml:space="preserve">Knowledge and </w:t>
      </w:r>
      <w:r w:rsidR="00B7734D" w:rsidRPr="00152F60">
        <w:rPr>
          <w:rFonts w:cstheme="majorHAnsi"/>
          <w:color w:val="000000"/>
          <w:sz w:val="22"/>
          <w:szCs w:val="22"/>
          <w:u w:val="single"/>
        </w:rPr>
        <w:t xml:space="preserve">Perceptions </w:t>
      </w:r>
      <w:r w:rsidRPr="00152F60">
        <w:rPr>
          <w:rFonts w:cstheme="majorHAnsi"/>
          <w:color w:val="000000"/>
          <w:sz w:val="22"/>
          <w:szCs w:val="22"/>
          <w:u w:val="single"/>
        </w:rPr>
        <w:t xml:space="preserve">of </w:t>
      </w:r>
      <w:r w:rsidR="00B7734D" w:rsidRPr="00152F60">
        <w:rPr>
          <w:rFonts w:cstheme="majorHAnsi"/>
          <w:color w:val="000000"/>
          <w:sz w:val="22"/>
          <w:szCs w:val="22"/>
          <w:u w:val="single"/>
        </w:rPr>
        <w:t>Resource Conditions</w:t>
      </w:r>
    </w:p>
    <w:p w:rsidR="00E50093" w:rsidRPr="00152F60" w:rsidRDefault="00FA54AD" w:rsidP="0068066B">
      <w:pPr>
        <w:pStyle w:val="ListParagraph"/>
        <w:ind w:left="360"/>
        <w:rPr>
          <w:rFonts w:cstheme="majorHAnsi"/>
          <w:sz w:val="22"/>
          <w:szCs w:val="22"/>
        </w:rPr>
      </w:pPr>
      <w:r w:rsidRPr="00152F60">
        <w:rPr>
          <w:rFonts w:cstheme="majorHAnsi"/>
          <w:sz w:val="22"/>
          <w:szCs w:val="22"/>
        </w:rPr>
        <w:t xml:space="preserve">These questions </w:t>
      </w:r>
      <w:r w:rsidR="00D64F6F" w:rsidRPr="00152F60">
        <w:rPr>
          <w:rFonts w:cstheme="majorHAnsi"/>
          <w:sz w:val="22"/>
          <w:szCs w:val="22"/>
        </w:rPr>
        <w:t xml:space="preserve">will be used to measure </w:t>
      </w:r>
      <w:r w:rsidRPr="00152F60">
        <w:rPr>
          <w:rFonts w:cstheme="majorHAnsi"/>
          <w:sz w:val="22"/>
          <w:szCs w:val="22"/>
        </w:rPr>
        <w:t>recrea</w:t>
      </w:r>
      <w:r w:rsidR="0089013D" w:rsidRPr="00152F60">
        <w:rPr>
          <w:rFonts w:cstheme="majorHAnsi"/>
          <w:color w:val="000000"/>
          <w:sz w:val="22"/>
          <w:szCs w:val="22"/>
        </w:rPr>
        <w:t>t</w:t>
      </w:r>
      <w:r w:rsidRPr="00152F60">
        <w:rPr>
          <w:rFonts w:cstheme="majorHAnsi"/>
          <w:sz w:val="22"/>
          <w:szCs w:val="22"/>
        </w:rPr>
        <w:t>ional users’ environmental knowledge of resources within the boundaries</w:t>
      </w:r>
      <w:r w:rsidR="00D201DC" w:rsidRPr="00152F60">
        <w:rPr>
          <w:rFonts w:cstheme="majorHAnsi"/>
          <w:sz w:val="22"/>
          <w:szCs w:val="22"/>
        </w:rPr>
        <w:t xml:space="preserve"> of both management areas</w:t>
      </w:r>
      <w:r w:rsidRPr="00152F60">
        <w:rPr>
          <w:rFonts w:cstheme="majorHAnsi"/>
          <w:sz w:val="22"/>
          <w:szCs w:val="22"/>
        </w:rPr>
        <w:t xml:space="preserve">. They </w:t>
      </w:r>
      <w:r w:rsidR="00D201DC" w:rsidRPr="00152F60">
        <w:rPr>
          <w:rFonts w:cstheme="majorHAnsi"/>
          <w:sz w:val="22"/>
          <w:szCs w:val="22"/>
        </w:rPr>
        <w:t xml:space="preserve">will </w:t>
      </w:r>
      <w:r w:rsidRPr="00152F60">
        <w:rPr>
          <w:rFonts w:cstheme="majorHAnsi"/>
          <w:sz w:val="22"/>
          <w:szCs w:val="22"/>
        </w:rPr>
        <w:t>also measure user perceptions of marine resources. These data will provide management with information on what the public is look</w:t>
      </w:r>
      <w:r w:rsidR="00BC2EA9">
        <w:rPr>
          <w:rFonts w:cstheme="majorHAnsi"/>
          <w:sz w:val="22"/>
          <w:szCs w:val="22"/>
        </w:rPr>
        <w:t xml:space="preserve">s for when assessing </w:t>
      </w:r>
      <w:r w:rsidR="00BC2EA9" w:rsidRPr="00152F60">
        <w:rPr>
          <w:rFonts w:cstheme="majorHAnsi"/>
          <w:sz w:val="22"/>
          <w:szCs w:val="22"/>
        </w:rPr>
        <w:t>resource condition</w:t>
      </w:r>
      <w:r w:rsidR="00BC2EA9">
        <w:rPr>
          <w:rFonts w:cstheme="majorHAnsi"/>
          <w:sz w:val="22"/>
          <w:szCs w:val="22"/>
        </w:rPr>
        <w:t>s</w:t>
      </w:r>
      <w:r w:rsidR="00BC2EA9" w:rsidRPr="00152F60">
        <w:rPr>
          <w:rFonts w:cstheme="majorHAnsi"/>
          <w:sz w:val="22"/>
          <w:szCs w:val="22"/>
        </w:rPr>
        <w:t xml:space="preserve"> </w:t>
      </w:r>
      <w:r w:rsidR="00BC2EA9">
        <w:rPr>
          <w:rFonts w:cstheme="majorHAnsi"/>
          <w:sz w:val="22"/>
          <w:szCs w:val="22"/>
        </w:rPr>
        <w:t xml:space="preserve">and </w:t>
      </w:r>
      <w:r w:rsidRPr="00152F60">
        <w:rPr>
          <w:rFonts w:cstheme="majorHAnsi"/>
          <w:sz w:val="22"/>
          <w:szCs w:val="22"/>
        </w:rPr>
        <w:t>accept</w:t>
      </w:r>
      <w:r w:rsidR="00BC2EA9">
        <w:rPr>
          <w:rFonts w:cstheme="majorHAnsi"/>
          <w:sz w:val="22"/>
          <w:szCs w:val="22"/>
        </w:rPr>
        <w:t xml:space="preserve">ability. </w:t>
      </w:r>
      <w:r w:rsidRPr="00152F60">
        <w:rPr>
          <w:rFonts w:cstheme="majorHAnsi"/>
          <w:sz w:val="22"/>
          <w:szCs w:val="22"/>
        </w:rPr>
        <w:t xml:space="preserve"> These data can also be u</w:t>
      </w:r>
      <w:r w:rsidR="00D64F6F" w:rsidRPr="00152F60">
        <w:rPr>
          <w:rFonts w:cstheme="majorHAnsi"/>
          <w:sz w:val="22"/>
          <w:szCs w:val="22"/>
        </w:rPr>
        <w:t>s</w:t>
      </w:r>
      <w:r w:rsidRPr="00152F60">
        <w:rPr>
          <w:rFonts w:cstheme="majorHAnsi"/>
          <w:sz w:val="22"/>
          <w:szCs w:val="22"/>
        </w:rPr>
        <w:t xml:space="preserve">ed to help modify outreach and education material based on actual knowledge levels ensuring a more efficient and effective approach. </w:t>
      </w:r>
    </w:p>
    <w:p w:rsidR="00593EA2" w:rsidRPr="00152F60" w:rsidRDefault="00593EA2"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heme="majorHAnsi"/>
          <w:color w:val="000000"/>
          <w:sz w:val="22"/>
          <w:szCs w:val="22"/>
          <w:u w:val="single"/>
        </w:rPr>
      </w:pPr>
    </w:p>
    <w:p w:rsidR="00FA54AD" w:rsidRPr="00152F60" w:rsidRDefault="00B7734D"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heme="majorHAnsi"/>
          <w:color w:val="000000"/>
          <w:sz w:val="22"/>
          <w:szCs w:val="22"/>
          <w:u w:val="single"/>
        </w:rPr>
      </w:pPr>
      <w:r w:rsidRPr="00152F60">
        <w:rPr>
          <w:rFonts w:cstheme="majorHAnsi"/>
          <w:color w:val="000000"/>
          <w:sz w:val="22"/>
          <w:szCs w:val="22"/>
          <w:u w:val="single"/>
        </w:rPr>
        <w:t>Cultural and Historical Resources</w:t>
      </w:r>
    </w:p>
    <w:p w:rsidR="00E50093" w:rsidRPr="00152F60" w:rsidRDefault="00FA54AD" w:rsidP="0068066B">
      <w:pPr>
        <w:pStyle w:val="ListParagraph"/>
        <w:ind w:left="360"/>
        <w:rPr>
          <w:rFonts w:cstheme="majorHAnsi"/>
          <w:sz w:val="22"/>
          <w:szCs w:val="22"/>
        </w:rPr>
      </w:pPr>
      <w:r w:rsidRPr="00152F60">
        <w:rPr>
          <w:rFonts w:cstheme="majorHAnsi"/>
          <w:sz w:val="22"/>
          <w:szCs w:val="22"/>
        </w:rPr>
        <w:t>These questions have been designed to determine the importance of the role that cultural resources play in attracting visitors to the Dry Tortugas National Park</w:t>
      </w:r>
      <w:r w:rsidR="005237E7">
        <w:rPr>
          <w:rFonts w:cstheme="majorHAnsi"/>
          <w:sz w:val="22"/>
          <w:szCs w:val="22"/>
        </w:rPr>
        <w:t xml:space="preserve"> and are specific to this park</w:t>
      </w:r>
      <w:r w:rsidR="00D64F6F" w:rsidRPr="00152F60">
        <w:rPr>
          <w:rFonts w:cstheme="majorHAnsi"/>
          <w:sz w:val="22"/>
          <w:szCs w:val="22"/>
        </w:rPr>
        <w:t xml:space="preserve">. </w:t>
      </w:r>
    </w:p>
    <w:p w:rsidR="00B7734D" w:rsidRPr="00152F60" w:rsidRDefault="00B7734D"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heme="majorHAnsi"/>
          <w:color w:val="000000"/>
          <w:sz w:val="22"/>
          <w:szCs w:val="22"/>
        </w:rPr>
      </w:pPr>
    </w:p>
    <w:p w:rsidR="00FA54AD" w:rsidRPr="00152F60" w:rsidRDefault="00B7734D"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heme="majorHAnsi"/>
          <w:color w:val="000000"/>
          <w:sz w:val="22"/>
          <w:szCs w:val="22"/>
          <w:u w:val="single"/>
        </w:rPr>
      </w:pPr>
      <w:r w:rsidRPr="00152F60">
        <w:rPr>
          <w:rFonts w:cstheme="majorHAnsi"/>
          <w:color w:val="000000"/>
          <w:sz w:val="22"/>
          <w:szCs w:val="22"/>
          <w:u w:val="single"/>
        </w:rPr>
        <w:t>Perceptions of Marine Reserves/Management Tools</w:t>
      </w:r>
    </w:p>
    <w:p w:rsidR="00E50093" w:rsidRPr="00152F60" w:rsidRDefault="00FA54AD" w:rsidP="0068066B">
      <w:pPr>
        <w:pStyle w:val="ListParagraph"/>
        <w:ind w:left="360"/>
        <w:rPr>
          <w:rFonts w:cstheme="majorHAnsi"/>
          <w:sz w:val="22"/>
          <w:szCs w:val="22"/>
        </w:rPr>
      </w:pPr>
      <w:r w:rsidRPr="00152F60">
        <w:rPr>
          <w:rFonts w:cstheme="majorHAnsi"/>
          <w:sz w:val="22"/>
          <w:szCs w:val="22"/>
        </w:rPr>
        <w:t xml:space="preserve">These questions will help determine any misconceptions about the role the marine reserves </w:t>
      </w:r>
      <w:r w:rsidR="0008155E" w:rsidRPr="00152F60">
        <w:rPr>
          <w:rFonts w:cstheme="majorHAnsi"/>
          <w:sz w:val="22"/>
          <w:szCs w:val="22"/>
        </w:rPr>
        <w:t>has</w:t>
      </w:r>
      <w:r w:rsidRPr="00152F60">
        <w:rPr>
          <w:rFonts w:cstheme="majorHAnsi"/>
          <w:sz w:val="22"/>
          <w:szCs w:val="22"/>
        </w:rPr>
        <w:t xml:space="preserve"> in protecting the natural resources. </w:t>
      </w:r>
      <w:r w:rsidR="0008155E" w:rsidRPr="00152F60">
        <w:rPr>
          <w:rFonts w:cstheme="majorHAnsi"/>
          <w:sz w:val="22"/>
          <w:szCs w:val="22"/>
        </w:rPr>
        <w:t>Public perception of marine reserves as a management tool</w:t>
      </w:r>
      <w:r w:rsidRPr="00152F60">
        <w:rPr>
          <w:rFonts w:cstheme="majorHAnsi"/>
          <w:sz w:val="22"/>
          <w:szCs w:val="22"/>
        </w:rPr>
        <w:t xml:space="preserve"> must be understood</w:t>
      </w:r>
      <w:r w:rsidR="00844D3D" w:rsidRPr="00152F60">
        <w:rPr>
          <w:rFonts w:cstheme="majorHAnsi"/>
          <w:sz w:val="22"/>
          <w:szCs w:val="22"/>
        </w:rPr>
        <w:t>.</w:t>
      </w:r>
      <w:r w:rsidRPr="00152F60">
        <w:rPr>
          <w:rFonts w:cstheme="majorHAnsi"/>
          <w:sz w:val="22"/>
          <w:szCs w:val="22"/>
        </w:rPr>
        <w:t xml:space="preserve"> </w:t>
      </w:r>
      <w:r w:rsidR="00911EE0" w:rsidRPr="00152F60">
        <w:rPr>
          <w:rFonts w:cstheme="majorHAnsi"/>
          <w:sz w:val="22"/>
          <w:szCs w:val="22"/>
        </w:rPr>
        <w:t>The responses can</w:t>
      </w:r>
      <w:r w:rsidRPr="00152F60">
        <w:rPr>
          <w:rFonts w:cstheme="majorHAnsi"/>
          <w:sz w:val="22"/>
          <w:szCs w:val="22"/>
        </w:rPr>
        <w:t xml:space="preserve"> help determine the role </w:t>
      </w:r>
      <w:r w:rsidR="006E60AE" w:rsidRPr="00152F60">
        <w:rPr>
          <w:rFonts w:cstheme="majorHAnsi"/>
          <w:sz w:val="22"/>
          <w:szCs w:val="22"/>
        </w:rPr>
        <w:t xml:space="preserve">that </w:t>
      </w:r>
      <w:r w:rsidRPr="00152F60">
        <w:rPr>
          <w:rFonts w:cstheme="majorHAnsi"/>
          <w:sz w:val="22"/>
          <w:szCs w:val="22"/>
        </w:rPr>
        <w:t xml:space="preserve">outreach and education may </w:t>
      </w:r>
      <w:r w:rsidR="003F76A5">
        <w:rPr>
          <w:rFonts w:cstheme="majorHAnsi"/>
          <w:sz w:val="22"/>
          <w:szCs w:val="22"/>
        </w:rPr>
        <w:t>have</w:t>
      </w:r>
      <w:r w:rsidRPr="00152F60">
        <w:rPr>
          <w:rFonts w:cstheme="majorHAnsi"/>
          <w:sz w:val="22"/>
          <w:szCs w:val="22"/>
        </w:rPr>
        <w:t xml:space="preserve"> in reducing any possible conflict as well as gauge existing knowledge. </w:t>
      </w:r>
    </w:p>
    <w:p w:rsidR="00B7734D" w:rsidRPr="00152F60" w:rsidRDefault="00B7734D"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heme="majorHAnsi"/>
          <w:color w:val="000000"/>
          <w:sz w:val="22"/>
          <w:szCs w:val="22"/>
        </w:rPr>
      </w:pPr>
    </w:p>
    <w:p w:rsidR="00B276A1" w:rsidRDefault="00B276A1"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heme="majorHAnsi"/>
          <w:color w:val="000000"/>
          <w:sz w:val="22"/>
          <w:szCs w:val="22"/>
          <w:u w:val="single"/>
        </w:rPr>
      </w:pPr>
      <w:proofErr w:type="spellStart"/>
      <w:r>
        <w:rPr>
          <w:rFonts w:cstheme="majorHAnsi"/>
          <w:color w:val="000000"/>
          <w:sz w:val="22"/>
          <w:szCs w:val="22"/>
          <w:u w:val="single"/>
        </w:rPr>
        <w:t>Willingess</w:t>
      </w:r>
      <w:proofErr w:type="spellEnd"/>
      <w:r>
        <w:rPr>
          <w:rFonts w:cstheme="majorHAnsi"/>
          <w:color w:val="000000"/>
          <w:sz w:val="22"/>
          <w:szCs w:val="22"/>
          <w:u w:val="single"/>
        </w:rPr>
        <w:t xml:space="preserve"> to Pay (DRTO Ferry Boat Survey</w:t>
      </w:r>
      <w:r w:rsidR="008B1623">
        <w:rPr>
          <w:rFonts w:cstheme="majorHAnsi"/>
          <w:color w:val="000000"/>
          <w:sz w:val="22"/>
          <w:szCs w:val="22"/>
          <w:u w:val="single"/>
        </w:rPr>
        <w:t xml:space="preserve"> - only</w:t>
      </w:r>
      <w:r>
        <w:rPr>
          <w:rFonts w:cstheme="majorHAnsi"/>
          <w:color w:val="000000"/>
          <w:sz w:val="22"/>
          <w:szCs w:val="22"/>
          <w:u w:val="single"/>
        </w:rPr>
        <w:t>)</w:t>
      </w:r>
    </w:p>
    <w:p w:rsidR="008B1623" w:rsidRDefault="00ED720A" w:rsidP="0068066B">
      <w:pPr>
        <w:tabs>
          <w:tab w:val="left" w:pos="-1080"/>
          <w:tab w:val="left" w:pos="-720"/>
          <w:tab w:val="left" w:pos="0"/>
          <w:tab w:val="left" w:pos="3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cstheme="majorHAnsi"/>
          <w:color w:val="000000"/>
          <w:sz w:val="22"/>
          <w:szCs w:val="22"/>
          <w:u w:val="single"/>
        </w:rPr>
      </w:pPr>
      <w:r>
        <w:rPr>
          <w:rFonts w:cstheme="majorHAnsi"/>
          <w:sz w:val="22"/>
          <w:szCs w:val="22"/>
        </w:rPr>
        <w:t xml:space="preserve">The </w:t>
      </w:r>
      <w:r w:rsidR="0046377F">
        <w:rPr>
          <w:rFonts w:cstheme="majorHAnsi"/>
          <w:sz w:val="22"/>
          <w:szCs w:val="22"/>
        </w:rPr>
        <w:t>w</w:t>
      </w:r>
      <w:r w:rsidR="0046377F" w:rsidRPr="00152F60">
        <w:rPr>
          <w:rFonts w:cstheme="majorHAnsi"/>
          <w:sz w:val="22"/>
          <w:szCs w:val="22"/>
        </w:rPr>
        <w:t xml:space="preserve">illingness to pay </w:t>
      </w:r>
      <w:r w:rsidR="0046377F">
        <w:rPr>
          <w:rFonts w:cstheme="majorHAnsi"/>
          <w:sz w:val="22"/>
          <w:szCs w:val="22"/>
        </w:rPr>
        <w:t xml:space="preserve">question, </w:t>
      </w:r>
      <w:r>
        <w:rPr>
          <w:rFonts w:cstheme="majorHAnsi"/>
          <w:sz w:val="22"/>
          <w:szCs w:val="22"/>
        </w:rPr>
        <w:t xml:space="preserve">is </w:t>
      </w:r>
      <w:r w:rsidR="0046377F" w:rsidRPr="00ED720A">
        <w:rPr>
          <w:rFonts w:cstheme="majorHAnsi"/>
          <w:color w:val="000000"/>
          <w:sz w:val="22"/>
          <w:szCs w:val="22"/>
        </w:rPr>
        <w:t>specific to DRTO,</w:t>
      </w:r>
      <w:r w:rsidR="008B1623" w:rsidRPr="00ED720A">
        <w:rPr>
          <w:rFonts w:cstheme="majorHAnsi"/>
          <w:color w:val="000000"/>
          <w:sz w:val="22"/>
          <w:szCs w:val="22"/>
        </w:rPr>
        <w:t xml:space="preserve"> </w:t>
      </w:r>
      <w:r>
        <w:rPr>
          <w:rFonts w:cstheme="majorHAnsi"/>
          <w:color w:val="000000"/>
          <w:sz w:val="22"/>
          <w:szCs w:val="22"/>
        </w:rPr>
        <w:t xml:space="preserve">and </w:t>
      </w:r>
      <w:r w:rsidR="008B1623" w:rsidRPr="00ED720A">
        <w:rPr>
          <w:rFonts w:cstheme="majorHAnsi"/>
          <w:color w:val="000000"/>
          <w:sz w:val="22"/>
          <w:szCs w:val="22"/>
        </w:rPr>
        <w:t>will</w:t>
      </w:r>
      <w:r>
        <w:rPr>
          <w:rFonts w:cstheme="majorHAnsi"/>
          <w:color w:val="000000"/>
          <w:sz w:val="22"/>
          <w:szCs w:val="22"/>
        </w:rPr>
        <w:t xml:space="preserve"> be used to </w:t>
      </w:r>
      <w:r w:rsidR="008B1623" w:rsidRPr="00ED720A">
        <w:rPr>
          <w:rFonts w:cstheme="majorHAnsi"/>
          <w:color w:val="000000"/>
          <w:sz w:val="22"/>
          <w:szCs w:val="22"/>
        </w:rPr>
        <w:t xml:space="preserve">help determine </w:t>
      </w:r>
      <w:r w:rsidR="0046377F" w:rsidRPr="00ED720A">
        <w:rPr>
          <w:rFonts w:cstheme="majorHAnsi"/>
          <w:sz w:val="22"/>
          <w:szCs w:val="22"/>
        </w:rPr>
        <w:t>respondent’s</w:t>
      </w:r>
      <w:r w:rsidR="0046377F" w:rsidRPr="00152F60">
        <w:rPr>
          <w:rFonts w:cstheme="majorHAnsi"/>
          <w:sz w:val="22"/>
          <w:szCs w:val="22"/>
        </w:rPr>
        <w:t xml:space="preserve"> </w:t>
      </w:r>
      <w:r w:rsidR="0046377F">
        <w:rPr>
          <w:rFonts w:cstheme="majorHAnsi"/>
          <w:sz w:val="22"/>
          <w:szCs w:val="22"/>
        </w:rPr>
        <w:t xml:space="preserve">interest in contributing to historical preservation and interpretive services at Fort Jefferson.  </w:t>
      </w:r>
      <w:r w:rsidR="0046377F" w:rsidRPr="00152F60">
        <w:rPr>
          <w:rFonts w:cstheme="majorHAnsi"/>
          <w:sz w:val="22"/>
          <w:szCs w:val="22"/>
        </w:rPr>
        <w:t xml:space="preserve"> </w:t>
      </w:r>
    </w:p>
    <w:p w:rsidR="008B1623" w:rsidRDefault="008B1623" w:rsidP="0068066B">
      <w:pPr>
        <w:tabs>
          <w:tab w:val="left" w:pos="-1080"/>
          <w:tab w:val="left" w:pos="-720"/>
          <w:tab w:val="left" w:pos="0"/>
          <w:tab w:val="left" w:pos="3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heme="majorHAnsi"/>
          <w:color w:val="000000"/>
          <w:sz w:val="22"/>
          <w:szCs w:val="22"/>
          <w:u w:val="single"/>
        </w:rPr>
      </w:pPr>
    </w:p>
    <w:p w:rsidR="00E4263B" w:rsidRPr="00152F60" w:rsidRDefault="00B7734D"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heme="majorHAnsi"/>
          <w:color w:val="000000"/>
          <w:sz w:val="22"/>
          <w:szCs w:val="22"/>
          <w:u w:val="single"/>
        </w:rPr>
      </w:pPr>
      <w:r w:rsidRPr="00152F60">
        <w:rPr>
          <w:rFonts w:cstheme="majorHAnsi"/>
          <w:color w:val="000000"/>
          <w:sz w:val="22"/>
          <w:szCs w:val="22"/>
          <w:u w:val="single"/>
        </w:rPr>
        <w:t>Demographics</w:t>
      </w:r>
    </w:p>
    <w:p w:rsidR="00F60E5A" w:rsidRPr="00152F60" w:rsidRDefault="00FA54AD" w:rsidP="0068066B">
      <w:pPr>
        <w:pStyle w:val="ListParagraph"/>
        <w:tabs>
          <w:tab w:val="left" w:pos="-1080"/>
          <w:tab w:val="left" w:pos="-720"/>
          <w:tab w:val="left" w:pos="0"/>
          <w:tab w:val="left" w:pos="36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cstheme="majorHAnsi"/>
          <w:sz w:val="22"/>
          <w:szCs w:val="22"/>
        </w:rPr>
      </w:pPr>
      <w:r w:rsidRPr="00152F60">
        <w:rPr>
          <w:rFonts w:cstheme="majorHAnsi"/>
          <w:sz w:val="22"/>
          <w:szCs w:val="22"/>
        </w:rPr>
        <w:t xml:space="preserve">These questions provide general information about the respondent sample and the typical </w:t>
      </w:r>
      <w:proofErr w:type="gramStart"/>
      <w:r w:rsidRPr="00152F60">
        <w:rPr>
          <w:rFonts w:cstheme="majorHAnsi"/>
          <w:sz w:val="22"/>
          <w:szCs w:val="22"/>
        </w:rPr>
        <w:t>user,</w:t>
      </w:r>
      <w:proofErr w:type="gramEnd"/>
      <w:r w:rsidRPr="00152F60">
        <w:rPr>
          <w:rFonts w:cstheme="majorHAnsi"/>
          <w:sz w:val="22"/>
          <w:szCs w:val="22"/>
        </w:rPr>
        <w:t xml:space="preserve"> </w:t>
      </w:r>
      <w:r w:rsidR="003F76A5">
        <w:rPr>
          <w:rFonts w:cstheme="majorHAnsi"/>
          <w:sz w:val="22"/>
          <w:szCs w:val="22"/>
        </w:rPr>
        <w:t xml:space="preserve">can be used when </w:t>
      </w:r>
      <w:r w:rsidRPr="00152F60">
        <w:rPr>
          <w:rFonts w:cstheme="majorHAnsi"/>
          <w:sz w:val="22"/>
          <w:szCs w:val="22"/>
        </w:rPr>
        <w:t>contextualizing and grouping the data</w:t>
      </w:r>
      <w:r w:rsidR="003F76A5">
        <w:rPr>
          <w:rFonts w:cstheme="majorHAnsi"/>
          <w:sz w:val="22"/>
          <w:szCs w:val="22"/>
        </w:rPr>
        <w:t>.</w:t>
      </w:r>
    </w:p>
    <w:p w:rsidR="003F76A5" w:rsidRDefault="003F76A5" w:rsidP="0068066B">
      <w:pPr>
        <w:rPr>
          <w:rFonts w:cstheme="majorHAnsi"/>
          <w:b/>
          <w:sz w:val="22"/>
          <w:szCs w:val="22"/>
        </w:rPr>
      </w:pPr>
      <w:r>
        <w:rPr>
          <w:rFonts w:cstheme="majorHAnsi"/>
          <w:b/>
          <w:sz w:val="22"/>
          <w:szCs w:val="22"/>
        </w:rPr>
        <w:br w:type="page"/>
      </w:r>
    </w:p>
    <w:p w:rsidR="00A967B1" w:rsidRPr="00152F60" w:rsidRDefault="00C24D72" w:rsidP="0068066B">
      <w:pPr>
        <w:rPr>
          <w:rFonts w:cstheme="majorHAnsi"/>
          <w:b/>
          <w:sz w:val="22"/>
          <w:szCs w:val="22"/>
        </w:rPr>
      </w:pPr>
      <w:r w:rsidRPr="00152F60">
        <w:rPr>
          <w:rFonts w:cstheme="majorHAnsi"/>
          <w:b/>
          <w:sz w:val="22"/>
          <w:szCs w:val="22"/>
        </w:rPr>
        <w:lastRenderedPageBreak/>
        <w:t>GEOSPATIAL DATA COLLECTION</w:t>
      </w:r>
    </w:p>
    <w:p w:rsidR="00D56F30" w:rsidRPr="00152F60" w:rsidRDefault="00D56F30" w:rsidP="0068066B">
      <w:pPr>
        <w:rPr>
          <w:rFonts w:cstheme="majorHAnsi"/>
          <w:b/>
          <w:sz w:val="22"/>
          <w:szCs w:val="22"/>
        </w:rPr>
      </w:pPr>
    </w:p>
    <w:p w:rsidR="00221BD9" w:rsidRPr="00152F60" w:rsidRDefault="00170A95" w:rsidP="0068066B">
      <w:pPr>
        <w:rPr>
          <w:rFonts w:cstheme="majorHAnsi"/>
          <w:sz w:val="22"/>
          <w:szCs w:val="22"/>
        </w:rPr>
      </w:pPr>
      <w:r w:rsidRPr="00152F60">
        <w:rPr>
          <w:rFonts w:cstheme="majorHAnsi"/>
          <w:sz w:val="22"/>
          <w:szCs w:val="22"/>
        </w:rPr>
        <w:t>Geospatial data will be collected</w:t>
      </w:r>
      <w:r w:rsidR="00221BD9" w:rsidRPr="00152F60">
        <w:rPr>
          <w:rFonts w:cstheme="majorHAnsi"/>
          <w:sz w:val="22"/>
          <w:szCs w:val="22"/>
        </w:rPr>
        <w:t xml:space="preserve"> </w:t>
      </w:r>
      <w:r w:rsidR="00943F3D" w:rsidRPr="00152F60">
        <w:rPr>
          <w:rFonts w:cstheme="majorHAnsi"/>
          <w:sz w:val="22"/>
          <w:szCs w:val="22"/>
        </w:rPr>
        <w:t>from a</w:t>
      </w:r>
      <w:r w:rsidR="00B310AC" w:rsidRPr="00152F60">
        <w:rPr>
          <w:rFonts w:cstheme="majorHAnsi"/>
          <w:sz w:val="22"/>
          <w:szCs w:val="22"/>
        </w:rPr>
        <w:t xml:space="preserve"> </w:t>
      </w:r>
      <w:r w:rsidR="00943F3D" w:rsidRPr="00152F60">
        <w:rPr>
          <w:rFonts w:cstheme="majorHAnsi"/>
          <w:sz w:val="22"/>
          <w:szCs w:val="22"/>
        </w:rPr>
        <w:t xml:space="preserve">random </w:t>
      </w:r>
      <w:r w:rsidR="00B310AC" w:rsidRPr="00152F60">
        <w:rPr>
          <w:rFonts w:cstheme="majorHAnsi"/>
          <w:sz w:val="22"/>
          <w:szCs w:val="22"/>
        </w:rPr>
        <w:t>sample of</w:t>
      </w:r>
      <w:r w:rsidR="00221BD9" w:rsidRPr="00152F60">
        <w:rPr>
          <w:rFonts w:cstheme="majorHAnsi"/>
          <w:sz w:val="22"/>
          <w:szCs w:val="22"/>
        </w:rPr>
        <w:t xml:space="preserve"> </w:t>
      </w:r>
      <w:r w:rsidR="008566D8" w:rsidRPr="00152F60">
        <w:rPr>
          <w:rFonts w:cstheme="majorHAnsi"/>
          <w:sz w:val="22"/>
          <w:szCs w:val="22"/>
        </w:rPr>
        <w:t xml:space="preserve">BISC </w:t>
      </w:r>
      <w:r w:rsidR="00221BD9" w:rsidRPr="00152F60">
        <w:rPr>
          <w:rFonts w:cstheme="majorHAnsi"/>
          <w:sz w:val="22"/>
          <w:szCs w:val="22"/>
        </w:rPr>
        <w:t>park users</w:t>
      </w:r>
      <w:r w:rsidR="00D56F30" w:rsidRPr="00152F60">
        <w:rPr>
          <w:rFonts w:cstheme="majorHAnsi"/>
          <w:sz w:val="22"/>
          <w:szCs w:val="22"/>
        </w:rPr>
        <w:t xml:space="preserve"> </w:t>
      </w:r>
      <w:r w:rsidR="00B310AC" w:rsidRPr="00152F60">
        <w:rPr>
          <w:rFonts w:cstheme="majorHAnsi"/>
          <w:sz w:val="22"/>
          <w:szCs w:val="22"/>
        </w:rPr>
        <w:t xml:space="preserve">and used in conjunction with existing biophysical data layers of the </w:t>
      </w:r>
      <w:r w:rsidR="00A967B1" w:rsidRPr="00152F60">
        <w:rPr>
          <w:rFonts w:cstheme="majorHAnsi"/>
          <w:sz w:val="22"/>
          <w:szCs w:val="22"/>
        </w:rPr>
        <w:t>BISC</w:t>
      </w:r>
      <w:r w:rsidR="00B310AC" w:rsidRPr="00152F60">
        <w:rPr>
          <w:rFonts w:cstheme="majorHAnsi"/>
          <w:sz w:val="22"/>
          <w:szCs w:val="22"/>
        </w:rPr>
        <w:t>.</w:t>
      </w:r>
      <w:r w:rsidR="00E81FE3" w:rsidRPr="00152F60">
        <w:rPr>
          <w:rFonts w:cstheme="majorHAnsi"/>
          <w:sz w:val="22"/>
          <w:szCs w:val="22"/>
        </w:rPr>
        <w:t xml:space="preserve"> </w:t>
      </w:r>
      <w:r w:rsidR="0053477D" w:rsidRPr="00152F60">
        <w:rPr>
          <w:rFonts w:cstheme="majorHAnsi"/>
          <w:sz w:val="22"/>
          <w:szCs w:val="22"/>
        </w:rPr>
        <w:t xml:space="preserve">These data will help to discern </w:t>
      </w:r>
      <w:r w:rsidR="006E60AE" w:rsidRPr="00152F60">
        <w:rPr>
          <w:rFonts w:cstheme="majorHAnsi"/>
          <w:sz w:val="22"/>
          <w:szCs w:val="22"/>
        </w:rPr>
        <w:t xml:space="preserve">recreation use patterns </w:t>
      </w:r>
      <w:r w:rsidR="008566D8" w:rsidRPr="00152F60">
        <w:rPr>
          <w:rFonts w:cstheme="majorHAnsi"/>
          <w:sz w:val="22"/>
          <w:szCs w:val="22"/>
        </w:rPr>
        <w:t>throughout the Park</w:t>
      </w:r>
      <w:r w:rsidR="0053477D" w:rsidRPr="00152F60">
        <w:rPr>
          <w:rFonts w:cstheme="majorHAnsi"/>
          <w:sz w:val="22"/>
          <w:szCs w:val="22"/>
        </w:rPr>
        <w:t xml:space="preserve"> and </w:t>
      </w:r>
      <w:r w:rsidR="006E60AE" w:rsidRPr="00152F60">
        <w:rPr>
          <w:rFonts w:cstheme="majorHAnsi"/>
          <w:sz w:val="22"/>
          <w:szCs w:val="22"/>
        </w:rPr>
        <w:t xml:space="preserve">how </w:t>
      </w:r>
      <w:r w:rsidR="0053477D" w:rsidRPr="00152F60">
        <w:rPr>
          <w:rFonts w:cstheme="majorHAnsi"/>
          <w:sz w:val="22"/>
          <w:szCs w:val="22"/>
        </w:rPr>
        <w:t xml:space="preserve">those patterns change </w:t>
      </w:r>
      <w:r w:rsidR="00A53C39" w:rsidRPr="00152F60">
        <w:rPr>
          <w:rFonts w:cstheme="majorHAnsi"/>
          <w:sz w:val="22"/>
          <w:szCs w:val="22"/>
        </w:rPr>
        <w:t>over time.</w:t>
      </w:r>
      <w:r w:rsidR="0053477D" w:rsidRPr="00152F60">
        <w:rPr>
          <w:rFonts w:cstheme="majorHAnsi"/>
          <w:sz w:val="22"/>
          <w:szCs w:val="22"/>
        </w:rPr>
        <w:t xml:space="preserve"> </w:t>
      </w:r>
      <w:r w:rsidR="006E60AE" w:rsidRPr="00152F60">
        <w:rPr>
          <w:rFonts w:cstheme="majorHAnsi"/>
          <w:sz w:val="22"/>
          <w:szCs w:val="22"/>
        </w:rPr>
        <w:t>A</w:t>
      </w:r>
      <w:r w:rsidR="00B310AC" w:rsidRPr="00152F60">
        <w:rPr>
          <w:rFonts w:cstheme="majorHAnsi"/>
          <w:sz w:val="22"/>
          <w:szCs w:val="22"/>
        </w:rPr>
        <w:t xml:space="preserve"> </w:t>
      </w:r>
      <w:r w:rsidR="00221BD9" w:rsidRPr="00152F60">
        <w:rPr>
          <w:rFonts w:cstheme="majorHAnsi"/>
          <w:sz w:val="22"/>
          <w:szCs w:val="22"/>
        </w:rPr>
        <w:t xml:space="preserve">small </w:t>
      </w:r>
      <w:r w:rsidR="00B310AC" w:rsidRPr="00152F60">
        <w:rPr>
          <w:rFonts w:cstheme="majorHAnsi"/>
          <w:sz w:val="22"/>
          <w:szCs w:val="22"/>
        </w:rPr>
        <w:t>spatial data logger</w:t>
      </w:r>
      <w:r w:rsidR="00221BD9" w:rsidRPr="00152F60">
        <w:rPr>
          <w:rFonts w:cstheme="majorHAnsi"/>
          <w:sz w:val="22"/>
          <w:szCs w:val="22"/>
        </w:rPr>
        <w:t xml:space="preserve"> </w:t>
      </w:r>
      <w:r w:rsidR="006E60AE" w:rsidRPr="00152F60">
        <w:rPr>
          <w:rFonts w:cstheme="majorHAnsi"/>
          <w:sz w:val="22"/>
          <w:szCs w:val="22"/>
        </w:rPr>
        <w:t>will be used to monitor trip behaviors (</w:t>
      </w:r>
      <w:r w:rsidR="00221BD9" w:rsidRPr="00152F60">
        <w:rPr>
          <w:rFonts w:cstheme="majorHAnsi"/>
          <w:sz w:val="22"/>
          <w:szCs w:val="22"/>
        </w:rPr>
        <w:t>route, stop times, speed and direction</w:t>
      </w:r>
      <w:r w:rsidR="006E60AE" w:rsidRPr="00152F60">
        <w:rPr>
          <w:rFonts w:cstheme="majorHAnsi"/>
          <w:sz w:val="22"/>
          <w:szCs w:val="22"/>
        </w:rPr>
        <w:t>)</w:t>
      </w:r>
      <w:r w:rsidR="00B310AC" w:rsidRPr="00152F60">
        <w:rPr>
          <w:rFonts w:cstheme="majorHAnsi"/>
          <w:sz w:val="22"/>
          <w:szCs w:val="22"/>
        </w:rPr>
        <w:t>. This method will reduce</w:t>
      </w:r>
      <w:r w:rsidR="00221BD9" w:rsidRPr="00152F60">
        <w:rPr>
          <w:rFonts w:cstheme="majorHAnsi"/>
          <w:sz w:val="22"/>
          <w:szCs w:val="22"/>
        </w:rPr>
        <w:t xml:space="preserve"> </w:t>
      </w:r>
      <w:r w:rsidR="006E60AE" w:rsidRPr="00152F60">
        <w:rPr>
          <w:rFonts w:cstheme="majorHAnsi"/>
          <w:sz w:val="22"/>
          <w:szCs w:val="22"/>
        </w:rPr>
        <w:t xml:space="preserve">errors in visitor recollection. </w:t>
      </w:r>
    </w:p>
    <w:p w:rsidR="00A967B1" w:rsidRPr="00152F60" w:rsidRDefault="00A967B1" w:rsidP="006806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ajorHAnsi"/>
          <w:sz w:val="22"/>
          <w:szCs w:val="22"/>
        </w:rPr>
      </w:pPr>
    </w:p>
    <w:p w:rsidR="00FD24BB" w:rsidRPr="00152F60" w:rsidRDefault="0089013D" w:rsidP="0068066B">
      <w:pPr>
        <w:tabs>
          <w:tab w:val="left" w:pos="-1080"/>
          <w:tab w:val="left" w:pos="-720"/>
          <w:tab w:val="left" w:pos="1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cstheme="majorHAnsi"/>
          <w:b/>
          <w:sz w:val="22"/>
          <w:szCs w:val="22"/>
        </w:rPr>
      </w:pPr>
      <w:r w:rsidRPr="00152F60">
        <w:rPr>
          <w:rFonts w:cstheme="majorHAnsi"/>
          <w:b/>
          <w:sz w:val="22"/>
          <w:szCs w:val="22"/>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00385FCC" w:rsidRPr="00152F60">
        <w:rPr>
          <w:rFonts w:cstheme="majorHAnsi"/>
          <w:b/>
          <w:sz w:val="22"/>
          <w:szCs w:val="22"/>
        </w:rPr>
        <w:t xml:space="preserve"> and specifically how this collection meets GPEA requirements</w:t>
      </w:r>
      <w:r w:rsidRPr="00152F60">
        <w:rPr>
          <w:rFonts w:cstheme="majorHAnsi"/>
          <w:b/>
          <w:sz w:val="22"/>
          <w:szCs w:val="22"/>
        </w:rPr>
        <w:t>.</w:t>
      </w:r>
    </w:p>
    <w:p w:rsidR="00FD24BB" w:rsidRPr="00152F60" w:rsidRDefault="00FD24BB"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cstheme="majorHAnsi"/>
          <w:sz w:val="22"/>
          <w:szCs w:val="22"/>
          <w:highlight w:val="yellow"/>
        </w:rPr>
      </w:pPr>
    </w:p>
    <w:p w:rsidR="00CB0DD3" w:rsidRPr="00152F60" w:rsidRDefault="00DC7158" w:rsidP="0068066B">
      <w:pPr>
        <w:rPr>
          <w:rFonts w:cstheme="majorHAnsi"/>
          <w:sz w:val="22"/>
          <w:szCs w:val="22"/>
        </w:rPr>
      </w:pPr>
      <w:r w:rsidRPr="00152F60">
        <w:rPr>
          <w:rFonts w:cstheme="majorHAnsi"/>
          <w:sz w:val="22"/>
          <w:szCs w:val="22"/>
        </w:rPr>
        <w:t xml:space="preserve">Visitor contact </w:t>
      </w:r>
      <w:r w:rsidR="00FD24BB" w:rsidRPr="00152F60">
        <w:rPr>
          <w:rFonts w:cstheme="majorHAnsi"/>
          <w:sz w:val="22"/>
          <w:szCs w:val="22"/>
        </w:rPr>
        <w:t>information will be collected on-site</w:t>
      </w:r>
      <w:r w:rsidRPr="00152F60">
        <w:rPr>
          <w:rFonts w:cstheme="majorHAnsi"/>
          <w:sz w:val="22"/>
          <w:szCs w:val="22"/>
        </w:rPr>
        <w:t xml:space="preserve">. The surveys will </w:t>
      </w:r>
      <w:r w:rsidR="00844D3D" w:rsidRPr="00152F60">
        <w:rPr>
          <w:rFonts w:cstheme="majorHAnsi"/>
          <w:sz w:val="22"/>
          <w:szCs w:val="22"/>
        </w:rPr>
        <w:t xml:space="preserve">be </w:t>
      </w:r>
      <w:r w:rsidRPr="00152F60">
        <w:rPr>
          <w:rFonts w:cstheme="majorHAnsi"/>
          <w:sz w:val="22"/>
          <w:szCs w:val="22"/>
        </w:rPr>
        <w:t xml:space="preserve">conducted </w:t>
      </w:r>
      <w:r w:rsidR="00844D3D" w:rsidRPr="00152F60">
        <w:rPr>
          <w:rFonts w:cstheme="majorHAnsi"/>
          <w:sz w:val="22"/>
          <w:szCs w:val="22"/>
        </w:rPr>
        <w:t xml:space="preserve">through </w:t>
      </w:r>
      <w:r w:rsidR="00CB0DD3" w:rsidRPr="00152F60">
        <w:rPr>
          <w:rFonts w:cstheme="majorHAnsi"/>
          <w:sz w:val="22"/>
          <w:szCs w:val="22"/>
        </w:rPr>
        <w:t xml:space="preserve">a mixed mode approach utilizing </w:t>
      </w:r>
      <w:r w:rsidR="00844D3D" w:rsidRPr="00152F60">
        <w:rPr>
          <w:rFonts w:cstheme="majorHAnsi"/>
          <w:sz w:val="22"/>
          <w:szCs w:val="22"/>
        </w:rPr>
        <w:t>the</w:t>
      </w:r>
      <w:r w:rsidR="0061623E" w:rsidRPr="00152F60">
        <w:rPr>
          <w:rFonts w:cstheme="majorHAnsi"/>
          <w:sz w:val="22"/>
          <w:szCs w:val="22"/>
        </w:rPr>
        <w:t xml:space="preserve"> </w:t>
      </w:r>
      <w:r w:rsidR="00FD24BB" w:rsidRPr="00152F60">
        <w:rPr>
          <w:rFonts w:cstheme="majorHAnsi"/>
          <w:sz w:val="22"/>
          <w:szCs w:val="22"/>
        </w:rPr>
        <w:t>mail</w:t>
      </w:r>
      <w:r w:rsidR="00CB0DD3" w:rsidRPr="00152F60">
        <w:rPr>
          <w:rFonts w:cstheme="majorHAnsi"/>
          <w:sz w:val="22"/>
          <w:szCs w:val="22"/>
        </w:rPr>
        <w:t xml:space="preserve"> system and </w:t>
      </w:r>
      <w:r w:rsidRPr="00152F60">
        <w:rPr>
          <w:rFonts w:cstheme="majorHAnsi"/>
          <w:sz w:val="22"/>
          <w:szCs w:val="22"/>
        </w:rPr>
        <w:t xml:space="preserve">the </w:t>
      </w:r>
      <w:r w:rsidR="00844D3D" w:rsidRPr="00152F60">
        <w:rPr>
          <w:rFonts w:cstheme="majorHAnsi"/>
          <w:sz w:val="22"/>
          <w:szCs w:val="22"/>
        </w:rPr>
        <w:t>Internet</w:t>
      </w:r>
      <w:r w:rsidR="00FD24BB" w:rsidRPr="00152F60">
        <w:rPr>
          <w:rFonts w:cstheme="majorHAnsi"/>
          <w:sz w:val="22"/>
          <w:szCs w:val="22"/>
        </w:rPr>
        <w:t xml:space="preserve">.  Providing the option to complete an </w:t>
      </w:r>
      <w:r w:rsidRPr="00152F60">
        <w:rPr>
          <w:rFonts w:cstheme="majorHAnsi"/>
          <w:sz w:val="22"/>
          <w:szCs w:val="22"/>
        </w:rPr>
        <w:t>on-</w:t>
      </w:r>
      <w:r w:rsidR="00844D3D" w:rsidRPr="00152F60">
        <w:rPr>
          <w:rFonts w:cstheme="majorHAnsi"/>
          <w:sz w:val="22"/>
          <w:szCs w:val="22"/>
        </w:rPr>
        <w:t>line survey will</w:t>
      </w:r>
      <w:r w:rsidRPr="00152F60">
        <w:rPr>
          <w:rFonts w:cstheme="majorHAnsi"/>
          <w:sz w:val="22"/>
          <w:szCs w:val="22"/>
        </w:rPr>
        <w:t xml:space="preserve"> </w:t>
      </w:r>
      <w:r w:rsidR="00475C60" w:rsidRPr="00152F60">
        <w:rPr>
          <w:rFonts w:cstheme="majorHAnsi"/>
          <w:sz w:val="22"/>
          <w:szCs w:val="22"/>
        </w:rPr>
        <w:t xml:space="preserve">assist in reducing the overall </w:t>
      </w:r>
      <w:r w:rsidR="00844D3D" w:rsidRPr="00152F60">
        <w:rPr>
          <w:rFonts w:cstheme="majorHAnsi"/>
          <w:sz w:val="22"/>
          <w:szCs w:val="22"/>
        </w:rPr>
        <w:t>cost and</w:t>
      </w:r>
      <w:r w:rsidRPr="00152F60">
        <w:rPr>
          <w:rFonts w:cstheme="majorHAnsi"/>
          <w:sz w:val="22"/>
          <w:szCs w:val="22"/>
        </w:rPr>
        <w:t xml:space="preserve"> </w:t>
      </w:r>
      <w:r w:rsidR="00EF661F" w:rsidRPr="00152F60">
        <w:rPr>
          <w:rFonts w:cstheme="majorHAnsi"/>
          <w:sz w:val="22"/>
          <w:szCs w:val="22"/>
        </w:rPr>
        <w:t xml:space="preserve">provides respondents </w:t>
      </w:r>
      <w:r w:rsidR="008B4B01" w:rsidRPr="00152F60">
        <w:rPr>
          <w:rFonts w:cstheme="majorHAnsi"/>
          <w:sz w:val="22"/>
          <w:szCs w:val="22"/>
        </w:rPr>
        <w:t xml:space="preserve">with </w:t>
      </w:r>
      <w:r w:rsidR="00475C60" w:rsidRPr="00152F60">
        <w:rPr>
          <w:rFonts w:cstheme="majorHAnsi"/>
          <w:sz w:val="22"/>
          <w:szCs w:val="22"/>
        </w:rPr>
        <w:t>greater flexibility</w:t>
      </w:r>
      <w:r w:rsidR="00EF661F" w:rsidRPr="00152F60">
        <w:rPr>
          <w:rFonts w:cstheme="majorHAnsi"/>
          <w:sz w:val="22"/>
          <w:szCs w:val="22"/>
        </w:rPr>
        <w:t xml:space="preserve"> </w:t>
      </w:r>
      <w:r w:rsidR="008B4B01" w:rsidRPr="00152F60">
        <w:rPr>
          <w:rFonts w:cstheme="majorHAnsi"/>
          <w:sz w:val="22"/>
          <w:szCs w:val="22"/>
        </w:rPr>
        <w:t xml:space="preserve">and choice. </w:t>
      </w:r>
      <w:r w:rsidR="007501DB" w:rsidRPr="00152F60">
        <w:rPr>
          <w:rFonts w:cstheme="majorHAnsi"/>
          <w:sz w:val="22"/>
          <w:szCs w:val="22"/>
        </w:rPr>
        <w:t>A r</w:t>
      </w:r>
      <w:r w:rsidR="008B4B01" w:rsidRPr="00152F60">
        <w:rPr>
          <w:rFonts w:cstheme="majorHAnsi"/>
          <w:sz w:val="22"/>
          <w:szCs w:val="22"/>
        </w:rPr>
        <w:t xml:space="preserve">ecent </w:t>
      </w:r>
      <w:r w:rsidR="00475C60" w:rsidRPr="00152F60">
        <w:rPr>
          <w:rFonts w:cstheme="majorHAnsi"/>
          <w:sz w:val="22"/>
          <w:szCs w:val="22"/>
        </w:rPr>
        <w:t xml:space="preserve">research </w:t>
      </w:r>
      <w:r w:rsidR="00C24D72" w:rsidRPr="00152F60">
        <w:rPr>
          <w:rFonts w:cstheme="majorHAnsi"/>
          <w:sz w:val="22"/>
          <w:szCs w:val="22"/>
        </w:rPr>
        <w:t xml:space="preserve">project </w:t>
      </w:r>
      <w:r w:rsidR="00475C60" w:rsidRPr="00152F60">
        <w:rPr>
          <w:rFonts w:cstheme="majorHAnsi"/>
          <w:sz w:val="22"/>
          <w:szCs w:val="22"/>
        </w:rPr>
        <w:t>conducted by the University of Massachusetts, in conjunction with Restore Americas Estuaries</w:t>
      </w:r>
      <w:r w:rsidR="008B4B01" w:rsidRPr="00152F60">
        <w:rPr>
          <w:rStyle w:val="FootnoteReference"/>
          <w:rFonts w:cstheme="majorHAnsi"/>
          <w:sz w:val="22"/>
          <w:szCs w:val="22"/>
        </w:rPr>
        <w:footnoteReference w:id="1"/>
      </w:r>
      <w:r w:rsidR="00C24D72" w:rsidRPr="00152F60">
        <w:rPr>
          <w:rFonts w:cstheme="majorHAnsi"/>
          <w:sz w:val="22"/>
          <w:szCs w:val="22"/>
        </w:rPr>
        <w:t xml:space="preserve"> suggest</w:t>
      </w:r>
      <w:r w:rsidR="00475C60" w:rsidRPr="00152F60">
        <w:rPr>
          <w:rFonts w:cstheme="majorHAnsi"/>
          <w:sz w:val="22"/>
          <w:szCs w:val="22"/>
        </w:rPr>
        <w:t xml:space="preserve"> </w:t>
      </w:r>
      <w:r w:rsidR="003F76A5">
        <w:rPr>
          <w:rFonts w:cstheme="majorHAnsi"/>
          <w:sz w:val="22"/>
          <w:szCs w:val="22"/>
        </w:rPr>
        <w:t xml:space="preserve">that there are </w:t>
      </w:r>
      <w:r w:rsidR="00475C60" w:rsidRPr="00152F60">
        <w:rPr>
          <w:rFonts w:cstheme="majorHAnsi"/>
          <w:sz w:val="22"/>
          <w:szCs w:val="22"/>
        </w:rPr>
        <w:t xml:space="preserve">no significant differences between response rates and biases when traditional mail surveys were compared to Internet surveys. </w:t>
      </w:r>
      <w:r w:rsidR="00CB0DD3" w:rsidRPr="00152F60">
        <w:rPr>
          <w:rFonts w:cstheme="majorHAnsi"/>
          <w:sz w:val="22"/>
          <w:szCs w:val="22"/>
        </w:rPr>
        <w:t xml:space="preserve"> </w:t>
      </w:r>
      <w:r w:rsidR="00475C60" w:rsidRPr="00152F60">
        <w:rPr>
          <w:rFonts w:cstheme="majorHAnsi"/>
          <w:sz w:val="22"/>
          <w:szCs w:val="22"/>
        </w:rPr>
        <w:t xml:space="preserve">Both mail and Internet survey methods will be used to ensure full representation of individuals without </w:t>
      </w:r>
      <w:r w:rsidR="00C52407" w:rsidRPr="00152F60">
        <w:rPr>
          <w:rFonts w:cstheme="majorHAnsi"/>
          <w:sz w:val="22"/>
          <w:szCs w:val="22"/>
        </w:rPr>
        <w:t>I</w:t>
      </w:r>
      <w:r w:rsidR="0061623E" w:rsidRPr="00152F60">
        <w:rPr>
          <w:rFonts w:cstheme="majorHAnsi"/>
          <w:sz w:val="22"/>
          <w:szCs w:val="22"/>
        </w:rPr>
        <w:t xml:space="preserve">nternet </w:t>
      </w:r>
      <w:r w:rsidR="00475C60" w:rsidRPr="00152F60">
        <w:rPr>
          <w:rFonts w:cstheme="majorHAnsi"/>
          <w:sz w:val="22"/>
          <w:szCs w:val="22"/>
        </w:rPr>
        <w:t>access</w:t>
      </w:r>
      <w:r w:rsidR="008B4B01" w:rsidRPr="00152F60">
        <w:rPr>
          <w:rFonts w:cstheme="majorHAnsi"/>
          <w:sz w:val="22"/>
          <w:szCs w:val="22"/>
        </w:rPr>
        <w:t xml:space="preserve">. </w:t>
      </w:r>
      <w:r w:rsidR="00A967B1" w:rsidRPr="00152F60">
        <w:rPr>
          <w:rFonts w:cstheme="majorHAnsi"/>
          <w:sz w:val="22"/>
          <w:szCs w:val="22"/>
        </w:rPr>
        <w:t xml:space="preserve"> </w:t>
      </w:r>
      <w:r w:rsidR="00FD24BB" w:rsidRPr="00152F60">
        <w:rPr>
          <w:rFonts w:cstheme="majorHAnsi"/>
          <w:sz w:val="22"/>
          <w:szCs w:val="22"/>
        </w:rPr>
        <w:t xml:space="preserve">Data collected </w:t>
      </w:r>
      <w:r w:rsidR="0061623E" w:rsidRPr="00152F60">
        <w:rPr>
          <w:rFonts w:cstheme="majorHAnsi"/>
          <w:sz w:val="22"/>
          <w:szCs w:val="22"/>
        </w:rPr>
        <w:t>on-site</w:t>
      </w:r>
      <w:r w:rsidR="00FD24BB" w:rsidRPr="00152F60">
        <w:rPr>
          <w:rFonts w:cstheme="majorHAnsi"/>
          <w:sz w:val="22"/>
          <w:szCs w:val="22"/>
        </w:rPr>
        <w:t xml:space="preserve"> </w:t>
      </w:r>
      <w:r w:rsidR="0061623E" w:rsidRPr="00152F60">
        <w:rPr>
          <w:rFonts w:cstheme="majorHAnsi"/>
          <w:sz w:val="22"/>
          <w:szCs w:val="22"/>
        </w:rPr>
        <w:t xml:space="preserve">using </w:t>
      </w:r>
      <w:r w:rsidR="00FD24BB" w:rsidRPr="00152F60">
        <w:rPr>
          <w:rFonts w:cstheme="majorHAnsi"/>
          <w:sz w:val="22"/>
          <w:szCs w:val="22"/>
        </w:rPr>
        <w:t xml:space="preserve">visitor contact sheets will be entered </w:t>
      </w:r>
      <w:r w:rsidR="00475C60" w:rsidRPr="00152F60">
        <w:rPr>
          <w:rFonts w:cstheme="majorHAnsi"/>
          <w:sz w:val="22"/>
          <w:szCs w:val="22"/>
        </w:rPr>
        <w:t xml:space="preserve">into a respondent database </w:t>
      </w:r>
      <w:r w:rsidR="00FD24BB" w:rsidRPr="00152F60">
        <w:rPr>
          <w:rFonts w:cstheme="majorHAnsi"/>
          <w:sz w:val="22"/>
          <w:szCs w:val="22"/>
        </w:rPr>
        <w:t xml:space="preserve">by </w:t>
      </w:r>
      <w:r w:rsidR="00A967B1" w:rsidRPr="00152F60">
        <w:rPr>
          <w:rFonts w:cstheme="majorHAnsi"/>
          <w:sz w:val="22"/>
          <w:szCs w:val="22"/>
        </w:rPr>
        <w:t xml:space="preserve">project </w:t>
      </w:r>
      <w:r w:rsidR="00475C60" w:rsidRPr="00152F60">
        <w:rPr>
          <w:rFonts w:cstheme="majorHAnsi"/>
          <w:sz w:val="22"/>
          <w:szCs w:val="22"/>
        </w:rPr>
        <w:t xml:space="preserve">researchers.  This database will be used for this project and then destroyed once the project is complete in order to ensure </w:t>
      </w:r>
      <w:r w:rsidR="00FF4DDB" w:rsidRPr="00152F60">
        <w:rPr>
          <w:rFonts w:cstheme="majorHAnsi"/>
          <w:sz w:val="22"/>
          <w:szCs w:val="22"/>
        </w:rPr>
        <w:t>a</w:t>
      </w:r>
      <w:r w:rsidR="00320E99" w:rsidRPr="00152F60">
        <w:rPr>
          <w:rFonts w:cstheme="majorHAnsi"/>
          <w:sz w:val="22"/>
          <w:szCs w:val="22"/>
        </w:rPr>
        <w:t>n</w:t>
      </w:r>
      <w:r w:rsidR="00FF4DDB" w:rsidRPr="00152F60">
        <w:rPr>
          <w:rFonts w:cstheme="majorHAnsi"/>
          <w:sz w:val="22"/>
          <w:szCs w:val="22"/>
        </w:rPr>
        <w:t>o</w:t>
      </w:r>
      <w:r w:rsidR="00320E99" w:rsidRPr="00152F60">
        <w:rPr>
          <w:rFonts w:cstheme="majorHAnsi"/>
          <w:sz w:val="22"/>
          <w:szCs w:val="22"/>
        </w:rPr>
        <w:t>ny</w:t>
      </w:r>
      <w:r w:rsidR="00FF4DDB" w:rsidRPr="00152F60">
        <w:rPr>
          <w:rFonts w:cstheme="majorHAnsi"/>
          <w:sz w:val="22"/>
          <w:szCs w:val="22"/>
        </w:rPr>
        <w:t>mity</w:t>
      </w:r>
      <w:r w:rsidR="00475C60" w:rsidRPr="00152F60">
        <w:rPr>
          <w:rFonts w:cstheme="majorHAnsi"/>
          <w:sz w:val="22"/>
          <w:szCs w:val="22"/>
        </w:rPr>
        <w:t xml:space="preserve">. </w:t>
      </w:r>
      <w:r w:rsidR="00FD24BB" w:rsidRPr="00152F60">
        <w:rPr>
          <w:rFonts w:cstheme="majorHAnsi"/>
          <w:sz w:val="22"/>
          <w:szCs w:val="22"/>
        </w:rPr>
        <w:t xml:space="preserve"> </w:t>
      </w:r>
    </w:p>
    <w:p w:rsidR="00CB0DD3" w:rsidRPr="00152F60" w:rsidRDefault="00CB0DD3" w:rsidP="0068066B">
      <w:pPr>
        <w:rPr>
          <w:rFonts w:cstheme="majorHAnsi"/>
          <w:sz w:val="22"/>
          <w:szCs w:val="22"/>
        </w:rPr>
      </w:pPr>
    </w:p>
    <w:p w:rsidR="00CB0DD3" w:rsidRPr="00152F60" w:rsidRDefault="00CB0DD3" w:rsidP="0068066B">
      <w:pPr>
        <w:rPr>
          <w:rFonts w:cstheme="majorHAnsi"/>
          <w:sz w:val="22"/>
          <w:szCs w:val="22"/>
        </w:rPr>
      </w:pPr>
      <w:r w:rsidRPr="00152F60">
        <w:rPr>
          <w:rFonts w:cstheme="majorHAnsi"/>
          <w:sz w:val="22"/>
          <w:szCs w:val="22"/>
        </w:rPr>
        <w:t>The Internet component</w:t>
      </w:r>
      <w:r w:rsidR="003F76A5">
        <w:rPr>
          <w:rFonts w:cstheme="majorHAnsi"/>
          <w:sz w:val="22"/>
          <w:szCs w:val="22"/>
        </w:rPr>
        <w:t xml:space="preserve"> of this data collection will use</w:t>
      </w:r>
      <w:r w:rsidRPr="00152F60">
        <w:rPr>
          <w:rFonts w:cstheme="majorHAnsi"/>
          <w:sz w:val="22"/>
          <w:szCs w:val="22"/>
        </w:rPr>
        <w:t xml:space="preserve"> </w:t>
      </w:r>
      <w:r w:rsidR="003F76A5">
        <w:rPr>
          <w:rFonts w:cstheme="majorHAnsi"/>
          <w:sz w:val="22"/>
          <w:szCs w:val="22"/>
        </w:rPr>
        <w:t>a</w:t>
      </w:r>
      <w:r w:rsidRPr="00152F60">
        <w:rPr>
          <w:rFonts w:cstheme="majorHAnsi"/>
          <w:sz w:val="22"/>
          <w:szCs w:val="22"/>
        </w:rPr>
        <w:t xml:space="preserve"> hosting service provided by </w:t>
      </w:r>
      <w:proofErr w:type="spellStart"/>
      <w:r w:rsidRPr="00152F60">
        <w:rPr>
          <w:rFonts w:cstheme="majorHAnsi"/>
          <w:sz w:val="22"/>
          <w:szCs w:val="22"/>
        </w:rPr>
        <w:t>SurveyMonkey</w:t>
      </w:r>
      <w:proofErr w:type="spellEnd"/>
      <w:r w:rsidR="00152F60" w:rsidRPr="00152F60">
        <w:rPr>
          <w:rFonts w:cstheme="majorHAnsi"/>
          <w:sz w:val="22"/>
          <w:szCs w:val="22"/>
        </w:rPr>
        <w:t>™</w:t>
      </w:r>
      <w:r w:rsidRPr="00152F60">
        <w:rPr>
          <w:rFonts w:cstheme="majorHAnsi"/>
          <w:sz w:val="22"/>
          <w:szCs w:val="22"/>
        </w:rPr>
        <w:t xml:space="preserve">. This hosting service allows a specific and personalized link to be generated for each individual email address provided. This ensures </w:t>
      </w:r>
      <w:r w:rsidR="009273D3">
        <w:rPr>
          <w:rFonts w:cstheme="majorHAnsi"/>
          <w:sz w:val="22"/>
          <w:szCs w:val="22"/>
        </w:rPr>
        <w:t>single-use</w:t>
      </w:r>
      <w:r w:rsidRPr="00152F60">
        <w:rPr>
          <w:rFonts w:cstheme="majorHAnsi"/>
          <w:sz w:val="22"/>
          <w:szCs w:val="22"/>
        </w:rPr>
        <w:t xml:space="preserve"> particip</w:t>
      </w:r>
      <w:r w:rsidR="009273D3">
        <w:rPr>
          <w:rFonts w:cstheme="majorHAnsi"/>
          <w:sz w:val="22"/>
          <w:szCs w:val="22"/>
        </w:rPr>
        <w:t>ation</w:t>
      </w:r>
      <w:r w:rsidRPr="00152F60">
        <w:rPr>
          <w:rFonts w:cstheme="majorHAnsi"/>
          <w:sz w:val="22"/>
          <w:szCs w:val="22"/>
        </w:rPr>
        <w:t xml:space="preserve"> and that forwarding the link is impossible. These </w:t>
      </w:r>
      <w:r w:rsidR="009273D3">
        <w:rPr>
          <w:rFonts w:cstheme="majorHAnsi"/>
          <w:sz w:val="22"/>
          <w:szCs w:val="22"/>
        </w:rPr>
        <w:t xml:space="preserve">added </w:t>
      </w:r>
      <w:r w:rsidRPr="00152F60">
        <w:rPr>
          <w:rFonts w:cstheme="majorHAnsi"/>
          <w:sz w:val="22"/>
          <w:szCs w:val="22"/>
        </w:rPr>
        <w:t xml:space="preserve">measures allow potential biases to be reduced. </w:t>
      </w:r>
    </w:p>
    <w:p w:rsidR="00CB0DD3" w:rsidRPr="00152F60" w:rsidRDefault="00CB0DD3" w:rsidP="0068066B">
      <w:pPr>
        <w:rPr>
          <w:rFonts w:cstheme="majorHAnsi"/>
          <w:sz w:val="22"/>
          <w:szCs w:val="22"/>
        </w:rPr>
      </w:pPr>
    </w:p>
    <w:p w:rsidR="007B7A43" w:rsidRPr="00152F60" w:rsidRDefault="00DC7158" w:rsidP="0068066B">
      <w:pPr>
        <w:rPr>
          <w:rFonts w:cstheme="majorHAnsi"/>
          <w:sz w:val="22"/>
          <w:szCs w:val="22"/>
        </w:rPr>
      </w:pPr>
      <w:r w:rsidRPr="00152F60">
        <w:rPr>
          <w:rFonts w:cstheme="majorHAnsi"/>
          <w:sz w:val="22"/>
          <w:szCs w:val="22"/>
        </w:rPr>
        <w:t xml:space="preserve">A </w:t>
      </w:r>
      <w:r w:rsidR="006E60AE" w:rsidRPr="00152F60">
        <w:rPr>
          <w:rFonts w:cstheme="majorHAnsi"/>
          <w:sz w:val="22"/>
          <w:szCs w:val="22"/>
        </w:rPr>
        <w:t xml:space="preserve">small spatial data logger </w:t>
      </w:r>
      <w:r w:rsidR="00152F60">
        <w:rPr>
          <w:rFonts w:cstheme="majorHAnsi"/>
          <w:sz w:val="22"/>
          <w:szCs w:val="22"/>
        </w:rPr>
        <w:t xml:space="preserve">(Super </w:t>
      </w:r>
      <w:proofErr w:type="spellStart"/>
      <w:r w:rsidR="00152F60">
        <w:rPr>
          <w:rFonts w:cstheme="majorHAnsi"/>
          <w:sz w:val="22"/>
          <w:szCs w:val="22"/>
        </w:rPr>
        <w:t>Trackstick</w:t>
      </w:r>
      <w:proofErr w:type="spellEnd"/>
      <w:r w:rsidR="006E60AE" w:rsidRPr="00152F60">
        <w:rPr>
          <w:rFonts w:cstheme="majorHAnsi"/>
          <w:sz w:val="22"/>
          <w:szCs w:val="22"/>
        </w:rPr>
        <w:t xml:space="preserve">™) </w:t>
      </w:r>
      <w:r w:rsidR="003D5A46" w:rsidRPr="00152F60">
        <w:rPr>
          <w:rFonts w:cstheme="majorHAnsi"/>
          <w:sz w:val="22"/>
          <w:szCs w:val="22"/>
        </w:rPr>
        <w:t xml:space="preserve">will be </w:t>
      </w:r>
      <w:r w:rsidRPr="00152F60">
        <w:rPr>
          <w:rFonts w:cstheme="majorHAnsi"/>
          <w:sz w:val="22"/>
          <w:szCs w:val="22"/>
        </w:rPr>
        <w:t>used</w:t>
      </w:r>
      <w:r w:rsidR="003D5A46" w:rsidRPr="00152F60">
        <w:rPr>
          <w:rFonts w:cstheme="majorHAnsi"/>
          <w:sz w:val="22"/>
          <w:szCs w:val="22"/>
        </w:rPr>
        <w:t xml:space="preserve"> to collect information </w:t>
      </w:r>
      <w:r w:rsidR="00744D27" w:rsidRPr="00152F60">
        <w:rPr>
          <w:rFonts w:cstheme="majorHAnsi"/>
          <w:sz w:val="22"/>
          <w:szCs w:val="22"/>
        </w:rPr>
        <w:t xml:space="preserve">for </w:t>
      </w:r>
      <w:r w:rsidR="00170A95" w:rsidRPr="00152F60">
        <w:rPr>
          <w:rFonts w:cstheme="majorHAnsi"/>
          <w:sz w:val="22"/>
          <w:szCs w:val="22"/>
        </w:rPr>
        <w:t>the</w:t>
      </w:r>
      <w:r w:rsidR="003D5A46" w:rsidRPr="00152F60">
        <w:rPr>
          <w:rFonts w:cstheme="majorHAnsi"/>
          <w:sz w:val="22"/>
          <w:szCs w:val="22"/>
        </w:rPr>
        <w:t xml:space="preserve"> GIS-based assessment of visitors use patterns. </w:t>
      </w:r>
      <w:r w:rsidRPr="00152F60">
        <w:rPr>
          <w:rFonts w:cstheme="majorHAnsi"/>
          <w:sz w:val="22"/>
          <w:szCs w:val="22"/>
        </w:rPr>
        <w:t xml:space="preserve">This </w:t>
      </w:r>
      <w:r w:rsidR="007B7A43" w:rsidRPr="00152F60">
        <w:rPr>
          <w:rFonts w:cstheme="majorHAnsi"/>
          <w:sz w:val="22"/>
          <w:szCs w:val="22"/>
        </w:rPr>
        <w:t xml:space="preserve">electronic </w:t>
      </w:r>
      <w:r w:rsidRPr="00152F60">
        <w:rPr>
          <w:rFonts w:cstheme="majorHAnsi"/>
          <w:sz w:val="22"/>
          <w:szCs w:val="22"/>
        </w:rPr>
        <w:t xml:space="preserve">method </w:t>
      </w:r>
      <w:r w:rsidR="003D5A46" w:rsidRPr="00152F60">
        <w:rPr>
          <w:rFonts w:cstheme="majorHAnsi"/>
          <w:sz w:val="22"/>
          <w:szCs w:val="22"/>
        </w:rPr>
        <w:t xml:space="preserve">will </w:t>
      </w:r>
      <w:r w:rsidR="007B7A43" w:rsidRPr="00152F60">
        <w:rPr>
          <w:rFonts w:cstheme="majorHAnsi"/>
          <w:sz w:val="22"/>
          <w:szCs w:val="22"/>
        </w:rPr>
        <w:t>automate</w:t>
      </w:r>
      <w:r w:rsidR="003D5A46" w:rsidRPr="00152F60">
        <w:rPr>
          <w:rFonts w:cstheme="majorHAnsi"/>
          <w:sz w:val="22"/>
          <w:szCs w:val="22"/>
        </w:rPr>
        <w:t xml:space="preserve"> </w:t>
      </w:r>
      <w:r w:rsidR="0061623E" w:rsidRPr="00152F60">
        <w:rPr>
          <w:rFonts w:cstheme="majorHAnsi"/>
          <w:sz w:val="22"/>
          <w:szCs w:val="22"/>
        </w:rPr>
        <w:t xml:space="preserve">the new </w:t>
      </w:r>
      <w:r w:rsidR="003D5A46" w:rsidRPr="00152F60">
        <w:rPr>
          <w:rFonts w:cstheme="majorHAnsi"/>
          <w:sz w:val="22"/>
          <w:szCs w:val="22"/>
        </w:rPr>
        <w:t xml:space="preserve">use patterns </w:t>
      </w:r>
      <w:r w:rsidR="007B7A43" w:rsidRPr="00152F60">
        <w:rPr>
          <w:rFonts w:cstheme="majorHAnsi"/>
          <w:sz w:val="22"/>
          <w:szCs w:val="22"/>
        </w:rPr>
        <w:t xml:space="preserve">that will </w:t>
      </w:r>
      <w:r w:rsidR="003D5A46" w:rsidRPr="00152F60">
        <w:rPr>
          <w:rFonts w:cstheme="majorHAnsi"/>
          <w:sz w:val="22"/>
          <w:szCs w:val="22"/>
        </w:rPr>
        <w:t xml:space="preserve">be mapped over existing resource data layers. </w:t>
      </w:r>
    </w:p>
    <w:p w:rsidR="007B7A43" w:rsidRPr="00152F60" w:rsidRDefault="007B7A43" w:rsidP="0068066B">
      <w:pPr>
        <w:rPr>
          <w:rFonts w:cstheme="majorHAnsi"/>
          <w:sz w:val="22"/>
          <w:szCs w:val="22"/>
        </w:rPr>
      </w:pPr>
    </w:p>
    <w:p w:rsidR="00FD24BB" w:rsidRPr="00152F60" w:rsidRDefault="0089013D"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cstheme="majorHAnsi"/>
          <w:b/>
          <w:sz w:val="22"/>
          <w:szCs w:val="22"/>
        </w:rPr>
      </w:pPr>
      <w:r w:rsidRPr="00152F60">
        <w:rPr>
          <w:rFonts w:cstheme="majorHAnsi"/>
          <w:b/>
          <w:sz w:val="22"/>
          <w:szCs w:val="22"/>
        </w:rPr>
        <w:t>4.</w:t>
      </w:r>
      <w:r w:rsidRPr="00152F60">
        <w:rPr>
          <w:rFonts w:cstheme="majorHAnsi"/>
          <w:b/>
          <w:sz w:val="22"/>
          <w:szCs w:val="22"/>
        </w:rPr>
        <w:tab/>
        <w:t>Describe efforts to identify duplication.  Show specifically why any similar information already available cannot be used or modified for use for the purposes described in Item 2 above.</w:t>
      </w:r>
    </w:p>
    <w:p w:rsidR="00FD24BB" w:rsidRPr="00152F60" w:rsidRDefault="00FD24BB" w:rsidP="0068066B">
      <w:pPr>
        <w:spacing w:line="360" w:lineRule="auto"/>
        <w:ind w:left="360"/>
        <w:rPr>
          <w:rFonts w:cstheme="majorHAnsi"/>
          <w:sz w:val="22"/>
          <w:szCs w:val="22"/>
          <w:highlight w:val="yellow"/>
        </w:rPr>
      </w:pPr>
    </w:p>
    <w:p w:rsidR="0096646C" w:rsidRPr="00152F60" w:rsidRDefault="00247714" w:rsidP="0068066B">
      <w:pPr>
        <w:rPr>
          <w:rFonts w:cstheme="majorHAnsi"/>
          <w:sz w:val="22"/>
          <w:szCs w:val="22"/>
        </w:rPr>
      </w:pPr>
      <w:r w:rsidRPr="009273D3">
        <w:rPr>
          <w:rFonts w:cstheme="majorHAnsi"/>
          <w:sz w:val="22"/>
          <w:szCs w:val="22"/>
        </w:rPr>
        <w:t>Although a visitor services su</w:t>
      </w:r>
      <w:r w:rsidR="00CA4929" w:rsidRPr="009273D3">
        <w:rPr>
          <w:rFonts w:cstheme="majorHAnsi"/>
          <w:sz w:val="22"/>
          <w:szCs w:val="22"/>
        </w:rPr>
        <w:t>rvey</w:t>
      </w:r>
      <w:r w:rsidRPr="009273D3">
        <w:rPr>
          <w:rFonts w:cstheme="majorHAnsi"/>
          <w:sz w:val="22"/>
          <w:szCs w:val="22"/>
        </w:rPr>
        <w:t xml:space="preserve"> </w:t>
      </w:r>
      <w:r w:rsidR="009273D3">
        <w:rPr>
          <w:rFonts w:cstheme="majorHAnsi"/>
          <w:sz w:val="22"/>
          <w:szCs w:val="22"/>
        </w:rPr>
        <w:t>was</w:t>
      </w:r>
      <w:r w:rsidRPr="009273D3">
        <w:rPr>
          <w:rFonts w:cstheme="majorHAnsi"/>
          <w:sz w:val="22"/>
          <w:szCs w:val="22"/>
        </w:rPr>
        <w:t xml:space="preserve"> conducted in Biscayne National Park and the Dry Tortugas </w:t>
      </w:r>
      <w:r w:rsidR="00B276A1">
        <w:rPr>
          <w:rFonts w:cstheme="majorHAnsi"/>
          <w:sz w:val="22"/>
          <w:szCs w:val="22"/>
        </w:rPr>
        <w:t>National Park</w:t>
      </w:r>
      <w:r w:rsidR="00987A08">
        <w:rPr>
          <w:rFonts w:cstheme="majorHAnsi"/>
          <w:sz w:val="22"/>
          <w:szCs w:val="22"/>
        </w:rPr>
        <w:t xml:space="preserve"> </w:t>
      </w:r>
      <w:r w:rsidR="009273D3">
        <w:rPr>
          <w:rFonts w:cstheme="majorHAnsi"/>
          <w:sz w:val="22"/>
          <w:szCs w:val="22"/>
        </w:rPr>
        <w:t>in 2000</w:t>
      </w:r>
      <w:r w:rsidRPr="009273D3">
        <w:rPr>
          <w:rFonts w:cstheme="majorHAnsi"/>
          <w:sz w:val="22"/>
          <w:szCs w:val="22"/>
        </w:rPr>
        <w:t>(Simmons and Littlejohn 2001; Ault et al, 2003) additional research has been requested by park managers</w:t>
      </w:r>
      <w:r w:rsidR="009273D3">
        <w:rPr>
          <w:rFonts w:cstheme="majorHAnsi"/>
          <w:sz w:val="22"/>
          <w:szCs w:val="22"/>
        </w:rPr>
        <w:t>. U</w:t>
      </w:r>
      <w:r w:rsidRPr="009273D3">
        <w:rPr>
          <w:rFonts w:cstheme="majorHAnsi"/>
          <w:sz w:val="22"/>
          <w:szCs w:val="22"/>
        </w:rPr>
        <w:t xml:space="preserve">p-to-date data </w:t>
      </w:r>
      <w:r w:rsidR="009273D3">
        <w:rPr>
          <w:rFonts w:cstheme="majorHAnsi"/>
          <w:sz w:val="22"/>
          <w:szCs w:val="22"/>
        </w:rPr>
        <w:t xml:space="preserve">are </w:t>
      </w:r>
      <w:r w:rsidRPr="009273D3">
        <w:rPr>
          <w:rFonts w:cstheme="majorHAnsi"/>
          <w:sz w:val="22"/>
          <w:szCs w:val="22"/>
        </w:rPr>
        <w:t xml:space="preserve">needed to </w:t>
      </w:r>
      <w:r w:rsidR="0055484C" w:rsidRPr="009273D3">
        <w:rPr>
          <w:rFonts w:cstheme="majorHAnsi"/>
          <w:sz w:val="22"/>
          <w:szCs w:val="22"/>
        </w:rPr>
        <w:t>address</w:t>
      </w:r>
      <w:r w:rsidR="00FD24BB" w:rsidRPr="009273D3">
        <w:rPr>
          <w:rFonts w:cstheme="majorHAnsi"/>
          <w:sz w:val="22"/>
          <w:szCs w:val="22"/>
        </w:rPr>
        <w:t xml:space="preserve"> </w:t>
      </w:r>
      <w:r w:rsidR="00744D27" w:rsidRPr="009273D3">
        <w:rPr>
          <w:rFonts w:cstheme="majorHAnsi"/>
          <w:sz w:val="22"/>
          <w:szCs w:val="22"/>
        </w:rPr>
        <w:t>issues</w:t>
      </w:r>
      <w:r w:rsidR="00FD24BB" w:rsidRPr="009273D3">
        <w:rPr>
          <w:rFonts w:cstheme="majorHAnsi"/>
          <w:sz w:val="22"/>
          <w:szCs w:val="22"/>
        </w:rPr>
        <w:t xml:space="preserve"> related to </w:t>
      </w:r>
      <w:r w:rsidR="00C5090A" w:rsidRPr="009273D3">
        <w:rPr>
          <w:rFonts w:cstheme="majorHAnsi"/>
          <w:sz w:val="22"/>
          <w:szCs w:val="22"/>
        </w:rPr>
        <w:t xml:space="preserve">use </w:t>
      </w:r>
      <w:r w:rsidR="00744D27" w:rsidRPr="009273D3">
        <w:rPr>
          <w:rFonts w:cstheme="majorHAnsi"/>
          <w:sz w:val="22"/>
          <w:szCs w:val="22"/>
        </w:rPr>
        <w:t xml:space="preserve">visitor </w:t>
      </w:r>
      <w:r w:rsidR="00C5090A" w:rsidRPr="009273D3">
        <w:rPr>
          <w:rFonts w:cstheme="majorHAnsi"/>
          <w:sz w:val="22"/>
          <w:szCs w:val="22"/>
        </w:rPr>
        <w:t>patterns and</w:t>
      </w:r>
      <w:r w:rsidR="007B7A43" w:rsidRPr="009273D3">
        <w:rPr>
          <w:rFonts w:cstheme="majorHAnsi"/>
          <w:sz w:val="22"/>
          <w:szCs w:val="22"/>
        </w:rPr>
        <w:t xml:space="preserve"> </w:t>
      </w:r>
      <w:r w:rsidR="00C5090A" w:rsidRPr="009273D3">
        <w:rPr>
          <w:rFonts w:cstheme="majorHAnsi"/>
          <w:sz w:val="22"/>
          <w:szCs w:val="22"/>
        </w:rPr>
        <w:t>perceptions</w:t>
      </w:r>
      <w:r w:rsidRPr="009273D3">
        <w:rPr>
          <w:rFonts w:cstheme="majorHAnsi"/>
          <w:sz w:val="22"/>
          <w:szCs w:val="22"/>
        </w:rPr>
        <w:t xml:space="preserve"> in </w:t>
      </w:r>
      <w:r w:rsidR="00744D27" w:rsidRPr="009273D3">
        <w:rPr>
          <w:rFonts w:cstheme="majorHAnsi"/>
          <w:sz w:val="22"/>
          <w:szCs w:val="22"/>
        </w:rPr>
        <w:t xml:space="preserve">both recreational </w:t>
      </w:r>
      <w:r w:rsidRPr="009273D3">
        <w:rPr>
          <w:rFonts w:cstheme="majorHAnsi"/>
          <w:sz w:val="22"/>
          <w:szCs w:val="22"/>
        </w:rPr>
        <w:t>areas.</w:t>
      </w:r>
      <w:r w:rsidR="00C5090A" w:rsidRPr="009273D3">
        <w:rPr>
          <w:rFonts w:cstheme="majorHAnsi"/>
          <w:sz w:val="22"/>
          <w:szCs w:val="22"/>
        </w:rPr>
        <w:t xml:space="preserve"> </w:t>
      </w:r>
      <w:r w:rsidRPr="009273D3">
        <w:rPr>
          <w:rFonts w:cstheme="majorHAnsi"/>
          <w:sz w:val="22"/>
          <w:szCs w:val="22"/>
        </w:rPr>
        <w:t xml:space="preserve"> Additionally, this is the first known attempt to collect</w:t>
      </w:r>
      <w:r w:rsidR="00734AC5" w:rsidRPr="009273D3">
        <w:rPr>
          <w:rFonts w:cstheme="majorHAnsi"/>
          <w:sz w:val="22"/>
          <w:szCs w:val="22"/>
        </w:rPr>
        <w:t xml:space="preserve"> spatial data to depict user patterns throughout the</w:t>
      </w:r>
      <w:r w:rsidRPr="009273D3">
        <w:rPr>
          <w:rFonts w:cstheme="majorHAnsi"/>
          <w:sz w:val="22"/>
          <w:szCs w:val="22"/>
        </w:rPr>
        <w:t>se</w:t>
      </w:r>
      <w:r w:rsidR="00734AC5" w:rsidRPr="009273D3">
        <w:rPr>
          <w:rFonts w:cstheme="majorHAnsi"/>
          <w:sz w:val="22"/>
          <w:szCs w:val="22"/>
        </w:rPr>
        <w:t xml:space="preserve"> parks</w:t>
      </w:r>
      <w:r w:rsidRPr="009273D3">
        <w:rPr>
          <w:rFonts w:cstheme="majorHAnsi"/>
          <w:sz w:val="22"/>
          <w:szCs w:val="22"/>
        </w:rPr>
        <w:t>.</w:t>
      </w:r>
      <w:r w:rsidR="00734AC5" w:rsidRPr="009273D3">
        <w:rPr>
          <w:rFonts w:cstheme="majorHAnsi"/>
          <w:sz w:val="22"/>
          <w:szCs w:val="22"/>
        </w:rPr>
        <w:t xml:space="preserve"> </w:t>
      </w:r>
      <w:r w:rsidR="007B7A43" w:rsidRPr="009273D3">
        <w:rPr>
          <w:rFonts w:cstheme="majorHAnsi"/>
          <w:sz w:val="22"/>
          <w:szCs w:val="22"/>
        </w:rPr>
        <w:t xml:space="preserve">We will use existing park specific thematic coverage and data layers generated by the Biogeography Program of NOAA and </w:t>
      </w:r>
      <w:r w:rsidR="007B7A43" w:rsidRPr="009273D3">
        <w:rPr>
          <w:rFonts w:cstheme="majorHAnsi"/>
          <w:sz w:val="22"/>
          <w:szCs w:val="22"/>
        </w:rPr>
        <w:lastRenderedPageBreak/>
        <w:t>NPS to ensure that no replication of effort</w:t>
      </w:r>
      <w:r w:rsidR="009273D3">
        <w:rPr>
          <w:rFonts w:cstheme="majorHAnsi"/>
          <w:sz w:val="22"/>
          <w:szCs w:val="22"/>
        </w:rPr>
        <w:t xml:space="preserve"> is made</w:t>
      </w:r>
      <w:r w:rsidR="007503B5" w:rsidRPr="009273D3">
        <w:rPr>
          <w:rFonts w:cstheme="majorHAnsi"/>
          <w:sz w:val="22"/>
          <w:szCs w:val="22"/>
        </w:rPr>
        <w:t>.</w:t>
      </w:r>
      <w:r w:rsidRPr="009273D3">
        <w:rPr>
          <w:rFonts w:cstheme="majorHAnsi"/>
          <w:sz w:val="22"/>
          <w:szCs w:val="22"/>
        </w:rPr>
        <w:t xml:space="preserve"> </w:t>
      </w:r>
      <w:r w:rsidR="0096646C" w:rsidRPr="009273D3">
        <w:rPr>
          <w:rFonts w:cstheme="majorHAnsi"/>
          <w:sz w:val="22"/>
          <w:szCs w:val="22"/>
        </w:rPr>
        <w:t xml:space="preserve">This additional geospatial data </w:t>
      </w:r>
      <w:r w:rsidR="0096646C" w:rsidRPr="00152F60">
        <w:rPr>
          <w:rFonts w:cstheme="majorHAnsi"/>
          <w:sz w:val="22"/>
          <w:szCs w:val="22"/>
        </w:rPr>
        <w:t xml:space="preserve">will provide information needed to assess user impacts and suggest possible mitigation measures in areas influenced by recreational users. </w:t>
      </w:r>
    </w:p>
    <w:p w:rsidR="00126FD3" w:rsidRPr="00152F60" w:rsidRDefault="00126FD3" w:rsidP="0068066B">
      <w:pPr>
        <w:tabs>
          <w:tab w:val="left" w:pos="0"/>
        </w:tabs>
        <w:rPr>
          <w:rFonts w:cstheme="majorHAnsi"/>
          <w:sz w:val="22"/>
          <w:szCs w:val="22"/>
        </w:rPr>
      </w:pPr>
    </w:p>
    <w:p w:rsidR="00FD24BB" w:rsidRPr="00152F60" w:rsidRDefault="0089013D"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cstheme="majorHAnsi"/>
          <w:b/>
          <w:sz w:val="22"/>
          <w:szCs w:val="22"/>
        </w:rPr>
      </w:pPr>
      <w:r w:rsidRPr="00152F60">
        <w:rPr>
          <w:rFonts w:cstheme="majorHAnsi"/>
          <w:b/>
          <w:sz w:val="22"/>
          <w:szCs w:val="22"/>
        </w:rPr>
        <w:t>5.</w:t>
      </w:r>
      <w:r w:rsidRPr="00152F60">
        <w:rPr>
          <w:rFonts w:cstheme="majorHAnsi"/>
          <w:b/>
          <w:sz w:val="22"/>
          <w:szCs w:val="22"/>
        </w:rPr>
        <w:tab/>
        <w:t>If the collection of information impacts small businesses or other small entities, describe any methods used to minimize burden.</w:t>
      </w:r>
    </w:p>
    <w:p w:rsidR="00FD24BB" w:rsidRPr="00152F60" w:rsidRDefault="00FD24BB" w:rsidP="0068066B">
      <w:pPr>
        <w:ind w:left="360"/>
        <w:rPr>
          <w:rFonts w:cstheme="majorHAnsi"/>
          <w:sz w:val="22"/>
          <w:szCs w:val="22"/>
          <w:highlight w:val="yellow"/>
        </w:rPr>
      </w:pPr>
    </w:p>
    <w:p w:rsidR="004B4CF9" w:rsidRDefault="000C541F" w:rsidP="0068066B">
      <w:pPr>
        <w:rPr>
          <w:rFonts w:cstheme="majorHAnsi"/>
          <w:sz w:val="22"/>
          <w:szCs w:val="22"/>
        </w:rPr>
      </w:pPr>
      <w:r w:rsidRPr="00152F60">
        <w:rPr>
          <w:rFonts w:cstheme="majorHAnsi"/>
          <w:sz w:val="22"/>
          <w:szCs w:val="22"/>
        </w:rPr>
        <w:t>The method of information collection is not predicted to impact small businesses or other small entities</w:t>
      </w:r>
      <w:r w:rsidR="00247714" w:rsidRPr="00152F60">
        <w:rPr>
          <w:rFonts w:cstheme="majorHAnsi"/>
          <w:sz w:val="22"/>
          <w:szCs w:val="22"/>
        </w:rPr>
        <w:t>.</w:t>
      </w:r>
    </w:p>
    <w:p w:rsidR="00152F60" w:rsidRPr="00152F60" w:rsidRDefault="00152F60" w:rsidP="0068066B">
      <w:pPr>
        <w:rPr>
          <w:rFonts w:cstheme="majorHAnsi"/>
          <w:sz w:val="22"/>
          <w:szCs w:val="22"/>
        </w:rPr>
      </w:pPr>
    </w:p>
    <w:p w:rsidR="00FD24BB" w:rsidRPr="00152F60" w:rsidRDefault="0089013D"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cstheme="majorHAnsi"/>
          <w:b/>
          <w:sz w:val="22"/>
          <w:szCs w:val="22"/>
        </w:rPr>
      </w:pPr>
      <w:r w:rsidRPr="00152F60">
        <w:rPr>
          <w:rFonts w:cstheme="majorHAnsi"/>
          <w:b/>
          <w:sz w:val="22"/>
          <w:szCs w:val="22"/>
        </w:rPr>
        <w:t>6.</w:t>
      </w:r>
      <w:r w:rsidRPr="00152F60">
        <w:rPr>
          <w:rFonts w:cstheme="majorHAnsi"/>
          <w:b/>
          <w:sz w:val="22"/>
          <w:szCs w:val="22"/>
        </w:rPr>
        <w:tab/>
        <w:t>Describe the consequence to Federal program or policy activities if the collection is not conducted or is conducted less frequently, as well as any technical or legal obstacles to reducing burden.</w:t>
      </w:r>
    </w:p>
    <w:p w:rsidR="00FD24BB" w:rsidRPr="00152F60" w:rsidRDefault="00FD24BB"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cstheme="majorHAnsi"/>
          <w:sz w:val="22"/>
          <w:szCs w:val="22"/>
          <w:highlight w:val="yellow"/>
        </w:rPr>
      </w:pPr>
    </w:p>
    <w:p w:rsidR="00790280" w:rsidRPr="00152F60" w:rsidRDefault="000E67F4" w:rsidP="0068066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heme="majorHAnsi"/>
          <w:sz w:val="22"/>
          <w:szCs w:val="22"/>
        </w:rPr>
      </w:pPr>
      <w:r w:rsidRPr="00152F60">
        <w:rPr>
          <w:rFonts w:cstheme="majorHAnsi"/>
          <w:sz w:val="22"/>
          <w:szCs w:val="22"/>
        </w:rPr>
        <w:t xml:space="preserve">Biscayne National Park and the Dry Tortugas </w:t>
      </w:r>
      <w:r w:rsidR="00B276A1">
        <w:rPr>
          <w:rFonts w:cstheme="majorHAnsi"/>
          <w:sz w:val="22"/>
          <w:szCs w:val="22"/>
        </w:rPr>
        <w:t>National Park</w:t>
      </w:r>
      <w:r w:rsidR="0068066B">
        <w:rPr>
          <w:rFonts w:cstheme="majorHAnsi"/>
          <w:sz w:val="22"/>
          <w:szCs w:val="22"/>
        </w:rPr>
        <w:t xml:space="preserve"> </w:t>
      </w:r>
      <w:r w:rsidRPr="00152F60">
        <w:rPr>
          <w:rFonts w:cstheme="majorHAnsi"/>
          <w:sz w:val="22"/>
          <w:szCs w:val="22"/>
        </w:rPr>
        <w:t>contain significant natural and</w:t>
      </w:r>
      <w:r w:rsidR="00AA6A6C" w:rsidRPr="00152F60">
        <w:rPr>
          <w:rFonts w:cstheme="majorHAnsi"/>
          <w:sz w:val="22"/>
          <w:szCs w:val="22"/>
        </w:rPr>
        <w:t xml:space="preserve"> marine</w:t>
      </w:r>
      <w:r w:rsidRPr="00152F60">
        <w:rPr>
          <w:rFonts w:cstheme="majorHAnsi"/>
          <w:sz w:val="22"/>
          <w:szCs w:val="22"/>
        </w:rPr>
        <w:t xml:space="preserve"> recreational resources. </w:t>
      </w:r>
      <w:r w:rsidR="009273D3" w:rsidRPr="00152F60">
        <w:rPr>
          <w:rFonts w:cstheme="majorHAnsi"/>
          <w:sz w:val="22"/>
          <w:szCs w:val="22"/>
        </w:rPr>
        <w:t>To carry out management objectives, it is necessary that managers have information about desired future conditions so that they can make informed management decisions, develop a comprehensive management plans, and protect important natural and recreational resources</w:t>
      </w:r>
      <w:r w:rsidR="009273D3">
        <w:rPr>
          <w:rFonts w:cstheme="majorHAnsi"/>
          <w:sz w:val="22"/>
          <w:szCs w:val="22"/>
        </w:rPr>
        <w:t xml:space="preserve">. </w:t>
      </w:r>
      <w:r w:rsidR="00790280" w:rsidRPr="00152F60">
        <w:rPr>
          <w:rFonts w:cstheme="majorHAnsi"/>
          <w:sz w:val="22"/>
          <w:szCs w:val="22"/>
        </w:rPr>
        <w:t xml:space="preserve">The </w:t>
      </w:r>
      <w:r w:rsidR="009273D3">
        <w:rPr>
          <w:rFonts w:cstheme="majorHAnsi"/>
          <w:sz w:val="22"/>
          <w:szCs w:val="22"/>
        </w:rPr>
        <w:t>visitor e</w:t>
      </w:r>
      <w:r w:rsidR="00790280" w:rsidRPr="00152F60">
        <w:rPr>
          <w:rFonts w:cstheme="majorHAnsi"/>
          <w:sz w:val="22"/>
          <w:szCs w:val="22"/>
        </w:rPr>
        <w:t xml:space="preserve">stimations for </w:t>
      </w:r>
      <w:r w:rsidR="009273D3" w:rsidRPr="00152F60">
        <w:rPr>
          <w:rFonts w:cstheme="majorHAnsi"/>
          <w:sz w:val="22"/>
          <w:szCs w:val="22"/>
        </w:rPr>
        <w:t>BISC</w:t>
      </w:r>
      <w:r w:rsidR="009273D3">
        <w:rPr>
          <w:rFonts w:cstheme="majorHAnsi"/>
          <w:sz w:val="22"/>
          <w:szCs w:val="22"/>
        </w:rPr>
        <w:t xml:space="preserve"> and</w:t>
      </w:r>
      <w:r w:rsidR="009273D3" w:rsidRPr="00152F60">
        <w:rPr>
          <w:rFonts w:cstheme="majorHAnsi"/>
          <w:sz w:val="22"/>
          <w:szCs w:val="22"/>
        </w:rPr>
        <w:t xml:space="preserve"> DTRO</w:t>
      </w:r>
      <w:r w:rsidR="009273D3">
        <w:rPr>
          <w:rFonts w:cstheme="majorHAnsi"/>
          <w:sz w:val="22"/>
          <w:szCs w:val="22"/>
        </w:rPr>
        <w:t xml:space="preserve"> in </w:t>
      </w:r>
      <w:r w:rsidR="00790280" w:rsidRPr="00152F60">
        <w:rPr>
          <w:rFonts w:cstheme="majorHAnsi"/>
          <w:sz w:val="22"/>
          <w:szCs w:val="22"/>
        </w:rPr>
        <w:t>2009 were 437,735 and 52,011</w:t>
      </w:r>
      <w:r w:rsidR="009273D3">
        <w:rPr>
          <w:rFonts w:cstheme="majorHAnsi"/>
          <w:sz w:val="22"/>
          <w:szCs w:val="22"/>
        </w:rPr>
        <w:t xml:space="preserve"> respectively. </w:t>
      </w:r>
      <w:r w:rsidR="00790280" w:rsidRPr="00152F60">
        <w:rPr>
          <w:rFonts w:cstheme="majorHAnsi"/>
          <w:sz w:val="22"/>
          <w:szCs w:val="22"/>
        </w:rPr>
        <w:t xml:space="preserve"> </w:t>
      </w:r>
      <w:r w:rsidR="009273D3">
        <w:rPr>
          <w:rFonts w:cstheme="majorHAnsi"/>
          <w:sz w:val="22"/>
          <w:szCs w:val="22"/>
        </w:rPr>
        <w:t xml:space="preserve">Considering these </w:t>
      </w:r>
      <w:r w:rsidR="00790280" w:rsidRPr="00152F60">
        <w:rPr>
          <w:rFonts w:cstheme="majorHAnsi"/>
          <w:sz w:val="22"/>
          <w:szCs w:val="22"/>
        </w:rPr>
        <w:t>numbers</w:t>
      </w:r>
      <w:r w:rsidR="009273D3">
        <w:rPr>
          <w:rFonts w:cstheme="majorHAnsi"/>
          <w:sz w:val="22"/>
          <w:szCs w:val="22"/>
        </w:rPr>
        <w:t xml:space="preserve">, </w:t>
      </w:r>
      <w:r w:rsidR="00DD703E">
        <w:rPr>
          <w:rFonts w:cstheme="majorHAnsi"/>
          <w:sz w:val="22"/>
          <w:szCs w:val="22"/>
        </w:rPr>
        <w:t xml:space="preserve">on-site </w:t>
      </w:r>
      <w:r w:rsidR="009273D3">
        <w:rPr>
          <w:rFonts w:cstheme="majorHAnsi"/>
          <w:sz w:val="22"/>
          <w:szCs w:val="22"/>
        </w:rPr>
        <w:t>managers</w:t>
      </w:r>
      <w:r w:rsidR="00DD703E">
        <w:rPr>
          <w:rFonts w:cstheme="majorHAnsi"/>
          <w:sz w:val="22"/>
          <w:szCs w:val="22"/>
        </w:rPr>
        <w:t xml:space="preserve"> wanted to know more about the </w:t>
      </w:r>
      <w:r w:rsidRPr="00152F60">
        <w:rPr>
          <w:rFonts w:cstheme="majorHAnsi"/>
          <w:sz w:val="22"/>
          <w:szCs w:val="22"/>
        </w:rPr>
        <w:t>significant resource and social impacts</w:t>
      </w:r>
      <w:r w:rsidR="00DD703E">
        <w:rPr>
          <w:rFonts w:cstheme="majorHAnsi"/>
          <w:sz w:val="22"/>
          <w:szCs w:val="22"/>
        </w:rPr>
        <w:t xml:space="preserve"> caused by v</w:t>
      </w:r>
      <w:r w:rsidRPr="00152F60">
        <w:rPr>
          <w:rFonts w:cstheme="majorHAnsi"/>
          <w:sz w:val="22"/>
          <w:szCs w:val="22"/>
        </w:rPr>
        <w:t>isitor use</w:t>
      </w:r>
      <w:r w:rsidR="00DD703E">
        <w:rPr>
          <w:rFonts w:cstheme="majorHAnsi"/>
          <w:sz w:val="22"/>
          <w:szCs w:val="22"/>
        </w:rPr>
        <w:t xml:space="preserve">. This one-time study will evaluate visitor </w:t>
      </w:r>
      <w:r w:rsidRPr="00152F60">
        <w:rPr>
          <w:rFonts w:cstheme="majorHAnsi"/>
          <w:sz w:val="22"/>
          <w:szCs w:val="22"/>
        </w:rPr>
        <w:t>satisfaction</w:t>
      </w:r>
      <w:r w:rsidR="00DD703E">
        <w:rPr>
          <w:rFonts w:cstheme="majorHAnsi"/>
          <w:sz w:val="22"/>
          <w:szCs w:val="22"/>
        </w:rPr>
        <w:t xml:space="preserve">, </w:t>
      </w:r>
      <w:r w:rsidRPr="00152F60">
        <w:rPr>
          <w:rFonts w:cstheme="majorHAnsi"/>
          <w:sz w:val="22"/>
          <w:szCs w:val="22"/>
        </w:rPr>
        <w:t xml:space="preserve">perception </w:t>
      </w:r>
      <w:r w:rsidR="00DD703E">
        <w:rPr>
          <w:rFonts w:cstheme="majorHAnsi"/>
          <w:sz w:val="22"/>
          <w:szCs w:val="22"/>
        </w:rPr>
        <w:t xml:space="preserve">and </w:t>
      </w:r>
      <w:r w:rsidRPr="00152F60">
        <w:rPr>
          <w:rFonts w:cstheme="majorHAnsi"/>
          <w:sz w:val="22"/>
          <w:szCs w:val="22"/>
        </w:rPr>
        <w:t xml:space="preserve">the quality of the visitor experience </w:t>
      </w:r>
      <w:r w:rsidR="00DD703E">
        <w:rPr>
          <w:rFonts w:cstheme="majorHAnsi"/>
          <w:sz w:val="22"/>
          <w:szCs w:val="22"/>
        </w:rPr>
        <w:t xml:space="preserve">in a management area that is challenged with </w:t>
      </w:r>
      <w:r w:rsidRPr="00152F60">
        <w:rPr>
          <w:rFonts w:cstheme="majorHAnsi"/>
          <w:sz w:val="22"/>
          <w:szCs w:val="22"/>
        </w:rPr>
        <w:t>protecting natural resources in the face of increasing visitor use.  .</w:t>
      </w:r>
    </w:p>
    <w:p w:rsidR="00E50093" w:rsidRPr="00152F60" w:rsidRDefault="00E50093" w:rsidP="0068066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heme="majorHAnsi"/>
          <w:sz w:val="22"/>
          <w:szCs w:val="22"/>
        </w:rPr>
      </w:pPr>
    </w:p>
    <w:p w:rsidR="00FD24BB" w:rsidRPr="00152F60" w:rsidRDefault="0089013D"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cstheme="majorHAnsi"/>
          <w:b/>
          <w:sz w:val="22"/>
          <w:szCs w:val="22"/>
        </w:rPr>
      </w:pPr>
      <w:r w:rsidRPr="00152F60">
        <w:rPr>
          <w:rFonts w:cstheme="majorHAnsi"/>
          <w:b/>
          <w:sz w:val="22"/>
          <w:szCs w:val="22"/>
        </w:rPr>
        <w:t>7.</w:t>
      </w:r>
      <w:r w:rsidRPr="00152F60">
        <w:rPr>
          <w:rFonts w:cstheme="majorHAnsi"/>
          <w:b/>
          <w:sz w:val="22"/>
          <w:szCs w:val="22"/>
        </w:rPr>
        <w:tab/>
        <w:t>Explain any special circumstances that would cause an information collection to be conducted in a manner:</w:t>
      </w:r>
    </w:p>
    <w:p w:rsidR="00FD24BB" w:rsidRPr="00152F60" w:rsidRDefault="0089013D" w:rsidP="0068066B">
      <w:pPr>
        <w:tabs>
          <w:tab w:val="left" w:pos="-1080"/>
          <w:tab w:val="left" w:pos="-720"/>
          <w:tab w:val="left" w:pos="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cstheme="majorHAnsi"/>
          <w:b/>
          <w:sz w:val="22"/>
          <w:szCs w:val="22"/>
        </w:rPr>
      </w:pPr>
      <w:r w:rsidRPr="00152F60">
        <w:rPr>
          <w:rFonts w:cstheme="majorHAnsi"/>
          <w:b/>
          <w:sz w:val="22"/>
          <w:szCs w:val="22"/>
        </w:rPr>
        <w:tab/>
        <w:t>*</w:t>
      </w:r>
      <w:r w:rsidR="00385FCC" w:rsidRPr="00152F60">
        <w:rPr>
          <w:rFonts w:cstheme="majorHAnsi"/>
          <w:b/>
          <w:sz w:val="22"/>
          <w:szCs w:val="22"/>
        </w:rPr>
        <w:tab/>
      </w:r>
      <w:proofErr w:type="gramStart"/>
      <w:r w:rsidRPr="00152F60">
        <w:rPr>
          <w:rFonts w:cstheme="majorHAnsi"/>
          <w:b/>
          <w:sz w:val="22"/>
          <w:szCs w:val="22"/>
        </w:rPr>
        <w:t>requiring</w:t>
      </w:r>
      <w:proofErr w:type="gramEnd"/>
      <w:r w:rsidRPr="00152F60">
        <w:rPr>
          <w:rFonts w:cstheme="majorHAnsi"/>
          <w:b/>
          <w:sz w:val="22"/>
          <w:szCs w:val="22"/>
        </w:rPr>
        <w:t xml:space="preserve"> respondents to report information to the agency more often than quarterly;</w:t>
      </w:r>
    </w:p>
    <w:p w:rsidR="00FD24BB" w:rsidRPr="00152F60" w:rsidRDefault="0089013D" w:rsidP="0068066B">
      <w:pPr>
        <w:tabs>
          <w:tab w:val="left" w:pos="-1080"/>
          <w:tab w:val="left" w:pos="-720"/>
          <w:tab w:val="left" w:pos="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cstheme="majorHAnsi"/>
          <w:b/>
          <w:sz w:val="22"/>
          <w:szCs w:val="22"/>
        </w:rPr>
      </w:pPr>
      <w:r w:rsidRPr="00152F60">
        <w:rPr>
          <w:rFonts w:cstheme="majorHAnsi"/>
          <w:b/>
          <w:sz w:val="22"/>
          <w:szCs w:val="22"/>
        </w:rPr>
        <w:tab/>
        <w:t>*</w:t>
      </w:r>
      <w:r w:rsidR="00385FCC" w:rsidRPr="00152F60">
        <w:rPr>
          <w:rFonts w:cstheme="majorHAnsi"/>
          <w:b/>
          <w:sz w:val="22"/>
          <w:szCs w:val="22"/>
        </w:rPr>
        <w:tab/>
      </w:r>
      <w:r w:rsidRPr="00152F60">
        <w:rPr>
          <w:rFonts w:cstheme="majorHAnsi"/>
          <w:b/>
          <w:sz w:val="22"/>
          <w:szCs w:val="22"/>
        </w:rPr>
        <w:t>requiring respondents to prepare a written response to a collection of information in fewer than 30 days after receipt of it;</w:t>
      </w:r>
    </w:p>
    <w:p w:rsidR="00FD24BB" w:rsidRPr="00152F60" w:rsidRDefault="0089013D" w:rsidP="0068066B">
      <w:pPr>
        <w:tabs>
          <w:tab w:val="left" w:pos="-1080"/>
          <w:tab w:val="left" w:pos="-720"/>
          <w:tab w:val="left" w:pos="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cstheme="majorHAnsi"/>
          <w:b/>
          <w:sz w:val="22"/>
          <w:szCs w:val="22"/>
        </w:rPr>
      </w:pPr>
      <w:r w:rsidRPr="00152F60">
        <w:rPr>
          <w:rFonts w:cstheme="majorHAnsi"/>
          <w:b/>
          <w:sz w:val="22"/>
          <w:szCs w:val="22"/>
        </w:rPr>
        <w:tab/>
        <w:t>*</w:t>
      </w:r>
      <w:r w:rsidR="00385FCC" w:rsidRPr="00152F60">
        <w:rPr>
          <w:rFonts w:cstheme="majorHAnsi"/>
          <w:b/>
          <w:sz w:val="22"/>
          <w:szCs w:val="22"/>
        </w:rPr>
        <w:tab/>
      </w:r>
      <w:r w:rsidRPr="00152F60">
        <w:rPr>
          <w:rFonts w:cstheme="majorHAnsi"/>
          <w:b/>
          <w:sz w:val="22"/>
          <w:szCs w:val="22"/>
        </w:rPr>
        <w:t>requiring respondents to submit more than an original and two copies of any document;</w:t>
      </w:r>
    </w:p>
    <w:p w:rsidR="00FD24BB" w:rsidRPr="00152F60" w:rsidRDefault="0089013D" w:rsidP="0068066B">
      <w:pPr>
        <w:tabs>
          <w:tab w:val="left" w:pos="-1080"/>
          <w:tab w:val="left" w:pos="-720"/>
          <w:tab w:val="left" w:pos="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cstheme="majorHAnsi"/>
          <w:b/>
          <w:sz w:val="22"/>
          <w:szCs w:val="22"/>
        </w:rPr>
      </w:pPr>
      <w:r w:rsidRPr="00152F60">
        <w:rPr>
          <w:rFonts w:cstheme="majorHAnsi"/>
          <w:b/>
          <w:sz w:val="22"/>
          <w:szCs w:val="22"/>
        </w:rPr>
        <w:tab/>
        <w:t>*</w:t>
      </w:r>
      <w:r w:rsidR="00385FCC" w:rsidRPr="00152F60">
        <w:rPr>
          <w:rFonts w:cstheme="majorHAnsi"/>
          <w:b/>
          <w:sz w:val="22"/>
          <w:szCs w:val="22"/>
        </w:rPr>
        <w:tab/>
      </w:r>
      <w:r w:rsidRPr="00152F60">
        <w:rPr>
          <w:rFonts w:cstheme="majorHAnsi"/>
          <w:b/>
          <w:sz w:val="22"/>
          <w:szCs w:val="22"/>
        </w:rPr>
        <w:t>requiring respondents to retain records, other than health, medical, government contract, grant-in-aid, or tax records, for more than three years;</w:t>
      </w:r>
    </w:p>
    <w:p w:rsidR="00FD24BB" w:rsidRPr="00152F60" w:rsidRDefault="0089013D" w:rsidP="0068066B">
      <w:pPr>
        <w:tabs>
          <w:tab w:val="left" w:pos="-1080"/>
          <w:tab w:val="left" w:pos="-720"/>
          <w:tab w:val="left" w:pos="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cstheme="majorHAnsi"/>
          <w:b/>
          <w:sz w:val="22"/>
          <w:szCs w:val="22"/>
        </w:rPr>
      </w:pPr>
      <w:r w:rsidRPr="00152F60">
        <w:rPr>
          <w:rFonts w:cstheme="majorHAnsi"/>
          <w:b/>
          <w:sz w:val="22"/>
          <w:szCs w:val="22"/>
        </w:rPr>
        <w:tab/>
        <w:t>*</w:t>
      </w:r>
      <w:r w:rsidR="00385FCC" w:rsidRPr="00152F60">
        <w:rPr>
          <w:rFonts w:cstheme="majorHAnsi"/>
          <w:b/>
          <w:sz w:val="22"/>
          <w:szCs w:val="22"/>
        </w:rPr>
        <w:tab/>
      </w:r>
      <w:proofErr w:type="gramStart"/>
      <w:r w:rsidRPr="00152F60">
        <w:rPr>
          <w:rFonts w:cstheme="majorHAnsi"/>
          <w:b/>
          <w:sz w:val="22"/>
          <w:szCs w:val="22"/>
        </w:rPr>
        <w:t>in</w:t>
      </w:r>
      <w:proofErr w:type="gramEnd"/>
      <w:r w:rsidRPr="00152F60">
        <w:rPr>
          <w:rFonts w:cstheme="majorHAnsi"/>
          <w:b/>
          <w:sz w:val="22"/>
          <w:szCs w:val="22"/>
        </w:rPr>
        <w:t xml:space="preserve"> connection with a statistical survey, that is not designed to produce valid and reliable results that can be generalized to the universe of study;</w:t>
      </w:r>
    </w:p>
    <w:p w:rsidR="00FD24BB" w:rsidRPr="00152F60" w:rsidRDefault="0089013D" w:rsidP="0068066B">
      <w:pPr>
        <w:tabs>
          <w:tab w:val="left" w:pos="-1080"/>
          <w:tab w:val="left" w:pos="-720"/>
          <w:tab w:val="left" w:pos="0"/>
          <w:tab w:val="left" w:pos="1080"/>
          <w:tab w:val="left" w:pos="153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cstheme="majorHAnsi"/>
          <w:b/>
          <w:sz w:val="22"/>
          <w:szCs w:val="22"/>
        </w:rPr>
      </w:pPr>
      <w:r w:rsidRPr="00152F60">
        <w:rPr>
          <w:rFonts w:cstheme="majorHAnsi"/>
          <w:b/>
          <w:sz w:val="22"/>
          <w:szCs w:val="22"/>
        </w:rPr>
        <w:tab/>
        <w:t>*</w:t>
      </w:r>
      <w:r w:rsidR="00385FCC" w:rsidRPr="00152F60">
        <w:rPr>
          <w:rFonts w:cstheme="majorHAnsi"/>
          <w:b/>
          <w:sz w:val="22"/>
          <w:szCs w:val="22"/>
        </w:rPr>
        <w:tab/>
      </w:r>
      <w:r w:rsidRPr="00152F60">
        <w:rPr>
          <w:rFonts w:cstheme="majorHAnsi"/>
          <w:b/>
          <w:sz w:val="22"/>
          <w:szCs w:val="22"/>
        </w:rPr>
        <w:t>requiring the use of a statistical data classification that has not been reviewed and approved by OMB;</w:t>
      </w:r>
    </w:p>
    <w:p w:rsidR="00FD24BB" w:rsidRPr="00152F60" w:rsidRDefault="0089013D" w:rsidP="0068066B">
      <w:pPr>
        <w:tabs>
          <w:tab w:val="left" w:pos="-1080"/>
          <w:tab w:val="left" w:pos="-720"/>
          <w:tab w:val="left" w:pos="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cstheme="majorHAnsi"/>
          <w:b/>
          <w:sz w:val="22"/>
          <w:szCs w:val="22"/>
        </w:rPr>
      </w:pPr>
      <w:r w:rsidRPr="00152F60">
        <w:rPr>
          <w:rFonts w:cstheme="majorHAnsi"/>
          <w:b/>
          <w:sz w:val="22"/>
          <w:szCs w:val="22"/>
        </w:rPr>
        <w:tab/>
        <w:t>*</w:t>
      </w:r>
      <w:r w:rsidR="00385FCC" w:rsidRPr="00152F60">
        <w:rPr>
          <w:rFonts w:cstheme="majorHAnsi"/>
          <w:b/>
          <w:sz w:val="22"/>
          <w:szCs w:val="22"/>
        </w:rPr>
        <w:tab/>
      </w:r>
      <w:r w:rsidRPr="00152F60">
        <w:rPr>
          <w:rFonts w:cstheme="majorHAnsi"/>
          <w:b/>
          <w:sz w:val="22"/>
          <w:szCs w:val="22"/>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D24BB" w:rsidRPr="00152F60" w:rsidRDefault="0089013D" w:rsidP="0068066B">
      <w:pPr>
        <w:tabs>
          <w:tab w:val="left" w:pos="-1080"/>
          <w:tab w:val="left" w:pos="-720"/>
          <w:tab w:val="left" w:pos="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cstheme="majorHAnsi"/>
          <w:b/>
          <w:sz w:val="22"/>
          <w:szCs w:val="22"/>
        </w:rPr>
      </w:pPr>
      <w:r w:rsidRPr="00152F60">
        <w:rPr>
          <w:rFonts w:cstheme="majorHAnsi"/>
          <w:b/>
          <w:sz w:val="22"/>
          <w:szCs w:val="22"/>
        </w:rPr>
        <w:tab/>
        <w:t>*</w:t>
      </w:r>
      <w:r w:rsidR="00385FCC" w:rsidRPr="00152F60">
        <w:rPr>
          <w:rFonts w:cstheme="majorHAnsi"/>
          <w:b/>
          <w:sz w:val="22"/>
          <w:szCs w:val="22"/>
        </w:rPr>
        <w:tab/>
      </w:r>
      <w:r w:rsidRPr="00152F60">
        <w:rPr>
          <w:rFonts w:cstheme="majorHAnsi"/>
          <w:b/>
          <w:sz w:val="22"/>
          <w:szCs w:val="22"/>
        </w:rPr>
        <w:t>requiring respondents to submit proprietary trade secrets, or other confidential information unless the agency can demonstrate that it has instituted procedures to protect the information's confidentiality to the extent permitted by law.</w:t>
      </w:r>
    </w:p>
    <w:p w:rsidR="00BB10BF" w:rsidRPr="00152F60" w:rsidRDefault="00385FCC" w:rsidP="0068066B">
      <w:pPr>
        <w:tabs>
          <w:tab w:val="left" w:pos="-1080"/>
          <w:tab w:val="left" w:pos="-720"/>
          <w:tab w:val="left" w:pos="0"/>
          <w:tab w:val="left" w:pos="7920"/>
        </w:tabs>
        <w:ind w:left="360"/>
        <w:rPr>
          <w:rFonts w:cstheme="majorHAnsi"/>
          <w:sz w:val="22"/>
          <w:szCs w:val="22"/>
        </w:rPr>
      </w:pPr>
      <w:r w:rsidRPr="00152F60">
        <w:rPr>
          <w:rFonts w:cstheme="majorHAnsi"/>
          <w:sz w:val="22"/>
          <w:szCs w:val="22"/>
        </w:rPr>
        <w:tab/>
      </w:r>
    </w:p>
    <w:p w:rsidR="00B43614" w:rsidRPr="00152F60" w:rsidRDefault="000E67F4" w:rsidP="0068066B">
      <w:pPr>
        <w:tabs>
          <w:tab w:val="left" w:pos="-1080"/>
          <w:tab w:val="left" w:pos="-720"/>
          <w:tab w:val="left" w:pos="0"/>
          <w:tab w:val="left" w:pos="90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cstheme="majorHAnsi"/>
          <w:sz w:val="22"/>
          <w:szCs w:val="22"/>
        </w:rPr>
      </w:pPr>
      <w:r w:rsidRPr="00152F60">
        <w:rPr>
          <w:rFonts w:cstheme="majorHAnsi"/>
          <w:sz w:val="22"/>
          <w:szCs w:val="22"/>
        </w:rPr>
        <w:t xml:space="preserve">No special circumstances exist. </w:t>
      </w:r>
    </w:p>
    <w:p w:rsidR="00BB10BF" w:rsidRPr="00152F60" w:rsidRDefault="00BB10BF" w:rsidP="0068066B">
      <w:pPr>
        <w:tabs>
          <w:tab w:val="left" w:pos="-1080"/>
          <w:tab w:val="left" w:pos="-720"/>
          <w:tab w:val="left" w:pos="0"/>
          <w:tab w:val="left" w:pos="90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heme="majorHAnsi"/>
          <w:sz w:val="22"/>
          <w:szCs w:val="22"/>
        </w:rPr>
      </w:pPr>
    </w:p>
    <w:p w:rsidR="00385FCC" w:rsidRPr="00152F60" w:rsidRDefault="00784E35"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cstheme="majorHAnsi"/>
          <w:b/>
          <w:sz w:val="22"/>
          <w:szCs w:val="22"/>
        </w:rPr>
      </w:pPr>
      <w:r w:rsidRPr="00152F60">
        <w:rPr>
          <w:rFonts w:cstheme="majorHAnsi"/>
          <w:b/>
          <w:sz w:val="22"/>
          <w:szCs w:val="22"/>
        </w:rPr>
        <w:t>8.</w:t>
      </w:r>
      <w:r w:rsidRPr="00152F60">
        <w:rPr>
          <w:rFonts w:cstheme="majorHAnsi"/>
          <w:b/>
          <w:sz w:val="22"/>
          <w:szCs w:val="22"/>
        </w:rPr>
        <w:tab/>
        <w:t xml:space="preserve">If applicable, provide a copy and identify the date and page number of publication in the Federal Register of the agency's notice, required by 5 CFR 1320.8(d), soliciting comments </w:t>
      </w:r>
      <w:r w:rsidRPr="00152F60">
        <w:rPr>
          <w:rFonts w:cstheme="majorHAnsi"/>
          <w:b/>
          <w:sz w:val="22"/>
          <w:szCs w:val="22"/>
        </w:rPr>
        <w:lastRenderedPageBreak/>
        <w:t>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r w:rsidR="00B236CB" w:rsidRPr="00152F60">
        <w:rPr>
          <w:rFonts w:cstheme="majorHAnsi"/>
          <w:b/>
          <w:sz w:val="22"/>
          <w:szCs w:val="22"/>
        </w:rPr>
        <w:t xml:space="preserve"> </w:t>
      </w:r>
    </w:p>
    <w:p w:rsidR="00385FCC" w:rsidRPr="00152F60" w:rsidRDefault="00385FCC"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cstheme="majorHAnsi"/>
          <w:b/>
          <w:sz w:val="22"/>
          <w:szCs w:val="22"/>
        </w:rPr>
      </w:pPr>
    </w:p>
    <w:p w:rsidR="00E06265" w:rsidRPr="00152F60" w:rsidRDefault="00385FCC"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cstheme="majorHAnsi"/>
          <w:b/>
          <w:bCs/>
          <w:sz w:val="22"/>
          <w:szCs w:val="22"/>
        </w:rPr>
      </w:pPr>
      <w:r w:rsidRPr="00152F60">
        <w:rPr>
          <w:rFonts w:cstheme="majorHAnsi"/>
          <w:b/>
          <w:sz w:val="22"/>
          <w:szCs w:val="22"/>
        </w:rPr>
        <w:tab/>
      </w:r>
      <w:r w:rsidR="00F54BDF" w:rsidRPr="00152F60">
        <w:rPr>
          <w:rFonts w:cstheme="majorHAnsi"/>
          <w:b/>
          <w:bCs/>
          <w:sz w:val="22"/>
          <w:szCs w:val="22"/>
        </w:rPr>
        <w:t>Describe efforts to consult with persons outside the agency to obtain their views on the availability of data, frequency of collection, the clarity of instructions and recordkeeping, disclosure, or reporting format (if any),</w:t>
      </w:r>
      <w:r w:rsidR="006505B1" w:rsidRPr="00152F60">
        <w:rPr>
          <w:rFonts w:cstheme="majorHAnsi"/>
          <w:b/>
          <w:bCs/>
          <w:sz w:val="22"/>
          <w:szCs w:val="22"/>
        </w:rPr>
        <w:t xml:space="preserve"> and on the data elements to be recorded, disclosed, or reported.  </w:t>
      </w:r>
    </w:p>
    <w:p w:rsidR="00B236CB" w:rsidRPr="00152F60" w:rsidRDefault="00385FCC"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cstheme="majorHAnsi"/>
          <w:b/>
          <w:bCs/>
          <w:sz w:val="22"/>
          <w:szCs w:val="22"/>
        </w:rPr>
      </w:pPr>
      <w:r w:rsidRPr="00152F60">
        <w:rPr>
          <w:rFonts w:cstheme="majorHAnsi"/>
          <w:b/>
          <w:bCs/>
          <w:sz w:val="22"/>
          <w:szCs w:val="22"/>
        </w:rPr>
        <w:tab/>
      </w:r>
      <w:r w:rsidR="006505B1" w:rsidRPr="00152F60">
        <w:rPr>
          <w:rFonts w:cstheme="majorHAnsi"/>
          <w:b/>
          <w:bCs/>
          <w:sz w:val="22"/>
          <w:szCs w:val="22"/>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505B1" w:rsidRPr="00152F60" w:rsidRDefault="006505B1" w:rsidP="0068066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cstheme="majorHAnsi"/>
          <w:b/>
          <w:bCs/>
          <w:sz w:val="22"/>
          <w:szCs w:val="22"/>
        </w:rPr>
      </w:pPr>
    </w:p>
    <w:p w:rsidR="00E37AC9" w:rsidRPr="00152F60" w:rsidRDefault="000E67F4"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heme="majorHAnsi"/>
          <w:sz w:val="22"/>
          <w:szCs w:val="22"/>
        </w:rPr>
      </w:pPr>
      <w:r w:rsidRPr="00152F60">
        <w:rPr>
          <w:rFonts w:cstheme="majorHAnsi"/>
          <w:sz w:val="22"/>
          <w:szCs w:val="22"/>
        </w:rPr>
        <w:t xml:space="preserve">On May </w:t>
      </w:r>
      <w:r w:rsidR="00FD490D" w:rsidRPr="00152F60">
        <w:rPr>
          <w:rFonts w:cstheme="majorHAnsi"/>
          <w:sz w:val="22"/>
          <w:szCs w:val="22"/>
        </w:rPr>
        <w:t>6</w:t>
      </w:r>
      <w:r w:rsidRPr="00152F60">
        <w:rPr>
          <w:rFonts w:cstheme="majorHAnsi"/>
          <w:sz w:val="22"/>
          <w:szCs w:val="22"/>
        </w:rPr>
        <w:t xml:space="preserve">, 2009, we published a </w:t>
      </w:r>
      <w:r w:rsidR="00DD703E">
        <w:rPr>
          <w:rFonts w:cstheme="majorHAnsi"/>
          <w:sz w:val="22"/>
          <w:szCs w:val="22"/>
        </w:rPr>
        <w:t xml:space="preserve">60-day </w:t>
      </w:r>
      <w:r w:rsidRPr="00152F60">
        <w:rPr>
          <w:rFonts w:cstheme="majorHAnsi"/>
          <w:sz w:val="22"/>
          <w:szCs w:val="22"/>
        </w:rPr>
        <w:t xml:space="preserve">Federal Register </w:t>
      </w:r>
      <w:r w:rsidR="00DD703E" w:rsidRPr="00152F60">
        <w:rPr>
          <w:rFonts w:cstheme="majorHAnsi"/>
          <w:sz w:val="22"/>
          <w:szCs w:val="22"/>
        </w:rPr>
        <w:t xml:space="preserve">notice </w:t>
      </w:r>
      <w:r w:rsidRPr="00152F60">
        <w:rPr>
          <w:rFonts w:cstheme="majorHAnsi"/>
          <w:sz w:val="22"/>
          <w:szCs w:val="22"/>
        </w:rPr>
        <w:t>(74 FR 20973)</w:t>
      </w:r>
      <w:r w:rsidR="00DD703E">
        <w:rPr>
          <w:rFonts w:cstheme="majorHAnsi"/>
          <w:sz w:val="22"/>
          <w:szCs w:val="22"/>
        </w:rPr>
        <w:t xml:space="preserve"> stating</w:t>
      </w:r>
      <w:r w:rsidRPr="00152F60">
        <w:rPr>
          <w:rFonts w:cstheme="majorHAnsi"/>
          <w:sz w:val="22"/>
          <w:szCs w:val="22"/>
        </w:rPr>
        <w:t xml:space="preserve"> that we intended to request OMB approval of our information collection associated with Social Science Assessment and Geographic Analysis of Marine Recreational Uses and Visitor Attitudes at Dry Tortugas </w:t>
      </w:r>
      <w:r w:rsidR="00B276A1">
        <w:rPr>
          <w:rFonts w:cstheme="majorHAnsi"/>
          <w:sz w:val="22"/>
          <w:szCs w:val="22"/>
        </w:rPr>
        <w:t>National Park</w:t>
      </w:r>
      <w:r w:rsidR="0068066B">
        <w:rPr>
          <w:rFonts w:cstheme="majorHAnsi"/>
          <w:sz w:val="22"/>
          <w:szCs w:val="22"/>
        </w:rPr>
        <w:t xml:space="preserve"> </w:t>
      </w:r>
      <w:r w:rsidRPr="00152F60">
        <w:rPr>
          <w:rFonts w:cstheme="majorHAnsi"/>
          <w:sz w:val="22"/>
          <w:szCs w:val="22"/>
        </w:rPr>
        <w:t xml:space="preserve">and Biscayne National Park. In this notice, we solicited public comment for 60 days ending July </w:t>
      </w:r>
      <w:r w:rsidR="00FD490D" w:rsidRPr="00152F60">
        <w:rPr>
          <w:rFonts w:cstheme="majorHAnsi"/>
          <w:sz w:val="22"/>
          <w:szCs w:val="22"/>
        </w:rPr>
        <w:t>6</w:t>
      </w:r>
      <w:r w:rsidRPr="00152F60">
        <w:rPr>
          <w:rFonts w:cstheme="majorHAnsi"/>
          <w:sz w:val="22"/>
          <w:szCs w:val="22"/>
        </w:rPr>
        <w:t xml:space="preserve">, 2009.  We received </w:t>
      </w:r>
      <w:r w:rsidR="00DD703E">
        <w:rPr>
          <w:rFonts w:cstheme="majorHAnsi"/>
          <w:sz w:val="22"/>
          <w:szCs w:val="22"/>
        </w:rPr>
        <w:t>one</w:t>
      </w:r>
      <w:r w:rsidR="00FD490D" w:rsidRPr="00152F60">
        <w:rPr>
          <w:rFonts w:cstheme="majorHAnsi"/>
          <w:sz w:val="22"/>
          <w:szCs w:val="22"/>
        </w:rPr>
        <w:t xml:space="preserve"> </w:t>
      </w:r>
      <w:r w:rsidRPr="00152F60">
        <w:rPr>
          <w:rFonts w:cstheme="majorHAnsi"/>
          <w:sz w:val="22"/>
          <w:szCs w:val="22"/>
        </w:rPr>
        <w:t xml:space="preserve">comment from </w:t>
      </w:r>
      <w:r w:rsidR="00DD703E">
        <w:rPr>
          <w:rFonts w:cstheme="majorHAnsi"/>
          <w:sz w:val="22"/>
          <w:szCs w:val="22"/>
        </w:rPr>
        <w:t>an</w:t>
      </w:r>
      <w:r w:rsidRPr="00152F60">
        <w:rPr>
          <w:rFonts w:cstheme="majorHAnsi"/>
          <w:sz w:val="22"/>
          <w:szCs w:val="22"/>
        </w:rPr>
        <w:t xml:space="preserve"> individual regarding this notice.  This commenter </w:t>
      </w:r>
      <w:r w:rsidR="006505B1" w:rsidRPr="00152F60">
        <w:rPr>
          <w:rFonts w:cstheme="majorHAnsi"/>
          <w:sz w:val="22"/>
          <w:szCs w:val="22"/>
        </w:rPr>
        <w:t xml:space="preserve">objected to boaters using the area for recreation purposes. However, in our response, we noted that legislation creating this and other parks of the National Park system specifically allows for this and other public uses. The commenter also suggested that a survey about the recreational habits of citizens is unnecessary. While the survey mentioned by the commenter </w:t>
      </w:r>
      <w:r w:rsidR="00DD703E">
        <w:rPr>
          <w:rFonts w:cstheme="majorHAnsi"/>
          <w:sz w:val="22"/>
          <w:szCs w:val="22"/>
        </w:rPr>
        <w:t xml:space="preserve">(The National Fishing and Hunting Survey) </w:t>
      </w:r>
      <w:r w:rsidR="006505B1" w:rsidRPr="00152F60">
        <w:rPr>
          <w:rFonts w:cstheme="majorHAnsi"/>
          <w:sz w:val="22"/>
          <w:szCs w:val="22"/>
        </w:rPr>
        <w:t xml:space="preserve">may be useful for tracking national recreational trends, information about appropriate use levels </w:t>
      </w:r>
      <w:r w:rsidR="00DD703E">
        <w:rPr>
          <w:rFonts w:cstheme="majorHAnsi"/>
          <w:sz w:val="22"/>
          <w:szCs w:val="22"/>
        </w:rPr>
        <w:t>and</w:t>
      </w:r>
      <w:r w:rsidR="006505B1" w:rsidRPr="00152F60">
        <w:rPr>
          <w:rFonts w:cstheme="majorHAnsi"/>
          <w:sz w:val="22"/>
          <w:szCs w:val="22"/>
        </w:rPr>
        <w:t xml:space="preserve"> specific indicators of quality at </w:t>
      </w:r>
      <w:r w:rsidR="00A60B61" w:rsidRPr="00152F60">
        <w:rPr>
          <w:rFonts w:cstheme="majorHAnsi"/>
          <w:sz w:val="22"/>
          <w:szCs w:val="22"/>
        </w:rPr>
        <w:t>Biscayne National Park</w:t>
      </w:r>
      <w:r w:rsidR="006505B1" w:rsidRPr="00152F60">
        <w:rPr>
          <w:rFonts w:cstheme="majorHAnsi"/>
          <w:sz w:val="22"/>
          <w:szCs w:val="22"/>
        </w:rPr>
        <w:t xml:space="preserve"> can only be obtained from the proposed survey.</w:t>
      </w:r>
    </w:p>
    <w:p w:rsidR="00E37AC9" w:rsidRPr="00152F60" w:rsidRDefault="00E37AC9"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heme="majorHAnsi"/>
          <w:sz w:val="22"/>
          <w:szCs w:val="22"/>
        </w:rPr>
      </w:pPr>
    </w:p>
    <w:p w:rsidR="00A60B61" w:rsidRPr="00152F60" w:rsidRDefault="00A60B61" w:rsidP="0068066B">
      <w:pPr>
        <w:rPr>
          <w:rFonts w:cstheme="majorHAnsi"/>
          <w:sz w:val="22"/>
          <w:szCs w:val="22"/>
        </w:rPr>
      </w:pPr>
      <w:r w:rsidRPr="00152F60">
        <w:rPr>
          <w:rFonts w:cstheme="majorHAnsi"/>
          <w:sz w:val="22"/>
          <w:szCs w:val="22"/>
        </w:rPr>
        <w:t xml:space="preserve">The quantitative survey instruments were informed by research activities conducted by the University of Massachusetts for the Florida Reef Resilience Program during the entire year of 2007 as well as </w:t>
      </w:r>
      <w:r w:rsidR="00790280" w:rsidRPr="00152F60">
        <w:rPr>
          <w:rFonts w:cstheme="majorHAnsi"/>
          <w:sz w:val="22"/>
          <w:szCs w:val="22"/>
        </w:rPr>
        <w:t xml:space="preserve">the NOAA led </w:t>
      </w:r>
      <w:r w:rsidR="00790280" w:rsidRPr="00152F60">
        <w:rPr>
          <w:rFonts w:cstheme="majorHAnsi"/>
          <w:bCs/>
          <w:sz w:val="22"/>
          <w:szCs w:val="22"/>
        </w:rPr>
        <w:t xml:space="preserve">Socioeconomic Research and Monitoring Program in Florida Keys National Marine Sanctuary:  Recreation/Tourism in the Florida Keys: A 10-year Replication </w:t>
      </w:r>
      <w:r w:rsidR="00AA6A6C" w:rsidRPr="00152F60">
        <w:rPr>
          <w:rFonts w:cstheme="majorHAnsi"/>
          <w:bCs/>
          <w:sz w:val="22"/>
          <w:szCs w:val="22"/>
        </w:rPr>
        <w:t xml:space="preserve">project </w:t>
      </w:r>
      <w:r w:rsidR="00790280" w:rsidRPr="00152F60">
        <w:rPr>
          <w:rFonts w:cstheme="majorHAnsi"/>
          <w:bCs/>
          <w:sz w:val="22"/>
          <w:szCs w:val="22"/>
        </w:rPr>
        <w:t xml:space="preserve">(OMB </w:t>
      </w:r>
      <w:r w:rsidR="00AA6A6C" w:rsidRPr="00152F60">
        <w:rPr>
          <w:rFonts w:cstheme="majorHAnsi"/>
          <w:bCs/>
          <w:sz w:val="22"/>
          <w:szCs w:val="22"/>
        </w:rPr>
        <w:t>Control Number</w:t>
      </w:r>
      <w:r w:rsidR="0055484C" w:rsidRPr="00152F60">
        <w:rPr>
          <w:rFonts w:cstheme="majorHAnsi"/>
          <w:bCs/>
          <w:sz w:val="22"/>
          <w:szCs w:val="22"/>
        </w:rPr>
        <w:t xml:space="preserve"> </w:t>
      </w:r>
      <w:r w:rsidR="00790280" w:rsidRPr="00152F60">
        <w:rPr>
          <w:rFonts w:cstheme="majorHAnsi"/>
          <w:bCs/>
          <w:sz w:val="22"/>
          <w:szCs w:val="22"/>
        </w:rPr>
        <w:t xml:space="preserve">0648-0572).  These projects not only provided a source of pre-tested questions but also allowed </w:t>
      </w:r>
      <w:r w:rsidR="00790280" w:rsidRPr="00152F60">
        <w:rPr>
          <w:rFonts w:cstheme="majorHAnsi"/>
          <w:sz w:val="22"/>
          <w:szCs w:val="22"/>
        </w:rPr>
        <w:t xml:space="preserve">estimates of burden hours to complete this survey to be calculated. </w:t>
      </w:r>
      <w:r w:rsidR="001E3B8D" w:rsidRPr="00152F60">
        <w:rPr>
          <w:rFonts w:cstheme="majorHAnsi"/>
          <w:sz w:val="22"/>
          <w:szCs w:val="22"/>
        </w:rPr>
        <w:t xml:space="preserve"> </w:t>
      </w:r>
      <w:r w:rsidR="00AA6A6C" w:rsidRPr="00152F60">
        <w:rPr>
          <w:rFonts w:cstheme="majorHAnsi"/>
          <w:sz w:val="22"/>
          <w:szCs w:val="22"/>
        </w:rPr>
        <w:t xml:space="preserve">Dry Tortugas </w:t>
      </w:r>
      <w:r w:rsidR="00B276A1">
        <w:rPr>
          <w:rFonts w:cstheme="majorHAnsi"/>
          <w:sz w:val="22"/>
          <w:szCs w:val="22"/>
        </w:rPr>
        <w:t>National Park</w:t>
      </w:r>
      <w:r w:rsidR="0068066B">
        <w:rPr>
          <w:rFonts w:cstheme="majorHAnsi"/>
          <w:sz w:val="22"/>
          <w:szCs w:val="22"/>
        </w:rPr>
        <w:t xml:space="preserve"> </w:t>
      </w:r>
      <w:r w:rsidR="00AA6A6C" w:rsidRPr="00152F60">
        <w:rPr>
          <w:rFonts w:cstheme="majorHAnsi"/>
          <w:sz w:val="22"/>
          <w:szCs w:val="22"/>
        </w:rPr>
        <w:t xml:space="preserve">and Biscayne National Park manager and planners </w:t>
      </w:r>
      <w:r w:rsidR="001E3B8D" w:rsidRPr="00152F60">
        <w:rPr>
          <w:rFonts w:cstheme="majorHAnsi"/>
          <w:sz w:val="22"/>
          <w:szCs w:val="22"/>
        </w:rPr>
        <w:t xml:space="preserve">were involved in identifying the types of information needed for planning and management </w:t>
      </w:r>
      <w:r w:rsidR="00AA6A6C" w:rsidRPr="00152F60">
        <w:rPr>
          <w:rFonts w:cstheme="majorHAnsi"/>
          <w:sz w:val="22"/>
          <w:szCs w:val="22"/>
        </w:rPr>
        <w:t>in both areas</w:t>
      </w:r>
      <w:r w:rsidR="001E3B8D" w:rsidRPr="00152F60">
        <w:rPr>
          <w:rFonts w:cstheme="majorHAnsi"/>
          <w:sz w:val="22"/>
          <w:szCs w:val="22"/>
        </w:rPr>
        <w:t xml:space="preserve">.  </w:t>
      </w:r>
      <w:r w:rsidRPr="00152F60">
        <w:rPr>
          <w:rFonts w:cstheme="majorHAnsi"/>
          <w:sz w:val="22"/>
          <w:szCs w:val="22"/>
        </w:rPr>
        <w:t xml:space="preserve">Additionally, prior research, drawn from a wide array of social science literature, and discussions with park management </w:t>
      </w:r>
      <w:r w:rsidR="008E76B6">
        <w:rPr>
          <w:rFonts w:cstheme="majorHAnsi"/>
          <w:sz w:val="22"/>
          <w:szCs w:val="22"/>
        </w:rPr>
        <w:t>was used to inform</w:t>
      </w:r>
      <w:r w:rsidRPr="00152F60">
        <w:rPr>
          <w:rFonts w:cstheme="majorHAnsi"/>
          <w:sz w:val="22"/>
          <w:szCs w:val="22"/>
        </w:rPr>
        <w:t xml:space="preserve"> the design and format </w:t>
      </w:r>
      <w:r w:rsidR="008E76B6">
        <w:rPr>
          <w:rFonts w:cstheme="majorHAnsi"/>
          <w:sz w:val="22"/>
          <w:szCs w:val="22"/>
        </w:rPr>
        <w:t xml:space="preserve">the </w:t>
      </w:r>
      <w:r w:rsidRPr="00152F60">
        <w:rPr>
          <w:rFonts w:cstheme="majorHAnsi"/>
          <w:sz w:val="22"/>
          <w:szCs w:val="22"/>
        </w:rPr>
        <w:t>question</w:t>
      </w:r>
      <w:r w:rsidR="008E76B6">
        <w:rPr>
          <w:rFonts w:cstheme="majorHAnsi"/>
          <w:sz w:val="22"/>
          <w:szCs w:val="22"/>
        </w:rPr>
        <w:t>naires</w:t>
      </w:r>
      <w:r w:rsidRPr="00152F60">
        <w:rPr>
          <w:rFonts w:cstheme="majorHAnsi"/>
          <w:sz w:val="22"/>
          <w:szCs w:val="22"/>
        </w:rPr>
        <w:t xml:space="preserve">. </w:t>
      </w:r>
    </w:p>
    <w:p w:rsidR="00A60B61" w:rsidRPr="00152F60" w:rsidRDefault="00A60B61" w:rsidP="0068066B">
      <w:pPr>
        <w:rPr>
          <w:rFonts w:cstheme="majorHAnsi"/>
          <w:sz w:val="22"/>
          <w:szCs w:val="22"/>
        </w:rPr>
      </w:pPr>
    </w:p>
    <w:p w:rsidR="008B4493" w:rsidRPr="00152F60" w:rsidRDefault="008B4493"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heme="majorHAnsi"/>
          <w:sz w:val="22"/>
          <w:szCs w:val="22"/>
        </w:rPr>
      </w:pPr>
      <w:r w:rsidRPr="00152F60">
        <w:rPr>
          <w:rFonts w:cstheme="majorHAnsi"/>
          <w:sz w:val="22"/>
          <w:szCs w:val="22"/>
        </w:rPr>
        <w:t>All the questions included in this collection were derived and designed in conjunction with NPS staff (Table A</w:t>
      </w:r>
      <w:r w:rsidR="00E06265" w:rsidRPr="00152F60">
        <w:rPr>
          <w:rFonts w:cstheme="majorHAnsi"/>
          <w:sz w:val="22"/>
          <w:szCs w:val="22"/>
        </w:rPr>
        <w:t>2</w:t>
      </w:r>
      <w:r w:rsidRPr="00152F60">
        <w:rPr>
          <w:rFonts w:cstheme="majorHAnsi"/>
          <w:sz w:val="22"/>
          <w:szCs w:val="22"/>
        </w:rPr>
        <w:t xml:space="preserve">) in order to maximize data utility and instrument validity. The geospatial assessment will help </w:t>
      </w:r>
      <w:r w:rsidR="008E76B6">
        <w:rPr>
          <w:rFonts w:cstheme="majorHAnsi"/>
          <w:sz w:val="22"/>
          <w:szCs w:val="22"/>
        </w:rPr>
        <w:t>discover</w:t>
      </w:r>
      <w:r w:rsidRPr="00152F60">
        <w:rPr>
          <w:rFonts w:cstheme="majorHAnsi"/>
          <w:sz w:val="22"/>
          <w:szCs w:val="22"/>
        </w:rPr>
        <w:t xml:space="preserve"> heavily utilized areas within BISC as well as highlight possible areas </w:t>
      </w:r>
      <w:r w:rsidR="008E76B6">
        <w:rPr>
          <w:rFonts w:cstheme="majorHAnsi"/>
          <w:sz w:val="22"/>
          <w:szCs w:val="22"/>
        </w:rPr>
        <w:t>where u</w:t>
      </w:r>
      <w:r w:rsidRPr="00152F60">
        <w:rPr>
          <w:rFonts w:cstheme="majorHAnsi"/>
          <w:sz w:val="22"/>
          <w:szCs w:val="22"/>
        </w:rPr>
        <w:t>ser group conflicts</w:t>
      </w:r>
      <w:r w:rsidR="008E76B6">
        <w:rPr>
          <w:rFonts w:cstheme="majorHAnsi"/>
          <w:sz w:val="22"/>
          <w:szCs w:val="22"/>
        </w:rPr>
        <w:t xml:space="preserve"> may occur</w:t>
      </w:r>
      <w:r w:rsidRPr="00152F60">
        <w:rPr>
          <w:rFonts w:cstheme="majorHAnsi"/>
          <w:sz w:val="22"/>
          <w:szCs w:val="22"/>
        </w:rPr>
        <w:t xml:space="preserve">. </w:t>
      </w:r>
    </w:p>
    <w:p w:rsidR="008B4493" w:rsidRDefault="008B4493"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heme="majorHAnsi"/>
          <w:sz w:val="22"/>
          <w:szCs w:val="22"/>
        </w:rPr>
      </w:pPr>
    </w:p>
    <w:p w:rsidR="0046377F" w:rsidRDefault="0046377F"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heme="majorHAnsi"/>
          <w:sz w:val="22"/>
          <w:szCs w:val="22"/>
        </w:rPr>
      </w:pPr>
    </w:p>
    <w:p w:rsidR="0046377F" w:rsidRDefault="0046377F"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heme="majorHAnsi"/>
          <w:sz w:val="22"/>
          <w:szCs w:val="22"/>
        </w:rPr>
      </w:pPr>
    </w:p>
    <w:p w:rsidR="0046377F" w:rsidRDefault="0046377F"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heme="majorHAnsi"/>
          <w:sz w:val="22"/>
          <w:szCs w:val="22"/>
        </w:rPr>
      </w:pPr>
    </w:p>
    <w:p w:rsidR="0046377F" w:rsidRDefault="0046377F"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heme="majorHAnsi"/>
          <w:sz w:val="22"/>
          <w:szCs w:val="22"/>
        </w:rPr>
      </w:pPr>
    </w:p>
    <w:p w:rsidR="0046377F" w:rsidRPr="00152F60" w:rsidRDefault="0046377F"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heme="majorHAnsi"/>
          <w:sz w:val="22"/>
          <w:szCs w:val="22"/>
        </w:rPr>
      </w:pPr>
    </w:p>
    <w:p w:rsidR="008B4493" w:rsidRPr="00152F60" w:rsidRDefault="008B4493" w:rsidP="0068066B">
      <w:pPr>
        <w:tabs>
          <w:tab w:val="left" w:pos="270"/>
        </w:tabs>
        <w:spacing w:line="360" w:lineRule="auto"/>
        <w:rPr>
          <w:rFonts w:cstheme="majorHAnsi"/>
          <w:b/>
          <w:sz w:val="22"/>
          <w:szCs w:val="22"/>
        </w:rPr>
      </w:pPr>
      <w:r w:rsidRPr="00152F60">
        <w:rPr>
          <w:rFonts w:cstheme="majorHAnsi"/>
          <w:b/>
          <w:sz w:val="22"/>
          <w:szCs w:val="22"/>
        </w:rPr>
        <w:lastRenderedPageBreak/>
        <w:t>Table A</w:t>
      </w:r>
      <w:r w:rsidR="00AA6A6C" w:rsidRPr="00152F60">
        <w:rPr>
          <w:rFonts w:cstheme="majorHAnsi"/>
          <w:b/>
          <w:sz w:val="22"/>
          <w:szCs w:val="22"/>
        </w:rPr>
        <w:t>2</w:t>
      </w:r>
      <w:r w:rsidRPr="00152F60">
        <w:rPr>
          <w:rFonts w:cstheme="majorHAnsi"/>
          <w:b/>
          <w:sz w:val="22"/>
          <w:szCs w:val="22"/>
        </w:rPr>
        <w:t>. National Park Staff Consulted During Survey Instrument Design.</w:t>
      </w:r>
    </w:p>
    <w:p w:rsidR="008B4493" w:rsidRPr="00152F60" w:rsidRDefault="008B4493"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heme="majorHAnsi"/>
          <w:sz w:val="22"/>
          <w:szCs w:val="22"/>
        </w:rPr>
      </w:pPr>
    </w:p>
    <w:tbl>
      <w:tblPr>
        <w:tblStyle w:val="TableGrid"/>
        <w:tblpPr w:leftFromText="180" w:rightFromText="180" w:vertAnchor="text" w:horzAnchor="page" w:tblpX="1549" w:tblpY="51"/>
        <w:tblW w:w="9738" w:type="dxa"/>
        <w:tblLook w:val="04A0" w:firstRow="1" w:lastRow="0" w:firstColumn="1" w:lastColumn="0" w:noHBand="0" w:noVBand="1"/>
      </w:tblPr>
      <w:tblGrid>
        <w:gridCol w:w="4338"/>
        <w:gridCol w:w="2880"/>
        <w:gridCol w:w="2520"/>
      </w:tblGrid>
      <w:tr w:rsidR="008B4493" w:rsidRPr="00152F60">
        <w:trPr>
          <w:trHeight w:val="350"/>
        </w:trPr>
        <w:tc>
          <w:tcPr>
            <w:tcW w:w="4338" w:type="dxa"/>
          </w:tcPr>
          <w:p w:rsidR="008B4493" w:rsidRPr="00152F60" w:rsidRDefault="008B4493" w:rsidP="0068066B">
            <w:pPr>
              <w:rPr>
                <w:rFonts w:cstheme="majorHAnsi"/>
                <w:b/>
                <w:sz w:val="22"/>
                <w:szCs w:val="22"/>
              </w:rPr>
            </w:pPr>
            <w:r w:rsidRPr="00152F60">
              <w:rPr>
                <w:rFonts w:cstheme="majorHAnsi"/>
                <w:b/>
                <w:sz w:val="22"/>
                <w:szCs w:val="22"/>
              </w:rPr>
              <w:t>Name</w:t>
            </w:r>
          </w:p>
        </w:tc>
        <w:tc>
          <w:tcPr>
            <w:tcW w:w="2880" w:type="dxa"/>
          </w:tcPr>
          <w:p w:rsidR="008B4493" w:rsidRPr="00152F60" w:rsidRDefault="008B4493" w:rsidP="0068066B">
            <w:pPr>
              <w:rPr>
                <w:rFonts w:cstheme="majorHAnsi"/>
                <w:b/>
                <w:sz w:val="22"/>
                <w:szCs w:val="22"/>
              </w:rPr>
            </w:pPr>
            <w:r w:rsidRPr="00152F60">
              <w:rPr>
                <w:rFonts w:cstheme="majorHAnsi"/>
                <w:b/>
                <w:sz w:val="22"/>
                <w:szCs w:val="22"/>
              </w:rPr>
              <w:t>Location/Agency Unit</w:t>
            </w:r>
          </w:p>
        </w:tc>
        <w:tc>
          <w:tcPr>
            <w:tcW w:w="2520" w:type="dxa"/>
          </w:tcPr>
          <w:p w:rsidR="008B4493" w:rsidRPr="00152F60" w:rsidRDefault="008B4493" w:rsidP="0068066B">
            <w:pPr>
              <w:rPr>
                <w:rFonts w:cstheme="majorHAnsi"/>
                <w:b/>
                <w:sz w:val="22"/>
                <w:szCs w:val="22"/>
              </w:rPr>
            </w:pPr>
            <w:r w:rsidRPr="00152F60">
              <w:rPr>
                <w:rFonts w:cstheme="majorHAnsi"/>
                <w:b/>
                <w:sz w:val="22"/>
                <w:szCs w:val="22"/>
              </w:rPr>
              <w:t>Phone Number</w:t>
            </w:r>
          </w:p>
        </w:tc>
      </w:tr>
      <w:tr w:rsidR="008B4493" w:rsidRPr="00152F60">
        <w:trPr>
          <w:trHeight w:val="480"/>
        </w:trPr>
        <w:tc>
          <w:tcPr>
            <w:tcW w:w="4338" w:type="dxa"/>
          </w:tcPr>
          <w:p w:rsidR="008B4493" w:rsidRPr="00152F60" w:rsidRDefault="008B4493" w:rsidP="0068066B">
            <w:pPr>
              <w:rPr>
                <w:rFonts w:cstheme="majorHAnsi"/>
                <w:sz w:val="22"/>
                <w:szCs w:val="22"/>
              </w:rPr>
            </w:pPr>
            <w:r w:rsidRPr="00152F60">
              <w:rPr>
                <w:rFonts w:cstheme="majorHAnsi"/>
                <w:sz w:val="22"/>
                <w:szCs w:val="22"/>
              </w:rPr>
              <w:t xml:space="preserve">Elsa M. </w:t>
            </w:r>
            <w:proofErr w:type="spellStart"/>
            <w:r w:rsidRPr="00152F60">
              <w:rPr>
                <w:rFonts w:cstheme="majorHAnsi"/>
                <w:sz w:val="22"/>
                <w:szCs w:val="22"/>
              </w:rPr>
              <w:t>Alvear</w:t>
            </w:r>
            <w:proofErr w:type="spellEnd"/>
            <w:r w:rsidRPr="00152F60">
              <w:rPr>
                <w:rFonts w:cstheme="majorHAnsi"/>
                <w:sz w:val="22"/>
                <w:szCs w:val="22"/>
              </w:rPr>
              <w:t>, Chief of Resource Management,</w:t>
            </w:r>
          </w:p>
        </w:tc>
        <w:tc>
          <w:tcPr>
            <w:tcW w:w="2880" w:type="dxa"/>
          </w:tcPr>
          <w:p w:rsidR="008B4493" w:rsidRPr="00152F60" w:rsidRDefault="008B4493" w:rsidP="0068066B">
            <w:pPr>
              <w:rPr>
                <w:rFonts w:cstheme="majorHAnsi"/>
                <w:sz w:val="22"/>
                <w:szCs w:val="22"/>
              </w:rPr>
            </w:pPr>
            <w:r w:rsidRPr="00152F60">
              <w:rPr>
                <w:rFonts w:cstheme="majorHAnsi"/>
                <w:sz w:val="22"/>
                <w:szCs w:val="22"/>
              </w:rPr>
              <w:t>NPS - Biscayne National Park</w:t>
            </w:r>
          </w:p>
        </w:tc>
        <w:tc>
          <w:tcPr>
            <w:tcW w:w="2520" w:type="dxa"/>
          </w:tcPr>
          <w:p w:rsidR="008B4493" w:rsidRPr="00152F60" w:rsidRDefault="008B4493" w:rsidP="0068066B">
            <w:pPr>
              <w:rPr>
                <w:rFonts w:cstheme="majorHAnsi"/>
                <w:sz w:val="22"/>
                <w:szCs w:val="22"/>
              </w:rPr>
            </w:pPr>
            <w:r w:rsidRPr="00152F60">
              <w:rPr>
                <w:rFonts w:cstheme="majorHAnsi"/>
                <w:sz w:val="22"/>
                <w:szCs w:val="22"/>
              </w:rPr>
              <w:t>(305) 230-1144 ext. 3007</w:t>
            </w:r>
          </w:p>
        </w:tc>
      </w:tr>
      <w:tr w:rsidR="008B4493" w:rsidRPr="00152F60">
        <w:trPr>
          <w:trHeight w:val="480"/>
        </w:trPr>
        <w:tc>
          <w:tcPr>
            <w:tcW w:w="4338" w:type="dxa"/>
          </w:tcPr>
          <w:p w:rsidR="008B4493" w:rsidRPr="00152F60" w:rsidRDefault="008B4493" w:rsidP="0068066B">
            <w:pPr>
              <w:rPr>
                <w:rFonts w:cstheme="majorHAnsi"/>
                <w:sz w:val="22"/>
                <w:szCs w:val="22"/>
              </w:rPr>
            </w:pPr>
            <w:r w:rsidRPr="00152F60">
              <w:rPr>
                <w:rFonts w:cstheme="majorHAnsi"/>
                <w:sz w:val="22"/>
                <w:szCs w:val="22"/>
              </w:rPr>
              <w:t xml:space="preserve">Susan </w:t>
            </w:r>
            <w:proofErr w:type="spellStart"/>
            <w:r w:rsidRPr="00152F60">
              <w:rPr>
                <w:rFonts w:cstheme="majorHAnsi"/>
                <w:sz w:val="22"/>
                <w:szCs w:val="22"/>
              </w:rPr>
              <w:t>Gonshor</w:t>
            </w:r>
            <w:proofErr w:type="spellEnd"/>
            <w:r w:rsidRPr="00152F60">
              <w:rPr>
                <w:rFonts w:cstheme="majorHAnsi"/>
                <w:sz w:val="22"/>
                <w:szCs w:val="22"/>
              </w:rPr>
              <w:t>, Chief of Interpretation</w:t>
            </w:r>
          </w:p>
        </w:tc>
        <w:tc>
          <w:tcPr>
            <w:tcW w:w="2880" w:type="dxa"/>
          </w:tcPr>
          <w:p w:rsidR="008B4493" w:rsidRPr="00152F60" w:rsidRDefault="008B4493" w:rsidP="0068066B">
            <w:pPr>
              <w:rPr>
                <w:rFonts w:cstheme="majorHAnsi"/>
                <w:sz w:val="22"/>
                <w:szCs w:val="22"/>
              </w:rPr>
            </w:pPr>
            <w:r w:rsidRPr="00152F60">
              <w:rPr>
                <w:rFonts w:cstheme="majorHAnsi"/>
                <w:sz w:val="22"/>
                <w:szCs w:val="22"/>
              </w:rPr>
              <w:t>NPS - Biscayne National Park</w:t>
            </w:r>
          </w:p>
        </w:tc>
        <w:tc>
          <w:tcPr>
            <w:tcW w:w="2520" w:type="dxa"/>
          </w:tcPr>
          <w:p w:rsidR="008B4493" w:rsidRPr="00152F60" w:rsidRDefault="008B4493" w:rsidP="0068066B">
            <w:pPr>
              <w:rPr>
                <w:rFonts w:cstheme="majorHAnsi"/>
                <w:sz w:val="22"/>
                <w:szCs w:val="22"/>
              </w:rPr>
            </w:pPr>
            <w:r w:rsidRPr="00152F60">
              <w:rPr>
                <w:rFonts w:cstheme="majorHAnsi"/>
                <w:sz w:val="22"/>
                <w:szCs w:val="22"/>
              </w:rPr>
              <w:t>(305) 230-1144 ext. 3019</w:t>
            </w:r>
          </w:p>
        </w:tc>
      </w:tr>
      <w:tr w:rsidR="008B4493" w:rsidRPr="00152F60">
        <w:trPr>
          <w:trHeight w:val="480"/>
        </w:trPr>
        <w:tc>
          <w:tcPr>
            <w:tcW w:w="4338" w:type="dxa"/>
          </w:tcPr>
          <w:p w:rsidR="008B4493" w:rsidRPr="00152F60" w:rsidRDefault="008B4493" w:rsidP="0068066B">
            <w:pPr>
              <w:rPr>
                <w:rFonts w:cstheme="majorHAnsi"/>
                <w:sz w:val="22"/>
                <w:szCs w:val="22"/>
              </w:rPr>
            </w:pPr>
            <w:r w:rsidRPr="00152F60">
              <w:rPr>
                <w:rFonts w:cstheme="majorHAnsi"/>
                <w:sz w:val="22"/>
                <w:szCs w:val="22"/>
              </w:rPr>
              <w:t xml:space="preserve">David </w:t>
            </w:r>
            <w:proofErr w:type="spellStart"/>
            <w:r w:rsidRPr="00152F60">
              <w:rPr>
                <w:rFonts w:cstheme="majorHAnsi"/>
                <w:sz w:val="22"/>
                <w:szCs w:val="22"/>
              </w:rPr>
              <w:t>Hallac</w:t>
            </w:r>
            <w:proofErr w:type="spellEnd"/>
            <w:r w:rsidRPr="00152F60">
              <w:rPr>
                <w:rFonts w:cstheme="majorHAnsi"/>
                <w:sz w:val="22"/>
                <w:szCs w:val="22"/>
              </w:rPr>
              <w:t>, Chief, Biological Resources Branch</w:t>
            </w:r>
          </w:p>
        </w:tc>
        <w:tc>
          <w:tcPr>
            <w:tcW w:w="2880" w:type="dxa"/>
          </w:tcPr>
          <w:p w:rsidR="008B4493" w:rsidRPr="00152F60" w:rsidRDefault="008B4493" w:rsidP="0068066B">
            <w:pPr>
              <w:rPr>
                <w:rFonts w:cstheme="majorHAnsi"/>
                <w:sz w:val="22"/>
                <w:szCs w:val="22"/>
              </w:rPr>
            </w:pPr>
            <w:r w:rsidRPr="00152F60">
              <w:rPr>
                <w:rFonts w:cstheme="majorHAnsi"/>
                <w:sz w:val="22"/>
                <w:szCs w:val="22"/>
              </w:rPr>
              <w:t>NPS - Everglades and Dry Tortugas National Parks</w:t>
            </w:r>
          </w:p>
        </w:tc>
        <w:tc>
          <w:tcPr>
            <w:tcW w:w="2520" w:type="dxa"/>
          </w:tcPr>
          <w:p w:rsidR="008B4493" w:rsidRPr="00152F60" w:rsidRDefault="008B4493" w:rsidP="0068066B">
            <w:pPr>
              <w:rPr>
                <w:rFonts w:cstheme="majorHAnsi"/>
                <w:sz w:val="22"/>
                <w:szCs w:val="22"/>
              </w:rPr>
            </w:pPr>
            <w:r w:rsidRPr="00152F60">
              <w:rPr>
                <w:rFonts w:cstheme="majorHAnsi"/>
                <w:sz w:val="22"/>
                <w:szCs w:val="22"/>
              </w:rPr>
              <w:t xml:space="preserve">(305) 224-4239 </w:t>
            </w:r>
          </w:p>
        </w:tc>
      </w:tr>
      <w:tr w:rsidR="008B4493" w:rsidRPr="00152F60">
        <w:trPr>
          <w:trHeight w:val="480"/>
        </w:trPr>
        <w:tc>
          <w:tcPr>
            <w:tcW w:w="4338" w:type="dxa"/>
          </w:tcPr>
          <w:p w:rsidR="008B4493" w:rsidRPr="00152F60" w:rsidRDefault="008B4493" w:rsidP="0068066B">
            <w:pPr>
              <w:rPr>
                <w:rFonts w:cstheme="majorHAnsi"/>
                <w:sz w:val="22"/>
                <w:szCs w:val="22"/>
              </w:rPr>
            </w:pPr>
            <w:r w:rsidRPr="00152F60">
              <w:rPr>
                <w:rFonts w:cstheme="majorHAnsi"/>
                <w:sz w:val="22"/>
                <w:szCs w:val="22"/>
              </w:rPr>
              <w:t>Kirsten Leong, Human Dimensions of Biological Resource Management</w:t>
            </w:r>
          </w:p>
        </w:tc>
        <w:tc>
          <w:tcPr>
            <w:tcW w:w="2880" w:type="dxa"/>
          </w:tcPr>
          <w:p w:rsidR="008B4493" w:rsidRPr="00152F60" w:rsidRDefault="008B4493" w:rsidP="0068066B">
            <w:pPr>
              <w:rPr>
                <w:rFonts w:cstheme="majorHAnsi"/>
                <w:sz w:val="22"/>
                <w:szCs w:val="22"/>
              </w:rPr>
            </w:pPr>
            <w:r w:rsidRPr="00152F60">
              <w:rPr>
                <w:rFonts w:cstheme="majorHAnsi"/>
                <w:sz w:val="22"/>
                <w:szCs w:val="22"/>
              </w:rPr>
              <w:t>NPS - Biological Resource Management Division</w:t>
            </w:r>
          </w:p>
        </w:tc>
        <w:tc>
          <w:tcPr>
            <w:tcW w:w="2520" w:type="dxa"/>
          </w:tcPr>
          <w:p w:rsidR="008B4493" w:rsidRPr="00152F60" w:rsidRDefault="008B4493" w:rsidP="0068066B">
            <w:pPr>
              <w:rPr>
                <w:rFonts w:cstheme="majorHAnsi"/>
                <w:sz w:val="22"/>
                <w:szCs w:val="22"/>
              </w:rPr>
            </w:pPr>
            <w:r w:rsidRPr="00152F60">
              <w:rPr>
                <w:rFonts w:cstheme="majorHAnsi"/>
                <w:sz w:val="22"/>
                <w:szCs w:val="22"/>
              </w:rPr>
              <w:t>(970) 267-2191</w:t>
            </w:r>
          </w:p>
        </w:tc>
      </w:tr>
      <w:tr w:rsidR="008B4493" w:rsidRPr="00152F60">
        <w:trPr>
          <w:trHeight w:val="480"/>
        </w:trPr>
        <w:tc>
          <w:tcPr>
            <w:tcW w:w="4338" w:type="dxa"/>
          </w:tcPr>
          <w:p w:rsidR="008B4493" w:rsidRPr="00152F60" w:rsidRDefault="008B4493" w:rsidP="0068066B">
            <w:pPr>
              <w:rPr>
                <w:rFonts w:cstheme="majorHAnsi"/>
                <w:sz w:val="22"/>
                <w:szCs w:val="22"/>
              </w:rPr>
            </w:pPr>
            <w:r w:rsidRPr="00152F60">
              <w:rPr>
                <w:rFonts w:cstheme="majorHAnsi"/>
                <w:sz w:val="22"/>
                <w:szCs w:val="22"/>
              </w:rPr>
              <w:t>Vanessa McDonough, Fishery and Wildlife Biologist</w:t>
            </w:r>
          </w:p>
        </w:tc>
        <w:tc>
          <w:tcPr>
            <w:tcW w:w="2880" w:type="dxa"/>
          </w:tcPr>
          <w:p w:rsidR="008B4493" w:rsidRPr="00152F60" w:rsidRDefault="008B4493" w:rsidP="0068066B">
            <w:pPr>
              <w:rPr>
                <w:rFonts w:cstheme="majorHAnsi"/>
                <w:sz w:val="22"/>
                <w:szCs w:val="22"/>
              </w:rPr>
            </w:pPr>
            <w:r w:rsidRPr="00152F60">
              <w:rPr>
                <w:rFonts w:cstheme="majorHAnsi"/>
                <w:sz w:val="22"/>
                <w:szCs w:val="22"/>
              </w:rPr>
              <w:t>NPS - Biscayne National Park</w:t>
            </w:r>
          </w:p>
        </w:tc>
        <w:tc>
          <w:tcPr>
            <w:tcW w:w="2520" w:type="dxa"/>
          </w:tcPr>
          <w:p w:rsidR="008B4493" w:rsidRPr="00152F60" w:rsidRDefault="008B4493" w:rsidP="0068066B">
            <w:pPr>
              <w:rPr>
                <w:rFonts w:cstheme="majorHAnsi"/>
                <w:sz w:val="22"/>
                <w:szCs w:val="22"/>
              </w:rPr>
            </w:pPr>
            <w:r w:rsidRPr="00152F60">
              <w:rPr>
                <w:rFonts w:cstheme="majorHAnsi"/>
                <w:sz w:val="22"/>
                <w:szCs w:val="22"/>
              </w:rPr>
              <w:t>(305) 230-1144 ext 3112</w:t>
            </w:r>
          </w:p>
        </w:tc>
      </w:tr>
      <w:tr w:rsidR="008B4493" w:rsidRPr="00152F60">
        <w:trPr>
          <w:trHeight w:val="480"/>
        </w:trPr>
        <w:tc>
          <w:tcPr>
            <w:tcW w:w="4338" w:type="dxa"/>
          </w:tcPr>
          <w:p w:rsidR="008B4493" w:rsidRPr="00152F60" w:rsidRDefault="008B4493" w:rsidP="0068066B">
            <w:pPr>
              <w:rPr>
                <w:rFonts w:cstheme="majorHAnsi"/>
                <w:sz w:val="22"/>
                <w:szCs w:val="22"/>
              </w:rPr>
            </w:pPr>
            <w:r w:rsidRPr="00152F60">
              <w:rPr>
                <w:rFonts w:cstheme="majorHAnsi"/>
                <w:sz w:val="22"/>
                <w:szCs w:val="22"/>
              </w:rPr>
              <w:t>Myrna Palfrey-Perez, Assistant Superintendent</w:t>
            </w:r>
          </w:p>
        </w:tc>
        <w:tc>
          <w:tcPr>
            <w:tcW w:w="2880" w:type="dxa"/>
          </w:tcPr>
          <w:p w:rsidR="008B4493" w:rsidRPr="00152F60" w:rsidRDefault="008B4493" w:rsidP="0068066B">
            <w:pPr>
              <w:rPr>
                <w:rFonts w:cstheme="majorHAnsi"/>
                <w:sz w:val="22"/>
                <w:szCs w:val="22"/>
              </w:rPr>
            </w:pPr>
            <w:r w:rsidRPr="00152F60">
              <w:rPr>
                <w:rFonts w:cstheme="majorHAnsi"/>
                <w:sz w:val="22"/>
                <w:szCs w:val="22"/>
              </w:rPr>
              <w:t>NPS - Biscayne National Park</w:t>
            </w:r>
          </w:p>
        </w:tc>
        <w:tc>
          <w:tcPr>
            <w:tcW w:w="2520" w:type="dxa"/>
          </w:tcPr>
          <w:p w:rsidR="008B4493" w:rsidRPr="00152F60" w:rsidRDefault="008B4493" w:rsidP="0068066B">
            <w:pPr>
              <w:rPr>
                <w:rFonts w:cstheme="majorHAnsi"/>
                <w:sz w:val="22"/>
                <w:szCs w:val="22"/>
              </w:rPr>
            </w:pPr>
            <w:r w:rsidRPr="00152F60">
              <w:rPr>
                <w:rFonts w:cstheme="majorHAnsi"/>
                <w:sz w:val="22"/>
                <w:szCs w:val="22"/>
              </w:rPr>
              <w:t>(305) 230-1144 ext 3004</w:t>
            </w:r>
          </w:p>
        </w:tc>
      </w:tr>
      <w:tr w:rsidR="008B4493" w:rsidRPr="00152F60">
        <w:trPr>
          <w:trHeight w:val="480"/>
        </w:trPr>
        <w:tc>
          <w:tcPr>
            <w:tcW w:w="4338" w:type="dxa"/>
          </w:tcPr>
          <w:p w:rsidR="008B4493" w:rsidRPr="00152F60" w:rsidRDefault="008B4493" w:rsidP="0068066B">
            <w:pPr>
              <w:rPr>
                <w:rFonts w:cstheme="majorHAnsi"/>
                <w:sz w:val="22"/>
                <w:szCs w:val="22"/>
              </w:rPr>
            </w:pPr>
            <w:r w:rsidRPr="00152F60">
              <w:rPr>
                <w:rFonts w:cstheme="majorHAnsi"/>
                <w:sz w:val="22"/>
                <w:szCs w:val="22"/>
              </w:rPr>
              <w:t xml:space="preserve">Ben </w:t>
            </w:r>
            <w:proofErr w:type="spellStart"/>
            <w:r w:rsidRPr="00152F60">
              <w:rPr>
                <w:rFonts w:cstheme="majorHAnsi"/>
                <w:sz w:val="22"/>
                <w:szCs w:val="22"/>
              </w:rPr>
              <w:t>Ruttenberg</w:t>
            </w:r>
            <w:proofErr w:type="spellEnd"/>
            <w:r w:rsidRPr="00152F60">
              <w:rPr>
                <w:rFonts w:cstheme="majorHAnsi"/>
                <w:sz w:val="22"/>
                <w:szCs w:val="22"/>
              </w:rPr>
              <w:t>, Marine Ecologist</w:t>
            </w:r>
          </w:p>
        </w:tc>
        <w:tc>
          <w:tcPr>
            <w:tcW w:w="2880" w:type="dxa"/>
          </w:tcPr>
          <w:p w:rsidR="008B4493" w:rsidRPr="00152F60" w:rsidRDefault="008B4493" w:rsidP="0068066B">
            <w:pPr>
              <w:rPr>
                <w:rFonts w:cstheme="majorHAnsi"/>
                <w:sz w:val="22"/>
                <w:szCs w:val="22"/>
              </w:rPr>
            </w:pPr>
            <w:r w:rsidRPr="00152F60">
              <w:rPr>
                <w:rFonts w:cstheme="majorHAnsi"/>
                <w:sz w:val="22"/>
                <w:szCs w:val="22"/>
              </w:rPr>
              <w:t>NPS - South Florida/ Caribbean Network</w:t>
            </w:r>
          </w:p>
        </w:tc>
        <w:tc>
          <w:tcPr>
            <w:tcW w:w="2520" w:type="dxa"/>
          </w:tcPr>
          <w:p w:rsidR="008B4493" w:rsidRPr="00152F60" w:rsidRDefault="008B4493" w:rsidP="0068066B">
            <w:pPr>
              <w:rPr>
                <w:rFonts w:cstheme="majorHAnsi"/>
                <w:sz w:val="22"/>
                <w:szCs w:val="22"/>
              </w:rPr>
            </w:pPr>
            <w:r w:rsidRPr="00152F60">
              <w:rPr>
                <w:rFonts w:cstheme="majorHAnsi"/>
                <w:sz w:val="22"/>
                <w:szCs w:val="22"/>
              </w:rPr>
              <w:t>(305) 252-0347</w:t>
            </w:r>
          </w:p>
        </w:tc>
      </w:tr>
      <w:tr w:rsidR="008B4493" w:rsidRPr="00152F60">
        <w:trPr>
          <w:trHeight w:val="480"/>
        </w:trPr>
        <w:tc>
          <w:tcPr>
            <w:tcW w:w="4338" w:type="dxa"/>
          </w:tcPr>
          <w:p w:rsidR="008B4493" w:rsidRPr="00152F60" w:rsidRDefault="008B4493" w:rsidP="0068066B">
            <w:pPr>
              <w:rPr>
                <w:rFonts w:cstheme="majorHAnsi"/>
                <w:sz w:val="22"/>
                <w:szCs w:val="22"/>
              </w:rPr>
            </w:pPr>
            <w:r w:rsidRPr="00152F60">
              <w:rPr>
                <w:rFonts w:cstheme="majorHAnsi"/>
                <w:sz w:val="22"/>
                <w:szCs w:val="22"/>
              </w:rPr>
              <w:t>Chris Ziegler, Lead Interpretive Ranger</w:t>
            </w:r>
          </w:p>
        </w:tc>
        <w:tc>
          <w:tcPr>
            <w:tcW w:w="2880" w:type="dxa"/>
          </w:tcPr>
          <w:p w:rsidR="008B4493" w:rsidRPr="00152F60" w:rsidRDefault="008B4493" w:rsidP="0068066B">
            <w:pPr>
              <w:rPr>
                <w:rFonts w:cstheme="majorHAnsi"/>
                <w:sz w:val="22"/>
                <w:szCs w:val="22"/>
              </w:rPr>
            </w:pPr>
            <w:r w:rsidRPr="00152F60">
              <w:rPr>
                <w:rFonts w:cstheme="majorHAnsi"/>
                <w:sz w:val="22"/>
                <w:szCs w:val="22"/>
              </w:rPr>
              <w:t>NPS - Dry Tortugas National Park</w:t>
            </w:r>
          </w:p>
        </w:tc>
        <w:tc>
          <w:tcPr>
            <w:tcW w:w="2520" w:type="dxa"/>
          </w:tcPr>
          <w:p w:rsidR="008B4493" w:rsidRPr="00152F60" w:rsidRDefault="008B4493" w:rsidP="0068066B">
            <w:pPr>
              <w:rPr>
                <w:rFonts w:cstheme="majorHAnsi"/>
                <w:sz w:val="22"/>
                <w:szCs w:val="22"/>
              </w:rPr>
            </w:pPr>
            <w:r w:rsidRPr="00152F60">
              <w:rPr>
                <w:rFonts w:cstheme="majorHAnsi"/>
                <w:sz w:val="22"/>
                <w:szCs w:val="22"/>
              </w:rPr>
              <w:t>(305) 242-7700</w:t>
            </w:r>
          </w:p>
          <w:p w:rsidR="008B4493" w:rsidRPr="00152F60" w:rsidRDefault="008B4493" w:rsidP="0068066B">
            <w:pPr>
              <w:rPr>
                <w:rFonts w:cstheme="majorHAnsi"/>
                <w:sz w:val="22"/>
                <w:szCs w:val="22"/>
              </w:rPr>
            </w:pPr>
          </w:p>
        </w:tc>
      </w:tr>
    </w:tbl>
    <w:p w:rsidR="008B4493" w:rsidRPr="00152F60" w:rsidRDefault="008B4493" w:rsidP="0068066B">
      <w:pPr>
        <w:rPr>
          <w:rFonts w:cstheme="majorHAnsi"/>
          <w:sz w:val="22"/>
          <w:szCs w:val="22"/>
        </w:rPr>
      </w:pPr>
    </w:p>
    <w:p w:rsidR="00385FCC" w:rsidRPr="00152F60" w:rsidRDefault="00AA6A6C" w:rsidP="0068066B">
      <w:pPr>
        <w:widowControl w:val="0"/>
        <w:autoSpaceDE w:val="0"/>
        <w:autoSpaceDN w:val="0"/>
        <w:adjustRightInd w:val="0"/>
        <w:rPr>
          <w:rFonts w:cstheme="majorHAnsi"/>
          <w:b/>
          <w:sz w:val="22"/>
          <w:szCs w:val="22"/>
        </w:rPr>
      </w:pPr>
      <w:r w:rsidRPr="00152F60">
        <w:rPr>
          <w:rFonts w:cstheme="majorHAnsi"/>
          <w:b/>
          <w:sz w:val="22"/>
          <w:szCs w:val="22"/>
        </w:rPr>
        <w:t>Table A3. List of Reviewers contacted outside of the agency to provide</w:t>
      </w:r>
      <w:r w:rsidR="00385FCC" w:rsidRPr="00152F60">
        <w:rPr>
          <w:rFonts w:cstheme="majorHAnsi"/>
          <w:b/>
          <w:sz w:val="22"/>
          <w:szCs w:val="22"/>
        </w:rPr>
        <w:t xml:space="preserve"> feedback</w:t>
      </w:r>
    </w:p>
    <w:p w:rsidR="00385FCC" w:rsidRPr="00152F60" w:rsidRDefault="00385FCC" w:rsidP="0068066B">
      <w:pPr>
        <w:widowControl w:val="0"/>
        <w:autoSpaceDE w:val="0"/>
        <w:autoSpaceDN w:val="0"/>
        <w:adjustRightInd w:val="0"/>
        <w:rPr>
          <w:rFonts w:cstheme="majorHAnsi"/>
          <w:sz w:val="22"/>
          <w:szCs w:val="22"/>
        </w:rPr>
      </w:pPr>
    </w:p>
    <w:tbl>
      <w:tblPr>
        <w:tblStyle w:val="TableGrid"/>
        <w:tblW w:w="9684" w:type="dxa"/>
        <w:tblInd w:w="108" w:type="dxa"/>
        <w:tblLook w:val="04A0" w:firstRow="1" w:lastRow="0" w:firstColumn="1" w:lastColumn="0" w:noHBand="0" w:noVBand="1"/>
      </w:tblPr>
      <w:tblGrid>
        <w:gridCol w:w="4320"/>
        <w:gridCol w:w="5364"/>
      </w:tblGrid>
      <w:tr w:rsidR="00385FCC" w:rsidRPr="00152F60">
        <w:trPr>
          <w:trHeight w:val="480"/>
        </w:trPr>
        <w:tc>
          <w:tcPr>
            <w:tcW w:w="4320" w:type="dxa"/>
          </w:tcPr>
          <w:p w:rsidR="00385FCC" w:rsidRPr="00152F60" w:rsidRDefault="000C0E73" w:rsidP="0068066B">
            <w:pPr>
              <w:widowControl w:val="0"/>
              <w:autoSpaceDE w:val="0"/>
              <w:autoSpaceDN w:val="0"/>
              <w:adjustRightInd w:val="0"/>
              <w:rPr>
                <w:rFonts w:cstheme="majorHAnsi"/>
                <w:sz w:val="22"/>
                <w:szCs w:val="22"/>
              </w:rPr>
            </w:pPr>
            <w:proofErr w:type="spellStart"/>
            <w:r w:rsidRPr="00152F60">
              <w:rPr>
                <w:rFonts w:cstheme="majorHAnsi"/>
                <w:sz w:val="22"/>
                <w:szCs w:val="22"/>
              </w:rPr>
              <w:t>Dr</w:t>
            </w:r>
            <w:proofErr w:type="spellEnd"/>
            <w:r w:rsidRPr="00152F60">
              <w:rPr>
                <w:rFonts w:cstheme="majorHAnsi"/>
                <w:sz w:val="22"/>
                <w:szCs w:val="22"/>
              </w:rPr>
              <w:t xml:space="preserve"> Vernon </w:t>
            </w:r>
            <w:proofErr w:type="spellStart"/>
            <w:r w:rsidRPr="00152F60">
              <w:rPr>
                <w:rFonts w:cstheme="majorHAnsi"/>
                <w:sz w:val="22"/>
                <w:szCs w:val="22"/>
              </w:rPr>
              <w:t>Leeworthy</w:t>
            </w:r>
            <w:proofErr w:type="spellEnd"/>
          </w:p>
        </w:tc>
        <w:tc>
          <w:tcPr>
            <w:tcW w:w="5364" w:type="dxa"/>
          </w:tcPr>
          <w:p w:rsidR="00385FCC" w:rsidRPr="00152F60" w:rsidRDefault="000C0E73" w:rsidP="0068066B">
            <w:pPr>
              <w:widowControl w:val="0"/>
              <w:autoSpaceDE w:val="0"/>
              <w:autoSpaceDN w:val="0"/>
              <w:adjustRightInd w:val="0"/>
              <w:rPr>
                <w:rFonts w:cstheme="majorHAnsi"/>
                <w:sz w:val="22"/>
                <w:szCs w:val="22"/>
              </w:rPr>
            </w:pPr>
            <w:r w:rsidRPr="00152F60">
              <w:rPr>
                <w:rFonts w:cstheme="majorHAnsi"/>
                <w:sz w:val="22"/>
                <w:szCs w:val="22"/>
              </w:rPr>
              <w:t xml:space="preserve">Chief Economist, NOAA/NOS/Office of National Marine Sanctuaries </w:t>
            </w:r>
          </w:p>
        </w:tc>
      </w:tr>
      <w:tr w:rsidR="00385FCC" w:rsidRPr="00152F60">
        <w:trPr>
          <w:trHeight w:val="480"/>
        </w:trPr>
        <w:tc>
          <w:tcPr>
            <w:tcW w:w="4320" w:type="dxa"/>
          </w:tcPr>
          <w:p w:rsidR="00385FCC" w:rsidRPr="00152F60" w:rsidRDefault="000C0E73" w:rsidP="0068066B">
            <w:pPr>
              <w:widowControl w:val="0"/>
              <w:autoSpaceDE w:val="0"/>
              <w:autoSpaceDN w:val="0"/>
              <w:adjustRightInd w:val="0"/>
              <w:rPr>
                <w:rFonts w:cstheme="majorHAnsi"/>
                <w:sz w:val="22"/>
                <w:szCs w:val="22"/>
              </w:rPr>
            </w:pPr>
            <w:r w:rsidRPr="00152F60">
              <w:rPr>
                <w:rFonts w:cstheme="majorHAnsi"/>
                <w:sz w:val="22"/>
                <w:szCs w:val="22"/>
              </w:rPr>
              <w:t>Chris Bergh</w:t>
            </w:r>
          </w:p>
        </w:tc>
        <w:tc>
          <w:tcPr>
            <w:tcW w:w="5364" w:type="dxa"/>
          </w:tcPr>
          <w:p w:rsidR="00385FCC" w:rsidRPr="00152F60" w:rsidRDefault="000C0E73" w:rsidP="0068066B">
            <w:pPr>
              <w:widowControl w:val="0"/>
              <w:autoSpaceDE w:val="0"/>
              <w:autoSpaceDN w:val="0"/>
              <w:adjustRightInd w:val="0"/>
              <w:rPr>
                <w:rFonts w:cstheme="majorHAnsi"/>
                <w:sz w:val="22"/>
                <w:szCs w:val="22"/>
              </w:rPr>
            </w:pPr>
            <w:r w:rsidRPr="00152F60">
              <w:rPr>
                <w:rFonts w:cstheme="majorHAnsi"/>
                <w:sz w:val="22"/>
                <w:szCs w:val="22"/>
              </w:rPr>
              <w:t>Director, Florida Keys Office, The Nature Conservancy</w:t>
            </w:r>
          </w:p>
        </w:tc>
      </w:tr>
      <w:tr w:rsidR="00385FCC" w:rsidRPr="00152F60">
        <w:trPr>
          <w:trHeight w:val="480"/>
        </w:trPr>
        <w:tc>
          <w:tcPr>
            <w:tcW w:w="4320" w:type="dxa"/>
          </w:tcPr>
          <w:p w:rsidR="00385FCC" w:rsidRPr="00152F60" w:rsidRDefault="000C0E73" w:rsidP="0068066B">
            <w:pPr>
              <w:widowControl w:val="0"/>
              <w:autoSpaceDE w:val="0"/>
              <w:autoSpaceDN w:val="0"/>
              <w:adjustRightInd w:val="0"/>
              <w:rPr>
                <w:rFonts w:cstheme="majorHAnsi"/>
                <w:sz w:val="22"/>
                <w:szCs w:val="22"/>
              </w:rPr>
            </w:pPr>
            <w:r w:rsidRPr="00152F60">
              <w:rPr>
                <w:rFonts w:cstheme="majorHAnsi"/>
                <w:sz w:val="22"/>
                <w:szCs w:val="22"/>
              </w:rPr>
              <w:t>Dr John Finn</w:t>
            </w:r>
          </w:p>
        </w:tc>
        <w:tc>
          <w:tcPr>
            <w:tcW w:w="5364" w:type="dxa"/>
          </w:tcPr>
          <w:p w:rsidR="00385FCC" w:rsidRPr="00152F60" w:rsidRDefault="000C0E73" w:rsidP="0068066B">
            <w:pPr>
              <w:widowControl w:val="0"/>
              <w:autoSpaceDE w:val="0"/>
              <w:autoSpaceDN w:val="0"/>
              <w:adjustRightInd w:val="0"/>
              <w:rPr>
                <w:rFonts w:cstheme="majorHAnsi"/>
                <w:sz w:val="22"/>
                <w:szCs w:val="22"/>
              </w:rPr>
            </w:pPr>
            <w:r w:rsidRPr="00152F60">
              <w:rPr>
                <w:rFonts w:cstheme="majorHAnsi"/>
                <w:sz w:val="22"/>
                <w:szCs w:val="22"/>
              </w:rPr>
              <w:t>Professor, Department of Environmental Conservation, University of Massachusetts</w:t>
            </w:r>
          </w:p>
        </w:tc>
      </w:tr>
    </w:tbl>
    <w:p w:rsidR="00867121" w:rsidRPr="00152F60" w:rsidRDefault="00867121" w:rsidP="0068066B">
      <w:pPr>
        <w:widowControl w:val="0"/>
        <w:autoSpaceDE w:val="0"/>
        <w:autoSpaceDN w:val="0"/>
        <w:adjustRightInd w:val="0"/>
        <w:rPr>
          <w:rFonts w:cstheme="majorHAnsi"/>
          <w:sz w:val="22"/>
          <w:szCs w:val="22"/>
        </w:rPr>
      </w:pPr>
    </w:p>
    <w:p w:rsidR="00784E35" w:rsidRPr="00152F60" w:rsidRDefault="0089013D"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cstheme="majorHAnsi"/>
          <w:b/>
          <w:sz w:val="22"/>
          <w:szCs w:val="22"/>
        </w:rPr>
      </w:pPr>
      <w:r w:rsidRPr="00152F60">
        <w:rPr>
          <w:rFonts w:cstheme="majorHAnsi"/>
          <w:b/>
          <w:sz w:val="22"/>
          <w:szCs w:val="22"/>
        </w:rPr>
        <w:t>9.</w:t>
      </w:r>
      <w:r w:rsidRPr="00152F60">
        <w:rPr>
          <w:rFonts w:cstheme="majorHAnsi"/>
          <w:b/>
          <w:sz w:val="22"/>
          <w:szCs w:val="22"/>
        </w:rPr>
        <w:tab/>
        <w:t>Explain any decision to provide any payment or gift to respondents, other than remuneration of contractors or grantees.</w:t>
      </w:r>
    </w:p>
    <w:p w:rsidR="00784E35" w:rsidRPr="00152F60" w:rsidRDefault="00784E35"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cstheme="majorHAnsi"/>
          <w:sz w:val="22"/>
          <w:szCs w:val="22"/>
        </w:rPr>
      </w:pPr>
    </w:p>
    <w:p w:rsidR="00C24D72" w:rsidRPr="00152F60" w:rsidRDefault="00784E35" w:rsidP="0068066B">
      <w:pPr>
        <w:rPr>
          <w:rFonts w:cstheme="majorHAnsi"/>
          <w:sz w:val="22"/>
          <w:szCs w:val="22"/>
        </w:rPr>
      </w:pPr>
      <w:r w:rsidRPr="00152F60">
        <w:rPr>
          <w:rFonts w:cstheme="majorHAnsi"/>
          <w:sz w:val="22"/>
          <w:szCs w:val="22"/>
        </w:rPr>
        <w:t>No payments or gifts will be provided to respondents.</w:t>
      </w:r>
    </w:p>
    <w:p w:rsidR="005A2B8E" w:rsidRPr="00152F60" w:rsidRDefault="005A2B8E" w:rsidP="0068066B">
      <w:pPr>
        <w:rPr>
          <w:rFonts w:cstheme="majorHAnsi"/>
          <w:b/>
          <w:sz w:val="22"/>
          <w:szCs w:val="22"/>
        </w:rPr>
      </w:pPr>
    </w:p>
    <w:p w:rsidR="00784E35" w:rsidRPr="00152F60" w:rsidRDefault="00784E35"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cstheme="majorHAnsi"/>
          <w:b/>
          <w:sz w:val="22"/>
          <w:szCs w:val="22"/>
        </w:rPr>
      </w:pPr>
      <w:r w:rsidRPr="00152F60">
        <w:rPr>
          <w:rFonts w:cstheme="majorHAnsi"/>
          <w:b/>
          <w:sz w:val="22"/>
          <w:szCs w:val="22"/>
        </w:rPr>
        <w:t>10.</w:t>
      </w:r>
      <w:r w:rsidRPr="00152F60">
        <w:rPr>
          <w:rFonts w:cstheme="majorHAnsi"/>
          <w:b/>
          <w:sz w:val="22"/>
          <w:szCs w:val="22"/>
        </w:rPr>
        <w:tab/>
      </w:r>
      <w:r w:rsidR="0089013D" w:rsidRPr="00152F60">
        <w:rPr>
          <w:rFonts w:cstheme="majorHAnsi"/>
          <w:b/>
          <w:sz w:val="22"/>
          <w:szCs w:val="22"/>
        </w:rPr>
        <w:t>Describe any assurance of confidentiality provided to respondents and the basis for the assurance in statute, regulation, or agency policy.</w:t>
      </w:r>
    </w:p>
    <w:p w:rsidR="00784E35" w:rsidRPr="00152F60" w:rsidRDefault="00784E35"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cstheme="majorHAnsi"/>
          <w:sz w:val="22"/>
          <w:szCs w:val="22"/>
          <w:highlight w:val="yellow"/>
        </w:rPr>
      </w:pPr>
    </w:p>
    <w:p w:rsidR="00B236CB" w:rsidRPr="00152F60" w:rsidRDefault="005A2B8E" w:rsidP="0068066B">
      <w:pPr>
        <w:rPr>
          <w:rFonts w:cstheme="majorHAnsi"/>
          <w:sz w:val="22"/>
          <w:szCs w:val="22"/>
        </w:rPr>
      </w:pPr>
      <w:r w:rsidRPr="00152F60">
        <w:rPr>
          <w:rFonts w:cstheme="majorHAnsi"/>
          <w:sz w:val="22"/>
          <w:szCs w:val="22"/>
        </w:rPr>
        <w:t>We will not collect any personal identifying information. We will aggregate all information collected for statistical purposes</w:t>
      </w:r>
      <w:r w:rsidR="00331B8C" w:rsidRPr="00152F60">
        <w:rPr>
          <w:rFonts w:cstheme="majorHAnsi"/>
          <w:sz w:val="22"/>
          <w:szCs w:val="22"/>
        </w:rPr>
        <w:t xml:space="preserve"> only</w:t>
      </w:r>
      <w:r w:rsidRPr="00152F60">
        <w:rPr>
          <w:rFonts w:cstheme="majorHAnsi"/>
          <w:sz w:val="22"/>
          <w:szCs w:val="22"/>
        </w:rPr>
        <w:t xml:space="preserve">.  Participants’ names and addresses will be assigned an arbitrary number that will serve as the respondent ID number.  The identification number will be on the questionnaire and respondents </w:t>
      </w:r>
      <w:r w:rsidR="00684721" w:rsidRPr="00152F60">
        <w:rPr>
          <w:rFonts w:cstheme="majorHAnsi"/>
          <w:sz w:val="22"/>
          <w:szCs w:val="22"/>
        </w:rPr>
        <w:t>will be</w:t>
      </w:r>
      <w:r w:rsidRPr="00152F60">
        <w:rPr>
          <w:rFonts w:cstheme="majorHAnsi"/>
          <w:sz w:val="22"/>
          <w:szCs w:val="22"/>
        </w:rPr>
        <w:t xml:space="preserve"> requested not to place their name</w:t>
      </w:r>
      <w:r w:rsidR="00331B8C" w:rsidRPr="00152F60">
        <w:rPr>
          <w:rFonts w:cstheme="majorHAnsi"/>
          <w:sz w:val="22"/>
          <w:szCs w:val="22"/>
        </w:rPr>
        <w:t xml:space="preserve"> or any personal identifiable information</w:t>
      </w:r>
      <w:r w:rsidRPr="00152F60">
        <w:rPr>
          <w:rFonts w:cstheme="majorHAnsi"/>
          <w:sz w:val="22"/>
          <w:szCs w:val="22"/>
        </w:rPr>
        <w:t xml:space="preserve"> on the questionnaire.  When a questionnaire is returned, the identification number will be used to record the return of the questionnaire and end the mailing of any further reminders.  The identification number </w:t>
      </w:r>
      <w:r w:rsidR="00684721" w:rsidRPr="00152F60">
        <w:rPr>
          <w:rFonts w:cstheme="majorHAnsi"/>
          <w:sz w:val="22"/>
          <w:szCs w:val="22"/>
        </w:rPr>
        <w:t>will be</w:t>
      </w:r>
      <w:r w:rsidRPr="00152F60">
        <w:rPr>
          <w:rFonts w:cstheme="majorHAnsi"/>
          <w:sz w:val="22"/>
          <w:szCs w:val="22"/>
        </w:rPr>
        <w:t xml:space="preserve"> entered with the responses to the questionnaire in a separate data file.  Once data collection is complete, the link between names/addresses and data will be destroyed. Data </w:t>
      </w:r>
      <w:r w:rsidR="000B7AE5" w:rsidRPr="00152F60">
        <w:rPr>
          <w:rFonts w:cstheme="majorHAnsi"/>
          <w:sz w:val="22"/>
          <w:szCs w:val="22"/>
        </w:rPr>
        <w:t>will be</w:t>
      </w:r>
      <w:r w:rsidRPr="00152F60">
        <w:rPr>
          <w:rFonts w:cstheme="majorHAnsi"/>
          <w:sz w:val="22"/>
          <w:szCs w:val="22"/>
        </w:rPr>
        <w:t xml:space="preserve"> kept on the project manager’s password-protected computer.  </w:t>
      </w:r>
    </w:p>
    <w:p w:rsidR="005A2B8E" w:rsidRPr="00152F60" w:rsidRDefault="005A2B8E" w:rsidP="0068066B">
      <w:pPr>
        <w:rPr>
          <w:rFonts w:cstheme="majorHAnsi"/>
          <w:sz w:val="22"/>
          <w:szCs w:val="22"/>
        </w:rPr>
      </w:pPr>
    </w:p>
    <w:p w:rsidR="0046377F" w:rsidRDefault="0046377F"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cstheme="majorHAnsi"/>
          <w:b/>
          <w:sz w:val="22"/>
          <w:szCs w:val="22"/>
        </w:rPr>
      </w:pPr>
    </w:p>
    <w:p w:rsidR="00784E35" w:rsidRPr="00152F60" w:rsidRDefault="00784E35"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cstheme="majorHAnsi"/>
          <w:b/>
          <w:sz w:val="22"/>
          <w:szCs w:val="22"/>
        </w:rPr>
      </w:pPr>
      <w:r w:rsidRPr="00152F60">
        <w:rPr>
          <w:rFonts w:cstheme="majorHAnsi"/>
          <w:b/>
          <w:sz w:val="22"/>
          <w:szCs w:val="22"/>
        </w:rPr>
        <w:lastRenderedPageBreak/>
        <w:t>11.</w:t>
      </w:r>
      <w:r w:rsidRPr="00152F60">
        <w:rPr>
          <w:rFonts w:cstheme="majorHAnsi"/>
          <w:b/>
          <w:sz w:val="22"/>
          <w:szCs w:val="22"/>
        </w:rPr>
        <w:tab/>
      </w:r>
      <w:r w:rsidR="00E06265" w:rsidRPr="00152F60">
        <w:rPr>
          <w:rFonts w:cstheme="majorHAnsi"/>
          <w:b/>
          <w:sz w:val="22"/>
          <w:szCs w:val="22"/>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84E35" w:rsidRPr="00152F60" w:rsidRDefault="00784E35"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cstheme="majorHAnsi"/>
          <w:sz w:val="22"/>
          <w:szCs w:val="22"/>
        </w:rPr>
      </w:pPr>
    </w:p>
    <w:p w:rsidR="00784E35" w:rsidRPr="00152F60" w:rsidRDefault="00784E35" w:rsidP="0068066B">
      <w:pPr>
        <w:tabs>
          <w:tab w:val="left" w:pos="270"/>
        </w:tabs>
        <w:spacing w:line="360" w:lineRule="auto"/>
        <w:rPr>
          <w:rFonts w:cstheme="majorHAnsi"/>
          <w:sz w:val="22"/>
          <w:szCs w:val="22"/>
        </w:rPr>
      </w:pPr>
      <w:r w:rsidRPr="00152F60">
        <w:rPr>
          <w:rFonts w:cstheme="majorHAnsi"/>
          <w:sz w:val="22"/>
          <w:szCs w:val="22"/>
        </w:rPr>
        <w:t xml:space="preserve">No questions of a sensitive nature will be asked.  </w:t>
      </w:r>
    </w:p>
    <w:p w:rsidR="008D64F2" w:rsidRPr="00152F60" w:rsidRDefault="008D64F2" w:rsidP="0068066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cstheme="majorHAnsi"/>
          <w:b/>
          <w:sz w:val="22"/>
          <w:szCs w:val="22"/>
        </w:rPr>
      </w:pPr>
    </w:p>
    <w:p w:rsidR="00E06265" w:rsidRPr="00152F60" w:rsidRDefault="00784E35" w:rsidP="0068066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cstheme="majorHAnsi"/>
          <w:b/>
          <w:sz w:val="22"/>
          <w:szCs w:val="22"/>
        </w:rPr>
      </w:pPr>
      <w:r w:rsidRPr="00152F60">
        <w:rPr>
          <w:rFonts w:cstheme="majorHAnsi"/>
          <w:b/>
          <w:sz w:val="22"/>
          <w:szCs w:val="22"/>
        </w:rPr>
        <w:t>12.</w:t>
      </w:r>
      <w:r w:rsidRPr="00152F60">
        <w:rPr>
          <w:rFonts w:cstheme="majorHAnsi"/>
          <w:b/>
          <w:sz w:val="22"/>
          <w:szCs w:val="22"/>
        </w:rPr>
        <w:tab/>
      </w:r>
      <w:r w:rsidR="00E06265" w:rsidRPr="00152F60">
        <w:rPr>
          <w:rFonts w:cstheme="majorHAnsi"/>
          <w:b/>
          <w:sz w:val="22"/>
          <w:szCs w:val="22"/>
        </w:rPr>
        <w:t>Provide estimates of the hour burden of the collection of information.  The statement should:</w:t>
      </w:r>
    </w:p>
    <w:p w:rsidR="00E06265" w:rsidRPr="00152F60" w:rsidRDefault="00E06265" w:rsidP="0068066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cstheme="majorHAnsi"/>
          <w:b/>
          <w:sz w:val="22"/>
          <w:szCs w:val="22"/>
        </w:rPr>
      </w:pPr>
      <w:r w:rsidRPr="00152F60">
        <w:rPr>
          <w:rFonts w:cstheme="majorHAnsi"/>
          <w:b/>
          <w:sz w:val="22"/>
          <w:szCs w:val="22"/>
        </w:rPr>
        <w:tab/>
        <w:t>*</w:t>
      </w:r>
      <w:r w:rsidRPr="00152F60">
        <w:rPr>
          <w:rFonts w:cstheme="majorHAnsi"/>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E06265" w:rsidRPr="00152F60" w:rsidRDefault="00E06265" w:rsidP="0068066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cstheme="majorHAnsi"/>
          <w:b/>
          <w:sz w:val="22"/>
          <w:szCs w:val="22"/>
        </w:rPr>
      </w:pPr>
      <w:r w:rsidRPr="00152F60">
        <w:rPr>
          <w:rFonts w:cstheme="majorHAnsi"/>
          <w:b/>
          <w:sz w:val="22"/>
          <w:szCs w:val="22"/>
        </w:rPr>
        <w:tab/>
        <w:t>*</w:t>
      </w:r>
      <w:r w:rsidRPr="00152F60">
        <w:rPr>
          <w:rFonts w:cstheme="majorHAnsi"/>
          <w:b/>
          <w:sz w:val="22"/>
          <w:szCs w:val="22"/>
        </w:rPr>
        <w:tab/>
        <w:t>If this request for approval covers more than one form, provide separate hour burden estimates for each form and aggregate the hour burdens.</w:t>
      </w:r>
    </w:p>
    <w:p w:rsidR="00E06265" w:rsidRPr="00152F60" w:rsidRDefault="00E06265" w:rsidP="0068066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cstheme="majorHAnsi"/>
          <w:b/>
          <w:sz w:val="22"/>
          <w:szCs w:val="22"/>
        </w:rPr>
      </w:pPr>
      <w:r w:rsidRPr="00152F60">
        <w:rPr>
          <w:rFonts w:cstheme="majorHAnsi"/>
          <w:b/>
          <w:sz w:val="22"/>
          <w:szCs w:val="22"/>
        </w:rPr>
        <w:tab/>
        <w:t>*</w:t>
      </w:r>
      <w:r w:rsidRPr="00152F60">
        <w:rPr>
          <w:rFonts w:cstheme="majorHAnsi"/>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8B6D03" w:rsidRPr="00152F60" w:rsidRDefault="008B6D03"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cstheme="majorHAnsi"/>
          <w:sz w:val="22"/>
          <w:szCs w:val="22"/>
        </w:rPr>
      </w:pPr>
    </w:p>
    <w:p w:rsidR="00170543" w:rsidRPr="00152F60" w:rsidRDefault="00C9453E"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heme="majorHAnsi"/>
          <w:sz w:val="22"/>
          <w:szCs w:val="22"/>
        </w:rPr>
      </w:pPr>
      <w:r w:rsidRPr="00152F60">
        <w:rPr>
          <w:rFonts w:cstheme="majorHAnsi"/>
          <w:sz w:val="22"/>
          <w:szCs w:val="22"/>
        </w:rPr>
        <w:t xml:space="preserve">We estimate the total hour burden for this collection </w:t>
      </w:r>
      <w:r w:rsidR="006114AE" w:rsidRPr="00152F60">
        <w:rPr>
          <w:rFonts w:cstheme="majorHAnsi"/>
          <w:sz w:val="22"/>
          <w:szCs w:val="22"/>
        </w:rPr>
        <w:t xml:space="preserve">to be </w:t>
      </w:r>
      <w:r w:rsidR="00900D2C">
        <w:rPr>
          <w:rFonts w:cstheme="majorHAnsi"/>
          <w:sz w:val="22"/>
          <w:szCs w:val="22"/>
        </w:rPr>
        <w:t>952</w:t>
      </w:r>
      <w:r w:rsidR="004C5B8D">
        <w:rPr>
          <w:rFonts w:cstheme="majorHAnsi"/>
          <w:sz w:val="22"/>
          <w:szCs w:val="22"/>
        </w:rPr>
        <w:t xml:space="preserve"> </w:t>
      </w:r>
      <w:r w:rsidRPr="00152F60">
        <w:rPr>
          <w:rFonts w:cstheme="majorHAnsi"/>
          <w:sz w:val="22"/>
          <w:szCs w:val="22"/>
        </w:rPr>
        <w:t xml:space="preserve">hours.  </w:t>
      </w:r>
      <w:r w:rsidRPr="00152F60">
        <w:rPr>
          <w:rFonts w:cstheme="majorHAnsi"/>
          <w:color w:val="000000"/>
          <w:sz w:val="22"/>
          <w:szCs w:val="22"/>
        </w:rPr>
        <w:t xml:space="preserve">The initial contact with visitors </w:t>
      </w:r>
      <w:r w:rsidR="009B1181" w:rsidRPr="00152F60">
        <w:rPr>
          <w:rFonts w:cstheme="majorHAnsi"/>
          <w:color w:val="000000"/>
          <w:sz w:val="22"/>
          <w:szCs w:val="22"/>
        </w:rPr>
        <w:t xml:space="preserve">who refuse to take the survey </w:t>
      </w:r>
      <w:r w:rsidRPr="00152F60">
        <w:rPr>
          <w:rFonts w:cstheme="majorHAnsi"/>
          <w:color w:val="000000"/>
          <w:sz w:val="22"/>
          <w:szCs w:val="22"/>
        </w:rPr>
        <w:t xml:space="preserve">will take approximately </w:t>
      </w:r>
      <w:r w:rsidR="00F659CF">
        <w:rPr>
          <w:rFonts w:cstheme="majorHAnsi"/>
          <w:color w:val="000000"/>
          <w:sz w:val="22"/>
          <w:szCs w:val="22"/>
        </w:rPr>
        <w:t xml:space="preserve">1 </w:t>
      </w:r>
      <w:r w:rsidRPr="00152F60">
        <w:rPr>
          <w:rFonts w:cstheme="majorHAnsi"/>
          <w:color w:val="000000"/>
          <w:sz w:val="22"/>
          <w:szCs w:val="22"/>
        </w:rPr>
        <w:t>minute</w:t>
      </w:r>
      <w:r w:rsidR="00F659CF">
        <w:rPr>
          <w:rFonts w:cstheme="majorHAnsi"/>
          <w:color w:val="000000"/>
          <w:sz w:val="22"/>
          <w:szCs w:val="22"/>
        </w:rPr>
        <w:t xml:space="preserve"> </w:t>
      </w:r>
      <w:r w:rsidRPr="00152F60">
        <w:rPr>
          <w:rFonts w:cstheme="majorHAnsi"/>
          <w:color w:val="000000"/>
          <w:sz w:val="22"/>
          <w:szCs w:val="22"/>
        </w:rPr>
        <w:t>at each location.</w:t>
      </w:r>
      <w:r w:rsidR="008B1623">
        <w:rPr>
          <w:rFonts w:cstheme="majorHAnsi"/>
          <w:color w:val="000000"/>
          <w:sz w:val="22"/>
          <w:szCs w:val="22"/>
        </w:rPr>
        <w:t xml:space="preserve"> </w:t>
      </w:r>
      <w:r w:rsidRPr="00152F60">
        <w:rPr>
          <w:rFonts w:cstheme="majorHAnsi"/>
          <w:color w:val="000000"/>
          <w:sz w:val="22"/>
          <w:szCs w:val="22"/>
        </w:rPr>
        <w:t xml:space="preserve"> The number of visitor</w:t>
      </w:r>
      <w:r w:rsidR="006158F9" w:rsidRPr="00152F60">
        <w:rPr>
          <w:rFonts w:cstheme="majorHAnsi"/>
          <w:color w:val="000000"/>
          <w:sz w:val="22"/>
          <w:szCs w:val="22"/>
        </w:rPr>
        <w:t>s</w:t>
      </w:r>
      <w:r w:rsidRPr="00152F60">
        <w:rPr>
          <w:rFonts w:cstheme="majorHAnsi"/>
          <w:color w:val="000000"/>
          <w:sz w:val="22"/>
          <w:szCs w:val="22"/>
        </w:rPr>
        <w:t xml:space="preserve"> who refuse will be recorded and used to calculate response rates. Visitors who agree to participate in the study will be asked to </w:t>
      </w:r>
      <w:r w:rsidR="00170543" w:rsidRPr="00152F60">
        <w:rPr>
          <w:rFonts w:cstheme="majorHAnsi"/>
          <w:color w:val="000000"/>
          <w:sz w:val="22"/>
          <w:szCs w:val="22"/>
        </w:rPr>
        <w:t>provide</w:t>
      </w:r>
      <w:r w:rsidRPr="00152F60">
        <w:rPr>
          <w:rFonts w:cstheme="majorHAnsi"/>
          <w:color w:val="000000"/>
          <w:sz w:val="22"/>
          <w:szCs w:val="22"/>
        </w:rPr>
        <w:t xml:space="preserve"> their name, address</w:t>
      </w:r>
      <w:r w:rsidR="00170543" w:rsidRPr="00152F60">
        <w:rPr>
          <w:rFonts w:cstheme="majorHAnsi"/>
          <w:color w:val="000000"/>
          <w:sz w:val="22"/>
          <w:szCs w:val="22"/>
        </w:rPr>
        <w:t>, and</w:t>
      </w:r>
      <w:r w:rsidRPr="00152F60">
        <w:rPr>
          <w:rFonts w:cstheme="majorHAnsi"/>
          <w:color w:val="000000"/>
          <w:sz w:val="22"/>
          <w:szCs w:val="22"/>
        </w:rPr>
        <w:t>/</w:t>
      </w:r>
      <w:r w:rsidR="006158F9" w:rsidRPr="00152F60">
        <w:rPr>
          <w:rFonts w:cstheme="majorHAnsi"/>
          <w:color w:val="000000"/>
          <w:sz w:val="22"/>
          <w:szCs w:val="22"/>
        </w:rPr>
        <w:t xml:space="preserve">or </w:t>
      </w:r>
      <w:r w:rsidRPr="00152F60">
        <w:rPr>
          <w:rFonts w:cstheme="majorHAnsi"/>
          <w:color w:val="000000"/>
          <w:sz w:val="22"/>
          <w:szCs w:val="22"/>
        </w:rPr>
        <w:t>email address</w:t>
      </w:r>
      <w:r w:rsidR="00170543" w:rsidRPr="00152F60">
        <w:rPr>
          <w:rFonts w:cstheme="majorHAnsi"/>
          <w:color w:val="000000"/>
          <w:sz w:val="22"/>
          <w:szCs w:val="22"/>
        </w:rPr>
        <w:t>.</w:t>
      </w:r>
      <w:r w:rsidR="0050795B" w:rsidRPr="00152F60">
        <w:rPr>
          <w:rFonts w:cstheme="majorHAnsi"/>
          <w:sz w:val="22"/>
          <w:szCs w:val="22"/>
        </w:rPr>
        <w:t xml:space="preserve"> </w:t>
      </w:r>
      <w:r w:rsidR="00170543" w:rsidRPr="00152F60">
        <w:rPr>
          <w:rFonts w:cstheme="majorHAnsi"/>
          <w:sz w:val="22"/>
          <w:szCs w:val="22"/>
        </w:rPr>
        <w:t xml:space="preserve"> </w:t>
      </w:r>
      <w:r w:rsidR="008B1623">
        <w:rPr>
          <w:rFonts w:cstheme="majorHAnsi"/>
          <w:sz w:val="22"/>
          <w:szCs w:val="22"/>
        </w:rPr>
        <w:t xml:space="preserve">Providing this information will take approximately </w:t>
      </w:r>
      <w:r w:rsidR="001F3936">
        <w:rPr>
          <w:rFonts w:cstheme="majorHAnsi"/>
          <w:sz w:val="22"/>
          <w:szCs w:val="22"/>
        </w:rPr>
        <w:t xml:space="preserve">3 </w:t>
      </w:r>
      <w:r w:rsidR="008B1623">
        <w:rPr>
          <w:rFonts w:cstheme="majorHAnsi"/>
          <w:sz w:val="22"/>
          <w:szCs w:val="22"/>
        </w:rPr>
        <w:t>minutes at each location.</w:t>
      </w:r>
    </w:p>
    <w:p w:rsidR="000B7AE5" w:rsidRPr="00152F60" w:rsidRDefault="000B7AE5"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heme="majorHAnsi"/>
          <w:sz w:val="22"/>
          <w:szCs w:val="22"/>
        </w:rPr>
      </w:pPr>
    </w:p>
    <w:p w:rsidR="00E00E8F" w:rsidRPr="00152F60" w:rsidRDefault="00170543"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heme="majorHAnsi"/>
          <w:sz w:val="22"/>
          <w:szCs w:val="22"/>
        </w:rPr>
      </w:pPr>
      <w:r w:rsidRPr="00152F60">
        <w:rPr>
          <w:rFonts w:cstheme="majorHAnsi"/>
          <w:sz w:val="22"/>
          <w:szCs w:val="22"/>
        </w:rPr>
        <w:t>The time associated with the geospatial data collection will only be associated with the visitors at Biscayne National Park</w:t>
      </w:r>
      <w:r w:rsidR="006158F9" w:rsidRPr="00152F60">
        <w:rPr>
          <w:rFonts w:cstheme="majorHAnsi"/>
          <w:sz w:val="22"/>
          <w:szCs w:val="22"/>
        </w:rPr>
        <w:t>.</w:t>
      </w:r>
      <w:r w:rsidR="00E00E8F" w:rsidRPr="00152F60">
        <w:rPr>
          <w:rFonts w:cstheme="majorHAnsi"/>
          <w:sz w:val="22"/>
          <w:szCs w:val="22"/>
        </w:rPr>
        <w:t xml:space="preserve"> The burden here is based upon the interception and instruction process as well as the length of time spent recreating within the boundaries of the park. The burden associated with the information/instruction aspect of this study is estimated to be</w:t>
      </w:r>
      <w:r w:rsidR="001F3936">
        <w:rPr>
          <w:rFonts w:cstheme="majorHAnsi"/>
          <w:sz w:val="22"/>
          <w:szCs w:val="22"/>
        </w:rPr>
        <w:t xml:space="preserve"> 5</w:t>
      </w:r>
      <w:r w:rsidR="00E00E8F" w:rsidRPr="00152F60">
        <w:rPr>
          <w:rFonts w:cstheme="majorHAnsi"/>
          <w:sz w:val="22"/>
          <w:szCs w:val="22"/>
        </w:rPr>
        <w:t xml:space="preserve"> minutes per willing respondent. </w:t>
      </w:r>
      <w:r w:rsidR="0050795B" w:rsidRPr="00152F60">
        <w:rPr>
          <w:rFonts w:cstheme="majorHAnsi"/>
          <w:sz w:val="22"/>
          <w:szCs w:val="22"/>
        </w:rPr>
        <w:t xml:space="preserve"> The burden is only that of the contact time there is no burden associated with the use of the instrument</w:t>
      </w:r>
      <w:r w:rsidR="004C5B8D">
        <w:rPr>
          <w:rFonts w:cstheme="majorHAnsi"/>
          <w:sz w:val="22"/>
          <w:szCs w:val="22"/>
        </w:rPr>
        <w:t xml:space="preserve">. </w:t>
      </w:r>
      <w:r w:rsidR="008B1623" w:rsidRPr="00152F60">
        <w:rPr>
          <w:rFonts w:cstheme="majorHAnsi"/>
          <w:color w:val="000000"/>
          <w:sz w:val="22"/>
          <w:szCs w:val="22"/>
        </w:rPr>
        <w:t xml:space="preserve">The initial contact with visitors who refuse to </w:t>
      </w:r>
      <w:r w:rsidR="008B1623">
        <w:rPr>
          <w:rFonts w:cstheme="majorHAnsi"/>
          <w:color w:val="000000"/>
          <w:sz w:val="22"/>
          <w:szCs w:val="22"/>
        </w:rPr>
        <w:t>participate in the geospatial data collection</w:t>
      </w:r>
      <w:r w:rsidR="008B1623" w:rsidRPr="00152F60">
        <w:rPr>
          <w:rFonts w:cstheme="majorHAnsi"/>
          <w:color w:val="000000"/>
          <w:sz w:val="22"/>
          <w:szCs w:val="22"/>
        </w:rPr>
        <w:t xml:space="preserve"> will take approximately </w:t>
      </w:r>
      <w:r w:rsidR="001F3936">
        <w:rPr>
          <w:rFonts w:cstheme="majorHAnsi"/>
          <w:color w:val="000000"/>
          <w:sz w:val="22"/>
          <w:szCs w:val="22"/>
        </w:rPr>
        <w:t>2</w:t>
      </w:r>
      <w:r w:rsidR="001F3936" w:rsidRPr="00152F60">
        <w:rPr>
          <w:rFonts w:cstheme="majorHAnsi"/>
          <w:color w:val="000000"/>
          <w:sz w:val="22"/>
          <w:szCs w:val="22"/>
        </w:rPr>
        <w:t xml:space="preserve"> </w:t>
      </w:r>
      <w:r w:rsidR="008B1623" w:rsidRPr="00152F60">
        <w:rPr>
          <w:rFonts w:cstheme="majorHAnsi"/>
          <w:color w:val="000000"/>
          <w:sz w:val="22"/>
          <w:szCs w:val="22"/>
        </w:rPr>
        <w:t>minute at each location.</w:t>
      </w:r>
      <w:r w:rsidR="008B1623">
        <w:rPr>
          <w:rFonts w:cstheme="majorHAnsi"/>
          <w:color w:val="000000"/>
          <w:sz w:val="22"/>
          <w:szCs w:val="22"/>
        </w:rPr>
        <w:t xml:space="preserve"> </w:t>
      </w:r>
      <w:r w:rsidR="008B1623" w:rsidRPr="00152F60">
        <w:rPr>
          <w:rFonts w:cstheme="majorHAnsi"/>
          <w:color w:val="000000"/>
          <w:sz w:val="22"/>
          <w:szCs w:val="22"/>
        </w:rPr>
        <w:t xml:space="preserve"> </w:t>
      </w:r>
    </w:p>
    <w:p w:rsidR="00170543" w:rsidRPr="00152F60" w:rsidRDefault="00170543"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heme="majorHAnsi"/>
          <w:sz w:val="22"/>
          <w:szCs w:val="22"/>
        </w:rPr>
      </w:pPr>
    </w:p>
    <w:p w:rsidR="00591D48" w:rsidRPr="00152F60" w:rsidRDefault="00591D48" w:rsidP="0068066B">
      <w:pPr>
        <w:tabs>
          <w:tab w:val="left" w:pos="360"/>
        </w:tabs>
        <w:rPr>
          <w:rFonts w:cstheme="majorHAnsi"/>
          <w:sz w:val="22"/>
          <w:szCs w:val="22"/>
        </w:rPr>
      </w:pPr>
      <w:r w:rsidRPr="00152F60">
        <w:rPr>
          <w:rFonts w:cstheme="majorHAnsi"/>
          <w:sz w:val="22"/>
          <w:szCs w:val="22"/>
        </w:rPr>
        <w:t xml:space="preserve">We estimate the total dollar value of the annual burden hours for this collection to be </w:t>
      </w:r>
      <w:r w:rsidRPr="00900D2C">
        <w:rPr>
          <w:rFonts w:cstheme="majorHAnsi"/>
          <w:sz w:val="22"/>
          <w:szCs w:val="22"/>
        </w:rPr>
        <w:t>$</w:t>
      </w:r>
      <w:r w:rsidR="004C5B8D" w:rsidRPr="00900D2C">
        <w:rPr>
          <w:rFonts w:cstheme="majorHAnsi"/>
          <w:sz w:val="22"/>
          <w:szCs w:val="22"/>
        </w:rPr>
        <w:t>2</w:t>
      </w:r>
      <w:r w:rsidR="00900D2C" w:rsidRPr="00900D2C">
        <w:rPr>
          <w:rFonts w:cstheme="majorHAnsi"/>
          <w:sz w:val="22"/>
          <w:szCs w:val="22"/>
        </w:rPr>
        <w:t>8,628</w:t>
      </w:r>
      <w:r w:rsidRPr="00152F60">
        <w:rPr>
          <w:rFonts w:cstheme="majorHAnsi"/>
          <w:sz w:val="22"/>
          <w:szCs w:val="22"/>
        </w:rPr>
        <w:t>.  The $30.07 per hour is the average employer cost for private employee compensation. This wage figure included the multiplier for benefits and is based on the National Compensation Survey: Occupational Wages in the United States published by the Bureau of Labor Statistics (BLS) Occupation and Wages, (</w:t>
      </w:r>
      <w:r w:rsidRPr="00152F60">
        <w:rPr>
          <w:rFonts w:cstheme="majorHAnsi"/>
          <w:bCs/>
          <w:sz w:val="22"/>
          <w:szCs w:val="22"/>
        </w:rPr>
        <w:t xml:space="preserve">BLS news release USDL-11-0849) for Employer Costs for Employee Compensation—March 2011 (accessed on July 14, 2011 at </w:t>
      </w:r>
      <w:hyperlink r:id="rId9" w:history="1">
        <w:r w:rsidRPr="00152F60">
          <w:rPr>
            <w:rStyle w:val="Hyperlink"/>
            <w:rFonts w:cstheme="majorHAnsi"/>
            <w:bCs/>
            <w:sz w:val="22"/>
            <w:szCs w:val="22"/>
          </w:rPr>
          <w:t>http://www.bls.gov/news.release/pdf/ecec.pdf</w:t>
        </w:r>
      </w:hyperlink>
      <w:r w:rsidRPr="00152F60">
        <w:rPr>
          <w:rFonts w:cstheme="majorHAnsi"/>
          <w:bCs/>
          <w:sz w:val="22"/>
          <w:szCs w:val="22"/>
        </w:rPr>
        <w:t>,)</w:t>
      </w:r>
      <w:r w:rsidRPr="00152F60">
        <w:rPr>
          <w:rFonts w:cstheme="majorHAnsi"/>
          <w:sz w:val="22"/>
          <w:szCs w:val="22"/>
        </w:rPr>
        <w:t>.</w:t>
      </w:r>
    </w:p>
    <w:p w:rsidR="00591D48" w:rsidRPr="00152F60" w:rsidRDefault="00591D48"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heme="majorHAnsi"/>
          <w:sz w:val="22"/>
          <w:szCs w:val="22"/>
        </w:rPr>
      </w:pPr>
    </w:p>
    <w:p w:rsidR="00CF5DF5" w:rsidRPr="00152F60" w:rsidRDefault="003A487E" w:rsidP="0068066B">
      <w:pPr>
        <w:ind w:left="180"/>
        <w:rPr>
          <w:rFonts w:cstheme="majorHAnsi"/>
          <w:b/>
          <w:sz w:val="22"/>
          <w:szCs w:val="22"/>
        </w:rPr>
      </w:pPr>
      <w:r w:rsidRPr="00152F60">
        <w:rPr>
          <w:rFonts w:cstheme="majorHAnsi"/>
          <w:b/>
          <w:sz w:val="22"/>
          <w:szCs w:val="22"/>
        </w:rPr>
        <w:lastRenderedPageBreak/>
        <w:t xml:space="preserve">Table </w:t>
      </w:r>
      <w:r w:rsidR="00331B8C" w:rsidRPr="00152F60">
        <w:rPr>
          <w:rFonts w:cstheme="majorHAnsi"/>
          <w:b/>
          <w:sz w:val="22"/>
          <w:szCs w:val="22"/>
        </w:rPr>
        <w:t>A4</w:t>
      </w:r>
      <w:r w:rsidRPr="00152F60">
        <w:rPr>
          <w:rFonts w:cstheme="majorHAnsi"/>
          <w:b/>
          <w:sz w:val="22"/>
          <w:szCs w:val="22"/>
        </w:rPr>
        <w:t xml:space="preserve">. </w:t>
      </w:r>
      <w:r w:rsidR="00B9026B" w:rsidRPr="00152F60">
        <w:rPr>
          <w:rFonts w:cstheme="majorHAnsi"/>
          <w:b/>
          <w:sz w:val="22"/>
          <w:szCs w:val="22"/>
        </w:rPr>
        <w:t xml:space="preserve">Estimate of Expected Burden Hours </w:t>
      </w:r>
    </w:p>
    <w:p w:rsidR="00C9453E" w:rsidRPr="00152F60" w:rsidRDefault="00C9453E" w:rsidP="0068066B">
      <w:pPr>
        <w:ind w:left="180"/>
        <w:rPr>
          <w:rFonts w:cstheme="majorHAnsi"/>
          <w:b/>
          <w:sz w:val="22"/>
          <w:szCs w:val="22"/>
        </w:rPr>
      </w:pPr>
    </w:p>
    <w:tbl>
      <w:tblPr>
        <w:tblW w:w="9450" w:type="dxa"/>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138"/>
        <w:gridCol w:w="1714"/>
        <w:gridCol w:w="1889"/>
        <w:gridCol w:w="1709"/>
      </w:tblGrid>
      <w:tr w:rsidR="006114AE" w:rsidRPr="00FC349F" w:rsidTr="0046377F">
        <w:trPr>
          <w:trHeight w:val="557"/>
        </w:trPr>
        <w:tc>
          <w:tcPr>
            <w:tcW w:w="4138" w:type="dxa"/>
            <w:tcBorders>
              <w:top w:val="single" w:sz="4" w:space="0" w:color="auto"/>
              <w:bottom w:val="single" w:sz="4" w:space="0" w:color="auto"/>
              <w:right w:val="single" w:sz="4" w:space="0" w:color="auto"/>
            </w:tcBorders>
            <w:vAlign w:val="center"/>
          </w:tcPr>
          <w:p w:rsidR="006114AE" w:rsidRPr="00FC349F" w:rsidRDefault="006114AE"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heme="majorHAnsi"/>
                <w:b/>
                <w:sz w:val="20"/>
                <w:szCs w:val="20"/>
              </w:rPr>
            </w:pPr>
            <w:r w:rsidRPr="00FC349F">
              <w:rPr>
                <w:rFonts w:cstheme="majorHAnsi"/>
                <w:b/>
                <w:sz w:val="20"/>
                <w:szCs w:val="20"/>
              </w:rPr>
              <w:t>Collection</w:t>
            </w:r>
          </w:p>
        </w:tc>
        <w:tc>
          <w:tcPr>
            <w:tcW w:w="1714" w:type="dxa"/>
            <w:tcBorders>
              <w:top w:val="single" w:sz="4" w:space="0" w:color="auto"/>
              <w:left w:val="single" w:sz="4" w:space="0" w:color="auto"/>
              <w:bottom w:val="single" w:sz="4" w:space="0" w:color="auto"/>
            </w:tcBorders>
            <w:vAlign w:val="center"/>
          </w:tcPr>
          <w:p w:rsidR="006114AE" w:rsidRPr="00FC349F" w:rsidRDefault="006114AE"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heme="majorHAnsi"/>
                <w:b/>
                <w:sz w:val="20"/>
                <w:szCs w:val="20"/>
              </w:rPr>
            </w:pPr>
            <w:r w:rsidRPr="00FC349F">
              <w:rPr>
                <w:rFonts w:cstheme="majorHAnsi"/>
                <w:b/>
                <w:sz w:val="20"/>
                <w:szCs w:val="20"/>
              </w:rPr>
              <w:t>Number of Respon</w:t>
            </w:r>
            <w:r w:rsidR="004C5B8D">
              <w:rPr>
                <w:rFonts w:cstheme="majorHAnsi"/>
                <w:b/>
                <w:sz w:val="20"/>
                <w:szCs w:val="20"/>
              </w:rPr>
              <w:t>ses</w:t>
            </w:r>
          </w:p>
        </w:tc>
        <w:tc>
          <w:tcPr>
            <w:tcW w:w="1889" w:type="dxa"/>
            <w:tcBorders>
              <w:top w:val="single" w:sz="4" w:space="0" w:color="auto"/>
              <w:bottom w:val="single" w:sz="4" w:space="0" w:color="auto"/>
              <w:right w:val="single" w:sz="4" w:space="0" w:color="auto"/>
            </w:tcBorders>
            <w:vAlign w:val="center"/>
          </w:tcPr>
          <w:p w:rsidR="006114AE" w:rsidRPr="00FC349F" w:rsidRDefault="006114AE"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heme="majorHAnsi"/>
                <w:b/>
                <w:sz w:val="20"/>
                <w:szCs w:val="20"/>
              </w:rPr>
            </w:pPr>
            <w:r w:rsidRPr="00FC349F">
              <w:rPr>
                <w:rFonts w:cstheme="majorHAnsi"/>
                <w:b/>
                <w:sz w:val="20"/>
                <w:szCs w:val="20"/>
              </w:rPr>
              <w:t>Completion Time (min)</w:t>
            </w:r>
          </w:p>
        </w:tc>
        <w:tc>
          <w:tcPr>
            <w:tcW w:w="1709" w:type="dxa"/>
            <w:tcBorders>
              <w:top w:val="single" w:sz="4" w:space="0" w:color="auto"/>
              <w:left w:val="single" w:sz="4" w:space="0" w:color="auto"/>
              <w:bottom w:val="single" w:sz="4" w:space="0" w:color="auto"/>
            </w:tcBorders>
            <w:vAlign w:val="center"/>
          </w:tcPr>
          <w:p w:rsidR="006114AE" w:rsidRPr="00FC349F" w:rsidRDefault="006114AE"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heme="majorHAnsi"/>
                <w:b/>
                <w:sz w:val="20"/>
                <w:szCs w:val="20"/>
              </w:rPr>
            </w:pPr>
            <w:r w:rsidRPr="00FC349F">
              <w:rPr>
                <w:rFonts w:cstheme="majorHAnsi"/>
                <w:b/>
                <w:sz w:val="20"/>
                <w:szCs w:val="20"/>
              </w:rPr>
              <w:t>Burden Hours</w:t>
            </w:r>
            <w:r w:rsidR="00591D48" w:rsidRPr="00FC349F">
              <w:rPr>
                <w:rFonts w:cstheme="majorHAnsi"/>
                <w:b/>
                <w:sz w:val="20"/>
                <w:szCs w:val="20"/>
              </w:rPr>
              <w:t xml:space="preserve"> </w:t>
            </w:r>
          </w:p>
        </w:tc>
      </w:tr>
      <w:tr w:rsidR="0068066B" w:rsidRPr="00FC349F" w:rsidTr="00987A08">
        <w:trPr>
          <w:trHeight w:val="901"/>
        </w:trPr>
        <w:tc>
          <w:tcPr>
            <w:tcW w:w="4138" w:type="dxa"/>
            <w:tcBorders>
              <w:top w:val="single" w:sz="4" w:space="0" w:color="auto"/>
              <w:bottom w:val="nil"/>
              <w:right w:val="single" w:sz="4" w:space="0" w:color="auto"/>
            </w:tcBorders>
            <w:vAlign w:val="center"/>
          </w:tcPr>
          <w:p w:rsidR="0068066B" w:rsidRDefault="0068066B"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0"/>
                <w:szCs w:val="20"/>
              </w:rPr>
            </w:pPr>
            <w:r>
              <w:rPr>
                <w:rFonts w:cs="Times New Roman"/>
                <w:b/>
                <w:sz w:val="20"/>
                <w:szCs w:val="20"/>
              </w:rPr>
              <w:t>DRTO and BISC (combined)</w:t>
            </w:r>
          </w:p>
          <w:p w:rsidR="0068066B" w:rsidRDefault="0068066B"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
              <w:rPr>
                <w:rFonts w:cs="Times New Roman"/>
                <w:sz w:val="20"/>
                <w:szCs w:val="20"/>
              </w:rPr>
            </w:pPr>
            <w:r>
              <w:rPr>
                <w:rFonts w:cs="Times New Roman"/>
                <w:sz w:val="20"/>
                <w:szCs w:val="20"/>
              </w:rPr>
              <w:t>Initial Contact Time (refusal)</w:t>
            </w:r>
            <w:r w:rsidR="00766C5F">
              <w:rPr>
                <w:rFonts w:cs="Times New Roman"/>
                <w:sz w:val="20"/>
                <w:szCs w:val="20"/>
              </w:rPr>
              <w:t>*</w:t>
            </w:r>
          </w:p>
          <w:p w:rsidR="0068066B" w:rsidRPr="00987A08" w:rsidRDefault="0068066B"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0"/>
                <w:szCs w:val="20"/>
              </w:rPr>
            </w:pPr>
            <w:r>
              <w:rPr>
                <w:rFonts w:cs="Times New Roman"/>
                <w:sz w:val="20"/>
                <w:szCs w:val="20"/>
              </w:rPr>
              <w:t xml:space="preserve">      Ini</w:t>
            </w:r>
            <w:r w:rsidR="00987A08">
              <w:rPr>
                <w:rFonts w:cs="Times New Roman"/>
                <w:sz w:val="20"/>
                <w:szCs w:val="20"/>
              </w:rPr>
              <w:t>tial Contact Time  (acceptance)</w:t>
            </w:r>
            <w:r w:rsidR="00766C5F">
              <w:rPr>
                <w:rFonts w:cs="Times New Roman"/>
                <w:sz w:val="20"/>
                <w:szCs w:val="20"/>
              </w:rPr>
              <w:t>*</w:t>
            </w:r>
          </w:p>
        </w:tc>
        <w:tc>
          <w:tcPr>
            <w:tcW w:w="1714" w:type="dxa"/>
            <w:tcBorders>
              <w:top w:val="single" w:sz="4" w:space="0" w:color="auto"/>
              <w:left w:val="single" w:sz="4" w:space="0" w:color="auto"/>
              <w:bottom w:val="nil"/>
            </w:tcBorders>
            <w:vAlign w:val="center"/>
          </w:tcPr>
          <w:p w:rsidR="00987A08" w:rsidRDefault="00987A08"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Times New Roman"/>
                <w:sz w:val="20"/>
                <w:szCs w:val="20"/>
              </w:rPr>
            </w:pPr>
          </w:p>
          <w:p w:rsidR="0068066B" w:rsidRDefault="0068066B"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Times New Roman"/>
                <w:sz w:val="20"/>
                <w:szCs w:val="20"/>
              </w:rPr>
            </w:pPr>
            <w:r>
              <w:rPr>
                <w:rFonts w:cs="Times New Roman"/>
                <w:sz w:val="20"/>
                <w:szCs w:val="20"/>
              </w:rPr>
              <w:t>519</w:t>
            </w:r>
          </w:p>
          <w:p w:rsidR="0068066B" w:rsidRDefault="0068066B"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Times New Roman"/>
                <w:sz w:val="20"/>
                <w:szCs w:val="20"/>
              </w:rPr>
            </w:pPr>
            <w:r>
              <w:rPr>
                <w:rFonts w:cs="Times New Roman"/>
                <w:sz w:val="20"/>
                <w:szCs w:val="20"/>
              </w:rPr>
              <w:t>4667</w:t>
            </w:r>
          </w:p>
          <w:p w:rsidR="00987A08" w:rsidRDefault="00987A08"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Times New Roman"/>
                <w:sz w:val="20"/>
                <w:szCs w:val="20"/>
              </w:rPr>
            </w:pPr>
          </w:p>
        </w:tc>
        <w:tc>
          <w:tcPr>
            <w:tcW w:w="1889" w:type="dxa"/>
            <w:tcBorders>
              <w:top w:val="single" w:sz="4" w:space="0" w:color="auto"/>
              <w:bottom w:val="nil"/>
              <w:right w:val="single" w:sz="4" w:space="0" w:color="auto"/>
            </w:tcBorders>
            <w:vAlign w:val="center"/>
          </w:tcPr>
          <w:p w:rsidR="0068066B" w:rsidRDefault="0068066B"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Times New Roman"/>
                <w:sz w:val="20"/>
                <w:szCs w:val="20"/>
              </w:rPr>
            </w:pPr>
            <w:r>
              <w:rPr>
                <w:rFonts w:cs="Times New Roman"/>
                <w:sz w:val="20"/>
                <w:szCs w:val="20"/>
              </w:rPr>
              <w:t>1</w:t>
            </w:r>
          </w:p>
          <w:p w:rsidR="0068066B" w:rsidRDefault="0068066B"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Times New Roman"/>
                <w:sz w:val="20"/>
                <w:szCs w:val="20"/>
              </w:rPr>
            </w:pPr>
            <w:r>
              <w:rPr>
                <w:rFonts w:cs="Times New Roman"/>
                <w:sz w:val="20"/>
                <w:szCs w:val="20"/>
              </w:rPr>
              <w:t>3</w:t>
            </w:r>
          </w:p>
        </w:tc>
        <w:tc>
          <w:tcPr>
            <w:tcW w:w="1709" w:type="dxa"/>
            <w:tcBorders>
              <w:top w:val="single" w:sz="4" w:space="0" w:color="auto"/>
              <w:left w:val="single" w:sz="4" w:space="0" w:color="auto"/>
              <w:bottom w:val="nil"/>
            </w:tcBorders>
            <w:vAlign w:val="center"/>
          </w:tcPr>
          <w:p w:rsidR="0068066B" w:rsidRDefault="0068066B"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Times New Roman"/>
                <w:sz w:val="20"/>
                <w:szCs w:val="20"/>
              </w:rPr>
            </w:pPr>
            <w:r>
              <w:rPr>
                <w:rFonts w:cs="Times New Roman"/>
                <w:sz w:val="20"/>
                <w:szCs w:val="20"/>
              </w:rPr>
              <w:t>9</w:t>
            </w:r>
          </w:p>
          <w:p w:rsidR="0068066B" w:rsidRDefault="0068066B"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Times New Roman"/>
                <w:sz w:val="20"/>
                <w:szCs w:val="20"/>
              </w:rPr>
            </w:pPr>
            <w:r>
              <w:rPr>
                <w:rFonts w:cs="Times New Roman"/>
                <w:sz w:val="20"/>
                <w:szCs w:val="20"/>
              </w:rPr>
              <w:t>233</w:t>
            </w:r>
          </w:p>
        </w:tc>
      </w:tr>
      <w:tr w:rsidR="00987A08" w:rsidRPr="00FC349F" w:rsidTr="00987A08">
        <w:trPr>
          <w:trHeight w:val="237"/>
        </w:trPr>
        <w:tc>
          <w:tcPr>
            <w:tcW w:w="4138" w:type="dxa"/>
            <w:tcBorders>
              <w:top w:val="nil"/>
              <w:bottom w:val="single" w:sz="4" w:space="0" w:color="auto"/>
              <w:right w:val="single" w:sz="4" w:space="0" w:color="auto"/>
            </w:tcBorders>
            <w:shd w:val="clear" w:color="auto" w:fill="BFBFBF" w:themeFill="background1" w:themeFillShade="BF"/>
            <w:vAlign w:val="center"/>
          </w:tcPr>
          <w:p w:rsidR="00987A08" w:rsidRDefault="00987A08"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0"/>
                <w:szCs w:val="20"/>
              </w:rPr>
            </w:pPr>
            <w:r>
              <w:rPr>
                <w:rFonts w:cs="Times New Roman"/>
                <w:b/>
                <w:sz w:val="20"/>
                <w:szCs w:val="20"/>
              </w:rPr>
              <w:t>Subtotal</w:t>
            </w:r>
          </w:p>
        </w:tc>
        <w:tc>
          <w:tcPr>
            <w:tcW w:w="1714" w:type="dxa"/>
            <w:tcBorders>
              <w:top w:val="nil"/>
              <w:left w:val="single" w:sz="4" w:space="0" w:color="auto"/>
              <w:bottom w:val="single" w:sz="4" w:space="0" w:color="auto"/>
            </w:tcBorders>
            <w:shd w:val="clear" w:color="auto" w:fill="BFBFBF" w:themeFill="background1" w:themeFillShade="BF"/>
            <w:vAlign w:val="center"/>
          </w:tcPr>
          <w:p w:rsidR="00987A08" w:rsidRPr="00987A08" w:rsidRDefault="00987A08"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Times New Roman"/>
                <w:b/>
                <w:sz w:val="20"/>
                <w:szCs w:val="20"/>
              </w:rPr>
            </w:pPr>
            <w:r w:rsidRPr="00987A08">
              <w:rPr>
                <w:rFonts w:cs="Times New Roman"/>
                <w:b/>
                <w:sz w:val="20"/>
                <w:szCs w:val="20"/>
              </w:rPr>
              <w:t>5,186</w:t>
            </w:r>
          </w:p>
        </w:tc>
        <w:tc>
          <w:tcPr>
            <w:tcW w:w="1889" w:type="dxa"/>
            <w:tcBorders>
              <w:top w:val="nil"/>
              <w:bottom w:val="single" w:sz="4" w:space="0" w:color="auto"/>
              <w:right w:val="single" w:sz="4" w:space="0" w:color="auto"/>
            </w:tcBorders>
            <w:shd w:val="clear" w:color="auto" w:fill="BFBFBF" w:themeFill="background1" w:themeFillShade="BF"/>
            <w:vAlign w:val="center"/>
          </w:tcPr>
          <w:p w:rsidR="00987A08" w:rsidRDefault="00987A08"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Times New Roman"/>
                <w:sz w:val="20"/>
                <w:szCs w:val="20"/>
              </w:rPr>
            </w:pPr>
          </w:p>
        </w:tc>
        <w:tc>
          <w:tcPr>
            <w:tcW w:w="1709" w:type="dxa"/>
            <w:tcBorders>
              <w:top w:val="nil"/>
              <w:left w:val="single" w:sz="4" w:space="0" w:color="auto"/>
              <w:bottom w:val="single" w:sz="4" w:space="0" w:color="auto"/>
            </w:tcBorders>
            <w:shd w:val="clear" w:color="auto" w:fill="BFBFBF" w:themeFill="background1" w:themeFillShade="BF"/>
            <w:vAlign w:val="center"/>
          </w:tcPr>
          <w:p w:rsidR="00987A08" w:rsidRPr="00987A08" w:rsidRDefault="00987A08"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Times New Roman"/>
                <w:b/>
                <w:sz w:val="20"/>
                <w:szCs w:val="20"/>
              </w:rPr>
            </w:pPr>
            <w:r w:rsidRPr="00987A08">
              <w:rPr>
                <w:rFonts w:cs="Times New Roman"/>
                <w:b/>
                <w:sz w:val="20"/>
                <w:szCs w:val="20"/>
              </w:rPr>
              <w:t>242</w:t>
            </w:r>
          </w:p>
        </w:tc>
      </w:tr>
      <w:tr w:rsidR="004C0135" w:rsidRPr="00FC349F" w:rsidTr="00CC6104">
        <w:trPr>
          <w:trHeight w:val="971"/>
        </w:trPr>
        <w:tc>
          <w:tcPr>
            <w:tcW w:w="4138" w:type="dxa"/>
            <w:tcBorders>
              <w:top w:val="single" w:sz="4" w:space="0" w:color="auto"/>
              <w:bottom w:val="nil"/>
              <w:right w:val="single" w:sz="4" w:space="0" w:color="auto"/>
            </w:tcBorders>
            <w:vAlign w:val="center"/>
          </w:tcPr>
          <w:p w:rsidR="004C0135" w:rsidRPr="00FC349F" w:rsidRDefault="004C0135"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0"/>
                <w:szCs w:val="20"/>
              </w:rPr>
            </w:pPr>
            <w:r w:rsidRPr="00FC349F">
              <w:rPr>
                <w:rFonts w:cs="Times New Roman"/>
                <w:b/>
                <w:sz w:val="20"/>
                <w:szCs w:val="20"/>
              </w:rPr>
              <w:t>DRTO</w:t>
            </w:r>
          </w:p>
          <w:p w:rsidR="004C0135" w:rsidRPr="00FC349F" w:rsidRDefault="004C0135"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0"/>
                <w:szCs w:val="20"/>
              </w:rPr>
            </w:pPr>
            <w:r w:rsidRPr="00FC349F">
              <w:rPr>
                <w:rFonts w:cs="Times New Roman"/>
                <w:sz w:val="20"/>
                <w:szCs w:val="20"/>
              </w:rPr>
              <w:t xml:space="preserve">      Ferry Boat Survey</w:t>
            </w:r>
          </w:p>
          <w:p w:rsidR="00D83996" w:rsidRPr="00FC349F" w:rsidRDefault="00D83996"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0"/>
                <w:szCs w:val="20"/>
              </w:rPr>
            </w:pPr>
            <w:r>
              <w:rPr>
                <w:rFonts w:cs="Times New Roman"/>
                <w:sz w:val="20"/>
                <w:szCs w:val="20"/>
              </w:rPr>
              <w:t xml:space="preserve">      </w:t>
            </w:r>
            <w:r w:rsidRPr="00FC349F">
              <w:rPr>
                <w:rFonts w:cs="Times New Roman"/>
                <w:sz w:val="20"/>
                <w:szCs w:val="20"/>
              </w:rPr>
              <w:t>Private Boat</w:t>
            </w:r>
            <w:r w:rsidR="00887169">
              <w:rPr>
                <w:rFonts w:cs="Times New Roman"/>
                <w:sz w:val="20"/>
                <w:szCs w:val="20"/>
              </w:rPr>
              <w:t xml:space="preserve"> Survey*</w:t>
            </w:r>
          </w:p>
        </w:tc>
        <w:tc>
          <w:tcPr>
            <w:tcW w:w="1714" w:type="dxa"/>
            <w:tcBorders>
              <w:top w:val="single" w:sz="4" w:space="0" w:color="auto"/>
              <w:left w:val="single" w:sz="4" w:space="0" w:color="auto"/>
              <w:bottom w:val="nil"/>
            </w:tcBorders>
            <w:vAlign w:val="center"/>
          </w:tcPr>
          <w:p w:rsidR="00887169" w:rsidRDefault="00887169"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Times New Roman"/>
                <w:sz w:val="20"/>
                <w:szCs w:val="20"/>
              </w:rPr>
            </w:pPr>
          </w:p>
          <w:p w:rsidR="004C0135" w:rsidRPr="00FC349F" w:rsidRDefault="004C0135"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Times New Roman"/>
                <w:sz w:val="20"/>
                <w:szCs w:val="20"/>
              </w:rPr>
            </w:pPr>
            <w:r w:rsidRPr="00FC349F">
              <w:rPr>
                <w:rFonts w:cs="Times New Roman"/>
                <w:sz w:val="20"/>
                <w:szCs w:val="20"/>
              </w:rPr>
              <w:t>833</w:t>
            </w:r>
          </w:p>
          <w:p w:rsidR="00D83996" w:rsidRPr="00887169" w:rsidRDefault="00F659CF"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Times New Roman"/>
                <w:sz w:val="20"/>
                <w:szCs w:val="20"/>
              </w:rPr>
            </w:pPr>
            <w:r w:rsidRPr="00887169">
              <w:rPr>
                <w:rFonts w:cs="Times New Roman"/>
                <w:sz w:val="20"/>
                <w:szCs w:val="20"/>
              </w:rPr>
              <w:t>167</w:t>
            </w:r>
          </w:p>
        </w:tc>
        <w:tc>
          <w:tcPr>
            <w:tcW w:w="1889" w:type="dxa"/>
            <w:tcBorders>
              <w:top w:val="single" w:sz="4" w:space="0" w:color="auto"/>
              <w:bottom w:val="nil"/>
              <w:right w:val="single" w:sz="4" w:space="0" w:color="auto"/>
            </w:tcBorders>
            <w:vAlign w:val="center"/>
          </w:tcPr>
          <w:p w:rsidR="00887169" w:rsidRDefault="00887169"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Times New Roman"/>
                <w:sz w:val="20"/>
                <w:szCs w:val="20"/>
              </w:rPr>
            </w:pPr>
          </w:p>
          <w:p w:rsidR="004C0135" w:rsidRPr="00FC349F" w:rsidRDefault="004C0135"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Times New Roman"/>
                <w:sz w:val="20"/>
                <w:szCs w:val="20"/>
              </w:rPr>
            </w:pPr>
            <w:r w:rsidRPr="00FC349F">
              <w:rPr>
                <w:rFonts w:cs="Times New Roman"/>
                <w:sz w:val="20"/>
                <w:szCs w:val="20"/>
              </w:rPr>
              <w:t>10</w:t>
            </w:r>
          </w:p>
          <w:p w:rsidR="00D83996" w:rsidRPr="00FC349F" w:rsidRDefault="00D83996"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Times New Roman"/>
                <w:sz w:val="20"/>
                <w:szCs w:val="20"/>
              </w:rPr>
            </w:pPr>
            <w:r>
              <w:rPr>
                <w:rFonts w:cs="Times New Roman"/>
                <w:sz w:val="20"/>
                <w:szCs w:val="20"/>
              </w:rPr>
              <w:t>20</w:t>
            </w:r>
          </w:p>
        </w:tc>
        <w:tc>
          <w:tcPr>
            <w:tcW w:w="1709" w:type="dxa"/>
            <w:tcBorders>
              <w:top w:val="single" w:sz="4" w:space="0" w:color="auto"/>
              <w:left w:val="single" w:sz="4" w:space="0" w:color="auto"/>
              <w:bottom w:val="nil"/>
            </w:tcBorders>
            <w:vAlign w:val="center"/>
          </w:tcPr>
          <w:p w:rsidR="008E32EB" w:rsidRDefault="008E32EB"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Times New Roman"/>
                <w:sz w:val="20"/>
                <w:szCs w:val="20"/>
              </w:rPr>
            </w:pPr>
          </w:p>
          <w:p w:rsidR="008E32EB" w:rsidRDefault="00887169"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Times New Roman"/>
                <w:sz w:val="20"/>
                <w:szCs w:val="20"/>
              </w:rPr>
            </w:pPr>
            <w:r>
              <w:rPr>
                <w:rFonts w:cs="Times New Roman"/>
                <w:sz w:val="20"/>
                <w:szCs w:val="20"/>
              </w:rPr>
              <w:t>139</w:t>
            </w:r>
          </w:p>
          <w:p w:rsidR="00D83996" w:rsidRPr="00887169" w:rsidRDefault="00D83996"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Times New Roman"/>
                <w:sz w:val="20"/>
                <w:szCs w:val="20"/>
              </w:rPr>
            </w:pPr>
            <w:r w:rsidRPr="00887169">
              <w:rPr>
                <w:rFonts w:cs="Times New Roman"/>
                <w:sz w:val="20"/>
                <w:szCs w:val="20"/>
              </w:rPr>
              <w:t>56</w:t>
            </w:r>
          </w:p>
        </w:tc>
      </w:tr>
      <w:tr w:rsidR="00993817" w:rsidRPr="00FC349F" w:rsidTr="0068066B">
        <w:trPr>
          <w:trHeight w:val="261"/>
        </w:trPr>
        <w:tc>
          <w:tcPr>
            <w:tcW w:w="4138" w:type="dxa"/>
            <w:tcBorders>
              <w:top w:val="nil"/>
              <w:bottom w:val="single" w:sz="4" w:space="0" w:color="auto"/>
              <w:right w:val="single" w:sz="4" w:space="0" w:color="auto"/>
            </w:tcBorders>
            <w:shd w:val="clear" w:color="auto" w:fill="BFBFBF" w:themeFill="background1" w:themeFillShade="BF"/>
            <w:vAlign w:val="center"/>
          </w:tcPr>
          <w:p w:rsidR="00993817" w:rsidRPr="00887169" w:rsidRDefault="00887169"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0"/>
                <w:szCs w:val="20"/>
              </w:rPr>
            </w:pPr>
            <w:r w:rsidRPr="00887169">
              <w:rPr>
                <w:rFonts w:cs="Times New Roman"/>
                <w:b/>
                <w:sz w:val="20"/>
                <w:szCs w:val="20"/>
              </w:rPr>
              <w:t>Subtotal</w:t>
            </w:r>
          </w:p>
        </w:tc>
        <w:tc>
          <w:tcPr>
            <w:tcW w:w="1714" w:type="dxa"/>
            <w:tcBorders>
              <w:top w:val="nil"/>
              <w:left w:val="single" w:sz="4" w:space="0" w:color="auto"/>
              <w:bottom w:val="single" w:sz="4" w:space="0" w:color="auto"/>
            </w:tcBorders>
            <w:shd w:val="clear" w:color="auto" w:fill="BFBFBF" w:themeFill="background1" w:themeFillShade="BF"/>
            <w:vAlign w:val="center"/>
          </w:tcPr>
          <w:p w:rsidR="00993817" w:rsidRPr="00887169" w:rsidRDefault="00987A08"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Times New Roman"/>
                <w:b/>
                <w:sz w:val="20"/>
                <w:szCs w:val="20"/>
              </w:rPr>
            </w:pPr>
            <w:r>
              <w:rPr>
                <w:rFonts w:cs="Times New Roman"/>
                <w:b/>
                <w:sz w:val="20"/>
                <w:szCs w:val="20"/>
              </w:rPr>
              <w:t>1,000</w:t>
            </w:r>
          </w:p>
        </w:tc>
        <w:tc>
          <w:tcPr>
            <w:tcW w:w="1889" w:type="dxa"/>
            <w:tcBorders>
              <w:top w:val="nil"/>
              <w:bottom w:val="single" w:sz="4" w:space="0" w:color="auto"/>
              <w:right w:val="single" w:sz="4" w:space="0" w:color="auto"/>
            </w:tcBorders>
            <w:shd w:val="clear" w:color="auto" w:fill="BFBFBF" w:themeFill="background1" w:themeFillShade="BF"/>
            <w:vAlign w:val="center"/>
          </w:tcPr>
          <w:p w:rsidR="00993817" w:rsidRPr="00887169" w:rsidRDefault="00993817"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Times New Roman"/>
                <w:b/>
                <w:sz w:val="20"/>
                <w:szCs w:val="20"/>
              </w:rPr>
            </w:pPr>
          </w:p>
        </w:tc>
        <w:tc>
          <w:tcPr>
            <w:tcW w:w="1709" w:type="dxa"/>
            <w:tcBorders>
              <w:top w:val="nil"/>
              <w:left w:val="single" w:sz="4" w:space="0" w:color="auto"/>
              <w:bottom w:val="single" w:sz="4" w:space="0" w:color="auto"/>
            </w:tcBorders>
            <w:shd w:val="clear" w:color="auto" w:fill="BFBFBF" w:themeFill="background1" w:themeFillShade="BF"/>
            <w:vAlign w:val="center"/>
          </w:tcPr>
          <w:p w:rsidR="00993817" w:rsidRPr="00887169" w:rsidRDefault="00987A08"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Times New Roman"/>
                <w:b/>
                <w:sz w:val="20"/>
                <w:szCs w:val="20"/>
              </w:rPr>
            </w:pPr>
            <w:r>
              <w:rPr>
                <w:rFonts w:cs="Times New Roman"/>
                <w:b/>
                <w:sz w:val="20"/>
                <w:szCs w:val="20"/>
              </w:rPr>
              <w:t>195</w:t>
            </w:r>
          </w:p>
        </w:tc>
      </w:tr>
      <w:tr w:rsidR="00993817" w:rsidRPr="00FC349F" w:rsidTr="00CC6104">
        <w:trPr>
          <w:trHeight w:val="971"/>
        </w:trPr>
        <w:tc>
          <w:tcPr>
            <w:tcW w:w="4138" w:type="dxa"/>
            <w:tcBorders>
              <w:top w:val="single" w:sz="4" w:space="0" w:color="auto"/>
              <w:bottom w:val="nil"/>
              <w:right w:val="single" w:sz="4" w:space="0" w:color="auto"/>
            </w:tcBorders>
          </w:tcPr>
          <w:p w:rsidR="00993817" w:rsidRPr="00FC349F" w:rsidRDefault="00993817"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0"/>
                <w:szCs w:val="20"/>
              </w:rPr>
            </w:pPr>
            <w:r w:rsidRPr="00FC349F">
              <w:rPr>
                <w:rFonts w:cs="Times New Roman"/>
                <w:b/>
                <w:sz w:val="20"/>
                <w:szCs w:val="20"/>
              </w:rPr>
              <w:t>BISC</w:t>
            </w:r>
          </w:p>
          <w:p w:rsidR="00993817" w:rsidRDefault="00993817"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0"/>
                <w:szCs w:val="20"/>
              </w:rPr>
            </w:pPr>
            <w:r>
              <w:rPr>
                <w:rFonts w:cs="Times New Roman"/>
                <w:sz w:val="20"/>
                <w:szCs w:val="20"/>
              </w:rPr>
              <w:t xml:space="preserve">     </w:t>
            </w:r>
            <w:r w:rsidRPr="00FC349F">
              <w:rPr>
                <w:rFonts w:cs="Times New Roman"/>
                <w:sz w:val="20"/>
                <w:szCs w:val="20"/>
              </w:rPr>
              <w:t>Fishing Survey</w:t>
            </w:r>
          </w:p>
          <w:p w:rsidR="00993817" w:rsidRPr="00FC349F" w:rsidRDefault="00993817"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0"/>
                <w:szCs w:val="20"/>
              </w:rPr>
            </w:pPr>
            <w:r w:rsidRPr="00FC349F">
              <w:rPr>
                <w:rFonts w:cs="Times New Roman"/>
                <w:sz w:val="20"/>
                <w:szCs w:val="20"/>
              </w:rPr>
              <w:t xml:space="preserve">      Snorkeling/Diving Survey</w:t>
            </w:r>
          </w:p>
          <w:p w:rsidR="00993817" w:rsidRPr="00DC4A16" w:rsidRDefault="00993817"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0"/>
                <w:szCs w:val="20"/>
              </w:rPr>
            </w:pPr>
            <w:r w:rsidRPr="00FC349F">
              <w:rPr>
                <w:rFonts w:cs="Times New Roman"/>
                <w:sz w:val="20"/>
                <w:szCs w:val="20"/>
              </w:rPr>
              <w:t xml:space="preserve">     Marine Reserve Survey</w:t>
            </w:r>
          </w:p>
        </w:tc>
        <w:tc>
          <w:tcPr>
            <w:tcW w:w="1714" w:type="dxa"/>
            <w:tcBorders>
              <w:top w:val="single" w:sz="4" w:space="0" w:color="auto"/>
              <w:left w:val="single" w:sz="4" w:space="0" w:color="auto"/>
              <w:bottom w:val="nil"/>
            </w:tcBorders>
            <w:vAlign w:val="center"/>
          </w:tcPr>
          <w:p w:rsidR="00993817" w:rsidRDefault="00993817"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Times New Roman"/>
                <w:sz w:val="20"/>
                <w:szCs w:val="20"/>
              </w:rPr>
            </w:pPr>
            <w:r w:rsidRPr="00FC349F">
              <w:rPr>
                <w:rFonts w:cs="Times New Roman"/>
                <w:sz w:val="20"/>
                <w:szCs w:val="20"/>
              </w:rPr>
              <w:t>530</w:t>
            </w:r>
          </w:p>
          <w:p w:rsidR="00993817" w:rsidRPr="00FC349F" w:rsidRDefault="00993817"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Times New Roman"/>
                <w:sz w:val="20"/>
                <w:szCs w:val="20"/>
              </w:rPr>
            </w:pPr>
            <w:r w:rsidRPr="00FC349F">
              <w:rPr>
                <w:rFonts w:cs="Times New Roman"/>
                <w:sz w:val="20"/>
                <w:szCs w:val="20"/>
              </w:rPr>
              <w:t>536</w:t>
            </w:r>
          </w:p>
          <w:p w:rsidR="00993817" w:rsidRPr="00887169" w:rsidRDefault="00993817"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Times New Roman"/>
                <w:sz w:val="20"/>
                <w:szCs w:val="20"/>
              </w:rPr>
            </w:pPr>
            <w:r w:rsidRPr="00FC349F">
              <w:rPr>
                <w:rFonts w:cs="Times New Roman"/>
                <w:sz w:val="20"/>
                <w:szCs w:val="20"/>
              </w:rPr>
              <w:t>434</w:t>
            </w:r>
          </w:p>
        </w:tc>
        <w:tc>
          <w:tcPr>
            <w:tcW w:w="1889" w:type="dxa"/>
            <w:tcBorders>
              <w:top w:val="single" w:sz="4" w:space="0" w:color="auto"/>
              <w:bottom w:val="nil"/>
              <w:right w:val="single" w:sz="4" w:space="0" w:color="auto"/>
            </w:tcBorders>
            <w:vAlign w:val="center"/>
          </w:tcPr>
          <w:p w:rsidR="00993817" w:rsidRDefault="00993817"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Times New Roman"/>
                <w:sz w:val="20"/>
                <w:szCs w:val="20"/>
              </w:rPr>
            </w:pPr>
            <w:r w:rsidRPr="00FC349F">
              <w:rPr>
                <w:rFonts w:cs="Times New Roman"/>
                <w:sz w:val="20"/>
                <w:szCs w:val="20"/>
              </w:rPr>
              <w:t>20</w:t>
            </w:r>
          </w:p>
          <w:p w:rsidR="00993817" w:rsidRPr="00FC349F" w:rsidRDefault="00993817"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Times New Roman"/>
                <w:sz w:val="20"/>
                <w:szCs w:val="20"/>
              </w:rPr>
            </w:pPr>
            <w:r w:rsidRPr="00FC349F">
              <w:rPr>
                <w:rFonts w:cs="Times New Roman"/>
                <w:sz w:val="20"/>
                <w:szCs w:val="20"/>
              </w:rPr>
              <w:t>20</w:t>
            </w:r>
          </w:p>
          <w:p w:rsidR="00993817" w:rsidRPr="00FC349F" w:rsidRDefault="00993817"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Times New Roman"/>
                <w:sz w:val="20"/>
                <w:szCs w:val="20"/>
              </w:rPr>
            </w:pPr>
            <w:r w:rsidRPr="00FC349F">
              <w:rPr>
                <w:rFonts w:cs="Times New Roman"/>
                <w:sz w:val="20"/>
                <w:szCs w:val="20"/>
              </w:rPr>
              <w:t>20</w:t>
            </w:r>
          </w:p>
        </w:tc>
        <w:tc>
          <w:tcPr>
            <w:tcW w:w="1709" w:type="dxa"/>
            <w:tcBorders>
              <w:top w:val="single" w:sz="4" w:space="0" w:color="auto"/>
              <w:left w:val="single" w:sz="4" w:space="0" w:color="auto"/>
              <w:bottom w:val="nil"/>
            </w:tcBorders>
            <w:vAlign w:val="center"/>
          </w:tcPr>
          <w:p w:rsidR="00993817" w:rsidRDefault="00993817"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Times New Roman"/>
                <w:sz w:val="20"/>
                <w:szCs w:val="20"/>
              </w:rPr>
            </w:pPr>
            <w:r>
              <w:rPr>
                <w:rFonts w:cs="Times New Roman"/>
                <w:sz w:val="20"/>
                <w:szCs w:val="20"/>
              </w:rPr>
              <w:t>177</w:t>
            </w:r>
          </w:p>
          <w:p w:rsidR="00993817" w:rsidRDefault="00993817"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Times New Roman"/>
                <w:sz w:val="20"/>
                <w:szCs w:val="20"/>
              </w:rPr>
            </w:pPr>
            <w:r>
              <w:rPr>
                <w:rFonts w:cs="Times New Roman"/>
                <w:sz w:val="20"/>
                <w:szCs w:val="20"/>
              </w:rPr>
              <w:t>179</w:t>
            </w:r>
          </w:p>
          <w:p w:rsidR="00993817" w:rsidRPr="00887169" w:rsidRDefault="00DC4A16"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Times New Roman"/>
                <w:sz w:val="20"/>
                <w:szCs w:val="20"/>
              </w:rPr>
            </w:pPr>
            <w:r>
              <w:rPr>
                <w:rFonts w:cs="Times New Roman"/>
                <w:sz w:val="20"/>
                <w:szCs w:val="20"/>
              </w:rPr>
              <w:t>145</w:t>
            </w:r>
          </w:p>
        </w:tc>
      </w:tr>
      <w:tr w:rsidR="00993817" w:rsidRPr="00FC349F" w:rsidTr="0068066B">
        <w:trPr>
          <w:trHeight w:val="198"/>
        </w:trPr>
        <w:tc>
          <w:tcPr>
            <w:tcW w:w="4138" w:type="dxa"/>
            <w:tcBorders>
              <w:top w:val="nil"/>
              <w:bottom w:val="single" w:sz="4" w:space="0" w:color="auto"/>
              <w:right w:val="single" w:sz="4" w:space="0" w:color="auto"/>
            </w:tcBorders>
            <w:shd w:val="clear" w:color="auto" w:fill="BFBFBF" w:themeFill="background1" w:themeFillShade="BF"/>
            <w:vAlign w:val="bottom"/>
          </w:tcPr>
          <w:p w:rsidR="00993817" w:rsidRPr="00993817" w:rsidRDefault="00993817"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0"/>
                <w:szCs w:val="20"/>
              </w:rPr>
            </w:pPr>
            <w:r w:rsidRPr="00993817">
              <w:rPr>
                <w:rFonts w:cs="Times New Roman"/>
                <w:b/>
                <w:sz w:val="20"/>
                <w:szCs w:val="20"/>
              </w:rPr>
              <w:t>Subtotal</w:t>
            </w:r>
          </w:p>
        </w:tc>
        <w:tc>
          <w:tcPr>
            <w:tcW w:w="1714" w:type="dxa"/>
            <w:tcBorders>
              <w:top w:val="nil"/>
              <w:left w:val="single" w:sz="4" w:space="0" w:color="auto"/>
              <w:bottom w:val="single" w:sz="4" w:space="0" w:color="auto"/>
            </w:tcBorders>
            <w:shd w:val="clear" w:color="auto" w:fill="BFBFBF" w:themeFill="background1" w:themeFillShade="BF"/>
            <w:vAlign w:val="center"/>
          </w:tcPr>
          <w:p w:rsidR="00993817" w:rsidRPr="00887169" w:rsidRDefault="00987A08"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Times New Roman"/>
                <w:b/>
                <w:sz w:val="20"/>
                <w:szCs w:val="20"/>
              </w:rPr>
            </w:pPr>
            <w:r>
              <w:rPr>
                <w:rFonts w:cs="Times New Roman"/>
                <w:b/>
                <w:sz w:val="20"/>
                <w:szCs w:val="20"/>
              </w:rPr>
              <w:t>1,500</w:t>
            </w:r>
          </w:p>
        </w:tc>
        <w:tc>
          <w:tcPr>
            <w:tcW w:w="1889" w:type="dxa"/>
            <w:tcBorders>
              <w:top w:val="nil"/>
              <w:bottom w:val="single" w:sz="4" w:space="0" w:color="auto"/>
              <w:right w:val="single" w:sz="4" w:space="0" w:color="auto"/>
            </w:tcBorders>
            <w:shd w:val="clear" w:color="auto" w:fill="BFBFBF" w:themeFill="background1" w:themeFillShade="BF"/>
            <w:vAlign w:val="center"/>
          </w:tcPr>
          <w:p w:rsidR="00993817" w:rsidRPr="00887169" w:rsidRDefault="00993817"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Times New Roman"/>
                <w:b/>
                <w:sz w:val="20"/>
                <w:szCs w:val="20"/>
              </w:rPr>
            </w:pPr>
          </w:p>
        </w:tc>
        <w:tc>
          <w:tcPr>
            <w:tcW w:w="1709" w:type="dxa"/>
            <w:tcBorders>
              <w:top w:val="nil"/>
              <w:left w:val="single" w:sz="4" w:space="0" w:color="auto"/>
              <w:bottom w:val="single" w:sz="4" w:space="0" w:color="auto"/>
            </w:tcBorders>
            <w:shd w:val="clear" w:color="auto" w:fill="BFBFBF" w:themeFill="background1" w:themeFillShade="BF"/>
            <w:vAlign w:val="center"/>
          </w:tcPr>
          <w:p w:rsidR="00993817" w:rsidRPr="00887169" w:rsidRDefault="00987A08"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Times New Roman"/>
                <w:b/>
                <w:sz w:val="20"/>
                <w:szCs w:val="20"/>
              </w:rPr>
            </w:pPr>
            <w:r>
              <w:rPr>
                <w:rFonts w:cs="Times New Roman"/>
                <w:b/>
                <w:sz w:val="20"/>
                <w:szCs w:val="20"/>
              </w:rPr>
              <w:t>501</w:t>
            </w:r>
          </w:p>
        </w:tc>
      </w:tr>
      <w:tr w:rsidR="006114AE" w:rsidRPr="00FC349F" w:rsidTr="0068066B">
        <w:trPr>
          <w:trHeight w:val="314"/>
        </w:trPr>
        <w:tc>
          <w:tcPr>
            <w:tcW w:w="4138" w:type="dxa"/>
            <w:tcBorders>
              <w:top w:val="single" w:sz="4" w:space="0" w:color="auto"/>
              <w:bottom w:val="nil"/>
              <w:right w:val="single" w:sz="4" w:space="0" w:color="auto"/>
            </w:tcBorders>
            <w:vAlign w:val="center"/>
          </w:tcPr>
          <w:p w:rsidR="006114AE" w:rsidRPr="00FC349F" w:rsidRDefault="006114AE"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0"/>
                <w:szCs w:val="20"/>
              </w:rPr>
            </w:pPr>
            <w:r w:rsidRPr="00FC349F">
              <w:rPr>
                <w:rFonts w:cs="Times New Roman"/>
                <w:sz w:val="20"/>
                <w:szCs w:val="20"/>
              </w:rPr>
              <w:t>Geospatial tracker</w:t>
            </w:r>
          </w:p>
        </w:tc>
        <w:tc>
          <w:tcPr>
            <w:tcW w:w="1714" w:type="dxa"/>
            <w:tcBorders>
              <w:top w:val="single" w:sz="4" w:space="0" w:color="auto"/>
              <w:left w:val="single" w:sz="4" w:space="0" w:color="auto"/>
              <w:bottom w:val="nil"/>
            </w:tcBorders>
            <w:vAlign w:val="center"/>
          </w:tcPr>
          <w:p w:rsidR="006114AE" w:rsidRPr="00FC349F" w:rsidRDefault="006114AE"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Times New Roman"/>
                <w:sz w:val="20"/>
                <w:szCs w:val="20"/>
              </w:rPr>
            </w:pPr>
          </w:p>
        </w:tc>
        <w:tc>
          <w:tcPr>
            <w:tcW w:w="1889" w:type="dxa"/>
            <w:tcBorders>
              <w:top w:val="single" w:sz="4" w:space="0" w:color="auto"/>
              <w:bottom w:val="nil"/>
              <w:right w:val="single" w:sz="4" w:space="0" w:color="auto"/>
            </w:tcBorders>
            <w:vAlign w:val="center"/>
          </w:tcPr>
          <w:p w:rsidR="006114AE" w:rsidRPr="00FC349F" w:rsidRDefault="006114AE"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Times New Roman"/>
                <w:sz w:val="20"/>
                <w:szCs w:val="20"/>
              </w:rPr>
            </w:pPr>
          </w:p>
        </w:tc>
        <w:tc>
          <w:tcPr>
            <w:tcW w:w="1709" w:type="dxa"/>
            <w:tcBorders>
              <w:top w:val="single" w:sz="4" w:space="0" w:color="auto"/>
              <w:left w:val="single" w:sz="4" w:space="0" w:color="auto"/>
              <w:bottom w:val="nil"/>
            </w:tcBorders>
            <w:vAlign w:val="center"/>
          </w:tcPr>
          <w:p w:rsidR="006114AE" w:rsidRPr="00FC349F" w:rsidRDefault="006114AE"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Times New Roman"/>
                <w:sz w:val="20"/>
                <w:szCs w:val="20"/>
              </w:rPr>
            </w:pPr>
          </w:p>
        </w:tc>
      </w:tr>
      <w:tr w:rsidR="006114AE" w:rsidRPr="00FC349F" w:rsidTr="0068066B">
        <w:trPr>
          <w:trHeight w:val="188"/>
        </w:trPr>
        <w:tc>
          <w:tcPr>
            <w:tcW w:w="4138" w:type="dxa"/>
            <w:tcBorders>
              <w:top w:val="nil"/>
              <w:bottom w:val="nil"/>
              <w:right w:val="single" w:sz="4" w:space="0" w:color="auto"/>
            </w:tcBorders>
            <w:vAlign w:val="center"/>
          </w:tcPr>
          <w:p w:rsidR="006114AE" w:rsidRPr="00FC349F" w:rsidRDefault="006114AE"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0"/>
                <w:szCs w:val="20"/>
              </w:rPr>
            </w:pPr>
            <w:r w:rsidRPr="00FC349F">
              <w:rPr>
                <w:rFonts w:cs="Times New Roman"/>
                <w:sz w:val="20"/>
                <w:szCs w:val="20"/>
              </w:rPr>
              <w:t xml:space="preserve">      Respondent</w:t>
            </w:r>
          </w:p>
        </w:tc>
        <w:tc>
          <w:tcPr>
            <w:tcW w:w="1714" w:type="dxa"/>
            <w:tcBorders>
              <w:top w:val="nil"/>
              <w:left w:val="single" w:sz="4" w:space="0" w:color="auto"/>
              <w:bottom w:val="nil"/>
            </w:tcBorders>
            <w:vAlign w:val="center"/>
          </w:tcPr>
          <w:p w:rsidR="006114AE" w:rsidRPr="00FC349F" w:rsidRDefault="006114AE"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Times New Roman"/>
                <w:sz w:val="20"/>
                <w:szCs w:val="20"/>
              </w:rPr>
            </w:pPr>
            <w:r w:rsidRPr="00FC349F">
              <w:rPr>
                <w:rFonts w:cs="Times New Roman"/>
                <w:sz w:val="20"/>
                <w:szCs w:val="20"/>
              </w:rPr>
              <w:t>150</w:t>
            </w:r>
          </w:p>
        </w:tc>
        <w:tc>
          <w:tcPr>
            <w:tcW w:w="1889" w:type="dxa"/>
            <w:tcBorders>
              <w:top w:val="nil"/>
              <w:bottom w:val="nil"/>
              <w:right w:val="single" w:sz="4" w:space="0" w:color="auto"/>
            </w:tcBorders>
            <w:vAlign w:val="center"/>
          </w:tcPr>
          <w:p w:rsidR="006114AE" w:rsidRPr="00FC349F" w:rsidRDefault="006114AE"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Times New Roman"/>
                <w:sz w:val="20"/>
                <w:szCs w:val="20"/>
              </w:rPr>
            </w:pPr>
            <w:r w:rsidRPr="00FC349F">
              <w:rPr>
                <w:rFonts w:cs="Times New Roman"/>
                <w:sz w:val="20"/>
                <w:szCs w:val="20"/>
              </w:rPr>
              <w:t>5</w:t>
            </w:r>
          </w:p>
        </w:tc>
        <w:tc>
          <w:tcPr>
            <w:tcW w:w="1709" w:type="dxa"/>
            <w:tcBorders>
              <w:top w:val="nil"/>
              <w:left w:val="single" w:sz="4" w:space="0" w:color="auto"/>
              <w:bottom w:val="nil"/>
            </w:tcBorders>
            <w:vAlign w:val="center"/>
          </w:tcPr>
          <w:p w:rsidR="006114AE" w:rsidRPr="00FC349F" w:rsidRDefault="008E32EB"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Times New Roman"/>
                <w:sz w:val="20"/>
                <w:szCs w:val="20"/>
              </w:rPr>
            </w:pPr>
            <w:r>
              <w:rPr>
                <w:rFonts w:cs="Times New Roman"/>
                <w:sz w:val="20"/>
                <w:szCs w:val="20"/>
              </w:rPr>
              <w:t>13</w:t>
            </w:r>
          </w:p>
        </w:tc>
      </w:tr>
      <w:tr w:rsidR="006114AE" w:rsidRPr="00FC349F" w:rsidTr="0068066B">
        <w:trPr>
          <w:trHeight w:val="306"/>
        </w:trPr>
        <w:tc>
          <w:tcPr>
            <w:tcW w:w="4138" w:type="dxa"/>
            <w:tcBorders>
              <w:top w:val="nil"/>
              <w:bottom w:val="nil"/>
              <w:right w:val="single" w:sz="4" w:space="0" w:color="auto"/>
            </w:tcBorders>
            <w:vAlign w:val="center"/>
          </w:tcPr>
          <w:p w:rsidR="006114AE" w:rsidRPr="00FC349F" w:rsidRDefault="006114AE"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0"/>
                <w:szCs w:val="20"/>
              </w:rPr>
            </w:pPr>
            <w:r w:rsidRPr="00FC349F">
              <w:rPr>
                <w:rFonts w:cs="Times New Roman"/>
                <w:sz w:val="20"/>
                <w:szCs w:val="20"/>
              </w:rPr>
              <w:t xml:space="preserve">      Non-respondent</w:t>
            </w:r>
          </w:p>
        </w:tc>
        <w:tc>
          <w:tcPr>
            <w:tcW w:w="1714" w:type="dxa"/>
            <w:tcBorders>
              <w:top w:val="nil"/>
              <w:left w:val="single" w:sz="4" w:space="0" w:color="auto"/>
              <w:bottom w:val="nil"/>
              <w:right w:val="nil"/>
            </w:tcBorders>
            <w:vAlign w:val="center"/>
          </w:tcPr>
          <w:p w:rsidR="006114AE" w:rsidRPr="00FC349F" w:rsidRDefault="00FC349F"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Times New Roman"/>
                <w:sz w:val="20"/>
                <w:szCs w:val="20"/>
              </w:rPr>
            </w:pPr>
            <w:r>
              <w:rPr>
                <w:rFonts w:cs="Times New Roman"/>
                <w:sz w:val="20"/>
                <w:szCs w:val="20"/>
              </w:rPr>
              <w:t>30</w:t>
            </w:r>
          </w:p>
        </w:tc>
        <w:tc>
          <w:tcPr>
            <w:tcW w:w="1889" w:type="dxa"/>
            <w:tcBorders>
              <w:top w:val="nil"/>
              <w:left w:val="nil"/>
              <w:bottom w:val="nil"/>
              <w:right w:val="single" w:sz="4" w:space="0" w:color="auto"/>
            </w:tcBorders>
            <w:vAlign w:val="center"/>
          </w:tcPr>
          <w:p w:rsidR="006114AE" w:rsidRPr="00FC349F" w:rsidRDefault="008E32EB"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Times New Roman"/>
                <w:sz w:val="20"/>
                <w:szCs w:val="20"/>
              </w:rPr>
            </w:pPr>
            <w:r>
              <w:rPr>
                <w:rFonts w:cs="Times New Roman"/>
                <w:sz w:val="20"/>
                <w:szCs w:val="20"/>
              </w:rPr>
              <w:t>2</w:t>
            </w:r>
          </w:p>
        </w:tc>
        <w:tc>
          <w:tcPr>
            <w:tcW w:w="1709" w:type="dxa"/>
            <w:tcBorders>
              <w:top w:val="nil"/>
              <w:left w:val="single" w:sz="4" w:space="0" w:color="auto"/>
              <w:bottom w:val="nil"/>
            </w:tcBorders>
            <w:vAlign w:val="center"/>
          </w:tcPr>
          <w:p w:rsidR="006114AE" w:rsidRPr="00FC349F" w:rsidRDefault="008E32EB"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Times New Roman"/>
                <w:sz w:val="20"/>
                <w:szCs w:val="20"/>
              </w:rPr>
            </w:pPr>
            <w:r>
              <w:rPr>
                <w:rFonts w:cs="Times New Roman"/>
                <w:sz w:val="20"/>
                <w:szCs w:val="20"/>
              </w:rPr>
              <w:t>1</w:t>
            </w:r>
          </w:p>
        </w:tc>
      </w:tr>
      <w:tr w:rsidR="004C5B8D" w:rsidRPr="00FC349F" w:rsidTr="0068066B">
        <w:trPr>
          <w:trHeight w:val="270"/>
        </w:trPr>
        <w:tc>
          <w:tcPr>
            <w:tcW w:w="4138" w:type="dxa"/>
            <w:tcBorders>
              <w:top w:val="nil"/>
              <w:bottom w:val="single" w:sz="4" w:space="0" w:color="auto"/>
              <w:right w:val="single" w:sz="4" w:space="0" w:color="auto"/>
            </w:tcBorders>
            <w:shd w:val="clear" w:color="auto" w:fill="BFBFBF" w:themeFill="background1" w:themeFillShade="BF"/>
            <w:vAlign w:val="center"/>
          </w:tcPr>
          <w:p w:rsidR="004C5B8D" w:rsidRPr="00887169" w:rsidRDefault="00887169"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0"/>
                <w:szCs w:val="20"/>
              </w:rPr>
            </w:pPr>
            <w:r w:rsidRPr="00887169">
              <w:rPr>
                <w:rFonts w:cs="Times New Roman"/>
                <w:b/>
                <w:sz w:val="20"/>
                <w:szCs w:val="20"/>
              </w:rPr>
              <w:t>Subtotal</w:t>
            </w:r>
          </w:p>
        </w:tc>
        <w:tc>
          <w:tcPr>
            <w:tcW w:w="1714" w:type="dxa"/>
            <w:tcBorders>
              <w:top w:val="nil"/>
              <w:bottom w:val="single" w:sz="4" w:space="0" w:color="auto"/>
              <w:right w:val="nil"/>
            </w:tcBorders>
            <w:shd w:val="clear" w:color="auto" w:fill="BFBFBF" w:themeFill="background1" w:themeFillShade="BF"/>
            <w:vAlign w:val="center"/>
          </w:tcPr>
          <w:p w:rsidR="004C5B8D" w:rsidRPr="00FC349F" w:rsidRDefault="00887169"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Times New Roman"/>
                <w:b/>
                <w:sz w:val="20"/>
                <w:szCs w:val="20"/>
              </w:rPr>
            </w:pPr>
            <w:r>
              <w:rPr>
                <w:rFonts w:cs="Times New Roman"/>
                <w:b/>
                <w:sz w:val="20"/>
                <w:szCs w:val="20"/>
              </w:rPr>
              <w:t>180</w:t>
            </w:r>
          </w:p>
        </w:tc>
        <w:tc>
          <w:tcPr>
            <w:tcW w:w="1889" w:type="dxa"/>
            <w:tcBorders>
              <w:top w:val="nil"/>
              <w:left w:val="nil"/>
              <w:bottom w:val="single" w:sz="4" w:space="0" w:color="auto"/>
              <w:right w:val="single" w:sz="4" w:space="0" w:color="auto"/>
            </w:tcBorders>
            <w:shd w:val="clear" w:color="auto" w:fill="BFBFBF" w:themeFill="background1" w:themeFillShade="BF"/>
            <w:vAlign w:val="center"/>
          </w:tcPr>
          <w:p w:rsidR="004C5B8D" w:rsidRPr="00FC349F" w:rsidRDefault="004C5B8D"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Times New Roman"/>
                <w:b/>
                <w:sz w:val="20"/>
                <w:szCs w:val="20"/>
              </w:rPr>
            </w:pPr>
          </w:p>
        </w:tc>
        <w:tc>
          <w:tcPr>
            <w:tcW w:w="1709" w:type="dxa"/>
            <w:tcBorders>
              <w:top w:val="nil"/>
              <w:left w:val="single" w:sz="4" w:space="0" w:color="auto"/>
              <w:bottom w:val="single" w:sz="4" w:space="0" w:color="auto"/>
            </w:tcBorders>
            <w:shd w:val="clear" w:color="auto" w:fill="BFBFBF" w:themeFill="background1" w:themeFillShade="BF"/>
            <w:vAlign w:val="center"/>
          </w:tcPr>
          <w:p w:rsidR="004C5B8D" w:rsidRPr="00FC349F" w:rsidRDefault="00887169"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Times New Roman"/>
                <w:b/>
                <w:sz w:val="20"/>
                <w:szCs w:val="20"/>
              </w:rPr>
            </w:pPr>
            <w:r>
              <w:rPr>
                <w:rFonts w:cs="Times New Roman"/>
                <w:b/>
                <w:sz w:val="20"/>
                <w:szCs w:val="20"/>
              </w:rPr>
              <w:t>14</w:t>
            </w:r>
            <w:r w:rsidR="00BC1541">
              <w:rPr>
                <w:rFonts w:cs="Times New Roman"/>
                <w:b/>
                <w:sz w:val="20"/>
                <w:szCs w:val="20"/>
              </w:rPr>
              <w:fldChar w:fldCharType="begin"/>
            </w:r>
            <w:r w:rsidR="004C5B8D">
              <w:rPr>
                <w:rFonts w:cs="Times New Roman"/>
                <w:b/>
                <w:sz w:val="20"/>
                <w:szCs w:val="20"/>
              </w:rPr>
              <w:instrText xml:space="preserve"> =SUM(ABOVE) </w:instrText>
            </w:r>
            <w:r w:rsidR="00BC1541">
              <w:rPr>
                <w:rFonts w:cs="Times New Roman"/>
                <w:b/>
                <w:sz w:val="20"/>
                <w:szCs w:val="20"/>
              </w:rPr>
              <w:fldChar w:fldCharType="end"/>
            </w:r>
          </w:p>
        </w:tc>
      </w:tr>
      <w:tr w:rsidR="00887169" w:rsidRPr="00FC349F" w:rsidTr="0068066B">
        <w:trPr>
          <w:trHeight w:val="260"/>
        </w:trPr>
        <w:tc>
          <w:tcPr>
            <w:tcW w:w="4138" w:type="dxa"/>
            <w:tcBorders>
              <w:top w:val="single" w:sz="4" w:space="0" w:color="auto"/>
              <w:bottom w:val="single" w:sz="4" w:space="0" w:color="auto"/>
              <w:right w:val="single" w:sz="4" w:space="0" w:color="auto"/>
            </w:tcBorders>
            <w:vAlign w:val="bottom"/>
          </w:tcPr>
          <w:p w:rsidR="00887169" w:rsidRPr="00FC349F" w:rsidRDefault="00887169"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0"/>
                <w:szCs w:val="20"/>
              </w:rPr>
            </w:pPr>
            <w:r w:rsidRPr="00FC349F">
              <w:rPr>
                <w:rFonts w:cs="Times New Roman"/>
                <w:b/>
                <w:sz w:val="20"/>
                <w:szCs w:val="20"/>
              </w:rPr>
              <w:t>TOTAL</w:t>
            </w:r>
          </w:p>
        </w:tc>
        <w:tc>
          <w:tcPr>
            <w:tcW w:w="1714" w:type="dxa"/>
            <w:tcBorders>
              <w:top w:val="single" w:sz="4" w:space="0" w:color="auto"/>
              <w:bottom w:val="single" w:sz="4" w:space="0" w:color="auto"/>
              <w:right w:val="nil"/>
            </w:tcBorders>
            <w:vAlign w:val="center"/>
          </w:tcPr>
          <w:p w:rsidR="00887169" w:rsidRDefault="00887169"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Times New Roman"/>
                <w:b/>
                <w:sz w:val="20"/>
                <w:szCs w:val="20"/>
              </w:rPr>
            </w:pPr>
            <w:r>
              <w:rPr>
                <w:rFonts w:cs="Times New Roman"/>
                <w:b/>
                <w:sz w:val="20"/>
                <w:szCs w:val="20"/>
              </w:rPr>
              <w:t>7,866</w:t>
            </w:r>
          </w:p>
        </w:tc>
        <w:tc>
          <w:tcPr>
            <w:tcW w:w="1889" w:type="dxa"/>
            <w:tcBorders>
              <w:top w:val="single" w:sz="4" w:space="0" w:color="auto"/>
              <w:left w:val="nil"/>
              <w:bottom w:val="single" w:sz="4" w:space="0" w:color="auto"/>
              <w:right w:val="single" w:sz="4" w:space="0" w:color="auto"/>
            </w:tcBorders>
            <w:vAlign w:val="center"/>
          </w:tcPr>
          <w:p w:rsidR="00887169" w:rsidRPr="00FC349F" w:rsidRDefault="00887169"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Times New Roman"/>
                <w:b/>
                <w:sz w:val="20"/>
                <w:szCs w:val="20"/>
              </w:rPr>
            </w:pPr>
          </w:p>
        </w:tc>
        <w:tc>
          <w:tcPr>
            <w:tcW w:w="1709" w:type="dxa"/>
            <w:tcBorders>
              <w:top w:val="single" w:sz="4" w:space="0" w:color="auto"/>
              <w:left w:val="single" w:sz="4" w:space="0" w:color="auto"/>
              <w:bottom w:val="single" w:sz="4" w:space="0" w:color="auto"/>
            </w:tcBorders>
            <w:vAlign w:val="center"/>
          </w:tcPr>
          <w:p w:rsidR="00887169" w:rsidRDefault="00900D2C"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Times New Roman"/>
                <w:b/>
                <w:sz w:val="20"/>
                <w:szCs w:val="20"/>
              </w:rPr>
            </w:pPr>
            <w:r>
              <w:rPr>
                <w:rFonts w:cs="Times New Roman"/>
                <w:b/>
                <w:sz w:val="20"/>
                <w:szCs w:val="20"/>
              </w:rPr>
              <w:t>952</w:t>
            </w:r>
          </w:p>
        </w:tc>
      </w:tr>
    </w:tbl>
    <w:p w:rsidR="00900D93" w:rsidRPr="00FC349F" w:rsidRDefault="00900D93"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cstheme="majorHAnsi"/>
          <w:b/>
          <w:sz w:val="20"/>
          <w:szCs w:val="20"/>
        </w:rPr>
      </w:pPr>
    </w:p>
    <w:p w:rsidR="00591D48" w:rsidRPr="00D83996" w:rsidRDefault="00D83996"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heme="majorHAnsi"/>
          <w:i/>
          <w:sz w:val="18"/>
          <w:szCs w:val="18"/>
        </w:rPr>
      </w:pPr>
      <w:r w:rsidRPr="00D83996">
        <w:rPr>
          <w:rFonts w:cstheme="majorHAnsi"/>
          <w:i/>
          <w:sz w:val="18"/>
          <w:szCs w:val="18"/>
        </w:rPr>
        <w:t>*Contact details for private boaters will be collected using the permit system; therefore no-on-site contact will be made with these individuals.</w:t>
      </w:r>
    </w:p>
    <w:p w:rsidR="00D83996" w:rsidRPr="00D83996" w:rsidRDefault="00D83996"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heme="majorHAnsi"/>
          <w:b/>
          <w:i/>
          <w:sz w:val="22"/>
          <w:szCs w:val="22"/>
        </w:rPr>
      </w:pPr>
    </w:p>
    <w:p w:rsidR="00591D48" w:rsidRPr="00152F60" w:rsidRDefault="00591D48" w:rsidP="0068066B">
      <w:pPr>
        <w:widowControl w:val="0"/>
        <w:autoSpaceDE w:val="0"/>
        <w:autoSpaceDN w:val="0"/>
        <w:adjustRightInd w:val="0"/>
        <w:spacing w:line="276" w:lineRule="auto"/>
        <w:rPr>
          <w:rFonts w:eastAsia="Times New Roman" w:cstheme="majorHAnsi"/>
          <w:b/>
          <w:sz w:val="22"/>
          <w:szCs w:val="22"/>
        </w:rPr>
      </w:pPr>
      <w:r w:rsidRPr="00152F60">
        <w:rPr>
          <w:rFonts w:eastAsia="Times New Roman" w:cstheme="majorHAnsi"/>
          <w:b/>
          <w:sz w:val="22"/>
          <w:szCs w:val="22"/>
        </w:rPr>
        <w:t>Table 2:  Estimated Dollar Value of Respondent Annual Burden Hours</w:t>
      </w:r>
    </w:p>
    <w:p w:rsidR="00591D48" w:rsidRPr="00152F60" w:rsidRDefault="00591D48" w:rsidP="0068066B">
      <w:pPr>
        <w:widowControl w:val="0"/>
        <w:autoSpaceDE w:val="0"/>
        <w:autoSpaceDN w:val="0"/>
        <w:adjustRightInd w:val="0"/>
        <w:spacing w:line="276" w:lineRule="auto"/>
        <w:rPr>
          <w:rFonts w:eastAsia="Times New Roman" w:cstheme="majorHAnsi"/>
          <w:sz w:val="22"/>
          <w:szCs w:val="22"/>
        </w:rPr>
      </w:pPr>
    </w:p>
    <w:tbl>
      <w:tblPr>
        <w:tblW w:w="954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700"/>
        <w:gridCol w:w="1260"/>
        <w:gridCol w:w="1260"/>
        <w:gridCol w:w="1170"/>
        <w:gridCol w:w="1710"/>
        <w:gridCol w:w="1440"/>
      </w:tblGrid>
      <w:tr w:rsidR="00591D48" w:rsidRPr="00152F60">
        <w:trPr>
          <w:trHeight w:val="988"/>
        </w:trPr>
        <w:tc>
          <w:tcPr>
            <w:tcW w:w="2700" w:type="dxa"/>
            <w:tcBorders>
              <w:bottom w:val="single" w:sz="4" w:space="0" w:color="auto"/>
              <w:right w:val="single" w:sz="4" w:space="0" w:color="auto"/>
            </w:tcBorders>
            <w:shd w:val="clear" w:color="auto" w:fill="E0E0E0"/>
            <w:vAlign w:val="center"/>
          </w:tcPr>
          <w:p w:rsidR="00591D48" w:rsidRPr="00152F60" w:rsidRDefault="00591D48" w:rsidP="0068066B">
            <w:pPr>
              <w:widowControl w:val="0"/>
              <w:autoSpaceDE w:val="0"/>
              <w:autoSpaceDN w:val="0"/>
              <w:adjustRightInd w:val="0"/>
              <w:spacing w:line="276" w:lineRule="auto"/>
              <w:rPr>
                <w:rFonts w:eastAsia="Times New Roman" w:cstheme="majorHAnsi"/>
                <w:b/>
                <w:sz w:val="20"/>
                <w:szCs w:val="20"/>
              </w:rPr>
            </w:pPr>
            <w:r w:rsidRPr="00152F60">
              <w:rPr>
                <w:rFonts w:eastAsia="Times New Roman" w:cstheme="majorHAnsi"/>
                <w:b/>
                <w:sz w:val="20"/>
                <w:szCs w:val="20"/>
              </w:rPr>
              <w:t>Activity</w:t>
            </w:r>
          </w:p>
        </w:tc>
        <w:tc>
          <w:tcPr>
            <w:tcW w:w="1260" w:type="dxa"/>
            <w:tcBorders>
              <w:left w:val="single" w:sz="4" w:space="0" w:color="auto"/>
              <w:bottom w:val="single" w:sz="6" w:space="0" w:color="auto"/>
              <w:right w:val="single" w:sz="4" w:space="0" w:color="auto"/>
            </w:tcBorders>
            <w:shd w:val="clear" w:color="auto" w:fill="E0E0E0"/>
            <w:vAlign w:val="center"/>
          </w:tcPr>
          <w:p w:rsidR="00591D48" w:rsidRPr="00152F60" w:rsidRDefault="00591D48" w:rsidP="0068066B">
            <w:pPr>
              <w:widowControl w:val="0"/>
              <w:autoSpaceDE w:val="0"/>
              <w:autoSpaceDN w:val="0"/>
              <w:adjustRightInd w:val="0"/>
              <w:spacing w:line="276" w:lineRule="auto"/>
              <w:rPr>
                <w:rFonts w:eastAsia="Times New Roman" w:cstheme="majorHAnsi"/>
                <w:b/>
                <w:sz w:val="20"/>
                <w:szCs w:val="20"/>
              </w:rPr>
            </w:pPr>
            <w:r w:rsidRPr="00152F60">
              <w:rPr>
                <w:rFonts w:eastAsia="Times New Roman" w:cstheme="majorHAnsi"/>
                <w:b/>
                <w:sz w:val="20"/>
                <w:szCs w:val="20"/>
              </w:rPr>
              <w:t>Sector</w:t>
            </w:r>
          </w:p>
        </w:tc>
        <w:tc>
          <w:tcPr>
            <w:tcW w:w="1260" w:type="dxa"/>
            <w:tcBorders>
              <w:left w:val="single" w:sz="4" w:space="0" w:color="auto"/>
              <w:bottom w:val="single" w:sz="6" w:space="0" w:color="auto"/>
              <w:right w:val="single" w:sz="4" w:space="0" w:color="auto"/>
            </w:tcBorders>
            <w:shd w:val="clear" w:color="auto" w:fill="E0E0E0"/>
            <w:vAlign w:val="center"/>
          </w:tcPr>
          <w:p w:rsidR="00FC349F" w:rsidRDefault="00FC349F" w:rsidP="0068066B">
            <w:pPr>
              <w:widowControl w:val="0"/>
              <w:autoSpaceDE w:val="0"/>
              <w:autoSpaceDN w:val="0"/>
              <w:adjustRightInd w:val="0"/>
              <w:spacing w:line="276" w:lineRule="auto"/>
              <w:rPr>
                <w:rFonts w:eastAsia="Times New Roman" w:cstheme="majorHAnsi"/>
                <w:b/>
                <w:sz w:val="20"/>
                <w:szCs w:val="20"/>
              </w:rPr>
            </w:pPr>
            <w:r>
              <w:rPr>
                <w:rFonts w:eastAsia="Times New Roman" w:cstheme="majorHAnsi"/>
                <w:b/>
                <w:sz w:val="20"/>
                <w:szCs w:val="20"/>
              </w:rPr>
              <w:t>Total</w:t>
            </w:r>
          </w:p>
          <w:p w:rsidR="00591D48" w:rsidRPr="00152F60" w:rsidRDefault="00591D48" w:rsidP="0068066B">
            <w:pPr>
              <w:widowControl w:val="0"/>
              <w:autoSpaceDE w:val="0"/>
              <w:autoSpaceDN w:val="0"/>
              <w:adjustRightInd w:val="0"/>
              <w:spacing w:line="276" w:lineRule="auto"/>
              <w:rPr>
                <w:rFonts w:eastAsia="Times New Roman" w:cstheme="majorHAnsi"/>
                <w:b/>
                <w:sz w:val="20"/>
                <w:szCs w:val="20"/>
              </w:rPr>
            </w:pPr>
            <w:r w:rsidRPr="00152F60">
              <w:rPr>
                <w:rFonts w:eastAsia="Times New Roman" w:cstheme="majorHAnsi"/>
                <w:b/>
                <w:sz w:val="20"/>
                <w:szCs w:val="20"/>
              </w:rPr>
              <w:t>Annual Number of Responses</w:t>
            </w:r>
          </w:p>
        </w:tc>
        <w:tc>
          <w:tcPr>
            <w:tcW w:w="1170" w:type="dxa"/>
            <w:tcBorders>
              <w:left w:val="single" w:sz="4" w:space="0" w:color="auto"/>
              <w:bottom w:val="single" w:sz="6" w:space="0" w:color="auto"/>
              <w:right w:val="single" w:sz="4" w:space="0" w:color="auto"/>
            </w:tcBorders>
            <w:shd w:val="clear" w:color="auto" w:fill="E0E0E0"/>
            <w:vAlign w:val="center"/>
          </w:tcPr>
          <w:p w:rsidR="00591D48" w:rsidRPr="00152F60" w:rsidRDefault="00591D48" w:rsidP="0068066B">
            <w:pPr>
              <w:widowControl w:val="0"/>
              <w:autoSpaceDE w:val="0"/>
              <w:autoSpaceDN w:val="0"/>
              <w:adjustRightInd w:val="0"/>
              <w:spacing w:line="276" w:lineRule="auto"/>
              <w:rPr>
                <w:rFonts w:eastAsia="Times New Roman" w:cstheme="majorHAnsi"/>
                <w:b/>
                <w:sz w:val="20"/>
                <w:szCs w:val="20"/>
              </w:rPr>
            </w:pPr>
            <w:r w:rsidRPr="00152F60">
              <w:rPr>
                <w:rFonts w:eastAsia="Times New Roman" w:cstheme="majorHAnsi"/>
                <w:b/>
                <w:sz w:val="20"/>
                <w:szCs w:val="20"/>
              </w:rPr>
              <w:t>Total Annual Burden Hours</w:t>
            </w:r>
          </w:p>
        </w:tc>
        <w:tc>
          <w:tcPr>
            <w:tcW w:w="1710" w:type="dxa"/>
            <w:tcBorders>
              <w:left w:val="single" w:sz="4" w:space="0" w:color="auto"/>
              <w:bottom w:val="single" w:sz="6" w:space="0" w:color="auto"/>
              <w:right w:val="single" w:sz="4" w:space="0" w:color="auto"/>
            </w:tcBorders>
            <w:shd w:val="clear" w:color="auto" w:fill="E0E0E0"/>
            <w:vAlign w:val="center"/>
          </w:tcPr>
          <w:p w:rsidR="00591D48" w:rsidRPr="00152F60" w:rsidRDefault="00591D48" w:rsidP="0068066B">
            <w:pPr>
              <w:widowControl w:val="0"/>
              <w:autoSpaceDE w:val="0"/>
              <w:autoSpaceDN w:val="0"/>
              <w:adjustRightInd w:val="0"/>
              <w:spacing w:line="276" w:lineRule="auto"/>
              <w:rPr>
                <w:rFonts w:eastAsia="Times New Roman" w:cstheme="majorHAnsi"/>
                <w:b/>
                <w:sz w:val="20"/>
                <w:szCs w:val="20"/>
              </w:rPr>
            </w:pPr>
            <w:r w:rsidRPr="00152F60">
              <w:rPr>
                <w:rFonts w:eastAsia="Times New Roman" w:cstheme="majorHAnsi"/>
                <w:b/>
                <w:sz w:val="20"/>
                <w:szCs w:val="20"/>
              </w:rPr>
              <w:t>Dollar Value of Burden Hours  (Including Benefits)</w:t>
            </w:r>
          </w:p>
        </w:tc>
        <w:tc>
          <w:tcPr>
            <w:tcW w:w="1440" w:type="dxa"/>
            <w:tcBorders>
              <w:left w:val="single" w:sz="4" w:space="0" w:color="auto"/>
              <w:bottom w:val="single" w:sz="6" w:space="0" w:color="auto"/>
            </w:tcBorders>
            <w:shd w:val="clear" w:color="auto" w:fill="E0E0E0"/>
            <w:vAlign w:val="center"/>
          </w:tcPr>
          <w:p w:rsidR="00591D48" w:rsidRPr="00152F60" w:rsidRDefault="00591D48" w:rsidP="0068066B">
            <w:pPr>
              <w:widowControl w:val="0"/>
              <w:autoSpaceDE w:val="0"/>
              <w:autoSpaceDN w:val="0"/>
              <w:adjustRightInd w:val="0"/>
              <w:spacing w:line="276" w:lineRule="auto"/>
              <w:rPr>
                <w:rFonts w:eastAsia="Times New Roman" w:cstheme="majorHAnsi"/>
                <w:b/>
                <w:sz w:val="20"/>
                <w:szCs w:val="20"/>
              </w:rPr>
            </w:pPr>
            <w:r w:rsidRPr="00152F60">
              <w:rPr>
                <w:rFonts w:eastAsia="Times New Roman" w:cstheme="majorHAnsi"/>
                <w:b/>
                <w:sz w:val="20"/>
                <w:szCs w:val="20"/>
              </w:rPr>
              <w:t>Total Dollar Value of Annual Burden Hours</w:t>
            </w:r>
          </w:p>
        </w:tc>
      </w:tr>
      <w:tr w:rsidR="004C0135" w:rsidRPr="00152F60" w:rsidTr="0046377F">
        <w:trPr>
          <w:trHeight w:val="705"/>
        </w:trPr>
        <w:tc>
          <w:tcPr>
            <w:tcW w:w="2700" w:type="dxa"/>
            <w:tcBorders>
              <w:top w:val="single" w:sz="4" w:space="0" w:color="auto"/>
              <w:left w:val="single" w:sz="8" w:space="0" w:color="auto"/>
              <w:bottom w:val="single" w:sz="4" w:space="0" w:color="auto"/>
              <w:right w:val="single" w:sz="4" w:space="0" w:color="auto"/>
            </w:tcBorders>
            <w:shd w:val="clear" w:color="000000" w:fill="auto"/>
            <w:vAlign w:val="center"/>
          </w:tcPr>
          <w:p w:rsidR="004C0135" w:rsidRPr="00FC349F" w:rsidRDefault="004C0135" w:rsidP="0068066B">
            <w:pPr>
              <w:widowControl w:val="0"/>
              <w:autoSpaceDE w:val="0"/>
              <w:autoSpaceDN w:val="0"/>
              <w:adjustRightInd w:val="0"/>
              <w:spacing w:line="276" w:lineRule="auto"/>
              <w:rPr>
                <w:rFonts w:eastAsia="Times New Roman" w:cstheme="majorHAnsi"/>
                <w:b/>
                <w:sz w:val="20"/>
                <w:szCs w:val="20"/>
              </w:rPr>
            </w:pPr>
            <w:r w:rsidRPr="00FC349F">
              <w:rPr>
                <w:rFonts w:eastAsia="Times New Roman" w:cstheme="majorHAnsi"/>
                <w:b/>
                <w:sz w:val="20"/>
                <w:szCs w:val="20"/>
              </w:rPr>
              <w:t>DRTO</w:t>
            </w:r>
          </w:p>
          <w:p w:rsidR="004C0135" w:rsidRPr="00FC349F" w:rsidRDefault="00FC349F" w:rsidP="0068066B">
            <w:pPr>
              <w:widowControl w:val="0"/>
              <w:autoSpaceDE w:val="0"/>
              <w:autoSpaceDN w:val="0"/>
              <w:adjustRightInd w:val="0"/>
              <w:spacing w:line="276" w:lineRule="auto"/>
              <w:rPr>
                <w:rFonts w:eastAsia="Times New Roman" w:cstheme="majorHAnsi"/>
                <w:sz w:val="20"/>
                <w:szCs w:val="20"/>
              </w:rPr>
            </w:pPr>
            <w:r>
              <w:rPr>
                <w:rFonts w:eastAsia="Times New Roman" w:cstheme="majorHAnsi"/>
                <w:sz w:val="20"/>
                <w:szCs w:val="20"/>
              </w:rPr>
              <w:t xml:space="preserve">    </w:t>
            </w:r>
            <w:r w:rsidR="004C0135" w:rsidRPr="00FC349F">
              <w:rPr>
                <w:rFonts w:eastAsia="Times New Roman" w:cstheme="majorHAnsi"/>
                <w:sz w:val="20"/>
                <w:szCs w:val="20"/>
              </w:rPr>
              <w:t>Ferry Boat Survey</w:t>
            </w:r>
          </w:p>
          <w:p w:rsidR="004C0135" w:rsidRPr="00FC349F" w:rsidRDefault="00FC349F" w:rsidP="0068066B">
            <w:pPr>
              <w:widowControl w:val="0"/>
              <w:autoSpaceDE w:val="0"/>
              <w:autoSpaceDN w:val="0"/>
              <w:adjustRightInd w:val="0"/>
              <w:spacing w:line="276" w:lineRule="auto"/>
              <w:rPr>
                <w:rFonts w:eastAsia="Times New Roman" w:cstheme="majorHAnsi"/>
                <w:sz w:val="20"/>
                <w:szCs w:val="20"/>
              </w:rPr>
            </w:pPr>
            <w:r>
              <w:rPr>
                <w:rFonts w:eastAsia="Times New Roman" w:cstheme="majorHAnsi"/>
                <w:sz w:val="20"/>
                <w:szCs w:val="20"/>
              </w:rPr>
              <w:t xml:space="preserve">    </w:t>
            </w:r>
            <w:r w:rsidR="004C0135" w:rsidRPr="00FC349F">
              <w:rPr>
                <w:rFonts w:eastAsia="Times New Roman" w:cstheme="majorHAnsi"/>
                <w:sz w:val="20"/>
                <w:szCs w:val="20"/>
              </w:rPr>
              <w:t>Private Boat</w:t>
            </w:r>
          </w:p>
        </w:tc>
        <w:tc>
          <w:tcPr>
            <w:tcW w:w="1260" w:type="dxa"/>
            <w:tcBorders>
              <w:top w:val="single" w:sz="6" w:space="0" w:color="auto"/>
              <w:left w:val="single" w:sz="4" w:space="0" w:color="auto"/>
              <w:bottom w:val="single" w:sz="6" w:space="0" w:color="auto"/>
              <w:right w:val="single" w:sz="4" w:space="0" w:color="auto"/>
            </w:tcBorders>
            <w:shd w:val="clear" w:color="000000" w:fill="auto"/>
            <w:vAlign w:val="center"/>
          </w:tcPr>
          <w:p w:rsidR="004C0135" w:rsidRPr="004C0135" w:rsidRDefault="00FC349F" w:rsidP="0068066B">
            <w:pPr>
              <w:rPr>
                <w:rFonts w:cstheme="majorHAnsi"/>
                <w:sz w:val="20"/>
                <w:szCs w:val="20"/>
              </w:rPr>
            </w:pPr>
            <w:r w:rsidRPr="00FC349F">
              <w:rPr>
                <w:rFonts w:cstheme="majorHAnsi"/>
                <w:sz w:val="20"/>
                <w:szCs w:val="20"/>
              </w:rPr>
              <w:t>Private Individuals</w:t>
            </w:r>
          </w:p>
        </w:tc>
        <w:tc>
          <w:tcPr>
            <w:tcW w:w="1260" w:type="dxa"/>
            <w:tcBorders>
              <w:top w:val="single" w:sz="6" w:space="0" w:color="auto"/>
              <w:left w:val="single" w:sz="4" w:space="0" w:color="auto"/>
              <w:bottom w:val="single" w:sz="6" w:space="0" w:color="auto"/>
              <w:right w:val="single" w:sz="4" w:space="0" w:color="auto"/>
            </w:tcBorders>
            <w:shd w:val="clear" w:color="000000" w:fill="auto"/>
            <w:vAlign w:val="center"/>
          </w:tcPr>
          <w:p w:rsidR="004C0135" w:rsidRPr="004C0135" w:rsidRDefault="00FC349F" w:rsidP="0068066B">
            <w:pPr>
              <w:widowControl w:val="0"/>
              <w:autoSpaceDE w:val="0"/>
              <w:autoSpaceDN w:val="0"/>
              <w:adjustRightInd w:val="0"/>
              <w:spacing w:line="276" w:lineRule="auto"/>
              <w:rPr>
                <w:rFonts w:eastAsia="Times New Roman" w:cstheme="majorHAnsi"/>
                <w:sz w:val="20"/>
                <w:szCs w:val="20"/>
              </w:rPr>
            </w:pPr>
            <w:r>
              <w:rPr>
                <w:rFonts w:eastAsia="Times New Roman" w:cstheme="majorHAnsi"/>
                <w:sz w:val="20"/>
                <w:szCs w:val="20"/>
              </w:rPr>
              <w:t>1</w:t>
            </w:r>
            <w:r w:rsidR="00900D2C">
              <w:rPr>
                <w:rFonts w:eastAsia="Times New Roman" w:cstheme="majorHAnsi"/>
                <w:sz w:val="20"/>
                <w:szCs w:val="20"/>
              </w:rPr>
              <w:t>,</w:t>
            </w:r>
            <w:r>
              <w:rPr>
                <w:rFonts w:eastAsia="Times New Roman" w:cstheme="majorHAnsi"/>
                <w:sz w:val="20"/>
                <w:szCs w:val="20"/>
              </w:rPr>
              <w:t>000</w:t>
            </w:r>
          </w:p>
        </w:tc>
        <w:tc>
          <w:tcPr>
            <w:tcW w:w="1170" w:type="dxa"/>
            <w:tcBorders>
              <w:top w:val="single" w:sz="6" w:space="0" w:color="auto"/>
              <w:left w:val="single" w:sz="4" w:space="0" w:color="auto"/>
              <w:bottom w:val="single" w:sz="6" w:space="0" w:color="auto"/>
              <w:right w:val="single" w:sz="4" w:space="0" w:color="auto"/>
            </w:tcBorders>
            <w:shd w:val="clear" w:color="000000" w:fill="auto"/>
            <w:vAlign w:val="center"/>
          </w:tcPr>
          <w:p w:rsidR="004C0135" w:rsidRPr="004C0135" w:rsidRDefault="004C5B8D" w:rsidP="0068066B">
            <w:pPr>
              <w:widowControl w:val="0"/>
              <w:autoSpaceDE w:val="0"/>
              <w:autoSpaceDN w:val="0"/>
              <w:adjustRightInd w:val="0"/>
              <w:spacing w:line="276" w:lineRule="auto"/>
              <w:rPr>
                <w:rFonts w:eastAsia="Times New Roman" w:cstheme="majorHAnsi"/>
                <w:sz w:val="20"/>
                <w:szCs w:val="20"/>
              </w:rPr>
            </w:pPr>
            <w:r>
              <w:rPr>
                <w:rFonts w:eastAsia="Times New Roman" w:cstheme="majorHAnsi"/>
                <w:sz w:val="20"/>
                <w:szCs w:val="20"/>
              </w:rPr>
              <w:t>195</w:t>
            </w:r>
          </w:p>
        </w:tc>
        <w:tc>
          <w:tcPr>
            <w:tcW w:w="1710" w:type="dxa"/>
            <w:tcBorders>
              <w:top w:val="single" w:sz="6" w:space="0" w:color="auto"/>
              <w:left w:val="single" w:sz="4" w:space="0" w:color="auto"/>
              <w:bottom w:val="single" w:sz="6" w:space="0" w:color="auto"/>
              <w:right w:val="single" w:sz="4" w:space="0" w:color="auto"/>
            </w:tcBorders>
            <w:shd w:val="clear" w:color="000000" w:fill="auto"/>
            <w:vAlign w:val="center"/>
          </w:tcPr>
          <w:p w:rsidR="004C0135" w:rsidRPr="004C0135" w:rsidRDefault="008E32EB" w:rsidP="0068066B">
            <w:pPr>
              <w:rPr>
                <w:rFonts w:cstheme="majorHAnsi"/>
                <w:sz w:val="20"/>
                <w:szCs w:val="20"/>
              </w:rPr>
            </w:pPr>
            <w:r w:rsidRPr="008E32EB">
              <w:rPr>
                <w:rFonts w:cstheme="majorHAnsi"/>
                <w:sz w:val="20"/>
                <w:szCs w:val="20"/>
              </w:rPr>
              <w:t>$30.07</w:t>
            </w:r>
          </w:p>
        </w:tc>
        <w:tc>
          <w:tcPr>
            <w:tcW w:w="1440" w:type="dxa"/>
            <w:tcBorders>
              <w:top w:val="single" w:sz="6" w:space="0" w:color="auto"/>
              <w:left w:val="single" w:sz="4" w:space="0" w:color="auto"/>
              <w:bottom w:val="single" w:sz="6" w:space="0" w:color="auto"/>
              <w:right w:val="single" w:sz="8" w:space="0" w:color="auto"/>
            </w:tcBorders>
            <w:shd w:val="clear" w:color="000000" w:fill="auto"/>
            <w:vAlign w:val="center"/>
          </w:tcPr>
          <w:p w:rsidR="004C0135" w:rsidRPr="004C0135" w:rsidRDefault="004C5B8D" w:rsidP="0068066B">
            <w:pPr>
              <w:widowControl w:val="0"/>
              <w:autoSpaceDE w:val="0"/>
              <w:autoSpaceDN w:val="0"/>
              <w:adjustRightInd w:val="0"/>
              <w:spacing w:line="276" w:lineRule="auto"/>
              <w:rPr>
                <w:rFonts w:eastAsia="Times New Roman" w:cstheme="majorHAnsi"/>
                <w:sz w:val="20"/>
                <w:szCs w:val="20"/>
              </w:rPr>
            </w:pPr>
            <w:r>
              <w:rPr>
                <w:rFonts w:eastAsia="Times New Roman" w:cstheme="majorHAnsi"/>
                <w:sz w:val="20"/>
                <w:szCs w:val="20"/>
              </w:rPr>
              <w:t>$5,866</w:t>
            </w:r>
          </w:p>
        </w:tc>
      </w:tr>
      <w:tr w:rsidR="00152F60" w:rsidRPr="00152F60">
        <w:trPr>
          <w:trHeight w:val="720"/>
        </w:trPr>
        <w:tc>
          <w:tcPr>
            <w:tcW w:w="2700" w:type="dxa"/>
            <w:tcBorders>
              <w:top w:val="single" w:sz="4" w:space="0" w:color="auto"/>
              <w:left w:val="single" w:sz="8" w:space="0" w:color="auto"/>
              <w:bottom w:val="single" w:sz="4" w:space="0" w:color="auto"/>
              <w:right w:val="single" w:sz="4" w:space="0" w:color="auto"/>
            </w:tcBorders>
            <w:shd w:val="clear" w:color="000000" w:fill="auto"/>
            <w:vAlign w:val="center"/>
          </w:tcPr>
          <w:p w:rsidR="004C0135" w:rsidRPr="00FC349F" w:rsidRDefault="004C0135" w:rsidP="0068066B">
            <w:pPr>
              <w:widowControl w:val="0"/>
              <w:autoSpaceDE w:val="0"/>
              <w:autoSpaceDN w:val="0"/>
              <w:adjustRightInd w:val="0"/>
              <w:spacing w:line="276" w:lineRule="auto"/>
              <w:rPr>
                <w:rFonts w:eastAsia="Times New Roman" w:cstheme="majorHAnsi"/>
                <w:b/>
                <w:sz w:val="20"/>
                <w:szCs w:val="20"/>
              </w:rPr>
            </w:pPr>
            <w:r w:rsidRPr="00FC349F">
              <w:rPr>
                <w:rFonts w:eastAsia="Times New Roman" w:cstheme="majorHAnsi"/>
                <w:b/>
                <w:sz w:val="20"/>
                <w:szCs w:val="20"/>
              </w:rPr>
              <w:t>BISC</w:t>
            </w:r>
          </w:p>
          <w:p w:rsidR="004C0135" w:rsidRPr="00FC349F" w:rsidRDefault="00FC349F" w:rsidP="0068066B">
            <w:pPr>
              <w:widowControl w:val="0"/>
              <w:autoSpaceDE w:val="0"/>
              <w:autoSpaceDN w:val="0"/>
              <w:adjustRightInd w:val="0"/>
              <w:spacing w:line="276" w:lineRule="auto"/>
              <w:rPr>
                <w:rFonts w:eastAsia="Times New Roman" w:cstheme="majorHAnsi"/>
                <w:sz w:val="20"/>
                <w:szCs w:val="20"/>
              </w:rPr>
            </w:pPr>
            <w:r>
              <w:rPr>
                <w:rFonts w:eastAsia="Times New Roman" w:cstheme="majorHAnsi"/>
                <w:sz w:val="20"/>
                <w:szCs w:val="20"/>
              </w:rPr>
              <w:t xml:space="preserve">    </w:t>
            </w:r>
            <w:r w:rsidR="004C0135" w:rsidRPr="00FC349F">
              <w:rPr>
                <w:rFonts w:eastAsia="Times New Roman" w:cstheme="majorHAnsi"/>
                <w:sz w:val="20"/>
                <w:szCs w:val="20"/>
              </w:rPr>
              <w:t>Fishing Survey</w:t>
            </w:r>
          </w:p>
          <w:p w:rsidR="004C0135" w:rsidRPr="00FC349F" w:rsidRDefault="00FC349F" w:rsidP="0068066B">
            <w:pPr>
              <w:widowControl w:val="0"/>
              <w:autoSpaceDE w:val="0"/>
              <w:autoSpaceDN w:val="0"/>
              <w:adjustRightInd w:val="0"/>
              <w:spacing w:line="276" w:lineRule="auto"/>
              <w:rPr>
                <w:rFonts w:eastAsia="Times New Roman" w:cstheme="majorHAnsi"/>
                <w:sz w:val="20"/>
                <w:szCs w:val="20"/>
              </w:rPr>
            </w:pPr>
            <w:r w:rsidRPr="00FC349F">
              <w:rPr>
                <w:rFonts w:eastAsia="Times New Roman" w:cstheme="majorHAnsi"/>
                <w:sz w:val="20"/>
                <w:szCs w:val="20"/>
              </w:rPr>
              <w:t xml:space="preserve"> </w:t>
            </w:r>
            <w:r>
              <w:rPr>
                <w:rFonts w:eastAsia="Times New Roman" w:cstheme="majorHAnsi"/>
                <w:sz w:val="20"/>
                <w:szCs w:val="20"/>
              </w:rPr>
              <w:t xml:space="preserve">   </w:t>
            </w:r>
            <w:r w:rsidR="004C0135" w:rsidRPr="00FC349F">
              <w:rPr>
                <w:rFonts w:eastAsia="Times New Roman" w:cstheme="majorHAnsi"/>
                <w:sz w:val="20"/>
                <w:szCs w:val="20"/>
              </w:rPr>
              <w:t>Snorkeling/Diving Survey</w:t>
            </w:r>
          </w:p>
          <w:p w:rsidR="00591D48" w:rsidRPr="00FC349F" w:rsidRDefault="004C0135" w:rsidP="0068066B">
            <w:pPr>
              <w:widowControl w:val="0"/>
              <w:autoSpaceDE w:val="0"/>
              <w:autoSpaceDN w:val="0"/>
              <w:adjustRightInd w:val="0"/>
              <w:spacing w:line="276" w:lineRule="auto"/>
              <w:rPr>
                <w:rFonts w:eastAsia="Times New Roman" w:cstheme="majorHAnsi"/>
                <w:sz w:val="20"/>
                <w:szCs w:val="20"/>
              </w:rPr>
            </w:pPr>
            <w:r w:rsidRPr="00FC349F">
              <w:rPr>
                <w:rFonts w:eastAsia="Times New Roman" w:cstheme="majorHAnsi"/>
                <w:sz w:val="20"/>
                <w:szCs w:val="20"/>
              </w:rPr>
              <w:t xml:space="preserve">   </w:t>
            </w:r>
            <w:r w:rsidR="00FC349F">
              <w:rPr>
                <w:rFonts w:eastAsia="Times New Roman" w:cstheme="majorHAnsi"/>
                <w:sz w:val="20"/>
                <w:szCs w:val="20"/>
              </w:rPr>
              <w:t xml:space="preserve"> </w:t>
            </w:r>
            <w:r w:rsidRPr="00FC349F">
              <w:rPr>
                <w:rFonts w:eastAsia="Times New Roman" w:cstheme="majorHAnsi"/>
                <w:sz w:val="20"/>
                <w:szCs w:val="20"/>
              </w:rPr>
              <w:t>Marine Reserve Survey</w:t>
            </w:r>
          </w:p>
        </w:tc>
        <w:tc>
          <w:tcPr>
            <w:tcW w:w="1260" w:type="dxa"/>
            <w:tcBorders>
              <w:top w:val="single" w:sz="6" w:space="0" w:color="auto"/>
              <w:left w:val="single" w:sz="4" w:space="0" w:color="auto"/>
              <w:bottom w:val="single" w:sz="6" w:space="0" w:color="auto"/>
              <w:right w:val="single" w:sz="4" w:space="0" w:color="auto"/>
            </w:tcBorders>
            <w:shd w:val="clear" w:color="000000" w:fill="auto"/>
            <w:vAlign w:val="center"/>
          </w:tcPr>
          <w:p w:rsidR="00591D48" w:rsidRPr="004C0135" w:rsidRDefault="00591D48" w:rsidP="0068066B">
            <w:pPr>
              <w:rPr>
                <w:rFonts w:cstheme="majorHAnsi"/>
                <w:sz w:val="20"/>
                <w:szCs w:val="20"/>
              </w:rPr>
            </w:pPr>
            <w:r w:rsidRPr="004C0135">
              <w:rPr>
                <w:rFonts w:cstheme="majorHAnsi"/>
                <w:sz w:val="20"/>
                <w:szCs w:val="20"/>
              </w:rPr>
              <w:t>Private Individuals</w:t>
            </w:r>
          </w:p>
        </w:tc>
        <w:tc>
          <w:tcPr>
            <w:tcW w:w="1260" w:type="dxa"/>
            <w:tcBorders>
              <w:top w:val="single" w:sz="6" w:space="0" w:color="auto"/>
              <w:left w:val="single" w:sz="4" w:space="0" w:color="auto"/>
              <w:bottom w:val="single" w:sz="6" w:space="0" w:color="auto"/>
              <w:right w:val="single" w:sz="4" w:space="0" w:color="auto"/>
            </w:tcBorders>
            <w:shd w:val="clear" w:color="000000" w:fill="auto"/>
            <w:vAlign w:val="center"/>
          </w:tcPr>
          <w:p w:rsidR="00591D48" w:rsidRPr="004C0135" w:rsidRDefault="00FC349F" w:rsidP="0068066B">
            <w:pPr>
              <w:widowControl w:val="0"/>
              <w:autoSpaceDE w:val="0"/>
              <w:autoSpaceDN w:val="0"/>
              <w:adjustRightInd w:val="0"/>
              <w:spacing w:line="276" w:lineRule="auto"/>
              <w:rPr>
                <w:rFonts w:eastAsia="Times New Roman" w:cstheme="majorHAnsi"/>
                <w:sz w:val="20"/>
                <w:szCs w:val="20"/>
              </w:rPr>
            </w:pPr>
            <w:r>
              <w:rPr>
                <w:rFonts w:eastAsia="Times New Roman" w:cstheme="majorHAnsi"/>
                <w:sz w:val="20"/>
                <w:szCs w:val="20"/>
              </w:rPr>
              <w:t>1</w:t>
            </w:r>
            <w:r w:rsidR="00900D2C">
              <w:rPr>
                <w:rFonts w:eastAsia="Times New Roman" w:cstheme="majorHAnsi"/>
                <w:sz w:val="20"/>
                <w:szCs w:val="20"/>
              </w:rPr>
              <w:t>,</w:t>
            </w:r>
            <w:r>
              <w:rPr>
                <w:rFonts w:eastAsia="Times New Roman" w:cstheme="majorHAnsi"/>
                <w:sz w:val="20"/>
                <w:szCs w:val="20"/>
              </w:rPr>
              <w:t>500</w:t>
            </w:r>
          </w:p>
        </w:tc>
        <w:tc>
          <w:tcPr>
            <w:tcW w:w="1170" w:type="dxa"/>
            <w:tcBorders>
              <w:top w:val="single" w:sz="6" w:space="0" w:color="auto"/>
              <w:left w:val="single" w:sz="4" w:space="0" w:color="auto"/>
              <w:bottom w:val="single" w:sz="6" w:space="0" w:color="auto"/>
              <w:right w:val="single" w:sz="4" w:space="0" w:color="auto"/>
            </w:tcBorders>
            <w:shd w:val="clear" w:color="000000" w:fill="auto"/>
            <w:vAlign w:val="center"/>
          </w:tcPr>
          <w:p w:rsidR="00591D48" w:rsidRPr="004C0135" w:rsidRDefault="004C5B8D" w:rsidP="0068066B">
            <w:pPr>
              <w:widowControl w:val="0"/>
              <w:autoSpaceDE w:val="0"/>
              <w:autoSpaceDN w:val="0"/>
              <w:adjustRightInd w:val="0"/>
              <w:spacing w:line="276" w:lineRule="auto"/>
              <w:rPr>
                <w:rFonts w:eastAsia="Times New Roman" w:cstheme="majorHAnsi"/>
                <w:sz w:val="20"/>
                <w:szCs w:val="20"/>
              </w:rPr>
            </w:pPr>
            <w:r>
              <w:rPr>
                <w:rFonts w:eastAsia="Times New Roman" w:cstheme="majorHAnsi"/>
                <w:sz w:val="20"/>
                <w:szCs w:val="20"/>
              </w:rPr>
              <w:t>501</w:t>
            </w:r>
          </w:p>
        </w:tc>
        <w:tc>
          <w:tcPr>
            <w:tcW w:w="1710" w:type="dxa"/>
            <w:tcBorders>
              <w:top w:val="single" w:sz="6" w:space="0" w:color="auto"/>
              <w:left w:val="single" w:sz="4" w:space="0" w:color="auto"/>
              <w:bottom w:val="single" w:sz="6" w:space="0" w:color="auto"/>
              <w:right w:val="single" w:sz="4" w:space="0" w:color="auto"/>
            </w:tcBorders>
            <w:shd w:val="clear" w:color="000000" w:fill="auto"/>
            <w:vAlign w:val="center"/>
          </w:tcPr>
          <w:p w:rsidR="00591D48" w:rsidRPr="004C0135" w:rsidRDefault="00591D48" w:rsidP="0068066B">
            <w:pPr>
              <w:rPr>
                <w:rFonts w:cstheme="majorHAnsi"/>
                <w:sz w:val="20"/>
                <w:szCs w:val="20"/>
              </w:rPr>
            </w:pPr>
            <w:r w:rsidRPr="004C0135">
              <w:rPr>
                <w:rFonts w:cstheme="majorHAnsi"/>
                <w:sz w:val="20"/>
                <w:szCs w:val="20"/>
              </w:rPr>
              <w:t>$30.07</w:t>
            </w:r>
          </w:p>
        </w:tc>
        <w:tc>
          <w:tcPr>
            <w:tcW w:w="1440" w:type="dxa"/>
            <w:tcBorders>
              <w:top w:val="single" w:sz="6" w:space="0" w:color="auto"/>
              <w:left w:val="single" w:sz="4" w:space="0" w:color="auto"/>
              <w:bottom w:val="single" w:sz="6" w:space="0" w:color="auto"/>
              <w:right w:val="single" w:sz="8" w:space="0" w:color="auto"/>
            </w:tcBorders>
            <w:shd w:val="clear" w:color="000000" w:fill="auto"/>
            <w:vAlign w:val="center"/>
          </w:tcPr>
          <w:p w:rsidR="00591D48" w:rsidRPr="004C0135" w:rsidRDefault="004C5B8D" w:rsidP="0068066B">
            <w:pPr>
              <w:widowControl w:val="0"/>
              <w:autoSpaceDE w:val="0"/>
              <w:autoSpaceDN w:val="0"/>
              <w:adjustRightInd w:val="0"/>
              <w:spacing w:line="276" w:lineRule="auto"/>
              <w:rPr>
                <w:rFonts w:eastAsia="Times New Roman" w:cstheme="majorHAnsi"/>
                <w:sz w:val="20"/>
                <w:szCs w:val="20"/>
              </w:rPr>
            </w:pPr>
            <w:r>
              <w:rPr>
                <w:rFonts w:eastAsia="Times New Roman" w:cstheme="majorHAnsi"/>
                <w:sz w:val="20"/>
                <w:szCs w:val="20"/>
              </w:rPr>
              <w:t>$15,065</w:t>
            </w:r>
          </w:p>
        </w:tc>
      </w:tr>
      <w:tr w:rsidR="00FC349F" w:rsidRPr="00152F60">
        <w:trPr>
          <w:trHeight w:val="720"/>
        </w:trPr>
        <w:tc>
          <w:tcPr>
            <w:tcW w:w="2700" w:type="dxa"/>
            <w:tcBorders>
              <w:top w:val="single" w:sz="4" w:space="0" w:color="auto"/>
              <w:left w:val="single" w:sz="8" w:space="0" w:color="auto"/>
              <w:bottom w:val="single" w:sz="4" w:space="0" w:color="auto"/>
              <w:right w:val="single" w:sz="4" w:space="0" w:color="auto"/>
            </w:tcBorders>
            <w:shd w:val="clear" w:color="000000" w:fill="auto"/>
            <w:vAlign w:val="center"/>
          </w:tcPr>
          <w:p w:rsidR="00FC349F" w:rsidRPr="00FC349F" w:rsidRDefault="00FC349F" w:rsidP="0068066B">
            <w:pPr>
              <w:widowControl w:val="0"/>
              <w:autoSpaceDE w:val="0"/>
              <w:autoSpaceDN w:val="0"/>
              <w:adjustRightInd w:val="0"/>
              <w:spacing w:line="276" w:lineRule="auto"/>
              <w:rPr>
                <w:rFonts w:eastAsia="Times New Roman" w:cstheme="majorHAnsi"/>
                <w:b/>
                <w:sz w:val="20"/>
                <w:szCs w:val="20"/>
              </w:rPr>
            </w:pPr>
            <w:r w:rsidRPr="00FC349F">
              <w:rPr>
                <w:rFonts w:eastAsia="Times New Roman" w:cstheme="majorHAnsi"/>
                <w:b/>
                <w:sz w:val="20"/>
                <w:szCs w:val="20"/>
              </w:rPr>
              <w:t>DRTO/ BISC</w:t>
            </w:r>
          </w:p>
          <w:p w:rsidR="00DC4A16" w:rsidRDefault="00DC4A16" w:rsidP="0068066B">
            <w:pPr>
              <w:widowControl w:val="0"/>
              <w:autoSpaceDE w:val="0"/>
              <w:autoSpaceDN w:val="0"/>
              <w:adjustRightInd w:val="0"/>
              <w:spacing w:line="276" w:lineRule="auto"/>
              <w:rPr>
                <w:rFonts w:eastAsia="Times New Roman" w:cstheme="majorHAnsi"/>
                <w:sz w:val="20"/>
                <w:szCs w:val="20"/>
              </w:rPr>
            </w:pPr>
            <w:r>
              <w:rPr>
                <w:rFonts w:eastAsia="Times New Roman" w:cstheme="majorHAnsi"/>
                <w:sz w:val="20"/>
                <w:szCs w:val="20"/>
              </w:rPr>
              <w:t>Initial Contacts</w:t>
            </w:r>
          </w:p>
          <w:p w:rsidR="00FC349F" w:rsidRPr="008E32EB" w:rsidRDefault="00DC4A16" w:rsidP="0068066B">
            <w:pPr>
              <w:widowControl w:val="0"/>
              <w:autoSpaceDE w:val="0"/>
              <w:autoSpaceDN w:val="0"/>
              <w:adjustRightInd w:val="0"/>
              <w:spacing w:line="276" w:lineRule="auto"/>
              <w:rPr>
                <w:rFonts w:eastAsia="Times New Roman" w:cstheme="majorHAnsi"/>
                <w:sz w:val="20"/>
                <w:szCs w:val="20"/>
              </w:rPr>
            </w:pPr>
            <w:r>
              <w:rPr>
                <w:rFonts w:eastAsia="Times New Roman" w:cstheme="majorHAnsi"/>
                <w:sz w:val="20"/>
                <w:szCs w:val="20"/>
              </w:rPr>
              <w:t>(acceptance and refusals)</w:t>
            </w:r>
          </w:p>
        </w:tc>
        <w:tc>
          <w:tcPr>
            <w:tcW w:w="1260" w:type="dxa"/>
            <w:tcBorders>
              <w:top w:val="single" w:sz="6" w:space="0" w:color="auto"/>
              <w:left w:val="single" w:sz="4" w:space="0" w:color="auto"/>
              <w:bottom w:val="single" w:sz="6" w:space="0" w:color="auto"/>
              <w:right w:val="single" w:sz="4" w:space="0" w:color="auto"/>
            </w:tcBorders>
            <w:shd w:val="clear" w:color="000000" w:fill="auto"/>
            <w:vAlign w:val="center"/>
          </w:tcPr>
          <w:p w:rsidR="00FC349F" w:rsidRPr="004C0135" w:rsidRDefault="008E32EB" w:rsidP="0068066B">
            <w:pPr>
              <w:rPr>
                <w:rFonts w:cstheme="majorHAnsi"/>
                <w:sz w:val="20"/>
                <w:szCs w:val="20"/>
              </w:rPr>
            </w:pPr>
            <w:r w:rsidRPr="008E32EB">
              <w:rPr>
                <w:rFonts w:cstheme="majorHAnsi"/>
                <w:sz w:val="20"/>
                <w:szCs w:val="20"/>
              </w:rPr>
              <w:t>Private Individuals</w:t>
            </w:r>
          </w:p>
        </w:tc>
        <w:tc>
          <w:tcPr>
            <w:tcW w:w="1260" w:type="dxa"/>
            <w:tcBorders>
              <w:top w:val="single" w:sz="6" w:space="0" w:color="auto"/>
              <w:left w:val="single" w:sz="4" w:space="0" w:color="auto"/>
              <w:bottom w:val="single" w:sz="6" w:space="0" w:color="auto"/>
              <w:right w:val="single" w:sz="4" w:space="0" w:color="auto"/>
            </w:tcBorders>
            <w:shd w:val="clear" w:color="000000" w:fill="auto"/>
            <w:vAlign w:val="center"/>
          </w:tcPr>
          <w:p w:rsidR="00FC349F" w:rsidRPr="004C0135" w:rsidRDefault="00900D2C" w:rsidP="0068066B">
            <w:pPr>
              <w:widowControl w:val="0"/>
              <w:autoSpaceDE w:val="0"/>
              <w:autoSpaceDN w:val="0"/>
              <w:adjustRightInd w:val="0"/>
              <w:spacing w:line="276" w:lineRule="auto"/>
              <w:rPr>
                <w:rFonts w:eastAsia="Times New Roman" w:cstheme="majorHAnsi"/>
                <w:sz w:val="20"/>
                <w:szCs w:val="20"/>
              </w:rPr>
            </w:pPr>
            <w:r>
              <w:rPr>
                <w:rFonts w:eastAsia="Times New Roman" w:cstheme="majorHAnsi"/>
                <w:sz w:val="20"/>
                <w:szCs w:val="20"/>
              </w:rPr>
              <w:t>5,186</w:t>
            </w:r>
          </w:p>
        </w:tc>
        <w:tc>
          <w:tcPr>
            <w:tcW w:w="1170" w:type="dxa"/>
            <w:tcBorders>
              <w:top w:val="single" w:sz="6" w:space="0" w:color="auto"/>
              <w:left w:val="single" w:sz="4" w:space="0" w:color="auto"/>
              <w:bottom w:val="single" w:sz="6" w:space="0" w:color="auto"/>
              <w:right w:val="single" w:sz="4" w:space="0" w:color="auto"/>
            </w:tcBorders>
            <w:shd w:val="clear" w:color="000000" w:fill="auto"/>
            <w:vAlign w:val="center"/>
          </w:tcPr>
          <w:p w:rsidR="00FC349F" w:rsidRPr="004C0135" w:rsidRDefault="00900D2C" w:rsidP="0068066B">
            <w:pPr>
              <w:widowControl w:val="0"/>
              <w:autoSpaceDE w:val="0"/>
              <w:autoSpaceDN w:val="0"/>
              <w:adjustRightInd w:val="0"/>
              <w:spacing w:line="276" w:lineRule="auto"/>
              <w:rPr>
                <w:rFonts w:eastAsia="Times New Roman" w:cstheme="majorHAnsi"/>
                <w:sz w:val="20"/>
                <w:szCs w:val="20"/>
              </w:rPr>
            </w:pPr>
            <w:r>
              <w:rPr>
                <w:rFonts w:eastAsia="Times New Roman" w:cstheme="majorHAnsi"/>
                <w:sz w:val="20"/>
                <w:szCs w:val="20"/>
              </w:rPr>
              <w:t>242</w:t>
            </w:r>
          </w:p>
        </w:tc>
        <w:tc>
          <w:tcPr>
            <w:tcW w:w="1710" w:type="dxa"/>
            <w:tcBorders>
              <w:top w:val="single" w:sz="6" w:space="0" w:color="auto"/>
              <w:left w:val="single" w:sz="4" w:space="0" w:color="auto"/>
              <w:bottom w:val="single" w:sz="6" w:space="0" w:color="auto"/>
              <w:right w:val="single" w:sz="4" w:space="0" w:color="auto"/>
            </w:tcBorders>
            <w:shd w:val="clear" w:color="000000" w:fill="auto"/>
            <w:vAlign w:val="center"/>
          </w:tcPr>
          <w:p w:rsidR="00FC349F" w:rsidRPr="004C0135" w:rsidRDefault="008E32EB" w:rsidP="0068066B">
            <w:pPr>
              <w:rPr>
                <w:rFonts w:cstheme="majorHAnsi"/>
                <w:sz w:val="20"/>
                <w:szCs w:val="20"/>
              </w:rPr>
            </w:pPr>
            <w:r w:rsidRPr="008E32EB">
              <w:rPr>
                <w:rFonts w:cstheme="majorHAnsi"/>
                <w:sz w:val="20"/>
                <w:szCs w:val="20"/>
              </w:rPr>
              <w:t>$30.07</w:t>
            </w:r>
          </w:p>
        </w:tc>
        <w:tc>
          <w:tcPr>
            <w:tcW w:w="1440" w:type="dxa"/>
            <w:tcBorders>
              <w:top w:val="single" w:sz="6" w:space="0" w:color="auto"/>
              <w:left w:val="single" w:sz="4" w:space="0" w:color="auto"/>
              <w:bottom w:val="single" w:sz="6" w:space="0" w:color="auto"/>
              <w:right w:val="single" w:sz="8" w:space="0" w:color="auto"/>
            </w:tcBorders>
            <w:shd w:val="clear" w:color="000000" w:fill="auto"/>
            <w:vAlign w:val="center"/>
          </w:tcPr>
          <w:p w:rsidR="00FC349F" w:rsidRPr="004C0135" w:rsidRDefault="004C5B8D" w:rsidP="0068066B">
            <w:pPr>
              <w:widowControl w:val="0"/>
              <w:autoSpaceDE w:val="0"/>
              <w:autoSpaceDN w:val="0"/>
              <w:adjustRightInd w:val="0"/>
              <w:spacing w:line="276" w:lineRule="auto"/>
              <w:rPr>
                <w:rFonts w:eastAsia="Times New Roman" w:cstheme="majorHAnsi"/>
                <w:sz w:val="20"/>
                <w:szCs w:val="20"/>
              </w:rPr>
            </w:pPr>
            <w:r>
              <w:rPr>
                <w:rFonts w:eastAsia="Times New Roman" w:cstheme="majorHAnsi"/>
                <w:sz w:val="20"/>
                <w:szCs w:val="20"/>
              </w:rPr>
              <w:t>$</w:t>
            </w:r>
            <w:r w:rsidR="00900D2C">
              <w:rPr>
                <w:rFonts w:eastAsia="Times New Roman" w:cstheme="majorHAnsi"/>
                <w:sz w:val="20"/>
                <w:szCs w:val="20"/>
              </w:rPr>
              <w:t>7,277</w:t>
            </w:r>
          </w:p>
        </w:tc>
      </w:tr>
      <w:tr w:rsidR="00152F60" w:rsidRPr="00152F60">
        <w:trPr>
          <w:trHeight w:val="720"/>
        </w:trPr>
        <w:tc>
          <w:tcPr>
            <w:tcW w:w="2700" w:type="dxa"/>
            <w:tcBorders>
              <w:top w:val="single" w:sz="4" w:space="0" w:color="auto"/>
              <w:left w:val="single" w:sz="8" w:space="0" w:color="auto"/>
              <w:bottom w:val="single" w:sz="4" w:space="0" w:color="auto"/>
              <w:right w:val="single" w:sz="4" w:space="0" w:color="auto"/>
            </w:tcBorders>
            <w:shd w:val="clear" w:color="000000" w:fill="auto"/>
            <w:vAlign w:val="center"/>
          </w:tcPr>
          <w:p w:rsidR="00591D48" w:rsidRPr="004C0135" w:rsidRDefault="00591D48" w:rsidP="0068066B">
            <w:pPr>
              <w:widowControl w:val="0"/>
              <w:autoSpaceDE w:val="0"/>
              <w:autoSpaceDN w:val="0"/>
              <w:adjustRightInd w:val="0"/>
              <w:spacing w:line="276" w:lineRule="auto"/>
              <w:rPr>
                <w:rFonts w:eastAsia="Times New Roman" w:cstheme="majorHAnsi"/>
                <w:sz w:val="20"/>
                <w:szCs w:val="20"/>
              </w:rPr>
            </w:pPr>
            <w:r w:rsidRPr="004C0135">
              <w:rPr>
                <w:rFonts w:eastAsia="Times New Roman" w:cstheme="majorHAnsi"/>
                <w:sz w:val="20"/>
                <w:szCs w:val="20"/>
              </w:rPr>
              <w:t>Geospatial tracker</w:t>
            </w:r>
          </w:p>
          <w:p w:rsidR="00591D48" w:rsidRPr="004C0135" w:rsidRDefault="00591D48" w:rsidP="0068066B">
            <w:pPr>
              <w:widowControl w:val="0"/>
              <w:autoSpaceDE w:val="0"/>
              <w:autoSpaceDN w:val="0"/>
              <w:adjustRightInd w:val="0"/>
              <w:spacing w:line="276" w:lineRule="auto"/>
              <w:rPr>
                <w:rFonts w:eastAsia="Times New Roman" w:cstheme="majorHAnsi"/>
                <w:sz w:val="20"/>
                <w:szCs w:val="20"/>
              </w:rPr>
            </w:pPr>
            <w:r w:rsidRPr="004C0135">
              <w:rPr>
                <w:rFonts w:eastAsia="Times New Roman" w:cstheme="majorHAnsi"/>
                <w:sz w:val="20"/>
                <w:szCs w:val="20"/>
              </w:rPr>
              <w:t xml:space="preserve">      Respondent</w:t>
            </w:r>
          </w:p>
          <w:p w:rsidR="00591D48" w:rsidRPr="004C0135" w:rsidRDefault="00591D48" w:rsidP="0068066B">
            <w:pPr>
              <w:widowControl w:val="0"/>
              <w:autoSpaceDE w:val="0"/>
              <w:autoSpaceDN w:val="0"/>
              <w:adjustRightInd w:val="0"/>
              <w:spacing w:line="276" w:lineRule="auto"/>
              <w:rPr>
                <w:rFonts w:eastAsia="Times New Roman" w:cstheme="majorHAnsi"/>
                <w:sz w:val="20"/>
                <w:szCs w:val="20"/>
              </w:rPr>
            </w:pPr>
            <w:r w:rsidRPr="004C0135">
              <w:rPr>
                <w:rFonts w:eastAsia="Times New Roman" w:cstheme="majorHAnsi"/>
                <w:sz w:val="20"/>
                <w:szCs w:val="20"/>
              </w:rPr>
              <w:t xml:space="preserve">      Non-respondent</w:t>
            </w:r>
          </w:p>
        </w:tc>
        <w:tc>
          <w:tcPr>
            <w:tcW w:w="1260" w:type="dxa"/>
            <w:tcBorders>
              <w:top w:val="single" w:sz="6" w:space="0" w:color="auto"/>
              <w:left w:val="single" w:sz="4" w:space="0" w:color="auto"/>
              <w:bottom w:val="single" w:sz="6" w:space="0" w:color="auto"/>
              <w:right w:val="single" w:sz="4" w:space="0" w:color="auto"/>
            </w:tcBorders>
            <w:shd w:val="clear" w:color="000000" w:fill="auto"/>
            <w:vAlign w:val="center"/>
          </w:tcPr>
          <w:p w:rsidR="00591D48" w:rsidRPr="004C0135" w:rsidRDefault="00591D48" w:rsidP="0068066B">
            <w:pPr>
              <w:rPr>
                <w:rFonts w:cstheme="majorHAnsi"/>
                <w:sz w:val="20"/>
                <w:szCs w:val="20"/>
              </w:rPr>
            </w:pPr>
            <w:r w:rsidRPr="004C0135">
              <w:rPr>
                <w:rFonts w:cstheme="majorHAnsi"/>
                <w:sz w:val="20"/>
                <w:szCs w:val="20"/>
              </w:rPr>
              <w:t>Private Individuals</w:t>
            </w:r>
          </w:p>
        </w:tc>
        <w:tc>
          <w:tcPr>
            <w:tcW w:w="1260" w:type="dxa"/>
            <w:tcBorders>
              <w:top w:val="single" w:sz="6" w:space="0" w:color="auto"/>
              <w:left w:val="single" w:sz="4" w:space="0" w:color="auto"/>
              <w:bottom w:val="single" w:sz="6" w:space="0" w:color="auto"/>
              <w:right w:val="single" w:sz="4" w:space="0" w:color="auto"/>
            </w:tcBorders>
            <w:shd w:val="clear" w:color="000000" w:fill="auto"/>
            <w:vAlign w:val="center"/>
          </w:tcPr>
          <w:p w:rsidR="00591D48" w:rsidRPr="004C0135" w:rsidRDefault="004C5B8D" w:rsidP="0068066B">
            <w:pPr>
              <w:widowControl w:val="0"/>
              <w:autoSpaceDE w:val="0"/>
              <w:autoSpaceDN w:val="0"/>
              <w:adjustRightInd w:val="0"/>
              <w:spacing w:line="276" w:lineRule="auto"/>
              <w:rPr>
                <w:rFonts w:eastAsia="Times New Roman" w:cstheme="majorHAnsi"/>
                <w:sz w:val="20"/>
                <w:szCs w:val="20"/>
              </w:rPr>
            </w:pPr>
            <w:r>
              <w:rPr>
                <w:rFonts w:eastAsia="Times New Roman" w:cstheme="majorHAnsi"/>
                <w:sz w:val="20"/>
                <w:szCs w:val="20"/>
              </w:rPr>
              <w:t>180</w:t>
            </w:r>
          </w:p>
        </w:tc>
        <w:tc>
          <w:tcPr>
            <w:tcW w:w="1170" w:type="dxa"/>
            <w:tcBorders>
              <w:top w:val="single" w:sz="6" w:space="0" w:color="auto"/>
              <w:left w:val="single" w:sz="4" w:space="0" w:color="auto"/>
              <w:bottom w:val="single" w:sz="6" w:space="0" w:color="auto"/>
              <w:right w:val="single" w:sz="4" w:space="0" w:color="auto"/>
            </w:tcBorders>
            <w:shd w:val="clear" w:color="000000" w:fill="auto"/>
            <w:vAlign w:val="center"/>
          </w:tcPr>
          <w:p w:rsidR="00591D48" w:rsidRPr="004C0135" w:rsidRDefault="00591D48" w:rsidP="0068066B">
            <w:pPr>
              <w:widowControl w:val="0"/>
              <w:autoSpaceDE w:val="0"/>
              <w:autoSpaceDN w:val="0"/>
              <w:adjustRightInd w:val="0"/>
              <w:spacing w:line="276" w:lineRule="auto"/>
              <w:rPr>
                <w:rFonts w:eastAsia="Times New Roman" w:cstheme="majorHAnsi"/>
                <w:sz w:val="20"/>
                <w:szCs w:val="20"/>
              </w:rPr>
            </w:pPr>
            <w:r w:rsidRPr="004C0135">
              <w:rPr>
                <w:rFonts w:eastAsia="Times New Roman" w:cstheme="majorHAnsi"/>
                <w:sz w:val="20"/>
                <w:szCs w:val="20"/>
              </w:rPr>
              <w:t>1</w:t>
            </w:r>
            <w:r w:rsidR="004C5B8D">
              <w:rPr>
                <w:rFonts w:eastAsia="Times New Roman" w:cstheme="majorHAnsi"/>
                <w:sz w:val="20"/>
                <w:szCs w:val="20"/>
              </w:rPr>
              <w:t>4</w:t>
            </w:r>
          </w:p>
        </w:tc>
        <w:tc>
          <w:tcPr>
            <w:tcW w:w="1710" w:type="dxa"/>
            <w:tcBorders>
              <w:top w:val="single" w:sz="6" w:space="0" w:color="auto"/>
              <w:left w:val="single" w:sz="4" w:space="0" w:color="auto"/>
              <w:bottom w:val="single" w:sz="6" w:space="0" w:color="auto"/>
              <w:right w:val="single" w:sz="4" w:space="0" w:color="auto"/>
            </w:tcBorders>
            <w:shd w:val="clear" w:color="000000" w:fill="auto"/>
            <w:vAlign w:val="center"/>
          </w:tcPr>
          <w:p w:rsidR="00591D48" w:rsidRPr="004C0135" w:rsidRDefault="00591D48" w:rsidP="0068066B">
            <w:pPr>
              <w:rPr>
                <w:rFonts w:cstheme="majorHAnsi"/>
                <w:sz w:val="20"/>
                <w:szCs w:val="20"/>
              </w:rPr>
            </w:pPr>
            <w:r w:rsidRPr="004C0135">
              <w:rPr>
                <w:rFonts w:cstheme="majorHAnsi"/>
                <w:sz w:val="20"/>
                <w:szCs w:val="20"/>
              </w:rPr>
              <w:t>$30.07</w:t>
            </w:r>
          </w:p>
        </w:tc>
        <w:tc>
          <w:tcPr>
            <w:tcW w:w="1440" w:type="dxa"/>
            <w:tcBorders>
              <w:top w:val="single" w:sz="6" w:space="0" w:color="auto"/>
              <w:left w:val="single" w:sz="4" w:space="0" w:color="auto"/>
              <w:bottom w:val="single" w:sz="6" w:space="0" w:color="auto"/>
              <w:right w:val="single" w:sz="8" w:space="0" w:color="auto"/>
            </w:tcBorders>
            <w:shd w:val="clear" w:color="000000" w:fill="auto"/>
            <w:vAlign w:val="center"/>
          </w:tcPr>
          <w:p w:rsidR="00591D48" w:rsidRPr="004C0135" w:rsidRDefault="004C5B8D" w:rsidP="0068066B">
            <w:pPr>
              <w:widowControl w:val="0"/>
              <w:autoSpaceDE w:val="0"/>
              <w:autoSpaceDN w:val="0"/>
              <w:adjustRightInd w:val="0"/>
              <w:spacing w:line="276" w:lineRule="auto"/>
              <w:rPr>
                <w:rFonts w:eastAsia="Times New Roman" w:cstheme="majorHAnsi"/>
                <w:sz w:val="20"/>
                <w:szCs w:val="20"/>
              </w:rPr>
            </w:pPr>
            <w:r>
              <w:rPr>
                <w:rFonts w:eastAsia="Times New Roman" w:cstheme="majorHAnsi"/>
                <w:sz w:val="20"/>
                <w:szCs w:val="20"/>
              </w:rPr>
              <w:t>$420</w:t>
            </w:r>
          </w:p>
        </w:tc>
      </w:tr>
      <w:tr w:rsidR="00591D48" w:rsidRPr="00152F60" w:rsidTr="0046377F">
        <w:trPr>
          <w:trHeight w:val="480"/>
        </w:trPr>
        <w:tc>
          <w:tcPr>
            <w:tcW w:w="2700" w:type="dxa"/>
            <w:tcBorders>
              <w:top w:val="single" w:sz="4" w:space="0" w:color="auto"/>
              <w:left w:val="single" w:sz="8" w:space="0" w:color="auto"/>
              <w:right w:val="single" w:sz="4" w:space="0" w:color="auto"/>
            </w:tcBorders>
            <w:shd w:val="clear" w:color="000000" w:fill="auto"/>
            <w:vAlign w:val="center"/>
          </w:tcPr>
          <w:p w:rsidR="00591D48" w:rsidRPr="004C0135" w:rsidRDefault="00591D48" w:rsidP="0068066B">
            <w:pPr>
              <w:widowControl w:val="0"/>
              <w:autoSpaceDE w:val="0"/>
              <w:autoSpaceDN w:val="0"/>
              <w:adjustRightInd w:val="0"/>
              <w:spacing w:line="276" w:lineRule="auto"/>
              <w:rPr>
                <w:rFonts w:eastAsia="Times New Roman" w:cstheme="majorHAnsi"/>
                <w:sz w:val="20"/>
                <w:szCs w:val="20"/>
              </w:rPr>
            </w:pPr>
          </w:p>
        </w:tc>
        <w:tc>
          <w:tcPr>
            <w:tcW w:w="1260" w:type="dxa"/>
            <w:tcBorders>
              <w:top w:val="single" w:sz="6" w:space="0" w:color="auto"/>
              <w:left w:val="single" w:sz="4" w:space="0" w:color="auto"/>
              <w:right w:val="single" w:sz="4" w:space="0" w:color="auto"/>
            </w:tcBorders>
            <w:shd w:val="clear" w:color="000000" w:fill="auto"/>
            <w:vAlign w:val="center"/>
          </w:tcPr>
          <w:p w:rsidR="00591D48" w:rsidRPr="004C0135" w:rsidRDefault="00591D48" w:rsidP="0068066B">
            <w:pPr>
              <w:widowControl w:val="0"/>
              <w:autoSpaceDE w:val="0"/>
              <w:autoSpaceDN w:val="0"/>
              <w:adjustRightInd w:val="0"/>
              <w:spacing w:line="276" w:lineRule="auto"/>
              <w:rPr>
                <w:rFonts w:eastAsia="Times New Roman" w:cstheme="majorHAnsi"/>
                <w:sz w:val="20"/>
                <w:szCs w:val="20"/>
              </w:rPr>
            </w:pPr>
          </w:p>
        </w:tc>
        <w:tc>
          <w:tcPr>
            <w:tcW w:w="1260" w:type="dxa"/>
            <w:tcBorders>
              <w:top w:val="single" w:sz="6" w:space="0" w:color="auto"/>
              <w:left w:val="single" w:sz="4" w:space="0" w:color="auto"/>
              <w:right w:val="single" w:sz="4" w:space="0" w:color="auto"/>
            </w:tcBorders>
            <w:shd w:val="clear" w:color="000000" w:fill="auto"/>
            <w:vAlign w:val="center"/>
          </w:tcPr>
          <w:p w:rsidR="00591D48" w:rsidRPr="004C0135" w:rsidRDefault="00BC1541" w:rsidP="0068066B">
            <w:pPr>
              <w:widowControl w:val="0"/>
              <w:autoSpaceDE w:val="0"/>
              <w:autoSpaceDN w:val="0"/>
              <w:adjustRightInd w:val="0"/>
              <w:spacing w:line="276" w:lineRule="auto"/>
              <w:rPr>
                <w:rFonts w:eastAsia="Times New Roman" w:cstheme="majorHAnsi"/>
                <w:sz w:val="20"/>
                <w:szCs w:val="20"/>
              </w:rPr>
            </w:pPr>
            <w:r>
              <w:rPr>
                <w:rFonts w:eastAsia="Times New Roman" w:cstheme="majorHAnsi"/>
                <w:sz w:val="20"/>
                <w:szCs w:val="20"/>
              </w:rPr>
              <w:fldChar w:fldCharType="begin"/>
            </w:r>
            <w:r w:rsidR="00900D2C">
              <w:rPr>
                <w:rFonts w:eastAsia="Times New Roman" w:cstheme="majorHAnsi"/>
                <w:sz w:val="20"/>
                <w:szCs w:val="20"/>
              </w:rPr>
              <w:instrText xml:space="preserve"> =SUM(ABOVE) </w:instrText>
            </w:r>
            <w:r>
              <w:rPr>
                <w:rFonts w:eastAsia="Times New Roman" w:cstheme="majorHAnsi"/>
                <w:sz w:val="20"/>
                <w:szCs w:val="20"/>
              </w:rPr>
              <w:fldChar w:fldCharType="separate"/>
            </w:r>
            <w:r w:rsidR="00900D2C">
              <w:rPr>
                <w:rFonts w:eastAsia="Times New Roman" w:cstheme="majorHAnsi"/>
                <w:noProof/>
                <w:sz w:val="20"/>
                <w:szCs w:val="20"/>
              </w:rPr>
              <w:t>7,866</w:t>
            </w:r>
            <w:r>
              <w:rPr>
                <w:rFonts w:eastAsia="Times New Roman" w:cstheme="majorHAnsi"/>
                <w:sz w:val="20"/>
                <w:szCs w:val="20"/>
              </w:rPr>
              <w:fldChar w:fldCharType="end"/>
            </w:r>
          </w:p>
        </w:tc>
        <w:tc>
          <w:tcPr>
            <w:tcW w:w="1170" w:type="dxa"/>
            <w:tcBorders>
              <w:top w:val="single" w:sz="6" w:space="0" w:color="auto"/>
              <w:left w:val="single" w:sz="4" w:space="0" w:color="auto"/>
              <w:right w:val="single" w:sz="4" w:space="0" w:color="auto"/>
            </w:tcBorders>
            <w:shd w:val="clear" w:color="000000" w:fill="auto"/>
            <w:vAlign w:val="center"/>
          </w:tcPr>
          <w:p w:rsidR="00591D48" w:rsidRPr="004C0135" w:rsidRDefault="00BC1541" w:rsidP="0068066B">
            <w:pPr>
              <w:widowControl w:val="0"/>
              <w:autoSpaceDE w:val="0"/>
              <w:autoSpaceDN w:val="0"/>
              <w:adjustRightInd w:val="0"/>
              <w:spacing w:line="276" w:lineRule="auto"/>
              <w:rPr>
                <w:rFonts w:eastAsia="Times New Roman" w:cstheme="majorHAnsi"/>
                <w:sz w:val="20"/>
                <w:szCs w:val="20"/>
              </w:rPr>
            </w:pPr>
            <w:r>
              <w:rPr>
                <w:rFonts w:eastAsia="Times New Roman" w:cstheme="majorHAnsi"/>
                <w:sz w:val="20"/>
                <w:szCs w:val="20"/>
              </w:rPr>
              <w:fldChar w:fldCharType="begin"/>
            </w:r>
            <w:r w:rsidR="00900D2C">
              <w:rPr>
                <w:rFonts w:eastAsia="Times New Roman" w:cstheme="majorHAnsi"/>
                <w:sz w:val="20"/>
                <w:szCs w:val="20"/>
              </w:rPr>
              <w:instrText xml:space="preserve"> =SUM(ABOVE) </w:instrText>
            </w:r>
            <w:r>
              <w:rPr>
                <w:rFonts w:eastAsia="Times New Roman" w:cstheme="majorHAnsi"/>
                <w:sz w:val="20"/>
                <w:szCs w:val="20"/>
              </w:rPr>
              <w:fldChar w:fldCharType="separate"/>
            </w:r>
            <w:r w:rsidR="00900D2C">
              <w:rPr>
                <w:rFonts w:eastAsia="Times New Roman" w:cstheme="majorHAnsi"/>
                <w:noProof/>
                <w:sz w:val="20"/>
                <w:szCs w:val="20"/>
              </w:rPr>
              <w:t>952</w:t>
            </w:r>
            <w:r>
              <w:rPr>
                <w:rFonts w:eastAsia="Times New Roman" w:cstheme="majorHAnsi"/>
                <w:sz w:val="20"/>
                <w:szCs w:val="20"/>
              </w:rPr>
              <w:fldChar w:fldCharType="end"/>
            </w:r>
          </w:p>
        </w:tc>
        <w:tc>
          <w:tcPr>
            <w:tcW w:w="1710" w:type="dxa"/>
            <w:tcBorders>
              <w:top w:val="single" w:sz="6" w:space="0" w:color="auto"/>
              <w:left w:val="single" w:sz="4" w:space="0" w:color="auto"/>
              <w:right w:val="single" w:sz="4" w:space="0" w:color="auto"/>
            </w:tcBorders>
            <w:shd w:val="clear" w:color="000000" w:fill="auto"/>
            <w:vAlign w:val="center"/>
          </w:tcPr>
          <w:p w:rsidR="00591D48" w:rsidRPr="004C0135" w:rsidRDefault="00591D48" w:rsidP="0068066B">
            <w:pPr>
              <w:rPr>
                <w:rFonts w:cstheme="majorHAnsi"/>
                <w:sz w:val="20"/>
                <w:szCs w:val="20"/>
              </w:rPr>
            </w:pPr>
          </w:p>
        </w:tc>
        <w:tc>
          <w:tcPr>
            <w:tcW w:w="1440" w:type="dxa"/>
            <w:tcBorders>
              <w:top w:val="single" w:sz="6" w:space="0" w:color="auto"/>
              <w:left w:val="single" w:sz="4" w:space="0" w:color="auto"/>
              <w:right w:val="single" w:sz="8" w:space="0" w:color="auto"/>
            </w:tcBorders>
            <w:shd w:val="clear" w:color="000000" w:fill="auto"/>
            <w:vAlign w:val="center"/>
          </w:tcPr>
          <w:p w:rsidR="00591D48" w:rsidRPr="004C0135" w:rsidRDefault="00BC1541" w:rsidP="0068066B">
            <w:pPr>
              <w:widowControl w:val="0"/>
              <w:autoSpaceDE w:val="0"/>
              <w:autoSpaceDN w:val="0"/>
              <w:adjustRightInd w:val="0"/>
              <w:spacing w:line="276" w:lineRule="auto"/>
              <w:rPr>
                <w:rFonts w:eastAsia="Times New Roman" w:cstheme="majorHAnsi"/>
                <w:sz w:val="20"/>
                <w:szCs w:val="20"/>
              </w:rPr>
            </w:pPr>
            <w:r>
              <w:rPr>
                <w:rFonts w:eastAsia="Times New Roman" w:cstheme="majorHAnsi"/>
                <w:sz w:val="20"/>
                <w:szCs w:val="20"/>
              </w:rPr>
              <w:fldChar w:fldCharType="begin"/>
            </w:r>
            <w:r w:rsidR="00900D2C">
              <w:rPr>
                <w:rFonts w:eastAsia="Times New Roman" w:cstheme="majorHAnsi"/>
                <w:sz w:val="20"/>
                <w:szCs w:val="20"/>
              </w:rPr>
              <w:instrText xml:space="preserve"> =SUM(ABOVE) </w:instrText>
            </w:r>
            <w:r>
              <w:rPr>
                <w:rFonts w:eastAsia="Times New Roman" w:cstheme="majorHAnsi"/>
                <w:sz w:val="20"/>
                <w:szCs w:val="20"/>
              </w:rPr>
              <w:fldChar w:fldCharType="separate"/>
            </w:r>
            <w:r w:rsidR="00900D2C">
              <w:rPr>
                <w:rFonts w:eastAsia="Times New Roman" w:cstheme="majorHAnsi"/>
                <w:noProof/>
                <w:sz w:val="20"/>
                <w:szCs w:val="20"/>
              </w:rPr>
              <w:t>$28,628</w:t>
            </w:r>
            <w:r>
              <w:rPr>
                <w:rFonts w:eastAsia="Times New Roman" w:cstheme="majorHAnsi"/>
                <w:sz w:val="20"/>
                <w:szCs w:val="20"/>
              </w:rPr>
              <w:fldChar w:fldCharType="end"/>
            </w:r>
          </w:p>
        </w:tc>
      </w:tr>
    </w:tbl>
    <w:p w:rsidR="00784E35" w:rsidRPr="00152F60" w:rsidRDefault="00784E35"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cstheme="majorHAnsi"/>
          <w:b/>
          <w:sz w:val="22"/>
          <w:szCs w:val="22"/>
        </w:rPr>
      </w:pPr>
      <w:bookmarkStart w:id="1" w:name="_GoBack"/>
      <w:bookmarkEnd w:id="1"/>
      <w:r w:rsidRPr="00152F60">
        <w:rPr>
          <w:rFonts w:cstheme="majorHAnsi"/>
          <w:b/>
          <w:sz w:val="22"/>
          <w:szCs w:val="22"/>
        </w:rPr>
        <w:lastRenderedPageBreak/>
        <w:t>13.</w:t>
      </w:r>
      <w:r w:rsidRPr="00152F60">
        <w:rPr>
          <w:rFonts w:cstheme="majorHAnsi"/>
          <w:b/>
          <w:sz w:val="22"/>
          <w:szCs w:val="22"/>
        </w:rPr>
        <w:tab/>
        <w:t>Provide an estimate of the total annual [non-hour] cost burden to respondents or record keepers resulting from the collection of information.  (Do not include the co</w:t>
      </w:r>
      <w:r w:rsidR="00E06265" w:rsidRPr="00152F60">
        <w:rPr>
          <w:rFonts w:cstheme="majorHAnsi"/>
          <w:b/>
          <w:sz w:val="22"/>
          <w:szCs w:val="22"/>
        </w:rPr>
        <w:t>st of any hour burden shown in i</w:t>
      </w:r>
      <w:r w:rsidRPr="00152F60">
        <w:rPr>
          <w:rFonts w:cstheme="majorHAnsi"/>
          <w:b/>
          <w:sz w:val="22"/>
          <w:szCs w:val="22"/>
        </w:rPr>
        <w:t>tems 12).</w:t>
      </w:r>
    </w:p>
    <w:p w:rsidR="00784E35" w:rsidRPr="00152F60" w:rsidRDefault="00784E35" w:rsidP="0068066B">
      <w:pPr>
        <w:tabs>
          <w:tab w:val="left" w:pos="-108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cstheme="majorHAnsi"/>
          <w:b/>
          <w:sz w:val="22"/>
          <w:szCs w:val="22"/>
        </w:rPr>
      </w:pPr>
      <w:r w:rsidRPr="00152F60">
        <w:rPr>
          <w:rFonts w:cstheme="majorHAnsi"/>
          <w:b/>
          <w:sz w:val="22"/>
          <w:szCs w:val="22"/>
        </w:rPr>
        <w:t>*</w:t>
      </w:r>
      <w:r w:rsidRPr="00152F60">
        <w:rPr>
          <w:rFonts w:cstheme="majorHAnsi"/>
          <w:b/>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784E35" w:rsidRPr="00152F60" w:rsidRDefault="00784E35"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cstheme="majorHAnsi"/>
          <w:b/>
          <w:sz w:val="22"/>
          <w:szCs w:val="22"/>
        </w:rPr>
      </w:pPr>
      <w:r w:rsidRPr="00152F60">
        <w:rPr>
          <w:rFonts w:cstheme="majorHAnsi"/>
          <w:b/>
          <w:sz w:val="22"/>
          <w:szCs w:val="22"/>
        </w:rPr>
        <w:t>*</w:t>
      </w:r>
      <w:r w:rsidRPr="00152F60">
        <w:rPr>
          <w:rFonts w:cstheme="majorHAnsi"/>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784E35" w:rsidRPr="00152F60" w:rsidRDefault="00784E35"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cstheme="majorHAnsi"/>
          <w:b/>
          <w:sz w:val="22"/>
          <w:szCs w:val="22"/>
        </w:rPr>
      </w:pPr>
      <w:r w:rsidRPr="00152F60">
        <w:rPr>
          <w:rFonts w:cstheme="majorHAnsi"/>
          <w:b/>
          <w:sz w:val="22"/>
          <w:szCs w:val="22"/>
        </w:rPr>
        <w:t>*</w:t>
      </w:r>
      <w:r w:rsidRPr="00152F60">
        <w:rPr>
          <w:rFonts w:cstheme="majorHAnsi"/>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784E35" w:rsidRPr="00152F60" w:rsidRDefault="00784E35" w:rsidP="0068066B">
      <w:pPr>
        <w:ind w:left="720"/>
        <w:rPr>
          <w:rFonts w:cstheme="majorHAnsi"/>
          <w:sz w:val="22"/>
          <w:szCs w:val="22"/>
          <w:highlight w:val="yellow"/>
        </w:rPr>
      </w:pPr>
    </w:p>
    <w:p w:rsidR="00B42D2B" w:rsidRPr="00152F60" w:rsidRDefault="00B42D2B" w:rsidP="0068066B">
      <w:pPr>
        <w:rPr>
          <w:rFonts w:cstheme="majorHAnsi"/>
          <w:sz w:val="22"/>
          <w:szCs w:val="22"/>
        </w:rPr>
      </w:pPr>
      <w:r w:rsidRPr="00152F60">
        <w:rPr>
          <w:rFonts w:cstheme="majorHAnsi"/>
          <w:sz w:val="22"/>
          <w:szCs w:val="22"/>
        </w:rPr>
        <w:t>There are no non</w:t>
      </w:r>
      <w:r w:rsidR="00527D53" w:rsidRPr="00152F60">
        <w:rPr>
          <w:rFonts w:cstheme="majorHAnsi"/>
          <w:sz w:val="22"/>
          <w:szCs w:val="22"/>
        </w:rPr>
        <w:t>-</w:t>
      </w:r>
      <w:r w:rsidRPr="00152F60">
        <w:rPr>
          <w:rFonts w:cstheme="majorHAnsi"/>
          <w:sz w:val="22"/>
          <w:szCs w:val="22"/>
        </w:rPr>
        <w:t>hour costs to respondents.</w:t>
      </w:r>
    </w:p>
    <w:p w:rsidR="00784E35" w:rsidRPr="00152F60" w:rsidRDefault="00784E35" w:rsidP="0068066B">
      <w:pPr>
        <w:ind w:left="720"/>
        <w:rPr>
          <w:rFonts w:cstheme="majorHAnsi"/>
          <w:sz w:val="22"/>
          <w:szCs w:val="22"/>
          <w:highlight w:val="yellow"/>
        </w:rPr>
      </w:pPr>
    </w:p>
    <w:p w:rsidR="00784E35" w:rsidRPr="00152F60" w:rsidRDefault="00E50093"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rFonts w:cstheme="majorHAnsi"/>
          <w:b/>
          <w:sz w:val="22"/>
          <w:szCs w:val="22"/>
        </w:rPr>
      </w:pPr>
      <w:r w:rsidRPr="00152F60">
        <w:rPr>
          <w:rFonts w:cstheme="majorHAnsi"/>
          <w:b/>
          <w:sz w:val="22"/>
          <w:szCs w:val="22"/>
        </w:rPr>
        <w:t xml:space="preserve">14. </w:t>
      </w:r>
      <w:r w:rsidR="00E06265" w:rsidRPr="00152F60">
        <w:rPr>
          <w:rFonts w:cstheme="majorHAnsi"/>
          <w:b/>
          <w:sz w:val="22"/>
          <w:szCs w:val="22"/>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6C7D36" w:rsidRPr="00152F60" w:rsidRDefault="00B42D2B" w:rsidP="0068066B">
      <w:pPr>
        <w:pStyle w:val="NormalWeb"/>
        <w:textAlignment w:val="top"/>
        <w:rPr>
          <w:rFonts w:asciiTheme="minorHAnsi" w:hAnsiTheme="minorHAnsi" w:cstheme="majorHAnsi"/>
          <w:color w:val="000000"/>
          <w:sz w:val="22"/>
          <w:szCs w:val="22"/>
        </w:rPr>
      </w:pPr>
      <w:r w:rsidRPr="00152F60">
        <w:rPr>
          <w:rFonts w:asciiTheme="minorHAnsi" w:hAnsiTheme="minorHAnsi" w:cstheme="majorHAnsi"/>
          <w:sz w:val="22"/>
          <w:szCs w:val="22"/>
        </w:rPr>
        <w:t xml:space="preserve">The total estimated data collection cost to the Federal Government for this proposed collection is </w:t>
      </w:r>
      <w:r w:rsidR="00A53C39" w:rsidRPr="00152F60">
        <w:rPr>
          <w:rFonts w:asciiTheme="minorHAnsi" w:hAnsiTheme="minorHAnsi" w:cstheme="majorHAnsi"/>
          <w:sz w:val="22"/>
          <w:szCs w:val="22"/>
        </w:rPr>
        <w:t>$</w:t>
      </w:r>
      <w:r w:rsidR="008E76B6" w:rsidRPr="008E76B6">
        <w:rPr>
          <w:rFonts w:asciiTheme="minorHAnsi" w:hAnsiTheme="minorHAnsi" w:cstheme="majorHAnsi"/>
          <w:sz w:val="22"/>
          <w:szCs w:val="22"/>
        </w:rPr>
        <w:t>145,219</w:t>
      </w:r>
      <w:r w:rsidR="006C7D36" w:rsidRPr="00152F60">
        <w:rPr>
          <w:rFonts w:asciiTheme="minorHAnsi" w:hAnsiTheme="minorHAnsi" w:cstheme="majorHAnsi"/>
          <w:sz w:val="22"/>
          <w:szCs w:val="22"/>
        </w:rPr>
        <w:t>.</w:t>
      </w:r>
      <w:r w:rsidRPr="00152F60">
        <w:rPr>
          <w:rFonts w:asciiTheme="minorHAnsi" w:hAnsiTheme="minorHAnsi" w:cstheme="majorHAnsi"/>
          <w:sz w:val="22"/>
          <w:szCs w:val="22"/>
        </w:rPr>
        <w:t xml:space="preserve"> </w:t>
      </w:r>
      <w:r w:rsidR="006C7D36" w:rsidRPr="00152F60">
        <w:rPr>
          <w:rFonts w:asciiTheme="minorHAnsi" w:hAnsiTheme="minorHAnsi" w:cstheme="majorHAnsi"/>
          <w:sz w:val="22"/>
          <w:szCs w:val="22"/>
        </w:rPr>
        <w:t xml:space="preserve"> </w:t>
      </w:r>
      <w:r w:rsidR="006C7D36" w:rsidRPr="00152F60">
        <w:rPr>
          <w:rFonts w:asciiTheme="minorHAnsi" w:hAnsiTheme="minorHAnsi" w:cstheme="majorHAnsi"/>
          <w:color w:val="000000"/>
          <w:sz w:val="22"/>
          <w:szCs w:val="22"/>
        </w:rPr>
        <w:t>This includes Federal employee salaries and benefits ($</w:t>
      </w:r>
      <w:r w:rsidR="008E76B6" w:rsidRPr="008E76B6">
        <w:rPr>
          <w:rFonts w:asciiTheme="minorHAnsi" w:hAnsiTheme="minorHAnsi" w:cstheme="majorHAnsi"/>
          <w:color w:val="000000"/>
          <w:sz w:val="22"/>
          <w:szCs w:val="22"/>
        </w:rPr>
        <w:t>15,238</w:t>
      </w:r>
      <w:r w:rsidR="006C7D36" w:rsidRPr="00152F60">
        <w:rPr>
          <w:rFonts w:asciiTheme="minorHAnsi" w:hAnsiTheme="minorHAnsi" w:cstheme="majorHAnsi"/>
          <w:color w:val="000000"/>
          <w:sz w:val="22"/>
          <w:szCs w:val="22"/>
        </w:rPr>
        <w:t>). The table below shows Federal staff and grade levels performing various tasks associated with this information collection. We used the Office of Personnel Management Salary Table 2011-DCB</w:t>
      </w:r>
      <w:r w:rsidR="006C7D36" w:rsidRPr="00152F60">
        <w:rPr>
          <w:rStyle w:val="FootnoteReference"/>
          <w:rFonts w:asciiTheme="minorHAnsi" w:hAnsiTheme="minorHAnsi" w:cstheme="majorHAnsi"/>
          <w:color w:val="000000"/>
          <w:sz w:val="22"/>
          <w:szCs w:val="22"/>
        </w:rPr>
        <w:footnoteReference w:id="2"/>
      </w:r>
      <w:r w:rsidR="006C7D36" w:rsidRPr="00152F60">
        <w:rPr>
          <w:rFonts w:asciiTheme="minorHAnsi" w:hAnsiTheme="minorHAnsi" w:cstheme="majorHAnsi"/>
          <w:color w:val="000000"/>
          <w:sz w:val="22"/>
          <w:szCs w:val="22"/>
        </w:rPr>
        <w:t xml:space="preserve"> and MFL</w:t>
      </w:r>
      <w:r w:rsidR="006C7D36" w:rsidRPr="00152F60">
        <w:rPr>
          <w:rStyle w:val="FootnoteReference"/>
          <w:rFonts w:asciiTheme="minorHAnsi" w:hAnsiTheme="minorHAnsi" w:cstheme="majorHAnsi"/>
          <w:color w:val="000000"/>
          <w:sz w:val="22"/>
          <w:szCs w:val="22"/>
        </w:rPr>
        <w:footnoteReference w:id="3"/>
      </w:r>
      <w:r w:rsidR="006C7D36" w:rsidRPr="00152F60">
        <w:rPr>
          <w:rFonts w:asciiTheme="minorHAnsi" w:hAnsiTheme="minorHAnsi" w:cstheme="majorHAnsi"/>
          <w:color w:val="000000"/>
          <w:sz w:val="22"/>
          <w:szCs w:val="22"/>
        </w:rPr>
        <w:t xml:space="preserve"> to determine the hourly rate. We multiplied the hourly rate by 1.5 to account for benefits (as implied by the previously referenced BLS news release)</w:t>
      </w:r>
    </w:p>
    <w:p w:rsidR="00B42D2B" w:rsidRPr="00152F60" w:rsidRDefault="006C7D36" w:rsidP="0068066B">
      <w:pPr>
        <w:rPr>
          <w:rFonts w:cstheme="majorHAnsi"/>
          <w:sz w:val="22"/>
          <w:szCs w:val="22"/>
        </w:rPr>
      </w:pPr>
      <w:r w:rsidRPr="00152F60">
        <w:rPr>
          <w:rFonts w:cstheme="majorHAnsi"/>
          <w:sz w:val="22"/>
          <w:szCs w:val="22"/>
        </w:rPr>
        <w:t xml:space="preserve">This estimate also the indirect expenses associated with this collection ($129,981). These costs include </w:t>
      </w:r>
      <w:r w:rsidR="00B42D2B" w:rsidRPr="00152F60">
        <w:rPr>
          <w:rFonts w:cstheme="majorHAnsi"/>
          <w:sz w:val="22"/>
          <w:szCs w:val="22"/>
        </w:rPr>
        <w:t xml:space="preserve">travel and </w:t>
      </w:r>
      <w:r w:rsidRPr="00152F60">
        <w:rPr>
          <w:rFonts w:cstheme="majorHAnsi"/>
          <w:sz w:val="22"/>
          <w:szCs w:val="22"/>
        </w:rPr>
        <w:t xml:space="preserve">all </w:t>
      </w:r>
      <w:r w:rsidR="00B42D2B" w:rsidRPr="00152F60">
        <w:rPr>
          <w:rFonts w:cstheme="majorHAnsi"/>
          <w:sz w:val="22"/>
          <w:szCs w:val="22"/>
        </w:rPr>
        <w:t>associated operating costs</w:t>
      </w:r>
      <w:r w:rsidRPr="00152F60">
        <w:rPr>
          <w:rFonts w:cstheme="majorHAnsi"/>
          <w:sz w:val="22"/>
          <w:szCs w:val="22"/>
        </w:rPr>
        <w:t xml:space="preserve"> (questionnaire design, and review, field data collection, statistical analysis and reporting</w:t>
      </w:r>
      <w:r w:rsidR="00B42D2B" w:rsidRPr="00152F60">
        <w:rPr>
          <w:rFonts w:cstheme="majorHAnsi"/>
          <w:sz w:val="22"/>
          <w:szCs w:val="22"/>
        </w:rPr>
        <w:t>, including indirect costs</w:t>
      </w:r>
      <w:r w:rsidRPr="00152F60">
        <w:rPr>
          <w:rFonts w:cstheme="majorHAnsi"/>
          <w:sz w:val="22"/>
          <w:szCs w:val="22"/>
        </w:rPr>
        <w:t>)</w:t>
      </w:r>
      <w:r w:rsidR="000B7AE5" w:rsidRPr="00152F60">
        <w:rPr>
          <w:rFonts w:cstheme="majorHAnsi"/>
          <w:sz w:val="22"/>
          <w:szCs w:val="22"/>
        </w:rPr>
        <w:t xml:space="preserve"> </w:t>
      </w:r>
      <w:r w:rsidR="00B42D2B" w:rsidRPr="00152F60">
        <w:rPr>
          <w:rFonts w:cstheme="majorHAnsi"/>
          <w:sz w:val="22"/>
          <w:szCs w:val="22"/>
        </w:rPr>
        <w:t xml:space="preserve">(see table </w:t>
      </w:r>
      <w:r w:rsidR="008E76B6">
        <w:rPr>
          <w:rFonts w:cstheme="majorHAnsi"/>
          <w:sz w:val="22"/>
          <w:szCs w:val="22"/>
        </w:rPr>
        <w:t xml:space="preserve">A5 </w:t>
      </w:r>
      <w:r w:rsidR="00B42D2B" w:rsidRPr="00152F60">
        <w:rPr>
          <w:rFonts w:cstheme="majorHAnsi"/>
          <w:sz w:val="22"/>
          <w:szCs w:val="22"/>
        </w:rPr>
        <w:t xml:space="preserve">below). </w:t>
      </w:r>
    </w:p>
    <w:p w:rsidR="006C7D36" w:rsidRPr="00152F60" w:rsidRDefault="006C7D36" w:rsidP="0068066B">
      <w:pPr>
        <w:rPr>
          <w:rFonts w:cstheme="majorHAnsi"/>
          <w:sz w:val="22"/>
          <w:szCs w:val="22"/>
        </w:rPr>
      </w:pPr>
    </w:p>
    <w:p w:rsidR="00E06265" w:rsidRPr="00152F60" w:rsidRDefault="00E06265" w:rsidP="0068066B">
      <w:pPr>
        <w:rPr>
          <w:rFonts w:cstheme="majorHAnsi"/>
          <w:b/>
          <w:sz w:val="22"/>
          <w:szCs w:val="22"/>
        </w:rPr>
      </w:pPr>
    </w:p>
    <w:p w:rsidR="000D1592" w:rsidRPr="00152F60" w:rsidRDefault="005940A1" w:rsidP="0068066B">
      <w:pPr>
        <w:rPr>
          <w:rFonts w:cstheme="majorHAnsi"/>
          <w:b/>
          <w:sz w:val="22"/>
          <w:szCs w:val="22"/>
        </w:rPr>
      </w:pPr>
      <w:r w:rsidRPr="00152F60">
        <w:rPr>
          <w:rFonts w:cstheme="majorHAnsi"/>
          <w:b/>
          <w:sz w:val="22"/>
          <w:szCs w:val="22"/>
        </w:rPr>
        <w:lastRenderedPageBreak/>
        <w:t xml:space="preserve">Table </w:t>
      </w:r>
      <w:r w:rsidR="00B236CB" w:rsidRPr="00152F60">
        <w:rPr>
          <w:rFonts w:cstheme="majorHAnsi"/>
          <w:b/>
          <w:sz w:val="22"/>
          <w:szCs w:val="22"/>
        </w:rPr>
        <w:t>A</w:t>
      </w:r>
      <w:r w:rsidR="00AF0422" w:rsidRPr="00152F60">
        <w:rPr>
          <w:rFonts w:cstheme="majorHAnsi"/>
          <w:b/>
          <w:sz w:val="22"/>
          <w:szCs w:val="22"/>
        </w:rPr>
        <w:t>5</w:t>
      </w:r>
      <w:r w:rsidRPr="00152F60">
        <w:rPr>
          <w:rFonts w:cstheme="majorHAnsi"/>
          <w:b/>
          <w:sz w:val="22"/>
          <w:szCs w:val="22"/>
        </w:rPr>
        <w:t>. Budget Breakdown of Project Expenses</w:t>
      </w:r>
    </w:p>
    <w:p w:rsidR="00A53C39" w:rsidRPr="00152F60" w:rsidRDefault="00A53C39" w:rsidP="0068066B">
      <w:pPr>
        <w:rPr>
          <w:rFonts w:cstheme="majorHAnsi"/>
          <w:b/>
          <w:sz w:val="22"/>
          <w:szCs w:val="22"/>
        </w:rPr>
      </w:pPr>
    </w:p>
    <w:tbl>
      <w:tblPr>
        <w:tblW w:w="9720" w:type="dxa"/>
        <w:tblInd w:w="108" w:type="dxa"/>
        <w:tblLayout w:type="fixed"/>
        <w:tblLook w:val="0000" w:firstRow="0" w:lastRow="0" w:firstColumn="0" w:lastColumn="0" w:noHBand="0" w:noVBand="0"/>
      </w:tblPr>
      <w:tblGrid>
        <w:gridCol w:w="2250"/>
        <w:gridCol w:w="1350"/>
        <w:gridCol w:w="2340"/>
        <w:gridCol w:w="1440"/>
        <w:gridCol w:w="2340"/>
      </w:tblGrid>
      <w:tr w:rsidR="00A53C39" w:rsidRPr="00152F60">
        <w:trPr>
          <w:trHeight w:val="836"/>
        </w:trPr>
        <w:tc>
          <w:tcPr>
            <w:tcW w:w="2250" w:type="dxa"/>
            <w:tcBorders>
              <w:top w:val="single" w:sz="4" w:space="0" w:color="auto"/>
              <w:left w:val="single" w:sz="4" w:space="0" w:color="auto"/>
              <w:bottom w:val="single" w:sz="4" w:space="0" w:color="auto"/>
              <w:right w:val="single" w:sz="4" w:space="0" w:color="auto"/>
            </w:tcBorders>
            <w:shd w:val="clear" w:color="auto" w:fill="E0E0E0"/>
            <w:vAlign w:val="center"/>
          </w:tcPr>
          <w:p w:rsidR="00A53C39" w:rsidRPr="00152F60" w:rsidRDefault="00A53C39" w:rsidP="0068066B">
            <w:pPr>
              <w:rPr>
                <w:rFonts w:cstheme="majorHAnsi"/>
                <w:b/>
                <w:bCs/>
                <w:sz w:val="22"/>
                <w:szCs w:val="22"/>
              </w:rPr>
            </w:pPr>
            <w:r w:rsidRPr="00152F60">
              <w:rPr>
                <w:rFonts w:cstheme="majorHAnsi"/>
                <w:b/>
                <w:bCs/>
                <w:sz w:val="22"/>
                <w:szCs w:val="22"/>
              </w:rPr>
              <w:t>Position</w:t>
            </w:r>
          </w:p>
        </w:tc>
        <w:tc>
          <w:tcPr>
            <w:tcW w:w="1350" w:type="dxa"/>
            <w:tcBorders>
              <w:top w:val="single" w:sz="4" w:space="0" w:color="auto"/>
              <w:left w:val="nil"/>
              <w:bottom w:val="single" w:sz="4" w:space="0" w:color="auto"/>
              <w:right w:val="single" w:sz="4" w:space="0" w:color="auto"/>
            </w:tcBorders>
            <w:shd w:val="clear" w:color="auto" w:fill="E0E0E0"/>
            <w:vAlign w:val="center"/>
          </w:tcPr>
          <w:p w:rsidR="00A53C39" w:rsidRPr="00152F60" w:rsidRDefault="00A53C39" w:rsidP="0068066B">
            <w:pPr>
              <w:rPr>
                <w:rFonts w:cstheme="majorHAnsi"/>
                <w:b/>
                <w:bCs/>
                <w:sz w:val="22"/>
                <w:szCs w:val="22"/>
              </w:rPr>
            </w:pPr>
            <w:r w:rsidRPr="00152F60">
              <w:rPr>
                <w:rFonts w:cstheme="majorHAnsi"/>
                <w:b/>
                <w:bCs/>
                <w:sz w:val="22"/>
                <w:szCs w:val="22"/>
              </w:rPr>
              <w:t>Hourly Rate</w:t>
            </w:r>
          </w:p>
        </w:tc>
        <w:tc>
          <w:tcPr>
            <w:tcW w:w="2340" w:type="dxa"/>
            <w:tcBorders>
              <w:top w:val="single" w:sz="4" w:space="0" w:color="auto"/>
              <w:left w:val="nil"/>
              <w:bottom w:val="single" w:sz="4" w:space="0" w:color="auto"/>
              <w:right w:val="single" w:sz="4" w:space="0" w:color="auto"/>
            </w:tcBorders>
            <w:shd w:val="clear" w:color="auto" w:fill="E0E0E0"/>
            <w:vAlign w:val="center"/>
          </w:tcPr>
          <w:p w:rsidR="00A53C39" w:rsidRPr="00152F60" w:rsidRDefault="00A53C39" w:rsidP="0068066B">
            <w:pPr>
              <w:rPr>
                <w:rFonts w:cstheme="majorHAnsi"/>
                <w:b/>
                <w:bCs/>
                <w:sz w:val="22"/>
                <w:szCs w:val="22"/>
              </w:rPr>
            </w:pPr>
            <w:r w:rsidRPr="00152F60">
              <w:rPr>
                <w:rFonts w:cstheme="majorHAnsi"/>
                <w:b/>
                <w:bCs/>
                <w:sz w:val="22"/>
                <w:szCs w:val="22"/>
              </w:rPr>
              <w:t>Hourly Rate incl. benefits</w:t>
            </w:r>
          </w:p>
          <w:p w:rsidR="00A53C39" w:rsidRPr="00152F60" w:rsidRDefault="00A53C39" w:rsidP="0068066B">
            <w:pPr>
              <w:rPr>
                <w:rFonts w:cstheme="majorHAnsi"/>
                <w:b/>
                <w:bCs/>
                <w:sz w:val="22"/>
                <w:szCs w:val="22"/>
              </w:rPr>
            </w:pPr>
            <w:r w:rsidRPr="00152F60">
              <w:rPr>
                <w:rFonts w:cstheme="majorHAnsi"/>
                <w:b/>
                <w:bCs/>
                <w:sz w:val="22"/>
                <w:szCs w:val="22"/>
              </w:rPr>
              <w:t>(1.5 x hourly pay rate)</w:t>
            </w:r>
          </w:p>
        </w:tc>
        <w:tc>
          <w:tcPr>
            <w:tcW w:w="1440" w:type="dxa"/>
            <w:tcBorders>
              <w:top w:val="single" w:sz="4" w:space="0" w:color="auto"/>
              <w:left w:val="nil"/>
              <w:bottom w:val="single" w:sz="4" w:space="0" w:color="auto"/>
              <w:right w:val="single" w:sz="4" w:space="0" w:color="auto"/>
            </w:tcBorders>
            <w:shd w:val="clear" w:color="auto" w:fill="E0E0E0"/>
            <w:vAlign w:val="center"/>
          </w:tcPr>
          <w:p w:rsidR="00A53C39" w:rsidRPr="00152F60" w:rsidRDefault="00A53C39" w:rsidP="0068066B">
            <w:pPr>
              <w:rPr>
                <w:rFonts w:cstheme="majorHAnsi"/>
                <w:b/>
                <w:bCs/>
                <w:sz w:val="22"/>
                <w:szCs w:val="22"/>
              </w:rPr>
            </w:pPr>
            <w:r w:rsidRPr="00152F60">
              <w:rPr>
                <w:rFonts w:cstheme="majorHAnsi"/>
                <w:b/>
                <w:bCs/>
                <w:sz w:val="22"/>
                <w:szCs w:val="22"/>
              </w:rPr>
              <w:t>Estimated time per task</w:t>
            </w:r>
          </w:p>
        </w:tc>
        <w:tc>
          <w:tcPr>
            <w:tcW w:w="2340" w:type="dxa"/>
            <w:tcBorders>
              <w:top w:val="single" w:sz="4" w:space="0" w:color="auto"/>
              <w:left w:val="nil"/>
              <w:bottom w:val="single" w:sz="4" w:space="0" w:color="auto"/>
              <w:right w:val="single" w:sz="4" w:space="0" w:color="auto"/>
            </w:tcBorders>
            <w:shd w:val="clear" w:color="auto" w:fill="E0E0E0"/>
            <w:vAlign w:val="center"/>
          </w:tcPr>
          <w:p w:rsidR="00A53C39" w:rsidRPr="00152F60" w:rsidRDefault="00A53C39" w:rsidP="0068066B">
            <w:pPr>
              <w:rPr>
                <w:rFonts w:cstheme="majorHAnsi"/>
                <w:b/>
                <w:bCs/>
                <w:sz w:val="22"/>
                <w:szCs w:val="22"/>
              </w:rPr>
            </w:pPr>
            <w:r w:rsidRPr="00152F60">
              <w:rPr>
                <w:rFonts w:cstheme="majorHAnsi"/>
                <w:b/>
                <w:bCs/>
                <w:sz w:val="22"/>
                <w:szCs w:val="22"/>
              </w:rPr>
              <w:t>Annual Cost</w:t>
            </w:r>
          </w:p>
        </w:tc>
      </w:tr>
      <w:tr w:rsidR="00C35E6A" w:rsidRPr="00152F60">
        <w:trPr>
          <w:trHeight w:val="467"/>
        </w:trPr>
        <w:tc>
          <w:tcPr>
            <w:tcW w:w="2250" w:type="dxa"/>
            <w:tcBorders>
              <w:top w:val="single" w:sz="4" w:space="0" w:color="auto"/>
              <w:left w:val="single" w:sz="4" w:space="0" w:color="auto"/>
              <w:bottom w:val="single" w:sz="4" w:space="0" w:color="auto"/>
              <w:right w:val="single" w:sz="4" w:space="0" w:color="auto"/>
            </w:tcBorders>
            <w:vAlign w:val="center"/>
          </w:tcPr>
          <w:p w:rsidR="00C35E6A" w:rsidRPr="008E76B6" w:rsidRDefault="00C35E6A" w:rsidP="0068066B">
            <w:pPr>
              <w:rPr>
                <w:rFonts w:cstheme="majorHAnsi"/>
                <w:sz w:val="20"/>
                <w:szCs w:val="20"/>
              </w:rPr>
            </w:pPr>
            <w:r w:rsidRPr="008E76B6">
              <w:rPr>
                <w:rFonts w:cstheme="majorHAnsi"/>
                <w:sz w:val="20"/>
                <w:szCs w:val="20"/>
              </w:rPr>
              <w:t>GS-13 Marine Management Specialist (</w:t>
            </w:r>
            <w:r w:rsidR="008E76B6" w:rsidRPr="008E76B6">
              <w:rPr>
                <w:rFonts w:cstheme="majorHAnsi"/>
                <w:sz w:val="20"/>
                <w:szCs w:val="20"/>
              </w:rPr>
              <w:t>Locality</w:t>
            </w:r>
            <w:r w:rsidR="008E76B6">
              <w:rPr>
                <w:rFonts w:cstheme="majorHAnsi"/>
                <w:sz w:val="20"/>
                <w:szCs w:val="20"/>
              </w:rPr>
              <w:t xml:space="preserve">: </w:t>
            </w:r>
            <w:r w:rsidRPr="008E76B6">
              <w:rPr>
                <w:rFonts w:cstheme="majorHAnsi"/>
                <w:sz w:val="20"/>
                <w:szCs w:val="20"/>
              </w:rPr>
              <w:t>DC)</w:t>
            </w:r>
          </w:p>
        </w:tc>
        <w:tc>
          <w:tcPr>
            <w:tcW w:w="1350" w:type="dxa"/>
            <w:tcBorders>
              <w:top w:val="single" w:sz="4" w:space="0" w:color="auto"/>
              <w:left w:val="nil"/>
              <w:bottom w:val="single" w:sz="4" w:space="0" w:color="auto"/>
              <w:right w:val="single" w:sz="4" w:space="0" w:color="auto"/>
            </w:tcBorders>
            <w:vAlign w:val="center"/>
          </w:tcPr>
          <w:p w:rsidR="00C35E6A" w:rsidRPr="008E76B6" w:rsidRDefault="008E76B6" w:rsidP="0068066B">
            <w:pPr>
              <w:rPr>
                <w:rFonts w:cstheme="majorHAnsi"/>
                <w:sz w:val="20"/>
                <w:szCs w:val="20"/>
              </w:rPr>
            </w:pPr>
            <w:r>
              <w:rPr>
                <w:rFonts w:cstheme="majorHAnsi"/>
                <w:sz w:val="20"/>
                <w:szCs w:val="20"/>
              </w:rPr>
              <w:t>$</w:t>
            </w:r>
            <w:r w:rsidR="00C35E6A" w:rsidRPr="008E76B6">
              <w:rPr>
                <w:rFonts w:cstheme="majorHAnsi"/>
                <w:sz w:val="20"/>
                <w:szCs w:val="20"/>
              </w:rPr>
              <w:t>49.77</w:t>
            </w:r>
          </w:p>
        </w:tc>
        <w:tc>
          <w:tcPr>
            <w:tcW w:w="2340" w:type="dxa"/>
            <w:tcBorders>
              <w:top w:val="single" w:sz="4" w:space="0" w:color="auto"/>
              <w:left w:val="nil"/>
              <w:bottom w:val="single" w:sz="4" w:space="0" w:color="auto"/>
              <w:right w:val="single" w:sz="4" w:space="0" w:color="auto"/>
            </w:tcBorders>
            <w:shd w:val="clear" w:color="auto" w:fill="auto"/>
            <w:noWrap/>
            <w:vAlign w:val="center"/>
          </w:tcPr>
          <w:p w:rsidR="00C35E6A" w:rsidRPr="008E76B6" w:rsidRDefault="008E76B6" w:rsidP="0068066B">
            <w:pPr>
              <w:rPr>
                <w:rFonts w:cstheme="majorHAnsi"/>
                <w:sz w:val="20"/>
                <w:szCs w:val="20"/>
              </w:rPr>
            </w:pPr>
            <w:r>
              <w:rPr>
                <w:rFonts w:cstheme="majorHAnsi"/>
                <w:sz w:val="20"/>
                <w:szCs w:val="20"/>
              </w:rPr>
              <w:t>$</w:t>
            </w:r>
            <w:r w:rsidR="00C35E6A" w:rsidRPr="008E76B6">
              <w:rPr>
                <w:rFonts w:cstheme="majorHAnsi"/>
                <w:sz w:val="20"/>
                <w:szCs w:val="20"/>
              </w:rPr>
              <w:t>74.65</w:t>
            </w:r>
          </w:p>
        </w:tc>
        <w:tc>
          <w:tcPr>
            <w:tcW w:w="1440" w:type="dxa"/>
            <w:tcBorders>
              <w:top w:val="single" w:sz="4" w:space="0" w:color="auto"/>
              <w:left w:val="nil"/>
              <w:bottom w:val="single" w:sz="4" w:space="0" w:color="auto"/>
              <w:right w:val="single" w:sz="4" w:space="0" w:color="auto"/>
            </w:tcBorders>
            <w:shd w:val="clear" w:color="auto" w:fill="auto"/>
            <w:vAlign w:val="center"/>
          </w:tcPr>
          <w:p w:rsidR="00C35E6A" w:rsidRPr="008E76B6" w:rsidRDefault="00C35E6A" w:rsidP="0068066B">
            <w:pPr>
              <w:rPr>
                <w:rFonts w:cstheme="majorHAnsi"/>
                <w:sz w:val="20"/>
                <w:szCs w:val="20"/>
              </w:rPr>
            </w:pPr>
            <w:r w:rsidRPr="008E76B6">
              <w:rPr>
                <w:rFonts w:cstheme="majorHAnsi"/>
                <w:sz w:val="20"/>
                <w:szCs w:val="20"/>
              </w:rPr>
              <w:t>140 hours</w:t>
            </w:r>
          </w:p>
        </w:tc>
        <w:tc>
          <w:tcPr>
            <w:tcW w:w="2340" w:type="dxa"/>
            <w:tcBorders>
              <w:top w:val="single" w:sz="4" w:space="0" w:color="auto"/>
              <w:left w:val="nil"/>
              <w:bottom w:val="single" w:sz="4" w:space="0" w:color="auto"/>
              <w:right w:val="single" w:sz="4" w:space="0" w:color="auto"/>
            </w:tcBorders>
            <w:shd w:val="clear" w:color="auto" w:fill="auto"/>
            <w:vAlign w:val="center"/>
          </w:tcPr>
          <w:p w:rsidR="00C35E6A" w:rsidRPr="008E76B6" w:rsidRDefault="008E76B6" w:rsidP="0068066B">
            <w:pPr>
              <w:rPr>
                <w:rFonts w:cstheme="majorHAnsi"/>
                <w:sz w:val="20"/>
                <w:szCs w:val="20"/>
              </w:rPr>
            </w:pPr>
            <w:r>
              <w:rPr>
                <w:rFonts w:cstheme="majorHAnsi"/>
                <w:sz w:val="20"/>
                <w:szCs w:val="20"/>
              </w:rPr>
              <w:t>$</w:t>
            </w:r>
            <w:r w:rsidR="00C35E6A" w:rsidRPr="008E76B6">
              <w:rPr>
                <w:rFonts w:cstheme="majorHAnsi"/>
                <w:sz w:val="20"/>
                <w:szCs w:val="20"/>
              </w:rPr>
              <w:t>10,</w:t>
            </w:r>
            <w:r>
              <w:rPr>
                <w:rFonts w:cstheme="majorHAnsi"/>
                <w:sz w:val="20"/>
                <w:szCs w:val="20"/>
              </w:rPr>
              <w:t>451</w:t>
            </w:r>
          </w:p>
        </w:tc>
      </w:tr>
      <w:tr w:rsidR="00C35E6A" w:rsidRPr="00152F60">
        <w:trPr>
          <w:trHeight w:val="467"/>
        </w:trPr>
        <w:tc>
          <w:tcPr>
            <w:tcW w:w="2250" w:type="dxa"/>
            <w:tcBorders>
              <w:top w:val="single" w:sz="4" w:space="0" w:color="auto"/>
              <w:left w:val="single" w:sz="4" w:space="0" w:color="auto"/>
              <w:bottom w:val="single" w:sz="4" w:space="0" w:color="auto"/>
              <w:right w:val="single" w:sz="4" w:space="0" w:color="auto"/>
            </w:tcBorders>
            <w:vAlign w:val="center"/>
          </w:tcPr>
          <w:p w:rsidR="00C35E6A" w:rsidRPr="008E76B6" w:rsidRDefault="00C35E6A" w:rsidP="0068066B">
            <w:pPr>
              <w:rPr>
                <w:rFonts w:cstheme="majorHAnsi"/>
                <w:sz w:val="20"/>
                <w:szCs w:val="20"/>
              </w:rPr>
            </w:pPr>
            <w:r w:rsidRPr="008E76B6">
              <w:rPr>
                <w:rFonts w:cstheme="majorHAnsi"/>
                <w:sz w:val="20"/>
                <w:szCs w:val="20"/>
              </w:rPr>
              <w:t xml:space="preserve">GS-12 Chief of Resources ( Biscayne NP, </w:t>
            </w:r>
            <w:r w:rsidR="008E76B6" w:rsidRPr="008E76B6">
              <w:rPr>
                <w:rFonts w:cstheme="majorHAnsi"/>
                <w:sz w:val="20"/>
                <w:szCs w:val="20"/>
              </w:rPr>
              <w:t>Locality</w:t>
            </w:r>
            <w:r w:rsidR="008E76B6">
              <w:rPr>
                <w:rFonts w:cstheme="majorHAnsi"/>
                <w:sz w:val="20"/>
                <w:szCs w:val="20"/>
              </w:rPr>
              <w:t xml:space="preserve">: </w:t>
            </w:r>
            <w:r w:rsidRPr="008E76B6">
              <w:rPr>
                <w:rFonts w:cstheme="majorHAnsi"/>
                <w:sz w:val="20"/>
                <w:szCs w:val="20"/>
              </w:rPr>
              <w:t>Miami)</w:t>
            </w:r>
          </w:p>
        </w:tc>
        <w:tc>
          <w:tcPr>
            <w:tcW w:w="1350" w:type="dxa"/>
            <w:tcBorders>
              <w:top w:val="single" w:sz="4" w:space="0" w:color="auto"/>
              <w:left w:val="nil"/>
              <w:bottom w:val="single" w:sz="4" w:space="0" w:color="auto"/>
              <w:right w:val="single" w:sz="4" w:space="0" w:color="auto"/>
            </w:tcBorders>
            <w:vAlign w:val="center"/>
          </w:tcPr>
          <w:p w:rsidR="00C35E6A" w:rsidRPr="008E76B6" w:rsidRDefault="008E76B6" w:rsidP="0068066B">
            <w:pPr>
              <w:rPr>
                <w:rFonts w:cstheme="majorHAnsi"/>
                <w:sz w:val="20"/>
                <w:szCs w:val="20"/>
              </w:rPr>
            </w:pPr>
            <w:r>
              <w:rPr>
                <w:rFonts w:cstheme="majorHAnsi"/>
                <w:sz w:val="20"/>
                <w:szCs w:val="20"/>
              </w:rPr>
              <w:t>$</w:t>
            </w:r>
            <w:r w:rsidR="00C35E6A" w:rsidRPr="008E76B6">
              <w:rPr>
                <w:rFonts w:cstheme="majorHAnsi"/>
                <w:sz w:val="20"/>
                <w:szCs w:val="20"/>
              </w:rPr>
              <w:t>39.54</w:t>
            </w:r>
          </w:p>
        </w:tc>
        <w:tc>
          <w:tcPr>
            <w:tcW w:w="2340" w:type="dxa"/>
            <w:tcBorders>
              <w:top w:val="single" w:sz="4" w:space="0" w:color="auto"/>
              <w:left w:val="nil"/>
              <w:bottom w:val="single" w:sz="4" w:space="0" w:color="auto"/>
              <w:right w:val="single" w:sz="4" w:space="0" w:color="auto"/>
            </w:tcBorders>
            <w:noWrap/>
            <w:vAlign w:val="center"/>
          </w:tcPr>
          <w:p w:rsidR="00C35E6A" w:rsidRPr="008E76B6" w:rsidRDefault="008E76B6" w:rsidP="0068066B">
            <w:pPr>
              <w:rPr>
                <w:rFonts w:cstheme="majorHAnsi"/>
                <w:sz w:val="20"/>
                <w:szCs w:val="20"/>
              </w:rPr>
            </w:pPr>
            <w:r>
              <w:rPr>
                <w:rFonts w:cstheme="majorHAnsi"/>
                <w:sz w:val="20"/>
                <w:szCs w:val="20"/>
              </w:rPr>
              <w:t>$</w:t>
            </w:r>
            <w:r w:rsidR="00C35E6A" w:rsidRPr="008E76B6">
              <w:rPr>
                <w:rFonts w:cstheme="majorHAnsi"/>
                <w:sz w:val="20"/>
                <w:szCs w:val="20"/>
              </w:rPr>
              <w:t>59.31</w:t>
            </w:r>
          </w:p>
        </w:tc>
        <w:tc>
          <w:tcPr>
            <w:tcW w:w="1440" w:type="dxa"/>
            <w:tcBorders>
              <w:top w:val="single" w:sz="4" w:space="0" w:color="auto"/>
              <w:left w:val="nil"/>
              <w:bottom w:val="single" w:sz="4" w:space="0" w:color="auto"/>
              <w:right w:val="single" w:sz="4" w:space="0" w:color="auto"/>
            </w:tcBorders>
            <w:vAlign w:val="center"/>
          </w:tcPr>
          <w:p w:rsidR="00C35E6A" w:rsidRPr="008E76B6" w:rsidRDefault="00C35E6A" w:rsidP="0068066B">
            <w:pPr>
              <w:rPr>
                <w:rFonts w:cstheme="majorHAnsi"/>
                <w:sz w:val="20"/>
                <w:szCs w:val="20"/>
              </w:rPr>
            </w:pPr>
            <w:r w:rsidRPr="008E76B6">
              <w:rPr>
                <w:rFonts w:cstheme="majorHAnsi"/>
                <w:sz w:val="20"/>
                <w:szCs w:val="20"/>
              </w:rPr>
              <w:t>24 hours</w:t>
            </w:r>
          </w:p>
        </w:tc>
        <w:tc>
          <w:tcPr>
            <w:tcW w:w="2340" w:type="dxa"/>
            <w:tcBorders>
              <w:top w:val="single" w:sz="4" w:space="0" w:color="auto"/>
              <w:left w:val="nil"/>
              <w:bottom w:val="single" w:sz="4" w:space="0" w:color="auto"/>
              <w:right w:val="single" w:sz="4" w:space="0" w:color="auto"/>
            </w:tcBorders>
            <w:vAlign w:val="center"/>
          </w:tcPr>
          <w:p w:rsidR="00C35E6A" w:rsidRPr="008E76B6" w:rsidRDefault="008E76B6" w:rsidP="0068066B">
            <w:pPr>
              <w:rPr>
                <w:rStyle w:val="CommentReference"/>
              </w:rPr>
            </w:pPr>
            <w:r>
              <w:rPr>
                <w:rStyle w:val="CommentReference"/>
                <w:rFonts w:cstheme="majorHAnsi"/>
                <w:sz w:val="20"/>
                <w:szCs w:val="20"/>
              </w:rPr>
              <w:t>$</w:t>
            </w:r>
            <w:r w:rsidR="00C35E6A" w:rsidRPr="008E76B6">
              <w:rPr>
                <w:rStyle w:val="CommentReference"/>
                <w:rFonts w:cstheme="majorHAnsi"/>
                <w:sz w:val="20"/>
                <w:szCs w:val="20"/>
              </w:rPr>
              <w:t>1,423</w:t>
            </w:r>
          </w:p>
        </w:tc>
      </w:tr>
      <w:tr w:rsidR="00C35E6A" w:rsidRPr="00152F60">
        <w:trPr>
          <w:trHeight w:val="467"/>
        </w:trPr>
        <w:tc>
          <w:tcPr>
            <w:tcW w:w="2250" w:type="dxa"/>
            <w:tcBorders>
              <w:top w:val="single" w:sz="4" w:space="0" w:color="auto"/>
              <w:left w:val="single" w:sz="4" w:space="0" w:color="auto"/>
              <w:bottom w:val="single" w:sz="4" w:space="0" w:color="auto"/>
              <w:right w:val="single" w:sz="4" w:space="0" w:color="auto"/>
            </w:tcBorders>
            <w:vAlign w:val="center"/>
          </w:tcPr>
          <w:p w:rsidR="00C35E6A" w:rsidRPr="008E76B6" w:rsidRDefault="00C35E6A" w:rsidP="0068066B">
            <w:pPr>
              <w:rPr>
                <w:rFonts w:cstheme="majorHAnsi"/>
                <w:sz w:val="20"/>
                <w:szCs w:val="20"/>
              </w:rPr>
            </w:pPr>
            <w:r w:rsidRPr="008E76B6">
              <w:rPr>
                <w:rFonts w:cstheme="majorHAnsi"/>
                <w:sz w:val="20"/>
                <w:szCs w:val="20"/>
              </w:rPr>
              <w:t xml:space="preserve">GS-11 Fisheries Biologist (Biscayne NP, </w:t>
            </w:r>
            <w:r w:rsidR="008E76B6" w:rsidRPr="008E76B6">
              <w:rPr>
                <w:rFonts w:cstheme="majorHAnsi"/>
                <w:sz w:val="20"/>
                <w:szCs w:val="20"/>
              </w:rPr>
              <w:t>Locality</w:t>
            </w:r>
            <w:r w:rsidR="008E76B6">
              <w:rPr>
                <w:rFonts w:cstheme="majorHAnsi"/>
                <w:sz w:val="20"/>
                <w:szCs w:val="20"/>
              </w:rPr>
              <w:t>:</w:t>
            </w:r>
            <w:r w:rsidR="008E76B6" w:rsidRPr="008E76B6">
              <w:rPr>
                <w:rFonts w:cstheme="majorHAnsi"/>
                <w:sz w:val="20"/>
                <w:szCs w:val="20"/>
              </w:rPr>
              <w:t xml:space="preserve"> </w:t>
            </w:r>
            <w:r w:rsidRPr="008E76B6">
              <w:rPr>
                <w:rFonts w:cstheme="majorHAnsi"/>
                <w:sz w:val="20"/>
                <w:szCs w:val="20"/>
              </w:rPr>
              <w:t>Miami)</w:t>
            </w:r>
          </w:p>
        </w:tc>
        <w:tc>
          <w:tcPr>
            <w:tcW w:w="1350" w:type="dxa"/>
            <w:tcBorders>
              <w:top w:val="single" w:sz="4" w:space="0" w:color="auto"/>
              <w:left w:val="nil"/>
              <w:bottom w:val="single" w:sz="4" w:space="0" w:color="auto"/>
              <w:right w:val="single" w:sz="4" w:space="0" w:color="auto"/>
            </w:tcBorders>
            <w:vAlign w:val="center"/>
          </w:tcPr>
          <w:p w:rsidR="00C35E6A" w:rsidRPr="008E76B6" w:rsidRDefault="008E76B6" w:rsidP="0068066B">
            <w:pPr>
              <w:rPr>
                <w:rFonts w:cstheme="majorHAnsi"/>
                <w:sz w:val="20"/>
                <w:szCs w:val="20"/>
              </w:rPr>
            </w:pPr>
            <w:r>
              <w:rPr>
                <w:rFonts w:cstheme="majorHAnsi"/>
                <w:sz w:val="20"/>
                <w:szCs w:val="20"/>
              </w:rPr>
              <w:t>$</w:t>
            </w:r>
            <w:r w:rsidR="00C35E6A" w:rsidRPr="008E76B6">
              <w:rPr>
                <w:rFonts w:cstheme="majorHAnsi"/>
                <w:sz w:val="20"/>
                <w:szCs w:val="20"/>
              </w:rPr>
              <w:t>32.98</w:t>
            </w:r>
          </w:p>
        </w:tc>
        <w:tc>
          <w:tcPr>
            <w:tcW w:w="2340" w:type="dxa"/>
            <w:tcBorders>
              <w:top w:val="single" w:sz="4" w:space="0" w:color="auto"/>
              <w:left w:val="nil"/>
              <w:bottom w:val="single" w:sz="4" w:space="0" w:color="auto"/>
              <w:right w:val="single" w:sz="4" w:space="0" w:color="auto"/>
            </w:tcBorders>
            <w:noWrap/>
            <w:vAlign w:val="center"/>
          </w:tcPr>
          <w:p w:rsidR="00C35E6A" w:rsidRPr="008E76B6" w:rsidRDefault="008E76B6" w:rsidP="0068066B">
            <w:pPr>
              <w:rPr>
                <w:rFonts w:cstheme="majorHAnsi"/>
                <w:sz w:val="20"/>
                <w:szCs w:val="20"/>
              </w:rPr>
            </w:pPr>
            <w:r>
              <w:rPr>
                <w:rFonts w:cstheme="majorHAnsi"/>
                <w:sz w:val="20"/>
                <w:szCs w:val="20"/>
              </w:rPr>
              <w:t>$</w:t>
            </w:r>
            <w:r w:rsidR="00C35E6A" w:rsidRPr="008E76B6">
              <w:rPr>
                <w:rFonts w:cstheme="majorHAnsi"/>
                <w:sz w:val="20"/>
                <w:szCs w:val="20"/>
              </w:rPr>
              <w:t>49.47</w:t>
            </w:r>
          </w:p>
        </w:tc>
        <w:tc>
          <w:tcPr>
            <w:tcW w:w="1440" w:type="dxa"/>
            <w:tcBorders>
              <w:top w:val="single" w:sz="4" w:space="0" w:color="auto"/>
              <w:left w:val="nil"/>
              <w:bottom w:val="single" w:sz="4" w:space="0" w:color="auto"/>
              <w:right w:val="single" w:sz="4" w:space="0" w:color="auto"/>
            </w:tcBorders>
            <w:vAlign w:val="center"/>
          </w:tcPr>
          <w:p w:rsidR="00C35E6A" w:rsidRPr="008E76B6" w:rsidRDefault="00C35E6A" w:rsidP="0068066B">
            <w:pPr>
              <w:rPr>
                <w:rFonts w:cstheme="majorHAnsi"/>
                <w:sz w:val="20"/>
                <w:szCs w:val="20"/>
              </w:rPr>
            </w:pPr>
            <w:r w:rsidRPr="008E76B6">
              <w:rPr>
                <w:rFonts w:cstheme="majorHAnsi"/>
                <w:sz w:val="20"/>
                <w:szCs w:val="20"/>
              </w:rPr>
              <w:t>28 hours</w:t>
            </w:r>
          </w:p>
        </w:tc>
        <w:tc>
          <w:tcPr>
            <w:tcW w:w="2340" w:type="dxa"/>
            <w:tcBorders>
              <w:top w:val="single" w:sz="4" w:space="0" w:color="auto"/>
              <w:left w:val="nil"/>
              <w:bottom w:val="single" w:sz="4" w:space="0" w:color="auto"/>
              <w:right w:val="single" w:sz="4" w:space="0" w:color="auto"/>
            </w:tcBorders>
            <w:vAlign w:val="center"/>
          </w:tcPr>
          <w:p w:rsidR="00C35E6A" w:rsidRPr="008E76B6" w:rsidRDefault="008E76B6" w:rsidP="0068066B">
            <w:pPr>
              <w:rPr>
                <w:rStyle w:val="CommentReference"/>
              </w:rPr>
            </w:pPr>
            <w:r>
              <w:rPr>
                <w:rStyle w:val="CommentReference"/>
                <w:rFonts w:cstheme="majorHAnsi"/>
                <w:sz w:val="20"/>
                <w:szCs w:val="20"/>
              </w:rPr>
              <w:t>$</w:t>
            </w:r>
            <w:r w:rsidR="00C35E6A" w:rsidRPr="008E76B6">
              <w:rPr>
                <w:rStyle w:val="CommentReference"/>
                <w:rFonts w:cstheme="majorHAnsi"/>
                <w:sz w:val="20"/>
                <w:szCs w:val="20"/>
              </w:rPr>
              <w:t>1,385</w:t>
            </w:r>
          </w:p>
        </w:tc>
      </w:tr>
      <w:tr w:rsidR="00C35E6A" w:rsidRPr="00152F60">
        <w:trPr>
          <w:trHeight w:val="467"/>
        </w:trPr>
        <w:tc>
          <w:tcPr>
            <w:tcW w:w="2250" w:type="dxa"/>
            <w:tcBorders>
              <w:top w:val="single" w:sz="4" w:space="0" w:color="auto"/>
              <w:left w:val="single" w:sz="4" w:space="0" w:color="auto"/>
              <w:bottom w:val="single" w:sz="4" w:space="0" w:color="auto"/>
              <w:right w:val="single" w:sz="4" w:space="0" w:color="auto"/>
            </w:tcBorders>
            <w:vAlign w:val="center"/>
          </w:tcPr>
          <w:p w:rsidR="00C35E6A" w:rsidRPr="008E76B6" w:rsidRDefault="00C35E6A" w:rsidP="0068066B">
            <w:pPr>
              <w:rPr>
                <w:rFonts w:cstheme="majorHAnsi"/>
                <w:sz w:val="20"/>
                <w:szCs w:val="20"/>
              </w:rPr>
            </w:pPr>
            <w:r w:rsidRPr="008E76B6">
              <w:rPr>
                <w:rFonts w:cstheme="majorHAnsi"/>
                <w:sz w:val="20"/>
                <w:szCs w:val="20"/>
              </w:rPr>
              <w:t xml:space="preserve">GS-11 Fisheries Biologist (Dry Tortugas NP, </w:t>
            </w:r>
            <w:r w:rsidR="008E76B6" w:rsidRPr="008E76B6">
              <w:rPr>
                <w:rFonts w:cstheme="majorHAnsi"/>
                <w:sz w:val="20"/>
                <w:szCs w:val="20"/>
              </w:rPr>
              <w:t>Locality</w:t>
            </w:r>
            <w:r w:rsidR="008E76B6">
              <w:rPr>
                <w:rFonts w:cstheme="majorHAnsi"/>
                <w:sz w:val="20"/>
                <w:szCs w:val="20"/>
              </w:rPr>
              <w:t>:</w:t>
            </w:r>
            <w:r w:rsidR="008E76B6" w:rsidRPr="008E76B6">
              <w:rPr>
                <w:rFonts w:cstheme="majorHAnsi"/>
                <w:sz w:val="20"/>
                <w:szCs w:val="20"/>
              </w:rPr>
              <w:t xml:space="preserve"> </w:t>
            </w:r>
            <w:r w:rsidRPr="008E76B6">
              <w:rPr>
                <w:rFonts w:cstheme="majorHAnsi"/>
                <w:sz w:val="20"/>
                <w:szCs w:val="20"/>
              </w:rPr>
              <w:t>Miami)</w:t>
            </w:r>
          </w:p>
        </w:tc>
        <w:tc>
          <w:tcPr>
            <w:tcW w:w="1350" w:type="dxa"/>
            <w:tcBorders>
              <w:top w:val="single" w:sz="4" w:space="0" w:color="auto"/>
              <w:left w:val="nil"/>
              <w:bottom w:val="single" w:sz="4" w:space="0" w:color="auto"/>
              <w:right w:val="single" w:sz="4" w:space="0" w:color="auto"/>
            </w:tcBorders>
            <w:vAlign w:val="center"/>
          </w:tcPr>
          <w:p w:rsidR="00C35E6A" w:rsidRPr="008E76B6" w:rsidRDefault="008E76B6" w:rsidP="0068066B">
            <w:pPr>
              <w:rPr>
                <w:rFonts w:cstheme="majorHAnsi"/>
                <w:sz w:val="20"/>
                <w:szCs w:val="20"/>
              </w:rPr>
            </w:pPr>
            <w:r>
              <w:rPr>
                <w:rFonts w:cstheme="majorHAnsi"/>
                <w:sz w:val="20"/>
                <w:szCs w:val="20"/>
              </w:rPr>
              <w:t>$</w:t>
            </w:r>
            <w:r w:rsidR="00C35E6A" w:rsidRPr="008E76B6">
              <w:rPr>
                <w:rFonts w:cstheme="majorHAnsi"/>
                <w:sz w:val="20"/>
                <w:szCs w:val="20"/>
              </w:rPr>
              <w:t>32.98</w:t>
            </w:r>
          </w:p>
        </w:tc>
        <w:tc>
          <w:tcPr>
            <w:tcW w:w="2340" w:type="dxa"/>
            <w:tcBorders>
              <w:top w:val="single" w:sz="4" w:space="0" w:color="auto"/>
              <w:left w:val="nil"/>
              <w:bottom w:val="single" w:sz="4" w:space="0" w:color="auto"/>
              <w:right w:val="single" w:sz="4" w:space="0" w:color="auto"/>
            </w:tcBorders>
            <w:noWrap/>
            <w:vAlign w:val="center"/>
          </w:tcPr>
          <w:p w:rsidR="00C35E6A" w:rsidRPr="008E76B6" w:rsidRDefault="008E76B6" w:rsidP="0068066B">
            <w:pPr>
              <w:rPr>
                <w:rFonts w:cstheme="majorHAnsi"/>
                <w:sz w:val="20"/>
                <w:szCs w:val="20"/>
              </w:rPr>
            </w:pPr>
            <w:r>
              <w:rPr>
                <w:rFonts w:cstheme="majorHAnsi"/>
                <w:sz w:val="20"/>
                <w:szCs w:val="20"/>
              </w:rPr>
              <w:t>$</w:t>
            </w:r>
            <w:r w:rsidR="00C35E6A" w:rsidRPr="008E76B6">
              <w:rPr>
                <w:rFonts w:cstheme="majorHAnsi"/>
                <w:sz w:val="20"/>
                <w:szCs w:val="20"/>
              </w:rPr>
              <w:t>49.47</w:t>
            </w:r>
          </w:p>
        </w:tc>
        <w:tc>
          <w:tcPr>
            <w:tcW w:w="1440" w:type="dxa"/>
            <w:tcBorders>
              <w:top w:val="single" w:sz="4" w:space="0" w:color="auto"/>
              <w:left w:val="nil"/>
              <w:bottom w:val="single" w:sz="4" w:space="0" w:color="auto"/>
              <w:right w:val="single" w:sz="4" w:space="0" w:color="auto"/>
            </w:tcBorders>
            <w:vAlign w:val="center"/>
          </w:tcPr>
          <w:p w:rsidR="00C35E6A" w:rsidRPr="008E76B6" w:rsidRDefault="00C35E6A" w:rsidP="0068066B">
            <w:pPr>
              <w:rPr>
                <w:rFonts w:cstheme="majorHAnsi"/>
                <w:sz w:val="20"/>
                <w:szCs w:val="20"/>
              </w:rPr>
            </w:pPr>
            <w:r w:rsidRPr="008E76B6">
              <w:rPr>
                <w:rFonts w:cstheme="majorHAnsi"/>
                <w:sz w:val="20"/>
                <w:szCs w:val="20"/>
              </w:rPr>
              <w:t>40 hours</w:t>
            </w:r>
          </w:p>
        </w:tc>
        <w:tc>
          <w:tcPr>
            <w:tcW w:w="2340" w:type="dxa"/>
            <w:tcBorders>
              <w:top w:val="single" w:sz="4" w:space="0" w:color="auto"/>
              <w:left w:val="nil"/>
              <w:bottom w:val="single" w:sz="4" w:space="0" w:color="auto"/>
              <w:right w:val="single" w:sz="4" w:space="0" w:color="auto"/>
            </w:tcBorders>
            <w:vAlign w:val="center"/>
          </w:tcPr>
          <w:p w:rsidR="00C35E6A" w:rsidRPr="008E76B6" w:rsidRDefault="008E76B6" w:rsidP="0068066B">
            <w:pPr>
              <w:rPr>
                <w:rStyle w:val="CommentReference"/>
              </w:rPr>
            </w:pPr>
            <w:r>
              <w:rPr>
                <w:rStyle w:val="CommentReference"/>
                <w:rFonts w:cstheme="majorHAnsi"/>
                <w:sz w:val="20"/>
                <w:szCs w:val="20"/>
              </w:rPr>
              <w:t>$</w:t>
            </w:r>
            <w:r w:rsidR="00C35E6A" w:rsidRPr="008E76B6">
              <w:rPr>
                <w:rStyle w:val="CommentReference"/>
                <w:rFonts w:cstheme="majorHAnsi"/>
                <w:sz w:val="20"/>
                <w:szCs w:val="20"/>
              </w:rPr>
              <w:t>1,979</w:t>
            </w:r>
          </w:p>
        </w:tc>
      </w:tr>
      <w:tr w:rsidR="00A53C39" w:rsidRPr="00152F60">
        <w:trPr>
          <w:trHeight w:val="368"/>
        </w:trPr>
        <w:tc>
          <w:tcPr>
            <w:tcW w:w="7380" w:type="dxa"/>
            <w:gridSpan w:val="4"/>
            <w:tcBorders>
              <w:top w:val="single" w:sz="4" w:space="0" w:color="auto"/>
              <w:left w:val="single" w:sz="4" w:space="0" w:color="auto"/>
              <w:bottom w:val="single" w:sz="4" w:space="0" w:color="auto"/>
            </w:tcBorders>
            <w:shd w:val="clear" w:color="auto" w:fill="auto"/>
            <w:vAlign w:val="center"/>
          </w:tcPr>
          <w:p w:rsidR="00A53C39" w:rsidRPr="008E76B6" w:rsidRDefault="00A53C39" w:rsidP="0068066B">
            <w:pPr>
              <w:rPr>
                <w:rFonts w:cstheme="majorHAnsi"/>
                <w:b/>
                <w:sz w:val="20"/>
                <w:szCs w:val="20"/>
              </w:rPr>
            </w:pPr>
            <w:r w:rsidRPr="008E76B6">
              <w:rPr>
                <w:rFonts w:cstheme="majorHAnsi"/>
                <w:b/>
                <w:sz w:val="20"/>
                <w:szCs w:val="20"/>
              </w:rPr>
              <w:t>Subtotal</w:t>
            </w:r>
          </w:p>
        </w:tc>
        <w:tc>
          <w:tcPr>
            <w:tcW w:w="2340" w:type="dxa"/>
            <w:tcBorders>
              <w:top w:val="nil"/>
              <w:bottom w:val="single" w:sz="4" w:space="0" w:color="auto"/>
              <w:right w:val="single" w:sz="4" w:space="0" w:color="auto"/>
            </w:tcBorders>
            <w:shd w:val="clear" w:color="auto" w:fill="auto"/>
            <w:vAlign w:val="center"/>
          </w:tcPr>
          <w:p w:rsidR="00A53C39" w:rsidRPr="008E76B6" w:rsidRDefault="00A53C39" w:rsidP="0068066B">
            <w:pPr>
              <w:rPr>
                <w:rFonts w:cstheme="majorHAnsi"/>
                <w:sz w:val="20"/>
                <w:szCs w:val="20"/>
              </w:rPr>
            </w:pPr>
            <w:r w:rsidRPr="008E76B6">
              <w:rPr>
                <w:rFonts w:cstheme="majorHAnsi"/>
                <w:sz w:val="20"/>
                <w:szCs w:val="20"/>
              </w:rPr>
              <w:t>$</w:t>
            </w:r>
            <w:r w:rsidR="00BC1541">
              <w:rPr>
                <w:rFonts w:cstheme="majorHAnsi"/>
                <w:sz w:val="20"/>
                <w:szCs w:val="20"/>
              </w:rPr>
              <w:fldChar w:fldCharType="begin"/>
            </w:r>
            <w:r w:rsidR="008E76B6">
              <w:rPr>
                <w:rFonts w:cstheme="majorHAnsi"/>
                <w:sz w:val="20"/>
                <w:szCs w:val="20"/>
              </w:rPr>
              <w:instrText xml:space="preserve"> =SUM(ABOVE) </w:instrText>
            </w:r>
            <w:r w:rsidR="00BC1541">
              <w:rPr>
                <w:rFonts w:cstheme="majorHAnsi"/>
                <w:sz w:val="20"/>
                <w:szCs w:val="20"/>
              </w:rPr>
              <w:fldChar w:fldCharType="separate"/>
            </w:r>
            <w:r w:rsidR="008E76B6">
              <w:rPr>
                <w:rFonts w:cstheme="majorHAnsi"/>
                <w:noProof/>
                <w:sz w:val="20"/>
                <w:szCs w:val="20"/>
              </w:rPr>
              <w:t>15,238</w:t>
            </w:r>
            <w:r w:rsidR="00BC1541">
              <w:rPr>
                <w:rFonts w:cstheme="majorHAnsi"/>
                <w:sz w:val="20"/>
                <w:szCs w:val="20"/>
              </w:rPr>
              <w:fldChar w:fldCharType="end"/>
            </w:r>
          </w:p>
        </w:tc>
      </w:tr>
      <w:tr w:rsidR="00A53C39" w:rsidRPr="00152F60">
        <w:trPr>
          <w:trHeight w:val="296"/>
        </w:trPr>
        <w:tc>
          <w:tcPr>
            <w:tcW w:w="9720" w:type="dxa"/>
            <w:gridSpan w:val="5"/>
            <w:tcBorders>
              <w:top w:val="single" w:sz="4" w:space="0" w:color="auto"/>
              <w:bottom w:val="single" w:sz="4" w:space="0" w:color="auto"/>
            </w:tcBorders>
            <w:vAlign w:val="center"/>
          </w:tcPr>
          <w:p w:rsidR="00A53C39" w:rsidRPr="00152F60" w:rsidRDefault="00A53C39" w:rsidP="0068066B">
            <w:pPr>
              <w:rPr>
                <w:rFonts w:cstheme="majorHAnsi"/>
                <w:sz w:val="22"/>
                <w:szCs w:val="22"/>
              </w:rPr>
            </w:pPr>
          </w:p>
        </w:tc>
      </w:tr>
      <w:tr w:rsidR="000B7AE5" w:rsidRPr="00152F60">
        <w:trPr>
          <w:trHeight w:val="296"/>
        </w:trPr>
        <w:tc>
          <w:tcPr>
            <w:tcW w:w="7380" w:type="dxa"/>
            <w:gridSpan w:val="4"/>
            <w:tcBorders>
              <w:top w:val="single" w:sz="4" w:space="0" w:color="auto"/>
              <w:left w:val="single" w:sz="4" w:space="0" w:color="auto"/>
              <w:bottom w:val="single" w:sz="4" w:space="0" w:color="auto"/>
            </w:tcBorders>
            <w:vAlign w:val="center"/>
          </w:tcPr>
          <w:p w:rsidR="000B7AE5" w:rsidRPr="00152F60" w:rsidRDefault="000B7AE5" w:rsidP="0068066B">
            <w:pPr>
              <w:rPr>
                <w:rFonts w:cstheme="majorHAnsi"/>
                <w:sz w:val="22"/>
                <w:szCs w:val="22"/>
              </w:rPr>
            </w:pPr>
            <w:r w:rsidRPr="00152F60">
              <w:rPr>
                <w:rFonts w:cstheme="majorHAnsi"/>
                <w:b/>
                <w:bCs/>
                <w:sz w:val="22"/>
                <w:szCs w:val="22"/>
              </w:rPr>
              <w:t>Indirect Expenses</w:t>
            </w:r>
          </w:p>
        </w:tc>
        <w:tc>
          <w:tcPr>
            <w:tcW w:w="2340" w:type="dxa"/>
            <w:tcBorders>
              <w:top w:val="single" w:sz="4" w:space="0" w:color="auto"/>
              <w:bottom w:val="single" w:sz="4" w:space="0" w:color="auto"/>
              <w:right w:val="single" w:sz="4" w:space="0" w:color="auto"/>
            </w:tcBorders>
            <w:vAlign w:val="center"/>
          </w:tcPr>
          <w:p w:rsidR="000B7AE5" w:rsidRPr="00152F60" w:rsidRDefault="000B7AE5" w:rsidP="0068066B">
            <w:pPr>
              <w:rPr>
                <w:rFonts w:cstheme="majorHAnsi"/>
                <w:sz w:val="22"/>
                <w:szCs w:val="22"/>
              </w:rPr>
            </w:pPr>
          </w:p>
        </w:tc>
      </w:tr>
      <w:tr w:rsidR="000B7AE5" w:rsidRPr="00152F60">
        <w:trPr>
          <w:trHeight w:val="359"/>
        </w:trPr>
        <w:tc>
          <w:tcPr>
            <w:tcW w:w="73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B7AE5" w:rsidRPr="008E76B6" w:rsidRDefault="000B7AE5" w:rsidP="0068066B">
            <w:pPr>
              <w:rPr>
                <w:rFonts w:cstheme="majorHAnsi"/>
                <w:b/>
                <w:bCs/>
                <w:sz w:val="20"/>
                <w:szCs w:val="20"/>
              </w:rPr>
            </w:pPr>
            <w:r w:rsidRPr="008E76B6">
              <w:rPr>
                <w:rFonts w:cstheme="majorHAnsi"/>
                <w:bCs/>
                <w:sz w:val="20"/>
                <w:szCs w:val="20"/>
              </w:rPr>
              <w:t>Contractor</w:t>
            </w:r>
          </w:p>
        </w:tc>
        <w:tc>
          <w:tcPr>
            <w:tcW w:w="2340" w:type="dxa"/>
            <w:tcBorders>
              <w:top w:val="single" w:sz="4" w:space="0" w:color="auto"/>
              <w:left w:val="single" w:sz="4" w:space="0" w:color="auto"/>
              <w:bottom w:val="single" w:sz="4" w:space="0" w:color="auto"/>
              <w:right w:val="single" w:sz="4" w:space="0" w:color="000000"/>
            </w:tcBorders>
            <w:shd w:val="clear" w:color="auto" w:fill="auto"/>
            <w:vAlign w:val="center"/>
          </w:tcPr>
          <w:p w:rsidR="000B7AE5" w:rsidRPr="008E76B6" w:rsidRDefault="000B7AE5" w:rsidP="0068066B">
            <w:pPr>
              <w:rPr>
                <w:rFonts w:cstheme="majorHAnsi"/>
                <w:b/>
                <w:bCs/>
                <w:sz w:val="20"/>
                <w:szCs w:val="20"/>
              </w:rPr>
            </w:pPr>
            <w:r w:rsidRPr="008E76B6">
              <w:rPr>
                <w:rFonts w:cstheme="majorHAnsi"/>
                <w:sz w:val="20"/>
                <w:szCs w:val="20"/>
              </w:rPr>
              <w:t>$27,656</w:t>
            </w:r>
          </w:p>
        </w:tc>
      </w:tr>
      <w:tr w:rsidR="000B7AE5" w:rsidRPr="00152F60">
        <w:trPr>
          <w:trHeight w:val="359"/>
        </w:trPr>
        <w:tc>
          <w:tcPr>
            <w:tcW w:w="73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B7AE5" w:rsidRPr="008E76B6" w:rsidRDefault="000B7AE5" w:rsidP="0068066B">
            <w:pPr>
              <w:rPr>
                <w:rFonts w:cstheme="majorHAnsi"/>
                <w:b/>
                <w:bCs/>
                <w:sz w:val="20"/>
                <w:szCs w:val="20"/>
              </w:rPr>
            </w:pPr>
            <w:r w:rsidRPr="008E76B6">
              <w:rPr>
                <w:rFonts w:cstheme="majorHAnsi"/>
                <w:bCs/>
                <w:sz w:val="20"/>
                <w:szCs w:val="20"/>
              </w:rPr>
              <w:t xml:space="preserve">Travel </w:t>
            </w:r>
          </w:p>
        </w:tc>
        <w:tc>
          <w:tcPr>
            <w:tcW w:w="2340" w:type="dxa"/>
            <w:tcBorders>
              <w:top w:val="single" w:sz="4" w:space="0" w:color="auto"/>
              <w:left w:val="single" w:sz="4" w:space="0" w:color="auto"/>
              <w:bottom w:val="single" w:sz="4" w:space="0" w:color="auto"/>
              <w:right w:val="single" w:sz="4" w:space="0" w:color="000000"/>
            </w:tcBorders>
            <w:shd w:val="clear" w:color="auto" w:fill="auto"/>
            <w:vAlign w:val="center"/>
          </w:tcPr>
          <w:p w:rsidR="000B7AE5" w:rsidRPr="008E76B6" w:rsidRDefault="000B7AE5" w:rsidP="0068066B">
            <w:pPr>
              <w:rPr>
                <w:rFonts w:cstheme="majorHAnsi"/>
                <w:b/>
                <w:bCs/>
                <w:sz w:val="20"/>
                <w:szCs w:val="20"/>
              </w:rPr>
            </w:pPr>
            <w:r w:rsidRPr="008E76B6">
              <w:rPr>
                <w:rFonts w:cstheme="majorHAnsi"/>
                <w:sz w:val="20"/>
                <w:szCs w:val="20"/>
              </w:rPr>
              <w:t>$35,678</w:t>
            </w:r>
          </w:p>
        </w:tc>
      </w:tr>
      <w:tr w:rsidR="000B7AE5" w:rsidRPr="00152F60">
        <w:trPr>
          <w:trHeight w:val="359"/>
        </w:trPr>
        <w:tc>
          <w:tcPr>
            <w:tcW w:w="73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B7AE5" w:rsidRPr="008E76B6" w:rsidRDefault="000B7AE5" w:rsidP="0068066B">
            <w:pPr>
              <w:rPr>
                <w:rFonts w:cstheme="majorHAnsi"/>
                <w:b/>
                <w:bCs/>
                <w:sz w:val="20"/>
                <w:szCs w:val="20"/>
              </w:rPr>
            </w:pPr>
            <w:r w:rsidRPr="008E76B6">
              <w:rPr>
                <w:rFonts w:cstheme="majorHAnsi"/>
                <w:sz w:val="20"/>
                <w:szCs w:val="20"/>
              </w:rPr>
              <w:t>Survey, Data Collection &amp; Reporting</w:t>
            </w:r>
          </w:p>
        </w:tc>
        <w:tc>
          <w:tcPr>
            <w:tcW w:w="2340" w:type="dxa"/>
            <w:tcBorders>
              <w:top w:val="single" w:sz="4" w:space="0" w:color="auto"/>
              <w:left w:val="single" w:sz="4" w:space="0" w:color="auto"/>
              <w:bottom w:val="single" w:sz="4" w:space="0" w:color="auto"/>
              <w:right w:val="single" w:sz="4" w:space="0" w:color="000000"/>
            </w:tcBorders>
            <w:shd w:val="clear" w:color="auto" w:fill="auto"/>
            <w:vAlign w:val="center"/>
          </w:tcPr>
          <w:p w:rsidR="000B7AE5" w:rsidRPr="008E76B6" w:rsidRDefault="000B7AE5" w:rsidP="0068066B">
            <w:pPr>
              <w:rPr>
                <w:rFonts w:cstheme="majorHAnsi"/>
                <w:b/>
                <w:bCs/>
                <w:sz w:val="20"/>
                <w:szCs w:val="20"/>
              </w:rPr>
            </w:pPr>
            <w:r w:rsidRPr="008E76B6">
              <w:rPr>
                <w:rFonts w:cstheme="majorHAnsi"/>
                <w:sz w:val="20"/>
                <w:szCs w:val="20"/>
              </w:rPr>
              <w:t>$52,892</w:t>
            </w:r>
          </w:p>
        </w:tc>
      </w:tr>
      <w:tr w:rsidR="000B7AE5" w:rsidRPr="00152F60">
        <w:trPr>
          <w:trHeight w:val="359"/>
        </w:trPr>
        <w:tc>
          <w:tcPr>
            <w:tcW w:w="73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B7AE5" w:rsidRPr="008E76B6" w:rsidRDefault="000B7AE5" w:rsidP="0068066B">
            <w:pPr>
              <w:rPr>
                <w:rFonts w:cstheme="majorHAnsi"/>
                <w:b/>
                <w:bCs/>
                <w:sz w:val="20"/>
                <w:szCs w:val="20"/>
              </w:rPr>
            </w:pPr>
            <w:r w:rsidRPr="008E76B6">
              <w:rPr>
                <w:rFonts w:cstheme="majorHAnsi"/>
                <w:sz w:val="20"/>
                <w:szCs w:val="20"/>
              </w:rPr>
              <w:t>Equipment and Supplies</w:t>
            </w:r>
          </w:p>
        </w:tc>
        <w:tc>
          <w:tcPr>
            <w:tcW w:w="2340" w:type="dxa"/>
            <w:tcBorders>
              <w:top w:val="single" w:sz="4" w:space="0" w:color="auto"/>
              <w:left w:val="single" w:sz="4" w:space="0" w:color="auto"/>
              <w:bottom w:val="single" w:sz="4" w:space="0" w:color="auto"/>
              <w:right w:val="single" w:sz="4" w:space="0" w:color="000000"/>
            </w:tcBorders>
            <w:shd w:val="clear" w:color="auto" w:fill="auto"/>
            <w:vAlign w:val="center"/>
          </w:tcPr>
          <w:p w:rsidR="000B7AE5" w:rsidRPr="008E76B6" w:rsidRDefault="000B7AE5" w:rsidP="0068066B">
            <w:pPr>
              <w:rPr>
                <w:rFonts w:cstheme="majorHAnsi"/>
                <w:b/>
                <w:bCs/>
                <w:sz w:val="20"/>
                <w:szCs w:val="20"/>
              </w:rPr>
            </w:pPr>
            <w:r w:rsidRPr="008E76B6">
              <w:rPr>
                <w:rFonts w:cstheme="majorHAnsi"/>
                <w:sz w:val="20"/>
                <w:szCs w:val="20"/>
              </w:rPr>
              <w:t>$7,050</w:t>
            </w:r>
          </w:p>
        </w:tc>
      </w:tr>
      <w:tr w:rsidR="000B7AE5" w:rsidRPr="00152F60">
        <w:trPr>
          <w:trHeight w:val="359"/>
        </w:trPr>
        <w:tc>
          <w:tcPr>
            <w:tcW w:w="73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B7AE5" w:rsidRPr="008E76B6" w:rsidRDefault="000B7AE5" w:rsidP="0068066B">
            <w:pPr>
              <w:rPr>
                <w:rFonts w:cstheme="majorHAnsi"/>
                <w:sz w:val="20"/>
                <w:szCs w:val="20"/>
              </w:rPr>
            </w:pPr>
            <w:r w:rsidRPr="008E76B6">
              <w:rPr>
                <w:rFonts w:cstheme="majorHAnsi"/>
                <w:sz w:val="20"/>
                <w:szCs w:val="20"/>
              </w:rPr>
              <w:t>Student stipend &amp; tuition</w:t>
            </w:r>
          </w:p>
        </w:tc>
        <w:tc>
          <w:tcPr>
            <w:tcW w:w="2340" w:type="dxa"/>
            <w:tcBorders>
              <w:top w:val="single" w:sz="4" w:space="0" w:color="auto"/>
              <w:left w:val="single" w:sz="4" w:space="0" w:color="auto"/>
              <w:bottom w:val="single" w:sz="4" w:space="0" w:color="auto"/>
              <w:right w:val="single" w:sz="4" w:space="0" w:color="000000"/>
            </w:tcBorders>
            <w:shd w:val="clear" w:color="auto" w:fill="auto"/>
            <w:vAlign w:val="center"/>
          </w:tcPr>
          <w:p w:rsidR="000B7AE5" w:rsidRPr="008E76B6" w:rsidRDefault="000B7AE5" w:rsidP="0068066B">
            <w:pPr>
              <w:rPr>
                <w:rFonts w:cstheme="majorHAnsi"/>
                <w:sz w:val="20"/>
                <w:szCs w:val="20"/>
              </w:rPr>
            </w:pPr>
            <w:r w:rsidRPr="008E76B6">
              <w:rPr>
                <w:rFonts w:cstheme="majorHAnsi"/>
                <w:sz w:val="20"/>
                <w:szCs w:val="20"/>
              </w:rPr>
              <w:t>$6,705</w:t>
            </w:r>
          </w:p>
        </w:tc>
      </w:tr>
      <w:tr w:rsidR="000B7AE5" w:rsidRPr="00152F60">
        <w:trPr>
          <w:trHeight w:val="359"/>
        </w:trPr>
        <w:tc>
          <w:tcPr>
            <w:tcW w:w="7380" w:type="dxa"/>
            <w:gridSpan w:val="4"/>
            <w:tcBorders>
              <w:top w:val="single" w:sz="4" w:space="0" w:color="auto"/>
              <w:left w:val="single" w:sz="4" w:space="0" w:color="auto"/>
              <w:bottom w:val="single" w:sz="4" w:space="0" w:color="auto"/>
            </w:tcBorders>
            <w:shd w:val="clear" w:color="auto" w:fill="auto"/>
            <w:vAlign w:val="center"/>
          </w:tcPr>
          <w:p w:rsidR="000B7AE5" w:rsidRPr="008E76B6" w:rsidRDefault="000B7AE5" w:rsidP="0068066B">
            <w:pPr>
              <w:rPr>
                <w:rFonts w:cstheme="majorHAnsi"/>
                <w:sz w:val="20"/>
                <w:szCs w:val="20"/>
              </w:rPr>
            </w:pPr>
            <w:r w:rsidRPr="008E76B6">
              <w:rPr>
                <w:rFonts w:cstheme="majorHAnsi"/>
                <w:b/>
                <w:sz w:val="20"/>
                <w:szCs w:val="20"/>
              </w:rPr>
              <w:t>Subtotal</w:t>
            </w:r>
          </w:p>
        </w:tc>
        <w:tc>
          <w:tcPr>
            <w:tcW w:w="2340" w:type="dxa"/>
            <w:tcBorders>
              <w:top w:val="single" w:sz="4" w:space="0" w:color="auto"/>
              <w:bottom w:val="single" w:sz="4" w:space="0" w:color="auto"/>
              <w:right w:val="single" w:sz="4" w:space="0" w:color="000000"/>
            </w:tcBorders>
            <w:shd w:val="clear" w:color="auto" w:fill="auto"/>
            <w:vAlign w:val="center"/>
          </w:tcPr>
          <w:p w:rsidR="000B7AE5" w:rsidRPr="008E76B6" w:rsidRDefault="000B7AE5" w:rsidP="0068066B">
            <w:pPr>
              <w:rPr>
                <w:rFonts w:cstheme="majorHAnsi"/>
                <w:sz w:val="20"/>
                <w:szCs w:val="20"/>
              </w:rPr>
            </w:pPr>
            <w:r w:rsidRPr="008E76B6">
              <w:rPr>
                <w:rFonts w:cstheme="majorHAnsi"/>
                <w:sz w:val="20"/>
                <w:szCs w:val="20"/>
              </w:rPr>
              <w:t>$129,981</w:t>
            </w:r>
          </w:p>
        </w:tc>
      </w:tr>
      <w:tr w:rsidR="000B7AE5" w:rsidRPr="00152F60">
        <w:trPr>
          <w:trHeight w:val="548"/>
        </w:trPr>
        <w:tc>
          <w:tcPr>
            <w:tcW w:w="73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B7AE5" w:rsidRPr="008E76B6" w:rsidRDefault="000B7AE5" w:rsidP="0068066B">
            <w:pPr>
              <w:rPr>
                <w:rFonts w:cstheme="majorHAnsi"/>
                <w:b/>
                <w:sz w:val="20"/>
                <w:szCs w:val="20"/>
              </w:rPr>
            </w:pPr>
            <w:r w:rsidRPr="008E76B6">
              <w:rPr>
                <w:rFonts w:cstheme="majorHAnsi"/>
                <w:b/>
                <w:sz w:val="20"/>
                <w:szCs w:val="20"/>
              </w:rPr>
              <w:t>TOTAL</w:t>
            </w:r>
          </w:p>
        </w:tc>
        <w:tc>
          <w:tcPr>
            <w:tcW w:w="2340" w:type="dxa"/>
            <w:tcBorders>
              <w:top w:val="single" w:sz="4" w:space="0" w:color="auto"/>
              <w:left w:val="single" w:sz="4" w:space="0" w:color="auto"/>
              <w:bottom w:val="single" w:sz="4" w:space="0" w:color="auto"/>
              <w:right w:val="single" w:sz="4" w:space="0" w:color="000000"/>
            </w:tcBorders>
            <w:shd w:val="clear" w:color="auto" w:fill="auto"/>
            <w:vAlign w:val="center"/>
          </w:tcPr>
          <w:p w:rsidR="000B7AE5" w:rsidRPr="008E76B6" w:rsidRDefault="000B7AE5" w:rsidP="0068066B">
            <w:pPr>
              <w:rPr>
                <w:rFonts w:cstheme="majorHAnsi"/>
                <w:b/>
                <w:sz w:val="20"/>
                <w:szCs w:val="20"/>
              </w:rPr>
            </w:pPr>
            <w:r w:rsidRPr="008E76B6">
              <w:rPr>
                <w:rFonts w:cstheme="majorHAnsi"/>
                <w:b/>
                <w:sz w:val="20"/>
                <w:szCs w:val="20"/>
              </w:rPr>
              <w:t>$145,</w:t>
            </w:r>
            <w:r w:rsidR="008E76B6">
              <w:rPr>
                <w:rFonts w:cstheme="majorHAnsi"/>
                <w:b/>
                <w:sz w:val="20"/>
                <w:szCs w:val="20"/>
              </w:rPr>
              <w:t>219</w:t>
            </w:r>
          </w:p>
        </w:tc>
      </w:tr>
    </w:tbl>
    <w:p w:rsidR="000B7AE5" w:rsidRPr="00152F60" w:rsidRDefault="000B7AE5"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cstheme="majorHAnsi"/>
          <w:b/>
          <w:sz w:val="22"/>
          <w:szCs w:val="22"/>
        </w:rPr>
      </w:pPr>
    </w:p>
    <w:p w:rsidR="00784E35" w:rsidRPr="00152F60" w:rsidRDefault="00784E35"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cstheme="majorHAnsi"/>
          <w:b/>
          <w:sz w:val="22"/>
          <w:szCs w:val="22"/>
        </w:rPr>
      </w:pPr>
      <w:r w:rsidRPr="00152F60">
        <w:rPr>
          <w:rFonts w:cstheme="majorHAnsi"/>
          <w:b/>
          <w:sz w:val="22"/>
          <w:szCs w:val="22"/>
        </w:rPr>
        <w:t>15.</w:t>
      </w:r>
      <w:r w:rsidRPr="00152F60">
        <w:rPr>
          <w:rFonts w:cstheme="majorHAnsi"/>
          <w:b/>
          <w:sz w:val="22"/>
          <w:szCs w:val="22"/>
        </w:rPr>
        <w:tab/>
      </w:r>
      <w:r w:rsidR="00E06265" w:rsidRPr="00152F60">
        <w:rPr>
          <w:rFonts w:cstheme="majorHAnsi"/>
          <w:b/>
          <w:sz w:val="22"/>
          <w:szCs w:val="22"/>
        </w:rPr>
        <w:t>Explain the reasons for any program changes or adjustments in hour or cost burden.</w:t>
      </w:r>
    </w:p>
    <w:p w:rsidR="00A576F8" w:rsidRPr="00152F60" w:rsidRDefault="00A576F8" w:rsidP="0068066B">
      <w:pPr>
        <w:rPr>
          <w:rFonts w:cstheme="majorHAnsi"/>
          <w:sz w:val="22"/>
          <w:szCs w:val="22"/>
        </w:rPr>
      </w:pPr>
    </w:p>
    <w:p w:rsidR="00F72910" w:rsidRPr="00152F60" w:rsidRDefault="00784E35" w:rsidP="0068066B">
      <w:pPr>
        <w:rPr>
          <w:rFonts w:cstheme="majorHAnsi"/>
          <w:sz w:val="22"/>
          <w:szCs w:val="22"/>
        </w:rPr>
      </w:pPr>
      <w:r w:rsidRPr="00152F60">
        <w:rPr>
          <w:rFonts w:cstheme="majorHAnsi"/>
          <w:sz w:val="22"/>
          <w:szCs w:val="22"/>
        </w:rPr>
        <w:t>This is a new collection.</w:t>
      </w:r>
    </w:p>
    <w:p w:rsidR="00D56F30" w:rsidRPr="00152F60" w:rsidRDefault="00D56F30" w:rsidP="0068066B">
      <w:pPr>
        <w:rPr>
          <w:rFonts w:cstheme="majorHAnsi"/>
          <w:sz w:val="22"/>
          <w:szCs w:val="22"/>
        </w:rPr>
      </w:pPr>
    </w:p>
    <w:p w:rsidR="001C4FC5" w:rsidRPr="00152F60" w:rsidRDefault="00784E35" w:rsidP="0068066B">
      <w:pPr>
        <w:widowControl w:val="0"/>
        <w:numPr>
          <w:ilvl w:val="0"/>
          <w:numId w:val="4"/>
        </w:numPr>
        <w:tabs>
          <w:tab w:val="left" w:pos="-1080"/>
          <w:tab w:val="left" w:pos="-720"/>
          <w:tab w:val="left" w:pos="0"/>
          <w:tab w:val="left" w:pos="3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cstheme="majorHAnsi"/>
          <w:b/>
          <w:sz w:val="22"/>
          <w:szCs w:val="22"/>
        </w:rPr>
      </w:pPr>
      <w:r w:rsidRPr="00152F60">
        <w:rPr>
          <w:rFonts w:cstheme="majorHAnsi"/>
          <w:b/>
          <w:sz w:val="22"/>
          <w:szCs w:val="22"/>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w:t>
      </w:r>
      <w:r w:rsidR="00CE5C62" w:rsidRPr="00152F60">
        <w:rPr>
          <w:rFonts w:cstheme="majorHAnsi"/>
          <w:b/>
          <w:sz w:val="22"/>
          <w:szCs w:val="22"/>
        </w:rPr>
        <w:t>eport, publication dates, and other actions.</w:t>
      </w:r>
    </w:p>
    <w:p w:rsidR="00CC28E4" w:rsidRPr="00152F60" w:rsidRDefault="00CC28E4" w:rsidP="0068066B">
      <w:pPr>
        <w:tabs>
          <w:tab w:val="left" w:pos="0"/>
        </w:tabs>
        <w:rPr>
          <w:rFonts w:cstheme="majorHAnsi"/>
          <w:sz w:val="22"/>
          <w:szCs w:val="22"/>
        </w:rPr>
      </w:pPr>
    </w:p>
    <w:p w:rsidR="00310639" w:rsidRPr="00152F60" w:rsidRDefault="00310639" w:rsidP="0068066B">
      <w:pPr>
        <w:tabs>
          <w:tab w:val="left" w:pos="0"/>
        </w:tabs>
        <w:rPr>
          <w:rFonts w:cstheme="majorHAnsi"/>
          <w:color w:val="000000"/>
          <w:sz w:val="22"/>
          <w:szCs w:val="22"/>
        </w:rPr>
      </w:pPr>
      <w:r w:rsidRPr="00152F60">
        <w:rPr>
          <w:rFonts w:cstheme="majorHAnsi"/>
          <w:sz w:val="22"/>
          <w:szCs w:val="22"/>
        </w:rPr>
        <w:t xml:space="preserve">Individual park reports will be produced </w:t>
      </w:r>
      <w:r w:rsidR="007503B5" w:rsidRPr="00152F60">
        <w:rPr>
          <w:rFonts w:cstheme="majorHAnsi"/>
          <w:sz w:val="22"/>
          <w:szCs w:val="22"/>
        </w:rPr>
        <w:t>for each</w:t>
      </w:r>
      <w:r w:rsidRPr="00152F60">
        <w:rPr>
          <w:rFonts w:cstheme="majorHAnsi"/>
          <w:sz w:val="22"/>
          <w:szCs w:val="22"/>
        </w:rPr>
        <w:t xml:space="preserve"> </w:t>
      </w:r>
      <w:r w:rsidR="007503B5" w:rsidRPr="00152F60">
        <w:rPr>
          <w:rFonts w:cstheme="majorHAnsi"/>
          <w:sz w:val="22"/>
          <w:szCs w:val="22"/>
        </w:rPr>
        <w:t>user group</w:t>
      </w:r>
      <w:r w:rsidRPr="00152F60">
        <w:rPr>
          <w:rFonts w:cstheme="majorHAnsi"/>
          <w:sz w:val="22"/>
          <w:szCs w:val="22"/>
        </w:rPr>
        <w:t>. The</w:t>
      </w:r>
      <w:r w:rsidR="008E76B6">
        <w:rPr>
          <w:rFonts w:cstheme="majorHAnsi"/>
          <w:sz w:val="22"/>
          <w:szCs w:val="22"/>
        </w:rPr>
        <w:t xml:space="preserve"> reports</w:t>
      </w:r>
      <w:r w:rsidRPr="00152F60">
        <w:rPr>
          <w:rFonts w:cstheme="majorHAnsi"/>
          <w:sz w:val="22"/>
          <w:szCs w:val="22"/>
        </w:rPr>
        <w:t xml:space="preserve"> will be disseminated to park staff upon completion. Every effort will be made to publish the results of these studies in peer reviewed scientific journals upon the completion of project. </w:t>
      </w:r>
    </w:p>
    <w:p w:rsidR="00310639" w:rsidRPr="00152F60" w:rsidRDefault="00310639" w:rsidP="0068066B">
      <w:pPr>
        <w:tabs>
          <w:tab w:val="left" w:pos="0"/>
        </w:tabs>
        <w:rPr>
          <w:rFonts w:cstheme="majorHAnsi"/>
          <w:color w:val="000000"/>
          <w:sz w:val="22"/>
          <w:szCs w:val="22"/>
        </w:rPr>
      </w:pPr>
    </w:p>
    <w:p w:rsidR="00760BBA" w:rsidRPr="00152F60" w:rsidRDefault="00AA555E" w:rsidP="0068066B">
      <w:pPr>
        <w:tabs>
          <w:tab w:val="left" w:pos="0"/>
        </w:tabs>
        <w:rPr>
          <w:rFonts w:cstheme="majorHAnsi"/>
          <w:color w:val="000000"/>
          <w:sz w:val="22"/>
          <w:szCs w:val="22"/>
        </w:rPr>
      </w:pPr>
      <w:r w:rsidRPr="00152F60">
        <w:rPr>
          <w:rFonts w:cstheme="majorHAnsi"/>
          <w:color w:val="000000"/>
          <w:sz w:val="22"/>
          <w:szCs w:val="22"/>
        </w:rPr>
        <w:t xml:space="preserve">The target date to begin the on-site intercepts is </w:t>
      </w:r>
      <w:r w:rsidR="001525E3" w:rsidRPr="00152F60">
        <w:rPr>
          <w:rFonts w:cstheme="majorHAnsi"/>
          <w:color w:val="000000"/>
          <w:sz w:val="22"/>
          <w:szCs w:val="22"/>
        </w:rPr>
        <w:t>April</w:t>
      </w:r>
      <w:r w:rsidR="0096776F" w:rsidRPr="00152F60">
        <w:rPr>
          <w:rFonts w:cstheme="majorHAnsi"/>
          <w:color w:val="000000"/>
          <w:sz w:val="22"/>
          <w:szCs w:val="22"/>
        </w:rPr>
        <w:t xml:space="preserve"> 1, </w:t>
      </w:r>
      <w:r w:rsidR="0050795B" w:rsidRPr="00152F60">
        <w:rPr>
          <w:rFonts w:cstheme="majorHAnsi"/>
          <w:color w:val="000000"/>
          <w:sz w:val="22"/>
          <w:szCs w:val="22"/>
        </w:rPr>
        <w:t>2012</w:t>
      </w:r>
      <w:r w:rsidRPr="00152F60">
        <w:rPr>
          <w:rFonts w:cstheme="majorHAnsi"/>
          <w:color w:val="000000"/>
          <w:sz w:val="22"/>
          <w:szCs w:val="22"/>
        </w:rPr>
        <w:t xml:space="preserve">.  Intercepts will take place </w:t>
      </w:r>
      <w:r w:rsidR="00FA2498">
        <w:rPr>
          <w:rFonts w:cstheme="majorHAnsi"/>
          <w:color w:val="000000"/>
          <w:sz w:val="22"/>
          <w:szCs w:val="22"/>
        </w:rPr>
        <w:t xml:space="preserve">during a </w:t>
      </w:r>
      <w:r w:rsidRPr="00152F60">
        <w:rPr>
          <w:rFonts w:cstheme="majorHAnsi"/>
          <w:color w:val="000000"/>
          <w:sz w:val="22"/>
          <w:szCs w:val="22"/>
        </w:rPr>
        <w:t xml:space="preserve">one week </w:t>
      </w:r>
      <w:r w:rsidR="00FA2498">
        <w:rPr>
          <w:rFonts w:cstheme="majorHAnsi"/>
          <w:color w:val="000000"/>
          <w:sz w:val="22"/>
          <w:szCs w:val="22"/>
        </w:rPr>
        <w:t xml:space="preserve">period </w:t>
      </w:r>
      <w:r w:rsidRPr="00152F60">
        <w:rPr>
          <w:rFonts w:cstheme="majorHAnsi"/>
          <w:color w:val="000000"/>
          <w:sz w:val="22"/>
          <w:szCs w:val="22"/>
        </w:rPr>
        <w:t xml:space="preserve">of each month </w:t>
      </w:r>
      <w:r w:rsidR="00FA2498">
        <w:rPr>
          <w:rFonts w:cstheme="majorHAnsi"/>
          <w:color w:val="000000"/>
          <w:sz w:val="22"/>
          <w:szCs w:val="22"/>
        </w:rPr>
        <w:t>for</w:t>
      </w:r>
      <w:r w:rsidRPr="00152F60">
        <w:rPr>
          <w:rFonts w:cstheme="majorHAnsi"/>
          <w:color w:val="000000"/>
          <w:sz w:val="22"/>
          <w:szCs w:val="22"/>
        </w:rPr>
        <w:t xml:space="preserve"> </w:t>
      </w:r>
      <w:r w:rsidR="003C79DF" w:rsidRPr="00152F60">
        <w:rPr>
          <w:rFonts w:cstheme="majorHAnsi"/>
          <w:color w:val="000000"/>
          <w:sz w:val="22"/>
          <w:szCs w:val="22"/>
        </w:rPr>
        <w:t>7</w:t>
      </w:r>
      <w:r w:rsidRPr="00152F60">
        <w:rPr>
          <w:rFonts w:cstheme="majorHAnsi"/>
          <w:color w:val="000000"/>
          <w:sz w:val="22"/>
          <w:szCs w:val="22"/>
        </w:rPr>
        <w:t>-month</w:t>
      </w:r>
      <w:r w:rsidR="00FA2498">
        <w:rPr>
          <w:rFonts w:cstheme="majorHAnsi"/>
          <w:color w:val="000000"/>
          <w:sz w:val="22"/>
          <w:szCs w:val="22"/>
        </w:rPr>
        <w:t>s</w:t>
      </w:r>
      <w:r w:rsidRPr="00152F60">
        <w:rPr>
          <w:rFonts w:cstheme="majorHAnsi"/>
          <w:color w:val="000000"/>
          <w:sz w:val="22"/>
          <w:szCs w:val="22"/>
        </w:rPr>
        <w:t xml:space="preserve">.  Intercepts will be focusing on collecting names and addresses of individuals that are diving or fishing and that agree to complete the survey. A rolling survey method will be employed using </w:t>
      </w:r>
      <w:proofErr w:type="spellStart"/>
      <w:r w:rsidRPr="00152F60">
        <w:rPr>
          <w:rFonts w:cstheme="majorHAnsi"/>
          <w:color w:val="000000"/>
          <w:sz w:val="22"/>
          <w:szCs w:val="22"/>
        </w:rPr>
        <w:t>Dillman</w:t>
      </w:r>
      <w:r w:rsidR="00987A08">
        <w:rPr>
          <w:rFonts w:cstheme="majorHAnsi"/>
          <w:color w:val="000000"/>
          <w:sz w:val="22"/>
          <w:szCs w:val="22"/>
        </w:rPr>
        <w:t>’s</w:t>
      </w:r>
      <w:proofErr w:type="spellEnd"/>
      <w:r w:rsidRPr="00152F60">
        <w:rPr>
          <w:rFonts w:cstheme="majorHAnsi"/>
          <w:color w:val="000000"/>
          <w:sz w:val="22"/>
          <w:szCs w:val="22"/>
        </w:rPr>
        <w:t xml:space="preserve"> </w:t>
      </w:r>
      <w:r w:rsidR="000D2BF6" w:rsidRPr="00152F60">
        <w:rPr>
          <w:rFonts w:cstheme="majorHAnsi"/>
          <w:color w:val="000000"/>
          <w:sz w:val="22"/>
          <w:szCs w:val="22"/>
        </w:rPr>
        <w:t xml:space="preserve">Tailored </w:t>
      </w:r>
      <w:r w:rsidRPr="00152F60">
        <w:rPr>
          <w:rFonts w:cstheme="majorHAnsi"/>
          <w:color w:val="000000"/>
          <w:sz w:val="22"/>
          <w:szCs w:val="22"/>
        </w:rPr>
        <w:t>Design Method (</w:t>
      </w:r>
      <w:r w:rsidR="005B6856" w:rsidRPr="00152F60">
        <w:rPr>
          <w:rFonts w:cstheme="majorHAnsi"/>
          <w:color w:val="000000"/>
          <w:sz w:val="22"/>
          <w:szCs w:val="22"/>
        </w:rPr>
        <w:t>2009</w:t>
      </w:r>
      <w:r w:rsidRPr="00152F60">
        <w:rPr>
          <w:rFonts w:cstheme="majorHAnsi"/>
          <w:color w:val="000000"/>
          <w:sz w:val="22"/>
          <w:szCs w:val="22"/>
        </w:rPr>
        <w:t>) to ensure that possible respondents receive the surve</w:t>
      </w:r>
      <w:r w:rsidR="00FA2498">
        <w:rPr>
          <w:rFonts w:cstheme="majorHAnsi"/>
          <w:color w:val="000000"/>
          <w:sz w:val="22"/>
          <w:szCs w:val="22"/>
        </w:rPr>
        <w:t>y instrument within 4 weeks of each “</w:t>
      </w:r>
      <w:r w:rsidRPr="00152F60">
        <w:rPr>
          <w:rFonts w:cstheme="majorHAnsi"/>
          <w:color w:val="000000"/>
          <w:sz w:val="22"/>
          <w:szCs w:val="22"/>
        </w:rPr>
        <w:t>intercept wave</w:t>
      </w:r>
      <w:r w:rsidR="00FA2498">
        <w:rPr>
          <w:rFonts w:cstheme="majorHAnsi"/>
          <w:color w:val="000000"/>
          <w:sz w:val="22"/>
          <w:szCs w:val="22"/>
        </w:rPr>
        <w:t xml:space="preserve">” </w:t>
      </w:r>
      <w:r w:rsidRPr="00152F60">
        <w:rPr>
          <w:rFonts w:cstheme="majorHAnsi"/>
          <w:color w:val="000000"/>
          <w:sz w:val="22"/>
          <w:szCs w:val="22"/>
        </w:rPr>
        <w:lastRenderedPageBreak/>
        <w:t xml:space="preserve">period. This will help to reduce recall bias amongst respondents and ensure on-going data collection. Interception data collection is scheduled to be complete by </w:t>
      </w:r>
      <w:r w:rsidR="003C79DF" w:rsidRPr="00152F60">
        <w:rPr>
          <w:rFonts w:cstheme="majorHAnsi"/>
          <w:color w:val="000000"/>
          <w:sz w:val="22"/>
          <w:szCs w:val="22"/>
        </w:rPr>
        <w:t>November</w:t>
      </w:r>
      <w:r w:rsidR="00274BFF" w:rsidRPr="00152F60">
        <w:rPr>
          <w:rFonts w:cstheme="majorHAnsi"/>
          <w:color w:val="000000"/>
          <w:sz w:val="22"/>
          <w:szCs w:val="22"/>
        </w:rPr>
        <w:t xml:space="preserve"> 1,</w:t>
      </w:r>
      <w:r w:rsidRPr="00152F60">
        <w:rPr>
          <w:rFonts w:cstheme="majorHAnsi"/>
          <w:color w:val="000000"/>
          <w:sz w:val="22"/>
          <w:szCs w:val="22"/>
        </w:rPr>
        <w:t xml:space="preserve"> </w:t>
      </w:r>
      <w:r w:rsidR="00EE6660" w:rsidRPr="00152F60">
        <w:rPr>
          <w:rFonts w:cstheme="majorHAnsi"/>
          <w:color w:val="000000"/>
          <w:sz w:val="22"/>
          <w:szCs w:val="22"/>
        </w:rPr>
        <w:t>201</w:t>
      </w:r>
      <w:r w:rsidR="00CB0DD3" w:rsidRPr="00152F60">
        <w:rPr>
          <w:rFonts w:cstheme="majorHAnsi"/>
          <w:color w:val="000000"/>
          <w:sz w:val="22"/>
          <w:szCs w:val="22"/>
        </w:rPr>
        <w:t>2</w:t>
      </w:r>
      <w:r w:rsidR="00EE6660" w:rsidRPr="00152F60">
        <w:rPr>
          <w:rFonts w:cstheme="majorHAnsi"/>
          <w:color w:val="000000"/>
          <w:sz w:val="22"/>
          <w:szCs w:val="22"/>
        </w:rPr>
        <w:t xml:space="preserve"> </w:t>
      </w:r>
      <w:r w:rsidRPr="00152F60">
        <w:rPr>
          <w:rFonts w:cstheme="majorHAnsi"/>
          <w:color w:val="000000"/>
          <w:sz w:val="22"/>
          <w:szCs w:val="22"/>
        </w:rPr>
        <w:t xml:space="preserve">with the final </w:t>
      </w:r>
      <w:r w:rsidR="00FA2498" w:rsidRPr="00152F60">
        <w:rPr>
          <w:rFonts w:cstheme="majorHAnsi"/>
          <w:color w:val="000000"/>
          <w:sz w:val="22"/>
          <w:szCs w:val="22"/>
        </w:rPr>
        <w:t xml:space="preserve">wave </w:t>
      </w:r>
      <w:r w:rsidR="00FA2498">
        <w:rPr>
          <w:rFonts w:cstheme="majorHAnsi"/>
          <w:color w:val="000000"/>
          <w:sz w:val="22"/>
          <w:szCs w:val="22"/>
        </w:rPr>
        <w:t xml:space="preserve">of </w:t>
      </w:r>
      <w:r w:rsidRPr="00152F60">
        <w:rPr>
          <w:rFonts w:cstheme="majorHAnsi"/>
          <w:color w:val="000000"/>
          <w:sz w:val="22"/>
          <w:szCs w:val="22"/>
        </w:rPr>
        <w:t>survey</w:t>
      </w:r>
      <w:r w:rsidR="00FA2498">
        <w:rPr>
          <w:rFonts w:cstheme="majorHAnsi"/>
          <w:color w:val="000000"/>
          <w:sz w:val="22"/>
          <w:szCs w:val="22"/>
        </w:rPr>
        <w:t xml:space="preserve"> to be mailed</w:t>
      </w:r>
      <w:r w:rsidRPr="00152F60">
        <w:rPr>
          <w:rFonts w:cstheme="majorHAnsi"/>
          <w:color w:val="000000"/>
          <w:sz w:val="22"/>
          <w:szCs w:val="22"/>
        </w:rPr>
        <w:t xml:space="preserve"> complete by December </w:t>
      </w:r>
      <w:r w:rsidR="00274BFF" w:rsidRPr="00152F60">
        <w:rPr>
          <w:rFonts w:cstheme="majorHAnsi"/>
          <w:color w:val="000000"/>
          <w:sz w:val="22"/>
          <w:szCs w:val="22"/>
        </w:rPr>
        <w:t>15</w:t>
      </w:r>
      <w:r w:rsidRPr="00152F60">
        <w:rPr>
          <w:rFonts w:cstheme="majorHAnsi"/>
          <w:color w:val="000000"/>
          <w:sz w:val="22"/>
          <w:szCs w:val="22"/>
        </w:rPr>
        <w:t xml:space="preserve">, </w:t>
      </w:r>
      <w:r w:rsidR="00EE6660" w:rsidRPr="00152F60">
        <w:rPr>
          <w:rFonts w:cstheme="majorHAnsi"/>
          <w:color w:val="000000"/>
          <w:sz w:val="22"/>
          <w:szCs w:val="22"/>
        </w:rPr>
        <w:t>201</w:t>
      </w:r>
      <w:r w:rsidR="00CB0DD3" w:rsidRPr="00152F60">
        <w:rPr>
          <w:rFonts w:cstheme="majorHAnsi"/>
          <w:color w:val="000000"/>
          <w:sz w:val="22"/>
          <w:szCs w:val="22"/>
        </w:rPr>
        <w:t>2</w:t>
      </w:r>
      <w:r w:rsidRPr="00152F60">
        <w:rPr>
          <w:rFonts w:cstheme="majorHAnsi"/>
          <w:color w:val="000000"/>
          <w:sz w:val="22"/>
          <w:szCs w:val="22"/>
        </w:rPr>
        <w:t xml:space="preserve">.  Data analysis and preparation of the draft report will continue until </w:t>
      </w:r>
      <w:r w:rsidR="00EE6660" w:rsidRPr="00152F60">
        <w:rPr>
          <w:rFonts w:cstheme="majorHAnsi"/>
          <w:color w:val="000000"/>
          <w:sz w:val="22"/>
          <w:szCs w:val="22"/>
        </w:rPr>
        <w:t xml:space="preserve">July </w:t>
      </w:r>
      <w:r w:rsidR="00274BFF" w:rsidRPr="00152F60">
        <w:rPr>
          <w:rFonts w:cstheme="majorHAnsi"/>
          <w:color w:val="000000"/>
          <w:sz w:val="22"/>
          <w:szCs w:val="22"/>
        </w:rPr>
        <w:t xml:space="preserve">1, </w:t>
      </w:r>
      <w:r w:rsidR="00EE6660" w:rsidRPr="00152F60">
        <w:rPr>
          <w:rFonts w:cstheme="majorHAnsi"/>
          <w:color w:val="000000"/>
          <w:sz w:val="22"/>
          <w:szCs w:val="22"/>
        </w:rPr>
        <w:t>201</w:t>
      </w:r>
      <w:r w:rsidR="00CB0DD3" w:rsidRPr="00152F60">
        <w:rPr>
          <w:rFonts w:cstheme="majorHAnsi"/>
          <w:color w:val="000000"/>
          <w:sz w:val="22"/>
          <w:szCs w:val="22"/>
        </w:rPr>
        <w:t>3</w:t>
      </w:r>
      <w:r w:rsidRPr="00152F60">
        <w:rPr>
          <w:rFonts w:cstheme="majorHAnsi"/>
          <w:color w:val="000000"/>
          <w:sz w:val="22"/>
          <w:szCs w:val="22"/>
        </w:rPr>
        <w:t xml:space="preserve">.  Following feedback on the draft from the sponsoring agencies, the final report will be submitted by </w:t>
      </w:r>
      <w:r w:rsidR="00EE6660" w:rsidRPr="00152F60">
        <w:rPr>
          <w:rFonts w:cstheme="majorHAnsi"/>
          <w:color w:val="000000"/>
          <w:sz w:val="22"/>
          <w:szCs w:val="22"/>
        </w:rPr>
        <w:t xml:space="preserve">November </w:t>
      </w:r>
      <w:r w:rsidRPr="00152F60">
        <w:rPr>
          <w:rFonts w:cstheme="majorHAnsi"/>
          <w:color w:val="000000"/>
          <w:sz w:val="22"/>
          <w:szCs w:val="22"/>
        </w:rPr>
        <w:t xml:space="preserve">1, </w:t>
      </w:r>
      <w:r w:rsidR="00CB0DD3" w:rsidRPr="00152F60">
        <w:rPr>
          <w:rFonts w:cstheme="majorHAnsi"/>
          <w:color w:val="000000"/>
          <w:sz w:val="22"/>
          <w:szCs w:val="22"/>
        </w:rPr>
        <w:t>2013</w:t>
      </w:r>
      <w:r w:rsidRPr="00152F60">
        <w:rPr>
          <w:rFonts w:cstheme="majorHAnsi"/>
          <w:color w:val="000000"/>
          <w:sz w:val="22"/>
          <w:szCs w:val="22"/>
        </w:rPr>
        <w:t>. The time schedule for the project is summarized below</w:t>
      </w:r>
      <w:r w:rsidR="00B236CB" w:rsidRPr="00152F60">
        <w:rPr>
          <w:rFonts w:cstheme="majorHAnsi"/>
          <w:color w:val="000000"/>
          <w:sz w:val="22"/>
          <w:szCs w:val="22"/>
        </w:rPr>
        <w:t xml:space="preserve"> (Table A6)</w:t>
      </w:r>
      <w:r w:rsidRPr="00152F60">
        <w:rPr>
          <w:rFonts w:cstheme="majorHAnsi"/>
          <w:color w:val="000000"/>
          <w:sz w:val="22"/>
          <w:szCs w:val="22"/>
        </w:rPr>
        <w:t>.</w:t>
      </w:r>
    </w:p>
    <w:p w:rsidR="00274BFF" w:rsidRPr="00152F60" w:rsidRDefault="00274BFF" w:rsidP="0068066B">
      <w:pPr>
        <w:tabs>
          <w:tab w:val="left" w:pos="0"/>
        </w:tabs>
        <w:rPr>
          <w:rFonts w:cstheme="majorHAnsi"/>
          <w:color w:val="000000"/>
          <w:sz w:val="22"/>
          <w:szCs w:val="22"/>
        </w:rPr>
      </w:pPr>
    </w:p>
    <w:p w:rsidR="00274BFF" w:rsidRPr="00152F60" w:rsidRDefault="00274BFF" w:rsidP="0068066B">
      <w:pPr>
        <w:spacing w:line="360" w:lineRule="auto"/>
        <w:rPr>
          <w:rFonts w:cstheme="majorHAnsi"/>
          <w:b/>
          <w:sz w:val="22"/>
          <w:szCs w:val="22"/>
        </w:rPr>
      </w:pPr>
      <w:r w:rsidRPr="00152F60">
        <w:rPr>
          <w:rFonts w:cstheme="majorHAnsi"/>
          <w:b/>
          <w:sz w:val="22"/>
          <w:szCs w:val="22"/>
        </w:rPr>
        <w:t xml:space="preserve">Table A6. Timeline for Project Completion </w:t>
      </w:r>
    </w:p>
    <w:tbl>
      <w:tblPr>
        <w:tblW w:w="847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438"/>
        <w:gridCol w:w="900"/>
        <w:gridCol w:w="720"/>
        <w:gridCol w:w="180"/>
        <w:gridCol w:w="720"/>
        <w:gridCol w:w="90"/>
        <w:gridCol w:w="810"/>
        <w:gridCol w:w="810"/>
        <w:gridCol w:w="810"/>
      </w:tblGrid>
      <w:tr w:rsidR="00274BFF" w:rsidRPr="00152F60">
        <w:trPr>
          <w:trHeight w:val="242"/>
        </w:trPr>
        <w:tc>
          <w:tcPr>
            <w:tcW w:w="3438" w:type="dxa"/>
            <w:vMerge w:val="restart"/>
            <w:vAlign w:val="center"/>
          </w:tcPr>
          <w:p w:rsidR="00274BFF" w:rsidRPr="00152F60" w:rsidRDefault="00274BFF" w:rsidP="0068066B">
            <w:pPr>
              <w:spacing w:before="40" w:after="40"/>
              <w:rPr>
                <w:rFonts w:cstheme="majorHAnsi"/>
                <w:color w:val="000000"/>
                <w:sz w:val="22"/>
                <w:szCs w:val="22"/>
              </w:rPr>
            </w:pPr>
            <w:r w:rsidRPr="00152F60">
              <w:rPr>
                <w:rFonts w:cstheme="majorHAnsi"/>
                <w:b/>
                <w:color w:val="000000"/>
                <w:sz w:val="22"/>
                <w:szCs w:val="22"/>
              </w:rPr>
              <w:t>Task</w:t>
            </w:r>
          </w:p>
        </w:tc>
        <w:tc>
          <w:tcPr>
            <w:tcW w:w="2520" w:type="dxa"/>
            <w:gridSpan w:val="4"/>
          </w:tcPr>
          <w:p w:rsidR="00274BFF" w:rsidRPr="00152F60" w:rsidRDefault="00274BFF" w:rsidP="0068066B">
            <w:pPr>
              <w:tabs>
                <w:tab w:val="left" w:pos="2184"/>
              </w:tabs>
              <w:spacing w:before="40" w:after="40"/>
              <w:rPr>
                <w:rFonts w:cstheme="majorHAnsi"/>
                <w:b/>
                <w:bCs/>
                <w:color w:val="000000"/>
                <w:sz w:val="22"/>
                <w:szCs w:val="22"/>
              </w:rPr>
            </w:pPr>
            <w:r w:rsidRPr="00152F60">
              <w:rPr>
                <w:rFonts w:cstheme="majorHAnsi"/>
                <w:b/>
                <w:bCs/>
                <w:color w:val="000000"/>
                <w:sz w:val="22"/>
                <w:szCs w:val="22"/>
              </w:rPr>
              <w:t>201</w:t>
            </w:r>
            <w:r w:rsidR="00CB0DD3" w:rsidRPr="00152F60">
              <w:rPr>
                <w:rFonts w:cstheme="majorHAnsi"/>
                <w:b/>
                <w:bCs/>
                <w:color w:val="000000"/>
                <w:sz w:val="22"/>
                <w:szCs w:val="22"/>
              </w:rPr>
              <w:t>2</w:t>
            </w:r>
          </w:p>
        </w:tc>
        <w:tc>
          <w:tcPr>
            <w:tcW w:w="2520" w:type="dxa"/>
            <w:gridSpan w:val="4"/>
          </w:tcPr>
          <w:p w:rsidR="00274BFF" w:rsidRPr="00152F60" w:rsidRDefault="00274BFF" w:rsidP="0068066B">
            <w:pPr>
              <w:tabs>
                <w:tab w:val="left" w:pos="2184"/>
              </w:tabs>
              <w:spacing w:before="40" w:after="40"/>
              <w:rPr>
                <w:rFonts w:cstheme="majorHAnsi"/>
                <w:b/>
                <w:bCs/>
                <w:color w:val="000000"/>
                <w:sz w:val="22"/>
                <w:szCs w:val="22"/>
              </w:rPr>
            </w:pPr>
            <w:r w:rsidRPr="00152F60">
              <w:rPr>
                <w:rFonts w:cstheme="majorHAnsi"/>
                <w:b/>
                <w:bCs/>
                <w:color w:val="000000"/>
                <w:sz w:val="22"/>
                <w:szCs w:val="22"/>
              </w:rPr>
              <w:t>201</w:t>
            </w:r>
            <w:r w:rsidR="00CB0DD3" w:rsidRPr="00152F60">
              <w:rPr>
                <w:rFonts w:cstheme="majorHAnsi"/>
                <w:b/>
                <w:bCs/>
                <w:color w:val="000000"/>
                <w:sz w:val="22"/>
                <w:szCs w:val="22"/>
              </w:rPr>
              <w:t>3</w:t>
            </w:r>
          </w:p>
        </w:tc>
      </w:tr>
      <w:tr w:rsidR="00274BFF" w:rsidRPr="00152F60">
        <w:trPr>
          <w:trHeight w:val="363"/>
        </w:trPr>
        <w:tc>
          <w:tcPr>
            <w:tcW w:w="3438" w:type="dxa"/>
            <w:vMerge/>
            <w:vAlign w:val="center"/>
          </w:tcPr>
          <w:p w:rsidR="00274BFF" w:rsidRPr="00152F60" w:rsidRDefault="00274BFF" w:rsidP="0068066B">
            <w:pPr>
              <w:spacing w:before="40" w:after="40"/>
              <w:rPr>
                <w:rFonts w:cstheme="majorHAnsi"/>
                <w:b/>
                <w:color w:val="000000"/>
                <w:sz w:val="22"/>
                <w:szCs w:val="22"/>
              </w:rPr>
            </w:pPr>
          </w:p>
        </w:tc>
        <w:tc>
          <w:tcPr>
            <w:tcW w:w="900" w:type="dxa"/>
          </w:tcPr>
          <w:p w:rsidR="00274BFF" w:rsidRPr="00152F60" w:rsidRDefault="00274BFF" w:rsidP="0068066B">
            <w:pPr>
              <w:spacing w:before="40" w:after="40"/>
              <w:rPr>
                <w:rFonts w:cstheme="majorHAnsi"/>
                <w:color w:val="000000"/>
                <w:sz w:val="22"/>
                <w:szCs w:val="22"/>
              </w:rPr>
            </w:pPr>
            <w:r w:rsidRPr="00152F60">
              <w:rPr>
                <w:rFonts w:cstheme="majorHAnsi"/>
                <w:color w:val="000000"/>
                <w:sz w:val="22"/>
                <w:szCs w:val="22"/>
              </w:rPr>
              <w:t>Jan</w:t>
            </w:r>
            <w:r w:rsidR="007503B5" w:rsidRPr="00152F60">
              <w:rPr>
                <w:rFonts w:cstheme="majorHAnsi"/>
                <w:color w:val="000000"/>
                <w:sz w:val="22"/>
                <w:szCs w:val="22"/>
              </w:rPr>
              <w:t>-</w:t>
            </w:r>
            <w:r w:rsidRPr="00152F60">
              <w:rPr>
                <w:rFonts w:cstheme="majorHAnsi"/>
                <w:color w:val="000000"/>
                <w:sz w:val="22"/>
                <w:szCs w:val="22"/>
              </w:rPr>
              <w:t>May</w:t>
            </w:r>
          </w:p>
        </w:tc>
        <w:tc>
          <w:tcPr>
            <w:tcW w:w="720" w:type="dxa"/>
          </w:tcPr>
          <w:p w:rsidR="00274BFF" w:rsidRPr="00152F60" w:rsidRDefault="00274BFF" w:rsidP="0068066B">
            <w:pPr>
              <w:spacing w:before="40" w:after="40"/>
              <w:rPr>
                <w:rFonts w:cstheme="majorHAnsi"/>
                <w:color w:val="000000"/>
                <w:sz w:val="22"/>
                <w:szCs w:val="22"/>
              </w:rPr>
            </w:pPr>
            <w:r w:rsidRPr="00152F60">
              <w:rPr>
                <w:rFonts w:cstheme="majorHAnsi"/>
                <w:color w:val="000000"/>
                <w:sz w:val="22"/>
                <w:szCs w:val="22"/>
              </w:rPr>
              <w:t>Jun-Aug</w:t>
            </w:r>
          </w:p>
        </w:tc>
        <w:tc>
          <w:tcPr>
            <w:tcW w:w="900" w:type="dxa"/>
            <w:gridSpan w:val="2"/>
          </w:tcPr>
          <w:p w:rsidR="00274BFF" w:rsidRPr="00152F60" w:rsidRDefault="00274BFF" w:rsidP="0068066B">
            <w:pPr>
              <w:spacing w:before="40" w:after="40"/>
              <w:rPr>
                <w:rFonts w:cstheme="majorHAnsi"/>
                <w:color w:val="000000"/>
                <w:sz w:val="22"/>
                <w:szCs w:val="22"/>
              </w:rPr>
            </w:pPr>
            <w:r w:rsidRPr="00152F60">
              <w:rPr>
                <w:rFonts w:cstheme="majorHAnsi"/>
                <w:color w:val="000000"/>
                <w:sz w:val="22"/>
                <w:szCs w:val="22"/>
              </w:rPr>
              <w:t>Sep-Dec</w:t>
            </w:r>
          </w:p>
        </w:tc>
        <w:tc>
          <w:tcPr>
            <w:tcW w:w="900" w:type="dxa"/>
            <w:gridSpan w:val="2"/>
          </w:tcPr>
          <w:p w:rsidR="00274BFF" w:rsidRPr="00152F60" w:rsidRDefault="00274BFF" w:rsidP="0068066B">
            <w:pPr>
              <w:spacing w:before="40" w:after="40"/>
              <w:rPr>
                <w:rFonts w:cstheme="majorHAnsi"/>
                <w:color w:val="000000"/>
                <w:sz w:val="22"/>
                <w:szCs w:val="22"/>
              </w:rPr>
            </w:pPr>
            <w:r w:rsidRPr="00152F60">
              <w:rPr>
                <w:rFonts w:cstheme="majorHAnsi"/>
                <w:color w:val="000000"/>
                <w:sz w:val="22"/>
                <w:szCs w:val="22"/>
              </w:rPr>
              <w:t>Jan- May</w:t>
            </w:r>
          </w:p>
        </w:tc>
        <w:tc>
          <w:tcPr>
            <w:tcW w:w="810" w:type="dxa"/>
            <w:vAlign w:val="center"/>
          </w:tcPr>
          <w:p w:rsidR="00274BFF" w:rsidRPr="00152F60" w:rsidRDefault="00274BFF" w:rsidP="0068066B">
            <w:pPr>
              <w:spacing w:before="40" w:after="40"/>
              <w:rPr>
                <w:rFonts w:cstheme="majorHAnsi"/>
                <w:color w:val="000000"/>
                <w:sz w:val="22"/>
                <w:szCs w:val="22"/>
              </w:rPr>
            </w:pPr>
            <w:r w:rsidRPr="00152F60">
              <w:rPr>
                <w:rFonts w:cstheme="majorHAnsi"/>
                <w:color w:val="000000"/>
                <w:sz w:val="22"/>
                <w:szCs w:val="22"/>
              </w:rPr>
              <w:t>Jun-Aug</w:t>
            </w:r>
          </w:p>
        </w:tc>
        <w:tc>
          <w:tcPr>
            <w:tcW w:w="810" w:type="dxa"/>
            <w:vAlign w:val="center"/>
          </w:tcPr>
          <w:p w:rsidR="00274BFF" w:rsidRPr="00152F60" w:rsidRDefault="00274BFF" w:rsidP="0068066B">
            <w:pPr>
              <w:spacing w:before="40" w:after="40"/>
              <w:rPr>
                <w:rFonts w:cstheme="majorHAnsi"/>
                <w:color w:val="000000"/>
                <w:sz w:val="22"/>
                <w:szCs w:val="22"/>
              </w:rPr>
            </w:pPr>
            <w:r w:rsidRPr="00152F60">
              <w:rPr>
                <w:rFonts w:cstheme="majorHAnsi"/>
                <w:color w:val="000000"/>
                <w:sz w:val="22"/>
                <w:szCs w:val="22"/>
              </w:rPr>
              <w:t>Sep-Dec</w:t>
            </w:r>
          </w:p>
        </w:tc>
      </w:tr>
      <w:tr w:rsidR="00274BFF" w:rsidRPr="00152F60">
        <w:trPr>
          <w:trHeight w:val="462"/>
        </w:trPr>
        <w:tc>
          <w:tcPr>
            <w:tcW w:w="3438" w:type="dxa"/>
            <w:vAlign w:val="center"/>
          </w:tcPr>
          <w:p w:rsidR="00274BFF" w:rsidRPr="00152F60" w:rsidRDefault="00274BFF" w:rsidP="0068066B">
            <w:pPr>
              <w:spacing w:before="40" w:after="40"/>
              <w:rPr>
                <w:rFonts w:cstheme="majorHAnsi"/>
                <w:color w:val="000000"/>
                <w:sz w:val="22"/>
                <w:szCs w:val="22"/>
              </w:rPr>
            </w:pPr>
            <w:r w:rsidRPr="00152F60">
              <w:rPr>
                <w:rFonts w:cstheme="majorHAnsi"/>
                <w:color w:val="000000"/>
                <w:sz w:val="22"/>
                <w:szCs w:val="22"/>
              </w:rPr>
              <w:t>1. Design survey instruments</w:t>
            </w:r>
          </w:p>
        </w:tc>
        <w:tc>
          <w:tcPr>
            <w:tcW w:w="5040" w:type="dxa"/>
            <w:gridSpan w:val="8"/>
            <w:vAlign w:val="center"/>
          </w:tcPr>
          <w:p w:rsidR="00274BFF" w:rsidRPr="00152F60" w:rsidRDefault="00274BFF" w:rsidP="0068066B">
            <w:pPr>
              <w:spacing w:before="40" w:after="40"/>
              <w:rPr>
                <w:rFonts w:cstheme="majorHAnsi"/>
                <w:color w:val="000000"/>
                <w:sz w:val="22"/>
                <w:szCs w:val="22"/>
              </w:rPr>
            </w:pPr>
            <w:r w:rsidRPr="00152F60">
              <w:rPr>
                <w:rFonts w:cstheme="majorHAnsi"/>
                <w:color w:val="000000"/>
                <w:sz w:val="22"/>
                <w:szCs w:val="22"/>
              </w:rPr>
              <w:t>Completed</w:t>
            </w:r>
          </w:p>
          <w:p w:rsidR="00274BFF" w:rsidRPr="00152F60" w:rsidRDefault="00274BFF" w:rsidP="0068066B">
            <w:pPr>
              <w:spacing w:before="40" w:after="40"/>
              <w:rPr>
                <w:rFonts w:cstheme="majorHAnsi"/>
                <w:color w:val="000000"/>
                <w:sz w:val="22"/>
                <w:szCs w:val="22"/>
              </w:rPr>
            </w:pPr>
          </w:p>
        </w:tc>
      </w:tr>
      <w:tr w:rsidR="00274BFF" w:rsidRPr="00152F60">
        <w:trPr>
          <w:trHeight w:val="309"/>
        </w:trPr>
        <w:tc>
          <w:tcPr>
            <w:tcW w:w="3438" w:type="dxa"/>
            <w:vAlign w:val="center"/>
          </w:tcPr>
          <w:p w:rsidR="00274BFF" w:rsidRPr="00152F60" w:rsidRDefault="00274BFF" w:rsidP="0068066B">
            <w:pPr>
              <w:spacing w:before="40" w:after="40"/>
              <w:rPr>
                <w:rFonts w:cstheme="majorHAnsi"/>
                <w:color w:val="000000"/>
                <w:sz w:val="22"/>
                <w:szCs w:val="22"/>
              </w:rPr>
            </w:pPr>
            <w:r w:rsidRPr="00152F60">
              <w:rPr>
                <w:rFonts w:cstheme="majorHAnsi"/>
                <w:color w:val="000000"/>
                <w:sz w:val="22"/>
                <w:szCs w:val="22"/>
              </w:rPr>
              <w:t>2. OMB submission</w:t>
            </w:r>
          </w:p>
        </w:tc>
        <w:tc>
          <w:tcPr>
            <w:tcW w:w="900" w:type="dxa"/>
            <w:vAlign w:val="center"/>
          </w:tcPr>
          <w:p w:rsidR="00274BFF" w:rsidRPr="00152F60" w:rsidRDefault="00274BFF" w:rsidP="0068066B">
            <w:pPr>
              <w:spacing w:before="40" w:after="40"/>
              <w:rPr>
                <w:rFonts w:cstheme="majorHAnsi"/>
                <w:color w:val="000000"/>
                <w:sz w:val="22"/>
                <w:szCs w:val="22"/>
              </w:rPr>
            </w:pPr>
            <w:r w:rsidRPr="00152F60">
              <w:rPr>
                <w:rFonts w:cstheme="majorHAnsi"/>
                <w:color w:val="000000"/>
                <w:sz w:val="22"/>
                <w:szCs w:val="22"/>
              </w:rPr>
              <w:t>X</w:t>
            </w:r>
          </w:p>
        </w:tc>
        <w:tc>
          <w:tcPr>
            <w:tcW w:w="900" w:type="dxa"/>
            <w:gridSpan w:val="2"/>
            <w:vAlign w:val="center"/>
          </w:tcPr>
          <w:p w:rsidR="00274BFF" w:rsidRPr="00152F60" w:rsidRDefault="00274BFF" w:rsidP="0068066B">
            <w:pPr>
              <w:spacing w:before="40" w:after="40"/>
              <w:rPr>
                <w:rFonts w:cstheme="majorHAnsi"/>
                <w:color w:val="000000"/>
                <w:sz w:val="22"/>
                <w:szCs w:val="22"/>
              </w:rPr>
            </w:pPr>
          </w:p>
        </w:tc>
        <w:tc>
          <w:tcPr>
            <w:tcW w:w="810" w:type="dxa"/>
            <w:gridSpan w:val="2"/>
            <w:vAlign w:val="center"/>
          </w:tcPr>
          <w:p w:rsidR="00274BFF" w:rsidRPr="00152F60" w:rsidRDefault="00274BFF" w:rsidP="0068066B">
            <w:pPr>
              <w:spacing w:before="40" w:after="40"/>
              <w:rPr>
                <w:rFonts w:cstheme="majorHAnsi"/>
                <w:color w:val="000000"/>
                <w:sz w:val="22"/>
                <w:szCs w:val="22"/>
              </w:rPr>
            </w:pPr>
          </w:p>
        </w:tc>
        <w:tc>
          <w:tcPr>
            <w:tcW w:w="810" w:type="dxa"/>
            <w:vAlign w:val="center"/>
          </w:tcPr>
          <w:p w:rsidR="00274BFF" w:rsidRPr="00152F60" w:rsidRDefault="00274BFF" w:rsidP="0068066B">
            <w:pPr>
              <w:spacing w:before="40" w:after="40"/>
              <w:rPr>
                <w:rFonts w:cstheme="majorHAnsi"/>
                <w:color w:val="000000"/>
                <w:sz w:val="22"/>
                <w:szCs w:val="22"/>
              </w:rPr>
            </w:pPr>
          </w:p>
        </w:tc>
        <w:tc>
          <w:tcPr>
            <w:tcW w:w="810" w:type="dxa"/>
            <w:vAlign w:val="center"/>
          </w:tcPr>
          <w:p w:rsidR="00274BFF" w:rsidRPr="00152F60" w:rsidRDefault="00274BFF" w:rsidP="0068066B">
            <w:pPr>
              <w:spacing w:before="40" w:after="40"/>
              <w:rPr>
                <w:rFonts w:cstheme="majorHAnsi"/>
                <w:color w:val="000000"/>
                <w:sz w:val="22"/>
                <w:szCs w:val="22"/>
              </w:rPr>
            </w:pPr>
          </w:p>
        </w:tc>
        <w:tc>
          <w:tcPr>
            <w:tcW w:w="810" w:type="dxa"/>
            <w:vAlign w:val="center"/>
          </w:tcPr>
          <w:p w:rsidR="00274BFF" w:rsidRPr="00152F60" w:rsidRDefault="00274BFF" w:rsidP="0068066B">
            <w:pPr>
              <w:spacing w:before="40" w:after="40"/>
              <w:rPr>
                <w:rFonts w:cstheme="majorHAnsi"/>
                <w:color w:val="000000"/>
                <w:sz w:val="22"/>
                <w:szCs w:val="22"/>
              </w:rPr>
            </w:pPr>
          </w:p>
        </w:tc>
      </w:tr>
      <w:tr w:rsidR="00274BFF" w:rsidRPr="00152F60">
        <w:trPr>
          <w:trHeight w:val="432"/>
        </w:trPr>
        <w:tc>
          <w:tcPr>
            <w:tcW w:w="3438" w:type="dxa"/>
            <w:vAlign w:val="center"/>
          </w:tcPr>
          <w:p w:rsidR="00274BFF" w:rsidRPr="00152F60" w:rsidRDefault="00274BFF" w:rsidP="0068066B">
            <w:pPr>
              <w:spacing w:before="40" w:after="40"/>
              <w:rPr>
                <w:rFonts w:cstheme="majorHAnsi"/>
                <w:color w:val="000000"/>
                <w:sz w:val="22"/>
                <w:szCs w:val="22"/>
              </w:rPr>
            </w:pPr>
            <w:r w:rsidRPr="00152F60">
              <w:rPr>
                <w:rFonts w:cstheme="majorHAnsi"/>
                <w:color w:val="000000"/>
                <w:sz w:val="22"/>
                <w:szCs w:val="22"/>
              </w:rPr>
              <w:t>3. Logistical scoping and finalization</w:t>
            </w:r>
          </w:p>
        </w:tc>
        <w:tc>
          <w:tcPr>
            <w:tcW w:w="900" w:type="dxa"/>
            <w:vAlign w:val="center"/>
          </w:tcPr>
          <w:p w:rsidR="00274BFF" w:rsidRPr="00152F60" w:rsidRDefault="00274BFF" w:rsidP="0068066B">
            <w:pPr>
              <w:spacing w:before="40" w:after="40"/>
              <w:rPr>
                <w:rFonts w:cstheme="majorHAnsi"/>
                <w:color w:val="000000"/>
                <w:sz w:val="22"/>
                <w:szCs w:val="22"/>
              </w:rPr>
            </w:pPr>
            <w:r w:rsidRPr="00152F60">
              <w:rPr>
                <w:rFonts w:cstheme="majorHAnsi"/>
                <w:color w:val="000000"/>
                <w:sz w:val="22"/>
                <w:szCs w:val="22"/>
              </w:rPr>
              <w:t>X</w:t>
            </w:r>
          </w:p>
        </w:tc>
        <w:tc>
          <w:tcPr>
            <w:tcW w:w="900" w:type="dxa"/>
            <w:gridSpan w:val="2"/>
            <w:vAlign w:val="center"/>
          </w:tcPr>
          <w:p w:rsidR="00274BFF" w:rsidRPr="00152F60" w:rsidRDefault="00274BFF" w:rsidP="0068066B">
            <w:pPr>
              <w:spacing w:before="40" w:after="40"/>
              <w:rPr>
                <w:rFonts w:cstheme="majorHAnsi"/>
                <w:color w:val="000000"/>
                <w:sz w:val="22"/>
                <w:szCs w:val="22"/>
              </w:rPr>
            </w:pPr>
          </w:p>
        </w:tc>
        <w:tc>
          <w:tcPr>
            <w:tcW w:w="810" w:type="dxa"/>
            <w:gridSpan w:val="2"/>
            <w:vAlign w:val="center"/>
          </w:tcPr>
          <w:p w:rsidR="00274BFF" w:rsidRPr="00152F60" w:rsidRDefault="00274BFF" w:rsidP="0068066B">
            <w:pPr>
              <w:spacing w:before="40" w:after="40"/>
              <w:rPr>
                <w:rFonts w:cstheme="majorHAnsi"/>
                <w:color w:val="000000"/>
                <w:sz w:val="22"/>
                <w:szCs w:val="22"/>
              </w:rPr>
            </w:pPr>
          </w:p>
        </w:tc>
        <w:tc>
          <w:tcPr>
            <w:tcW w:w="810" w:type="dxa"/>
            <w:vAlign w:val="center"/>
          </w:tcPr>
          <w:p w:rsidR="00274BFF" w:rsidRPr="00152F60" w:rsidRDefault="00274BFF" w:rsidP="0068066B">
            <w:pPr>
              <w:spacing w:before="40" w:after="40"/>
              <w:rPr>
                <w:rFonts w:cstheme="majorHAnsi"/>
                <w:color w:val="000000"/>
                <w:sz w:val="22"/>
                <w:szCs w:val="22"/>
              </w:rPr>
            </w:pPr>
          </w:p>
        </w:tc>
        <w:tc>
          <w:tcPr>
            <w:tcW w:w="810" w:type="dxa"/>
            <w:vAlign w:val="center"/>
          </w:tcPr>
          <w:p w:rsidR="00274BFF" w:rsidRPr="00152F60" w:rsidRDefault="00274BFF" w:rsidP="0068066B">
            <w:pPr>
              <w:spacing w:before="40" w:after="40"/>
              <w:rPr>
                <w:rFonts w:cstheme="majorHAnsi"/>
                <w:color w:val="000000"/>
                <w:sz w:val="22"/>
                <w:szCs w:val="22"/>
              </w:rPr>
            </w:pPr>
          </w:p>
        </w:tc>
        <w:tc>
          <w:tcPr>
            <w:tcW w:w="810" w:type="dxa"/>
            <w:vAlign w:val="center"/>
          </w:tcPr>
          <w:p w:rsidR="00274BFF" w:rsidRPr="00152F60" w:rsidRDefault="00274BFF" w:rsidP="0068066B">
            <w:pPr>
              <w:spacing w:before="40" w:after="40"/>
              <w:rPr>
                <w:rFonts w:cstheme="majorHAnsi"/>
                <w:color w:val="000000"/>
                <w:sz w:val="22"/>
                <w:szCs w:val="22"/>
              </w:rPr>
            </w:pPr>
          </w:p>
        </w:tc>
      </w:tr>
      <w:tr w:rsidR="00274BFF" w:rsidRPr="00152F60">
        <w:trPr>
          <w:trHeight w:val="432"/>
        </w:trPr>
        <w:tc>
          <w:tcPr>
            <w:tcW w:w="3438" w:type="dxa"/>
            <w:vAlign w:val="center"/>
          </w:tcPr>
          <w:p w:rsidR="00274BFF" w:rsidRPr="00152F60" w:rsidRDefault="00274BFF" w:rsidP="0068066B">
            <w:pPr>
              <w:spacing w:before="40" w:after="40"/>
              <w:rPr>
                <w:rFonts w:cstheme="majorHAnsi"/>
                <w:color w:val="000000"/>
                <w:sz w:val="22"/>
                <w:szCs w:val="22"/>
              </w:rPr>
            </w:pPr>
            <w:r w:rsidRPr="00152F60">
              <w:rPr>
                <w:rFonts w:cstheme="majorHAnsi"/>
                <w:color w:val="000000"/>
                <w:sz w:val="22"/>
                <w:szCs w:val="22"/>
              </w:rPr>
              <w:t xml:space="preserve">4. Interceptions (plus </w:t>
            </w:r>
            <w:r w:rsidR="00FA2498">
              <w:rPr>
                <w:rFonts w:cstheme="majorHAnsi"/>
                <w:color w:val="000000"/>
                <w:sz w:val="22"/>
                <w:szCs w:val="22"/>
              </w:rPr>
              <w:t xml:space="preserve"> any </w:t>
            </w:r>
            <w:r w:rsidRPr="00152F60">
              <w:rPr>
                <w:rFonts w:cstheme="majorHAnsi"/>
                <w:color w:val="000000"/>
                <w:sz w:val="22"/>
                <w:szCs w:val="22"/>
              </w:rPr>
              <w:t>contingency</w:t>
            </w:r>
            <w:r w:rsidR="00FA2498">
              <w:rPr>
                <w:rFonts w:cstheme="majorHAnsi"/>
                <w:color w:val="000000"/>
                <w:sz w:val="22"/>
                <w:szCs w:val="22"/>
              </w:rPr>
              <w:t xml:space="preserve"> plans as needed</w:t>
            </w:r>
            <w:r w:rsidRPr="00152F60">
              <w:rPr>
                <w:rFonts w:cstheme="majorHAnsi"/>
                <w:color w:val="000000"/>
                <w:sz w:val="22"/>
                <w:szCs w:val="22"/>
              </w:rPr>
              <w:t>)</w:t>
            </w:r>
          </w:p>
        </w:tc>
        <w:tc>
          <w:tcPr>
            <w:tcW w:w="900" w:type="dxa"/>
            <w:vAlign w:val="center"/>
          </w:tcPr>
          <w:p w:rsidR="00274BFF" w:rsidRPr="00152F60" w:rsidRDefault="00274BFF" w:rsidP="0068066B">
            <w:pPr>
              <w:spacing w:before="40" w:after="40"/>
              <w:rPr>
                <w:rFonts w:cstheme="majorHAnsi"/>
                <w:color w:val="000000"/>
                <w:sz w:val="22"/>
                <w:szCs w:val="22"/>
              </w:rPr>
            </w:pPr>
            <w:r w:rsidRPr="00152F60">
              <w:rPr>
                <w:rFonts w:cstheme="majorHAnsi"/>
                <w:color w:val="000000"/>
                <w:sz w:val="22"/>
                <w:szCs w:val="22"/>
              </w:rPr>
              <w:t>X</w:t>
            </w:r>
          </w:p>
        </w:tc>
        <w:tc>
          <w:tcPr>
            <w:tcW w:w="900" w:type="dxa"/>
            <w:gridSpan w:val="2"/>
            <w:vAlign w:val="center"/>
          </w:tcPr>
          <w:p w:rsidR="00274BFF" w:rsidRPr="00152F60" w:rsidRDefault="00274BFF" w:rsidP="0068066B">
            <w:pPr>
              <w:spacing w:before="40" w:after="40"/>
              <w:rPr>
                <w:rFonts w:cstheme="majorHAnsi"/>
                <w:color w:val="000000"/>
                <w:sz w:val="22"/>
                <w:szCs w:val="22"/>
              </w:rPr>
            </w:pPr>
            <w:r w:rsidRPr="00152F60">
              <w:rPr>
                <w:rFonts w:cstheme="majorHAnsi"/>
                <w:color w:val="000000"/>
                <w:sz w:val="22"/>
                <w:szCs w:val="22"/>
              </w:rPr>
              <w:t>X</w:t>
            </w:r>
          </w:p>
        </w:tc>
        <w:tc>
          <w:tcPr>
            <w:tcW w:w="810" w:type="dxa"/>
            <w:gridSpan w:val="2"/>
            <w:vAlign w:val="center"/>
          </w:tcPr>
          <w:p w:rsidR="00274BFF" w:rsidRPr="00152F60" w:rsidRDefault="00274BFF" w:rsidP="0068066B">
            <w:pPr>
              <w:spacing w:before="40" w:after="40"/>
              <w:rPr>
                <w:rFonts w:cstheme="majorHAnsi"/>
                <w:color w:val="000000"/>
                <w:sz w:val="22"/>
                <w:szCs w:val="22"/>
              </w:rPr>
            </w:pPr>
            <w:r w:rsidRPr="00152F60">
              <w:rPr>
                <w:rFonts w:cstheme="majorHAnsi"/>
                <w:color w:val="000000"/>
                <w:sz w:val="22"/>
                <w:szCs w:val="22"/>
              </w:rPr>
              <w:t>X</w:t>
            </w:r>
          </w:p>
        </w:tc>
        <w:tc>
          <w:tcPr>
            <w:tcW w:w="810" w:type="dxa"/>
            <w:vAlign w:val="center"/>
          </w:tcPr>
          <w:p w:rsidR="00274BFF" w:rsidRPr="00152F60" w:rsidRDefault="00274BFF" w:rsidP="0068066B">
            <w:pPr>
              <w:spacing w:before="40" w:after="40"/>
              <w:rPr>
                <w:rFonts w:cstheme="majorHAnsi"/>
                <w:color w:val="000000"/>
                <w:sz w:val="22"/>
                <w:szCs w:val="22"/>
              </w:rPr>
            </w:pPr>
          </w:p>
        </w:tc>
        <w:tc>
          <w:tcPr>
            <w:tcW w:w="810" w:type="dxa"/>
            <w:vAlign w:val="center"/>
          </w:tcPr>
          <w:p w:rsidR="00274BFF" w:rsidRPr="00152F60" w:rsidRDefault="00274BFF" w:rsidP="0068066B">
            <w:pPr>
              <w:spacing w:before="40" w:after="40"/>
              <w:rPr>
                <w:rFonts w:cstheme="majorHAnsi"/>
                <w:color w:val="000000"/>
                <w:sz w:val="22"/>
                <w:szCs w:val="22"/>
              </w:rPr>
            </w:pPr>
          </w:p>
        </w:tc>
        <w:tc>
          <w:tcPr>
            <w:tcW w:w="810" w:type="dxa"/>
            <w:vAlign w:val="center"/>
          </w:tcPr>
          <w:p w:rsidR="00274BFF" w:rsidRPr="00152F60" w:rsidRDefault="00274BFF" w:rsidP="0068066B">
            <w:pPr>
              <w:spacing w:before="40" w:after="40"/>
              <w:rPr>
                <w:rFonts w:cstheme="majorHAnsi"/>
                <w:color w:val="000000"/>
                <w:sz w:val="22"/>
                <w:szCs w:val="22"/>
              </w:rPr>
            </w:pPr>
          </w:p>
        </w:tc>
      </w:tr>
      <w:tr w:rsidR="00274BFF" w:rsidRPr="00152F60">
        <w:trPr>
          <w:trHeight w:val="345"/>
        </w:trPr>
        <w:tc>
          <w:tcPr>
            <w:tcW w:w="3438" w:type="dxa"/>
            <w:vAlign w:val="center"/>
          </w:tcPr>
          <w:p w:rsidR="00274BFF" w:rsidRPr="00152F60" w:rsidRDefault="00274BFF" w:rsidP="0068066B">
            <w:pPr>
              <w:spacing w:before="40" w:after="40"/>
              <w:rPr>
                <w:rFonts w:cstheme="majorHAnsi"/>
                <w:color w:val="000000"/>
                <w:sz w:val="22"/>
                <w:szCs w:val="22"/>
              </w:rPr>
            </w:pPr>
            <w:r w:rsidRPr="00152F60">
              <w:rPr>
                <w:rFonts w:cstheme="majorHAnsi"/>
                <w:color w:val="000000"/>
                <w:sz w:val="22"/>
                <w:szCs w:val="22"/>
              </w:rPr>
              <w:t>5. Mail surveys (plus returns)</w:t>
            </w:r>
          </w:p>
        </w:tc>
        <w:tc>
          <w:tcPr>
            <w:tcW w:w="900" w:type="dxa"/>
            <w:vAlign w:val="center"/>
          </w:tcPr>
          <w:p w:rsidR="00274BFF" w:rsidRPr="00152F60" w:rsidRDefault="00274BFF" w:rsidP="0068066B">
            <w:pPr>
              <w:spacing w:before="40" w:after="40"/>
              <w:rPr>
                <w:rFonts w:cstheme="majorHAnsi"/>
                <w:color w:val="000000"/>
                <w:sz w:val="22"/>
                <w:szCs w:val="22"/>
              </w:rPr>
            </w:pPr>
          </w:p>
        </w:tc>
        <w:tc>
          <w:tcPr>
            <w:tcW w:w="900" w:type="dxa"/>
            <w:gridSpan w:val="2"/>
            <w:vAlign w:val="center"/>
          </w:tcPr>
          <w:p w:rsidR="00274BFF" w:rsidRPr="00152F60" w:rsidRDefault="00274BFF" w:rsidP="0068066B">
            <w:pPr>
              <w:spacing w:before="40" w:after="40"/>
              <w:rPr>
                <w:rFonts w:cstheme="majorHAnsi"/>
                <w:color w:val="000000"/>
                <w:sz w:val="22"/>
                <w:szCs w:val="22"/>
              </w:rPr>
            </w:pPr>
            <w:r w:rsidRPr="00152F60">
              <w:rPr>
                <w:rFonts w:cstheme="majorHAnsi"/>
                <w:color w:val="000000"/>
                <w:sz w:val="22"/>
                <w:szCs w:val="22"/>
              </w:rPr>
              <w:t>X</w:t>
            </w:r>
          </w:p>
        </w:tc>
        <w:tc>
          <w:tcPr>
            <w:tcW w:w="810" w:type="dxa"/>
            <w:gridSpan w:val="2"/>
            <w:vAlign w:val="center"/>
          </w:tcPr>
          <w:p w:rsidR="00274BFF" w:rsidRPr="00152F60" w:rsidRDefault="00274BFF" w:rsidP="0068066B">
            <w:pPr>
              <w:spacing w:before="40" w:after="40"/>
              <w:rPr>
                <w:rFonts w:cstheme="majorHAnsi"/>
                <w:color w:val="000000"/>
                <w:sz w:val="22"/>
                <w:szCs w:val="22"/>
              </w:rPr>
            </w:pPr>
            <w:r w:rsidRPr="00152F60">
              <w:rPr>
                <w:rFonts w:cstheme="majorHAnsi"/>
                <w:color w:val="000000"/>
                <w:sz w:val="22"/>
                <w:szCs w:val="22"/>
              </w:rPr>
              <w:t>X</w:t>
            </w:r>
          </w:p>
        </w:tc>
        <w:tc>
          <w:tcPr>
            <w:tcW w:w="810" w:type="dxa"/>
            <w:vAlign w:val="center"/>
          </w:tcPr>
          <w:p w:rsidR="00274BFF" w:rsidRPr="00152F60" w:rsidRDefault="00274BFF" w:rsidP="0068066B">
            <w:pPr>
              <w:spacing w:before="40" w:after="40"/>
              <w:rPr>
                <w:rFonts w:cstheme="majorHAnsi"/>
                <w:color w:val="000000"/>
                <w:sz w:val="22"/>
                <w:szCs w:val="22"/>
              </w:rPr>
            </w:pPr>
            <w:r w:rsidRPr="00152F60">
              <w:rPr>
                <w:rFonts w:cstheme="majorHAnsi"/>
                <w:color w:val="000000"/>
                <w:sz w:val="22"/>
                <w:szCs w:val="22"/>
              </w:rPr>
              <w:t>X</w:t>
            </w:r>
          </w:p>
        </w:tc>
        <w:tc>
          <w:tcPr>
            <w:tcW w:w="810" w:type="dxa"/>
            <w:vAlign w:val="center"/>
          </w:tcPr>
          <w:p w:rsidR="00274BFF" w:rsidRPr="00152F60" w:rsidRDefault="00274BFF" w:rsidP="0068066B">
            <w:pPr>
              <w:spacing w:before="40" w:after="40"/>
              <w:rPr>
                <w:rFonts w:cstheme="majorHAnsi"/>
                <w:color w:val="000000"/>
                <w:sz w:val="22"/>
                <w:szCs w:val="22"/>
              </w:rPr>
            </w:pPr>
          </w:p>
        </w:tc>
        <w:tc>
          <w:tcPr>
            <w:tcW w:w="810" w:type="dxa"/>
            <w:vAlign w:val="center"/>
          </w:tcPr>
          <w:p w:rsidR="00274BFF" w:rsidRPr="00152F60" w:rsidRDefault="00274BFF" w:rsidP="0068066B">
            <w:pPr>
              <w:spacing w:before="40" w:after="40"/>
              <w:rPr>
                <w:rFonts w:cstheme="majorHAnsi"/>
                <w:color w:val="000000"/>
                <w:sz w:val="22"/>
                <w:szCs w:val="22"/>
              </w:rPr>
            </w:pPr>
          </w:p>
        </w:tc>
      </w:tr>
      <w:tr w:rsidR="00274BFF" w:rsidRPr="00152F60">
        <w:trPr>
          <w:trHeight w:val="432"/>
        </w:trPr>
        <w:tc>
          <w:tcPr>
            <w:tcW w:w="3438" w:type="dxa"/>
            <w:vAlign w:val="center"/>
          </w:tcPr>
          <w:p w:rsidR="00274BFF" w:rsidRPr="00152F60" w:rsidRDefault="00274BFF" w:rsidP="0068066B">
            <w:pPr>
              <w:spacing w:before="40" w:after="40"/>
              <w:rPr>
                <w:rFonts w:cstheme="majorHAnsi"/>
                <w:color w:val="000000"/>
                <w:sz w:val="22"/>
                <w:szCs w:val="22"/>
              </w:rPr>
            </w:pPr>
            <w:r w:rsidRPr="00152F60">
              <w:rPr>
                <w:rFonts w:cstheme="majorHAnsi"/>
                <w:color w:val="000000"/>
                <w:sz w:val="22"/>
                <w:szCs w:val="22"/>
              </w:rPr>
              <w:t>6. Spatial visitor pattern data</w:t>
            </w:r>
          </w:p>
        </w:tc>
        <w:tc>
          <w:tcPr>
            <w:tcW w:w="900" w:type="dxa"/>
            <w:vAlign w:val="center"/>
          </w:tcPr>
          <w:p w:rsidR="00274BFF" w:rsidRPr="00152F60" w:rsidRDefault="00274BFF" w:rsidP="0068066B">
            <w:pPr>
              <w:spacing w:before="40" w:after="40"/>
              <w:rPr>
                <w:rFonts w:cstheme="majorHAnsi"/>
                <w:color w:val="000000"/>
                <w:sz w:val="22"/>
                <w:szCs w:val="22"/>
              </w:rPr>
            </w:pPr>
          </w:p>
        </w:tc>
        <w:tc>
          <w:tcPr>
            <w:tcW w:w="900" w:type="dxa"/>
            <w:gridSpan w:val="2"/>
            <w:vAlign w:val="center"/>
          </w:tcPr>
          <w:p w:rsidR="00274BFF" w:rsidRPr="00152F60" w:rsidRDefault="00274BFF" w:rsidP="0068066B">
            <w:pPr>
              <w:spacing w:before="40" w:after="40"/>
              <w:rPr>
                <w:rFonts w:cstheme="majorHAnsi"/>
                <w:color w:val="000000"/>
                <w:sz w:val="22"/>
                <w:szCs w:val="22"/>
              </w:rPr>
            </w:pPr>
          </w:p>
        </w:tc>
        <w:tc>
          <w:tcPr>
            <w:tcW w:w="810" w:type="dxa"/>
            <w:gridSpan w:val="2"/>
            <w:vAlign w:val="center"/>
          </w:tcPr>
          <w:p w:rsidR="00274BFF" w:rsidRPr="00152F60" w:rsidRDefault="00274BFF" w:rsidP="0068066B">
            <w:pPr>
              <w:spacing w:before="40" w:after="40"/>
              <w:rPr>
                <w:rFonts w:cstheme="majorHAnsi"/>
                <w:color w:val="000000"/>
                <w:sz w:val="22"/>
                <w:szCs w:val="22"/>
              </w:rPr>
            </w:pPr>
            <w:r w:rsidRPr="00152F60">
              <w:rPr>
                <w:rFonts w:cstheme="majorHAnsi"/>
                <w:color w:val="000000"/>
                <w:sz w:val="22"/>
                <w:szCs w:val="22"/>
              </w:rPr>
              <w:t>X</w:t>
            </w:r>
          </w:p>
        </w:tc>
        <w:tc>
          <w:tcPr>
            <w:tcW w:w="810" w:type="dxa"/>
            <w:vAlign w:val="center"/>
          </w:tcPr>
          <w:p w:rsidR="00274BFF" w:rsidRPr="00152F60" w:rsidRDefault="00274BFF" w:rsidP="0068066B">
            <w:pPr>
              <w:spacing w:before="40" w:after="40"/>
              <w:rPr>
                <w:rFonts w:cstheme="majorHAnsi"/>
                <w:color w:val="000000"/>
                <w:sz w:val="22"/>
                <w:szCs w:val="22"/>
              </w:rPr>
            </w:pPr>
            <w:r w:rsidRPr="00152F60">
              <w:rPr>
                <w:rFonts w:cstheme="majorHAnsi"/>
                <w:color w:val="000000"/>
                <w:sz w:val="22"/>
                <w:szCs w:val="22"/>
              </w:rPr>
              <w:t>X</w:t>
            </w:r>
          </w:p>
        </w:tc>
        <w:tc>
          <w:tcPr>
            <w:tcW w:w="810" w:type="dxa"/>
            <w:vAlign w:val="center"/>
          </w:tcPr>
          <w:p w:rsidR="00274BFF" w:rsidRPr="00152F60" w:rsidRDefault="00274BFF" w:rsidP="0068066B">
            <w:pPr>
              <w:spacing w:before="40" w:after="40"/>
              <w:rPr>
                <w:rFonts w:cstheme="majorHAnsi"/>
                <w:color w:val="000000"/>
                <w:sz w:val="22"/>
                <w:szCs w:val="22"/>
              </w:rPr>
            </w:pPr>
          </w:p>
        </w:tc>
        <w:tc>
          <w:tcPr>
            <w:tcW w:w="810" w:type="dxa"/>
            <w:vAlign w:val="center"/>
          </w:tcPr>
          <w:p w:rsidR="00274BFF" w:rsidRPr="00152F60" w:rsidRDefault="00274BFF" w:rsidP="0068066B">
            <w:pPr>
              <w:spacing w:before="40" w:after="40"/>
              <w:rPr>
                <w:rFonts w:cstheme="majorHAnsi"/>
                <w:color w:val="000000"/>
                <w:sz w:val="22"/>
                <w:szCs w:val="22"/>
              </w:rPr>
            </w:pPr>
          </w:p>
        </w:tc>
      </w:tr>
      <w:tr w:rsidR="00274BFF" w:rsidRPr="00152F60">
        <w:trPr>
          <w:trHeight w:val="432"/>
        </w:trPr>
        <w:tc>
          <w:tcPr>
            <w:tcW w:w="3438" w:type="dxa"/>
            <w:vAlign w:val="center"/>
          </w:tcPr>
          <w:p w:rsidR="00274BFF" w:rsidRPr="00152F60" w:rsidRDefault="00274BFF" w:rsidP="0068066B">
            <w:pPr>
              <w:spacing w:before="40" w:after="40"/>
              <w:rPr>
                <w:rFonts w:cstheme="majorHAnsi"/>
                <w:color w:val="000000"/>
                <w:sz w:val="22"/>
                <w:szCs w:val="22"/>
              </w:rPr>
            </w:pPr>
            <w:r w:rsidRPr="00152F60">
              <w:rPr>
                <w:rFonts w:cstheme="majorHAnsi"/>
                <w:color w:val="000000"/>
                <w:sz w:val="22"/>
                <w:szCs w:val="22"/>
              </w:rPr>
              <w:t>7. Data entry</w:t>
            </w:r>
          </w:p>
        </w:tc>
        <w:tc>
          <w:tcPr>
            <w:tcW w:w="900" w:type="dxa"/>
            <w:vAlign w:val="center"/>
          </w:tcPr>
          <w:p w:rsidR="00274BFF" w:rsidRPr="00152F60" w:rsidRDefault="00274BFF" w:rsidP="0068066B">
            <w:pPr>
              <w:spacing w:before="40" w:after="40"/>
              <w:rPr>
                <w:rFonts w:cstheme="majorHAnsi"/>
                <w:color w:val="000000"/>
                <w:sz w:val="22"/>
                <w:szCs w:val="22"/>
              </w:rPr>
            </w:pPr>
          </w:p>
        </w:tc>
        <w:tc>
          <w:tcPr>
            <w:tcW w:w="900" w:type="dxa"/>
            <w:gridSpan w:val="2"/>
            <w:vAlign w:val="center"/>
          </w:tcPr>
          <w:p w:rsidR="00274BFF" w:rsidRPr="00152F60" w:rsidRDefault="00274BFF" w:rsidP="0068066B">
            <w:pPr>
              <w:spacing w:before="40" w:after="40"/>
              <w:rPr>
                <w:rFonts w:cstheme="majorHAnsi"/>
                <w:color w:val="000000"/>
                <w:sz w:val="22"/>
                <w:szCs w:val="22"/>
              </w:rPr>
            </w:pPr>
          </w:p>
        </w:tc>
        <w:tc>
          <w:tcPr>
            <w:tcW w:w="810" w:type="dxa"/>
            <w:gridSpan w:val="2"/>
            <w:vAlign w:val="center"/>
          </w:tcPr>
          <w:p w:rsidR="00274BFF" w:rsidRPr="00152F60" w:rsidRDefault="00274BFF" w:rsidP="0068066B">
            <w:pPr>
              <w:spacing w:before="40" w:after="40"/>
              <w:rPr>
                <w:rFonts w:cstheme="majorHAnsi"/>
                <w:color w:val="000000"/>
                <w:sz w:val="22"/>
                <w:szCs w:val="22"/>
              </w:rPr>
            </w:pPr>
          </w:p>
        </w:tc>
        <w:tc>
          <w:tcPr>
            <w:tcW w:w="810" w:type="dxa"/>
            <w:vAlign w:val="center"/>
          </w:tcPr>
          <w:p w:rsidR="00274BFF" w:rsidRPr="00152F60" w:rsidRDefault="00274BFF" w:rsidP="0068066B">
            <w:pPr>
              <w:spacing w:before="40" w:after="40"/>
              <w:rPr>
                <w:rFonts w:cstheme="majorHAnsi"/>
                <w:color w:val="000000"/>
                <w:sz w:val="22"/>
                <w:szCs w:val="22"/>
              </w:rPr>
            </w:pPr>
            <w:r w:rsidRPr="00152F60">
              <w:rPr>
                <w:rFonts w:cstheme="majorHAnsi"/>
                <w:color w:val="000000"/>
                <w:sz w:val="22"/>
                <w:szCs w:val="22"/>
              </w:rPr>
              <w:t>X</w:t>
            </w:r>
          </w:p>
        </w:tc>
        <w:tc>
          <w:tcPr>
            <w:tcW w:w="810" w:type="dxa"/>
            <w:vAlign w:val="center"/>
          </w:tcPr>
          <w:p w:rsidR="00274BFF" w:rsidRPr="00152F60" w:rsidRDefault="00274BFF" w:rsidP="0068066B">
            <w:pPr>
              <w:spacing w:before="40" w:after="40"/>
              <w:rPr>
                <w:rFonts w:cstheme="majorHAnsi"/>
                <w:color w:val="000000"/>
                <w:sz w:val="22"/>
                <w:szCs w:val="22"/>
              </w:rPr>
            </w:pPr>
          </w:p>
        </w:tc>
        <w:tc>
          <w:tcPr>
            <w:tcW w:w="810" w:type="dxa"/>
            <w:vAlign w:val="center"/>
          </w:tcPr>
          <w:p w:rsidR="00274BFF" w:rsidRPr="00152F60" w:rsidRDefault="00274BFF" w:rsidP="0068066B">
            <w:pPr>
              <w:spacing w:before="40" w:after="40"/>
              <w:rPr>
                <w:rFonts w:cstheme="majorHAnsi"/>
                <w:color w:val="000000"/>
                <w:sz w:val="22"/>
                <w:szCs w:val="22"/>
              </w:rPr>
            </w:pPr>
          </w:p>
        </w:tc>
      </w:tr>
      <w:tr w:rsidR="00274BFF" w:rsidRPr="00152F60">
        <w:trPr>
          <w:trHeight w:val="432"/>
        </w:trPr>
        <w:tc>
          <w:tcPr>
            <w:tcW w:w="3438" w:type="dxa"/>
            <w:vAlign w:val="center"/>
          </w:tcPr>
          <w:p w:rsidR="00274BFF" w:rsidRPr="00152F60" w:rsidRDefault="00274BFF" w:rsidP="0068066B">
            <w:pPr>
              <w:spacing w:before="40" w:after="40"/>
              <w:rPr>
                <w:rFonts w:cstheme="majorHAnsi"/>
                <w:color w:val="000000"/>
                <w:sz w:val="22"/>
                <w:szCs w:val="22"/>
              </w:rPr>
            </w:pPr>
            <w:r w:rsidRPr="00152F60">
              <w:rPr>
                <w:rFonts w:cstheme="majorHAnsi"/>
                <w:color w:val="000000"/>
                <w:sz w:val="22"/>
                <w:szCs w:val="22"/>
              </w:rPr>
              <w:t>8. Data analysis</w:t>
            </w:r>
          </w:p>
        </w:tc>
        <w:tc>
          <w:tcPr>
            <w:tcW w:w="900" w:type="dxa"/>
            <w:vAlign w:val="center"/>
          </w:tcPr>
          <w:p w:rsidR="00274BFF" w:rsidRPr="00152F60" w:rsidRDefault="00274BFF" w:rsidP="0068066B">
            <w:pPr>
              <w:spacing w:before="40" w:after="40"/>
              <w:rPr>
                <w:rFonts w:cstheme="majorHAnsi"/>
                <w:color w:val="000000"/>
                <w:sz w:val="22"/>
                <w:szCs w:val="22"/>
              </w:rPr>
            </w:pPr>
          </w:p>
        </w:tc>
        <w:tc>
          <w:tcPr>
            <w:tcW w:w="900" w:type="dxa"/>
            <w:gridSpan w:val="2"/>
            <w:vAlign w:val="center"/>
          </w:tcPr>
          <w:p w:rsidR="00274BFF" w:rsidRPr="00152F60" w:rsidRDefault="00274BFF" w:rsidP="0068066B">
            <w:pPr>
              <w:spacing w:before="40" w:after="40"/>
              <w:rPr>
                <w:rFonts w:cstheme="majorHAnsi"/>
                <w:color w:val="000000"/>
                <w:sz w:val="22"/>
                <w:szCs w:val="22"/>
              </w:rPr>
            </w:pPr>
          </w:p>
        </w:tc>
        <w:tc>
          <w:tcPr>
            <w:tcW w:w="810" w:type="dxa"/>
            <w:gridSpan w:val="2"/>
            <w:vAlign w:val="center"/>
          </w:tcPr>
          <w:p w:rsidR="00274BFF" w:rsidRPr="00152F60" w:rsidRDefault="00274BFF" w:rsidP="0068066B">
            <w:pPr>
              <w:spacing w:before="40" w:after="40"/>
              <w:rPr>
                <w:rFonts w:cstheme="majorHAnsi"/>
                <w:color w:val="000000"/>
                <w:sz w:val="22"/>
                <w:szCs w:val="22"/>
              </w:rPr>
            </w:pPr>
          </w:p>
        </w:tc>
        <w:tc>
          <w:tcPr>
            <w:tcW w:w="810" w:type="dxa"/>
            <w:vAlign w:val="center"/>
          </w:tcPr>
          <w:p w:rsidR="00274BFF" w:rsidRPr="00152F60" w:rsidRDefault="00274BFF" w:rsidP="0068066B">
            <w:pPr>
              <w:spacing w:before="40" w:after="40"/>
              <w:rPr>
                <w:rFonts w:cstheme="majorHAnsi"/>
                <w:color w:val="000000"/>
                <w:sz w:val="22"/>
                <w:szCs w:val="22"/>
              </w:rPr>
            </w:pPr>
            <w:r w:rsidRPr="00152F60">
              <w:rPr>
                <w:rFonts w:cstheme="majorHAnsi"/>
                <w:color w:val="000000"/>
                <w:sz w:val="22"/>
                <w:szCs w:val="22"/>
              </w:rPr>
              <w:t>X</w:t>
            </w:r>
          </w:p>
        </w:tc>
        <w:tc>
          <w:tcPr>
            <w:tcW w:w="810" w:type="dxa"/>
            <w:vAlign w:val="center"/>
          </w:tcPr>
          <w:p w:rsidR="00274BFF" w:rsidRPr="00152F60" w:rsidRDefault="00274BFF" w:rsidP="0068066B">
            <w:pPr>
              <w:spacing w:before="40" w:after="40"/>
              <w:rPr>
                <w:rFonts w:cstheme="majorHAnsi"/>
                <w:color w:val="000000"/>
                <w:sz w:val="22"/>
                <w:szCs w:val="22"/>
              </w:rPr>
            </w:pPr>
            <w:r w:rsidRPr="00152F60">
              <w:rPr>
                <w:rFonts w:cstheme="majorHAnsi"/>
                <w:color w:val="000000"/>
                <w:sz w:val="22"/>
                <w:szCs w:val="22"/>
              </w:rPr>
              <w:t>X</w:t>
            </w:r>
          </w:p>
        </w:tc>
        <w:tc>
          <w:tcPr>
            <w:tcW w:w="810" w:type="dxa"/>
            <w:vAlign w:val="center"/>
          </w:tcPr>
          <w:p w:rsidR="00274BFF" w:rsidRPr="00152F60" w:rsidRDefault="00274BFF" w:rsidP="0068066B">
            <w:pPr>
              <w:spacing w:before="40" w:after="40"/>
              <w:rPr>
                <w:rFonts w:cstheme="majorHAnsi"/>
                <w:color w:val="000000"/>
                <w:sz w:val="22"/>
                <w:szCs w:val="22"/>
              </w:rPr>
            </w:pPr>
          </w:p>
        </w:tc>
      </w:tr>
      <w:tr w:rsidR="00274BFF" w:rsidRPr="00152F60">
        <w:trPr>
          <w:trHeight w:val="432"/>
        </w:trPr>
        <w:tc>
          <w:tcPr>
            <w:tcW w:w="3438" w:type="dxa"/>
            <w:vAlign w:val="center"/>
          </w:tcPr>
          <w:p w:rsidR="00274BFF" w:rsidRPr="00152F60" w:rsidRDefault="00274BFF" w:rsidP="0068066B">
            <w:pPr>
              <w:spacing w:before="40" w:after="40"/>
              <w:rPr>
                <w:rFonts w:cstheme="majorHAnsi"/>
                <w:color w:val="000000"/>
                <w:sz w:val="22"/>
                <w:szCs w:val="22"/>
              </w:rPr>
            </w:pPr>
            <w:r w:rsidRPr="00152F60">
              <w:rPr>
                <w:rFonts w:cstheme="majorHAnsi"/>
                <w:color w:val="000000"/>
                <w:sz w:val="22"/>
                <w:szCs w:val="22"/>
              </w:rPr>
              <w:t>9. Draft report and peer review</w:t>
            </w:r>
          </w:p>
        </w:tc>
        <w:tc>
          <w:tcPr>
            <w:tcW w:w="900" w:type="dxa"/>
            <w:vAlign w:val="center"/>
          </w:tcPr>
          <w:p w:rsidR="00274BFF" w:rsidRPr="00152F60" w:rsidRDefault="00274BFF" w:rsidP="0068066B">
            <w:pPr>
              <w:spacing w:before="40" w:after="40"/>
              <w:rPr>
                <w:rFonts w:cstheme="majorHAnsi"/>
                <w:color w:val="000000"/>
                <w:sz w:val="22"/>
                <w:szCs w:val="22"/>
              </w:rPr>
            </w:pPr>
          </w:p>
        </w:tc>
        <w:tc>
          <w:tcPr>
            <w:tcW w:w="900" w:type="dxa"/>
            <w:gridSpan w:val="2"/>
            <w:vAlign w:val="center"/>
          </w:tcPr>
          <w:p w:rsidR="00274BFF" w:rsidRPr="00152F60" w:rsidRDefault="00274BFF" w:rsidP="0068066B">
            <w:pPr>
              <w:spacing w:before="40" w:after="40"/>
              <w:rPr>
                <w:rFonts w:cstheme="majorHAnsi"/>
                <w:color w:val="000000"/>
                <w:sz w:val="22"/>
                <w:szCs w:val="22"/>
              </w:rPr>
            </w:pPr>
          </w:p>
        </w:tc>
        <w:tc>
          <w:tcPr>
            <w:tcW w:w="810" w:type="dxa"/>
            <w:gridSpan w:val="2"/>
            <w:vAlign w:val="center"/>
          </w:tcPr>
          <w:p w:rsidR="00274BFF" w:rsidRPr="00152F60" w:rsidRDefault="00274BFF" w:rsidP="0068066B">
            <w:pPr>
              <w:spacing w:before="40" w:after="40"/>
              <w:rPr>
                <w:rFonts w:cstheme="majorHAnsi"/>
                <w:color w:val="000000"/>
                <w:sz w:val="22"/>
                <w:szCs w:val="22"/>
              </w:rPr>
            </w:pPr>
          </w:p>
        </w:tc>
        <w:tc>
          <w:tcPr>
            <w:tcW w:w="810" w:type="dxa"/>
            <w:vAlign w:val="center"/>
          </w:tcPr>
          <w:p w:rsidR="00274BFF" w:rsidRPr="00152F60" w:rsidRDefault="00274BFF" w:rsidP="0068066B">
            <w:pPr>
              <w:spacing w:before="40" w:after="40"/>
              <w:rPr>
                <w:rFonts w:cstheme="majorHAnsi"/>
                <w:color w:val="000000"/>
                <w:sz w:val="22"/>
                <w:szCs w:val="22"/>
              </w:rPr>
            </w:pPr>
          </w:p>
        </w:tc>
        <w:tc>
          <w:tcPr>
            <w:tcW w:w="810" w:type="dxa"/>
            <w:vAlign w:val="center"/>
          </w:tcPr>
          <w:p w:rsidR="00274BFF" w:rsidRPr="00152F60" w:rsidRDefault="00274BFF" w:rsidP="0068066B">
            <w:pPr>
              <w:spacing w:before="40" w:after="40"/>
              <w:rPr>
                <w:rFonts w:cstheme="majorHAnsi"/>
                <w:color w:val="000000"/>
                <w:sz w:val="22"/>
                <w:szCs w:val="22"/>
              </w:rPr>
            </w:pPr>
            <w:r w:rsidRPr="00152F60">
              <w:rPr>
                <w:rFonts w:cstheme="majorHAnsi"/>
                <w:color w:val="000000"/>
                <w:sz w:val="22"/>
                <w:szCs w:val="22"/>
              </w:rPr>
              <w:t>X</w:t>
            </w:r>
          </w:p>
        </w:tc>
        <w:tc>
          <w:tcPr>
            <w:tcW w:w="810" w:type="dxa"/>
            <w:vAlign w:val="center"/>
          </w:tcPr>
          <w:p w:rsidR="00274BFF" w:rsidRPr="00152F60" w:rsidRDefault="00274BFF" w:rsidP="0068066B">
            <w:pPr>
              <w:spacing w:before="40" w:after="40"/>
              <w:rPr>
                <w:rFonts w:cstheme="majorHAnsi"/>
                <w:color w:val="000000"/>
                <w:sz w:val="22"/>
                <w:szCs w:val="22"/>
              </w:rPr>
            </w:pPr>
          </w:p>
        </w:tc>
      </w:tr>
      <w:tr w:rsidR="00274BFF" w:rsidRPr="00152F60">
        <w:trPr>
          <w:trHeight w:val="432"/>
        </w:trPr>
        <w:tc>
          <w:tcPr>
            <w:tcW w:w="3438" w:type="dxa"/>
            <w:vAlign w:val="center"/>
          </w:tcPr>
          <w:p w:rsidR="00274BFF" w:rsidRPr="00152F60" w:rsidRDefault="00274BFF" w:rsidP="0068066B">
            <w:pPr>
              <w:spacing w:before="40" w:after="40"/>
              <w:rPr>
                <w:rFonts w:cstheme="majorHAnsi"/>
                <w:color w:val="000000"/>
                <w:sz w:val="22"/>
                <w:szCs w:val="22"/>
              </w:rPr>
            </w:pPr>
            <w:r w:rsidRPr="00152F60">
              <w:rPr>
                <w:rFonts w:cstheme="majorHAnsi"/>
                <w:color w:val="000000"/>
                <w:sz w:val="22"/>
                <w:szCs w:val="22"/>
              </w:rPr>
              <w:t>10. Final report</w:t>
            </w:r>
          </w:p>
        </w:tc>
        <w:tc>
          <w:tcPr>
            <w:tcW w:w="900" w:type="dxa"/>
            <w:vAlign w:val="center"/>
          </w:tcPr>
          <w:p w:rsidR="00274BFF" w:rsidRPr="00152F60" w:rsidRDefault="00274BFF" w:rsidP="0068066B">
            <w:pPr>
              <w:spacing w:before="40" w:after="40"/>
              <w:rPr>
                <w:rFonts w:cstheme="majorHAnsi"/>
                <w:color w:val="000000"/>
                <w:sz w:val="22"/>
                <w:szCs w:val="22"/>
              </w:rPr>
            </w:pPr>
          </w:p>
        </w:tc>
        <w:tc>
          <w:tcPr>
            <w:tcW w:w="900" w:type="dxa"/>
            <w:gridSpan w:val="2"/>
            <w:vAlign w:val="center"/>
          </w:tcPr>
          <w:p w:rsidR="00274BFF" w:rsidRPr="00152F60" w:rsidRDefault="00274BFF" w:rsidP="0068066B">
            <w:pPr>
              <w:spacing w:before="40" w:after="40"/>
              <w:rPr>
                <w:rFonts w:cstheme="majorHAnsi"/>
                <w:color w:val="000000"/>
                <w:sz w:val="22"/>
                <w:szCs w:val="22"/>
              </w:rPr>
            </w:pPr>
          </w:p>
        </w:tc>
        <w:tc>
          <w:tcPr>
            <w:tcW w:w="810" w:type="dxa"/>
            <w:gridSpan w:val="2"/>
            <w:vAlign w:val="center"/>
          </w:tcPr>
          <w:p w:rsidR="00274BFF" w:rsidRPr="00152F60" w:rsidRDefault="00274BFF" w:rsidP="0068066B">
            <w:pPr>
              <w:spacing w:before="40" w:after="40"/>
              <w:rPr>
                <w:rFonts w:cstheme="majorHAnsi"/>
                <w:color w:val="000000"/>
                <w:sz w:val="22"/>
                <w:szCs w:val="22"/>
              </w:rPr>
            </w:pPr>
          </w:p>
        </w:tc>
        <w:tc>
          <w:tcPr>
            <w:tcW w:w="810" w:type="dxa"/>
            <w:vAlign w:val="center"/>
          </w:tcPr>
          <w:p w:rsidR="00274BFF" w:rsidRPr="00152F60" w:rsidRDefault="00274BFF" w:rsidP="0068066B">
            <w:pPr>
              <w:spacing w:before="40" w:after="40"/>
              <w:rPr>
                <w:rFonts w:cstheme="majorHAnsi"/>
                <w:color w:val="000000"/>
                <w:sz w:val="22"/>
                <w:szCs w:val="22"/>
              </w:rPr>
            </w:pPr>
          </w:p>
        </w:tc>
        <w:tc>
          <w:tcPr>
            <w:tcW w:w="810" w:type="dxa"/>
            <w:vAlign w:val="center"/>
          </w:tcPr>
          <w:p w:rsidR="00274BFF" w:rsidRPr="00152F60" w:rsidRDefault="00274BFF" w:rsidP="0068066B">
            <w:pPr>
              <w:spacing w:before="40" w:after="40"/>
              <w:rPr>
                <w:rFonts w:cstheme="majorHAnsi"/>
                <w:color w:val="000000"/>
                <w:sz w:val="22"/>
                <w:szCs w:val="22"/>
              </w:rPr>
            </w:pPr>
          </w:p>
        </w:tc>
        <w:tc>
          <w:tcPr>
            <w:tcW w:w="810" w:type="dxa"/>
            <w:vAlign w:val="center"/>
          </w:tcPr>
          <w:p w:rsidR="00274BFF" w:rsidRPr="00152F60" w:rsidRDefault="00274BFF" w:rsidP="0068066B">
            <w:pPr>
              <w:spacing w:before="40" w:after="40"/>
              <w:rPr>
                <w:rFonts w:cstheme="majorHAnsi"/>
                <w:color w:val="000000"/>
                <w:sz w:val="22"/>
                <w:szCs w:val="22"/>
              </w:rPr>
            </w:pPr>
            <w:r w:rsidRPr="00152F60">
              <w:rPr>
                <w:rFonts w:cstheme="majorHAnsi"/>
                <w:color w:val="000000"/>
                <w:sz w:val="22"/>
                <w:szCs w:val="22"/>
              </w:rPr>
              <w:t>X</w:t>
            </w:r>
          </w:p>
        </w:tc>
      </w:tr>
    </w:tbl>
    <w:p w:rsidR="00B56712" w:rsidRPr="00152F60" w:rsidRDefault="00B56712" w:rsidP="0068066B">
      <w:pPr>
        <w:tabs>
          <w:tab w:val="left" w:pos="0"/>
        </w:tabs>
        <w:spacing w:line="360" w:lineRule="auto"/>
        <w:rPr>
          <w:rFonts w:cstheme="majorHAnsi"/>
          <w:color w:val="000000"/>
          <w:sz w:val="22"/>
          <w:szCs w:val="22"/>
        </w:rPr>
      </w:pPr>
    </w:p>
    <w:p w:rsidR="002C7148" w:rsidRPr="00152F60" w:rsidRDefault="002C7148" w:rsidP="0068066B">
      <w:pPr>
        <w:tabs>
          <w:tab w:val="left" w:pos="0"/>
        </w:tabs>
        <w:rPr>
          <w:rFonts w:cstheme="majorHAnsi"/>
          <w:b/>
          <w:sz w:val="22"/>
          <w:szCs w:val="22"/>
        </w:rPr>
      </w:pPr>
      <w:r w:rsidRPr="00152F60">
        <w:rPr>
          <w:rFonts w:cstheme="majorHAnsi"/>
          <w:b/>
          <w:sz w:val="22"/>
          <w:szCs w:val="22"/>
        </w:rPr>
        <w:t>Survey Results Analysis</w:t>
      </w:r>
    </w:p>
    <w:p w:rsidR="002C7148" w:rsidRPr="00152F60" w:rsidRDefault="002C7148" w:rsidP="0068066B">
      <w:pPr>
        <w:tabs>
          <w:tab w:val="left" w:pos="0"/>
        </w:tabs>
        <w:rPr>
          <w:rFonts w:cstheme="majorHAnsi"/>
          <w:sz w:val="22"/>
          <w:szCs w:val="22"/>
        </w:rPr>
      </w:pPr>
      <w:r w:rsidRPr="00152F60">
        <w:rPr>
          <w:rFonts w:cstheme="majorHAnsi"/>
          <w:sz w:val="22"/>
          <w:szCs w:val="22"/>
        </w:rPr>
        <w:t xml:space="preserve">Data analysis of the survey results will be typical for this type of social science survey research including regression analyses and post-hoc tests including </w:t>
      </w:r>
      <w:proofErr w:type="spellStart"/>
      <w:r w:rsidRPr="00152F60">
        <w:rPr>
          <w:rFonts w:cstheme="majorHAnsi"/>
          <w:sz w:val="22"/>
          <w:szCs w:val="22"/>
        </w:rPr>
        <w:t>Tukey’s</w:t>
      </w:r>
      <w:proofErr w:type="spellEnd"/>
      <w:r w:rsidRPr="00152F60">
        <w:rPr>
          <w:rFonts w:cstheme="majorHAnsi"/>
          <w:sz w:val="22"/>
          <w:szCs w:val="22"/>
        </w:rPr>
        <w:t xml:space="preserve"> Post Hoc</w:t>
      </w:r>
      <w:r w:rsidRPr="00152F60">
        <w:rPr>
          <w:rFonts w:cstheme="majorHAnsi"/>
          <w:strike/>
          <w:sz w:val="22"/>
          <w:szCs w:val="22"/>
        </w:rPr>
        <w:t xml:space="preserve">. </w:t>
      </w:r>
      <w:r w:rsidRPr="00152F60">
        <w:rPr>
          <w:rFonts w:cstheme="majorHAnsi"/>
          <w:sz w:val="22"/>
          <w:szCs w:val="22"/>
        </w:rPr>
        <w:t xml:space="preserve"> Analyses of these data will only use inferential statistics. </w:t>
      </w:r>
    </w:p>
    <w:p w:rsidR="008566D8" w:rsidRPr="00152F60" w:rsidRDefault="008566D8" w:rsidP="0068066B">
      <w:pPr>
        <w:tabs>
          <w:tab w:val="left" w:pos="0"/>
        </w:tabs>
        <w:rPr>
          <w:rFonts w:cstheme="majorHAnsi"/>
          <w:sz w:val="22"/>
          <w:szCs w:val="22"/>
        </w:rPr>
      </w:pPr>
    </w:p>
    <w:p w:rsidR="002C7148" w:rsidRPr="00152F60" w:rsidRDefault="002C7148" w:rsidP="0068066B">
      <w:pPr>
        <w:tabs>
          <w:tab w:val="left" w:pos="0"/>
        </w:tabs>
        <w:rPr>
          <w:rFonts w:cstheme="majorHAnsi"/>
          <w:b/>
          <w:sz w:val="22"/>
          <w:szCs w:val="22"/>
        </w:rPr>
      </w:pPr>
      <w:r w:rsidRPr="00152F60">
        <w:rPr>
          <w:rFonts w:cstheme="majorHAnsi"/>
          <w:b/>
          <w:sz w:val="22"/>
          <w:szCs w:val="22"/>
        </w:rPr>
        <w:t>Geospatial Data Analysis</w:t>
      </w:r>
    </w:p>
    <w:p w:rsidR="002C7148" w:rsidRPr="00152F60" w:rsidRDefault="002C7148" w:rsidP="0068066B">
      <w:pPr>
        <w:widowControl w:val="0"/>
        <w:autoSpaceDE w:val="0"/>
        <w:autoSpaceDN w:val="0"/>
        <w:adjustRightInd w:val="0"/>
        <w:rPr>
          <w:rFonts w:cstheme="majorHAnsi"/>
          <w:sz w:val="22"/>
          <w:szCs w:val="22"/>
        </w:rPr>
      </w:pPr>
      <w:r w:rsidRPr="00152F60">
        <w:rPr>
          <w:rFonts w:cstheme="majorHAnsi"/>
          <w:sz w:val="22"/>
          <w:szCs w:val="22"/>
        </w:rPr>
        <w:t>For each track, descriptive statistics will be calculated such as total distance traveled, average speed, central location (mean and harmonic mea</w:t>
      </w:r>
      <w:r w:rsidR="006C7D36" w:rsidRPr="00152F60">
        <w:rPr>
          <w:rFonts w:cstheme="majorHAnsi"/>
          <w:sz w:val="22"/>
          <w:szCs w:val="22"/>
        </w:rPr>
        <w:t xml:space="preserve">n), and dispersion (variance).  </w:t>
      </w:r>
      <w:r w:rsidRPr="00152F60">
        <w:rPr>
          <w:rFonts w:cstheme="majorHAnsi"/>
          <w:sz w:val="22"/>
          <w:szCs w:val="22"/>
        </w:rPr>
        <w:t>Then portions of the track will be classified as to activity (stopped, trolling spe</w:t>
      </w:r>
      <w:r w:rsidR="006C7D36" w:rsidRPr="00152F60">
        <w:rPr>
          <w:rFonts w:cstheme="majorHAnsi"/>
          <w:sz w:val="22"/>
          <w:szCs w:val="22"/>
        </w:rPr>
        <w:t xml:space="preserve">ed, high speed transit, etc.).  </w:t>
      </w:r>
      <w:r w:rsidRPr="00152F60">
        <w:rPr>
          <w:rFonts w:cstheme="majorHAnsi"/>
          <w:sz w:val="22"/>
          <w:szCs w:val="22"/>
        </w:rPr>
        <w:t>It may be possible to cluster the speeds of each track automatically, or it may be necessary to pick arbitrary thresholds for various movement categories. With movement categorized, each movement class can then be compared to the physical habitat it occurs in.  Then these habitat-activity relationships can be examined for classes of individuals. For example, some classes of individuals (</w:t>
      </w:r>
      <w:r w:rsidR="00E06265" w:rsidRPr="00152F60">
        <w:rPr>
          <w:rFonts w:cstheme="majorHAnsi"/>
          <w:sz w:val="22"/>
          <w:szCs w:val="22"/>
        </w:rPr>
        <w:t>i.e.</w:t>
      </w:r>
      <w:r w:rsidR="00F2373C" w:rsidRPr="00152F60">
        <w:rPr>
          <w:rFonts w:cstheme="majorHAnsi"/>
          <w:sz w:val="22"/>
          <w:szCs w:val="22"/>
        </w:rPr>
        <w:t>,</w:t>
      </w:r>
      <w:r w:rsidR="00E06265" w:rsidRPr="00152F60">
        <w:rPr>
          <w:rFonts w:cstheme="majorHAnsi"/>
          <w:sz w:val="22"/>
          <w:szCs w:val="22"/>
        </w:rPr>
        <w:t xml:space="preserve"> </w:t>
      </w:r>
      <w:r w:rsidRPr="00152F60">
        <w:rPr>
          <w:rFonts w:cstheme="majorHAnsi"/>
          <w:sz w:val="22"/>
          <w:szCs w:val="22"/>
        </w:rPr>
        <w:t>divers) will transit over shallows or avoid them altogether, while other classes (bone fishermen) will be stopped over shallows. In addition to class differences, we can also look at whether other information in the questionnaires predicts habitat-activity relationships. For example, experienced divers may stop at deeper or more diverse coral reefs than inexperienced divers.</w:t>
      </w:r>
    </w:p>
    <w:p w:rsidR="002C7148" w:rsidRPr="00152F60" w:rsidRDefault="002C7148" w:rsidP="0068066B">
      <w:pPr>
        <w:widowControl w:val="0"/>
        <w:autoSpaceDE w:val="0"/>
        <w:autoSpaceDN w:val="0"/>
        <w:adjustRightInd w:val="0"/>
        <w:rPr>
          <w:rFonts w:cstheme="majorHAnsi"/>
          <w:sz w:val="22"/>
          <w:szCs w:val="22"/>
        </w:rPr>
      </w:pPr>
    </w:p>
    <w:p w:rsidR="002C7148" w:rsidRPr="00152F60" w:rsidRDefault="002C7148" w:rsidP="0068066B">
      <w:pPr>
        <w:widowControl w:val="0"/>
        <w:autoSpaceDE w:val="0"/>
        <w:autoSpaceDN w:val="0"/>
        <w:adjustRightInd w:val="0"/>
        <w:rPr>
          <w:rFonts w:cstheme="majorHAnsi"/>
          <w:sz w:val="22"/>
          <w:szCs w:val="22"/>
        </w:rPr>
      </w:pPr>
      <w:r w:rsidRPr="00152F60">
        <w:rPr>
          <w:rFonts w:cstheme="majorHAnsi"/>
          <w:sz w:val="22"/>
          <w:szCs w:val="22"/>
        </w:rPr>
        <w:lastRenderedPageBreak/>
        <w:t xml:space="preserve">Statistical methods such as multivariate </w:t>
      </w:r>
      <w:r w:rsidR="00E06265" w:rsidRPr="00152F60">
        <w:rPr>
          <w:rFonts w:cstheme="majorHAnsi"/>
          <w:sz w:val="22"/>
          <w:szCs w:val="22"/>
        </w:rPr>
        <w:t>discriminate</w:t>
      </w:r>
      <w:r w:rsidRPr="00152F60">
        <w:rPr>
          <w:rFonts w:cstheme="majorHAnsi"/>
          <w:sz w:val="22"/>
          <w:szCs w:val="22"/>
        </w:rPr>
        <w:t xml:space="preserve"> analysis or canonical correlation analysis may be used to help identify these relationships, with the questionnaire answers as the predictor set of variables and the habitat-activity relationship as the response set of variables. Finally, there are some new state-based, hierarchical statistical models being used in habitat preference studies in ecology. These methods may be applicable in this case. For example, a state of interest that may affect the movement of fishermen is the catch probability of a fish in a certain area. We may be able to build a model that relates the variables that we have observed (location, speed, habitat type) to the unobserved state (probability of catching a fish).</w:t>
      </w:r>
    </w:p>
    <w:p w:rsidR="008D64F2" w:rsidRPr="00152F60" w:rsidRDefault="008D64F2"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cstheme="majorHAnsi"/>
          <w:b/>
          <w:sz w:val="22"/>
          <w:szCs w:val="22"/>
        </w:rPr>
      </w:pPr>
    </w:p>
    <w:p w:rsidR="00784E35" w:rsidRPr="00152F60" w:rsidRDefault="008D64F2"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cstheme="majorHAnsi"/>
          <w:b/>
          <w:sz w:val="22"/>
          <w:szCs w:val="22"/>
        </w:rPr>
      </w:pPr>
      <w:r w:rsidRPr="00152F60">
        <w:rPr>
          <w:rFonts w:cstheme="majorHAnsi"/>
          <w:b/>
          <w:sz w:val="22"/>
          <w:szCs w:val="22"/>
        </w:rPr>
        <w:t>1</w:t>
      </w:r>
      <w:r w:rsidR="00E50093" w:rsidRPr="00152F60">
        <w:rPr>
          <w:rFonts w:cstheme="majorHAnsi"/>
          <w:b/>
          <w:sz w:val="22"/>
          <w:szCs w:val="22"/>
        </w:rPr>
        <w:t>7.</w:t>
      </w:r>
      <w:r w:rsidR="00E50093" w:rsidRPr="00152F60">
        <w:rPr>
          <w:rFonts w:cstheme="majorHAnsi"/>
          <w:b/>
          <w:sz w:val="22"/>
          <w:szCs w:val="22"/>
        </w:rPr>
        <w:tab/>
        <w:t>If seeking approval to not display the expiration date for OMB approval of the information collection, explain the reasons that display would be inappropriate.</w:t>
      </w:r>
    </w:p>
    <w:p w:rsidR="001B2A50" w:rsidRPr="00152F60" w:rsidRDefault="001B2A50" w:rsidP="0068066B">
      <w:pPr>
        <w:pStyle w:val="NormalWeb"/>
        <w:textAlignment w:val="top"/>
        <w:rPr>
          <w:rFonts w:asciiTheme="minorHAnsi" w:eastAsiaTheme="minorHAnsi" w:hAnsiTheme="minorHAnsi" w:cstheme="majorHAnsi"/>
          <w:sz w:val="22"/>
          <w:szCs w:val="22"/>
        </w:rPr>
      </w:pPr>
      <w:r w:rsidRPr="00152F60">
        <w:rPr>
          <w:rFonts w:asciiTheme="minorHAnsi" w:eastAsiaTheme="minorHAnsi" w:hAnsiTheme="minorHAnsi" w:cstheme="majorHAnsi"/>
          <w:sz w:val="22"/>
          <w:szCs w:val="22"/>
        </w:rPr>
        <w:t>We will display OMB’s expiration date on the information collection instruments.</w:t>
      </w:r>
    </w:p>
    <w:p w:rsidR="00784E35" w:rsidRPr="00152F60" w:rsidRDefault="00784E35" w:rsidP="0068066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cstheme="majorHAnsi"/>
          <w:b/>
          <w:sz w:val="22"/>
          <w:szCs w:val="22"/>
        </w:rPr>
      </w:pPr>
      <w:r w:rsidRPr="00152F60">
        <w:rPr>
          <w:rFonts w:cstheme="majorHAnsi"/>
          <w:b/>
          <w:sz w:val="22"/>
          <w:szCs w:val="22"/>
        </w:rPr>
        <w:t>18.</w:t>
      </w:r>
      <w:r w:rsidRPr="00152F60">
        <w:rPr>
          <w:rFonts w:cstheme="majorHAnsi"/>
          <w:b/>
          <w:sz w:val="22"/>
          <w:szCs w:val="22"/>
        </w:rPr>
        <w:tab/>
      </w:r>
      <w:r w:rsidR="00E06265" w:rsidRPr="00152F60">
        <w:rPr>
          <w:rFonts w:cstheme="majorHAnsi"/>
          <w:b/>
          <w:sz w:val="22"/>
          <w:szCs w:val="22"/>
        </w:rPr>
        <w:t>Explain each exception to the topics of the certification statement identified in "Certification for Paperwork Reduction Act Submissions"</w:t>
      </w:r>
      <w:r w:rsidR="00E50093" w:rsidRPr="00152F60">
        <w:rPr>
          <w:rFonts w:cstheme="majorHAnsi"/>
          <w:b/>
          <w:sz w:val="22"/>
          <w:szCs w:val="22"/>
        </w:rPr>
        <w:t>.</w:t>
      </w:r>
    </w:p>
    <w:p w:rsidR="00B236CB" w:rsidRPr="00152F60" w:rsidRDefault="001B2A50" w:rsidP="0068066B">
      <w:pPr>
        <w:pStyle w:val="NormalWeb"/>
        <w:textAlignment w:val="top"/>
        <w:rPr>
          <w:rFonts w:asciiTheme="minorHAnsi" w:eastAsiaTheme="minorHAnsi" w:hAnsiTheme="minorHAnsi" w:cstheme="majorHAnsi"/>
          <w:sz w:val="22"/>
          <w:szCs w:val="22"/>
        </w:rPr>
      </w:pPr>
      <w:r w:rsidRPr="00152F60">
        <w:rPr>
          <w:rFonts w:asciiTheme="minorHAnsi" w:eastAsiaTheme="minorHAnsi" w:hAnsiTheme="minorHAnsi" w:cstheme="majorHAnsi"/>
          <w:sz w:val="22"/>
          <w:szCs w:val="22"/>
        </w:rPr>
        <w:t>We are requesting no exceptions to the certification statement</w:t>
      </w:r>
    </w:p>
    <w:p w:rsidR="00E06265" w:rsidRPr="00152F60" w:rsidRDefault="00E06265" w:rsidP="0068066B">
      <w:pPr>
        <w:pStyle w:val="NormalWeb"/>
        <w:textAlignment w:val="top"/>
        <w:rPr>
          <w:rFonts w:asciiTheme="minorHAnsi" w:eastAsiaTheme="minorHAnsi" w:hAnsiTheme="minorHAnsi" w:cstheme="majorHAnsi"/>
          <w:sz w:val="22"/>
          <w:szCs w:val="22"/>
        </w:rPr>
      </w:pPr>
    </w:p>
    <w:p w:rsidR="00E06265" w:rsidRPr="00152F60" w:rsidRDefault="00E06265" w:rsidP="0068066B">
      <w:pPr>
        <w:pBdr>
          <w:top w:val="single" w:sz="4" w:space="1" w:color="auto"/>
        </w:pBdr>
        <w:rPr>
          <w:rFonts w:cstheme="majorHAnsi"/>
          <w:b/>
          <w:sz w:val="22"/>
          <w:szCs w:val="22"/>
        </w:rPr>
      </w:pPr>
    </w:p>
    <w:p w:rsidR="005B6856" w:rsidRPr="00152F60" w:rsidRDefault="00551DC1" w:rsidP="0068066B">
      <w:pPr>
        <w:pStyle w:val="NormalWeb"/>
        <w:textAlignment w:val="top"/>
        <w:rPr>
          <w:rFonts w:asciiTheme="minorHAnsi" w:eastAsiaTheme="minorHAnsi" w:hAnsiTheme="minorHAnsi" w:cstheme="majorHAnsi"/>
          <w:b/>
          <w:color w:val="FFFFFF" w:themeColor="background1"/>
          <w:sz w:val="22"/>
          <w:szCs w:val="22"/>
        </w:rPr>
      </w:pPr>
      <w:r w:rsidRPr="00152F60">
        <w:rPr>
          <w:rFonts w:asciiTheme="minorHAnsi" w:eastAsiaTheme="minorHAnsi" w:hAnsiTheme="minorHAnsi" w:cstheme="majorHAnsi"/>
          <w:b/>
          <w:sz w:val="22"/>
          <w:szCs w:val="22"/>
        </w:rPr>
        <w:t>References:</w:t>
      </w:r>
      <w:r w:rsidR="00BC1541" w:rsidRPr="00152F60">
        <w:rPr>
          <w:rFonts w:asciiTheme="minorHAnsi" w:eastAsiaTheme="minorHAnsi" w:hAnsiTheme="minorHAnsi" w:cstheme="majorHAnsi"/>
          <w:b/>
          <w:color w:val="FFFFFF" w:themeColor="background1"/>
          <w:sz w:val="22"/>
          <w:szCs w:val="22"/>
        </w:rPr>
        <w:fldChar w:fldCharType="begin">
          <w:fldData xml:space="preserve">PEVuZE5vdGU+PENpdGU+PEF1dGhvcj5BdWx0PC9BdXRob3I+PFllYXI+MjAwMzwvWWVhcj48UmVj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</w:fldData>
        </w:fldChar>
      </w:r>
      <w:r w:rsidR="005B6856" w:rsidRPr="00152F60">
        <w:rPr>
          <w:rFonts w:asciiTheme="minorHAnsi" w:eastAsiaTheme="minorHAnsi" w:hAnsiTheme="minorHAnsi" w:cstheme="majorHAnsi"/>
          <w:b/>
          <w:color w:val="FFFFFF" w:themeColor="background1"/>
          <w:sz w:val="22"/>
          <w:szCs w:val="22"/>
        </w:rPr>
        <w:instrText xml:space="preserve"> ADDIN EN.CITE </w:instrText>
      </w:r>
      <w:r w:rsidR="00BC1541" w:rsidRPr="00152F60">
        <w:rPr>
          <w:rFonts w:asciiTheme="minorHAnsi" w:eastAsiaTheme="minorHAnsi" w:hAnsiTheme="minorHAnsi" w:cstheme="majorHAnsi"/>
          <w:b/>
          <w:color w:val="FFFFFF" w:themeColor="background1"/>
          <w:sz w:val="22"/>
          <w:szCs w:val="22"/>
        </w:rPr>
        <w:fldChar w:fldCharType="begin">
          <w:fldData xml:space="preserve">PEVuZE5vdGU+PENpdGU+PEF1dGhvcj5BdWx0PC9BdXRob3I+PFllYXI+MjAwMzwvWWVhcj48UmVj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</w:fldData>
        </w:fldChar>
      </w:r>
      <w:r w:rsidR="005B6856" w:rsidRPr="00152F60">
        <w:rPr>
          <w:rFonts w:asciiTheme="minorHAnsi" w:eastAsiaTheme="minorHAnsi" w:hAnsiTheme="minorHAnsi" w:cstheme="majorHAnsi"/>
          <w:b/>
          <w:color w:val="FFFFFF" w:themeColor="background1"/>
          <w:sz w:val="22"/>
          <w:szCs w:val="22"/>
        </w:rPr>
        <w:instrText xml:space="preserve"> ADDIN EN.CITE.DATA </w:instrText>
      </w:r>
      <w:r w:rsidR="00BC1541" w:rsidRPr="00152F60">
        <w:rPr>
          <w:rFonts w:asciiTheme="minorHAnsi" w:eastAsiaTheme="minorHAnsi" w:hAnsiTheme="minorHAnsi" w:cstheme="majorHAnsi"/>
          <w:b/>
          <w:color w:val="FFFFFF" w:themeColor="background1"/>
          <w:sz w:val="22"/>
          <w:szCs w:val="22"/>
        </w:rPr>
      </w:r>
      <w:r w:rsidR="00BC1541" w:rsidRPr="00152F60">
        <w:rPr>
          <w:rFonts w:asciiTheme="minorHAnsi" w:eastAsiaTheme="minorHAnsi" w:hAnsiTheme="minorHAnsi" w:cstheme="majorHAnsi"/>
          <w:b/>
          <w:color w:val="FFFFFF" w:themeColor="background1"/>
          <w:sz w:val="22"/>
          <w:szCs w:val="22"/>
        </w:rPr>
        <w:fldChar w:fldCharType="end"/>
      </w:r>
      <w:r w:rsidR="00BC1541" w:rsidRPr="00152F60">
        <w:rPr>
          <w:rFonts w:asciiTheme="minorHAnsi" w:eastAsiaTheme="minorHAnsi" w:hAnsiTheme="minorHAnsi" w:cstheme="majorHAnsi"/>
          <w:b/>
          <w:color w:val="FFFFFF" w:themeColor="background1"/>
          <w:sz w:val="22"/>
          <w:szCs w:val="22"/>
        </w:rPr>
      </w:r>
      <w:r w:rsidR="00BC1541" w:rsidRPr="00152F60">
        <w:rPr>
          <w:rFonts w:asciiTheme="minorHAnsi" w:eastAsiaTheme="minorHAnsi" w:hAnsiTheme="minorHAnsi" w:cstheme="majorHAnsi"/>
          <w:b/>
          <w:color w:val="FFFFFF" w:themeColor="background1"/>
          <w:sz w:val="22"/>
          <w:szCs w:val="22"/>
        </w:rPr>
        <w:fldChar w:fldCharType="separate"/>
      </w:r>
      <w:r w:rsidR="005B6856" w:rsidRPr="00152F60">
        <w:rPr>
          <w:rFonts w:asciiTheme="minorHAnsi" w:eastAsiaTheme="minorHAnsi" w:hAnsiTheme="minorHAnsi" w:cstheme="majorHAnsi"/>
          <w:b/>
          <w:color w:val="FFFFFF" w:themeColor="background1"/>
          <w:sz w:val="22"/>
          <w:szCs w:val="22"/>
        </w:rPr>
        <w:t>(Ault et al., 2003; Dillman et al., 2009; Loomis et al., 2009; Simmons &amp; Littlejohn, 2001)</w:t>
      </w:r>
      <w:r w:rsidR="00BC1541" w:rsidRPr="00152F60">
        <w:rPr>
          <w:rFonts w:asciiTheme="minorHAnsi" w:eastAsiaTheme="minorHAnsi" w:hAnsiTheme="minorHAnsi" w:cstheme="majorHAnsi"/>
          <w:b/>
          <w:color w:val="FFFFFF" w:themeColor="background1"/>
          <w:sz w:val="22"/>
          <w:szCs w:val="22"/>
        </w:rPr>
        <w:fldChar w:fldCharType="end"/>
      </w:r>
    </w:p>
    <w:p w:rsidR="005B6856" w:rsidRPr="00152F60" w:rsidRDefault="00BC1541" w:rsidP="0068066B">
      <w:pPr>
        <w:pStyle w:val="NormalWeb"/>
        <w:spacing w:after="0"/>
        <w:ind w:left="720" w:hanging="720"/>
        <w:rPr>
          <w:rFonts w:asciiTheme="minorHAnsi" w:eastAsiaTheme="minorHAnsi" w:hAnsiTheme="minorHAnsi" w:cstheme="majorHAnsi"/>
          <w:sz w:val="22"/>
          <w:szCs w:val="22"/>
        </w:rPr>
      </w:pPr>
      <w:r w:rsidRPr="00152F60">
        <w:rPr>
          <w:rFonts w:asciiTheme="minorHAnsi" w:eastAsiaTheme="minorHAnsi" w:hAnsiTheme="minorHAnsi" w:cstheme="majorHAnsi"/>
          <w:b/>
          <w:sz w:val="22"/>
          <w:szCs w:val="22"/>
        </w:rPr>
        <w:fldChar w:fldCharType="begin"/>
      </w:r>
      <w:r w:rsidR="005B6856" w:rsidRPr="00152F60">
        <w:rPr>
          <w:rFonts w:asciiTheme="minorHAnsi" w:eastAsiaTheme="minorHAnsi" w:hAnsiTheme="minorHAnsi" w:cstheme="majorHAnsi"/>
          <w:b/>
          <w:sz w:val="22"/>
          <w:szCs w:val="22"/>
        </w:rPr>
        <w:instrText xml:space="preserve"> ADDIN EN.REFLIST </w:instrText>
      </w:r>
      <w:r w:rsidRPr="00152F60">
        <w:rPr>
          <w:rFonts w:asciiTheme="minorHAnsi" w:eastAsiaTheme="minorHAnsi" w:hAnsiTheme="minorHAnsi" w:cstheme="majorHAnsi"/>
          <w:b/>
          <w:sz w:val="22"/>
          <w:szCs w:val="22"/>
        </w:rPr>
        <w:fldChar w:fldCharType="separate"/>
      </w:r>
      <w:r w:rsidR="005B6856" w:rsidRPr="00152F60">
        <w:rPr>
          <w:rFonts w:asciiTheme="minorHAnsi" w:eastAsiaTheme="minorHAnsi" w:hAnsiTheme="minorHAnsi" w:cstheme="majorHAnsi"/>
          <w:sz w:val="22"/>
          <w:szCs w:val="22"/>
        </w:rPr>
        <w:t xml:space="preserve">Ault, J., Larkin, M., &amp; Barranco, A. (2003). </w:t>
      </w:r>
      <w:r w:rsidR="005B6856" w:rsidRPr="00152F60">
        <w:rPr>
          <w:rFonts w:asciiTheme="minorHAnsi" w:eastAsiaTheme="minorHAnsi" w:hAnsiTheme="minorHAnsi" w:cstheme="majorHAnsi"/>
          <w:i/>
          <w:sz w:val="22"/>
          <w:szCs w:val="22"/>
        </w:rPr>
        <w:t>Acess-Intercept Survey of Biscayne National Park Marine Resource Users</w:t>
      </w:r>
      <w:r w:rsidR="005B6856" w:rsidRPr="00152F60">
        <w:rPr>
          <w:rFonts w:asciiTheme="minorHAnsi" w:eastAsiaTheme="minorHAnsi" w:hAnsiTheme="minorHAnsi" w:cstheme="majorHAnsi"/>
          <w:sz w:val="22"/>
          <w:szCs w:val="22"/>
        </w:rPr>
        <w:t xml:space="preserve">. </w:t>
      </w:r>
    </w:p>
    <w:p w:rsidR="005B6856" w:rsidRPr="00152F60" w:rsidRDefault="005B6856" w:rsidP="0068066B">
      <w:pPr>
        <w:pStyle w:val="NormalWeb"/>
        <w:spacing w:after="0"/>
        <w:ind w:left="720" w:hanging="720"/>
        <w:rPr>
          <w:rFonts w:asciiTheme="minorHAnsi" w:eastAsiaTheme="minorHAnsi" w:hAnsiTheme="minorHAnsi" w:cstheme="majorHAnsi"/>
          <w:sz w:val="22"/>
          <w:szCs w:val="22"/>
        </w:rPr>
      </w:pPr>
      <w:r w:rsidRPr="00152F60">
        <w:rPr>
          <w:rFonts w:asciiTheme="minorHAnsi" w:eastAsiaTheme="minorHAnsi" w:hAnsiTheme="minorHAnsi" w:cstheme="majorHAnsi"/>
          <w:sz w:val="22"/>
          <w:szCs w:val="22"/>
        </w:rPr>
        <w:t xml:space="preserve">Dillman, D., Smyth, J., &amp; Christian, L. (2009). </w:t>
      </w:r>
      <w:r w:rsidRPr="00152F60">
        <w:rPr>
          <w:rFonts w:asciiTheme="minorHAnsi" w:eastAsiaTheme="minorHAnsi" w:hAnsiTheme="minorHAnsi" w:cstheme="majorHAnsi"/>
          <w:i/>
          <w:sz w:val="22"/>
          <w:szCs w:val="22"/>
        </w:rPr>
        <w:t>Internet, mail, and mixed-mode surveys: the tailored design method</w:t>
      </w:r>
      <w:r w:rsidRPr="00152F60">
        <w:rPr>
          <w:rFonts w:asciiTheme="minorHAnsi" w:eastAsiaTheme="minorHAnsi" w:hAnsiTheme="minorHAnsi" w:cstheme="majorHAnsi"/>
          <w:sz w:val="22"/>
          <w:szCs w:val="22"/>
        </w:rPr>
        <w:t>. Hoboken, New Jersey John Wiley &amp; Sons, Inc.</w:t>
      </w:r>
    </w:p>
    <w:p w:rsidR="005B6856" w:rsidRPr="00152F60" w:rsidRDefault="005B6856" w:rsidP="0068066B">
      <w:pPr>
        <w:pStyle w:val="NormalWeb"/>
        <w:spacing w:after="0"/>
        <w:ind w:left="720" w:hanging="720"/>
        <w:rPr>
          <w:rFonts w:asciiTheme="minorHAnsi" w:eastAsiaTheme="minorHAnsi" w:hAnsiTheme="minorHAnsi" w:cstheme="majorHAnsi"/>
          <w:sz w:val="22"/>
          <w:szCs w:val="22"/>
        </w:rPr>
      </w:pPr>
      <w:r w:rsidRPr="00152F60">
        <w:rPr>
          <w:rFonts w:asciiTheme="minorHAnsi" w:eastAsiaTheme="minorHAnsi" w:hAnsiTheme="minorHAnsi" w:cstheme="majorHAnsi"/>
          <w:sz w:val="22"/>
          <w:szCs w:val="22"/>
        </w:rPr>
        <w:t xml:space="preserve">Loomis, D. K., Poole, B., &amp; Paterson, S. (2009). </w:t>
      </w:r>
      <w:r w:rsidRPr="00152F60">
        <w:rPr>
          <w:rFonts w:asciiTheme="minorHAnsi" w:eastAsiaTheme="minorHAnsi" w:hAnsiTheme="minorHAnsi" w:cstheme="majorHAnsi"/>
          <w:i/>
          <w:sz w:val="22"/>
          <w:szCs w:val="22"/>
        </w:rPr>
        <w:t xml:space="preserve">Using Onsite and Internet Surveys to Assess the Social Impacts of Coastal Restoration. </w:t>
      </w:r>
      <w:r w:rsidRPr="00152F60">
        <w:rPr>
          <w:rFonts w:asciiTheme="minorHAnsi" w:eastAsiaTheme="minorHAnsi" w:hAnsiTheme="minorHAnsi" w:cstheme="majorHAnsi"/>
          <w:sz w:val="22"/>
          <w:szCs w:val="22"/>
        </w:rPr>
        <w:t>: Restore America's Estuarieso.)</w:t>
      </w:r>
    </w:p>
    <w:p w:rsidR="00BE7887" w:rsidRPr="00152F60" w:rsidRDefault="005B6856" w:rsidP="0068066B">
      <w:pPr>
        <w:pStyle w:val="NormalWeb"/>
        <w:spacing w:after="0"/>
        <w:ind w:left="720" w:hanging="720"/>
        <w:rPr>
          <w:rFonts w:asciiTheme="minorHAnsi" w:eastAsiaTheme="minorHAnsi" w:hAnsiTheme="minorHAnsi" w:cstheme="majorHAnsi"/>
          <w:b/>
          <w:sz w:val="22"/>
          <w:szCs w:val="22"/>
        </w:rPr>
      </w:pPr>
      <w:r w:rsidRPr="00152F60">
        <w:rPr>
          <w:rFonts w:asciiTheme="minorHAnsi" w:eastAsiaTheme="minorHAnsi" w:hAnsiTheme="minorHAnsi" w:cstheme="majorHAnsi"/>
          <w:sz w:val="22"/>
          <w:szCs w:val="22"/>
        </w:rPr>
        <w:t xml:space="preserve">Simmons, T., &amp; Littlejohn, M. (2001). </w:t>
      </w:r>
      <w:r w:rsidRPr="00152F60">
        <w:rPr>
          <w:rFonts w:asciiTheme="minorHAnsi" w:eastAsiaTheme="minorHAnsi" w:hAnsiTheme="minorHAnsi" w:cstheme="majorHAnsi"/>
          <w:i/>
          <w:sz w:val="22"/>
          <w:szCs w:val="22"/>
        </w:rPr>
        <w:t>Biscayne National Park Visitor Study: Spring 2001 [Technical Report]</w:t>
      </w:r>
      <w:r w:rsidRPr="00152F60">
        <w:rPr>
          <w:rFonts w:asciiTheme="minorHAnsi" w:eastAsiaTheme="minorHAnsi" w:hAnsiTheme="minorHAnsi" w:cstheme="majorHAnsi"/>
          <w:sz w:val="22"/>
          <w:szCs w:val="22"/>
        </w:rPr>
        <w:t xml:space="preserve">. </w:t>
      </w:r>
      <w:r w:rsidR="00BC1541" w:rsidRPr="00152F60">
        <w:rPr>
          <w:rFonts w:asciiTheme="minorHAnsi" w:eastAsiaTheme="minorHAnsi" w:hAnsiTheme="minorHAnsi" w:cstheme="majorHAnsi"/>
          <w:b/>
          <w:sz w:val="22"/>
          <w:szCs w:val="22"/>
        </w:rPr>
        <w:fldChar w:fldCharType="end"/>
      </w:r>
    </w:p>
    <w:sectPr w:rsidR="00BE7887" w:rsidRPr="00152F60" w:rsidSect="00760BBA">
      <w:footerReference w:type="even" r:id="rId10"/>
      <w:footerReference w:type="default" r:id="rId11"/>
      <w:footerReference w:type="first" r:id="rId12"/>
      <w:pgSz w:w="12240" w:h="15840"/>
      <w:pgMar w:top="1368" w:right="1440" w:bottom="1368"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74C" w:rsidRDefault="0050474C" w:rsidP="00684B13">
      <w:r>
        <w:separator/>
      </w:r>
    </w:p>
  </w:endnote>
  <w:endnote w:type="continuationSeparator" w:id="0">
    <w:p w:rsidR="0050474C" w:rsidRDefault="0050474C" w:rsidP="00684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PS Rawlinson OT">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Courier New"/>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936" w:rsidRDefault="001F3936" w:rsidP="00CB3151">
    <w:pPr>
      <w:pStyle w:val="Footer"/>
      <w:framePr w:wrap="around" w:vAnchor="text" w:hAnchor="margin" w:xAlign="right" w:y="1"/>
      <w:rPr>
        <w:rStyle w:val="PageNumber"/>
        <w:rFonts w:asciiTheme="minorHAnsi" w:eastAsiaTheme="minorHAnsi" w:hAnsiTheme="minorHAnsi" w:cstheme="minorBidi"/>
        <w:sz w:val="24"/>
        <w:szCs w:val="24"/>
      </w:rPr>
    </w:pPr>
    <w:r>
      <w:rPr>
        <w:rStyle w:val="PageNumber"/>
      </w:rPr>
      <w:fldChar w:fldCharType="begin"/>
    </w:r>
    <w:r>
      <w:rPr>
        <w:rStyle w:val="PageNumber"/>
      </w:rPr>
      <w:instrText xml:space="preserve">PAGE  </w:instrText>
    </w:r>
    <w:r>
      <w:rPr>
        <w:rStyle w:val="PageNumber"/>
      </w:rPr>
      <w:fldChar w:fldCharType="end"/>
    </w:r>
  </w:p>
  <w:p w:rsidR="001F3936" w:rsidRDefault="001F3936" w:rsidP="00CB315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5757282"/>
      <w:docPartObj>
        <w:docPartGallery w:val="Page Numbers (Bottom of Page)"/>
        <w:docPartUnique/>
      </w:docPartObj>
    </w:sdtPr>
    <w:sdtEndPr/>
    <w:sdtContent>
      <w:p w:rsidR="001F3936" w:rsidRDefault="001F3936">
        <w:pPr>
          <w:pStyle w:val="Footer"/>
          <w:jc w:val="right"/>
        </w:pPr>
        <w:r>
          <w:fldChar w:fldCharType="begin"/>
        </w:r>
        <w:r>
          <w:instrText xml:space="preserve"> PAGE   \* MERGEFORMAT </w:instrText>
        </w:r>
        <w:r>
          <w:fldChar w:fldCharType="separate"/>
        </w:r>
        <w:r w:rsidR="00CC6104">
          <w:rPr>
            <w:noProof/>
          </w:rPr>
          <w:t>13</w:t>
        </w:r>
        <w:r>
          <w:rPr>
            <w:noProof/>
          </w:rPr>
          <w:fldChar w:fldCharType="end"/>
        </w:r>
      </w:p>
    </w:sdtContent>
  </w:sdt>
  <w:p w:rsidR="001F3936" w:rsidRDefault="001F3936" w:rsidP="00CB3151">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3847"/>
      <w:docPartObj>
        <w:docPartGallery w:val="Page Numbers (Bottom of Page)"/>
        <w:docPartUnique/>
      </w:docPartObj>
    </w:sdtPr>
    <w:sdtEndPr/>
    <w:sdtContent>
      <w:p w:rsidR="001F3936" w:rsidRDefault="001F3936">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1F3936" w:rsidRDefault="001F39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74C" w:rsidRDefault="0050474C" w:rsidP="00684B13">
      <w:r>
        <w:separator/>
      </w:r>
    </w:p>
  </w:footnote>
  <w:footnote w:type="continuationSeparator" w:id="0">
    <w:p w:rsidR="0050474C" w:rsidRDefault="0050474C" w:rsidP="00684B13">
      <w:r>
        <w:continuationSeparator/>
      </w:r>
    </w:p>
  </w:footnote>
  <w:footnote w:id="1">
    <w:p w:rsidR="001F3936" w:rsidRPr="00152F60" w:rsidRDefault="001F3936" w:rsidP="008B4B01">
      <w:pPr>
        <w:tabs>
          <w:tab w:val="left" w:pos="0"/>
        </w:tabs>
        <w:rPr>
          <w:color w:val="000000"/>
          <w:sz w:val="22"/>
          <w:szCs w:val="22"/>
        </w:rPr>
      </w:pPr>
      <w:r w:rsidRPr="00152F60">
        <w:rPr>
          <w:rStyle w:val="FootnoteReference"/>
          <w:sz w:val="22"/>
          <w:szCs w:val="22"/>
        </w:rPr>
        <w:footnoteRef/>
      </w:r>
      <w:r w:rsidRPr="00152F60">
        <w:rPr>
          <w:sz w:val="22"/>
          <w:szCs w:val="22"/>
        </w:rPr>
        <w:t xml:space="preserve"> </w:t>
      </w:r>
      <w:r w:rsidRPr="00152F60">
        <w:rPr>
          <w:color w:val="000000"/>
          <w:sz w:val="22"/>
          <w:szCs w:val="22"/>
        </w:rPr>
        <w:t xml:space="preserve">Loomis, D. K., Poole, B., &amp; Paterson, S. 2009. </w:t>
      </w:r>
      <w:proofErr w:type="gramStart"/>
      <w:r w:rsidRPr="00152F60">
        <w:rPr>
          <w:color w:val="000000"/>
          <w:sz w:val="22"/>
          <w:szCs w:val="22"/>
        </w:rPr>
        <w:t>Using Onsite and Internet Surveys to Assess the Social Impacts of Coastal Restoration.</w:t>
      </w:r>
      <w:proofErr w:type="gramEnd"/>
      <w:r w:rsidRPr="00152F60">
        <w:rPr>
          <w:color w:val="000000"/>
          <w:sz w:val="22"/>
          <w:szCs w:val="22"/>
        </w:rPr>
        <w:t xml:space="preserve"> . In L. Pendleton (Ed.), Linking Coastal Habitat &amp; People: Restore America's Estuaries.</w:t>
      </w:r>
    </w:p>
    <w:p w:rsidR="001F3936" w:rsidRPr="00152F60" w:rsidRDefault="001F3936">
      <w:pPr>
        <w:pStyle w:val="FootnoteText"/>
        <w:rPr>
          <w:rFonts w:asciiTheme="minorHAnsi" w:hAnsiTheme="minorHAnsi"/>
          <w:sz w:val="22"/>
          <w:szCs w:val="22"/>
        </w:rPr>
      </w:pPr>
    </w:p>
  </w:footnote>
  <w:footnote w:id="2">
    <w:p w:rsidR="001F3936" w:rsidRPr="00152F60" w:rsidRDefault="001F3936" w:rsidP="00152F60">
      <w:pPr>
        <w:pStyle w:val="FootnoteText"/>
        <w:tabs>
          <w:tab w:val="left" w:pos="5640"/>
        </w:tabs>
        <w:rPr>
          <w:rFonts w:asciiTheme="minorHAnsi" w:hAnsiTheme="minorHAnsi"/>
          <w:sz w:val="22"/>
          <w:szCs w:val="22"/>
        </w:rPr>
      </w:pPr>
      <w:r w:rsidRPr="00152F60">
        <w:rPr>
          <w:rStyle w:val="FootnoteReference"/>
          <w:rFonts w:asciiTheme="minorHAnsi" w:hAnsiTheme="minorHAnsi"/>
          <w:sz w:val="22"/>
          <w:szCs w:val="22"/>
        </w:rPr>
        <w:footnoteRef/>
      </w:r>
      <w:r w:rsidRPr="00152F60">
        <w:rPr>
          <w:rFonts w:asciiTheme="minorHAnsi" w:hAnsiTheme="minorHAnsi"/>
          <w:sz w:val="22"/>
          <w:szCs w:val="22"/>
        </w:rPr>
        <w:t xml:space="preserve"> </w:t>
      </w:r>
      <w:hyperlink r:id="rId1" w:history="1">
        <w:r w:rsidRPr="00152F60">
          <w:rPr>
            <w:rStyle w:val="Hyperlink"/>
            <w:rFonts w:asciiTheme="minorHAnsi" w:hAnsiTheme="minorHAnsi"/>
            <w:sz w:val="22"/>
            <w:szCs w:val="22"/>
          </w:rPr>
          <w:t>http://www.opm.gov/flsa/oca/11tables/pdf/dcb_h.pdf</w:t>
        </w:r>
      </w:hyperlink>
      <w:r w:rsidRPr="00152F60">
        <w:rPr>
          <w:rStyle w:val="Hyperlink"/>
          <w:rFonts w:asciiTheme="minorHAnsi" w:hAnsiTheme="minorHAnsi"/>
          <w:sz w:val="22"/>
          <w:szCs w:val="22"/>
        </w:rPr>
        <w:tab/>
      </w:r>
    </w:p>
  </w:footnote>
  <w:footnote w:id="3">
    <w:p w:rsidR="001F3936" w:rsidRPr="00152F60" w:rsidRDefault="001F3936">
      <w:pPr>
        <w:pStyle w:val="FootnoteText"/>
        <w:rPr>
          <w:rFonts w:asciiTheme="minorHAnsi" w:hAnsiTheme="minorHAnsi"/>
          <w:sz w:val="22"/>
          <w:szCs w:val="22"/>
        </w:rPr>
      </w:pPr>
      <w:r w:rsidRPr="00152F60">
        <w:rPr>
          <w:rStyle w:val="FootnoteReference"/>
          <w:rFonts w:asciiTheme="minorHAnsi" w:hAnsiTheme="minorHAnsi"/>
          <w:sz w:val="22"/>
          <w:szCs w:val="22"/>
        </w:rPr>
        <w:footnoteRef/>
      </w:r>
      <w:r w:rsidRPr="00152F60">
        <w:rPr>
          <w:rFonts w:asciiTheme="minorHAnsi" w:hAnsiTheme="minorHAnsi"/>
          <w:sz w:val="22"/>
          <w:szCs w:val="22"/>
        </w:rPr>
        <w:t xml:space="preserve"> </w:t>
      </w:r>
      <w:hyperlink r:id="rId2" w:history="1">
        <w:r w:rsidRPr="00152F60">
          <w:rPr>
            <w:rStyle w:val="Hyperlink"/>
            <w:rFonts w:asciiTheme="minorHAnsi" w:hAnsiTheme="minorHAnsi"/>
            <w:sz w:val="22"/>
            <w:szCs w:val="22"/>
          </w:rPr>
          <w:t>http://www.opm.gov/flsa/oca/11tables/pdf/mfl_h.pdf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Word Work File L_1"/>
      </v:shape>
    </w:pict>
  </w:numPicBullet>
  <w:abstractNum w:abstractNumId="0">
    <w:nsid w:val="01D46231"/>
    <w:multiLevelType w:val="hybridMultilevel"/>
    <w:tmpl w:val="5A8296C4"/>
    <w:lvl w:ilvl="0" w:tplc="3AC27318">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EE6109"/>
    <w:multiLevelType w:val="hybridMultilevel"/>
    <w:tmpl w:val="C93807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52D21C0"/>
    <w:multiLevelType w:val="hybridMultilevel"/>
    <w:tmpl w:val="E57E9EB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DB25FF0"/>
    <w:multiLevelType w:val="hybridMultilevel"/>
    <w:tmpl w:val="88BAA7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DD76CBE"/>
    <w:multiLevelType w:val="hybridMultilevel"/>
    <w:tmpl w:val="18E214C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NPS Rawlinson OT"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NPS Rawlinson OT"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NPS Rawlinson OT"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299E56D2"/>
    <w:multiLevelType w:val="hybridMultilevel"/>
    <w:tmpl w:val="EDF44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BCA13AF"/>
    <w:multiLevelType w:val="hybridMultilevel"/>
    <w:tmpl w:val="C390E192"/>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CA83458"/>
    <w:multiLevelType w:val="hybridMultilevel"/>
    <w:tmpl w:val="2C587226"/>
    <w:lvl w:ilvl="0" w:tplc="554E0E26">
      <w:numFmt w:val="bullet"/>
      <w:lvlText w:val="-"/>
      <w:lvlJc w:val="left"/>
      <w:pPr>
        <w:ind w:left="720" w:hanging="360"/>
      </w:pPr>
      <w:rPr>
        <w:rFonts w:ascii="Cambria" w:eastAsia="Cambria"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D10CCC"/>
    <w:multiLevelType w:val="hybridMultilevel"/>
    <w:tmpl w:val="3544E1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3C76611"/>
    <w:multiLevelType w:val="multilevel"/>
    <w:tmpl w:val="565C9D12"/>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nsid w:val="43CE6F16"/>
    <w:multiLevelType w:val="hybridMultilevel"/>
    <w:tmpl w:val="1EE6B1BE"/>
    <w:lvl w:ilvl="0" w:tplc="DC5C6076">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DEB7AFB"/>
    <w:multiLevelType w:val="hybridMultilevel"/>
    <w:tmpl w:val="A740C0A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Symbol"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Symbol"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nsid w:val="5AD3190A"/>
    <w:multiLevelType w:val="hybridMultilevel"/>
    <w:tmpl w:val="5CE4FC6E"/>
    <w:lvl w:ilvl="0" w:tplc="BECADAE4">
      <w:start w:val="16"/>
      <w:numFmt w:val="decimal"/>
      <w:lvlText w:val="%1."/>
      <w:lvlJc w:val="left"/>
      <w:pPr>
        <w:tabs>
          <w:tab w:val="num" w:pos="360"/>
        </w:tabs>
        <w:ind w:left="360" w:hanging="360"/>
      </w:pPr>
      <w:rPr>
        <w:rFonts w:hint="default"/>
        <w:b/>
        <w:sz w:val="22"/>
        <w:szCs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609A36B2"/>
    <w:multiLevelType w:val="hybridMultilevel"/>
    <w:tmpl w:val="0520FA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1BE0F86"/>
    <w:multiLevelType w:val="hybridMultilevel"/>
    <w:tmpl w:val="565C9D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631D155A"/>
    <w:multiLevelType w:val="hybridMultilevel"/>
    <w:tmpl w:val="99140F7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65704312"/>
    <w:multiLevelType w:val="hybridMultilevel"/>
    <w:tmpl w:val="559A47A4"/>
    <w:lvl w:ilvl="0" w:tplc="0B622356">
      <w:start w:val="5"/>
      <w:numFmt w:val="bullet"/>
      <w:lvlText w:val="-"/>
      <w:lvlJc w:val="left"/>
      <w:pPr>
        <w:ind w:left="1080" w:hanging="360"/>
      </w:pPr>
      <w:rPr>
        <w:rFonts w:ascii="Cambria" w:eastAsiaTheme="minorHAnsi" w:hAnsi="Cambria" w:cstheme="minorBidi" w:hint="default"/>
        <w:color w:val="000000"/>
        <w:sz w:val="24"/>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5AF33C0"/>
    <w:multiLevelType w:val="hybridMultilevel"/>
    <w:tmpl w:val="0B82D3C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6B043A77"/>
    <w:multiLevelType w:val="hybridMultilevel"/>
    <w:tmpl w:val="D33ADEEE"/>
    <w:lvl w:ilvl="0" w:tplc="8D82242A">
      <w:start w:val="1"/>
      <w:numFmt w:val="upp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7416539E"/>
    <w:multiLevelType w:val="hybridMultilevel"/>
    <w:tmpl w:val="48D8D67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C6B6934"/>
    <w:multiLevelType w:val="hybridMultilevel"/>
    <w:tmpl w:val="30E87B8C"/>
    <w:lvl w:ilvl="0" w:tplc="7B18DF7C">
      <w:numFmt w:val="bullet"/>
      <w:lvlText w:val=""/>
      <w:lvlJc w:val="left"/>
      <w:pPr>
        <w:ind w:left="720" w:hanging="360"/>
      </w:pPr>
      <w:rPr>
        <w:rFonts w:ascii="Symbol" w:eastAsiaTheme="minorHAnsi"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15"/>
  </w:num>
  <w:num w:numId="4">
    <w:abstractNumId w:val="12"/>
  </w:num>
  <w:num w:numId="5">
    <w:abstractNumId w:val="8"/>
  </w:num>
  <w:num w:numId="6">
    <w:abstractNumId w:val="3"/>
  </w:num>
  <w:num w:numId="7">
    <w:abstractNumId w:val="6"/>
  </w:num>
  <w:num w:numId="8">
    <w:abstractNumId w:val="2"/>
  </w:num>
  <w:num w:numId="9">
    <w:abstractNumId w:val="11"/>
  </w:num>
  <w:num w:numId="10">
    <w:abstractNumId w:val="17"/>
  </w:num>
  <w:num w:numId="11">
    <w:abstractNumId w:val="0"/>
  </w:num>
  <w:num w:numId="12">
    <w:abstractNumId w:val="5"/>
  </w:num>
  <w:num w:numId="13">
    <w:abstractNumId w:val="1"/>
  </w:num>
  <w:num w:numId="14">
    <w:abstractNumId w:val="4"/>
  </w:num>
  <w:num w:numId="15">
    <w:abstractNumId w:val="14"/>
  </w:num>
  <w:num w:numId="16">
    <w:abstractNumId w:val="9"/>
  </w:num>
  <w:num w:numId="17">
    <w:abstractNumId w:val="19"/>
  </w:num>
  <w:num w:numId="18">
    <w:abstractNumId w:val="7"/>
  </w:num>
  <w:num w:numId="19">
    <w:abstractNumId w:val="16"/>
  </w:num>
  <w:num w:numId="20">
    <w:abstractNumId w:val="18"/>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en-US" w:vendorID="64" w:dllVersion="131078" w:nlCheck="1" w:checkStyle="1"/>
  <w:activeWritingStyle w:appName="MSWord" w:lang="en-CA" w:vendorID="64" w:dllVersion="131078" w:nlCheck="1" w:checkStyle="1"/>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APA 5th&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refs.enl&lt;/item&gt;&lt;/Libraries&gt;&lt;/ENLibraries&gt;"/>
  </w:docVars>
  <w:rsids>
    <w:rsidRoot w:val="00330C79"/>
    <w:rsid w:val="000000B2"/>
    <w:rsid w:val="000024DC"/>
    <w:rsid w:val="00002FCB"/>
    <w:rsid w:val="000051DD"/>
    <w:rsid w:val="00012BE3"/>
    <w:rsid w:val="00013B94"/>
    <w:rsid w:val="00013E42"/>
    <w:rsid w:val="000412F1"/>
    <w:rsid w:val="00041B77"/>
    <w:rsid w:val="00041C56"/>
    <w:rsid w:val="00045D35"/>
    <w:rsid w:val="000517AE"/>
    <w:rsid w:val="000561A1"/>
    <w:rsid w:val="000652C6"/>
    <w:rsid w:val="00066965"/>
    <w:rsid w:val="00073BEC"/>
    <w:rsid w:val="0008155E"/>
    <w:rsid w:val="000907F5"/>
    <w:rsid w:val="0009150A"/>
    <w:rsid w:val="00091BCB"/>
    <w:rsid w:val="00091C1A"/>
    <w:rsid w:val="00096433"/>
    <w:rsid w:val="0009704F"/>
    <w:rsid w:val="00097AFA"/>
    <w:rsid w:val="000A11BF"/>
    <w:rsid w:val="000B08AD"/>
    <w:rsid w:val="000B5E5E"/>
    <w:rsid w:val="000B7AE5"/>
    <w:rsid w:val="000C0E73"/>
    <w:rsid w:val="000C1832"/>
    <w:rsid w:val="000C541F"/>
    <w:rsid w:val="000C6A7B"/>
    <w:rsid w:val="000D1592"/>
    <w:rsid w:val="000D2495"/>
    <w:rsid w:val="000D27A4"/>
    <w:rsid w:val="000D2BF6"/>
    <w:rsid w:val="000D64ED"/>
    <w:rsid w:val="000D7CCF"/>
    <w:rsid w:val="000E3997"/>
    <w:rsid w:val="000E4256"/>
    <w:rsid w:val="000E5EBD"/>
    <w:rsid w:val="000E67F4"/>
    <w:rsid w:val="000E7ED0"/>
    <w:rsid w:val="000F11F5"/>
    <w:rsid w:val="000F2504"/>
    <w:rsid w:val="000F55B3"/>
    <w:rsid w:val="000F7565"/>
    <w:rsid w:val="000F7D3B"/>
    <w:rsid w:val="0011565B"/>
    <w:rsid w:val="001172F3"/>
    <w:rsid w:val="0012695C"/>
    <w:rsid w:val="00126FD3"/>
    <w:rsid w:val="00132AE4"/>
    <w:rsid w:val="00142100"/>
    <w:rsid w:val="001471CB"/>
    <w:rsid w:val="001525E3"/>
    <w:rsid w:val="00152F60"/>
    <w:rsid w:val="0016396D"/>
    <w:rsid w:val="001661E6"/>
    <w:rsid w:val="001664E0"/>
    <w:rsid w:val="00170543"/>
    <w:rsid w:val="00170A95"/>
    <w:rsid w:val="00181C3C"/>
    <w:rsid w:val="00182DF4"/>
    <w:rsid w:val="00183435"/>
    <w:rsid w:val="0018508E"/>
    <w:rsid w:val="001929DF"/>
    <w:rsid w:val="00196681"/>
    <w:rsid w:val="001A61A7"/>
    <w:rsid w:val="001B2A50"/>
    <w:rsid w:val="001B3D42"/>
    <w:rsid w:val="001B534F"/>
    <w:rsid w:val="001B59F0"/>
    <w:rsid w:val="001B739C"/>
    <w:rsid w:val="001C145C"/>
    <w:rsid w:val="001C2B3B"/>
    <w:rsid w:val="001C4FC5"/>
    <w:rsid w:val="001D4E12"/>
    <w:rsid w:val="001D4E40"/>
    <w:rsid w:val="001D6969"/>
    <w:rsid w:val="001D6BCE"/>
    <w:rsid w:val="001E2792"/>
    <w:rsid w:val="001E3B8D"/>
    <w:rsid w:val="001E3BBD"/>
    <w:rsid w:val="001E5610"/>
    <w:rsid w:val="001F0871"/>
    <w:rsid w:val="001F267A"/>
    <w:rsid w:val="001F3936"/>
    <w:rsid w:val="001F528C"/>
    <w:rsid w:val="00203973"/>
    <w:rsid w:val="00210CE1"/>
    <w:rsid w:val="00221BD9"/>
    <w:rsid w:val="0022378D"/>
    <w:rsid w:val="00224091"/>
    <w:rsid w:val="002266D3"/>
    <w:rsid w:val="00231CB4"/>
    <w:rsid w:val="00232DBE"/>
    <w:rsid w:val="00240016"/>
    <w:rsid w:val="002420D2"/>
    <w:rsid w:val="002429A2"/>
    <w:rsid w:val="00243CC5"/>
    <w:rsid w:val="00247714"/>
    <w:rsid w:val="0025230F"/>
    <w:rsid w:val="00254A0C"/>
    <w:rsid w:val="002723FA"/>
    <w:rsid w:val="002741B9"/>
    <w:rsid w:val="00274BFF"/>
    <w:rsid w:val="002A39BC"/>
    <w:rsid w:val="002A6499"/>
    <w:rsid w:val="002A7839"/>
    <w:rsid w:val="002B04FE"/>
    <w:rsid w:val="002B46C7"/>
    <w:rsid w:val="002C7148"/>
    <w:rsid w:val="002F232F"/>
    <w:rsid w:val="002F7E53"/>
    <w:rsid w:val="002F7F00"/>
    <w:rsid w:val="00301BC5"/>
    <w:rsid w:val="00310639"/>
    <w:rsid w:val="00314207"/>
    <w:rsid w:val="00320E99"/>
    <w:rsid w:val="0032315A"/>
    <w:rsid w:val="00323F2A"/>
    <w:rsid w:val="00324E2E"/>
    <w:rsid w:val="00330C79"/>
    <w:rsid w:val="00331899"/>
    <w:rsid w:val="00331B8C"/>
    <w:rsid w:val="00336FD7"/>
    <w:rsid w:val="003416DD"/>
    <w:rsid w:val="003419F5"/>
    <w:rsid w:val="003465A7"/>
    <w:rsid w:val="003504C8"/>
    <w:rsid w:val="00360797"/>
    <w:rsid w:val="00362BD2"/>
    <w:rsid w:val="00364AC7"/>
    <w:rsid w:val="00367928"/>
    <w:rsid w:val="00383124"/>
    <w:rsid w:val="00385FCC"/>
    <w:rsid w:val="0039588D"/>
    <w:rsid w:val="00396FA0"/>
    <w:rsid w:val="0039776A"/>
    <w:rsid w:val="003A487E"/>
    <w:rsid w:val="003A7A4A"/>
    <w:rsid w:val="003B36F7"/>
    <w:rsid w:val="003B5B5E"/>
    <w:rsid w:val="003B5EA9"/>
    <w:rsid w:val="003C173F"/>
    <w:rsid w:val="003C46D9"/>
    <w:rsid w:val="003C4C30"/>
    <w:rsid w:val="003C79DF"/>
    <w:rsid w:val="003D3A23"/>
    <w:rsid w:val="003D5A46"/>
    <w:rsid w:val="003E0C26"/>
    <w:rsid w:val="003F76A5"/>
    <w:rsid w:val="00400318"/>
    <w:rsid w:val="00400B03"/>
    <w:rsid w:val="004075B4"/>
    <w:rsid w:val="004126A8"/>
    <w:rsid w:val="00413D0A"/>
    <w:rsid w:val="00416A4E"/>
    <w:rsid w:val="00416FED"/>
    <w:rsid w:val="004267E3"/>
    <w:rsid w:val="00427F1A"/>
    <w:rsid w:val="00432FC9"/>
    <w:rsid w:val="004366ED"/>
    <w:rsid w:val="0043713E"/>
    <w:rsid w:val="00441025"/>
    <w:rsid w:val="00442898"/>
    <w:rsid w:val="00446E9A"/>
    <w:rsid w:val="004472B1"/>
    <w:rsid w:val="00447C66"/>
    <w:rsid w:val="00453ECD"/>
    <w:rsid w:val="00457C30"/>
    <w:rsid w:val="0046200E"/>
    <w:rsid w:val="0046377F"/>
    <w:rsid w:val="00475C60"/>
    <w:rsid w:val="00477CF0"/>
    <w:rsid w:val="00497C79"/>
    <w:rsid w:val="004A20FD"/>
    <w:rsid w:val="004A3006"/>
    <w:rsid w:val="004A5D16"/>
    <w:rsid w:val="004B4CF9"/>
    <w:rsid w:val="004B6E4B"/>
    <w:rsid w:val="004C0135"/>
    <w:rsid w:val="004C5B8D"/>
    <w:rsid w:val="004D37B9"/>
    <w:rsid w:val="004D4949"/>
    <w:rsid w:val="004E0E13"/>
    <w:rsid w:val="004F5741"/>
    <w:rsid w:val="004F5848"/>
    <w:rsid w:val="004F5DDA"/>
    <w:rsid w:val="0050474C"/>
    <w:rsid w:val="0050774E"/>
    <w:rsid w:val="0050795B"/>
    <w:rsid w:val="00510DC3"/>
    <w:rsid w:val="00512CA7"/>
    <w:rsid w:val="00521108"/>
    <w:rsid w:val="0052281F"/>
    <w:rsid w:val="0052362C"/>
    <w:rsid w:val="005237E7"/>
    <w:rsid w:val="00527D53"/>
    <w:rsid w:val="0053477D"/>
    <w:rsid w:val="00537ED8"/>
    <w:rsid w:val="00547F0F"/>
    <w:rsid w:val="00551DC1"/>
    <w:rsid w:val="0055484C"/>
    <w:rsid w:val="005552EF"/>
    <w:rsid w:val="00556796"/>
    <w:rsid w:val="005644AF"/>
    <w:rsid w:val="00565B4B"/>
    <w:rsid w:val="00566124"/>
    <w:rsid w:val="00576655"/>
    <w:rsid w:val="005829BD"/>
    <w:rsid w:val="00591C0E"/>
    <w:rsid w:val="00591D48"/>
    <w:rsid w:val="00593EA2"/>
    <w:rsid w:val="005940A1"/>
    <w:rsid w:val="0059422D"/>
    <w:rsid w:val="005974C4"/>
    <w:rsid w:val="005A0D60"/>
    <w:rsid w:val="005A2B8E"/>
    <w:rsid w:val="005A3406"/>
    <w:rsid w:val="005A5ADB"/>
    <w:rsid w:val="005B08B3"/>
    <w:rsid w:val="005B2929"/>
    <w:rsid w:val="005B6856"/>
    <w:rsid w:val="005C4BBE"/>
    <w:rsid w:val="005D33C7"/>
    <w:rsid w:val="005D3599"/>
    <w:rsid w:val="005D4590"/>
    <w:rsid w:val="005D56D1"/>
    <w:rsid w:val="005D7007"/>
    <w:rsid w:val="005D77A6"/>
    <w:rsid w:val="005E129B"/>
    <w:rsid w:val="005E4398"/>
    <w:rsid w:val="005E527B"/>
    <w:rsid w:val="005F186F"/>
    <w:rsid w:val="005F658B"/>
    <w:rsid w:val="00604315"/>
    <w:rsid w:val="00605B09"/>
    <w:rsid w:val="00607AC1"/>
    <w:rsid w:val="00610157"/>
    <w:rsid w:val="006114AE"/>
    <w:rsid w:val="00611750"/>
    <w:rsid w:val="00613717"/>
    <w:rsid w:val="006158F9"/>
    <w:rsid w:val="0061623E"/>
    <w:rsid w:val="006169F3"/>
    <w:rsid w:val="00620C79"/>
    <w:rsid w:val="00620CDD"/>
    <w:rsid w:val="006224DA"/>
    <w:rsid w:val="00625949"/>
    <w:rsid w:val="00625D49"/>
    <w:rsid w:val="00631DA4"/>
    <w:rsid w:val="00634FED"/>
    <w:rsid w:val="00642EBA"/>
    <w:rsid w:val="006466A1"/>
    <w:rsid w:val="006505B1"/>
    <w:rsid w:val="00651A42"/>
    <w:rsid w:val="00655AC8"/>
    <w:rsid w:val="0066037E"/>
    <w:rsid w:val="00667E7C"/>
    <w:rsid w:val="006733F8"/>
    <w:rsid w:val="00674BDE"/>
    <w:rsid w:val="00676CF7"/>
    <w:rsid w:val="0068066B"/>
    <w:rsid w:val="00681530"/>
    <w:rsid w:val="0068217C"/>
    <w:rsid w:val="006839B4"/>
    <w:rsid w:val="00683D1F"/>
    <w:rsid w:val="00684721"/>
    <w:rsid w:val="00684B13"/>
    <w:rsid w:val="00686D34"/>
    <w:rsid w:val="00694893"/>
    <w:rsid w:val="006A0FDA"/>
    <w:rsid w:val="006A1E36"/>
    <w:rsid w:val="006A27BE"/>
    <w:rsid w:val="006A2C2A"/>
    <w:rsid w:val="006A5700"/>
    <w:rsid w:val="006B7D57"/>
    <w:rsid w:val="006C1BF8"/>
    <w:rsid w:val="006C5DC8"/>
    <w:rsid w:val="006C7D36"/>
    <w:rsid w:val="006D116A"/>
    <w:rsid w:val="006D4704"/>
    <w:rsid w:val="006D60E7"/>
    <w:rsid w:val="006D63DA"/>
    <w:rsid w:val="006E034D"/>
    <w:rsid w:val="006E0D7A"/>
    <w:rsid w:val="006E26DC"/>
    <w:rsid w:val="006E60AE"/>
    <w:rsid w:val="006F05FC"/>
    <w:rsid w:val="006F646F"/>
    <w:rsid w:val="00707F82"/>
    <w:rsid w:val="00722352"/>
    <w:rsid w:val="0073234F"/>
    <w:rsid w:val="00734AC5"/>
    <w:rsid w:val="00743916"/>
    <w:rsid w:val="00744199"/>
    <w:rsid w:val="00744D27"/>
    <w:rsid w:val="007476AD"/>
    <w:rsid w:val="007501DB"/>
    <w:rsid w:val="007503B5"/>
    <w:rsid w:val="00755492"/>
    <w:rsid w:val="00760BBA"/>
    <w:rsid w:val="0076607B"/>
    <w:rsid w:val="00766C5F"/>
    <w:rsid w:val="00783790"/>
    <w:rsid w:val="00784E35"/>
    <w:rsid w:val="00790280"/>
    <w:rsid w:val="007926D4"/>
    <w:rsid w:val="00792A7E"/>
    <w:rsid w:val="00794800"/>
    <w:rsid w:val="007A079C"/>
    <w:rsid w:val="007A4851"/>
    <w:rsid w:val="007A7B92"/>
    <w:rsid w:val="007B5E5B"/>
    <w:rsid w:val="007B7A43"/>
    <w:rsid w:val="007B7EE7"/>
    <w:rsid w:val="007C485C"/>
    <w:rsid w:val="007D3724"/>
    <w:rsid w:val="007E1B8D"/>
    <w:rsid w:val="007F27BC"/>
    <w:rsid w:val="007F7497"/>
    <w:rsid w:val="007F79DD"/>
    <w:rsid w:val="00801050"/>
    <w:rsid w:val="00805745"/>
    <w:rsid w:val="008103EA"/>
    <w:rsid w:val="0081088A"/>
    <w:rsid w:val="00817B52"/>
    <w:rsid w:val="00832AA0"/>
    <w:rsid w:val="00833D1B"/>
    <w:rsid w:val="00844D3D"/>
    <w:rsid w:val="008466BB"/>
    <w:rsid w:val="008525A7"/>
    <w:rsid w:val="00852D93"/>
    <w:rsid w:val="008566D8"/>
    <w:rsid w:val="008571ED"/>
    <w:rsid w:val="00857896"/>
    <w:rsid w:val="008579F6"/>
    <w:rsid w:val="00867121"/>
    <w:rsid w:val="00870E1C"/>
    <w:rsid w:val="008720EC"/>
    <w:rsid w:val="00881AFA"/>
    <w:rsid w:val="00885E23"/>
    <w:rsid w:val="00887169"/>
    <w:rsid w:val="0089013D"/>
    <w:rsid w:val="008A2D96"/>
    <w:rsid w:val="008A6453"/>
    <w:rsid w:val="008B1623"/>
    <w:rsid w:val="008B1C01"/>
    <w:rsid w:val="008B4493"/>
    <w:rsid w:val="008B4B01"/>
    <w:rsid w:val="008B5A5C"/>
    <w:rsid w:val="008B6D03"/>
    <w:rsid w:val="008C7ADC"/>
    <w:rsid w:val="008D30DA"/>
    <w:rsid w:val="008D4973"/>
    <w:rsid w:val="008D64F2"/>
    <w:rsid w:val="008E32EB"/>
    <w:rsid w:val="008E6382"/>
    <w:rsid w:val="008E76B6"/>
    <w:rsid w:val="008F16A3"/>
    <w:rsid w:val="008F3755"/>
    <w:rsid w:val="008F39AD"/>
    <w:rsid w:val="008F46A3"/>
    <w:rsid w:val="008F61A8"/>
    <w:rsid w:val="00900D2C"/>
    <w:rsid w:val="00900D93"/>
    <w:rsid w:val="00901357"/>
    <w:rsid w:val="00902030"/>
    <w:rsid w:val="00904FE2"/>
    <w:rsid w:val="0090572A"/>
    <w:rsid w:val="009060B8"/>
    <w:rsid w:val="00911EE0"/>
    <w:rsid w:val="00913DCE"/>
    <w:rsid w:val="009249AE"/>
    <w:rsid w:val="009273D3"/>
    <w:rsid w:val="009317BE"/>
    <w:rsid w:val="00931D1F"/>
    <w:rsid w:val="009362EF"/>
    <w:rsid w:val="00943645"/>
    <w:rsid w:val="00943F3D"/>
    <w:rsid w:val="00947334"/>
    <w:rsid w:val="00953525"/>
    <w:rsid w:val="00961DEE"/>
    <w:rsid w:val="0096646C"/>
    <w:rsid w:val="0096776F"/>
    <w:rsid w:val="0097792A"/>
    <w:rsid w:val="0098213E"/>
    <w:rsid w:val="0098395B"/>
    <w:rsid w:val="00986096"/>
    <w:rsid w:val="00987A08"/>
    <w:rsid w:val="00993817"/>
    <w:rsid w:val="009A0B53"/>
    <w:rsid w:val="009A1875"/>
    <w:rsid w:val="009A240D"/>
    <w:rsid w:val="009A44E9"/>
    <w:rsid w:val="009A4766"/>
    <w:rsid w:val="009A7362"/>
    <w:rsid w:val="009B1181"/>
    <w:rsid w:val="009B1790"/>
    <w:rsid w:val="009B7A6F"/>
    <w:rsid w:val="009C1478"/>
    <w:rsid w:val="009C364D"/>
    <w:rsid w:val="009C6B62"/>
    <w:rsid w:val="009D04B6"/>
    <w:rsid w:val="009D5C03"/>
    <w:rsid w:val="009E0677"/>
    <w:rsid w:val="009E3648"/>
    <w:rsid w:val="009E53E9"/>
    <w:rsid w:val="009F62E6"/>
    <w:rsid w:val="00A02316"/>
    <w:rsid w:val="00A05CDB"/>
    <w:rsid w:val="00A079A0"/>
    <w:rsid w:val="00A26E68"/>
    <w:rsid w:val="00A34257"/>
    <w:rsid w:val="00A34EBD"/>
    <w:rsid w:val="00A36C32"/>
    <w:rsid w:val="00A40DCB"/>
    <w:rsid w:val="00A46F24"/>
    <w:rsid w:val="00A51344"/>
    <w:rsid w:val="00A5153C"/>
    <w:rsid w:val="00A53C39"/>
    <w:rsid w:val="00A54729"/>
    <w:rsid w:val="00A576F8"/>
    <w:rsid w:val="00A60B61"/>
    <w:rsid w:val="00A726AC"/>
    <w:rsid w:val="00A7400C"/>
    <w:rsid w:val="00A80271"/>
    <w:rsid w:val="00A80ED0"/>
    <w:rsid w:val="00A840BE"/>
    <w:rsid w:val="00A9186F"/>
    <w:rsid w:val="00A91E7A"/>
    <w:rsid w:val="00A92644"/>
    <w:rsid w:val="00A967B1"/>
    <w:rsid w:val="00A97718"/>
    <w:rsid w:val="00AA026C"/>
    <w:rsid w:val="00AA555E"/>
    <w:rsid w:val="00AA5EE0"/>
    <w:rsid w:val="00AA6A6C"/>
    <w:rsid w:val="00AB153D"/>
    <w:rsid w:val="00AB6A2D"/>
    <w:rsid w:val="00AB7D9B"/>
    <w:rsid w:val="00AC4CB5"/>
    <w:rsid w:val="00AD4C87"/>
    <w:rsid w:val="00AE1DFB"/>
    <w:rsid w:val="00AE2B23"/>
    <w:rsid w:val="00AE71DC"/>
    <w:rsid w:val="00AF0422"/>
    <w:rsid w:val="00AF2DD6"/>
    <w:rsid w:val="00AF7301"/>
    <w:rsid w:val="00B05752"/>
    <w:rsid w:val="00B11898"/>
    <w:rsid w:val="00B13932"/>
    <w:rsid w:val="00B214FB"/>
    <w:rsid w:val="00B233B0"/>
    <w:rsid w:val="00B236CB"/>
    <w:rsid w:val="00B2570C"/>
    <w:rsid w:val="00B276A1"/>
    <w:rsid w:val="00B310AC"/>
    <w:rsid w:val="00B412D4"/>
    <w:rsid w:val="00B42C8A"/>
    <w:rsid w:val="00B42D2B"/>
    <w:rsid w:val="00B43614"/>
    <w:rsid w:val="00B43697"/>
    <w:rsid w:val="00B56712"/>
    <w:rsid w:val="00B575A7"/>
    <w:rsid w:val="00B64CC7"/>
    <w:rsid w:val="00B7734D"/>
    <w:rsid w:val="00B8270C"/>
    <w:rsid w:val="00B9026B"/>
    <w:rsid w:val="00BB10BF"/>
    <w:rsid w:val="00BB4BBC"/>
    <w:rsid w:val="00BB4FF8"/>
    <w:rsid w:val="00BB59F8"/>
    <w:rsid w:val="00BC1541"/>
    <w:rsid w:val="00BC2379"/>
    <w:rsid w:val="00BC2EA9"/>
    <w:rsid w:val="00BC5382"/>
    <w:rsid w:val="00BD44C2"/>
    <w:rsid w:val="00BD4F70"/>
    <w:rsid w:val="00BE26F8"/>
    <w:rsid w:val="00BE3072"/>
    <w:rsid w:val="00BE7887"/>
    <w:rsid w:val="00BF1B9E"/>
    <w:rsid w:val="00BF339D"/>
    <w:rsid w:val="00C17B0E"/>
    <w:rsid w:val="00C200D7"/>
    <w:rsid w:val="00C21279"/>
    <w:rsid w:val="00C212B1"/>
    <w:rsid w:val="00C2162A"/>
    <w:rsid w:val="00C24D72"/>
    <w:rsid w:val="00C25D84"/>
    <w:rsid w:val="00C26E34"/>
    <w:rsid w:val="00C270C0"/>
    <w:rsid w:val="00C33373"/>
    <w:rsid w:val="00C35E6A"/>
    <w:rsid w:val="00C36790"/>
    <w:rsid w:val="00C40ED7"/>
    <w:rsid w:val="00C41E43"/>
    <w:rsid w:val="00C45D8F"/>
    <w:rsid w:val="00C46743"/>
    <w:rsid w:val="00C506CB"/>
    <w:rsid w:val="00C5090A"/>
    <w:rsid w:val="00C52407"/>
    <w:rsid w:val="00C54035"/>
    <w:rsid w:val="00C60895"/>
    <w:rsid w:val="00C6395A"/>
    <w:rsid w:val="00C64DF9"/>
    <w:rsid w:val="00C7239E"/>
    <w:rsid w:val="00C81BE2"/>
    <w:rsid w:val="00C86D05"/>
    <w:rsid w:val="00C93B6F"/>
    <w:rsid w:val="00C9453E"/>
    <w:rsid w:val="00CA1EFF"/>
    <w:rsid w:val="00CA4929"/>
    <w:rsid w:val="00CB0DD3"/>
    <w:rsid w:val="00CB3151"/>
    <w:rsid w:val="00CC28E4"/>
    <w:rsid w:val="00CC6104"/>
    <w:rsid w:val="00CD4948"/>
    <w:rsid w:val="00CD4ED7"/>
    <w:rsid w:val="00CE00D6"/>
    <w:rsid w:val="00CE0EA7"/>
    <w:rsid w:val="00CE4274"/>
    <w:rsid w:val="00CE5C62"/>
    <w:rsid w:val="00CF00F1"/>
    <w:rsid w:val="00CF5DF5"/>
    <w:rsid w:val="00CF666E"/>
    <w:rsid w:val="00D02787"/>
    <w:rsid w:val="00D036DB"/>
    <w:rsid w:val="00D15D49"/>
    <w:rsid w:val="00D201DC"/>
    <w:rsid w:val="00D2089B"/>
    <w:rsid w:val="00D31693"/>
    <w:rsid w:val="00D33C0F"/>
    <w:rsid w:val="00D37A34"/>
    <w:rsid w:val="00D40FD0"/>
    <w:rsid w:val="00D42AD7"/>
    <w:rsid w:val="00D46B56"/>
    <w:rsid w:val="00D4768F"/>
    <w:rsid w:val="00D51E84"/>
    <w:rsid w:val="00D56F30"/>
    <w:rsid w:val="00D602B5"/>
    <w:rsid w:val="00D60E5A"/>
    <w:rsid w:val="00D64B21"/>
    <w:rsid w:val="00D64F6F"/>
    <w:rsid w:val="00D667A1"/>
    <w:rsid w:val="00D7142C"/>
    <w:rsid w:val="00D7367A"/>
    <w:rsid w:val="00D7505B"/>
    <w:rsid w:val="00D804BF"/>
    <w:rsid w:val="00D8088F"/>
    <w:rsid w:val="00D83568"/>
    <w:rsid w:val="00D837AC"/>
    <w:rsid w:val="00D83996"/>
    <w:rsid w:val="00D8673E"/>
    <w:rsid w:val="00D91FD1"/>
    <w:rsid w:val="00DA01DB"/>
    <w:rsid w:val="00DA0F63"/>
    <w:rsid w:val="00DA574C"/>
    <w:rsid w:val="00DA61BB"/>
    <w:rsid w:val="00DA733A"/>
    <w:rsid w:val="00DA779A"/>
    <w:rsid w:val="00DA7C8C"/>
    <w:rsid w:val="00DB2FF7"/>
    <w:rsid w:val="00DB4143"/>
    <w:rsid w:val="00DB4352"/>
    <w:rsid w:val="00DC0359"/>
    <w:rsid w:val="00DC072B"/>
    <w:rsid w:val="00DC4A16"/>
    <w:rsid w:val="00DC7158"/>
    <w:rsid w:val="00DD2972"/>
    <w:rsid w:val="00DD51BD"/>
    <w:rsid w:val="00DD703E"/>
    <w:rsid w:val="00DE1EB7"/>
    <w:rsid w:val="00DE2E4B"/>
    <w:rsid w:val="00E00E8F"/>
    <w:rsid w:val="00E036E6"/>
    <w:rsid w:val="00E06265"/>
    <w:rsid w:val="00E11FCE"/>
    <w:rsid w:val="00E12220"/>
    <w:rsid w:val="00E13638"/>
    <w:rsid w:val="00E27378"/>
    <w:rsid w:val="00E30C83"/>
    <w:rsid w:val="00E32AFF"/>
    <w:rsid w:val="00E37AC9"/>
    <w:rsid w:val="00E4263B"/>
    <w:rsid w:val="00E45A4E"/>
    <w:rsid w:val="00E50093"/>
    <w:rsid w:val="00E52053"/>
    <w:rsid w:val="00E553CD"/>
    <w:rsid w:val="00E55464"/>
    <w:rsid w:val="00E618FD"/>
    <w:rsid w:val="00E712AD"/>
    <w:rsid w:val="00E7417F"/>
    <w:rsid w:val="00E755ED"/>
    <w:rsid w:val="00E8047C"/>
    <w:rsid w:val="00E81FE3"/>
    <w:rsid w:val="00E85CBF"/>
    <w:rsid w:val="00E94506"/>
    <w:rsid w:val="00EA10ED"/>
    <w:rsid w:val="00EB3A55"/>
    <w:rsid w:val="00EC7ADE"/>
    <w:rsid w:val="00ED4924"/>
    <w:rsid w:val="00ED720A"/>
    <w:rsid w:val="00ED7A6C"/>
    <w:rsid w:val="00EE29C7"/>
    <w:rsid w:val="00EE6660"/>
    <w:rsid w:val="00EF0EE0"/>
    <w:rsid w:val="00EF661F"/>
    <w:rsid w:val="00EF7352"/>
    <w:rsid w:val="00F2373C"/>
    <w:rsid w:val="00F24299"/>
    <w:rsid w:val="00F27727"/>
    <w:rsid w:val="00F31AB7"/>
    <w:rsid w:val="00F335E4"/>
    <w:rsid w:val="00F33AD1"/>
    <w:rsid w:val="00F35029"/>
    <w:rsid w:val="00F3750F"/>
    <w:rsid w:val="00F41580"/>
    <w:rsid w:val="00F47085"/>
    <w:rsid w:val="00F53663"/>
    <w:rsid w:val="00F54BDF"/>
    <w:rsid w:val="00F60E5A"/>
    <w:rsid w:val="00F618FD"/>
    <w:rsid w:val="00F659CF"/>
    <w:rsid w:val="00F66358"/>
    <w:rsid w:val="00F72910"/>
    <w:rsid w:val="00F73BD6"/>
    <w:rsid w:val="00F81894"/>
    <w:rsid w:val="00F944B4"/>
    <w:rsid w:val="00FA0E6D"/>
    <w:rsid w:val="00FA20B9"/>
    <w:rsid w:val="00FA2498"/>
    <w:rsid w:val="00FA54AD"/>
    <w:rsid w:val="00FB3CAD"/>
    <w:rsid w:val="00FB5B7D"/>
    <w:rsid w:val="00FB65F3"/>
    <w:rsid w:val="00FC2868"/>
    <w:rsid w:val="00FC2B36"/>
    <w:rsid w:val="00FC2BEE"/>
    <w:rsid w:val="00FC349F"/>
    <w:rsid w:val="00FD24BB"/>
    <w:rsid w:val="00FD33BF"/>
    <w:rsid w:val="00FD38B8"/>
    <w:rsid w:val="00FD3F9E"/>
    <w:rsid w:val="00FD490D"/>
    <w:rsid w:val="00FF2DEF"/>
    <w:rsid w:val="00FF2E38"/>
    <w:rsid w:val="00FF4DDB"/>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toc 2" w:uiPriority="39"/>
    <w:lsdException w:name="footer" w:uiPriority="99"/>
    <w:lsdException w:name="annotation reference" w:uiPriority="99"/>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286B"/>
  </w:style>
  <w:style w:type="paragraph" w:styleId="Heading1">
    <w:name w:val="heading 1"/>
    <w:basedOn w:val="Normal"/>
    <w:next w:val="Normal"/>
    <w:link w:val="Heading1Char"/>
    <w:qFormat/>
    <w:rsid w:val="00330C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8720EC"/>
    <w:pPr>
      <w:keepNext/>
      <w:widowControl w:val="0"/>
      <w:autoSpaceDE w:val="0"/>
      <w:autoSpaceDN w:val="0"/>
      <w:adjustRightInd w:val="0"/>
      <w:spacing w:before="240" w:after="60"/>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8720EC"/>
    <w:pPr>
      <w:keepNext/>
      <w:widowControl w:val="0"/>
      <w:autoSpaceDE w:val="0"/>
      <w:autoSpaceDN w:val="0"/>
      <w:adjustRightInd w:val="0"/>
      <w:spacing w:before="240" w:after="60"/>
      <w:outlineLvl w:val="2"/>
    </w:pPr>
    <w:rPr>
      <w:rFonts w:ascii="Arial" w:eastAsia="Times New Roman" w:hAnsi="Arial" w:cs="Arial"/>
      <w:b/>
      <w:bCs/>
      <w:sz w:val="26"/>
      <w:szCs w:val="26"/>
    </w:rPr>
  </w:style>
  <w:style w:type="paragraph" w:styleId="Heading4">
    <w:name w:val="heading 4"/>
    <w:basedOn w:val="Normal"/>
    <w:next w:val="Normal"/>
    <w:link w:val="Heading4Char"/>
    <w:qFormat/>
    <w:rsid w:val="008720EC"/>
    <w:pPr>
      <w:keepNext/>
      <w:widowControl w:val="0"/>
      <w:autoSpaceDE w:val="0"/>
      <w:autoSpaceDN w:val="0"/>
      <w:adjustRightInd w:val="0"/>
      <w:spacing w:before="240" w:after="60"/>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semiHidden/>
    <w:rsid w:val="00784E35"/>
    <w:pPr>
      <w:widowControl w:val="0"/>
      <w:autoSpaceDE w:val="0"/>
      <w:autoSpaceDN w:val="0"/>
      <w:adjustRightInd w:val="0"/>
    </w:pPr>
    <w:rPr>
      <w:rFonts w:ascii="Tahoma" w:eastAsia="Times New Roman" w:hAnsi="Tahoma" w:cs="Tahoma"/>
      <w:sz w:val="16"/>
      <w:szCs w:val="16"/>
    </w:rPr>
  </w:style>
  <w:style w:type="character" w:customStyle="1" w:styleId="BalloonTextChar">
    <w:name w:val="Balloon Text Char"/>
    <w:basedOn w:val="DefaultParagraphFont"/>
    <w:uiPriority w:val="99"/>
    <w:semiHidden/>
    <w:rsid w:val="00920638"/>
    <w:rPr>
      <w:rFonts w:ascii="Lucida Grande" w:hAnsi="Lucida Grande"/>
      <w:sz w:val="18"/>
      <w:szCs w:val="18"/>
    </w:rPr>
  </w:style>
  <w:style w:type="character" w:customStyle="1" w:styleId="BalloonTextChar0">
    <w:name w:val="Balloon Text Char"/>
    <w:basedOn w:val="DefaultParagraphFont"/>
    <w:uiPriority w:val="99"/>
    <w:semiHidden/>
    <w:rsid w:val="00E5039D"/>
    <w:rPr>
      <w:rFonts w:ascii="Lucida Grande" w:hAnsi="Lucida Grande"/>
      <w:sz w:val="18"/>
      <w:szCs w:val="18"/>
    </w:rPr>
  </w:style>
  <w:style w:type="character" w:customStyle="1" w:styleId="BalloonTextChar2">
    <w:name w:val="Balloon Text Char"/>
    <w:basedOn w:val="DefaultParagraphFont"/>
    <w:uiPriority w:val="99"/>
    <w:semiHidden/>
    <w:rsid w:val="00092DA3"/>
    <w:rPr>
      <w:rFonts w:ascii="Lucida Grande" w:hAnsi="Lucida Grande"/>
      <w:sz w:val="18"/>
      <w:szCs w:val="18"/>
    </w:rPr>
  </w:style>
  <w:style w:type="character" w:customStyle="1" w:styleId="BalloonTextChar3">
    <w:name w:val="Balloon Text Char"/>
    <w:basedOn w:val="DefaultParagraphFont"/>
    <w:uiPriority w:val="99"/>
    <w:semiHidden/>
    <w:rsid w:val="00092DA3"/>
    <w:rPr>
      <w:rFonts w:ascii="Lucida Grande" w:hAnsi="Lucida Grande"/>
      <w:sz w:val="18"/>
      <w:szCs w:val="18"/>
    </w:rPr>
  </w:style>
  <w:style w:type="character" w:customStyle="1" w:styleId="BalloonTextChar4">
    <w:name w:val="Balloon Text Char"/>
    <w:basedOn w:val="DefaultParagraphFont"/>
    <w:uiPriority w:val="99"/>
    <w:semiHidden/>
    <w:rsid w:val="008D7FAE"/>
    <w:rPr>
      <w:rFonts w:ascii="Lucida Grande" w:hAnsi="Lucida Grande"/>
      <w:sz w:val="18"/>
      <w:szCs w:val="18"/>
    </w:rPr>
  </w:style>
  <w:style w:type="character" w:customStyle="1" w:styleId="BalloonTextChar5">
    <w:name w:val="Balloon Text Char"/>
    <w:basedOn w:val="DefaultParagraphFont"/>
    <w:uiPriority w:val="99"/>
    <w:semiHidden/>
    <w:rsid w:val="008D7FAE"/>
    <w:rPr>
      <w:rFonts w:ascii="Lucida Grande" w:hAnsi="Lucida Grande"/>
      <w:sz w:val="18"/>
      <w:szCs w:val="18"/>
    </w:rPr>
  </w:style>
  <w:style w:type="character" w:customStyle="1" w:styleId="BalloonTextChar6">
    <w:name w:val="Balloon Text Char"/>
    <w:basedOn w:val="DefaultParagraphFont"/>
    <w:uiPriority w:val="99"/>
    <w:semiHidden/>
    <w:rsid w:val="0006585D"/>
    <w:rPr>
      <w:rFonts w:ascii="Lucida Grande" w:hAnsi="Lucida Grande"/>
      <w:sz w:val="18"/>
      <w:szCs w:val="18"/>
    </w:rPr>
  </w:style>
  <w:style w:type="character" w:customStyle="1" w:styleId="Heading1Char">
    <w:name w:val="Heading 1 Char"/>
    <w:basedOn w:val="DefaultParagraphFont"/>
    <w:link w:val="Heading1"/>
    <w:rsid w:val="00330C7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8720EC"/>
    <w:rPr>
      <w:rFonts w:ascii="Arial" w:eastAsia="Times New Roman" w:hAnsi="Arial" w:cs="Arial"/>
      <w:b/>
      <w:bCs/>
      <w:i/>
      <w:iCs/>
      <w:sz w:val="28"/>
      <w:szCs w:val="28"/>
    </w:rPr>
  </w:style>
  <w:style w:type="character" w:customStyle="1" w:styleId="Heading3Char">
    <w:name w:val="Heading 3 Char"/>
    <w:basedOn w:val="DefaultParagraphFont"/>
    <w:link w:val="Heading3"/>
    <w:rsid w:val="008720EC"/>
    <w:rPr>
      <w:rFonts w:ascii="Arial" w:eastAsia="Times New Roman" w:hAnsi="Arial" w:cs="Arial"/>
      <w:b/>
      <w:bCs/>
      <w:sz w:val="26"/>
      <w:szCs w:val="26"/>
    </w:rPr>
  </w:style>
  <w:style w:type="character" w:customStyle="1" w:styleId="Heading4Char">
    <w:name w:val="Heading 4 Char"/>
    <w:basedOn w:val="DefaultParagraphFont"/>
    <w:link w:val="Heading4"/>
    <w:rsid w:val="008720EC"/>
    <w:rPr>
      <w:rFonts w:ascii="Times New Roman" w:eastAsia="Times New Roman" w:hAnsi="Times New Roman" w:cs="Times New Roman"/>
      <w:b/>
      <w:bCs/>
      <w:sz w:val="28"/>
      <w:szCs w:val="28"/>
    </w:rPr>
  </w:style>
  <w:style w:type="table" w:styleId="TableGrid">
    <w:name w:val="Table Grid"/>
    <w:basedOn w:val="TableNormal"/>
    <w:rsid w:val="00C64DF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ommentTextChar">
    <w:name w:val="Comment Text Char"/>
    <w:basedOn w:val="DefaultParagraphFont"/>
    <w:link w:val="CommentText"/>
    <w:semiHidden/>
    <w:rsid w:val="00784E35"/>
    <w:rPr>
      <w:rFonts w:ascii="Times New Roman" w:eastAsia="Times New Roman" w:hAnsi="Times New Roman" w:cs="Times New Roman"/>
      <w:sz w:val="20"/>
      <w:szCs w:val="20"/>
    </w:rPr>
  </w:style>
  <w:style w:type="paragraph" w:styleId="CommentText">
    <w:name w:val="annotation text"/>
    <w:basedOn w:val="Normal"/>
    <w:link w:val="CommentTextChar"/>
    <w:semiHidden/>
    <w:rsid w:val="00784E35"/>
    <w:pPr>
      <w:widowControl w:val="0"/>
      <w:autoSpaceDE w:val="0"/>
      <w:autoSpaceDN w:val="0"/>
      <w:adjustRightInd w:val="0"/>
    </w:pPr>
    <w:rPr>
      <w:rFonts w:ascii="Times New Roman" w:eastAsia="Times New Roman" w:hAnsi="Times New Roman" w:cs="Times New Roman"/>
      <w:sz w:val="20"/>
      <w:szCs w:val="20"/>
    </w:rPr>
  </w:style>
  <w:style w:type="character" w:customStyle="1" w:styleId="BalloonTextChar1">
    <w:name w:val="Balloon Text Char1"/>
    <w:basedOn w:val="DefaultParagraphFont"/>
    <w:link w:val="BalloonText"/>
    <w:semiHidden/>
    <w:rsid w:val="00784E35"/>
    <w:rPr>
      <w:rFonts w:ascii="Tahoma" w:eastAsia="Times New Roman" w:hAnsi="Tahoma" w:cs="Tahoma"/>
      <w:sz w:val="16"/>
      <w:szCs w:val="16"/>
    </w:rPr>
  </w:style>
  <w:style w:type="paragraph" w:styleId="Footer">
    <w:name w:val="footer"/>
    <w:basedOn w:val="Normal"/>
    <w:link w:val="FooterChar"/>
    <w:uiPriority w:val="99"/>
    <w:rsid w:val="00784E35"/>
    <w:pPr>
      <w:widowControl w:val="0"/>
      <w:tabs>
        <w:tab w:val="center" w:pos="4320"/>
        <w:tab w:val="right" w:pos="8640"/>
      </w:tabs>
      <w:autoSpaceDE w:val="0"/>
      <w:autoSpaceDN w:val="0"/>
      <w:adjustRightInd w:val="0"/>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784E35"/>
    <w:rPr>
      <w:rFonts w:ascii="Times New Roman" w:eastAsia="Times New Roman" w:hAnsi="Times New Roman" w:cs="Times New Roman"/>
      <w:sz w:val="20"/>
      <w:szCs w:val="20"/>
    </w:rPr>
  </w:style>
  <w:style w:type="character" w:styleId="PageNumber">
    <w:name w:val="page number"/>
    <w:basedOn w:val="DefaultParagraphFont"/>
    <w:rsid w:val="00784E35"/>
  </w:style>
  <w:style w:type="character" w:customStyle="1" w:styleId="CommentSubjectChar">
    <w:name w:val="Comment Subject Char"/>
    <w:basedOn w:val="CommentTextChar"/>
    <w:link w:val="CommentSubject"/>
    <w:semiHidden/>
    <w:rsid w:val="00784E35"/>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784E35"/>
    <w:rPr>
      <w:b/>
      <w:bCs/>
    </w:rPr>
  </w:style>
  <w:style w:type="character" w:styleId="Hyperlink">
    <w:name w:val="Hyperlink"/>
    <w:basedOn w:val="DefaultParagraphFont"/>
    <w:rsid w:val="00784E35"/>
    <w:rPr>
      <w:color w:val="0000FF"/>
      <w:u w:val="single"/>
    </w:rPr>
  </w:style>
  <w:style w:type="character" w:customStyle="1" w:styleId="FootnoteTextChar">
    <w:name w:val="Footnote Text Char"/>
    <w:basedOn w:val="DefaultParagraphFont"/>
    <w:link w:val="FootnoteText"/>
    <w:semiHidden/>
    <w:rsid w:val="00784E35"/>
    <w:rPr>
      <w:rFonts w:ascii="Times New Roman" w:eastAsia="Times New Roman" w:hAnsi="Times New Roman" w:cs="Times New Roman"/>
      <w:sz w:val="20"/>
      <w:szCs w:val="20"/>
    </w:rPr>
  </w:style>
  <w:style w:type="paragraph" w:styleId="FootnoteText">
    <w:name w:val="footnote text"/>
    <w:basedOn w:val="Normal"/>
    <w:link w:val="FootnoteTextChar"/>
    <w:semiHidden/>
    <w:rsid w:val="00784E35"/>
    <w:rPr>
      <w:rFonts w:ascii="Times New Roman" w:eastAsia="Times New Roman" w:hAnsi="Times New Roman" w:cs="Times New Roman"/>
      <w:sz w:val="20"/>
      <w:szCs w:val="20"/>
    </w:rPr>
  </w:style>
  <w:style w:type="paragraph" w:styleId="Header">
    <w:name w:val="header"/>
    <w:basedOn w:val="Normal"/>
    <w:link w:val="HeaderChar"/>
    <w:rsid w:val="00784E35"/>
    <w:pPr>
      <w:widowControl w:val="0"/>
      <w:tabs>
        <w:tab w:val="center" w:pos="4320"/>
        <w:tab w:val="right" w:pos="8640"/>
      </w:tabs>
      <w:autoSpaceDE w:val="0"/>
      <w:autoSpaceDN w:val="0"/>
      <w:adjustRightInd w:val="0"/>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784E35"/>
    <w:rPr>
      <w:rFonts w:ascii="Times New Roman" w:eastAsia="Times New Roman" w:hAnsi="Times New Roman" w:cs="Times New Roman"/>
      <w:sz w:val="20"/>
      <w:szCs w:val="20"/>
    </w:rPr>
  </w:style>
  <w:style w:type="paragraph" w:styleId="BodyTextIndent2">
    <w:name w:val="Body Text Indent 2"/>
    <w:basedOn w:val="Normal"/>
    <w:link w:val="BodyTextIndent2Char"/>
    <w:rsid w:val="00E553CD"/>
    <w:pPr>
      <w:ind w:firstLine="720"/>
    </w:pPr>
    <w:rPr>
      <w:rFonts w:ascii="Times New Roman" w:eastAsia="Times New Roman" w:hAnsi="Times New Roman" w:cs="Times New Roman"/>
      <w:bCs/>
      <w:u w:val="single"/>
    </w:rPr>
  </w:style>
  <w:style w:type="character" w:customStyle="1" w:styleId="BodyTextIndent2Char">
    <w:name w:val="Body Text Indent 2 Char"/>
    <w:basedOn w:val="DefaultParagraphFont"/>
    <w:link w:val="BodyTextIndent2"/>
    <w:rsid w:val="00E553CD"/>
    <w:rPr>
      <w:rFonts w:ascii="Times New Roman" w:eastAsia="Times New Roman" w:hAnsi="Times New Roman" w:cs="Times New Roman"/>
      <w:bCs/>
      <w:u w:val="single"/>
    </w:rPr>
  </w:style>
  <w:style w:type="paragraph" w:styleId="Caption">
    <w:name w:val="caption"/>
    <w:basedOn w:val="Normal"/>
    <w:next w:val="Normal"/>
    <w:qFormat/>
    <w:rsid w:val="007F79DD"/>
    <w:rPr>
      <w:rFonts w:ascii="Times New Roman" w:eastAsia="Times New Roman" w:hAnsi="Times New Roman" w:cs="Times New Roman"/>
      <w:b/>
      <w:bCs/>
      <w:sz w:val="22"/>
      <w:szCs w:val="20"/>
    </w:rPr>
  </w:style>
  <w:style w:type="paragraph" w:customStyle="1" w:styleId="Default">
    <w:name w:val="Default"/>
    <w:rsid w:val="00510DC3"/>
    <w:pPr>
      <w:autoSpaceDE w:val="0"/>
      <w:autoSpaceDN w:val="0"/>
      <w:adjustRightInd w:val="0"/>
    </w:pPr>
    <w:rPr>
      <w:rFonts w:ascii="NPS Rawlinson OT" w:eastAsia="Times New Roman" w:hAnsi="NPS Rawlinson OT" w:cs="NPS Rawlinson OT"/>
      <w:color w:val="000000"/>
    </w:rPr>
  </w:style>
  <w:style w:type="character" w:styleId="FollowedHyperlink">
    <w:name w:val="FollowedHyperlink"/>
    <w:basedOn w:val="DefaultParagraphFont"/>
    <w:uiPriority w:val="99"/>
    <w:semiHidden/>
    <w:unhideWhenUsed/>
    <w:rsid w:val="00E37AC9"/>
    <w:rPr>
      <w:color w:val="800080" w:themeColor="followedHyperlink"/>
      <w:u w:val="single"/>
    </w:rPr>
  </w:style>
  <w:style w:type="paragraph" w:styleId="ListParagraph">
    <w:name w:val="List Paragraph"/>
    <w:basedOn w:val="Normal"/>
    <w:uiPriority w:val="34"/>
    <w:qFormat/>
    <w:rsid w:val="00F33AD1"/>
    <w:pPr>
      <w:ind w:left="720"/>
      <w:contextualSpacing/>
    </w:pPr>
  </w:style>
  <w:style w:type="paragraph" w:customStyle="1" w:styleId="MyAuthorInfo">
    <w:name w:val="My Author Info"/>
    <w:basedOn w:val="Normal"/>
    <w:rsid w:val="008720EC"/>
    <w:pPr>
      <w:widowControl w:val="0"/>
      <w:autoSpaceDE w:val="0"/>
      <w:autoSpaceDN w:val="0"/>
      <w:adjustRightInd w:val="0"/>
      <w:jc w:val="center"/>
    </w:pPr>
    <w:rPr>
      <w:rFonts w:ascii="Times New Roman" w:eastAsia="Times New Roman" w:hAnsi="Times New Roman" w:cs="Times New Roman"/>
      <w:sz w:val="20"/>
      <w:szCs w:val="20"/>
    </w:rPr>
  </w:style>
  <w:style w:type="paragraph" w:customStyle="1" w:styleId="MyHeading1">
    <w:name w:val="My Heading 1"/>
    <w:basedOn w:val="Heading1"/>
    <w:next w:val="MyNormal"/>
    <w:rsid w:val="008720EC"/>
    <w:pPr>
      <w:keepLines w:val="0"/>
      <w:widowControl w:val="0"/>
      <w:autoSpaceDE w:val="0"/>
      <w:autoSpaceDN w:val="0"/>
      <w:adjustRightInd w:val="0"/>
      <w:spacing w:before="120" w:after="240"/>
    </w:pPr>
    <w:rPr>
      <w:rFonts w:ascii="Arial" w:eastAsia="Times New Roman" w:hAnsi="Arial" w:cs="Arial"/>
      <w:caps/>
      <w:color w:val="auto"/>
      <w:kern w:val="32"/>
      <w:sz w:val="24"/>
      <w:szCs w:val="24"/>
    </w:rPr>
  </w:style>
  <w:style w:type="paragraph" w:customStyle="1" w:styleId="MyNormal">
    <w:name w:val="My Normal"/>
    <w:basedOn w:val="Normal"/>
    <w:rsid w:val="008720EC"/>
    <w:pPr>
      <w:widowControl w:val="0"/>
      <w:autoSpaceDE w:val="0"/>
      <w:autoSpaceDN w:val="0"/>
      <w:adjustRightInd w:val="0"/>
      <w:spacing w:line="480" w:lineRule="auto"/>
      <w:ind w:firstLine="720"/>
    </w:pPr>
    <w:rPr>
      <w:rFonts w:ascii="Times New Roman" w:eastAsia="Times New Roman" w:hAnsi="Times New Roman" w:cs="Times New Roman"/>
      <w:sz w:val="20"/>
      <w:szCs w:val="20"/>
    </w:rPr>
  </w:style>
  <w:style w:type="paragraph" w:customStyle="1" w:styleId="MyHeading2">
    <w:name w:val="My Heading 2"/>
    <w:basedOn w:val="Heading2"/>
    <w:next w:val="MyNormal"/>
    <w:rsid w:val="008720EC"/>
    <w:pPr>
      <w:spacing w:before="120" w:after="240"/>
    </w:pPr>
    <w:rPr>
      <w:i w:val="0"/>
      <w:sz w:val="24"/>
    </w:rPr>
  </w:style>
  <w:style w:type="paragraph" w:customStyle="1" w:styleId="MyTitle">
    <w:name w:val="My Title"/>
    <w:basedOn w:val="Normal"/>
    <w:rsid w:val="008720EC"/>
    <w:pPr>
      <w:widowControl w:val="0"/>
      <w:autoSpaceDE w:val="0"/>
      <w:autoSpaceDN w:val="0"/>
      <w:adjustRightInd w:val="0"/>
      <w:spacing w:after="240"/>
      <w:jc w:val="center"/>
    </w:pPr>
    <w:rPr>
      <w:rFonts w:ascii="Arial" w:eastAsia="Times New Roman" w:hAnsi="Arial" w:cs="Times New Roman"/>
      <w:b/>
      <w:sz w:val="20"/>
      <w:szCs w:val="20"/>
    </w:rPr>
  </w:style>
  <w:style w:type="paragraph" w:customStyle="1" w:styleId="MyReferences">
    <w:name w:val="My References"/>
    <w:basedOn w:val="Normal"/>
    <w:autoRedefine/>
    <w:rsid w:val="008720EC"/>
    <w:pPr>
      <w:widowControl w:val="0"/>
      <w:autoSpaceDE w:val="0"/>
      <w:autoSpaceDN w:val="0"/>
      <w:adjustRightInd w:val="0"/>
      <w:spacing w:after="240"/>
      <w:ind w:left="720" w:hanging="720"/>
    </w:pPr>
    <w:rPr>
      <w:rFonts w:ascii="Times New Roman" w:eastAsia="Times New Roman" w:hAnsi="Times New Roman" w:cs="Times New Roman"/>
      <w:sz w:val="20"/>
      <w:szCs w:val="20"/>
    </w:rPr>
  </w:style>
  <w:style w:type="paragraph" w:styleId="BodyText">
    <w:name w:val="Body Text"/>
    <w:basedOn w:val="Normal"/>
    <w:link w:val="BodyTextChar"/>
    <w:rsid w:val="008720EC"/>
    <w:pPr>
      <w:widowControl w:val="0"/>
      <w:autoSpaceDE w:val="0"/>
      <w:autoSpaceDN w:val="0"/>
      <w:adjustRightInd w:val="0"/>
    </w:pPr>
    <w:rPr>
      <w:rFonts w:ascii="Times New Roman" w:eastAsia="Times New Roman" w:hAnsi="Times New Roman" w:cs="Times New Roman"/>
      <w:b/>
      <w:bCs/>
      <w:sz w:val="20"/>
      <w:szCs w:val="20"/>
    </w:rPr>
  </w:style>
  <w:style w:type="character" w:customStyle="1" w:styleId="BodyTextChar">
    <w:name w:val="Body Text Char"/>
    <w:basedOn w:val="DefaultParagraphFont"/>
    <w:link w:val="BodyText"/>
    <w:rsid w:val="008720EC"/>
    <w:rPr>
      <w:rFonts w:ascii="Times New Roman" w:eastAsia="Times New Roman" w:hAnsi="Times New Roman" w:cs="Times New Roman"/>
      <w:b/>
      <w:bCs/>
      <w:sz w:val="20"/>
      <w:szCs w:val="20"/>
    </w:rPr>
  </w:style>
  <w:style w:type="paragraph" w:styleId="BodyTextIndent">
    <w:name w:val="Body Text Indent"/>
    <w:basedOn w:val="Normal"/>
    <w:link w:val="BodyTextIndentChar"/>
    <w:rsid w:val="008720EC"/>
    <w:pPr>
      <w:widowControl w:val="0"/>
      <w:autoSpaceDE w:val="0"/>
      <w:autoSpaceDN w:val="0"/>
      <w:adjustRightInd w:val="0"/>
      <w:spacing w:after="120"/>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8720EC"/>
    <w:rPr>
      <w:rFonts w:ascii="Times New Roman" w:eastAsia="Times New Roman" w:hAnsi="Times New Roman" w:cs="Times New Roman"/>
      <w:sz w:val="20"/>
      <w:szCs w:val="20"/>
    </w:rPr>
  </w:style>
  <w:style w:type="paragraph" w:customStyle="1" w:styleId="MyHeading3">
    <w:name w:val="My Heading 3"/>
    <w:basedOn w:val="Heading3"/>
    <w:next w:val="MyNormal"/>
    <w:rsid w:val="008720EC"/>
    <w:pPr>
      <w:spacing w:before="120" w:after="240"/>
    </w:pPr>
    <w:rPr>
      <w:i/>
      <w:sz w:val="24"/>
    </w:rPr>
  </w:style>
  <w:style w:type="paragraph" w:customStyle="1" w:styleId="MyQuotes">
    <w:name w:val="My Quotes"/>
    <w:basedOn w:val="Normal"/>
    <w:autoRedefine/>
    <w:rsid w:val="008720EC"/>
    <w:pPr>
      <w:widowControl w:val="0"/>
      <w:autoSpaceDE w:val="0"/>
      <w:autoSpaceDN w:val="0"/>
      <w:adjustRightInd w:val="0"/>
      <w:spacing w:before="240" w:after="240" w:line="480" w:lineRule="auto"/>
      <w:ind w:left="720" w:right="720" w:firstLine="720"/>
      <w:contextualSpacing/>
    </w:pPr>
    <w:rPr>
      <w:rFonts w:ascii="Times New Roman" w:eastAsia="Times New Roman" w:hAnsi="Times New Roman" w:cs="Times New Roman"/>
      <w:sz w:val="20"/>
      <w:szCs w:val="20"/>
    </w:rPr>
  </w:style>
  <w:style w:type="paragraph" w:customStyle="1" w:styleId="Myfigurelegend">
    <w:name w:val="My figure legend"/>
    <w:basedOn w:val="MyNormal"/>
    <w:rsid w:val="008720EC"/>
    <w:pPr>
      <w:spacing w:before="240" w:after="480" w:line="240" w:lineRule="auto"/>
      <w:ind w:firstLine="0"/>
    </w:pPr>
    <w:rPr>
      <w:b/>
    </w:rPr>
  </w:style>
  <w:style w:type="paragraph" w:customStyle="1" w:styleId="Myfigures">
    <w:name w:val="My figures"/>
    <w:basedOn w:val="MyNormal"/>
    <w:next w:val="MyNormal"/>
    <w:rsid w:val="008720EC"/>
    <w:pPr>
      <w:spacing w:after="960"/>
      <w:ind w:firstLine="0"/>
      <w:jc w:val="center"/>
    </w:pPr>
  </w:style>
  <w:style w:type="paragraph" w:customStyle="1" w:styleId="myspacer">
    <w:name w:val="my spacer"/>
    <w:basedOn w:val="Normal"/>
    <w:rsid w:val="008720EC"/>
    <w:pPr>
      <w:widowControl w:val="0"/>
      <w:tabs>
        <w:tab w:val="right" w:pos="8640"/>
      </w:tabs>
      <w:autoSpaceDE w:val="0"/>
      <w:autoSpaceDN w:val="0"/>
      <w:adjustRightInd w:val="0"/>
    </w:pPr>
    <w:rPr>
      <w:rFonts w:ascii="Times New Roman" w:eastAsia="Times New Roman" w:hAnsi="Times New Roman" w:cs="Times New Roman"/>
      <w:sz w:val="10"/>
      <w:szCs w:val="20"/>
    </w:rPr>
  </w:style>
  <w:style w:type="paragraph" w:customStyle="1" w:styleId="MyHeading4">
    <w:name w:val="My Heading 4"/>
    <w:basedOn w:val="Heading4"/>
    <w:next w:val="MyNormal"/>
    <w:rsid w:val="008720EC"/>
    <w:pPr>
      <w:spacing w:before="120" w:after="240"/>
    </w:pPr>
    <w:rPr>
      <w:rFonts w:ascii="Arial" w:hAnsi="Arial"/>
      <w:i/>
      <w:sz w:val="24"/>
    </w:rPr>
  </w:style>
  <w:style w:type="paragraph" w:customStyle="1" w:styleId="MyHeading1noTOC">
    <w:name w:val="My Heading 1 no TOC"/>
    <w:basedOn w:val="Normal"/>
    <w:next w:val="MyNormal"/>
    <w:rsid w:val="008720EC"/>
    <w:pPr>
      <w:widowControl w:val="0"/>
      <w:autoSpaceDE w:val="0"/>
      <w:autoSpaceDN w:val="0"/>
      <w:adjustRightInd w:val="0"/>
      <w:spacing w:before="120" w:after="240"/>
    </w:pPr>
    <w:rPr>
      <w:rFonts w:ascii="Arial" w:eastAsia="Times New Roman" w:hAnsi="Arial" w:cs="Times New Roman"/>
      <w:b/>
      <w:caps/>
      <w:sz w:val="20"/>
      <w:szCs w:val="20"/>
    </w:rPr>
  </w:style>
  <w:style w:type="paragraph" w:styleId="TOC1">
    <w:name w:val="toc 1"/>
    <w:basedOn w:val="Normal"/>
    <w:next w:val="Normal"/>
    <w:autoRedefine/>
    <w:uiPriority w:val="39"/>
    <w:semiHidden/>
    <w:rsid w:val="008720EC"/>
    <w:pPr>
      <w:spacing w:before="120"/>
    </w:pPr>
    <w:rPr>
      <w:b/>
    </w:rPr>
  </w:style>
  <w:style w:type="paragraph" w:customStyle="1" w:styleId="MyTableHeading">
    <w:name w:val="My Table Heading"/>
    <w:basedOn w:val="MyHeading1"/>
    <w:next w:val="Normal"/>
    <w:rsid w:val="008720EC"/>
    <w:pPr>
      <w:spacing w:after="0"/>
    </w:pPr>
    <w:rPr>
      <w:rFonts w:ascii="Times New Roman" w:hAnsi="Times New Roman" w:cs="Times New Roman"/>
      <w:caps w:val="0"/>
    </w:rPr>
  </w:style>
  <w:style w:type="paragraph" w:customStyle="1" w:styleId="MyCaption">
    <w:name w:val="My Caption"/>
    <w:basedOn w:val="Caption"/>
    <w:next w:val="Normal"/>
    <w:autoRedefine/>
    <w:rsid w:val="008720EC"/>
    <w:pPr>
      <w:keepNext/>
      <w:widowControl w:val="0"/>
      <w:autoSpaceDE w:val="0"/>
      <w:autoSpaceDN w:val="0"/>
      <w:adjustRightInd w:val="0"/>
      <w:spacing w:before="120"/>
    </w:pPr>
    <w:rPr>
      <w:sz w:val="24"/>
    </w:rPr>
  </w:style>
  <w:style w:type="paragraph" w:customStyle="1" w:styleId="MyHeading1ul">
    <w:name w:val="My Heading 1 ul"/>
    <w:basedOn w:val="MyHeading1"/>
    <w:next w:val="MyNormal"/>
    <w:rsid w:val="008720EC"/>
    <w:rPr>
      <w:caps w:val="0"/>
      <w:u w:val="single"/>
    </w:rPr>
  </w:style>
  <w:style w:type="paragraph" w:customStyle="1" w:styleId="MyHeading1noTOCul">
    <w:name w:val="My Heading 1 no TOC ul"/>
    <w:basedOn w:val="MyHeading1noTOC"/>
    <w:next w:val="MyNormal"/>
    <w:rsid w:val="008720EC"/>
    <w:rPr>
      <w:caps w:val="0"/>
      <w:u w:val="single"/>
    </w:rPr>
  </w:style>
  <w:style w:type="paragraph" w:customStyle="1" w:styleId="MyHeading3ul">
    <w:name w:val="My Heading 3 ul"/>
    <w:basedOn w:val="MyHeading3"/>
    <w:next w:val="MyNormal"/>
    <w:rsid w:val="008720EC"/>
    <w:rPr>
      <w:u w:val="single"/>
    </w:rPr>
  </w:style>
  <w:style w:type="paragraph" w:customStyle="1" w:styleId="MyBoldHeader">
    <w:name w:val="My Bold Header"/>
    <w:basedOn w:val="MyHeading1"/>
    <w:next w:val="Normal"/>
    <w:rsid w:val="008720EC"/>
    <w:pPr>
      <w:spacing w:before="240" w:after="120"/>
    </w:pPr>
    <w:rPr>
      <w:rFonts w:ascii="Times New Roman" w:hAnsi="Times New Roman"/>
      <w:caps w:val="0"/>
    </w:rPr>
  </w:style>
  <w:style w:type="paragraph" w:customStyle="1" w:styleId="Mynormalsinglespace">
    <w:name w:val="My normal single space"/>
    <w:basedOn w:val="Normal"/>
    <w:rsid w:val="008720EC"/>
    <w:pPr>
      <w:widowControl w:val="0"/>
      <w:autoSpaceDE w:val="0"/>
      <w:autoSpaceDN w:val="0"/>
      <w:adjustRightInd w:val="0"/>
      <w:spacing w:after="120"/>
      <w:ind w:firstLine="720"/>
    </w:pPr>
    <w:rPr>
      <w:rFonts w:ascii="Times New Roman" w:eastAsia="Times New Roman" w:hAnsi="Times New Roman" w:cs="Times New Roman"/>
      <w:sz w:val="20"/>
      <w:szCs w:val="20"/>
    </w:rPr>
  </w:style>
  <w:style w:type="paragraph" w:customStyle="1" w:styleId="MyReferencessmallspacer">
    <w:name w:val="My References small spacer"/>
    <w:basedOn w:val="Normal"/>
    <w:rsid w:val="008720EC"/>
    <w:pPr>
      <w:widowControl w:val="0"/>
      <w:autoSpaceDE w:val="0"/>
      <w:autoSpaceDN w:val="0"/>
      <w:adjustRightInd w:val="0"/>
      <w:spacing w:after="120"/>
      <w:ind w:left="720" w:hanging="720"/>
      <w:contextualSpacing/>
    </w:pPr>
    <w:rPr>
      <w:rFonts w:ascii="Times New Roman" w:eastAsia="Times New Roman" w:hAnsi="Times New Roman" w:cs="Times New Roman"/>
      <w:sz w:val="20"/>
      <w:szCs w:val="20"/>
    </w:rPr>
  </w:style>
  <w:style w:type="paragraph" w:customStyle="1" w:styleId="YMOStabletext">
    <w:name w:val="YMOS table text"/>
    <w:basedOn w:val="Normal"/>
    <w:link w:val="YMOStabletextChar"/>
    <w:rsid w:val="008720EC"/>
    <w:pPr>
      <w:spacing w:after="220"/>
    </w:pPr>
    <w:rPr>
      <w:rFonts w:ascii="Arial" w:eastAsia="Times New Roman" w:hAnsi="Arial" w:cs="Times New Roman"/>
      <w:sz w:val="18"/>
      <w:szCs w:val="20"/>
    </w:rPr>
  </w:style>
  <w:style w:type="character" w:customStyle="1" w:styleId="YMOStabletextChar">
    <w:name w:val="YMOS table text Char"/>
    <w:basedOn w:val="DefaultParagraphFont"/>
    <w:link w:val="YMOStabletext"/>
    <w:rsid w:val="008720EC"/>
    <w:rPr>
      <w:rFonts w:ascii="Arial" w:eastAsia="Times New Roman" w:hAnsi="Arial" w:cs="Times New Roman"/>
      <w:sz w:val="18"/>
      <w:szCs w:val="20"/>
    </w:rPr>
  </w:style>
  <w:style w:type="paragraph" w:styleId="TOCHeading">
    <w:name w:val="TOC Heading"/>
    <w:basedOn w:val="Heading1"/>
    <w:next w:val="Normal"/>
    <w:uiPriority w:val="39"/>
    <w:unhideWhenUsed/>
    <w:qFormat/>
    <w:rsid w:val="002420D2"/>
    <w:pPr>
      <w:spacing w:line="276" w:lineRule="auto"/>
      <w:outlineLvl w:val="9"/>
    </w:pPr>
  </w:style>
  <w:style w:type="paragraph" w:styleId="TOC2">
    <w:name w:val="toc 2"/>
    <w:basedOn w:val="Normal"/>
    <w:next w:val="Normal"/>
    <w:autoRedefine/>
    <w:uiPriority w:val="39"/>
    <w:unhideWhenUsed/>
    <w:rsid w:val="002420D2"/>
    <w:pPr>
      <w:ind w:left="240"/>
    </w:pPr>
    <w:rPr>
      <w:b/>
      <w:sz w:val="22"/>
      <w:szCs w:val="22"/>
    </w:rPr>
  </w:style>
  <w:style w:type="paragraph" w:styleId="TOC3">
    <w:name w:val="toc 3"/>
    <w:basedOn w:val="Normal"/>
    <w:next w:val="Normal"/>
    <w:autoRedefine/>
    <w:uiPriority w:val="39"/>
    <w:semiHidden/>
    <w:unhideWhenUsed/>
    <w:rsid w:val="002420D2"/>
    <w:pPr>
      <w:ind w:left="480"/>
    </w:pPr>
    <w:rPr>
      <w:sz w:val="22"/>
      <w:szCs w:val="22"/>
    </w:rPr>
  </w:style>
  <w:style w:type="paragraph" w:styleId="TOC4">
    <w:name w:val="toc 4"/>
    <w:basedOn w:val="Normal"/>
    <w:next w:val="Normal"/>
    <w:autoRedefine/>
    <w:uiPriority w:val="39"/>
    <w:semiHidden/>
    <w:unhideWhenUsed/>
    <w:rsid w:val="002420D2"/>
    <w:pPr>
      <w:ind w:left="720"/>
    </w:pPr>
    <w:rPr>
      <w:sz w:val="20"/>
      <w:szCs w:val="20"/>
    </w:rPr>
  </w:style>
  <w:style w:type="paragraph" w:styleId="TOC5">
    <w:name w:val="toc 5"/>
    <w:basedOn w:val="Normal"/>
    <w:next w:val="Normal"/>
    <w:autoRedefine/>
    <w:uiPriority w:val="39"/>
    <w:semiHidden/>
    <w:unhideWhenUsed/>
    <w:rsid w:val="002420D2"/>
    <w:pPr>
      <w:ind w:left="960"/>
    </w:pPr>
    <w:rPr>
      <w:sz w:val="20"/>
      <w:szCs w:val="20"/>
    </w:rPr>
  </w:style>
  <w:style w:type="paragraph" w:styleId="TOC6">
    <w:name w:val="toc 6"/>
    <w:basedOn w:val="Normal"/>
    <w:next w:val="Normal"/>
    <w:autoRedefine/>
    <w:uiPriority w:val="39"/>
    <w:semiHidden/>
    <w:unhideWhenUsed/>
    <w:rsid w:val="002420D2"/>
    <w:pPr>
      <w:ind w:left="1200"/>
    </w:pPr>
    <w:rPr>
      <w:sz w:val="20"/>
      <w:szCs w:val="20"/>
    </w:rPr>
  </w:style>
  <w:style w:type="paragraph" w:styleId="TOC7">
    <w:name w:val="toc 7"/>
    <w:basedOn w:val="Normal"/>
    <w:next w:val="Normal"/>
    <w:autoRedefine/>
    <w:uiPriority w:val="39"/>
    <w:semiHidden/>
    <w:unhideWhenUsed/>
    <w:rsid w:val="002420D2"/>
    <w:pPr>
      <w:ind w:left="1440"/>
    </w:pPr>
    <w:rPr>
      <w:sz w:val="20"/>
      <w:szCs w:val="20"/>
    </w:rPr>
  </w:style>
  <w:style w:type="paragraph" w:styleId="TOC8">
    <w:name w:val="toc 8"/>
    <w:basedOn w:val="Normal"/>
    <w:next w:val="Normal"/>
    <w:autoRedefine/>
    <w:uiPriority w:val="39"/>
    <w:semiHidden/>
    <w:unhideWhenUsed/>
    <w:rsid w:val="002420D2"/>
    <w:pPr>
      <w:ind w:left="1680"/>
    </w:pPr>
    <w:rPr>
      <w:sz w:val="20"/>
      <w:szCs w:val="20"/>
    </w:rPr>
  </w:style>
  <w:style w:type="paragraph" w:styleId="TOC9">
    <w:name w:val="toc 9"/>
    <w:basedOn w:val="Normal"/>
    <w:next w:val="Normal"/>
    <w:autoRedefine/>
    <w:uiPriority w:val="39"/>
    <w:semiHidden/>
    <w:unhideWhenUsed/>
    <w:rsid w:val="002420D2"/>
    <w:pPr>
      <w:ind w:left="1920"/>
    </w:pPr>
    <w:rPr>
      <w:sz w:val="20"/>
      <w:szCs w:val="20"/>
    </w:rPr>
  </w:style>
  <w:style w:type="character" w:styleId="CommentReference">
    <w:name w:val="annotation reference"/>
    <w:basedOn w:val="DefaultParagraphFont"/>
    <w:uiPriority w:val="99"/>
    <w:rsid w:val="00E11FCE"/>
    <w:rPr>
      <w:sz w:val="16"/>
      <w:szCs w:val="16"/>
    </w:rPr>
  </w:style>
  <w:style w:type="paragraph" w:styleId="Revision">
    <w:name w:val="Revision"/>
    <w:hidden/>
    <w:rsid w:val="00CC28E4"/>
  </w:style>
  <w:style w:type="paragraph" w:styleId="NormalWeb">
    <w:name w:val="Normal (Web)"/>
    <w:basedOn w:val="Normal"/>
    <w:rsid w:val="001B2A50"/>
    <w:pPr>
      <w:spacing w:before="100" w:beforeAutospacing="1" w:after="100" w:afterAutospacing="1"/>
    </w:pPr>
    <w:rPr>
      <w:rFonts w:ascii="Times New Roman" w:eastAsia="Times New Roman" w:hAnsi="Times New Roman" w:cs="Times New Roman"/>
    </w:rPr>
  </w:style>
  <w:style w:type="character" w:styleId="FootnoteReference">
    <w:name w:val="footnote reference"/>
    <w:basedOn w:val="DefaultParagraphFont"/>
    <w:rsid w:val="008B4B01"/>
    <w:rPr>
      <w:vertAlign w:val="superscript"/>
    </w:rPr>
  </w:style>
  <w:style w:type="paragraph" w:styleId="EndnoteText">
    <w:name w:val="endnote text"/>
    <w:basedOn w:val="Normal"/>
    <w:link w:val="EndnoteTextChar"/>
    <w:rsid w:val="006C7D36"/>
    <w:rPr>
      <w:sz w:val="20"/>
      <w:szCs w:val="20"/>
    </w:rPr>
  </w:style>
  <w:style w:type="character" w:customStyle="1" w:styleId="EndnoteTextChar">
    <w:name w:val="Endnote Text Char"/>
    <w:basedOn w:val="DefaultParagraphFont"/>
    <w:link w:val="EndnoteText"/>
    <w:rsid w:val="006C7D36"/>
    <w:rPr>
      <w:sz w:val="20"/>
      <w:szCs w:val="20"/>
    </w:rPr>
  </w:style>
  <w:style w:type="character" w:styleId="EndnoteReference">
    <w:name w:val="endnote reference"/>
    <w:basedOn w:val="DefaultParagraphFont"/>
    <w:rsid w:val="006C7D3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toc 2" w:uiPriority="39"/>
    <w:lsdException w:name="footer" w:uiPriority="99"/>
    <w:lsdException w:name="annotation reference" w:uiPriority="99"/>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286B"/>
  </w:style>
  <w:style w:type="paragraph" w:styleId="Heading1">
    <w:name w:val="heading 1"/>
    <w:basedOn w:val="Normal"/>
    <w:next w:val="Normal"/>
    <w:link w:val="Heading1Char"/>
    <w:qFormat/>
    <w:rsid w:val="00330C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8720EC"/>
    <w:pPr>
      <w:keepNext/>
      <w:widowControl w:val="0"/>
      <w:autoSpaceDE w:val="0"/>
      <w:autoSpaceDN w:val="0"/>
      <w:adjustRightInd w:val="0"/>
      <w:spacing w:before="240" w:after="60"/>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8720EC"/>
    <w:pPr>
      <w:keepNext/>
      <w:widowControl w:val="0"/>
      <w:autoSpaceDE w:val="0"/>
      <w:autoSpaceDN w:val="0"/>
      <w:adjustRightInd w:val="0"/>
      <w:spacing w:before="240" w:after="60"/>
      <w:outlineLvl w:val="2"/>
    </w:pPr>
    <w:rPr>
      <w:rFonts w:ascii="Arial" w:eastAsia="Times New Roman" w:hAnsi="Arial" w:cs="Arial"/>
      <w:b/>
      <w:bCs/>
      <w:sz w:val="26"/>
      <w:szCs w:val="26"/>
    </w:rPr>
  </w:style>
  <w:style w:type="paragraph" w:styleId="Heading4">
    <w:name w:val="heading 4"/>
    <w:basedOn w:val="Normal"/>
    <w:next w:val="Normal"/>
    <w:link w:val="Heading4Char"/>
    <w:qFormat/>
    <w:rsid w:val="008720EC"/>
    <w:pPr>
      <w:keepNext/>
      <w:widowControl w:val="0"/>
      <w:autoSpaceDE w:val="0"/>
      <w:autoSpaceDN w:val="0"/>
      <w:adjustRightInd w:val="0"/>
      <w:spacing w:before="240" w:after="60"/>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semiHidden/>
    <w:rsid w:val="00784E35"/>
    <w:pPr>
      <w:widowControl w:val="0"/>
      <w:autoSpaceDE w:val="0"/>
      <w:autoSpaceDN w:val="0"/>
      <w:adjustRightInd w:val="0"/>
    </w:pPr>
    <w:rPr>
      <w:rFonts w:ascii="Tahoma" w:eastAsia="Times New Roman" w:hAnsi="Tahoma" w:cs="Tahoma"/>
      <w:sz w:val="16"/>
      <w:szCs w:val="16"/>
    </w:rPr>
  </w:style>
  <w:style w:type="character" w:customStyle="1" w:styleId="BalloonTextChar">
    <w:name w:val="Balloon Text Char"/>
    <w:basedOn w:val="DefaultParagraphFont"/>
    <w:uiPriority w:val="99"/>
    <w:semiHidden/>
    <w:rsid w:val="00920638"/>
    <w:rPr>
      <w:rFonts w:ascii="Lucida Grande" w:hAnsi="Lucida Grande"/>
      <w:sz w:val="18"/>
      <w:szCs w:val="18"/>
    </w:rPr>
  </w:style>
  <w:style w:type="character" w:customStyle="1" w:styleId="BalloonTextChar0">
    <w:name w:val="Balloon Text Char"/>
    <w:basedOn w:val="DefaultParagraphFont"/>
    <w:uiPriority w:val="99"/>
    <w:semiHidden/>
    <w:rsid w:val="00E5039D"/>
    <w:rPr>
      <w:rFonts w:ascii="Lucida Grande" w:hAnsi="Lucida Grande"/>
      <w:sz w:val="18"/>
      <w:szCs w:val="18"/>
    </w:rPr>
  </w:style>
  <w:style w:type="character" w:customStyle="1" w:styleId="BalloonTextChar2">
    <w:name w:val="Balloon Text Char"/>
    <w:basedOn w:val="DefaultParagraphFont"/>
    <w:uiPriority w:val="99"/>
    <w:semiHidden/>
    <w:rsid w:val="00092DA3"/>
    <w:rPr>
      <w:rFonts w:ascii="Lucida Grande" w:hAnsi="Lucida Grande"/>
      <w:sz w:val="18"/>
      <w:szCs w:val="18"/>
    </w:rPr>
  </w:style>
  <w:style w:type="character" w:customStyle="1" w:styleId="BalloonTextChar3">
    <w:name w:val="Balloon Text Char"/>
    <w:basedOn w:val="DefaultParagraphFont"/>
    <w:uiPriority w:val="99"/>
    <w:semiHidden/>
    <w:rsid w:val="00092DA3"/>
    <w:rPr>
      <w:rFonts w:ascii="Lucida Grande" w:hAnsi="Lucida Grande"/>
      <w:sz w:val="18"/>
      <w:szCs w:val="18"/>
    </w:rPr>
  </w:style>
  <w:style w:type="character" w:customStyle="1" w:styleId="BalloonTextChar4">
    <w:name w:val="Balloon Text Char"/>
    <w:basedOn w:val="DefaultParagraphFont"/>
    <w:uiPriority w:val="99"/>
    <w:semiHidden/>
    <w:rsid w:val="008D7FAE"/>
    <w:rPr>
      <w:rFonts w:ascii="Lucida Grande" w:hAnsi="Lucida Grande"/>
      <w:sz w:val="18"/>
      <w:szCs w:val="18"/>
    </w:rPr>
  </w:style>
  <w:style w:type="character" w:customStyle="1" w:styleId="BalloonTextChar5">
    <w:name w:val="Balloon Text Char"/>
    <w:basedOn w:val="DefaultParagraphFont"/>
    <w:uiPriority w:val="99"/>
    <w:semiHidden/>
    <w:rsid w:val="008D7FAE"/>
    <w:rPr>
      <w:rFonts w:ascii="Lucida Grande" w:hAnsi="Lucida Grande"/>
      <w:sz w:val="18"/>
      <w:szCs w:val="18"/>
    </w:rPr>
  </w:style>
  <w:style w:type="character" w:customStyle="1" w:styleId="BalloonTextChar6">
    <w:name w:val="Balloon Text Char"/>
    <w:basedOn w:val="DefaultParagraphFont"/>
    <w:uiPriority w:val="99"/>
    <w:semiHidden/>
    <w:rsid w:val="0006585D"/>
    <w:rPr>
      <w:rFonts w:ascii="Lucida Grande" w:hAnsi="Lucida Grande"/>
      <w:sz w:val="18"/>
      <w:szCs w:val="18"/>
    </w:rPr>
  </w:style>
  <w:style w:type="character" w:customStyle="1" w:styleId="Heading1Char">
    <w:name w:val="Heading 1 Char"/>
    <w:basedOn w:val="DefaultParagraphFont"/>
    <w:link w:val="Heading1"/>
    <w:rsid w:val="00330C7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8720EC"/>
    <w:rPr>
      <w:rFonts w:ascii="Arial" w:eastAsia="Times New Roman" w:hAnsi="Arial" w:cs="Arial"/>
      <w:b/>
      <w:bCs/>
      <w:i/>
      <w:iCs/>
      <w:sz w:val="28"/>
      <w:szCs w:val="28"/>
    </w:rPr>
  </w:style>
  <w:style w:type="character" w:customStyle="1" w:styleId="Heading3Char">
    <w:name w:val="Heading 3 Char"/>
    <w:basedOn w:val="DefaultParagraphFont"/>
    <w:link w:val="Heading3"/>
    <w:rsid w:val="008720EC"/>
    <w:rPr>
      <w:rFonts w:ascii="Arial" w:eastAsia="Times New Roman" w:hAnsi="Arial" w:cs="Arial"/>
      <w:b/>
      <w:bCs/>
      <w:sz w:val="26"/>
      <w:szCs w:val="26"/>
    </w:rPr>
  </w:style>
  <w:style w:type="character" w:customStyle="1" w:styleId="Heading4Char">
    <w:name w:val="Heading 4 Char"/>
    <w:basedOn w:val="DefaultParagraphFont"/>
    <w:link w:val="Heading4"/>
    <w:rsid w:val="008720EC"/>
    <w:rPr>
      <w:rFonts w:ascii="Times New Roman" w:eastAsia="Times New Roman" w:hAnsi="Times New Roman" w:cs="Times New Roman"/>
      <w:b/>
      <w:bCs/>
      <w:sz w:val="28"/>
      <w:szCs w:val="28"/>
    </w:rPr>
  </w:style>
  <w:style w:type="table" w:styleId="TableGrid">
    <w:name w:val="Table Grid"/>
    <w:basedOn w:val="TableNormal"/>
    <w:rsid w:val="00C64DF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ommentTextChar">
    <w:name w:val="Comment Text Char"/>
    <w:basedOn w:val="DefaultParagraphFont"/>
    <w:link w:val="CommentText"/>
    <w:semiHidden/>
    <w:rsid w:val="00784E35"/>
    <w:rPr>
      <w:rFonts w:ascii="Times New Roman" w:eastAsia="Times New Roman" w:hAnsi="Times New Roman" w:cs="Times New Roman"/>
      <w:sz w:val="20"/>
      <w:szCs w:val="20"/>
    </w:rPr>
  </w:style>
  <w:style w:type="paragraph" w:styleId="CommentText">
    <w:name w:val="annotation text"/>
    <w:basedOn w:val="Normal"/>
    <w:link w:val="CommentTextChar"/>
    <w:semiHidden/>
    <w:rsid w:val="00784E35"/>
    <w:pPr>
      <w:widowControl w:val="0"/>
      <w:autoSpaceDE w:val="0"/>
      <w:autoSpaceDN w:val="0"/>
      <w:adjustRightInd w:val="0"/>
    </w:pPr>
    <w:rPr>
      <w:rFonts w:ascii="Times New Roman" w:eastAsia="Times New Roman" w:hAnsi="Times New Roman" w:cs="Times New Roman"/>
      <w:sz w:val="20"/>
      <w:szCs w:val="20"/>
    </w:rPr>
  </w:style>
  <w:style w:type="character" w:customStyle="1" w:styleId="BalloonTextChar1">
    <w:name w:val="Balloon Text Char1"/>
    <w:basedOn w:val="DefaultParagraphFont"/>
    <w:link w:val="BalloonText"/>
    <w:semiHidden/>
    <w:rsid w:val="00784E35"/>
    <w:rPr>
      <w:rFonts w:ascii="Tahoma" w:eastAsia="Times New Roman" w:hAnsi="Tahoma" w:cs="Tahoma"/>
      <w:sz w:val="16"/>
      <w:szCs w:val="16"/>
    </w:rPr>
  </w:style>
  <w:style w:type="paragraph" w:styleId="Footer">
    <w:name w:val="footer"/>
    <w:basedOn w:val="Normal"/>
    <w:link w:val="FooterChar"/>
    <w:uiPriority w:val="99"/>
    <w:rsid w:val="00784E35"/>
    <w:pPr>
      <w:widowControl w:val="0"/>
      <w:tabs>
        <w:tab w:val="center" w:pos="4320"/>
        <w:tab w:val="right" w:pos="8640"/>
      </w:tabs>
      <w:autoSpaceDE w:val="0"/>
      <w:autoSpaceDN w:val="0"/>
      <w:adjustRightInd w:val="0"/>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784E35"/>
    <w:rPr>
      <w:rFonts w:ascii="Times New Roman" w:eastAsia="Times New Roman" w:hAnsi="Times New Roman" w:cs="Times New Roman"/>
      <w:sz w:val="20"/>
      <w:szCs w:val="20"/>
    </w:rPr>
  </w:style>
  <w:style w:type="character" w:styleId="PageNumber">
    <w:name w:val="page number"/>
    <w:basedOn w:val="DefaultParagraphFont"/>
    <w:rsid w:val="00784E35"/>
  </w:style>
  <w:style w:type="character" w:customStyle="1" w:styleId="CommentSubjectChar">
    <w:name w:val="Comment Subject Char"/>
    <w:basedOn w:val="CommentTextChar"/>
    <w:link w:val="CommentSubject"/>
    <w:semiHidden/>
    <w:rsid w:val="00784E35"/>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784E35"/>
    <w:rPr>
      <w:b/>
      <w:bCs/>
    </w:rPr>
  </w:style>
  <w:style w:type="character" w:styleId="Hyperlink">
    <w:name w:val="Hyperlink"/>
    <w:basedOn w:val="DefaultParagraphFont"/>
    <w:rsid w:val="00784E35"/>
    <w:rPr>
      <w:color w:val="0000FF"/>
      <w:u w:val="single"/>
    </w:rPr>
  </w:style>
  <w:style w:type="character" w:customStyle="1" w:styleId="FootnoteTextChar">
    <w:name w:val="Footnote Text Char"/>
    <w:basedOn w:val="DefaultParagraphFont"/>
    <w:link w:val="FootnoteText"/>
    <w:semiHidden/>
    <w:rsid w:val="00784E35"/>
    <w:rPr>
      <w:rFonts w:ascii="Times New Roman" w:eastAsia="Times New Roman" w:hAnsi="Times New Roman" w:cs="Times New Roman"/>
      <w:sz w:val="20"/>
      <w:szCs w:val="20"/>
    </w:rPr>
  </w:style>
  <w:style w:type="paragraph" w:styleId="FootnoteText">
    <w:name w:val="footnote text"/>
    <w:basedOn w:val="Normal"/>
    <w:link w:val="FootnoteTextChar"/>
    <w:semiHidden/>
    <w:rsid w:val="00784E35"/>
    <w:rPr>
      <w:rFonts w:ascii="Times New Roman" w:eastAsia="Times New Roman" w:hAnsi="Times New Roman" w:cs="Times New Roman"/>
      <w:sz w:val="20"/>
      <w:szCs w:val="20"/>
    </w:rPr>
  </w:style>
  <w:style w:type="paragraph" w:styleId="Header">
    <w:name w:val="header"/>
    <w:basedOn w:val="Normal"/>
    <w:link w:val="HeaderChar"/>
    <w:rsid w:val="00784E35"/>
    <w:pPr>
      <w:widowControl w:val="0"/>
      <w:tabs>
        <w:tab w:val="center" w:pos="4320"/>
        <w:tab w:val="right" w:pos="8640"/>
      </w:tabs>
      <w:autoSpaceDE w:val="0"/>
      <w:autoSpaceDN w:val="0"/>
      <w:adjustRightInd w:val="0"/>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784E35"/>
    <w:rPr>
      <w:rFonts w:ascii="Times New Roman" w:eastAsia="Times New Roman" w:hAnsi="Times New Roman" w:cs="Times New Roman"/>
      <w:sz w:val="20"/>
      <w:szCs w:val="20"/>
    </w:rPr>
  </w:style>
  <w:style w:type="paragraph" w:styleId="BodyTextIndent2">
    <w:name w:val="Body Text Indent 2"/>
    <w:basedOn w:val="Normal"/>
    <w:link w:val="BodyTextIndent2Char"/>
    <w:rsid w:val="00E553CD"/>
    <w:pPr>
      <w:ind w:firstLine="720"/>
    </w:pPr>
    <w:rPr>
      <w:rFonts w:ascii="Times New Roman" w:eastAsia="Times New Roman" w:hAnsi="Times New Roman" w:cs="Times New Roman"/>
      <w:bCs/>
      <w:u w:val="single"/>
    </w:rPr>
  </w:style>
  <w:style w:type="character" w:customStyle="1" w:styleId="BodyTextIndent2Char">
    <w:name w:val="Body Text Indent 2 Char"/>
    <w:basedOn w:val="DefaultParagraphFont"/>
    <w:link w:val="BodyTextIndent2"/>
    <w:rsid w:val="00E553CD"/>
    <w:rPr>
      <w:rFonts w:ascii="Times New Roman" w:eastAsia="Times New Roman" w:hAnsi="Times New Roman" w:cs="Times New Roman"/>
      <w:bCs/>
      <w:u w:val="single"/>
    </w:rPr>
  </w:style>
  <w:style w:type="paragraph" w:styleId="Caption">
    <w:name w:val="caption"/>
    <w:basedOn w:val="Normal"/>
    <w:next w:val="Normal"/>
    <w:qFormat/>
    <w:rsid w:val="007F79DD"/>
    <w:rPr>
      <w:rFonts w:ascii="Times New Roman" w:eastAsia="Times New Roman" w:hAnsi="Times New Roman" w:cs="Times New Roman"/>
      <w:b/>
      <w:bCs/>
      <w:sz w:val="22"/>
      <w:szCs w:val="20"/>
    </w:rPr>
  </w:style>
  <w:style w:type="paragraph" w:customStyle="1" w:styleId="Default">
    <w:name w:val="Default"/>
    <w:rsid w:val="00510DC3"/>
    <w:pPr>
      <w:autoSpaceDE w:val="0"/>
      <w:autoSpaceDN w:val="0"/>
      <w:adjustRightInd w:val="0"/>
    </w:pPr>
    <w:rPr>
      <w:rFonts w:ascii="NPS Rawlinson OT" w:eastAsia="Times New Roman" w:hAnsi="NPS Rawlinson OT" w:cs="NPS Rawlinson OT"/>
      <w:color w:val="000000"/>
    </w:rPr>
  </w:style>
  <w:style w:type="character" w:styleId="FollowedHyperlink">
    <w:name w:val="FollowedHyperlink"/>
    <w:basedOn w:val="DefaultParagraphFont"/>
    <w:uiPriority w:val="99"/>
    <w:semiHidden/>
    <w:unhideWhenUsed/>
    <w:rsid w:val="00E37AC9"/>
    <w:rPr>
      <w:color w:val="800080" w:themeColor="followedHyperlink"/>
      <w:u w:val="single"/>
    </w:rPr>
  </w:style>
  <w:style w:type="paragraph" w:styleId="ListParagraph">
    <w:name w:val="List Paragraph"/>
    <w:basedOn w:val="Normal"/>
    <w:uiPriority w:val="34"/>
    <w:qFormat/>
    <w:rsid w:val="00F33AD1"/>
    <w:pPr>
      <w:ind w:left="720"/>
      <w:contextualSpacing/>
    </w:pPr>
  </w:style>
  <w:style w:type="paragraph" w:customStyle="1" w:styleId="MyAuthorInfo">
    <w:name w:val="My Author Info"/>
    <w:basedOn w:val="Normal"/>
    <w:rsid w:val="008720EC"/>
    <w:pPr>
      <w:widowControl w:val="0"/>
      <w:autoSpaceDE w:val="0"/>
      <w:autoSpaceDN w:val="0"/>
      <w:adjustRightInd w:val="0"/>
      <w:jc w:val="center"/>
    </w:pPr>
    <w:rPr>
      <w:rFonts w:ascii="Times New Roman" w:eastAsia="Times New Roman" w:hAnsi="Times New Roman" w:cs="Times New Roman"/>
      <w:sz w:val="20"/>
      <w:szCs w:val="20"/>
    </w:rPr>
  </w:style>
  <w:style w:type="paragraph" w:customStyle="1" w:styleId="MyHeading1">
    <w:name w:val="My Heading 1"/>
    <w:basedOn w:val="Heading1"/>
    <w:next w:val="MyNormal"/>
    <w:rsid w:val="008720EC"/>
    <w:pPr>
      <w:keepLines w:val="0"/>
      <w:widowControl w:val="0"/>
      <w:autoSpaceDE w:val="0"/>
      <w:autoSpaceDN w:val="0"/>
      <w:adjustRightInd w:val="0"/>
      <w:spacing w:before="120" w:after="240"/>
    </w:pPr>
    <w:rPr>
      <w:rFonts w:ascii="Arial" w:eastAsia="Times New Roman" w:hAnsi="Arial" w:cs="Arial"/>
      <w:caps/>
      <w:color w:val="auto"/>
      <w:kern w:val="32"/>
      <w:sz w:val="24"/>
      <w:szCs w:val="24"/>
    </w:rPr>
  </w:style>
  <w:style w:type="paragraph" w:customStyle="1" w:styleId="MyNormal">
    <w:name w:val="My Normal"/>
    <w:basedOn w:val="Normal"/>
    <w:rsid w:val="008720EC"/>
    <w:pPr>
      <w:widowControl w:val="0"/>
      <w:autoSpaceDE w:val="0"/>
      <w:autoSpaceDN w:val="0"/>
      <w:adjustRightInd w:val="0"/>
      <w:spacing w:line="480" w:lineRule="auto"/>
      <w:ind w:firstLine="720"/>
    </w:pPr>
    <w:rPr>
      <w:rFonts w:ascii="Times New Roman" w:eastAsia="Times New Roman" w:hAnsi="Times New Roman" w:cs="Times New Roman"/>
      <w:sz w:val="20"/>
      <w:szCs w:val="20"/>
    </w:rPr>
  </w:style>
  <w:style w:type="paragraph" w:customStyle="1" w:styleId="MyHeading2">
    <w:name w:val="My Heading 2"/>
    <w:basedOn w:val="Heading2"/>
    <w:next w:val="MyNormal"/>
    <w:rsid w:val="008720EC"/>
    <w:pPr>
      <w:spacing w:before="120" w:after="240"/>
    </w:pPr>
    <w:rPr>
      <w:i w:val="0"/>
      <w:sz w:val="24"/>
    </w:rPr>
  </w:style>
  <w:style w:type="paragraph" w:customStyle="1" w:styleId="MyTitle">
    <w:name w:val="My Title"/>
    <w:basedOn w:val="Normal"/>
    <w:rsid w:val="008720EC"/>
    <w:pPr>
      <w:widowControl w:val="0"/>
      <w:autoSpaceDE w:val="0"/>
      <w:autoSpaceDN w:val="0"/>
      <w:adjustRightInd w:val="0"/>
      <w:spacing w:after="240"/>
      <w:jc w:val="center"/>
    </w:pPr>
    <w:rPr>
      <w:rFonts w:ascii="Arial" w:eastAsia="Times New Roman" w:hAnsi="Arial" w:cs="Times New Roman"/>
      <w:b/>
      <w:sz w:val="20"/>
      <w:szCs w:val="20"/>
    </w:rPr>
  </w:style>
  <w:style w:type="paragraph" w:customStyle="1" w:styleId="MyReferences">
    <w:name w:val="My References"/>
    <w:basedOn w:val="Normal"/>
    <w:autoRedefine/>
    <w:rsid w:val="008720EC"/>
    <w:pPr>
      <w:widowControl w:val="0"/>
      <w:autoSpaceDE w:val="0"/>
      <w:autoSpaceDN w:val="0"/>
      <w:adjustRightInd w:val="0"/>
      <w:spacing w:after="240"/>
      <w:ind w:left="720" w:hanging="720"/>
    </w:pPr>
    <w:rPr>
      <w:rFonts w:ascii="Times New Roman" w:eastAsia="Times New Roman" w:hAnsi="Times New Roman" w:cs="Times New Roman"/>
      <w:sz w:val="20"/>
      <w:szCs w:val="20"/>
    </w:rPr>
  </w:style>
  <w:style w:type="paragraph" w:styleId="BodyText">
    <w:name w:val="Body Text"/>
    <w:basedOn w:val="Normal"/>
    <w:link w:val="BodyTextChar"/>
    <w:rsid w:val="008720EC"/>
    <w:pPr>
      <w:widowControl w:val="0"/>
      <w:autoSpaceDE w:val="0"/>
      <w:autoSpaceDN w:val="0"/>
      <w:adjustRightInd w:val="0"/>
    </w:pPr>
    <w:rPr>
      <w:rFonts w:ascii="Times New Roman" w:eastAsia="Times New Roman" w:hAnsi="Times New Roman" w:cs="Times New Roman"/>
      <w:b/>
      <w:bCs/>
      <w:sz w:val="20"/>
      <w:szCs w:val="20"/>
    </w:rPr>
  </w:style>
  <w:style w:type="character" w:customStyle="1" w:styleId="BodyTextChar">
    <w:name w:val="Body Text Char"/>
    <w:basedOn w:val="DefaultParagraphFont"/>
    <w:link w:val="BodyText"/>
    <w:rsid w:val="008720EC"/>
    <w:rPr>
      <w:rFonts w:ascii="Times New Roman" w:eastAsia="Times New Roman" w:hAnsi="Times New Roman" w:cs="Times New Roman"/>
      <w:b/>
      <w:bCs/>
      <w:sz w:val="20"/>
      <w:szCs w:val="20"/>
    </w:rPr>
  </w:style>
  <w:style w:type="paragraph" w:styleId="BodyTextIndent">
    <w:name w:val="Body Text Indent"/>
    <w:basedOn w:val="Normal"/>
    <w:link w:val="BodyTextIndentChar"/>
    <w:rsid w:val="008720EC"/>
    <w:pPr>
      <w:widowControl w:val="0"/>
      <w:autoSpaceDE w:val="0"/>
      <w:autoSpaceDN w:val="0"/>
      <w:adjustRightInd w:val="0"/>
      <w:spacing w:after="120"/>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8720EC"/>
    <w:rPr>
      <w:rFonts w:ascii="Times New Roman" w:eastAsia="Times New Roman" w:hAnsi="Times New Roman" w:cs="Times New Roman"/>
      <w:sz w:val="20"/>
      <w:szCs w:val="20"/>
    </w:rPr>
  </w:style>
  <w:style w:type="paragraph" w:customStyle="1" w:styleId="MyHeading3">
    <w:name w:val="My Heading 3"/>
    <w:basedOn w:val="Heading3"/>
    <w:next w:val="MyNormal"/>
    <w:rsid w:val="008720EC"/>
    <w:pPr>
      <w:spacing w:before="120" w:after="240"/>
    </w:pPr>
    <w:rPr>
      <w:i/>
      <w:sz w:val="24"/>
    </w:rPr>
  </w:style>
  <w:style w:type="paragraph" w:customStyle="1" w:styleId="MyQuotes">
    <w:name w:val="My Quotes"/>
    <w:basedOn w:val="Normal"/>
    <w:autoRedefine/>
    <w:rsid w:val="008720EC"/>
    <w:pPr>
      <w:widowControl w:val="0"/>
      <w:autoSpaceDE w:val="0"/>
      <w:autoSpaceDN w:val="0"/>
      <w:adjustRightInd w:val="0"/>
      <w:spacing w:before="240" w:after="240" w:line="480" w:lineRule="auto"/>
      <w:ind w:left="720" w:right="720" w:firstLine="720"/>
      <w:contextualSpacing/>
    </w:pPr>
    <w:rPr>
      <w:rFonts w:ascii="Times New Roman" w:eastAsia="Times New Roman" w:hAnsi="Times New Roman" w:cs="Times New Roman"/>
      <w:sz w:val="20"/>
      <w:szCs w:val="20"/>
    </w:rPr>
  </w:style>
  <w:style w:type="paragraph" w:customStyle="1" w:styleId="Myfigurelegend">
    <w:name w:val="My figure legend"/>
    <w:basedOn w:val="MyNormal"/>
    <w:rsid w:val="008720EC"/>
    <w:pPr>
      <w:spacing w:before="240" w:after="480" w:line="240" w:lineRule="auto"/>
      <w:ind w:firstLine="0"/>
    </w:pPr>
    <w:rPr>
      <w:b/>
    </w:rPr>
  </w:style>
  <w:style w:type="paragraph" w:customStyle="1" w:styleId="Myfigures">
    <w:name w:val="My figures"/>
    <w:basedOn w:val="MyNormal"/>
    <w:next w:val="MyNormal"/>
    <w:rsid w:val="008720EC"/>
    <w:pPr>
      <w:spacing w:after="960"/>
      <w:ind w:firstLine="0"/>
      <w:jc w:val="center"/>
    </w:pPr>
  </w:style>
  <w:style w:type="paragraph" w:customStyle="1" w:styleId="myspacer">
    <w:name w:val="my spacer"/>
    <w:basedOn w:val="Normal"/>
    <w:rsid w:val="008720EC"/>
    <w:pPr>
      <w:widowControl w:val="0"/>
      <w:tabs>
        <w:tab w:val="right" w:pos="8640"/>
      </w:tabs>
      <w:autoSpaceDE w:val="0"/>
      <w:autoSpaceDN w:val="0"/>
      <w:adjustRightInd w:val="0"/>
    </w:pPr>
    <w:rPr>
      <w:rFonts w:ascii="Times New Roman" w:eastAsia="Times New Roman" w:hAnsi="Times New Roman" w:cs="Times New Roman"/>
      <w:sz w:val="10"/>
      <w:szCs w:val="20"/>
    </w:rPr>
  </w:style>
  <w:style w:type="paragraph" w:customStyle="1" w:styleId="MyHeading4">
    <w:name w:val="My Heading 4"/>
    <w:basedOn w:val="Heading4"/>
    <w:next w:val="MyNormal"/>
    <w:rsid w:val="008720EC"/>
    <w:pPr>
      <w:spacing w:before="120" w:after="240"/>
    </w:pPr>
    <w:rPr>
      <w:rFonts w:ascii="Arial" w:hAnsi="Arial"/>
      <w:i/>
      <w:sz w:val="24"/>
    </w:rPr>
  </w:style>
  <w:style w:type="paragraph" w:customStyle="1" w:styleId="MyHeading1noTOC">
    <w:name w:val="My Heading 1 no TOC"/>
    <w:basedOn w:val="Normal"/>
    <w:next w:val="MyNormal"/>
    <w:rsid w:val="008720EC"/>
    <w:pPr>
      <w:widowControl w:val="0"/>
      <w:autoSpaceDE w:val="0"/>
      <w:autoSpaceDN w:val="0"/>
      <w:adjustRightInd w:val="0"/>
      <w:spacing w:before="120" w:after="240"/>
    </w:pPr>
    <w:rPr>
      <w:rFonts w:ascii="Arial" w:eastAsia="Times New Roman" w:hAnsi="Arial" w:cs="Times New Roman"/>
      <w:b/>
      <w:caps/>
      <w:sz w:val="20"/>
      <w:szCs w:val="20"/>
    </w:rPr>
  </w:style>
  <w:style w:type="paragraph" w:styleId="TOC1">
    <w:name w:val="toc 1"/>
    <w:basedOn w:val="Normal"/>
    <w:next w:val="Normal"/>
    <w:autoRedefine/>
    <w:uiPriority w:val="39"/>
    <w:semiHidden/>
    <w:rsid w:val="008720EC"/>
    <w:pPr>
      <w:spacing w:before="120"/>
    </w:pPr>
    <w:rPr>
      <w:b/>
    </w:rPr>
  </w:style>
  <w:style w:type="paragraph" w:customStyle="1" w:styleId="MyTableHeading">
    <w:name w:val="My Table Heading"/>
    <w:basedOn w:val="MyHeading1"/>
    <w:next w:val="Normal"/>
    <w:rsid w:val="008720EC"/>
    <w:pPr>
      <w:spacing w:after="0"/>
    </w:pPr>
    <w:rPr>
      <w:rFonts w:ascii="Times New Roman" w:hAnsi="Times New Roman" w:cs="Times New Roman"/>
      <w:caps w:val="0"/>
    </w:rPr>
  </w:style>
  <w:style w:type="paragraph" w:customStyle="1" w:styleId="MyCaption">
    <w:name w:val="My Caption"/>
    <w:basedOn w:val="Caption"/>
    <w:next w:val="Normal"/>
    <w:autoRedefine/>
    <w:rsid w:val="008720EC"/>
    <w:pPr>
      <w:keepNext/>
      <w:widowControl w:val="0"/>
      <w:autoSpaceDE w:val="0"/>
      <w:autoSpaceDN w:val="0"/>
      <w:adjustRightInd w:val="0"/>
      <w:spacing w:before="120"/>
    </w:pPr>
    <w:rPr>
      <w:sz w:val="24"/>
    </w:rPr>
  </w:style>
  <w:style w:type="paragraph" w:customStyle="1" w:styleId="MyHeading1ul">
    <w:name w:val="My Heading 1 ul"/>
    <w:basedOn w:val="MyHeading1"/>
    <w:next w:val="MyNormal"/>
    <w:rsid w:val="008720EC"/>
    <w:rPr>
      <w:caps w:val="0"/>
      <w:u w:val="single"/>
    </w:rPr>
  </w:style>
  <w:style w:type="paragraph" w:customStyle="1" w:styleId="MyHeading1noTOCul">
    <w:name w:val="My Heading 1 no TOC ul"/>
    <w:basedOn w:val="MyHeading1noTOC"/>
    <w:next w:val="MyNormal"/>
    <w:rsid w:val="008720EC"/>
    <w:rPr>
      <w:caps w:val="0"/>
      <w:u w:val="single"/>
    </w:rPr>
  </w:style>
  <w:style w:type="paragraph" w:customStyle="1" w:styleId="MyHeading3ul">
    <w:name w:val="My Heading 3 ul"/>
    <w:basedOn w:val="MyHeading3"/>
    <w:next w:val="MyNormal"/>
    <w:rsid w:val="008720EC"/>
    <w:rPr>
      <w:u w:val="single"/>
    </w:rPr>
  </w:style>
  <w:style w:type="paragraph" w:customStyle="1" w:styleId="MyBoldHeader">
    <w:name w:val="My Bold Header"/>
    <w:basedOn w:val="MyHeading1"/>
    <w:next w:val="Normal"/>
    <w:rsid w:val="008720EC"/>
    <w:pPr>
      <w:spacing w:before="240" w:after="120"/>
    </w:pPr>
    <w:rPr>
      <w:rFonts w:ascii="Times New Roman" w:hAnsi="Times New Roman"/>
      <w:caps w:val="0"/>
    </w:rPr>
  </w:style>
  <w:style w:type="paragraph" w:customStyle="1" w:styleId="Mynormalsinglespace">
    <w:name w:val="My normal single space"/>
    <w:basedOn w:val="Normal"/>
    <w:rsid w:val="008720EC"/>
    <w:pPr>
      <w:widowControl w:val="0"/>
      <w:autoSpaceDE w:val="0"/>
      <w:autoSpaceDN w:val="0"/>
      <w:adjustRightInd w:val="0"/>
      <w:spacing w:after="120"/>
      <w:ind w:firstLine="720"/>
    </w:pPr>
    <w:rPr>
      <w:rFonts w:ascii="Times New Roman" w:eastAsia="Times New Roman" w:hAnsi="Times New Roman" w:cs="Times New Roman"/>
      <w:sz w:val="20"/>
      <w:szCs w:val="20"/>
    </w:rPr>
  </w:style>
  <w:style w:type="paragraph" w:customStyle="1" w:styleId="MyReferencessmallspacer">
    <w:name w:val="My References small spacer"/>
    <w:basedOn w:val="Normal"/>
    <w:rsid w:val="008720EC"/>
    <w:pPr>
      <w:widowControl w:val="0"/>
      <w:autoSpaceDE w:val="0"/>
      <w:autoSpaceDN w:val="0"/>
      <w:adjustRightInd w:val="0"/>
      <w:spacing w:after="120"/>
      <w:ind w:left="720" w:hanging="720"/>
      <w:contextualSpacing/>
    </w:pPr>
    <w:rPr>
      <w:rFonts w:ascii="Times New Roman" w:eastAsia="Times New Roman" w:hAnsi="Times New Roman" w:cs="Times New Roman"/>
      <w:sz w:val="20"/>
      <w:szCs w:val="20"/>
    </w:rPr>
  </w:style>
  <w:style w:type="paragraph" w:customStyle="1" w:styleId="YMOStabletext">
    <w:name w:val="YMOS table text"/>
    <w:basedOn w:val="Normal"/>
    <w:link w:val="YMOStabletextChar"/>
    <w:rsid w:val="008720EC"/>
    <w:pPr>
      <w:spacing w:after="220"/>
    </w:pPr>
    <w:rPr>
      <w:rFonts w:ascii="Arial" w:eastAsia="Times New Roman" w:hAnsi="Arial" w:cs="Times New Roman"/>
      <w:sz w:val="18"/>
      <w:szCs w:val="20"/>
    </w:rPr>
  </w:style>
  <w:style w:type="character" w:customStyle="1" w:styleId="YMOStabletextChar">
    <w:name w:val="YMOS table text Char"/>
    <w:basedOn w:val="DefaultParagraphFont"/>
    <w:link w:val="YMOStabletext"/>
    <w:rsid w:val="008720EC"/>
    <w:rPr>
      <w:rFonts w:ascii="Arial" w:eastAsia="Times New Roman" w:hAnsi="Arial" w:cs="Times New Roman"/>
      <w:sz w:val="18"/>
      <w:szCs w:val="20"/>
    </w:rPr>
  </w:style>
  <w:style w:type="paragraph" w:styleId="TOCHeading">
    <w:name w:val="TOC Heading"/>
    <w:basedOn w:val="Heading1"/>
    <w:next w:val="Normal"/>
    <w:uiPriority w:val="39"/>
    <w:unhideWhenUsed/>
    <w:qFormat/>
    <w:rsid w:val="002420D2"/>
    <w:pPr>
      <w:spacing w:line="276" w:lineRule="auto"/>
      <w:outlineLvl w:val="9"/>
    </w:pPr>
  </w:style>
  <w:style w:type="paragraph" w:styleId="TOC2">
    <w:name w:val="toc 2"/>
    <w:basedOn w:val="Normal"/>
    <w:next w:val="Normal"/>
    <w:autoRedefine/>
    <w:uiPriority w:val="39"/>
    <w:unhideWhenUsed/>
    <w:rsid w:val="002420D2"/>
    <w:pPr>
      <w:ind w:left="240"/>
    </w:pPr>
    <w:rPr>
      <w:b/>
      <w:sz w:val="22"/>
      <w:szCs w:val="22"/>
    </w:rPr>
  </w:style>
  <w:style w:type="paragraph" w:styleId="TOC3">
    <w:name w:val="toc 3"/>
    <w:basedOn w:val="Normal"/>
    <w:next w:val="Normal"/>
    <w:autoRedefine/>
    <w:uiPriority w:val="39"/>
    <w:semiHidden/>
    <w:unhideWhenUsed/>
    <w:rsid w:val="002420D2"/>
    <w:pPr>
      <w:ind w:left="480"/>
    </w:pPr>
    <w:rPr>
      <w:sz w:val="22"/>
      <w:szCs w:val="22"/>
    </w:rPr>
  </w:style>
  <w:style w:type="paragraph" w:styleId="TOC4">
    <w:name w:val="toc 4"/>
    <w:basedOn w:val="Normal"/>
    <w:next w:val="Normal"/>
    <w:autoRedefine/>
    <w:uiPriority w:val="39"/>
    <w:semiHidden/>
    <w:unhideWhenUsed/>
    <w:rsid w:val="002420D2"/>
    <w:pPr>
      <w:ind w:left="720"/>
    </w:pPr>
    <w:rPr>
      <w:sz w:val="20"/>
      <w:szCs w:val="20"/>
    </w:rPr>
  </w:style>
  <w:style w:type="paragraph" w:styleId="TOC5">
    <w:name w:val="toc 5"/>
    <w:basedOn w:val="Normal"/>
    <w:next w:val="Normal"/>
    <w:autoRedefine/>
    <w:uiPriority w:val="39"/>
    <w:semiHidden/>
    <w:unhideWhenUsed/>
    <w:rsid w:val="002420D2"/>
    <w:pPr>
      <w:ind w:left="960"/>
    </w:pPr>
    <w:rPr>
      <w:sz w:val="20"/>
      <w:szCs w:val="20"/>
    </w:rPr>
  </w:style>
  <w:style w:type="paragraph" w:styleId="TOC6">
    <w:name w:val="toc 6"/>
    <w:basedOn w:val="Normal"/>
    <w:next w:val="Normal"/>
    <w:autoRedefine/>
    <w:uiPriority w:val="39"/>
    <w:semiHidden/>
    <w:unhideWhenUsed/>
    <w:rsid w:val="002420D2"/>
    <w:pPr>
      <w:ind w:left="1200"/>
    </w:pPr>
    <w:rPr>
      <w:sz w:val="20"/>
      <w:szCs w:val="20"/>
    </w:rPr>
  </w:style>
  <w:style w:type="paragraph" w:styleId="TOC7">
    <w:name w:val="toc 7"/>
    <w:basedOn w:val="Normal"/>
    <w:next w:val="Normal"/>
    <w:autoRedefine/>
    <w:uiPriority w:val="39"/>
    <w:semiHidden/>
    <w:unhideWhenUsed/>
    <w:rsid w:val="002420D2"/>
    <w:pPr>
      <w:ind w:left="1440"/>
    </w:pPr>
    <w:rPr>
      <w:sz w:val="20"/>
      <w:szCs w:val="20"/>
    </w:rPr>
  </w:style>
  <w:style w:type="paragraph" w:styleId="TOC8">
    <w:name w:val="toc 8"/>
    <w:basedOn w:val="Normal"/>
    <w:next w:val="Normal"/>
    <w:autoRedefine/>
    <w:uiPriority w:val="39"/>
    <w:semiHidden/>
    <w:unhideWhenUsed/>
    <w:rsid w:val="002420D2"/>
    <w:pPr>
      <w:ind w:left="1680"/>
    </w:pPr>
    <w:rPr>
      <w:sz w:val="20"/>
      <w:szCs w:val="20"/>
    </w:rPr>
  </w:style>
  <w:style w:type="paragraph" w:styleId="TOC9">
    <w:name w:val="toc 9"/>
    <w:basedOn w:val="Normal"/>
    <w:next w:val="Normal"/>
    <w:autoRedefine/>
    <w:uiPriority w:val="39"/>
    <w:semiHidden/>
    <w:unhideWhenUsed/>
    <w:rsid w:val="002420D2"/>
    <w:pPr>
      <w:ind w:left="1920"/>
    </w:pPr>
    <w:rPr>
      <w:sz w:val="20"/>
      <w:szCs w:val="20"/>
    </w:rPr>
  </w:style>
  <w:style w:type="character" w:styleId="CommentReference">
    <w:name w:val="annotation reference"/>
    <w:basedOn w:val="DefaultParagraphFont"/>
    <w:uiPriority w:val="99"/>
    <w:rsid w:val="00E11FCE"/>
    <w:rPr>
      <w:sz w:val="16"/>
      <w:szCs w:val="16"/>
    </w:rPr>
  </w:style>
  <w:style w:type="paragraph" w:styleId="Revision">
    <w:name w:val="Revision"/>
    <w:hidden/>
    <w:rsid w:val="00CC28E4"/>
  </w:style>
  <w:style w:type="paragraph" w:styleId="NormalWeb">
    <w:name w:val="Normal (Web)"/>
    <w:basedOn w:val="Normal"/>
    <w:rsid w:val="001B2A50"/>
    <w:pPr>
      <w:spacing w:before="100" w:beforeAutospacing="1" w:after="100" w:afterAutospacing="1"/>
    </w:pPr>
    <w:rPr>
      <w:rFonts w:ascii="Times New Roman" w:eastAsia="Times New Roman" w:hAnsi="Times New Roman" w:cs="Times New Roman"/>
    </w:rPr>
  </w:style>
  <w:style w:type="character" w:styleId="FootnoteReference">
    <w:name w:val="footnote reference"/>
    <w:basedOn w:val="DefaultParagraphFont"/>
    <w:rsid w:val="008B4B01"/>
    <w:rPr>
      <w:vertAlign w:val="superscript"/>
    </w:rPr>
  </w:style>
  <w:style w:type="paragraph" w:styleId="EndnoteText">
    <w:name w:val="endnote text"/>
    <w:basedOn w:val="Normal"/>
    <w:link w:val="EndnoteTextChar"/>
    <w:rsid w:val="006C7D36"/>
    <w:rPr>
      <w:sz w:val="20"/>
      <w:szCs w:val="20"/>
    </w:rPr>
  </w:style>
  <w:style w:type="character" w:customStyle="1" w:styleId="EndnoteTextChar">
    <w:name w:val="Endnote Text Char"/>
    <w:basedOn w:val="DefaultParagraphFont"/>
    <w:link w:val="EndnoteText"/>
    <w:rsid w:val="006C7D36"/>
    <w:rPr>
      <w:sz w:val="20"/>
      <w:szCs w:val="20"/>
    </w:rPr>
  </w:style>
  <w:style w:type="character" w:styleId="EndnoteReference">
    <w:name w:val="endnote reference"/>
    <w:basedOn w:val="DefaultParagraphFont"/>
    <w:rsid w:val="006C7D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ls.gov/news.release/pdf/ecec.pdf"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opm.gov/flsa/oca/11tables/pdf/mfl_h.pdf" TargetMode="External"/><Relationship Id="rId1" Type="http://schemas.openxmlformats.org/officeDocument/2006/relationships/hyperlink" Target="http://www.opm.gov/flsa/oca/11tables/pdf/dcb_h.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850C3E-B66D-4CE8-BAD7-61E80BFB2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5772</Words>
  <Characters>32903</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Social Science Assessment and Geographic Analysis of Marine Recreational Uses and Visitor Attitudes at Dry Tortugas Natural Research Area and Biscayne National Park</vt:lpstr>
    </vt:vector>
  </TitlesOfParts>
  <Company>University of Massachusetts</Company>
  <LinksUpToDate>false</LinksUpToDate>
  <CharactersWithSpaces>38598</CharactersWithSpaces>
  <SharedDoc>false</SharedDoc>
  <HLinks>
    <vt:vector size="42" baseType="variant">
      <vt:variant>
        <vt:i4>4194369</vt:i4>
      </vt:variant>
      <vt:variant>
        <vt:i4>78</vt:i4>
      </vt:variant>
      <vt:variant>
        <vt:i4>0</vt:i4>
      </vt:variant>
      <vt:variant>
        <vt:i4>5</vt:i4>
      </vt:variant>
      <vt:variant>
        <vt:lpwstr>mailto:Loomis@nrc.umass.edu</vt:lpwstr>
      </vt:variant>
      <vt:variant>
        <vt:lpwstr/>
      </vt:variant>
      <vt:variant>
        <vt:i4>3407951</vt:i4>
      </vt:variant>
      <vt:variant>
        <vt:i4>75</vt:i4>
      </vt:variant>
      <vt:variant>
        <vt:i4>0</vt:i4>
      </vt:variant>
      <vt:variant>
        <vt:i4>5</vt:i4>
      </vt:variant>
      <vt:variant>
        <vt:lpwstr>http://www.umass.edu/hd</vt:lpwstr>
      </vt:variant>
      <vt:variant>
        <vt:lpwstr/>
      </vt:variant>
      <vt:variant>
        <vt:i4>196670</vt:i4>
      </vt:variant>
      <vt:variant>
        <vt:i4>23</vt:i4>
      </vt:variant>
      <vt:variant>
        <vt:i4>0</vt:i4>
      </vt:variant>
      <vt:variant>
        <vt:i4>5</vt:i4>
      </vt:variant>
      <vt:variant>
        <vt:lpwstr>http://www.trackstick.com</vt:lpwstr>
      </vt:variant>
      <vt:variant>
        <vt:lpwstr/>
      </vt:variant>
      <vt:variant>
        <vt:i4>5767174</vt:i4>
      </vt:variant>
      <vt:variant>
        <vt:i4>20</vt:i4>
      </vt:variant>
      <vt:variant>
        <vt:i4>0</vt:i4>
      </vt:variant>
      <vt:variant>
        <vt:i4>5</vt:i4>
      </vt:variant>
      <vt:variant>
        <vt:lpwstr>http://www.nature.nps.gov/stats/park.cfm</vt:lpwstr>
      </vt:variant>
      <vt:variant>
        <vt:lpwstr/>
      </vt:variant>
      <vt:variant>
        <vt:i4>1900619</vt:i4>
      </vt:variant>
      <vt:variant>
        <vt:i4>15</vt:i4>
      </vt:variant>
      <vt:variant>
        <vt:i4>0</vt:i4>
      </vt:variant>
      <vt:variant>
        <vt:i4>5</vt:i4>
      </vt:variant>
      <vt:variant>
        <vt:lpwstr>mailto:jeanpublic@yahoo.com</vt:lpwstr>
      </vt:variant>
      <vt:variant>
        <vt:lpwstr/>
      </vt:variant>
      <vt:variant>
        <vt:i4>196670</vt:i4>
      </vt:variant>
      <vt:variant>
        <vt:i4>12</vt:i4>
      </vt:variant>
      <vt:variant>
        <vt:i4>0</vt:i4>
      </vt:variant>
      <vt:variant>
        <vt:i4>5</vt:i4>
      </vt:variant>
      <vt:variant>
        <vt:lpwstr>http://www.trackstick.com</vt:lpwstr>
      </vt:variant>
      <vt:variant>
        <vt:lpwstr/>
      </vt:variant>
      <vt:variant>
        <vt:i4>917516</vt:i4>
      </vt:variant>
      <vt:variant>
        <vt:i4>0</vt:i4>
      </vt:variant>
      <vt:variant>
        <vt:i4>0</vt:i4>
      </vt:variant>
      <vt:variant>
        <vt:i4>5</vt:i4>
      </vt:variant>
      <vt:variant>
        <vt:lpwstr>http://www.reginfo.gov/public/do/PRAViewICR?ref_nbr=200203-1006-002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Science Assessment and Geographic Analysis of Marine Recreational Uses and Visitor Attitudes at Dry Tortugas Natural Research Area and Biscayne National Park</dc:title>
  <dc:creator>Universit</dc:creator>
  <cp:lastModifiedBy>Ponds, Phadrea</cp:lastModifiedBy>
  <cp:revision>4</cp:revision>
  <cp:lastPrinted>2010-12-17T15:55:00Z</cp:lastPrinted>
  <dcterms:created xsi:type="dcterms:W3CDTF">2011-08-30T16:09:00Z</dcterms:created>
  <dcterms:modified xsi:type="dcterms:W3CDTF">2011-09-01T14:54:00Z</dcterms:modified>
</cp:coreProperties>
</file>