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8" w:rsidRPr="00B85DE5"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B85DE5">
        <w:rPr>
          <w:rFonts w:ascii="Tahoma" w:hAnsi="Tahoma" w:cs="Tahoma"/>
          <w:b/>
          <w:bCs/>
          <w:sz w:val="28"/>
          <w:szCs w:val="28"/>
          <w:u w:val="single"/>
        </w:rPr>
        <w:t>The Supporting Statement for OMB 0596-</w:t>
      </w:r>
      <w:r w:rsidR="00467007" w:rsidRPr="00B85DE5">
        <w:rPr>
          <w:rFonts w:ascii="Tahoma" w:hAnsi="Tahoma" w:cs="Tahoma"/>
          <w:b/>
          <w:bCs/>
          <w:sz w:val="28"/>
          <w:szCs w:val="28"/>
          <w:u w:val="single"/>
        </w:rPr>
        <w:t>0087</w:t>
      </w:r>
    </w:p>
    <w:p w:rsidR="00EC10FF" w:rsidRDefault="00706BA6" w:rsidP="00706BA6">
      <w:pPr>
        <w:widowControl/>
        <w:jc w:val="center"/>
        <w:rPr>
          <w:rFonts w:ascii="Tahoma" w:hAnsi="Tahoma" w:cs="Tahoma"/>
          <w:b/>
          <w:bCs/>
          <w:sz w:val="28"/>
          <w:szCs w:val="28"/>
        </w:rPr>
      </w:pPr>
      <w:r w:rsidRPr="00B85DE5">
        <w:rPr>
          <w:rFonts w:ascii="Tahoma" w:hAnsi="Tahoma" w:cs="Tahoma"/>
          <w:b/>
          <w:bCs/>
          <w:sz w:val="28"/>
          <w:szCs w:val="28"/>
        </w:rPr>
        <w:t>Woodsy Owl Official Licensee Royalty Statement</w:t>
      </w:r>
    </w:p>
    <w:p w:rsidR="00B85DE5" w:rsidRPr="00B85DE5" w:rsidRDefault="00556436" w:rsidP="00706BA6">
      <w:pPr>
        <w:widowControl/>
        <w:jc w:val="center"/>
        <w:rPr>
          <w:rFonts w:ascii="Tahoma" w:hAnsi="Tahoma" w:cs="Tahoma"/>
          <w:b/>
          <w:bCs/>
          <w:sz w:val="28"/>
          <w:szCs w:val="28"/>
        </w:rPr>
      </w:pPr>
      <w:r>
        <w:rPr>
          <w:rFonts w:ascii="Tahoma" w:hAnsi="Tahoma" w:cs="Tahoma"/>
          <w:b/>
          <w:bCs/>
          <w:sz w:val="28"/>
          <w:szCs w:val="28"/>
        </w:rPr>
        <w:t>2011</w:t>
      </w:r>
    </w:p>
    <w:p w:rsidR="00706BA6" w:rsidRPr="00B85DE5" w:rsidRDefault="00706BA6" w:rsidP="00706BA6">
      <w:pPr>
        <w:widowControl/>
        <w:jc w:val="center"/>
        <w:rPr>
          <w:rFonts w:ascii="Tahoma" w:hAnsi="Tahoma" w:cs="Tahoma"/>
          <w:sz w:val="28"/>
          <w:szCs w:val="28"/>
        </w:rPr>
      </w:pPr>
    </w:p>
    <w:p w:rsidR="00C37CD8" w:rsidRPr="00B85DE5" w:rsidRDefault="00EC10FF" w:rsidP="00B85DE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sidRPr="00B85DE5">
        <w:rPr>
          <w:rFonts w:ascii="Tahoma" w:hAnsi="Tahoma" w:cs="Tahoma"/>
          <w:b/>
          <w:bCs/>
          <w:sz w:val="28"/>
          <w:szCs w:val="28"/>
        </w:rPr>
        <w:t>A.  Justification</w:t>
      </w:r>
    </w:p>
    <w:p w:rsidR="00C37CD8" w:rsidRPr="00B85DE5" w:rsidRDefault="00C37CD8" w:rsidP="00B85DE5">
      <w:pPr>
        <w:pStyle w:val="BodyTextIndent2"/>
        <w:numPr>
          <w:ilvl w:val="0"/>
          <w:numId w:val="10"/>
        </w:numPr>
        <w:spacing w:after="120"/>
        <w:jc w:val="both"/>
        <w:rPr>
          <w:rFonts w:ascii="Tahoma" w:hAnsi="Tahoma" w:cs="Tahoma"/>
          <w:sz w:val="22"/>
          <w:szCs w:val="22"/>
        </w:rPr>
      </w:pPr>
      <w:r w:rsidRPr="00B85DE5">
        <w:rPr>
          <w:rFonts w:ascii="Tahoma" w:hAnsi="Tahoma" w:cs="Tahoma"/>
          <w:sz w:val="22"/>
          <w:szCs w:val="22"/>
        </w:rPr>
        <w:t>Explain the circumstances that make the col</w:t>
      </w:r>
      <w:r w:rsidRPr="00B85DE5">
        <w:rPr>
          <w:rFonts w:ascii="Tahoma" w:hAnsi="Tahoma" w:cs="Tahoma"/>
          <w:sz w:val="22"/>
          <w:szCs w:val="22"/>
        </w:rPr>
        <w:softHyphen/>
        <w:t>lection of information necessary. Iden</w:t>
      </w:r>
      <w:r w:rsidRPr="00B85DE5">
        <w:rPr>
          <w:rFonts w:ascii="Tahoma" w:hAnsi="Tahoma" w:cs="Tahoma"/>
          <w:sz w:val="22"/>
          <w:szCs w:val="22"/>
        </w:rPr>
        <w:softHyphen/>
        <w:t>tify any legal or administrative require</w:t>
      </w:r>
      <w:r w:rsidRPr="00B85DE5">
        <w:rPr>
          <w:rFonts w:ascii="Tahoma" w:hAnsi="Tahoma" w:cs="Tahoma"/>
          <w:sz w:val="22"/>
          <w:szCs w:val="22"/>
        </w:rPr>
        <w:softHyphen/>
        <w:t>ments that necessitate the collection. Attach a copy of the appropriate section of each statute and regulation mandating or authorizing the col</w:t>
      </w:r>
      <w:r w:rsidRPr="00B85DE5">
        <w:rPr>
          <w:rFonts w:ascii="Tahoma" w:hAnsi="Tahoma" w:cs="Tahoma"/>
          <w:sz w:val="22"/>
          <w:szCs w:val="22"/>
        </w:rPr>
        <w:softHyphen/>
        <w:t>lection of information.</w:t>
      </w:r>
    </w:p>
    <w:p w:rsidR="00B85DE5" w:rsidRPr="00B85DE5" w:rsidRDefault="00B85DE5" w:rsidP="00B85DE5">
      <w:pPr>
        <w:pStyle w:val="BodyTextIndent2"/>
        <w:tabs>
          <w:tab w:val="clear" w:pos="361"/>
        </w:tabs>
        <w:spacing w:after="120"/>
        <w:jc w:val="both"/>
        <w:rPr>
          <w:rFonts w:ascii="Tahoma" w:hAnsi="Tahoma" w:cs="Tahoma"/>
          <w:b w:val="0"/>
          <w:sz w:val="22"/>
          <w:szCs w:val="22"/>
        </w:rPr>
      </w:pPr>
      <w:r w:rsidRPr="00B85DE5">
        <w:rPr>
          <w:rFonts w:ascii="Tahoma" w:hAnsi="Tahoma" w:cs="Tahoma"/>
          <w:b w:val="0"/>
          <w:sz w:val="22"/>
          <w:szCs w:val="22"/>
        </w:rPr>
        <w:t>Laws, Statutes, and Regulations:</w:t>
      </w:r>
    </w:p>
    <w:p w:rsidR="00B85DE5" w:rsidRDefault="00C8633C" w:rsidP="00556436">
      <w:pPr>
        <w:pStyle w:val="BodyTextIndent2"/>
        <w:numPr>
          <w:ilvl w:val="0"/>
          <w:numId w:val="24"/>
        </w:numPr>
        <w:tabs>
          <w:tab w:val="clear" w:pos="361"/>
        </w:tabs>
        <w:jc w:val="both"/>
        <w:rPr>
          <w:rFonts w:ascii="Tahoma" w:hAnsi="Tahoma" w:cs="Tahoma"/>
          <w:b w:val="0"/>
          <w:sz w:val="22"/>
          <w:szCs w:val="22"/>
        </w:rPr>
      </w:pPr>
      <w:r>
        <w:rPr>
          <w:rFonts w:ascii="Tahoma" w:hAnsi="Tahoma" w:cs="Tahoma"/>
          <w:b w:val="0"/>
          <w:sz w:val="22"/>
          <w:szCs w:val="22"/>
        </w:rPr>
        <w:t>Act of June 22, 1974 (P.L. 93-318, 88 Stat. 244; 16 U.S.C. 580 p 1-4; 18 U.S.C. 711, 711a)</w:t>
      </w:r>
    </w:p>
    <w:p w:rsidR="002103E9" w:rsidRPr="00B85DE5" w:rsidRDefault="002103E9" w:rsidP="00556436">
      <w:pPr>
        <w:pStyle w:val="BodyTextIndent2"/>
        <w:numPr>
          <w:ilvl w:val="0"/>
          <w:numId w:val="24"/>
        </w:numPr>
        <w:tabs>
          <w:tab w:val="clear" w:pos="361"/>
        </w:tabs>
        <w:jc w:val="both"/>
        <w:rPr>
          <w:rFonts w:ascii="Tahoma" w:hAnsi="Tahoma" w:cs="Tahoma"/>
          <w:b w:val="0"/>
          <w:sz w:val="22"/>
          <w:szCs w:val="22"/>
        </w:rPr>
      </w:pPr>
      <w:r>
        <w:rPr>
          <w:rFonts w:ascii="Tahoma" w:hAnsi="Tahoma" w:cs="Tahoma"/>
          <w:b w:val="0"/>
          <w:sz w:val="22"/>
          <w:szCs w:val="22"/>
        </w:rPr>
        <w:t>7 USC 2001</w:t>
      </w:r>
    </w:p>
    <w:p w:rsidR="00B85DE5" w:rsidRDefault="00B85DE5" w:rsidP="00556436">
      <w:pPr>
        <w:pStyle w:val="BodyTextIndent2"/>
        <w:numPr>
          <w:ilvl w:val="0"/>
          <w:numId w:val="24"/>
        </w:numPr>
        <w:tabs>
          <w:tab w:val="clear" w:pos="361"/>
        </w:tabs>
        <w:jc w:val="both"/>
        <w:rPr>
          <w:rFonts w:ascii="Tahoma" w:hAnsi="Tahoma" w:cs="Tahoma"/>
          <w:b w:val="0"/>
          <w:sz w:val="22"/>
          <w:szCs w:val="22"/>
        </w:rPr>
      </w:pPr>
      <w:r w:rsidRPr="00B85DE5">
        <w:rPr>
          <w:rFonts w:ascii="Tahoma" w:hAnsi="Tahoma" w:cs="Tahoma"/>
          <w:b w:val="0"/>
          <w:sz w:val="22"/>
          <w:szCs w:val="22"/>
        </w:rPr>
        <w:t>36 CFR 272</w:t>
      </w:r>
      <w:r w:rsidR="00F62331">
        <w:rPr>
          <w:rFonts w:ascii="Tahoma" w:hAnsi="Tahoma" w:cs="Tahoma"/>
          <w:b w:val="0"/>
          <w:sz w:val="22"/>
          <w:szCs w:val="22"/>
        </w:rPr>
        <w:t xml:space="preserve"> – Use of Woodsy Owl Symbol</w:t>
      </w:r>
    </w:p>
    <w:p w:rsidR="00F62331" w:rsidRDefault="00F62331" w:rsidP="00556436">
      <w:pPr>
        <w:pStyle w:val="BodyTextIndent2"/>
        <w:numPr>
          <w:ilvl w:val="0"/>
          <w:numId w:val="24"/>
        </w:numPr>
        <w:tabs>
          <w:tab w:val="clear" w:pos="361"/>
        </w:tabs>
        <w:jc w:val="both"/>
        <w:rPr>
          <w:rFonts w:ascii="Tahoma" w:hAnsi="Tahoma" w:cs="Tahoma"/>
          <w:b w:val="0"/>
          <w:sz w:val="22"/>
          <w:szCs w:val="22"/>
        </w:rPr>
      </w:pPr>
      <w:r>
        <w:rPr>
          <w:rFonts w:ascii="Tahoma" w:hAnsi="Tahoma" w:cs="Tahoma"/>
          <w:b w:val="0"/>
          <w:sz w:val="22"/>
          <w:szCs w:val="22"/>
        </w:rPr>
        <w:t>36 CFR 261.22 – Unauthorized use of “Smokey Bear” and “Woodsy Owl” symbol</w:t>
      </w:r>
    </w:p>
    <w:p w:rsidR="00C8633C" w:rsidRDefault="00C8633C" w:rsidP="00556436">
      <w:pPr>
        <w:pStyle w:val="BodyTextIndent2"/>
        <w:numPr>
          <w:ilvl w:val="0"/>
          <w:numId w:val="24"/>
        </w:numPr>
        <w:tabs>
          <w:tab w:val="clear" w:pos="361"/>
        </w:tabs>
        <w:jc w:val="both"/>
        <w:rPr>
          <w:rFonts w:ascii="Tahoma" w:hAnsi="Tahoma" w:cs="Tahoma"/>
          <w:b w:val="0"/>
          <w:sz w:val="22"/>
          <w:szCs w:val="22"/>
        </w:rPr>
      </w:pPr>
      <w:r>
        <w:rPr>
          <w:rFonts w:ascii="Tahoma" w:hAnsi="Tahoma" w:cs="Tahoma"/>
          <w:b w:val="0"/>
          <w:sz w:val="22"/>
          <w:szCs w:val="22"/>
        </w:rPr>
        <w:t xml:space="preserve">Forest Service Manual </w:t>
      </w:r>
      <w:r w:rsidR="00F63A3D">
        <w:rPr>
          <w:rFonts w:ascii="Tahoma" w:hAnsi="Tahoma" w:cs="Tahoma"/>
          <w:b w:val="0"/>
          <w:sz w:val="22"/>
          <w:szCs w:val="22"/>
        </w:rPr>
        <w:t>1621</w:t>
      </w:r>
    </w:p>
    <w:p w:rsidR="00556436" w:rsidRPr="00B85DE5" w:rsidRDefault="00556436" w:rsidP="00556436">
      <w:pPr>
        <w:pStyle w:val="BodyTextIndent2"/>
        <w:tabs>
          <w:tab w:val="clear" w:pos="361"/>
          <w:tab w:val="clear" w:pos="722"/>
        </w:tabs>
        <w:ind w:left="720"/>
        <w:jc w:val="both"/>
        <w:rPr>
          <w:rFonts w:ascii="Tahoma" w:hAnsi="Tahoma" w:cs="Tahoma"/>
          <w:b w:val="0"/>
          <w:sz w:val="22"/>
          <w:szCs w:val="22"/>
        </w:rPr>
      </w:pPr>
    </w:p>
    <w:p w:rsidR="002103E9" w:rsidRDefault="002103E9" w:rsidP="000D4E7A">
      <w:pPr>
        <w:pStyle w:val="BodyTextIndent2"/>
        <w:tabs>
          <w:tab w:val="clear" w:pos="361"/>
        </w:tabs>
        <w:spacing w:after="120"/>
        <w:jc w:val="both"/>
        <w:rPr>
          <w:rFonts w:ascii="Tahoma" w:hAnsi="Tahoma" w:cs="Tahoma"/>
          <w:b w:val="0"/>
          <w:sz w:val="22"/>
          <w:szCs w:val="22"/>
        </w:rPr>
      </w:pPr>
      <w:r>
        <w:rPr>
          <w:rFonts w:ascii="Tahoma" w:hAnsi="Tahoma" w:cs="Tahoma"/>
          <w:b w:val="0"/>
          <w:sz w:val="22"/>
          <w:szCs w:val="22"/>
        </w:rPr>
        <w:t>The Forest Service oversees the licensing of the Woodsy Owl character and associated slogan</w:t>
      </w:r>
      <w:r w:rsidR="000D4E7A">
        <w:rPr>
          <w:rFonts w:ascii="Tahoma" w:hAnsi="Tahoma" w:cs="Tahoma"/>
          <w:b w:val="0"/>
          <w:sz w:val="22"/>
          <w:szCs w:val="22"/>
        </w:rPr>
        <w:t>s, “Give a Hoot, Don’t Pollute</w:t>
      </w:r>
      <w:r>
        <w:rPr>
          <w:rFonts w:ascii="Tahoma" w:hAnsi="Tahoma" w:cs="Tahoma"/>
          <w:b w:val="0"/>
          <w:sz w:val="22"/>
          <w:szCs w:val="22"/>
        </w:rPr>
        <w:t>”</w:t>
      </w:r>
      <w:r w:rsidR="000D4E7A">
        <w:rPr>
          <w:rFonts w:ascii="Tahoma" w:hAnsi="Tahoma" w:cs="Tahoma"/>
          <w:b w:val="0"/>
          <w:sz w:val="22"/>
          <w:szCs w:val="22"/>
        </w:rPr>
        <w:t xml:space="preserve"> and “Lend a Hand – Care for the Land.”</w:t>
      </w:r>
      <w:r>
        <w:rPr>
          <w:rFonts w:ascii="Tahoma" w:hAnsi="Tahoma" w:cs="Tahoma"/>
          <w:b w:val="0"/>
          <w:sz w:val="22"/>
          <w:szCs w:val="22"/>
        </w:rPr>
        <w:t xml:space="preserve"> </w:t>
      </w:r>
      <w:r w:rsidR="000D4E7A">
        <w:rPr>
          <w:rFonts w:ascii="Tahoma" w:hAnsi="Tahoma" w:cs="Tahoma"/>
          <w:b w:val="0"/>
          <w:sz w:val="22"/>
          <w:szCs w:val="22"/>
        </w:rPr>
        <w:t xml:space="preserve"> </w:t>
      </w:r>
      <w:r>
        <w:rPr>
          <w:rFonts w:ascii="Tahoma" w:hAnsi="Tahoma" w:cs="Tahoma"/>
          <w:b w:val="0"/>
          <w:sz w:val="22"/>
          <w:szCs w:val="22"/>
        </w:rPr>
        <w:t>The Act of June 22, 1974, also known as the “Woodsy Owl – Smokey Bear Act,” declared the Woodsy Owl character and associated slogan as property of the United States of America.  The USDA Forest Service originated Woodsy Owl, and the Act gives the Secretary of Agriculture the authority to establish and collect use or royalty fees for the manufacture, reproduction, or use of the name or character and the associated slogan.</w:t>
      </w:r>
      <w:r w:rsidR="00F62331">
        <w:rPr>
          <w:rFonts w:ascii="Tahoma" w:hAnsi="Tahoma" w:cs="Tahoma"/>
          <w:b w:val="0"/>
          <w:sz w:val="22"/>
          <w:szCs w:val="22"/>
        </w:rPr>
        <w:t xml:space="preserve">  </w:t>
      </w:r>
      <w:r>
        <w:rPr>
          <w:rFonts w:ascii="Tahoma" w:hAnsi="Tahoma" w:cs="Tahoma"/>
          <w:b w:val="0"/>
          <w:sz w:val="22"/>
          <w:szCs w:val="22"/>
        </w:rPr>
        <w:t xml:space="preserve">     </w:t>
      </w:r>
    </w:p>
    <w:p w:rsidR="002103E9" w:rsidRDefault="00F62331" w:rsidP="009D2EE2">
      <w:pPr>
        <w:pStyle w:val="BodyTextIndent2"/>
        <w:tabs>
          <w:tab w:val="clear" w:pos="361"/>
        </w:tabs>
        <w:spacing w:after="120"/>
        <w:jc w:val="both"/>
        <w:rPr>
          <w:rFonts w:ascii="Tahoma" w:hAnsi="Tahoma" w:cs="Tahoma"/>
          <w:b w:val="0"/>
          <w:sz w:val="22"/>
          <w:szCs w:val="22"/>
        </w:rPr>
      </w:pPr>
      <w:r>
        <w:rPr>
          <w:rFonts w:ascii="Tahoma" w:hAnsi="Tahoma" w:cs="Tahoma"/>
          <w:b w:val="0"/>
          <w:sz w:val="22"/>
          <w:szCs w:val="22"/>
        </w:rPr>
        <w:t>The Forest Service gathers specific sales information from businesses</w:t>
      </w:r>
      <w:r w:rsidR="000D4E7A">
        <w:rPr>
          <w:rFonts w:ascii="Tahoma" w:hAnsi="Tahoma" w:cs="Tahoma"/>
          <w:b w:val="0"/>
          <w:sz w:val="22"/>
          <w:szCs w:val="22"/>
        </w:rPr>
        <w:t xml:space="preserve"> wishing to obtain a </w:t>
      </w:r>
      <w:r w:rsidR="00243B03">
        <w:rPr>
          <w:rFonts w:ascii="Tahoma" w:hAnsi="Tahoma" w:cs="Tahoma"/>
          <w:b w:val="0"/>
          <w:sz w:val="22"/>
          <w:szCs w:val="22"/>
        </w:rPr>
        <w:t xml:space="preserve">license or currently </w:t>
      </w:r>
      <w:r>
        <w:rPr>
          <w:rFonts w:ascii="Tahoma" w:hAnsi="Tahoma" w:cs="Tahoma"/>
          <w:b w:val="0"/>
          <w:sz w:val="22"/>
          <w:szCs w:val="22"/>
        </w:rPr>
        <w:t>licensed to use the Woodsy Owl symbol for commercial purposes.  T</w:t>
      </w:r>
      <w:r w:rsidR="00243B03">
        <w:rPr>
          <w:rFonts w:ascii="Tahoma" w:hAnsi="Tahoma" w:cs="Tahoma"/>
          <w:b w:val="0"/>
          <w:sz w:val="22"/>
          <w:szCs w:val="22"/>
        </w:rPr>
        <w:t xml:space="preserve">his information is necessary to grant a license, </w:t>
      </w:r>
      <w:r>
        <w:rPr>
          <w:rFonts w:ascii="Tahoma" w:hAnsi="Tahoma" w:cs="Tahoma"/>
          <w:b w:val="0"/>
          <w:sz w:val="22"/>
          <w:szCs w:val="22"/>
        </w:rPr>
        <w:t>collect royalty fees</w:t>
      </w:r>
      <w:r w:rsidR="00243B03">
        <w:rPr>
          <w:rFonts w:ascii="Tahoma" w:hAnsi="Tahoma" w:cs="Tahoma"/>
          <w:b w:val="0"/>
          <w:sz w:val="22"/>
          <w:szCs w:val="22"/>
        </w:rPr>
        <w:t>,</w:t>
      </w:r>
      <w:r>
        <w:rPr>
          <w:rFonts w:ascii="Tahoma" w:hAnsi="Tahoma" w:cs="Tahoma"/>
          <w:b w:val="0"/>
          <w:sz w:val="22"/>
          <w:szCs w:val="22"/>
        </w:rPr>
        <w:t xml:space="preserve"> and gauge the effectiveness of licenses in meeting guaranteed sales objectives</w:t>
      </w:r>
      <w:r w:rsidR="00243B03">
        <w:rPr>
          <w:rFonts w:ascii="Tahoma" w:hAnsi="Tahoma" w:cs="Tahoma"/>
          <w:b w:val="0"/>
          <w:sz w:val="22"/>
          <w:szCs w:val="22"/>
        </w:rPr>
        <w:t>;</w:t>
      </w:r>
      <w:r>
        <w:rPr>
          <w:rFonts w:ascii="Tahoma" w:hAnsi="Tahoma" w:cs="Tahoma"/>
          <w:b w:val="0"/>
          <w:sz w:val="22"/>
          <w:szCs w:val="22"/>
        </w:rPr>
        <w:t xml:space="preserve"> and is needed to comply with regulations found at 7 USC 2001 and 36 CFR 272. </w:t>
      </w:r>
    </w:p>
    <w:p w:rsidR="009609FB" w:rsidRDefault="00F62331" w:rsidP="009D2EE2">
      <w:pPr>
        <w:pStyle w:val="BodyTextIndent2"/>
        <w:tabs>
          <w:tab w:val="clear" w:pos="361"/>
        </w:tabs>
        <w:spacing w:after="120"/>
        <w:jc w:val="both"/>
        <w:rPr>
          <w:rFonts w:ascii="Tahoma" w:hAnsi="Tahoma" w:cs="Tahoma"/>
          <w:b w:val="0"/>
          <w:sz w:val="22"/>
          <w:szCs w:val="22"/>
        </w:rPr>
      </w:pPr>
      <w:r>
        <w:rPr>
          <w:rFonts w:ascii="Tahoma" w:hAnsi="Tahoma" w:cs="Tahoma"/>
          <w:b w:val="0"/>
          <w:sz w:val="22"/>
          <w:szCs w:val="22"/>
        </w:rPr>
        <w:t>Title 36 CFR 261.22, prohibits the manufacture, importation, reproduction, or use of the Woodsy Owl symbol, except as provided under 36 CFR 272.</w:t>
      </w:r>
      <w:r w:rsidR="00243B03">
        <w:rPr>
          <w:rFonts w:ascii="Tahoma" w:hAnsi="Tahoma" w:cs="Tahoma"/>
          <w:b w:val="0"/>
          <w:sz w:val="22"/>
          <w:szCs w:val="22"/>
        </w:rPr>
        <w:t xml:space="preserve">  </w:t>
      </w:r>
      <w:r>
        <w:rPr>
          <w:rFonts w:ascii="Tahoma" w:hAnsi="Tahoma" w:cs="Tahoma"/>
          <w:b w:val="0"/>
          <w:sz w:val="22"/>
          <w:szCs w:val="22"/>
        </w:rPr>
        <w:t>Forest S</w:t>
      </w:r>
      <w:r w:rsidR="00391905">
        <w:rPr>
          <w:rFonts w:ascii="Tahoma" w:hAnsi="Tahoma" w:cs="Tahoma"/>
          <w:b w:val="0"/>
          <w:sz w:val="22"/>
          <w:szCs w:val="22"/>
        </w:rPr>
        <w:t xml:space="preserve">ervice Manual 1621 outlines </w:t>
      </w:r>
      <w:r>
        <w:rPr>
          <w:rFonts w:ascii="Tahoma" w:hAnsi="Tahoma" w:cs="Tahoma"/>
          <w:b w:val="0"/>
          <w:sz w:val="22"/>
          <w:szCs w:val="22"/>
        </w:rPr>
        <w:t>Forest Service policy governing the Woodsy Owl program and symbol.</w:t>
      </w:r>
    </w:p>
    <w:p w:rsidR="00C37CD8" w:rsidRPr="00B85DE5" w:rsidRDefault="00C37CD8" w:rsidP="00B85DE5">
      <w:pPr>
        <w:pStyle w:val="BodyTextIndent2"/>
        <w:numPr>
          <w:ilvl w:val="0"/>
          <w:numId w:val="10"/>
        </w:numPr>
        <w:spacing w:after="120"/>
        <w:jc w:val="both"/>
        <w:rPr>
          <w:rFonts w:ascii="Tahoma" w:hAnsi="Tahoma" w:cs="Tahoma"/>
          <w:sz w:val="22"/>
          <w:szCs w:val="22"/>
        </w:rPr>
      </w:pPr>
      <w:r w:rsidRPr="00B85DE5">
        <w:rPr>
          <w:rFonts w:ascii="Tahoma" w:hAnsi="Tahoma" w:cs="Tahoma"/>
          <w:sz w:val="22"/>
          <w:szCs w:val="22"/>
        </w:rPr>
        <w:t>Indicate how, by whom, and for what pur</w:t>
      </w:r>
      <w:r w:rsidRPr="00B85DE5">
        <w:rPr>
          <w:rFonts w:ascii="Tahoma" w:hAnsi="Tahoma" w:cs="Tahoma"/>
          <w:sz w:val="22"/>
          <w:szCs w:val="22"/>
        </w:rPr>
        <w:softHyphen/>
        <w:t>pose the information is to be used</w:t>
      </w:r>
      <w:r w:rsidR="009D2EE2" w:rsidRPr="00B85DE5">
        <w:rPr>
          <w:rFonts w:ascii="Tahoma" w:hAnsi="Tahoma" w:cs="Tahoma"/>
          <w:sz w:val="22"/>
          <w:szCs w:val="22"/>
        </w:rPr>
        <w:t xml:space="preserve">.  </w:t>
      </w:r>
      <w:r w:rsidRPr="00B85DE5">
        <w:rPr>
          <w:rFonts w:ascii="Tahoma" w:hAnsi="Tahoma" w:cs="Tahoma"/>
          <w:sz w:val="22"/>
          <w:szCs w:val="22"/>
        </w:rPr>
        <w:t>Except for a new collec</w:t>
      </w:r>
      <w:r w:rsidRPr="00B85DE5">
        <w:rPr>
          <w:rFonts w:ascii="Tahoma" w:hAnsi="Tahoma" w:cs="Tahoma"/>
          <w:sz w:val="22"/>
          <w:szCs w:val="22"/>
        </w:rPr>
        <w:softHyphen/>
        <w:t>tion, indicate the actual use the agency has made of the infor</w:t>
      </w:r>
      <w:r w:rsidRPr="00B85DE5">
        <w:rPr>
          <w:rFonts w:ascii="Tahoma" w:hAnsi="Tahoma" w:cs="Tahoma"/>
          <w:sz w:val="22"/>
          <w:szCs w:val="22"/>
        </w:rPr>
        <w:softHyphen/>
        <w:t>ma</w:t>
      </w:r>
      <w:r w:rsidRPr="00B85DE5">
        <w:rPr>
          <w:rFonts w:ascii="Tahoma" w:hAnsi="Tahoma" w:cs="Tahoma"/>
          <w:sz w:val="22"/>
          <w:szCs w:val="22"/>
        </w:rPr>
        <w:softHyphen/>
        <w:t>tion received from the current collec</w:t>
      </w:r>
      <w:r w:rsidRPr="00B85DE5">
        <w:rPr>
          <w:rFonts w:ascii="Tahoma" w:hAnsi="Tahoma" w:cs="Tahoma"/>
          <w:sz w:val="22"/>
          <w:szCs w:val="22"/>
        </w:rPr>
        <w:softHyphen/>
        <w:t>tion.</w:t>
      </w:r>
    </w:p>
    <w:p w:rsidR="00C37CD8" w:rsidRPr="00B85DE5" w:rsidRDefault="00C37CD8" w:rsidP="00B85DE5">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B85DE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9609FB" w:rsidRDefault="00243B03" w:rsidP="00B85DE5">
      <w:pPr>
        <w:pStyle w:val="Level2"/>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Pr>
          <w:rFonts w:ascii="Tahoma" w:hAnsi="Tahoma" w:cs="Tahoma"/>
          <w:bCs/>
          <w:sz w:val="22"/>
          <w:szCs w:val="22"/>
        </w:rPr>
        <w:t>Individuals, businesses</w:t>
      </w:r>
      <w:r w:rsidR="00391905">
        <w:rPr>
          <w:rFonts w:ascii="Tahoma" w:hAnsi="Tahoma" w:cs="Tahoma"/>
          <w:bCs/>
          <w:sz w:val="22"/>
          <w:szCs w:val="22"/>
        </w:rPr>
        <w:t>, or organizations</w:t>
      </w:r>
      <w:r w:rsidR="009609FB">
        <w:rPr>
          <w:rFonts w:ascii="Tahoma" w:hAnsi="Tahoma" w:cs="Tahoma"/>
          <w:bCs/>
          <w:sz w:val="22"/>
          <w:szCs w:val="22"/>
        </w:rPr>
        <w:t xml:space="preserve"> desiring to obtain a license to use the Woodsy Owl symbol and slogan provide the Forest Service with</w:t>
      </w:r>
      <w:r w:rsidR="00391905">
        <w:rPr>
          <w:rFonts w:ascii="Tahoma" w:hAnsi="Tahoma" w:cs="Tahoma"/>
          <w:bCs/>
          <w:sz w:val="22"/>
          <w:szCs w:val="22"/>
        </w:rPr>
        <w:t xml:space="preserve"> the following information</w:t>
      </w:r>
      <w:r w:rsidR="009609FB">
        <w:rPr>
          <w:rFonts w:ascii="Tahoma" w:hAnsi="Tahoma" w:cs="Tahoma"/>
          <w:bCs/>
          <w:sz w:val="22"/>
          <w:szCs w:val="22"/>
        </w:rPr>
        <w:t>:</w:t>
      </w:r>
    </w:p>
    <w:p w:rsidR="009609FB" w:rsidRDefault="00391905" w:rsidP="00391905">
      <w:pPr>
        <w:pStyle w:val="Level2"/>
        <w:numPr>
          <w:ilvl w:val="0"/>
          <w:numId w:val="26"/>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Pr>
          <w:rFonts w:ascii="Tahoma" w:hAnsi="Tahoma" w:cs="Tahoma"/>
          <w:bCs/>
          <w:sz w:val="22"/>
          <w:szCs w:val="22"/>
        </w:rPr>
        <w:t xml:space="preserve">How long the individual, </w:t>
      </w:r>
      <w:r w:rsidR="00243B03">
        <w:rPr>
          <w:rFonts w:ascii="Tahoma" w:hAnsi="Tahoma" w:cs="Tahoma"/>
          <w:bCs/>
          <w:sz w:val="22"/>
          <w:szCs w:val="22"/>
        </w:rPr>
        <w:t>business</w:t>
      </w:r>
      <w:r>
        <w:rPr>
          <w:rFonts w:ascii="Tahoma" w:hAnsi="Tahoma" w:cs="Tahoma"/>
          <w:bCs/>
          <w:sz w:val="22"/>
          <w:szCs w:val="22"/>
        </w:rPr>
        <w:t>, or organization has been in business</w:t>
      </w:r>
      <w:r w:rsidR="000D4E7A">
        <w:rPr>
          <w:rFonts w:ascii="Tahoma" w:hAnsi="Tahoma" w:cs="Tahoma"/>
          <w:bCs/>
          <w:sz w:val="22"/>
          <w:szCs w:val="22"/>
        </w:rPr>
        <w:t>;</w:t>
      </w:r>
    </w:p>
    <w:p w:rsidR="00391905" w:rsidRDefault="00391905" w:rsidP="00391905">
      <w:pPr>
        <w:pStyle w:val="Level2"/>
        <w:numPr>
          <w:ilvl w:val="0"/>
          <w:numId w:val="26"/>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Pr>
          <w:rFonts w:ascii="Tahoma" w:hAnsi="Tahoma" w:cs="Tahoma"/>
          <w:bCs/>
          <w:sz w:val="22"/>
          <w:szCs w:val="22"/>
        </w:rPr>
        <w:t xml:space="preserve">The products the individual, </w:t>
      </w:r>
      <w:r w:rsidR="00243B03">
        <w:rPr>
          <w:rFonts w:ascii="Tahoma" w:hAnsi="Tahoma" w:cs="Tahoma"/>
          <w:bCs/>
          <w:sz w:val="22"/>
          <w:szCs w:val="22"/>
        </w:rPr>
        <w:t>business</w:t>
      </w:r>
      <w:r>
        <w:rPr>
          <w:rFonts w:ascii="Tahoma" w:hAnsi="Tahoma" w:cs="Tahoma"/>
          <w:bCs/>
          <w:sz w:val="22"/>
          <w:szCs w:val="22"/>
        </w:rPr>
        <w:t>, or organization sells or plans to sell</w:t>
      </w:r>
      <w:r w:rsidR="000D4E7A">
        <w:rPr>
          <w:rFonts w:ascii="Tahoma" w:hAnsi="Tahoma" w:cs="Tahoma"/>
          <w:bCs/>
          <w:sz w:val="22"/>
          <w:szCs w:val="22"/>
        </w:rPr>
        <w:t>;</w:t>
      </w:r>
    </w:p>
    <w:p w:rsidR="00391905" w:rsidRDefault="00391905" w:rsidP="00391905">
      <w:pPr>
        <w:pStyle w:val="Level2"/>
        <w:numPr>
          <w:ilvl w:val="0"/>
          <w:numId w:val="26"/>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Pr>
          <w:rFonts w:ascii="Tahoma" w:hAnsi="Tahoma" w:cs="Tahoma"/>
          <w:bCs/>
          <w:sz w:val="22"/>
          <w:szCs w:val="22"/>
        </w:rPr>
        <w:lastRenderedPageBreak/>
        <w:t>The geographic location from which the products will be sold</w:t>
      </w:r>
      <w:r w:rsidR="000D4E7A">
        <w:rPr>
          <w:rFonts w:ascii="Tahoma" w:hAnsi="Tahoma" w:cs="Tahoma"/>
          <w:bCs/>
          <w:sz w:val="22"/>
          <w:szCs w:val="22"/>
        </w:rPr>
        <w:t>;</w:t>
      </w:r>
    </w:p>
    <w:p w:rsidR="00391905" w:rsidRDefault="00391905" w:rsidP="00391905">
      <w:pPr>
        <w:pStyle w:val="Level2"/>
        <w:numPr>
          <w:ilvl w:val="0"/>
          <w:numId w:val="26"/>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Pr>
          <w:rFonts w:ascii="Tahoma" w:hAnsi="Tahoma" w:cs="Tahoma"/>
          <w:bCs/>
          <w:sz w:val="22"/>
          <w:szCs w:val="22"/>
        </w:rPr>
        <w:t xml:space="preserve">The projected </w:t>
      </w:r>
      <w:r w:rsidR="000D4E7A">
        <w:rPr>
          <w:rFonts w:ascii="Tahoma" w:hAnsi="Tahoma" w:cs="Tahoma"/>
          <w:bCs/>
          <w:sz w:val="22"/>
          <w:szCs w:val="22"/>
        </w:rPr>
        <w:t>sales volume;</w:t>
      </w:r>
      <w:r>
        <w:rPr>
          <w:rFonts w:ascii="Tahoma" w:hAnsi="Tahoma" w:cs="Tahoma"/>
          <w:bCs/>
          <w:sz w:val="22"/>
          <w:szCs w:val="22"/>
        </w:rPr>
        <w:t xml:space="preserve"> and</w:t>
      </w:r>
    </w:p>
    <w:p w:rsidR="00391905" w:rsidRDefault="00391905" w:rsidP="00391905">
      <w:pPr>
        <w:pStyle w:val="Level2"/>
        <w:numPr>
          <w:ilvl w:val="0"/>
          <w:numId w:val="26"/>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Pr>
          <w:rFonts w:ascii="Tahoma" w:hAnsi="Tahoma" w:cs="Tahoma"/>
          <w:bCs/>
          <w:sz w:val="22"/>
          <w:szCs w:val="22"/>
        </w:rPr>
        <w:t xml:space="preserve">How the individual, </w:t>
      </w:r>
      <w:r w:rsidR="00243B03">
        <w:rPr>
          <w:rFonts w:ascii="Tahoma" w:hAnsi="Tahoma" w:cs="Tahoma"/>
          <w:bCs/>
          <w:sz w:val="22"/>
          <w:szCs w:val="22"/>
        </w:rPr>
        <w:t>business</w:t>
      </w:r>
      <w:r>
        <w:rPr>
          <w:rFonts w:ascii="Tahoma" w:hAnsi="Tahoma" w:cs="Tahoma"/>
          <w:bCs/>
          <w:sz w:val="22"/>
          <w:szCs w:val="22"/>
        </w:rPr>
        <w:t>, or organization plans to market the products.</w:t>
      </w:r>
    </w:p>
    <w:p w:rsidR="00F62331" w:rsidRDefault="00243B03" w:rsidP="00B85DE5">
      <w:pPr>
        <w:pStyle w:val="Level2"/>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Pr>
          <w:rFonts w:ascii="Tahoma" w:hAnsi="Tahoma" w:cs="Tahoma"/>
          <w:bCs/>
          <w:sz w:val="22"/>
          <w:szCs w:val="22"/>
        </w:rPr>
        <w:t xml:space="preserve">Individuals, businesses, and organizations </w:t>
      </w:r>
      <w:r w:rsidR="009609FB">
        <w:rPr>
          <w:rFonts w:ascii="Tahoma" w:hAnsi="Tahoma" w:cs="Tahoma"/>
          <w:bCs/>
          <w:sz w:val="22"/>
          <w:szCs w:val="22"/>
        </w:rPr>
        <w:t>currently</w:t>
      </w:r>
      <w:r w:rsidR="00F62331">
        <w:rPr>
          <w:rFonts w:ascii="Tahoma" w:hAnsi="Tahoma" w:cs="Tahoma"/>
          <w:bCs/>
          <w:sz w:val="22"/>
          <w:szCs w:val="22"/>
        </w:rPr>
        <w:t xml:space="preserve"> licensing the Woodsy Owl symbol and slogan send a quarterly accounting of sales, including:</w:t>
      </w:r>
    </w:p>
    <w:p w:rsidR="00243B03" w:rsidRPr="00243B03" w:rsidRDefault="00243B03" w:rsidP="00F62331">
      <w:pPr>
        <w:pStyle w:val="Level2"/>
        <w:numPr>
          <w:ilvl w:val="0"/>
          <w:numId w:val="25"/>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Cs/>
          <w:sz w:val="22"/>
          <w:szCs w:val="22"/>
        </w:rPr>
        <w:t>List of each item sold with the Woodsy Owl symbol</w:t>
      </w:r>
    </w:p>
    <w:p w:rsidR="00243B03" w:rsidRPr="00243B03" w:rsidRDefault="00243B03" w:rsidP="00F62331">
      <w:pPr>
        <w:pStyle w:val="Level2"/>
        <w:numPr>
          <w:ilvl w:val="0"/>
          <w:numId w:val="25"/>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Cs/>
          <w:sz w:val="22"/>
          <w:szCs w:val="22"/>
        </w:rPr>
        <w:t>Projected sales of each item</w:t>
      </w:r>
    </w:p>
    <w:p w:rsidR="00243B03" w:rsidRPr="00243B03" w:rsidRDefault="00243B03" w:rsidP="00F62331">
      <w:pPr>
        <w:pStyle w:val="Level2"/>
        <w:numPr>
          <w:ilvl w:val="0"/>
          <w:numId w:val="25"/>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Cs/>
          <w:sz w:val="22"/>
          <w:szCs w:val="22"/>
        </w:rPr>
        <w:t>Sales price of each item</w:t>
      </w:r>
    </w:p>
    <w:p w:rsidR="00243B03" w:rsidRPr="00243B03" w:rsidRDefault="00243B03" w:rsidP="00F62331">
      <w:pPr>
        <w:pStyle w:val="Level2"/>
        <w:numPr>
          <w:ilvl w:val="0"/>
          <w:numId w:val="25"/>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Cs/>
          <w:sz w:val="22"/>
          <w:szCs w:val="22"/>
        </w:rPr>
        <w:t>Royalty fee due based on sales quantity and price</w:t>
      </w:r>
    </w:p>
    <w:p w:rsidR="00243B03" w:rsidRPr="00243B03" w:rsidRDefault="00243B03" w:rsidP="00F62331">
      <w:pPr>
        <w:pStyle w:val="Level2"/>
        <w:numPr>
          <w:ilvl w:val="0"/>
          <w:numId w:val="25"/>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Cs/>
          <w:sz w:val="22"/>
          <w:szCs w:val="22"/>
        </w:rPr>
        <w:t>Description and itemization of deductions (such as fees waived or previously paid as part of advance royalty payment</w:t>
      </w:r>
    </w:p>
    <w:p w:rsidR="00243B03" w:rsidRPr="00243B03" w:rsidRDefault="00243B03" w:rsidP="00F62331">
      <w:pPr>
        <w:pStyle w:val="Level2"/>
        <w:numPr>
          <w:ilvl w:val="0"/>
          <w:numId w:val="25"/>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Cs/>
          <w:sz w:val="22"/>
          <w:szCs w:val="22"/>
        </w:rPr>
        <w:t>New total royalty fee the business or organization must pay after deductions</w:t>
      </w:r>
    </w:p>
    <w:p w:rsidR="00243B03" w:rsidRPr="00243B03" w:rsidRDefault="00243B03" w:rsidP="00F62331">
      <w:pPr>
        <w:pStyle w:val="Level2"/>
        <w:numPr>
          <w:ilvl w:val="0"/>
          <w:numId w:val="25"/>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Cs/>
          <w:sz w:val="22"/>
          <w:szCs w:val="22"/>
        </w:rPr>
        <w:t>Running total of royalties accrued in fiscal year, and</w:t>
      </w:r>
    </w:p>
    <w:p w:rsidR="000C56D2" w:rsidRPr="00243B03" w:rsidRDefault="00243B03" w:rsidP="00F62331">
      <w:pPr>
        <w:pStyle w:val="Level2"/>
        <w:numPr>
          <w:ilvl w:val="0"/>
          <w:numId w:val="25"/>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Cs/>
          <w:sz w:val="22"/>
          <w:szCs w:val="22"/>
        </w:rPr>
        <w:t>Certification of report by authorized representative.</w:t>
      </w:r>
    </w:p>
    <w:p w:rsidR="00504B59" w:rsidRPr="00B85DE5" w:rsidRDefault="00C37CD8" w:rsidP="009D2EE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0C56D2" w:rsidRPr="00B85DE5" w:rsidRDefault="009609FB" w:rsidP="009D2EE2">
      <w:pPr>
        <w:pStyle w:val="Level2"/>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Pr>
          <w:rFonts w:ascii="Tahoma" w:hAnsi="Tahoma" w:cs="Tahoma"/>
          <w:bCs/>
          <w:sz w:val="22"/>
          <w:szCs w:val="22"/>
        </w:rPr>
        <w:t>I</w:t>
      </w:r>
      <w:r w:rsidR="00467007" w:rsidRPr="00B85DE5">
        <w:rPr>
          <w:rFonts w:ascii="Tahoma" w:hAnsi="Tahoma" w:cs="Tahoma"/>
          <w:bCs/>
          <w:sz w:val="22"/>
          <w:szCs w:val="22"/>
        </w:rPr>
        <w:t xml:space="preserve">nformation collected is from </w:t>
      </w:r>
      <w:r w:rsidR="00243B03">
        <w:rPr>
          <w:rFonts w:ascii="Tahoma" w:hAnsi="Tahoma" w:cs="Tahoma"/>
          <w:bCs/>
          <w:sz w:val="22"/>
          <w:szCs w:val="22"/>
        </w:rPr>
        <w:t xml:space="preserve">individuals, </w:t>
      </w:r>
      <w:r>
        <w:rPr>
          <w:rFonts w:ascii="Tahoma" w:hAnsi="Tahoma" w:cs="Tahoma"/>
          <w:bCs/>
          <w:sz w:val="22"/>
          <w:szCs w:val="22"/>
        </w:rPr>
        <w:t xml:space="preserve">businesses </w:t>
      </w:r>
      <w:r w:rsidR="00243B03">
        <w:rPr>
          <w:rFonts w:ascii="Tahoma" w:hAnsi="Tahoma" w:cs="Tahoma"/>
          <w:bCs/>
          <w:sz w:val="22"/>
          <w:szCs w:val="22"/>
        </w:rPr>
        <w:t>applying for or currently</w:t>
      </w:r>
      <w:r w:rsidR="00467007" w:rsidRPr="00B85DE5">
        <w:rPr>
          <w:rFonts w:ascii="Tahoma" w:hAnsi="Tahoma" w:cs="Tahoma"/>
          <w:bCs/>
          <w:sz w:val="22"/>
          <w:szCs w:val="22"/>
        </w:rPr>
        <w:t xml:space="preserve"> licenses to sell Woodsy Owl products for profit.</w:t>
      </w:r>
    </w:p>
    <w:p w:rsidR="00504B59" w:rsidRPr="00B85DE5" w:rsidRDefault="00C37CD8" w:rsidP="009D2EE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What will this information be used for - provide ALL uses?</w:t>
      </w:r>
    </w:p>
    <w:p w:rsidR="00867FC5" w:rsidRDefault="00867FC5" w:rsidP="009D2EE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Pr>
          <w:rFonts w:ascii="Tahoma" w:hAnsi="Tahoma" w:cs="Tahoma"/>
          <w:bCs/>
          <w:sz w:val="22"/>
          <w:szCs w:val="22"/>
        </w:rPr>
        <w:t>The USDA Forest Service National Symbols Program Manager uses t</w:t>
      </w:r>
      <w:r w:rsidR="00243B03">
        <w:rPr>
          <w:rFonts w:ascii="Tahoma" w:hAnsi="Tahoma" w:cs="Tahoma"/>
          <w:bCs/>
          <w:sz w:val="22"/>
          <w:szCs w:val="22"/>
        </w:rPr>
        <w:t xml:space="preserve">he information to </w:t>
      </w:r>
      <w:r>
        <w:rPr>
          <w:rFonts w:ascii="Tahoma" w:hAnsi="Tahoma" w:cs="Tahoma"/>
          <w:bCs/>
          <w:sz w:val="22"/>
          <w:szCs w:val="22"/>
        </w:rPr>
        <w:t xml:space="preserve">determine whether the applicant will receive a license or renewal of an existing license, and royalty fees associated with the license.  </w:t>
      </w:r>
    </w:p>
    <w:p w:rsidR="000C56D2" w:rsidRPr="00B85DE5" w:rsidRDefault="00867FC5" w:rsidP="009D2EE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Pr>
          <w:rFonts w:ascii="Tahoma" w:hAnsi="Tahoma" w:cs="Tahoma"/>
          <w:bCs/>
          <w:sz w:val="22"/>
          <w:szCs w:val="22"/>
        </w:rPr>
        <w:t xml:space="preserve">The information also contributes to program management reports used to monitor the success of the licensing program.   </w:t>
      </w:r>
    </w:p>
    <w:p w:rsidR="00C37CD8" w:rsidRPr="00B85DE5" w:rsidRDefault="00C37CD8" w:rsidP="009D2EE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04B59" w:rsidRPr="00B85DE5" w:rsidRDefault="00867FC5" w:rsidP="009D2EE2">
      <w:pPr>
        <w:pStyle w:val="BodyTextIndent"/>
        <w:tabs>
          <w:tab w:val="clear" w:pos="0"/>
          <w:tab w:val="clear" w:pos="361"/>
          <w:tab w:val="clear" w:pos="1083"/>
          <w:tab w:val="left" w:pos="720"/>
        </w:tabs>
        <w:spacing w:after="120"/>
        <w:ind w:left="720"/>
        <w:jc w:val="both"/>
        <w:rPr>
          <w:rFonts w:ascii="Tahoma" w:hAnsi="Tahoma" w:cs="Tahoma"/>
          <w:color w:val="3366FF"/>
          <w:sz w:val="22"/>
          <w:szCs w:val="22"/>
        </w:rPr>
      </w:pPr>
      <w:r>
        <w:rPr>
          <w:rFonts w:ascii="Tahoma" w:hAnsi="Tahoma" w:cs="Tahoma"/>
          <w:sz w:val="22"/>
          <w:szCs w:val="22"/>
        </w:rPr>
        <w:t>Applicants and licensees submit the collected infor</w:t>
      </w:r>
      <w:r w:rsidR="000D4E7A">
        <w:rPr>
          <w:rFonts w:ascii="Tahoma" w:hAnsi="Tahoma" w:cs="Tahoma"/>
          <w:sz w:val="22"/>
          <w:szCs w:val="22"/>
        </w:rPr>
        <w:t>mation using required documents template</w:t>
      </w:r>
      <w:r w:rsidR="00ED07F5">
        <w:rPr>
          <w:rFonts w:ascii="Tahoma" w:hAnsi="Tahoma" w:cs="Tahoma"/>
          <w:sz w:val="22"/>
          <w:szCs w:val="22"/>
        </w:rPr>
        <w:t>.  The collected information comes to the Agency in hard copy.  Facsimile (F</w:t>
      </w:r>
      <w:r w:rsidR="006F714C">
        <w:rPr>
          <w:rFonts w:ascii="Tahoma" w:hAnsi="Tahoma" w:cs="Tahoma"/>
          <w:sz w:val="22"/>
          <w:szCs w:val="22"/>
        </w:rPr>
        <w:t>ax</w:t>
      </w:r>
      <w:r w:rsidR="00ED07F5">
        <w:rPr>
          <w:rFonts w:ascii="Tahoma" w:hAnsi="Tahoma" w:cs="Tahoma"/>
          <w:sz w:val="22"/>
          <w:szCs w:val="22"/>
        </w:rPr>
        <w:t>ed) quarterly</w:t>
      </w:r>
      <w:r w:rsidR="00844D54">
        <w:rPr>
          <w:rFonts w:ascii="Tahoma" w:hAnsi="Tahoma" w:cs="Tahoma"/>
          <w:sz w:val="22"/>
          <w:szCs w:val="22"/>
        </w:rPr>
        <w:t xml:space="preserve"> reports </w:t>
      </w:r>
      <w:r w:rsidR="00ED07F5">
        <w:rPr>
          <w:rFonts w:ascii="Tahoma" w:hAnsi="Tahoma" w:cs="Tahoma"/>
          <w:sz w:val="22"/>
          <w:szCs w:val="22"/>
        </w:rPr>
        <w:t>are accepted</w:t>
      </w:r>
      <w:r>
        <w:rPr>
          <w:rFonts w:ascii="Tahoma" w:hAnsi="Tahoma" w:cs="Tahoma"/>
          <w:sz w:val="22"/>
          <w:szCs w:val="22"/>
        </w:rPr>
        <w:t>.  Licensees</w:t>
      </w:r>
      <w:r w:rsidR="00844D54">
        <w:rPr>
          <w:rFonts w:ascii="Tahoma" w:hAnsi="Tahoma" w:cs="Tahoma"/>
          <w:sz w:val="22"/>
          <w:szCs w:val="22"/>
        </w:rPr>
        <w:t xml:space="preserve"> </w:t>
      </w:r>
      <w:r>
        <w:rPr>
          <w:rFonts w:ascii="Tahoma" w:hAnsi="Tahoma" w:cs="Tahoma"/>
          <w:sz w:val="22"/>
          <w:szCs w:val="22"/>
        </w:rPr>
        <w:t xml:space="preserve">pay royalties owed </w:t>
      </w:r>
      <w:r w:rsidR="00ED07F5">
        <w:rPr>
          <w:rFonts w:ascii="Tahoma" w:hAnsi="Tahoma" w:cs="Tahoma"/>
          <w:sz w:val="22"/>
          <w:szCs w:val="22"/>
        </w:rPr>
        <w:t>via check</w:t>
      </w:r>
      <w:r>
        <w:rPr>
          <w:rFonts w:ascii="Tahoma" w:hAnsi="Tahoma" w:cs="Tahoma"/>
          <w:sz w:val="22"/>
          <w:szCs w:val="22"/>
        </w:rPr>
        <w:t xml:space="preserve">.  Licensees have not </w:t>
      </w:r>
      <w:r w:rsidR="00844D54">
        <w:rPr>
          <w:rFonts w:ascii="Tahoma" w:hAnsi="Tahoma" w:cs="Tahoma"/>
          <w:sz w:val="22"/>
          <w:szCs w:val="22"/>
        </w:rPr>
        <w:t>requested alternate submission processes for applications, reports, or payments.</w:t>
      </w:r>
    </w:p>
    <w:p w:rsidR="00C37CD8" w:rsidRPr="00B85DE5" w:rsidRDefault="00C37CD8" w:rsidP="009D2EE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How frequently will the information be collected?</w:t>
      </w:r>
    </w:p>
    <w:p w:rsidR="00844D54" w:rsidRPr="00B85DE5" w:rsidRDefault="00844D54" w:rsidP="009D2EE2">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License applicants submit the information one time.  The Forest Service collects </w:t>
      </w:r>
      <w:r w:rsidR="00EA5050">
        <w:rPr>
          <w:rFonts w:ascii="Tahoma" w:hAnsi="Tahoma" w:cs="Tahoma"/>
          <w:sz w:val="22"/>
          <w:szCs w:val="22"/>
        </w:rPr>
        <w:t xml:space="preserve">quarterly reports from approved </w:t>
      </w:r>
      <w:r>
        <w:rPr>
          <w:rFonts w:ascii="Tahoma" w:hAnsi="Tahoma" w:cs="Tahoma"/>
          <w:sz w:val="22"/>
          <w:szCs w:val="22"/>
        </w:rPr>
        <w:t>licensee</w:t>
      </w:r>
      <w:r w:rsidR="00EA5050">
        <w:rPr>
          <w:rFonts w:ascii="Tahoma" w:hAnsi="Tahoma" w:cs="Tahoma"/>
          <w:sz w:val="22"/>
          <w:szCs w:val="22"/>
        </w:rPr>
        <w:t>s</w:t>
      </w:r>
      <w:r>
        <w:rPr>
          <w:rFonts w:ascii="Tahoma" w:hAnsi="Tahoma" w:cs="Tahoma"/>
          <w:sz w:val="22"/>
          <w:szCs w:val="22"/>
        </w:rPr>
        <w:t xml:space="preserve"> quarterly (i.e. every three months, four times a year).</w:t>
      </w:r>
    </w:p>
    <w:p w:rsidR="00C37CD8" w:rsidRPr="00B85DE5" w:rsidRDefault="00C37CD8" w:rsidP="009D2EE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 xml:space="preserve">Will the information be shared with any other organizations inside or outside </w:t>
      </w:r>
      <w:r w:rsidRPr="00B85DE5">
        <w:rPr>
          <w:rFonts w:ascii="Tahoma" w:hAnsi="Tahoma" w:cs="Tahoma"/>
          <w:b/>
          <w:bCs/>
          <w:sz w:val="22"/>
          <w:szCs w:val="22"/>
        </w:rPr>
        <w:lastRenderedPageBreak/>
        <w:t>USDA or the government?</w:t>
      </w:r>
    </w:p>
    <w:p w:rsidR="00467007" w:rsidRPr="00CA604D" w:rsidRDefault="00CA604D" w:rsidP="009D2EE2">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CA604D">
        <w:rPr>
          <w:rFonts w:ascii="Tahoma" w:hAnsi="Tahoma" w:cs="Tahoma"/>
          <w:sz w:val="22"/>
          <w:szCs w:val="22"/>
        </w:rPr>
        <w:t xml:space="preserve">The Forest Service contracts with a company to do the licensing and this company provides the Forest Service with copies of information collected.  </w:t>
      </w:r>
      <w:r>
        <w:rPr>
          <w:rFonts w:ascii="Tahoma" w:hAnsi="Tahoma" w:cs="Tahoma"/>
          <w:sz w:val="22"/>
          <w:szCs w:val="22"/>
        </w:rPr>
        <w:t xml:space="preserve">Other than with the contracted management company, </w:t>
      </w:r>
      <w:r w:rsidR="00844D54" w:rsidRPr="00CA604D">
        <w:rPr>
          <w:rFonts w:ascii="Tahoma" w:hAnsi="Tahoma" w:cs="Tahoma"/>
          <w:sz w:val="22"/>
          <w:szCs w:val="22"/>
        </w:rPr>
        <w:t xml:space="preserve">sharing </w:t>
      </w:r>
      <w:r w:rsidRPr="00CA604D">
        <w:rPr>
          <w:rFonts w:ascii="Tahoma" w:hAnsi="Tahoma" w:cs="Tahoma"/>
          <w:sz w:val="22"/>
          <w:szCs w:val="22"/>
        </w:rPr>
        <w:t xml:space="preserve">outside the USDA </w:t>
      </w:r>
      <w:r w:rsidR="00844D54" w:rsidRPr="00CA604D">
        <w:rPr>
          <w:rFonts w:ascii="Tahoma" w:hAnsi="Tahoma" w:cs="Tahoma"/>
          <w:sz w:val="22"/>
          <w:szCs w:val="22"/>
        </w:rPr>
        <w:t>of specific information collected does not occur</w:t>
      </w:r>
      <w:r>
        <w:rPr>
          <w:rFonts w:ascii="Tahoma" w:hAnsi="Tahoma" w:cs="Tahoma"/>
          <w:sz w:val="22"/>
          <w:szCs w:val="22"/>
        </w:rPr>
        <w:t>.  U</w:t>
      </w:r>
      <w:r w:rsidR="00844D54" w:rsidRPr="00CA604D">
        <w:rPr>
          <w:rFonts w:ascii="Tahoma" w:hAnsi="Tahoma" w:cs="Tahoma"/>
          <w:sz w:val="22"/>
          <w:szCs w:val="22"/>
        </w:rPr>
        <w:t xml:space="preserve">pon request, general program information regarding licensees and royalties (i.e. total licensees, total royalties collected, etc.) </w:t>
      </w:r>
      <w:r w:rsidR="00ED07F5" w:rsidRPr="00CA604D">
        <w:rPr>
          <w:rFonts w:ascii="Tahoma" w:hAnsi="Tahoma" w:cs="Tahoma"/>
          <w:sz w:val="22"/>
          <w:szCs w:val="22"/>
        </w:rPr>
        <w:t>have been provided to requesters outside the USDA</w:t>
      </w:r>
      <w:r w:rsidR="00844D54" w:rsidRPr="00CA604D">
        <w:rPr>
          <w:rFonts w:ascii="Tahoma" w:hAnsi="Tahoma" w:cs="Tahoma"/>
          <w:sz w:val="22"/>
          <w:szCs w:val="22"/>
        </w:rPr>
        <w:t>.</w:t>
      </w:r>
    </w:p>
    <w:p w:rsidR="00C37CD8" w:rsidRPr="00B85DE5" w:rsidRDefault="00C37CD8" w:rsidP="009D2EE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If this is an ongoing collection, how have the collection requirements changed over time?</w:t>
      </w:r>
    </w:p>
    <w:p w:rsidR="00467007" w:rsidRPr="00844D54" w:rsidRDefault="00467007" w:rsidP="009D2EE2">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844D54">
        <w:rPr>
          <w:rFonts w:ascii="Tahoma" w:hAnsi="Tahoma" w:cs="Tahoma"/>
          <w:sz w:val="22"/>
          <w:szCs w:val="22"/>
        </w:rPr>
        <w:t>No changes</w:t>
      </w:r>
      <w:r w:rsidRPr="00844D54">
        <w:rPr>
          <w:rFonts w:ascii="Tahoma" w:hAnsi="Tahoma" w:cs="Tahoma"/>
          <w:bCs/>
          <w:sz w:val="22"/>
          <w:szCs w:val="22"/>
        </w:rPr>
        <w:t xml:space="preserve"> </w:t>
      </w:r>
      <w:r w:rsidR="00844D54" w:rsidRPr="00844D54">
        <w:rPr>
          <w:rFonts w:ascii="Tahoma" w:hAnsi="Tahoma" w:cs="Tahoma"/>
          <w:bCs/>
          <w:sz w:val="22"/>
          <w:szCs w:val="22"/>
        </w:rPr>
        <w:t>to collection requirements have occurred.</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Describe whether, and to what extent, the collection of information involves the use of auto</w:t>
      </w:r>
      <w:r w:rsidRPr="00B85DE5">
        <w:rPr>
          <w:rFonts w:ascii="Tahoma" w:hAnsi="Tahoma" w:cs="Tahoma"/>
          <w:b/>
          <w:bCs/>
          <w:sz w:val="22"/>
          <w:szCs w:val="22"/>
        </w:rPr>
        <w:softHyphen/>
        <w:t>mat</w:t>
      </w:r>
      <w:r w:rsidRPr="00B85DE5">
        <w:rPr>
          <w:rFonts w:ascii="Tahoma" w:hAnsi="Tahoma" w:cs="Tahoma"/>
          <w:b/>
          <w:bCs/>
          <w:sz w:val="22"/>
          <w:szCs w:val="22"/>
        </w:rPr>
        <w:softHyphen/>
        <w:t>ed, elec</w:t>
      </w:r>
      <w:r w:rsidRPr="00B85DE5">
        <w:rPr>
          <w:rFonts w:ascii="Tahoma" w:hAnsi="Tahoma" w:cs="Tahoma"/>
          <w:b/>
          <w:bCs/>
          <w:sz w:val="22"/>
          <w:szCs w:val="22"/>
        </w:rPr>
        <w:softHyphen/>
        <w:t>tronic, mechani</w:t>
      </w:r>
      <w:r w:rsidRPr="00B85DE5">
        <w:rPr>
          <w:rFonts w:ascii="Tahoma" w:hAnsi="Tahoma" w:cs="Tahoma"/>
          <w:b/>
          <w:bCs/>
          <w:sz w:val="22"/>
          <w:szCs w:val="22"/>
        </w:rPr>
        <w:softHyphen/>
        <w:t>cal, or other techno</w:t>
      </w:r>
      <w:r w:rsidRPr="00B85DE5">
        <w:rPr>
          <w:rFonts w:ascii="Tahoma" w:hAnsi="Tahoma" w:cs="Tahoma"/>
          <w:b/>
          <w:bCs/>
          <w:sz w:val="22"/>
          <w:szCs w:val="22"/>
        </w:rPr>
        <w:softHyphen/>
        <w:t>log</w:t>
      </w:r>
      <w:r w:rsidRPr="00B85DE5">
        <w:rPr>
          <w:rFonts w:ascii="Tahoma" w:hAnsi="Tahoma" w:cs="Tahoma"/>
          <w:b/>
          <w:bCs/>
          <w:sz w:val="22"/>
          <w:szCs w:val="22"/>
        </w:rPr>
        <w:softHyphen/>
        <w:t>ical collection techniques or other forms of information technol</w:t>
      </w:r>
      <w:r w:rsidRPr="00B85DE5">
        <w:rPr>
          <w:rFonts w:ascii="Tahoma" w:hAnsi="Tahoma" w:cs="Tahoma"/>
          <w:b/>
          <w:bCs/>
          <w:sz w:val="22"/>
          <w:szCs w:val="22"/>
        </w:rPr>
        <w:softHyphen/>
        <w:t>o</w:t>
      </w:r>
      <w:r w:rsidRPr="00B85DE5">
        <w:rPr>
          <w:rFonts w:ascii="Tahoma" w:hAnsi="Tahoma" w:cs="Tahoma"/>
          <w:b/>
          <w:bCs/>
          <w:sz w:val="22"/>
          <w:szCs w:val="22"/>
        </w:rPr>
        <w:softHyphen/>
        <w:t>gy, e.g. permit</w:t>
      </w:r>
      <w:r w:rsidRPr="00B85DE5">
        <w:rPr>
          <w:rFonts w:ascii="Tahoma" w:hAnsi="Tahoma" w:cs="Tahoma"/>
          <w:b/>
          <w:bCs/>
          <w:sz w:val="22"/>
          <w:szCs w:val="22"/>
        </w:rPr>
        <w:softHyphen/>
        <w:t>ting elec</w:t>
      </w:r>
      <w:r w:rsidRPr="00B85DE5">
        <w:rPr>
          <w:rFonts w:ascii="Tahoma" w:hAnsi="Tahoma" w:cs="Tahoma"/>
          <w:b/>
          <w:bCs/>
          <w:sz w:val="22"/>
          <w:szCs w:val="22"/>
        </w:rPr>
        <w:softHyphen/>
        <w:t>tronic sub</w:t>
      </w:r>
      <w:r w:rsidRPr="00B85DE5">
        <w:rPr>
          <w:rFonts w:ascii="Tahoma" w:hAnsi="Tahoma" w:cs="Tahoma"/>
          <w:b/>
          <w:bCs/>
          <w:sz w:val="22"/>
          <w:szCs w:val="22"/>
        </w:rPr>
        <w:softHyphen/>
        <w:t>mission of respons</w:t>
      </w:r>
      <w:r w:rsidRPr="00B85DE5">
        <w:rPr>
          <w:rFonts w:ascii="Tahoma" w:hAnsi="Tahoma" w:cs="Tahoma"/>
          <w:b/>
          <w:bCs/>
          <w:sz w:val="22"/>
          <w:szCs w:val="22"/>
        </w:rPr>
        <w:softHyphen/>
        <w:t xml:space="preserve">es, and the basis for the decision for adopting this means of collection. </w:t>
      </w:r>
      <w:r w:rsidR="009D2EE2">
        <w:rPr>
          <w:rFonts w:ascii="Tahoma" w:hAnsi="Tahoma" w:cs="Tahoma"/>
          <w:b/>
          <w:bCs/>
          <w:sz w:val="22"/>
          <w:szCs w:val="22"/>
        </w:rPr>
        <w:t xml:space="preserve"> </w:t>
      </w:r>
      <w:r w:rsidR="009D2EE2" w:rsidRPr="00B85DE5">
        <w:rPr>
          <w:rFonts w:ascii="Tahoma" w:hAnsi="Tahoma" w:cs="Tahoma"/>
          <w:b/>
          <w:bCs/>
          <w:sz w:val="22"/>
          <w:szCs w:val="22"/>
        </w:rPr>
        <w:t>Also,</w:t>
      </w:r>
      <w:r w:rsidRPr="00B85DE5">
        <w:rPr>
          <w:rFonts w:ascii="Tahoma" w:hAnsi="Tahoma" w:cs="Tahoma"/>
          <w:b/>
          <w:bCs/>
          <w:sz w:val="22"/>
          <w:szCs w:val="22"/>
        </w:rPr>
        <w:t xml:space="preserve"> describe any con</w:t>
      </w:r>
      <w:r w:rsidRPr="00B85DE5">
        <w:rPr>
          <w:rFonts w:ascii="Tahoma" w:hAnsi="Tahoma" w:cs="Tahoma"/>
          <w:b/>
          <w:bCs/>
          <w:sz w:val="22"/>
          <w:szCs w:val="22"/>
        </w:rPr>
        <w:softHyphen/>
        <w:t>sideration of using in</w:t>
      </w:r>
      <w:r w:rsidRPr="00B85DE5">
        <w:rPr>
          <w:rFonts w:ascii="Tahoma" w:hAnsi="Tahoma" w:cs="Tahoma"/>
          <w:b/>
          <w:bCs/>
          <w:sz w:val="22"/>
          <w:szCs w:val="22"/>
        </w:rPr>
        <w:softHyphen/>
        <w:t>fo</w:t>
      </w:r>
      <w:r w:rsidRPr="00B85DE5">
        <w:rPr>
          <w:rFonts w:ascii="Tahoma" w:hAnsi="Tahoma" w:cs="Tahoma"/>
          <w:b/>
          <w:bCs/>
          <w:sz w:val="22"/>
          <w:szCs w:val="22"/>
        </w:rPr>
        <w:softHyphen/>
        <w:t>r</w:t>
      </w:r>
      <w:r w:rsidRPr="00B85DE5">
        <w:rPr>
          <w:rFonts w:ascii="Tahoma" w:hAnsi="Tahoma" w:cs="Tahoma"/>
          <w:b/>
          <w:bCs/>
          <w:sz w:val="22"/>
          <w:szCs w:val="22"/>
        </w:rPr>
        <w:softHyphen/>
        <w:t>m</w:t>
      </w:r>
      <w:r w:rsidRPr="00B85DE5">
        <w:rPr>
          <w:rFonts w:ascii="Tahoma" w:hAnsi="Tahoma" w:cs="Tahoma"/>
          <w:b/>
          <w:bCs/>
          <w:sz w:val="22"/>
          <w:szCs w:val="22"/>
        </w:rPr>
        <w:softHyphen/>
        <w:t>a</w:t>
      </w:r>
      <w:r w:rsidRPr="00B85DE5">
        <w:rPr>
          <w:rFonts w:ascii="Tahoma" w:hAnsi="Tahoma" w:cs="Tahoma"/>
          <w:b/>
          <w:bCs/>
          <w:sz w:val="22"/>
          <w:szCs w:val="22"/>
        </w:rPr>
        <w:softHyphen/>
        <w:t>t</w:t>
      </w:r>
      <w:r w:rsidRPr="00B85DE5">
        <w:rPr>
          <w:rFonts w:ascii="Tahoma" w:hAnsi="Tahoma" w:cs="Tahoma"/>
          <w:b/>
          <w:bCs/>
          <w:sz w:val="22"/>
          <w:szCs w:val="22"/>
        </w:rPr>
        <w:softHyphen/>
        <w:t>ion technolo</w:t>
      </w:r>
      <w:r w:rsidRPr="00B85DE5">
        <w:rPr>
          <w:rFonts w:ascii="Tahoma" w:hAnsi="Tahoma" w:cs="Tahoma"/>
          <w:b/>
          <w:bCs/>
          <w:sz w:val="22"/>
          <w:szCs w:val="22"/>
        </w:rPr>
        <w:softHyphen/>
        <w:t>gy to re</w:t>
      </w:r>
      <w:r w:rsidRPr="00B85DE5">
        <w:rPr>
          <w:rFonts w:ascii="Tahoma" w:hAnsi="Tahoma" w:cs="Tahoma"/>
          <w:b/>
          <w:bCs/>
          <w:sz w:val="22"/>
          <w:szCs w:val="22"/>
        </w:rPr>
        <w:softHyphen/>
        <w:t>duce bur</w:t>
      </w:r>
      <w:r w:rsidRPr="00B85DE5">
        <w:rPr>
          <w:rFonts w:ascii="Tahoma" w:hAnsi="Tahoma" w:cs="Tahoma"/>
          <w:b/>
          <w:bCs/>
          <w:sz w:val="22"/>
          <w:szCs w:val="22"/>
        </w:rPr>
        <w:softHyphen/>
        <w:t>den.</w:t>
      </w:r>
    </w:p>
    <w:p w:rsidR="00844D54" w:rsidRPr="00B85DE5" w:rsidRDefault="00ED07F5" w:rsidP="009D2EE2">
      <w:pPr>
        <w:pStyle w:val="BodyTextIndent"/>
        <w:tabs>
          <w:tab w:val="clear" w:pos="0"/>
          <w:tab w:val="clear" w:pos="361"/>
          <w:tab w:val="clear" w:pos="1083"/>
          <w:tab w:val="left" w:pos="360"/>
        </w:tabs>
        <w:spacing w:after="120"/>
        <w:jc w:val="both"/>
        <w:rPr>
          <w:rFonts w:ascii="Tahoma" w:hAnsi="Tahoma" w:cs="Tahoma"/>
          <w:color w:val="3366FF"/>
          <w:sz w:val="22"/>
          <w:szCs w:val="22"/>
        </w:rPr>
      </w:pPr>
      <w:r>
        <w:rPr>
          <w:rFonts w:ascii="Tahoma" w:hAnsi="Tahoma" w:cs="Tahoma"/>
          <w:bCs/>
          <w:sz w:val="22"/>
          <w:szCs w:val="22"/>
        </w:rPr>
        <w:t xml:space="preserve">Requests for licenses require an applicant’s original signature, and therefore arrive via hard copy mail.  Quarterly reports require an original signature from the licensee’s representative, as well as any royalty payment due.  The Forest Service currently may not accept electronic payments.  The usual practice is for a licensee to send in the quarterly report and payment due at the same time.  </w:t>
      </w:r>
      <w:r w:rsidR="00844D54">
        <w:rPr>
          <w:rFonts w:ascii="Tahoma" w:hAnsi="Tahoma" w:cs="Tahoma"/>
          <w:sz w:val="22"/>
          <w:szCs w:val="22"/>
        </w:rPr>
        <w:t>Licensees have not requested alternate submission processes for applications, reports, or payments.</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Describe efforts to identify duplica</w:t>
      </w:r>
      <w:r w:rsidRPr="00B85DE5">
        <w:rPr>
          <w:rFonts w:ascii="Tahoma" w:hAnsi="Tahoma" w:cs="Tahoma"/>
          <w:b/>
          <w:bCs/>
          <w:sz w:val="22"/>
          <w:szCs w:val="22"/>
        </w:rPr>
        <w:softHyphen/>
        <w:t xml:space="preserve">tion. </w:t>
      </w:r>
      <w:r w:rsidR="00ED07F5">
        <w:rPr>
          <w:rFonts w:ascii="Tahoma" w:hAnsi="Tahoma" w:cs="Tahoma"/>
          <w:b/>
          <w:bCs/>
          <w:sz w:val="22"/>
          <w:szCs w:val="22"/>
        </w:rPr>
        <w:t xml:space="preserve"> </w:t>
      </w:r>
      <w:r w:rsidRPr="00B85DE5">
        <w:rPr>
          <w:rFonts w:ascii="Tahoma" w:hAnsi="Tahoma" w:cs="Tahoma"/>
          <w:b/>
          <w:bCs/>
          <w:sz w:val="22"/>
          <w:szCs w:val="22"/>
        </w:rPr>
        <w:t>Show specifically why any sim</w:t>
      </w:r>
      <w:r w:rsidRPr="00B85DE5">
        <w:rPr>
          <w:rFonts w:ascii="Tahoma" w:hAnsi="Tahoma" w:cs="Tahoma"/>
          <w:b/>
          <w:bCs/>
          <w:sz w:val="22"/>
          <w:szCs w:val="22"/>
        </w:rPr>
        <w:softHyphen/>
        <w:t>ilar in</w:t>
      </w:r>
      <w:r w:rsidRPr="00B85DE5">
        <w:rPr>
          <w:rFonts w:ascii="Tahoma" w:hAnsi="Tahoma" w:cs="Tahoma"/>
          <w:b/>
          <w:bCs/>
          <w:sz w:val="22"/>
          <w:szCs w:val="22"/>
        </w:rPr>
        <w:softHyphen/>
        <w:t>for</w:t>
      </w:r>
      <w:r w:rsidRPr="00B85DE5">
        <w:rPr>
          <w:rFonts w:ascii="Tahoma" w:hAnsi="Tahoma" w:cs="Tahoma"/>
          <w:b/>
          <w:bCs/>
          <w:sz w:val="22"/>
          <w:szCs w:val="22"/>
        </w:rPr>
        <w:softHyphen/>
        <w:t>mation already avail</w:t>
      </w:r>
      <w:r w:rsidRPr="00B85DE5">
        <w:rPr>
          <w:rFonts w:ascii="Tahoma" w:hAnsi="Tahoma" w:cs="Tahoma"/>
          <w:b/>
          <w:bCs/>
          <w:sz w:val="22"/>
          <w:szCs w:val="22"/>
        </w:rPr>
        <w:softHyphen/>
        <w:t>able cannot be used or modified for use for the purpos</w:t>
      </w:r>
      <w:r w:rsidRPr="00B85DE5">
        <w:rPr>
          <w:rFonts w:ascii="Tahoma" w:hAnsi="Tahoma" w:cs="Tahoma"/>
          <w:b/>
          <w:bCs/>
          <w:sz w:val="22"/>
          <w:szCs w:val="22"/>
        </w:rPr>
        <w:softHyphen/>
        <w:t>es de</w:t>
      </w:r>
      <w:r w:rsidRPr="00B85DE5">
        <w:rPr>
          <w:rFonts w:ascii="Tahoma" w:hAnsi="Tahoma" w:cs="Tahoma"/>
          <w:b/>
          <w:bCs/>
          <w:sz w:val="22"/>
          <w:szCs w:val="22"/>
        </w:rPr>
        <w:softHyphen/>
        <w:t>scri</w:t>
      </w:r>
      <w:r w:rsidRPr="00B85DE5">
        <w:rPr>
          <w:rFonts w:ascii="Tahoma" w:hAnsi="Tahoma" w:cs="Tahoma"/>
          <w:b/>
          <w:bCs/>
          <w:sz w:val="22"/>
          <w:szCs w:val="22"/>
        </w:rPr>
        <w:softHyphen/>
        <w:t>bed in Item 2 above.</w:t>
      </w:r>
    </w:p>
    <w:p w:rsidR="000C56D2" w:rsidRPr="00B85DE5" w:rsidRDefault="00ED07F5" w:rsidP="009D2EE2">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Pr>
          <w:rFonts w:ascii="Tahoma" w:hAnsi="Tahoma" w:cs="Tahoma"/>
          <w:bCs/>
          <w:sz w:val="22"/>
          <w:szCs w:val="22"/>
        </w:rPr>
        <w:t xml:space="preserve">This is a unique information collection.  The </w:t>
      </w:r>
      <w:r w:rsidR="00CA604D">
        <w:rPr>
          <w:rFonts w:ascii="Tahoma" w:hAnsi="Tahoma" w:cs="Tahoma"/>
          <w:bCs/>
          <w:sz w:val="22"/>
          <w:szCs w:val="22"/>
        </w:rPr>
        <w:t xml:space="preserve">Forest Service is the only Federal agency authorized to manage the </w:t>
      </w:r>
      <w:r>
        <w:rPr>
          <w:rFonts w:ascii="Tahoma" w:hAnsi="Tahoma" w:cs="Tahoma"/>
          <w:bCs/>
          <w:sz w:val="22"/>
          <w:szCs w:val="22"/>
        </w:rPr>
        <w:t>Woodsy Owl symbol and associated slogan</w:t>
      </w:r>
      <w:r w:rsidR="00CA604D">
        <w:rPr>
          <w:rFonts w:ascii="Tahoma" w:hAnsi="Tahoma" w:cs="Tahoma"/>
          <w:bCs/>
          <w:sz w:val="22"/>
          <w:szCs w:val="22"/>
        </w:rPr>
        <w:t xml:space="preserve">.  The Forest Service contracts with a company to do the licensing and this company provides the Forest Service with copies of information collected.  </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If the collection of information im</w:t>
      </w:r>
      <w:r w:rsidRPr="00B85DE5">
        <w:rPr>
          <w:rFonts w:ascii="Tahoma" w:hAnsi="Tahoma" w:cs="Tahoma"/>
          <w:b/>
          <w:bCs/>
          <w:sz w:val="22"/>
          <w:szCs w:val="22"/>
        </w:rPr>
        <w:softHyphen/>
        <w:t>pacts small bus</w:t>
      </w:r>
      <w:r w:rsidR="00862A24" w:rsidRPr="00B85DE5">
        <w:rPr>
          <w:rFonts w:ascii="Tahoma" w:hAnsi="Tahoma" w:cs="Tahoma"/>
          <w:b/>
          <w:bCs/>
          <w:sz w:val="22"/>
          <w:szCs w:val="22"/>
        </w:rPr>
        <w:t>inesses or other small entities,</w:t>
      </w:r>
      <w:r w:rsidRPr="00B85DE5">
        <w:rPr>
          <w:rFonts w:ascii="Tahoma" w:hAnsi="Tahoma" w:cs="Tahoma"/>
          <w:b/>
          <w:bCs/>
          <w:sz w:val="22"/>
          <w:szCs w:val="22"/>
        </w:rPr>
        <w:t xml:space="preserve"> describe any methods used to mini</w:t>
      </w:r>
      <w:r w:rsidRPr="00B85DE5">
        <w:rPr>
          <w:rFonts w:ascii="Tahoma" w:hAnsi="Tahoma" w:cs="Tahoma"/>
          <w:b/>
          <w:bCs/>
          <w:sz w:val="22"/>
          <w:szCs w:val="22"/>
        </w:rPr>
        <w:softHyphen/>
        <w:t>mize burden.</w:t>
      </w:r>
    </w:p>
    <w:p w:rsidR="00CA604D" w:rsidRDefault="00CA604D" w:rsidP="009D2EE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Pr>
          <w:rFonts w:ascii="Tahoma" w:hAnsi="Tahoma" w:cs="Tahoma"/>
          <w:bCs/>
          <w:sz w:val="22"/>
          <w:szCs w:val="22"/>
        </w:rPr>
        <w:t>The collection of information, while impacting small businesses or other small entities, is the minimum necessary to oversee and manage the Woodsy Owl licensing program.  The Forest Service has not received any comments from licensees indicating that this collection is burdensome.</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Describe the consequence to Federal program or policy activities if the collection is not conducted or is con</w:t>
      </w:r>
      <w:r w:rsidRPr="00B85DE5">
        <w:rPr>
          <w:rFonts w:ascii="Tahoma" w:hAnsi="Tahoma" w:cs="Tahoma"/>
          <w:b/>
          <w:bCs/>
          <w:sz w:val="22"/>
          <w:szCs w:val="22"/>
        </w:rPr>
        <w:softHyphen/>
        <w:t>ducted less fre</w:t>
      </w:r>
      <w:r w:rsidRPr="00B85DE5">
        <w:rPr>
          <w:rFonts w:ascii="Tahoma" w:hAnsi="Tahoma" w:cs="Tahoma"/>
          <w:b/>
          <w:bCs/>
          <w:sz w:val="22"/>
          <w:szCs w:val="22"/>
        </w:rPr>
        <w:softHyphen/>
        <w:t>quent</w:t>
      </w:r>
      <w:r w:rsidRPr="00B85DE5">
        <w:rPr>
          <w:rFonts w:ascii="Tahoma" w:hAnsi="Tahoma" w:cs="Tahoma"/>
          <w:b/>
          <w:bCs/>
          <w:sz w:val="22"/>
          <w:szCs w:val="22"/>
        </w:rPr>
        <w:softHyphen/>
        <w:t>ly, as well as any technical or legal obstacles to reducing burden.</w:t>
      </w:r>
    </w:p>
    <w:p w:rsidR="000C56D2" w:rsidRPr="00B85DE5" w:rsidRDefault="006B1E24" w:rsidP="009D2EE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Pr>
          <w:rFonts w:ascii="Tahoma" w:hAnsi="Tahoma" w:cs="Tahoma"/>
          <w:bCs/>
          <w:sz w:val="22"/>
          <w:szCs w:val="22"/>
        </w:rPr>
        <w:t xml:space="preserve">Without the collection of this information, the Forest Service would not be able to allow the use of the Woodsy Owl symbol and slogan by licensees.  The Agency needs the collected information to approve licensee applications and determine the type and quantity of Woodsy Owl merchandise licensees are selling in order to collect royalties due the Federal government and </w:t>
      </w:r>
      <w:r w:rsidR="009609FB" w:rsidRPr="00B85DE5">
        <w:rPr>
          <w:rFonts w:ascii="Tahoma" w:hAnsi="Tahoma" w:cs="Tahoma"/>
          <w:bCs/>
          <w:sz w:val="22"/>
          <w:szCs w:val="22"/>
        </w:rPr>
        <w:t>evaluate annual license renewal requests.</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Explain any special circumstances that would cause an information collecti</w:t>
      </w:r>
      <w:r w:rsidRPr="00B85DE5">
        <w:rPr>
          <w:rFonts w:ascii="Tahoma" w:hAnsi="Tahoma" w:cs="Tahoma"/>
          <w:b/>
          <w:bCs/>
          <w:sz w:val="22"/>
          <w:szCs w:val="22"/>
        </w:rPr>
        <w:softHyphen/>
        <w:t>on to be con</w:t>
      </w:r>
      <w:r w:rsidRPr="00B85DE5">
        <w:rPr>
          <w:rFonts w:ascii="Tahoma" w:hAnsi="Tahoma" w:cs="Tahoma"/>
          <w:b/>
          <w:bCs/>
          <w:sz w:val="22"/>
          <w:szCs w:val="22"/>
        </w:rPr>
        <w:softHyphen/>
        <w:t>ducted in a manner:</w:t>
      </w:r>
    </w:p>
    <w:p w:rsidR="00C37CD8" w:rsidRPr="00B85DE5" w:rsidRDefault="00890057" w:rsidP="009D2EE2">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B85DE5">
        <w:rPr>
          <w:rFonts w:ascii="Tahoma" w:hAnsi="Tahoma" w:cs="Tahoma"/>
          <w:b/>
          <w:bCs/>
          <w:sz w:val="22"/>
          <w:szCs w:val="22"/>
        </w:rPr>
        <w:t>R</w:t>
      </w:r>
      <w:r w:rsidR="00C37CD8" w:rsidRPr="00B85DE5">
        <w:rPr>
          <w:rFonts w:ascii="Tahoma" w:hAnsi="Tahoma" w:cs="Tahoma"/>
          <w:b/>
          <w:bCs/>
          <w:sz w:val="22"/>
          <w:szCs w:val="22"/>
        </w:rPr>
        <w:t>equiring respondents to report informa</w:t>
      </w:r>
      <w:r w:rsidR="00C37CD8" w:rsidRPr="00B85DE5">
        <w:rPr>
          <w:rFonts w:ascii="Tahoma" w:hAnsi="Tahoma" w:cs="Tahoma"/>
          <w:b/>
          <w:bCs/>
          <w:sz w:val="22"/>
          <w:szCs w:val="22"/>
        </w:rPr>
        <w:softHyphen/>
        <w:t>tion to the agency more often than quarterly;</w:t>
      </w:r>
    </w:p>
    <w:p w:rsidR="00C37CD8" w:rsidRPr="00B85DE5" w:rsidRDefault="00890057" w:rsidP="009D2EE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85DE5">
        <w:rPr>
          <w:rFonts w:ascii="Tahoma" w:hAnsi="Tahoma" w:cs="Tahoma"/>
          <w:b/>
          <w:bCs/>
          <w:sz w:val="22"/>
          <w:szCs w:val="22"/>
        </w:rPr>
        <w:t>R</w:t>
      </w:r>
      <w:r w:rsidR="00C37CD8" w:rsidRPr="00B85DE5">
        <w:rPr>
          <w:rFonts w:ascii="Tahoma" w:hAnsi="Tahoma" w:cs="Tahoma"/>
          <w:b/>
          <w:bCs/>
          <w:sz w:val="22"/>
          <w:szCs w:val="22"/>
        </w:rPr>
        <w:t>equiring respondents to prepare a writ</w:t>
      </w:r>
      <w:r w:rsidR="00C37CD8" w:rsidRPr="00B85DE5">
        <w:rPr>
          <w:rFonts w:ascii="Tahoma" w:hAnsi="Tahoma" w:cs="Tahoma"/>
          <w:b/>
          <w:bCs/>
          <w:sz w:val="22"/>
          <w:szCs w:val="22"/>
        </w:rPr>
        <w:softHyphen/>
        <w:t>ten response to a collection of infor</w:t>
      </w:r>
      <w:r w:rsidR="00C37CD8" w:rsidRPr="00B85DE5">
        <w:rPr>
          <w:rFonts w:ascii="Tahoma" w:hAnsi="Tahoma" w:cs="Tahoma"/>
          <w:b/>
          <w:bCs/>
          <w:sz w:val="22"/>
          <w:szCs w:val="22"/>
        </w:rPr>
        <w:softHyphen/>
        <w:t>ma</w:t>
      </w:r>
      <w:r w:rsidR="00C37CD8" w:rsidRPr="00B85DE5">
        <w:rPr>
          <w:rFonts w:ascii="Tahoma" w:hAnsi="Tahoma" w:cs="Tahoma"/>
          <w:b/>
          <w:bCs/>
          <w:sz w:val="22"/>
          <w:szCs w:val="22"/>
        </w:rPr>
        <w:softHyphen/>
        <w:t>tion in fewer than 30 days after receipt of it;</w:t>
      </w:r>
    </w:p>
    <w:p w:rsidR="00C37CD8" w:rsidRPr="00B85DE5" w:rsidRDefault="00890057" w:rsidP="009D2EE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85DE5">
        <w:rPr>
          <w:rFonts w:ascii="Tahoma" w:hAnsi="Tahoma" w:cs="Tahoma"/>
          <w:b/>
          <w:bCs/>
          <w:sz w:val="22"/>
          <w:szCs w:val="22"/>
        </w:rPr>
        <w:t>R</w:t>
      </w:r>
      <w:r w:rsidR="00C37CD8" w:rsidRPr="00B85DE5">
        <w:rPr>
          <w:rFonts w:ascii="Tahoma" w:hAnsi="Tahoma" w:cs="Tahoma"/>
          <w:b/>
          <w:bCs/>
          <w:sz w:val="22"/>
          <w:szCs w:val="22"/>
        </w:rPr>
        <w:t>equiring respondents to submit more than an original and two copies of any docu</w:t>
      </w:r>
      <w:r w:rsidR="00C37CD8" w:rsidRPr="00B85DE5">
        <w:rPr>
          <w:rFonts w:ascii="Tahoma" w:hAnsi="Tahoma" w:cs="Tahoma"/>
          <w:b/>
          <w:bCs/>
          <w:sz w:val="22"/>
          <w:szCs w:val="22"/>
        </w:rPr>
        <w:softHyphen/>
        <w:t>ment;</w:t>
      </w:r>
    </w:p>
    <w:p w:rsidR="00C37CD8" w:rsidRPr="00B85DE5" w:rsidRDefault="00890057" w:rsidP="009D2EE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85DE5">
        <w:rPr>
          <w:rFonts w:ascii="Tahoma" w:hAnsi="Tahoma" w:cs="Tahoma"/>
          <w:b/>
          <w:bCs/>
          <w:sz w:val="22"/>
          <w:szCs w:val="22"/>
        </w:rPr>
        <w:t>R</w:t>
      </w:r>
      <w:r w:rsidR="00C37CD8" w:rsidRPr="00B85DE5">
        <w:rPr>
          <w:rFonts w:ascii="Tahoma" w:hAnsi="Tahoma" w:cs="Tahoma"/>
          <w:b/>
          <w:bCs/>
          <w:sz w:val="22"/>
          <w:szCs w:val="22"/>
        </w:rPr>
        <w:t>equiring respondents to retain re</w:t>
      </w:r>
      <w:r w:rsidR="00C37CD8" w:rsidRPr="00B85DE5">
        <w:rPr>
          <w:rFonts w:ascii="Tahoma" w:hAnsi="Tahoma" w:cs="Tahoma"/>
          <w:b/>
          <w:bCs/>
          <w:sz w:val="22"/>
          <w:szCs w:val="22"/>
        </w:rPr>
        <w:softHyphen/>
        <w:t>cords, other than health, medical, governm</w:t>
      </w:r>
      <w:r w:rsidR="00C37CD8" w:rsidRPr="00B85DE5">
        <w:rPr>
          <w:rFonts w:ascii="Tahoma" w:hAnsi="Tahoma" w:cs="Tahoma"/>
          <w:b/>
          <w:bCs/>
          <w:sz w:val="22"/>
          <w:szCs w:val="22"/>
        </w:rPr>
        <w:softHyphen/>
        <w:t>ent contract, grant-in-aid, or tax records for more than three years;</w:t>
      </w:r>
    </w:p>
    <w:p w:rsidR="00C37CD8" w:rsidRPr="00B85DE5" w:rsidRDefault="00890057" w:rsidP="009D2EE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85DE5">
        <w:rPr>
          <w:rFonts w:ascii="Tahoma" w:hAnsi="Tahoma" w:cs="Tahoma"/>
          <w:b/>
          <w:bCs/>
          <w:sz w:val="22"/>
          <w:szCs w:val="22"/>
        </w:rPr>
        <w:t>I</w:t>
      </w:r>
      <w:r w:rsidR="00C37CD8" w:rsidRPr="00B85DE5">
        <w:rPr>
          <w:rFonts w:ascii="Tahoma" w:hAnsi="Tahoma" w:cs="Tahoma"/>
          <w:b/>
          <w:bCs/>
          <w:sz w:val="22"/>
          <w:szCs w:val="22"/>
        </w:rPr>
        <w:t>n connection with a statisti</w:t>
      </w:r>
      <w:r w:rsidR="00C37CD8" w:rsidRPr="00B85DE5">
        <w:rPr>
          <w:rFonts w:ascii="Tahoma" w:hAnsi="Tahoma" w:cs="Tahoma"/>
          <w:b/>
          <w:bCs/>
          <w:sz w:val="22"/>
          <w:szCs w:val="22"/>
        </w:rPr>
        <w:softHyphen/>
        <w:t>cal sur</w:t>
      </w:r>
      <w:r w:rsidR="00C37CD8" w:rsidRPr="00B85DE5">
        <w:rPr>
          <w:rFonts w:ascii="Tahoma" w:hAnsi="Tahoma" w:cs="Tahoma"/>
          <w:b/>
          <w:bCs/>
          <w:sz w:val="22"/>
          <w:szCs w:val="22"/>
        </w:rPr>
        <w:softHyphen/>
        <w:t>vey, that is not de</w:t>
      </w:r>
      <w:r w:rsidR="00C37CD8" w:rsidRPr="00B85DE5">
        <w:rPr>
          <w:rFonts w:ascii="Tahoma" w:hAnsi="Tahoma" w:cs="Tahoma"/>
          <w:b/>
          <w:bCs/>
          <w:sz w:val="22"/>
          <w:szCs w:val="22"/>
        </w:rPr>
        <w:softHyphen/>
        <w:t>signed to produce valid and reli</w:t>
      </w:r>
      <w:r w:rsidR="00C37CD8" w:rsidRPr="00B85DE5">
        <w:rPr>
          <w:rFonts w:ascii="Tahoma" w:hAnsi="Tahoma" w:cs="Tahoma"/>
          <w:b/>
          <w:bCs/>
          <w:sz w:val="22"/>
          <w:szCs w:val="22"/>
        </w:rPr>
        <w:softHyphen/>
        <w:t>able results that can be general</w:t>
      </w:r>
      <w:r w:rsidR="00C37CD8" w:rsidRPr="00B85DE5">
        <w:rPr>
          <w:rFonts w:ascii="Tahoma" w:hAnsi="Tahoma" w:cs="Tahoma"/>
          <w:b/>
          <w:bCs/>
          <w:sz w:val="22"/>
          <w:szCs w:val="22"/>
        </w:rPr>
        <w:softHyphen/>
        <w:t>ized to the uni</w:t>
      </w:r>
      <w:r w:rsidR="00C37CD8" w:rsidRPr="00B85DE5">
        <w:rPr>
          <w:rFonts w:ascii="Tahoma" w:hAnsi="Tahoma" w:cs="Tahoma"/>
          <w:b/>
          <w:bCs/>
          <w:sz w:val="22"/>
          <w:szCs w:val="22"/>
        </w:rPr>
        <w:softHyphen/>
        <w:t>verse of study;</w:t>
      </w:r>
    </w:p>
    <w:p w:rsidR="00C37CD8" w:rsidRPr="00B85DE5" w:rsidRDefault="00890057" w:rsidP="009D2EE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85DE5">
        <w:rPr>
          <w:rFonts w:ascii="Tahoma" w:hAnsi="Tahoma" w:cs="Tahoma"/>
          <w:b/>
          <w:bCs/>
          <w:sz w:val="22"/>
          <w:szCs w:val="22"/>
        </w:rPr>
        <w:t>R</w:t>
      </w:r>
      <w:r w:rsidR="00C37CD8" w:rsidRPr="00B85DE5">
        <w:rPr>
          <w:rFonts w:ascii="Tahoma" w:hAnsi="Tahoma" w:cs="Tahoma"/>
          <w:b/>
          <w:bCs/>
          <w:sz w:val="22"/>
          <w:szCs w:val="22"/>
        </w:rPr>
        <w:t>equiring the use of a statis</w:t>
      </w:r>
      <w:r w:rsidR="00C37CD8" w:rsidRPr="00B85DE5">
        <w:rPr>
          <w:rFonts w:ascii="Tahoma" w:hAnsi="Tahoma" w:cs="Tahoma"/>
          <w:b/>
          <w:bCs/>
          <w:sz w:val="22"/>
          <w:szCs w:val="22"/>
        </w:rPr>
        <w:softHyphen/>
        <w:t>tical data classi</w:t>
      </w:r>
      <w:r w:rsidR="00C37CD8" w:rsidRPr="00B85DE5">
        <w:rPr>
          <w:rFonts w:ascii="Tahoma" w:hAnsi="Tahoma" w:cs="Tahoma"/>
          <w:b/>
          <w:bCs/>
          <w:sz w:val="22"/>
          <w:szCs w:val="22"/>
        </w:rPr>
        <w:softHyphen/>
        <w:t>fication that has not been re</w:t>
      </w:r>
      <w:r w:rsidR="00C37CD8" w:rsidRPr="00B85DE5">
        <w:rPr>
          <w:rFonts w:ascii="Tahoma" w:hAnsi="Tahoma" w:cs="Tahoma"/>
          <w:b/>
          <w:bCs/>
          <w:sz w:val="22"/>
          <w:szCs w:val="22"/>
        </w:rPr>
        <w:softHyphen/>
        <w:t>vie</w:t>
      </w:r>
      <w:r w:rsidR="00C37CD8" w:rsidRPr="00B85DE5">
        <w:rPr>
          <w:rFonts w:ascii="Tahoma" w:hAnsi="Tahoma" w:cs="Tahoma"/>
          <w:b/>
          <w:bCs/>
          <w:sz w:val="22"/>
          <w:szCs w:val="22"/>
        </w:rPr>
        <w:softHyphen/>
        <w:t xml:space="preserve">wed and approved by OMB; </w:t>
      </w:r>
    </w:p>
    <w:p w:rsidR="00C37CD8" w:rsidRPr="00B85DE5" w:rsidRDefault="00EC10FF" w:rsidP="009D2EE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B85DE5">
        <w:rPr>
          <w:rFonts w:ascii="Tahoma" w:hAnsi="Tahoma" w:cs="Tahoma"/>
          <w:b/>
          <w:bCs/>
          <w:sz w:val="22"/>
          <w:szCs w:val="22"/>
        </w:rPr>
        <w:t>T</w:t>
      </w:r>
      <w:r w:rsidR="00C37CD8" w:rsidRPr="00B85DE5">
        <w:rPr>
          <w:rFonts w:ascii="Tahoma" w:hAnsi="Tahoma" w:cs="Tahoma"/>
          <w:b/>
          <w:bCs/>
          <w:sz w:val="22"/>
          <w:szCs w:val="22"/>
        </w:rPr>
        <w:t>ha</w:t>
      </w:r>
      <w:r w:rsidRPr="00B85DE5">
        <w:rPr>
          <w:rFonts w:ascii="Tahoma" w:hAnsi="Tahoma" w:cs="Tahoma"/>
          <w:b/>
          <w:bCs/>
          <w:sz w:val="22"/>
          <w:szCs w:val="22"/>
        </w:rPr>
        <w:t>t includes a pledge of confidentiali</w:t>
      </w:r>
      <w:r w:rsidR="00C37CD8" w:rsidRPr="00B85DE5">
        <w:rPr>
          <w:rFonts w:ascii="Tahoma" w:hAnsi="Tahoma" w:cs="Tahoma"/>
          <w:b/>
          <w:bCs/>
          <w:sz w:val="22"/>
          <w:szCs w:val="22"/>
        </w:rPr>
        <w:t>ty that is not supported by au</w:t>
      </w:r>
      <w:r w:rsidR="00C37CD8" w:rsidRPr="00B85DE5">
        <w:rPr>
          <w:rFonts w:ascii="Tahoma" w:hAnsi="Tahoma" w:cs="Tahoma"/>
          <w:b/>
          <w:bCs/>
          <w:sz w:val="22"/>
          <w:szCs w:val="22"/>
        </w:rPr>
        <w:softHyphen/>
        <w:t>thority estab</w:t>
      </w:r>
      <w:r w:rsidR="00C37CD8" w:rsidRPr="00B85DE5">
        <w:rPr>
          <w:rFonts w:ascii="Tahoma" w:hAnsi="Tahoma" w:cs="Tahoma"/>
          <w:b/>
          <w:bCs/>
          <w:sz w:val="22"/>
          <w:szCs w:val="22"/>
        </w:rPr>
        <w:softHyphen/>
        <w:t>lished in statute or regu</w:t>
      </w:r>
      <w:r w:rsidR="00C37CD8" w:rsidRPr="00B85DE5">
        <w:rPr>
          <w:rFonts w:ascii="Tahoma" w:hAnsi="Tahoma" w:cs="Tahoma"/>
          <w:b/>
          <w:bCs/>
          <w:sz w:val="22"/>
          <w:szCs w:val="22"/>
        </w:rPr>
        <w:softHyphen/>
        <w:t>la</w:t>
      </w:r>
      <w:r w:rsidR="00C37CD8" w:rsidRPr="00B85DE5">
        <w:rPr>
          <w:rFonts w:ascii="Tahoma" w:hAnsi="Tahoma" w:cs="Tahoma"/>
          <w:b/>
          <w:bCs/>
          <w:sz w:val="22"/>
          <w:szCs w:val="22"/>
        </w:rPr>
        <w:softHyphen/>
        <w:t>tion, that is not sup</w:t>
      </w:r>
      <w:r w:rsidR="00C37CD8" w:rsidRPr="00B85DE5">
        <w:rPr>
          <w:rFonts w:ascii="Tahoma" w:hAnsi="Tahoma" w:cs="Tahoma"/>
          <w:b/>
          <w:bCs/>
          <w:sz w:val="22"/>
          <w:szCs w:val="22"/>
        </w:rPr>
        <w:softHyphen/>
        <w:t>ported by dis</w:t>
      </w:r>
      <w:r w:rsidR="00C37CD8" w:rsidRPr="00B85DE5">
        <w:rPr>
          <w:rFonts w:ascii="Tahoma" w:hAnsi="Tahoma" w:cs="Tahoma"/>
          <w:b/>
          <w:bCs/>
          <w:sz w:val="22"/>
          <w:szCs w:val="22"/>
        </w:rPr>
        <w:softHyphen/>
        <w:t>closure and data security policies that are consistent with the pledge, or which unneces</w:t>
      </w:r>
      <w:r w:rsidR="00C37CD8" w:rsidRPr="00B85DE5">
        <w:rPr>
          <w:rFonts w:ascii="Tahoma" w:hAnsi="Tahoma" w:cs="Tahoma"/>
          <w:b/>
          <w:bCs/>
          <w:sz w:val="22"/>
          <w:szCs w:val="22"/>
        </w:rPr>
        <w:softHyphen/>
        <w:t>sarily impedes shar</w:t>
      </w:r>
      <w:r w:rsidR="00C37CD8" w:rsidRPr="00B85DE5">
        <w:rPr>
          <w:rFonts w:ascii="Tahoma" w:hAnsi="Tahoma" w:cs="Tahoma"/>
          <w:b/>
          <w:bCs/>
          <w:sz w:val="22"/>
          <w:szCs w:val="22"/>
        </w:rPr>
        <w:softHyphen/>
        <w:t>ing of data with other agencies for com</w:t>
      </w:r>
      <w:r w:rsidR="00C37CD8" w:rsidRPr="00B85DE5">
        <w:rPr>
          <w:rFonts w:ascii="Tahoma" w:hAnsi="Tahoma" w:cs="Tahoma"/>
          <w:b/>
          <w:bCs/>
          <w:sz w:val="22"/>
          <w:szCs w:val="22"/>
        </w:rPr>
        <w:softHyphen/>
        <w:t>patible confiden</w:t>
      </w:r>
      <w:r w:rsidR="00C37CD8" w:rsidRPr="00B85DE5">
        <w:rPr>
          <w:rFonts w:ascii="Tahoma" w:hAnsi="Tahoma" w:cs="Tahoma"/>
          <w:b/>
          <w:bCs/>
          <w:sz w:val="22"/>
          <w:szCs w:val="22"/>
        </w:rPr>
        <w:softHyphen/>
        <w:t>tial use; or</w:t>
      </w:r>
    </w:p>
    <w:p w:rsidR="00C37CD8" w:rsidRPr="00B85DE5" w:rsidRDefault="00EC10FF" w:rsidP="009D2EE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B85DE5">
        <w:rPr>
          <w:rFonts w:ascii="Tahoma" w:hAnsi="Tahoma" w:cs="Tahoma"/>
          <w:b/>
          <w:bCs/>
          <w:sz w:val="22"/>
          <w:szCs w:val="22"/>
        </w:rPr>
        <w:t>R</w:t>
      </w:r>
      <w:r w:rsidR="00C37CD8" w:rsidRPr="00B85DE5">
        <w:rPr>
          <w:rFonts w:ascii="Tahoma" w:hAnsi="Tahoma" w:cs="Tahoma"/>
          <w:b/>
          <w:bCs/>
          <w:sz w:val="22"/>
          <w:szCs w:val="22"/>
        </w:rPr>
        <w:t>equiring respondents to submit propri</w:t>
      </w:r>
      <w:r w:rsidR="00C37CD8" w:rsidRPr="00B85DE5">
        <w:rPr>
          <w:rFonts w:ascii="Tahoma" w:hAnsi="Tahoma" w:cs="Tahoma"/>
          <w:b/>
          <w:bCs/>
          <w:sz w:val="22"/>
          <w:szCs w:val="22"/>
        </w:rPr>
        <w:softHyphen/>
        <w:t>etary trade secret, or other confidential information unless the agency can demon</w:t>
      </w:r>
      <w:r w:rsidR="00C37CD8" w:rsidRPr="00B85DE5">
        <w:rPr>
          <w:rFonts w:ascii="Tahoma" w:hAnsi="Tahoma" w:cs="Tahoma"/>
          <w:b/>
          <w:bCs/>
          <w:sz w:val="22"/>
          <w:szCs w:val="22"/>
        </w:rPr>
        <w:softHyphen/>
        <w:t>strate that it has instituted procedures to protect the information's confidentiality to the extent permit</w:t>
      </w:r>
      <w:r w:rsidR="00C37CD8" w:rsidRPr="00B85DE5">
        <w:rPr>
          <w:rFonts w:ascii="Tahoma" w:hAnsi="Tahoma" w:cs="Tahoma"/>
          <w:b/>
          <w:bCs/>
          <w:sz w:val="22"/>
          <w:szCs w:val="22"/>
        </w:rPr>
        <w:softHyphen/>
        <w:t>ted by law.</w:t>
      </w:r>
    </w:p>
    <w:p w:rsidR="003D1ABD" w:rsidRPr="00B85DE5" w:rsidRDefault="003D1ABD" w:rsidP="009D2EE2">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85DE5">
        <w:rPr>
          <w:rFonts w:ascii="Tahoma" w:hAnsi="Tahoma" w:cs="Tahoma"/>
          <w:sz w:val="22"/>
          <w:szCs w:val="22"/>
        </w:rPr>
        <w:t>There are no special circumstances.  The collection of information is conducted in a manner consistent with the guidelines in 5 CFR 1320.6.</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If applicable, provide a copy and iden</w:t>
      </w:r>
      <w:r w:rsidRPr="00B85DE5">
        <w:rPr>
          <w:rFonts w:ascii="Tahoma" w:hAnsi="Tahoma" w:cs="Tahoma"/>
          <w:b/>
          <w:bCs/>
          <w:sz w:val="22"/>
          <w:szCs w:val="22"/>
        </w:rPr>
        <w:softHyphen/>
        <w:t>tify the date and page number of publication in the Federal Register of the agency's notice, required by 5 CFR 1320.8 (d), soliciting com</w:t>
      </w:r>
      <w:r w:rsidRPr="00B85DE5">
        <w:rPr>
          <w:rFonts w:ascii="Tahoma" w:hAnsi="Tahoma" w:cs="Tahoma"/>
          <w:b/>
          <w:bCs/>
          <w:sz w:val="22"/>
          <w:szCs w:val="22"/>
        </w:rPr>
        <w:softHyphen/>
        <w:t>ments on the information collection prior to submission to OMB. Summarize public com</w:t>
      </w:r>
      <w:r w:rsidRPr="00B85DE5">
        <w:rPr>
          <w:rFonts w:ascii="Tahoma" w:hAnsi="Tahoma" w:cs="Tahoma"/>
          <w:b/>
          <w:bCs/>
          <w:sz w:val="22"/>
          <w:szCs w:val="22"/>
        </w:rPr>
        <w:softHyphen/>
        <w:t>ments received in response to that notice and describe actions taken by the agency in response to these comments. Specifically address com</w:t>
      </w:r>
      <w:r w:rsidRPr="00B85DE5">
        <w:rPr>
          <w:rFonts w:ascii="Tahoma" w:hAnsi="Tahoma" w:cs="Tahoma"/>
          <w:b/>
          <w:bCs/>
          <w:sz w:val="22"/>
          <w:szCs w:val="22"/>
        </w:rPr>
        <w:softHyphen/>
        <w:t xml:space="preserve">ments received on cost and hour burden. </w:t>
      </w:r>
    </w:p>
    <w:p w:rsidR="00394DA8" w:rsidRPr="00A31C7D" w:rsidRDefault="006B1E24" w:rsidP="009D2EE2">
      <w:pPr>
        <w:widowControl/>
        <w:tabs>
          <w:tab w:val="left" w:pos="360"/>
        </w:tabs>
        <w:spacing w:after="120" w:line="240" w:lineRule="atLeast"/>
        <w:ind w:left="360"/>
        <w:jc w:val="both"/>
        <w:rPr>
          <w:rFonts w:ascii="Tahoma" w:hAnsi="Tahoma" w:cs="Tahoma"/>
          <w:bCs/>
          <w:i/>
          <w:color w:val="FF0000"/>
          <w:sz w:val="22"/>
          <w:szCs w:val="22"/>
        </w:rPr>
      </w:pPr>
      <w:r>
        <w:rPr>
          <w:rFonts w:ascii="Tahoma" w:hAnsi="Tahoma" w:cs="Tahoma"/>
          <w:bCs/>
          <w:sz w:val="22"/>
          <w:szCs w:val="22"/>
        </w:rPr>
        <w:t>The notice requesting comments on the renewal of this information collection was published in the Federal Register on August 28, 20</w:t>
      </w:r>
      <w:r w:rsidR="00A31C7D">
        <w:rPr>
          <w:rFonts w:ascii="Tahoma" w:hAnsi="Tahoma" w:cs="Tahoma"/>
          <w:bCs/>
          <w:sz w:val="22"/>
          <w:szCs w:val="22"/>
        </w:rPr>
        <w:t>10</w:t>
      </w:r>
      <w:r>
        <w:rPr>
          <w:rFonts w:ascii="Tahoma" w:hAnsi="Tahoma" w:cs="Tahoma"/>
          <w:bCs/>
          <w:sz w:val="22"/>
          <w:szCs w:val="22"/>
        </w:rPr>
        <w:t xml:space="preserve">, in </w:t>
      </w:r>
      <w:r w:rsidR="000C56D2" w:rsidRPr="00B85DE5">
        <w:rPr>
          <w:rFonts w:ascii="Tahoma" w:hAnsi="Tahoma" w:cs="Tahoma"/>
          <w:bCs/>
          <w:sz w:val="22"/>
          <w:szCs w:val="22"/>
        </w:rPr>
        <w:t>Volume 7</w:t>
      </w:r>
      <w:r w:rsidR="00A31C7D">
        <w:rPr>
          <w:rFonts w:ascii="Tahoma" w:hAnsi="Tahoma" w:cs="Tahoma"/>
          <w:bCs/>
          <w:sz w:val="22"/>
          <w:szCs w:val="22"/>
        </w:rPr>
        <w:t>5</w:t>
      </w:r>
      <w:r>
        <w:rPr>
          <w:rFonts w:ascii="Tahoma" w:hAnsi="Tahoma" w:cs="Tahoma"/>
          <w:bCs/>
          <w:sz w:val="22"/>
          <w:szCs w:val="22"/>
        </w:rPr>
        <w:t>,</w:t>
      </w:r>
      <w:r w:rsidR="00A31C7D">
        <w:rPr>
          <w:rFonts w:ascii="Tahoma" w:hAnsi="Tahoma" w:cs="Tahoma"/>
          <w:bCs/>
          <w:sz w:val="22"/>
          <w:szCs w:val="22"/>
        </w:rPr>
        <w:t xml:space="preserve"> Number 200, on page 63800</w:t>
      </w:r>
      <w:r>
        <w:rPr>
          <w:rFonts w:ascii="Tahoma" w:hAnsi="Tahoma" w:cs="Tahoma"/>
          <w:bCs/>
          <w:sz w:val="22"/>
          <w:szCs w:val="22"/>
        </w:rPr>
        <w:t>-</w:t>
      </w:r>
      <w:r w:rsidR="00A31C7D">
        <w:rPr>
          <w:rFonts w:ascii="Tahoma" w:hAnsi="Tahoma" w:cs="Tahoma"/>
          <w:bCs/>
          <w:sz w:val="22"/>
          <w:szCs w:val="22"/>
        </w:rPr>
        <w:t>63801</w:t>
      </w:r>
      <w:r>
        <w:rPr>
          <w:rFonts w:ascii="Tahoma" w:hAnsi="Tahoma" w:cs="Tahoma"/>
          <w:bCs/>
          <w:sz w:val="22"/>
          <w:szCs w:val="22"/>
        </w:rPr>
        <w:t xml:space="preserve">.  </w:t>
      </w:r>
      <w:r w:rsidRPr="00A31C7D">
        <w:rPr>
          <w:rFonts w:ascii="Tahoma" w:hAnsi="Tahoma" w:cs="Tahoma"/>
          <w:bCs/>
          <w:i/>
          <w:sz w:val="22"/>
          <w:szCs w:val="22"/>
        </w:rPr>
        <w:t>No comments were received in response to the Federal Register Notice.</w:t>
      </w:r>
      <w:r w:rsidR="00A31C7D">
        <w:rPr>
          <w:rFonts w:ascii="Tahoma" w:hAnsi="Tahoma" w:cs="Tahoma"/>
          <w:bCs/>
          <w:i/>
          <w:sz w:val="22"/>
          <w:szCs w:val="22"/>
        </w:rPr>
        <w:t xml:space="preserve"> </w:t>
      </w:r>
    </w:p>
    <w:p w:rsidR="00394DA8" w:rsidRDefault="00394DA8" w:rsidP="009D2E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85DE5">
        <w:rPr>
          <w:rFonts w:ascii="Tahoma" w:hAnsi="Tahoma" w:cs="Tahoma"/>
          <w:b/>
          <w:bCs/>
          <w:sz w:val="22"/>
          <w:szCs w:val="22"/>
        </w:rPr>
        <w:t>Describe efforts to consult with persons out</w:t>
      </w:r>
      <w:r w:rsidRPr="00B85DE5">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8A5C29" w:rsidRPr="00B85DE5" w:rsidRDefault="00394DA8" w:rsidP="009D2E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85DE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B85DE5">
        <w:rPr>
          <w:rFonts w:ascii="Tahoma" w:hAnsi="Tahoma" w:cs="Tahoma"/>
          <w:b/>
          <w:bCs/>
          <w:sz w:val="22"/>
          <w:szCs w:val="22"/>
        </w:rPr>
        <w:softHyphen/>
        <w:t>lection of information activity is the same as in prior periods</w:t>
      </w:r>
      <w:r w:rsidR="009D2EE2" w:rsidRPr="00B85DE5">
        <w:rPr>
          <w:rFonts w:ascii="Tahoma" w:hAnsi="Tahoma" w:cs="Tahoma"/>
          <w:b/>
          <w:bCs/>
          <w:sz w:val="22"/>
          <w:szCs w:val="22"/>
        </w:rPr>
        <w:t xml:space="preserve">.  </w:t>
      </w:r>
      <w:r w:rsidRPr="00B85DE5">
        <w:rPr>
          <w:rFonts w:ascii="Tahoma" w:hAnsi="Tahoma" w:cs="Tahoma"/>
          <w:b/>
          <w:bCs/>
          <w:sz w:val="22"/>
          <w:szCs w:val="22"/>
        </w:rPr>
        <w:t>There may be circumstances that may preclude consultation in a specific situation. These circumstances should be explained</w:t>
      </w:r>
      <w:r w:rsidR="008A5C29" w:rsidRPr="00B85DE5">
        <w:rPr>
          <w:rFonts w:ascii="Tahoma" w:hAnsi="Tahoma" w:cs="Tahoma"/>
          <w:b/>
          <w:bCs/>
          <w:sz w:val="22"/>
          <w:szCs w:val="22"/>
        </w:rPr>
        <w:t>.</w:t>
      </w:r>
    </w:p>
    <w:p w:rsidR="00B85DE5" w:rsidRDefault="00B85DE5" w:rsidP="00B85DE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B85DE5">
        <w:rPr>
          <w:rFonts w:ascii="Tahoma" w:hAnsi="Tahoma" w:cs="Tahoma"/>
          <w:bCs/>
          <w:sz w:val="22"/>
          <w:szCs w:val="22"/>
        </w:rPr>
        <w:t xml:space="preserve">Since licenses are for </w:t>
      </w:r>
      <w:r w:rsidR="006F714C">
        <w:rPr>
          <w:rFonts w:ascii="Tahoma" w:hAnsi="Tahoma" w:cs="Tahoma"/>
          <w:bCs/>
          <w:sz w:val="22"/>
          <w:szCs w:val="22"/>
        </w:rPr>
        <w:t>three</w:t>
      </w:r>
      <w:r w:rsidRPr="00B85DE5">
        <w:rPr>
          <w:rFonts w:ascii="Tahoma" w:hAnsi="Tahoma" w:cs="Tahoma"/>
          <w:bCs/>
          <w:sz w:val="22"/>
          <w:szCs w:val="22"/>
        </w:rPr>
        <w:t xml:space="preserve"> years</w:t>
      </w:r>
      <w:r w:rsidR="006B1E24">
        <w:rPr>
          <w:rFonts w:ascii="Tahoma" w:hAnsi="Tahoma" w:cs="Tahoma"/>
          <w:bCs/>
          <w:sz w:val="22"/>
          <w:szCs w:val="22"/>
        </w:rPr>
        <w:t>,</w:t>
      </w:r>
      <w:r w:rsidRPr="00B85DE5">
        <w:rPr>
          <w:rFonts w:ascii="Tahoma" w:hAnsi="Tahoma" w:cs="Tahoma"/>
          <w:bCs/>
          <w:sz w:val="22"/>
          <w:szCs w:val="22"/>
        </w:rPr>
        <w:t xml:space="preserve"> the licensees have an opportunity to discuss information if we renew their license.  </w:t>
      </w:r>
      <w:r w:rsidR="00CA4301">
        <w:rPr>
          <w:rFonts w:ascii="Tahoma" w:hAnsi="Tahoma" w:cs="Tahoma"/>
          <w:bCs/>
          <w:sz w:val="22"/>
          <w:szCs w:val="22"/>
        </w:rPr>
        <w:t>In addition, the following licensees were contacted and asked for comments on this information collection:</w:t>
      </w:r>
    </w:p>
    <w:p w:rsidR="00CA4301" w:rsidRDefault="00885B9F" w:rsidP="00154050">
      <w:pPr>
        <w:ind w:firstLine="360"/>
        <w:jc w:val="both"/>
        <w:rPr>
          <w:rFonts w:ascii="Tahoma" w:hAnsi="Tahoma" w:cs="Tahoma"/>
          <w:color w:val="1F497D"/>
          <w:sz w:val="22"/>
          <w:szCs w:val="22"/>
        </w:rPr>
      </w:pPr>
      <w:r>
        <w:rPr>
          <w:rFonts w:ascii="Tahoma" w:hAnsi="Tahoma" w:cs="Tahoma"/>
          <w:color w:val="1F497D"/>
          <w:sz w:val="22"/>
          <w:szCs w:val="22"/>
        </w:rPr>
        <w:t xml:space="preserve">Signs and Shapes </w:t>
      </w:r>
    </w:p>
    <w:p w:rsidR="00885B9F" w:rsidRDefault="000D4E7A" w:rsidP="00154050">
      <w:pPr>
        <w:ind w:firstLine="360"/>
        <w:jc w:val="both"/>
        <w:rPr>
          <w:rFonts w:ascii="Tahoma" w:hAnsi="Tahoma" w:cs="Tahoma"/>
          <w:color w:val="1F497D"/>
          <w:sz w:val="22"/>
          <w:szCs w:val="22"/>
        </w:rPr>
      </w:pPr>
      <w:r>
        <w:rPr>
          <w:rFonts w:ascii="Tahoma" w:hAnsi="Tahoma" w:cs="Tahoma"/>
          <w:color w:val="1F497D"/>
          <w:sz w:val="22"/>
          <w:szCs w:val="22"/>
        </w:rPr>
        <w:t xml:space="preserve">2320 Paul Street </w:t>
      </w:r>
    </w:p>
    <w:p w:rsidR="000D4E7A" w:rsidRDefault="000D4E7A" w:rsidP="00154050">
      <w:pPr>
        <w:ind w:firstLine="360"/>
        <w:jc w:val="both"/>
        <w:rPr>
          <w:rFonts w:ascii="Tahoma" w:hAnsi="Tahoma" w:cs="Tahoma"/>
          <w:color w:val="1F497D"/>
          <w:sz w:val="22"/>
          <w:szCs w:val="22"/>
        </w:rPr>
      </w:pPr>
      <w:r>
        <w:rPr>
          <w:rFonts w:ascii="Tahoma" w:hAnsi="Tahoma" w:cs="Tahoma"/>
          <w:color w:val="1F497D"/>
          <w:sz w:val="22"/>
          <w:szCs w:val="22"/>
        </w:rPr>
        <w:t>Omaha, NE 68102</w:t>
      </w:r>
    </w:p>
    <w:p w:rsidR="000D4E7A" w:rsidRPr="00A31C7D" w:rsidRDefault="000D4E7A" w:rsidP="00154050">
      <w:pPr>
        <w:ind w:firstLine="360"/>
        <w:jc w:val="both"/>
        <w:rPr>
          <w:rFonts w:ascii="Tahoma" w:hAnsi="Tahoma" w:cs="Tahoma"/>
          <w:color w:val="1F497D"/>
          <w:sz w:val="22"/>
          <w:szCs w:val="22"/>
        </w:rPr>
      </w:pPr>
      <w:r>
        <w:rPr>
          <w:rFonts w:ascii="Tahoma" w:hAnsi="Tahoma" w:cs="Tahoma"/>
          <w:color w:val="1F497D"/>
          <w:sz w:val="22"/>
          <w:szCs w:val="22"/>
        </w:rPr>
        <w:t>Phone: 402-331-3181</w:t>
      </w:r>
    </w:p>
    <w:p w:rsidR="00CA4301" w:rsidRPr="00A31C7D" w:rsidRDefault="00CA4301" w:rsidP="00CA4301">
      <w:pPr>
        <w:ind w:left="360"/>
        <w:jc w:val="both"/>
        <w:rPr>
          <w:rFonts w:ascii="Tahoma" w:hAnsi="Tahoma" w:cs="Tahoma"/>
          <w:color w:val="1F497D"/>
          <w:sz w:val="22"/>
          <w:szCs w:val="22"/>
        </w:rPr>
      </w:pPr>
      <w:r w:rsidRPr="00A31C7D">
        <w:rPr>
          <w:rFonts w:ascii="Tahoma" w:hAnsi="Tahoma" w:cs="Tahoma"/>
          <w:color w:val="1F497D"/>
          <w:sz w:val="22"/>
          <w:szCs w:val="22"/>
        </w:rPr>
        <w:t>Comment:  Said paperwork minimal – not burdensome at all.</w:t>
      </w:r>
    </w:p>
    <w:p w:rsidR="00CA4301" w:rsidRPr="00A31C7D" w:rsidRDefault="00CA4301" w:rsidP="00CA4301">
      <w:pPr>
        <w:ind w:left="360"/>
        <w:jc w:val="both"/>
        <w:rPr>
          <w:rFonts w:ascii="Tahoma" w:hAnsi="Tahoma" w:cs="Tahoma"/>
          <w:color w:val="1F497D"/>
          <w:sz w:val="22"/>
          <w:szCs w:val="22"/>
        </w:rPr>
      </w:pPr>
    </w:p>
    <w:p w:rsidR="00CA4301" w:rsidRPr="00A31C7D" w:rsidRDefault="00885B9F" w:rsidP="00CA4301">
      <w:pPr>
        <w:ind w:left="360"/>
        <w:jc w:val="both"/>
        <w:rPr>
          <w:rFonts w:ascii="Tahoma" w:hAnsi="Tahoma" w:cs="Tahoma"/>
          <w:color w:val="1F497D"/>
          <w:sz w:val="22"/>
          <w:szCs w:val="22"/>
        </w:rPr>
      </w:pPr>
      <w:r>
        <w:rPr>
          <w:rFonts w:ascii="Tahoma" w:hAnsi="Tahoma" w:cs="Tahoma"/>
          <w:color w:val="1F497D"/>
          <w:sz w:val="22"/>
          <w:szCs w:val="22"/>
        </w:rPr>
        <w:t>Junk Food</w:t>
      </w:r>
    </w:p>
    <w:p w:rsidR="00885B9F" w:rsidRDefault="000D4E7A" w:rsidP="00CA4301">
      <w:pPr>
        <w:ind w:left="360"/>
        <w:rPr>
          <w:rFonts w:ascii="Tahoma" w:hAnsi="Tahoma" w:cs="Tahoma"/>
          <w:color w:val="1F497D"/>
          <w:sz w:val="22"/>
          <w:szCs w:val="22"/>
        </w:rPr>
      </w:pPr>
      <w:r>
        <w:rPr>
          <w:rFonts w:ascii="Tahoma" w:hAnsi="Tahoma" w:cs="Tahoma"/>
          <w:color w:val="1F497D"/>
          <w:sz w:val="22"/>
          <w:szCs w:val="22"/>
        </w:rPr>
        <w:t xml:space="preserve">11727 Mississippi Ave. </w:t>
      </w:r>
    </w:p>
    <w:p w:rsidR="000D4E7A" w:rsidRDefault="000D4E7A" w:rsidP="00CA4301">
      <w:pPr>
        <w:ind w:left="360"/>
        <w:rPr>
          <w:rFonts w:ascii="Tahoma" w:hAnsi="Tahoma" w:cs="Tahoma"/>
          <w:color w:val="1F497D"/>
          <w:sz w:val="22"/>
          <w:szCs w:val="22"/>
        </w:rPr>
      </w:pPr>
      <w:r>
        <w:rPr>
          <w:rFonts w:ascii="Tahoma" w:hAnsi="Tahoma" w:cs="Tahoma"/>
          <w:color w:val="1F497D"/>
          <w:sz w:val="22"/>
          <w:szCs w:val="22"/>
        </w:rPr>
        <w:t>Los Angeles, CA 90025</w:t>
      </w:r>
    </w:p>
    <w:p w:rsidR="000D4E7A" w:rsidRDefault="000D4E7A" w:rsidP="00CA4301">
      <w:pPr>
        <w:ind w:left="360"/>
        <w:rPr>
          <w:rFonts w:ascii="Tahoma" w:hAnsi="Tahoma" w:cs="Tahoma"/>
          <w:color w:val="1F497D"/>
          <w:sz w:val="22"/>
          <w:szCs w:val="22"/>
        </w:rPr>
      </w:pPr>
      <w:r>
        <w:rPr>
          <w:rFonts w:ascii="Tahoma" w:hAnsi="Tahoma" w:cs="Tahoma"/>
          <w:color w:val="1F497D"/>
          <w:sz w:val="22"/>
          <w:szCs w:val="22"/>
        </w:rPr>
        <w:t xml:space="preserve">Phone: 310-445-7776 ext. 225 </w:t>
      </w:r>
    </w:p>
    <w:p w:rsidR="00CA4301" w:rsidRPr="00A31C7D" w:rsidRDefault="00CA4301" w:rsidP="00CA4301">
      <w:pPr>
        <w:ind w:left="360"/>
        <w:rPr>
          <w:rFonts w:ascii="Tahoma" w:hAnsi="Tahoma" w:cs="Tahoma"/>
          <w:color w:val="1F497D"/>
          <w:sz w:val="22"/>
          <w:szCs w:val="22"/>
        </w:rPr>
      </w:pPr>
      <w:r w:rsidRPr="00A31C7D">
        <w:rPr>
          <w:rFonts w:ascii="Tahoma" w:hAnsi="Tahoma" w:cs="Tahoma"/>
          <w:color w:val="1F497D"/>
          <w:sz w:val="22"/>
          <w:szCs w:val="22"/>
        </w:rPr>
        <w:t>Comment:</w:t>
      </w:r>
      <w:r w:rsidR="00885B9F">
        <w:rPr>
          <w:rFonts w:ascii="Tahoma" w:hAnsi="Tahoma" w:cs="Tahoma"/>
          <w:color w:val="1F497D"/>
          <w:sz w:val="22"/>
          <w:szCs w:val="22"/>
        </w:rPr>
        <w:t xml:space="preserve">  Reporting royalties is a standard operating procedure.  The reporting to Forest Service is no diff</w:t>
      </w:r>
      <w:r w:rsidR="000D4E7A">
        <w:rPr>
          <w:rFonts w:ascii="Tahoma" w:hAnsi="Tahoma" w:cs="Tahoma"/>
          <w:color w:val="1F497D"/>
          <w:sz w:val="22"/>
          <w:szCs w:val="22"/>
        </w:rPr>
        <w:t>erent than reporting to others</w:t>
      </w:r>
      <w:r w:rsidR="00885B9F">
        <w:rPr>
          <w:rFonts w:ascii="Tahoma" w:hAnsi="Tahoma" w:cs="Tahoma"/>
          <w:color w:val="1F497D"/>
          <w:sz w:val="22"/>
          <w:szCs w:val="22"/>
        </w:rPr>
        <w:t xml:space="preserve">.  </w:t>
      </w:r>
      <w:r w:rsidRPr="00A31C7D">
        <w:rPr>
          <w:rFonts w:ascii="Tahoma" w:hAnsi="Tahoma" w:cs="Tahoma"/>
          <w:color w:val="1F497D"/>
          <w:sz w:val="22"/>
          <w:szCs w:val="22"/>
        </w:rPr>
        <w:t xml:space="preserve">  </w:t>
      </w:r>
    </w:p>
    <w:p w:rsidR="00CA4301" w:rsidRPr="00A31C7D" w:rsidRDefault="00CA4301" w:rsidP="00CA4301">
      <w:pPr>
        <w:ind w:left="360"/>
        <w:rPr>
          <w:rFonts w:ascii="Tahoma" w:hAnsi="Tahoma" w:cs="Tahoma"/>
          <w:color w:val="1F497D"/>
          <w:sz w:val="22"/>
          <w:szCs w:val="22"/>
        </w:rPr>
      </w:pPr>
    </w:p>
    <w:p w:rsidR="00CA4301" w:rsidRDefault="00885B9F" w:rsidP="00CA4301">
      <w:pPr>
        <w:ind w:left="360"/>
        <w:rPr>
          <w:rFonts w:ascii="Tahoma" w:hAnsi="Tahoma" w:cs="Tahoma"/>
          <w:color w:val="1F497D"/>
          <w:sz w:val="22"/>
          <w:szCs w:val="22"/>
        </w:rPr>
      </w:pPr>
      <w:r>
        <w:rPr>
          <w:rFonts w:ascii="Tahoma" w:hAnsi="Tahoma" w:cs="Tahoma"/>
          <w:color w:val="1F497D"/>
          <w:sz w:val="22"/>
          <w:szCs w:val="22"/>
        </w:rPr>
        <w:t>Trau &amp; Louvner</w:t>
      </w:r>
    </w:p>
    <w:p w:rsidR="000D4E7A" w:rsidRDefault="000D4E7A" w:rsidP="00CA4301">
      <w:pPr>
        <w:ind w:left="360"/>
        <w:rPr>
          <w:rFonts w:ascii="Tahoma" w:hAnsi="Tahoma" w:cs="Tahoma"/>
          <w:color w:val="1F497D"/>
          <w:sz w:val="22"/>
          <w:szCs w:val="22"/>
        </w:rPr>
      </w:pPr>
      <w:r>
        <w:rPr>
          <w:rFonts w:ascii="Tahoma" w:hAnsi="Tahoma" w:cs="Tahoma"/>
          <w:color w:val="1F497D"/>
          <w:sz w:val="22"/>
          <w:szCs w:val="22"/>
        </w:rPr>
        <w:t xml:space="preserve">5817 Central Ave. </w:t>
      </w:r>
    </w:p>
    <w:p w:rsidR="000D4E7A" w:rsidRDefault="000D4E7A" w:rsidP="00CA4301">
      <w:pPr>
        <w:ind w:left="360"/>
        <w:rPr>
          <w:rFonts w:ascii="Tahoma" w:hAnsi="Tahoma" w:cs="Tahoma"/>
          <w:color w:val="1F497D"/>
          <w:sz w:val="22"/>
          <w:szCs w:val="22"/>
        </w:rPr>
      </w:pPr>
      <w:r>
        <w:rPr>
          <w:rFonts w:ascii="Tahoma" w:hAnsi="Tahoma" w:cs="Tahoma"/>
          <w:color w:val="1F497D"/>
          <w:sz w:val="22"/>
          <w:szCs w:val="22"/>
        </w:rPr>
        <w:t>Pittsburg, PA 15206</w:t>
      </w:r>
    </w:p>
    <w:p w:rsidR="00885B9F" w:rsidRDefault="000D4E7A" w:rsidP="000D4E7A">
      <w:pPr>
        <w:ind w:left="360"/>
        <w:rPr>
          <w:rFonts w:ascii="Tahoma" w:hAnsi="Tahoma" w:cs="Tahoma"/>
          <w:color w:val="1F497D"/>
          <w:sz w:val="22"/>
          <w:szCs w:val="22"/>
        </w:rPr>
      </w:pPr>
      <w:r>
        <w:rPr>
          <w:rFonts w:ascii="Tahoma" w:hAnsi="Tahoma" w:cs="Tahoma"/>
          <w:color w:val="1F497D"/>
          <w:sz w:val="22"/>
          <w:szCs w:val="22"/>
        </w:rPr>
        <w:t xml:space="preserve">Phone: 1-800-245-6207 </w:t>
      </w:r>
    </w:p>
    <w:p w:rsidR="00247F16" w:rsidRPr="00A31C7D" w:rsidRDefault="00CA4301" w:rsidP="001C5063">
      <w:pPr>
        <w:spacing w:after="120"/>
        <w:ind w:left="360"/>
        <w:rPr>
          <w:rFonts w:ascii="Tahoma" w:hAnsi="Tahoma" w:cs="Tahoma"/>
          <w:color w:val="1F497D"/>
          <w:sz w:val="22"/>
          <w:szCs w:val="22"/>
        </w:rPr>
      </w:pPr>
      <w:r w:rsidRPr="00A31C7D">
        <w:rPr>
          <w:rFonts w:ascii="Tahoma" w:hAnsi="Tahoma" w:cs="Tahoma"/>
          <w:color w:val="1F497D"/>
          <w:sz w:val="22"/>
          <w:szCs w:val="22"/>
        </w:rPr>
        <w:t>Comment:  No more burdensome then any of the others they had to report.</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Explain any decision to provide any payment or gift to respondents, other than re</w:t>
      </w:r>
      <w:r w:rsidR="00063823" w:rsidRPr="00B85DE5">
        <w:rPr>
          <w:rFonts w:ascii="Tahoma" w:hAnsi="Tahoma" w:cs="Tahoma"/>
          <w:b/>
          <w:bCs/>
          <w:sz w:val="22"/>
          <w:szCs w:val="22"/>
        </w:rPr>
        <w:t>-</w:t>
      </w:r>
      <w:r w:rsidRPr="00B85DE5">
        <w:rPr>
          <w:rFonts w:ascii="Tahoma" w:hAnsi="Tahoma" w:cs="Tahoma"/>
          <w:b/>
          <w:bCs/>
          <w:sz w:val="22"/>
          <w:szCs w:val="22"/>
        </w:rPr>
        <w:t>enumeration of contractors or grantees.</w:t>
      </w:r>
    </w:p>
    <w:p w:rsidR="00890057" w:rsidRPr="00B85DE5" w:rsidRDefault="00A31C7D" w:rsidP="009D2E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There are no </w:t>
      </w:r>
      <w:r w:rsidR="008A5C29" w:rsidRPr="00B85DE5">
        <w:rPr>
          <w:rFonts w:ascii="Tahoma" w:hAnsi="Tahoma" w:cs="Tahoma"/>
          <w:sz w:val="22"/>
          <w:szCs w:val="22"/>
        </w:rPr>
        <w:t>payments</w:t>
      </w:r>
      <w:r>
        <w:rPr>
          <w:rFonts w:ascii="Tahoma" w:hAnsi="Tahoma" w:cs="Tahoma"/>
          <w:sz w:val="22"/>
          <w:szCs w:val="22"/>
        </w:rPr>
        <w:t xml:space="preserve"> or gifts to respondents. </w:t>
      </w:r>
    </w:p>
    <w:p w:rsidR="008A5C29"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Describe any assurance of confidentiality provided to respondents and the basis for the assurance in statute, regulation, or agency policy.</w:t>
      </w:r>
    </w:p>
    <w:p w:rsidR="008A5C29" w:rsidRPr="00B85DE5" w:rsidRDefault="008A5C29" w:rsidP="009D2EE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Cs/>
          <w:sz w:val="22"/>
          <w:szCs w:val="22"/>
        </w:rPr>
        <w:t xml:space="preserve">      There is no assurance of confidentiality.</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47F16" w:rsidRPr="00B85DE5" w:rsidRDefault="008A5C29" w:rsidP="00247F1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B85DE5">
        <w:rPr>
          <w:rFonts w:ascii="Tahoma" w:hAnsi="Tahoma" w:cs="Tahoma"/>
          <w:bCs/>
          <w:sz w:val="22"/>
          <w:szCs w:val="22"/>
        </w:rPr>
        <w:t>There are no questions of a sensitive nature.</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Default="00C37CD8" w:rsidP="009D2E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B85DE5">
        <w:rPr>
          <w:rFonts w:ascii="Tahoma" w:hAnsi="Tahoma" w:cs="Tahoma"/>
          <w:b/>
          <w:bCs/>
          <w:sz w:val="22"/>
          <w:szCs w:val="22"/>
        </w:rPr>
        <w:t>•</w:t>
      </w:r>
      <w:r w:rsidRPr="00B85DE5">
        <w:rPr>
          <w:rFonts w:ascii="Tahoma" w:hAnsi="Tahoma" w:cs="Tahoma"/>
          <w:b/>
          <w:bCs/>
          <w:sz w:val="22"/>
          <w:szCs w:val="22"/>
        </w:rPr>
        <w:tab/>
        <w:t>Indicate the number of respo</w:t>
      </w:r>
      <w:r w:rsidR="00890057" w:rsidRPr="00B85DE5">
        <w:rPr>
          <w:rFonts w:ascii="Tahoma" w:hAnsi="Tahoma" w:cs="Tahoma"/>
          <w:b/>
          <w:bCs/>
          <w:sz w:val="22"/>
          <w:szCs w:val="22"/>
        </w:rPr>
        <w:t xml:space="preserve">ndents, frequency of response, </w:t>
      </w:r>
      <w:r w:rsidRPr="00B85DE5">
        <w:rPr>
          <w:rFonts w:ascii="Tahoma" w:hAnsi="Tahoma" w:cs="Tahoma"/>
          <w:b/>
          <w:bCs/>
          <w:sz w:val="22"/>
          <w:szCs w:val="22"/>
        </w:rPr>
        <w:t>annual hour burden, and an explanation of how the burde</w:t>
      </w:r>
      <w:r w:rsidR="00890057" w:rsidRPr="00B85DE5">
        <w:rPr>
          <w:rFonts w:ascii="Tahoma" w:hAnsi="Tahoma" w:cs="Tahoma"/>
          <w:b/>
          <w:bCs/>
          <w:sz w:val="22"/>
          <w:szCs w:val="22"/>
        </w:rPr>
        <w:t xml:space="preserve">n was </w:t>
      </w:r>
      <w:r w:rsidRPr="00B85DE5">
        <w:rPr>
          <w:rFonts w:ascii="Tahoma" w:hAnsi="Tahoma" w:cs="Tahoma"/>
          <w:b/>
          <w:bCs/>
          <w:sz w:val="22"/>
          <w:szCs w:val="22"/>
        </w:rPr>
        <w:t>estimated. If this request for approval covers more than one form, provide separate hour burden estimates for each</w:t>
      </w:r>
      <w:r w:rsidR="00862A24" w:rsidRPr="00B85DE5">
        <w:rPr>
          <w:rFonts w:ascii="Tahoma" w:hAnsi="Tahoma" w:cs="Tahoma"/>
          <w:b/>
          <w:bCs/>
          <w:sz w:val="22"/>
          <w:szCs w:val="22"/>
        </w:rPr>
        <w:t xml:space="preserve"> form</w:t>
      </w:r>
      <w:r w:rsidRPr="00B85DE5">
        <w:rPr>
          <w:rFonts w:ascii="Tahoma" w:hAnsi="Tahoma" w:cs="Tahoma"/>
          <w:b/>
          <w:bCs/>
          <w:sz w:val="22"/>
          <w:szCs w:val="22"/>
        </w:rPr>
        <w:t>.</w:t>
      </w:r>
    </w:p>
    <w:p w:rsidR="00A31C7D" w:rsidRPr="00B85DE5" w:rsidRDefault="00A31C7D" w:rsidP="009D2E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991A15" w:rsidRPr="00B85DE5" w:rsidRDefault="00991A15" w:rsidP="00991A15">
      <w:pPr>
        <w:pStyle w:val="BodyTextIndent"/>
        <w:tabs>
          <w:tab w:val="clear" w:pos="0"/>
          <w:tab w:val="left" w:pos="810"/>
        </w:tabs>
        <w:ind w:left="0"/>
        <w:rPr>
          <w:rFonts w:ascii="Tahoma" w:hAnsi="Tahoma" w:cs="Tahoma"/>
          <w:color w:val="3366FF"/>
        </w:rPr>
      </w:pPr>
      <w:r w:rsidRPr="006F714C">
        <w:rPr>
          <w:rFonts w:ascii="Tahoma" w:hAnsi="Tahoma" w:cs="Tahoma"/>
        </w:rPr>
        <w:t xml:space="preserve">Table </w:t>
      </w:r>
      <w:r w:rsidR="00706BA6" w:rsidRPr="006F714C">
        <w:rPr>
          <w:rFonts w:ascii="Tahoma" w:hAnsi="Tahoma" w:cs="Tahoma"/>
        </w:rPr>
        <w:t>1</w:t>
      </w:r>
      <w:r w:rsidR="00A31C7D">
        <w:rPr>
          <w:rFonts w:ascii="Tahoma" w:hAnsi="Tahoma" w:cs="Tahoma"/>
        </w:rPr>
        <w:t xml:space="preserve">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0"/>
        <w:gridCol w:w="990"/>
        <w:gridCol w:w="1444"/>
        <w:gridCol w:w="1350"/>
        <w:gridCol w:w="1256"/>
        <w:gridCol w:w="1140"/>
        <w:gridCol w:w="1350"/>
      </w:tblGrid>
      <w:tr w:rsidR="00991A15" w:rsidRPr="00B85DE5">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(a)</w:t>
            </w:r>
          </w:p>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Description of the Collection Activity</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(b)</w:t>
            </w:r>
          </w:p>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Form Number</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(c)</w:t>
            </w:r>
          </w:p>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(d)</w:t>
            </w:r>
          </w:p>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Number of responses annually per Respondent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(e)</w:t>
            </w:r>
          </w:p>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 xml:space="preserve">Total annual responses </w:t>
            </w:r>
          </w:p>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(f)</w:t>
            </w:r>
          </w:p>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(g)</w:t>
            </w:r>
          </w:p>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 xml:space="preserve">Total Annual Burden Hours </w:t>
            </w:r>
          </w:p>
          <w:p w:rsidR="00991A15" w:rsidRPr="00B85DE5" w:rsidRDefault="00991A15" w:rsidP="00B22415">
            <w:pPr>
              <w:widowControl/>
              <w:autoSpaceDE/>
              <w:autoSpaceDN/>
              <w:adjustRightInd/>
              <w:jc w:val="center"/>
              <w:rPr>
                <w:rFonts w:ascii="Tahoma" w:hAnsi="Tahoma" w:cs="Tahoma"/>
                <w:b/>
                <w:bCs/>
                <w:sz w:val="18"/>
                <w:szCs w:val="18"/>
              </w:rPr>
            </w:pPr>
            <w:r w:rsidRPr="00B85DE5">
              <w:rPr>
                <w:rFonts w:ascii="Tahoma" w:hAnsi="Tahoma" w:cs="Tahoma"/>
                <w:b/>
                <w:bCs/>
                <w:sz w:val="18"/>
                <w:szCs w:val="18"/>
              </w:rPr>
              <w:t>(e x f)</w:t>
            </w:r>
          </w:p>
        </w:tc>
      </w:tr>
      <w:tr w:rsidR="006B1E24" w:rsidRPr="00CA4301">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B1E24" w:rsidRPr="00CA4301" w:rsidRDefault="006B1E24" w:rsidP="00B22415">
            <w:pPr>
              <w:widowControl/>
              <w:autoSpaceDE/>
              <w:autoSpaceDN/>
              <w:adjustRightInd/>
              <w:rPr>
                <w:rFonts w:ascii="Tahoma" w:hAnsi="Tahoma" w:cs="Tahoma"/>
                <w:sz w:val="20"/>
                <w:szCs w:val="20"/>
              </w:rPr>
            </w:pPr>
            <w:r>
              <w:rPr>
                <w:rFonts w:ascii="Tahoma" w:hAnsi="Tahoma" w:cs="Tahoma"/>
                <w:sz w:val="20"/>
                <w:szCs w:val="20"/>
              </w:rPr>
              <w:t xml:space="preserve">Licensee </w:t>
            </w:r>
            <w:r w:rsidR="006F714C">
              <w:rPr>
                <w:rFonts w:ascii="Tahoma" w:hAnsi="Tahoma" w:cs="Tahoma"/>
                <w:sz w:val="20"/>
                <w:szCs w:val="20"/>
              </w:rPr>
              <w:t>A</w:t>
            </w:r>
            <w:r>
              <w:rPr>
                <w:rFonts w:ascii="Tahoma" w:hAnsi="Tahoma" w:cs="Tahoma"/>
                <w:sz w:val="20"/>
                <w:szCs w:val="20"/>
              </w:rPr>
              <w:t>pplication</w:t>
            </w:r>
          </w:p>
        </w:tc>
        <w:tc>
          <w:tcPr>
            <w:tcW w:w="990" w:type="dxa"/>
            <w:tcBorders>
              <w:top w:val="single" w:sz="4" w:space="0" w:color="auto"/>
              <w:left w:val="single" w:sz="4" w:space="0" w:color="auto"/>
              <w:bottom w:val="single" w:sz="4" w:space="0" w:color="auto"/>
              <w:right w:val="single" w:sz="4" w:space="0" w:color="auto"/>
            </w:tcBorders>
            <w:vAlign w:val="center"/>
          </w:tcPr>
          <w:p w:rsidR="006B1E24" w:rsidRPr="00CA4301" w:rsidRDefault="006B1E24" w:rsidP="00B22415">
            <w:pPr>
              <w:widowControl/>
              <w:autoSpaceDE/>
              <w:autoSpaceDN/>
              <w:adjustRightInd/>
              <w:jc w:val="center"/>
              <w:rPr>
                <w:rFonts w:ascii="Tahoma" w:hAnsi="Tahoma" w:cs="Tahoma"/>
                <w:sz w:val="20"/>
                <w:szCs w:val="20"/>
              </w:rPr>
            </w:pPr>
            <w:r>
              <w:rPr>
                <w:rFonts w:ascii="Tahoma" w:hAnsi="Tahoma" w:cs="Tahoma"/>
                <w:sz w:val="20"/>
                <w:szCs w:val="20"/>
              </w:rPr>
              <w:t>No specific form</w:t>
            </w:r>
          </w:p>
        </w:tc>
        <w:tc>
          <w:tcPr>
            <w:tcW w:w="1444" w:type="dxa"/>
            <w:tcBorders>
              <w:top w:val="single" w:sz="4" w:space="0" w:color="auto"/>
              <w:left w:val="single" w:sz="4" w:space="0" w:color="auto"/>
              <w:bottom w:val="single" w:sz="4" w:space="0" w:color="auto"/>
              <w:right w:val="single" w:sz="4" w:space="0" w:color="auto"/>
            </w:tcBorders>
            <w:noWrap/>
            <w:vAlign w:val="center"/>
          </w:tcPr>
          <w:p w:rsidR="006B1E24" w:rsidRPr="00CA4301" w:rsidRDefault="006B1E24" w:rsidP="00B22415">
            <w:pPr>
              <w:widowControl/>
              <w:autoSpaceDE/>
              <w:autoSpaceDN/>
              <w:adjustRightInd/>
              <w:jc w:val="center"/>
              <w:rPr>
                <w:rFonts w:ascii="Tahoma" w:hAnsi="Tahoma" w:cs="Tahoma"/>
                <w:sz w:val="20"/>
                <w:szCs w:val="20"/>
              </w:rPr>
            </w:pPr>
            <w:r>
              <w:rPr>
                <w:rFonts w:ascii="Tahoma" w:hAnsi="Tahoma" w:cs="Tahoma"/>
                <w:sz w:val="20"/>
                <w:szCs w:val="20"/>
              </w:rPr>
              <w:t>5</w:t>
            </w:r>
          </w:p>
        </w:tc>
        <w:tc>
          <w:tcPr>
            <w:tcW w:w="1350" w:type="dxa"/>
            <w:tcBorders>
              <w:top w:val="single" w:sz="4" w:space="0" w:color="auto"/>
              <w:left w:val="single" w:sz="4" w:space="0" w:color="auto"/>
              <w:bottom w:val="single" w:sz="4" w:space="0" w:color="auto"/>
              <w:right w:val="single" w:sz="4" w:space="0" w:color="auto"/>
            </w:tcBorders>
            <w:noWrap/>
            <w:vAlign w:val="center"/>
          </w:tcPr>
          <w:p w:rsidR="006B1E24" w:rsidRPr="00CA4301" w:rsidRDefault="006B1E24" w:rsidP="00B22415">
            <w:pPr>
              <w:widowControl/>
              <w:autoSpaceDE/>
              <w:autoSpaceDN/>
              <w:adjustRightInd/>
              <w:jc w:val="center"/>
              <w:rPr>
                <w:rFonts w:ascii="Tahoma" w:hAnsi="Tahoma" w:cs="Tahoma"/>
                <w:sz w:val="20"/>
                <w:szCs w:val="20"/>
              </w:rPr>
            </w:pPr>
            <w:r>
              <w:rPr>
                <w:rFonts w:ascii="Tahoma" w:hAnsi="Tahoma" w:cs="Tahoma"/>
                <w:sz w:val="20"/>
                <w:szCs w:val="20"/>
              </w:rPr>
              <w:t>1</w:t>
            </w:r>
          </w:p>
        </w:tc>
        <w:tc>
          <w:tcPr>
            <w:tcW w:w="1256" w:type="dxa"/>
            <w:tcBorders>
              <w:top w:val="single" w:sz="4" w:space="0" w:color="auto"/>
              <w:left w:val="single" w:sz="4" w:space="0" w:color="auto"/>
              <w:bottom w:val="single" w:sz="4" w:space="0" w:color="auto"/>
              <w:right w:val="single" w:sz="4" w:space="0" w:color="auto"/>
            </w:tcBorders>
            <w:vAlign w:val="center"/>
          </w:tcPr>
          <w:p w:rsidR="006B1E24" w:rsidRPr="00CA4301" w:rsidRDefault="006F714C" w:rsidP="00B22415">
            <w:pPr>
              <w:widowControl/>
              <w:autoSpaceDE/>
              <w:autoSpaceDN/>
              <w:adjustRightInd/>
              <w:jc w:val="center"/>
              <w:rPr>
                <w:rFonts w:ascii="Tahoma" w:hAnsi="Tahoma" w:cs="Tahoma"/>
                <w:sz w:val="20"/>
                <w:szCs w:val="20"/>
              </w:rPr>
            </w:pPr>
            <w:r>
              <w:rPr>
                <w:rFonts w:ascii="Tahoma" w:hAnsi="Tahoma" w:cs="Tahoma"/>
                <w:sz w:val="20"/>
                <w:szCs w:val="20"/>
              </w:rPr>
              <w:t>5</w:t>
            </w:r>
          </w:p>
        </w:tc>
        <w:tc>
          <w:tcPr>
            <w:tcW w:w="1140" w:type="dxa"/>
            <w:tcBorders>
              <w:top w:val="single" w:sz="4" w:space="0" w:color="auto"/>
              <w:left w:val="single" w:sz="4" w:space="0" w:color="auto"/>
              <w:bottom w:val="single" w:sz="4" w:space="0" w:color="auto"/>
              <w:right w:val="single" w:sz="4" w:space="0" w:color="auto"/>
            </w:tcBorders>
            <w:noWrap/>
            <w:vAlign w:val="center"/>
          </w:tcPr>
          <w:p w:rsidR="006B1E24" w:rsidRPr="00CA4301" w:rsidRDefault="006B1E24" w:rsidP="00B22415">
            <w:pPr>
              <w:widowControl/>
              <w:autoSpaceDE/>
              <w:autoSpaceDN/>
              <w:adjustRightInd/>
              <w:jc w:val="center"/>
              <w:rPr>
                <w:rFonts w:ascii="Tahoma" w:hAnsi="Tahoma" w:cs="Tahoma"/>
                <w:sz w:val="20"/>
                <w:szCs w:val="20"/>
              </w:rPr>
            </w:pPr>
            <w:r>
              <w:rPr>
                <w:rFonts w:ascii="Tahoma" w:hAnsi="Tahoma" w:cs="Tahoma"/>
                <w:sz w:val="20"/>
                <w:szCs w:val="20"/>
              </w:rPr>
              <w:t>30 minutes</w:t>
            </w:r>
          </w:p>
        </w:tc>
        <w:tc>
          <w:tcPr>
            <w:tcW w:w="1350" w:type="dxa"/>
            <w:tcBorders>
              <w:top w:val="single" w:sz="4" w:space="0" w:color="auto"/>
              <w:left w:val="single" w:sz="4" w:space="0" w:color="auto"/>
              <w:bottom w:val="single" w:sz="4" w:space="0" w:color="auto"/>
              <w:right w:val="single" w:sz="4" w:space="0" w:color="auto"/>
            </w:tcBorders>
            <w:noWrap/>
            <w:vAlign w:val="center"/>
          </w:tcPr>
          <w:p w:rsidR="006B1E24" w:rsidRPr="00CA4301" w:rsidRDefault="008925DF" w:rsidP="00B22415">
            <w:pPr>
              <w:widowControl/>
              <w:autoSpaceDE/>
              <w:autoSpaceDN/>
              <w:adjustRightInd/>
              <w:jc w:val="center"/>
              <w:rPr>
                <w:rFonts w:ascii="Tahoma" w:hAnsi="Tahoma" w:cs="Tahoma"/>
                <w:sz w:val="20"/>
                <w:szCs w:val="20"/>
              </w:rPr>
            </w:pPr>
            <w:r>
              <w:rPr>
                <w:rFonts w:ascii="Tahoma" w:hAnsi="Tahoma" w:cs="Tahoma"/>
                <w:sz w:val="20"/>
                <w:szCs w:val="20"/>
              </w:rPr>
              <w:t>2</w:t>
            </w:r>
            <w:r w:rsidR="006B1E24">
              <w:rPr>
                <w:rFonts w:ascii="Tahoma" w:hAnsi="Tahoma" w:cs="Tahoma"/>
                <w:sz w:val="20"/>
                <w:szCs w:val="20"/>
              </w:rPr>
              <w:t>.5 hours</w:t>
            </w:r>
          </w:p>
        </w:tc>
      </w:tr>
      <w:tr w:rsidR="00FF3BDD" w:rsidRPr="00CA4301">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FF3BDD" w:rsidRPr="00CA4301" w:rsidRDefault="006F714C" w:rsidP="00B22415">
            <w:pPr>
              <w:widowControl/>
              <w:autoSpaceDE/>
              <w:autoSpaceDN/>
              <w:adjustRightInd/>
              <w:rPr>
                <w:rFonts w:ascii="Tahoma" w:hAnsi="Tahoma" w:cs="Tahoma"/>
                <w:sz w:val="20"/>
                <w:szCs w:val="20"/>
              </w:rPr>
            </w:pPr>
            <w:r>
              <w:rPr>
                <w:rFonts w:ascii="Tahoma" w:hAnsi="Tahoma" w:cs="Tahoma"/>
                <w:sz w:val="20"/>
                <w:szCs w:val="20"/>
              </w:rPr>
              <w:t>Quarterly Report</w:t>
            </w:r>
          </w:p>
        </w:tc>
        <w:tc>
          <w:tcPr>
            <w:tcW w:w="990" w:type="dxa"/>
            <w:tcBorders>
              <w:top w:val="single" w:sz="4" w:space="0" w:color="auto"/>
              <w:left w:val="single" w:sz="4" w:space="0" w:color="auto"/>
              <w:bottom w:val="single" w:sz="4" w:space="0" w:color="auto"/>
              <w:right w:val="single" w:sz="4" w:space="0" w:color="auto"/>
            </w:tcBorders>
            <w:vAlign w:val="center"/>
          </w:tcPr>
          <w:p w:rsidR="00FF3BDD" w:rsidRPr="00CA4301" w:rsidRDefault="00FF3BDD" w:rsidP="00B22415">
            <w:pPr>
              <w:widowControl/>
              <w:autoSpaceDE/>
              <w:autoSpaceDN/>
              <w:adjustRightInd/>
              <w:jc w:val="center"/>
              <w:rPr>
                <w:rFonts w:ascii="Tahoma" w:hAnsi="Tahoma" w:cs="Tahoma"/>
                <w:sz w:val="20"/>
                <w:szCs w:val="20"/>
              </w:rPr>
            </w:pPr>
            <w:r w:rsidRPr="00CA4301">
              <w:rPr>
                <w:rFonts w:ascii="Tahoma" w:hAnsi="Tahoma" w:cs="Tahoma"/>
                <w:sz w:val="20"/>
                <w:szCs w:val="20"/>
              </w:rPr>
              <w:t>No specific form</w:t>
            </w:r>
          </w:p>
        </w:tc>
        <w:tc>
          <w:tcPr>
            <w:tcW w:w="1444" w:type="dxa"/>
            <w:tcBorders>
              <w:top w:val="single" w:sz="4" w:space="0" w:color="auto"/>
              <w:left w:val="single" w:sz="4" w:space="0" w:color="auto"/>
              <w:right w:val="single" w:sz="4" w:space="0" w:color="auto"/>
            </w:tcBorders>
            <w:noWrap/>
            <w:vAlign w:val="center"/>
          </w:tcPr>
          <w:p w:rsidR="00FF3BDD" w:rsidRPr="00CA4301" w:rsidRDefault="00154050" w:rsidP="00B22415">
            <w:pPr>
              <w:widowControl/>
              <w:autoSpaceDE/>
              <w:autoSpaceDN/>
              <w:adjustRightInd/>
              <w:jc w:val="center"/>
              <w:rPr>
                <w:rFonts w:ascii="Tahoma" w:hAnsi="Tahoma" w:cs="Tahoma"/>
                <w:sz w:val="20"/>
                <w:szCs w:val="20"/>
              </w:rPr>
            </w:pPr>
            <w:r>
              <w:rPr>
                <w:rFonts w:ascii="Tahoma" w:hAnsi="Tahoma" w:cs="Tahoma"/>
                <w:sz w:val="20"/>
                <w:szCs w:val="20"/>
              </w:rPr>
              <w:t>31</w:t>
            </w:r>
          </w:p>
        </w:tc>
        <w:tc>
          <w:tcPr>
            <w:tcW w:w="1350" w:type="dxa"/>
            <w:tcBorders>
              <w:top w:val="single" w:sz="4" w:space="0" w:color="auto"/>
              <w:left w:val="single" w:sz="4" w:space="0" w:color="auto"/>
              <w:bottom w:val="single" w:sz="4" w:space="0" w:color="auto"/>
              <w:right w:val="single" w:sz="4" w:space="0" w:color="auto"/>
            </w:tcBorders>
            <w:noWrap/>
            <w:vAlign w:val="center"/>
          </w:tcPr>
          <w:p w:rsidR="00FF3BDD" w:rsidRPr="00CA4301" w:rsidRDefault="00FF3BDD" w:rsidP="00B22415">
            <w:pPr>
              <w:widowControl/>
              <w:autoSpaceDE/>
              <w:autoSpaceDN/>
              <w:adjustRightInd/>
              <w:jc w:val="center"/>
              <w:rPr>
                <w:rFonts w:ascii="Tahoma" w:hAnsi="Tahoma" w:cs="Tahoma"/>
                <w:sz w:val="20"/>
                <w:szCs w:val="20"/>
              </w:rPr>
            </w:pPr>
            <w:r w:rsidRPr="00CA4301">
              <w:rPr>
                <w:rFonts w:ascii="Tahoma" w:hAnsi="Tahoma" w:cs="Tahoma"/>
                <w:sz w:val="20"/>
                <w:szCs w:val="20"/>
              </w:rPr>
              <w:t>4</w:t>
            </w:r>
          </w:p>
        </w:tc>
        <w:tc>
          <w:tcPr>
            <w:tcW w:w="1256" w:type="dxa"/>
            <w:tcBorders>
              <w:top w:val="single" w:sz="4" w:space="0" w:color="auto"/>
              <w:left w:val="single" w:sz="4" w:space="0" w:color="auto"/>
              <w:bottom w:val="single" w:sz="4" w:space="0" w:color="auto"/>
              <w:right w:val="single" w:sz="4" w:space="0" w:color="auto"/>
            </w:tcBorders>
            <w:vAlign w:val="center"/>
          </w:tcPr>
          <w:p w:rsidR="00FF3BDD" w:rsidRPr="00CA4301" w:rsidRDefault="00154050" w:rsidP="00B22415">
            <w:pPr>
              <w:widowControl/>
              <w:autoSpaceDE/>
              <w:autoSpaceDN/>
              <w:adjustRightInd/>
              <w:jc w:val="center"/>
              <w:rPr>
                <w:rFonts w:ascii="Tahoma" w:hAnsi="Tahoma" w:cs="Tahoma"/>
                <w:sz w:val="20"/>
                <w:szCs w:val="20"/>
              </w:rPr>
            </w:pPr>
            <w:r>
              <w:rPr>
                <w:rFonts w:ascii="Tahoma" w:hAnsi="Tahoma" w:cs="Tahoma"/>
                <w:sz w:val="20"/>
                <w:szCs w:val="20"/>
              </w:rPr>
              <w:t>124</w:t>
            </w:r>
          </w:p>
        </w:tc>
        <w:tc>
          <w:tcPr>
            <w:tcW w:w="1140" w:type="dxa"/>
            <w:tcBorders>
              <w:top w:val="single" w:sz="4" w:space="0" w:color="auto"/>
              <w:left w:val="single" w:sz="4" w:space="0" w:color="auto"/>
              <w:bottom w:val="single" w:sz="4" w:space="0" w:color="auto"/>
              <w:right w:val="single" w:sz="4" w:space="0" w:color="auto"/>
            </w:tcBorders>
            <w:noWrap/>
            <w:vAlign w:val="center"/>
          </w:tcPr>
          <w:p w:rsidR="00FF3BDD" w:rsidRPr="00CA4301" w:rsidRDefault="00154050" w:rsidP="00B22415">
            <w:pPr>
              <w:widowControl/>
              <w:autoSpaceDE/>
              <w:autoSpaceDN/>
              <w:adjustRightInd/>
              <w:jc w:val="center"/>
              <w:rPr>
                <w:rFonts w:ascii="Tahoma" w:hAnsi="Tahoma" w:cs="Tahoma"/>
                <w:sz w:val="20"/>
                <w:szCs w:val="20"/>
              </w:rPr>
            </w:pPr>
            <w:r>
              <w:rPr>
                <w:rFonts w:ascii="Tahoma" w:hAnsi="Tahoma" w:cs="Tahoma"/>
                <w:sz w:val="20"/>
                <w:szCs w:val="20"/>
              </w:rPr>
              <w:t>4</w:t>
            </w:r>
            <w:r w:rsidR="00FF3BDD">
              <w:rPr>
                <w:rFonts w:ascii="Tahoma" w:hAnsi="Tahoma" w:cs="Tahoma"/>
                <w:sz w:val="20"/>
                <w:szCs w:val="20"/>
              </w:rPr>
              <w:t>0 minutes</w:t>
            </w:r>
          </w:p>
        </w:tc>
        <w:tc>
          <w:tcPr>
            <w:tcW w:w="1350" w:type="dxa"/>
            <w:tcBorders>
              <w:top w:val="single" w:sz="4" w:space="0" w:color="auto"/>
              <w:left w:val="single" w:sz="4" w:space="0" w:color="auto"/>
              <w:bottom w:val="single" w:sz="4" w:space="0" w:color="auto"/>
              <w:right w:val="single" w:sz="4" w:space="0" w:color="auto"/>
            </w:tcBorders>
            <w:noWrap/>
            <w:vAlign w:val="center"/>
          </w:tcPr>
          <w:p w:rsidR="00FF3BDD" w:rsidRPr="00CA4301" w:rsidRDefault="00154050" w:rsidP="00B22415">
            <w:pPr>
              <w:widowControl/>
              <w:autoSpaceDE/>
              <w:autoSpaceDN/>
              <w:adjustRightInd/>
              <w:jc w:val="center"/>
              <w:rPr>
                <w:rFonts w:ascii="Tahoma" w:hAnsi="Tahoma" w:cs="Tahoma"/>
                <w:sz w:val="20"/>
                <w:szCs w:val="20"/>
              </w:rPr>
            </w:pPr>
            <w:r>
              <w:rPr>
                <w:rFonts w:ascii="Tahoma" w:hAnsi="Tahoma" w:cs="Tahoma"/>
                <w:sz w:val="20"/>
                <w:szCs w:val="20"/>
              </w:rPr>
              <w:t>82.67</w:t>
            </w:r>
            <w:r w:rsidR="00FF3BDD">
              <w:rPr>
                <w:rFonts w:ascii="Tahoma" w:hAnsi="Tahoma" w:cs="Tahoma"/>
                <w:sz w:val="20"/>
                <w:szCs w:val="20"/>
              </w:rPr>
              <w:t xml:space="preserve"> hours</w:t>
            </w:r>
          </w:p>
        </w:tc>
      </w:tr>
      <w:tr w:rsidR="00FF3BDD" w:rsidRPr="00CA4301">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rsidR="00FF3BDD" w:rsidRPr="00CA4301" w:rsidRDefault="00FF3BDD" w:rsidP="008D7325">
            <w:pPr>
              <w:widowControl/>
              <w:autoSpaceDE/>
              <w:autoSpaceDN/>
              <w:adjustRightInd/>
              <w:rPr>
                <w:rFonts w:ascii="Tahoma" w:hAnsi="Tahoma" w:cs="Tahoma"/>
                <w:sz w:val="20"/>
                <w:szCs w:val="20"/>
              </w:rPr>
            </w:pPr>
            <w:r w:rsidRPr="00CA4301">
              <w:rPr>
                <w:rFonts w:ascii="Tahoma" w:hAnsi="Tahoma" w:cs="Tahoma"/>
                <w:sz w:val="20"/>
                <w:szCs w:val="20"/>
              </w:rPr>
              <w:t>Totals</w:t>
            </w:r>
          </w:p>
        </w:tc>
        <w:tc>
          <w:tcPr>
            <w:tcW w:w="990" w:type="dxa"/>
            <w:tcBorders>
              <w:top w:val="single" w:sz="4" w:space="0" w:color="auto"/>
              <w:left w:val="single" w:sz="4" w:space="0" w:color="auto"/>
              <w:bottom w:val="single" w:sz="4" w:space="0" w:color="auto"/>
              <w:right w:val="single" w:sz="4" w:space="0" w:color="auto"/>
            </w:tcBorders>
            <w:vAlign w:val="center"/>
          </w:tcPr>
          <w:p w:rsidR="00FF3BDD" w:rsidRPr="00CA4301" w:rsidRDefault="00FF3BDD" w:rsidP="008D7325">
            <w:pPr>
              <w:widowControl/>
              <w:autoSpaceDE/>
              <w:autoSpaceDN/>
              <w:adjustRightInd/>
              <w:jc w:val="center"/>
              <w:rPr>
                <w:rFonts w:ascii="Tahoma" w:hAnsi="Tahoma" w:cs="Tahoma"/>
                <w:sz w:val="20"/>
                <w:szCs w:val="20"/>
              </w:rPr>
            </w:pPr>
            <w:r w:rsidRPr="00CA4301">
              <w:rPr>
                <w:rFonts w:ascii="Tahoma" w:hAnsi="Tahoma" w:cs="Tahoma"/>
                <w:sz w:val="20"/>
                <w:szCs w:val="20"/>
              </w:rPr>
              <w:t>---</w:t>
            </w:r>
          </w:p>
        </w:tc>
        <w:tc>
          <w:tcPr>
            <w:tcW w:w="1444" w:type="dxa"/>
            <w:tcBorders>
              <w:top w:val="single" w:sz="4" w:space="0" w:color="auto"/>
              <w:left w:val="single" w:sz="4" w:space="0" w:color="auto"/>
              <w:bottom w:val="single" w:sz="4" w:space="0" w:color="auto"/>
              <w:right w:val="single" w:sz="4" w:space="0" w:color="auto"/>
            </w:tcBorders>
            <w:noWrap/>
            <w:vAlign w:val="center"/>
          </w:tcPr>
          <w:p w:rsidR="00FF3BDD" w:rsidRPr="00CA4301" w:rsidRDefault="00154050" w:rsidP="008D7325">
            <w:pPr>
              <w:widowControl/>
              <w:autoSpaceDE/>
              <w:autoSpaceDN/>
              <w:adjustRightInd/>
              <w:jc w:val="center"/>
              <w:rPr>
                <w:rFonts w:ascii="Tahoma" w:hAnsi="Tahoma" w:cs="Tahoma"/>
                <w:sz w:val="20"/>
                <w:szCs w:val="20"/>
              </w:rPr>
            </w:pPr>
            <w:r>
              <w:rPr>
                <w:rFonts w:ascii="Tahoma" w:hAnsi="Tahoma" w:cs="Tahoma"/>
                <w:sz w:val="20"/>
                <w:szCs w:val="20"/>
              </w:rPr>
              <w:t>36</w:t>
            </w:r>
          </w:p>
        </w:tc>
        <w:tc>
          <w:tcPr>
            <w:tcW w:w="1350" w:type="dxa"/>
            <w:tcBorders>
              <w:top w:val="single" w:sz="4" w:space="0" w:color="auto"/>
              <w:left w:val="single" w:sz="4" w:space="0" w:color="auto"/>
              <w:bottom w:val="single" w:sz="4" w:space="0" w:color="auto"/>
              <w:right w:val="single" w:sz="4" w:space="0" w:color="auto"/>
            </w:tcBorders>
            <w:noWrap/>
            <w:vAlign w:val="center"/>
          </w:tcPr>
          <w:p w:rsidR="00FF3BDD" w:rsidRPr="00CA4301" w:rsidRDefault="00FF3BDD" w:rsidP="008D7325">
            <w:pPr>
              <w:widowControl/>
              <w:autoSpaceDE/>
              <w:autoSpaceDN/>
              <w:adjustRightInd/>
              <w:jc w:val="center"/>
              <w:rPr>
                <w:rFonts w:ascii="Tahoma" w:hAnsi="Tahoma" w:cs="Tahoma"/>
                <w:sz w:val="20"/>
                <w:szCs w:val="20"/>
              </w:rPr>
            </w:pPr>
            <w:r>
              <w:rPr>
                <w:rFonts w:ascii="Tahoma" w:hAnsi="Tahoma" w:cs="Tahoma"/>
                <w:sz w:val="20"/>
                <w:szCs w:val="20"/>
              </w:rPr>
              <w:t>--</w:t>
            </w:r>
          </w:p>
        </w:tc>
        <w:tc>
          <w:tcPr>
            <w:tcW w:w="1256" w:type="dxa"/>
            <w:tcBorders>
              <w:top w:val="single" w:sz="4" w:space="0" w:color="auto"/>
              <w:left w:val="single" w:sz="4" w:space="0" w:color="auto"/>
              <w:bottom w:val="single" w:sz="4" w:space="0" w:color="auto"/>
              <w:right w:val="single" w:sz="4" w:space="0" w:color="auto"/>
            </w:tcBorders>
            <w:vAlign w:val="center"/>
          </w:tcPr>
          <w:p w:rsidR="00FF3BDD" w:rsidRPr="00CA4301" w:rsidRDefault="00154050" w:rsidP="008D7325">
            <w:pPr>
              <w:widowControl/>
              <w:autoSpaceDE/>
              <w:autoSpaceDN/>
              <w:adjustRightInd/>
              <w:jc w:val="center"/>
              <w:rPr>
                <w:rFonts w:ascii="Tahoma" w:hAnsi="Tahoma" w:cs="Tahoma"/>
                <w:sz w:val="20"/>
                <w:szCs w:val="20"/>
              </w:rPr>
            </w:pPr>
            <w:r>
              <w:rPr>
                <w:rFonts w:ascii="Tahoma" w:hAnsi="Tahoma" w:cs="Tahoma"/>
                <w:sz w:val="20"/>
                <w:szCs w:val="20"/>
              </w:rPr>
              <w:t>129</w:t>
            </w:r>
          </w:p>
        </w:tc>
        <w:tc>
          <w:tcPr>
            <w:tcW w:w="1140" w:type="dxa"/>
            <w:tcBorders>
              <w:top w:val="single" w:sz="4" w:space="0" w:color="auto"/>
              <w:left w:val="single" w:sz="4" w:space="0" w:color="auto"/>
              <w:bottom w:val="single" w:sz="4" w:space="0" w:color="auto"/>
              <w:right w:val="single" w:sz="4" w:space="0" w:color="auto"/>
            </w:tcBorders>
            <w:noWrap/>
            <w:vAlign w:val="center"/>
          </w:tcPr>
          <w:p w:rsidR="00FF3BDD" w:rsidRPr="00CA4301" w:rsidRDefault="00FF3BDD" w:rsidP="008D7325">
            <w:pPr>
              <w:widowControl/>
              <w:autoSpaceDE/>
              <w:autoSpaceDN/>
              <w:adjustRightInd/>
              <w:jc w:val="center"/>
              <w:rPr>
                <w:rFonts w:ascii="Tahoma" w:hAnsi="Tahoma" w:cs="Tahoma"/>
                <w:sz w:val="20"/>
                <w:szCs w:val="20"/>
              </w:rPr>
            </w:pPr>
            <w:r>
              <w:rPr>
                <w:rFonts w:ascii="Tahoma" w:hAnsi="Tahoma" w:cs="Tahoma"/>
                <w:sz w:val="20"/>
                <w:szCs w:val="20"/>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FF3BDD" w:rsidRPr="00CA4301" w:rsidRDefault="00154050" w:rsidP="00154050">
            <w:pPr>
              <w:widowControl/>
              <w:autoSpaceDE/>
              <w:autoSpaceDN/>
              <w:adjustRightInd/>
              <w:jc w:val="center"/>
              <w:rPr>
                <w:rFonts w:ascii="Tahoma" w:hAnsi="Tahoma" w:cs="Tahoma"/>
                <w:sz w:val="20"/>
                <w:szCs w:val="20"/>
              </w:rPr>
            </w:pPr>
            <w:r>
              <w:rPr>
                <w:rFonts w:ascii="Tahoma" w:hAnsi="Tahoma" w:cs="Tahoma"/>
                <w:sz w:val="20"/>
                <w:szCs w:val="20"/>
              </w:rPr>
              <w:t>85.17</w:t>
            </w:r>
          </w:p>
        </w:tc>
      </w:tr>
    </w:tbl>
    <w:p w:rsidR="00C37CD8" w:rsidRPr="00B85DE5" w:rsidRDefault="00C37CD8"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C37CD8" w:rsidRPr="00B85DE5" w:rsidRDefault="002776CD" w:rsidP="00197F9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B85DE5">
        <w:rPr>
          <w:rFonts w:ascii="Tahoma" w:hAnsi="Tahoma" w:cs="Tahoma"/>
          <w:b/>
          <w:bCs/>
          <w:sz w:val="22"/>
          <w:szCs w:val="22"/>
        </w:rPr>
        <w:t>•</w:t>
      </w:r>
      <w:r w:rsidRPr="00B85DE5">
        <w:rPr>
          <w:rFonts w:ascii="Tahoma" w:hAnsi="Tahoma" w:cs="Tahoma"/>
          <w:b/>
          <w:bCs/>
          <w:sz w:val="22"/>
          <w:szCs w:val="22"/>
        </w:rPr>
        <w:tab/>
      </w:r>
      <w:r w:rsidR="00C37CD8" w:rsidRPr="00B85DE5">
        <w:rPr>
          <w:rFonts w:ascii="Tahoma" w:hAnsi="Tahoma" w:cs="Tahoma"/>
          <w:b/>
          <w:bCs/>
          <w:sz w:val="22"/>
          <w:szCs w:val="22"/>
        </w:rPr>
        <w:t>Record</w:t>
      </w:r>
      <w:r w:rsidR="00890057" w:rsidRPr="00B85DE5">
        <w:rPr>
          <w:rFonts w:ascii="Tahoma" w:hAnsi="Tahoma" w:cs="Tahoma"/>
          <w:b/>
          <w:bCs/>
          <w:sz w:val="22"/>
          <w:szCs w:val="22"/>
        </w:rPr>
        <w:t xml:space="preserve"> </w:t>
      </w:r>
      <w:r w:rsidR="00C37CD8" w:rsidRPr="00B85DE5">
        <w:rPr>
          <w:rFonts w:ascii="Tahoma" w:hAnsi="Tahoma" w:cs="Tahoma"/>
          <w:b/>
          <w:bCs/>
          <w:sz w:val="22"/>
          <w:szCs w:val="22"/>
        </w:rPr>
        <w:t>keeping burden should be addressed separately an</w:t>
      </w:r>
      <w:r w:rsidR="004D39A0" w:rsidRPr="00B85DE5">
        <w:rPr>
          <w:rFonts w:ascii="Tahoma" w:hAnsi="Tahoma" w:cs="Tahoma"/>
          <w:b/>
          <w:bCs/>
          <w:sz w:val="22"/>
          <w:szCs w:val="22"/>
        </w:rPr>
        <w:t>d should include columns for:</w:t>
      </w:r>
    </w:p>
    <w:p w:rsidR="00CB0A80" w:rsidRPr="00B85DE5" w:rsidRDefault="00CB0A80" w:rsidP="00CB0A8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r w:rsidRPr="006F714C">
        <w:rPr>
          <w:rFonts w:ascii="Tahoma" w:hAnsi="Tahoma" w:cs="Tahoma"/>
        </w:rPr>
        <w:t xml:space="preserve">Table </w:t>
      </w:r>
      <w:r w:rsidR="00706BA6" w:rsidRPr="006F714C">
        <w:rPr>
          <w:rFonts w:ascii="Tahoma" w:hAnsi="Tahoma" w:cs="Tahoma"/>
        </w:rPr>
        <w:t>2</w:t>
      </w:r>
      <w:r w:rsidRPr="00B85DE5">
        <w:rPr>
          <w:rFonts w:ascii="Tahoma" w:hAnsi="Tahoma" w:cs="Tahoma"/>
          <w:color w:val="3366FF"/>
        </w:rPr>
        <w:t xml:space="preserve"> </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rsidR="00CB0A80" w:rsidRPr="00B85DE5">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CB0A80" w:rsidRPr="00B85DE5" w:rsidRDefault="00CB0A80" w:rsidP="00F76B83">
            <w:pPr>
              <w:widowControl/>
              <w:autoSpaceDE/>
              <w:autoSpaceDN/>
              <w:adjustRightInd/>
              <w:jc w:val="center"/>
              <w:rPr>
                <w:rFonts w:ascii="Tahoma" w:hAnsi="Tahoma" w:cs="Tahoma"/>
                <w:b/>
                <w:bCs/>
                <w:sz w:val="20"/>
                <w:szCs w:val="20"/>
              </w:rPr>
            </w:pPr>
            <w:r w:rsidRPr="00B85DE5">
              <w:rPr>
                <w:rFonts w:ascii="Tahoma" w:hAnsi="Tahoma" w:cs="Tahoma"/>
                <w:b/>
                <w:bCs/>
                <w:sz w:val="20"/>
                <w:szCs w:val="20"/>
              </w:rPr>
              <w:t>(a)</w:t>
            </w:r>
          </w:p>
          <w:p w:rsidR="00CB0A80" w:rsidRPr="00B85DE5" w:rsidRDefault="00CB0A80" w:rsidP="00F76B83">
            <w:pPr>
              <w:widowControl/>
              <w:autoSpaceDE/>
              <w:autoSpaceDN/>
              <w:adjustRightInd/>
              <w:jc w:val="center"/>
              <w:rPr>
                <w:rFonts w:ascii="Tahoma" w:hAnsi="Tahoma" w:cs="Tahoma"/>
                <w:b/>
                <w:bCs/>
                <w:sz w:val="20"/>
                <w:szCs w:val="20"/>
              </w:rPr>
            </w:pPr>
            <w:r w:rsidRPr="00B85DE5">
              <w:rPr>
                <w:rFonts w:ascii="Tahoma" w:hAnsi="Tahoma" w:cs="Tahoma"/>
                <w:b/>
                <w:bCs/>
                <w:sz w:val="20"/>
                <w:szCs w:val="20"/>
              </w:rPr>
              <w:t>Description of record keeping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CB0A80" w:rsidP="00F76B83">
            <w:pPr>
              <w:widowControl/>
              <w:autoSpaceDE/>
              <w:autoSpaceDN/>
              <w:adjustRightInd/>
              <w:jc w:val="center"/>
              <w:rPr>
                <w:rFonts w:ascii="Tahoma" w:hAnsi="Tahoma" w:cs="Tahoma"/>
                <w:b/>
                <w:bCs/>
                <w:sz w:val="20"/>
                <w:szCs w:val="20"/>
              </w:rPr>
            </w:pPr>
            <w:r w:rsidRPr="00B85DE5">
              <w:rPr>
                <w:rFonts w:ascii="Tahoma" w:hAnsi="Tahoma" w:cs="Tahoma"/>
                <w:b/>
                <w:bCs/>
                <w:sz w:val="20"/>
                <w:szCs w:val="20"/>
              </w:rPr>
              <w:t>(b)</w:t>
            </w:r>
          </w:p>
          <w:p w:rsidR="00CB0A80" w:rsidRPr="00B85DE5" w:rsidRDefault="00CB0A80" w:rsidP="00F76B83">
            <w:pPr>
              <w:widowControl/>
              <w:autoSpaceDE/>
              <w:autoSpaceDN/>
              <w:adjustRightInd/>
              <w:jc w:val="center"/>
              <w:rPr>
                <w:rFonts w:ascii="Tahoma" w:hAnsi="Tahoma" w:cs="Tahoma"/>
                <w:b/>
                <w:bCs/>
                <w:sz w:val="20"/>
                <w:szCs w:val="20"/>
              </w:rPr>
            </w:pPr>
            <w:r w:rsidRPr="00B85DE5">
              <w:rPr>
                <w:rFonts w:ascii="Tahoma" w:hAnsi="Tahoma" w:cs="Tahoma"/>
                <w:b/>
                <w:bCs/>
                <w:sz w:val="20"/>
                <w:szCs w:val="20"/>
              </w:rPr>
              <w:t>Number of Record keepers</w:t>
            </w: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CB0A80" w:rsidP="00F76B83">
            <w:pPr>
              <w:widowControl/>
              <w:autoSpaceDE/>
              <w:autoSpaceDN/>
              <w:adjustRightInd/>
              <w:jc w:val="center"/>
              <w:rPr>
                <w:rFonts w:ascii="Tahoma" w:hAnsi="Tahoma" w:cs="Tahoma"/>
                <w:b/>
                <w:bCs/>
                <w:sz w:val="20"/>
                <w:szCs w:val="20"/>
              </w:rPr>
            </w:pPr>
            <w:r w:rsidRPr="00B85DE5">
              <w:rPr>
                <w:rFonts w:ascii="Tahoma" w:hAnsi="Tahoma" w:cs="Tahoma"/>
                <w:b/>
                <w:bCs/>
                <w:sz w:val="20"/>
                <w:szCs w:val="20"/>
              </w:rPr>
              <w:t>(c)</w:t>
            </w:r>
          </w:p>
          <w:p w:rsidR="00CB0A80" w:rsidRPr="00B85DE5" w:rsidRDefault="00CB0A80" w:rsidP="00F76B83">
            <w:pPr>
              <w:widowControl/>
              <w:autoSpaceDE/>
              <w:autoSpaceDN/>
              <w:adjustRightInd/>
              <w:jc w:val="center"/>
              <w:rPr>
                <w:rFonts w:ascii="Tahoma" w:hAnsi="Tahoma" w:cs="Tahoma"/>
                <w:b/>
                <w:bCs/>
                <w:sz w:val="20"/>
                <w:szCs w:val="20"/>
              </w:rPr>
            </w:pPr>
            <w:r w:rsidRPr="00B85DE5">
              <w:rPr>
                <w:rFonts w:ascii="Tahoma" w:hAnsi="Tahoma" w:cs="Tahoma"/>
                <w:b/>
                <w:bCs/>
                <w:sz w:val="20"/>
                <w:szCs w:val="20"/>
              </w:rPr>
              <w:t>Annual hours per record keeper</w:t>
            </w: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CB0A80" w:rsidP="00F76B83">
            <w:pPr>
              <w:widowControl/>
              <w:autoSpaceDE/>
              <w:autoSpaceDN/>
              <w:adjustRightInd/>
              <w:jc w:val="center"/>
              <w:rPr>
                <w:rFonts w:ascii="Tahoma" w:hAnsi="Tahoma" w:cs="Tahoma"/>
                <w:b/>
                <w:bCs/>
                <w:sz w:val="20"/>
                <w:szCs w:val="20"/>
              </w:rPr>
            </w:pPr>
            <w:r w:rsidRPr="00B85DE5">
              <w:rPr>
                <w:rFonts w:ascii="Tahoma" w:hAnsi="Tahoma" w:cs="Tahoma"/>
                <w:b/>
                <w:bCs/>
                <w:sz w:val="20"/>
                <w:szCs w:val="20"/>
              </w:rPr>
              <w:t>(d)</w:t>
            </w:r>
          </w:p>
          <w:p w:rsidR="00CB0A80" w:rsidRPr="00B85DE5" w:rsidRDefault="00CB0A80" w:rsidP="00F76B83">
            <w:pPr>
              <w:widowControl/>
              <w:autoSpaceDE/>
              <w:autoSpaceDN/>
              <w:adjustRightInd/>
              <w:jc w:val="center"/>
              <w:rPr>
                <w:rFonts w:ascii="Tahoma" w:hAnsi="Tahoma" w:cs="Tahoma"/>
                <w:b/>
                <w:bCs/>
                <w:sz w:val="20"/>
                <w:szCs w:val="20"/>
              </w:rPr>
            </w:pPr>
            <w:r w:rsidRPr="00B85DE5">
              <w:rPr>
                <w:rFonts w:ascii="Tahoma" w:hAnsi="Tahoma" w:cs="Tahoma"/>
                <w:b/>
                <w:bCs/>
                <w:sz w:val="20"/>
                <w:szCs w:val="20"/>
              </w:rPr>
              <w:t>Total annual record keeping hours</w:t>
            </w:r>
          </w:p>
          <w:p w:rsidR="00CB0A80" w:rsidRPr="00B85DE5" w:rsidRDefault="00CB0A80" w:rsidP="00F76B83">
            <w:pPr>
              <w:widowControl/>
              <w:autoSpaceDE/>
              <w:autoSpaceDN/>
              <w:adjustRightInd/>
              <w:jc w:val="center"/>
              <w:rPr>
                <w:rFonts w:ascii="Tahoma" w:hAnsi="Tahoma" w:cs="Tahoma"/>
                <w:b/>
                <w:bCs/>
                <w:sz w:val="20"/>
                <w:szCs w:val="20"/>
              </w:rPr>
            </w:pPr>
            <w:r w:rsidRPr="00B85DE5">
              <w:rPr>
                <w:rFonts w:ascii="Tahoma" w:hAnsi="Tahoma" w:cs="Tahoma"/>
                <w:b/>
                <w:bCs/>
                <w:sz w:val="20"/>
                <w:szCs w:val="20"/>
              </w:rPr>
              <w:t>(b x c)</w:t>
            </w:r>
          </w:p>
        </w:tc>
      </w:tr>
      <w:tr w:rsidR="00CB0A80" w:rsidRPr="00B85DE5">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CB0A80" w:rsidRPr="00B85DE5" w:rsidRDefault="006F714C" w:rsidP="00F76B83">
            <w:pPr>
              <w:widowControl/>
              <w:autoSpaceDE/>
              <w:autoSpaceDN/>
              <w:adjustRightInd/>
              <w:rPr>
                <w:rFonts w:ascii="Tahoma" w:hAnsi="Tahoma" w:cs="Tahoma"/>
                <w:sz w:val="20"/>
                <w:szCs w:val="20"/>
              </w:rPr>
            </w:pPr>
            <w:r>
              <w:rPr>
                <w:rFonts w:ascii="Tahoma" w:hAnsi="Tahoma" w:cs="Tahoma"/>
                <w:sz w:val="20"/>
                <w:szCs w:val="20"/>
              </w:rPr>
              <w:t>Records for Quarterly Report</w:t>
            </w: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154050" w:rsidP="00F76B83">
            <w:pPr>
              <w:widowControl/>
              <w:autoSpaceDE/>
              <w:autoSpaceDN/>
              <w:adjustRightInd/>
              <w:jc w:val="center"/>
              <w:rPr>
                <w:rFonts w:ascii="Tahoma" w:hAnsi="Tahoma" w:cs="Tahoma"/>
                <w:sz w:val="20"/>
                <w:szCs w:val="20"/>
              </w:rPr>
            </w:pPr>
            <w:r>
              <w:rPr>
                <w:rFonts w:ascii="Tahoma" w:hAnsi="Tahoma" w:cs="Tahoma"/>
                <w:sz w:val="20"/>
                <w:szCs w:val="20"/>
              </w:rPr>
              <w:t>31</w:t>
            </w:r>
            <w:r w:rsidR="006F714C">
              <w:rPr>
                <w:rFonts w:ascii="Tahoma" w:hAnsi="Tahoma" w:cs="Tahoma"/>
                <w:sz w:val="20"/>
                <w:szCs w:val="20"/>
              </w:rPr>
              <w:t>*</w:t>
            </w: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154050" w:rsidP="00F76B83">
            <w:pPr>
              <w:widowControl/>
              <w:autoSpaceDE/>
              <w:autoSpaceDN/>
              <w:adjustRightInd/>
              <w:jc w:val="center"/>
              <w:rPr>
                <w:rFonts w:ascii="Tahoma" w:hAnsi="Tahoma" w:cs="Tahoma"/>
                <w:sz w:val="20"/>
                <w:szCs w:val="20"/>
              </w:rPr>
            </w:pPr>
            <w:r>
              <w:rPr>
                <w:rFonts w:ascii="Tahoma" w:hAnsi="Tahoma" w:cs="Tahoma"/>
                <w:sz w:val="20"/>
                <w:szCs w:val="20"/>
              </w:rPr>
              <w:t>3</w:t>
            </w:r>
            <w:r w:rsidR="003906BF">
              <w:rPr>
                <w:rFonts w:ascii="Tahoma" w:hAnsi="Tahoma" w:cs="Tahoma"/>
                <w:sz w:val="20"/>
                <w:szCs w:val="20"/>
              </w:rPr>
              <w:t xml:space="preserve"> hours</w:t>
            </w: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154050" w:rsidP="00F76B83">
            <w:pPr>
              <w:widowControl/>
              <w:autoSpaceDE/>
              <w:autoSpaceDN/>
              <w:adjustRightInd/>
              <w:jc w:val="center"/>
              <w:rPr>
                <w:rFonts w:ascii="Tahoma" w:hAnsi="Tahoma" w:cs="Tahoma"/>
                <w:sz w:val="20"/>
                <w:szCs w:val="20"/>
              </w:rPr>
            </w:pPr>
            <w:r>
              <w:rPr>
                <w:rFonts w:ascii="Tahoma" w:hAnsi="Tahoma" w:cs="Tahoma"/>
                <w:sz w:val="20"/>
                <w:szCs w:val="20"/>
              </w:rPr>
              <w:t>93</w:t>
            </w:r>
            <w:r w:rsidR="003906BF">
              <w:rPr>
                <w:rFonts w:ascii="Tahoma" w:hAnsi="Tahoma" w:cs="Tahoma"/>
                <w:sz w:val="20"/>
                <w:szCs w:val="20"/>
              </w:rPr>
              <w:t>hours</w:t>
            </w:r>
          </w:p>
        </w:tc>
      </w:tr>
      <w:tr w:rsidR="00CB0A80" w:rsidRPr="00B85DE5">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CB0A80" w:rsidP="00F76B83">
            <w:pPr>
              <w:widowControl/>
              <w:autoSpaceDE/>
              <w:autoSpaceDN/>
              <w:adjustRightInd/>
              <w:rPr>
                <w:rFonts w:ascii="Tahoma" w:hAnsi="Tahoma" w:cs="Tahoma"/>
                <w:sz w:val="20"/>
                <w:szCs w:val="20"/>
              </w:rPr>
            </w:pPr>
            <w:r w:rsidRPr="00B85DE5">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154050" w:rsidP="00F76B83">
            <w:pPr>
              <w:widowControl/>
              <w:autoSpaceDE/>
              <w:autoSpaceDN/>
              <w:adjustRightInd/>
              <w:jc w:val="center"/>
              <w:rPr>
                <w:rFonts w:ascii="Tahoma" w:hAnsi="Tahoma" w:cs="Tahoma"/>
                <w:sz w:val="20"/>
                <w:szCs w:val="20"/>
              </w:rPr>
            </w:pPr>
            <w:r>
              <w:rPr>
                <w:rFonts w:ascii="Tahoma" w:hAnsi="Tahoma" w:cs="Tahoma"/>
                <w:sz w:val="20"/>
                <w:szCs w:val="20"/>
              </w:rPr>
              <w:t>31</w:t>
            </w:r>
            <w:r w:rsidR="006F714C">
              <w:rPr>
                <w:rFonts w:ascii="Tahoma" w:hAnsi="Tahoma" w:cs="Tahoma"/>
                <w:sz w:val="20"/>
                <w:szCs w:val="20"/>
              </w:rPr>
              <w:t>*</w:t>
            </w: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154050" w:rsidP="00F76B83">
            <w:pPr>
              <w:widowControl/>
              <w:autoSpaceDE/>
              <w:autoSpaceDN/>
              <w:adjustRightInd/>
              <w:jc w:val="center"/>
              <w:rPr>
                <w:rFonts w:ascii="Tahoma" w:hAnsi="Tahoma" w:cs="Tahoma"/>
                <w:sz w:val="20"/>
                <w:szCs w:val="20"/>
              </w:rPr>
            </w:pPr>
            <w:r>
              <w:rPr>
                <w:rFonts w:ascii="Tahoma" w:hAnsi="Tahoma" w:cs="Tahoma"/>
                <w:sz w:val="20"/>
                <w:szCs w:val="20"/>
              </w:rPr>
              <w:t>3</w:t>
            </w:r>
            <w:r w:rsidR="003906BF">
              <w:rPr>
                <w:rFonts w:ascii="Tahoma" w:hAnsi="Tahoma" w:cs="Tahoma"/>
                <w:sz w:val="20"/>
                <w:szCs w:val="20"/>
              </w:rPr>
              <w:t xml:space="preserve"> hours</w:t>
            </w: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Pr="00B85DE5" w:rsidRDefault="00154050" w:rsidP="00F76B83">
            <w:pPr>
              <w:widowControl/>
              <w:autoSpaceDE/>
              <w:autoSpaceDN/>
              <w:adjustRightInd/>
              <w:jc w:val="center"/>
              <w:rPr>
                <w:rFonts w:ascii="Tahoma" w:hAnsi="Tahoma" w:cs="Tahoma"/>
                <w:sz w:val="20"/>
                <w:szCs w:val="20"/>
              </w:rPr>
            </w:pPr>
            <w:r>
              <w:rPr>
                <w:rFonts w:ascii="Tahoma" w:hAnsi="Tahoma" w:cs="Tahoma"/>
                <w:sz w:val="20"/>
                <w:szCs w:val="20"/>
              </w:rPr>
              <w:t>93</w:t>
            </w:r>
            <w:r w:rsidR="003906BF">
              <w:rPr>
                <w:rFonts w:ascii="Tahoma" w:hAnsi="Tahoma" w:cs="Tahoma"/>
                <w:sz w:val="20"/>
                <w:szCs w:val="20"/>
              </w:rPr>
              <w:t xml:space="preserve"> hours</w:t>
            </w:r>
          </w:p>
        </w:tc>
      </w:tr>
    </w:tbl>
    <w:p w:rsidR="00CB0A80" w:rsidRPr="006F714C" w:rsidRDefault="006F714C"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
          <w:bCs/>
          <w:sz w:val="22"/>
          <w:szCs w:val="22"/>
        </w:rPr>
        <w:t xml:space="preserve">* </w:t>
      </w:r>
      <w:r>
        <w:rPr>
          <w:rFonts w:ascii="Tahoma" w:hAnsi="Tahoma" w:cs="Tahoma"/>
          <w:bCs/>
          <w:sz w:val="22"/>
          <w:szCs w:val="22"/>
        </w:rPr>
        <w:t>Record keepers are the same respondents listed in Table 1, item – Quarterly Report, column (c)</w:t>
      </w:r>
    </w:p>
    <w:p w:rsidR="00890057" w:rsidRPr="00B85DE5"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B85DE5">
        <w:rPr>
          <w:rFonts w:ascii="Tahoma" w:hAnsi="Tahoma" w:cs="Tahoma"/>
          <w:b/>
          <w:bCs/>
          <w:sz w:val="22"/>
          <w:szCs w:val="22"/>
        </w:rPr>
        <w:t>•</w:t>
      </w:r>
      <w:r w:rsidRPr="00B85DE5">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3906BF" w:rsidRDefault="00890057" w:rsidP="00890057">
      <w:pPr>
        <w:pStyle w:val="BodyTextIndent"/>
        <w:tabs>
          <w:tab w:val="clear" w:pos="0"/>
          <w:tab w:val="left" w:pos="810"/>
        </w:tabs>
        <w:ind w:left="0"/>
        <w:rPr>
          <w:rFonts w:ascii="Tahoma" w:hAnsi="Tahoma" w:cs="Tahoma"/>
        </w:rPr>
      </w:pPr>
      <w:r w:rsidRPr="006F714C">
        <w:rPr>
          <w:rFonts w:ascii="Tahoma" w:hAnsi="Tahoma" w:cs="Tahoma"/>
        </w:rPr>
        <w:t xml:space="preserve">Table </w:t>
      </w:r>
      <w:r w:rsidR="00706BA6" w:rsidRPr="006F714C">
        <w:rPr>
          <w:rFonts w:ascii="Tahoma" w:hAnsi="Tahoma" w:cs="Tahoma"/>
        </w:rPr>
        <w:t>3</w:t>
      </w:r>
      <w:r w:rsidRPr="003906BF">
        <w:rPr>
          <w:rFonts w:ascii="Tahoma" w:hAnsi="Tahoma" w:cs="Tahoma"/>
        </w:rPr>
        <w:t xml:space="preserve"> </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519"/>
      </w:tblGrid>
      <w:tr w:rsidR="00890057" w:rsidRPr="003906BF">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3906BF" w:rsidRDefault="00890057" w:rsidP="00B22415">
            <w:pPr>
              <w:widowControl/>
              <w:autoSpaceDE/>
              <w:autoSpaceDN/>
              <w:adjustRightInd/>
              <w:jc w:val="center"/>
              <w:rPr>
                <w:rFonts w:ascii="Tahoma" w:hAnsi="Tahoma" w:cs="Tahoma"/>
                <w:b/>
                <w:bCs/>
                <w:sz w:val="20"/>
                <w:szCs w:val="20"/>
              </w:rPr>
            </w:pPr>
            <w:r w:rsidRPr="003906BF">
              <w:rPr>
                <w:rFonts w:ascii="Tahoma" w:hAnsi="Tahoma" w:cs="Tahoma"/>
                <w:b/>
                <w:bCs/>
                <w:sz w:val="20"/>
                <w:szCs w:val="20"/>
              </w:rPr>
              <w:t>(a)</w:t>
            </w:r>
          </w:p>
          <w:p w:rsidR="00890057" w:rsidRPr="003906BF" w:rsidRDefault="00890057" w:rsidP="00B22415">
            <w:pPr>
              <w:widowControl/>
              <w:autoSpaceDE/>
              <w:autoSpaceDN/>
              <w:adjustRightInd/>
              <w:jc w:val="center"/>
              <w:rPr>
                <w:rFonts w:ascii="Tahoma" w:hAnsi="Tahoma" w:cs="Tahoma"/>
                <w:b/>
                <w:bCs/>
                <w:sz w:val="20"/>
                <w:szCs w:val="20"/>
              </w:rPr>
            </w:pPr>
            <w:r w:rsidRPr="003906BF">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890057" w:rsidP="00B22415">
            <w:pPr>
              <w:widowControl/>
              <w:autoSpaceDE/>
              <w:autoSpaceDN/>
              <w:adjustRightInd/>
              <w:jc w:val="center"/>
              <w:rPr>
                <w:rFonts w:ascii="Tahoma" w:hAnsi="Tahoma" w:cs="Tahoma"/>
                <w:b/>
                <w:bCs/>
                <w:sz w:val="20"/>
                <w:szCs w:val="20"/>
              </w:rPr>
            </w:pPr>
            <w:r w:rsidRPr="003906BF">
              <w:rPr>
                <w:rFonts w:ascii="Tahoma" w:hAnsi="Tahoma" w:cs="Tahoma"/>
                <w:b/>
                <w:bCs/>
                <w:sz w:val="20"/>
                <w:szCs w:val="20"/>
              </w:rPr>
              <w:t>(b)</w:t>
            </w:r>
          </w:p>
          <w:p w:rsidR="00890057" w:rsidRPr="003906BF" w:rsidRDefault="00890057" w:rsidP="00B22415">
            <w:pPr>
              <w:widowControl/>
              <w:autoSpaceDE/>
              <w:autoSpaceDN/>
              <w:adjustRightInd/>
              <w:jc w:val="center"/>
              <w:rPr>
                <w:rFonts w:ascii="Tahoma" w:hAnsi="Tahoma" w:cs="Tahoma"/>
                <w:b/>
                <w:bCs/>
                <w:sz w:val="20"/>
                <w:szCs w:val="20"/>
              </w:rPr>
            </w:pPr>
            <w:r w:rsidRPr="003906BF">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890057" w:rsidP="00B22415">
            <w:pPr>
              <w:widowControl/>
              <w:autoSpaceDE/>
              <w:autoSpaceDN/>
              <w:adjustRightInd/>
              <w:jc w:val="center"/>
              <w:rPr>
                <w:rFonts w:ascii="Tahoma" w:hAnsi="Tahoma" w:cs="Tahoma"/>
                <w:b/>
                <w:bCs/>
                <w:sz w:val="20"/>
                <w:szCs w:val="20"/>
              </w:rPr>
            </w:pPr>
            <w:r w:rsidRPr="003906BF">
              <w:rPr>
                <w:rFonts w:ascii="Tahoma" w:hAnsi="Tahoma" w:cs="Tahoma"/>
                <w:b/>
                <w:bCs/>
                <w:sz w:val="20"/>
                <w:szCs w:val="20"/>
              </w:rPr>
              <w:t>(c)</w:t>
            </w:r>
          </w:p>
          <w:p w:rsidR="00890057" w:rsidRPr="003906BF" w:rsidRDefault="00890057" w:rsidP="00B22415">
            <w:pPr>
              <w:widowControl/>
              <w:autoSpaceDE/>
              <w:autoSpaceDN/>
              <w:adjustRightInd/>
              <w:jc w:val="center"/>
              <w:rPr>
                <w:rFonts w:ascii="Tahoma" w:hAnsi="Tahoma" w:cs="Tahoma"/>
                <w:b/>
                <w:bCs/>
                <w:sz w:val="20"/>
                <w:szCs w:val="20"/>
              </w:rPr>
            </w:pPr>
            <w:r w:rsidRPr="003906BF">
              <w:rPr>
                <w:rFonts w:ascii="Tahoma" w:hAnsi="Tahoma" w:cs="Tahoma"/>
                <w:b/>
                <w:bCs/>
                <w:sz w:val="20"/>
                <w:szCs w:val="20"/>
              </w:rPr>
              <w:t>Estimated Average Income per Hour</w:t>
            </w:r>
          </w:p>
        </w:tc>
        <w:tc>
          <w:tcPr>
            <w:tcW w:w="1519"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890057" w:rsidP="00B22415">
            <w:pPr>
              <w:widowControl/>
              <w:autoSpaceDE/>
              <w:autoSpaceDN/>
              <w:adjustRightInd/>
              <w:jc w:val="center"/>
              <w:rPr>
                <w:rFonts w:ascii="Tahoma" w:hAnsi="Tahoma" w:cs="Tahoma"/>
                <w:b/>
                <w:bCs/>
                <w:sz w:val="20"/>
                <w:szCs w:val="20"/>
              </w:rPr>
            </w:pPr>
            <w:r w:rsidRPr="003906BF">
              <w:rPr>
                <w:rFonts w:ascii="Tahoma" w:hAnsi="Tahoma" w:cs="Tahoma"/>
                <w:b/>
                <w:bCs/>
                <w:sz w:val="20"/>
                <w:szCs w:val="20"/>
              </w:rPr>
              <w:t>(d)</w:t>
            </w:r>
          </w:p>
          <w:p w:rsidR="00890057" w:rsidRPr="003906BF" w:rsidRDefault="00890057" w:rsidP="00B22415">
            <w:pPr>
              <w:widowControl/>
              <w:autoSpaceDE/>
              <w:autoSpaceDN/>
              <w:adjustRightInd/>
              <w:jc w:val="center"/>
              <w:rPr>
                <w:rFonts w:ascii="Tahoma" w:hAnsi="Tahoma" w:cs="Tahoma"/>
                <w:b/>
                <w:bCs/>
                <w:sz w:val="20"/>
                <w:szCs w:val="20"/>
              </w:rPr>
            </w:pPr>
            <w:r w:rsidRPr="003906BF">
              <w:rPr>
                <w:rFonts w:ascii="Tahoma" w:hAnsi="Tahoma" w:cs="Tahoma"/>
                <w:b/>
                <w:bCs/>
                <w:sz w:val="20"/>
                <w:szCs w:val="20"/>
              </w:rPr>
              <w:t>Estimated Cost to Respondents</w:t>
            </w:r>
          </w:p>
        </w:tc>
      </w:tr>
      <w:tr w:rsidR="006F714C" w:rsidRPr="003906BF">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6F714C" w:rsidRPr="003906BF" w:rsidRDefault="006F714C" w:rsidP="00595C37">
            <w:pPr>
              <w:widowControl/>
              <w:autoSpaceDE/>
              <w:autoSpaceDN/>
              <w:adjustRightInd/>
              <w:rPr>
                <w:rFonts w:ascii="Tahoma" w:hAnsi="Tahoma" w:cs="Tahoma"/>
                <w:sz w:val="20"/>
                <w:szCs w:val="20"/>
              </w:rPr>
            </w:pPr>
            <w:r>
              <w:rPr>
                <w:rFonts w:ascii="Tahoma" w:hAnsi="Tahoma" w:cs="Tahoma"/>
                <w:sz w:val="20"/>
                <w:szCs w:val="20"/>
              </w:rPr>
              <w:t>License applications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6F714C" w:rsidRPr="003906BF" w:rsidRDefault="00EA5050" w:rsidP="00595C37">
            <w:pPr>
              <w:widowControl/>
              <w:autoSpaceDE/>
              <w:autoSpaceDN/>
              <w:adjustRightInd/>
              <w:jc w:val="center"/>
              <w:rPr>
                <w:rFonts w:ascii="Tahoma" w:hAnsi="Tahoma" w:cs="Tahoma"/>
                <w:sz w:val="20"/>
                <w:szCs w:val="20"/>
              </w:rPr>
            </w:pPr>
            <w:r>
              <w:rPr>
                <w:rFonts w:ascii="Tahoma" w:hAnsi="Tahoma" w:cs="Tahoma"/>
                <w:sz w:val="20"/>
                <w:szCs w:val="20"/>
              </w:rPr>
              <w:t>2</w:t>
            </w:r>
            <w:r w:rsidR="006F714C">
              <w:rPr>
                <w:rFonts w:ascii="Tahoma" w:hAnsi="Tahoma" w:cs="Tahoma"/>
                <w:sz w:val="20"/>
                <w:szCs w:val="20"/>
              </w:rPr>
              <w:t>.5 hours</w:t>
            </w:r>
          </w:p>
        </w:tc>
        <w:tc>
          <w:tcPr>
            <w:tcW w:w="1504" w:type="dxa"/>
            <w:tcBorders>
              <w:top w:val="single" w:sz="4" w:space="0" w:color="auto"/>
              <w:left w:val="single" w:sz="4" w:space="0" w:color="auto"/>
              <w:bottom w:val="single" w:sz="4" w:space="0" w:color="auto"/>
              <w:right w:val="single" w:sz="4" w:space="0" w:color="auto"/>
            </w:tcBorders>
            <w:noWrap/>
            <w:tcMar>
              <w:left w:w="115" w:type="dxa"/>
              <w:right w:w="288" w:type="dxa"/>
            </w:tcMar>
            <w:vAlign w:val="center"/>
          </w:tcPr>
          <w:p w:rsidR="006F714C" w:rsidRPr="003906BF" w:rsidRDefault="00485584" w:rsidP="001B1FBF">
            <w:pPr>
              <w:widowControl/>
              <w:autoSpaceDE/>
              <w:autoSpaceDN/>
              <w:adjustRightInd/>
              <w:jc w:val="right"/>
              <w:rPr>
                <w:rFonts w:ascii="Tahoma" w:hAnsi="Tahoma" w:cs="Tahoma"/>
                <w:sz w:val="20"/>
                <w:szCs w:val="20"/>
              </w:rPr>
            </w:pPr>
            <w:r>
              <w:rPr>
                <w:rFonts w:ascii="Tahoma" w:hAnsi="Tahoma" w:cs="Tahoma"/>
                <w:sz w:val="20"/>
                <w:szCs w:val="20"/>
              </w:rPr>
              <w:t>2</w:t>
            </w:r>
            <w:r w:rsidR="001B1FBF">
              <w:rPr>
                <w:rFonts w:ascii="Tahoma" w:hAnsi="Tahoma" w:cs="Tahoma"/>
                <w:sz w:val="20"/>
                <w:szCs w:val="20"/>
              </w:rPr>
              <w:t>9.14</w:t>
            </w:r>
          </w:p>
        </w:tc>
        <w:tc>
          <w:tcPr>
            <w:tcW w:w="1519" w:type="dxa"/>
            <w:tcBorders>
              <w:top w:val="single" w:sz="4" w:space="0" w:color="auto"/>
              <w:left w:val="single" w:sz="4" w:space="0" w:color="auto"/>
              <w:bottom w:val="single" w:sz="4" w:space="0" w:color="auto"/>
              <w:right w:val="single" w:sz="4" w:space="0" w:color="auto"/>
            </w:tcBorders>
            <w:noWrap/>
            <w:tcMar>
              <w:left w:w="115" w:type="dxa"/>
              <w:right w:w="288" w:type="dxa"/>
            </w:tcMar>
            <w:vAlign w:val="center"/>
          </w:tcPr>
          <w:p w:rsidR="006F714C" w:rsidRPr="003906BF" w:rsidRDefault="00154050" w:rsidP="001B1FBF">
            <w:pPr>
              <w:widowControl/>
              <w:autoSpaceDE/>
              <w:autoSpaceDN/>
              <w:adjustRightInd/>
              <w:jc w:val="right"/>
              <w:rPr>
                <w:rFonts w:ascii="Tahoma" w:hAnsi="Tahoma" w:cs="Tahoma"/>
                <w:sz w:val="20"/>
                <w:szCs w:val="20"/>
              </w:rPr>
            </w:pPr>
            <w:r>
              <w:rPr>
                <w:rFonts w:ascii="Tahoma" w:hAnsi="Tahoma" w:cs="Tahoma"/>
                <w:sz w:val="20"/>
                <w:szCs w:val="20"/>
              </w:rPr>
              <w:t>72</w:t>
            </w:r>
            <w:r w:rsidR="00EA51F1">
              <w:rPr>
                <w:rFonts w:ascii="Tahoma" w:hAnsi="Tahoma" w:cs="Tahoma"/>
                <w:sz w:val="20"/>
                <w:szCs w:val="20"/>
              </w:rPr>
              <w:t>.</w:t>
            </w:r>
            <w:r w:rsidR="001B1FBF">
              <w:rPr>
                <w:rFonts w:ascii="Tahoma" w:hAnsi="Tahoma" w:cs="Tahoma"/>
                <w:sz w:val="20"/>
                <w:szCs w:val="20"/>
              </w:rPr>
              <w:t>85</w:t>
            </w:r>
          </w:p>
        </w:tc>
      </w:tr>
      <w:tr w:rsidR="00890057" w:rsidRPr="003906BF">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3906BF" w:rsidRDefault="0069759F" w:rsidP="00B22415">
            <w:pPr>
              <w:widowControl/>
              <w:autoSpaceDE/>
              <w:autoSpaceDN/>
              <w:adjustRightInd/>
              <w:rPr>
                <w:rFonts w:ascii="Tahoma" w:hAnsi="Tahoma" w:cs="Tahoma"/>
                <w:sz w:val="20"/>
                <w:szCs w:val="20"/>
              </w:rPr>
            </w:pPr>
            <w:r w:rsidRPr="003906BF">
              <w:rPr>
                <w:rFonts w:ascii="Tahoma" w:hAnsi="Tahoma" w:cs="Tahoma"/>
                <w:sz w:val="20"/>
                <w:szCs w:val="20"/>
              </w:rPr>
              <w:t>Quarterly reports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247F16" w:rsidP="00617AE0">
            <w:pPr>
              <w:widowControl/>
              <w:autoSpaceDE/>
              <w:autoSpaceDN/>
              <w:adjustRightInd/>
              <w:jc w:val="center"/>
              <w:rPr>
                <w:rFonts w:ascii="Tahoma" w:hAnsi="Tahoma" w:cs="Tahoma"/>
                <w:sz w:val="20"/>
                <w:szCs w:val="20"/>
              </w:rPr>
            </w:pPr>
            <w:r>
              <w:rPr>
                <w:rFonts w:ascii="Tahoma" w:hAnsi="Tahoma" w:cs="Tahoma"/>
                <w:sz w:val="20"/>
                <w:szCs w:val="20"/>
              </w:rPr>
              <w:t>8</w:t>
            </w:r>
            <w:r w:rsidR="00617AE0">
              <w:rPr>
                <w:rFonts w:ascii="Tahoma" w:hAnsi="Tahoma" w:cs="Tahoma"/>
                <w:sz w:val="20"/>
                <w:szCs w:val="20"/>
              </w:rPr>
              <w:t>2</w:t>
            </w:r>
            <w:r>
              <w:rPr>
                <w:rFonts w:ascii="Tahoma" w:hAnsi="Tahoma" w:cs="Tahoma"/>
                <w:sz w:val="20"/>
                <w:szCs w:val="20"/>
              </w:rPr>
              <w:t>.</w:t>
            </w:r>
            <w:r w:rsidR="001B1FBF">
              <w:rPr>
                <w:rFonts w:ascii="Tahoma" w:hAnsi="Tahoma" w:cs="Tahoma"/>
                <w:sz w:val="20"/>
                <w:szCs w:val="20"/>
              </w:rPr>
              <w:t>6</w:t>
            </w:r>
            <w:r>
              <w:rPr>
                <w:rFonts w:ascii="Tahoma" w:hAnsi="Tahoma" w:cs="Tahoma"/>
                <w:sz w:val="20"/>
                <w:szCs w:val="20"/>
              </w:rPr>
              <w:t xml:space="preserve">7 </w:t>
            </w:r>
            <w:r w:rsidR="003906BF">
              <w:rPr>
                <w:rFonts w:ascii="Tahoma" w:hAnsi="Tahoma" w:cs="Tahoma"/>
                <w:sz w:val="20"/>
                <w:szCs w:val="20"/>
              </w:rPr>
              <w:t>hours</w:t>
            </w:r>
          </w:p>
        </w:tc>
        <w:tc>
          <w:tcPr>
            <w:tcW w:w="1504" w:type="dxa"/>
            <w:tcBorders>
              <w:top w:val="single" w:sz="4" w:space="0" w:color="auto"/>
              <w:left w:val="single" w:sz="4" w:space="0" w:color="auto"/>
              <w:bottom w:val="single" w:sz="4" w:space="0" w:color="auto"/>
              <w:right w:val="single" w:sz="4" w:space="0" w:color="auto"/>
            </w:tcBorders>
            <w:noWrap/>
            <w:tcMar>
              <w:left w:w="115" w:type="dxa"/>
              <w:right w:w="288" w:type="dxa"/>
            </w:tcMar>
            <w:vAlign w:val="center"/>
          </w:tcPr>
          <w:p w:rsidR="00890057" w:rsidRPr="003906BF" w:rsidRDefault="00485584" w:rsidP="001B1FBF">
            <w:pPr>
              <w:widowControl/>
              <w:autoSpaceDE/>
              <w:autoSpaceDN/>
              <w:adjustRightInd/>
              <w:jc w:val="right"/>
              <w:rPr>
                <w:rFonts w:ascii="Tahoma" w:hAnsi="Tahoma" w:cs="Tahoma"/>
                <w:sz w:val="20"/>
                <w:szCs w:val="20"/>
              </w:rPr>
            </w:pPr>
            <w:r>
              <w:rPr>
                <w:rFonts w:ascii="Tahoma" w:hAnsi="Tahoma" w:cs="Tahoma"/>
                <w:sz w:val="20"/>
                <w:szCs w:val="20"/>
              </w:rPr>
              <w:t>2</w:t>
            </w:r>
            <w:r w:rsidR="001B1FBF">
              <w:rPr>
                <w:rFonts w:ascii="Tahoma" w:hAnsi="Tahoma" w:cs="Tahoma"/>
                <w:sz w:val="20"/>
                <w:szCs w:val="20"/>
              </w:rPr>
              <w:t>9.14</w:t>
            </w:r>
          </w:p>
        </w:tc>
        <w:tc>
          <w:tcPr>
            <w:tcW w:w="1519" w:type="dxa"/>
            <w:tcBorders>
              <w:top w:val="single" w:sz="4" w:space="0" w:color="auto"/>
              <w:left w:val="single" w:sz="4" w:space="0" w:color="auto"/>
              <w:bottom w:val="single" w:sz="4" w:space="0" w:color="auto"/>
              <w:right w:val="single" w:sz="4" w:space="0" w:color="auto"/>
            </w:tcBorders>
            <w:noWrap/>
            <w:tcMar>
              <w:left w:w="115" w:type="dxa"/>
              <w:right w:w="288" w:type="dxa"/>
            </w:tcMar>
            <w:vAlign w:val="center"/>
          </w:tcPr>
          <w:p w:rsidR="00890057" w:rsidRPr="003906BF" w:rsidRDefault="001B1FBF" w:rsidP="001B1FBF">
            <w:pPr>
              <w:widowControl/>
              <w:autoSpaceDE/>
              <w:autoSpaceDN/>
              <w:adjustRightInd/>
              <w:jc w:val="center"/>
              <w:rPr>
                <w:rFonts w:ascii="Tahoma" w:hAnsi="Tahoma" w:cs="Tahoma"/>
                <w:sz w:val="20"/>
                <w:szCs w:val="20"/>
              </w:rPr>
            </w:pPr>
            <w:r>
              <w:rPr>
                <w:rFonts w:ascii="Tahoma" w:hAnsi="Tahoma" w:cs="Tahoma"/>
                <w:sz w:val="20"/>
                <w:szCs w:val="20"/>
              </w:rPr>
              <w:t xml:space="preserve">      </w:t>
            </w:r>
            <w:r w:rsidR="00247F16">
              <w:rPr>
                <w:rFonts w:ascii="Tahoma" w:hAnsi="Tahoma" w:cs="Tahoma"/>
                <w:sz w:val="20"/>
                <w:szCs w:val="20"/>
              </w:rPr>
              <w:t>24</w:t>
            </w:r>
            <w:r>
              <w:rPr>
                <w:rFonts w:ascii="Tahoma" w:hAnsi="Tahoma" w:cs="Tahoma"/>
                <w:sz w:val="20"/>
                <w:szCs w:val="20"/>
              </w:rPr>
              <w:t>09.00</w:t>
            </w:r>
          </w:p>
        </w:tc>
      </w:tr>
      <w:tr w:rsidR="00890057" w:rsidRPr="003906BF">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3906BF" w:rsidRDefault="0069759F" w:rsidP="00B22415">
            <w:pPr>
              <w:widowControl/>
              <w:autoSpaceDE/>
              <w:autoSpaceDN/>
              <w:adjustRightInd/>
              <w:rPr>
                <w:rFonts w:ascii="Tahoma" w:hAnsi="Tahoma" w:cs="Tahoma"/>
                <w:sz w:val="20"/>
                <w:szCs w:val="20"/>
              </w:rPr>
            </w:pPr>
            <w:r w:rsidRPr="003906BF">
              <w:rPr>
                <w:rFonts w:ascii="Tahoma" w:hAnsi="Tahoma" w:cs="Tahoma"/>
                <w:sz w:val="20"/>
                <w:szCs w:val="20"/>
              </w:rPr>
              <w:t>Record</w:t>
            </w:r>
            <w:r w:rsidR="003906BF">
              <w:rPr>
                <w:rFonts w:ascii="Tahoma" w:hAnsi="Tahoma" w:cs="Tahoma"/>
                <w:sz w:val="20"/>
                <w:szCs w:val="20"/>
              </w:rPr>
              <w:t xml:space="preserve"> </w:t>
            </w:r>
            <w:r w:rsidRPr="003906BF">
              <w:rPr>
                <w:rFonts w:ascii="Tahoma" w:hAnsi="Tahoma" w:cs="Tahoma"/>
                <w:sz w:val="20"/>
                <w:szCs w:val="20"/>
              </w:rPr>
              <w:t>keeping</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1B1FBF" w:rsidP="001B1FBF">
            <w:pPr>
              <w:widowControl/>
              <w:autoSpaceDE/>
              <w:autoSpaceDN/>
              <w:adjustRightInd/>
              <w:jc w:val="center"/>
              <w:rPr>
                <w:rFonts w:ascii="Tahoma" w:hAnsi="Tahoma" w:cs="Tahoma"/>
                <w:sz w:val="20"/>
                <w:szCs w:val="20"/>
              </w:rPr>
            </w:pPr>
            <w:r>
              <w:rPr>
                <w:rFonts w:ascii="Tahoma" w:hAnsi="Tahoma" w:cs="Tahoma"/>
                <w:sz w:val="20"/>
                <w:szCs w:val="20"/>
              </w:rPr>
              <w:t>93</w:t>
            </w:r>
            <w:r w:rsidR="003906BF">
              <w:rPr>
                <w:rFonts w:ascii="Tahoma" w:hAnsi="Tahoma" w:cs="Tahoma"/>
                <w:sz w:val="20"/>
                <w:szCs w:val="20"/>
              </w:rPr>
              <w:t xml:space="preserve"> hours</w:t>
            </w:r>
          </w:p>
        </w:tc>
        <w:tc>
          <w:tcPr>
            <w:tcW w:w="1504" w:type="dxa"/>
            <w:tcBorders>
              <w:top w:val="single" w:sz="4" w:space="0" w:color="auto"/>
              <w:left w:val="single" w:sz="4" w:space="0" w:color="auto"/>
              <w:bottom w:val="single" w:sz="4" w:space="0" w:color="auto"/>
              <w:right w:val="single" w:sz="4" w:space="0" w:color="auto"/>
            </w:tcBorders>
            <w:noWrap/>
            <w:tcMar>
              <w:left w:w="115" w:type="dxa"/>
              <w:right w:w="288" w:type="dxa"/>
            </w:tcMar>
            <w:vAlign w:val="center"/>
          </w:tcPr>
          <w:p w:rsidR="00890057" w:rsidRPr="003906BF" w:rsidRDefault="00485584" w:rsidP="001B1FBF">
            <w:pPr>
              <w:widowControl/>
              <w:autoSpaceDE/>
              <w:autoSpaceDN/>
              <w:adjustRightInd/>
              <w:jc w:val="right"/>
              <w:rPr>
                <w:rFonts w:ascii="Tahoma" w:hAnsi="Tahoma" w:cs="Tahoma"/>
                <w:sz w:val="20"/>
                <w:szCs w:val="20"/>
              </w:rPr>
            </w:pPr>
            <w:r>
              <w:rPr>
                <w:rFonts w:ascii="Tahoma" w:hAnsi="Tahoma" w:cs="Tahoma"/>
                <w:sz w:val="20"/>
                <w:szCs w:val="20"/>
              </w:rPr>
              <w:t>2</w:t>
            </w:r>
            <w:r w:rsidR="001B1FBF">
              <w:rPr>
                <w:rFonts w:ascii="Tahoma" w:hAnsi="Tahoma" w:cs="Tahoma"/>
                <w:sz w:val="20"/>
                <w:szCs w:val="20"/>
              </w:rPr>
              <w:t>9.14</w:t>
            </w:r>
          </w:p>
        </w:tc>
        <w:tc>
          <w:tcPr>
            <w:tcW w:w="1519" w:type="dxa"/>
            <w:tcBorders>
              <w:top w:val="single" w:sz="4" w:space="0" w:color="auto"/>
              <w:left w:val="single" w:sz="4" w:space="0" w:color="auto"/>
              <w:bottom w:val="single" w:sz="4" w:space="0" w:color="auto"/>
              <w:right w:val="single" w:sz="4" w:space="0" w:color="auto"/>
            </w:tcBorders>
            <w:noWrap/>
            <w:tcMar>
              <w:left w:w="115" w:type="dxa"/>
              <w:right w:w="288" w:type="dxa"/>
            </w:tcMar>
            <w:vAlign w:val="center"/>
          </w:tcPr>
          <w:p w:rsidR="00890057" w:rsidRPr="003906BF" w:rsidRDefault="001B1FBF" w:rsidP="001B1FBF">
            <w:pPr>
              <w:widowControl/>
              <w:autoSpaceDE/>
              <w:autoSpaceDN/>
              <w:adjustRightInd/>
              <w:jc w:val="right"/>
              <w:rPr>
                <w:rFonts w:ascii="Tahoma" w:hAnsi="Tahoma" w:cs="Tahoma"/>
                <w:sz w:val="20"/>
                <w:szCs w:val="20"/>
              </w:rPr>
            </w:pPr>
            <w:r>
              <w:rPr>
                <w:rFonts w:ascii="Tahoma" w:hAnsi="Tahoma" w:cs="Tahoma"/>
                <w:sz w:val="20"/>
                <w:szCs w:val="20"/>
              </w:rPr>
              <w:t>2710.02</w:t>
            </w:r>
          </w:p>
        </w:tc>
      </w:tr>
      <w:tr w:rsidR="00890057" w:rsidRPr="003906BF" w:rsidTr="001B1FBF">
        <w:trPr>
          <w:trHeight w:val="197"/>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3906BF" w:rsidRDefault="00890057" w:rsidP="00B22415">
            <w:pPr>
              <w:widowControl/>
              <w:autoSpaceDE/>
              <w:autoSpaceDN/>
              <w:adjustRightInd/>
              <w:rPr>
                <w:rFonts w:ascii="Tahoma" w:hAnsi="Tahoma" w:cs="Tahoma"/>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890057" w:rsidP="00B22415">
            <w:pPr>
              <w:widowControl/>
              <w:autoSpaceDE/>
              <w:autoSpaceDN/>
              <w:adjustRightInd/>
              <w:jc w:val="center"/>
              <w:rPr>
                <w:rFonts w:ascii="Tahoma" w:hAnsi="Tahoma" w:cs="Tahoma"/>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890057" w:rsidP="00B22415">
            <w:pPr>
              <w:widowControl/>
              <w:autoSpaceDE/>
              <w:autoSpaceDN/>
              <w:adjustRightInd/>
              <w:jc w:val="center"/>
              <w:rPr>
                <w:rFonts w:ascii="Tahoma" w:hAnsi="Tahoma" w:cs="Tahoma"/>
                <w:sz w:val="20"/>
                <w:szCs w:val="20"/>
              </w:rPr>
            </w:pPr>
          </w:p>
        </w:tc>
        <w:tc>
          <w:tcPr>
            <w:tcW w:w="1519" w:type="dxa"/>
            <w:tcBorders>
              <w:top w:val="single" w:sz="4" w:space="0" w:color="auto"/>
              <w:left w:val="single" w:sz="4" w:space="0" w:color="auto"/>
              <w:bottom w:val="single" w:sz="4" w:space="0" w:color="auto"/>
              <w:right w:val="single" w:sz="4" w:space="0" w:color="auto"/>
            </w:tcBorders>
            <w:noWrap/>
            <w:tcMar>
              <w:right w:w="288" w:type="dxa"/>
            </w:tcMar>
            <w:vAlign w:val="center"/>
          </w:tcPr>
          <w:p w:rsidR="00890057" w:rsidRPr="003906BF" w:rsidRDefault="00890057" w:rsidP="00247F16">
            <w:pPr>
              <w:widowControl/>
              <w:autoSpaceDE/>
              <w:autoSpaceDN/>
              <w:adjustRightInd/>
              <w:jc w:val="right"/>
              <w:rPr>
                <w:rFonts w:ascii="Tahoma" w:hAnsi="Tahoma" w:cs="Tahoma"/>
                <w:sz w:val="20"/>
                <w:szCs w:val="20"/>
              </w:rPr>
            </w:pPr>
          </w:p>
        </w:tc>
      </w:tr>
      <w:tr w:rsidR="00890057" w:rsidRPr="00B85DE5">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890057" w:rsidP="00B22415">
            <w:pPr>
              <w:widowControl/>
              <w:autoSpaceDE/>
              <w:autoSpaceDN/>
              <w:adjustRightInd/>
              <w:rPr>
                <w:rFonts w:ascii="Tahoma" w:hAnsi="Tahoma" w:cs="Tahoma"/>
                <w:sz w:val="20"/>
                <w:szCs w:val="20"/>
              </w:rPr>
            </w:pPr>
            <w:r w:rsidRPr="003906BF">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247F16" w:rsidP="001B1FBF">
            <w:pPr>
              <w:widowControl/>
              <w:autoSpaceDE/>
              <w:autoSpaceDN/>
              <w:adjustRightInd/>
              <w:jc w:val="center"/>
              <w:rPr>
                <w:rFonts w:ascii="Tahoma" w:hAnsi="Tahoma" w:cs="Tahoma"/>
                <w:sz w:val="20"/>
                <w:szCs w:val="20"/>
              </w:rPr>
            </w:pPr>
            <w:r>
              <w:rPr>
                <w:rFonts w:ascii="Tahoma" w:hAnsi="Tahoma" w:cs="Tahoma"/>
                <w:sz w:val="20"/>
                <w:szCs w:val="20"/>
              </w:rPr>
              <w:t>1</w:t>
            </w:r>
            <w:r w:rsidR="001B1FBF">
              <w:rPr>
                <w:rFonts w:ascii="Tahoma" w:hAnsi="Tahoma" w:cs="Tahoma"/>
                <w:sz w:val="20"/>
                <w:szCs w:val="20"/>
              </w:rPr>
              <w:t>78</w:t>
            </w:r>
            <w:r>
              <w:rPr>
                <w:rFonts w:ascii="Tahoma" w:hAnsi="Tahoma" w:cs="Tahoma"/>
                <w:sz w:val="20"/>
                <w:szCs w:val="20"/>
              </w:rPr>
              <w:t>.</w:t>
            </w:r>
            <w:r w:rsidR="001B1FBF">
              <w:rPr>
                <w:rFonts w:ascii="Tahoma" w:hAnsi="Tahoma" w:cs="Tahoma"/>
                <w:sz w:val="20"/>
                <w:szCs w:val="20"/>
              </w:rPr>
              <w:t>17</w:t>
            </w:r>
            <w:r w:rsidR="00154050">
              <w:rPr>
                <w:rFonts w:ascii="Tahoma" w:hAnsi="Tahoma" w:cs="Tahoma"/>
                <w:sz w:val="20"/>
                <w:szCs w:val="20"/>
              </w:rPr>
              <w:t xml:space="preserve"> </w:t>
            </w:r>
            <w:r w:rsidR="003906BF">
              <w:rPr>
                <w:rFonts w:ascii="Tahoma" w:hAnsi="Tahoma" w:cs="Tahoma"/>
                <w:sz w:val="20"/>
                <w:szCs w:val="20"/>
              </w:rPr>
              <w:t>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3906BF" w:rsidRDefault="00890057" w:rsidP="00B22415">
            <w:pPr>
              <w:widowControl/>
              <w:autoSpaceDE/>
              <w:autoSpaceDN/>
              <w:adjustRightInd/>
              <w:jc w:val="center"/>
              <w:rPr>
                <w:rFonts w:ascii="Tahoma" w:hAnsi="Tahoma" w:cs="Tahoma"/>
                <w:sz w:val="20"/>
                <w:szCs w:val="20"/>
              </w:rPr>
            </w:pPr>
            <w:r w:rsidRPr="003906BF">
              <w:rPr>
                <w:rFonts w:ascii="Tahoma" w:hAnsi="Tahoma" w:cs="Tahoma"/>
                <w:sz w:val="20"/>
                <w:szCs w:val="20"/>
              </w:rPr>
              <w:t>---</w:t>
            </w:r>
          </w:p>
        </w:tc>
        <w:tc>
          <w:tcPr>
            <w:tcW w:w="1519" w:type="dxa"/>
            <w:tcBorders>
              <w:top w:val="single" w:sz="4" w:space="0" w:color="auto"/>
              <w:left w:val="single" w:sz="4" w:space="0" w:color="auto"/>
              <w:bottom w:val="single" w:sz="4" w:space="0" w:color="auto"/>
              <w:right w:val="single" w:sz="4" w:space="0" w:color="auto"/>
            </w:tcBorders>
            <w:noWrap/>
            <w:tcMar>
              <w:right w:w="288" w:type="dxa"/>
            </w:tcMar>
            <w:vAlign w:val="center"/>
          </w:tcPr>
          <w:p w:rsidR="00890057" w:rsidRPr="00B85DE5" w:rsidRDefault="001B1FBF" w:rsidP="001B1FBF">
            <w:pPr>
              <w:widowControl/>
              <w:autoSpaceDE/>
              <w:autoSpaceDN/>
              <w:adjustRightInd/>
              <w:jc w:val="right"/>
              <w:rPr>
                <w:rFonts w:ascii="Tahoma" w:hAnsi="Tahoma" w:cs="Tahoma"/>
                <w:sz w:val="20"/>
                <w:szCs w:val="20"/>
              </w:rPr>
            </w:pPr>
            <w:r>
              <w:rPr>
                <w:rFonts w:ascii="Tahoma" w:hAnsi="Tahoma" w:cs="Tahoma"/>
                <w:sz w:val="20"/>
                <w:szCs w:val="20"/>
              </w:rPr>
              <w:t>5191</w:t>
            </w:r>
            <w:r w:rsidR="00247F16">
              <w:rPr>
                <w:rFonts w:ascii="Tahoma" w:hAnsi="Tahoma" w:cs="Tahoma"/>
                <w:sz w:val="20"/>
                <w:szCs w:val="20"/>
              </w:rPr>
              <w:t>.87</w:t>
            </w:r>
          </w:p>
        </w:tc>
      </w:tr>
    </w:tbl>
    <w:p w:rsidR="00A31C7D" w:rsidRPr="00A31C7D" w:rsidRDefault="00A31C7D" w:rsidP="008925DF">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360"/>
        <w:jc w:val="both"/>
        <w:rPr>
          <w:rFonts w:ascii="Tahoma" w:hAnsi="Tahoma" w:cs="Tahoma"/>
          <w:bCs/>
          <w:color w:val="000000"/>
          <w:sz w:val="22"/>
          <w:szCs w:val="22"/>
        </w:rPr>
      </w:pPr>
      <w:r>
        <w:rPr>
          <w:rFonts w:ascii="Tahoma" w:hAnsi="Tahoma" w:cs="Tahoma"/>
          <w:bCs/>
          <w:sz w:val="22"/>
          <w:szCs w:val="22"/>
        </w:rPr>
        <w:t>The respondents’ estimated annual cost of providing information is</w:t>
      </w:r>
      <w:r w:rsidR="00EA51F1">
        <w:rPr>
          <w:rFonts w:ascii="Tahoma" w:hAnsi="Tahoma" w:cs="Tahoma"/>
          <w:bCs/>
          <w:sz w:val="22"/>
          <w:szCs w:val="22"/>
        </w:rPr>
        <w:t xml:space="preserve"> $</w:t>
      </w:r>
      <w:r w:rsidR="001B1FBF">
        <w:rPr>
          <w:rFonts w:ascii="Tahoma" w:hAnsi="Tahoma" w:cs="Tahoma"/>
          <w:bCs/>
          <w:sz w:val="22"/>
          <w:szCs w:val="22"/>
        </w:rPr>
        <w:t>5191.87</w:t>
      </w:r>
      <w:r w:rsidRPr="00154050">
        <w:rPr>
          <w:rFonts w:ascii="Tahoma" w:hAnsi="Tahoma" w:cs="Tahoma"/>
          <w:b/>
          <w:bCs/>
          <w:sz w:val="22"/>
          <w:szCs w:val="22"/>
        </w:rPr>
        <w:t>.</w:t>
      </w:r>
      <w:r>
        <w:rPr>
          <w:rFonts w:ascii="Tahoma" w:hAnsi="Tahoma" w:cs="Tahoma"/>
          <w:bCs/>
          <w:color w:val="FF0000"/>
          <w:sz w:val="22"/>
          <w:szCs w:val="22"/>
        </w:rPr>
        <w:t xml:space="preserve"> </w:t>
      </w:r>
      <w:r>
        <w:rPr>
          <w:rFonts w:ascii="Tahoma" w:hAnsi="Tahoma" w:cs="Tahoma"/>
          <w:bCs/>
          <w:color w:val="000000"/>
          <w:sz w:val="22"/>
          <w:szCs w:val="22"/>
        </w:rPr>
        <w:t xml:space="preserve">This total has been estimated by multiplying </w:t>
      </w:r>
      <w:r w:rsidR="00154050" w:rsidRPr="00EA51F1">
        <w:rPr>
          <w:rFonts w:ascii="Tahoma" w:hAnsi="Tahoma" w:cs="Tahoma"/>
          <w:bCs/>
          <w:sz w:val="22"/>
          <w:szCs w:val="22"/>
        </w:rPr>
        <w:t>1</w:t>
      </w:r>
      <w:r w:rsidR="001B1FBF">
        <w:rPr>
          <w:rFonts w:ascii="Tahoma" w:hAnsi="Tahoma" w:cs="Tahoma"/>
          <w:bCs/>
          <w:sz w:val="22"/>
          <w:szCs w:val="22"/>
        </w:rPr>
        <w:t>78.17</w:t>
      </w:r>
      <w:r w:rsidRPr="00485584">
        <w:rPr>
          <w:rFonts w:ascii="Tahoma" w:hAnsi="Tahoma" w:cs="Tahoma"/>
          <w:bCs/>
          <w:color w:val="FF0000"/>
          <w:sz w:val="22"/>
          <w:szCs w:val="22"/>
        </w:rPr>
        <w:t xml:space="preserve"> </w:t>
      </w:r>
      <w:r>
        <w:rPr>
          <w:rFonts w:ascii="Tahoma" w:hAnsi="Tahoma" w:cs="Tahoma"/>
          <w:bCs/>
          <w:color w:val="000000"/>
          <w:sz w:val="22"/>
          <w:szCs w:val="22"/>
        </w:rPr>
        <w:t xml:space="preserve">hours by </w:t>
      </w:r>
      <w:r w:rsidR="00485584">
        <w:rPr>
          <w:rFonts w:ascii="Tahoma" w:hAnsi="Tahoma" w:cs="Tahoma"/>
          <w:bCs/>
          <w:color w:val="000000"/>
          <w:sz w:val="22"/>
          <w:szCs w:val="22"/>
        </w:rPr>
        <w:t>$</w:t>
      </w:r>
      <w:r w:rsidR="001B1FBF">
        <w:rPr>
          <w:rFonts w:ascii="Tahoma" w:hAnsi="Tahoma" w:cs="Tahoma"/>
          <w:bCs/>
          <w:color w:val="000000"/>
          <w:sz w:val="22"/>
          <w:szCs w:val="22"/>
        </w:rPr>
        <w:t>29.14</w:t>
      </w:r>
      <w:r>
        <w:rPr>
          <w:rFonts w:ascii="Tahoma" w:hAnsi="Tahoma" w:cs="Tahoma"/>
          <w:bCs/>
          <w:color w:val="000000"/>
          <w:sz w:val="22"/>
          <w:szCs w:val="22"/>
        </w:rPr>
        <w:t xml:space="preserve">, the mean hourly wage for Business Operations Specialist.  Data for computation of this hourly wage were obtained from the department of labor, </w:t>
      </w:r>
      <w:r w:rsidR="00485584">
        <w:rPr>
          <w:rFonts w:ascii="Tahoma" w:hAnsi="Tahoma" w:cs="Tahoma"/>
          <w:bCs/>
          <w:color w:val="000000"/>
          <w:sz w:val="22"/>
          <w:szCs w:val="22"/>
        </w:rPr>
        <w:t>Occupational</w:t>
      </w:r>
      <w:r>
        <w:rPr>
          <w:rFonts w:ascii="Tahoma" w:hAnsi="Tahoma" w:cs="Tahoma"/>
          <w:bCs/>
          <w:color w:val="000000"/>
          <w:sz w:val="22"/>
          <w:szCs w:val="22"/>
        </w:rPr>
        <w:t xml:space="preserve"> employment and Wages, May 200</w:t>
      </w:r>
      <w:r w:rsidR="001B1FBF">
        <w:rPr>
          <w:rFonts w:ascii="Tahoma" w:hAnsi="Tahoma" w:cs="Tahoma"/>
          <w:bCs/>
          <w:color w:val="000000"/>
          <w:sz w:val="22"/>
          <w:szCs w:val="22"/>
        </w:rPr>
        <w:t>9</w:t>
      </w:r>
      <w:r>
        <w:rPr>
          <w:rFonts w:ascii="Tahoma" w:hAnsi="Tahoma" w:cs="Tahoma"/>
          <w:bCs/>
          <w:color w:val="000000"/>
          <w:sz w:val="22"/>
          <w:szCs w:val="22"/>
        </w:rPr>
        <w:t xml:space="preserve">, on the following website: </w:t>
      </w:r>
      <w:hyperlink r:id="rId8" w:history="1">
        <w:r w:rsidRPr="004F501A">
          <w:rPr>
            <w:rStyle w:val="Hyperlink"/>
            <w:rFonts w:ascii="Tahoma" w:hAnsi="Tahoma" w:cs="Tahoma"/>
            <w:bCs/>
            <w:sz w:val="22"/>
            <w:szCs w:val="22"/>
          </w:rPr>
          <w:t>http://www.bls.gov/oes/current/oes131199.htm</w:t>
        </w:r>
      </w:hyperlink>
      <w:r>
        <w:rPr>
          <w:rFonts w:ascii="Tahoma" w:hAnsi="Tahoma" w:cs="Tahoma"/>
          <w:bCs/>
          <w:color w:val="000000"/>
          <w:sz w:val="22"/>
          <w:szCs w:val="22"/>
        </w:rPr>
        <w:t>.</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Provide estimates of t</w:t>
      </w:r>
      <w:r w:rsidR="00EC10FF" w:rsidRPr="00B85DE5">
        <w:rPr>
          <w:rFonts w:ascii="Tahoma" w:hAnsi="Tahoma" w:cs="Tahoma"/>
          <w:b/>
          <w:bCs/>
          <w:sz w:val="22"/>
          <w:szCs w:val="22"/>
        </w:rPr>
        <w:t xml:space="preserve">he total annual cost burden to </w:t>
      </w:r>
      <w:r w:rsidRPr="00B85DE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9759F" w:rsidRPr="00B85DE5" w:rsidRDefault="00EC10FF" w:rsidP="009D2E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85DE5">
        <w:rPr>
          <w:rFonts w:ascii="Tahoma" w:hAnsi="Tahoma" w:cs="Tahoma"/>
          <w:sz w:val="22"/>
          <w:szCs w:val="22"/>
        </w:rPr>
        <w:t>There are no capital operation and maintenance costs.</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4C1E08">
        <w:rPr>
          <w:rFonts w:ascii="Tahoma" w:hAnsi="Tahoma" w:cs="Tahoma"/>
          <w:b/>
          <w:bCs/>
          <w:sz w:val="22"/>
          <w:szCs w:val="22"/>
        </w:rPr>
        <w:t>Provide estimates of annualized cost to the Federal government</w:t>
      </w:r>
      <w:r w:rsidRPr="004C1E08">
        <w:rPr>
          <w:rFonts w:ascii="Tahoma" w:hAnsi="Tahoma" w:cs="Tahoma"/>
          <w:sz w:val="22"/>
          <w:szCs w:val="22"/>
        </w:rPr>
        <w:t xml:space="preserve">.  </w:t>
      </w:r>
      <w:r w:rsidRPr="004C1E08">
        <w:rPr>
          <w:rFonts w:ascii="Tahoma" w:hAnsi="Tahoma" w:cs="Tahoma"/>
          <w:b/>
          <w:bCs/>
          <w:sz w:val="22"/>
          <w:szCs w:val="22"/>
        </w:rPr>
        <w:t>Provide a</w:t>
      </w:r>
      <w:r w:rsidRPr="00B85DE5">
        <w:rPr>
          <w:rFonts w:ascii="Tahoma" w:hAnsi="Tahoma" w:cs="Tahoma"/>
          <w:b/>
          <w:bCs/>
          <w:sz w:val="22"/>
          <w:szCs w:val="22"/>
        </w:rPr>
        <w:t xml:space="preserve"> description of the method used to estimate cost and any other expense that would not have been incurred without this collection of information.</w:t>
      </w:r>
    </w:p>
    <w:p w:rsidR="00C37CD8" w:rsidRPr="00B85DE5" w:rsidRDefault="00C37CD8" w:rsidP="009D2EE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B85DE5">
        <w:rPr>
          <w:rFonts w:ascii="Tahoma" w:hAnsi="Tahoma" w:cs="Tahoma"/>
          <w:b/>
          <w:sz w:val="22"/>
          <w:szCs w:val="22"/>
        </w:rPr>
        <w:t xml:space="preserve">The response to this question covers the </w:t>
      </w:r>
      <w:r w:rsidRPr="00B85DE5">
        <w:rPr>
          <w:rFonts w:ascii="Tahoma" w:hAnsi="Tahoma" w:cs="Tahoma"/>
          <w:b/>
          <w:bCs/>
          <w:sz w:val="22"/>
          <w:szCs w:val="22"/>
        </w:rPr>
        <w:t>actual</w:t>
      </w:r>
      <w:r w:rsidRPr="00B85DE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B85DE5"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B85DE5">
        <w:rPr>
          <w:rFonts w:ascii="Tahoma" w:hAnsi="Tahoma" w:cs="Tahoma"/>
          <w:b/>
          <w:sz w:val="22"/>
          <w:szCs w:val="22"/>
        </w:rPr>
        <w:t>E</w:t>
      </w:r>
      <w:r w:rsidR="00C37CD8" w:rsidRPr="00B85DE5">
        <w:rPr>
          <w:rFonts w:ascii="Tahoma" w:hAnsi="Tahoma" w:cs="Tahoma"/>
          <w:b/>
          <w:sz w:val="22"/>
          <w:szCs w:val="22"/>
        </w:rPr>
        <w:t>mployee labor and materials for developing, printing, storing forms</w:t>
      </w:r>
    </w:p>
    <w:p w:rsidR="00C37CD8" w:rsidRPr="004C1E0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4C1E08">
        <w:rPr>
          <w:rFonts w:ascii="Tahoma" w:hAnsi="Tahoma" w:cs="Tahoma"/>
          <w:b/>
          <w:sz w:val="22"/>
          <w:szCs w:val="22"/>
        </w:rPr>
        <w:t>E</w:t>
      </w:r>
      <w:r w:rsidR="00C37CD8" w:rsidRPr="004C1E08">
        <w:rPr>
          <w:rFonts w:ascii="Tahoma" w:hAnsi="Tahoma" w:cs="Tahoma"/>
          <w:b/>
          <w:sz w:val="22"/>
          <w:szCs w:val="22"/>
        </w:rPr>
        <w:t>mployee labor and materials for developing computer systems, screens, or reports to support the collection</w:t>
      </w:r>
    </w:p>
    <w:p w:rsidR="00C37CD8" w:rsidRPr="00B85DE5"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B85DE5">
        <w:rPr>
          <w:rFonts w:ascii="Tahoma" w:hAnsi="Tahoma" w:cs="Tahoma"/>
          <w:b/>
          <w:sz w:val="22"/>
          <w:szCs w:val="22"/>
        </w:rPr>
        <w:t>E</w:t>
      </w:r>
      <w:r w:rsidR="00C37CD8" w:rsidRPr="00B85DE5">
        <w:rPr>
          <w:rFonts w:ascii="Tahoma" w:hAnsi="Tahoma" w:cs="Tahoma"/>
          <w:b/>
          <w:sz w:val="22"/>
          <w:szCs w:val="22"/>
        </w:rPr>
        <w:t>mployee travel costs</w:t>
      </w:r>
    </w:p>
    <w:p w:rsidR="00C37CD8" w:rsidRPr="004C1E0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4C1E08">
        <w:rPr>
          <w:rFonts w:ascii="Tahoma" w:hAnsi="Tahoma" w:cs="Tahoma"/>
          <w:b/>
          <w:sz w:val="22"/>
          <w:szCs w:val="22"/>
        </w:rPr>
        <w:t>C</w:t>
      </w:r>
      <w:r w:rsidR="00C37CD8" w:rsidRPr="004C1E08">
        <w:rPr>
          <w:rFonts w:ascii="Tahoma" w:hAnsi="Tahoma" w:cs="Tahoma"/>
          <w:b/>
          <w:sz w:val="22"/>
          <w:szCs w:val="22"/>
        </w:rPr>
        <w:t>ost of contractor services or other reimbursements to individuals or organizations assisting in the collection of information</w:t>
      </w:r>
    </w:p>
    <w:p w:rsidR="00C37CD8" w:rsidRPr="004C1E0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4C1E08">
        <w:rPr>
          <w:rFonts w:ascii="Tahoma" w:hAnsi="Tahoma" w:cs="Tahoma"/>
          <w:b/>
          <w:sz w:val="22"/>
          <w:szCs w:val="22"/>
        </w:rPr>
        <w:t>E</w:t>
      </w:r>
      <w:r w:rsidR="00C37CD8" w:rsidRPr="004C1E08">
        <w:rPr>
          <w:rFonts w:ascii="Tahoma" w:hAnsi="Tahoma" w:cs="Tahoma"/>
          <w:b/>
          <w:sz w:val="22"/>
          <w:szCs w:val="22"/>
        </w:rPr>
        <w:t>mployee labor and materials for collecting the information</w:t>
      </w:r>
    </w:p>
    <w:p w:rsidR="00C37CD8" w:rsidRPr="004C1E0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4C1E08">
        <w:rPr>
          <w:rFonts w:ascii="Tahoma" w:hAnsi="Tahoma" w:cs="Tahoma"/>
          <w:b/>
          <w:sz w:val="22"/>
          <w:szCs w:val="22"/>
        </w:rPr>
        <w:t>E</w:t>
      </w:r>
      <w:r w:rsidR="00C37CD8" w:rsidRPr="004C1E08">
        <w:rPr>
          <w:rFonts w:ascii="Tahoma" w:hAnsi="Tahoma" w:cs="Tahoma"/>
          <w:b/>
          <w:sz w:val="22"/>
          <w:szCs w:val="22"/>
        </w:rPr>
        <w:t>mployee labor and materials for analyzing, evaluating, summarizing, and/or reporting on the collected information</w:t>
      </w:r>
    </w:p>
    <w:p w:rsidR="00B576F1" w:rsidRPr="00B576F1" w:rsidRDefault="00B576F1" w:rsidP="00B576F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outlineLvl w:val="9"/>
        <w:rPr>
          <w:rFonts w:ascii="Tahoma" w:hAnsi="Tahoma" w:cs="Tahoma"/>
          <w:sz w:val="22"/>
          <w:szCs w:val="22"/>
        </w:rPr>
      </w:pPr>
      <w:r w:rsidRPr="00B576F1">
        <w:rPr>
          <w:rFonts w:ascii="Tahoma" w:hAnsi="Tahoma" w:cs="Tahoma"/>
          <w:sz w:val="22"/>
          <w:szCs w:val="22"/>
        </w:rPr>
        <w:t>Table 4</w:t>
      </w:r>
      <w:r w:rsidR="00485584">
        <w:rPr>
          <w:rFonts w:ascii="Tahoma" w:hAnsi="Tahoma" w:cs="Tahoma"/>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260"/>
        <w:gridCol w:w="1620"/>
        <w:gridCol w:w="1548"/>
      </w:tblGrid>
      <w:tr w:rsidR="004C1E08" w:rsidRPr="003C1794" w:rsidTr="003C1794">
        <w:trPr>
          <w:jc w:val="center"/>
        </w:trPr>
        <w:tc>
          <w:tcPr>
            <w:tcW w:w="5148" w:type="dxa"/>
            <w:vAlign w:val="center"/>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Arial Narrow" w:hAnsi="Arial Narrow" w:cs="Tahoma"/>
                <w:sz w:val="20"/>
                <w:szCs w:val="20"/>
              </w:rPr>
            </w:pPr>
            <w:r w:rsidRPr="003C1794">
              <w:rPr>
                <w:rFonts w:ascii="Arial Narrow" w:hAnsi="Arial Narrow" w:cs="Tahoma"/>
                <w:sz w:val="20"/>
                <w:szCs w:val="20"/>
              </w:rPr>
              <w:t>Activity</w:t>
            </w:r>
          </w:p>
        </w:tc>
        <w:tc>
          <w:tcPr>
            <w:tcW w:w="1260" w:type="dxa"/>
            <w:vAlign w:val="center"/>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Arial Narrow" w:hAnsi="Arial Narrow" w:cs="Tahoma"/>
                <w:sz w:val="20"/>
                <w:szCs w:val="20"/>
              </w:rPr>
            </w:pPr>
            <w:r w:rsidRPr="003C1794">
              <w:rPr>
                <w:rFonts w:ascii="Arial Narrow" w:hAnsi="Arial Narrow" w:cs="Tahoma"/>
                <w:sz w:val="20"/>
                <w:szCs w:val="20"/>
              </w:rPr>
              <w:t>Hours</w:t>
            </w:r>
          </w:p>
        </w:tc>
        <w:tc>
          <w:tcPr>
            <w:tcW w:w="1620" w:type="dxa"/>
            <w:vAlign w:val="center"/>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Arial Narrow" w:hAnsi="Arial Narrow" w:cs="Tahoma"/>
                <w:sz w:val="20"/>
                <w:szCs w:val="20"/>
              </w:rPr>
            </w:pPr>
            <w:r w:rsidRPr="003C1794">
              <w:rPr>
                <w:rFonts w:ascii="Arial Narrow" w:hAnsi="Arial Narrow" w:cs="Tahoma"/>
                <w:sz w:val="20"/>
                <w:szCs w:val="20"/>
              </w:rPr>
              <w:t>Per Hour Cost to Government</w:t>
            </w:r>
          </w:p>
        </w:tc>
        <w:tc>
          <w:tcPr>
            <w:tcW w:w="1548" w:type="dxa"/>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Arial Narrow" w:hAnsi="Arial Narrow" w:cs="Tahoma"/>
                <w:sz w:val="20"/>
                <w:szCs w:val="20"/>
              </w:rPr>
            </w:pPr>
            <w:r w:rsidRPr="003C1794">
              <w:rPr>
                <w:rFonts w:ascii="Arial Narrow" w:hAnsi="Arial Narrow" w:cs="Tahoma"/>
                <w:sz w:val="20"/>
                <w:szCs w:val="20"/>
              </w:rPr>
              <w:t>Total Cost to Government</w:t>
            </w:r>
          </w:p>
        </w:tc>
      </w:tr>
      <w:tr w:rsidR="004C1E08" w:rsidRPr="003C1794" w:rsidTr="003C1794">
        <w:trPr>
          <w:jc w:val="center"/>
        </w:trPr>
        <w:tc>
          <w:tcPr>
            <w:tcW w:w="5148" w:type="dxa"/>
            <w:vAlign w:val="center"/>
          </w:tcPr>
          <w:p w:rsidR="004C1E08" w:rsidRPr="003C1794" w:rsidRDefault="004C1E08" w:rsidP="003C179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jc w:val="both"/>
              <w:outlineLvl w:val="9"/>
              <w:rPr>
                <w:rFonts w:ascii="Arial Narrow" w:hAnsi="Arial Narrow" w:cs="Tahoma"/>
                <w:sz w:val="20"/>
                <w:szCs w:val="20"/>
              </w:rPr>
            </w:pPr>
            <w:r w:rsidRPr="003C1794">
              <w:rPr>
                <w:rFonts w:ascii="Arial Narrow" w:hAnsi="Arial Narrow"/>
                <w:sz w:val="20"/>
                <w:szCs w:val="20"/>
              </w:rPr>
              <w:t>Employee labor and materials for developing, printing, storing forms</w:t>
            </w:r>
          </w:p>
        </w:tc>
        <w:tc>
          <w:tcPr>
            <w:tcW w:w="1260" w:type="dxa"/>
            <w:vAlign w:val="center"/>
          </w:tcPr>
          <w:p w:rsidR="004C1E08" w:rsidRPr="003C1794" w:rsidRDefault="00D905D5"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10</w:t>
            </w:r>
          </w:p>
        </w:tc>
        <w:tc>
          <w:tcPr>
            <w:tcW w:w="1620" w:type="dxa"/>
            <w:vAlign w:val="center"/>
          </w:tcPr>
          <w:p w:rsidR="004C1E08" w:rsidRPr="003C1794" w:rsidRDefault="00485584" w:rsidP="00617AE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w:t>
            </w:r>
            <w:r w:rsidR="00EA0A2C">
              <w:rPr>
                <w:rFonts w:ascii="Tahoma" w:hAnsi="Tahoma" w:cs="Tahoma"/>
                <w:sz w:val="22"/>
                <w:szCs w:val="22"/>
              </w:rPr>
              <w:t>66.5</w:t>
            </w:r>
            <w:r w:rsidR="00617AE0">
              <w:rPr>
                <w:rFonts w:ascii="Tahoma" w:hAnsi="Tahoma" w:cs="Tahoma"/>
                <w:sz w:val="22"/>
                <w:szCs w:val="22"/>
              </w:rPr>
              <w:t>5</w:t>
            </w:r>
          </w:p>
        </w:tc>
        <w:tc>
          <w:tcPr>
            <w:tcW w:w="1548" w:type="dxa"/>
          </w:tcPr>
          <w:p w:rsidR="004C1E08" w:rsidRPr="003C1794" w:rsidRDefault="00485584" w:rsidP="00933A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w:t>
            </w:r>
            <w:r w:rsidR="00EA0A2C">
              <w:rPr>
                <w:rFonts w:ascii="Tahoma" w:hAnsi="Tahoma" w:cs="Tahoma"/>
                <w:sz w:val="22"/>
                <w:szCs w:val="22"/>
              </w:rPr>
              <w:t>665.</w:t>
            </w:r>
            <w:r w:rsidR="00933A88">
              <w:rPr>
                <w:rFonts w:ascii="Tahoma" w:hAnsi="Tahoma" w:cs="Tahoma"/>
                <w:sz w:val="22"/>
                <w:szCs w:val="22"/>
              </w:rPr>
              <w:t>50</w:t>
            </w:r>
          </w:p>
        </w:tc>
      </w:tr>
      <w:tr w:rsidR="004C1E08" w:rsidRPr="003C1794" w:rsidTr="003C1794">
        <w:trPr>
          <w:jc w:val="center"/>
        </w:trPr>
        <w:tc>
          <w:tcPr>
            <w:tcW w:w="5148" w:type="dxa"/>
            <w:vAlign w:val="center"/>
          </w:tcPr>
          <w:p w:rsidR="004C1E08" w:rsidRPr="003C1794" w:rsidRDefault="004C1E08" w:rsidP="003C179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outlineLvl w:val="9"/>
              <w:rPr>
                <w:rFonts w:ascii="Arial Narrow" w:hAnsi="Arial Narrow" w:cs="Tahoma"/>
                <w:sz w:val="20"/>
                <w:szCs w:val="20"/>
              </w:rPr>
            </w:pPr>
            <w:r w:rsidRPr="003C1794">
              <w:rPr>
                <w:rFonts w:ascii="Arial Narrow" w:hAnsi="Arial Narrow" w:cs="Tahoma"/>
                <w:sz w:val="20"/>
                <w:szCs w:val="20"/>
              </w:rPr>
              <w:t>Employee labor and materials for developing computer systems, screens, or reports to support the collection</w:t>
            </w:r>
          </w:p>
        </w:tc>
        <w:tc>
          <w:tcPr>
            <w:tcW w:w="1260" w:type="dxa"/>
            <w:vAlign w:val="center"/>
          </w:tcPr>
          <w:p w:rsidR="004C1E08" w:rsidRPr="003C1794" w:rsidRDefault="00D905D5"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4</w:t>
            </w:r>
          </w:p>
        </w:tc>
        <w:tc>
          <w:tcPr>
            <w:tcW w:w="1620" w:type="dxa"/>
            <w:vAlign w:val="center"/>
          </w:tcPr>
          <w:p w:rsidR="004C1E08" w:rsidRPr="003C1794" w:rsidRDefault="00D905D5" w:rsidP="00617AE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w:t>
            </w:r>
            <w:r w:rsidR="00EA0A2C">
              <w:rPr>
                <w:rFonts w:ascii="Tahoma" w:hAnsi="Tahoma" w:cs="Tahoma"/>
                <w:sz w:val="22"/>
                <w:szCs w:val="22"/>
              </w:rPr>
              <w:t>66.5</w:t>
            </w:r>
            <w:r w:rsidR="00617AE0">
              <w:rPr>
                <w:rFonts w:ascii="Tahoma" w:hAnsi="Tahoma" w:cs="Tahoma"/>
                <w:sz w:val="22"/>
                <w:szCs w:val="22"/>
              </w:rPr>
              <w:t>5</w:t>
            </w:r>
          </w:p>
        </w:tc>
        <w:tc>
          <w:tcPr>
            <w:tcW w:w="1548" w:type="dxa"/>
          </w:tcPr>
          <w:p w:rsidR="004C1E08" w:rsidRPr="003C1794" w:rsidRDefault="00297089" w:rsidP="00933A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w:t>
            </w:r>
            <w:r w:rsidR="00EA0A2C">
              <w:rPr>
                <w:rFonts w:ascii="Tahoma" w:hAnsi="Tahoma" w:cs="Tahoma"/>
                <w:sz w:val="22"/>
                <w:szCs w:val="22"/>
              </w:rPr>
              <w:t>266.</w:t>
            </w:r>
            <w:r w:rsidR="00933A88">
              <w:rPr>
                <w:rFonts w:ascii="Tahoma" w:hAnsi="Tahoma" w:cs="Tahoma"/>
                <w:sz w:val="22"/>
                <w:szCs w:val="22"/>
              </w:rPr>
              <w:t>20</w:t>
            </w:r>
          </w:p>
        </w:tc>
      </w:tr>
      <w:tr w:rsidR="004C1E08" w:rsidRPr="003C1794" w:rsidTr="003C1794">
        <w:trPr>
          <w:jc w:val="center"/>
        </w:trPr>
        <w:tc>
          <w:tcPr>
            <w:tcW w:w="5148" w:type="dxa"/>
            <w:vAlign w:val="center"/>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3C1794">
              <w:rPr>
                <w:rFonts w:ascii="Arial Narrow" w:hAnsi="Arial Narrow" w:cs="Tahoma"/>
                <w:sz w:val="20"/>
                <w:szCs w:val="20"/>
              </w:rPr>
              <w:t>Employee Travel Costs</w:t>
            </w:r>
          </w:p>
        </w:tc>
        <w:tc>
          <w:tcPr>
            <w:tcW w:w="1260" w:type="dxa"/>
            <w:vAlign w:val="center"/>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sidRPr="003C1794">
              <w:rPr>
                <w:rFonts w:ascii="Tahoma" w:hAnsi="Tahoma" w:cs="Tahoma"/>
                <w:sz w:val="22"/>
                <w:szCs w:val="22"/>
              </w:rPr>
              <w:t>N/A</w:t>
            </w:r>
          </w:p>
        </w:tc>
        <w:tc>
          <w:tcPr>
            <w:tcW w:w="1620" w:type="dxa"/>
            <w:vAlign w:val="center"/>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sidRPr="003C1794">
              <w:rPr>
                <w:rFonts w:ascii="Tahoma" w:hAnsi="Tahoma" w:cs="Tahoma"/>
                <w:sz w:val="22"/>
                <w:szCs w:val="22"/>
              </w:rPr>
              <w:t>0</w:t>
            </w:r>
          </w:p>
        </w:tc>
        <w:tc>
          <w:tcPr>
            <w:tcW w:w="1548" w:type="dxa"/>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sidRPr="003C1794">
              <w:rPr>
                <w:rFonts w:ascii="Tahoma" w:hAnsi="Tahoma" w:cs="Tahoma"/>
                <w:sz w:val="22"/>
                <w:szCs w:val="22"/>
              </w:rPr>
              <w:t>0</w:t>
            </w:r>
          </w:p>
        </w:tc>
      </w:tr>
      <w:tr w:rsidR="004C1E08" w:rsidRPr="003C1794" w:rsidTr="003C1794">
        <w:trPr>
          <w:jc w:val="center"/>
        </w:trPr>
        <w:tc>
          <w:tcPr>
            <w:tcW w:w="5148" w:type="dxa"/>
            <w:vAlign w:val="center"/>
          </w:tcPr>
          <w:p w:rsidR="004C1E08" w:rsidRPr="003C1794" w:rsidRDefault="004C1E08" w:rsidP="003C179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outlineLvl w:val="9"/>
              <w:rPr>
                <w:rFonts w:ascii="Arial Narrow" w:hAnsi="Arial Narrow" w:cs="Tahoma"/>
                <w:sz w:val="20"/>
                <w:szCs w:val="20"/>
              </w:rPr>
            </w:pPr>
            <w:r w:rsidRPr="003C1794">
              <w:rPr>
                <w:rFonts w:ascii="Arial Narrow" w:hAnsi="Arial Narrow" w:cs="Tahoma"/>
                <w:sz w:val="20"/>
                <w:szCs w:val="20"/>
              </w:rPr>
              <w:t>Cost of contractor services or other reimbursements to individuals or organizations assisting in the collection of information</w:t>
            </w:r>
          </w:p>
        </w:tc>
        <w:tc>
          <w:tcPr>
            <w:tcW w:w="1260" w:type="dxa"/>
            <w:vAlign w:val="center"/>
          </w:tcPr>
          <w:p w:rsidR="004C1E08" w:rsidRPr="003C1794" w:rsidRDefault="00AC4A82"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90</w:t>
            </w:r>
          </w:p>
        </w:tc>
        <w:tc>
          <w:tcPr>
            <w:tcW w:w="1620" w:type="dxa"/>
            <w:vAlign w:val="center"/>
          </w:tcPr>
          <w:p w:rsidR="004C1E08" w:rsidRPr="003C1794" w:rsidRDefault="00D905D5"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w:t>
            </w:r>
            <w:r w:rsidR="00743DFE">
              <w:rPr>
                <w:rFonts w:ascii="Tahoma" w:hAnsi="Tahoma" w:cs="Tahoma"/>
                <w:sz w:val="22"/>
                <w:szCs w:val="22"/>
              </w:rPr>
              <w:t>35.50</w:t>
            </w:r>
          </w:p>
        </w:tc>
        <w:tc>
          <w:tcPr>
            <w:tcW w:w="1548" w:type="dxa"/>
          </w:tcPr>
          <w:p w:rsidR="004C1E08" w:rsidRPr="003C1794" w:rsidRDefault="00AC4A82" w:rsidP="00AC4A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$3,195.00</w:t>
            </w:r>
          </w:p>
        </w:tc>
      </w:tr>
      <w:tr w:rsidR="004C1E08" w:rsidRPr="003C1794" w:rsidTr="003C1794">
        <w:trPr>
          <w:jc w:val="center"/>
        </w:trPr>
        <w:tc>
          <w:tcPr>
            <w:tcW w:w="5148" w:type="dxa"/>
            <w:vAlign w:val="center"/>
          </w:tcPr>
          <w:p w:rsidR="004C1E08" w:rsidRPr="003C1794" w:rsidRDefault="004C1E08" w:rsidP="003C179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outlineLvl w:val="9"/>
              <w:rPr>
                <w:rFonts w:ascii="Arial Narrow" w:hAnsi="Arial Narrow" w:cs="Tahoma"/>
                <w:sz w:val="20"/>
                <w:szCs w:val="20"/>
              </w:rPr>
            </w:pPr>
            <w:r w:rsidRPr="003C1794">
              <w:rPr>
                <w:rFonts w:ascii="Arial Narrow" w:hAnsi="Arial Narrow"/>
                <w:sz w:val="20"/>
                <w:szCs w:val="20"/>
              </w:rPr>
              <w:t>Employee labor and materials for collecting the information</w:t>
            </w:r>
          </w:p>
        </w:tc>
        <w:tc>
          <w:tcPr>
            <w:tcW w:w="1260" w:type="dxa"/>
            <w:vAlign w:val="center"/>
          </w:tcPr>
          <w:p w:rsidR="004C1E08" w:rsidRPr="003C1794" w:rsidRDefault="00EA0A2C"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50</w:t>
            </w:r>
          </w:p>
        </w:tc>
        <w:tc>
          <w:tcPr>
            <w:tcW w:w="1620" w:type="dxa"/>
            <w:vAlign w:val="center"/>
          </w:tcPr>
          <w:p w:rsidR="004C1E08" w:rsidRPr="00485584" w:rsidRDefault="00AC4A82" w:rsidP="00933A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color w:val="FF0000"/>
                <w:sz w:val="22"/>
                <w:szCs w:val="22"/>
              </w:rPr>
            </w:pPr>
            <w:r>
              <w:rPr>
                <w:rFonts w:ascii="Tahoma" w:hAnsi="Tahoma" w:cs="Tahoma"/>
                <w:sz w:val="22"/>
                <w:szCs w:val="22"/>
              </w:rPr>
              <w:t>$</w:t>
            </w:r>
            <w:r w:rsidR="00EA0A2C">
              <w:rPr>
                <w:rFonts w:ascii="Tahoma" w:hAnsi="Tahoma" w:cs="Tahoma"/>
                <w:sz w:val="22"/>
                <w:szCs w:val="22"/>
              </w:rPr>
              <w:t>66.5</w:t>
            </w:r>
            <w:r w:rsidR="00933A88">
              <w:rPr>
                <w:rFonts w:ascii="Tahoma" w:hAnsi="Tahoma" w:cs="Tahoma"/>
                <w:sz w:val="22"/>
                <w:szCs w:val="22"/>
              </w:rPr>
              <w:t>5</w:t>
            </w:r>
          </w:p>
        </w:tc>
        <w:tc>
          <w:tcPr>
            <w:tcW w:w="1548" w:type="dxa"/>
          </w:tcPr>
          <w:p w:rsidR="004C1E08" w:rsidRPr="003C1794" w:rsidRDefault="004C1E08" w:rsidP="00933A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sidRPr="003C1794">
              <w:rPr>
                <w:rFonts w:ascii="Tahoma" w:hAnsi="Tahoma" w:cs="Tahoma"/>
                <w:sz w:val="22"/>
                <w:szCs w:val="22"/>
              </w:rPr>
              <w:t>$</w:t>
            </w:r>
            <w:r w:rsidR="00EA0A2C">
              <w:rPr>
                <w:rFonts w:ascii="Tahoma" w:hAnsi="Tahoma" w:cs="Tahoma"/>
                <w:sz w:val="22"/>
                <w:szCs w:val="22"/>
              </w:rPr>
              <w:t>3,327.</w:t>
            </w:r>
            <w:r w:rsidR="00933A88">
              <w:rPr>
                <w:rFonts w:ascii="Tahoma" w:hAnsi="Tahoma" w:cs="Tahoma"/>
                <w:sz w:val="22"/>
                <w:szCs w:val="22"/>
              </w:rPr>
              <w:t>50</w:t>
            </w:r>
          </w:p>
        </w:tc>
      </w:tr>
      <w:tr w:rsidR="004C1E08" w:rsidRPr="003C1794" w:rsidTr="003C1794">
        <w:trPr>
          <w:jc w:val="center"/>
        </w:trPr>
        <w:tc>
          <w:tcPr>
            <w:tcW w:w="5148" w:type="dxa"/>
            <w:vAlign w:val="center"/>
          </w:tcPr>
          <w:p w:rsidR="004C1E08" w:rsidRPr="003C1794" w:rsidRDefault="004C1E08" w:rsidP="003C179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outlineLvl w:val="9"/>
              <w:rPr>
                <w:rFonts w:ascii="Arial Narrow" w:hAnsi="Arial Narrow" w:cs="Tahoma"/>
                <w:sz w:val="20"/>
                <w:szCs w:val="20"/>
              </w:rPr>
            </w:pPr>
            <w:r w:rsidRPr="003C1794">
              <w:rPr>
                <w:rFonts w:ascii="Arial Narrow" w:hAnsi="Arial Narrow"/>
                <w:sz w:val="20"/>
                <w:szCs w:val="20"/>
              </w:rPr>
              <w:t>Employee labor and materials for analyzing, evaluating, summarizing, and/or reporting on the collected information</w:t>
            </w:r>
          </w:p>
        </w:tc>
        <w:tc>
          <w:tcPr>
            <w:tcW w:w="1260" w:type="dxa"/>
            <w:vAlign w:val="center"/>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sidRPr="003C1794">
              <w:rPr>
                <w:rFonts w:ascii="Tahoma" w:hAnsi="Tahoma" w:cs="Tahoma"/>
                <w:sz w:val="22"/>
                <w:szCs w:val="22"/>
              </w:rPr>
              <w:t>280</w:t>
            </w:r>
          </w:p>
        </w:tc>
        <w:tc>
          <w:tcPr>
            <w:tcW w:w="1620" w:type="dxa"/>
            <w:vAlign w:val="center"/>
          </w:tcPr>
          <w:p w:rsidR="004C1E08" w:rsidRPr="00485584" w:rsidRDefault="00485584" w:rsidP="00933A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color w:val="FF0000"/>
                <w:sz w:val="22"/>
                <w:szCs w:val="22"/>
              </w:rPr>
            </w:pPr>
            <w:r>
              <w:rPr>
                <w:rFonts w:ascii="Tahoma" w:hAnsi="Tahoma" w:cs="Tahoma"/>
                <w:sz w:val="22"/>
                <w:szCs w:val="22"/>
              </w:rPr>
              <w:t>$</w:t>
            </w:r>
            <w:r w:rsidR="00EA0A2C">
              <w:rPr>
                <w:rFonts w:ascii="Tahoma" w:hAnsi="Tahoma" w:cs="Tahoma"/>
                <w:sz w:val="22"/>
                <w:szCs w:val="22"/>
              </w:rPr>
              <w:t>66.5</w:t>
            </w:r>
            <w:r w:rsidR="00933A88">
              <w:rPr>
                <w:rFonts w:ascii="Tahoma" w:hAnsi="Tahoma" w:cs="Tahoma"/>
                <w:sz w:val="22"/>
                <w:szCs w:val="22"/>
              </w:rPr>
              <w:t>5</w:t>
            </w:r>
          </w:p>
        </w:tc>
        <w:tc>
          <w:tcPr>
            <w:tcW w:w="1548" w:type="dxa"/>
          </w:tcPr>
          <w:p w:rsidR="004C1E08" w:rsidRPr="003C1794" w:rsidRDefault="00AC4A82" w:rsidP="00933A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Pr>
                <w:rFonts w:ascii="Tahoma" w:hAnsi="Tahoma" w:cs="Tahoma"/>
                <w:sz w:val="22"/>
                <w:szCs w:val="22"/>
              </w:rPr>
              <w:t>$1</w:t>
            </w:r>
            <w:r w:rsidR="00933A88">
              <w:rPr>
                <w:rFonts w:ascii="Tahoma" w:hAnsi="Tahoma" w:cs="Tahoma"/>
                <w:sz w:val="22"/>
                <w:szCs w:val="22"/>
              </w:rPr>
              <w:t>8</w:t>
            </w:r>
            <w:r>
              <w:rPr>
                <w:rFonts w:ascii="Tahoma" w:hAnsi="Tahoma" w:cs="Tahoma"/>
                <w:sz w:val="22"/>
                <w:szCs w:val="22"/>
              </w:rPr>
              <w:t>,</w:t>
            </w:r>
            <w:r w:rsidR="00933A88">
              <w:rPr>
                <w:rFonts w:ascii="Tahoma" w:hAnsi="Tahoma" w:cs="Tahoma"/>
                <w:sz w:val="22"/>
                <w:szCs w:val="22"/>
              </w:rPr>
              <w:t>634</w:t>
            </w:r>
            <w:r>
              <w:rPr>
                <w:rFonts w:ascii="Tahoma" w:hAnsi="Tahoma" w:cs="Tahoma"/>
                <w:sz w:val="22"/>
                <w:szCs w:val="22"/>
              </w:rPr>
              <w:t>.</w:t>
            </w:r>
            <w:r w:rsidR="00933A88">
              <w:rPr>
                <w:rFonts w:ascii="Tahoma" w:hAnsi="Tahoma" w:cs="Tahoma"/>
                <w:sz w:val="22"/>
                <w:szCs w:val="22"/>
              </w:rPr>
              <w:t>00</w:t>
            </w:r>
          </w:p>
        </w:tc>
      </w:tr>
      <w:tr w:rsidR="004C1E08" w:rsidRPr="003C1794" w:rsidTr="003C1794">
        <w:trPr>
          <w:jc w:val="center"/>
        </w:trPr>
        <w:tc>
          <w:tcPr>
            <w:tcW w:w="8028" w:type="dxa"/>
            <w:gridSpan w:val="3"/>
            <w:vAlign w:val="center"/>
          </w:tcPr>
          <w:p w:rsidR="004C1E08" w:rsidRPr="003C1794" w:rsidRDefault="004C1E08" w:rsidP="003C17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sidRPr="003C1794">
              <w:rPr>
                <w:rFonts w:ascii="Tahoma" w:hAnsi="Tahoma" w:cs="Tahoma"/>
                <w:sz w:val="22"/>
                <w:szCs w:val="22"/>
              </w:rPr>
              <w:t>Total estimated annualized cost to Federal Government</w:t>
            </w:r>
          </w:p>
        </w:tc>
        <w:tc>
          <w:tcPr>
            <w:tcW w:w="1548" w:type="dxa"/>
          </w:tcPr>
          <w:p w:rsidR="004C1E08" w:rsidRPr="003C1794" w:rsidRDefault="004C1E08" w:rsidP="00933A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jc w:val="center"/>
              <w:rPr>
                <w:rFonts w:ascii="Tahoma" w:hAnsi="Tahoma" w:cs="Tahoma"/>
                <w:sz w:val="22"/>
                <w:szCs w:val="22"/>
              </w:rPr>
            </w:pPr>
            <w:r w:rsidRPr="003C1794">
              <w:rPr>
                <w:rFonts w:ascii="Tahoma" w:hAnsi="Tahoma" w:cs="Tahoma"/>
                <w:sz w:val="22"/>
                <w:szCs w:val="22"/>
              </w:rPr>
              <w:t>$</w:t>
            </w:r>
            <w:r w:rsidR="0097336D">
              <w:rPr>
                <w:rFonts w:ascii="Tahoma" w:hAnsi="Tahoma" w:cs="Tahoma"/>
                <w:sz w:val="22"/>
                <w:szCs w:val="22"/>
              </w:rPr>
              <w:t>2</w:t>
            </w:r>
            <w:r w:rsidR="00933A88">
              <w:rPr>
                <w:rFonts w:ascii="Tahoma" w:hAnsi="Tahoma" w:cs="Tahoma"/>
                <w:sz w:val="22"/>
                <w:szCs w:val="22"/>
              </w:rPr>
              <w:t>6</w:t>
            </w:r>
            <w:r w:rsidR="0097336D">
              <w:rPr>
                <w:rFonts w:ascii="Tahoma" w:hAnsi="Tahoma" w:cs="Tahoma"/>
                <w:sz w:val="22"/>
                <w:szCs w:val="22"/>
              </w:rPr>
              <w:t>,</w:t>
            </w:r>
            <w:r w:rsidR="00933A88">
              <w:rPr>
                <w:rFonts w:ascii="Tahoma" w:hAnsi="Tahoma" w:cs="Tahoma"/>
                <w:sz w:val="22"/>
                <w:szCs w:val="22"/>
              </w:rPr>
              <w:t>088.2</w:t>
            </w:r>
            <w:r w:rsidR="0097336D">
              <w:rPr>
                <w:rFonts w:ascii="Tahoma" w:hAnsi="Tahoma" w:cs="Tahoma"/>
                <w:sz w:val="22"/>
                <w:szCs w:val="22"/>
              </w:rPr>
              <w:t>0</w:t>
            </w:r>
          </w:p>
        </w:tc>
      </w:tr>
    </w:tbl>
    <w:p w:rsidR="007A0A53" w:rsidRDefault="004C1E08" w:rsidP="007A0A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360"/>
        <w:jc w:val="both"/>
        <w:rPr>
          <w:rFonts w:ascii="Tahoma" w:hAnsi="Tahoma" w:cs="Tahoma"/>
          <w:sz w:val="22"/>
          <w:szCs w:val="22"/>
        </w:rPr>
      </w:pPr>
      <w:r w:rsidRPr="004C1E08">
        <w:rPr>
          <w:rFonts w:ascii="Tahoma" w:hAnsi="Tahoma" w:cs="Tahoma"/>
          <w:sz w:val="22"/>
          <w:szCs w:val="22"/>
        </w:rPr>
        <w:t xml:space="preserve">Annualized cost to </w:t>
      </w:r>
      <w:r>
        <w:rPr>
          <w:rFonts w:ascii="Tahoma" w:hAnsi="Tahoma" w:cs="Tahoma"/>
          <w:sz w:val="22"/>
          <w:szCs w:val="22"/>
        </w:rPr>
        <w:t xml:space="preserve">the Federal government </w:t>
      </w:r>
      <w:r w:rsidRPr="004C1E08">
        <w:rPr>
          <w:rFonts w:ascii="Tahoma" w:hAnsi="Tahoma" w:cs="Tahoma"/>
          <w:sz w:val="22"/>
          <w:szCs w:val="22"/>
        </w:rPr>
        <w:t xml:space="preserve">based on OMB pay tables at </w:t>
      </w:r>
      <w:hyperlink r:id="rId9" w:history="1">
        <w:r w:rsidR="00485584" w:rsidRPr="004F501A">
          <w:rPr>
            <w:rStyle w:val="Hyperlink"/>
            <w:rFonts w:ascii="Tahoma" w:hAnsi="Tahoma" w:cs="Tahoma"/>
            <w:sz w:val="22"/>
            <w:szCs w:val="22"/>
          </w:rPr>
          <w:t>http://www.opm.gov/oca/10tables/indexGS.asp</w:t>
        </w:r>
      </w:hyperlink>
      <w:r w:rsidR="00485584">
        <w:rPr>
          <w:rFonts w:ascii="Tahoma" w:hAnsi="Tahoma" w:cs="Tahoma"/>
          <w:sz w:val="22"/>
          <w:szCs w:val="22"/>
        </w:rPr>
        <w:t xml:space="preserve">. </w:t>
      </w:r>
      <w:r>
        <w:rPr>
          <w:rFonts w:ascii="Tahoma" w:hAnsi="Tahoma" w:cs="Tahoma"/>
          <w:sz w:val="22"/>
          <w:szCs w:val="22"/>
        </w:rPr>
        <w:t>Annual</w:t>
      </w:r>
      <w:r w:rsidRPr="004C1E08">
        <w:rPr>
          <w:rFonts w:ascii="Tahoma" w:hAnsi="Tahoma" w:cs="Tahoma"/>
          <w:sz w:val="22"/>
          <w:szCs w:val="22"/>
        </w:rPr>
        <w:t xml:space="preserve"> </w:t>
      </w:r>
      <w:r>
        <w:rPr>
          <w:rFonts w:ascii="Tahoma" w:hAnsi="Tahoma" w:cs="Tahoma"/>
          <w:sz w:val="22"/>
          <w:szCs w:val="22"/>
        </w:rPr>
        <w:t>cost determined by</w:t>
      </w:r>
      <w:r w:rsidR="00AC4A82">
        <w:rPr>
          <w:rFonts w:ascii="Tahoma" w:hAnsi="Tahoma" w:cs="Tahoma"/>
          <w:sz w:val="22"/>
          <w:szCs w:val="22"/>
        </w:rPr>
        <w:t xml:space="preserve"> adding the hourly rate of GS-13, step 7</w:t>
      </w:r>
      <w:r>
        <w:rPr>
          <w:rFonts w:ascii="Tahoma" w:hAnsi="Tahoma" w:cs="Tahoma"/>
          <w:sz w:val="22"/>
          <w:szCs w:val="22"/>
        </w:rPr>
        <w:t xml:space="preserve"> </w:t>
      </w:r>
      <w:r w:rsidR="00AC4A82">
        <w:rPr>
          <w:rFonts w:ascii="Tahoma" w:hAnsi="Tahoma" w:cs="Tahoma"/>
          <w:sz w:val="22"/>
          <w:szCs w:val="22"/>
        </w:rPr>
        <w:t>($51.19</w:t>
      </w:r>
      <w:r>
        <w:rPr>
          <w:rFonts w:ascii="Tahoma" w:hAnsi="Tahoma" w:cs="Tahoma"/>
          <w:sz w:val="22"/>
          <w:szCs w:val="22"/>
        </w:rPr>
        <w:t>) by 30 percent of hourly rate (overhead costs).  Thus, the hourly cost</w:t>
      </w:r>
      <w:r w:rsidR="00AC4A82">
        <w:rPr>
          <w:rFonts w:ascii="Tahoma" w:hAnsi="Tahoma" w:cs="Tahoma"/>
          <w:sz w:val="22"/>
          <w:szCs w:val="22"/>
        </w:rPr>
        <w:t xml:space="preserve"> to the Federal government is $51.19 x 1.3 = $66.5</w:t>
      </w:r>
      <w:r w:rsidR="003C5718">
        <w:rPr>
          <w:rFonts w:ascii="Tahoma" w:hAnsi="Tahoma" w:cs="Tahoma"/>
          <w:sz w:val="22"/>
          <w:szCs w:val="22"/>
        </w:rPr>
        <w:t>5</w:t>
      </w:r>
      <w:r>
        <w:rPr>
          <w:rFonts w:ascii="Tahoma" w:hAnsi="Tahoma" w:cs="Tahoma"/>
          <w:sz w:val="22"/>
          <w:szCs w:val="22"/>
        </w:rPr>
        <w:t>.  The total estimated annualized cost to the Federal government for this information collection i</w:t>
      </w:r>
      <w:r w:rsidR="00AC4A82">
        <w:rPr>
          <w:rFonts w:ascii="Tahoma" w:hAnsi="Tahoma" w:cs="Tahoma"/>
          <w:sz w:val="22"/>
          <w:szCs w:val="22"/>
        </w:rPr>
        <w:t>s $</w:t>
      </w:r>
      <w:r w:rsidR="0097336D">
        <w:rPr>
          <w:rFonts w:ascii="Tahoma" w:hAnsi="Tahoma" w:cs="Tahoma"/>
          <w:sz w:val="22"/>
          <w:szCs w:val="22"/>
        </w:rPr>
        <w:t>2</w:t>
      </w:r>
      <w:r w:rsidR="003C5718">
        <w:rPr>
          <w:rFonts w:ascii="Tahoma" w:hAnsi="Tahoma" w:cs="Tahoma"/>
          <w:sz w:val="22"/>
          <w:szCs w:val="22"/>
        </w:rPr>
        <w:t>6,088.20</w:t>
      </w:r>
      <w:r w:rsidR="00485584">
        <w:rPr>
          <w:rFonts w:ascii="Tahoma" w:hAnsi="Tahoma" w:cs="Tahoma"/>
          <w:sz w:val="22"/>
          <w:szCs w:val="22"/>
        </w:rPr>
        <w:t>.</w:t>
      </w:r>
    </w:p>
    <w:p w:rsidR="00485584" w:rsidRPr="007A0A53" w:rsidRDefault="006B455B" w:rsidP="007A0A5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Explain the reasons for any program changes or adjustments reported in items 13 or 14 of OMB form 83-I.</w:t>
      </w:r>
    </w:p>
    <w:p w:rsidR="00B77874" w:rsidRPr="00B77874" w:rsidRDefault="00B77874" w:rsidP="00B7787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7874">
        <w:rPr>
          <w:rFonts w:ascii="Tahoma" w:hAnsi="Tahoma" w:cs="Tahoma"/>
          <w:sz w:val="22"/>
          <w:szCs w:val="22"/>
        </w:rPr>
        <w:t>There is an increase of 115 burden hours attributed to an increase in respondents and after re-evaluation increased the record keeping response time from 2 hours to 3 hours.</w:t>
      </w:r>
    </w:p>
    <w:p w:rsidR="00C37CD8" w:rsidRPr="00B85DE5" w:rsidRDefault="00C37CD8" w:rsidP="00457D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85DE5">
        <w:rPr>
          <w:rFonts w:ascii="Tahoma" w:hAnsi="Tahoma" w:cs="Tahoma"/>
          <w:b/>
          <w:bCs/>
          <w:sz w:val="22"/>
          <w:szCs w:val="22"/>
        </w:rPr>
        <w:t>For collections of information whose results are planned to be published, outline plans for tabulation and publication.</w:t>
      </w:r>
    </w:p>
    <w:p w:rsidR="00706BA6" w:rsidRPr="00B85DE5" w:rsidRDefault="009D2EE2" w:rsidP="009D2E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r>
        <w:rPr>
          <w:rFonts w:ascii="Tahoma" w:hAnsi="Tahoma" w:cs="Tahoma"/>
          <w:sz w:val="22"/>
          <w:szCs w:val="22"/>
        </w:rPr>
        <w:t>There are no</w:t>
      </w:r>
      <w:r w:rsidR="00706BA6" w:rsidRPr="00B85DE5">
        <w:rPr>
          <w:rFonts w:ascii="Tahoma" w:hAnsi="Tahoma" w:cs="Tahoma"/>
          <w:sz w:val="22"/>
          <w:szCs w:val="22"/>
        </w:rPr>
        <w:t xml:space="preserve"> plans for publishing this information</w:t>
      </w:r>
    </w:p>
    <w:p w:rsidR="00C37CD8" w:rsidRPr="00B85DE5" w:rsidRDefault="00C37CD8"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B85DE5" w:rsidRDefault="009D2EE2" w:rsidP="009D2E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There are no plans to seek such approval.</w:t>
      </w:r>
    </w:p>
    <w:p w:rsidR="006B455B" w:rsidRPr="00B85DE5" w:rsidRDefault="006B455B" w:rsidP="009D2E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85DE5">
        <w:rPr>
          <w:rFonts w:ascii="Tahoma" w:hAnsi="Tahoma" w:cs="Tahoma"/>
          <w:b/>
          <w:bCs/>
          <w:sz w:val="22"/>
          <w:szCs w:val="22"/>
        </w:rPr>
        <w:t>Explain each exception to the certification statement identified in item 19, "Certification Requirement for Paperwork Reduction Act."</w:t>
      </w:r>
    </w:p>
    <w:p w:rsidR="00706BA6" w:rsidRPr="00B85DE5" w:rsidRDefault="00706BA6" w:rsidP="009D2EE2">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color w:val="3366FF"/>
          <w:sz w:val="22"/>
          <w:szCs w:val="22"/>
        </w:rPr>
      </w:pPr>
      <w:r w:rsidRPr="00B85DE5">
        <w:rPr>
          <w:rFonts w:ascii="Tahoma" w:hAnsi="Tahoma" w:cs="Tahoma"/>
          <w:sz w:val="22"/>
          <w:szCs w:val="22"/>
        </w:rPr>
        <w:t>We are able to certify compliance with all provisions under Item 19 of OMB Form 83-I.</w:t>
      </w:r>
      <w:r w:rsidRPr="00B85DE5">
        <w:rPr>
          <w:rFonts w:ascii="Tahoma" w:hAnsi="Tahoma" w:cs="Tahoma"/>
          <w:b/>
          <w:bCs/>
          <w:color w:val="3366FF"/>
          <w:sz w:val="22"/>
          <w:szCs w:val="22"/>
        </w:rPr>
        <w:t xml:space="preserve"> </w:t>
      </w:r>
    </w:p>
    <w:p w:rsidR="004C1E08" w:rsidRPr="00EC10FF" w:rsidRDefault="004C1E08" w:rsidP="009D2E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Pr>
          <w:rFonts w:ascii="Tahoma" w:hAnsi="Tahoma" w:cs="Tahoma"/>
          <w:b/>
          <w:bCs/>
          <w:sz w:val="28"/>
          <w:szCs w:val="28"/>
        </w:rPr>
        <w:t>B.</w:t>
      </w:r>
      <w:r>
        <w:rPr>
          <w:rFonts w:ascii="Tahoma" w:hAnsi="Tahoma" w:cs="Tahoma"/>
          <w:b/>
          <w:bCs/>
          <w:sz w:val="28"/>
          <w:szCs w:val="28"/>
        </w:rPr>
        <w:tab/>
      </w:r>
      <w:r w:rsidRPr="00EC10FF">
        <w:rPr>
          <w:rFonts w:ascii="Tahoma" w:hAnsi="Tahoma" w:cs="Tahoma"/>
          <w:b/>
          <w:bCs/>
          <w:sz w:val="28"/>
          <w:szCs w:val="28"/>
        </w:rPr>
        <w:t>Collections of Information Employing Statistical Methods</w:t>
      </w:r>
    </w:p>
    <w:p w:rsidR="00706BA6" w:rsidRPr="004C1E08" w:rsidRDefault="004C1E08" w:rsidP="009D2EE2">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4C1E08">
        <w:rPr>
          <w:rFonts w:ascii="Tahoma" w:hAnsi="Tahoma" w:cs="Tahoma"/>
          <w:bCs/>
          <w:sz w:val="22"/>
          <w:szCs w:val="22"/>
        </w:rPr>
        <w:t>This information collection does not employ statistical methods.</w:t>
      </w:r>
    </w:p>
    <w:sectPr w:rsidR="00706BA6" w:rsidRPr="004C1E08" w:rsidSect="008925DF">
      <w:headerReference w:type="default" r:id="rId10"/>
      <w:footerReference w:type="default" r:id="rId11"/>
      <w:type w:val="continuous"/>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F16" w:rsidRDefault="00247F16">
      <w:r>
        <w:separator/>
      </w:r>
    </w:p>
  </w:endnote>
  <w:endnote w:type="continuationSeparator" w:id="0">
    <w:p w:rsidR="00247F16" w:rsidRDefault="00247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6" w:rsidRPr="006F714C" w:rsidRDefault="00E8779F" w:rsidP="006F714C">
    <w:pPr>
      <w:pStyle w:val="Footer"/>
      <w:jc w:val="center"/>
    </w:pPr>
    <w:r>
      <w:rPr>
        <w:rStyle w:val="PageNumber"/>
      </w:rPr>
      <w:fldChar w:fldCharType="begin"/>
    </w:r>
    <w:r w:rsidR="00247F16">
      <w:rPr>
        <w:rStyle w:val="PageNumber"/>
      </w:rPr>
      <w:instrText xml:space="preserve"> PAGE </w:instrText>
    </w:r>
    <w:r>
      <w:rPr>
        <w:rStyle w:val="PageNumber"/>
      </w:rPr>
      <w:fldChar w:fldCharType="separate"/>
    </w:r>
    <w:r w:rsidR="00B77874">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F16" w:rsidRDefault="00247F16">
      <w:r>
        <w:separator/>
      </w:r>
    </w:p>
  </w:footnote>
  <w:footnote w:type="continuationSeparator" w:id="0">
    <w:p w:rsidR="00247F16" w:rsidRDefault="00247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6" w:rsidRPr="006F714C" w:rsidRDefault="00247F16" w:rsidP="006F714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color w:val="3366FF"/>
        <w:sz w:val="20"/>
        <w:szCs w:val="20"/>
        <w:u w:val="single"/>
      </w:rPr>
    </w:pPr>
    <w:r w:rsidRPr="006F714C">
      <w:rPr>
        <w:rFonts w:ascii="Arial Narrow" w:hAnsi="Arial Narrow" w:cs="Tahoma"/>
        <w:bCs/>
        <w:sz w:val="20"/>
        <w:szCs w:val="20"/>
        <w:u w:val="single"/>
      </w:rPr>
      <w:t>The Supporting Statement for OMB 0596-0087</w:t>
    </w:r>
  </w:p>
  <w:p w:rsidR="00247F16" w:rsidRPr="006F714C" w:rsidRDefault="00247F16" w:rsidP="006F714C">
    <w:pPr>
      <w:widowControl/>
      <w:jc w:val="center"/>
      <w:rPr>
        <w:rFonts w:ascii="Arial Narrow" w:hAnsi="Arial Narrow" w:cs="Tahoma"/>
        <w:bCs/>
        <w:sz w:val="20"/>
        <w:szCs w:val="20"/>
      </w:rPr>
    </w:pPr>
    <w:r w:rsidRPr="006F714C">
      <w:rPr>
        <w:rFonts w:ascii="Arial Narrow" w:hAnsi="Arial Narrow" w:cs="Tahoma"/>
        <w:bCs/>
        <w:sz w:val="20"/>
        <w:szCs w:val="20"/>
      </w:rPr>
      <w:t>Woodsy Owl Official Licensee Royalty Statement</w:t>
    </w:r>
  </w:p>
  <w:p w:rsidR="00247F16" w:rsidRDefault="00E8779F" w:rsidP="006F714C">
    <w:pPr>
      <w:pStyle w:val="Header"/>
    </w:pPr>
    <w:r>
      <w:pict>
        <v:rect id="_x0000_i1025"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AD1795"/>
    <w:multiLevelType w:val="multilevel"/>
    <w:tmpl w:val="B802AA44"/>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2">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311C44BA"/>
    <w:multiLevelType w:val="multilevel"/>
    <w:tmpl w:val="77D2298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44053D3E"/>
    <w:multiLevelType w:val="hybridMultilevel"/>
    <w:tmpl w:val="45BA8178"/>
    <w:lvl w:ilvl="0" w:tplc="1DEA10C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1">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55364B27"/>
    <w:multiLevelType w:val="hybridMultilevel"/>
    <w:tmpl w:val="C5002926"/>
    <w:lvl w:ilvl="0" w:tplc="A0729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3A17637"/>
    <w:multiLevelType w:val="hybridMultilevel"/>
    <w:tmpl w:val="D7C07616"/>
    <w:lvl w:ilvl="0" w:tplc="1DEA10C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50B1107"/>
    <w:multiLevelType w:val="hybridMultilevel"/>
    <w:tmpl w:val="B802AA44"/>
    <w:lvl w:ilvl="0" w:tplc="9D649E88">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6DB7EA4"/>
    <w:multiLevelType w:val="hybridMultilevel"/>
    <w:tmpl w:val="77D22984"/>
    <w:lvl w:ilvl="0" w:tplc="98488F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5"/>
  </w:num>
  <w:num w:numId="6">
    <w:abstractNumId w:val="21"/>
  </w:num>
  <w:num w:numId="7">
    <w:abstractNumId w:val="29"/>
  </w:num>
  <w:num w:numId="8">
    <w:abstractNumId w:val="28"/>
  </w:num>
  <w:num w:numId="9">
    <w:abstractNumId w:val="23"/>
  </w:num>
  <w:num w:numId="10">
    <w:abstractNumId w:val="18"/>
  </w:num>
  <w:num w:numId="11">
    <w:abstractNumId w:val="19"/>
  </w:num>
  <w:num w:numId="12">
    <w:abstractNumId w:val="38"/>
  </w:num>
  <w:num w:numId="13">
    <w:abstractNumId w:val="36"/>
  </w:num>
  <w:num w:numId="14">
    <w:abstractNumId w:val="26"/>
  </w:num>
  <w:num w:numId="15">
    <w:abstractNumId w:val="20"/>
  </w:num>
  <w:num w:numId="16">
    <w:abstractNumId w:val="31"/>
  </w:num>
  <w:num w:numId="17">
    <w:abstractNumId w:val="22"/>
  </w:num>
  <w:num w:numId="18">
    <w:abstractNumId w:val="35"/>
  </w:num>
  <w:num w:numId="19">
    <w:abstractNumId w:val="30"/>
  </w:num>
  <w:num w:numId="20">
    <w:abstractNumId w:val="34"/>
  </w:num>
  <w:num w:numId="21">
    <w:abstractNumId w:val="17"/>
  </w:num>
  <w:num w:numId="22">
    <w:abstractNumId w:val="37"/>
  </w:num>
  <w:num w:numId="23">
    <w:abstractNumId w:val="24"/>
  </w:num>
  <w:num w:numId="24">
    <w:abstractNumId w:val="32"/>
  </w:num>
  <w:num w:numId="25">
    <w:abstractNumId w:val="33"/>
  </w:num>
  <w:num w:numId="2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6"/>
  </w:hdrShapeDefaults>
  <w:footnotePr>
    <w:footnote w:id="-1"/>
    <w:footnote w:id="0"/>
  </w:footnotePr>
  <w:endnotePr>
    <w:endnote w:id="-1"/>
    <w:endnote w:id="0"/>
  </w:endnotePr>
  <w:compat/>
  <w:rsids>
    <w:rsidRoot w:val="00504B59"/>
    <w:rsid w:val="00004500"/>
    <w:rsid w:val="00033FBE"/>
    <w:rsid w:val="00052C24"/>
    <w:rsid w:val="00063823"/>
    <w:rsid w:val="00076BA1"/>
    <w:rsid w:val="000C56D2"/>
    <w:rsid w:val="000D4E7A"/>
    <w:rsid w:val="000F4DC6"/>
    <w:rsid w:val="00107986"/>
    <w:rsid w:val="00145E6F"/>
    <w:rsid w:val="00154050"/>
    <w:rsid w:val="00163566"/>
    <w:rsid w:val="00197F9A"/>
    <w:rsid w:val="001B1FBF"/>
    <w:rsid w:val="001C5063"/>
    <w:rsid w:val="001F3AB3"/>
    <w:rsid w:val="002103E9"/>
    <w:rsid w:val="00235E8A"/>
    <w:rsid w:val="00243B03"/>
    <w:rsid w:val="00247F16"/>
    <w:rsid w:val="002776CD"/>
    <w:rsid w:val="00297089"/>
    <w:rsid w:val="002D277C"/>
    <w:rsid w:val="003906BF"/>
    <w:rsid w:val="00391905"/>
    <w:rsid w:val="00394DA8"/>
    <w:rsid w:val="003C1794"/>
    <w:rsid w:val="003C5718"/>
    <w:rsid w:val="003D1ABD"/>
    <w:rsid w:val="004142B9"/>
    <w:rsid w:val="00457D5B"/>
    <w:rsid w:val="00467007"/>
    <w:rsid w:val="00485584"/>
    <w:rsid w:val="004A082F"/>
    <w:rsid w:val="004C1E08"/>
    <w:rsid w:val="004D39A0"/>
    <w:rsid w:val="00504B59"/>
    <w:rsid w:val="005323ED"/>
    <w:rsid w:val="00550EF5"/>
    <w:rsid w:val="00556436"/>
    <w:rsid w:val="00561B09"/>
    <w:rsid w:val="00565B3C"/>
    <w:rsid w:val="00595C37"/>
    <w:rsid w:val="00617AE0"/>
    <w:rsid w:val="006203AC"/>
    <w:rsid w:val="00664170"/>
    <w:rsid w:val="0069759F"/>
    <w:rsid w:val="006B1E24"/>
    <w:rsid w:val="006B2235"/>
    <w:rsid w:val="006B455B"/>
    <w:rsid w:val="006D56FF"/>
    <w:rsid w:val="006F714C"/>
    <w:rsid w:val="00706BA6"/>
    <w:rsid w:val="007129D0"/>
    <w:rsid w:val="00735745"/>
    <w:rsid w:val="00743DFE"/>
    <w:rsid w:val="007A0A53"/>
    <w:rsid w:val="007A2755"/>
    <w:rsid w:val="00844D54"/>
    <w:rsid w:val="00845DAE"/>
    <w:rsid w:val="00853456"/>
    <w:rsid w:val="00862A24"/>
    <w:rsid w:val="00867FC5"/>
    <w:rsid w:val="00885B9F"/>
    <w:rsid w:val="00890057"/>
    <w:rsid w:val="008925DF"/>
    <w:rsid w:val="00892810"/>
    <w:rsid w:val="008A5C29"/>
    <w:rsid w:val="008A6CEC"/>
    <w:rsid w:val="008C2A9B"/>
    <w:rsid w:val="008C325F"/>
    <w:rsid w:val="008D7325"/>
    <w:rsid w:val="008F27F5"/>
    <w:rsid w:val="00917427"/>
    <w:rsid w:val="00933A88"/>
    <w:rsid w:val="009609FB"/>
    <w:rsid w:val="0097336D"/>
    <w:rsid w:val="00991A15"/>
    <w:rsid w:val="009A769F"/>
    <w:rsid w:val="009C06ED"/>
    <w:rsid w:val="009D2EE2"/>
    <w:rsid w:val="00A25D43"/>
    <w:rsid w:val="00A31C7D"/>
    <w:rsid w:val="00A325A6"/>
    <w:rsid w:val="00A5675F"/>
    <w:rsid w:val="00A57A6F"/>
    <w:rsid w:val="00A603C3"/>
    <w:rsid w:val="00A8127D"/>
    <w:rsid w:val="00AC4A82"/>
    <w:rsid w:val="00AF4FEE"/>
    <w:rsid w:val="00B12439"/>
    <w:rsid w:val="00B22415"/>
    <w:rsid w:val="00B5523E"/>
    <w:rsid w:val="00B576F1"/>
    <w:rsid w:val="00B60FF9"/>
    <w:rsid w:val="00B77874"/>
    <w:rsid w:val="00B84A81"/>
    <w:rsid w:val="00B85DE5"/>
    <w:rsid w:val="00BE7B8A"/>
    <w:rsid w:val="00BF116B"/>
    <w:rsid w:val="00BF370D"/>
    <w:rsid w:val="00C230FB"/>
    <w:rsid w:val="00C37CD8"/>
    <w:rsid w:val="00C502D7"/>
    <w:rsid w:val="00C8633C"/>
    <w:rsid w:val="00CA4301"/>
    <w:rsid w:val="00CA604D"/>
    <w:rsid w:val="00CB0A80"/>
    <w:rsid w:val="00CC47FD"/>
    <w:rsid w:val="00CC579B"/>
    <w:rsid w:val="00D00B90"/>
    <w:rsid w:val="00D02770"/>
    <w:rsid w:val="00D25FB6"/>
    <w:rsid w:val="00D74CF3"/>
    <w:rsid w:val="00D905D5"/>
    <w:rsid w:val="00DE0404"/>
    <w:rsid w:val="00E360DF"/>
    <w:rsid w:val="00E8779F"/>
    <w:rsid w:val="00EA0A2C"/>
    <w:rsid w:val="00EA5050"/>
    <w:rsid w:val="00EA51F1"/>
    <w:rsid w:val="00EC10FF"/>
    <w:rsid w:val="00ED07F5"/>
    <w:rsid w:val="00F20217"/>
    <w:rsid w:val="00F62331"/>
    <w:rsid w:val="00F63A3D"/>
    <w:rsid w:val="00F71EB7"/>
    <w:rsid w:val="00F736E2"/>
    <w:rsid w:val="00F76B83"/>
    <w:rsid w:val="00F97953"/>
    <w:rsid w:val="00FF3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B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142B9"/>
  </w:style>
  <w:style w:type="paragraph" w:customStyle="1" w:styleId="Level1">
    <w:name w:val="Level 1"/>
    <w:basedOn w:val="Normal"/>
    <w:rsid w:val="004142B9"/>
    <w:pPr>
      <w:numPr>
        <w:numId w:val="1"/>
      </w:numPr>
      <w:ind w:left="474" w:hanging="186"/>
      <w:outlineLvl w:val="0"/>
    </w:pPr>
  </w:style>
  <w:style w:type="paragraph" w:customStyle="1" w:styleId="Level2">
    <w:name w:val="Level 2"/>
    <w:basedOn w:val="Normal"/>
    <w:rsid w:val="004142B9"/>
    <w:pPr>
      <w:ind w:left="722" w:hanging="361"/>
    </w:pPr>
  </w:style>
  <w:style w:type="paragraph" w:styleId="Header">
    <w:name w:val="header"/>
    <w:basedOn w:val="Normal"/>
    <w:rsid w:val="004142B9"/>
    <w:pPr>
      <w:tabs>
        <w:tab w:val="center" w:pos="4320"/>
        <w:tab w:val="right" w:pos="8640"/>
      </w:tabs>
    </w:pPr>
  </w:style>
  <w:style w:type="paragraph" w:styleId="Footer">
    <w:name w:val="footer"/>
    <w:basedOn w:val="Normal"/>
    <w:rsid w:val="004142B9"/>
    <w:pPr>
      <w:tabs>
        <w:tab w:val="center" w:pos="4320"/>
        <w:tab w:val="right" w:pos="8640"/>
      </w:tabs>
    </w:pPr>
  </w:style>
  <w:style w:type="paragraph" w:styleId="BodyTextIndent">
    <w:name w:val="Body Text Indent"/>
    <w:basedOn w:val="Normal"/>
    <w:rsid w:val="004142B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4142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69759F"/>
    <w:rPr>
      <w:color w:val="800080"/>
      <w:u w:val="single"/>
    </w:rPr>
  </w:style>
  <w:style w:type="paragraph" w:styleId="HTMLPreformatted">
    <w:name w:val="HTML Preformatted"/>
    <w:basedOn w:val="Normal"/>
    <w:rsid w:val="00F623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NumberList1">
    <w:name w:val="Number List 1"/>
    <w:aliases w:val="2,3"/>
    <w:basedOn w:val="Normal"/>
    <w:rsid w:val="009609FB"/>
    <w:pPr>
      <w:widowControl/>
      <w:autoSpaceDE/>
      <w:autoSpaceDN/>
      <w:adjustRightInd/>
      <w:spacing w:before="240"/>
      <w:ind w:firstLine="720"/>
    </w:pPr>
  </w:style>
  <w:style w:type="paragraph" w:customStyle="1" w:styleId="NumberLista">
    <w:name w:val="Number List a"/>
    <w:aliases w:val="(1),(a)"/>
    <w:basedOn w:val="Normal"/>
    <w:rsid w:val="009609FB"/>
    <w:pPr>
      <w:widowControl/>
      <w:autoSpaceDE/>
      <w:autoSpaceDN/>
      <w:adjustRightInd/>
      <w:spacing w:before="240"/>
      <w:ind w:left="1080"/>
    </w:pPr>
  </w:style>
  <w:style w:type="character" w:styleId="PageNumber">
    <w:name w:val="page number"/>
    <w:basedOn w:val="DefaultParagraphFont"/>
    <w:rsid w:val="006F71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3119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oca/10tables/indexG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64533-61E7-42A2-8BA6-100DC183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2833</Words>
  <Characters>15752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18548</CharactersWithSpaces>
  <SharedDoc>false</SharedDoc>
  <HLinks>
    <vt:vector size="12" baseType="variant">
      <vt:variant>
        <vt:i4>6946859</vt:i4>
      </vt:variant>
      <vt:variant>
        <vt:i4>3</vt:i4>
      </vt:variant>
      <vt:variant>
        <vt:i4>0</vt:i4>
      </vt:variant>
      <vt:variant>
        <vt:i4>5</vt:i4>
      </vt:variant>
      <vt:variant>
        <vt:lpwstr>http://www.opm.gov/oca/10tables/indexGS.asp</vt:lpwstr>
      </vt:variant>
      <vt:variant>
        <vt:lpwstr/>
      </vt:variant>
      <vt:variant>
        <vt:i4>1376344</vt:i4>
      </vt:variant>
      <vt:variant>
        <vt:i4>0</vt:i4>
      </vt:variant>
      <vt:variant>
        <vt:i4>0</vt:i4>
      </vt:variant>
      <vt:variant>
        <vt:i4>5</vt:i4>
      </vt:variant>
      <vt:variant>
        <vt:lpwstr>http://www.bls.gov/oes/current/oes131199.htm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george vargas</cp:lastModifiedBy>
  <cp:revision>2</cp:revision>
  <cp:lastPrinted>2011-03-13T22:36:00Z</cp:lastPrinted>
  <dcterms:created xsi:type="dcterms:W3CDTF">2011-04-06T12:46:00Z</dcterms:created>
  <dcterms:modified xsi:type="dcterms:W3CDTF">2011-04-06T12:46:00Z</dcterms:modified>
</cp:coreProperties>
</file>