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3FB" w:rsidRDefault="00C96FB9">
      <w:pPr>
        <w:autoSpaceDE w:val="0"/>
        <w:autoSpaceDN w:val="0"/>
        <w:adjustRightInd w:val="0"/>
        <w:rPr>
          <w:b/>
          <w:bCs/>
          <w:sz w:val="40"/>
          <w:szCs w:val="40"/>
        </w:rPr>
      </w:pPr>
      <w:r>
        <w:rPr>
          <w:b/>
          <w:bCs/>
          <w:noProof/>
          <w:sz w:val="40"/>
          <w:szCs w:val="40"/>
        </w:rPr>
        <w:pict>
          <v:rect id="_x0000_s1026" style="position:absolute;margin-left:-27.75pt;margin-top:-1.5pt;width:522pt;height:685.5pt;z-index:251657728" filled="f"/>
        </w:pict>
      </w:r>
    </w:p>
    <w:p w:rsidR="00FD63FB" w:rsidRDefault="00FD63FB">
      <w:pPr>
        <w:autoSpaceDE w:val="0"/>
        <w:autoSpaceDN w:val="0"/>
        <w:adjustRightInd w:val="0"/>
        <w:rPr>
          <w:b/>
          <w:bCs/>
          <w:sz w:val="40"/>
          <w:szCs w:val="40"/>
        </w:rPr>
      </w:pPr>
    </w:p>
    <w:p w:rsidR="00FD63FB" w:rsidRDefault="00FD63FB">
      <w:pPr>
        <w:pStyle w:val="BodyText"/>
        <w:rPr>
          <w:rFonts w:ascii="Times New Roman" w:hAnsi="Times New Roman"/>
        </w:rPr>
      </w:pPr>
    </w:p>
    <w:p w:rsidR="00FD63FB" w:rsidRDefault="00FD63FB">
      <w:pPr>
        <w:pStyle w:val="BodyText"/>
        <w:rPr>
          <w:rFonts w:ascii="Times New Roman" w:hAnsi="Times New Roman"/>
        </w:rPr>
      </w:pPr>
    </w:p>
    <w:p w:rsidR="00FD63FB" w:rsidRDefault="00FD63FB">
      <w:pPr>
        <w:pStyle w:val="BodyText"/>
        <w:rPr>
          <w:rFonts w:ascii="Times New Roman" w:hAnsi="Times New Roman"/>
        </w:rPr>
      </w:pPr>
    </w:p>
    <w:p w:rsidR="00FD63FB" w:rsidRDefault="00FD63FB">
      <w:pPr>
        <w:pStyle w:val="BodyText"/>
        <w:rPr>
          <w:rFonts w:ascii="Times New Roman" w:hAnsi="Times New Roman"/>
        </w:rPr>
      </w:pPr>
    </w:p>
    <w:p w:rsidR="00FD63FB" w:rsidRDefault="00FD63FB">
      <w:pPr>
        <w:pStyle w:val="BodyText"/>
        <w:rPr>
          <w:rFonts w:ascii="Times New Roman" w:hAnsi="Times New Roman"/>
        </w:rPr>
      </w:pPr>
      <w:r>
        <w:rPr>
          <w:rFonts w:ascii="Times New Roman" w:hAnsi="Times New Roman"/>
        </w:rPr>
        <w:t>Information Collection Request for Title IV of the Public Health Security and Bioterrorism Preparedness and Response Act of 2002: Drinking Water Security and Safety</w:t>
      </w:r>
    </w:p>
    <w:p w:rsidR="00FD63FB" w:rsidRDefault="00FD63FB">
      <w:pPr>
        <w:autoSpaceDE w:val="0"/>
        <w:autoSpaceDN w:val="0"/>
        <w:adjustRightInd w:val="0"/>
      </w:pPr>
    </w:p>
    <w:p w:rsidR="00FD63FB" w:rsidRDefault="00FD63FB">
      <w:pPr>
        <w:autoSpaceDE w:val="0"/>
        <w:autoSpaceDN w:val="0"/>
        <w:adjustRightInd w:val="0"/>
      </w:pPr>
    </w:p>
    <w:p w:rsidR="00FD63FB" w:rsidRDefault="008311AF">
      <w:pPr>
        <w:autoSpaceDE w:val="0"/>
        <w:autoSpaceDN w:val="0"/>
        <w:adjustRightInd w:val="0"/>
        <w:jc w:val="center"/>
      </w:pPr>
      <w:r>
        <w:t>August 2010</w:t>
      </w:r>
    </w:p>
    <w:p w:rsidR="00FD63FB" w:rsidRDefault="00FD63FB">
      <w:pPr>
        <w:autoSpaceDE w:val="0"/>
        <w:autoSpaceDN w:val="0"/>
        <w:adjustRightInd w:val="0"/>
        <w:rPr>
          <w:i/>
          <w:iCs/>
        </w:rPr>
      </w:pPr>
    </w:p>
    <w:p w:rsidR="00FD63FB" w:rsidRDefault="00FD63FB">
      <w:pPr>
        <w:autoSpaceDE w:val="0"/>
        <w:autoSpaceDN w:val="0"/>
        <w:adjustRightInd w:val="0"/>
        <w:rPr>
          <w:i/>
          <w:iCs/>
        </w:rPr>
      </w:pPr>
    </w:p>
    <w:p w:rsidR="00FD63FB" w:rsidRDefault="00FD63FB">
      <w:pPr>
        <w:autoSpaceDE w:val="0"/>
        <w:autoSpaceDN w:val="0"/>
        <w:adjustRightInd w:val="0"/>
        <w:rPr>
          <w:i/>
          <w:iCs/>
        </w:rPr>
      </w:pPr>
    </w:p>
    <w:p w:rsidR="00FD63FB" w:rsidRDefault="00FD63FB">
      <w:pPr>
        <w:autoSpaceDE w:val="0"/>
        <w:autoSpaceDN w:val="0"/>
        <w:adjustRightInd w:val="0"/>
        <w:rPr>
          <w:i/>
          <w:iCs/>
        </w:rPr>
      </w:pPr>
    </w:p>
    <w:p w:rsidR="00FD63FB" w:rsidRDefault="00FD63FB">
      <w:pPr>
        <w:autoSpaceDE w:val="0"/>
        <w:autoSpaceDN w:val="0"/>
        <w:adjustRightInd w:val="0"/>
        <w:rPr>
          <w:i/>
          <w:iCs/>
        </w:rPr>
      </w:pPr>
    </w:p>
    <w:p w:rsidR="00FD63FB" w:rsidRDefault="00FD63FB">
      <w:pPr>
        <w:autoSpaceDE w:val="0"/>
        <w:autoSpaceDN w:val="0"/>
        <w:adjustRightInd w:val="0"/>
        <w:rPr>
          <w:i/>
          <w:iCs/>
        </w:rPr>
      </w:pPr>
    </w:p>
    <w:p w:rsidR="00FD63FB" w:rsidRDefault="00FD63FB">
      <w:pPr>
        <w:autoSpaceDE w:val="0"/>
        <w:autoSpaceDN w:val="0"/>
        <w:adjustRightInd w:val="0"/>
        <w:jc w:val="center"/>
        <w:rPr>
          <w:i/>
          <w:iCs/>
        </w:rPr>
      </w:pPr>
    </w:p>
    <w:p w:rsidR="00FD63FB" w:rsidRDefault="00FD63FB">
      <w:pPr>
        <w:autoSpaceDE w:val="0"/>
        <w:autoSpaceDN w:val="0"/>
        <w:adjustRightInd w:val="0"/>
        <w:jc w:val="center"/>
        <w:rPr>
          <w:i/>
          <w:iCs/>
        </w:rPr>
      </w:pPr>
      <w:r>
        <w:rPr>
          <w:i/>
          <w:iCs/>
        </w:rPr>
        <w:t>Prepared for:</w:t>
      </w:r>
    </w:p>
    <w:p w:rsidR="00FD63FB" w:rsidRDefault="00FD63FB">
      <w:pPr>
        <w:autoSpaceDE w:val="0"/>
        <w:autoSpaceDN w:val="0"/>
        <w:adjustRightInd w:val="0"/>
        <w:jc w:val="center"/>
      </w:pPr>
      <w:r>
        <w:t>Nancy Muzzy, Project Officer (</w:t>
      </w:r>
      <w:smartTag w:uri="urn:schemas-microsoft-com:office:smarttags" w:element="City">
        <w:smartTag w:uri="urn:schemas-microsoft-com:office:smarttags" w:element="place">
          <w:r>
            <w:t>Cincinnati</w:t>
          </w:r>
        </w:smartTag>
      </w:smartTag>
      <w:r>
        <w:t>)</w:t>
      </w:r>
    </w:p>
    <w:p w:rsidR="00FD63FB" w:rsidRDefault="00FD63FB">
      <w:pPr>
        <w:autoSpaceDE w:val="0"/>
        <w:autoSpaceDN w:val="0"/>
        <w:adjustRightInd w:val="0"/>
        <w:jc w:val="center"/>
      </w:pPr>
      <w:r>
        <w:t xml:space="preserve">Ms. </w:t>
      </w:r>
      <w:r w:rsidR="008311AF">
        <w:t>Karen Edwards</w:t>
      </w:r>
      <w:r>
        <w:t>, Work Assignment Manager</w:t>
      </w:r>
    </w:p>
    <w:p w:rsidR="00FD63FB" w:rsidRDefault="00FD63FB">
      <w:pPr>
        <w:autoSpaceDE w:val="0"/>
        <w:autoSpaceDN w:val="0"/>
        <w:adjustRightInd w:val="0"/>
        <w:jc w:val="center"/>
      </w:pPr>
      <w:smartTag w:uri="urn:schemas-microsoft-com:office:smarttags" w:element="country-region">
        <w:smartTag w:uri="urn:schemas-microsoft-com:office:smarttags" w:element="place">
          <w:r>
            <w:t>U.S.</w:t>
          </w:r>
        </w:smartTag>
      </w:smartTag>
      <w:r>
        <w:t xml:space="preserve"> Environmental Protection Agency</w:t>
      </w:r>
    </w:p>
    <w:p w:rsidR="00FD63FB" w:rsidRDefault="00FD63FB">
      <w:pPr>
        <w:autoSpaceDE w:val="0"/>
        <w:autoSpaceDN w:val="0"/>
        <w:adjustRightInd w:val="0"/>
        <w:jc w:val="center"/>
      </w:pPr>
      <w:r>
        <w:t>Office of Ground Water and Drinking Water</w:t>
      </w:r>
    </w:p>
    <w:p w:rsidR="00FD63FB" w:rsidRDefault="00FD63FB">
      <w:pPr>
        <w:autoSpaceDE w:val="0"/>
        <w:autoSpaceDN w:val="0"/>
        <w:adjustRightInd w:val="0"/>
        <w:jc w:val="center"/>
      </w:pPr>
      <w:r>
        <w:t>EPA East, 2nd Floor</w:t>
      </w:r>
    </w:p>
    <w:p w:rsidR="00FD63FB" w:rsidRDefault="00FD63FB">
      <w:pPr>
        <w:autoSpaceDE w:val="0"/>
        <w:autoSpaceDN w:val="0"/>
        <w:adjustRightInd w:val="0"/>
        <w:jc w:val="center"/>
      </w:pPr>
      <w:smartTag w:uri="urn:schemas-microsoft-com:office:smarttags" w:element="Street">
        <w:smartTag w:uri="urn:schemas-microsoft-com:office:smarttags" w:element="address">
          <w:r>
            <w:t>1200 Pennsylvania Avenue, NW</w:t>
          </w:r>
        </w:smartTag>
      </w:smartTag>
      <w:r>
        <w:t xml:space="preserve"> (4608T)</w:t>
      </w:r>
    </w:p>
    <w:p w:rsidR="00FD63FB" w:rsidRDefault="00FD63FB">
      <w:pPr>
        <w:autoSpaceDE w:val="0"/>
        <w:autoSpaceDN w:val="0"/>
        <w:adjustRightInd w:val="0"/>
        <w:jc w:val="center"/>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20460</w:t>
          </w:r>
        </w:smartTag>
      </w:smartTag>
    </w:p>
    <w:p w:rsidR="00FD63FB" w:rsidRDefault="00FD63FB">
      <w:pPr>
        <w:jc w:val="center"/>
      </w:pPr>
      <w:r>
        <w:t>US EPA Contract No. EP-C-05-045</w:t>
      </w:r>
    </w:p>
    <w:p w:rsidR="00FD63FB" w:rsidRDefault="0028082E">
      <w:pPr>
        <w:jc w:val="center"/>
        <w:rPr>
          <w:b/>
          <w:bCs/>
          <w:sz w:val="36"/>
          <w:szCs w:val="36"/>
        </w:rPr>
      </w:pPr>
      <w:r>
        <w:rPr>
          <w:b/>
          <w:bCs/>
          <w:sz w:val="36"/>
          <w:szCs w:val="36"/>
        </w:rPr>
        <w:br w:type="page"/>
      </w:r>
    </w:p>
    <w:p w:rsidR="00FD63FB" w:rsidRDefault="00FD63FB">
      <w:pPr>
        <w:jc w:val="center"/>
        <w:rPr>
          <w:b/>
          <w:bCs/>
          <w:sz w:val="36"/>
          <w:szCs w:val="36"/>
        </w:rPr>
      </w:pPr>
      <w:r>
        <w:rPr>
          <w:b/>
          <w:bCs/>
          <w:sz w:val="36"/>
          <w:szCs w:val="36"/>
        </w:rPr>
        <w:lastRenderedPageBreak/>
        <w:t>TABLE OF CONTENTS</w:t>
      </w:r>
    </w:p>
    <w:p w:rsidR="00FD63FB" w:rsidRDefault="00FD63FB"/>
    <w:p w:rsidR="00FD63FB" w:rsidRDefault="00C96FB9">
      <w:pPr>
        <w:pStyle w:val="TOC1"/>
        <w:tabs>
          <w:tab w:val="left" w:pos="480"/>
          <w:tab w:val="right" w:leader="dot" w:pos="9350"/>
        </w:tabs>
        <w:rPr>
          <w:bCs w:val="0"/>
          <w:smallCaps w:val="0"/>
          <w:noProof/>
          <w:szCs w:val="24"/>
        </w:rPr>
      </w:pPr>
      <w:r w:rsidRPr="00C96FB9">
        <w:rPr>
          <w:b w:val="0"/>
          <w:bCs w:val="0"/>
          <w:smallCaps w:val="0"/>
          <w:noProof/>
          <w:szCs w:val="24"/>
        </w:rPr>
        <w:fldChar w:fldCharType="begin"/>
      </w:r>
      <w:r w:rsidR="00FD63FB">
        <w:rPr>
          <w:b w:val="0"/>
          <w:bCs w:val="0"/>
          <w:smallCaps w:val="0"/>
          <w:noProof/>
          <w:szCs w:val="24"/>
        </w:rPr>
        <w:instrText xml:space="preserve"> TOC \h \z \t "H1,1,H2,2,TOC1,1" </w:instrText>
      </w:r>
      <w:r w:rsidRPr="00C96FB9">
        <w:rPr>
          <w:b w:val="0"/>
          <w:bCs w:val="0"/>
          <w:smallCaps w:val="0"/>
          <w:noProof/>
          <w:szCs w:val="24"/>
        </w:rPr>
        <w:fldChar w:fldCharType="separate"/>
      </w:r>
      <w:hyperlink w:anchor="_Toc176681676" w:history="1">
        <w:r w:rsidR="00FD63FB">
          <w:rPr>
            <w:rStyle w:val="Hyperlink"/>
            <w:rFonts w:ascii="Times New Roman" w:hAnsi="Times New Roman"/>
            <w:smallCaps w:val="0"/>
            <w:noProof/>
            <w:sz w:val="24"/>
            <w:szCs w:val="24"/>
          </w:rPr>
          <w:t>1</w:t>
        </w:r>
        <w:r w:rsidR="00FD63FB">
          <w:rPr>
            <w:bCs w:val="0"/>
            <w:smallCaps w:val="0"/>
            <w:noProof/>
            <w:szCs w:val="24"/>
          </w:rPr>
          <w:tab/>
        </w:r>
        <w:r w:rsidR="00FD63FB">
          <w:rPr>
            <w:rStyle w:val="Hyperlink"/>
            <w:rFonts w:ascii="Times New Roman" w:hAnsi="Times New Roman"/>
            <w:smallCaps w:val="0"/>
            <w:noProof/>
            <w:sz w:val="24"/>
            <w:szCs w:val="24"/>
          </w:rPr>
          <w:t>IDENTIFICATION OF THE INFORMATION COLLECTION</w:t>
        </w:r>
        <w:r w:rsidR="00FD63FB">
          <w:rPr>
            <w:smallCaps w:val="0"/>
            <w:noProof/>
            <w:webHidden/>
            <w:szCs w:val="24"/>
          </w:rPr>
          <w:tab/>
        </w:r>
        <w:r>
          <w:rPr>
            <w:smallCaps w:val="0"/>
            <w:noProof/>
            <w:webHidden/>
            <w:szCs w:val="24"/>
          </w:rPr>
          <w:fldChar w:fldCharType="begin"/>
        </w:r>
        <w:r w:rsidR="00FD63FB">
          <w:rPr>
            <w:smallCaps w:val="0"/>
            <w:noProof/>
            <w:webHidden/>
            <w:szCs w:val="24"/>
          </w:rPr>
          <w:instrText xml:space="preserve"> PAGEREF _Toc176681676 \h </w:instrText>
        </w:r>
        <w:r>
          <w:rPr>
            <w:smallCaps w:val="0"/>
            <w:noProof/>
            <w:webHidden/>
            <w:szCs w:val="24"/>
          </w:rPr>
        </w:r>
        <w:r>
          <w:rPr>
            <w:smallCaps w:val="0"/>
            <w:noProof/>
            <w:webHidden/>
            <w:szCs w:val="24"/>
          </w:rPr>
          <w:fldChar w:fldCharType="separate"/>
        </w:r>
        <w:r w:rsidR="0028082E">
          <w:rPr>
            <w:smallCaps w:val="0"/>
            <w:noProof/>
            <w:webHidden/>
            <w:szCs w:val="24"/>
          </w:rPr>
          <w:t>1</w:t>
        </w:r>
        <w:r>
          <w:rPr>
            <w:smallCaps w:val="0"/>
            <w:noProof/>
            <w:webHidden/>
            <w:szCs w:val="24"/>
          </w:rPr>
          <w:fldChar w:fldCharType="end"/>
        </w:r>
      </w:hyperlink>
    </w:p>
    <w:p w:rsidR="00FD63FB" w:rsidRDefault="00C96FB9">
      <w:pPr>
        <w:pStyle w:val="TOC2"/>
        <w:tabs>
          <w:tab w:val="left" w:pos="960"/>
          <w:tab w:val="right" w:leader="dot" w:pos="9350"/>
        </w:tabs>
        <w:rPr>
          <w:noProof/>
        </w:rPr>
      </w:pPr>
      <w:hyperlink w:anchor="_Toc176681677" w:history="1">
        <w:r w:rsidR="00FD63FB">
          <w:rPr>
            <w:rStyle w:val="Hyperlink"/>
            <w:rFonts w:ascii="Times New Roman" w:hAnsi="Times New Roman"/>
            <w:noProof/>
            <w:sz w:val="24"/>
            <w:szCs w:val="24"/>
          </w:rPr>
          <w:t>1(a)</w:t>
        </w:r>
        <w:r w:rsidR="00FD63FB">
          <w:rPr>
            <w:noProof/>
          </w:rPr>
          <w:tab/>
        </w:r>
        <w:r w:rsidR="00FD63FB">
          <w:rPr>
            <w:rStyle w:val="Hyperlink"/>
            <w:rFonts w:ascii="Times New Roman" w:hAnsi="Times New Roman"/>
            <w:noProof/>
            <w:sz w:val="24"/>
            <w:szCs w:val="24"/>
          </w:rPr>
          <w:t>Title and Number of the Information Collection</w:t>
        </w:r>
        <w:r w:rsidR="00FD63FB">
          <w:rPr>
            <w:noProof/>
            <w:webHidden/>
          </w:rPr>
          <w:tab/>
        </w:r>
        <w:r>
          <w:rPr>
            <w:noProof/>
            <w:webHidden/>
          </w:rPr>
          <w:fldChar w:fldCharType="begin"/>
        </w:r>
        <w:r w:rsidR="00FD63FB">
          <w:rPr>
            <w:noProof/>
            <w:webHidden/>
          </w:rPr>
          <w:instrText xml:space="preserve"> PAGEREF _Toc176681677 \h </w:instrText>
        </w:r>
        <w:r>
          <w:rPr>
            <w:noProof/>
            <w:webHidden/>
          </w:rPr>
        </w:r>
        <w:r>
          <w:rPr>
            <w:noProof/>
            <w:webHidden/>
          </w:rPr>
          <w:fldChar w:fldCharType="separate"/>
        </w:r>
        <w:r w:rsidR="0028082E">
          <w:rPr>
            <w:noProof/>
            <w:webHidden/>
          </w:rPr>
          <w:t>1</w:t>
        </w:r>
        <w:r>
          <w:rPr>
            <w:noProof/>
            <w:webHidden/>
          </w:rPr>
          <w:fldChar w:fldCharType="end"/>
        </w:r>
      </w:hyperlink>
    </w:p>
    <w:p w:rsidR="00FD63FB" w:rsidRDefault="00C96FB9">
      <w:pPr>
        <w:pStyle w:val="TOC2"/>
        <w:tabs>
          <w:tab w:val="left" w:pos="960"/>
          <w:tab w:val="right" w:leader="dot" w:pos="9350"/>
        </w:tabs>
        <w:rPr>
          <w:noProof/>
        </w:rPr>
      </w:pPr>
      <w:hyperlink w:anchor="_Toc176681678" w:history="1">
        <w:r w:rsidR="00FD63FB">
          <w:rPr>
            <w:rStyle w:val="Hyperlink"/>
            <w:rFonts w:ascii="Times New Roman" w:hAnsi="Times New Roman"/>
            <w:noProof/>
            <w:sz w:val="24"/>
            <w:szCs w:val="24"/>
          </w:rPr>
          <w:t>1(b)</w:t>
        </w:r>
        <w:r w:rsidR="00FD63FB">
          <w:rPr>
            <w:noProof/>
          </w:rPr>
          <w:tab/>
        </w:r>
        <w:r w:rsidR="00FD63FB">
          <w:rPr>
            <w:rStyle w:val="Hyperlink"/>
            <w:rFonts w:ascii="Times New Roman" w:hAnsi="Times New Roman"/>
            <w:noProof/>
            <w:sz w:val="24"/>
            <w:szCs w:val="24"/>
          </w:rPr>
          <w:t>Short Characterization</w:t>
        </w:r>
        <w:r w:rsidR="00FD63FB">
          <w:rPr>
            <w:noProof/>
            <w:webHidden/>
          </w:rPr>
          <w:tab/>
        </w:r>
        <w:r>
          <w:rPr>
            <w:noProof/>
            <w:webHidden/>
          </w:rPr>
          <w:fldChar w:fldCharType="begin"/>
        </w:r>
        <w:r w:rsidR="00FD63FB">
          <w:rPr>
            <w:noProof/>
            <w:webHidden/>
          </w:rPr>
          <w:instrText xml:space="preserve"> PAGEREF _Toc176681678 \h </w:instrText>
        </w:r>
        <w:r>
          <w:rPr>
            <w:noProof/>
            <w:webHidden/>
          </w:rPr>
        </w:r>
        <w:r>
          <w:rPr>
            <w:noProof/>
            <w:webHidden/>
          </w:rPr>
          <w:fldChar w:fldCharType="separate"/>
        </w:r>
        <w:r w:rsidR="0028082E">
          <w:rPr>
            <w:noProof/>
            <w:webHidden/>
          </w:rPr>
          <w:t>1</w:t>
        </w:r>
        <w:r>
          <w:rPr>
            <w:noProof/>
            <w:webHidden/>
          </w:rPr>
          <w:fldChar w:fldCharType="end"/>
        </w:r>
      </w:hyperlink>
    </w:p>
    <w:p w:rsidR="00FD63FB" w:rsidRDefault="00C96FB9">
      <w:pPr>
        <w:pStyle w:val="TOC1"/>
        <w:tabs>
          <w:tab w:val="left" w:pos="480"/>
          <w:tab w:val="right" w:leader="dot" w:pos="9350"/>
        </w:tabs>
        <w:rPr>
          <w:bCs w:val="0"/>
          <w:smallCaps w:val="0"/>
          <w:noProof/>
          <w:szCs w:val="24"/>
        </w:rPr>
      </w:pPr>
      <w:hyperlink w:anchor="_Toc176681679" w:history="1">
        <w:r w:rsidR="00FD63FB">
          <w:rPr>
            <w:rStyle w:val="Hyperlink"/>
            <w:rFonts w:ascii="Times New Roman" w:hAnsi="Times New Roman"/>
            <w:smallCaps w:val="0"/>
            <w:noProof/>
            <w:sz w:val="24"/>
            <w:szCs w:val="24"/>
          </w:rPr>
          <w:t>2</w:t>
        </w:r>
        <w:r w:rsidR="00FD63FB">
          <w:rPr>
            <w:bCs w:val="0"/>
            <w:smallCaps w:val="0"/>
            <w:noProof/>
            <w:szCs w:val="24"/>
          </w:rPr>
          <w:tab/>
        </w:r>
        <w:r w:rsidR="00FD63FB">
          <w:rPr>
            <w:rStyle w:val="Hyperlink"/>
            <w:rFonts w:ascii="Times New Roman" w:hAnsi="Times New Roman"/>
            <w:smallCaps w:val="0"/>
            <w:noProof/>
            <w:sz w:val="24"/>
            <w:szCs w:val="24"/>
          </w:rPr>
          <w:t>NEED FOR AND USE OF THE COLLECTION</w:t>
        </w:r>
        <w:r w:rsidR="00FD63FB">
          <w:rPr>
            <w:smallCaps w:val="0"/>
            <w:noProof/>
            <w:webHidden/>
            <w:szCs w:val="24"/>
          </w:rPr>
          <w:tab/>
        </w:r>
        <w:r>
          <w:rPr>
            <w:smallCaps w:val="0"/>
            <w:noProof/>
            <w:webHidden/>
            <w:szCs w:val="24"/>
          </w:rPr>
          <w:fldChar w:fldCharType="begin"/>
        </w:r>
        <w:r w:rsidR="00FD63FB">
          <w:rPr>
            <w:smallCaps w:val="0"/>
            <w:noProof/>
            <w:webHidden/>
            <w:szCs w:val="24"/>
          </w:rPr>
          <w:instrText xml:space="preserve"> PAGEREF _Toc176681679 \h </w:instrText>
        </w:r>
        <w:r>
          <w:rPr>
            <w:smallCaps w:val="0"/>
            <w:noProof/>
            <w:webHidden/>
            <w:szCs w:val="24"/>
          </w:rPr>
        </w:r>
        <w:r>
          <w:rPr>
            <w:smallCaps w:val="0"/>
            <w:noProof/>
            <w:webHidden/>
            <w:szCs w:val="24"/>
          </w:rPr>
          <w:fldChar w:fldCharType="separate"/>
        </w:r>
        <w:r w:rsidR="0028082E">
          <w:rPr>
            <w:smallCaps w:val="0"/>
            <w:noProof/>
            <w:webHidden/>
            <w:szCs w:val="24"/>
          </w:rPr>
          <w:t>4</w:t>
        </w:r>
        <w:r>
          <w:rPr>
            <w:smallCaps w:val="0"/>
            <w:noProof/>
            <w:webHidden/>
            <w:szCs w:val="24"/>
          </w:rPr>
          <w:fldChar w:fldCharType="end"/>
        </w:r>
      </w:hyperlink>
    </w:p>
    <w:p w:rsidR="00FD63FB" w:rsidRDefault="00C96FB9">
      <w:pPr>
        <w:pStyle w:val="TOC2"/>
        <w:tabs>
          <w:tab w:val="left" w:pos="960"/>
          <w:tab w:val="right" w:leader="dot" w:pos="9350"/>
        </w:tabs>
        <w:rPr>
          <w:noProof/>
        </w:rPr>
      </w:pPr>
      <w:hyperlink w:anchor="_Toc176681680" w:history="1">
        <w:r w:rsidR="00FD63FB">
          <w:rPr>
            <w:rStyle w:val="Hyperlink"/>
            <w:rFonts w:ascii="Times New Roman" w:hAnsi="Times New Roman"/>
            <w:noProof/>
            <w:sz w:val="24"/>
            <w:szCs w:val="24"/>
          </w:rPr>
          <w:t>2(a)</w:t>
        </w:r>
        <w:r w:rsidR="00FD63FB">
          <w:rPr>
            <w:noProof/>
          </w:rPr>
          <w:tab/>
        </w:r>
        <w:r w:rsidR="00FD63FB">
          <w:rPr>
            <w:rStyle w:val="Hyperlink"/>
            <w:rFonts w:ascii="Times New Roman" w:hAnsi="Times New Roman"/>
            <w:noProof/>
            <w:sz w:val="24"/>
            <w:szCs w:val="24"/>
          </w:rPr>
          <w:t>Need/Authority for the Collection</w:t>
        </w:r>
        <w:r w:rsidR="00FD63FB">
          <w:rPr>
            <w:noProof/>
            <w:webHidden/>
          </w:rPr>
          <w:tab/>
        </w:r>
        <w:r>
          <w:rPr>
            <w:noProof/>
            <w:webHidden/>
          </w:rPr>
          <w:fldChar w:fldCharType="begin"/>
        </w:r>
        <w:r w:rsidR="00FD63FB">
          <w:rPr>
            <w:noProof/>
            <w:webHidden/>
          </w:rPr>
          <w:instrText xml:space="preserve"> PAGEREF _Toc176681680 \h </w:instrText>
        </w:r>
        <w:r>
          <w:rPr>
            <w:noProof/>
            <w:webHidden/>
          </w:rPr>
        </w:r>
        <w:r>
          <w:rPr>
            <w:noProof/>
            <w:webHidden/>
          </w:rPr>
          <w:fldChar w:fldCharType="separate"/>
        </w:r>
        <w:r w:rsidR="0028082E">
          <w:rPr>
            <w:noProof/>
            <w:webHidden/>
          </w:rPr>
          <w:t>4</w:t>
        </w:r>
        <w:r>
          <w:rPr>
            <w:noProof/>
            <w:webHidden/>
          </w:rPr>
          <w:fldChar w:fldCharType="end"/>
        </w:r>
      </w:hyperlink>
    </w:p>
    <w:p w:rsidR="00FD63FB" w:rsidRDefault="00C96FB9">
      <w:pPr>
        <w:pStyle w:val="TOC2"/>
        <w:tabs>
          <w:tab w:val="left" w:pos="960"/>
          <w:tab w:val="right" w:leader="dot" w:pos="9350"/>
        </w:tabs>
        <w:rPr>
          <w:noProof/>
        </w:rPr>
      </w:pPr>
      <w:hyperlink w:anchor="_Toc176681681" w:history="1">
        <w:r w:rsidR="00FD63FB">
          <w:rPr>
            <w:rStyle w:val="Hyperlink"/>
            <w:rFonts w:ascii="Times New Roman" w:hAnsi="Times New Roman"/>
            <w:noProof/>
            <w:sz w:val="24"/>
            <w:szCs w:val="24"/>
          </w:rPr>
          <w:t>2(b)</w:t>
        </w:r>
        <w:r w:rsidR="00FD63FB">
          <w:rPr>
            <w:noProof/>
          </w:rPr>
          <w:tab/>
        </w:r>
        <w:r w:rsidR="00FD63FB">
          <w:rPr>
            <w:rStyle w:val="Hyperlink"/>
            <w:rFonts w:ascii="Times New Roman" w:hAnsi="Times New Roman"/>
            <w:noProof/>
            <w:sz w:val="24"/>
            <w:szCs w:val="24"/>
          </w:rPr>
          <w:t>Practical Utility/Users of the Data</w:t>
        </w:r>
        <w:r w:rsidR="00FD63FB">
          <w:rPr>
            <w:noProof/>
            <w:webHidden/>
          </w:rPr>
          <w:tab/>
        </w:r>
        <w:r>
          <w:rPr>
            <w:noProof/>
            <w:webHidden/>
          </w:rPr>
          <w:fldChar w:fldCharType="begin"/>
        </w:r>
        <w:r w:rsidR="00FD63FB">
          <w:rPr>
            <w:noProof/>
            <w:webHidden/>
          </w:rPr>
          <w:instrText xml:space="preserve"> PAGEREF _Toc176681681 \h </w:instrText>
        </w:r>
        <w:r>
          <w:rPr>
            <w:noProof/>
            <w:webHidden/>
          </w:rPr>
        </w:r>
        <w:r>
          <w:rPr>
            <w:noProof/>
            <w:webHidden/>
          </w:rPr>
          <w:fldChar w:fldCharType="separate"/>
        </w:r>
        <w:r w:rsidR="0028082E">
          <w:rPr>
            <w:noProof/>
            <w:webHidden/>
          </w:rPr>
          <w:t>4</w:t>
        </w:r>
        <w:r>
          <w:rPr>
            <w:noProof/>
            <w:webHidden/>
          </w:rPr>
          <w:fldChar w:fldCharType="end"/>
        </w:r>
      </w:hyperlink>
    </w:p>
    <w:p w:rsidR="00FD63FB" w:rsidRDefault="00C96FB9">
      <w:pPr>
        <w:pStyle w:val="TOC1"/>
        <w:tabs>
          <w:tab w:val="left" w:pos="480"/>
          <w:tab w:val="right" w:leader="dot" w:pos="9350"/>
        </w:tabs>
        <w:rPr>
          <w:bCs w:val="0"/>
          <w:smallCaps w:val="0"/>
          <w:noProof/>
          <w:szCs w:val="24"/>
        </w:rPr>
      </w:pPr>
      <w:hyperlink w:anchor="_Toc176681682" w:history="1">
        <w:r w:rsidR="00FD63FB">
          <w:rPr>
            <w:rStyle w:val="Hyperlink"/>
            <w:rFonts w:ascii="Times New Roman" w:hAnsi="Times New Roman"/>
            <w:smallCaps w:val="0"/>
            <w:noProof/>
            <w:sz w:val="24"/>
            <w:szCs w:val="24"/>
          </w:rPr>
          <w:t>3</w:t>
        </w:r>
        <w:r w:rsidR="00FD63FB">
          <w:rPr>
            <w:bCs w:val="0"/>
            <w:smallCaps w:val="0"/>
            <w:noProof/>
            <w:szCs w:val="24"/>
          </w:rPr>
          <w:tab/>
        </w:r>
        <w:r w:rsidR="00FD63FB">
          <w:rPr>
            <w:rStyle w:val="Hyperlink"/>
            <w:rFonts w:ascii="Times New Roman" w:hAnsi="Times New Roman"/>
            <w:smallCaps w:val="0"/>
            <w:noProof/>
            <w:sz w:val="24"/>
            <w:szCs w:val="24"/>
          </w:rPr>
          <w:t>NON-DUPLICATION</w:t>
        </w:r>
        <w:bookmarkStart w:id="0" w:name="_Hlt176685647"/>
        <w:r w:rsidR="00FD63FB">
          <w:rPr>
            <w:rStyle w:val="Hyperlink"/>
            <w:rFonts w:ascii="Times New Roman" w:hAnsi="Times New Roman"/>
            <w:smallCaps w:val="0"/>
            <w:noProof/>
            <w:sz w:val="24"/>
            <w:szCs w:val="24"/>
          </w:rPr>
          <w:t>,</w:t>
        </w:r>
        <w:bookmarkEnd w:id="0"/>
        <w:r w:rsidR="00FD63FB">
          <w:rPr>
            <w:rStyle w:val="Hyperlink"/>
            <w:rFonts w:ascii="Times New Roman" w:hAnsi="Times New Roman"/>
            <w:smallCaps w:val="0"/>
            <w:noProof/>
            <w:sz w:val="24"/>
            <w:szCs w:val="24"/>
          </w:rPr>
          <w:t xml:space="preserve"> CONSULTATIONS, AND OTHER COLLECTION CRITERIA</w:t>
        </w:r>
        <w:r w:rsidR="00FD63FB">
          <w:rPr>
            <w:smallCaps w:val="0"/>
            <w:noProof/>
            <w:webHidden/>
            <w:szCs w:val="24"/>
          </w:rPr>
          <w:tab/>
        </w:r>
        <w:r>
          <w:rPr>
            <w:smallCaps w:val="0"/>
            <w:noProof/>
            <w:webHidden/>
            <w:szCs w:val="24"/>
          </w:rPr>
          <w:fldChar w:fldCharType="begin"/>
        </w:r>
        <w:r w:rsidR="00FD63FB">
          <w:rPr>
            <w:smallCaps w:val="0"/>
            <w:noProof/>
            <w:webHidden/>
            <w:szCs w:val="24"/>
          </w:rPr>
          <w:instrText xml:space="preserve"> PAGEREF _Toc176681682 \h </w:instrText>
        </w:r>
        <w:r>
          <w:rPr>
            <w:smallCaps w:val="0"/>
            <w:noProof/>
            <w:webHidden/>
            <w:szCs w:val="24"/>
          </w:rPr>
        </w:r>
        <w:r>
          <w:rPr>
            <w:smallCaps w:val="0"/>
            <w:noProof/>
            <w:webHidden/>
            <w:szCs w:val="24"/>
          </w:rPr>
          <w:fldChar w:fldCharType="separate"/>
        </w:r>
        <w:r w:rsidR="0028082E">
          <w:rPr>
            <w:smallCaps w:val="0"/>
            <w:noProof/>
            <w:webHidden/>
            <w:szCs w:val="24"/>
          </w:rPr>
          <w:t>5</w:t>
        </w:r>
        <w:r>
          <w:rPr>
            <w:smallCaps w:val="0"/>
            <w:noProof/>
            <w:webHidden/>
            <w:szCs w:val="24"/>
          </w:rPr>
          <w:fldChar w:fldCharType="end"/>
        </w:r>
      </w:hyperlink>
    </w:p>
    <w:p w:rsidR="00FD63FB" w:rsidRDefault="00C96FB9">
      <w:pPr>
        <w:pStyle w:val="TOC2"/>
        <w:tabs>
          <w:tab w:val="left" w:pos="960"/>
          <w:tab w:val="right" w:leader="dot" w:pos="9350"/>
        </w:tabs>
        <w:rPr>
          <w:noProof/>
        </w:rPr>
      </w:pPr>
      <w:hyperlink w:anchor="_Toc176681683" w:history="1">
        <w:r w:rsidR="00FD63FB">
          <w:rPr>
            <w:rStyle w:val="Hyperlink"/>
            <w:rFonts w:ascii="Times New Roman" w:hAnsi="Times New Roman"/>
            <w:noProof/>
            <w:sz w:val="24"/>
            <w:szCs w:val="24"/>
          </w:rPr>
          <w:t>3(a)</w:t>
        </w:r>
        <w:r w:rsidR="00FD63FB">
          <w:rPr>
            <w:noProof/>
          </w:rPr>
          <w:tab/>
        </w:r>
        <w:r w:rsidR="00FD63FB">
          <w:rPr>
            <w:rStyle w:val="Hyperlink"/>
            <w:rFonts w:ascii="Times New Roman" w:hAnsi="Times New Roman"/>
            <w:noProof/>
            <w:sz w:val="24"/>
            <w:szCs w:val="24"/>
          </w:rPr>
          <w:t>Non</w:t>
        </w:r>
        <w:r w:rsidR="00FD63FB">
          <w:rPr>
            <w:rStyle w:val="Hyperlink"/>
            <w:rFonts w:ascii="Times New Roman" w:hAnsi="Times New Roman"/>
            <w:i/>
            <w:noProof/>
            <w:sz w:val="24"/>
            <w:szCs w:val="24"/>
          </w:rPr>
          <w:t>-</w:t>
        </w:r>
        <w:r w:rsidR="00FD63FB">
          <w:rPr>
            <w:rStyle w:val="Hyperlink"/>
            <w:rFonts w:ascii="Times New Roman" w:hAnsi="Times New Roman"/>
            <w:noProof/>
            <w:sz w:val="24"/>
            <w:szCs w:val="24"/>
          </w:rPr>
          <w:t>duplic</w:t>
        </w:r>
        <w:bookmarkStart w:id="1" w:name="_Hlt176685659"/>
        <w:r w:rsidR="00FD63FB">
          <w:rPr>
            <w:rStyle w:val="Hyperlink"/>
            <w:rFonts w:ascii="Times New Roman" w:hAnsi="Times New Roman"/>
            <w:noProof/>
            <w:sz w:val="24"/>
            <w:szCs w:val="24"/>
          </w:rPr>
          <w:t>a</w:t>
        </w:r>
        <w:bookmarkEnd w:id="1"/>
        <w:r w:rsidR="00FD63FB">
          <w:rPr>
            <w:rStyle w:val="Hyperlink"/>
            <w:rFonts w:ascii="Times New Roman" w:hAnsi="Times New Roman"/>
            <w:noProof/>
            <w:sz w:val="24"/>
            <w:szCs w:val="24"/>
          </w:rPr>
          <w:t>tion</w:t>
        </w:r>
        <w:r w:rsidR="00FD63FB">
          <w:rPr>
            <w:noProof/>
            <w:webHidden/>
          </w:rPr>
          <w:tab/>
        </w:r>
        <w:r>
          <w:rPr>
            <w:noProof/>
            <w:webHidden/>
          </w:rPr>
          <w:fldChar w:fldCharType="begin"/>
        </w:r>
        <w:r w:rsidR="00FD63FB">
          <w:rPr>
            <w:noProof/>
            <w:webHidden/>
          </w:rPr>
          <w:instrText xml:space="preserve"> PAGEREF _Toc176681683 \h </w:instrText>
        </w:r>
        <w:r>
          <w:rPr>
            <w:noProof/>
            <w:webHidden/>
          </w:rPr>
        </w:r>
        <w:r>
          <w:rPr>
            <w:noProof/>
            <w:webHidden/>
          </w:rPr>
          <w:fldChar w:fldCharType="separate"/>
        </w:r>
        <w:r w:rsidR="0028082E">
          <w:rPr>
            <w:noProof/>
            <w:webHidden/>
          </w:rPr>
          <w:t>5</w:t>
        </w:r>
        <w:r>
          <w:rPr>
            <w:noProof/>
            <w:webHidden/>
          </w:rPr>
          <w:fldChar w:fldCharType="end"/>
        </w:r>
      </w:hyperlink>
    </w:p>
    <w:p w:rsidR="00FD63FB" w:rsidRDefault="00C96FB9">
      <w:pPr>
        <w:pStyle w:val="TOC2"/>
        <w:tabs>
          <w:tab w:val="left" w:pos="960"/>
          <w:tab w:val="right" w:leader="dot" w:pos="9350"/>
        </w:tabs>
        <w:rPr>
          <w:noProof/>
        </w:rPr>
      </w:pPr>
      <w:hyperlink w:anchor="_Toc176681684" w:history="1">
        <w:r w:rsidR="00FD63FB">
          <w:rPr>
            <w:rStyle w:val="Hyperlink"/>
            <w:rFonts w:ascii="Times New Roman" w:hAnsi="Times New Roman"/>
            <w:noProof/>
            <w:sz w:val="24"/>
            <w:szCs w:val="24"/>
          </w:rPr>
          <w:t>3(b)</w:t>
        </w:r>
        <w:r w:rsidR="00FD63FB">
          <w:rPr>
            <w:noProof/>
          </w:rPr>
          <w:tab/>
        </w:r>
        <w:r w:rsidR="00FD63FB">
          <w:rPr>
            <w:rStyle w:val="Hyperlink"/>
            <w:rFonts w:ascii="Times New Roman" w:hAnsi="Times New Roman"/>
            <w:noProof/>
            <w:sz w:val="24"/>
            <w:szCs w:val="24"/>
          </w:rPr>
          <w:t>Public Not</w:t>
        </w:r>
        <w:bookmarkStart w:id="2" w:name="_Hlt176685666"/>
        <w:r w:rsidR="00FD63FB">
          <w:rPr>
            <w:rStyle w:val="Hyperlink"/>
            <w:rFonts w:ascii="Times New Roman" w:hAnsi="Times New Roman"/>
            <w:noProof/>
            <w:sz w:val="24"/>
            <w:szCs w:val="24"/>
          </w:rPr>
          <w:t>i</w:t>
        </w:r>
        <w:bookmarkEnd w:id="2"/>
        <w:r w:rsidR="00FD63FB">
          <w:rPr>
            <w:rStyle w:val="Hyperlink"/>
            <w:rFonts w:ascii="Times New Roman" w:hAnsi="Times New Roman"/>
            <w:noProof/>
            <w:sz w:val="24"/>
            <w:szCs w:val="24"/>
          </w:rPr>
          <w:t>ce Required Prior to ICR Submission to OMB</w:t>
        </w:r>
        <w:r w:rsidR="00FD63FB">
          <w:rPr>
            <w:noProof/>
            <w:webHidden/>
          </w:rPr>
          <w:tab/>
        </w:r>
        <w:r>
          <w:rPr>
            <w:noProof/>
            <w:webHidden/>
          </w:rPr>
          <w:fldChar w:fldCharType="begin"/>
        </w:r>
        <w:r w:rsidR="00FD63FB">
          <w:rPr>
            <w:noProof/>
            <w:webHidden/>
          </w:rPr>
          <w:instrText xml:space="preserve"> PAGEREF _Toc176681684 \h </w:instrText>
        </w:r>
        <w:r>
          <w:rPr>
            <w:noProof/>
            <w:webHidden/>
          </w:rPr>
        </w:r>
        <w:r>
          <w:rPr>
            <w:noProof/>
            <w:webHidden/>
          </w:rPr>
          <w:fldChar w:fldCharType="separate"/>
        </w:r>
        <w:r w:rsidR="0028082E">
          <w:rPr>
            <w:noProof/>
            <w:webHidden/>
          </w:rPr>
          <w:t>5</w:t>
        </w:r>
        <w:r>
          <w:rPr>
            <w:noProof/>
            <w:webHidden/>
          </w:rPr>
          <w:fldChar w:fldCharType="end"/>
        </w:r>
      </w:hyperlink>
    </w:p>
    <w:p w:rsidR="00FD63FB" w:rsidRDefault="00C96FB9">
      <w:pPr>
        <w:pStyle w:val="TOC2"/>
        <w:tabs>
          <w:tab w:val="left" w:pos="960"/>
          <w:tab w:val="right" w:leader="dot" w:pos="9350"/>
        </w:tabs>
        <w:rPr>
          <w:noProof/>
        </w:rPr>
      </w:pPr>
      <w:hyperlink w:anchor="_Toc176681685" w:history="1">
        <w:r w:rsidR="00FD63FB">
          <w:rPr>
            <w:rStyle w:val="Hyperlink"/>
            <w:rFonts w:ascii="Times New Roman" w:hAnsi="Times New Roman"/>
            <w:noProof/>
            <w:sz w:val="24"/>
            <w:szCs w:val="24"/>
          </w:rPr>
          <w:t>3(c)</w:t>
        </w:r>
        <w:r w:rsidR="00FD63FB">
          <w:rPr>
            <w:noProof/>
          </w:rPr>
          <w:tab/>
        </w:r>
        <w:r w:rsidR="00FD63FB">
          <w:rPr>
            <w:rStyle w:val="Hyperlink"/>
            <w:rFonts w:ascii="Times New Roman" w:hAnsi="Times New Roman"/>
            <w:noProof/>
            <w:sz w:val="24"/>
            <w:szCs w:val="24"/>
          </w:rPr>
          <w:t>Consultati</w:t>
        </w:r>
        <w:bookmarkStart w:id="3" w:name="_Hlt176685674"/>
        <w:r w:rsidR="00FD63FB">
          <w:rPr>
            <w:rStyle w:val="Hyperlink"/>
            <w:rFonts w:ascii="Times New Roman" w:hAnsi="Times New Roman"/>
            <w:noProof/>
            <w:sz w:val="24"/>
            <w:szCs w:val="24"/>
          </w:rPr>
          <w:t>o</w:t>
        </w:r>
        <w:bookmarkEnd w:id="3"/>
        <w:r w:rsidR="00FD63FB">
          <w:rPr>
            <w:rStyle w:val="Hyperlink"/>
            <w:rFonts w:ascii="Times New Roman" w:hAnsi="Times New Roman"/>
            <w:noProof/>
            <w:sz w:val="24"/>
            <w:szCs w:val="24"/>
          </w:rPr>
          <w:t>ns</w:t>
        </w:r>
        <w:r w:rsidR="00FD63FB">
          <w:rPr>
            <w:noProof/>
            <w:webHidden/>
          </w:rPr>
          <w:tab/>
        </w:r>
        <w:r>
          <w:rPr>
            <w:noProof/>
            <w:webHidden/>
          </w:rPr>
          <w:fldChar w:fldCharType="begin"/>
        </w:r>
        <w:r w:rsidR="00FD63FB">
          <w:rPr>
            <w:noProof/>
            <w:webHidden/>
          </w:rPr>
          <w:instrText xml:space="preserve"> PAGEREF _Toc176681685 \h </w:instrText>
        </w:r>
        <w:r>
          <w:rPr>
            <w:noProof/>
            <w:webHidden/>
          </w:rPr>
        </w:r>
        <w:r>
          <w:rPr>
            <w:noProof/>
            <w:webHidden/>
          </w:rPr>
          <w:fldChar w:fldCharType="separate"/>
        </w:r>
        <w:r w:rsidR="0028082E">
          <w:rPr>
            <w:noProof/>
            <w:webHidden/>
          </w:rPr>
          <w:t>5</w:t>
        </w:r>
        <w:r>
          <w:rPr>
            <w:noProof/>
            <w:webHidden/>
          </w:rPr>
          <w:fldChar w:fldCharType="end"/>
        </w:r>
      </w:hyperlink>
    </w:p>
    <w:p w:rsidR="00FD63FB" w:rsidRDefault="00C96FB9">
      <w:pPr>
        <w:pStyle w:val="TOC2"/>
        <w:tabs>
          <w:tab w:val="left" w:pos="960"/>
          <w:tab w:val="right" w:leader="dot" w:pos="9350"/>
        </w:tabs>
        <w:rPr>
          <w:noProof/>
        </w:rPr>
      </w:pPr>
      <w:hyperlink w:anchor="_Toc176681686" w:history="1">
        <w:r w:rsidR="00FD63FB">
          <w:rPr>
            <w:rStyle w:val="Hyperlink"/>
            <w:rFonts w:ascii="Times New Roman" w:hAnsi="Times New Roman"/>
            <w:noProof/>
            <w:sz w:val="24"/>
            <w:szCs w:val="24"/>
          </w:rPr>
          <w:t>3(d)</w:t>
        </w:r>
        <w:r w:rsidR="00FD63FB">
          <w:rPr>
            <w:noProof/>
          </w:rPr>
          <w:tab/>
        </w:r>
        <w:r w:rsidR="00FD63FB">
          <w:rPr>
            <w:rStyle w:val="Hyperlink"/>
            <w:rFonts w:ascii="Times New Roman" w:hAnsi="Times New Roman"/>
            <w:noProof/>
            <w:sz w:val="24"/>
            <w:szCs w:val="24"/>
          </w:rPr>
          <w:t xml:space="preserve">Effects of </w:t>
        </w:r>
        <w:bookmarkStart w:id="4" w:name="_Hlt176685682"/>
        <w:r w:rsidR="00FD63FB">
          <w:rPr>
            <w:rStyle w:val="Hyperlink"/>
            <w:rFonts w:ascii="Times New Roman" w:hAnsi="Times New Roman"/>
            <w:noProof/>
            <w:sz w:val="24"/>
            <w:szCs w:val="24"/>
          </w:rPr>
          <w:t>L</w:t>
        </w:r>
        <w:bookmarkEnd w:id="4"/>
        <w:r w:rsidR="00FD63FB">
          <w:rPr>
            <w:rStyle w:val="Hyperlink"/>
            <w:rFonts w:ascii="Times New Roman" w:hAnsi="Times New Roman"/>
            <w:noProof/>
            <w:sz w:val="24"/>
            <w:szCs w:val="24"/>
          </w:rPr>
          <w:t>ess Frequent Collection</w:t>
        </w:r>
        <w:r w:rsidR="00FD63FB">
          <w:rPr>
            <w:noProof/>
            <w:webHidden/>
          </w:rPr>
          <w:tab/>
        </w:r>
        <w:r>
          <w:rPr>
            <w:noProof/>
            <w:webHidden/>
          </w:rPr>
          <w:fldChar w:fldCharType="begin"/>
        </w:r>
        <w:r w:rsidR="00FD63FB">
          <w:rPr>
            <w:noProof/>
            <w:webHidden/>
          </w:rPr>
          <w:instrText xml:space="preserve"> PAGEREF _Toc176681686 \h </w:instrText>
        </w:r>
        <w:r>
          <w:rPr>
            <w:noProof/>
            <w:webHidden/>
          </w:rPr>
        </w:r>
        <w:r>
          <w:rPr>
            <w:noProof/>
            <w:webHidden/>
          </w:rPr>
          <w:fldChar w:fldCharType="separate"/>
        </w:r>
        <w:r w:rsidR="0028082E">
          <w:rPr>
            <w:noProof/>
            <w:webHidden/>
          </w:rPr>
          <w:t>5</w:t>
        </w:r>
        <w:r>
          <w:rPr>
            <w:noProof/>
            <w:webHidden/>
          </w:rPr>
          <w:fldChar w:fldCharType="end"/>
        </w:r>
      </w:hyperlink>
    </w:p>
    <w:p w:rsidR="00FD63FB" w:rsidRDefault="00C96FB9">
      <w:pPr>
        <w:pStyle w:val="TOC2"/>
        <w:tabs>
          <w:tab w:val="left" w:pos="960"/>
          <w:tab w:val="right" w:leader="dot" w:pos="9350"/>
        </w:tabs>
        <w:rPr>
          <w:noProof/>
        </w:rPr>
      </w:pPr>
      <w:hyperlink w:anchor="_Toc176681687" w:history="1">
        <w:r w:rsidR="00FD63FB">
          <w:rPr>
            <w:rStyle w:val="Hyperlink"/>
            <w:rFonts w:ascii="Times New Roman" w:hAnsi="Times New Roman"/>
            <w:noProof/>
            <w:sz w:val="24"/>
            <w:szCs w:val="24"/>
          </w:rPr>
          <w:t>3(e)</w:t>
        </w:r>
        <w:r w:rsidR="00FD63FB">
          <w:rPr>
            <w:noProof/>
          </w:rPr>
          <w:tab/>
        </w:r>
        <w:r w:rsidR="00FD63FB">
          <w:rPr>
            <w:rStyle w:val="Hyperlink"/>
            <w:rFonts w:ascii="Times New Roman" w:hAnsi="Times New Roman"/>
            <w:noProof/>
            <w:sz w:val="24"/>
            <w:szCs w:val="24"/>
          </w:rPr>
          <w:t>General G</w:t>
        </w:r>
        <w:bookmarkStart w:id="5" w:name="_Hlt176685697"/>
        <w:r w:rsidR="00FD63FB">
          <w:rPr>
            <w:rStyle w:val="Hyperlink"/>
            <w:rFonts w:ascii="Times New Roman" w:hAnsi="Times New Roman"/>
            <w:noProof/>
            <w:sz w:val="24"/>
            <w:szCs w:val="24"/>
          </w:rPr>
          <w:t>u</w:t>
        </w:r>
        <w:bookmarkEnd w:id="5"/>
        <w:r w:rsidR="00FD63FB">
          <w:rPr>
            <w:rStyle w:val="Hyperlink"/>
            <w:rFonts w:ascii="Times New Roman" w:hAnsi="Times New Roman"/>
            <w:noProof/>
            <w:sz w:val="24"/>
            <w:szCs w:val="24"/>
          </w:rPr>
          <w:t>id</w:t>
        </w:r>
        <w:bookmarkStart w:id="6" w:name="_Hlt176685690"/>
        <w:r w:rsidR="00FD63FB">
          <w:rPr>
            <w:rStyle w:val="Hyperlink"/>
            <w:rFonts w:ascii="Times New Roman" w:hAnsi="Times New Roman"/>
            <w:noProof/>
            <w:sz w:val="24"/>
            <w:szCs w:val="24"/>
          </w:rPr>
          <w:t>e</w:t>
        </w:r>
        <w:bookmarkEnd w:id="6"/>
        <w:r w:rsidR="00FD63FB">
          <w:rPr>
            <w:rStyle w:val="Hyperlink"/>
            <w:rFonts w:ascii="Times New Roman" w:hAnsi="Times New Roman"/>
            <w:noProof/>
            <w:sz w:val="24"/>
            <w:szCs w:val="24"/>
          </w:rPr>
          <w:t>l</w:t>
        </w:r>
        <w:bookmarkStart w:id="7" w:name="_Hlt176681769"/>
        <w:r w:rsidR="00FD63FB">
          <w:rPr>
            <w:rStyle w:val="Hyperlink"/>
            <w:rFonts w:ascii="Times New Roman" w:hAnsi="Times New Roman"/>
            <w:noProof/>
            <w:sz w:val="24"/>
            <w:szCs w:val="24"/>
          </w:rPr>
          <w:t>i</w:t>
        </w:r>
        <w:bookmarkEnd w:id="7"/>
        <w:r w:rsidR="00FD63FB">
          <w:rPr>
            <w:rStyle w:val="Hyperlink"/>
            <w:rFonts w:ascii="Times New Roman" w:hAnsi="Times New Roman"/>
            <w:noProof/>
            <w:sz w:val="24"/>
            <w:szCs w:val="24"/>
          </w:rPr>
          <w:t>nes</w:t>
        </w:r>
        <w:r w:rsidR="00FD63FB">
          <w:rPr>
            <w:noProof/>
            <w:webHidden/>
          </w:rPr>
          <w:tab/>
        </w:r>
        <w:r>
          <w:rPr>
            <w:noProof/>
            <w:webHidden/>
          </w:rPr>
          <w:fldChar w:fldCharType="begin"/>
        </w:r>
        <w:r w:rsidR="00FD63FB">
          <w:rPr>
            <w:noProof/>
            <w:webHidden/>
          </w:rPr>
          <w:instrText xml:space="preserve"> PAGEREF _Toc176681687 \h </w:instrText>
        </w:r>
        <w:r>
          <w:rPr>
            <w:noProof/>
            <w:webHidden/>
          </w:rPr>
        </w:r>
        <w:r>
          <w:rPr>
            <w:noProof/>
            <w:webHidden/>
          </w:rPr>
          <w:fldChar w:fldCharType="separate"/>
        </w:r>
        <w:r w:rsidR="0028082E">
          <w:rPr>
            <w:noProof/>
            <w:webHidden/>
          </w:rPr>
          <w:t>6</w:t>
        </w:r>
        <w:r>
          <w:rPr>
            <w:noProof/>
            <w:webHidden/>
          </w:rPr>
          <w:fldChar w:fldCharType="end"/>
        </w:r>
      </w:hyperlink>
    </w:p>
    <w:p w:rsidR="00FD63FB" w:rsidRDefault="00C96FB9">
      <w:pPr>
        <w:pStyle w:val="TOC2"/>
        <w:tabs>
          <w:tab w:val="left" w:pos="960"/>
          <w:tab w:val="right" w:leader="dot" w:pos="9350"/>
        </w:tabs>
        <w:rPr>
          <w:noProof/>
        </w:rPr>
      </w:pPr>
      <w:hyperlink w:anchor="_Toc176681688" w:history="1">
        <w:r w:rsidR="00FD63FB">
          <w:rPr>
            <w:rStyle w:val="Hyperlink"/>
            <w:rFonts w:ascii="Times New Roman" w:hAnsi="Times New Roman"/>
            <w:noProof/>
            <w:sz w:val="24"/>
            <w:szCs w:val="24"/>
          </w:rPr>
          <w:t>3(f)</w:t>
        </w:r>
        <w:r w:rsidR="00FD63FB">
          <w:rPr>
            <w:noProof/>
          </w:rPr>
          <w:tab/>
        </w:r>
        <w:r w:rsidR="00FD63FB">
          <w:rPr>
            <w:rStyle w:val="Hyperlink"/>
            <w:rFonts w:ascii="Times New Roman" w:hAnsi="Times New Roman"/>
            <w:noProof/>
            <w:sz w:val="24"/>
            <w:szCs w:val="24"/>
          </w:rPr>
          <w:t>Confident</w:t>
        </w:r>
        <w:bookmarkStart w:id="8" w:name="_Hlt176685708"/>
        <w:r w:rsidR="00FD63FB">
          <w:rPr>
            <w:rStyle w:val="Hyperlink"/>
            <w:rFonts w:ascii="Times New Roman" w:hAnsi="Times New Roman"/>
            <w:noProof/>
            <w:sz w:val="24"/>
            <w:szCs w:val="24"/>
          </w:rPr>
          <w:t>i</w:t>
        </w:r>
        <w:bookmarkEnd w:id="8"/>
        <w:r w:rsidR="00FD63FB">
          <w:rPr>
            <w:rStyle w:val="Hyperlink"/>
            <w:rFonts w:ascii="Times New Roman" w:hAnsi="Times New Roman"/>
            <w:noProof/>
            <w:sz w:val="24"/>
            <w:szCs w:val="24"/>
          </w:rPr>
          <w:t>ality</w:t>
        </w:r>
        <w:r w:rsidR="00FD63FB">
          <w:rPr>
            <w:noProof/>
            <w:webHidden/>
          </w:rPr>
          <w:tab/>
        </w:r>
        <w:r>
          <w:rPr>
            <w:noProof/>
            <w:webHidden/>
          </w:rPr>
          <w:fldChar w:fldCharType="begin"/>
        </w:r>
        <w:r w:rsidR="00FD63FB">
          <w:rPr>
            <w:noProof/>
            <w:webHidden/>
          </w:rPr>
          <w:instrText xml:space="preserve"> PAGEREF _Toc176681688 \h </w:instrText>
        </w:r>
        <w:r>
          <w:rPr>
            <w:noProof/>
            <w:webHidden/>
          </w:rPr>
        </w:r>
        <w:r>
          <w:rPr>
            <w:noProof/>
            <w:webHidden/>
          </w:rPr>
          <w:fldChar w:fldCharType="separate"/>
        </w:r>
        <w:r w:rsidR="0028082E">
          <w:rPr>
            <w:noProof/>
            <w:webHidden/>
          </w:rPr>
          <w:t>6</w:t>
        </w:r>
        <w:r>
          <w:rPr>
            <w:noProof/>
            <w:webHidden/>
          </w:rPr>
          <w:fldChar w:fldCharType="end"/>
        </w:r>
      </w:hyperlink>
    </w:p>
    <w:p w:rsidR="00FD63FB" w:rsidRDefault="00C96FB9">
      <w:pPr>
        <w:pStyle w:val="TOC2"/>
        <w:tabs>
          <w:tab w:val="left" w:pos="960"/>
          <w:tab w:val="right" w:leader="dot" w:pos="9350"/>
        </w:tabs>
        <w:rPr>
          <w:noProof/>
        </w:rPr>
      </w:pPr>
      <w:hyperlink w:anchor="_Toc176681689" w:history="1">
        <w:r w:rsidR="00FD63FB">
          <w:rPr>
            <w:rStyle w:val="Hyperlink"/>
            <w:rFonts w:ascii="Times New Roman" w:hAnsi="Times New Roman"/>
            <w:noProof/>
            <w:sz w:val="24"/>
            <w:szCs w:val="24"/>
          </w:rPr>
          <w:t>3(g)</w:t>
        </w:r>
        <w:r w:rsidR="00FD63FB">
          <w:rPr>
            <w:noProof/>
          </w:rPr>
          <w:tab/>
        </w:r>
        <w:r w:rsidR="00FD63FB">
          <w:rPr>
            <w:rStyle w:val="Hyperlink"/>
            <w:rFonts w:ascii="Times New Roman" w:hAnsi="Times New Roman"/>
            <w:noProof/>
            <w:sz w:val="24"/>
            <w:szCs w:val="24"/>
          </w:rPr>
          <w:t>Sensitive Ques</w:t>
        </w:r>
        <w:bookmarkStart w:id="9" w:name="_Hlt176685718"/>
        <w:r w:rsidR="00FD63FB">
          <w:rPr>
            <w:rStyle w:val="Hyperlink"/>
            <w:rFonts w:ascii="Times New Roman" w:hAnsi="Times New Roman"/>
            <w:noProof/>
            <w:sz w:val="24"/>
            <w:szCs w:val="24"/>
          </w:rPr>
          <w:t>t</w:t>
        </w:r>
        <w:bookmarkEnd w:id="9"/>
        <w:r w:rsidR="00FD63FB">
          <w:rPr>
            <w:rStyle w:val="Hyperlink"/>
            <w:rFonts w:ascii="Times New Roman" w:hAnsi="Times New Roman"/>
            <w:noProof/>
            <w:sz w:val="24"/>
            <w:szCs w:val="24"/>
          </w:rPr>
          <w:t>ions</w:t>
        </w:r>
        <w:r w:rsidR="00FD63FB">
          <w:rPr>
            <w:noProof/>
            <w:webHidden/>
          </w:rPr>
          <w:tab/>
        </w:r>
        <w:r>
          <w:rPr>
            <w:noProof/>
            <w:webHidden/>
          </w:rPr>
          <w:fldChar w:fldCharType="begin"/>
        </w:r>
        <w:r w:rsidR="00FD63FB">
          <w:rPr>
            <w:noProof/>
            <w:webHidden/>
          </w:rPr>
          <w:instrText xml:space="preserve"> PAGEREF _Toc176681689 \h </w:instrText>
        </w:r>
        <w:r>
          <w:rPr>
            <w:noProof/>
            <w:webHidden/>
          </w:rPr>
        </w:r>
        <w:r>
          <w:rPr>
            <w:noProof/>
            <w:webHidden/>
          </w:rPr>
          <w:fldChar w:fldCharType="separate"/>
        </w:r>
        <w:r w:rsidR="0028082E">
          <w:rPr>
            <w:noProof/>
            <w:webHidden/>
          </w:rPr>
          <w:t>7</w:t>
        </w:r>
        <w:r>
          <w:rPr>
            <w:noProof/>
            <w:webHidden/>
          </w:rPr>
          <w:fldChar w:fldCharType="end"/>
        </w:r>
      </w:hyperlink>
    </w:p>
    <w:p w:rsidR="00FD63FB" w:rsidRDefault="00C96FB9">
      <w:pPr>
        <w:pStyle w:val="TOC1"/>
        <w:tabs>
          <w:tab w:val="left" w:pos="480"/>
          <w:tab w:val="right" w:leader="dot" w:pos="9350"/>
        </w:tabs>
        <w:rPr>
          <w:bCs w:val="0"/>
          <w:smallCaps w:val="0"/>
          <w:noProof/>
          <w:szCs w:val="24"/>
        </w:rPr>
      </w:pPr>
      <w:hyperlink w:anchor="_Toc176681690" w:history="1">
        <w:r w:rsidR="00FD63FB">
          <w:rPr>
            <w:rStyle w:val="Hyperlink"/>
            <w:rFonts w:ascii="Times New Roman" w:hAnsi="Times New Roman"/>
            <w:smallCaps w:val="0"/>
            <w:noProof/>
            <w:sz w:val="24"/>
            <w:szCs w:val="24"/>
          </w:rPr>
          <w:t>4</w:t>
        </w:r>
        <w:r w:rsidR="00FD63FB">
          <w:rPr>
            <w:bCs w:val="0"/>
            <w:smallCaps w:val="0"/>
            <w:noProof/>
            <w:szCs w:val="24"/>
          </w:rPr>
          <w:tab/>
        </w:r>
        <w:r w:rsidR="00FD63FB">
          <w:rPr>
            <w:rStyle w:val="Hyperlink"/>
            <w:rFonts w:ascii="Times New Roman" w:hAnsi="Times New Roman"/>
            <w:smallCaps w:val="0"/>
            <w:noProof/>
            <w:sz w:val="24"/>
            <w:szCs w:val="24"/>
          </w:rPr>
          <w:t>THE RESPONDEN</w:t>
        </w:r>
        <w:bookmarkStart w:id="10" w:name="_Hlt176681758"/>
        <w:r w:rsidR="00FD63FB">
          <w:rPr>
            <w:rStyle w:val="Hyperlink"/>
            <w:rFonts w:ascii="Times New Roman" w:hAnsi="Times New Roman"/>
            <w:smallCaps w:val="0"/>
            <w:noProof/>
            <w:sz w:val="24"/>
            <w:szCs w:val="24"/>
          </w:rPr>
          <w:t>T</w:t>
        </w:r>
        <w:bookmarkEnd w:id="10"/>
        <w:r w:rsidR="00FD63FB">
          <w:rPr>
            <w:rStyle w:val="Hyperlink"/>
            <w:rFonts w:ascii="Times New Roman" w:hAnsi="Times New Roman"/>
            <w:smallCaps w:val="0"/>
            <w:noProof/>
            <w:sz w:val="24"/>
            <w:szCs w:val="24"/>
          </w:rPr>
          <w:t>S AND THE IN</w:t>
        </w:r>
        <w:bookmarkStart w:id="11" w:name="_Hlt176685729"/>
        <w:r w:rsidR="00FD63FB">
          <w:rPr>
            <w:rStyle w:val="Hyperlink"/>
            <w:rFonts w:ascii="Times New Roman" w:hAnsi="Times New Roman"/>
            <w:smallCaps w:val="0"/>
            <w:noProof/>
            <w:sz w:val="24"/>
            <w:szCs w:val="24"/>
          </w:rPr>
          <w:t>F</w:t>
        </w:r>
        <w:bookmarkEnd w:id="11"/>
        <w:r w:rsidR="00FD63FB">
          <w:rPr>
            <w:rStyle w:val="Hyperlink"/>
            <w:rFonts w:ascii="Times New Roman" w:hAnsi="Times New Roman"/>
            <w:smallCaps w:val="0"/>
            <w:noProof/>
            <w:sz w:val="24"/>
            <w:szCs w:val="24"/>
          </w:rPr>
          <w:t>ORMATION REQUESTED</w:t>
        </w:r>
        <w:r w:rsidR="00FD63FB">
          <w:rPr>
            <w:smallCaps w:val="0"/>
            <w:noProof/>
            <w:webHidden/>
            <w:szCs w:val="24"/>
          </w:rPr>
          <w:tab/>
        </w:r>
        <w:r>
          <w:rPr>
            <w:smallCaps w:val="0"/>
            <w:noProof/>
            <w:webHidden/>
            <w:szCs w:val="24"/>
          </w:rPr>
          <w:fldChar w:fldCharType="begin"/>
        </w:r>
        <w:r w:rsidR="00FD63FB">
          <w:rPr>
            <w:smallCaps w:val="0"/>
            <w:noProof/>
            <w:webHidden/>
            <w:szCs w:val="24"/>
          </w:rPr>
          <w:instrText xml:space="preserve"> PAGEREF _Toc176681690 \h </w:instrText>
        </w:r>
        <w:r>
          <w:rPr>
            <w:smallCaps w:val="0"/>
            <w:noProof/>
            <w:webHidden/>
            <w:szCs w:val="24"/>
          </w:rPr>
        </w:r>
        <w:r>
          <w:rPr>
            <w:smallCaps w:val="0"/>
            <w:noProof/>
            <w:webHidden/>
            <w:szCs w:val="24"/>
          </w:rPr>
          <w:fldChar w:fldCharType="separate"/>
        </w:r>
        <w:r w:rsidR="0028082E">
          <w:rPr>
            <w:smallCaps w:val="0"/>
            <w:noProof/>
            <w:webHidden/>
            <w:szCs w:val="24"/>
          </w:rPr>
          <w:t>8</w:t>
        </w:r>
        <w:r>
          <w:rPr>
            <w:smallCaps w:val="0"/>
            <w:noProof/>
            <w:webHidden/>
            <w:szCs w:val="24"/>
          </w:rPr>
          <w:fldChar w:fldCharType="end"/>
        </w:r>
      </w:hyperlink>
    </w:p>
    <w:p w:rsidR="00FD63FB" w:rsidRDefault="00C96FB9">
      <w:pPr>
        <w:pStyle w:val="TOC2"/>
        <w:tabs>
          <w:tab w:val="left" w:pos="960"/>
          <w:tab w:val="right" w:leader="dot" w:pos="9350"/>
        </w:tabs>
        <w:rPr>
          <w:noProof/>
        </w:rPr>
      </w:pPr>
      <w:hyperlink w:anchor="_Toc176681691" w:history="1">
        <w:r w:rsidR="00FD63FB">
          <w:rPr>
            <w:rStyle w:val="Hyperlink"/>
            <w:rFonts w:ascii="Times New Roman" w:hAnsi="Times New Roman"/>
            <w:noProof/>
            <w:sz w:val="24"/>
            <w:szCs w:val="24"/>
          </w:rPr>
          <w:t>4(a)</w:t>
        </w:r>
        <w:r w:rsidR="00FD63FB">
          <w:rPr>
            <w:noProof/>
          </w:rPr>
          <w:tab/>
        </w:r>
        <w:r w:rsidR="00FD63FB">
          <w:rPr>
            <w:rStyle w:val="Hyperlink"/>
            <w:rFonts w:ascii="Times New Roman" w:hAnsi="Times New Roman"/>
            <w:noProof/>
            <w:sz w:val="24"/>
            <w:szCs w:val="24"/>
          </w:rPr>
          <w:t>Respondents and NAI</w:t>
        </w:r>
        <w:bookmarkStart w:id="12" w:name="_Hlt176685736"/>
        <w:r w:rsidR="00FD63FB">
          <w:rPr>
            <w:rStyle w:val="Hyperlink"/>
            <w:rFonts w:ascii="Times New Roman" w:hAnsi="Times New Roman"/>
            <w:noProof/>
            <w:sz w:val="24"/>
            <w:szCs w:val="24"/>
          </w:rPr>
          <w:t>C</w:t>
        </w:r>
        <w:bookmarkEnd w:id="12"/>
        <w:r w:rsidR="00FD63FB">
          <w:rPr>
            <w:rStyle w:val="Hyperlink"/>
            <w:rFonts w:ascii="Times New Roman" w:hAnsi="Times New Roman"/>
            <w:noProof/>
            <w:sz w:val="24"/>
            <w:szCs w:val="24"/>
          </w:rPr>
          <w:t>S/SIC Codes</w:t>
        </w:r>
        <w:r w:rsidR="00FD63FB">
          <w:rPr>
            <w:noProof/>
            <w:webHidden/>
          </w:rPr>
          <w:tab/>
        </w:r>
        <w:r>
          <w:rPr>
            <w:noProof/>
            <w:webHidden/>
          </w:rPr>
          <w:fldChar w:fldCharType="begin"/>
        </w:r>
        <w:r w:rsidR="00FD63FB">
          <w:rPr>
            <w:noProof/>
            <w:webHidden/>
          </w:rPr>
          <w:instrText xml:space="preserve"> PAGEREF _Toc176681691 \h </w:instrText>
        </w:r>
        <w:r>
          <w:rPr>
            <w:noProof/>
            <w:webHidden/>
          </w:rPr>
        </w:r>
        <w:r>
          <w:rPr>
            <w:noProof/>
            <w:webHidden/>
          </w:rPr>
          <w:fldChar w:fldCharType="separate"/>
        </w:r>
        <w:r w:rsidR="0028082E">
          <w:rPr>
            <w:noProof/>
            <w:webHidden/>
          </w:rPr>
          <w:t>8</w:t>
        </w:r>
        <w:r>
          <w:rPr>
            <w:noProof/>
            <w:webHidden/>
          </w:rPr>
          <w:fldChar w:fldCharType="end"/>
        </w:r>
      </w:hyperlink>
    </w:p>
    <w:p w:rsidR="00FD63FB" w:rsidRDefault="00C96FB9">
      <w:pPr>
        <w:pStyle w:val="TOC2"/>
        <w:tabs>
          <w:tab w:val="left" w:pos="960"/>
          <w:tab w:val="right" w:leader="dot" w:pos="9350"/>
        </w:tabs>
        <w:rPr>
          <w:noProof/>
        </w:rPr>
      </w:pPr>
      <w:hyperlink w:anchor="_Toc176681692" w:history="1">
        <w:r w:rsidR="00FD63FB">
          <w:rPr>
            <w:rStyle w:val="Hyperlink"/>
            <w:rFonts w:ascii="Times New Roman" w:hAnsi="Times New Roman"/>
            <w:noProof/>
            <w:sz w:val="24"/>
            <w:szCs w:val="24"/>
          </w:rPr>
          <w:t>4(b)</w:t>
        </w:r>
        <w:r w:rsidR="00FD63FB">
          <w:rPr>
            <w:noProof/>
          </w:rPr>
          <w:tab/>
        </w:r>
        <w:r w:rsidR="00FD63FB">
          <w:rPr>
            <w:rStyle w:val="Hyperlink"/>
            <w:rFonts w:ascii="Times New Roman" w:hAnsi="Times New Roman"/>
            <w:noProof/>
            <w:sz w:val="24"/>
            <w:szCs w:val="24"/>
          </w:rPr>
          <w:t>Information N</w:t>
        </w:r>
        <w:bookmarkStart w:id="13" w:name="_Hlt176685745"/>
        <w:r w:rsidR="00FD63FB">
          <w:rPr>
            <w:rStyle w:val="Hyperlink"/>
            <w:rFonts w:ascii="Times New Roman" w:hAnsi="Times New Roman"/>
            <w:noProof/>
            <w:sz w:val="24"/>
            <w:szCs w:val="24"/>
          </w:rPr>
          <w:t>e</w:t>
        </w:r>
        <w:bookmarkEnd w:id="13"/>
        <w:r w:rsidR="00FD63FB">
          <w:rPr>
            <w:rStyle w:val="Hyperlink"/>
            <w:rFonts w:ascii="Times New Roman" w:hAnsi="Times New Roman"/>
            <w:noProof/>
            <w:sz w:val="24"/>
            <w:szCs w:val="24"/>
          </w:rPr>
          <w:t>eded</w:t>
        </w:r>
        <w:r w:rsidR="00FD63FB">
          <w:rPr>
            <w:noProof/>
            <w:webHidden/>
          </w:rPr>
          <w:tab/>
        </w:r>
        <w:r>
          <w:rPr>
            <w:noProof/>
            <w:webHidden/>
          </w:rPr>
          <w:fldChar w:fldCharType="begin"/>
        </w:r>
        <w:r w:rsidR="00FD63FB">
          <w:rPr>
            <w:noProof/>
            <w:webHidden/>
          </w:rPr>
          <w:instrText xml:space="preserve"> PAGEREF _Toc176681692 \h </w:instrText>
        </w:r>
        <w:r>
          <w:rPr>
            <w:noProof/>
            <w:webHidden/>
          </w:rPr>
        </w:r>
        <w:r>
          <w:rPr>
            <w:noProof/>
            <w:webHidden/>
          </w:rPr>
          <w:fldChar w:fldCharType="separate"/>
        </w:r>
        <w:r w:rsidR="0028082E">
          <w:rPr>
            <w:noProof/>
            <w:webHidden/>
          </w:rPr>
          <w:t>8</w:t>
        </w:r>
        <w:r>
          <w:rPr>
            <w:noProof/>
            <w:webHidden/>
          </w:rPr>
          <w:fldChar w:fldCharType="end"/>
        </w:r>
      </w:hyperlink>
    </w:p>
    <w:p w:rsidR="00FD63FB" w:rsidRDefault="00C96FB9">
      <w:pPr>
        <w:pStyle w:val="TOC1"/>
        <w:tabs>
          <w:tab w:val="left" w:pos="480"/>
          <w:tab w:val="right" w:leader="dot" w:pos="9350"/>
        </w:tabs>
        <w:rPr>
          <w:bCs w:val="0"/>
          <w:smallCaps w:val="0"/>
          <w:noProof/>
          <w:szCs w:val="24"/>
        </w:rPr>
      </w:pPr>
      <w:hyperlink w:anchor="_Toc176681693" w:history="1">
        <w:r w:rsidR="00FD63FB">
          <w:rPr>
            <w:rStyle w:val="Hyperlink"/>
            <w:rFonts w:ascii="Times New Roman" w:hAnsi="Times New Roman"/>
            <w:smallCaps w:val="0"/>
            <w:noProof/>
            <w:sz w:val="24"/>
            <w:szCs w:val="24"/>
          </w:rPr>
          <w:t>5</w:t>
        </w:r>
        <w:r w:rsidR="00FD63FB">
          <w:rPr>
            <w:bCs w:val="0"/>
            <w:smallCaps w:val="0"/>
            <w:noProof/>
            <w:szCs w:val="24"/>
          </w:rPr>
          <w:tab/>
        </w:r>
        <w:r w:rsidR="00FD63FB">
          <w:rPr>
            <w:rStyle w:val="Hyperlink"/>
            <w:rFonts w:ascii="Times New Roman" w:hAnsi="Times New Roman"/>
            <w:smallCaps w:val="0"/>
            <w:noProof/>
            <w:sz w:val="24"/>
            <w:szCs w:val="24"/>
          </w:rPr>
          <w:t>THE INFORMATION C</w:t>
        </w:r>
        <w:bookmarkStart w:id="14" w:name="_Hlt176685754"/>
        <w:r w:rsidR="00FD63FB">
          <w:rPr>
            <w:rStyle w:val="Hyperlink"/>
            <w:rFonts w:ascii="Times New Roman" w:hAnsi="Times New Roman"/>
            <w:smallCaps w:val="0"/>
            <w:noProof/>
            <w:sz w:val="24"/>
            <w:szCs w:val="24"/>
          </w:rPr>
          <w:t>O</w:t>
        </w:r>
        <w:bookmarkEnd w:id="14"/>
        <w:r w:rsidR="00FD63FB">
          <w:rPr>
            <w:rStyle w:val="Hyperlink"/>
            <w:rFonts w:ascii="Times New Roman" w:hAnsi="Times New Roman"/>
            <w:smallCaps w:val="0"/>
            <w:noProof/>
            <w:sz w:val="24"/>
            <w:szCs w:val="24"/>
          </w:rPr>
          <w:t>LLECTED – AGENCY ACTIVITIES, COLLECTION METHODOLOGY AND INFORMATION MANAGEMENT</w:t>
        </w:r>
        <w:r w:rsidR="00FD63FB">
          <w:rPr>
            <w:smallCaps w:val="0"/>
            <w:noProof/>
            <w:webHidden/>
            <w:szCs w:val="24"/>
          </w:rPr>
          <w:tab/>
        </w:r>
        <w:r>
          <w:rPr>
            <w:smallCaps w:val="0"/>
            <w:noProof/>
            <w:webHidden/>
            <w:szCs w:val="24"/>
          </w:rPr>
          <w:fldChar w:fldCharType="begin"/>
        </w:r>
        <w:r w:rsidR="00FD63FB">
          <w:rPr>
            <w:smallCaps w:val="0"/>
            <w:noProof/>
            <w:webHidden/>
            <w:szCs w:val="24"/>
          </w:rPr>
          <w:instrText xml:space="preserve"> PAGEREF _Toc176681693 \h </w:instrText>
        </w:r>
        <w:r>
          <w:rPr>
            <w:smallCaps w:val="0"/>
            <w:noProof/>
            <w:webHidden/>
            <w:szCs w:val="24"/>
          </w:rPr>
        </w:r>
        <w:r>
          <w:rPr>
            <w:smallCaps w:val="0"/>
            <w:noProof/>
            <w:webHidden/>
            <w:szCs w:val="24"/>
          </w:rPr>
          <w:fldChar w:fldCharType="separate"/>
        </w:r>
        <w:r w:rsidR="0028082E">
          <w:rPr>
            <w:smallCaps w:val="0"/>
            <w:noProof/>
            <w:webHidden/>
            <w:szCs w:val="24"/>
          </w:rPr>
          <w:t>10</w:t>
        </w:r>
        <w:r>
          <w:rPr>
            <w:smallCaps w:val="0"/>
            <w:noProof/>
            <w:webHidden/>
            <w:szCs w:val="24"/>
          </w:rPr>
          <w:fldChar w:fldCharType="end"/>
        </w:r>
      </w:hyperlink>
    </w:p>
    <w:p w:rsidR="00FD63FB" w:rsidRDefault="00C96FB9">
      <w:pPr>
        <w:pStyle w:val="TOC2"/>
        <w:tabs>
          <w:tab w:val="left" w:pos="960"/>
          <w:tab w:val="right" w:leader="dot" w:pos="9350"/>
        </w:tabs>
        <w:rPr>
          <w:noProof/>
        </w:rPr>
      </w:pPr>
      <w:hyperlink w:anchor="_Toc176681694" w:history="1">
        <w:r w:rsidR="00FD63FB">
          <w:rPr>
            <w:rStyle w:val="Hyperlink"/>
            <w:rFonts w:ascii="Times New Roman" w:hAnsi="Times New Roman"/>
            <w:noProof/>
            <w:sz w:val="24"/>
            <w:szCs w:val="24"/>
          </w:rPr>
          <w:t>5(a)</w:t>
        </w:r>
        <w:r w:rsidR="00FD63FB">
          <w:rPr>
            <w:noProof/>
          </w:rPr>
          <w:tab/>
        </w:r>
        <w:r w:rsidR="00FD63FB">
          <w:rPr>
            <w:rStyle w:val="Hyperlink"/>
            <w:rFonts w:ascii="Times New Roman" w:hAnsi="Times New Roman"/>
            <w:noProof/>
            <w:sz w:val="24"/>
            <w:szCs w:val="24"/>
          </w:rPr>
          <w:t>Agency A</w:t>
        </w:r>
        <w:bookmarkStart w:id="15" w:name="_Hlt176685764"/>
        <w:r w:rsidR="00FD63FB">
          <w:rPr>
            <w:rStyle w:val="Hyperlink"/>
            <w:rFonts w:ascii="Times New Roman" w:hAnsi="Times New Roman"/>
            <w:noProof/>
            <w:sz w:val="24"/>
            <w:szCs w:val="24"/>
          </w:rPr>
          <w:t>c</w:t>
        </w:r>
        <w:bookmarkEnd w:id="15"/>
        <w:r w:rsidR="00FD63FB">
          <w:rPr>
            <w:rStyle w:val="Hyperlink"/>
            <w:rFonts w:ascii="Times New Roman" w:hAnsi="Times New Roman"/>
            <w:noProof/>
            <w:sz w:val="24"/>
            <w:szCs w:val="24"/>
          </w:rPr>
          <w:t>tivities</w:t>
        </w:r>
        <w:r w:rsidR="00FD63FB">
          <w:rPr>
            <w:noProof/>
            <w:webHidden/>
          </w:rPr>
          <w:tab/>
        </w:r>
        <w:r>
          <w:rPr>
            <w:noProof/>
            <w:webHidden/>
          </w:rPr>
          <w:fldChar w:fldCharType="begin"/>
        </w:r>
        <w:r w:rsidR="00FD63FB">
          <w:rPr>
            <w:noProof/>
            <w:webHidden/>
          </w:rPr>
          <w:instrText xml:space="preserve"> PAGEREF _Toc176681694 \h </w:instrText>
        </w:r>
        <w:r>
          <w:rPr>
            <w:noProof/>
            <w:webHidden/>
          </w:rPr>
        </w:r>
        <w:r>
          <w:rPr>
            <w:noProof/>
            <w:webHidden/>
          </w:rPr>
          <w:fldChar w:fldCharType="separate"/>
        </w:r>
        <w:r w:rsidR="0028082E">
          <w:rPr>
            <w:noProof/>
            <w:webHidden/>
          </w:rPr>
          <w:t>10</w:t>
        </w:r>
        <w:r>
          <w:rPr>
            <w:noProof/>
            <w:webHidden/>
          </w:rPr>
          <w:fldChar w:fldCharType="end"/>
        </w:r>
      </w:hyperlink>
    </w:p>
    <w:p w:rsidR="00FD63FB" w:rsidRDefault="00C96FB9">
      <w:pPr>
        <w:pStyle w:val="TOC2"/>
        <w:tabs>
          <w:tab w:val="left" w:pos="960"/>
          <w:tab w:val="right" w:leader="dot" w:pos="9350"/>
        </w:tabs>
        <w:rPr>
          <w:noProof/>
        </w:rPr>
      </w:pPr>
      <w:hyperlink w:anchor="_Toc176681695" w:history="1">
        <w:r w:rsidR="00FD63FB">
          <w:rPr>
            <w:rStyle w:val="Hyperlink"/>
            <w:rFonts w:ascii="Times New Roman" w:hAnsi="Times New Roman"/>
            <w:noProof/>
            <w:sz w:val="24"/>
            <w:szCs w:val="24"/>
          </w:rPr>
          <w:t>5(b)</w:t>
        </w:r>
        <w:r w:rsidR="00FD63FB">
          <w:rPr>
            <w:noProof/>
          </w:rPr>
          <w:tab/>
        </w:r>
        <w:r w:rsidR="00FD63FB">
          <w:rPr>
            <w:rStyle w:val="Hyperlink"/>
            <w:rFonts w:ascii="Times New Roman" w:hAnsi="Times New Roman"/>
            <w:noProof/>
            <w:sz w:val="24"/>
            <w:szCs w:val="24"/>
          </w:rPr>
          <w:t>Collection M</w:t>
        </w:r>
        <w:bookmarkStart w:id="16" w:name="_Hlt176685773"/>
        <w:r w:rsidR="00FD63FB">
          <w:rPr>
            <w:rStyle w:val="Hyperlink"/>
            <w:rFonts w:ascii="Times New Roman" w:hAnsi="Times New Roman"/>
            <w:noProof/>
            <w:sz w:val="24"/>
            <w:szCs w:val="24"/>
          </w:rPr>
          <w:t>e</w:t>
        </w:r>
        <w:bookmarkEnd w:id="16"/>
        <w:r w:rsidR="00FD63FB">
          <w:rPr>
            <w:rStyle w:val="Hyperlink"/>
            <w:rFonts w:ascii="Times New Roman" w:hAnsi="Times New Roman"/>
            <w:noProof/>
            <w:sz w:val="24"/>
            <w:szCs w:val="24"/>
          </w:rPr>
          <w:t>thodology and Management</w:t>
        </w:r>
        <w:r w:rsidR="00FD63FB">
          <w:rPr>
            <w:noProof/>
            <w:webHidden/>
          </w:rPr>
          <w:tab/>
        </w:r>
        <w:r>
          <w:rPr>
            <w:noProof/>
            <w:webHidden/>
          </w:rPr>
          <w:fldChar w:fldCharType="begin"/>
        </w:r>
        <w:r w:rsidR="00FD63FB">
          <w:rPr>
            <w:noProof/>
            <w:webHidden/>
          </w:rPr>
          <w:instrText xml:space="preserve"> PAGEREF _Toc176681695 \h </w:instrText>
        </w:r>
        <w:r>
          <w:rPr>
            <w:noProof/>
            <w:webHidden/>
          </w:rPr>
        </w:r>
        <w:r>
          <w:rPr>
            <w:noProof/>
            <w:webHidden/>
          </w:rPr>
          <w:fldChar w:fldCharType="separate"/>
        </w:r>
        <w:r w:rsidR="0028082E">
          <w:rPr>
            <w:noProof/>
            <w:webHidden/>
          </w:rPr>
          <w:t>10</w:t>
        </w:r>
        <w:r>
          <w:rPr>
            <w:noProof/>
            <w:webHidden/>
          </w:rPr>
          <w:fldChar w:fldCharType="end"/>
        </w:r>
      </w:hyperlink>
    </w:p>
    <w:p w:rsidR="00FD63FB" w:rsidRDefault="00C96FB9">
      <w:pPr>
        <w:pStyle w:val="TOC2"/>
        <w:tabs>
          <w:tab w:val="left" w:pos="960"/>
          <w:tab w:val="right" w:leader="dot" w:pos="9350"/>
        </w:tabs>
        <w:rPr>
          <w:noProof/>
        </w:rPr>
      </w:pPr>
      <w:hyperlink w:anchor="_Toc176681696" w:history="1">
        <w:r w:rsidR="00FD63FB">
          <w:rPr>
            <w:rStyle w:val="Hyperlink"/>
            <w:rFonts w:ascii="Times New Roman" w:hAnsi="Times New Roman"/>
            <w:noProof/>
            <w:sz w:val="24"/>
            <w:szCs w:val="24"/>
          </w:rPr>
          <w:t>5(c)</w:t>
        </w:r>
        <w:r w:rsidR="00FD63FB">
          <w:rPr>
            <w:noProof/>
          </w:rPr>
          <w:tab/>
        </w:r>
        <w:r w:rsidR="00FD63FB">
          <w:rPr>
            <w:rStyle w:val="Hyperlink"/>
            <w:rFonts w:ascii="Times New Roman" w:hAnsi="Times New Roman"/>
            <w:noProof/>
            <w:sz w:val="24"/>
            <w:szCs w:val="24"/>
          </w:rPr>
          <w:t>Small Entity Flexi</w:t>
        </w:r>
        <w:bookmarkStart w:id="17" w:name="_Hlt176685781"/>
        <w:r w:rsidR="00FD63FB">
          <w:rPr>
            <w:rStyle w:val="Hyperlink"/>
            <w:rFonts w:ascii="Times New Roman" w:hAnsi="Times New Roman"/>
            <w:noProof/>
            <w:sz w:val="24"/>
            <w:szCs w:val="24"/>
          </w:rPr>
          <w:t>b</w:t>
        </w:r>
        <w:bookmarkEnd w:id="17"/>
        <w:r w:rsidR="00FD63FB">
          <w:rPr>
            <w:rStyle w:val="Hyperlink"/>
            <w:rFonts w:ascii="Times New Roman" w:hAnsi="Times New Roman"/>
            <w:noProof/>
            <w:sz w:val="24"/>
            <w:szCs w:val="24"/>
          </w:rPr>
          <w:t>ility</w:t>
        </w:r>
        <w:r w:rsidR="00FD63FB">
          <w:rPr>
            <w:noProof/>
            <w:webHidden/>
          </w:rPr>
          <w:tab/>
        </w:r>
        <w:r>
          <w:rPr>
            <w:noProof/>
            <w:webHidden/>
          </w:rPr>
          <w:fldChar w:fldCharType="begin"/>
        </w:r>
        <w:r w:rsidR="00FD63FB">
          <w:rPr>
            <w:noProof/>
            <w:webHidden/>
          </w:rPr>
          <w:instrText xml:space="preserve"> PAGEREF _Toc176681696 \h </w:instrText>
        </w:r>
        <w:r>
          <w:rPr>
            <w:noProof/>
            <w:webHidden/>
          </w:rPr>
        </w:r>
        <w:r>
          <w:rPr>
            <w:noProof/>
            <w:webHidden/>
          </w:rPr>
          <w:fldChar w:fldCharType="separate"/>
        </w:r>
        <w:r w:rsidR="0028082E">
          <w:rPr>
            <w:noProof/>
            <w:webHidden/>
          </w:rPr>
          <w:t>10</w:t>
        </w:r>
        <w:r>
          <w:rPr>
            <w:noProof/>
            <w:webHidden/>
          </w:rPr>
          <w:fldChar w:fldCharType="end"/>
        </w:r>
      </w:hyperlink>
    </w:p>
    <w:p w:rsidR="00FD63FB" w:rsidRDefault="00C96FB9">
      <w:pPr>
        <w:pStyle w:val="TOC2"/>
        <w:tabs>
          <w:tab w:val="left" w:pos="960"/>
          <w:tab w:val="right" w:leader="dot" w:pos="9350"/>
        </w:tabs>
        <w:rPr>
          <w:noProof/>
        </w:rPr>
      </w:pPr>
      <w:hyperlink w:anchor="_Toc176681697" w:history="1">
        <w:r w:rsidR="00FD63FB">
          <w:rPr>
            <w:rStyle w:val="Hyperlink"/>
            <w:rFonts w:ascii="Times New Roman" w:hAnsi="Times New Roman"/>
            <w:noProof/>
            <w:sz w:val="24"/>
            <w:szCs w:val="24"/>
          </w:rPr>
          <w:t>5(d)</w:t>
        </w:r>
        <w:r w:rsidR="00FD63FB">
          <w:rPr>
            <w:noProof/>
          </w:rPr>
          <w:tab/>
        </w:r>
        <w:r w:rsidR="00FD63FB">
          <w:rPr>
            <w:rStyle w:val="Hyperlink"/>
            <w:rFonts w:ascii="Times New Roman" w:hAnsi="Times New Roman"/>
            <w:noProof/>
            <w:sz w:val="24"/>
            <w:szCs w:val="24"/>
          </w:rPr>
          <w:t>Collection Sche</w:t>
        </w:r>
        <w:bookmarkStart w:id="18" w:name="_Hlt176685787"/>
        <w:r w:rsidR="00FD63FB">
          <w:rPr>
            <w:rStyle w:val="Hyperlink"/>
            <w:rFonts w:ascii="Times New Roman" w:hAnsi="Times New Roman"/>
            <w:noProof/>
            <w:sz w:val="24"/>
            <w:szCs w:val="24"/>
          </w:rPr>
          <w:t>d</w:t>
        </w:r>
        <w:bookmarkEnd w:id="18"/>
        <w:r w:rsidR="00FD63FB">
          <w:rPr>
            <w:rStyle w:val="Hyperlink"/>
            <w:rFonts w:ascii="Times New Roman" w:hAnsi="Times New Roman"/>
            <w:noProof/>
            <w:sz w:val="24"/>
            <w:szCs w:val="24"/>
          </w:rPr>
          <w:t>ule</w:t>
        </w:r>
        <w:r w:rsidR="00FD63FB">
          <w:rPr>
            <w:noProof/>
            <w:webHidden/>
          </w:rPr>
          <w:tab/>
        </w:r>
        <w:r>
          <w:rPr>
            <w:noProof/>
            <w:webHidden/>
          </w:rPr>
          <w:fldChar w:fldCharType="begin"/>
        </w:r>
        <w:r w:rsidR="00FD63FB">
          <w:rPr>
            <w:noProof/>
            <w:webHidden/>
          </w:rPr>
          <w:instrText xml:space="preserve"> PAGEREF _Toc176681697 \h </w:instrText>
        </w:r>
        <w:r>
          <w:rPr>
            <w:noProof/>
            <w:webHidden/>
          </w:rPr>
        </w:r>
        <w:r>
          <w:rPr>
            <w:noProof/>
            <w:webHidden/>
          </w:rPr>
          <w:fldChar w:fldCharType="separate"/>
        </w:r>
        <w:r w:rsidR="0028082E">
          <w:rPr>
            <w:noProof/>
            <w:webHidden/>
          </w:rPr>
          <w:t>11</w:t>
        </w:r>
        <w:r>
          <w:rPr>
            <w:noProof/>
            <w:webHidden/>
          </w:rPr>
          <w:fldChar w:fldCharType="end"/>
        </w:r>
      </w:hyperlink>
    </w:p>
    <w:p w:rsidR="00FD63FB" w:rsidRDefault="00C96FB9">
      <w:pPr>
        <w:pStyle w:val="TOC1"/>
        <w:tabs>
          <w:tab w:val="left" w:pos="480"/>
          <w:tab w:val="right" w:leader="dot" w:pos="9350"/>
        </w:tabs>
        <w:rPr>
          <w:bCs w:val="0"/>
          <w:smallCaps w:val="0"/>
          <w:noProof/>
          <w:szCs w:val="24"/>
        </w:rPr>
      </w:pPr>
      <w:hyperlink w:anchor="_Toc176681698" w:history="1">
        <w:r w:rsidR="00FD63FB">
          <w:rPr>
            <w:rStyle w:val="Hyperlink"/>
            <w:rFonts w:ascii="Times New Roman" w:hAnsi="Times New Roman"/>
            <w:smallCaps w:val="0"/>
            <w:noProof/>
            <w:sz w:val="24"/>
            <w:szCs w:val="24"/>
          </w:rPr>
          <w:t>6</w:t>
        </w:r>
        <w:r w:rsidR="00FD63FB">
          <w:rPr>
            <w:bCs w:val="0"/>
            <w:smallCaps w:val="0"/>
            <w:noProof/>
            <w:szCs w:val="24"/>
          </w:rPr>
          <w:tab/>
        </w:r>
        <w:r w:rsidR="00FD63FB">
          <w:rPr>
            <w:rStyle w:val="Hyperlink"/>
            <w:rFonts w:ascii="Times New Roman" w:hAnsi="Times New Roman"/>
            <w:smallCaps w:val="0"/>
            <w:noProof/>
            <w:sz w:val="24"/>
            <w:szCs w:val="24"/>
          </w:rPr>
          <w:t xml:space="preserve">ESTIMATING THE </w:t>
        </w:r>
        <w:bookmarkStart w:id="19" w:name="_Hlt177204197"/>
        <w:r w:rsidR="00FD63FB">
          <w:rPr>
            <w:rStyle w:val="Hyperlink"/>
            <w:rFonts w:ascii="Times New Roman" w:hAnsi="Times New Roman"/>
            <w:smallCaps w:val="0"/>
            <w:noProof/>
            <w:sz w:val="24"/>
            <w:szCs w:val="24"/>
          </w:rPr>
          <w:t>B</w:t>
        </w:r>
        <w:bookmarkEnd w:id="19"/>
        <w:r w:rsidR="00FD63FB">
          <w:rPr>
            <w:rStyle w:val="Hyperlink"/>
            <w:rFonts w:ascii="Times New Roman" w:hAnsi="Times New Roman"/>
            <w:smallCaps w:val="0"/>
            <w:noProof/>
            <w:sz w:val="24"/>
            <w:szCs w:val="24"/>
          </w:rPr>
          <w:t>U</w:t>
        </w:r>
        <w:bookmarkStart w:id="20" w:name="_Hlt176685793"/>
        <w:r w:rsidR="00FD63FB">
          <w:rPr>
            <w:rStyle w:val="Hyperlink"/>
            <w:rFonts w:ascii="Times New Roman" w:hAnsi="Times New Roman"/>
            <w:smallCaps w:val="0"/>
            <w:noProof/>
            <w:sz w:val="24"/>
            <w:szCs w:val="24"/>
          </w:rPr>
          <w:t>R</w:t>
        </w:r>
        <w:bookmarkEnd w:id="20"/>
        <w:r w:rsidR="00FD63FB">
          <w:rPr>
            <w:rStyle w:val="Hyperlink"/>
            <w:rFonts w:ascii="Times New Roman" w:hAnsi="Times New Roman"/>
            <w:smallCaps w:val="0"/>
            <w:noProof/>
            <w:sz w:val="24"/>
            <w:szCs w:val="24"/>
          </w:rPr>
          <w:t>D</w:t>
        </w:r>
        <w:bookmarkStart w:id="21" w:name="_Hlt177266854"/>
        <w:bookmarkStart w:id="22" w:name="_Hlt177266855"/>
        <w:r w:rsidR="00FD63FB">
          <w:rPr>
            <w:rStyle w:val="Hyperlink"/>
            <w:rFonts w:ascii="Times New Roman" w:hAnsi="Times New Roman"/>
            <w:smallCaps w:val="0"/>
            <w:noProof/>
            <w:sz w:val="24"/>
            <w:szCs w:val="24"/>
          </w:rPr>
          <w:t>E</w:t>
        </w:r>
        <w:bookmarkEnd w:id="21"/>
        <w:bookmarkEnd w:id="22"/>
        <w:r w:rsidR="00FD63FB">
          <w:rPr>
            <w:rStyle w:val="Hyperlink"/>
            <w:rFonts w:ascii="Times New Roman" w:hAnsi="Times New Roman"/>
            <w:smallCaps w:val="0"/>
            <w:noProof/>
            <w:sz w:val="24"/>
            <w:szCs w:val="24"/>
          </w:rPr>
          <w:t>N AND COST OF THE COLLECTION</w:t>
        </w:r>
        <w:r w:rsidR="00FD63FB">
          <w:rPr>
            <w:smallCaps w:val="0"/>
            <w:noProof/>
            <w:webHidden/>
            <w:szCs w:val="24"/>
          </w:rPr>
          <w:tab/>
        </w:r>
        <w:r>
          <w:rPr>
            <w:smallCaps w:val="0"/>
            <w:noProof/>
            <w:webHidden/>
            <w:szCs w:val="24"/>
          </w:rPr>
          <w:fldChar w:fldCharType="begin"/>
        </w:r>
        <w:r w:rsidR="00FD63FB">
          <w:rPr>
            <w:smallCaps w:val="0"/>
            <w:noProof/>
            <w:webHidden/>
            <w:szCs w:val="24"/>
          </w:rPr>
          <w:instrText xml:space="preserve"> PAGEREF _Toc176681698 \h </w:instrText>
        </w:r>
        <w:r>
          <w:rPr>
            <w:smallCaps w:val="0"/>
            <w:noProof/>
            <w:webHidden/>
            <w:szCs w:val="24"/>
          </w:rPr>
        </w:r>
        <w:r>
          <w:rPr>
            <w:smallCaps w:val="0"/>
            <w:noProof/>
            <w:webHidden/>
            <w:szCs w:val="24"/>
          </w:rPr>
          <w:fldChar w:fldCharType="separate"/>
        </w:r>
        <w:r w:rsidR="0028082E">
          <w:rPr>
            <w:smallCaps w:val="0"/>
            <w:noProof/>
            <w:webHidden/>
            <w:szCs w:val="24"/>
          </w:rPr>
          <w:t>13</w:t>
        </w:r>
        <w:r>
          <w:rPr>
            <w:smallCaps w:val="0"/>
            <w:noProof/>
            <w:webHidden/>
            <w:szCs w:val="24"/>
          </w:rPr>
          <w:fldChar w:fldCharType="end"/>
        </w:r>
      </w:hyperlink>
    </w:p>
    <w:p w:rsidR="00FD63FB" w:rsidRDefault="00C96FB9">
      <w:pPr>
        <w:pStyle w:val="TOC2"/>
        <w:tabs>
          <w:tab w:val="left" w:pos="960"/>
          <w:tab w:val="right" w:leader="dot" w:pos="9350"/>
        </w:tabs>
        <w:rPr>
          <w:noProof/>
        </w:rPr>
      </w:pPr>
      <w:hyperlink w:anchor="_Toc176681699" w:history="1">
        <w:r w:rsidR="00FD63FB">
          <w:rPr>
            <w:rStyle w:val="Hyperlink"/>
            <w:rFonts w:ascii="Times New Roman" w:hAnsi="Times New Roman"/>
            <w:noProof/>
            <w:sz w:val="24"/>
            <w:szCs w:val="24"/>
          </w:rPr>
          <w:t>6(a)</w:t>
        </w:r>
        <w:r w:rsidR="00FD63FB">
          <w:rPr>
            <w:noProof/>
          </w:rPr>
          <w:tab/>
        </w:r>
        <w:r w:rsidR="00FD63FB">
          <w:rPr>
            <w:rStyle w:val="Hyperlink"/>
            <w:rFonts w:ascii="Times New Roman" w:hAnsi="Times New Roman"/>
            <w:noProof/>
            <w:sz w:val="24"/>
            <w:szCs w:val="24"/>
          </w:rPr>
          <w:t>Estimating Resp</w:t>
        </w:r>
        <w:bookmarkStart w:id="23" w:name="_Hlt176685801"/>
        <w:bookmarkStart w:id="24" w:name="_Hlt177204202"/>
        <w:r w:rsidR="00FD63FB">
          <w:rPr>
            <w:rStyle w:val="Hyperlink"/>
            <w:rFonts w:ascii="Times New Roman" w:hAnsi="Times New Roman"/>
            <w:noProof/>
            <w:sz w:val="24"/>
            <w:szCs w:val="24"/>
          </w:rPr>
          <w:t>o</w:t>
        </w:r>
        <w:bookmarkEnd w:id="23"/>
        <w:bookmarkEnd w:id="24"/>
        <w:r w:rsidR="00FD63FB">
          <w:rPr>
            <w:rStyle w:val="Hyperlink"/>
            <w:rFonts w:ascii="Times New Roman" w:hAnsi="Times New Roman"/>
            <w:noProof/>
            <w:sz w:val="24"/>
            <w:szCs w:val="24"/>
          </w:rPr>
          <w:t>nden</w:t>
        </w:r>
        <w:bookmarkStart w:id="25" w:name="_Hlt177266862"/>
        <w:r w:rsidR="00FD63FB">
          <w:rPr>
            <w:rStyle w:val="Hyperlink"/>
            <w:rFonts w:ascii="Times New Roman" w:hAnsi="Times New Roman"/>
            <w:noProof/>
            <w:sz w:val="24"/>
            <w:szCs w:val="24"/>
          </w:rPr>
          <w:t>t</w:t>
        </w:r>
        <w:bookmarkEnd w:id="25"/>
        <w:r w:rsidR="00FD63FB">
          <w:rPr>
            <w:rStyle w:val="Hyperlink"/>
            <w:rFonts w:ascii="Times New Roman" w:hAnsi="Times New Roman"/>
            <w:noProof/>
            <w:sz w:val="24"/>
            <w:szCs w:val="24"/>
          </w:rPr>
          <w:t xml:space="preserve"> Burden</w:t>
        </w:r>
        <w:r w:rsidR="00FD63FB">
          <w:rPr>
            <w:noProof/>
            <w:webHidden/>
          </w:rPr>
          <w:tab/>
        </w:r>
        <w:r>
          <w:rPr>
            <w:noProof/>
            <w:webHidden/>
          </w:rPr>
          <w:fldChar w:fldCharType="begin"/>
        </w:r>
        <w:r w:rsidR="00FD63FB">
          <w:rPr>
            <w:noProof/>
            <w:webHidden/>
          </w:rPr>
          <w:instrText xml:space="preserve"> PAGEREF _Toc176681699 \h </w:instrText>
        </w:r>
        <w:r>
          <w:rPr>
            <w:noProof/>
            <w:webHidden/>
          </w:rPr>
        </w:r>
        <w:r>
          <w:rPr>
            <w:noProof/>
            <w:webHidden/>
          </w:rPr>
          <w:fldChar w:fldCharType="separate"/>
        </w:r>
        <w:r w:rsidR="0028082E">
          <w:rPr>
            <w:noProof/>
            <w:webHidden/>
          </w:rPr>
          <w:t>13</w:t>
        </w:r>
        <w:r>
          <w:rPr>
            <w:noProof/>
            <w:webHidden/>
          </w:rPr>
          <w:fldChar w:fldCharType="end"/>
        </w:r>
      </w:hyperlink>
    </w:p>
    <w:p w:rsidR="00FD63FB" w:rsidRDefault="00C96FB9">
      <w:pPr>
        <w:pStyle w:val="TOC2"/>
        <w:tabs>
          <w:tab w:val="left" w:pos="960"/>
          <w:tab w:val="right" w:leader="dot" w:pos="9350"/>
        </w:tabs>
        <w:rPr>
          <w:noProof/>
        </w:rPr>
      </w:pPr>
      <w:hyperlink w:anchor="_Toc176681700" w:history="1">
        <w:r w:rsidR="00FD63FB">
          <w:rPr>
            <w:rStyle w:val="Hyperlink"/>
            <w:rFonts w:ascii="Times New Roman" w:hAnsi="Times New Roman"/>
            <w:noProof/>
            <w:sz w:val="24"/>
            <w:szCs w:val="24"/>
          </w:rPr>
          <w:t>6(b)</w:t>
        </w:r>
        <w:r w:rsidR="00FD63FB">
          <w:rPr>
            <w:noProof/>
          </w:rPr>
          <w:tab/>
        </w:r>
        <w:r w:rsidR="00FD63FB">
          <w:rPr>
            <w:rStyle w:val="Hyperlink"/>
            <w:rFonts w:ascii="Times New Roman" w:hAnsi="Times New Roman"/>
            <w:noProof/>
            <w:sz w:val="24"/>
            <w:szCs w:val="24"/>
          </w:rPr>
          <w:t xml:space="preserve">Estimating </w:t>
        </w:r>
        <w:bookmarkStart w:id="26" w:name="_Hlt177204210"/>
        <w:r w:rsidR="00FD63FB">
          <w:rPr>
            <w:rStyle w:val="Hyperlink"/>
            <w:rFonts w:ascii="Times New Roman" w:hAnsi="Times New Roman"/>
            <w:noProof/>
            <w:sz w:val="24"/>
            <w:szCs w:val="24"/>
          </w:rPr>
          <w:t>R</w:t>
        </w:r>
        <w:bookmarkStart w:id="27" w:name="_Hlt176685808"/>
        <w:bookmarkEnd w:id="26"/>
        <w:r w:rsidR="00FD63FB">
          <w:rPr>
            <w:rStyle w:val="Hyperlink"/>
            <w:rFonts w:ascii="Times New Roman" w:hAnsi="Times New Roman"/>
            <w:noProof/>
            <w:sz w:val="24"/>
            <w:szCs w:val="24"/>
          </w:rPr>
          <w:t>e</w:t>
        </w:r>
        <w:bookmarkStart w:id="28" w:name="_Hlt177266871"/>
        <w:bookmarkEnd w:id="27"/>
        <w:r w:rsidR="00FD63FB">
          <w:rPr>
            <w:rStyle w:val="Hyperlink"/>
            <w:rFonts w:ascii="Times New Roman" w:hAnsi="Times New Roman"/>
            <w:noProof/>
            <w:sz w:val="24"/>
            <w:szCs w:val="24"/>
          </w:rPr>
          <w:t>s</w:t>
        </w:r>
        <w:bookmarkEnd w:id="28"/>
        <w:r w:rsidR="00FD63FB">
          <w:rPr>
            <w:rStyle w:val="Hyperlink"/>
            <w:rFonts w:ascii="Times New Roman" w:hAnsi="Times New Roman"/>
            <w:noProof/>
            <w:sz w:val="24"/>
            <w:szCs w:val="24"/>
          </w:rPr>
          <w:t>pondent Costs</w:t>
        </w:r>
        <w:r w:rsidR="00FD63FB">
          <w:rPr>
            <w:noProof/>
            <w:webHidden/>
          </w:rPr>
          <w:tab/>
        </w:r>
        <w:r>
          <w:rPr>
            <w:noProof/>
            <w:webHidden/>
          </w:rPr>
          <w:fldChar w:fldCharType="begin"/>
        </w:r>
        <w:r w:rsidR="00FD63FB">
          <w:rPr>
            <w:noProof/>
            <w:webHidden/>
          </w:rPr>
          <w:instrText xml:space="preserve"> PAGEREF _Toc176681700 \h </w:instrText>
        </w:r>
        <w:r>
          <w:rPr>
            <w:noProof/>
            <w:webHidden/>
          </w:rPr>
        </w:r>
        <w:r>
          <w:rPr>
            <w:noProof/>
            <w:webHidden/>
          </w:rPr>
          <w:fldChar w:fldCharType="separate"/>
        </w:r>
        <w:r w:rsidR="0028082E">
          <w:rPr>
            <w:noProof/>
            <w:webHidden/>
          </w:rPr>
          <w:t>14</w:t>
        </w:r>
        <w:r>
          <w:rPr>
            <w:noProof/>
            <w:webHidden/>
          </w:rPr>
          <w:fldChar w:fldCharType="end"/>
        </w:r>
      </w:hyperlink>
    </w:p>
    <w:p w:rsidR="00FD63FB" w:rsidRDefault="00C96FB9">
      <w:pPr>
        <w:pStyle w:val="TOC2"/>
        <w:tabs>
          <w:tab w:val="left" w:pos="960"/>
          <w:tab w:val="right" w:leader="dot" w:pos="9350"/>
        </w:tabs>
        <w:rPr>
          <w:noProof/>
        </w:rPr>
      </w:pPr>
      <w:hyperlink w:anchor="_Toc176681701" w:history="1">
        <w:r w:rsidR="00FD63FB">
          <w:rPr>
            <w:rStyle w:val="Hyperlink"/>
            <w:rFonts w:ascii="Times New Roman" w:hAnsi="Times New Roman"/>
            <w:noProof/>
            <w:sz w:val="24"/>
            <w:szCs w:val="24"/>
          </w:rPr>
          <w:t>6(c)</w:t>
        </w:r>
        <w:r w:rsidR="00FD63FB">
          <w:rPr>
            <w:noProof/>
          </w:rPr>
          <w:tab/>
        </w:r>
        <w:r w:rsidR="00FD63FB">
          <w:rPr>
            <w:rStyle w:val="Hyperlink"/>
            <w:rFonts w:ascii="Times New Roman" w:hAnsi="Times New Roman"/>
            <w:noProof/>
            <w:sz w:val="24"/>
            <w:szCs w:val="24"/>
          </w:rPr>
          <w:t xml:space="preserve">Estimating Agency </w:t>
        </w:r>
        <w:bookmarkStart w:id="29" w:name="_Hlt176685818"/>
        <w:r w:rsidR="00FD63FB">
          <w:rPr>
            <w:rStyle w:val="Hyperlink"/>
            <w:rFonts w:ascii="Times New Roman" w:hAnsi="Times New Roman"/>
            <w:noProof/>
            <w:sz w:val="24"/>
            <w:szCs w:val="24"/>
          </w:rPr>
          <w:t>B</w:t>
        </w:r>
        <w:bookmarkStart w:id="30" w:name="_Hlt177204222"/>
        <w:bookmarkStart w:id="31" w:name="_Hlt177266881"/>
        <w:bookmarkEnd w:id="29"/>
        <w:r w:rsidR="00FD63FB">
          <w:rPr>
            <w:rStyle w:val="Hyperlink"/>
            <w:rFonts w:ascii="Times New Roman" w:hAnsi="Times New Roman"/>
            <w:noProof/>
            <w:sz w:val="24"/>
            <w:szCs w:val="24"/>
          </w:rPr>
          <w:t>u</w:t>
        </w:r>
        <w:bookmarkEnd w:id="30"/>
        <w:bookmarkEnd w:id="31"/>
        <w:r w:rsidR="00FD63FB">
          <w:rPr>
            <w:rStyle w:val="Hyperlink"/>
            <w:rFonts w:ascii="Times New Roman" w:hAnsi="Times New Roman"/>
            <w:noProof/>
            <w:sz w:val="24"/>
            <w:szCs w:val="24"/>
          </w:rPr>
          <w:t>rden and Costs</w:t>
        </w:r>
        <w:r w:rsidR="00FD63FB">
          <w:rPr>
            <w:noProof/>
            <w:webHidden/>
          </w:rPr>
          <w:tab/>
        </w:r>
        <w:r>
          <w:rPr>
            <w:noProof/>
            <w:webHidden/>
          </w:rPr>
          <w:fldChar w:fldCharType="begin"/>
        </w:r>
        <w:r w:rsidR="00FD63FB">
          <w:rPr>
            <w:noProof/>
            <w:webHidden/>
          </w:rPr>
          <w:instrText xml:space="preserve"> PAGEREF _Toc176681701 \h </w:instrText>
        </w:r>
        <w:r>
          <w:rPr>
            <w:noProof/>
            <w:webHidden/>
          </w:rPr>
        </w:r>
        <w:r>
          <w:rPr>
            <w:noProof/>
            <w:webHidden/>
          </w:rPr>
          <w:fldChar w:fldCharType="separate"/>
        </w:r>
        <w:r w:rsidR="0028082E">
          <w:rPr>
            <w:noProof/>
            <w:webHidden/>
          </w:rPr>
          <w:t>16</w:t>
        </w:r>
        <w:r>
          <w:rPr>
            <w:noProof/>
            <w:webHidden/>
          </w:rPr>
          <w:fldChar w:fldCharType="end"/>
        </w:r>
      </w:hyperlink>
    </w:p>
    <w:p w:rsidR="00FD63FB" w:rsidRDefault="00C96FB9">
      <w:pPr>
        <w:pStyle w:val="TOC2"/>
        <w:tabs>
          <w:tab w:val="left" w:pos="960"/>
          <w:tab w:val="right" w:leader="dot" w:pos="9350"/>
        </w:tabs>
        <w:rPr>
          <w:noProof/>
        </w:rPr>
      </w:pPr>
      <w:hyperlink w:anchor="_Toc176681702" w:history="1">
        <w:r w:rsidR="00FD63FB">
          <w:rPr>
            <w:rStyle w:val="Hyperlink"/>
            <w:rFonts w:ascii="Times New Roman" w:hAnsi="Times New Roman"/>
            <w:noProof/>
            <w:sz w:val="24"/>
            <w:szCs w:val="24"/>
          </w:rPr>
          <w:t>6(d)</w:t>
        </w:r>
        <w:r w:rsidR="00FD63FB">
          <w:rPr>
            <w:noProof/>
          </w:rPr>
          <w:tab/>
        </w:r>
        <w:r w:rsidR="00FD63FB">
          <w:rPr>
            <w:rStyle w:val="Hyperlink"/>
            <w:rFonts w:ascii="Times New Roman" w:hAnsi="Times New Roman"/>
            <w:noProof/>
            <w:sz w:val="24"/>
            <w:szCs w:val="24"/>
          </w:rPr>
          <w:t>Estimating the Re</w:t>
        </w:r>
        <w:bookmarkStart w:id="32" w:name="_Hlt176685828"/>
        <w:r w:rsidR="00FD63FB">
          <w:rPr>
            <w:rStyle w:val="Hyperlink"/>
            <w:rFonts w:ascii="Times New Roman" w:hAnsi="Times New Roman"/>
            <w:noProof/>
            <w:sz w:val="24"/>
            <w:szCs w:val="24"/>
          </w:rPr>
          <w:t>s</w:t>
        </w:r>
        <w:bookmarkStart w:id="33" w:name="_Hlt177204229"/>
        <w:bookmarkEnd w:id="32"/>
        <w:r w:rsidR="00FD63FB">
          <w:rPr>
            <w:rStyle w:val="Hyperlink"/>
            <w:rFonts w:ascii="Times New Roman" w:hAnsi="Times New Roman"/>
            <w:noProof/>
            <w:sz w:val="24"/>
            <w:szCs w:val="24"/>
          </w:rPr>
          <w:t>p</w:t>
        </w:r>
        <w:bookmarkEnd w:id="33"/>
        <w:r w:rsidR="00FD63FB">
          <w:rPr>
            <w:rStyle w:val="Hyperlink"/>
            <w:rFonts w:ascii="Times New Roman" w:hAnsi="Times New Roman"/>
            <w:noProof/>
            <w:sz w:val="24"/>
            <w:szCs w:val="24"/>
          </w:rPr>
          <w:t>on</w:t>
        </w:r>
        <w:bookmarkStart w:id="34" w:name="_Hlt177266890"/>
        <w:r w:rsidR="00FD63FB">
          <w:rPr>
            <w:rStyle w:val="Hyperlink"/>
            <w:rFonts w:ascii="Times New Roman" w:hAnsi="Times New Roman"/>
            <w:noProof/>
            <w:sz w:val="24"/>
            <w:szCs w:val="24"/>
          </w:rPr>
          <w:t>d</w:t>
        </w:r>
        <w:bookmarkEnd w:id="34"/>
        <w:r w:rsidR="00FD63FB">
          <w:rPr>
            <w:rStyle w:val="Hyperlink"/>
            <w:rFonts w:ascii="Times New Roman" w:hAnsi="Times New Roman"/>
            <w:noProof/>
            <w:sz w:val="24"/>
            <w:szCs w:val="24"/>
          </w:rPr>
          <w:t>ent Universe and Total Burden and Costs</w:t>
        </w:r>
        <w:r w:rsidR="00FD63FB">
          <w:rPr>
            <w:noProof/>
            <w:webHidden/>
          </w:rPr>
          <w:tab/>
        </w:r>
        <w:r>
          <w:rPr>
            <w:noProof/>
            <w:webHidden/>
          </w:rPr>
          <w:fldChar w:fldCharType="begin"/>
        </w:r>
        <w:r w:rsidR="00FD63FB">
          <w:rPr>
            <w:noProof/>
            <w:webHidden/>
          </w:rPr>
          <w:instrText xml:space="preserve"> PAGEREF _Toc176681702 \h </w:instrText>
        </w:r>
        <w:r>
          <w:rPr>
            <w:noProof/>
            <w:webHidden/>
          </w:rPr>
        </w:r>
        <w:r>
          <w:rPr>
            <w:noProof/>
            <w:webHidden/>
          </w:rPr>
          <w:fldChar w:fldCharType="separate"/>
        </w:r>
        <w:r w:rsidR="0028082E">
          <w:rPr>
            <w:noProof/>
            <w:webHidden/>
          </w:rPr>
          <w:t>18</w:t>
        </w:r>
        <w:r>
          <w:rPr>
            <w:noProof/>
            <w:webHidden/>
          </w:rPr>
          <w:fldChar w:fldCharType="end"/>
        </w:r>
      </w:hyperlink>
    </w:p>
    <w:p w:rsidR="00FD63FB" w:rsidRDefault="00C96FB9">
      <w:pPr>
        <w:pStyle w:val="TOC2"/>
        <w:tabs>
          <w:tab w:val="left" w:pos="960"/>
          <w:tab w:val="right" w:leader="dot" w:pos="9350"/>
        </w:tabs>
        <w:rPr>
          <w:noProof/>
        </w:rPr>
      </w:pPr>
      <w:hyperlink w:anchor="_Toc176681703" w:history="1">
        <w:r w:rsidR="00FD63FB">
          <w:rPr>
            <w:rStyle w:val="Hyperlink"/>
            <w:rFonts w:ascii="Times New Roman" w:hAnsi="Times New Roman"/>
            <w:noProof/>
            <w:sz w:val="24"/>
            <w:szCs w:val="24"/>
          </w:rPr>
          <w:t>6(e)</w:t>
        </w:r>
        <w:r w:rsidR="00FD63FB">
          <w:rPr>
            <w:noProof/>
          </w:rPr>
          <w:tab/>
        </w:r>
        <w:r w:rsidR="00FD63FB">
          <w:rPr>
            <w:rStyle w:val="Hyperlink"/>
            <w:rFonts w:ascii="Times New Roman" w:hAnsi="Times New Roman"/>
            <w:noProof/>
            <w:sz w:val="24"/>
            <w:szCs w:val="24"/>
          </w:rPr>
          <w:t>Bottom Line Bur</w:t>
        </w:r>
        <w:bookmarkStart w:id="35" w:name="_Hlt176685839"/>
        <w:r w:rsidR="00FD63FB">
          <w:rPr>
            <w:rStyle w:val="Hyperlink"/>
            <w:rFonts w:ascii="Times New Roman" w:hAnsi="Times New Roman"/>
            <w:noProof/>
            <w:sz w:val="24"/>
            <w:szCs w:val="24"/>
          </w:rPr>
          <w:t>d</w:t>
        </w:r>
        <w:bookmarkEnd w:id="35"/>
        <w:r w:rsidR="00FD63FB">
          <w:rPr>
            <w:rStyle w:val="Hyperlink"/>
            <w:rFonts w:ascii="Times New Roman" w:hAnsi="Times New Roman"/>
            <w:noProof/>
            <w:sz w:val="24"/>
            <w:szCs w:val="24"/>
          </w:rPr>
          <w:t>e</w:t>
        </w:r>
        <w:bookmarkStart w:id="36" w:name="_Hlt177204238"/>
        <w:bookmarkStart w:id="37" w:name="_Hlt177266897"/>
        <w:r w:rsidR="00FD63FB">
          <w:rPr>
            <w:rStyle w:val="Hyperlink"/>
            <w:rFonts w:ascii="Times New Roman" w:hAnsi="Times New Roman"/>
            <w:noProof/>
            <w:sz w:val="24"/>
            <w:szCs w:val="24"/>
          </w:rPr>
          <w:t>n</w:t>
        </w:r>
        <w:bookmarkEnd w:id="36"/>
        <w:bookmarkEnd w:id="37"/>
        <w:r w:rsidR="00FD63FB">
          <w:rPr>
            <w:rStyle w:val="Hyperlink"/>
            <w:rFonts w:ascii="Times New Roman" w:hAnsi="Times New Roman"/>
            <w:noProof/>
            <w:sz w:val="24"/>
            <w:szCs w:val="24"/>
          </w:rPr>
          <w:t xml:space="preserve"> Hours and Cost Tables</w:t>
        </w:r>
        <w:r w:rsidR="00FD63FB">
          <w:rPr>
            <w:noProof/>
            <w:webHidden/>
          </w:rPr>
          <w:tab/>
        </w:r>
        <w:r>
          <w:rPr>
            <w:noProof/>
            <w:webHidden/>
          </w:rPr>
          <w:fldChar w:fldCharType="begin"/>
        </w:r>
        <w:r w:rsidR="00FD63FB">
          <w:rPr>
            <w:noProof/>
            <w:webHidden/>
          </w:rPr>
          <w:instrText xml:space="preserve"> PAGEREF _Toc176681703 \h </w:instrText>
        </w:r>
        <w:r>
          <w:rPr>
            <w:noProof/>
            <w:webHidden/>
          </w:rPr>
        </w:r>
        <w:r>
          <w:rPr>
            <w:noProof/>
            <w:webHidden/>
          </w:rPr>
          <w:fldChar w:fldCharType="separate"/>
        </w:r>
        <w:r w:rsidR="0028082E">
          <w:rPr>
            <w:noProof/>
            <w:webHidden/>
          </w:rPr>
          <w:t>18</w:t>
        </w:r>
        <w:r>
          <w:rPr>
            <w:noProof/>
            <w:webHidden/>
          </w:rPr>
          <w:fldChar w:fldCharType="end"/>
        </w:r>
      </w:hyperlink>
    </w:p>
    <w:p w:rsidR="00FD63FB" w:rsidRDefault="00C96FB9">
      <w:pPr>
        <w:pStyle w:val="TOC2"/>
        <w:tabs>
          <w:tab w:val="left" w:pos="960"/>
          <w:tab w:val="right" w:leader="dot" w:pos="9350"/>
        </w:tabs>
        <w:rPr>
          <w:noProof/>
        </w:rPr>
      </w:pPr>
      <w:hyperlink w:anchor="_Toc176681704" w:history="1">
        <w:r w:rsidR="00FD63FB">
          <w:rPr>
            <w:rStyle w:val="Hyperlink"/>
            <w:rFonts w:ascii="Times New Roman" w:hAnsi="Times New Roman"/>
            <w:noProof/>
            <w:sz w:val="24"/>
            <w:szCs w:val="24"/>
          </w:rPr>
          <w:t>6(f)</w:t>
        </w:r>
        <w:r w:rsidR="00FD63FB">
          <w:rPr>
            <w:noProof/>
          </w:rPr>
          <w:tab/>
        </w:r>
        <w:r w:rsidR="00FD63FB">
          <w:rPr>
            <w:rStyle w:val="Hyperlink"/>
            <w:rFonts w:ascii="Times New Roman" w:hAnsi="Times New Roman"/>
            <w:noProof/>
            <w:sz w:val="24"/>
            <w:szCs w:val="24"/>
          </w:rPr>
          <w:t>BURDEN STA</w:t>
        </w:r>
        <w:bookmarkStart w:id="38" w:name="_Hlt176685846"/>
        <w:r w:rsidR="00FD63FB">
          <w:rPr>
            <w:rStyle w:val="Hyperlink"/>
            <w:rFonts w:ascii="Times New Roman" w:hAnsi="Times New Roman"/>
            <w:noProof/>
            <w:sz w:val="24"/>
            <w:szCs w:val="24"/>
          </w:rPr>
          <w:t>T</w:t>
        </w:r>
        <w:bookmarkEnd w:id="38"/>
        <w:r w:rsidR="00FD63FB">
          <w:rPr>
            <w:rStyle w:val="Hyperlink"/>
            <w:rFonts w:ascii="Times New Roman" w:hAnsi="Times New Roman"/>
            <w:noProof/>
            <w:sz w:val="24"/>
            <w:szCs w:val="24"/>
          </w:rPr>
          <w:t>E</w:t>
        </w:r>
        <w:bookmarkStart w:id="39" w:name="_Hlt177204244"/>
        <w:bookmarkStart w:id="40" w:name="_Hlt177266905"/>
        <w:r w:rsidR="00FD63FB">
          <w:rPr>
            <w:rStyle w:val="Hyperlink"/>
            <w:rFonts w:ascii="Times New Roman" w:hAnsi="Times New Roman"/>
            <w:noProof/>
            <w:sz w:val="24"/>
            <w:szCs w:val="24"/>
          </w:rPr>
          <w:t>M</w:t>
        </w:r>
        <w:bookmarkEnd w:id="39"/>
        <w:bookmarkEnd w:id="40"/>
        <w:r w:rsidR="00FD63FB">
          <w:rPr>
            <w:rStyle w:val="Hyperlink"/>
            <w:rFonts w:ascii="Times New Roman" w:hAnsi="Times New Roman"/>
            <w:noProof/>
            <w:sz w:val="24"/>
            <w:szCs w:val="24"/>
          </w:rPr>
          <w:t>ENT</w:t>
        </w:r>
        <w:r w:rsidR="00FD63FB">
          <w:rPr>
            <w:noProof/>
            <w:webHidden/>
          </w:rPr>
          <w:tab/>
        </w:r>
        <w:r>
          <w:rPr>
            <w:noProof/>
            <w:webHidden/>
          </w:rPr>
          <w:fldChar w:fldCharType="begin"/>
        </w:r>
        <w:r w:rsidR="00FD63FB">
          <w:rPr>
            <w:noProof/>
            <w:webHidden/>
          </w:rPr>
          <w:instrText xml:space="preserve"> PAGEREF _Toc176681704 \h </w:instrText>
        </w:r>
        <w:r>
          <w:rPr>
            <w:noProof/>
            <w:webHidden/>
          </w:rPr>
        </w:r>
        <w:r>
          <w:rPr>
            <w:noProof/>
            <w:webHidden/>
          </w:rPr>
          <w:fldChar w:fldCharType="separate"/>
        </w:r>
        <w:r w:rsidR="0028082E">
          <w:rPr>
            <w:noProof/>
            <w:webHidden/>
          </w:rPr>
          <w:t>19</w:t>
        </w:r>
        <w:r>
          <w:rPr>
            <w:noProof/>
            <w:webHidden/>
          </w:rPr>
          <w:fldChar w:fldCharType="end"/>
        </w:r>
      </w:hyperlink>
    </w:p>
    <w:p w:rsidR="00FD63FB" w:rsidRDefault="00C96FB9">
      <w:pPr>
        <w:pStyle w:val="TOC1"/>
        <w:tabs>
          <w:tab w:val="right" w:leader="dot" w:pos="9350"/>
        </w:tabs>
        <w:rPr>
          <w:bCs w:val="0"/>
          <w:smallCaps w:val="0"/>
          <w:noProof/>
          <w:szCs w:val="24"/>
        </w:rPr>
      </w:pPr>
      <w:hyperlink w:anchor="_Toc176681705" w:history="1">
        <w:r w:rsidR="00FD63FB">
          <w:rPr>
            <w:rStyle w:val="Hyperlink"/>
            <w:rFonts w:ascii="Times New Roman" w:hAnsi="Times New Roman"/>
            <w:smallCaps w:val="0"/>
            <w:noProof/>
            <w:sz w:val="24"/>
            <w:szCs w:val="24"/>
          </w:rPr>
          <w:t>- APPENDI</w:t>
        </w:r>
        <w:bookmarkStart w:id="41" w:name="_Hlt176685855"/>
        <w:bookmarkStart w:id="42" w:name="_Hlt176685880"/>
        <w:bookmarkStart w:id="43" w:name="_Hlt177266913"/>
        <w:r w:rsidR="00FD63FB">
          <w:rPr>
            <w:rStyle w:val="Hyperlink"/>
            <w:rFonts w:ascii="Times New Roman" w:hAnsi="Times New Roman"/>
            <w:smallCaps w:val="0"/>
            <w:noProof/>
            <w:sz w:val="24"/>
            <w:szCs w:val="24"/>
          </w:rPr>
          <w:t>C</w:t>
        </w:r>
        <w:bookmarkEnd w:id="41"/>
        <w:bookmarkEnd w:id="42"/>
        <w:bookmarkEnd w:id="43"/>
        <w:r w:rsidR="00FD63FB">
          <w:rPr>
            <w:rStyle w:val="Hyperlink"/>
            <w:rFonts w:ascii="Times New Roman" w:hAnsi="Times New Roman"/>
            <w:smallCaps w:val="0"/>
            <w:noProof/>
            <w:sz w:val="24"/>
            <w:szCs w:val="24"/>
          </w:rPr>
          <w:t>ES -</w:t>
        </w:r>
        <w:r w:rsidR="00FD63FB">
          <w:rPr>
            <w:smallCaps w:val="0"/>
            <w:noProof/>
            <w:webHidden/>
            <w:szCs w:val="24"/>
          </w:rPr>
          <w:tab/>
          <w:t>A-</w:t>
        </w:r>
        <w:r>
          <w:rPr>
            <w:smallCaps w:val="0"/>
            <w:noProof/>
            <w:webHidden/>
            <w:szCs w:val="24"/>
          </w:rPr>
          <w:fldChar w:fldCharType="begin"/>
        </w:r>
        <w:r w:rsidR="00FD63FB">
          <w:rPr>
            <w:smallCaps w:val="0"/>
            <w:noProof/>
            <w:webHidden/>
            <w:szCs w:val="24"/>
          </w:rPr>
          <w:instrText xml:space="preserve"> PAGEREF _Toc176681705 \h </w:instrText>
        </w:r>
        <w:r>
          <w:rPr>
            <w:smallCaps w:val="0"/>
            <w:noProof/>
            <w:webHidden/>
            <w:szCs w:val="24"/>
          </w:rPr>
        </w:r>
        <w:r>
          <w:rPr>
            <w:smallCaps w:val="0"/>
            <w:noProof/>
            <w:webHidden/>
            <w:szCs w:val="24"/>
          </w:rPr>
          <w:fldChar w:fldCharType="separate"/>
        </w:r>
        <w:r w:rsidR="0028082E">
          <w:rPr>
            <w:smallCaps w:val="0"/>
            <w:noProof/>
            <w:webHidden/>
            <w:szCs w:val="24"/>
          </w:rPr>
          <w:t>1</w:t>
        </w:r>
        <w:r>
          <w:rPr>
            <w:smallCaps w:val="0"/>
            <w:noProof/>
            <w:webHidden/>
            <w:szCs w:val="24"/>
          </w:rPr>
          <w:fldChar w:fldCharType="end"/>
        </w:r>
      </w:hyperlink>
    </w:p>
    <w:p w:rsidR="00FD63FB" w:rsidRDefault="00C96FB9">
      <w:pPr>
        <w:pStyle w:val="TOC2"/>
        <w:tabs>
          <w:tab w:val="right" w:leader="dot" w:pos="9350"/>
        </w:tabs>
        <w:rPr>
          <w:noProof/>
        </w:rPr>
      </w:pPr>
      <w:hyperlink w:anchor="_Toc176681706" w:history="1">
        <w:r w:rsidR="00FD63FB">
          <w:rPr>
            <w:rStyle w:val="Hyperlink"/>
            <w:rFonts w:ascii="Times New Roman" w:hAnsi="Times New Roman"/>
            <w:noProof/>
            <w:sz w:val="24"/>
            <w:szCs w:val="24"/>
          </w:rPr>
          <w:t>APP</w:t>
        </w:r>
        <w:bookmarkStart w:id="44" w:name="_Hlt176685890"/>
        <w:r w:rsidR="00FD63FB">
          <w:rPr>
            <w:rStyle w:val="Hyperlink"/>
            <w:rFonts w:ascii="Times New Roman" w:hAnsi="Times New Roman"/>
            <w:noProof/>
            <w:sz w:val="24"/>
            <w:szCs w:val="24"/>
          </w:rPr>
          <w:t>E</w:t>
        </w:r>
        <w:bookmarkEnd w:id="44"/>
        <w:r w:rsidR="00FD63FB">
          <w:rPr>
            <w:rStyle w:val="Hyperlink"/>
            <w:rFonts w:ascii="Times New Roman" w:hAnsi="Times New Roman"/>
            <w:noProof/>
            <w:sz w:val="24"/>
            <w:szCs w:val="24"/>
          </w:rPr>
          <w:t>NDIX A: Analytical Burden Assumptions</w:t>
        </w:r>
        <w:r w:rsidR="00FD63FB">
          <w:rPr>
            <w:noProof/>
            <w:webHidden/>
          </w:rPr>
          <w:tab/>
          <w:t>A-</w:t>
        </w:r>
        <w:r>
          <w:rPr>
            <w:noProof/>
            <w:webHidden/>
          </w:rPr>
          <w:fldChar w:fldCharType="begin"/>
        </w:r>
        <w:r w:rsidR="00FD63FB">
          <w:rPr>
            <w:noProof/>
            <w:webHidden/>
          </w:rPr>
          <w:instrText xml:space="preserve"> PAGEREF _Toc176681706 \h </w:instrText>
        </w:r>
        <w:r>
          <w:rPr>
            <w:noProof/>
            <w:webHidden/>
          </w:rPr>
        </w:r>
        <w:r>
          <w:rPr>
            <w:noProof/>
            <w:webHidden/>
          </w:rPr>
          <w:fldChar w:fldCharType="separate"/>
        </w:r>
        <w:r w:rsidR="0028082E">
          <w:rPr>
            <w:noProof/>
            <w:webHidden/>
          </w:rPr>
          <w:t>1</w:t>
        </w:r>
        <w:r>
          <w:rPr>
            <w:noProof/>
            <w:webHidden/>
          </w:rPr>
          <w:fldChar w:fldCharType="end"/>
        </w:r>
      </w:hyperlink>
    </w:p>
    <w:p w:rsidR="00FD63FB" w:rsidRDefault="00C96FB9">
      <w:pPr>
        <w:rPr>
          <w:noProof/>
        </w:rPr>
      </w:pPr>
      <w:r>
        <w:rPr>
          <w:bCs/>
          <w:noProof/>
        </w:rPr>
        <w:fldChar w:fldCharType="end"/>
      </w:r>
      <w:r w:rsidR="00FD63FB">
        <w:rPr>
          <w:noProof/>
        </w:rPr>
        <w:br w:type="page"/>
      </w:r>
    </w:p>
    <w:p w:rsidR="00FD63FB" w:rsidRDefault="00FD63FB">
      <w:pPr>
        <w:rPr>
          <w:noProof/>
        </w:rPr>
      </w:pPr>
    </w:p>
    <w:p w:rsidR="00FD63FB" w:rsidRDefault="00FD63FB">
      <w:pPr>
        <w:jc w:val="center"/>
        <w:rPr>
          <w:noProof/>
        </w:rPr>
      </w:pPr>
      <w:r>
        <w:rPr>
          <w:b/>
          <w:sz w:val="32"/>
        </w:rPr>
        <w:t>-LIST OF EXHIBITS-</w:t>
      </w:r>
    </w:p>
    <w:p w:rsidR="00FD63FB" w:rsidRDefault="00FD63FB"/>
    <w:p w:rsidR="00FD63FB" w:rsidRDefault="00C96FB9">
      <w:pPr>
        <w:pStyle w:val="TableofFigures"/>
        <w:tabs>
          <w:tab w:val="right" w:leader="dot" w:pos="9350"/>
        </w:tabs>
        <w:rPr>
          <w:noProof/>
          <w:szCs w:val="24"/>
        </w:rPr>
      </w:pPr>
      <w:r>
        <w:rPr>
          <w:szCs w:val="24"/>
        </w:rPr>
        <w:fldChar w:fldCharType="begin"/>
      </w:r>
      <w:r w:rsidR="00FD63FB">
        <w:rPr>
          <w:szCs w:val="24"/>
        </w:rPr>
        <w:instrText xml:space="preserve"> TOC \h \z \t "Style Caption + Centered" \c </w:instrText>
      </w:r>
      <w:r>
        <w:rPr>
          <w:szCs w:val="24"/>
        </w:rPr>
        <w:fldChar w:fldCharType="separate"/>
      </w:r>
      <w:hyperlink w:anchor="_Toc176660726" w:history="1">
        <w:r w:rsidR="00FD63FB">
          <w:rPr>
            <w:rStyle w:val="Hyperlink"/>
            <w:rFonts w:ascii="Times New Roman" w:hAnsi="Times New Roman"/>
            <w:noProof/>
            <w:sz w:val="24"/>
            <w:szCs w:val="24"/>
          </w:rPr>
          <w:t>Exhibit 6-1.  Estimated CWS Burden</w:t>
        </w:r>
        <w:bookmarkStart w:id="45" w:name="_Hlt176663260"/>
        <w:r w:rsidR="00FD63FB">
          <w:rPr>
            <w:rStyle w:val="Hyperlink"/>
            <w:rFonts w:ascii="Times New Roman" w:hAnsi="Times New Roman"/>
            <w:noProof/>
            <w:sz w:val="24"/>
            <w:szCs w:val="24"/>
          </w:rPr>
          <w:t xml:space="preserve"> </w:t>
        </w:r>
        <w:bookmarkEnd w:id="45"/>
        <w:r w:rsidR="00FD63FB">
          <w:rPr>
            <w:rStyle w:val="Hyperlink"/>
            <w:rFonts w:ascii="Times New Roman" w:hAnsi="Times New Roman"/>
            <w:noProof/>
            <w:sz w:val="24"/>
            <w:szCs w:val="24"/>
          </w:rPr>
          <w:t>for Emergen</w:t>
        </w:r>
        <w:bookmarkStart w:id="46" w:name="_Hlt176670981"/>
        <w:r w:rsidR="00FD63FB">
          <w:rPr>
            <w:rStyle w:val="Hyperlink"/>
            <w:rFonts w:ascii="Times New Roman" w:hAnsi="Times New Roman"/>
            <w:noProof/>
            <w:sz w:val="24"/>
            <w:szCs w:val="24"/>
          </w:rPr>
          <w:t>c</w:t>
        </w:r>
        <w:bookmarkEnd w:id="46"/>
        <w:r w:rsidR="00FD63FB">
          <w:rPr>
            <w:rStyle w:val="Hyperlink"/>
            <w:rFonts w:ascii="Times New Roman" w:hAnsi="Times New Roman"/>
            <w:noProof/>
            <w:sz w:val="24"/>
            <w:szCs w:val="24"/>
          </w:rPr>
          <w:t>y R</w:t>
        </w:r>
        <w:bookmarkStart w:id="47" w:name="_Hlt176685922"/>
        <w:r w:rsidR="00FD63FB">
          <w:rPr>
            <w:rStyle w:val="Hyperlink"/>
            <w:rFonts w:ascii="Times New Roman" w:hAnsi="Times New Roman"/>
            <w:noProof/>
            <w:sz w:val="24"/>
            <w:szCs w:val="24"/>
          </w:rPr>
          <w:t>e</w:t>
        </w:r>
        <w:bookmarkEnd w:id="47"/>
        <w:r w:rsidR="00FD63FB">
          <w:rPr>
            <w:rStyle w:val="Hyperlink"/>
            <w:rFonts w:ascii="Times New Roman" w:hAnsi="Times New Roman"/>
            <w:noProof/>
            <w:sz w:val="24"/>
            <w:szCs w:val="24"/>
          </w:rPr>
          <w:t>sponse Plan.</w:t>
        </w:r>
        <w:r w:rsidR="00FD63FB">
          <w:rPr>
            <w:noProof/>
            <w:webHidden/>
            <w:szCs w:val="24"/>
          </w:rPr>
          <w:tab/>
        </w:r>
        <w:r>
          <w:rPr>
            <w:noProof/>
            <w:webHidden/>
            <w:szCs w:val="24"/>
          </w:rPr>
          <w:fldChar w:fldCharType="begin"/>
        </w:r>
        <w:r w:rsidR="00FD63FB">
          <w:rPr>
            <w:noProof/>
            <w:webHidden/>
            <w:szCs w:val="24"/>
          </w:rPr>
          <w:instrText xml:space="preserve"> PAGEREF _Toc176660726 \h </w:instrText>
        </w:r>
        <w:r>
          <w:rPr>
            <w:noProof/>
            <w:webHidden/>
            <w:szCs w:val="24"/>
          </w:rPr>
        </w:r>
        <w:r>
          <w:rPr>
            <w:noProof/>
            <w:webHidden/>
            <w:szCs w:val="24"/>
          </w:rPr>
          <w:fldChar w:fldCharType="separate"/>
        </w:r>
        <w:r w:rsidR="0028082E">
          <w:rPr>
            <w:noProof/>
            <w:webHidden/>
            <w:szCs w:val="24"/>
          </w:rPr>
          <w:t>14</w:t>
        </w:r>
        <w:r>
          <w:rPr>
            <w:noProof/>
            <w:webHidden/>
            <w:szCs w:val="24"/>
          </w:rPr>
          <w:fldChar w:fldCharType="end"/>
        </w:r>
      </w:hyperlink>
    </w:p>
    <w:p w:rsidR="00FD63FB" w:rsidRDefault="00C96FB9">
      <w:pPr>
        <w:pStyle w:val="TableofFigures"/>
        <w:tabs>
          <w:tab w:val="right" w:leader="dot" w:pos="9350"/>
        </w:tabs>
        <w:rPr>
          <w:noProof/>
          <w:szCs w:val="24"/>
        </w:rPr>
      </w:pPr>
      <w:hyperlink w:anchor="_Toc176660727" w:history="1">
        <w:r w:rsidR="00FD63FB">
          <w:rPr>
            <w:rStyle w:val="Hyperlink"/>
            <w:rFonts w:ascii="Times New Roman" w:hAnsi="Times New Roman"/>
            <w:noProof/>
            <w:sz w:val="24"/>
            <w:szCs w:val="24"/>
          </w:rPr>
          <w:t>Exhibit 6-2.  Estimated Averag</w:t>
        </w:r>
        <w:bookmarkStart w:id="48" w:name="_Hlt176685932"/>
        <w:r w:rsidR="00FD63FB">
          <w:rPr>
            <w:rStyle w:val="Hyperlink"/>
            <w:rFonts w:ascii="Times New Roman" w:hAnsi="Times New Roman"/>
            <w:noProof/>
            <w:sz w:val="24"/>
            <w:szCs w:val="24"/>
          </w:rPr>
          <w:t>e</w:t>
        </w:r>
        <w:bookmarkEnd w:id="48"/>
        <w:r w:rsidR="00FD63FB">
          <w:rPr>
            <w:rStyle w:val="Hyperlink"/>
            <w:rFonts w:ascii="Times New Roman" w:hAnsi="Times New Roman"/>
            <w:noProof/>
            <w:sz w:val="24"/>
            <w:szCs w:val="24"/>
          </w:rPr>
          <w:t xml:space="preserve"> Annual CWS</w:t>
        </w:r>
        <w:bookmarkStart w:id="49" w:name="_Hlt176670993"/>
        <w:r w:rsidR="00FD63FB">
          <w:rPr>
            <w:rStyle w:val="Hyperlink"/>
            <w:rFonts w:ascii="Times New Roman" w:hAnsi="Times New Roman"/>
            <w:noProof/>
            <w:sz w:val="24"/>
            <w:szCs w:val="24"/>
          </w:rPr>
          <w:t xml:space="preserve"> </w:t>
        </w:r>
        <w:bookmarkEnd w:id="49"/>
        <w:r w:rsidR="00FD63FB">
          <w:rPr>
            <w:rStyle w:val="Hyperlink"/>
            <w:rFonts w:ascii="Times New Roman" w:hAnsi="Times New Roman"/>
            <w:noProof/>
            <w:sz w:val="24"/>
            <w:szCs w:val="24"/>
          </w:rPr>
          <w:t>Burden and Costs.</w:t>
        </w:r>
        <w:r w:rsidR="00FD63FB">
          <w:rPr>
            <w:noProof/>
            <w:webHidden/>
            <w:szCs w:val="24"/>
          </w:rPr>
          <w:tab/>
        </w:r>
        <w:r>
          <w:rPr>
            <w:noProof/>
            <w:webHidden/>
            <w:szCs w:val="24"/>
          </w:rPr>
          <w:fldChar w:fldCharType="begin"/>
        </w:r>
        <w:r w:rsidR="00FD63FB">
          <w:rPr>
            <w:noProof/>
            <w:webHidden/>
            <w:szCs w:val="24"/>
          </w:rPr>
          <w:instrText xml:space="preserve"> PAGEREF _Toc176660727 \h </w:instrText>
        </w:r>
        <w:r>
          <w:rPr>
            <w:noProof/>
            <w:webHidden/>
            <w:szCs w:val="24"/>
          </w:rPr>
        </w:r>
        <w:r>
          <w:rPr>
            <w:noProof/>
            <w:webHidden/>
            <w:szCs w:val="24"/>
          </w:rPr>
          <w:fldChar w:fldCharType="separate"/>
        </w:r>
        <w:r w:rsidR="0028082E">
          <w:rPr>
            <w:noProof/>
            <w:webHidden/>
            <w:szCs w:val="24"/>
          </w:rPr>
          <w:t>15</w:t>
        </w:r>
        <w:r>
          <w:rPr>
            <w:noProof/>
            <w:webHidden/>
            <w:szCs w:val="24"/>
          </w:rPr>
          <w:fldChar w:fldCharType="end"/>
        </w:r>
      </w:hyperlink>
    </w:p>
    <w:p w:rsidR="00FD63FB" w:rsidRDefault="00C96FB9">
      <w:pPr>
        <w:pStyle w:val="TableofFigures"/>
        <w:tabs>
          <w:tab w:val="right" w:leader="dot" w:pos="9350"/>
        </w:tabs>
        <w:rPr>
          <w:noProof/>
          <w:szCs w:val="24"/>
        </w:rPr>
      </w:pPr>
      <w:hyperlink w:anchor="_Toc176660728" w:history="1">
        <w:r w:rsidR="00FD63FB">
          <w:rPr>
            <w:rStyle w:val="Hyperlink"/>
            <w:rFonts w:ascii="Times New Roman" w:hAnsi="Times New Roman"/>
            <w:noProof/>
            <w:sz w:val="24"/>
            <w:szCs w:val="24"/>
          </w:rPr>
          <w:t>Exhibit 6-3.  Estimated Average</w:t>
        </w:r>
        <w:bookmarkStart w:id="50" w:name="_Hlt176685943"/>
        <w:r w:rsidR="00FD63FB">
          <w:rPr>
            <w:rStyle w:val="Hyperlink"/>
            <w:rFonts w:ascii="Times New Roman" w:hAnsi="Times New Roman"/>
            <w:noProof/>
            <w:sz w:val="24"/>
            <w:szCs w:val="24"/>
          </w:rPr>
          <w:t xml:space="preserve"> </w:t>
        </w:r>
        <w:bookmarkEnd w:id="50"/>
        <w:r w:rsidR="00FD63FB">
          <w:rPr>
            <w:rStyle w:val="Hyperlink"/>
            <w:rFonts w:ascii="Times New Roman" w:hAnsi="Times New Roman"/>
            <w:noProof/>
            <w:sz w:val="24"/>
            <w:szCs w:val="24"/>
          </w:rPr>
          <w:t>An</w:t>
        </w:r>
        <w:bookmarkStart w:id="51" w:name="_Hlt176671006"/>
        <w:r w:rsidR="00FD63FB">
          <w:rPr>
            <w:rStyle w:val="Hyperlink"/>
            <w:rFonts w:ascii="Times New Roman" w:hAnsi="Times New Roman"/>
            <w:noProof/>
            <w:sz w:val="24"/>
            <w:szCs w:val="24"/>
          </w:rPr>
          <w:t>n</w:t>
        </w:r>
        <w:bookmarkEnd w:id="51"/>
        <w:r w:rsidR="00FD63FB">
          <w:rPr>
            <w:rStyle w:val="Hyperlink"/>
            <w:rFonts w:ascii="Times New Roman" w:hAnsi="Times New Roman"/>
            <w:noProof/>
            <w:sz w:val="24"/>
            <w:szCs w:val="24"/>
          </w:rPr>
          <w:t>ual Agency Burden and Costs.</w:t>
        </w:r>
        <w:r w:rsidR="00FD63FB">
          <w:rPr>
            <w:noProof/>
            <w:webHidden/>
            <w:szCs w:val="24"/>
          </w:rPr>
          <w:tab/>
        </w:r>
        <w:r>
          <w:rPr>
            <w:noProof/>
            <w:webHidden/>
            <w:szCs w:val="24"/>
          </w:rPr>
          <w:fldChar w:fldCharType="begin"/>
        </w:r>
        <w:r w:rsidR="00FD63FB">
          <w:rPr>
            <w:noProof/>
            <w:webHidden/>
            <w:szCs w:val="24"/>
          </w:rPr>
          <w:instrText xml:space="preserve"> PAGEREF _Toc176660728 \h </w:instrText>
        </w:r>
        <w:r>
          <w:rPr>
            <w:noProof/>
            <w:webHidden/>
            <w:szCs w:val="24"/>
          </w:rPr>
        </w:r>
        <w:r>
          <w:rPr>
            <w:noProof/>
            <w:webHidden/>
            <w:szCs w:val="24"/>
          </w:rPr>
          <w:fldChar w:fldCharType="separate"/>
        </w:r>
        <w:r w:rsidR="0028082E">
          <w:rPr>
            <w:noProof/>
            <w:webHidden/>
            <w:szCs w:val="24"/>
          </w:rPr>
          <w:t>17</w:t>
        </w:r>
        <w:r>
          <w:rPr>
            <w:noProof/>
            <w:webHidden/>
            <w:szCs w:val="24"/>
          </w:rPr>
          <w:fldChar w:fldCharType="end"/>
        </w:r>
      </w:hyperlink>
    </w:p>
    <w:p w:rsidR="00FD63FB" w:rsidRDefault="00C96FB9">
      <w:pPr>
        <w:pStyle w:val="TableofFigures"/>
        <w:tabs>
          <w:tab w:val="right" w:leader="dot" w:pos="9350"/>
        </w:tabs>
        <w:rPr>
          <w:noProof/>
          <w:szCs w:val="24"/>
        </w:rPr>
      </w:pPr>
      <w:hyperlink w:anchor="_Toc176660729" w:history="1">
        <w:r w:rsidR="00FD63FB">
          <w:rPr>
            <w:rStyle w:val="Hyperlink"/>
            <w:rFonts w:ascii="Times New Roman" w:hAnsi="Times New Roman"/>
            <w:noProof/>
            <w:sz w:val="24"/>
            <w:szCs w:val="24"/>
          </w:rPr>
          <w:t>Exhibit 6-4.  Estimated Bur</w:t>
        </w:r>
        <w:bookmarkStart w:id="52" w:name="_Hlt176685951"/>
        <w:r w:rsidR="00FD63FB">
          <w:rPr>
            <w:rStyle w:val="Hyperlink"/>
            <w:rFonts w:ascii="Times New Roman" w:hAnsi="Times New Roman"/>
            <w:noProof/>
            <w:sz w:val="24"/>
            <w:szCs w:val="24"/>
          </w:rPr>
          <w:t>d</w:t>
        </w:r>
        <w:bookmarkEnd w:id="52"/>
        <w:r w:rsidR="00FD63FB">
          <w:rPr>
            <w:rStyle w:val="Hyperlink"/>
            <w:rFonts w:ascii="Times New Roman" w:hAnsi="Times New Roman"/>
            <w:noProof/>
            <w:sz w:val="24"/>
            <w:szCs w:val="24"/>
          </w:rPr>
          <w:t>en a</w:t>
        </w:r>
        <w:bookmarkStart w:id="53" w:name="_Hlt177204344"/>
        <w:r w:rsidR="00FD63FB">
          <w:rPr>
            <w:rStyle w:val="Hyperlink"/>
            <w:rFonts w:ascii="Times New Roman" w:hAnsi="Times New Roman"/>
            <w:noProof/>
            <w:sz w:val="24"/>
            <w:szCs w:val="24"/>
          </w:rPr>
          <w:t>n</w:t>
        </w:r>
        <w:bookmarkEnd w:id="53"/>
        <w:r w:rsidR="00FD63FB">
          <w:rPr>
            <w:rStyle w:val="Hyperlink"/>
            <w:rFonts w:ascii="Times New Roman" w:hAnsi="Times New Roman"/>
            <w:noProof/>
            <w:sz w:val="24"/>
            <w:szCs w:val="24"/>
          </w:rPr>
          <w:t>d Cost</w:t>
        </w:r>
        <w:bookmarkStart w:id="54" w:name="_Hlt176671031"/>
        <w:r w:rsidR="00FD63FB">
          <w:rPr>
            <w:rStyle w:val="Hyperlink"/>
            <w:rFonts w:ascii="Times New Roman" w:hAnsi="Times New Roman"/>
            <w:noProof/>
            <w:sz w:val="24"/>
            <w:szCs w:val="24"/>
          </w:rPr>
          <w:t>s</w:t>
        </w:r>
        <w:bookmarkEnd w:id="54"/>
        <w:r w:rsidR="00FD63FB">
          <w:rPr>
            <w:rStyle w:val="Hyperlink"/>
            <w:rFonts w:ascii="Times New Roman" w:hAnsi="Times New Roman"/>
            <w:noProof/>
            <w:sz w:val="24"/>
            <w:szCs w:val="24"/>
          </w:rPr>
          <w:t xml:space="preserve"> by Year.</w:t>
        </w:r>
        <w:r w:rsidR="00FD63FB">
          <w:rPr>
            <w:noProof/>
            <w:webHidden/>
            <w:szCs w:val="24"/>
          </w:rPr>
          <w:tab/>
        </w:r>
        <w:r>
          <w:rPr>
            <w:noProof/>
            <w:webHidden/>
            <w:szCs w:val="24"/>
          </w:rPr>
          <w:fldChar w:fldCharType="begin"/>
        </w:r>
        <w:r w:rsidR="00FD63FB">
          <w:rPr>
            <w:noProof/>
            <w:webHidden/>
            <w:szCs w:val="24"/>
          </w:rPr>
          <w:instrText xml:space="preserve"> PAGEREF _Toc176660729 \h </w:instrText>
        </w:r>
        <w:r>
          <w:rPr>
            <w:noProof/>
            <w:webHidden/>
            <w:szCs w:val="24"/>
          </w:rPr>
        </w:r>
        <w:r>
          <w:rPr>
            <w:noProof/>
            <w:webHidden/>
            <w:szCs w:val="24"/>
          </w:rPr>
          <w:fldChar w:fldCharType="separate"/>
        </w:r>
        <w:r w:rsidR="0028082E">
          <w:rPr>
            <w:noProof/>
            <w:webHidden/>
            <w:szCs w:val="24"/>
          </w:rPr>
          <w:t>18</w:t>
        </w:r>
        <w:r>
          <w:rPr>
            <w:noProof/>
            <w:webHidden/>
            <w:szCs w:val="24"/>
          </w:rPr>
          <w:fldChar w:fldCharType="end"/>
        </w:r>
      </w:hyperlink>
    </w:p>
    <w:p w:rsidR="00FD63FB" w:rsidRDefault="00C96FB9">
      <w:pPr>
        <w:pStyle w:val="TableofFigures"/>
        <w:tabs>
          <w:tab w:val="right" w:leader="dot" w:pos="9350"/>
        </w:tabs>
        <w:rPr>
          <w:noProof/>
          <w:szCs w:val="24"/>
        </w:rPr>
      </w:pPr>
      <w:hyperlink w:anchor="_Toc176660730" w:history="1">
        <w:r w:rsidR="00FD63FB">
          <w:rPr>
            <w:rStyle w:val="Hyperlink"/>
            <w:rFonts w:ascii="Times New Roman" w:hAnsi="Times New Roman"/>
            <w:noProof/>
            <w:sz w:val="24"/>
            <w:szCs w:val="24"/>
          </w:rPr>
          <w:t xml:space="preserve">Exhibit 6-5.  </w:t>
        </w:r>
        <w:bookmarkStart w:id="55" w:name="_Hlt177204354"/>
        <w:r w:rsidR="00FD63FB">
          <w:rPr>
            <w:rStyle w:val="Hyperlink"/>
            <w:rFonts w:ascii="Times New Roman" w:hAnsi="Times New Roman"/>
            <w:noProof/>
            <w:sz w:val="24"/>
            <w:szCs w:val="24"/>
          </w:rPr>
          <w:t>E</w:t>
        </w:r>
        <w:bookmarkEnd w:id="55"/>
        <w:r w:rsidR="00FD63FB">
          <w:rPr>
            <w:rStyle w:val="Hyperlink"/>
            <w:rFonts w:ascii="Times New Roman" w:hAnsi="Times New Roman"/>
            <w:noProof/>
            <w:sz w:val="24"/>
            <w:szCs w:val="24"/>
          </w:rPr>
          <w:t>stimated B</w:t>
        </w:r>
        <w:bookmarkStart w:id="56" w:name="_Hlt176685960"/>
        <w:r w:rsidR="00FD63FB">
          <w:rPr>
            <w:rStyle w:val="Hyperlink"/>
            <w:rFonts w:ascii="Times New Roman" w:hAnsi="Times New Roman"/>
            <w:noProof/>
            <w:sz w:val="24"/>
            <w:szCs w:val="24"/>
          </w:rPr>
          <w:t>o</w:t>
        </w:r>
        <w:bookmarkEnd w:id="56"/>
        <w:r w:rsidR="00FD63FB">
          <w:rPr>
            <w:rStyle w:val="Hyperlink"/>
            <w:rFonts w:ascii="Times New Roman" w:hAnsi="Times New Roman"/>
            <w:noProof/>
            <w:sz w:val="24"/>
            <w:szCs w:val="24"/>
          </w:rPr>
          <w:t>ttom L</w:t>
        </w:r>
        <w:bookmarkStart w:id="57" w:name="_Hlt176663731"/>
        <w:r w:rsidR="00FD63FB">
          <w:rPr>
            <w:rStyle w:val="Hyperlink"/>
            <w:rFonts w:ascii="Times New Roman" w:hAnsi="Times New Roman"/>
            <w:noProof/>
            <w:sz w:val="24"/>
            <w:szCs w:val="24"/>
          </w:rPr>
          <w:t>i</w:t>
        </w:r>
        <w:bookmarkEnd w:id="57"/>
        <w:r w:rsidR="00FD63FB">
          <w:rPr>
            <w:rStyle w:val="Hyperlink"/>
            <w:rFonts w:ascii="Times New Roman" w:hAnsi="Times New Roman"/>
            <w:noProof/>
            <w:sz w:val="24"/>
            <w:szCs w:val="24"/>
          </w:rPr>
          <w:t>ne Aver</w:t>
        </w:r>
        <w:bookmarkStart w:id="58" w:name="_Hlt176671044"/>
        <w:r w:rsidR="00FD63FB">
          <w:rPr>
            <w:rStyle w:val="Hyperlink"/>
            <w:rFonts w:ascii="Times New Roman" w:hAnsi="Times New Roman"/>
            <w:noProof/>
            <w:sz w:val="24"/>
            <w:szCs w:val="24"/>
          </w:rPr>
          <w:t>a</w:t>
        </w:r>
        <w:bookmarkStart w:id="59" w:name="_Hlt176663763"/>
        <w:bookmarkEnd w:id="58"/>
        <w:r w:rsidR="00FD63FB">
          <w:rPr>
            <w:rStyle w:val="Hyperlink"/>
            <w:rFonts w:ascii="Times New Roman" w:hAnsi="Times New Roman"/>
            <w:noProof/>
            <w:sz w:val="24"/>
            <w:szCs w:val="24"/>
          </w:rPr>
          <w:t>g</w:t>
        </w:r>
        <w:bookmarkEnd w:id="59"/>
        <w:r w:rsidR="00FD63FB">
          <w:rPr>
            <w:rStyle w:val="Hyperlink"/>
            <w:rFonts w:ascii="Times New Roman" w:hAnsi="Times New Roman"/>
            <w:noProof/>
            <w:sz w:val="24"/>
            <w:szCs w:val="24"/>
          </w:rPr>
          <w:t>e Annual Burden and Costs.</w:t>
        </w:r>
        <w:r w:rsidR="00FD63FB">
          <w:rPr>
            <w:noProof/>
            <w:webHidden/>
            <w:szCs w:val="24"/>
          </w:rPr>
          <w:tab/>
        </w:r>
        <w:r>
          <w:rPr>
            <w:noProof/>
            <w:webHidden/>
            <w:szCs w:val="24"/>
          </w:rPr>
          <w:fldChar w:fldCharType="begin"/>
        </w:r>
        <w:r w:rsidR="00FD63FB">
          <w:rPr>
            <w:noProof/>
            <w:webHidden/>
            <w:szCs w:val="24"/>
          </w:rPr>
          <w:instrText xml:space="preserve"> PAGEREF _Toc176660730 \h </w:instrText>
        </w:r>
        <w:r>
          <w:rPr>
            <w:noProof/>
            <w:webHidden/>
            <w:szCs w:val="24"/>
          </w:rPr>
        </w:r>
        <w:r>
          <w:rPr>
            <w:noProof/>
            <w:webHidden/>
            <w:szCs w:val="24"/>
          </w:rPr>
          <w:fldChar w:fldCharType="separate"/>
        </w:r>
        <w:r w:rsidR="0028082E">
          <w:rPr>
            <w:noProof/>
            <w:webHidden/>
            <w:szCs w:val="24"/>
          </w:rPr>
          <w:t>19</w:t>
        </w:r>
        <w:r>
          <w:rPr>
            <w:noProof/>
            <w:webHidden/>
            <w:szCs w:val="24"/>
          </w:rPr>
          <w:fldChar w:fldCharType="end"/>
        </w:r>
      </w:hyperlink>
    </w:p>
    <w:p w:rsidR="00FD63FB" w:rsidRDefault="00C96FB9">
      <w:pPr>
        <w:pStyle w:val="TableofFigures"/>
        <w:tabs>
          <w:tab w:val="right" w:leader="dot" w:pos="9350"/>
        </w:tabs>
        <w:rPr>
          <w:noProof/>
          <w:szCs w:val="24"/>
        </w:rPr>
      </w:pPr>
      <w:hyperlink w:anchor="_Toc176660731" w:history="1">
        <w:r w:rsidR="00FD63FB">
          <w:rPr>
            <w:rStyle w:val="Hyperlink"/>
            <w:rFonts w:ascii="Times New Roman" w:hAnsi="Times New Roman"/>
            <w:noProof/>
            <w:sz w:val="24"/>
            <w:szCs w:val="24"/>
          </w:rPr>
          <w:t>Exhibit A-1.  CWS In</w:t>
        </w:r>
        <w:bookmarkStart w:id="60" w:name="_Hlt176671062"/>
        <w:r w:rsidR="00FD63FB">
          <w:rPr>
            <w:rStyle w:val="Hyperlink"/>
            <w:rFonts w:ascii="Times New Roman" w:hAnsi="Times New Roman"/>
            <w:noProof/>
            <w:sz w:val="24"/>
            <w:szCs w:val="24"/>
          </w:rPr>
          <w:t>v</w:t>
        </w:r>
        <w:bookmarkEnd w:id="60"/>
        <w:r w:rsidR="00FD63FB">
          <w:rPr>
            <w:rStyle w:val="Hyperlink"/>
            <w:rFonts w:ascii="Times New Roman" w:hAnsi="Times New Roman"/>
            <w:noProof/>
            <w:sz w:val="24"/>
            <w:szCs w:val="24"/>
          </w:rPr>
          <w:t>en</w:t>
        </w:r>
        <w:bookmarkStart w:id="61" w:name="_Hlt176685966"/>
        <w:bookmarkStart w:id="62" w:name="_Hlt177204364"/>
        <w:r w:rsidR="00FD63FB">
          <w:rPr>
            <w:rStyle w:val="Hyperlink"/>
            <w:rFonts w:ascii="Times New Roman" w:hAnsi="Times New Roman"/>
            <w:noProof/>
            <w:sz w:val="24"/>
            <w:szCs w:val="24"/>
          </w:rPr>
          <w:t>t</w:t>
        </w:r>
        <w:bookmarkEnd w:id="61"/>
        <w:bookmarkEnd w:id="62"/>
        <w:r w:rsidR="00FD63FB">
          <w:rPr>
            <w:rStyle w:val="Hyperlink"/>
            <w:rFonts w:ascii="Times New Roman" w:hAnsi="Times New Roman"/>
            <w:noProof/>
            <w:sz w:val="24"/>
            <w:szCs w:val="24"/>
          </w:rPr>
          <w:t>ory.</w:t>
        </w:r>
        <w:r w:rsidR="00FD63FB">
          <w:rPr>
            <w:noProof/>
            <w:webHidden/>
            <w:szCs w:val="24"/>
          </w:rPr>
          <w:tab/>
          <w:t>A-</w:t>
        </w:r>
        <w:r>
          <w:rPr>
            <w:noProof/>
            <w:webHidden/>
            <w:szCs w:val="24"/>
          </w:rPr>
          <w:fldChar w:fldCharType="begin"/>
        </w:r>
        <w:r w:rsidR="00FD63FB">
          <w:rPr>
            <w:noProof/>
            <w:webHidden/>
            <w:szCs w:val="24"/>
          </w:rPr>
          <w:instrText xml:space="preserve"> PAGEREF _Toc176660731 \h </w:instrText>
        </w:r>
        <w:r>
          <w:rPr>
            <w:noProof/>
            <w:webHidden/>
            <w:szCs w:val="24"/>
          </w:rPr>
        </w:r>
        <w:r>
          <w:rPr>
            <w:noProof/>
            <w:webHidden/>
            <w:szCs w:val="24"/>
          </w:rPr>
          <w:fldChar w:fldCharType="separate"/>
        </w:r>
        <w:r w:rsidR="0028082E">
          <w:rPr>
            <w:noProof/>
            <w:webHidden/>
            <w:szCs w:val="24"/>
          </w:rPr>
          <w:t>2</w:t>
        </w:r>
        <w:r>
          <w:rPr>
            <w:noProof/>
            <w:webHidden/>
            <w:szCs w:val="24"/>
          </w:rPr>
          <w:fldChar w:fldCharType="end"/>
        </w:r>
      </w:hyperlink>
    </w:p>
    <w:p w:rsidR="00FD63FB" w:rsidRDefault="00C96FB9">
      <w:pPr>
        <w:pStyle w:val="TableofFigures"/>
        <w:tabs>
          <w:tab w:val="right" w:leader="dot" w:pos="9350"/>
        </w:tabs>
        <w:rPr>
          <w:noProof/>
          <w:szCs w:val="24"/>
        </w:rPr>
      </w:pPr>
      <w:hyperlink w:anchor="_Toc176660732" w:history="1">
        <w:r w:rsidR="00FD63FB">
          <w:rPr>
            <w:rStyle w:val="Hyperlink"/>
            <w:rFonts w:ascii="Times New Roman" w:hAnsi="Times New Roman"/>
            <w:noProof/>
            <w:sz w:val="24"/>
            <w:szCs w:val="24"/>
          </w:rPr>
          <w:t xml:space="preserve">Exhibit A-2.  CWS Unit </w:t>
        </w:r>
        <w:bookmarkStart w:id="63" w:name="_Hlt176685974"/>
        <w:r w:rsidR="00FD63FB">
          <w:rPr>
            <w:rStyle w:val="Hyperlink"/>
            <w:rFonts w:ascii="Times New Roman" w:hAnsi="Times New Roman"/>
            <w:noProof/>
            <w:sz w:val="24"/>
            <w:szCs w:val="24"/>
          </w:rPr>
          <w:t>C</w:t>
        </w:r>
        <w:bookmarkEnd w:id="63"/>
        <w:r w:rsidR="00FD63FB">
          <w:rPr>
            <w:rStyle w:val="Hyperlink"/>
            <w:rFonts w:ascii="Times New Roman" w:hAnsi="Times New Roman"/>
            <w:noProof/>
            <w:sz w:val="24"/>
            <w:szCs w:val="24"/>
          </w:rPr>
          <w:t>o</w:t>
        </w:r>
        <w:bookmarkStart w:id="64" w:name="_Hlt177204373"/>
        <w:r w:rsidR="00FD63FB">
          <w:rPr>
            <w:rStyle w:val="Hyperlink"/>
            <w:rFonts w:ascii="Times New Roman" w:hAnsi="Times New Roman"/>
            <w:noProof/>
            <w:sz w:val="24"/>
            <w:szCs w:val="24"/>
          </w:rPr>
          <w:t>s</w:t>
        </w:r>
        <w:bookmarkEnd w:id="64"/>
        <w:r w:rsidR="00FD63FB">
          <w:rPr>
            <w:rStyle w:val="Hyperlink"/>
            <w:rFonts w:ascii="Times New Roman" w:hAnsi="Times New Roman"/>
            <w:noProof/>
            <w:sz w:val="24"/>
            <w:szCs w:val="24"/>
          </w:rPr>
          <w:t>t As</w:t>
        </w:r>
        <w:bookmarkStart w:id="65" w:name="_Hlt176671084"/>
        <w:r w:rsidR="00FD63FB">
          <w:rPr>
            <w:rStyle w:val="Hyperlink"/>
            <w:rFonts w:ascii="Times New Roman" w:hAnsi="Times New Roman"/>
            <w:noProof/>
            <w:sz w:val="24"/>
            <w:szCs w:val="24"/>
          </w:rPr>
          <w:t>s</w:t>
        </w:r>
        <w:bookmarkEnd w:id="65"/>
        <w:r w:rsidR="00FD63FB">
          <w:rPr>
            <w:rStyle w:val="Hyperlink"/>
            <w:rFonts w:ascii="Times New Roman" w:hAnsi="Times New Roman"/>
            <w:noProof/>
            <w:sz w:val="24"/>
            <w:szCs w:val="24"/>
          </w:rPr>
          <w:t>umptions</w:t>
        </w:r>
        <w:r w:rsidR="00FD63FB">
          <w:rPr>
            <w:noProof/>
            <w:webHidden/>
            <w:szCs w:val="24"/>
          </w:rPr>
          <w:tab/>
          <w:t>A-</w:t>
        </w:r>
        <w:r>
          <w:rPr>
            <w:noProof/>
            <w:webHidden/>
            <w:szCs w:val="24"/>
          </w:rPr>
          <w:fldChar w:fldCharType="begin"/>
        </w:r>
        <w:r w:rsidR="00FD63FB">
          <w:rPr>
            <w:noProof/>
            <w:webHidden/>
            <w:szCs w:val="24"/>
          </w:rPr>
          <w:instrText xml:space="preserve"> PAGEREF _Toc176660732 \h </w:instrText>
        </w:r>
        <w:r>
          <w:rPr>
            <w:noProof/>
            <w:webHidden/>
            <w:szCs w:val="24"/>
          </w:rPr>
        </w:r>
        <w:r>
          <w:rPr>
            <w:noProof/>
            <w:webHidden/>
            <w:szCs w:val="24"/>
          </w:rPr>
          <w:fldChar w:fldCharType="separate"/>
        </w:r>
        <w:r w:rsidR="0028082E">
          <w:rPr>
            <w:noProof/>
            <w:webHidden/>
            <w:szCs w:val="24"/>
          </w:rPr>
          <w:t>3</w:t>
        </w:r>
        <w:r>
          <w:rPr>
            <w:noProof/>
            <w:webHidden/>
            <w:szCs w:val="24"/>
          </w:rPr>
          <w:fldChar w:fldCharType="end"/>
        </w:r>
      </w:hyperlink>
    </w:p>
    <w:p w:rsidR="00FD63FB" w:rsidRDefault="00C96FB9">
      <w:pPr>
        <w:pStyle w:val="TableofFigures"/>
        <w:tabs>
          <w:tab w:val="right" w:leader="dot" w:pos="9350"/>
        </w:tabs>
        <w:rPr>
          <w:noProof/>
          <w:szCs w:val="24"/>
        </w:rPr>
      </w:pPr>
      <w:hyperlink w:anchor="_Toc176660733" w:history="1">
        <w:r w:rsidR="00FD63FB">
          <w:rPr>
            <w:rStyle w:val="Hyperlink"/>
            <w:rFonts w:ascii="Times New Roman" w:hAnsi="Times New Roman"/>
            <w:noProof/>
            <w:sz w:val="24"/>
            <w:szCs w:val="24"/>
          </w:rPr>
          <w:t>Exhibit A-3.  EPA Unit C</w:t>
        </w:r>
        <w:bookmarkStart w:id="66" w:name="_Hlt177204384"/>
        <w:r w:rsidR="00FD63FB">
          <w:rPr>
            <w:rStyle w:val="Hyperlink"/>
            <w:rFonts w:ascii="Times New Roman" w:hAnsi="Times New Roman"/>
            <w:noProof/>
            <w:sz w:val="24"/>
            <w:szCs w:val="24"/>
          </w:rPr>
          <w:t>o</w:t>
        </w:r>
        <w:bookmarkEnd w:id="66"/>
        <w:r w:rsidR="00FD63FB">
          <w:rPr>
            <w:rStyle w:val="Hyperlink"/>
            <w:rFonts w:ascii="Times New Roman" w:hAnsi="Times New Roman"/>
            <w:noProof/>
            <w:sz w:val="24"/>
            <w:szCs w:val="24"/>
          </w:rPr>
          <w:t>st Assumptions.</w:t>
        </w:r>
        <w:r w:rsidR="00FD63FB">
          <w:rPr>
            <w:noProof/>
            <w:webHidden/>
            <w:szCs w:val="24"/>
          </w:rPr>
          <w:tab/>
          <w:t>A-</w:t>
        </w:r>
        <w:r>
          <w:rPr>
            <w:noProof/>
            <w:webHidden/>
            <w:szCs w:val="24"/>
          </w:rPr>
          <w:fldChar w:fldCharType="begin"/>
        </w:r>
        <w:r w:rsidR="00FD63FB">
          <w:rPr>
            <w:noProof/>
            <w:webHidden/>
            <w:szCs w:val="24"/>
          </w:rPr>
          <w:instrText xml:space="preserve"> PAGEREF _Toc176660733 \h </w:instrText>
        </w:r>
        <w:r>
          <w:rPr>
            <w:noProof/>
            <w:webHidden/>
            <w:szCs w:val="24"/>
          </w:rPr>
        </w:r>
        <w:r>
          <w:rPr>
            <w:noProof/>
            <w:webHidden/>
            <w:szCs w:val="24"/>
          </w:rPr>
          <w:fldChar w:fldCharType="separate"/>
        </w:r>
        <w:r w:rsidR="0028082E">
          <w:rPr>
            <w:noProof/>
            <w:webHidden/>
            <w:szCs w:val="24"/>
          </w:rPr>
          <w:t>4</w:t>
        </w:r>
        <w:r>
          <w:rPr>
            <w:noProof/>
            <w:webHidden/>
            <w:szCs w:val="24"/>
          </w:rPr>
          <w:fldChar w:fldCharType="end"/>
        </w:r>
      </w:hyperlink>
    </w:p>
    <w:p w:rsidR="00FD63FB" w:rsidRDefault="00C96FB9">
      <w:pPr>
        <w:pStyle w:val="TableofFigures"/>
        <w:tabs>
          <w:tab w:val="right" w:leader="dot" w:pos="9350"/>
        </w:tabs>
        <w:rPr>
          <w:noProof/>
          <w:szCs w:val="24"/>
        </w:rPr>
      </w:pPr>
      <w:hyperlink w:anchor="_Toc176660734" w:history="1">
        <w:r w:rsidR="00FD63FB">
          <w:rPr>
            <w:rStyle w:val="Hyperlink"/>
            <w:rFonts w:ascii="Times New Roman" w:hAnsi="Times New Roman"/>
            <w:noProof/>
            <w:sz w:val="24"/>
            <w:szCs w:val="24"/>
          </w:rPr>
          <w:t>Exhibit A-4.  CWS Ye</w:t>
        </w:r>
        <w:bookmarkStart w:id="67" w:name="_Hlt176668244"/>
        <w:r w:rsidR="00FD63FB">
          <w:rPr>
            <w:rStyle w:val="Hyperlink"/>
            <w:rFonts w:ascii="Times New Roman" w:hAnsi="Times New Roman"/>
            <w:noProof/>
            <w:sz w:val="24"/>
            <w:szCs w:val="24"/>
          </w:rPr>
          <w:t>a</w:t>
        </w:r>
        <w:bookmarkEnd w:id="67"/>
        <w:r w:rsidR="00FD63FB">
          <w:rPr>
            <w:rStyle w:val="Hyperlink"/>
            <w:rFonts w:ascii="Times New Roman" w:hAnsi="Times New Roman"/>
            <w:noProof/>
            <w:sz w:val="24"/>
            <w:szCs w:val="24"/>
          </w:rPr>
          <w:t>r</w:t>
        </w:r>
        <w:bookmarkStart w:id="68" w:name="_Hlt177204396"/>
        <w:r w:rsidR="00FD63FB">
          <w:rPr>
            <w:rStyle w:val="Hyperlink"/>
            <w:rFonts w:ascii="Times New Roman" w:hAnsi="Times New Roman"/>
            <w:noProof/>
            <w:sz w:val="24"/>
            <w:szCs w:val="24"/>
          </w:rPr>
          <w:t>l</w:t>
        </w:r>
        <w:bookmarkStart w:id="69" w:name="_Hlt176685983"/>
        <w:bookmarkEnd w:id="68"/>
        <w:r w:rsidR="00FD63FB">
          <w:rPr>
            <w:rStyle w:val="Hyperlink"/>
            <w:rFonts w:ascii="Times New Roman" w:hAnsi="Times New Roman"/>
            <w:noProof/>
            <w:sz w:val="24"/>
            <w:szCs w:val="24"/>
          </w:rPr>
          <w:t>y</w:t>
        </w:r>
        <w:bookmarkEnd w:id="69"/>
        <w:r w:rsidR="00FD63FB">
          <w:rPr>
            <w:rStyle w:val="Hyperlink"/>
            <w:rFonts w:ascii="Times New Roman" w:hAnsi="Times New Roman"/>
            <w:noProof/>
            <w:sz w:val="24"/>
            <w:szCs w:val="24"/>
          </w:rPr>
          <w:t xml:space="preserve"> Responses, Burden, and Costs.</w:t>
        </w:r>
        <w:r w:rsidR="00FD63FB">
          <w:rPr>
            <w:noProof/>
            <w:webHidden/>
            <w:szCs w:val="24"/>
          </w:rPr>
          <w:tab/>
          <w:t>A-</w:t>
        </w:r>
        <w:r>
          <w:rPr>
            <w:noProof/>
            <w:webHidden/>
            <w:szCs w:val="24"/>
          </w:rPr>
          <w:fldChar w:fldCharType="begin"/>
        </w:r>
        <w:r w:rsidR="00FD63FB">
          <w:rPr>
            <w:noProof/>
            <w:webHidden/>
            <w:szCs w:val="24"/>
          </w:rPr>
          <w:instrText xml:space="preserve"> PAGEREF _Toc176660734 \h </w:instrText>
        </w:r>
        <w:r>
          <w:rPr>
            <w:noProof/>
            <w:webHidden/>
            <w:szCs w:val="24"/>
          </w:rPr>
        </w:r>
        <w:r>
          <w:rPr>
            <w:noProof/>
            <w:webHidden/>
            <w:szCs w:val="24"/>
          </w:rPr>
          <w:fldChar w:fldCharType="separate"/>
        </w:r>
        <w:r w:rsidR="0028082E">
          <w:rPr>
            <w:noProof/>
            <w:webHidden/>
            <w:szCs w:val="24"/>
          </w:rPr>
          <w:t>5</w:t>
        </w:r>
        <w:r>
          <w:rPr>
            <w:noProof/>
            <w:webHidden/>
            <w:szCs w:val="24"/>
          </w:rPr>
          <w:fldChar w:fldCharType="end"/>
        </w:r>
      </w:hyperlink>
    </w:p>
    <w:p w:rsidR="00FD63FB" w:rsidRDefault="00C96FB9">
      <w:pPr>
        <w:pStyle w:val="TableofFigures"/>
        <w:tabs>
          <w:tab w:val="right" w:leader="dot" w:pos="9350"/>
        </w:tabs>
        <w:rPr>
          <w:noProof/>
          <w:szCs w:val="24"/>
        </w:rPr>
      </w:pPr>
      <w:hyperlink w:anchor="_Toc176660735" w:history="1">
        <w:r w:rsidR="00FD63FB">
          <w:rPr>
            <w:rStyle w:val="Hyperlink"/>
            <w:rFonts w:ascii="Times New Roman" w:hAnsi="Times New Roman"/>
            <w:noProof/>
            <w:sz w:val="24"/>
            <w:szCs w:val="24"/>
          </w:rPr>
          <w:t xml:space="preserve">Exhibit A.5.  EPA Yearly </w:t>
        </w:r>
        <w:bookmarkStart w:id="70" w:name="_Hlt176685995"/>
        <w:bookmarkStart w:id="71" w:name="_Hlt176686002"/>
        <w:r w:rsidR="00FD63FB">
          <w:rPr>
            <w:rStyle w:val="Hyperlink"/>
            <w:rFonts w:ascii="Times New Roman" w:hAnsi="Times New Roman"/>
            <w:noProof/>
            <w:sz w:val="24"/>
            <w:szCs w:val="24"/>
          </w:rPr>
          <w:t>R</w:t>
        </w:r>
        <w:bookmarkEnd w:id="70"/>
        <w:bookmarkEnd w:id="71"/>
        <w:r w:rsidR="00FD63FB">
          <w:rPr>
            <w:rStyle w:val="Hyperlink"/>
            <w:rFonts w:ascii="Times New Roman" w:hAnsi="Times New Roman"/>
            <w:noProof/>
            <w:sz w:val="24"/>
            <w:szCs w:val="24"/>
          </w:rPr>
          <w:t>e</w:t>
        </w:r>
        <w:bookmarkStart w:id="72" w:name="_Hlt176686035"/>
        <w:bookmarkStart w:id="73" w:name="_Hlt177204403"/>
        <w:r w:rsidR="00FD63FB">
          <w:rPr>
            <w:rStyle w:val="Hyperlink"/>
            <w:rFonts w:ascii="Times New Roman" w:hAnsi="Times New Roman"/>
            <w:noProof/>
            <w:sz w:val="24"/>
            <w:szCs w:val="24"/>
          </w:rPr>
          <w:t>s</w:t>
        </w:r>
        <w:bookmarkEnd w:id="72"/>
        <w:bookmarkEnd w:id="73"/>
        <w:r w:rsidR="00FD63FB">
          <w:rPr>
            <w:rStyle w:val="Hyperlink"/>
            <w:rFonts w:ascii="Times New Roman" w:hAnsi="Times New Roman"/>
            <w:noProof/>
            <w:sz w:val="24"/>
            <w:szCs w:val="24"/>
          </w:rPr>
          <w:t>po</w:t>
        </w:r>
        <w:bookmarkStart w:id="74" w:name="_Hlt176668186"/>
        <w:r w:rsidR="00FD63FB">
          <w:rPr>
            <w:rStyle w:val="Hyperlink"/>
            <w:rFonts w:ascii="Times New Roman" w:hAnsi="Times New Roman"/>
            <w:noProof/>
            <w:sz w:val="24"/>
            <w:szCs w:val="24"/>
          </w:rPr>
          <w:t>n</w:t>
        </w:r>
        <w:bookmarkEnd w:id="74"/>
        <w:r w:rsidR="00FD63FB">
          <w:rPr>
            <w:rStyle w:val="Hyperlink"/>
            <w:rFonts w:ascii="Times New Roman" w:hAnsi="Times New Roman"/>
            <w:noProof/>
            <w:sz w:val="24"/>
            <w:szCs w:val="24"/>
          </w:rPr>
          <w:t>ses, Burden, and Costs.</w:t>
        </w:r>
        <w:r w:rsidR="00FD63FB">
          <w:rPr>
            <w:noProof/>
            <w:webHidden/>
            <w:szCs w:val="24"/>
          </w:rPr>
          <w:tab/>
          <w:t>A-</w:t>
        </w:r>
        <w:r>
          <w:rPr>
            <w:noProof/>
            <w:webHidden/>
            <w:szCs w:val="24"/>
          </w:rPr>
          <w:fldChar w:fldCharType="begin"/>
        </w:r>
        <w:r w:rsidR="00FD63FB">
          <w:rPr>
            <w:noProof/>
            <w:webHidden/>
            <w:szCs w:val="24"/>
          </w:rPr>
          <w:instrText xml:space="preserve"> PAGEREF _Toc176660735 \h </w:instrText>
        </w:r>
        <w:r>
          <w:rPr>
            <w:noProof/>
            <w:webHidden/>
            <w:szCs w:val="24"/>
          </w:rPr>
        </w:r>
        <w:r>
          <w:rPr>
            <w:noProof/>
            <w:webHidden/>
            <w:szCs w:val="24"/>
          </w:rPr>
          <w:fldChar w:fldCharType="separate"/>
        </w:r>
        <w:r w:rsidR="0028082E">
          <w:rPr>
            <w:noProof/>
            <w:webHidden/>
            <w:szCs w:val="24"/>
          </w:rPr>
          <w:t>6</w:t>
        </w:r>
        <w:r>
          <w:rPr>
            <w:noProof/>
            <w:webHidden/>
            <w:szCs w:val="24"/>
          </w:rPr>
          <w:fldChar w:fldCharType="end"/>
        </w:r>
      </w:hyperlink>
    </w:p>
    <w:p w:rsidR="00FD63FB" w:rsidRDefault="00C96FB9">
      <w:pPr>
        <w:pStyle w:val="TableofFigures"/>
        <w:tabs>
          <w:tab w:val="right" w:leader="dot" w:pos="9350"/>
        </w:tabs>
        <w:rPr>
          <w:noProof/>
          <w:szCs w:val="24"/>
        </w:rPr>
      </w:pPr>
      <w:hyperlink w:anchor="_Toc176660736" w:history="1">
        <w:r w:rsidR="00FD63FB">
          <w:rPr>
            <w:rStyle w:val="Hyperlink"/>
            <w:rFonts w:ascii="Times New Roman" w:hAnsi="Times New Roman"/>
            <w:noProof/>
            <w:sz w:val="24"/>
            <w:szCs w:val="24"/>
          </w:rPr>
          <w:t>Exhibit A-6.  Respondent, R</w:t>
        </w:r>
        <w:bookmarkStart w:id="75" w:name="_Hlt176686021"/>
        <w:r w:rsidR="00FD63FB">
          <w:rPr>
            <w:rStyle w:val="Hyperlink"/>
            <w:rFonts w:ascii="Times New Roman" w:hAnsi="Times New Roman"/>
            <w:noProof/>
            <w:sz w:val="24"/>
            <w:szCs w:val="24"/>
          </w:rPr>
          <w:t>e</w:t>
        </w:r>
        <w:bookmarkEnd w:id="75"/>
        <w:r w:rsidR="00FD63FB">
          <w:rPr>
            <w:rStyle w:val="Hyperlink"/>
            <w:rFonts w:ascii="Times New Roman" w:hAnsi="Times New Roman"/>
            <w:noProof/>
            <w:sz w:val="24"/>
            <w:szCs w:val="24"/>
          </w:rPr>
          <w:t>sponses, Burd</w:t>
        </w:r>
        <w:bookmarkStart w:id="76" w:name="_Hlt176663276"/>
        <w:r w:rsidR="00FD63FB">
          <w:rPr>
            <w:rStyle w:val="Hyperlink"/>
            <w:rFonts w:ascii="Times New Roman" w:hAnsi="Times New Roman"/>
            <w:noProof/>
            <w:sz w:val="24"/>
            <w:szCs w:val="24"/>
          </w:rPr>
          <w:t>e</w:t>
        </w:r>
        <w:bookmarkEnd w:id="76"/>
        <w:r w:rsidR="00FD63FB">
          <w:rPr>
            <w:rStyle w:val="Hyperlink"/>
            <w:rFonts w:ascii="Times New Roman" w:hAnsi="Times New Roman"/>
            <w:noProof/>
            <w:sz w:val="24"/>
            <w:szCs w:val="24"/>
          </w:rPr>
          <w:t>n, and Cost</w:t>
        </w:r>
        <w:bookmarkStart w:id="77" w:name="_Hlt176660737"/>
        <w:r w:rsidR="00FD63FB">
          <w:rPr>
            <w:rStyle w:val="Hyperlink"/>
            <w:rFonts w:ascii="Times New Roman" w:hAnsi="Times New Roman"/>
            <w:noProof/>
            <w:sz w:val="24"/>
            <w:szCs w:val="24"/>
          </w:rPr>
          <w:t xml:space="preserve"> </w:t>
        </w:r>
        <w:bookmarkEnd w:id="77"/>
        <w:r w:rsidR="00FD63FB">
          <w:rPr>
            <w:rStyle w:val="Hyperlink"/>
            <w:rFonts w:ascii="Times New Roman" w:hAnsi="Times New Roman"/>
            <w:noProof/>
            <w:sz w:val="24"/>
            <w:szCs w:val="24"/>
          </w:rPr>
          <w:t>Summaries.</w:t>
        </w:r>
        <w:r w:rsidR="00FD63FB">
          <w:rPr>
            <w:noProof/>
            <w:webHidden/>
            <w:szCs w:val="24"/>
          </w:rPr>
          <w:tab/>
          <w:t>A-</w:t>
        </w:r>
        <w:r>
          <w:rPr>
            <w:noProof/>
            <w:webHidden/>
            <w:szCs w:val="24"/>
          </w:rPr>
          <w:fldChar w:fldCharType="begin"/>
        </w:r>
        <w:r w:rsidR="00FD63FB">
          <w:rPr>
            <w:noProof/>
            <w:webHidden/>
            <w:szCs w:val="24"/>
          </w:rPr>
          <w:instrText xml:space="preserve"> PAGEREF _Toc176660736 \h </w:instrText>
        </w:r>
        <w:r>
          <w:rPr>
            <w:noProof/>
            <w:webHidden/>
            <w:szCs w:val="24"/>
          </w:rPr>
        </w:r>
        <w:r>
          <w:rPr>
            <w:noProof/>
            <w:webHidden/>
            <w:szCs w:val="24"/>
          </w:rPr>
          <w:fldChar w:fldCharType="separate"/>
        </w:r>
        <w:r w:rsidR="0028082E">
          <w:rPr>
            <w:noProof/>
            <w:webHidden/>
            <w:szCs w:val="24"/>
          </w:rPr>
          <w:t>7</w:t>
        </w:r>
        <w:r>
          <w:rPr>
            <w:noProof/>
            <w:webHidden/>
            <w:szCs w:val="24"/>
          </w:rPr>
          <w:fldChar w:fldCharType="end"/>
        </w:r>
      </w:hyperlink>
    </w:p>
    <w:p w:rsidR="00FD63FB" w:rsidRDefault="00C96FB9">
      <w:pPr>
        <w:rPr>
          <w:noProof/>
        </w:rPr>
      </w:pPr>
      <w:r>
        <w:fldChar w:fldCharType="end"/>
      </w:r>
    </w:p>
    <w:p w:rsidR="00FD63FB" w:rsidRDefault="00FD63FB">
      <w:pPr>
        <w:autoSpaceDE w:val="0"/>
        <w:autoSpaceDN w:val="0"/>
        <w:adjustRightInd w:val="0"/>
      </w:pPr>
    </w:p>
    <w:p w:rsidR="00FD63FB" w:rsidRDefault="00FD63FB">
      <w:pPr>
        <w:autoSpaceDE w:val="0"/>
        <w:autoSpaceDN w:val="0"/>
        <w:adjustRightInd w:val="0"/>
        <w:rPr>
          <w:b/>
          <w:bCs/>
          <w:sz w:val="28"/>
          <w:szCs w:val="28"/>
        </w:rPr>
      </w:pPr>
    </w:p>
    <w:p w:rsidR="00FD63FB" w:rsidRDefault="00FD63FB">
      <w:pPr>
        <w:autoSpaceDE w:val="0"/>
        <w:autoSpaceDN w:val="0"/>
        <w:adjustRightInd w:val="0"/>
      </w:pPr>
    </w:p>
    <w:p w:rsidR="00FD63FB" w:rsidRDefault="00FD63FB">
      <w:pPr>
        <w:autoSpaceDE w:val="0"/>
        <w:autoSpaceDN w:val="0"/>
        <w:adjustRightInd w:val="0"/>
      </w:pPr>
    </w:p>
    <w:p w:rsidR="00FD63FB" w:rsidRDefault="00FD63FB">
      <w:pPr>
        <w:autoSpaceDE w:val="0"/>
        <w:autoSpaceDN w:val="0"/>
        <w:adjustRightInd w:val="0"/>
      </w:pPr>
      <w:r>
        <w:br w:type="page"/>
      </w:r>
    </w:p>
    <w:p w:rsidR="00FD63FB" w:rsidRDefault="00FD63FB">
      <w:pPr>
        <w:autoSpaceDE w:val="0"/>
        <w:autoSpaceDN w:val="0"/>
        <w:adjustRightInd w:val="0"/>
      </w:pPr>
    </w:p>
    <w:p w:rsidR="00FD63FB" w:rsidRDefault="00FD63FB">
      <w:pPr>
        <w:autoSpaceDE w:val="0"/>
        <w:autoSpaceDN w:val="0"/>
        <w:adjustRightInd w:val="0"/>
      </w:pPr>
    </w:p>
    <w:tbl>
      <w:tblPr>
        <w:tblW w:w="0" w:type="auto"/>
        <w:tblLook w:val="01E0"/>
      </w:tblPr>
      <w:tblGrid>
        <w:gridCol w:w="2808"/>
        <w:gridCol w:w="6768"/>
      </w:tblGrid>
      <w:tr w:rsidR="00FD63FB">
        <w:tc>
          <w:tcPr>
            <w:tcW w:w="9576" w:type="dxa"/>
            <w:gridSpan w:val="2"/>
          </w:tcPr>
          <w:p w:rsidR="00FD63FB" w:rsidRDefault="00FD63FB">
            <w:pPr>
              <w:widowControl w:val="0"/>
              <w:spacing w:before="60" w:after="60"/>
              <w:jc w:val="center"/>
            </w:pPr>
            <w:r>
              <w:rPr>
                <w:b/>
              </w:rPr>
              <w:t>LIST OF ACRONYMS</w:t>
            </w:r>
          </w:p>
        </w:tc>
      </w:tr>
      <w:tr w:rsidR="00FD63FB">
        <w:tc>
          <w:tcPr>
            <w:tcW w:w="2808" w:type="dxa"/>
          </w:tcPr>
          <w:p w:rsidR="00FD63FB" w:rsidRDefault="00FD63FB">
            <w:pPr>
              <w:widowControl w:val="0"/>
              <w:spacing w:before="60" w:after="60"/>
            </w:pPr>
            <w:r>
              <w:t>BLS</w:t>
            </w:r>
          </w:p>
        </w:tc>
        <w:tc>
          <w:tcPr>
            <w:tcW w:w="6768" w:type="dxa"/>
          </w:tcPr>
          <w:p w:rsidR="00FD63FB" w:rsidRDefault="00FD63FB">
            <w:pPr>
              <w:widowControl w:val="0"/>
              <w:spacing w:before="60" w:after="60"/>
            </w:pPr>
            <w:r>
              <w:t>Bureau of Labor Statistics</w:t>
            </w:r>
          </w:p>
        </w:tc>
      </w:tr>
      <w:tr w:rsidR="00FD63FB">
        <w:tc>
          <w:tcPr>
            <w:tcW w:w="2808" w:type="dxa"/>
          </w:tcPr>
          <w:p w:rsidR="00FD63FB" w:rsidRDefault="00FD63FB">
            <w:pPr>
              <w:widowControl w:val="0"/>
              <w:spacing w:before="60" w:after="60"/>
            </w:pPr>
            <w:r>
              <w:t>CFR</w:t>
            </w:r>
          </w:p>
        </w:tc>
        <w:tc>
          <w:tcPr>
            <w:tcW w:w="6768" w:type="dxa"/>
          </w:tcPr>
          <w:p w:rsidR="00FD63FB" w:rsidRDefault="00FD63FB">
            <w:pPr>
              <w:widowControl w:val="0"/>
              <w:spacing w:before="60" w:after="60"/>
            </w:pPr>
            <w:r>
              <w:t>Code of Federal Regulations</w:t>
            </w:r>
          </w:p>
        </w:tc>
      </w:tr>
      <w:tr w:rsidR="00FD63FB">
        <w:tc>
          <w:tcPr>
            <w:tcW w:w="2808" w:type="dxa"/>
          </w:tcPr>
          <w:p w:rsidR="00FD63FB" w:rsidRDefault="00FD63FB">
            <w:pPr>
              <w:widowControl w:val="0"/>
              <w:spacing w:before="60" w:after="60"/>
            </w:pPr>
            <w:r>
              <w:t>CWS</w:t>
            </w:r>
          </w:p>
        </w:tc>
        <w:tc>
          <w:tcPr>
            <w:tcW w:w="6768" w:type="dxa"/>
          </w:tcPr>
          <w:p w:rsidR="00FD63FB" w:rsidRDefault="00FD63FB">
            <w:pPr>
              <w:widowControl w:val="0"/>
              <w:spacing w:before="60" w:after="60"/>
            </w:pPr>
            <w:r>
              <w:t>Community Water System</w:t>
            </w:r>
          </w:p>
        </w:tc>
      </w:tr>
      <w:tr w:rsidR="00FD63FB">
        <w:tc>
          <w:tcPr>
            <w:tcW w:w="2808" w:type="dxa"/>
          </w:tcPr>
          <w:p w:rsidR="00FD63FB" w:rsidRDefault="00FD63FB">
            <w:pPr>
              <w:widowControl w:val="0"/>
              <w:spacing w:before="60" w:after="60"/>
            </w:pPr>
            <w:r>
              <w:t>EPA</w:t>
            </w:r>
          </w:p>
        </w:tc>
        <w:tc>
          <w:tcPr>
            <w:tcW w:w="6768" w:type="dxa"/>
          </w:tcPr>
          <w:p w:rsidR="00FD63FB" w:rsidRDefault="00FD63FB">
            <w:pPr>
              <w:widowControl w:val="0"/>
              <w:spacing w:before="60" w:after="60"/>
            </w:pPr>
            <w:r>
              <w:t>Environmental Protection Agency</w:t>
            </w:r>
          </w:p>
        </w:tc>
      </w:tr>
      <w:tr w:rsidR="00FD63FB">
        <w:tc>
          <w:tcPr>
            <w:tcW w:w="2808" w:type="dxa"/>
          </w:tcPr>
          <w:p w:rsidR="00FD63FB" w:rsidRDefault="00FD63FB">
            <w:pPr>
              <w:widowControl w:val="0"/>
              <w:spacing w:before="60" w:after="60"/>
            </w:pPr>
            <w:r>
              <w:t>ERP</w:t>
            </w:r>
          </w:p>
        </w:tc>
        <w:tc>
          <w:tcPr>
            <w:tcW w:w="6768" w:type="dxa"/>
          </w:tcPr>
          <w:p w:rsidR="00FD63FB" w:rsidRDefault="00FD63FB">
            <w:pPr>
              <w:widowControl w:val="0"/>
              <w:spacing w:before="60" w:after="60"/>
            </w:pPr>
            <w:r>
              <w:t>Emergency Response Plan</w:t>
            </w:r>
          </w:p>
        </w:tc>
      </w:tr>
      <w:tr w:rsidR="00FD63FB">
        <w:tc>
          <w:tcPr>
            <w:tcW w:w="2808" w:type="dxa"/>
          </w:tcPr>
          <w:p w:rsidR="00FD63FB" w:rsidRDefault="00FD63FB">
            <w:pPr>
              <w:widowControl w:val="0"/>
              <w:spacing w:before="60" w:after="60"/>
            </w:pPr>
            <w:r>
              <w:t>FR</w:t>
            </w:r>
          </w:p>
        </w:tc>
        <w:tc>
          <w:tcPr>
            <w:tcW w:w="6768" w:type="dxa"/>
          </w:tcPr>
          <w:p w:rsidR="00FD63FB" w:rsidRDefault="00FD63FB">
            <w:pPr>
              <w:widowControl w:val="0"/>
              <w:spacing w:before="60" w:after="60"/>
            </w:pPr>
            <w:r>
              <w:t>Federal Register</w:t>
            </w:r>
          </w:p>
        </w:tc>
      </w:tr>
      <w:tr w:rsidR="00FD63FB">
        <w:tc>
          <w:tcPr>
            <w:tcW w:w="2808" w:type="dxa"/>
          </w:tcPr>
          <w:p w:rsidR="00FD63FB" w:rsidRDefault="00FD63FB">
            <w:pPr>
              <w:widowControl w:val="0"/>
              <w:spacing w:before="60" w:after="60"/>
            </w:pPr>
            <w:r>
              <w:t>ICR</w:t>
            </w:r>
          </w:p>
        </w:tc>
        <w:tc>
          <w:tcPr>
            <w:tcW w:w="6768" w:type="dxa"/>
          </w:tcPr>
          <w:p w:rsidR="00FD63FB" w:rsidRDefault="00FD63FB">
            <w:pPr>
              <w:widowControl w:val="0"/>
              <w:spacing w:before="60" w:after="60"/>
            </w:pPr>
            <w:r>
              <w:t>Information Collection Request</w:t>
            </w:r>
          </w:p>
        </w:tc>
      </w:tr>
      <w:tr w:rsidR="00FD63FB">
        <w:tc>
          <w:tcPr>
            <w:tcW w:w="2808" w:type="dxa"/>
          </w:tcPr>
          <w:p w:rsidR="00FD63FB" w:rsidRDefault="00FD63FB">
            <w:pPr>
              <w:widowControl w:val="0"/>
              <w:spacing w:before="60" w:after="60"/>
            </w:pPr>
            <w:r>
              <w:t>ICW</w:t>
            </w:r>
          </w:p>
        </w:tc>
        <w:tc>
          <w:tcPr>
            <w:tcW w:w="6768" w:type="dxa"/>
          </w:tcPr>
          <w:p w:rsidR="00FD63FB" w:rsidRDefault="00FD63FB">
            <w:pPr>
              <w:widowControl w:val="0"/>
              <w:spacing w:before="60" w:after="60"/>
            </w:pPr>
            <w:r>
              <w:t>Information Correction Worksheet</w:t>
            </w:r>
          </w:p>
        </w:tc>
      </w:tr>
      <w:tr w:rsidR="00FD63FB">
        <w:tc>
          <w:tcPr>
            <w:tcW w:w="2808" w:type="dxa"/>
          </w:tcPr>
          <w:p w:rsidR="00FD63FB" w:rsidRDefault="00FD63FB">
            <w:pPr>
              <w:widowControl w:val="0"/>
              <w:spacing w:before="60" w:after="60"/>
            </w:pPr>
            <w:r>
              <w:t>NAICS</w:t>
            </w:r>
          </w:p>
        </w:tc>
        <w:tc>
          <w:tcPr>
            <w:tcW w:w="6768" w:type="dxa"/>
          </w:tcPr>
          <w:p w:rsidR="00FD63FB" w:rsidRDefault="00FD63FB">
            <w:pPr>
              <w:widowControl w:val="0"/>
              <w:spacing w:before="60" w:after="60"/>
            </w:pPr>
            <w:r>
              <w:t>North American Industry Classification System</w:t>
            </w:r>
          </w:p>
        </w:tc>
      </w:tr>
      <w:tr w:rsidR="00FD63FB">
        <w:tc>
          <w:tcPr>
            <w:tcW w:w="2808" w:type="dxa"/>
          </w:tcPr>
          <w:p w:rsidR="00FD63FB" w:rsidRDefault="00FD63FB">
            <w:pPr>
              <w:widowControl w:val="0"/>
              <w:spacing w:before="60" w:after="60"/>
            </w:pPr>
            <w:r>
              <w:t>O&amp;M</w:t>
            </w:r>
          </w:p>
        </w:tc>
        <w:tc>
          <w:tcPr>
            <w:tcW w:w="6768" w:type="dxa"/>
          </w:tcPr>
          <w:p w:rsidR="00FD63FB" w:rsidRDefault="00FD63FB">
            <w:pPr>
              <w:widowControl w:val="0"/>
              <w:spacing w:before="60" w:after="60"/>
            </w:pPr>
            <w:r>
              <w:t>Operation and Maintenance</w:t>
            </w:r>
          </w:p>
        </w:tc>
      </w:tr>
      <w:tr w:rsidR="00FD63FB">
        <w:tc>
          <w:tcPr>
            <w:tcW w:w="2808" w:type="dxa"/>
          </w:tcPr>
          <w:p w:rsidR="00FD63FB" w:rsidRDefault="00FD63FB">
            <w:pPr>
              <w:widowControl w:val="0"/>
              <w:spacing w:before="60" w:after="60"/>
            </w:pPr>
            <w:r>
              <w:t>OGWDW</w:t>
            </w:r>
          </w:p>
        </w:tc>
        <w:tc>
          <w:tcPr>
            <w:tcW w:w="6768" w:type="dxa"/>
          </w:tcPr>
          <w:p w:rsidR="00FD63FB" w:rsidRDefault="00FD63FB">
            <w:pPr>
              <w:widowControl w:val="0"/>
              <w:spacing w:before="60" w:after="60"/>
            </w:pPr>
            <w:r>
              <w:t>Office of Ground Water and Drinking Water (</w:t>
            </w:r>
            <w:smartTag w:uri="urn:schemas-microsoft-com:office:smarttags" w:element="country-region">
              <w:smartTag w:uri="urn:schemas-microsoft-com:office:smarttags" w:element="place">
                <w:r>
                  <w:t>US</w:t>
                </w:r>
              </w:smartTag>
            </w:smartTag>
            <w:r>
              <w:t xml:space="preserve"> EPA)</w:t>
            </w:r>
          </w:p>
        </w:tc>
      </w:tr>
      <w:tr w:rsidR="00FD63FB">
        <w:tc>
          <w:tcPr>
            <w:tcW w:w="2808" w:type="dxa"/>
          </w:tcPr>
          <w:p w:rsidR="00FD63FB" w:rsidRDefault="00FD63FB">
            <w:pPr>
              <w:widowControl w:val="0"/>
              <w:spacing w:before="60" w:after="60"/>
            </w:pPr>
            <w:r>
              <w:t>OMB</w:t>
            </w:r>
          </w:p>
        </w:tc>
        <w:tc>
          <w:tcPr>
            <w:tcW w:w="6768" w:type="dxa"/>
          </w:tcPr>
          <w:p w:rsidR="00FD63FB" w:rsidRDefault="00FD63FB">
            <w:pPr>
              <w:widowControl w:val="0"/>
              <w:spacing w:before="60" w:after="60"/>
            </w:pPr>
            <w:r>
              <w:t>Office of Management and Budget</w:t>
            </w:r>
          </w:p>
        </w:tc>
      </w:tr>
      <w:tr w:rsidR="00FD63FB">
        <w:tc>
          <w:tcPr>
            <w:tcW w:w="2808" w:type="dxa"/>
          </w:tcPr>
          <w:p w:rsidR="00FD63FB" w:rsidRDefault="00FD63FB">
            <w:pPr>
              <w:widowControl w:val="0"/>
              <w:spacing w:before="60" w:after="60"/>
            </w:pPr>
            <w:r>
              <w:t>PRA</w:t>
            </w:r>
          </w:p>
        </w:tc>
        <w:tc>
          <w:tcPr>
            <w:tcW w:w="6768" w:type="dxa"/>
          </w:tcPr>
          <w:p w:rsidR="00FD63FB" w:rsidRDefault="00FD63FB">
            <w:pPr>
              <w:widowControl w:val="0"/>
              <w:spacing w:before="60" w:after="60"/>
            </w:pPr>
            <w:r>
              <w:t>Paperwork Reduction Act</w:t>
            </w:r>
          </w:p>
        </w:tc>
      </w:tr>
      <w:tr w:rsidR="00FD63FB">
        <w:tc>
          <w:tcPr>
            <w:tcW w:w="2808" w:type="dxa"/>
          </w:tcPr>
          <w:p w:rsidR="00FD63FB" w:rsidRDefault="00FD63FB">
            <w:pPr>
              <w:widowControl w:val="0"/>
              <w:spacing w:before="60" w:after="60"/>
            </w:pPr>
            <w:r>
              <w:t>PWS</w:t>
            </w:r>
          </w:p>
        </w:tc>
        <w:tc>
          <w:tcPr>
            <w:tcW w:w="6768" w:type="dxa"/>
          </w:tcPr>
          <w:p w:rsidR="00FD63FB" w:rsidRDefault="00FD63FB">
            <w:pPr>
              <w:widowControl w:val="0"/>
              <w:spacing w:before="60" w:after="60"/>
            </w:pPr>
            <w:r>
              <w:t>Public Water System</w:t>
            </w:r>
          </w:p>
        </w:tc>
      </w:tr>
      <w:tr w:rsidR="00FD63FB">
        <w:tc>
          <w:tcPr>
            <w:tcW w:w="2808" w:type="dxa"/>
          </w:tcPr>
          <w:p w:rsidR="00FD63FB" w:rsidRDefault="00FD63FB">
            <w:pPr>
              <w:widowControl w:val="0"/>
              <w:spacing w:before="60" w:after="60"/>
            </w:pPr>
            <w:r>
              <w:t>RFA</w:t>
            </w:r>
          </w:p>
        </w:tc>
        <w:tc>
          <w:tcPr>
            <w:tcW w:w="6768" w:type="dxa"/>
          </w:tcPr>
          <w:p w:rsidR="00FD63FB" w:rsidRDefault="00FD63FB">
            <w:pPr>
              <w:widowControl w:val="0"/>
              <w:spacing w:before="60" w:after="60"/>
            </w:pPr>
            <w:r>
              <w:t>Regulatory Flexibility Act</w:t>
            </w:r>
          </w:p>
        </w:tc>
      </w:tr>
      <w:tr w:rsidR="00FD63FB">
        <w:tc>
          <w:tcPr>
            <w:tcW w:w="2808" w:type="dxa"/>
          </w:tcPr>
          <w:p w:rsidR="00FD63FB" w:rsidRDefault="00FD63FB">
            <w:pPr>
              <w:widowControl w:val="0"/>
              <w:spacing w:before="60" w:after="60"/>
            </w:pPr>
            <w:r>
              <w:t>SBA</w:t>
            </w:r>
          </w:p>
        </w:tc>
        <w:tc>
          <w:tcPr>
            <w:tcW w:w="6768" w:type="dxa"/>
          </w:tcPr>
          <w:p w:rsidR="00FD63FB" w:rsidRDefault="00FD63FB">
            <w:pPr>
              <w:widowControl w:val="0"/>
              <w:spacing w:before="60" w:after="60"/>
            </w:pPr>
            <w:r>
              <w:t>Small Business Administration</w:t>
            </w:r>
          </w:p>
        </w:tc>
      </w:tr>
      <w:tr w:rsidR="00FD63FB">
        <w:tc>
          <w:tcPr>
            <w:tcW w:w="2808" w:type="dxa"/>
          </w:tcPr>
          <w:p w:rsidR="00FD63FB" w:rsidRDefault="00FD63FB">
            <w:pPr>
              <w:widowControl w:val="0"/>
              <w:spacing w:before="60" w:after="60"/>
            </w:pPr>
            <w:r>
              <w:t>SBREFA</w:t>
            </w:r>
          </w:p>
        </w:tc>
        <w:tc>
          <w:tcPr>
            <w:tcW w:w="6768" w:type="dxa"/>
          </w:tcPr>
          <w:p w:rsidR="00FD63FB" w:rsidRDefault="00FD63FB">
            <w:pPr>
              <w:widowControl w:val="0"/>
              <w:spacing w:before="60" w:after="60"/>
            </w:pPr>
            <w:r>
              <w:t>Small Business Regulatory Enforcement Fairness Act</w:t>
            </w:r>
          </w:p>
        </w:tc>
      </w:tr>
      <w:tr w:rsidR="00FD63FB">
        <w:tc>
          <w:tcPr>
            <w:tcW w:w="2808" w:type="dxa"/>
          </w:tcPr>
          <w:p w:rsidR="00FD63FB" w:rsidRDefault="00FD63FB">
            <w:pPr>
              <w:widowControl w:val="0"/>
              <w:spacing w:before="60" w:after="60"/>
            </w:pPr>
            <w:r>
              <w:t>SDWA</w:t>
            </w:r>
          </w:p>
        </w:tc>
        <w:tc>
          <w:tcPr>
            <w:tcW w:w="6768" w:type="dxa"/>
          </w:tcPr>
          <w:p w:rsidR="00FD63FB" w:rsidRDefault="00FD63FB">
            <w:pPr>
              <w:widowControl w:val="0"/>
              <w:spacing w:before="60" w:after="60"/>
            </w:pPr>
            <w:r>
              <w:t>Safe Drinking Water Act</w:t>
            </w:r>
          </w:p>
        </w:tc>
      </w:tr>
      <w:tr w:rsidR="00FD63FB">
        <w:tc>
          <w:tcPr>
            <w:tcW w:w="2808" w:type="dxa"/>
          </w:tcPr>
          <w:p w:rsidR="00FD63FB" w:rsidRDefault="00FD63FB">
            <w:pPr>
              <w:widowControl w:val="0"/>
              <w:spacing w:before="60" w:after="60"/>
            </w:pPr>
            <w:r>
              <w:t>SOC</w:t>
            </w:r>
          </w:p>
        </w:tc>
        <w:tc>
          <w:tcPr>
            <w:tcW w:w="6768" w:type="dxa"/>
          </w:tcPr>
          <w:p w:rsidR="00FD63FB" w:rsidRDefault="00FD63FB">
            <w:pPr>
              <w:widowControl w:val="0"/>
              <w:spacing w:before="60" w:after="60"/>
            </w:pPr>
            <w:r>
              <w:t>Standard Occupational Classification</w:t>
            </w:r>
          </w:p>
        </w:tc>
      </w:tr>
      <w:tr w:rsidR="00FD63FB">
        <w:tc>
          <w:tcPr>
            <w:tcW w:w="2808" w:type="dxa"/>
          </w:tcPr>
          <w:p w:rsidR="00FD63FB" w:rsidRDefault="00FD63FB">
            <w:pPr>
              <w:widowControl w:val="0"/>
              <w:spacing w:before="60" w:after="60"/>
            </w:pPr>
            <w:r>
              <w:t>VA</w:t>
            </w:r>
          </w:p>
        </w:tc>
        <w:tc>
          <w:tcPr>
            <w:tcW w:w="6768" w:type="dxa"/>
          </w:tcPr>
          <w:p w:rsidR="00FD63FB" w:rsidRDefault="00FD63FB">
            <w:pPr>
              <w:widowControl w:val="0"/>
              <w:spacing w:before="60" w:after="60"/>
            </w:pPr>
            <w:r>
              <w:t>Vulnerability Assessment</w:t>
            </w:r>
          </w:p>
        </w:tc>
      </w:tr>
    </w:tbl>
    <w:p w:rsidR="00FD63FB" w:rsidRDefault="00FD63FB">
      <w:pPr>
        <w:autoSpaceDE w:val="0"/>
        <w:autoSpaceDN w:val="0"/>
        <w:adjustRightInd w:val="0"/>
        <w:rPr>
          <w:sz w:val="20"/>
          <w:szCs w:val="20"/>
        </w:rPr>
        <w:sectPr w:rsidR="00FD63FB">
          <w:headerReference w:type="default" r:id="rId7"/>
          <w:pgSz w:w="12240" w:h="15840" w:code="1"/>
          <w:pgMar w:top="1080" w:right="1440" w:bottom="1080" w:left="1440" w:header="720" w:footer="720" w:gutter="0"/>
          <w:pgNumType w:fmt="lowerRoman" w:start="2"/>
          <w:cols w:space="720"/>
          <w:noEndnote/>
        </w:sectPr>
      </w:pPr>
    </w:p>
    <w:p w:rsidR="00FD63FB" w:rsidRDefault="00FD63FB">
      <w:pPr>
        <w:autoSpaceDE w:val="0"/>
        <w:autoSpaceDN w:val="0"/>
        <w:adjustRightInd w:val="0"/>
        <w:sectPr w:rsidR="00FD63FB">
          <w:pgSz w:w="12240" w:h="15840" w:code="1"/>
          <w:pgMar w:top="1080" w:right="1440" w:bottom="1080" w:left="1440" w:header="720" w:footer="720" w:gutter="0"/>
          <w:pgNumType w:start="1"/>
          <w:cols w:space="720"/>
          <w:noEndnote/>
        </w:sectPr>
      </w:pPr>
    </w:p>
    <w:p w:rsidR="00FD63FB" w:rsidRDefault="00FD63FB">
      <w:pPr>
        <w:autoSpaceDE w:val="0"/>
        <w:autoSpaceDN w:val="0"/>
        <w:adjustRightInd w:val="0"/>
        <w:rPr>
          <w:b/>
          <w:bCs/>
        </w:rPr>
      </w:pPr>
    </w:p>
    <w:p w:rsidR="00FD63FB" w:rsidRDefault="00FD63FB">
      <w:pPr>
        <w:pStyle w:val="H1"/>
      </w:pPr>
      <w:bookmarkStart w:id="78" w:name="_Toc152993821"/>
      <w:bookmarkStart w:id="79" w:name="_Toc152994363"/>
      <w:bookmarkStart w:id="80" w:name="_Toc153090972"/>
      <w:bookmarkStart w:id="81" w:name="_Toc176681676"/>
      <w:r>
        <w:t>1</w:t>
      </w:r>
      <w:r>
        <w:tab/>
        <w:t>IDENTIFICATION OF THE INFORMATION COLLECTION</w:t>
      </w:r>
      <w:bookmarkEnd w:id="78"/>
      <w:bookmarkEnd w:id="79"/>
      <w:bookmarkEnd w:id="80"/>
      <w:bookmarkEnd w:id="81"/>
    </w:p>
    <w:p w:rsidR="00FD63FB" w:rsidRDefault="00FD63FB">
      <w:pPr>
        <w:pStyle w:val="H2"/>
      </w:pPr>
      <w:bookmarkStart w:id="82" w:name="_Toc129675439"/>
      <w:bookmarkStart w:id="83" w:name="_Toc142886372"/>
      <w:bookmarkStart w:id="84" w:name="_Toc176681677"/>
      <w:r>
        <w:t>1(a)</w:t>
      </w:r>
      <w:r>
        <w:tab/>
        <w:t>Title and Number of the Information Collection</w:t>
      </w:r>
      <w:bookmarkEnd w:id="82"/>
      <w:bookmarkEnd w:id="83"/>
      <w:bookmarkEnd w:id="84"/>
    </w:p>
    <w:p w:rsidR="00FD63FB" w:rsidRDefault="00FD63FB">
      <w:pPr>
        <w:autoSpaceDE w:val="0"/>
        <w:autoSpaceDN w:val="0"/>
        <w:adjustRightInd w:val="0"/>
        <w:ind w:firstLine="720"/>
      </w:pPr>
    </w:p>
    <w:p w:rsidR="00FD63FB" w:rsidRDefault="00FD63FB">
      <w:pPr>
        <w:autoSpaceDE w:val="0"/>
        <w:autoSpaceDN w:val="0"/>
        <w:adjustRightInd w:val="0"/>
        <w:ind w:left="720"/>
      </w:pPr>
      <w:r>
        <w:t xml:space="preserve">Title IV of the Public Health Security and Bioterrorism Preparedness and Response Act of 2002: Drinking Water Security and Safety </w:t>
      </w:r>
    </w:p>
    <w:p w:rsidR="00FD63FB" w:rsidRDefault="00FD63FB">
      <w:pPr>
        <w:autoSpaceDE w:val="0"/>
        <w:autoSpaceDN w:val="0"/>
        <w:adjustRightInd w:val="0"/>
        <w:ind w:left="720"/>
      </w:pPr>
    </w:p>
    <w:p w:rsidR="00FD63FB" w:rsidRDefault="00FD63FB">
      <w:pPr>
        <w:autoSpaceDE w:val="0"/>
        <w:autoSpaceDN w:val="0"/>
        <w:adjustRightInd w:val="0"/>
        <w:ind w:left="720"/>
        <w:rPr>
          <w:rFonts w:ascii="TimesNewRoman" w:hAnsi="TimesNewRoman" w:cs="TimesNewRoman"/>
          <w:b/>
        </w:rPr>
      </w:pPr>
      <w:r>
        <w:t>OMB Control Number:</w:t>
      </w:r>
      <w:r>
        <w:tab/>
        <w:t>2040-0253</w:t>
      </w:r>
    </w:p>
    <w:p w:rsidR="00FD63FB" w:rsidRDefault="00FD63FB">
      <w:pPr>
        <w:autoSpaceDE w:val="0"/>
        <w:autoSpaceDN w:val="0"/>
        <w:adjustRightInd w:val="0"/>
        <w:ind w:left="720"/>
      </w:pPr>
    </w:p>
    <w:p w:rsidR="00FD63FB" w:rsidRDefault="00FD63FB">
      <w:pPr>
        <w:autoSpaceDE w:val="0"/>
        <w:autoSpaceDN w:val="0"/>
        <w:adjustRightInd w:val="0"/>
      </w:pPr>
      <w:r>
        <w:tab/>
        <w:t xml:space="preserve">EPA Tracking Number: 2103.03 </w:t>
      </w:r>
    </w:p>
    <w:p w:rsidR="00FD63FB" w:rsidRDefault="00FD63FB">
      <w:pPr>
        <w:autoSpaceDE w:val="0"/>
        <w:autoSpaceDN w:val="0"/>
        <w:adjustRightInd w:val="0"/>
      </w:pPr>
    </w:p>
    <w:p w:rsidR="00FD63FB" w:rsidRDefault="00FD63FB">
      <w:pPr>
        <w:pStyle w:val="H2"/>
      </w:pPr>
      <w:bookmarkStart w:id="85" w:name="_Toc152993822"/>
      <w:bookmarkStart w:id="86" w:name="_Toc152994364"/>
      <w:bookmarkStart w:id="87" w:name="_Toc153090973"/>
      <w:bookmarkStart w:id="88" w:name="_Toc176681678"/>
      <w:r>
        <w:t>1(b)</w:t>
      </w:r>
      <w:r>
        <w:tab/>
        <w:t>Short Characterization</w:t>
      </w:r>
      <w:bookmarkEnd w:id="85"/>
      <w:bookmarkEnd w:id="86"/>
      <w:bookmarkEnd w:id="87"/>
      <w:bookmarkEnd w:id="88"/>
    </w:p>
    <w:p w:rsidR="00FD63FB" w:rsidRDefault="00FD63FB">
      <w:pPr>
        <w:autoSpaceDE w:val="0"/>
        <w:autoSpaceDN w:val="0"/>
        <w:adjustRightInd w:val="0"/>
      </w:pPr>
    </w:p>
    <w:p w:rsidR="00FD63FB" w:rsidRDefault="00FD63FB">
      <w:pPr>
        <w:autoSpaceDE w:val="0"/>
        <w:autoSpaceDN w:val="0"/>
        <w:adjustRightInd w:val="0"/>
        <w:ind w:firstLine="720"/>
      </w:pPr>
      <w:r>
        <w:t xml:space="preserve">This Information Collection Request (ICR) details burden and cost estimates for reporting and recordkeeping activities required under the </w:t>
      </w:r>
      <w:r>
        <w:rPr>
          <w:i/>
          <w:iCs/>
        </w:rPr>
        <w:t xml:space="preserve">Public Health Security and Bioterrorism Preparedness and Response Act of 2002 </w:t>
      </w:r>
      <w:r>
        <w:t xml:space="preserve">(Pub. </w:t>
      </w:r>
      <w:proofErr w:type="gramStart"/>
      <w:r>
        <w:t>L. 107-188) (the Act).</w:t>
      </w:r>
      <w:proofErr w:type="gramEnd"/>
      <w:r>
        <w:t xml:space="preserve">  Specifically, this ICR addresses activities applicable to the U.S. Environmental Protection Agency (EPA or the Agency) and certain public water systems (PWSs) as required under Title IV of the Act, which addresses drinking water security and safety.</w:t>
      </w:r>
    </w:p>
    <w:p w:rsidR="00FD63FB" w:rsidRDefault="00FD63FB">
      <w:pPr>
        <w:autoSpaceDE w:val="0"/>
        <w:autoSpaceDN w:val="0"/>
        <w:adjustRightInd w:val="0"/>
      </w:pPr>
    </w:p>
    <w:p w:rsidR="00FD63FB" w:rsidRDefault="00FD63FB">
      <w:pPr>
        <w:autoSpaceDE w:val="0"/>
        <w:autoSpaceDN w:val="0"/>
        <w:adjustRightInd w:val="0"/>
        <w:ind w:firstLine="720"/>
      </w:pPr>
      <w:r>
        <w:t xml:space="preserve">Title IV of the </w:t>
      </w:r>
      <w:r>
        <w:rPr>
          <w:i/>
          <w:iCs/>
        </w:rPr>
        <w:t xml:space="preserve">Public Health Security and Bioterrorism Preparedness and Response Act of 2002 </w:t>
      </w:r>
      <w:r>
        <w:t>(Pub. L. 107-188) amends the Safe Drinking Water Act (SDWA).  The Act requires each community water system (CWS)</w:t>
      </w:r>
      <w:r>
        <w:rPr>
          <w:rStyle w:val="FootnoteReference"/>
        </w:rPr>
        <w:footnoteReference w:id="1"/>
      </w:r>
      <w:r>
        <w:t xml:space="preserve"> serving a population of more than 3,300 people to conduct a vulnerability assessment (VA) of its water system and to prepare or revise an emergency response plan (ERP) that incorporates the results of the vulnerability assessment. </w:t>
      </w:r>
    </w:p>
    <w:p w:rsidR="00FD63FB" w:rsidRDefault="00FD63FB">
      <w:pPr>
        <w:autoSpaceDE w:val="0"/>
        <w:autoSpaceDN w:val="0"/>
        <w:adjustRightInd w:val="0"/>
      </w:pPr>
    </w:p>
    <w:p w:rsidR="00FD63FB" w:rsidRDefault="00FD63FB">
      <w:pPr>
        <w:autoSpaceDE w:val="0"/>
        <w:autoSpaceDN w:val="0"/>
        <w:adjustRightInd w:val="0"/>
        <w:ind w:firstLine="720"/>
      </w:pPr>
      <w:r>
        <w:t>To ensure proper compliance with the Act, EPA will collect and review the following items required to be submitted by CWSs on specified dates:</w:t>
      </w:r>
    </w:p>
    <w:p w:rsidR="00FD63FB" w:rsidRDefault="00FD63FB">
      <w:pPr>
        <w:numPr>
          <w:ilvl w:val="0"/>
          <w:numId w:val="26"/>
        </w:numPr>
        <w:tabs>
          <w:tab w:val="clear" w:pos="720"/>
        </w:tabs>
        <w:autoSpaceDE w:val="0"/>
        <w:autoSpaceDN w:val="0"/>
        <w:adjustRightInd w:val="0"/>
        <w:ind w:left="1080"/>
      </w:pPr>
      <w:r>
        <w:t xml:space="preserve">Copy of the </w:t>
      </w:r>
      <w:r w:rsidR="000C1AFA">
        <w:t>Vulnerability Assessment (VA)</w:t>
      </w:r>
    </w:p>
    <w:p w:rsidR="00FD63FB" w:rsidRDefault="00FD63FB">
      <w:pPr>
        <w:numPr>
          <w:ilvl w:val="0"/>
          <w:numId w:val="26"/>
        </w:numPr>
        <w:tabs>
          <w:tab w:val="clear" w:pos="720"/>
        </w:tabs>
        <w:autoSpaceDE w:val="0"/>
        <w:autoSpaceDN w:val="0"/>
        <w:adjustRightInd w:val="0"/>
        <w:ind w:left="1080"/>
      </w:pPr>
      <w:r>
        <w:t>Certification that the CWS conducted a VA</w:t>
      </w:r>
    </w:p>
    <w:p w:rsidR="00FD63FB" w:rsidRDefault="00FD63FB">
      <w:pPr>
        <w:numPr>
          <w:ilvl w:val="0"/>
          <w:numId w:val="26"/>
        </w:numPr>
        <w:tabs>
          <w:tab w:val="clear" w:pos="720"/>
        </w:tabs>
        <w:autoSpaceDE w:val="0"/>
        <w:autoSpaceDN w:val="0"/>
        <w:adjustRightInd w:val="0"/>
        <w:ind w:left="1080"/>
      </w:pPr>
      <w:r>
        <w:t>Certification that the CWS prepared or revised an Emergency Response Plan (ERP)</w:t>
      </w:r>
    </w:p>
    <w:p w:rsidR="00FD63FB" w:rsidRDefault="00FD63FB">
      <w:pPr>
        <w:autoSpaceDE w:val="0"/>
        <w:autoSpaceDN w:val="0"/>
        <w:adjustRightInd w:val="0"/>
      </w:pPr>
    </w:p>
    <w:p w:rsidR="00FD63FB" w:rsidRDefault="00FD63FB">
      <w:pPr>
        <w:autoSpaceDE w:val="0"/>
        <w:autoSpaceDN w:val="0"/>
        <w:adjustRightInd w:val="0"/>
        <w:ind w:firstLine="720"/>
      </w:pPr>
      <w:r>
        <w:t>At this time, 100 percent submission has been achieved for Large Utilities (serving a population of 100,000 or more) and Medium Utilities (serving a population of 50,000 or more but less than 100,000).</w:t>
      </w:r>
    </w:p>
    <w:p w:rsidR="00FD63FB" w:rsidRDefault="00FD63FB">
      <w:pPr>
        <w:autoSpaceDE w:val="0"/>
        <w:autoSpaceDN w:val="0"/>
        <w:adjustRightInd w:val="0"/>
        <w:rPr>
          <w:sz w:val="22"/>
          <w:szCs w:val="22"/>
        </w:rPr>
      </w:pPr>
    </w:p>
    <w:p w:rsidR="00FD63FB" w:rsidRDefault="00FD63FB">
      <w:pPr>
        <w:autoSpaceDE w:val="0"/>
        <w:autoSpaceDN w:val="0"/>
        <w:adjustRightInd w:val="0"/>
        <w:ind w:firstLine="720"/>
      </w:pPr>
      <w:r>
        <w:t xml:space="preserve">As of </w:t>
      </w:r>
      <w:r w:rsidR="006230A2">
        <w:t>August 1</w:t>
      </w:r>
      <w:r w:rsidR="00207862">
        <w:t>8</w:t>
      </w:r>
      <w:r w:rsidR="006230A2">
        <w:t>, 2010</w:t>
      </w:r>
      <w:r>
        <w:t>, the following documents remain to be collected from a total of 80 small CWSs (serving more than 3,300 people but fewer than 50,000).  Some utilities have more than one document to be submitted.  Below are the documents that remain to be submitted, totaling 117 responses:</w:t>
      </w:r>
    </w:p>
    <w:p w:rsidR="00FD63FB" w:rsidRDefault="00FD63FB">
      <w:pPr>
        <w:autoSpaceDE w:val="0"/>
        <w:autoSpaceDN w:val="0"/>
        <w:adjustRightInd w:val="0"/>
      </w:pPr>
    </w:p>
    <w:p w:rsidR="00FD63FB" w:rsidRDefault="00FD63FB">
      <w:pPr>
        <w:numPr>
          <w:ilvl w:val="0"/>
          <w:numId w:val="27"/>
        </w:numPr>
        <w:tabs>
          <w:tab w:val="clear" w:pos="720"/>
        </w:tabs>
        <w:autoSpaceDE w:val="0"/>
        <w:autoSpaceDN w:val="0"/>
        <w:adjustRightInd w:val="0"/>
        <w:ind w:left="1080"/>
      </w:pPr>
      <w:r>
        <w:t>Copy of the Vulnerability Assessment (28)</w:t>
      </w:r>
    </w:p>
    <w:p w:rsidR="00FD63FB" w:rsidRDefault="00FD63FB">
      <w:pPr>
        <w:numPr>
          <w:ilvl w:val="0"/>
          <w:numId w:val="27"/>
        </w:numPr>
        <w:tabs>
          <w:tab w:val="clear" w:pos="720"/>
        </w:tabs>
        <w:autoSpaceDE w:val="0"/>
        <w:autoSpaceDN w:val="0"/>
        <w:adjustRightInd w:val="0"/>
        <w:ind w:left="1080"/>
      </w:pPr>
      <w:r>
        <w:t>Certification that the CWS conducted a Vulnerability Assessment (22)</w:t>
      </w:r>
    </w:p>
    <w:p w:rsidR="00FD63FB" w:rsidRDefault="00FD63FB">
      <w:pPr>
        <w:numPr>
          <w:ilvl w:val="0"/>
          <w:numId w:val="27"/>
        </w:numPr>
        <w:tabs>
          <w:tab w:val="clear" w:pos="720"/>
        </w:tabs>
        <w:autoSpaceDE w:val="0"/>
        <w:autoSpaceDN w:val="0"/>
        <w:adjustRightInd w:val="0"/>
        <w:ind w:left="1080"/>
      </w:pPr>
      <w:r>
        <w:t>Certification that the CWS prepared or revised an Emergency Response Plan (67)</w:t>
      </w:r>
    </w:p>
    <w:p w:rsidR="00FD63FB" w:rsidRDefault="00FD63FB">
      <w:pPr>
        <w:autoSpaceDE w:val="0"/>
        <w:autoSpaceDN w:val="0"/>
        <w:adjustRightInd w:val="0"/>
      </w:pPr>
    </w:p>
    <w:p w:rsidR="00FD63FB" w:rsidRDefault="00FD63FB">
      <w:pPr>
        <w:autoSpaceDE w:val="0"/>
        <w:autoSpaceDN w:val="0"/>
        <w:adjustRightInd w:val="0"/>
        <w:ind w:firstLine="720"/>
      </w:pPr>
      <w:r>
        <w:t>EPA has been conducting quality assurance reviews of submitted vulnerability assessments to verify receipt of the required information and to ensure that the requirements of the Act have been met.  To address the requirements under Title IV of the Act, EPA has provided baseline information to the CWSs that are required to conduct vulnerability assessments.  EPA developed this information in consultation with other departments and agencies of the federal government and with state and local governments.  Information has been provided on the kinds of terrorist attacks or other intentional acts that represent probable threats and that may substantially disrupt the ability of the system to provide a safe and reliable supply of drinking water.</w:t>
      </w:r>
    </w:p>
    <w:p w:rsidR="00FD63FB" w:rsidRDefault="00FD63FB">
      <w:pPr>
        <w:autoSpaceDE w:val="0"/>
        <w:autoSpaceDN w:val="0"/>
        <w:adjustRightInd w:val="0"/>
      </w:pPr>
    </w:p>
    <w:p w:rsidR="00FD63FB" w:rsidRDefault="00FD63FB">
      <w:pPr>
        <w:autoSpaceDE w:val="0"/>
        <w:autoSpaceDN w:val="0"/>
        <w:adjustRightInd w:val="0"/>
        <w:ind w:firstLine="720"/>
      </w:pPr>
      <w:r>
        <w:t>The collection and storage of information is required to follow the “Protocol to Secure Vulnerability Assessments Submitted by Community Water Systems to EPA” (November 30, 2002).  The protocol details the mandatory protective measures for shipping, storing, reviewing, discussing, transmitting, copying, and disposing of secure information related to the vulnerability assessments.  In addition, the protocol provides procedures for identifying, investigating, training, and designating individuals who will have access to the vulnerability assessments.</w:t>
      </w:r>
    </w:p>
    <w:p w:rsidR="00FD63FB" w:rsidRDefault="00FD63FB">
      <w:pPr>
        <w:autoSpaceDE w:val="0"/>
        <w:autoSpaceDN w:val="0"/>
        <w:adjustRightInd w:val="0"/>
      </w:pPr>
    </w:p>
    <w:p w:rsidR="00FD63FB" w:rsidRDefault="00FD63FB">
      <w:pPr>
        <w:autoSpaceDE w:val="0"/>
        <w:autoSpaceDN w:val="0"/>
        <w:adjustRightInd w:val="0"/>
        <w:ind w:firstLine="720"/>
      </w:pPr>
      <w:r>
        <w:t>Dependent upon further Congressional appropriations, EPA may provide CWSs with financial or technical assistance for complying with the requirements of this Act.  This work, however, is not currently funded.</w:t>
      </w:r>
    </w:p>
    <w:p w:rsidR="00FD63FB" w:rsidRDefault="00FD63FB">
      <w:pPr>
        <w:autoSpaceDE w:val="0"/>
        <w:autoSpaceDN w:val="0"/>
        <w:adjustRightInd w:val="0"/>
      </w:pPr>
    </w:p>
    <w:p w:rsidR="00FD63FB" w:rsidRDefault="00FD63FB">
      <w:pPr>
        <w:autoSpaceDE w:val="0"/>
        <w:autoSpaceDN w:val="0"/>
        <w:adjustRightInd w:val="0"/>
        <w:ind w:firstLine="720"/>
      </w:pPr>
      <w:r>
        <w:t>As explained in Section 2(a), this ICR estimates reporting and recordkeeping burden and costs to CWSs and EPA in response to Title IV of the Act.  This ICR estimates burden and costs for calendar years 20</w:t>
      </w:r>
      <w:r w:rsidR="006230A2">
        <w:t>1</w:t>
      </w:r>
      <w:r w:rsidR="00DE5D3E">
        <w:t>0</w:t>
      </w:r>
      <w:r>
        <w:t>, 20</w:t>
      </w:r>
      <w:r w:rsidR="006230A2">
        <w:t>1</w:t>
      </w:r>
      <w:r w:rsidR="00DE5D3E">
        <w:t>1</w:t>
      </w:r>
      <w:r>
        <w:t>, and 20</w:t>
      </w:r>
      <w:r w:rsidR="006230A2">
        <w:t>1</w:t>
      </w:r>
      <w:r w:rsidR="00DE5D3E">
        <w:t>2</w:t>
      </w:r>
      <w:r>
        <w:t>.</w:t>
      </w:r>
    </w:p>
    <w:p w:rsidR="00FD63FB" w:rsidRDefault="00FD63FB">
      <w:pPr>
        <w:autoSpaceDE w:val="0"/>
        <w:autoSpaceDN w:val="0"/>
        <w:adjustRightInd w:val="0"/>
      </w:pPr>
    </w:p>
    <w:p w:rsidR="00FD63FB" w:rsidRDefault="00FD63FB">
      <w:pPr>
        <w:autoSpaceDE w:val="0"/>
        <w:autoSpaceDN w:val="0"/>
        <w:adjustRightInd w:val="0"/>
        <w:ind w:firstLine="720"/>
      </w:pPr>
      <w:r>
        <w:t xml:space="preserve">Due to the dramatic reduction in number of expected respondents since the 2003 filing of the ICR for this task, estimated burden hours and costs to CWSs and EPA will be dramatically lower than in the </w:t>
      </w:r>
      <w:r w:rsidR="006230A2">
        <w:t xml:space="preserve">original </w:t>
      </w:r>
      <w:r>
        <w:t>Information Collection Request submitted in August 2003</w:t>
      </w:r>
      <w:r w:rsidR="006230A2">
        <w:t>, but remains the same as estimates in the 2007 renewal</w:t>
      </w:r>
      <w:r>
        <w:t xml:space="preserve">. </w:t>
      </w:r>
    </w:p>
    <w:p w:rsidR="00FD63FB" w:rsidRDefault="00FD63FB">
      <w:pPr>
        <w:autoSpaceDE w:val="0"/>
        <w:autoSpaceDN w:val="0"/>
        <w:adjustRightInd w:val="0"/>
      </w:pPr>
    </w:p>
    <w:p w:rsidR="00FD63FB" w:rsidRDefault="00FD63FB">
      <w:pPr>
        <w:autoSpaceDE w:val="0"/>
        <w:autoSpaceDN w:val="0"/>
        <w:adjustRightInd w:val="0"/>
        <w:ind w:firstLine="720"/>
      </w:pPr>
      <w:r>
        <w:t xml:space="preserve">For the 3-year ICR period, the average annual respondent burden and cost to CWSs and EPA is estimated at </w:t>
      </w:r>
      <w:r w:rsidR="00AB26A7">
        <w:t>10</w:t>
      </w:r>
      <w:r>
        <w:t>,</w:t>
      </w:r>
      <w:r w:rsidR="00AB26A7">
        <w:t>029</w:t>
      </w:r>
      <w:r>
        <w:t xml:space="preserve"> hours and $7</w:t>
      </w:r>
      <w:r w:rsidR="00AB26A7">
        <w:t>87</w:t>
      </w:r>
      <w:r>
        <w:t>,71</w:t>
      </w:r>
      <w:r w:rsidR="00AB26A7">
        <w:t>2</w:t>
      </w:r>
      <w:r>
        <w:rPr>
          <w:rStyle w:val="FootnoteReference"/>
        </w:rPr>
        <w:footnoteReference w:id="2"/>
      </w:r>
      <w:r>
        <w:t xml:space="preserve">.  The annual burden and cost to CWSs is estimated at </w:t>
      </w:r>
      <w:r w:rsidR="00AB26A7">
        <w:t>8</w:t>
      </w:r>
      <w:r>
        <w:t>,</w:t>
      </w:r>
      <w:r w:rsidR="00AB26A7">
        <w:t>994</w:t>
      </w:r>
      <w:r>
        <w:t xml:space="preserve"> hours and $</w:t>
      </w:r>
      <w:r w:rsidR="00AB26A7">
        <w:t>710</w:t>
      </w:r>
      <w:r>
        <w:t>,</w:t>
      </w:r>
      <w:r w:rsidR="00AB26A7">
        <w:t>460</w:t>
      </w:r>
      <w:r>
        <w:rPr>
          <w:sz w:val="14"/>
          <w:szCs w:val="14"/>
        </w:rPr>
        <w:t xml:space="preserve">.  </w:t>
      </w:r>
      <w:r>
        <w:t xml:space="preserve">The estimated annual EPA burden for this ICR is </w:t>
      </w:r>
      <w:r w:rsidR="00AB26A7">
        <w:t>1</w:t>
      </w:r>
      <w:r>
        <w:t>,</w:t>
      </w:r>
      <w:r w:rsidR="00AB26A7">
        <w:t>035</w:t>
      </w:r>
      <w:r>
        <w:t xml:space="preserve"> hours, at an estimated annual cost of $</w:t>
      </w:r>
      <w:r w:rsidR="00AB26A7">
        <w:t>77</w:t>
      </w:r>
      <w:r>
        <w:t>,2</w:t>
      </w:r>
      <w:r w:rsidR="00AB26A7">
        <w:t>52</w:t>
      </w:r>
      <w:r>
        <w:t>.</w:t>
      </w:r>
    </w:p>
    <w:p w:rsidR="00FD63FB" w:rsidRDefault="00FD63FB">
      <w:pPr>
        <w:autoSpaceDE w:val="0"/>
        <w:autoSpaceDN w:val="0"/>
        <w:adjustRightInd w:val="0"/>
      </w:pPr>
    </w:p>
    <w:p w:rsidR="00FD63FB" w:rsidRDefault="00FD63FB">
      <w:pPr>
        <w:autoSpaceDE w:val="0"/>
        <w:autoSpaceDN w:val="0"/>
        <w:adjustRightInd w:val="0"/>
        <w:ind w:firstLine="720"/>
      </w:pPr>
      <w:r>
        <w:t>NOTE: EPA expects this task will be completed during calendar years 20</w:t>
      </w:r>
      <w:r w:rsidR="006230A2">
        <w:t>1</w:t>
      </w:r>
      <w:r w:rsidR="00DE5D3E">
        <w:t>0</w:t>
      </w:r>
      <w:r>
        <w:t xml:space="preserve"> and 20</w:t>
      </w:r>
      <w:r w:rsidR="00DE5D3E">
        <w:t>11</w:t>
      </w:r>
      <w:r>
        <w:t>, so in the third year of the ICR, there is no expected burden on CWS respondents or on EPA.</w:t>
      </w:r>
    </w:p>
    <w:p w:rsidR="00FD63FB" w:rsidRDefault="00FD63FB">
      <w:pPr>
        <w:autoSpaceDE w:val="0"/>
        <w:autoSpaceDN w:val="0"/>
        <w:adjustRightInd w:val="0"/>
      </w:pPr>
    </w:p>
    <w:p w:rsidR="00FD63FB" w:rsidRDefault="00FD63FB">
      <w:pPr>
        <w:autoSpaceDE w:val="0"/>
        <w:autoSpaceDN w:val="0"/>
        <w:adjustRightInd w:val="0"/>
        <w:ind w:firstLine="720"/>
      </w:pPr>
      <w:r>
        <w:lastRenderedPageBreak/>
        <w:t>EPA estimates that $294 of the annual CWS costs will be spent on operation and maintenance (O&amp;M) activities.  These costs represent postage for delivery of certifications and copies of vulnerability assessments, as well as postage for delivery of certifications of emergency response plans.  This $294 represents the “cost burden” as reported in the official Office of Management and Budget (OMB) inventory.  Note that these costs are for O&amp;M only; there are no capital costs associated with the CWS activities covered by this ICR.</w:t>
      </w:r>
    </w:p>
    <w:p w:rsidR="00FD63FB" w:rsidRDefault="00FD63FB">
      <w:pPr>
        <w:autoSpaceDE w:val="0"/>
        <w:autoSpaceDN w:val="0"/>
        <w:adjustRightInd w:val="0"/>
      </w:pPr>
    </w:p>
    <w:p w:rsidR="00FD63FB" w:rsidRDefault="00FD63FB">
      <w:pPr>
        <w:autoSpaceDE w:val="0"/>
        <w:autoSpaceDN w:val="0"/>
        <w:adjustRightInd w:val="0"/>
      </w:pPr>
      <w:r>
        <w:tab/>
        <w:t>EPA is estimated to incur $0 in annual O&amp;M costs for reimbursing training providers and for establishing proper security procedures for handling and storing vulnerability assessments.  EPA is also estimated to incur $16,849 in annual capital costs to complete security enhancements necessary to store and handle vulnerability assessments.</w:t>
      </w:r>
    </w:p>
    <w:p w:rsidR="00FD63FB" w:rsidRDefault="00FD63FB">
      <w:pPr>
        <w:autoSpaceDE w:val="0"/>
        <w:autoSpaceDN w:val="0"/>
        <w:adjustRightInd w:val="0"/>
      </w:pPr>
    </w:p>
    <w:p w:rsidR="00FD63FB" w:rsidRDefault="00FD63FB">
      <w:pPr>
        <w:autoSpaceDE w:val="0"/>
        <w:autoSpaceDN w:val="0"/>
        <w:adjustRightInd w:val="0"/>
        <w:ind w:firstLine="720"/>
      </w:pPr>
      <w:r>
        <w:t>The total estimated number of respondents for this ICR is 80; these respondents are all CWSs serving more than 3,300 but fewer than 50,000 people.  The annual number of responses for these respondents is estimated to be 39, which averages to 0.49 responses per respondent annually.</w:t>
      </w:r>
    </w:p>
    <w:p w:rsidR="00FD63FB" w:rsidRDefault="00FD63FB">
      <w:pPr>
        <w:autoSpaceDE w:val="0"/>
        <w:autoSpaceDN w:val="0"/>
        <w:adjustRightInd w:val="0"/>
      </w:pPr>
    </w:p>
    <w:p w:rsidR="00FD63FB" w:rsidRDefault="00FD63FB">
      <w:pPr>
        <w:autoSpaceDE w:val="0"/>
        <w:autoSpaceDN w:val="0"/>
        <w:adjustRightInd w:val="0"/>
        <w:ind w:firstLine="720"/>
      </w:pPr>
      <w:r>
        <w:t xml:space="preserve">This ICR has been completed in accordance with the February 1999 version of </w:t>
      </w:r>
      <w:r>
        <w:rPr>
          <w:i/>
          <w:iCs/>
        </w:rPr>
        <w:t>EPA’s</w:t>
      </w:r>
      <w:r>
        <w:t> </w:t>
      </w:r>
      <w:r>
        <w:rPr>
          <w:i/>
          <w:iCs/>
        </w:rPr>
        <w:t xml:space="preserve">Guide to Writing Information Collection Requests Under the Paperwork Reduction Act (PRA) of 1995 </w:t>
      </w:r>
      <w:r>
        <w:t xml:space="preserve">(hereafter, the “ICR Handbook”).  The ICR Handbook was prepared by EPA’s Office of Environmental Information, Office of Information Collection, </w:t>
      </w:r>
      <w:proofErr w:type="gramStart"/>
      <w:r>
        <w:t>Collection</w:t>
      </w:r>
      <w:proofErr w:type="gramEnd"/>
      <w:r>
        <w:t xml:space="preserve"> Strategies Division.</w:t>
      </w:r>
    </w:p>
    <w:p w:rsidR="00FD63FB" w:rsidRDefault="00FD63FB">
      <w:pPr>
        <w:autoSpaceDE w:val="0"/>
        <w:autoSpaceDN w:val="0"/>
        <w:adjustRightInd w:val="0"/>
      </w:pPr>
    </w:p>
    <w:p w:rsidR="00FD63FB" w:rsidRDefault="00FD63FB">
      <w:pPr>
        <w:autoSpaceDE w:val="0"/>
        <w:autoSpaceDN w:val="0"/>
        <w:adjustRightInd w:val="0"/>
        <w:ind w:firstLine="720"/>
        <w:rPr>
          <w:sz w:val="20"/>
          <w:szCs w:val="20"/>
        </w:rPr>
      </w:pPr>
      <w:r>
        <w:t>The ICR Handbook provides the most current instructions for ICR preparation to ensure compliance with the 1995 Paperwork Reduction Act Amendments and OMB’s implementing guidelines.</w:t>
      </w:r>
    </w:p>
    <w:p w:rsidR="00FD63FB" w:rsidRDefault="00FD63FB"/>
    <w:p w:rsidR="00FD63FB" w:rsidRDefault="00FD63FB">
      <w:pPr>
        <w:autoSpaceDE w:val="0"/>
        <w:autoSpaceDN w:val="0"/>
        <w:adjustRightInd w:val="0"/>
        <w:rPr>
          <w:b/>
          <w:bCs/>
          <w:sz w:val="28"/>
          <w:szCs w:val="28"/>
        </w:rPr>
      </w:pPr>
      <w:r>
        <w:br w:type="page"/>
      </w:r>
    </w:p>
    <w:p w:rsidR="00FD63FB" w:rsidRDefault="00FD63FB">
      <w:pPr>
        <w:autoSpaceDE w:val="0"/>
        <w:autoSpaceDN w:val="0"/>
        <w:adjustRightInd w:val="0"/>
        <w:rPr>
          <w:b/>
          <w:bCs/>
        </w:rPr>
      </w:pPr>
    </w:p>
    <w:p w:rsidR="00FD63FB" w:rsidRDefault="00FD63FB">
      <w:pPr>
        <w:pStyle w:val="H1"/>
        <w:rPr>
          <w:bCs/>
        </w:rPr>
      </w:pPr>
      <w:bookmarkStart w:id="89" w:name="_Toc176681679"/>
      <w:r>
        <w:rPr>
          <w:rStyle w:val="H1Char"/>
        </w:rPr>
        <w:t>2</w:t>
      </w:r>
      <w:r>
        <w:rPr>
          <w:rStyle w:val="H1Char"/>
        </w:rPr>
        <w:tab/>
        <w:t>NEED FOR AND USE OF THE COLLECTION</w:t>
      </w:r>
      <w:bookmarkEnd w:id="89"/>
    </w:p>
    <w:p w:rsidR="00FD63FB" w:rsidRDefault="00FD63FB">
      <w:pPr>
        <w:pStyle w:val="H2"/>
      </w:pPr>
      <w:bookmarkStart w:id="90" w:name="_Toc142886375"/>
      <w:bookmarkStart w:id="91" w:name="_Toc152993824"/>
      <w:bookmarkStart w:id="92" w:name="_Toc152994366"/>
      <w:bookmarkStart w:id="93" w:name="_Toc153090974"/>
      <w:bookmarkStart w:id="94" w:name="_Toc176681680"/>
      <w:r>
        <w:t>2(a)</w:t>
      </w:r>
      <w:r>
        <w:tab/>
        <w:t>Need/Authority for the Collection</w:t>
      </w:r>
      <w:bookmarkEnd w:id="90"/>
      <w:bookmarkEnd w:id="91"/>
      <w:bookmarkEnd w:id="92"/>
      <w:bookmarkEnd w:id="93"/>
      <w:bookmarkEnd w:id="94"/>
    </w:p>
    <w:p w:rsidR="00FD63FB" w:rsidRDefault="00FD63FB">
      <w:pPr>
        <w:autoSpaceDE w:val="0"/>
        <w:autoSpaceDN w:val="0"/>
        <w:adjustRightInd w:val="0"/>
        <w:rPr>
          <w:b/>
          <w:bCs/>
        </w:rPr>
      </w:pPr>
    </w:p>
    <w:p w:rsidR="00FD63FB" w:rsidRDefault="00FD63FB">
      <w:pPr>
        <w:autoSpaceDE w:val="0"/>
        <w:autoSpaceDN w:val="0"/>
        <w:adjustRightInd w:val="0"/>
        <w:ind w:firstLine="720"/>
      </w:pPr>
      <w:r>
        <w:t xml:space="preserve">EPA derives authority to collect this information from the </w:t>
      </w:r>
      <w:r>
        <w:rPr>
          <w:i/>
          <w:iCs/>
        </w:rPr>
        <w:t>Public Health Security and</w:t>
      </w:r>
      <w:r>
        <w:t> </w:t>
      </w:r>
      <w:r>
        <w:rPr>
          <w:i/>
          <w:iCs/>
        </w:rPr>
        <w:t xml:space="preserve">Bioterrorism Preparedness and Response Act of 2002 </w:t>
      </w:r>
      <w:r>
        <w:t>(Pub. L. 107-188).  Through this Act, Congress conveyed the importance of protecting the nation’s drinking water supply from intentional attack.  The terrorist attacks of September 11, 2001, have resulted in a heightened awareness of the threat faced by the nation’s citizens, its institutions, and its infrastructure.  This includes the threat to the CWSs that supply the nation with safe drinking water.  Congress mandated that CWSs assess their vulnerability to terrorist attacks and other intentional acts that would jeopardize a system’s ability to ensure a safe and reliable supply of drinking water.  To provide this security, systems must certify to the Agency that they have conducted these assessments and completed emergency response plans.</w:t>
      </w:r>
    </w:p>
    <w:p w:rsidR="00FD63FB" w:rsidRDefault="00FD63FB">
      <w:pPr>
        <w:autoSpaceDE w:val="0"/>
        <w:autoSpaceDN w:val="0"/>
        <w:adjustRightInd w:val="0"/>
        <w:rPr>
          <w:b/>
          <w:bCs/>
        </w:rPr>
      </w:pPr>
    </w:p>
    <w:p w:rsidR="00FD63FB" w:rsidRDefault="00FD63FB">
      <w:pPr>
        <w:autoSpaceDE w:val="0"/>
        <w:autoSpaceDN w:val="0"/>
        <w:adjustRightInd w:val="0"/>
        <w:rPr>
          <w:b/>
          <w:bCs/>
        </w:rPr>
      </w:pPr>
    </w:p>
    <w:p w:rsidR="00FD63FB" w:rsidRDefault="00FD63FB">
      <w:pPr>
        <w:pStyle w:val="H2"/>
      </w:pPr>
      <w:bookmarkStart w:id="95" w:name="_Toc142886376"/>
      <w:bookmarkStart w:id="96" w:name="_Toc152993825"/>
      <w:bookmarkStart w:id="97" w:name="_Toc152994367"/>
      <w:bookmarkStart w:id="98" w:name="_Toc153090975"/>
      <w:bookmarkStart w:id="99" w:name="_Toc176681681"/>
      <w:r>
        <w:t>2(b)</w:t>
      </w:r>
      <w:r>
        <w:tab/>
        <w:t>Practical Utility/Users of the Data</w:t>
      </w:r>
      <w:bookmarkEnd w:id="95"/>
      <w:bookmarkEnd w:id="96"/>
      <w:bookmarkEnd w:id="97"/>
      <w:bookmarkEnd w:id="98"/>
      <w:bookmarkEnd w:id="99"/>
    </w:p>
    <w:p w:rsidR="00FD63FB" w:rsidRDefault="00FD63FB">
      <w:pPr>
        <w:autoSpaceDE w:val="0"/>
        <w:autoSpaceDN w:val="0"/>
        <w:adjustRightInd w:val="0"/>
      </w:pPr>
    </w:p>
    <w:p w:rsidR="00FD63FB" w:rsidRDefault="00FD63FB">
      <w:pPr>
        <w:autoSpaceDE w:val="0"/>
        <w:autoSpaceDN w:val="0"/>
        <w:adjustRightInd w:val="0"/>
        <w:ind w:firstLine="720"/>
      </w:pPr>
      <w:r>
        <w:t>EPA will use the information collected under this ICR to determine whether CWSs have completed vulnerability assessments and prepared emergency response plans in compliance with the requirements of the Act.  EPA will also use information submitted with the grant applications to provide federal financial assistance to CWSs for completing vulnerability assessments and emergency response plans and for complying with the Act.</w:t>
      </w:r>
    </w:p>
    <w:p w:rsidR="00FD63FB" w:rsidRDefault="00FD63FB">
      <w:pPr>
        <w:autoSpaceDE w:val="0"/>
        <w:autoSpaceDN w:val="0"/>
        <w:adjustRightInd w:val="0"/>
        <w:ind w:firstLine="720"/>
      </w:pPr>
    </w:p>
    <w:p w:rsidR="00FD63FB" w:rsidRDefault="00FD63FB">
      <w:pPr>
        <w:autoSpaceDE w:val="0"/>
        <w:autoSpaceDN w:val="0"/>
        <w:adjustRightInd w:val="0"/>
        <w:ind w:firstLine="720"/>
        <w:rPr>
          <w:sz w:val="20"/>
          <w:szCs w:val="20"/>
        </w:rPr>
      </w:pPr>
      <w:r>
        <w:t>Primary users of the information collected under this ICR include the EPA Office of Ground Water and Drinking Water (OGWDW), EPA Regional Administrators, and CWSs.  Only entities designated by the Administrator may have access to the vulnerability assessments or information contained in or derived from the assessments (except as noted in Section 1433(a</w:t>
      </w:r>
      <w:proofErr w:type="gramStart"/>
      <w:r>
        <w:t>)(</w:t>
      </w:r>
      <w:proofErr w:type="gramEnd"/>
      <w:r>
        <w:t>6)(A), 1433(a)(6)(B), and 1433(a)(7) of the Act).</w:t>
      </w:r>
    </w:p>
    <w:p w:rsidR="00FD63FB" w:rsidRDefault="00FD63FB">
      <w:pPr>
        <w:autoSpaceDE w:val="0"/>
        <w:autoSpaceDN w:val="0"/>
        <w:adjustRightInd w:val="0"/>
        <w:rPr>
          <w:b/>
          <w:bCs/>
          <w:sz w:val="28"/>
          <w:szCs w:val="28"/>
        </w:rPr>
      </w:pPr>
      <w:r>
        <w:br w:type="page"/>
      </w:r>
    </w:p>
    <w:p w:rsidR="00FD63FB" w:rsidRDefault="00FD63FB">
      <w:pPr>
        <w:pStyle w:val="H1"/>
      </w:pPr>
      <w:bookmarkStart w:id="100" w:name="_Toc176681682"/>
      <w:r>
        <w:lastRenderedPageBreak/>
        <w:t>3</w:t>
      </w:r>
      <w:r>
        <w:tab/>
        <w:t>NON-DUPLICATION, CONSULTATIONS, AND OTHER COLLECTION CRITERIA</w:t>
      </w:r>
      <w:bookmarkEnd w:id="100"/>
    </w:p>
    <w:p w:rsidR="00FD63FB" w:rsidRDefault="00FD63FB">
      <w:pPr>
        <w:pStyle w:val="H2"/>
      </w:pPr>
      <w:bookmarkStart w:id="101" w:name="_Toc152993826"/>
      <w:bookmarkStart w:id="102" w:name="_Toc152994368"/>
      <w:bookmarkStart w:id="103" w:name="_Toc153090976"/>
      <w:bookmarkStart w:id="104" w:name="_Toc176681683"/>
      <w:r>
        <w:t>3(a)</w:t>
      </w:r>
      <w:r>
        <w:tab/>
        <w:t>Non</w:t>
      </w:r>
      <w:r>
        <w:rPr>
          <w:i/>
        </w:rPr>
        <w:t>-</w:t>
      </w:r>
      <w:r>
        <w:t>duplication</w:t>
      </w:r>
      <w:bookmarkEnd w:id="101"/>
      <w:bookmarkEnd w:id="102"/>
      <w:bookmarkEnd w:id="103"/>
      <w:bookmarkEnd w:id="104"/>
    </w:p>
    <w:p w:rsidR="00FD63FB" w:rsidRDefault="00FD63FB">
      <w:pPr>
        <w:autoSpaceDE w:val="0"/>
        <w:autoSpaceDN w:val="0"/>
        <w:adjustRightInd w:val="0"/>
      </w:pPr>
    </w:p>
    <w:p w:rsidR="00FD63FB" w:rsidRDefault="00FD63FB">
      <w:pPr>
        <w:autoSpaceDE w:val="0"/>
        <w:autoSpaceDN w:val="0"/>
        <w:adjustRightInd w:val="0"/>
        <w:ind w:firstLine="720"/>
      </w:pPr>
      <w:r>
        <w:t>The information to be collected under this ICR is required by a new federal law.  It does not duplicate any previous work.  To the best of the Agency’s knowledge, data requested to meet the requirements of the Act are not available from any other source.</w:t>
      </w:r>
    </w:p>
    <w:p w:rsidR="00FD63FB" w:rsidRDefault="00FD63FB">
      <w:pPr>
        <w:autoSpaceDE w:val="0"/>
        <w:autoSpaceDN w:val="0"/>
        <w:adjustRightInd w:val="0"/>
        <w:ind w:firstLine="720"/>
      </w:pPr>
    </w:p>
    <w:p w:rsidR="00FD63FB" w:rsidRDefault="00FD63FB">
      <w:pPr>
        <w:autoSpaceDE w:val="0"/>
        <w:autoSpaceDN w:val="0"/>
        <w:adjustRightInd w:val="0"/>
        <w:ind w:firstLine="720"/>
      </w:pPr>
      <w:r>
        <w:t>The requested information will be prepared or compiled by CWSs.  If CWSs have already developed emergency response plans, they are only required to revise them to include information from the vulnerability assessments that have not been developed or collected previously.  Therefore, the information that EPA will collect is not unnecessarily duplicative of information otherwise available to the Agency.</w:t>
      </w:r>
    </w:p>
    <w:p w:rsidR="00FD63FB" w:rsidRDefault="00FD63FB">
      <w:pPr>
        <w:autoSpaceDE w:val="0"/>
        <w:autoSpaceDN w:val="0"/>
        <w:adjustRightInd w:val="0"/>
        <w:rPr>
          <w:b/>
          <w:bCs/>
        </w:rPr>
      </w:pPr>
    </w:p>
    <w:p w:rsidR="00FD63FB" w:rsidRDefault="00FD63FB">
      <w:pPr>
        <w:autoSpaceDE w:val="0"/>
        <w:autoSpaceDN w:val="0"/>
        <w:adjustRightInd w:val="0"/>
        <w:rPr>
          <w:b/>
          <w:bCs/>
        </w:rPr>
      </w:pPr>
    </w:p>
    <w:p w:rsidR="00FD63FB" w:rsidRDefault="00FD63FB">
      <w:pPr>
        <w:pStyle w:val="H2"/>
      </w:pPr>
      <w:bookmarkStart w:id="105" w:name="_Toc152993827"/>
      <w:bookmarkStart w:id="106" w:name="_Toc152994369"/>
      <w:bookmarkStart w:id="107" w:name="_Toc153090977"/>
      <w:bookmarkStart w:id="108" w:name="_Toc176681684"/>
      <w:r>
        <w:t>3(b)</w:t>
      </w:r>
      <w:r>
        <w:tab/>
        <w:t>Public Notice Required Prior to ICR Submission to OMB</w:t>
      </w:r>
      <w:bookmarkEnd w:id="105"/>
      <w:bookmarkEnd w:id="106"/>
      <w:bookmarkEnd w:id="107"/>
      <w:bookmarkEnd w:id="108"/>
    </w:p>
    <w:p w:rsidR="00FD63FB" w:rsidRDefault="00FD63FB">
      <w:pPr>
        <w:autoSpaceDE w:val="0"/>
        <w:autoSpaceDN w:val="0"/>
        <w:adjustRightInd w:val="0"/>
      </w:pPr>
    </w:p>
    <w:p w:rsidR="00FD63FB" w:rsidRDefault="00FD63FB">
      <w:pPr>
        <w:autoSpaceDE w:val="0"/>
        <w:autoSpaceDN w:val="0"/>
        <w:adjustRightInd w:val="0"/>
      </w:pPr>
      <w:r>
        <w:rPr>
          <w:smallCaps/>
        </w:rPr>
        <w:tab/>
      </w:r>
      <w:r>
        <w:t xml:space="preserve">To comply with the 1995 Amendments to the PRA, EPA solicited public comments on this ICR for a 60-day period before it was submitted to OMB.  Comments were requested on July 25, 2007, via a </w:t>
      </w:r>
      <w:r>
        <w:rPr>
          <w:i/>
          <w:iCs/>
        </w:rPr>
        <w:t xml:space="preserve">Federal Register </w:t>
      </w:r>
      <w:r>
        <w:t xml:space="preserve">(FR) notice (72 </w:t>
      </w:r>
      <w:r w:rsidRPr="00695171">
        <w:rPr>
          <w:u w:val="single"/>
        </w:rPr>
        <w:t>FR</w:t>
      </w:r>
      <w:r>
        <w:t xml:space="preserve"> 40851).  </w:t>
      </w:r>
      <w:r w:rsidRPr="00695171">
        <w:t xml:space="preserve">EPA received </w:t>
      </w:r>
      <w:r w:rsidR="00695171" w:rsidRPr="00695171">
        <w:t xml:space="preserve">no </w:t>
      </w:r>
      <w:r w:rsidRPr="00695171">
        <w:t xml:space="preserve">comments.  </w:t>
      </w:r>
      <w:r>
        <w:t xml:space="preserve">An additional </w:t>
      </w:r>
      <w:r>
        <w:rPr>
          <w:i/>
          <w:iCs/>
        </w:rPr>
        <w:t xml:space="preserve">Federal Register </w:t>
      </w:r>
      <w:r>
        <w:t>notice will be published prior to submission of this ICR to OMB.  The public comment period for this additional notice is 30 days.</w:t>
      </w:r>
    </w:p>
    <w:p w:rsidR="00FD63FB" w:rsidRDefault="00FD63FB">
      <w:pPr>
        <w:autoSpaceDE w:val="0"/>
        <w:autoSpaceDN w:val="0"/>
        <w:adjustRightInd w:val="0"/>
        <w:rPr>
          <w:b/>
          <w:bCs/>
        </w:rPr>
      </w:pPr>
    </w:p>
    <w:p w:rsidR="00FD63FB" w:rsidRDefault="00FD63FB">
      <w:pPr>
        <w:autoSpaceDE w:val="0"/>
        <w:autoSpaceDN w:val="0"/>
        <w:adjustRightInd w:val="0"/>
        <w:rPr>
          <w:b/>
          <w:bCs/>
        </w:rPr>
      </w:pPr>
    </w:p>
    <w:p w:rsidR="00FD63FB" w:rsidRPr="00207862" w:rsidRDefault="00FD63FB">
      <w:pPr>
        <w:pStyle w:val="H2"/>
      </w:pPr>
      <w:bookmarkStart w:id="109" w:name="_Toc152993828"/>
      <w:bookmarkStart w:id="110" w:name="_Toc152994370"/>
      <w:bookmarkStart w:id="111" w:name="_Toc153090978"/>
      <w:bookmarkStart w:id="112" w:name="_Toc176681685"/>
      <w:r w:rsidRPr="00207862">
        <w:t>3(c)</w:t>
      </w:r>
      <w:r w:rsidRPr="00207862">
        <w:tab/>
        <w:t>Consultations</w:t>
      </w:r>
      <w:bookmarkEnd w:id="109"/>
      <w:bookmarkEnd w:id="110"/>
      <w:bookmarkEnd w:id="111"/>
      <w:bookmarkEnd w:id="112"/>
    </w:p>
    <w:p w:rsidR="00FD63FB" w:rsidRPr="00207862" w:rsidRDefault="00FD63FB">
      <w:pPr>
        <w:autoSpaceDE w:val="0"/>
        <w:autoSpaceDN w:val="0"/>
        <w:adjustRightInd w:val="0"/>
      </w:pPr>
    </w:p>
    <w:p w:rsidR="00FD63FB" w:rsidRDefault="00FD63FB">
      <w:pPr>
        <w:autoSpaceDE w:val="0"/>
        <w:autoSpaceDN w:val="0"/>
        <w:adjustRightInd w:val="0"/>
        <w:ind w:firstLine="720"/>
      </w:pPr>
      <w:r w:rsidRPr="00207862">
        <w:t>Because of the critical nature of the information to be collected under this ICR (i.e., ensuring safe and reliable drinking water), requirements for collection have been developed quickly.  However, EPA has made an effort to consult with as many affected entities as possible within the limited time available.  EPA worked closely with other federal agencies, state, and local governments, CWSs, and industry organizations to ensure that the program developed is both effective and efficient.  The Agency will continue to work closely with affected entities throughout further development and implementation of these requirements.</w:t>
      </w:r>
    </w:p>
    <w:p w:rsidR="00FD63FB" w:rsidRDefault="00FD63FB">
      <w:pPr>
        <w:autoSpaceDE w:val="0"/>
        <w:autoSpaceDN w:val="0"/>
        <w:adjustRightInd w:val="0"/>
      </w:pPr>
    </w:p>
    <w:p w:rsidR="00FD63FB" w:rsidRDefault="00FD63FB">
      <w:pPr>
        <w:autoSpaceDE w:val="0"/>
        <w:autoSpaceDN w:val="0"/>
        <w:adjustRightInd w:val="0"/>
      </w:pPr>
    </w:p>
    <w:p w:rsidR="00FD63FB" w:rsidRDefault="00FD63FB">
      <w:pPr>
        <w:pStyle w:val="H2"/>
      </w:pPr>
      <w:bookmarkStart w:id="113" w:name="_Toc152993829"/>
      <w:bookmarkStart w:id="114" w:name="_Toc152994371"/>
      <w:bookmarkStart w:id="115" w:name="_Toc153090979"/>
      <w:bookmarkStart w:id="116" w:name="_Toc176681686"/>
      <w:r>
        <w:t>3(d)</w:t>
      </w:r>
      <w:r>
        <w:tab/>
        <w:t>Effects of Less Frequent Collection</w:t>
      </w:r>
      <w:bookmarkEnd w:id="113"/>
      <w:bookmarkEnd w:id="114"/>
      <w:bookmarkEnd w:id="115"/>
      <w:bookmarkEnd w:id="116"/>
    </w:p>
    <w:p w:rsidR="00FD63FB" w:rsidRDefault="00FD63FB">
      <w:pPr>
        <w:autoSpaceDE w:val="0"/>
        <w:autoSpaceDN w:val="0"/>
        <w:adjustRightInd w:val="0"/>
      </w:pPr>
    </w:p>
    <w:p w:rsidR="00FD63FB" w:rsidRDefault="00FD63FB">
      <w:pPr>
        <w:autoSpaceDE w:val="0"/>
        <w:autoSpaceDN w:val="0"/>
        <w:adjustRightInd w:val="0"/>
        <w:ind w:firstLine="720"/>
        <w:rPr>
          <w:sz w:val="20"/>
          <w:szCs w:val="20"/>
        </w:rPr>
      </w:pPr>
      <w:r>
        <w:t>Only one response is required for each of three information categories (i.e., the vulnerability assessment, certification of the vulnerability assessment, and certification of the emergency response plan).  These three items are mandated by Congress; to collect less often would be a failure to implement the law.</w:t>
      </w:r>
    </w:p>
    <w:p w:rsidR="00FD63FB" w:rsidRDefault="00FD63FB"/>
    <w:p w:rsidR="00FD63FB" w:rsidRDefault="00FD63FB"/>
    <w:p w:rsidR="00FD63FB" w:rsidRDefault="00FD63FB">
      <w:pPr>
        <w:pStyle w:val="H2"/>
      </w:pPr>
      <w:bookmarkStart w:id="117" w:name="_Toc176681687"/>
      <w:r>
        <w:t>3(e)</w:t>
      </w:r>
      <w:r>
        <w:tab/>
        <w:t>General Guidelines</w:t>
      </w:r>
      <w:bookmarkEnd w:id="117"/>
    </w:p>
    <w:p w:rsidR="00FD63FB" w:rsidRDefault="00FD63FB">
      <w:pPr>
        <w:keepNext/>
        <w:autoSpaceDE w:val="0"/>
        <w:autoSpaceDN w:val="0"/>
        <w:adjustRightInd w:val="0"/>
        <w:ind w:firstLine="720"/>
      </w:pPr>
    </w:p>
    <w:p w:rsidR="00FD63FB" w:rsidRDefault="00FD63FB">
      <w:pPr>
        <w:autoSpaceDE w:val="0"/>
        <w:autoSpaceDN w:val="0"/>
        <w:adjustRightInd w:val="0"/>
        <w:ind w:firstLine="720"/>
      </w:pPr>
      <w:r>
        <w:t xml:space="preserve">This ICR was developed in accordance with the February 1999 version of the ICR Handbook prepared by EPA’s Office of Environmental Information, Office of Information Collection, </w:t>
      </w:r>
      <w:proofErr w:type="gramStart"/>
      <w:r>
        <w:t>Collection</w:t>
      </w:r>
      <w:proofErr w:type="gramEnd"/>
      <w:r>
        <w:t xml:space="preserve"> Strategies Division.  The ICR Handbook provides the most current instructions for ICR preparation to ensure compliance with the 1995 PRA amendments and OMB’s implementing guidelines.</w:t>
      </w:r>
    </w:p>
    <w:p w:rsidR="00FD63FB" w:rsidRDefault="00FD63FB">
      <w:pPr>
        <w:autoSpaceDE w:val="0"/>
        <w:autoSpaceDN w:val="0"/>
        <w:adjustRightInd w:val="0"/>
      </w:pPr>
    </w:p>
    <w:p w:rsidR="00FD63FB" w:rsidRDefault="00FD63FB">
      <w:pPr>
        <w:autoSpaceDE w:val="0"/>
        <w:autoSpaceDN w:val="0"/>
        <w:adjustRightInd w:val="0"/>
        <w:ind w:firstLine="720"/>
      </w:pPr>
      <w:r>
        <w:t>This collection does not violate any of the OMB guidelines for information collection activities.  Specifically, the respondents are not required to:</w:t>
      </w:r>
    </w:p>
    <w:p w:rsidR="00FD63FB" w:rsidRDefault="00FD63FB"/>
    <w:p w:rsidR="00FD63FB" w:rsidRDefault="00FD63FB">
      <w:pPr>
        <w:numPr>
          <w:ilvl w:val="0"/>
          <w:numId w:val="31"/>
        </w:numPr>
        <w:tabs>
          <w:tab w:val="clear" w:pos="720"/>
        </w:tabs>
        <w:ind w:left="1080"/>
      </w:pPr>
      <w:r>
        <w:t>Report information to EPA more than quarterly.</w:t>
      </w:r>
    </w:p>
    <w:p w:rsidR="00FD63FB" w:rsidRDefault="00FD63FB">
      <w:pPr>
        <w:numPr>
          <w:ilvl w:val="0"/>
          <w:numId w:val="31"/>
        </w:numPr>
        <w:tabs>
          <w:tab w:val="clear" w:pos="720"/>
        </w:tabs>
        <w:ind w:left="1080"/>
      </w:pPr>
      <w:r>
        <w:t>Prepare a written response to a collection of information in fewer than 30 days after receipt of a request.</w:t>
      </w:r>
    </w:p>
    <w:p w:rsidR="00FD63FB" w:rsidRDefault="00FD63FB">
      <w:pPr>
        <w:numPr>
          <w:ilvl w:val="0"/>
          <w:numId w:val="31"/>
        </w:numPr>
        <w:tabs>
          <w:tab w:val="clear" w:pos="720"/>
        </w:tabs>
        <w:ind w:left="1080"/>
      </w:pPr>
      <w:r>
        <w:t>Submit more than an original and two copies of any document.</w:t>
      </w:r>
    </w:p>
    <w:p w:rsidR="00FD63FB" w:rsidRDefault="00FD63FB">
      <w:pPr>
        <w:numPr>
          <w:ilvl w:val="0"/>
          <w:numId w:val="31"/>
        </w:numPr>
        <w:tabs>
          <w:tab w:val="clear" w:pos="720"/>
        </w:tabs>
        <w:ind w:left="1080"/>
      </w:pPr>
      <w:r>
        <w:t>Participate in a statistical survey that is not designed to produce data that can be generalized to the universe of the study.</w:t>
      </w:r>
    </w:p>
    <w:p w:rsidR="00FD63FB" w:rsidRDefault="00FD63FB">
      <w:pPr>
        <w:numPr>
          <w:ilvl w:val="0"/>
          <w:numId w:val="31"/>
        </w:numPr>
        <w:tabs>
          <w:tab w:val="clear" w:pos="720"/>
        </w:tabs>
        <w:ind w:left="1080"/>
      </w:pPr>
      <w:r>
        <w:t>Use a statistical data classification that has not been reviewed and approved by OMB.</w:t>
      </w:r>
    </w:p>
    <w:p w:rsidR="00FD63FB" w:rsidRDefault="00FD63FB"/>
    <w:p w:rsidR="00FD63FB" w:rsidRDefault="00FD63FB">
      <w:pPr>
        <w:autoSpaceDE w:val="0"/>
        <w:autoSpaceDN w:val="0"/>
        <w:adjustRightInd w:val="0"/>
        <w:ind w:firstLine="720"/>
      </w:pPr>
      <w:r>
        <w:t xml:space="preserve">Though OMB guidelines state that respondents are not required to retain records, other than health, medical, government contract, grant-in-aid, or tax records, for more than three years, this collection requires CWSs to retain copies of their emergency response plans for five years after providing certification to EPA.  The authority to do so is stated directly in the Act: “each community water system shall maintain a copy of the emergency response plan completed pursuant to subsection (b) for 5 years after such plan has been certified to the Administrator under this section.” </w:t>
      </w:r>
      <w:proofErr w:type="gramStart"/>
      <w:r>
        <w:t>(Pub.</w:t>
      </w:r>
      <w:proofErr w:type="gramEnd"/>
      <w:r>
        <w:t xml:space="preserve"> L. 107-188, Sec. </w:t>
      </w:r>
      <w:proofErr w:type="gramStart"/>
      <w:r>
        <w:t>1433(c</w:t>
      </w:r>
      <w:proofErr w:type="gramEnd"/>
      <w:r>
        <w:t>))</w:t>
      </w:r>
      <w:r w:rsidR="00092E35">
        <w:t>.</w:t>
      </w:r>
    </w:p>
    <w:p w:rsidR="00FD63FB" w:rsidRDefault="00FD63FB">
      <w:pPr>
        <w:autoSpaceDE w:val="0"/>
        <w:autoSpaceDN w:val="0"/>
        <w:adjustRightInd w:val="0"/>
      </w:pPr>
    </w:p>
    <w:p w:rsidR="00FD63FB" w:rsidRDefault="00FD63FB">
      <w:pPr>
        <w:autoSpaceDE w:val="0"/>
        <w:autoSpaceDN w:val="0"/>
        <w:adjustRightInd w:val="0"/>
      </w:pPr>
    </w:p>
    <w:p w:rsidR="00FD63FB" w:rsidRDefault="00FD63FB">
      <w:pPr>
        <w:pStyle w:val="H2"/>
      </w:pPr>
      <w:bookmarkStart w:id="118" w:name="_Toc152993831"/>
      <w:bookmarkStart w:id="119" w:name="_Toc152994373"/>
      <w:bookmarkStart w:id="120" w:name="_Toc153090981"/>
      <w:bookmarkStart w:id="121" w:name="_Toc176681688"/>
      <w:r>
        <w:t>3(f)</w:t>
      </w:r>
      <w:r>
        <w:tab/>
        <w:t>Confidentiality</w:t>
      </w:r>
      <w:bookmarkEnd w:id="118"/>
      <w:bookmarkEnd w:id="119"/>
      <w:bookmarkEnd w:id="120"/>
      <w:bookmarkEnd w:id="121"/>
    </w:p>
    <w:p w:rsidR="00FD63FB" w:rsidRDefault="00FD63FB">
      <w:pPr>
        <w:autoSpaceDE w:val="0"/>
        <w:autoSpaceDN w:val="0"/>
        <w:adjustRightInd w:val="0"/>
      </w:pPr>
    </w:p>
    <w:p w:rsidR="00FD63FB" w:rsidRDefault="00FD63FB">
      <w:pPr>
        <w:autoSpaceDE w:val="0"/>
        <w:autoSpaceDN w:val="0"/>
        <w:adjustRightInd w:val="0"/>
        <w:ind w:firstLine="720"/>
      </w:pPr>
      <w:r>
        <w:t>Because the Act requires collection of information that must remain confidential, CWSs will generally ship vulnerability assessments to EPA by courier service directly to a receiving location that secures the information, allowing access only by properly designated individuals.  Each CWS is expected to retain a copy of its vulnerability assessment and emergency response plan in accordance with the recordkeeping requirements contained in the Act.</w:t>
      </w:r>
    </w:p>
    <w:p w:rsidR="00FD63FB" w:rsidRDefault="00FD63FB">
      <w:pPr>
        <w:autoSpaceDE w:val="0"/>
        <w:autoSpaceDN w:val="0"/>
        <w:adjustRightInd w:val="0"/>
      </w:pPr>
    </w:p>
    <w:p w:rsidR="00FD63FB" w:rsidRDefault="00FD63FB">
      <w:pPr>
        <w:autoSpaceDE w:val="0"/>
        <w:autoSpaceDN w:val="0"/>
        <w:adjustRightInd w:val="0"/>
        <w:ind w:firstLine="720"/>
      </w:pPr>
      <w:r>
        <w:t xml:space="preserve">EPA has enacted protocols to secure the vulnerability assessments upon receipt.  The collection and storage of information is required to follow the “Protocol to Secure Vulnerability Assessments Submitted by Community Water Systems to EPA” (November 30, 2002).  </w:t>
      </w:r>
      <w:proofErr w:type="gramStart"/>
      <w:r>
        <w:t>The protocol details mandatory protective measures for shipping, storing, reviewing, discussing, transmitting, copying, and disposing of secure information related to the vulnerability assessments.</w:t>
      </w:r>
      <w:proofErr w:type="gramEnd"/>
      <w:r>
        <w:t xml:space="preserve">  In addition, the protocol provides procedures for identifying, investigating, training, and designating individuals who will have access to the vulnerability assessments.  Only individuals granted access by the EPA Administrator will have authorization to view the vulnerability assessments and any information derived from them (except as noted in Section 1433(a)(6)(A), 1433(a)(6)(B), and 1433(a)(7) of the Act).</w:t>
      </w:r>
    </w:p>
    <w:p w:rsidR="00FD63FB" w:rsidRDefault="00FD63FB">
      <w:pPr>
        <w:autoSpaceDE w:val="0"/>
        <w:autoSpaceDN w:val="0"/>
        <w:adjustRightInd w:val="0"/>
      </w:pPr>
    </w:p>
    <w:p w:rsidR="00FD63FB" w:rsidRDefault="00FD63FB">
      <w:pPr>
        <w:autoSpaceDE w:val="0"/>
        <w:autoSpaceDN w:val="0"/>
        <w:adjustRightInd w:val="0"/>
        <w:rPr>
          <w:b/>
          <w:bCs/>
        </w:rPr>
      </w:pPr>
    </w:p>
    <w:p w:rsidR="00FD63FB" w:rsidRDefault="00FD63FB">
      <w:pPr>
        <w:pStyle w:val="H2"/>
      </w:pPr>
      <w:bookmarkStart w:id="122" w:name="_Toc152993832"/>
      <w:bookmarkStart w:id="123" w:name="_Toc152994374"/>
      <w:bookmarkStart w:id="124" w:name="_Toc153090982"/>
      <w:bookmarkStart w:id="125" w:name="_Toc176681689"/>
      <w:r>
        <w:t>3(g)</w:t>
      </w:r>
      <w:r>
        <w:tab/>
        <w:t>Sensitive Questions</w:t>
      </w:r>
      <w:bookmarkEnd w:id="122"/>
      <w:bookmarkEnd w:id="123"/>
      <w:bookmarkEnd w:id="124"/>
      <w:bookmarkEnd w:id="125"/>
    </w:p>
    <w:p w:rsidR="00FD63FB" w:rsidRDefault="00FD63FB">
      <w:pPr>
        <w:autoSpaceDE w:val="0"/>
        <w:autoSpaceDN w:val="0"/>
        <w:adjustRightInd w:val="0"/>
      </w:pPr>
    </w:p>
    <w:p w:rsidR="00FD63FB" w:rsidRDefault="00FD63FB">
      <w:pPr>
        <w:autoSpaceDE w:val="0"/>
        <w:autoSpaceDN w:val="0"/>
        <w:adjustRightInd w:val="0"/>
        <w:ind w:firstLine="720"/>
        <w:rPr>
          <w:sz w:val="20"/>
          <w:szCs w:val="20"/>
        </w:rPr>
      </w:pPr>
      <w:r>
        <w:t>No questions of a sensitive nature are included in any of the information collection requirements outlined in this ICR.</w:t>
      </w:r>
    </w:p>
    <w:p w:rsidR="00FD63FB" w:rsidRDefault="00FD63FB">
      <w:pPr>
        <w:autoSpaceDE w:val="0"/>
        <w:autoSpaceDN w:val="0"/>
        <w:adjustRightInd w:val="0"/>
        <w:rPr>
          <w:b/>
          <w:bCs/>
          <w:sz w:val="28"/>
          <w:szCs w:val="28"/>
        </w:rPr>
      </w:pPr>
    </w:p>
    <w:p w:rsidR="00FD63FB" w:rsidRDefault="00FD63FB">
      <w:pPr>
        <w:autoSpaceDE w:val="0"/>
        <w:autoSpaceDN w:val="0"/>
        <w:adjustRightInd w:val="0"/>
        <w:rPr>
          <w:b/>
          <w:bCs/>
        </w:rPr>
      </w:pPr>
    </w:p>
    <w:p w:rsidR="00FD63FB" w:rsidRDefault="00FD63FB">
      <w:pPr>
        <w:rPr>
          <w:b/>
          <w:sz w:val="28"/>
        </w:rPr>
      </w:pPr>
      <w:bookmarkStart w:id="126" w:name="_Toc152993833"/>
      <w:bookmarkStart w:id="127" w:name="_Toc152994375"/>
      <w:bookmarkStart w:id="128" w:name="_Toc153090983"/>
      <w:r>
        <w:br w:type="page"/>
      </w:r>
    </w:p>
    <w:p w:rsidR="00FD63FB" w:rsidRDefault="00FD63FB"/>
    <w:p w:rsidR="00FD63FB" w:rsidRDefault="00FD63FB">
      <w:pPr>
        <w:pStyle w:val="H1"/>
      </w:pPr>
      <w:bookmarkStart w:id="129" w:name="_Toc176681690"/>
      <w:r>
        <w:t>4</w:t>
      </w:r>
      <w:r>
        <w:tab/>
        <w:t>THE RESPONDENTS AND THE INFORMATION REQUESTED</w:t>
      </w:r>
      <w:bookmarkEnd w:id="126"/>
      <w:bookmarkEnd w:id="127"/>
      <w:bookmarkEnd w:id="128"/>
      <w:bookmarkEnd w:id="129"/>
    </w:p>
    <w:p w:rsidR="00FD63FB" w:rsidRDefault="00FD63FB">
      <w:pPr>
        <w:pStyle w:val="H2"/>
      </w:pPr>
      <w:bookmarkStart w:id="130" w:name="_Toc152993834"/>
      <w:bookmarkStart w:id="131" w:name="_Toc152994376"/>
      <w:bookmarkStart w:id="132" w:name="_Toc153090984"/>
      <w:bookmarkStart w:id="133" w:name="_Toc176681691"/>
      <w:r>
        <w:t>4(a)</w:t>
      </w:r>
      <w:r>
        <w:tab/>
        <w:t>Respondents and NAICS/SIC Codes</w:t>
      </w:r>
      <w:bookmarkEnd w:id="130"/>
      <w:bookmarkEnd w:id="131"/>
      <w:bookmarkEnd w:id="132"/>
      <w:bookmarkEnd w:id="133"/>
    </w:p>
    <w:p w:rsidR="00FD63FB" w:rsidRDefault="00FD63FB">
      <w:pPr>
        <w:autoSpaceDE w:val="0"/>
        <w:autoSpaceDN w:val="0"/>
        <w:adjustRightInd w:val="0"/>
      </w:pPr>
    </w:p>
    <w:p w:rsidR="00FD63FB" w:rsidRDefault="00FD63FB">
      <w:pPr>
        <w:autoSpaceDE w:val="0"/>
        <w:autoSpaceDN w:val="0"/>
        <w:adjustRightInd w:val="0"/>
        <w:ind w:firstLine="720"/>
      </w:pPr>
      <w:r>
        <w:t>Data associated with this ICR are collected and maintained by EPA and by CWSs serving more than 3,300 persons.  The 2007 North American Industry Classification System (NAICS) Code for water supply and irrigation systems is 221310.</w:t>
      </w:r>
    </w:p>
    <w:p w:rsidR="00FD63FB" w:rsidRDefault="00FD63FB">
      <w:pPr>
        <w:autoSpaceDE w:val="0"/>
        <w:autoSpaceDN w:val="0"/>
        <w:adjustRightInd w:val="0"/>
      </w:pPr>
    </w:p>
    <w:p w:rsidR="00FD63FB" w:rsidRDefault="00FD63FB">
      <w:pPr>
        <w:autoSpaceDE w:val="0"/>
        <w:autoSpaceDN w:val="0"/>
        <w:adjustRightInd w:val="0"/>
      </w:pPr>
    </w:p>
    <w:p w:rsidR="00FD63FB" w:rsidRDefault="00FD63FB">
      <w:pPr>
        <w:pStyle w:val="H2"/>
      </w:pPr>
      <w:bookmarkStart w:id="134" w:name="_Toc152993835"/>
      <w:bookmarkStart w:id="135" w:name="_Toc152994377"/>
      <w:bookmarkStart w:id="136" w:name="_Toc153090985"/>
      <w:bookmarkStart w:id="137" w:name="_Toc176681692"/>
      <w:r>
        <w:t>4(b)</w:t>
      </w:r>
      <w:r>
        <w:tab/>
        <w:t>Information Needed</w:t>
      </w:r>
      <w:bookmarkEnd w:id="134"/>
      <w:bookmarkEnd w:id="135"/>
      <w:bookmarkEnd w:id="136"/>
      <w:bookmarkEnd w:id="137"/>
    </w:p>
    <w:p w:rsidR="00FD63FB" w:rsidRDefault="00FD63FB">
      <w:pPr>
        <w:autoSpaceDE w:val="0"/>
        <w:autoSpaceDN w:val="0"/>
        <w:adjustRightInd w:val="0"/>
      </w:pPr>
    </w:p>
    <w:p w:rsidR="00FD63FB" w:rsidRDefault="00FD63FB">
      <w:pPr>
        <w:autoSpaceDE w:val="0"/>
        <w:autoSpaceDN w:val="0"/>
        <w:adjustRightInd w:val="0"/>
        <w:ind w:firstLine="720"/>
      </w:pPr>
      <w:r>
        <w:t xml:space="preserve">This ICR covers activities outlined by Title IV of the </w:t>
      </w:r>
      <w:r>
        <w:rPr>
          <w:i/>
          <w:iCs/>
        </w:rPr>
        <w:t>Public Health Security and</w:t>
      </w:r>
      <w:r>
        <w:t> </w:t>
      </w:r>
      <w:r>
        <w:rPr>
          <w:i/>
          <w:iCs/>
        </w:rPr>
        <w:t>Bioterrorism Preparedness and Response Act of 2002</w:t>
      </w:r>
      <w:r>
        <w:t>.  This ICR summarizes information collection activities, data items, and respondent activities associated with Title IV of the Act.</w:t>
      </w:r>
    </w:p>
    <w:p w:rsidR="00FD63FB" w:rsidRDefault="00FD63FB">
      <w:pPr>
        <w:autoSpaceDE w:val="0"/>
        <w:autoSpaceDN w:val="0"/>
        <w:adjustRightInd w:val="0"/>
        <w:rPr>
          <w:b/>
          <w:bCs/>
        </w:rPr>
      </w:pPr>
    </w:p>
    <w:p w:rsidR="00FD63FB" w:rsidRDefault="00FD63FB">
      <w:pPr>
        <w:autoSpaceDE w:val="0"/>
        <w:autoSpaceDN w:val="0"/>
        <w:adjustRightInd w:val="0"/>
        <w:ind w:firstLine="720"/>
        <w:rPr>
          <w:b/>
          <w:bCs/>
        </w:rPr>
      </w:pPr>
      <w:r>
        <w:rPr>
          <w:b/>
          <w:bCs/>
        </w:rPr>
        <w:t>4(b</w:t>
      </w:r>
      <w:proofErr w:type="gramStart"/>
      <w:r>
        <w:rPr>
          <w:b/>
          <w:bCs/>
        </w:rPr>
        <w:t>)(</w:t>
      </w:r>
      <w:proofErr w:type="spellStart"/>
      <w:proofErr w:type="gramEnd"/>
      <w:r>
        <w:rPr>
          <w:b/>
          <w:bCs/>
        </w:rPr>
        <w:t>i</w:t>
      </w:r>
      <w:proofErr w:type="spellEnd"/>
      <w:r>
        <w:rPr>
          <w:b/>
          <w:bCs/>
        </w:rPr>
        <w:t>)    Data Items</w:t>
      </w:r>
    </w:p>
    <w:p w:rsidR="00FD63FB" w:rsidRDefault="00FD63FB">
      <w:pPr>
        <w:autoSpaceDE w:val="0"/>
        <w:autoSpaceDN w:val="0"/>
        <w:adjustRightInd w:val="0"/>
      </w:pPr>
    </w:p>
    <w:p w:rsidR="00FD63FB" w:rsidRDefault="00FD63FB">
      <w:pPr>
        <w:autoSpaceDE w:val="0"/>
        <w:autoSpaceDN w:val="0"/>
        <w:adjustRightInd w:val="0"/>
        <w:ind w:firstLine="720"/>
      </w:pPr>
      <w:r>
        <w:t>Each CWS serving more than 3,300 people must conduct a vulnerability assessment of the water system, must certify to EPA that it has conducted this assessment, must revise an existing or prepare a new emergency response plan using the information obtained from the vulnerability assessment, and must certify the completion of this plan to EPA.  CWSs may apply for financial assistance to complete the vulnerability assessment but must submit a grant application to do so.</w:t>
      </w:r>
      <w:r>
        <w:rPr>
          <w:rStyle w:val="FootnoteReference"/>
        </w:rPr>
        <w:footnoteReference w:id="3"/>
      </w:r>
    </w:p>
    <w:p w:rsidR="00FD63FB" w:rsidRDefault="00FD63FB">
      <w:pPr>
        <w:autoSpaceDE w:val="0"/>
        <w:autoSpaceDN w:val="0"/>
        <w:adjustRightInd w:val="0"/>
        <w:rPr>
          <w:sz w:val="14"/>
          <w:szCs w:val="14"/>
        </w:rPr>
      </w:pPr>
    </w:p>
    <w:p w:rsidR="00FD63FB" w:rsidRDefault="00FD63FB">
      <w:pPr>
        <w:autoSpaceDE w:val="0"/>
        <w:autoSpaceDN w:val="0"/>
        <w:adjustRightInd w:val="0"/>
        <w:ind w:firstLine="720"/>
      </w:pPr>
      <w:r>
        <w:t>Title IV of the Act requires each CWS to submit the following to EPA:</w:t>
      </w:r>
    </w:p>
    <w:p w:rsidR="00FD63FB" w:rsidRDefault="00FD63FB">
      <w:pPr>
        <w:numPr>
          <w:ilvl w:val="0"/>
          <w:numId w:val="29"/>
        </w:numPr>
        <w:tabs>
          <w:tab w:val="clear" w:pos="1440"/>
        </w:tabs>
        <w:autoSpaceDE w:val="0"/>
        <w:autoSpaceDN w:val="0"/>
        <w:adjustRightInd w:val="0"/>
        <w:ind w:left="1080"/>
      </w:pPr>
      <w:r>
        <w:t>Copy of vulnerability assessment.</w:t>
      </w:r>
    </w:p>
    <w:p w:rsidR="00FD63FB" w:rsidRDefault="00FD63FB">
      <w:pPr>
        <w:numPr>
          <w:ilvl w:val="0"/>
          <w:numId w:val="29"/>
        </w:numPr>
        <w:tabs>
          <w:tab w:val="clear" w:pos="1440"/>
        </w:tabs>
        <w:autoSpaceDE w:val="0"/>
        <w:autoSpaceDN w:val="0"/>
        <w:adjustRightInd w:val="0"/>
        <w:ind w:left="1080"/>
      </w:pPr>
      <w:r>
        <w:t>Certification of vulnerability assessment conduct.</w:t>
      </w:r>
    </w:p>
    <w:p w:rsidR="00FD63FB" w:rsidRDefault="00FD63FB">
      <w:pPr>
        <w:numPr>
          <w:ilvl w:val="0"/>
          <w:numId w:val="29"/>
        </w:numPr>
        <w:tabs>
          <w:tab w:val="clear" w:pos="1440"/>
        </w:tabs>
        <w:autoSpaceDE w:val="0"/>
        <w:autoSpaceDN w:val="0"/>
        <w:adjustRightInd w:val="0"/>
        <w:ind w:left="1080"/>
      </w:pPr>
      <w:r>
        <w:t>Certification of completed emergency response plan.</w:t>
      </w:r>
    </w:p>
    <w:p w:rsidR="00FD63FB" w:rsidRDefault="00FD63FB">
      <w:pPr>
        <w:autoSpaceDE w:val="0"/>
        <w:autoSpaceDN w:val="0"/>
        <w:adjustRightInd w:val="0"/>
        <w:ind w:firstLine="720"/>
      </w:pPr>
    </w:p>
    <w:p w:rsidR="00FD63FB" w:rsidRDefault="00FD63FB">
      <w:pPr>
        <w:autoSpaceDE w:val="0"/>
        <w:autoSpaceDN w:val="0"/>
        <w:adjustRightInd w:val="0"/>
        <w:ind w:firstLine="720"/>
        <w:rPr>
          <w:sz w:val="20"/>
          <w:szCs w:val="20"/>
        </w:rPr>
      </w:pPr>
      <w:r>
        <w:t>Additionally, the Act requires each CWS to retain a copy of its emergency response plan for a minimum of five years.  CWSs may also maintain records of other documents (e.g., copies of grant applications, vulnerability assessments, and certifications) as necessary.</w:t>
      </w:r>
    </w:p>
    <w:p w:rsidR="00FD63FB" w:rsidRDefault="00FD63FB"/>
    <w:p w:rsidR="00FD63FB" w:rsidRDefault="00FD63FB">
      <w:pPr>
        <w:autoSpaceDE w:val="0"/>
        <w:autoSpaceDN w:val="0"/>
        <w:adjustRightInd w:val="0"/>
        <w:ind w:firstLine="720"/>
        <w:rPr>
          <w:b/>
          <w:bCs/>
        </w:rPr>
      </w:pPr>
      <w:r>
        <w:rPr>
          <w:b/>
          <w:bCs/>
        </w:rPr>
        <w:t>4(b</w:t>
      </w:r>
      <w:proofErr w:type="gramStart"/>
      <w:r>
        <w:rPr>
          <w:b/>
          <w:bCs/>
        </w:rPr>
        <w:t>)(</w:t>
      </w:r>
      <w:proofErr w:type="gramEnd"/>
      <w:r>
        <w:rPr>
          <w:b/>
          <w:bCs/>
        </w:rPr>
        <w:t>ii)    Respondent Activities</w:t>
      </w:r>
    </w:p>
    <w:p w:rsidR="00FD63FB" w:rsidRDefault="00FD63FB">
      <w:pPr>
        <w:autoSpaceDE w:val="0"/>
        <w:autoSpaceDN w:val="0"/>
        <w:adjustRightInd w:val="0"/>
      </w:pPr>
    </w:p>
    <w:p w:rsidR="00FD63FB" w:rsidRDefault="00FD63FB">
      <w:pPr>
        <w:autoSpaceDE w:val="0"/>
        <w:autoSpaceDN w:val="0"/>
        <w:adjustRightInd w:val="0"/>
        <w:ind w:firstLine="720"/>
      </w:pPr>
      <w:r>
        <w:t>Respondents for this information collection include community water systems serving more than 3,300 people.  Because the Bioterrorism Act does not specify reporting or recordkeeping requirements for states, this ICR assumes no state activities associated with the Act.  Each CWS is expected to complete the following activities to comply with Title IV of the Act:</w:t>
      </w:r>
    </w:p>
    <w:p w:rsidR="00FD63FB" w:rsidRDefault="00FD63FB">
      <w:pPr>
        <w:numPr>
          <w:ilvl w:val="0"/>
          <w:numId w:val="32"/>
        </w:numPr>
        <w:tabs>
          <w:tab w:val="clear" w:pos="720"/>
        </w:tabs>
        <w:ind w:left="1080"/>
      </w:pPr>
      <w:r>
        <w:lastRenderedPageBreak/>
        <w:t>Read and understand the requirements.</w:t>
      </w:r>
    </w:p>
    <w:p w:rsidR="00FD63FB" w:rsidRDefault="00FD63FB">
      <w:pPr>
        <w:numPr>
          <w:ilvl w:val="0"/>
          <w:numId w:val="32"/>
        </w:numPr>
        <w:tabs>
          <w:tab w:val="clear" w:pos="720"/>
        </w:tabs>
        <w:ind w:left="1080"/>
      </w:pPr>
      <w:r>
        <w:t>Complete vulnerability assessment training.</w:t>
      </w:r>
    </w:p>
    <w:p w:rsidR="00FD63FB" w:rsidRDefault="00FD63FB">
      <w:pPr>
        <w:numPr>
          <w:ilvl w:val="0"/>
          <w:numId w:val="32"/>
        </w:numPr>
        <w:tabs>
          <w:tab w:val="clear" w:pos="720"/>
        </w:tabs>
        <w:ind w:left="1080"/>
      </w:pPr>
      <w:r>
        <w:t xml:space="preserve">Conduct an assessment of the vulnerability of the system to a terrorist attack or other intentional act intended to disrupt substantially the ability of the system to provide a safe and reliable supply of drinking water.  </w:t>
      </w:r>
    </w:p>
    <w:p w:rsidR="00FD63FB" w:rsidRDefault="00FD63FB">
      <w:pPr>
        <w:numPr>
          <w:ilvl w:val="0"/>
          <w:numId w:val="32"/>
        </w:numPr>
        <w:tabs>
          <w:tab w:val="clear" w:pos="720"/>
        </w:tabs>
        <w:ind w:left="1080"/>
      </w:pPr>
      <w:r>
        <w:t xml:space="preserve">Certify to EPA that the system has conducted a vulnerability assessment. </w:t>
      </w:r>
    </w:p>
    <w:p w:rsidR="00FD63FB" w:rsidRDefault="00FD63FB">
      <w:pPr>
        <w:numPr>
          <w:ilvl w:val="0"/>
          <w:numId w:val="32"/>
        </w:numPr>
        <w:tabs>
          <w:tab w:val="clear" w:pos="720"/>
        </w:tabs>
        <w:ind w:left="1080"/>
      </w:pPr>
      <w:r>
        <w:t>Send the vulnerability assessment to EPA.</w:t>
      </w:r>
    </w:p>
    <w:p w:rsidR="00FD63FB" w:rsidRDefault="00FD63FB">
      <w:pPr>
        <w:numPr>
          <w:ilvl w:val="0"/>
          <w:numId w:val="32"/>
        </w:numPr>
        <w:tabs>
          <w:tab w:val="clear" w:pos="720"/>
        </w:tabs>
        <w:ind w:left="1080"/>
      </w:pPr>
      <w:r>
        <w:t>Prepare or revise an emergency response plan that incorporates the results of the vulnerability assessment and includes (but is not limited to) plans, procedures, and identification of equipment that can be implemented or utilized in the event of a terrorist or other intentional attack on the public water system.</w:t>
      </w:r>
    </w:p>
    <w:p w:rsidR="00FD63FB" w:rsidRDefault="00FD63FB">
      <w:pPr>
        <w:numPr>
          <w:ilvl w:val="0"/>
          <w:numId w:val="32"/>
        </w:numPr>
        <w:tabs>
          <w:tab w:val="clear" w:pos="720"/>
        </w:tabs>
        <w:ind w:left="1080"/>
      </w:pPr>
      <w:r>
        <w:t>Certify to EPA that the system has prepared or revised an emergency response plan.</w:t>
      </w:r>
    </w:p>
    <w:p w:rsidR="00FD63FB" w:rsidRDefault="00FD63FB">
      <w:pPr>
        <w:numPr>
          <w:ilvl w:val="0"/>
          <w:numId w:val="32"/>
        </w:numPr>
        <w:tabs>
          <w:tab w:val="clear" w:pos="720"/>
        </w:tabs>
        <w:ind w:left="1080"/>
      </w:pPr>
      <w:r>
        <w:t>Maintain appropriate records as specified by the Act.</w:t>
      </w:r>
    </w:p>
    <w:p w:rsidR="00FD63FB" w:rsidRDefault="00FD63FB"/>
    <w:p w:rsidR="00FD63FB" w:rsidRDefault="00FD63FB">
      <w:pPr>
        <w:autoSpaceDE w:val="0"/>
        <w:autoSpaceDN w:val="0"/>
        <w:adjustRightInd w:val="0"/>
        <w:ind w:firstLine="720"/>
      </w:pPr>
      <w:r>
        <w:t xml:space="preserve">NOTE:  The assessment shall include (but is not limited to) a review of the following applicable system parts: pipes and constructed conveyances; physical barriers; water collection, pretreatment, treatment, storage and distribution facilities; electronic, computer, or other automated systems which are utilized by the system; the use, storage, or handling of various chemicals; and the operation and maintenance of the system.  </w:t>
      </w:r>
    </w:p>
    <w:p w:rsidR="00FD63FB" w:rsidRDefault="00FD63FB">
      <w:pPr>
        <w:autoSpaceDE w:val="0"/>
        <w:autoSpaceDN w:val="0"/>
        <w:adjustRightInd w:val="0"/>
      </w:pPr>
    </w:p>
    <w:p w:rsidR="00FD63FB" w:rsidRDefault="00FD63FB">
      <w:pPr>
        <w:autoSpaceDE w:val="0"/>
        <w:autoSpaceDN w:val="0"/>
        <w:adjustRightInd w:val="0"/>
        <w:ind w:firstLine="720"/>
        <w:rPr>
          <w:sz w:val="20"/>
          <w:szCs w:val="20"/>
        </w:rPr>
      </w:pPr>
      <w:r>
        <w:t>In addition, some CWSs may submit a grant application if funds become available.</w:t>
      </w:r>
    </w:p>
    <w:p w:rsidR="00FD63FB" w:rsidRDefault="00FD63FB">
      <w:pPr>
        <w:autoSpaceDE w:val="0"/>
        <w:autoSpaceDN w:val="0"/>
        <w:adjustRightInd w:val="0"/>
        <w:rPr>
          <w:b/>
          <w:bCs/>
          <w:sz w:val="28"/>
          <w:szCs w:val="28"/>
        </w:rPr>
      </w:pPr>
      <w:r>
        <w:br w:type="page"/>
      </w:r>
    </w:p>
    <w:p w:rsidR="00FD63FB" w:rsidRDefault="00FD63FB">
      <w:pPr>
        <w:autoSpaceDE w:val="0"/>
        <w:autoSpaceDN w:val="0"/>
        <w:adjustRightInd w:val="0"/>
        <w:rPr>
          <w:b/>
          <w:bCs/>
        </w:rPr>
      </w:pPr>
    </w:p>
    <w:p w:rsidR="00FD63FB" w:rsidRDefault="00FD63FB">
      <w:pPr>
        <w:pStyle w:val="H1"/>
      </w:pPr>
      <w:bookmarkStart w:id="138" w:name="_Toc152993838"/>
      <w:bookmarkStart w:id="139" w:name="_Toc152994380"/>
      <w:bookmarkStart w:id="140" w:name="_Toc176681693"/>
      <w:r>
        <w:t>5</w:t>
      </w:r>
      <w:r>
        <w:tab/>
        <w:t>THE INFORMATION COLLECTED – AGENCY ACTIVITIES, COLLECTION METHODOLOGY AND INFORMATION MANAGEMENT</w:t>
      </w:r>
      <w:bookmarkEnd w:id="138"/>
      <w:bookmarkEnd w:id="139"/>
      <w:bookmarkEnd w:id="140"/>
    </w:p>
    <w:p w:rsidR="00FD63FB" w:rsidRDefault="00FD63FB">
      <w:pPr>
        <w:pStyle w:val="H2"/>
      </w:pPr>
      <w:bookmarkStart w:id="141" w:name="_Toc152993839"/>
      <w:bookmarkStart w:id="142" w:name="_Toc152994381"/>
      <w:bookmarkStart w:id="143" w:name="_Toc153090988"/>
      <w:bookmarkStart w:id="144" w:name="_Toc176681694"/>
      <w:r>
        <w:t>5(a)</w:t>
      </w:r>
      <w:r>
        <w:tab/>
        <w:t>Agency Activities</w:t>
      </w:r>
      <w:bookmarkEnd w:id="141"/>
      <w:bookmarkEnd w:id="142"/>
      <w:bookmarkEnd w:id="143"/>
      <w:bookmarkEnd w:id="144"/>
    </w:p>
    <w:p w:rsidR="00FD63FB" w:rsidRDefault="00FD63FB">
      <w:pPr>
        <w:autoSpaceDE w:val="0"/>
        <w:autoSpaceDN w:val="0"/>
        <w:adjustRightInd w:val="0"/>
      </w:pPr>
    </w:p>
    <w:p w:rsidR="00FD63FB" w:rsidRDefault="00FD63FB">
      <w:pPr>
        <w:autoSpaceDE w:val="0"/>
        <w:autoSpaceDN w:val="0"/>
        <w:adjustRightInd w:val="0"/>
        <w:ind w:firstLine="720"/>
      </w:pPr>
      <w:r>
        <w:t>EPA will conduct activities associated with this information collection to meet requirements of Title IV of the Act.  These activities are listed below.</w:t>
      </w:r>
    </w:p>
    <w:p w:rsidR="00FD63FB" w:rsidRDefault="00FD63FB">
      <w:pPr>
        <w:numPr>
          <w:ilvl w:val="0"/>
          <w:numId w:val="21"/>
        </w:numPr>
        <w:tabs>
          <w:tab w:val="clear" w:pos="720"/>
        </w:tabs>
        <w:autoSpaceDE w:val="0"/>
        <w:autoSpaceDN w:val="0"/>
        <w:adjustRightInd w:val="0"/>
        <w:ind w:left="1080"/>
      </w:pPr>
      <w:r>
        <w:t>Read and understand the Act.</w:t>
      </w:r>
    </w:p>
    <w:p w:rsidR="00FD63FB" w:rsidRDefault="00FD63FB">
      <w:pPr>
        <w:numPr>
          <w:ilvl w:val="0"/>
          <w:numId w:val="21"/>
        </w:numPr>
        <w:tabs>
          <w:tab w:val="clear" w:pos="720"/>
        </w:tabs>
        <w:autoSpaceDE w:val="0"/>
        <w:autoSpaceDN w:val="0"/>
        <w:adjustRightInd w:val="0"/>
        <w:ind w:left="1080"/>
      </w:pPr>
      <w:r>
        <w:t>Review grant requests, if funding is appropriated.</w:t>
      </w:r>
    </w:p>
    <w:p w:rsidR="00FD63FB" w:rsidRDefault="00FD63FB">
      <w:pPr>
        <w:numPr>
          <w:ilvl w:val="0"/>
          <w:numId w:val="21"/>
        </w:numPr>
        <w:tabs>
          <w:tab w:val="clear" w:pos="720"/>
        </w:tabs>
        <w:autoSpaceDE w:val="0"/>
        <w:autoSpaceDN w:val="0"/>
        <w:adjustRightInd w:val="0"/>
        <w:ind w:left="1080"/>
      </w:pPr>
      <w:r>
        <w:t>Conduct quality assurance reviews of submitted vulnerability assessments to ensure that requirements of the Act have been met.</w:t>
      </w:r>
    </w:p>
    <w:p w:rsidR="00FD63FB" w:rsidRDefault="00FD63FB">
      <w:pPr>
        <w:numPr>
          <w:ilvl w:val="0"/>
          <w:numId w:val="21"/>
        </w:numPr>
        <w:tabs>
          <w:tab w:val="clear" w:pos="720"/>
        </w:tabs>
        <w:autoSpaceDE w:val="0"/>
        <w:autoSpaceDN w:val="0"/>
        <w:adjustRightInd w:val="0"/>
        <w:ind w:left="1080"/>
      </w:pPr>
      <w:r>
        <w:t>Conduct quality assurance reviews of vulnerability assessment certifications to ensure that requirements of the Act have been met.</w:t>
      </w:r>
    </w:p>
    <w:p w:rsidR="00FD63FB" w:rsidRDefault="00FD63FB">
      <w:pPr>
        <w:numPr>
          <w:ilvl w:val="0"/>
          <w:numId w:val="21"/>
        </w:numPr>
        <w:tabs>
          <w:tab w:val="clear" w:pos="720"/>
        </w:tabs>
        <w:autoSpaceDE w:val="0"/>
        <w:autoSpaceDN w:val="0"/>
        <w:adjustRightInd w:val="0"/>
        <w:ind w:left="1080"/>
      </w:pPr>
      <w:r>
        <w:t>Conduct quality assurance reviews of emergency response plan certifications to ensure that requirements of the Act have been met.</w:t>
      </w:r>
    </w:p>
    <w:p w:rsidR="00FD63FB" w:rsidRDefault="00FD63FB">
      <w:pPr>
        <w:numPr>
          <w:ilvl w:val="0"/>
          <w:numId w:val="21"/>
        </w:numPr>
        <w:tabs>
          <w:tab w:val="clear" w:pos="720"/>
        </w:tabs>
        <w:autoSpaceDE w:val="0"/>
        <w:autoSpaceDN w:val="0"/>
        <w:adjustRightInd w:val="0"/>
        <w:ind w:left="1080"/>
      </w:pPr>
      <w:r>
        <w:t>Maintain records as specified by the Act.</w:t>
      </w:r>
    </w:p>
    <w:p w:rsidR="00FD63FB" w:rsidRDefault="00FD63FB">
      <w:pPr>
        <w:autoSpaceDE w:val="0"/>
        <w:autoSpaceDN w:val="0"/>
        <w:adjustRightInd w:val="0"/>
        <w:rPr>
          <w:b/>
          <w:bCs/>
        </w:rPr>
      </w:pPr>
    </w:p>
    <w:p w:rsidR="00FD63FB" w:rsidRDefault="00FD63FB">
      <w:pPr>
        <w:autoSpaceDE w:val="0"/>
        <w:autoSpaceDN w:val="0"/>
        <w:adjustRightInd w:val="0"/>
        <w:rPr>
          <w:b/>
          <w:bCs/>
        </w:rPr>
      </w:pPr>
    </w:p>
    <w:p w:rsidR="00FD63FB" w:rsidRDefault="00FD63FB">
      <w:pPr>
        <w:pStyle w:val="H2"/>
      </w:pPr>
      <w:bookmarkStart w:id="145" w:name="_Toc142886392"/>
      <w:bookmarkStart w:id="146" w:name="_Toc152993840"/>
      <w:bookmarkStart w:id="147" w:name="_Toc152994382"/>
      <w:bookmarkStart w:id="148" w:name="_Toc153090989"/>
      <w:bookmarkStart w:id="149" w:name="_Toc176681695"/>
      <w:r>
        <w:t>5(b)</w:t>
      </w:r>
      <w:r>
        <w:tab/>
        <w:t>Collection Methodology and Management</w:t>
      </w:r>
      <w:bookmarkEnd w:id="145"/>
      <w:bookmarkEnd w:id="146"/>
      <w:bookmarkEnd w:id="147"/>
      <w:bookmarkEnd w:id="148"/>
      <w:bookmarkEnd w:id="149"/>
    </w:p>
    <w:p w:rsidR="00FD63FB" w:rsidRDefault="00FD63FB">
      <w:pPr>
        <w:autoSpaceDE w:val="0"/>
        <w:autoSpaceDN w:val="0"/>
        <w:adjustRightInd w:val="0"/>
      </w:pPr>
    </w:p>
    <w:p w:rsidR="00FD63FB" w:rsidRDefault="00FD63FB">
      <w:pPr>
        <w:autoSpaceDE w:val="0"/>
        <w:autoSpaceDN w:val="0"/>
        <w:adjustRightInd w:val="0"/>
        <w:ind w:firstLine="720"/>
      </w:pPr>
      <w:r>
        <w:t>In collecting the information associated with this ICR, EPA will use the U.S. Postal Service or overnight delivery services.  CWSs should submit their vulnerability assessments, vulnerability assessment certifications, and emergency response plan certifications to EPA by courier service directly to a receiving location that secures the information.  EPA must maintain information related to the vulnerability assessments in such a way as to monitor and limit access to authorized individuals.  Access to the information must be limited to properly designated individuals as required by the Agency’s Information Protection Protocol (November 30, 2002).  EPA will ensure that requirements of the Act have been met by tracking the submission of vulnerability assessments, vulnerability assessment certifications, and emergency response plan certifications.  EPA will review a statistically representative sample of the submitted vulnerability assessments to ensure that all applicable requirements of the Act are being met.  In addition, EPA will review grant applications, as necessary.</w:t>
      </w:r>
    </w:p>
    <w:p w:rsidR="00FD63FB" w:rsidRDefault="00FD63FB">
      <w:pPr>
        <w:autoSpaceDE w:val="0"/>
        <w:autoSpaceDN w:val="0"/>
        <w:adjustRightInd w:val="0"/>
        <w:rPr>
          <w:b/>
          <w:bCs/>
        </w:rPr>
      </w:pPr>
    </w:p>
    <w:p w:rsidR="00FD63FB" w:rsidRDefault="00FD63FB">
      <w:pPr>
        <w:autoSpaceDE w:val="0"/>
        <w:autoSpaceDN w:val="0"/>
        <w:adjustRightInd w:val="0"/>
        <w:rPr>
          <w:b/>
          <w:bCs/>
        </w:rPr>
      </w:pPr>
    </w:p>
    <w:p w:rsidR="00FD63FB" w:rsidRDefault="00FD63FB">
      <w:pPr>
        <w:pStyle w:val="H2"/>
      </w:pPr>
      <w:bookmarkStart w:id="150" w:name="_Toc152993841"/>
      <w:bookmarkStart w:id="151" w:name="_Toc152994383"/>
      <w:bookmarkStart w:id="152" w:name="_Toc153090990"/>
      <w:bookmarkStart w:id="153" w:name="_Toc176681696"/>
      <w:proofErr w:type="gramStart"/>
      <w:r>
        <w:t>5(c)</w:t>
      </w:r>
      <w:r>
        <w:tab/>
        <w:t>Small Entity Flexibility</w:t>
      </w:r>
      <w:bookmarkEnd w:id="150"/>
      <w:bookmarkEnd w:id="151"/>
      <w:bookmarkEnd w:id="152"/>
      <w:bookmarkEnd w:id="153"/>
      <w:proofErr w:type="gramEnd"/>
      <w:r w:rsidR="00C96FB9">
        <w:fldChar w:fldCharType="begin"/>
      </w:r>
      <w:r>
        <w:instrText xml:space="preserve"> TC "5(c)</w:instrText>
      </w:r>
      <w:r>
        <w:tab/>
        <w:instrText xml:space="preserve">Small Entity Flexibility" \f C \l "2" </w:instrText>
      </w:r>
      <w:r w:rsidR="00C96FB9">
        <w:fldChar w:fldCharType="end"/>
      </w:r>
    </w:p>
    <w:p w:rsidR="00FD63FB" w:rsidRDefault="00FD63FB">
      <w:pPr>
        <w:autoSpaceDE w:val="0"/>
        <w:autoSpaceDN w:val="0"/>
        <w:adjustRightInd w:val="0"/>
      </w:pPr>
    </w:p>
    <w:p w:rsidR="00FD63FB" w:rsidRDefault="00FD63FB">
      <w:pPr>
        <w:autoSpaceDE w:val="0"/>
        <w:autoSpaceDN w:val="0"/>
        <w:adjustRightInd w:val="0"/>
        <w:ind w:firstLine="720"/>
      </w:pPr>
      <w:r>
        <w:t>In developing this ICR for the requirements of the Act, EPA considered the requirement of the Small Business Regulatory Enforcement Fairness Act (SBREFA) to minimize the burden of information collections on small entities.  Small entities include “small businesses,” “small organizations,” and “small government jurisdictions.”  These terms are defined below.</w:t>
      </w:r>
      <w:r>
        <w:rPr>
          <w:rStyle w:val="FootnoteReference"/>
        </w:rPr>
        <w:footnoteReference w:id="4"/>
      </w:r>
    </w:p>
    <w:p w:rsidR="00FD63FB" w:rsidRDefault="00FD63FB">
      <w:pPr>
        <w:autoSpaceDE w:val="0"/>
        <w:autoSpaceDN w:val="0"/>
        <w:adjustRightInd w:val="0"/>
        <w:rPr>
          <w:sz w:val="14"/>
          <w:szCs w:val="14"/>
        </w:rPr>
      </w:pPr>
    </w:p>
    <w:p w:rsidR="00FD63FB" w:rsidRDefault="00FD63FB">
      <w:pPr>
        <w:autoSpaceDE w:val="0"/>
        <w:autoSpaceDN w:val="0"/>
        <w:adjustRightInd w:val="0"/>
        <w:ind w:left="720"/>
      </w:pPr>
    </w:p>
    <w:p w:rsidR="00FD63FB" w:rsidRDefault="00FD63FB">
      <w:pPr>
        <w:numPr>
          <w:ilvl w:val="0"/>
          <w:numId w:val="22"/>
        </w:numPr>
        <w:tabs>
          <w:tab w:val="clear" w:pos="1440"/>
        </w:tabs>
        <w:autoSpaceDE w:val="0"/>
        <w:autoSpaceDN w:val="0"/>
        <w:adjustRightInd w:val="0"/>
        <w:ind w:left="1080"/>
      </w:pPr>
      <w:r>
        <w:t xml:space="preserve">A </w:t>
      </w:r>
      <w:r>
        <w:rPr>
          <w:b/>
          <w:bCs/>
        </w:rPr>
        <w:t xml:space="preserve">small business </w:t>
      </w:r>
      <w:r>
        <w:t>is any business that is independently owned and operated and not dominant in its field, as defined by the Small Business Administration (SBA) regulations under Section 3 of the Small Business Act.</w:t>
      </w:r>
    </w:p>
    <w:p w:rsidR="00FD63FB" w:rsidRDefault="00FD63FB">
      <w:pPr>
        <w:numPr>
          <w:ilvl w:val="0"/>
          <w:numId w:val="22"/>
        </w:numPr>
        <w:tabs>
          <w:tab w:val="clear" w:pos="1440"/>
        </w:tabs>
        <w:autoSpaceDE w:val="0"/>
        <w:autoSpaceDN w:val="0"/>
        <w:adjustRightInd w:val="0"/>
        <w:ind w:left="1080"/>
      </w:pPr>
      <w:r>
        <w:t xml:space="preserve">A </w:t>
      </w:r>
      <w:r>
        <w:rPr>
          <w:b/>
          <w:bCs/>
        </w:rPr>
        <w:t xml:space="preserve">small organization </w:t>
      </w:r>
      <w:r>
        <w:t>is any non-profit enterprise that is independently owned and operated and not dominant in its field.</w:t>
      </w:r>
    </w:p>
    <w:p w:rsidR="00FD63FB" w:rsidRDefault="00FD63FB">
      <w:pPr>
        <w:numPr>
          <w:ilvl w:val="0"/>
          <w:numId w:val="22"/>
        </w:numPr>
        <w:tabs>
          <w:tab w:val="clear" w:pos="1440"/>
        </w:tabs>
        <w:autoSpaceDE w:val="0"/>
        <w:autoSpaceDN w:val="0"/>
        <w:adjustRightInd w:val="0"/>
        <w:ind w:left="1080"/>
      </w:pPr>
      <w:r>
        <w:t xml:space="preserve">A </w:t>
      </w:r>
      <w:r>
        <w:rPr>
          <w:b/>
          <w:bCs/>
        </w:rPr>
        <w:t xml:space="preserve">small governmental jurisdiction </w:t>
      </w:r>
      <w:r>
        <w:t>is the government of a city, county, town, township, village, school district or special district that has a population of fewer than 50,000.  This definition may also include Indian tribes.</w:t>
      </w:r>
    </w:p>
    <w:p w:rsidR="00FD63FB" w:rsidRDefault="00FD63FB">
      <w:pPr>
        <w:autoSpaceDE w:val="0"/>
        <w:autoSpaceDN w:val="0"/>
        <w:adjustRightInd w:val="0"/>
      </w:pPr>
    </w:p>
    <w:p w:rsidR="00FD63FB" w:rsidRDefault="00FD63FB">
      <w:pPr>
        <w:autoSpaceDE w:val="0"/>
        <w:autoSpaceDN w:val="0"/>
        <w:adjustRightInd w:val="0"/>
        <w:ind w:firstLine="720"/>
      </w:pPr>
      <w:r>
        <w:t>The major requirement under SBREFA is a regulatory flexibility analysis of all rules that have a “significant economic impact on a substantial number of small entities.”  Since EPA is not promulgating a rule, this ICR is not subject to SBREFA.</w:t>
      </w:r>
    </w:p>
    <w:p w:rsidR="00FD63FB" w:rsidRDefault="00FD63FB">
      <w:pPr>
        <w:autoSpaceDE w:val="0"/>
        <w:autoSpaceDN w:val="0"/>
        <w:adjustRightInd w:val="0"/>
        <w:ind w:firstLine="720"/>
      </w:pPr>
    </w:p>
    <w:p w:rsidR="00FD63FB" w:rsidRDefault="00FD63FB">
      <w:pPr>
        <w:autoSpaceDE w:val="0"/>
        <w:autoSpaceDN w:val="0"/>
        <w:adjustRightInd w:val="0"/>
        <w:ind w:firstLine="720"/>
      </w:pPr>
      <w:r>
        <w:t>EPA will also provide financial assistance to CWSs, as funding is appropriated by Congress.  However, EPA believes that the burden on small systems will be minimal.  In addition, the Act is applicable only to CWSs serving more than 3,300 people.  The smallest systems, consequently, are not affected by information collection activities covered in this ICR.</w:t>
      </w:r>
    </w:p>
    <w:p w:rsidR="00FD63FB" w:rsidRDefault="00FD63FB">
      <w:pPr>
        <w:autoSpaceDE w:val="0"/>
        <w:autoSpaceDN w:val="0"/>
        <w:adjustRightInd w:val="0"/>
      </w:pPr>
    </w:p>
    <w:p w:rsidR="00FD63FB" w:rsidRDefault="00FD63FB">
      <w:pPr>
        <w:autoSpaceDE w:val="0"/>
        <w:autoSpaceDN w:val="0"/>
        <w:adjustRightInd w:val="0"/>
      </w:pPr>
    </w:p>
    <w:p w:rsidR="00FD63FB" w:rsidRDefault="00FD63FB">
      <w:pPr>
        <w:pStyle w:val="H2"/>
      </w:pPr>
      <w:bookmarkStart w:id="154" w:name="_Toc142886394"/>
      <w:bookmarkStart w:id="155" w:name="_Toc152993842"/>
      <w:bookmarkStart w:id="156" w:name="_Toc152994384"/>
      <w:bookmarkStart w:id="157" w:name="_Toc153090991"/>
      <w:bookmarkStart w:id="158" w:name="_Toc176681697"/>
      <w:r>
        <w:t>5(d)</w:t>
      </w:r>
      <w:r>
        <w:tab/>
        <w:t>Collection Schedule</w:t>
      </w:r>
      <w:bookmarkEnd w:id="154"/>
      <w:bookmarkEnd w:id="155"/>
      <w:bookmarkEnd w:id="156"/>
      <w:bookmarkEnd w:id="157"/>
      <w:bookmarkEnd w:id="158"/>
    </w:p>
    <w:p w:rsidR="00FD63FB" w:rsidRDefault="00FD63FB">
      <w:pPr>
        <w:autoSpaceDE w:val="0"/>
        <w:autoSpaceDN w:val="0"/>
        <w:adjustRightInd w:val="0"/>
      </w:pPr>
    </w:p>
    <w:p w:rsidR="00FD63FB" w:rsidRDefault="00FD63FB">
      <w:pPr>
        <w:autoSpaceDE w:val="0"/>
        <w:autoSpaceDN w:val="0"/>
        <w:adjustRightInd w:val="0"/>
        <w:ind w:firstLine="720"/>
        <w:rPr>
          <w:sz w:val="20"/>
          <w:szCs w:val="20"/>
        </w:rPr>
      </w:pPr>
      <w:r>
        <w:t xml:space="preserve">The original schedule for this information collection, as submitted to OMB in August 2003, is detailed below.  All large systems (serving a population of 100,000 or more) and medium-sized systems (serving a population of 50,000 to 99,999) have responded.  A total of 80 small systems (from an overall total of 7,613 small systems serving populations greater than 3,300 but smaller than 50,000) have not responded. </w:t>
      </w:r>
    </w:p>
    <w:p w:rsidR="00FD63FB" w:rsidRDefault="00FD63FB"/>
    <w:p w:rsidR="00FD63FB" w:rsidRDefault="00FD63FB">
      <w:pPr>
        <w:autoSpaceDE w:val="0"/>
        <w:autoSpaceDN w:val="0"/>
        <w:adjustRightInd w:val="0"/>
        <w:rPr>
          <w:b/>
          <w:bCs/>
        </w:rPr>
      </w:pPr>
      <w:r>
        <w:rPr>
          <w:b/>
          <w:bCs/>
        </w:rPr>
        <w:t>Vulnerability Assessments and Certifications</w:t>
      </w:r>
    </w:p>
    <w:p w:rsidR="00FD63FB" w:rsidRDefault="00FD63FB">
      <w:pPr>
        <w:autoSpaceDE w:val="0"/>
        <w:autoSpaceDN w:val="0"/>
        <w:adjustRightInd w:val="0"/>
      </w:pPr>
    </w:p>
    <w:p w:rsidR="00FD63FB" w:rsidRDefault="00FD63FB">
      <w:pPr>
        <w:autoSpaceDE w:val="0"/>
        <w:autoSpaceDN w:val="0"/>
        <w:adjustRightInd w:val="0"/>
        <w:ind w:firstLine="720"/>
      </w:pPr>
      <w:r>
        <w:t>Community water systems must certify and submit to EPA copies of their vulnerability assessments prior to the following dates:</w:t>
      </w:r>
    </w:p>
    <w:p w:rsidR="00FD63FB" w:rsidRDefault="00FD63FB">
      <w:pPr>
        <w:autoSpaceDE w:val="0"/>
        <w:autoSpaceDN w:val="0"/>
        <w:adjustRightInd w:val="0"/>
      </w:pPr>
    </w:p>
    <w:p w:rsidR="00FD63FB" w:rsidRDefault="00FD63FB">
      <w:pPr>
        <w:numPr>
          <w:ilvl w:val="0"/>
          <w:numId w:val="23"/>
        </w:numPr>
        <w:tabs>
          <w:tab w:val="clear" w:pos="1440"/>
        </w:tabs>
        <w:autoSpaceDE w:val="0"/>
        <w:autoSpaceDN w:val="0"/>
        <w:adjustRightInd w:val="0"/>
        <w:ind w:left="1080"/>
      </w:pPr>
      <w:r>
        <w:t>March 31, 2003, for systems serving a population of 100,000 or more.  (All have been submitted.)</w:t>
      </w:r>
    </w:p>
    <w:p w:rsidR="00FD63FB" w:rsidRDefault="00FD63FB">
      <w:pPr>
        <w:numPr>
          <w:ilvl w:val="0"/>
          <w:numId w:val="23"/>
        </w:numPr>
        <w:tabs>
          <w:tab w:val="clear" w:pos="1440"/>
        </w:tabs>
        <w:autoSpaceDE w:val="0"/>
        <w:autoSpaceDN w:val="0"/>
        <w:adjustRightInd w:val="0"/>
        <w:ind w:left="1080"/>
      </w:pPr>
      <w:r>
        <w:t>December 31, 2003, for systems serving a population of 50,000 to 99,999 people.  (All have been submitted.)</w:t>
      </w:r>
    </w:p>
    <w:p w:rsidR="00FD63FB" w:rsidRDefault="00FD63FB">
      <w:pPr>
        <w:numPr>
          <w:ilvl w:val="0"/>
          <w:numId w:val="34"/>
        </w:numPr>
        <w:tabs>
          <w:tab w:val="clear" w:pos="720"/>
        </w:tabs>
        <w:ind w:left="1080"/>
      </w:pPr>
      <w:r>
        <w:t>June 30, 2004, for systems serving a population greater than 3,300 but less than 50,000 people.  (A total of 28 vulnerability assessments and 22 vulnerability assessment certifications remain to be submitted.)</w:t>
      </w:r>
    </w:p>
    <w:p w:rsidR="00FD63FB" w:rsidRDefault="00FD63FB">
      <w:pPr>
        <w:autoSpaceDE w:val="0"/>
        <w:autoSpaceDN w:val="0"/>
        <w:adjustRightInd w:val="0"/>
        <w:rPr>
          <w:b/>
          <w:bCs/>
        </w:rPr>
      </w:pPr>
    </w:p>
    <w:p w:rsidR="00FD63FB" w:rsidRDefault="00FD63FB">
      <w:pPr>
        <w:autoSpaceDE w:val="0"/>
        <w:autoSpaceDN w:val="0"/>
        <w:adjustRightInd w:val="0"/>
        <w:rPr>
          <w:b/>
          <w:bCs/>
        </w:rPr>
      </w:pPr>
      <w:r>
        <w:rPr>
          <w:b/>
          <w:bCs/>
        </w:rPr>
        <w:t>Emergency Response Plan Certifications</w:t>
      </w:r>
    </w:p>
    <w:p w:rsidR="00FD63FB" w:rsidRDefault="00FD63FB">
      <w:pPr>
        <w:autoSpaceDE w:val="0"/>
        <w:autoSpaceDN w:val="0"/>
        <w:adjustRightInd w:val="0"/>
      </w:pPr>
    </w:p>
    <w:p w:rsidR="00FD63FB" w:rsidRDefault="00FD63FB">
      <w:pPr>
        <w:autoSpaceDE w:val="0"/>
        <w:autoSpaceDN w:val="0"/>
        <w:adjustRightInd w:val="0"/>
        <w:ind w:firstLine="720"/>
      </w:pPr>
      <w:r>
        <w:t>A community water system must certify to EPA that it has prepared or revised an emergency response plan not later than 6 months after certifying to EPA that the system has conducted a vulnerability assessment (see section 1433(b) of the Act).  (A total of 67 ERP certifications remain to be submitted.)</w:t>
      </w:r>
    </w:p>
    <w:p w:rsidR="00FD63FB" w:rsidRDefault="00FD63FB">
      <w:pPr>
        <w:autoSpaceDE w:val="0"/>
        <w:autoSpaceDN w:val="0"/>
        <w:adjustRightInd w:val="0"/>
        <w:rPr>
          <w:b/>
          <w:bCs/>
        </w:rPr>
      </w:pPr>
    </w:p>
    <w:p w:rsidR="00FD63FB" w:rsidRDefault="00FD63FB">
      <w:pPr>
        <w:keepNext/>
        <w:autoSpaceDE w:val="0"/>
        <w:autoSpaceDN w:val="0"/>
        <w:adjustRightInd w:val="0"/>
        <w:rPr>
          <w:b/>
          <w:bCs/>
        </w:rPr>
      </w:pPr>
      <w:r>
        <w:rPr>
          <w:b/>
          <w:bCs/>
        </w:rPr>
        <w:t>Grant Applications</w:t>
      </w:r>
    </w:p>
    <w:p w:rsidR="00FD63FB" w:rsidRDefault="00FD63FB">
      <w:pPr>
        <w:keepNext/>
        <w:autoSpaceDE w:val="0"/>
        <w:autoSpaceDN w:val="0"/>
        <w:adjustRightInd w:val="0"/>
      </w:pPr>
    </w:p>
    <w:p w:rsidR="00FD63FB" w:rsidRDefault="00FD63FB">
      <w:pPr>
        <w:autoSpaceDE w:val="0"/>
        <w:autoSpaceDN w:val="0"/>
        <w:adjustRightInd w:val="0"/>
        <w:ind w:firstLine="720"/>
        <w:rPr>
          <w:sz w:val="20"/>
          <w:szCs w:val="20"/>
        </w:rPr>
      </w:pPr>
      <w:r>
        <w:t>At its discretion and depending on available funding, EPA may develop additional grant programs to provide CWSs with financial assistance for conducting vulnerability assessments, preparing emergency response plans, and completing other activities to comply with the Act.  Grant availability and funding levels have not yet been determined.  If such programs are announced, CWSs may submit grant applications in accordance with guidelines established by EPA.</w:t>
      </w:r>
    </w:p>
    <w:p w:rsidR="00FD63FB" w:rsidRDefault="00FD63FB">
      <w:pPr>
        <w:autoSpaceDE w:val="0"/>
        <w:autoSpaceDN w:val="0"/>
        <w:adjustRightInd w:val="0"/>
        <w:rPr>
          <w:b/>
          <w:bCs/>
          <w:sz w:val="28"/>
          <w:szCs w:val="28"/>
        </w:rPr>
      </w:pPr>
      <w:r>
        <w:br w:type="page"/>
      </w:r>
    </w:p>
    <w:p w:rsidR="00FD63FB" w:rsidRDefault="00FD63FB">
      <w:pPr>
        <w:autoSpaceDE w:val="0"/>
        <w:autoSpaceDN w:val="0"/>
        <w:adjustRightInd w:val="0"/>
      </w:pPr>
    </w:p>
    <w:p w:rsidR="00FD63FB" w:rsidRDefault="00FD63FB">
      <w:pPr>
        <w:pStyle w:val="H1"/>
      </w:pPr>
      <w:bookmarkStart w:id="159" w:name="_Toc152993843"/>
      <w:bookmarkStart w:id="160" w:name="_Toc152994385"/>
      <w:bookmarkStart w:id="161" w:name="_Toc153090992"/>
      <w:bookmarkStart w:id="162" w:name="_Toc176681698"/>
      <w:r>
        <w:t>6</w:t>
      </w:r>
      <w:r>
        <w:tab/>
        <w:t>ESTIMATING THE BURDEN AND COST OF THE COLLECTION</w:t>
      </w:r>
      <w:bookmarkEnd w:id="159"/>
      <w:bookmarkEnd w:id="160"/>
      <w:bookmarkEnd w:id="161"/>
      <w:bookmarkEnd w:id="162"/>
    </w:p>
    <w:p w:rsidR="00FD63FB" w:rsidRDefault="00FD63FB">
      <w:pPr>
        <w:autoSpaceDE w:val="0"/>
        <w:autoSpaceDN w:val="0"/>
        <w:adjustRightInd w:val="0"/>
        <w:ind w:firstLine="720"/>
      </w:pPr>
      <w:r>
        <w:t>This section describes the annual burden and costs for the information collection activities necessary to meet the requirements of Title IV of the Act.  The burden and cost estimates for CWSs are discussed in detail in Section 6(a) and (b).  The Agency’s burden and cost estimates are outlined in Section 6(c).  Because the Bioterrorism Act does not specify reporting or recordkeeping requirements for States, the States assume no burden or costs for activities associated with this ICR.</w:t>
      </w:r>
    </w:p>
    <w:p w:rsidR="00FD63FB" w:rsidRDefault="00FD63FB">
      <w:pPr>
        <w:autoSpaceDE w:val="0"/>
        <w:autoSpaceDN w:val="0"/>
        <w:adjustRightInd w:val="0"/>
      </w:pPr>
    </w:p>
    <w:p w:rsidR="00FD63FB" w:rsidRDefault="00FD63FB">
      <w:pPr>
        <w:autoSpaceDE w:val="0"/>
        <w:autoSpaceDN w:val="0"/>
        <w:adjustRightInd w:val="0"/>
        <w:ind w:firstLine="720"/>
      </w:pPr>
      <w:r>
        <w:t xml:space="preserve">To the extent possible, estimates were based on consultations with individuals who have already prepared vulnerability assessments and emergency response plans.  EPA emphasizes that the per-respondent estimates represent the </w:t>
      </w:r>
      <w:r>
        <w:rPr>
          <w:i/>
          <w:iCs/>
        </w:rPr>
        <w:t xml:space="preserve">average </w:t>
      </w:r>
      <w:r>
        <w:t>burden and cost over the three-year period covered by this ICR (20</w:t>
      </w:r>
      <w:r w:rsidR="00DE5D3E">
        <w:t>10</w:t>
      </w:r>
      <w:r>
        <w:t xml:space="preserve"> through 20</w:t>
      </w:r>
      <w:r w:rsidR="00DE5D3E">
        <w:t>12</w:t>
      </w:r>
      <w:r>
        <w:t xml:space="preserve">).  Some respondents will incur higher costs and some will fall below the average.  Also, due to limited data and the use of best professional judgment, these burden and cost estimates are not precise.  Detailed burden and cost estimates for CWSs and EPA are provided in Exhibits 6-2, 6-3, 6-4, 6-5, </w:t>
      </w:r>
      <w:r w:rsidR="00640F7B">
        <w:t>and</w:t>
      </w:r>
      <w:r>
        <w:t xml:space="preserve"> in Appendix A.</w:t>
      </w:r>
    </w:p>
    <w:p w:rsidR="00FD63FB" w:rsidRDefault="00FD63FB">
      <w:pPr>
        <w:autoSpaceDE w:val="0"/>
        <w:autoSpaceDN w:val="0"/>
        <w:adjustRightInd w:val="0"/>
        <w:rPr>
          <w:b/>
          <w:bCs/>
        </w:rPr>
      </w:pPr>
    </w:p>
    <w:p w:rsidR="00FD63FB" w:rsidRDefault="00FD63FB">
      <w:pPr>
        <w:autoSpaceDE w:val="0"/>
        <w:autoSpaceDN w:val="0"/>
        <w:adjustRightInd w:val="0"/>
        <w:rPr>
          <w:b/>
          <w:bCs/>
        </w:rPr>
      </w:pPr>
    </w:p>
    <w:p w:rsidR="004B5C15" w:rsidRDefault="00FD63FB">
      <w:pPr>
        <w:pStyle w:val="H2"/>
      </w:pPr>
      <w:bookmarkStart w:id="163" w:name="_Toc142886396"/>
      <w:bookmarkStart w:id="164" w:name="_Toc152993844"/>
      <w:bookmarkStart w:id="165" w:name="_Toc152994386"/>
      <w:bookmarkStart w:id="166" w:name="_Toc153090993"/>
      <w:bookmarkStart w:id="167" w:name="_Toc176681699"/>
      <w:r>
        <w:t>6(a)</w:t>
      </w:r>
      <w:r>
        <w:tab/>
        <w:t>Estimating Respondent Burden</w:t>
      </w:r>
      <w:bookmarkEnd w:id="163"/>
      <w:bookmarkEnd w:id="164"/>
      <w:bookmarkEnd w:id="165"/>
      <w:bookmarkEnd w:id="166"/>
      <w:bookmarkEnd w:id="167"/>
    </w:p>
    <w:p w:rsidR="00FD63FB" w:rsidRDefault="00C96FB9">
      <w:pPr>
        <w:pStyle w:val="H2"/>
      </w:pPr>
      <w:r>
        <w:fldChar w:fldCharType="begin"/>
      </w:r>
      <w:r w:rsidR="00FD63FB">
        <w:instrText xml:space="preserve"> TC "6(a)</w:instrText>
      </w:r>
      <w:r w:rsidR="00FD63FB">
        <w:tab/>
        <w:instrText xml:space="preserve">Estimating Respondent Burden" \f C \l "2" </w:instrText>
      </w:r>
      <w:r>
        <w:fldChar w:fldCharType="end"/>
      </w:r>
    </w:p>
    <w:p w:rsidR="00FD63FB" w:rsidRDefault="00FD63FB">
      <w:pPr>
        <w:autoSpaceDE w:val="0"/>
        <w:autoSpaceDN w:val="0"/>
        <w:adjustRightInd w:val="0"/>
        <w:ind w:firstLine="720"/>
      </w:pPr>
      <w:r>
        <w:t xml:space="preserve">The average annual respondent burden for CWSs is summarized in Exhibit 6-2; Exhibit 6-4 shows burden and cost estimates by year.  Appendix </w:t>
      </w:r>
      <w:r w:rsidR="00D7380E">
        <w:t>A</w:t>
      </w:r>
      <w:r>
        <w:t xml:space="preserve"> provides detail of the annual estimated respondent burden for CWSs to complete the activities described in section 4(b</w:t>
      </w:r>
      <w:proofErr w:type="gramStart"/>
      <w:r>
        <w:t>)(</w:t>
      </w:r>
      <w:proofErr w:type="gramEnd"/>
      <w:r>
        <w:t xml:space="preserve">ii). EPA estimates a total average annual respondent burden of </w:t>
      </w:r>
      <w:r w:rsidR="0098279A">
        <w:t>8</w:t>
      </w:r>
      <w:r>
        <w:t>,</w:t>
      </w:r>
      <w:r w:rsidR="0098279A">
        <w:t>99</w:t>
      </w:r>
      <w:r>
        <w:t>4 hours for complying with the requirements of Title IV of the Act.  This estimate includes burden hours associated with reading and understanding Title IV of the Act, preparing grant applications (if authorized), completing training, conducting vulnerability assessments, certifying the conduct of vulnerability assessments, preparing or revising emergency response plans, certifying the conduct of emergency response plans, and recordkeeping.  The derivation of estimate</w:t>
      </w:r>
      <w:r w:rsidR="00640F7B">
        <w:t>s</w:t>
      </w:r>
      <w:r>
        <w:t xml:space="preserve"> is described below.</w:t>
      </w:r>
    </w:p>
    <w:p w:rsidR="00FD63FB" w:rsidRDefault="00FD63FB">
      <w:pPr>
        <w:autoSpaceDE w:val="0"/>
        <w:autoSpaceDN w:val="0"/>
        <w:adjustRightInd w:val="0"/>
        <w:rPr>
          <w:b/>
          <w:bCs/>
        </w:rPr>
      </w:pPr>
    </w:p>
    <w:p w:rsidR="00FD63FB" w:rsidRDefault="00FD63FB">
      <w:pPr>
        <w:autoSpaceDE w:val="0"/>
        <w:autoSpaceDN w:val="0"/>
        <w:adjustRightInd w:val="0"/>
        <w:ind w:firstLine="720"/>
      </w:pPr>
      <w:r>
        <w:rPr>
          <w:bCs/>
          <w:u w:val="single"/>
        </w:rPr>
        <w:t>Conducting Vulnerability Assessments</w:t>
      </w:r>
      <w:r>
        <w:rPr>
          <w:bCs/>
        </w:rPr>
        <w:t>:</w:t>
      </w:r>
      <w:r>
        <w:rPr>
          <w:b/>
          <w:bCs/>
        </w:rPr>
        <w:t xml:space="preserve"> </w:t>
      </w:r>
      <w:r>
        <w:t xml:space="preserve">The burden associated with conducting vulnerability assessments is estimated based on system size, with burdens averaging 680 hours for the smallest systems—serving populations of 3,301-49,999 persons—which </w:t>
      </w:r>
      <w:proofErr w:type="gramStart"/>
      <w:r>
        <w:t>is</w:t>
      </w:r>
      <w:proofErr w:type="gramEnd"/>
      <w:r>
        <w:t xml:space="preserve"> the only class of utilities containing any CWSs that have not submitted vulnerability assessments, as required to fulfill the Act’s provisions.  EPA based its estimates for vulnerability assessment burden on preliminary consultations with CWSs and EPA Regional personnel and on information from previous grant applications.</w:t>
      </w:r>
    </w:p>
    <w:p w:rsidR="00FD63FB" w:rsidRDefault="00FD63FB">
      <w:pPr>
        <w:autoSpaceDE w:val="0"/>
        <w:autoSpaceDN w:val="0"/>
        <w:adjustRightInd w:val="0"/>
        <w:rPr>
          <w:b/>
          <w:bCs/>
        </w:rPr>
      </w:pPr>
    </w:p>
    <w:p w:rsidR="00FD63FB" w:rsidRDefault="00FD63FB">
      <w:pPr>
        <w:autoSpaceDE w:val="0"/>
        <w:autoSpaceDN w:val="0"/>
        <w:adjustRightInd w:val="0"/>
        <w:ind w:firstLine="720"/>
      </w:pPr>
      <w:r>
        <w:rPr>
          <w:bCs/>
          <w:u w:val="single"/>
        </w:rPr>
        <w:t>Certifying Conduct of Vulnerability Assessments</w:t>
      </w:r>
      <w:r>
        <w:rPr>
          <w:bCs/>
        </w:rPr>
        <w:t xml:space="preserve">: </w:t>
      </w:r>
      <w:r>
        <w:t>EPA estimated that CWSs will require 2 hours to prepare a vulnerability assessment certification, based on the Agency’s experience with similar certification requirements.</w:t>
      </w:r>
    </w:p>
    <w:p w:rsidR="00FD63FB" w:rsidRDefault="00FD63FB">
      <w:pPr>
        <w:autoSpaceDE w:val="0"/>
        <w:autoSpaceDN w:val="0"/>
        <w:adjustRightInd w:val="0"/>
        <w:rPr>
          <w:b/>
          <w:bCs/>
        </w:rPr>
      </w:pPr>
    </w:p>
    <w:p w:rsidR="00FD63FB" w:rsidRDefault="00FD63FB">
      <w:pPr>
        <w:autoSpaceDE w:val="0"/>
        <w:autoSpaceDN w:val="0"/>
        <w:adjustRightInd w:val="0"/>
        <w:ind w:firstLine="720"/>
      </w:pPr>
      <w:r>
        <w:rPr>
          <w:bCs/>
          <w:u w:val="single"/>
        </w:rPr>
        <w:lastRenderedPageBreak/>
        <w:t>Preparing or Revising Emergency Response Plans</w:t>
      </w:r>
      <w:r>
        <w:rPr>
          <w:rStyle w:val="FootnoteReference"/>
          <w:bCs/>
          <w:u w:val="single"/>
        </w:rPr>
        <w:footnoteReference w:id="5"/>
      </w:r>
      <w:r>
        <w:rPr>
          <w:bCs/>
          <w:u w:val="single"/>
        </w:rPr>
        <w:t>:</w:t>
      </w:r>
      <w:r>
        <w:rPr>
          <w:sz w:val="14"/>
          <w:szCs w:val="14"/>
        </w:rPr>
        <w:t xml:space="preserve">  </w:t>
      </w:r>
      <w:r>
        <w:t xml:space="preserve">The estimate for the CWS burden to prepare an emergency response plan is </w:t>
      </w:r>
      <w:r w:rsidR="002E6084">
        <w:t>1</w:t>
      </w:r>
      <w:r>
        <w:t>2</w:t>
      </w:r>
      <w:r w:rsidR="002E6084">
        <w:t>8</w:t>
      </w:r>
      <w:r>
        <w:t xml:space="preserve"> hours for systems serving 3,301 to 49,999 people, and 255 hours for systems serving populations of 50,000 or greater.  To revise an emergency response plan, the Agency estimated the burden at 28 hours for systems serving 3,301 to 9,999 people, 100 hours for systems serving 10,000 to 49,999 people, and 120 hours for systems serving populations of 50,000 or greater.  The Agency used a three-step process to arrive at these estimates.  First, based on its consultations with CWSs and EPA Regional personnel, EPA estimated the burden required both to prepare and to revise an emergency response plan. It then estimated the percentage of these plans related specifically to the security of the system preparing the plan.  </w:t>
      </w:r>
      <w:proofErr w:type="gramStart"/>
      <w:r>
        <w:t>Finally, multiplying the estimated unit burden for preparing or revising an emergency response plan by the percentage of the plan related to security yielded the estimated unit burden for emergency response plans under the Act.</w:t>
      </w:r>
      <w:proofErr w:type="gramEnd"/>
    </w:p>
    <w:p w:rsidR="00FD63FB" w:rsidRDefault="00FD63FB">
      <w:pPr>
        <w:autoSpaceDE w:val="0"/>
        <w:autoSpaceDN w:val="0"/>
        <w:adjustRightInd w:val="0"/>
        <w:ind w:firstLine="720"/>
      </w:pPr>
    </w:p>
    <w:p w:rsidR="00FD63FB" w:rsidRDefault="00FD63FB">
      <w:pPr>
        <w:autoSpaceDE w:val="0"/>
        <w:autoSpaceDN w:val="0"/>
        <w:adjustRightInd w:val="0"/>
        <w:rPr>
          <w:sz w:val="20"/>
          <w:szCs w:val="20"/>
        </w:rPr>
      </w:pPr>
    </w:p>
    <w:p w:rsidR="00FD63FB" w:rsidRDefault="00FD63FB">
      <w:pPr>
        <w:pStyle w:val="StyleCaptionCentered"/>
        <w:rPr>
          <w:szCs w:val="24"/>
        </w:rPr>
      </w:pPr>
      <w:bookmarkStart w:id="168" w:name="_Toc152997860"/>
      <w:bookmarkStart w:id="169" w:name="_Toc176660726"/>
      <w:proofErr w:type="gramStart"/>
      <w:r>
        <w:rPr>
          <w:szCs w:val="24"/>
        </w:rPr>
        <w:t>Exhibit 6-1.</w:t>
      </w:r>
      <w:proofErr w:type="gramEnd"/>
      <w:r>
        <w:rPr>
          <w:szCs w:val="24"/>
        </w:rPr>
        <w:t xml:space="preserve">  </w:t>
      </w:r>
      <w:bookmarkStart w:id="170" w:name="RANGE!A1:I72"/>
      <w:bookmarkStart w:id="171" w:name="_Toc142886413"/>
      <w:r>
        <w:rPr>
          <w:szCs w:val="24"/>
        </w:rPr>
        <w:t>Estimated CWS Burden for Emergency Response Plan</w:t>
      </w:r>
      <w:bookmarkEnd w:id="170"/>
      <w:bookmarkEnd w:id="171"/>
      <w:r>
        <w:rPr>
          <w:szCs w:val="24"/>
        </w:rPr>
        <w:t>.</w:t>
      </w:r>
      <w:bookmarkEnd w:id="168"/>
      <w:bookmarkEnd w:id="1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214"/>
        <w:gridCol w:w="2214"/>
      </w:tblGrid>
      <w:tr w:rsidR="00FD63FB">
        <w:tc>
          <w:tcPr>
            <w:tcW w:w="2214" w:type="dxa"/>
          </w:tcPr>
          <w:p w:rsidR="00FD63FB" w:rsidRDefault="00FD63FB">
            <w:pPr>
              <w:autoSpaceDE w:val="0"/>
              <w:autoSpaceDN w:val="0"/>
              <w:adjustRightInd w:val="0"/>
              <w:jc w:val="center"/>
              <w:rPr>
                <w:b/>
                <w:bCs/>
                <w:i/>
              </w:rPr>
            </w:pPr>
          </w:p>
          <w:p w:rsidR="00FD63FB" w:rsidRDefault="00FD63FB">
            <w:pPr>
              <w:autoSpaceDE w:val="0"/>
              <w:autoSpaceDN w:val="0"/>
              <w:adjustRightInd w:val="0"/>
              <w:jc w:val="center"/>
              <w:rPr>
                <w:b/>
                <w:bCs/>
                <w:i/>
              </w:rPr>
            </w:pPr>
            <w:r>
              <w:rPr>
                <w:b/>
                <w:bCs/>
                <w:i/>
              </w:rPr>
              <w:t>System Size</w:t>
            </w:r>
          </w:p>
        </w:tc>
        <w:tc>
          <w:tcPr>
            <w:tcW w:w="2214" w:type="dxa"/>
          </w:tcPr>
          <w:p w:rsidR="00FD63FB" w:rsidRDefault="00FD63FB">
            <w:pPr>
              <w:autoSpaceDE w:val="0"/>
              <w:autoSpaceDN w:val="0"/>
              <w:adjustRightInd w:val="0"/>
              <w:jc w:val="center"/>
              <w:rPr>
                <w:b/>
                <w:bCs/>
                <w:i/>
              </w:rPr>
            </w:pPr>
          </w:p>
          <w:p w:rsidR="00FD63FB" w:rsidRDefault="00FD63FB">
            <w:pPr>
              <w:autoSpaceDE w:val="0"/>
              <w:autoSpaceDN w:val="0"/>
              <w:adjustRightInd w:val="0"/>
              <w:jc w:val="center"/>
              <w:rPr>
                <w:b/>
                <w:bCs/>
                <w:i/>
              </w:rPr>
            </w:pPr>
            <w:r>
              <w:rPr>
                <w:b/>
                <w:bCs/>
                <w:i/>
              </w:rPr>
              <w:t>ERP Unit Burden</w:t>
            </w:r>
          </w:p>
          <w:p w:rsidR="00FD63FB" w:rsidRDefault="00FD63FB">
            <w:pPr>
              <w:autoSpaceDE w:val="0"/>
              <w:autoSpaceDN w:val="0"/>
              <w:adjustRightInd w:val="0"/>
              <w:jc w:val="center"/>
              <w:rPr>
                <w:b/>
                <w:bCs/>
                <w:i/>
              </w:rPr>
            </w:pPr>
            <w:r>
              <w:rPr>
                <w:b/>
                <w:bCs/>
                <w:i/>
              </w:rPr>
              <w:t>Hours Estimate</w:t>
            </w:r>
          </w:p>
        </w:tc>
        <w:tc>
          <w:tcPr>
            <w:tcW w:w="2214" w:type="dxa"/>
          </w:tcPr>
          <w:p w:rsidR="00FD63FB" w:rsidRDefault="00FD63FB">
            <w:pPr>
              <w:autoSpaceDE w:val="0"/>
              <w:autoSpaceDN w:val="0"/>
              <w:adjustRightInd w:val="0"/>
              <w:jc w:val="center"/>
              <w:rPr>
                <w:b/>
                <w:bCs/>
                <w:i/>
              </w:rPr>
            </w:pPr>
          </w:p>
          <w:p w:rsidR="00FD63FB" w:rsidRDefault="00FD63FB">
            <w:pPr>
              <w:autoSpaceDE w:val="0"/>
              <w:autoSpaceDN w:val="0"/>
              <w:adjustRightInd w:val="0"/>
              <w:jc w:val="center"/>
              <w:rPr>
                <w:b/>
                <w:bCs/>
                <w:i/>
              </w:rPr>
            </w:pPr>
            <w:r>
              <w:rPr>
                <w:b/>
                <w:bCs/>
                <w:i/>
              </w:rPr>
              <w:t>Security-Related</w:t>
            </w:r>
          </w:p>
          <w:p w:rsidR="00FD63FB" w:rsidRDefault="00FD63FB">
            <w:pPr>
              <w:autoSpaceDE w:val="0"/>
              <w:autoSpaceDN w:val="0"/>
              <w:adjustRightInd w:val="0"/>
              <w:jc w:val="center"/>
              <w:rPr>
                <w:b/>
                <w:bCs/>
                <w:i/>
              </w:rPr>
            </w:pPr>
            <w:r>
              <w:rPr>
                <w:b/>
                <w:bCs/>
                <w:i/>
              </w:rPr>
              <w:t>Portion</w:t>
            </w:r>
          </w:p>
        </w:tc>
        <w:tc>
          <w:tcPr>
            <w:tcW w:w="2214" w:type="dxa"/>
          </w:tcPr>
          <w:p w:rsidR="00FD63FB" w:rsidRDefault="00FD63FB">
            <w:pPr>
              <w:autoSpaceDE w:val="0"/>
              <w:autoSpaceDN w:val="0"/>
              <w:adjustRightInd w:val="0"/>
              <w:jc w:val="center"/>
              <w:rPr>
                <w:b/>
                <w:bCs/>
                <w:i/>
              </w:rPr>
            </w:pPr>
          </w:p>
          <w:p w:rsidR="00FD63FB" w:rsidRDefault="00FD63FB">
            <w:pPr>
              <w:autoSpaceDE w:val="0"/>
              <w:autoSpaceDN w:val="0"/>
              <w:adjustRightInd w:val="0"/>
              <w:jc w:val="center"/>
              <w:rPr>
                <w:b/>
                <w:bCs/>
                <w:i/>
              </w:rPr>
            </w:pPr>
            <w:r>
              <w:rPr>
                <w:b/>
                <w:bCs/>
                <w:i/>
              </w:rPr>
              <w:t>ERP Unit Burden</w:t>
            </w:r>
          </w:p>
          <w:p w:rsidR="00FD63FB" w:rsidRDefault="00FD63FB">
            <w:pPr>
              <w:autoSpaceDE w:val="0"/>
              <w:autoSpaceDN w:val="0"/>
              <w:adjustRightInd w:val="0"/>
              <w:jc w:val="center"/>
              <w:rPr>
                <w:b/>
                <w:bCs/>
                <w:i/>
              </w:rPr>
            </w:pPr>
            <w:r>
              <w:rPr>
                <w:b/>
                <w:bCs/>
                <w:i/>
              </w:rPr>
              <w:t>Hours Estimate</w:t>
            </w:r>
          </w:p>
          <w:p w:rsidR="00FD63FB" w:rsidRDefault="00FD63FB">
            <w:pPr>
              <w:autoSpaceDE w:val="0"/>
              <w:autoSpaceDN w:val="0"/>
              <w:adjustRightInd w:val="0"/>
              <w:jc w:val="center"/>
              <w:rPr>
                <w:b/>
                <w:bCs/>
                <w:i/>
              </w:rPr>
            </w:pPr>
            <w:r>
              <w:rPr>
                <w:b/>
                <w:bCs/>
                <w:i/>
              </w:rPr>
              <w:t>(Security Only)</w:t>
            </w:r>
          </w:p>
        </w:tc>
      </w:tr>
      <w:tr w:rsidR="00FD63FB">
        <w:tc>
          <w:tcPr>
            <w:tcW w:w="8856" w:type="dxa"/>
            <w:gridSpan w:val="4"/>
          </w:tcPr>
          <w:p w:rsidR="00FD63FB" w:rsidRDefault="00FD63FB">
            <w:pPr>
              <w:autoSpaceDE w:val="0"/>
              <w:autoSpaceDN w:val="0"/>
              <w:adjustRightInd w:val="0"/>
              <w:rPr>
                <w:b/>
                <w:bCs/>
                <w:i/>
              </w:rPr>
            </w:pPr>
            <w:r>
              <w:rPr>
                <w:b/>
                <w:bCs/>
                <w:i/>
              </w:rPr>
              <w:t>Develop ERP</w:t>
            </w:r>
          </w:p>
        </w:tc>
      </w:tr>
      <w:tr w:rsidR="00FD63FB">
        <w:tc>
          <w:tcPr>
            <w:tcW w:w="2214" w:type="dxa"/>
          </w:tcPr>
          <w:p w:rsidR="00FD63FB" w:rsidRDefault="00FD63FB">
            <w:pPr>
              <w:autoSpaceDE w:val="0"/>
              <w:autoSpaceDN w:val="0"/>
              <w:adjustRightInd w:val="0"/>
              <w:rPr>
                <w:b/>
                <w:bCs/>
              </w:rPr>
            </w:pPr>
            <w:r>
              <w:t>3,301 - 9,999</w:t>
            </w:r>
          </w:p>
        </w:tc>
        <w:tc>
          <w:tcPr>
            <w:tcW w:w="2214" w:type="dxa"/>
          </w:tcPr>
          <w:p w:rsidR="00FD63FB" w:rsidRDefault="00FD63FB">
            <w:pPr>
              <w:autoSpaceDE w:val="0"/>
              <w:autoSpaceDN w:val="0"/>
              <w:adjustRightInd w:val="0"/>
              <w:jc w:val="right"/>
              <w:rPr>
                <w:b/>
                <w:bCs/>
              </w:rPr>
            </w:pPr>
            <w:r>
              <w:t>60</w:t>
            </w:r>
          </w:p>
        </w:tc>
        <w:tc>
          <w:tcPr>
            <w:tcW w:w="2214" w:type="dxa"/>
          </w:tcPr>
          <w:p w:rsidR="00FD63FB" w:rsidRDefault="00FD63FB">
            <w:pPr>
              <w:autoSpaceDE w:val="0"/>
              <w:autoSpaceDN w:val="0"/>
              <w:adjustRightInd w:val="0"/>
              <w:jc w:val="right"/>
              <w:rPr>
                <w:b/>
                <w:bCs/>
              </w:rPr>
            </w:pPr>
            <w:r>
              <w:t>70%</w:t>
            </w:r>
          </w:p>
        </w:tc>
        <w:tc>
          <w:tcPr>
            <w:tcW w:w="2214" w:type="dxa"/>
          </w:tcPr>
          <w:p w:rsidR="00FD63FB" w:rsidRDefault="00FD63FB">
            <w:pPr>
              <w:autoSpaceDE w:val="0"/>
              <w:autoSpaceDN w:val="0"/>
              <w:adjustRightInd w:val="0"/>
              <w:jc w:val="right"/>
              <w:rPr>
                <w:b/>
                <w:bCs/>
              </w:rPr>
            </w:pPr>
            <w:r>
              <w:t>42</w:t>
            </w:r>
          </w:p>
        </w:tc>
      </w:tr>
      <w:tr w:rsidR="00FD63FB">
        <w:tc>
          <w:tcPr>
            <w:tcW w:w="2214" w:type="dxa"/>
          </w:tcPr>
          <w:p w:rsidR="00FD63FB" w:rsidRDefault="00FD63FB">
            <w:pPr>
              <w:autoSpaceDE w:val="0"/>
              <w:autoSpaceDN w:val="0"/>
              <w:adjustRightInd w:val="0"/>
              <w:rPr>
                <w:b/>
                <w:bCs/>
              </w:rPr>
            </w:pPr>
            <w:r>
              <w:t>10,000 - 49,999</w:t>
            </w:r>
          </w:p>
        </w:tc>
        <w:tc>
          <w:tcPr>
            <w:tcW w:w="2214" w:type="dxa"/>
          </w:tcPr>
          <w:p w:rsidR="00FD63FB" w:rsidRDefault="00FD63FB">
            <w:pPr>
              <w:autoSpaceDE w:val="0"/>
              <w:autoSpaceDN w:val="0"/>
              <w:adjustRightInd w:val="0"/>
              <w:jc w:val="right"/>
              <w:rPr>
                <w:b/>
                <w:bCs/>
              </w:rPr>
            </w:pPr>
            <w:r>
              <w:t>425</w:t>
            </w:r>
          </w:p>
        </w:tc>
        <w:tc>
          <w:tcPr>
            <w:tcW w:w="2214" w:type="dxa"/>
          </w:tcPr>
          <w:p w:rsidR="00FD63FB" w:rsidRDefault="00FD63FB">
            <w:pPr>
              <w:autoSpaceDE w:val="0"/>
              <w:autoSpaceDN w:val="0"/>
              <w:adjustRightInd w:val="0"/>
              <w:jc w:val="right"/>
              <w:rPr>
                <w:b/>
                <w:bCs/>
              </w:rPr>
            </w:pPr>
            <w:r>
              <w:t>50%</w:t>
            </w:r>
          </w:p>
        </w:tc>
        <w:tc>
          <w:tcPr>
            <w:tcW w:w="2214" w:type="dxa"/>
          </w:tcPr>
          <w:p w:rsidR="00FD63FB" w:rsidRDefault="00FD63FB">
            <w:pPr>
              <w:autoSpaceDE w:val="0"/>
              <w:autoSpaceDN w:val="0"/>
              <w:adjustRightInd w:val="0"/>
              <w:jc w:val="right"/>
            </w:pPr>
            <w:r>
              <w:t>212</w:t>
            </w:r>
          </w:p>
        </w:tc>
      </w:tr>
      <w:tr w:rsidR="00FD63FB">
        <w:tc>
          <w:tcPr>
            <w:tcW w:w="2214" w:type="dxa"/>
          </w:tcPr>
          <w:p w:rsidR="00FD63FB" w:rsidRDefault="00FD63FB">
            <w:pPr>
              <w:autoSpaceDE w:val="0"/>
              <w:autoSpaceDN w:val="0"/>
              <w:adjustRightInd w:val="0"/>
              <w:rPr>
                <w:b/>
                <w:bCs/>
              </w:rPr>
            </w:pPr>
            <w:r>
              <w:t>50,000 - 99,999</w:t>
            </w:r>
          </w:p>
        </w:tc>
        <w:tc>
          <w:tcPr>
            <w:tcW w:w="2214" w:type="dxa"/>
          </w:tcPr>
          <w:p w:rsidR="00FD63FB" w:rsidRDefault="00FD63FB">
            <w:pPr>
              <w:autoSpaceDE w:val="0"/>
              <w:autoSpaceDN w:val="0"/>
              <w:adjustRightInd w:val="0"/>
              <w:jc w:val="right"/>
              <w:rPr>
                <w:b/>
                <w:bCs/>
              </w:rPr>
            </w:pPr>
            <w:r>
              <w:t>850</w:t>
            </w:r>
          </w:p>
        </w:tc>
        <w:tc>
          <w:tcPr>
            <w:tcW w:w="2214" w:type="dxa"/>
          </w:tcPr>
          <w:p w:rsidR="00FD63FB" w:rsidRDefault="00FD63FB">
            <w:pPr>
              <w:autoSpaceDE w:val="0"/>
              <w:autoSpaceDN w:val="0"/>
              <w:adjustRightInd w:val="0"/>
              <w:jc w:val="right"/>
              <w:rPr>
                <w:b/>
                <w:bCs/>
              </w:rPr>
            </w:pPr>
            <w:r>
              <w:t>30%</w:t>
            </w:r>
          </w:p>
        </w:tc>
        <w:tc>
          <w:tcPr>
            <w:tcW w:w="2214" w:type="dxa"/>
          </w:tcPr>
          <w:p w:rsidR="00FD63FB" w:rsidRDefault="00FD63FB">
            <w:pPr>
              <w:autoSpaceDE w:val="0"/>
              <w:autoSpaceDN w:val="0"/>
              <w:adjustRightInd w:val="0"/>
              <w:jc w:val="right"/>
            </w:pPr>
            <w:r>
              <w:t>255</w:t>
            </w:r>
          </w:p>
        </w:tc>
      </w:tr>
      <w:tr w:rsidR="00FD63FB">
        <w:tc>
          <w:tcPr>
            <w:tcW w:w="2214" w:type="dxa"/>
          </w:tcPr>
          <w:p w:rsidR="00FD63FB" w:rsidRDefault="00FD63FB">
            <w:pPr>
              <w:autoSpaceDE w:val="0"/>
              <w:autoSpaceDN w:val="0"/>
              <w:adjustRightInd w:val="0"/>
              <w:rPr>
                <w:b/>
                <w:bCs/>
              </w:rPr>
            </w:pPr>
            <w:r>
              <w:rPr>
                <w:u w:val="single"/>
              </w:rPr>
              <w:t>&gt;</w:t>
            </w:r>
            <w:r>
              <w:t>100,000</w:t>
            </w:r>
          </w:p>
        </w:tc>
        <w:tc>
          <w:tcPr>
            <w:tcW w:w="2214" w:type="dxa"/>
          </w:tcPr>
          <w:p w:rsidR="00FD63FB" w:rsidRDefault="00FD63FB">
            <w:pPr>
              <w:autoSpaceDE w:val="0"/>
              <w:autoSpaceDN w:val="0"/>
              <w:adjustRightInd w:val="0"/>
              <w:jc w:val="right"/>
              <w:rPr>
                <w:b/>
                <w:bCs/>
              </w:rPr>
            </w:pPr>
            <w:r>
              <w:t>850</w:t>
            </w:r>
          </w:p>
        </w:tc>
        <w:tc>
          <w:tcPr>
            <w:tcW w:w="2214" w:type="dxa"/>
          </w:tcPr>
          <w:p w:rsidR="00FD63FB" w:rsidRDefault="00FD63FB">
            <w:pPr>
              <w:autoSpaceDE w:val="0"/>
              <w:autoSpaceDN w:val="0"/>
              <w:adjustRightInd w:val="0"/>
              <w:jc w:val="right"/>
              <w:rPr>
                <w:b/>
                <w:bCs/>
              </w:rPr>
            </w:pPr>
            <w:r>
              <w:t>30%</w:t>
            </w:r>
          </w:p>
        </w:tc>
        <w:tc>
          <w:tcPr>
            <w:tcW w:w="2214" w:type="dxa"/>
          </w:tcPr>
          <w:p w:rsidR="00FD63FB" w:rsidRDefault="00FD63FB">
            <w:pPr>
              <w:autoSpaceDE w:val="0"/>
              <w:autoSpaceDN w:val="0"/>
              <w:adjustRightInd w:val="0"/>
              <w:jc w:val="right"/>
            </w:pPr>
            <w:r>
              <w:t>255</w:t>
            </w:r>
          </w:p>
        </w:tc>
      </w:tr>
      <w:tr w:rsidR="00FD63FB">
        <w:tc>
          <w:tcPr>
            <w:tcW w:w="8856" w:type="dxa"/>
            <w:gridSpan w:val="4"/>
          </w:tcPr>
          <w:p w:rsidR="00FD63FB" w:rsidRDefault="00FD63FB">
            <w:pPr>
              <w:autoSpaceDE w:val="0"/>
              <w:autoSpaceDN w:val="0"/>
              <w:adjustRightInd w:val="0"/>
              <w:rPr>
                <w:b/>
                <w:bCs/>
                <w:i/>
              </w:rPr>
            </w:pPr>
            <w:r>
              <w:rPr>
                <w:b/>
                <w:bCs/>
                <w:i/>
              </w:rPr>
              <w:t>Revise ERP</w:t>
            </w:r>
          </w:p>
        </w:tc>
      </w:tr>
      <w:tr w:rsidR="00FD63FB">
        <w:tc>
          <w:tcPr>
            <w:tcW w:w="2214" w:type="dxa"/>
          </w:tcPr>
          <w:p w:rsidR="00FD63FB" w:rsidRDefault="00FD63FB">
            <w:pPr>
              <w:autoSpaceDE w:val="0"/>
              <w:autoSpaceDN w:val="0"/>
              <w:adjustRightInd w:val="0"/>
              <w:rPr>
                <w:b/>
                <w:bCs/>
              </w:rPr>
            </w:pPr>
            <w:r>
              <w:t>3,301 - 9,999</w:t>
            </w:r>
          </w:p>
        </w:tc>
        <w:tc>
          <w:tcPr>
            <w:tcW w:w="2214" w:type="dxa"/>
          </w:tcPr>
          <w:p w:rsidR="00FD63FB" w:rsidRDefault="00FD63FB">
            <w:pPr>
              <w:autoSpaceDE w:val="0"/>
              <w:autoSpaceDN w:val="0"/>
              <w:adjustRightInd w:val="0"/>
              <w:jc w:val="right"/>
              <w:rPr>
                <w:b/>
                <w:bCs/>
              </w:rPr>
            </w:pPr>
            <w:r>
              <w:t>40</w:t>
            </w:r>
          </w:p>
        </w:tc>
        <w:tc>
          <w:tcPr>
            <w:tcW w:w="2214" w:type="dxa"/>
          </w:tcPr>
          <w:p w:rsidR="00FD63FB" w:rsidRDefault="00FD63FB">
            <w:pPr>
              <w:autoSpaceDE w:val="0"/>
              <w:autoSpaceDN w:val="0"/>
              <w:adjustRightInd w:val="0"/>
              <w:jc w:val="right"/>
              <w:rPr>
                <w:b/>
                <w:bCs/>
              </w:rPr>
            </w:pPr>
            <w:r>
              <w:t>70%</w:t>
            </w:r>
          </w:p>
        </w:tc>
        <w:tc>
          <w:tcPr>
            <w:tcW w:w="2214" w:type="dxa"/>
          </w:tcPr>
          <w:p w:rsidR="00FD63FB" w:rsidRDefault="00FD63FB">
            <w:pPr>
              <w:autoSpaceDE w:val="0"/>
              <w:autoSpaceDN w:val="0"/>
              <w:adjustRightInd w:val="0"/>
              <w:jc w:val="right"/>
            </w:pPr>
            <w:r>
              <w:t>28</w:t>
            </w:r>
          </w:p>
        </w:tc>
      </w:tr>
      <w:tr w:rsidR="00FD63FB">
        <w:tc>
          <w:tcPr>
            <w:tcW w:w="2214" w:type="dxa"/>
          </w:tcPr>
          <w:p w:rsidR="00FD63FB" w:rsidRDefault="00FD63FB">
            <w:pPr>
              <w:autoSpaceDE w:val="0"/>
              <w:autoSpaceDN w:val="0"/>
              <w:adjustRightInd w:val="0"/>
              <w:rPr>
                <w:b/>
                <w:bCs/>
              </w:rPr>
            </w:pPr>
            <w:r>
              <w:t>10,000 - 49,999</w:t>
            </w:r>
          </w:p>
        </w:tc>
        <w:tc>
          <w:tcPr>
            <w:tcW w:w="2214" w:type="dxa"/>
          </w:tcPr>
          <w:p w:rsidR="00FD63FB" w:rsidRDefault="00FD63FB">
            <w:pPr>
              <w:autoSpaceDE w:val="0"/>
              <w:autoSpaceDN w:val="0"/>
              <w:adjustRightInd w:val="0"/>
              <w:jc w:val="right"/>
              <w:rPr>
                <w:b/>
                <w:bCs/>
              </w:rPr>
            </w:pPr>
            <w:r>
              <w:t>200</w:t>
            </w:r>
          </w:p>
        </w:tc>
        <w:tc>
          <w:tcPr>
            <w:tcW w:w="2214" w:type="dxa"/>
          </w:tcPr>
          <w:p w:rsidR="00FD63FB" w:rsidRDefault="00FD63FB">
            <w:pPr>
              <w:autoSpaceDE w:val="0"/>
              <w:autoSpaceDN w:val="0"/>
              <w:adjustRightInd w:val="0"/>
              <w:jc w:val="right"/>
              <w:rPr>
                <w:b/>
                <w:bCs/>
              </w:rPr>
            </w:pPr>
            <w:r>
              <w:t>50%</w:t>
            </w:r>
          </w:p>
        </w:tc>
        <w:tc>
          <w:tcPr>
            <w:tcW w:w="2214" w:type="dxa"/>
          </w:tcPr>
          <w:p w:rsidR="00FD63FB" w:rsidRDefault="00FD63FB">
            <w:pPr>
              <w:autoSpaceDE w:val="0"/>
              <w:autoSpaceDN w:val="0"/>
              <w:adjustRightInd w:val="0"/>
              <w:jc w:val="right"/>
              <w:rPr>
                <w:b/>
                <w:bCs/>
              </w:rPr>
            </w:pPr>
            <w:r>
              <w:t>100</w:t>
            </w:r>
          </w:p>
        </w:tc>
      </w:tr>
      <w:tr w:rsidR="00FD63FB">
        <w:tc>
          <w:tcPr>
            <w:tcW w:w="2214" w:type="dxa"/>
          </w:tcPr>
          <w:p w:rsidR="00FD63FB" w:rsidRDefault="00FD63FB">
            <w:pPr>
              <w:autoSpaceDE w:val="0"/>
              <w:autoSpaceDN w:val="0"/>
              <w:adjustRightInd w:val="0"/>
              <w:rPr>
                <w:b/>
                <w:bCs/>
              </w:rPr>
            </w:pPr>
            <w:r>
              <w:t>50,000 - 99,999</w:t>
            </w:r>
          </w:p>
        </w:tc>
        <w:tc>
          <w:tcPr>
            <w:tcW w:w="2214" w:type="dxa"/>
          </w:tcPr>
          <w:p w:rsidR="00FD63FB" w:rsidRDefault="00FD63FB">
            <w:pPr>
              <w:autoSpaceDE w:val="0"/>
              <w:autoSpaceDN w:val="0"/>
              <w:adjustRightInd w:val="0"/>
              <w:jc w:val="right"/>
              <w:rPr>
                <w:b/>
                <w:bCs/>
              </w:rPr>
            </w:pPr>
            <w:r>
              <w:t>400</w:t>
            </w:r>
          </w:p>
        </w:tc>
        <w:tc>
          <w:tcPr>
            <w:tcW w:w="2214" w:type="dxa"/>
          </w:tcPr>
          <w:p w:rsidR="00FD63FB" w:rsidRDefault="00FD63FB">
            <w:pPr>
              <w:autoSpaceDE w:val="0"/>
              <w:autoSpaceDN w:val="0"/>
              <w:adjustRightInd w:val="0"/>
              <w:jc w:val="right"/>
              <w:rPr>
                <w:b/>
                <w:bCs/>
              </w:rPr>
            </w:pPr>
            <w:r>
              <w:t>30%</w:t>
            </w:r>
          </w:p>
        </w:tc>
        <w:tc>
          <w:tcPr>
            <w:tcW w:w="2214" w:type="dxa"/>
          </w:tcPr>
          <w:p w:rsidR="00FD63FB" w:rsidRDefault="00FD63FB">
            <w:pPr>
              <w:autoSpaceDE w:val="0"/>
              <w:autoSpaceDN w:val="0"/>
              <w:adjustRightInd w:val="0"/>
              <w:jc w:val="right"/>
              <w:rPr>
                <w:b/>
                <w:bCs/>
              </w:rPr>
            </w:pPr>
            <w:r>
              <w:t>120</w:t>
            </w:r>
          </w:p>
        </w:tc>
      </w:tr>
      <w:tr w:rsidR="00FD63FB">
        <w:tc>
          <w:tcPr>
            <w:tcW w:w="2214" w:type="dxa"/>
          </w:tcPr>
          <w:p w:rsidR="00FD63FB" w:rsidRDefault="00FD63FB">
            <w:pPr>
              <w:autoSpaceDE w:val="0"/>
              <w:autoSpaceDN w:val="0"/>
              <w:adjustRightInd w:val="0"/>
              <w:rPr>
                <w:b/>
                <w:bCs/>
              </w:rPr>
            </w:pPr>
            <w:r>
              <w:rPr>
                <w:u w:val="single"/>
              </w:rPr>
              <w:t>&gt;</w:t>
            </w:r>
            <w:r>
              <w:t>100,000</w:t>
            </w:r>
          </w:p>
        </w:tc>
        <w:tc>
          <w:tcPr>
            <w:tcW w:w="2214" w:type="dxa"/>
          </w:tcPr>
          <w:p w:rsidR="00FD63FB" w:rsidRDefault="00FD63FB">
            <w:pPr>
              <w:autoSpaceDE w:val="0"/>
              <w:autoSpaceDN w:val="0"/>
              <w:adjustRightInd w:val="0"/>
              <w:jc w:val="right"/>
              <w:rPr>
                <w:b/>
                <w:bCs/>
              </w:rPr>
            </w:pPr>
            <w:r>
              <w:t>400</w:t>
            </w:r>
          </w:p>
        </w:tc>
        <w:tc>
          <w:tcPr>
            <w:tcW w:w="2214" w:type="dxa"/>
          </w:tcPr>
          <w:p w:rsidR="00FD63FB" w:rsidRDefault="00FD63FB">
            <w:pPr>
              <w:autoSpaceDE w:val="0"/>
              <w:autoSpaceDN w:val="0"/>
              <w:adjustRightInd w:val="0"/>
              <w:jc w:val="right"/>
              <w:rPr>
                <w:b/>
                <w:bCs/>
              </w:rPr>
            </w:pPr>
            <w:r>
              <w:t xml:space="preserve">30% </w:t>
            </w:r>
          </w:p>
        </w:tc>
        <w:tc>
          <w:tcPr>
            <w:tcW w:w="2214" w:type="dxa"/>
          </w:tcPr>
          <w:p w:rsidR="00FD63FB" w:rsidRDefault="00FD63FB">
            <w:pPr>
              <w:autoSpaceDE w:val="0"/>
              <w:autoSpaceDN w:val="0"/>
              <w:adjustRightInd w:val="0"/>
              <w:jc w:val="right"/>
              <w:rPr>
                <w:b/>
                <w:bCs/>
              </w:rPr>
            </w:pPr>
            <w:r>
              <w:t>120</w:t>
            </w:r>
          </w:p>
        </w:tc>
      </w:tr>
    </w:tbl>
    <w:p w:rsidR="00FD63FB" w:rsidRDefault="00FD63FB"/>
    <w:p w:rsidR="00FD63FB" w:rsidRDefault="00FD63FB">
      <w:pPr>
        <w:autoSpaceDE w:val="0"/>
        <w:autoSpaceDN w:val="0"/>
        <w:adjustRightInd w:val="0"/>
        <w:ind w:firstLine="720"/>
      </w:pPr>
      <w:proofErr w:type="gramStart"/>
      <w:r>
        <w:rPr>
          <w:bCs/>
          <w:u w:val="single"/>
        </w:rPr>
        <w:t>Certifying the Completion of Emergency Response Plans</w:t>
      </w:r>
      <w:r>
        <w:rPr>
          <w:bCs/>
        </w:rPr>
        <w:t xml:space="preserve">: </w:t>
      </w:r>
      <w:r w:rsidR="004B5C15">
        <w:rPr>
          <w:bCs/>
        </w:rPr>
        <w:t xml:space="preserve"> </w:t>
      </w:r>
      <w:r>
        <w:t>EPA estimates that CWSs will require 2 hours to prepare an emergency response plan certification, based on the Agency’s experience with similar certification requirements.</w:t>
      </w:r>
      <w:proofErr w:type="gramEnd"/>
    </w:p>
    <w:p w:rsidR="00FD63FB" w:rsidRDefault="00FD63FB">
      <w:pPr>
        <w:autoSpaceDE w:val="0"/>
        <w:autoSpaceDN w:val="0"/>
        <w:adjustRightInd w:val="0"/>
        <w:rPr>
          <w:b/>
          <w:bCs/>
        </w:rPr>
      </w:pPr>
    </w:p>
    <w:p w:rsidR="00FD63FB" w:rsidRDefault="00FD63FB">
      <w:pPr>
        <w:autoSpaceDE w:val="0"/>
        <w:autoSpaceDN w:val="0"/>
        <w:adjustRightInd w:val="0"/>
        <w:ind w:firstLine="720"/>
      </w:pPr>
      <w:r>
        <w:rPr>
          <w:bCs/>
          <w:u w:val="single"/>
        </w:rPr>
        <w:t>Recordkeeping</w:t>
      </w:r>
      <w:r>
        <w:rPr>
          <w:b/>
          <w:bCs/>
        </w:rPr>
        <w:t xml:space="preserve">: </w:t>
      </w:r>
      <w:r>
        <w:t>EPA estimates the CWS burden for recordkeeping to be 0.25 hours per record kept, based on the Agency’s experience with maintaining records.  (In Exhibit 6-2, which shows burden calculations based on responses, the recordkeeping burden is included with each of the three response activities – develop/submit vulnerability assessment, submit certification of vulnerability assessment, and prepare/revise emergency response plan and submit certification.)</w:t>
      </w:r>
    </w:p>
    <w:p w:rsidR="00FD63FB" w:rsidRDefault="00FD63FB">
      <w:pPr>
        <w:autoSpaceDE w:val="0"/>
        <w:autoSpaceDN w:val="0"/>
        <w:adjustRightInd w:val="0"/>
        <w:rPr>
          <w:b/>
          <w:bCs/>
        </w:rPr>
      </w:pPr>
    </w:p>
    <w:p w:rsidR="00FD63FB" w:rsidRDefault="00FD63FB">
      <w:pPr>
        <w:autoSpaceDE w:val="0"/>
        <w:autoSpaceDN w:val="0"/>
        <w:adjustRightInd w:val="0"/>
        <w:rPr>
          <w:b/>
          <w:bCs/>
        </w:rPr>
      </w:pPr>
    </w:p>
    <w:p w:rsidR="00FD63FB" w:rsidRDefault="00FD63FB">
      <w:pPr>
        <w:pStyle w:val="H2"/>
      </w:pPr>
      <w:bookmarkStart w:id="172" w:name="_Toc152993845"/>
      <w:bookmarkStart w:id="173" w:name="_Toc152994387"/>
      <w:bookmarkStart w:id="174" w:name="_Toc153090994"/>
      <w:bookmarkStart w:id="175" w:name="_Toc176681700"/>
      <w:r>
        <w:t>6(b)</w:t>
      </w:r>
      <w:r>
        <w:tab/>
        <w:t>Estimating Respondent Costs</w:t>
      </w:r>
      <w:bookmarkEnd w:id="172"/>
      <w:bookmarkEnd w:id="173"/>
      <w:bookmarkEnd w:id="174"/>
      <w:bookmarkEnd w:id="175"/>
    </w:p>
    <w:p w:rsidR="00FD63FB" w:rsidRDefault="00FD63FB">
      <w:pPr>
        <w:autoSpaceDE w:val="0"/>
        <w:autoSpaceDN w:val="0"/>
        <w:adjustRightInd w:val="0"/>
        <w:rPr>
          <w:b/>
          <w:bCs/>
        </w:rPr>
      </w:pPr>
    </w:p>
    <w:p w:rsidR="00FD63FB" w:rsidRDefault="00FD63FB">
      <w:pPr>
        <w:autoSpaceDE w:val="0"/>
        <w:autoSpaceDN w:val="0"/>
        <w:adjustRightInd w:val="0"/>
        <w:ind w:firstLine="720"/>
      </w:pPr>
      <w:r>
        <w:t>Exhibit 6-2 shows the annual average costs for CWSs over the 3-year ICR period, and</w:t>
      </w:r>
    </w:p>
    <w:p w:rsidR="00FD63FB" w:rsidRDefault="00FD63FB">
      <w:pPr>
        <w:autoSpaceDE w:val="0"/>
        <w:autoSpaceDN w:val="0"/>
        <w:adjustRightInd w:val="0"/>
      </w:pPr>
      <w:r>
        <w:lastRenderedPageBreak/>
        <w:t xml:space="preserve">Exhibit 6-4 shows burden and cost estimates by year.  </w:t>
      </w:r>
    </w:p>
    <w:p w:rsidR="00FD63FB" w:rsidRDefault="00FD63FB">
      <w:pPr>
        <w:autoSpaceDE w:val="0"/>
        <w:autoSpaceDN w:val="0"/>
        <w:adjustRightInd w:val="0"/>
      </w:pPr>
    </w:p>
    <w:p w:rsidR="00FD63FB" w:rsidRDefault="00FD63FB">
      <w:pPr>
        <w:autoSpaceDE w:val="0"/>
        <w:autoSpaceDN w:val="0"/>
        <w:adjustRightInd w:val="0"/>
        <w:ind w:firstLine="720"/>
        <w:rPr>
          <w:b/>
          <w:bCs/>
        </w:rPr>
      </w:pPr>
      <w:bookmarkStart w:id="176" w:name="_Toc142886399"/>
      <w:bookmarkStart w:id="177" w:name="_Toc152993846"/>
      <w:bookmarkStart w:id="178" w:name="_Toc152994388"/>
      <w:bookmarkStart w:id="179" w:name="_Toc153090995"/>
      <w:r>
        <w:rPr>
          <w:b/>
          <w:bCs/>
        </w:rPr>
        <w:t>6(b</w:t>
      </w:r>
      <w:proofErr w:type="gramStart"/>
      <w:r>
        <w:rPr>
          <w:b/>
          <w:bCs/>
        </w:rPr>
        <w:t>)(</w:t>
      </w:r>
      <w:proofErr w:type="spellStart"/>
      <w:proofErr w:type="gramEnd"/>
      <w:r>
        <w:rPr>
          <w:b/>
          <w:bCs/>
        </w:rPr>
        <w:t>i</w:t>
      </w:r>
      <w:proofErr w:type="spellEnd"/>
      <w:r>
        <w:rPr>
          <w:b/>
          <w:bCs/>
        </w:rPr>
        <w:t>)   Respondent La</w:t>
      </w:r>
      <w:bookmarkEnd w:id="176"/>
      <w:r>
        <w:rPr>
          <w:b/>
          <w:bCs/>
        </w:rPr>
        <w:t>bor</w:t>
      </w:r>
      <w:bookmarkEnd w:id="177"/>
      <w:bookmarkEnd w:id="178"/>
      <w:bookmarkEnd w:id="179"/>
    </w:p>
    <w:p w:rsidR="00FD63FB" w:rsidRDefault="00FD63FB">
      <w:pPr>
        <w:autoSpaceDE w:val="0"/>
        <w:autoSpaceDN w:val="0"/>
        <w:adjustRightInd w:val="0"/>
      </w:pPr>
    </w:p>
    <w:p w:rsidR="00FD63FB" w:rsidRDefault="00FD63FB">
      <w:pPr>
        <w:autoSpaceDE w:val="0"/>
        <w:autoSpaceDN w:val="0"/>
        <w:adjustRightInd w:val="0"/>
        <w:ind w:firstLine="720"/>
      </w:pPr>
      <w:r>
        <w:t>CWS labor costs are estimated by applying an hourly labor rate to the burden hour estimates (as explained in 6(a) above).  For purposes of calculating CWS labor costs, EPA assumed a single average hourly wage rate of $</w:t>
      </w:r>
      <w:r w:rsidR="002D6CF6">
        <w:t>7</w:t>
      </w:r>
      <w:r>
        <w:t>8.</w:t>
      </w:r>
      <w:r w:rsidR="002D6CF6">
        <w:t>96</w:t>
      </w:r>
      <w:r>
        <w:t>.  The rate is derived from the rate quoted by the Bureau of Labor Statistics (BLS) for Standard Occupational Classification (SOC) code 11-1021 (General and Operations Managers)</w:t>
      </w:r>
      <w:r>
        <w:rPr>
          <w:rStyle w:val="FootnoteReference"/>
        </w:rPr>
        <w:footnoteReference w:id="6"/>
      </w:r>
      <w:r>
        <w:t>.  EPA estimates that CWSs will incur an average annual labor cost of $</w:t>
      </w:r>
      <w:r w:rsidR="00D7380E">
        <w:t>710</w:t>
      </w:r>
      <w:r>
        <w:t>,</w:t>
      </w:r>
      <w:r w:rsidR="00D7380E">
        <w:t>166</w:t>
      </w:r>
      <w:r>
        <w:t xml:space="preserve"> for these requirements.  Appendix A provides detailed cost calculations for the information collection activities covered by this ICR.</w:t>
      </w:r>
    </w:p>
    <w:p w:rsidR="00FD63FB" w:rsidRDefault="00FD63FB">
      <w:pPr>
        <w:autoSpaceDE w:val="0"/>
        <w:autoSpaceDN w:val="0"/>
        <w:adjustRightInd w:val="0"/>
        <w:ind w:firstLine="720"/>
      </w:pPr>
    </w:p>
    <w:p w:rsidR="00FD63FB" w:rsidRDefault="00FD63FB">
      <w:pPr>
        <w:autoSpaceDE w:val="0"/>
        <w:autoSpaceDN w:val="0"/>
        <w:adjustRightInd w:val="0"/>
        <w:ind w:firstLine="720"/>
        <w:rPr>
          <w:b/>
          <w:bCs/>
        </w:rPr>
      </w:pPr>
      <w:bookmarkStart w:id="180" w:name="_Toc152993847"/>
      <w:bookmarkStart w:id="181" w:name="_Toc152994389"/>
      <w:bookmarkStart w:id="182" w:name="_Toc153090996"/>
      <w:r>
        <w:rPr>
          <w:b/>
          <w:bCs/>
        </w:rPr>
        <w:t>6(b</w:t>
      </w:r>
      <w:proofErr w:type="gramStart"/>
      <w:r>
        <w:rPr>
          <w:b/>
          <w:bCs/>
        </w:rPr>
        <w:t>)(</w:t>
      </w:r>
      <w:proofErr w:type="gramEnd"/>
      <w:r>
        <w:rPr>
          <w:b/>
          <w:bCs/>
        </w:rPr>
        <w:t>ii)   Respondent Operation and Maintenance Costs</w:t>
      </w:r>
      <w:bookmarkEnd w:id="180"/>
      <w:bookmarkEnd w:id="181"/>
      <w:bookmarkEnd w:id="182"/>
    </w:p>
    <w:p w:rsidR="00FD63FB" w:rsidRDefault="00FD63FB">
      <w:pPr>
        <w:autoSpaceDE w:val="0"/>
        <w:autoSpaceDN w:val="0"/>
        <w:adjustRightInd w:val="0"/>
        <w:ind w:firstLine="720"/>
      </w:pPr>
    </w:p>
    <w:p w:rsidR="00FD63FB" w:rsidRDefault="00FD63FB">
      <w:pPr>
        <w:autoSpaceDE w:val="0"/>
        <w:autoSpaceDN w:val="0"/>
        <w:adjustRightInd w:val="0"/>
        <w:ind w:firstLine="720"/>
      </w:pPr>
      <w:r>
        <w:t>CWSs incur no capital costs associated with this ICR.  CWSs are estimated to incur O&amp;M costs ($294 annually) to cover postage for submitting grant applications (when authorized), vulnerability assessments, vulnerability assessment certifications, and emergency response plan certifications.  Given the sensitive nature of these materials, EPA assumed that each CWS will submit the required information by certified, return-receipt mail or courier service at a cost of $27.94 to ship the vulnerability assessment and associated certification and $4.27 to ship the certification of emergency response plan completion.</w:t>
      </w:r>
    </w:p>
    <w:p w:rsidR="00FD63FB" w:rsidRDefault="00FD63FB">
      <w:pPr>
        <w:autoSpaceDE w:val="0"/>
        <w:autoSpaceDN w:val="0"/>
        <w:adjustRightInd w:val="0"/>
        <w:rPr>
          <w:sz w:val="20"/>
          <w:szCs w:val="20"/>
        </w:rPr>
      </w:pPr>
    </w:p>
    <w:p w:rsidR="00FD63FB" w:rsidRDefault="00FD63FB"/>
    <w:p w:rsidR="00FD63FB" w:rsidRDefault="00FD63FB">
      <w:pPr>
        <w:pStyle w:val="StyleCaptionCentered"/>
      </w:pPr>
      <w:bookmarkStart w:id="183" w:name="_Toc176660727"/>
      <w:proofErr w:type="gramStart"/>
      <w:r>
        <w:t>Exhibit 6-2.</w:t>
      </w:r>
      <w:proofErr w:type="gramEnd"/>
      <w:r>
        <w:t xml:space="preserve">  </w:t>
      </w:r>
      <w:proofErr w:type="gramStart"/>
      <w:r>
        <w:t>Estimated Average Annual CWS Burden and Costs.</w:t>
      </w:r>
      <w:bookmarkEnd w:id="183"/>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2095"/>
        <w:gridCol w:w="1284"/>
        <w:gridCol w:w="1004"/>
        <w:gridCol w:w="1440"/>
        <w:gridCol w:w="900"/>
        <w:gridCol w:w="1440"/>
      </w:tblGrid>
      <w:tr w:rsidR="00FD63FB">
        <w:trPr>
          <w:jc w:val="center"/>
        </w:trPr>
        <w:tc>
          <w:tcPr>
            <w:tcW w:w="2095" w:type="dxa"/>
            <w:vAlign w:val="center"/>
          </w:tcPr>
          <w:p w:rsidR="00FD63FB" w:rsidRDefault="00FD63FB">
            <w:pPr>
              <w:jc w:val="center"/>
            </w:pPr>
            <w:r>
              <w:rPr>
                <w:b/>
                <w:bCs/>
              </w:rPr>
              <w:t>Activity</w:t>
            </w:r>
          </w:p>
        </w:tc>
        <w:tc>
          <w:tcPr>
            <w:tcW w:w="1284" w:type="dxa"/>
            <w:vAlign w:val="center"/>
          </w:tcPr>
          <w:p w:rsidR="00FD63FB" w:rsidRDefault="00FD63FB">
            <w:pPr>
              <w:jc w:val="center"/>
            </w:pPr>
            <w:r>
              <w:rPr>
                <w:b/>
                <w:bCs/>
              </w:rPr>
              <w:t>Responses</w:t>
            </w:r>
          </w:p>
        </w:tc>
        <w:tc>
          <w:tcPr>
            <w:tcW w:w="1004" w:type="dxa"/>
            <w:vAlign w:val="center"/>
          </w:tcPr>
          <w:p w:rsidR="00FD63FB" w:rsidRDefault="00FD63FB">
            <w:pPr>
              <w:jc w:val="center"/>
            </w:pPr>
            <w:r>
              <w:rPr>
                <w:b/>
                <w:bCs/>
              </w:rPr>
              <w:t>Burden Hours</w:t>
            </w:r>
          </w:p>
        </w:tc>
        <w:tc>
          <w:tcPr>
            <w:tcW w:w="1440" w:type="dxa"/>
            <w:vAlign w:val="center"/>
          </w:tcPr>
          <w:p w:rsidR="00FD63FB" w:rsidRDefault="00FD63FB">
            <w:pPr>
              <w:jc w:val="center"/>
            </w:pPr>
            <w:r>
              <w:rPr>
                <w:b/>
                <w:bCs/>
              </w:rPr>
              <w:t>Labor Costs</w:t>
            </w:r>
          </w:p>
        </w:tc>
        <w:tc>
          <w:tcPr>
            <w:tcW w:w="900" w:type="dxa"/>
            <w:vAlign w:val="center"/>
          </w:tcPr>
          <w:p w:rsidR="00FD63FB" w:rsidRDefault="00FD63FB">
            <w:pPr>
              <w:jc w:val="center"/>
            </w:pPr>
            <w:r>
              <w:rPr>
                <w:b/>
                <w:bCs/>
              </w:rPr>
              <w:t>O&amp;M Costs</w:t>
            </w:r>
          </w:p>
        </w:tc>
        <w:tc>
          <w:tcPr>
            <w:tcW w:w="1440" w:type="dxa"/>
            <w:vAlign w:val="center"/>
          </w:tcPr>
          <w:p w:rsidR="00FD63FB" w:rsidRDefault="00FD63FB">
            <w:pPr>
              <w:jc w:val="center"/>
            </w:pPr>
            <w:r>
              <w:rPr>
                <w:b/>
                <w:bCs/>
              </w:rPr>
              <w:t>Total Annual Costs</w:t>
            </w:r>
          </w:p>
        </w:tc>
      </w:tr>
      <w:tr w:rsidR="00FD63FB">
        <w:trPr>
          <w:jc w:val="center"/>
        </w:trPr>
        <w:tc>
          <w:tcPr>
            <w:tcW w:w="2095" w:type="dxa"/>
          </w:tcPr>
          <w:p w:rsidR="00FD63FB" w:rsidRDefault="00FD63FB">
            <w:pPr>
              <w:autoSpaceDE w:val="0"/>
              <w:autoSpaceDN w:val="0"/>
              <w:adjustRightInd w:val="0"/>
            </w:pPr>
            <w:r>
              <w:t>Develop/Submit Vulnerability</w:t>
            </w:r>
          </w:p>
          <w:p w:rsidR="00FD63FB" w:rsidRDefault="00FD63FB">
            <w:r>
              <w:t>Assessment</w:t>
            </w:r>
          </w:p>
        </w:tc>
        <w:tc>
          <w:tcPr>
            <w:tcW w:w="1284" w:type="dxa"/>
          </w:tcPr>
          <w:p w:rsidR="00FD63FB" w:rsidRDefault="00FD63FB">
            <w:r>
              <w:t>9</w:t>
            </w:r>
          </w:p>
        </w:tc>
        <w:tc>
          <w:tcPr>
            <w:tcW w:w="1004" w:type="dxa"/>
          </w:tcPr>
          <w:p w:rsidR="00FD63FB" w:rsidRDefault="000D41FD">
            <w:r>
              <w:t>6,120</w:t>
            </w:r>
          </w:p>
        </w:tc>
        <w:tc>
          <w:tcPr>
            <w:tcW w:w="1440" w:type="dxa"/>
          </w:tcPr>
          <w:p w:rsidR="00FD63FB" w:rsidRDefault="00FD63FB">
            <w:r>
              <w:t>$</w:t>
            </w:r>
            <w:r w:rsidR="000D41FD">
              <w:t>483</w:t>
            </w:r>
            <w:r>
              <w:t>,</w:t>
            </w:r>
            <w:r w:rsidR="000D41FD">
              <w:t>235</w:t>
            </w:r>
          </w:p>
        </w:tc>
        <w:tc>
          <w:tcPr>
            <w:tcW w:w="900" w:type="dxa"/>
          </w:tcPr>
          <w:p w:rsidR="00FD63FB" w:rsidRDefault="00FD63FB">
            <w:r>
              <w:t>$0</w:t>
            </w:r>
          </w:p>
        </w:tc>
        <w:tc>
          <w:tcPr>
            <w:tcW w:w="1440" w:type="dxa"/>
          </w:tcPr>
          <w:p w:rsidR="00FD63FB" w:rsidRDefault="00FD63FB">
            <w:r>
              <w:t>$</w:t>
            </w:r>
            <w:r w:rsidR="000D41FD">
              <w:t>483</w:t>
            </w:r>
            <w:r>
              <w:t>,</w:t>
            </w:r>
            <w:r w:rsidR="000D41FD">
              <w:t>235</w:t>
            </w:r>
          </w:p>
        </w:tc>
      </w:tr>
      <w:tr w:rsidR="00FD63FB">
        <w:trPr>
          <w:jc w:val="center"/>
        </w:trPr>
        <w:tc>
          <w:tcPr>
            <w:tcW w:w="2095" w:type="dxa"/>
          </w:tcPr>
          <w:p w:rsidR="00FD63FB" w:rsidRDefault="00FD63FB">
            <w:r>
              <w:t>Submit Certification of Assessment</w:t>
            </w:r>
          </w:p>
        </w:tc>
        <w:tc>
          <w:tcPr>
            <w:tcW w:w="1284" w:type="dxa"/>
          </w:tcPr>
          <w:p w:rsidR="00FD63FB" w:rsidRDefault="00FD63FB">
            <w:r>
              <w:t>7</w:t>
            </w:r>
          </w:p>
        </w:tc>
        <w:tc>
          <w:tcPr>
            <w:tcW w:w="1004" w:type="dxa"/>
          </w:tcPr>
          <w:p w:rsidR="00FD63FB" w:rsidRDefault="00FD63FB">
            <w:r>
              <w:t>14</w:t>
            </w:r>
          </w:p>
        </w:tc>
        <w:tc>
          <w:tcPr>
            <w:tcW w:w="1440" w:type="dxa"/>
          </w:tcPr>
          <w:p w:rsidR="00FD63FB" w:rsidRDefault="00FD63FB">
            <w:r>
              <w:t>$1,105</w:t>
            </w:r>
          </w:p>
        </w:tc>
        <w:tc>
          <w:tcPr>
            <w:tcW w:w="900" w:type="dxa"/>
          </w:tcPr>
          <w:p w:rsidR="00FD63FB" w:rsidRDefault="00FD63FB">
            <w:r>
              <w:t>$205</w:t>
            </w:r>
          </w:p>
        </w:tc>
        <w:tc>
          <w:tcPr>
            <w:tcW w:w="1440" w:type="dxa"/>
          </w:tcPr>
          <w:p w:rsidR="00FD63FB" w:rsidRDefault="00FD63FB">
            <w:r>
              <w:t>$1,310</w:t>
            </w:r>
          </w:p>
        </w:tc>
      </w:tr>
      <w:tr w:rsidR="00FD63FB">
        <w:trPr>
          <w:jc w:val="center"/>
        </w:trPr>
        <w:tc>
          <w:tcPr>
            <w:tcW w:w="2095" w:type="dxa"/>
          </w:tcPr>
          <w:p w:rsidR="00FD63FB" w:rsidRDefault="00FD63FB">
            <w:pPr>
              <w:autoSpaceDE w:val="0"/>
              <w:autoSpaceDN w:val="0"/>
              <w:adjustRightInd w:val="0"/>
            </w:pPr>
            <w:r>
              <w:t>Prepare/Revise Emergency</w:t>
            </w:r>
          </w:p>
          <w:p w:rsidR="00FD63FB" w:rsidRDefault="00FD63FB">
            <w:r>
              <w:t>Response Plan and Submit Certification</w:t>
            </w:r>
          </w:p>
        </w:tc>
        <w:tc>
          <w:tcPr>
            <w:tcW w:w="1284" w:type="dxa"/>
          </w:tcPr>
          <w:p w:rsidR="00FD63FB" w:rsidRDefault="00FD63FB">
            <w:r>
              <w:t>22</w:t>
            </w:r>
          </w:p>
        </w:tc>
        <w:tc>
          <w:tcPr>
            <w:tcW w:w="1004" w:type="dxa"/>
          </w:tcPr>
          <w:p w:rsidR="00FD63FB" w:rsidRDefault="000D41FD">
            <w:r>
              <w:t>2,860</w:t>
            </w:r>
          </w:p>
        </w:tc>
        <w:tc>
          <w:tcPr>
            <w:tcW w:w="1440" w:type="dxa"/>
          </w:tcPr>
          <w:p w:rsidR="00FD63FB" w:rsidRDefault="00FD63FB">
            <w:r>
              <w:t>$,</w:t>
            </w:r>
            <w:r w:rsidR="000D41FD">
              <w:t>225,826</w:t>
            </w:r>
          </w:p>
        </w:tc>
        <w:tc>
          <w:tcPr>
            <w:tcW w:w="900" w:type="dxa"/>
          </w:tcPr>
          <w:p w:rsidR="00FD63FB" w:rsidRDefault="00FD63FB">
            <w:r>
              <w:t>$89</w:t>
            </w:r>
          </w:p>
        </w:tc>
        <w:tc>
          <w:tcPr>
            <w:tcW w:w="1440" w:type="dxa"/>
          </w:tcPr>
          <w:p w:rsidR="00FD63FB" w:rsidRDefault="00FD63FB">
            <w:r>
              <w:t>$</w:t>
            </w:r>
            <w:r w:rsidR="000D41FD">
              <w:t>225</w:t>
            </w:r>
            <w:r>
              <w:t>,</w:t>
            </w:r>
            <w:r w:rsidR="000D41FD">
              <w:t>915</w:t>
            </w:r>
          </w:p>
        </w:tc>
      </w:tr>
      <w:tr w:rsidR="00FD63FB">
        <w:trPr>
          <w:jc w:val="center"/>
        </w:trPr>
        <w:tc>
          <w:tcPr>
            <w:tcW w:w="2095" w:type="dxa"/>
          </w:tcPr>
          <w:p w:rsidR="00FD63FB" w:rsidRDefault="00FD63FB">
            <w:r>
              <w:rPr>
                <w:b/>
                <w:bCs/>
              </w:rPr>
              <w:t xml:space="preserve">Total </w:t>
            </w:r>
            <w:r>
              <w:rPr>
                <w:b/>
                <w:bCs/>
              </w:rPr>
              <w:tab/>
            </w:r>
          </w:p>
        </w:tc>
        <w:tc>
          <w:tcPr>
            <w:tcW w:w="1284" w:type="dxa"/>
          </w:tcPr>
          <w:p w:rsidR="00FD63FB" w:rsidRDefault="000D41FD">
            <w:r>
              <w:t>3</w:t>
            </w:r>
            <w:r w:rsidR="00FD63FB">
              <w:t>8</w:t>
            </w:r>
          </w:p>
        </w:tc>
        <w:tc>
          <w:tcPr>
            <w:tcW w:w="1004" w:type="dxa"/>
          </w:tcPr>
          <w:p w:rsidR="00FD63FB" w:rsidRDefault="000D41FD">
            <w:r>
              <w:t>8</w:t>
            </w:r>
            <w:r w:rsidR="00FD63FB">
              <w:t>,</w:t>
            </w:r>
            <w:r>
              <w:t>99</w:t>
            </w:r>
            <w:r w:rsidR="00FD63FB">
              <w:t>4</w:t>
            </w:r>
          </w:p>
        </w:tc>
        <w:tc>
          <w:tcPr>
            <w:tcW w:w="1440" w:type="dxa"/>
          </w:tcPr>
          <w:p w:rsidR="00FD63FB" w:rsidRDefault="00FD63FB">
            <w:r>
              <w:t>$</w:t>
            </w:r>
            <w:r w:rsidR="000D41FD">
              <w:t>710</w:t>
            </w:r>
            <w:r>
              <w:t>,</w:t>
            </w:r>
            <w:r w:rsidR="000D41FD">
              <w:t>166</w:t>
            </w:r>
          </w:p>
        </w:tc>
        <w:tc>
          <w:tcPr>
            <w:tcW w:w="900" w:type="dxa"/>
          </w:tcPr>
          <w:p w:rsidR="00FD63FB" w:rsidRDefault="00FD63FB">
            <w:r>
              <w:t>$294</w:t>
            </w:r>
          </w:p>
        </w:tc>
        <w:tc>
          <w:tcPr>
            <w:tcW w:w="1440" w:type="dxa"/>
          </w:tcPr>
          <w:p w:rsidR="00FD63FB" w:rsidRDefault="00FD63FB">
            <w:r>
              <w:t>$</w:t>
            </w:r>
            <w:r w:rsidR="000D41FD">
              <w:t>710</w:t>
            </w:r>
            <w:r>
              <w:t>,</w:t>
            </w:r>
            <w:r w:rsidR="000D41FD">
              <w:t>460</w:t>
            </w:r>
          </w:p>
        </w:tc>
      </w:tr>
    </w:tbl>
    <w:p w:rsidR="00FD63FB" w:rsidRDefault="00FD63FB">
      <w:pPr>
        <w:autoSpaceDE w:val="0"/>
        <w:autoSpaceDN w:val="0"/>
        <w:adjustRightInd w:val="0"/>
        <w:rPr>
          <w:sz w:val="20"/>
          <w:szCs w:val="20"/>
        </w:rPr>
      </w:pPr>
      <w:r>
        <w:rPr>
          <w:sz w:val="20"/>
          <w:szCs w:val="20"/>
        </w:rPr>
        <w:t xml:space="preserve">Notes: </w:t>
      </w:r>
    </w:p>
    <w:p w:rsidR="00FD63FB" w:rsidRDefault="00FD63FB">
      <w:pPr>
        <w:autoSpaceDE w:val="0"/>
        <w:autoSpaceDN w:val="0"/>
        <w:adjustRightInd w:val="0"/>
        <w:rPr>
          <w:sz w:val="20"/>
          <w:szCs w:val="20"/>
        </w:rPr>
      </w:pPr>
      <w:r>
        <w:rPr>
          <w:sz w:val="20"/>
          <w:szCs w:val="20"/>
        </w:rPr>
        <w:t>Detail may not add exactly to total due to independent rounding.</w:t>
      </w:r>
    </w:p>
    <w:p w:rsidR="00FD63FB" w:rsidRDefault="00FD63FB">
      <w:pPr>
        <w:autoSpaceDE w:val="0"/>
        <w:autoSpaceDN w:val="0"/>
        <w:adjustRightInd w:val="0"/>
        <w:rPr>
          <w:sz w:val="20"/>
          <w:szCs w:val="20"/>
        </w:rPr>
      </w:pPr>
      <w:r>
        <w:rPr>
          <w:sz w:val="20"/>
          <w:szCs w:val="20"/>
        </w:rPr>
        <w:t>Hours reflect an annual average for all system sizes over the 3-year ICR period.</w:t>
      </w:r>
    </w:p>
    <w:p w:rsidR="005D7B30" w:rsidRDefault="005D7B30">
      <w:pPr>
        <w:autoSpaceDE w:val="0"/>
        <w:autoSpaceDN w:val="0"/>
        <w:adjustRightInd w:val="0"/>
        <w:rPr>
          <w:sz w:val="20"/>
          <w:szCs w:val="20"/>
        </w:rPr>
      </w:pPr>
      <w:r>
        <w:rPr>
          <w:sz w:val="20"/>
          <w:szCs w:val="20"/>
        </w:rPr>
        <w:t xml:space="preserve">A record-keeping burden of 0.25 hours/record is included in the burden hours for the three activities above. </w:t>
      </w:r>
    </w:p>
    <w:p w:rsidR="00FD63FB" w:rsidRDefault="00FD63FB"/>
    <w:p w:rsidR="00FD63FB" w:rsidRDefault="00FD63FB">
      <w:pPr>
        <w:pStyle w:val="H2"/>
      </w:pPr>
      <w:bookmarkStart w:id="184" w:name="_Toc142886398"/>
      <w:bookmarkStart w:id="185" w:name="_Toc152993848"/>
      <w:bookmarkStart w:id="186" w:name="_Toc152994390"/>
      <w:bookmarkStart w:id="187" w:name="_Toc153090997"/>
      <w:bookmarkStart w:id="188" w:name="_Toc176681701"/>
      <w:r>
        <w:lastRenderedPageBreak/>
        <w:t>6(c)</w:t>
      </w:r>
      <w:r>
        <w:tab/>
        <w:t>Estimating Agency Burden and Costs</w:t>
      </w:r>
      <w:bookmarkEnd w:id="184"/>
      <w:bookmarkEnd w:id="185"/>
      <w:bookmarkEnd w:id="186"/>
      <w:bookmarkEnd w:id="187"/>
      <w:bookmarkEnd w:id="188"/>
      <w:r w:rsidR="00C96FB9">
        <w:fldChar w:fldCharType="begin"/>
      </w:r>
      <w:r>
        <w:instrText xml:space="preserve"> TC "6(c)</w:instrText>
      </w:r>
      <w:r>
        <w:tab/>
        <w:instrText xml:space="preserve">Estimating Agency Burden and Costs" \f C \l "2" </w:instrText>
      </w:r>
      <w:r w:rsidR="00C96FB9">
        <w:fldChar w:fldCharType="end"/>
      </w:r>
    </w:p>
    <w:p w:rsidR="00FD63FB" w:rsidRDefault="00FD63FB">
      <w:pPr>
        <w:autoSpaceDE w:val="0"/>
        <w:autoSpaceDN w:val="0"/>
        <w:adjustRightInd w:val="0"/>
        <w:rPr>
          <w:b/>
          <w:bCs/>
        </w:rPr>
      </w:pPr>
    </w:p>
    <w:p w:rsidR="00FD63FB" w:rsidRDefault="00FD63FB">
      <w:pPr>
        <w:autoSpaceDE w:val="0"/>
        <w:autoSpaceDN w:val="0"/>
        <w:adjustRightInd w:val="0"/>
        <w:ind w:firstLine="720"/>
      </w:pPr>
      <w:r>
        <w:t>To implement Title IV of the Act, EPA will incur burden and costs. Cost and burden estimates for EPA’s activities associated with the Act are detailed in Exhibit 6-3 and Appendix A.</w:t>
      </w:r>
    </w:p>
    <w:p w:rsidR="00FD63FB" w:rsidRDefault="00FD63FB">
      <w:pPr>
        <w:autoSpaceDE w:val="0"/>
        <w:autoSpaceDN w:val="0"/>
        <w:adjustRightInd w:val="0"/>
      </w:pPr>
    </w:p>
    <w:p w:rsidR="00FD63FB" w:rsidRDefault="00FD63FB">
      <w:pPr>
        <w:autoSpaceDE w:val="0"/>
        <w:autoSpaceDN w:val="0"/>
        <w:adjustRightInd w:val="0"/>
        <w:ind w:firstLine="720"/>
      </w:pPr>
      <w:r>
        <w:t xml:space="preserve">For the three-year ICR period, EPA estimated that the average annual burden to the Agency will be </w:t>
      </w:r>
      <w:r w:rsidR="00660E7D">
        <w:t>1</w:t>
      </w:r>
      <w:r>
        <w:t>,</w:t>
      </w:r>
      <w:r w:rsidR="00660E7D">
        <w:t>035</w:t>
      </w:r>
      <w:r>
        <w:t xml:space="preserve"> hours.  This estimate includes burden incurred by EPA staff for the activities outlined in Section 5(a) above.  The derivation of these burden hours follows.</w:t>
      </w:r>
    </w:p>
    <w:p w:rsidR="00FD63FB" w:rsidRDefault="00FD63FB">
      <w:pPr>
        <w:autoSpaceDE w:val="0"/>
        <w:autoSpaceDN w:val="0"/>
        <w:adjustRightInd w:val="0"/>
        <w:rPr>
          <w:b/>
          <w:bCs/>
        </w:rPr>
      </w:pPr>
    </w:p>
    <w:p w:rsidR="00FD63FB" w:rsidRDefault="00FD63FB">
      <w:pPr>
        <w:autoSpaceDE w:val="0"/>
        <w:autoSpaceDN w:val="0"/>
        <w:adjustRightInd w:val="0"/>
        <w:ind w:firstLine="720"/>
        <w:rPr>
          <w:b/>
          <w:bCs/>
        </w:rPr>
      </w:pPr>
      <w:r>
        <w:rPr>
          <w:b/>
          <w:bCs/>
        </w:rPr>
        <w:t>6(c</w:t>
      </w:r>
      <w:proofErr w:type="gramStart"/>
      <w:r>
        <w:rPr>
          <w:b/>
          <w:bCs/>
        </w:rPr>
        <w:t>)(</w:t>
      </w:r>
      <w:proofErr w:type="spellStart"/>
      <w:proofErr w:type="gramEnd"/>
      <w:r>
        <w:rPr>
          <w:b/>
          <w:bCs/>
        </w:rPr>
        <w:t>i</w:t>
      </w:r>
      <w:proofErr w:type="spellEnd"/>
      <w:r>
        <w:rPr>
          <w:b/>
          <w:bCs/>
        </w:rPr>
        <w:t xml:space="preserve">) </w:t>
      </w:r>
      <w:smartTag w:uri="urn:schemas-microsoft-com:office:smarttags" w:element="place">
        <w:smartTag w:uri="urn:schemas-microsoft-com:office:smarttags" w:element="City">
          <w:r>
            <w:rPr>
              <w:b/>
              <w:bCs/>
            </w:rPr>
            <w:t>Reading</w:t>
          </w:r>
        </w:smartTag>
      </w:smartTag>
      <w:r>
        <w:rPr>
          <w:b/>
          <w:bCs/>
        </w:rPr>
        <w:t xml:space="preserve"> and Understanding Requirements</w:t>
      </w:r>
    </w:p>
    <w:p w:rsidR="00FD63FB" w:rsidRDefault="00FD63FB">
      <w:pPr>
        <w:autoSpaceDE w:val="0"/>
        <w:autoSpaceDN w:val="0"/>
        <w:adjustRightInd w:val="0"/>
        <w:ind w:firstLine="720"/>
      </w:pPr>
    </w:p>
    <w:p w:rsidR="00FD63FB" w:rsidRDefault="00FD63FB">
      <w:pPr>
        <w:autoSpaceDE w:val="0"/>
        <w:autoSpaceDN w:val="0"/>
        <w:adjustRightInd w:val="0"/>
        <w:ind w:firstLine="720"/>
      </w:pPr>
      <w:r>
        <w:t>Given previous experience with regulations similar complexity, EPA estimated that its staff will require 40 hours to read and understand the requirements of Title IV of the Act.  This estimate assumed that several key staff members will read the requirements.</w:t>
      </w:r>
    </w:p>
    <w:p w:rsidR="00FD63FB" w:rsidRDefault="00FD63FB">
      <w:pPr>
        <w:autoSpaceDE w:val="0"/>
        <w:autoSpaceDN w:val="0"/>
        <w:adjustRightInd w:val="0"/>
        <w:rPr>
          <w:b/>
          <w:bCs/>
        </w:rPr>
      </w:pPr>
    </w:p>
    <w:p w:rsidR="00FD63FB" w:rsidRDefault="00FD63FB">
      <w:pPr>
        <w:autoSpaceDE w:val="0"/>
        <w:autoSpaceDN w:val="0"/>
        <w:adjustRightInd w:val="0"/>
        <w:ind w:firstLine="720"/>
        <w:rPr>
          <w:b/>
          <w:bCs/>
        </w:rPr>
      </w:pPr>
      <w:r>
        <w:rPr>
          <w:b/>
          <w:bCs/>
        </w:rPr>
        <w:t>6(c</w:t>
      </w:r>
      <w:proofErr w:type="gramStart"/>
      <w:r>
        <w:rPr>
          <w:b/>
          <w:bCs/>
        </w:rPr>
        <w:t>)(</w:t>
      </w:r>
      <w:proofErr w:type="gramEnd"/>
      <w:r>
        <w:rPr>
          <w:b/>
          <w:bCs/>
        </w:rPr>
        <w:t>ii) Reviewing Vulnerability Assessments and Certifications</w:t>
      </w:r>
    </w:p>
    <w:p w:rsidR="00FD63FB" w:rsidRDefault="00FD63FB">
      <w:pPr>
        <w:autoSpaceDE w:val="0"/>
        <w:autoSpaceDN w:val="0"/>
        <w:adjustRightInd w:val="0"/>
        <w:ind w:firstLine="720"/>
      </w:pPr>
    </w:p>
    <w:p w:rsidR="00FD63FB" w:rsidRDefault="00FD63FB">
      <w:pPr>
        <w:autoSpaceDE w:val="0"/>
        <w:autoSpaceDN w:val="0"/>
        <w:adjustRightInd w:val="0"/>
        <w:ind w:firstLine="720"/>
      </w:pPr>
      <w:r>
        <w:t xml:space="preserve">As stated in Section 5(a), EPA will ensure that requirements of the Act are met by tracking submissions of vulnerability assessments and certifications of vulnerability assessment conduct.  EPA will conduct a quality assurance review of a statistically representative sample of the submitted vulnerability assessments to ensure that all applicable requirements of the Act are being met. </w:t>
      </w:r>
      <w:r w:rsidR="00014E12">
        <w:t xml:space="preserve"> </w:t>
      </w:r>
      <w:r>
        <w:t>See paragraph 4(b</w:t>
      </w:r>
      <w:proofErr w:type="gramStart"/>
      <w:r>
        <w:t>)(</w:t>
      </w:r>
      <w:proofErr w:type="gramEnd"/>
      <w:r>
        <w:t>ii) of this document for additional discussion of the conduct of a vulnerability assessment.</w:t>
      </w:r>
    </w:p>
    <w:p w:rsidR="00FD63FB" w:rsidRDefault="00FD63FB">
      <w:pPr>
        <w:autoSpaceDE w:val="0"/>
        <w:autoSpaceDN w:val="0"/>
        <w:adjustRightInd w:val="0"/>
      </w:pPr>
    </w:p>
    <w:p w:rsidR="00FD63FB" w:rsidRDefault="00FD63FB">
      <w:pPr>
        <w:autoSpaceDE w:val="0"/>
        <w:autoSpaceDN w:val="0"/>
        <w:adjustRightInd w:val="0"/>
        <w:ind w:firstLine="720"/>
      </w:pPr>
      <w:r>
        <w:t>Based on EPA’s recent experience with vulnerability assessments, the Agency has estimated an average review time for each CWS size category as follows:</w:t>
      </w:r>
    </w:p>
    <w:p w:rsidR="00FD63FB" w:rsidRDefault="00FD63FB">
      <w:pPr>
        <w:autoSpaceDE w:val="0"/>
        <w:autoSpaceDN w:val="0"/>
        <w:adjustRightInd w:val="0"/>
      </w:pPr>
    </w:p>
    <w:p w:rsidR="00FD63FB" w:rsidRDefault="00FD63FB">
      <w:pPr>
        <w:numPr>
          <w:ilvl w:val="0"/>
          <w:numId w:val="24"/>
        </w:numPr>
        <w:tabs>
          <w:tab w:val="clear" w:pos="1440"/>
        </w:tabs>
        <w:autoSpaceDE w:val="0"/>
        <w:autoSpaceDN w:val="0"/>
        <w:adjustRightInd w:val="0"/>
        <w:ind w:left="1080"/>
      </w:pPr>
      <w:r>
        <w:t>0.6 hours for systems serving 3,301 to 49,999 people.</w:t>
      </w:r>
    </w:p>
    <w:p w:rsidR="00FD63FB" w:rsidRDefault="00FD63FB">
      <w:pPr>
        <w:numPr>
          <w:ilvl w:val="0"/>
          <w:numId w:val="24"/>
        </w:numPr>
        <w:tabs>
          <w:tab w:val="clear" w:pos="1440"/>
        </w:tabs>
        <w:autoSpaceDE w:val="0"/>
        <w:autoSpaceDN w:val="0"/>
        <w:adjustRightInd w:val="0"/>
        <w:ind w:left="1080"/>
      </w:pPr>
      <w:r>
        <w:t>1.1 hours for systems serving 50,000 to 99,999 people.</w:t>
      </w:r>
    </w:p>
    <w:p w:rsidR="00FD63FB" w:rsidRDefault="00FD63FB">
      <w:pPr>
        <w:numPr>
          <w:ilvl w:val="0"/>
          <w:numId w:val="24"/>
        </w:numPr>
        <w:tabs>
          <w:tab w:val="clear" w:pos="1440"/>
        </w:tabs>
        <w:autoSpaceDE w:val="0"/>
        <w:autoSpaceDN w:val="0"/>
        <w:adjustRightInd w:val="0"/>
        <w:ind w:left="1080"/>
      </w:pPr>
      <w:r>
        <w:t>1.3 hours for systems serving 100,000 or more people.</w:t>
      </w:r>
    </w:p>
    <w:p w:rsidR="00FD63FB" w:rsidRDefault="00FD63FB">
      <w:pPr>
        <w:autoSpaceDE w:val="0"/>
        <w:autoSpaceDN w:val="0"/>
        <w:adjustRightInd w:val="0"/>
      </w:pPr>
    </w:p>
    <w:p w:rsidR="00FD63FB" w:rsidRDefault="00FD63FB">
      <w:pPr>
        <w:autoSpaceDE w:val="0"/>
        <w:autoSpaceDN w:val="0"/>
        <w:adjustRightInd w:val="0"/>
        <w:ind w:firstLine="720"/>
      </w:pPr>
      <w:r>
        <w:t>These estimates are weighted averages based on the anticipated review time and the number of reviews that EPA will conduct.  EPA developed the weighted averages by estimating the time required to verify receipt of the vulnerability assessments (and the percentage of systems for which EPA will complete this task) and the time necessary for a detailed quality assurance review of some vulnerability assessments (and the percentage of systems for which EPA will complete this task).  The estimated time to verify receipt of the vulnerability assessment is 0.5 hours per system.  For the detailed quality assurance reviews, the estimated burden is 3 hours per vulnerability assessment.</w:t>
      </w:r>
    </w:p>
    <w:p w:rsidR="00FD63FB" w:rsidRDefault="00FD63FB">
      <w:pPr>
        <w:autoSpaceDE w:val="0"/>
        <w:autoSpaceDN w:val="0"/>
        <w:adjustRightInd w:val="0"/>
        <w:rPr>
          <w:b/>
          <w:bCs/>
        </w:rPr>
      </w:pPr>
    </w:p>
    <w:p w:rsidR="00FD63FB" w:rsidRDefault="00FD63FB">
      <w:pPr>
        <w:keepNext/>
        <w:autoSpaceDE w:val="0"/>
        <w:autoSpaceDN w:val="0"/>
        <w:adjustRightInd w:val="0"/>
        <w:ind w:firstLine="720"/>
        <w:rPr>
          <w:b/>
          <w:bCs/>
        </w:rPr>
      </w:pPr>
      <w:r>
        <w:rPr>
          <w:b/>
          <w:bCs/>
        </w:rPr>
        <w:t>6(c</w:t>
      </w:r>
      <w:proofErr w:type="gramStart"/>
      <w:r>
        <w:rPr>
          <w:b/>
          <w:bCs/>
        </w:rPr>
        <w:t>)(</w:t>
      </w:r>
      <w:proofErr w:type="gramEnd"/>
      <w:r>
        <w:rPr>
          <w:b/>
          <w:bCs/>
        </w:rPr>
        <w:t>iii) Reviewing Emergency Response Plan Certifications</w:t>
      </w:r>
    </w:p>
    <w:p w:rsidR="00FD63FB" w:rsidRDefault="00FD63FB">
      <w:pPr>
        <w:keepNext/>
        <w:autoSpaceDE w:val="0"/>
        <w:autoSpaceDN w:val="0"/>
        <w:adjustRightInd w:val="0"/>
      </w:pPr>
    </w:p>
    <w:p w:rsidR="00FD63FB" w:rsidRDefault="00FD63FB">
      <w:pPr>
        <w:autoSpaceDE w:val="0"/>
        <w:autoSpaceDN w:val="0"/>
        <w:adjustRightInd w:val="0"/>
        <w:ind w:firstLine="720"/>
      </w:pPr>
      <w:r>
        <w:t>EPA estimated that it will incur 0.25 hours of burden to review each certification of emergency response plan completion.  EPA based this estimate on its experience reviewing certifications for other EPA-administered programs.</w:t>
      </w:r>
    </w:p>
    <w:p w:rsidR="00FD63FB" w:rsidRDefault="00FD63FB">
      <w:pPr>
        <w:autoSpaceDE w:val="0"/>
        <w:autoSpaceDN w:val="0"/>
        <w:adjustRightInd w:val="0"/>
        <w:rPr>
          <w:b/>
          <w:bCs/>
        </w:rPr>
      </w:pPr>
    </w:p>
    <w:p w:rsidR="00722F67" w:rsidRDefault="00722F67">
      <w:pPr>
        <w:autoSpaceDE w:val="0"/>
        <w:autoSpaceDN w:val="0"/>
        <w:adjustRightInd w:val="0"/>
        <w:ind w:firstLine="720"/>
        <w:rPr>
          <w:b/>
          <w:bCs/>
        </w:rPr>
      </w:pPr>
    </w:p>
    <w:p w:rsidR="00FD63FB" w:rsidRDefault="00FD63FB">
      <w:pPr>
        <w:autoSpaceDE w:val="0"/>
        <w:autoSpaceDN w:val="0"/>
        <w:adjustRightInd w:val="0"/>
        <w:ind w:firstLine="720"/>
        <w:rPr>
          <w:b/>
          <w:bCs/>
        </w:rPr>
      </w:pPr>
      <w:r>
        <w:rPr>
          <w:b/>
          <w:bCs/>
        </w:rPr>
        <w:lastRenderedPageBreak/>
        <w:t>6(c</w:t>
      </w:r>
      <w:proofErr w:type="gramStart"/>
      <w:r>
        <w:rPr>
          <w:b/>
          <w:bCs/>
        </w:rPr>
        <w:t>)(</w:t>
      </w:r>
      <w:proofErr w:type="gramEnd"/>
      <w:r>
        <w:rPr>
          <w:b/>
          <w:bCs/>
        </w:rPr>
        <w:t>iv) Recordkeeping</w:t>
      </w:r>
    </w:p>
    <w:p w:rsidR="00FD63FB" w:rsidRDefault="00FD63FB">
      <w:pPr>
        <w:autoSpaceDE w:val="0"/>
        <w:autoSpaceDN w:val="0"/>
        <w:adjustRightInd w:val="0"/>
      </w:pPr>
    </w:p>
    <w:p w:rsidR="00FD63FB" w:rsidRDefault="00FD63FB">
      <w:pPr>
        <w:autoSpaceDE w:val="0"/>
        <w:autoSpaceDN w:val="0"/>
        <w:adjustRightInd w:val="0"/>
        <w:ind w:firstLine="720"/>
        <w:rPr>
          <w:sz w:val="20"/>
          <w:szCs w:val="20"/>
        </w:rPr>
      </w:pPr>
      <w:r>
        <w:t xml:space="preserve">To both file and secure the records required by Title IV of the Act, EPA estimated that it will incur a 0.25-hour burden for each record and an additional </w:t>
      </w:r>
      <w:r w:rsidR="00B90416">
        <w:t>1</w:t>
      </w:r>
      <w:r>
        <w:t>,0</w:t>
      </w:r>
      <w:r w:rsidR="00B90416">
        <w:t>0</w:t>
      </w:r>
      <w:r>
        <w:t xml:space="preserve">0 hours annually for security.  The Agency estimated this burden based on its experience with maintaining similar records.  The annual security burden is for one staff member devoted full-time to security of those records.  For the </w:t>
      </w:r>
      <w:r w:rsidR="00F230B7">
        <w:t>3</w:t>
      </w:r>
      <w:r>
        <w:t>,1</w:t>
      </w:r>
      <w:r w:rsidR="00F230B7">
        <w:t>05</w:t>
      </w:r>
      <w:r>
        <w:t xml:space="preserve"> burden hours, EPA will incur annual labor costs of $</w:t>
      </w:r>
      <w:r w:rsidR="00F230B7">
        <w:t>181</w:t>
      </w:r>
      <w:r>
        <w:t>,</w:t>
      </w:r>
      <w:r w:rsidR="00F230B7">
        <w:t>20</w:t>
      </w:r>
      <w:r>
        <w:t>9 to implement the Act’s requirements.  The following assumptions were used to develop a cost estimate for EPA activities associated with Title IV of the Act:</w:t>
      </w:r>
    </w:p>
    <w:p w:rsidR="00FD63FB" w:rsidRDefault="00FD63FB">
      <w:pPr>
        <w:autoSpaceDE w:val="0"/>
        <w:autoSpaceDN w:val="0"/>
        <w:adjustRightInd w:val="0"/>
      </w:pPr>
    </w:p>
    <w:p w:rsidR="00FD63FB" w:rsidRDefault="00FD63FB">
      <w:pPr>
        <w:autoSpaceDE w:val="0"/>
        <w:autoSpaceDN w:val="0"/>
        <w:adjustRightInd w:val="0"/>
        <w:ind w:firstLine="720"/>
      </w:pPr>
      <w:r>
        <w:t>The average salary and benefits for EPA staff is at the GS 13, Step 5 level of $12</w:t>
      </w:r>
      <w:r w:rsidR="006E55BB">
        <w:t>1</w:t>
      </w:r>
      <w:r>
        <w:t>,</w:t>
      </w:r>
      <w:r w:rsidR="006E55BB">
        <w:t>406</w:t>
      </w:r>
      <w:r>
        <w:rPr>
          <w:rStyle w:val="FootnoteReference"/>
        </w:rPr>
        <w:footnoteReference w:id="7"/>
      </w:r>
      <w:r>
        <w:t>.</w:t>
      </w:r>
    </w:p>
    <w:p w:rsidR="00FD63FB" w:rsidRDefault="00FD63FB">
      <w:pPr>
        <w:autoSpaceDE w:val="0"/>
        <w:autoSpaceDN w:val="0"/>
        <w:adjustRightInd w:val="0"/>
        <w:rPr>
          <w:sz w:val="14"/>
          <w:szCs w:val="14"/>
        </w:rPr>
      </w:pPr>
    </w:p>
    <w:p w:rsidR="00FD63FB" w:rsidRDefault="00FD63FB">
      <w:pPr>
        <w:numPr>
          <w:ilvl w:val="0"/>
          <w:numId w:val="25"/>
        </w:numPr>
        <w:tabs>
          <w:tab w:val="clear" w:pos="1440"/>
        </w:tabs>
        <w:autoSpaceDE w:val="0"/>
        <w:autoSpaceDN w:val="0"/>
        <w:adjustRightInd w:val="0"/>
        <w:ind w:left="1080"/>
      </w:pPr>
      <w:r>
        <w:t>There are 2,080 hours per person-year.</w:t>
      </w:r>
    </w:p>
    <w:p w:rsidR="00FD63FB" w:rsidRDefault="00FD63FB">
      <w:pPr>
        <w:numPr>
          <w:ilvl w:val="0"/>
          <w:numId w:val="25"/>
        </w:numPr>
        <w:tabs>
          <w:tab w:val="clear" w:pos="1440"/>
        </w:tabs>
        <w:autoSpaceDE w:val="0"/>
        <w:autoSpaceDN w:val="0"/>
        <w:adjustRightInd w:val="0"/>
        <w:ind w:left="1080"/>
      </w:pPr>
      <w:r>
        <w:t>The average hourly rate is $5</w:t>
      </w:r>
      <w:r w:rsidR="006E55BB">
        <w:t>8</w:t>
      </w:r>
      <w:r>
        <w:t>.</w:t>
      </w:r>
      <w:r w:rsidR="006E55BB">
        <w:t>36</w:t>
      </w:r>
      <w:r>
        <w:t>.</w:t>
      </w:r>
    </w:p>
    <w:p w:rsidR="00FD63FB" w:rsidRDefault="00FD63FB">
      <w:pPr>
        <w:autoSpaceDE w:val="0"/>
        <w:autoSpaceDN w:val="0"/>
        <w:adjustRightInd w:val="0"/>
      </w:pPr>
    </w:p>
    <w:p w:rsidR="00FD63FB" w:rsidRDefault="00FD63FB">
      <w:pPr>
        <w:autoSpaceDE w:val="0"/>
        <w:autoSpaceDN w:val="0"/>
        <w:adjustRightInd w:val="0"/>
        <w:ind w:firstLine="720"/>
      </w:pPr>
      <w:r>
        <w:t>In addition to the labor costs incurred for these activities, EPA cost estimates include the cost of security enhancements designed to protect contents of the vulnerability assessments.  These are considered capital costs, which are estimated at $16,849 annually.</w:t>
      </w:r>
    </w:p>
    <w:p w:rsidR="00FD63FB" w:rsidRDefault="00FD63FB">
      <w:pPr>
        <w:autoSpaceDE w:val="0"/>
        <w:autoSpaceDN w:val="0"/>
        <w:adjustRightInd w:val="0"/>
        <w:rPr>
          <w:sz w:val="20"/>
          <w:szCs w:val="20"/>
        </w:rPr>
      </w:pPr>
    </w:p>
    <w:p w:rsidR="00FD63FB" w:rsidRDefault="00FD63FB"/>
    <w:p w:rsidR="00FD63FB" w:rsidRDefault="00FD63FB">
      <w:pPr>
        <w:pStyle w:val="StyleCaptionCentered"/>
        <w:rPr>
          <w:szCs w:val="24"/>
        </w:rPr>
      </w:pPr>
      <w:bookmarkStart w:id="189" w:name="_Toc176660728"/>
      <w:proofErr w:type="gramStart"/>
      <w:r>
        <w:rPr>
          <w:szCs w:val="24"/>
        </w:rPr>
        <w:t>Exhibit 6-3.</w:t>
      </w:r>
      <w:proofErr w:type="gramEnd"/>
      <w:r>
        <w:rPr>
          <w:szCs w:val="24"/>
        </w:rPr>
        <w:t xml:space="preserve">  </w:t>
      </w:r>
      <w:proofErr w:type="gramStart"/>
      <w:r>
        <w:rPr>
          <w:szCs w:val="24"/>
        </w:rPr>
        <w:t>Estimated Average Annual Agency Burden and Costs.</w:t>
      </w:r>
      <w:bookmarkEnd w:id="189"/>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6"/>
        <w:gridCol w:w="1119"/>
        <w:gridCol w:w="1170"/>
        <w:gridCol w:w="1443"/>
        <w:gridCol w:w="1447"/>
        <w:gridCol w:w="1448"/>
      </w:tblGrid>
      <w:tr w:rsidR="00FD63FB">
        <w:tc>
          <w:tcPr>
            <w:tcW w:w="2536" w:type="dxa"/>
          </w:tcPr>
          <w:p w:rsidR="00FD63FB" w:rsidRDefault="00FD63FB">
            <w:pPr>
              <w:autoSpaceDE w:val="0"/>
              <w:autoSpaceDN w:val="0"/>
              <w:adjustRightInd w:val="0"/>
              <w:jc w:val="center"/>
              <w:rPr>
                <w:b/>
                <w:bCs/>
              </w:rPr>
            </w:pPr>
            <w:r>
              <w:rPr>
                <w:b/>
                <w:bCs/>
              </w:rPr>
              <w:t>Activity</w:t>
            </w:r>
          </w:p>
        </w:tc>
        <w:tc>
          <w:tcPr>
            <w:tcW w:w="1119" w:type="dxa"/>
          </w:tcPr>
          <w:p w:rsidR="00FD63FB" w:rsidRDefault="00FD63FB">
            <w:pPr>
              <w:autoSpaceDE w:val="0"/>
              <w:autoSpaceDN w:val="0"/>
              <w:adjustRightInd w:val="0"/>
              <w:jc w:val="center"/>
              <w:rPr>
                <w:b/>
                <w:bCs/>
              </w:rPr>
            </w:pPr>
            <w:r>
              <w:rPr>
                <w:b/>
                <w:bCs/>
              </w:rPr>
              <w:t>Burden</w:t>
            </w:r>
          </w:p>
          <w:p w:rsidR="00FD63FB" w:rsidRDefault="00FD63FB">
            <w:pPr>
              <w:autoSpaceDE w:val="0"/>
              <w:autoSpaceDN w:val="0"/>
              <w:adjustRightInd w:val="0"/>
              <w:jc w:val="center"/>
              <w:rPr>
                <w:b/>
                <w:bCs/>
              </w:rPr>
            </w:pPr>
            <w:r>
              <w:rPr>
                <w:b/>
                <w:bCs/>
              </w:rPr>
              <w:t>Hours</w:t>
            </w:r>
          </w:p>
        </w:tc>
        <w:tc>
          <w:tcPr>
            <w:tcW w:w="1170" w:type="dxa"/>
          </w:tcPr>
          <w:p w:rsidR="00FD63FB" w:rsidRDefault="00FD63FB">
            <w:pPr>
              <w:autoSpaceDE w:val="0"/>
              <w:autoSpaceDN w:val="0"/>
              <w:adjustRightInd w:val="0"/>
              <w:jc w:val="center"/>
              <w:rPr>
                <w:b/>
                <w:bCs/>
              </w:rPr>
            </w:pPr>
            <w:r>
              <w:rPr>
                <w:b/>
                <w:bCs/>
              </w:rPr>
              <w:t>Labor</w:t>
            </w:r>
          </w:p>
          <w:p w:rsidR="00FD63FB" w:rsidRDefault="00FD63FB">
            <w:pPr>
              <w:autoSpaceDE w:val="0"/>
              <w:autoSpaceDN w:val="0"/>
              <w:adjustRightInd w:val="0"/>
              <w:jc w:val="center"/>
              <w:rPr>
                <w:b/>
                <w:bCs/>
              </w:rPr>
            </w:pPr>
            <w:r>
              <w:rPr>
                <w:b/>
                <w:bCs/>
              </w:rPr>
              <w:t>Costs</w:t>
            </w:r>
          </w:p>
        </w:tc>
        <w:tc>
          <w:tcPr>
            <w:tcW w:w="1443" w:type="dxa"/>
          </w:tcPr>
          <w:p w:rsidR="00FD63FB" w:rsidRDefault="00FD63FB">
            <w:pPr>
              <w:autoSpaceDE w:val="0"/>
              <w:autoSpaceDN w:val="0"/>
              <w:adjustRightInd w:val="0"/>
              <w:jc w:val="center"/>
              <w:rPr>
                <w:b/>
                <w:bCs/>
              </w:rPr>
            </w:pPr>
            <w:r>
              <w:rPr>
                <w:b/>
                <w:bCs/>
              </w:rPr>
              <w:t>O&amp;M Costs</w:t>
            </w:r>
          </w:p>
        </w:tc>
        <w:tc>
          <w:tcPr>
            <w:tcW w:w="1447" w:type="dxa"/>
          </w:tcPr>
          <w:p w:rsidR="00FD63FB" w:rsidRDefault="00FD63FB">
            <w:pPr>
              <w:autoSpaceDE w:val="0"/>
              <w:autoSpaceDN w:val="0"/>
              <w:adjustRightInd w:val="0"/>
              <w:jc w:val="center"/>
              <w:rPr>
                <w:b/>
                <w:bCs/>
              </w:rPr>
            </w:pPr>
            <w:r>
              <w:rPr>
                <w:b/>
                <w:bCs/>
              </w:rPr>
              <w:t>Capital</w:t>
            </w:r>
          </w:p>
          <w:p w:rsidR="00FD63FB" w:rsidRDefault="00FD63FB">
            <w:pPr>
              <w:autoSpaceDE w:val="0"/>
              <w:autoSpaceDN w:val="0"/>
              <w:adjustRightInd w:val="0"/>
              <w:jc w:val="center"/>
              <w:rPr>
                <w:b/>
                <w:bCs/>
              </w:rPr>
            </w:pPr>
            <w:r>
              <w:rPr>
                <w:b/>
                <w:bCs/>
              </w:rPr>
              <w:t>Costs</w:t>
            </w:r>
          </w:p>
        </w:tc>
        <w:tc>
          <w:tcPr>
            <w:tcW w:w="1448" w:type="dxa"/>
          </w:tcPr>
          <w:p w:rsidR="00FD63FB" w:rsidRDefault="00FD63FB">
            <w:pPr>
              <w:autoSpaceDE w:val="0"/>
              <w:autoSpaceDN w:val="0"/>
              <w:adjustRightInd w:val="0"/>
              <w:jc w:val="center"/>
              <w:rPr>
                <w:b/>
                <w:bCs/>
              </w:rPr>
            </w:pPr>
            <w:r>
              <w:rPr>
                <w:b/>
                <w:bCs/>
              </w:rPr>
              <w:t>Total Annual</w:t>
            </w:r>
          </w:p>
          <w:p w:rsidR="00FD63FB" w:rsidRDefault="00FD63FB">
            <w:pPr>
              <w:autoSpaceDE w:val="0"/>
              <w:autoSpaceDN w:val="0"/>
              <w:adjustRightInd w:val="0"/>
              <w:jc w:val="center"/>
              <w:rPr>
                <w:b/>
                <w:bCs/>
              </w:rPr>
            </w:pPr>
            <w:r>
              <w:rPr>
                <w:b/>
                <w:bCs/>
              </w:rPr>
              <w:t>Costs</w:t>
            </w:r>
          </w:p>
        </w:tc>
      </w:tr>
      <w:tr w:rsidR="00FD63FB">
        <w:tc>
          <w:tcPr>
            <w:tcW w:w="2536" w:type="dxa"/>
          </w:tcPr>
          <w:p w:rsidR="00FD63FB" w:rsidRDefault="00FD63FB">
            <w:pPr>
              <w:autoSpaceDE w:val="0"/>
              <w:autoSpaceDN w:val="0"/>
              <w:adjustRightInd w:val="0"/>
            </w:pPr>
            <w:r>
              <w:t>Read/Understand</w:t>
            </w:r>
          </w:p>
          <w:p w:rsidR="00FD63FB" w:rsidRDefault="00FD63FB">
            <w:pPr>
              <w:autoSpaceDE w:val="0"/>
              <w:autoSpaceDN w:val="0"/>
              <w:adjustRightInd w:val="0"/>
              <w:rPr>
                <w:b/>
                <w:bCs/>
              </w:rPr>
            </w:pPr>
            <w:r>
              <w:t>Requirements</w:t>
            </w:r>
            <w:r>
              <w:tab/>
            </w:r>
          </w:p>
        </w:tc>
        <w:tc>
          <w:tcPr>
            <w:tcW w:w="1119" w:type="dxa"/>
          </w:tcPr>
          <w:p w:rsidR="00FD63FB" w:rsidRDefault="00FD63FB">
            <w:pPr>
              <w:autoSpaceDE w:val="0"/>
              <w:autoSpaceDN w:val="0"/>
              <w:adjustRightInd w:val="0"/>
              <w:rPr>
                <w:bCs/>
              </w:rPr>
            </w:pPr>
            <w:r>
              <w:rPr>
                <w:bCs/>
              </w:rPr>
              <w:t>13</w:t>
            </w:r>
          </w:p>
        </w:tc>
        <w:tc>
          <w:tcPr>
            <w:tcW w:w="1170" w:type="dxa"/>
          </w:tcPr>
          <w:p w:rsidR="00FD63FB" w:rsidRDefault="00FD63FB">
            <w:pPr>
              <w:autoSpaceDE w:val="0"/>
              <w:autoSpaceDN w:val="0"/>
              <w:adjustRightInd w:val="0"/>
              <w:rPr>
                <w:bCs/>
              </w:rPr>
            </w:pPr>
            <w:r>
              <w:rPr>
                <w:bCs/>
              </w:rPr>
              <w:t>$759</w:t>
            </w:r>
          </w:p>
        </w:tc>
        <w:tc>
          <w:tcPr>
            <w:tcW w:w="1443" w:type="dxa"/>
          </w:tcPr>
          <w:p w:rsidR="00FD63FB" w:rsidRDefault="00FD63FB">
            <w:pPr>
              <w:autoSpaceDE w:val="0"/>
              <w:autoSpaceDN w:val="0"/>
              <w:adjustRightInd w:val="0"/>
              <w:rPr>
                <w:bCs/>
              </w:rPr>
            </w:pPr>
            <w:r>
              <w:rPr>
                <w:bCs/>
              </w:rPr>
              <w:t>$0</w:t>
            </w:r>
          </w:p>
        </w:tc>
        <w:tc>
          <w:tcPr>
            <w:tcW w:w="1447" w:type="dxa"/>
          </w:tcPr>
          <w:p w:rsidR="00FD63FB" w:rsidRDefault="00FD63FB">
            <w:pPr>
              <w:autoSpaceDE w:val="0"/>
              <w:autoSpaceDN w:val="0"/>
              <w:adjustRightInd w:val="0"/>
              <w:rPr>
                <w:bCs/>
              </w:rPr>
            </w:pPr>
            <w:r>
              <w:rPr>
                <w:bCs/>
              </w:rPr>
              <w:t>$0</w:t>
            </w:r>
          </w:p>
        </w:tc>
        <w:tc>
          <w:tcPr>
            <w:tcW w:w="1448" w:type="dxa"/>
          </w:tcPr>
          <w:p w:rsidR="00FD63FB" w:rsidRDefault="00FD63FB">
            <w:pPr>
              <w:autoSpaceDE w:val="0"/>
              <w:autoSpaceDN w:val="0"/>
              <w:adjustRightInd w:val="0"/>
              <w:rPr>
                <w:bCs/>
              </w:rPr>
            </w:pPr>
            <w:r>
              <w:rPr>
                <w:bCs/>
              </w:rPr>
              <w:t>$759</w:t>
            </w:r>
          </w:p>
        </w:tc>
      </w:tr>
      <w:tr w:rsidR="00FD63FB">
        <w:tc>
          <w:tcPr>
            <w:tcW w:w="2536" w:type="dxa"/>
          </w:tcPr>
          <w:p w:rsidR="00FD63FB" w:rsidRDefault="00FD63FB">
            <w:pPr>
              <w:autoSpaceDE w:val="0"/>
              <w:autoSpaceDN w:val="0"/>
              <w:adjustRightInd w:val="0"/>
            </w:pPr>
            <w:r>
              <w:t>Review Vulnerability</w:t>
            </w:r>
          </w:p>
          <w:p w:rsidR="00FD63FB" w:rsidRDefault="00FD63FB">
            <w:pPr>
              <w:autoSpaceDE w:val="0"/>
              <w:autoSpaceDN w:val="0"/>
              <w:adjustRightInd w:val="0"/>
            </w:pPr>
            <w:r>
              <w:t xml:space="preserve">Assessments and </w:t>
            </w:r>
          </w:p>
          <w:p w:rsidR="00FD63FB" w:rsidRDefault="00FD63FB">
            <w:pPr>
              <w:autoSpaceDE w:val="0"/>
              <w:autoSpaceDN w:val="0"/>
              <w:adjustRightInd w:val="0"/>
              <w:rPr>
                <w:b/>
                <w:bCs/>
              </w:rPr>
            </w:pPr>
            <w:r>
              <w:t>Certifications</w:t>
            </w:r>
          </w:p>
        </w:tc>
        <w:tc>
          <w:tcPr>
            <w:tcW w:w="1119" w:type="dxa"/>
          </w:tcPr>
          <w:p w:rsidR="00FD63FB" w:rsidRDefault="00FD63FB">
            <w:pPr>
              <w:autoSpaceDE w:val="0"/>
              <w:autoSpaceDN w:val="0"/>
              <w:adjustRightInd w:val="0"/>
              <w:rPr>
                <w:bCs/>
              </w:rPr>
            </w:pPr>
            <w:r>
              <w:rPr>
                <w:bCs/>
              </w:rPr>
              <w:t>6</w:t>
            </w:r>
          </w:p>
        </w:tc>
        <w:tc>
          <w:tcPr>
            <w:tcW w:w="1170" w:type="dxa"/>
          </w:tcPr>
          <w:p w:rsidR="00FD63FB" w:rsidRDefault="00FD63FB">
            <w:pPr>
              <w:autoSpaceDE w:val="0"/>
              <w:autoSpaceDN w:val="0"/>
              <w:adjustRightInd w:val="0"/>
              <w:rPr>
                <w:bCs/>
              </w:rPr>
            </w:pPr>
            <w:r>
              <w:rPr>
                <w:bCs/>
              </w:rPr>
              <w:t>$350</w:t>
            </w:r>
          </w:p>
        </w:tc>
        <w:tc>
          <w:tcPr>
            <w:tcW w:w="1443" w:type="dxa"/>
          </w:tcPr>
          <w:p w:rsidR="00FD63FB" w:rsidRDefault="00FD63FB">
            <w:pPr>
              <w:autoSpaceDE w:val="0"/>
              <w:autoSpaceDN w:val="0"/>
              <w:adjustRightInd w:val="0"/>
              <w:rPr>
                <w:bCs/>
              </w:rPr>
            </w:pPr>
            <w:r>
              <w:rPr>
                <w:bCs/>
              </w:rPr>
              <w:t>$0</w:t>
            </w:r>
          </w:p>
        </w:tc>
        <w:tc>
          <w:tcPr>
            <w:tcW w:w="1447" w:type="dxa"/>
          </w:tcPr>
          <w:p w:rsidR="00FD63FB" w:rsidRDefault="00FD63FB">
            <w:pPr>
              <w:autoSpaceDE w:val="0"/>
              <w:autoSpaceDN w:val="0"/>
              <w:adjustRightInd w:val="0"/>
              <w:rPr>
                <w:bCs/>
              </w:rPr>
            </w:pPr>
            <w:r>
              <w:rPr>
                <w:bCs/>
              </w:rPr>
              <w:t>$0</w:t>
            </w:r>
          </w:p>
        </w:tc>
        <w:tc>
          <w:tcPr>
            <w:tcW w:w="1448" w:type="dxa"/>
          </w:tcPr>
          <w:p w:rsidR="00FD63FB" w:rsidRDefault="00FD63FB">
            <w:pPr>
              <w:autoSpaceDE w:val="0"/>
              <w:autoSpaceDN w:val="0"/>
              <w:adjustRightInd w:val="0"/>
              <w:rPr>
                <w:bCs/>
              </w:rPr>
            </w:pPr>
            <w:r>
              <w:rPr>
                <w:bCs/>
              </w:rPr>
              <w:t>$350</w:t>
            </w:r>
          </w:p>
        </w:tc>
      </w:tr>
      <w:tr w:rsidR="00FD63FB">
        <w:tc>
          <w:tcPr>
            <w:tcW w:w="2536" w:type="dxa"/>
          </w:tcPr>
          <w:p w:rsidR="00FD63FB" w:rsidRDefault="00FD63FB">
            <w:pPr>
              <w:autoSpaceDE w:val="0"/>
              <w:autoSpaceDN w:val="0"/>
              <w:adjustRightInd w:val="0"/>
            </w:pPr>
            <w:r>
              <w:t>Review Emergency Response</w:t>
            </w:r>
          </w:p>
          <w:p w:rsidR="00FD63FB" w:rsidRDefault="00FD63FB">
            <w:pPr>
              <w:autoSpaceDE w:val="0"/>
              <w:autoSpaceDN w:val="0"/>
              <w:adjustRightInd w:val="0"/>
              <w:rPr>
                <w:b/>
                <w:bCs/>
              </w:rPr>
            </w:pPr>
            <w:r>
              <w:t>Plan Certifications</w:t>
            </w:r>
          </w:p>
        </w:tc>
        <w:tc>
          <w:tcPr>
            <w:tcW w:w="1119" w:type="dxa"/>
          </w:tcPr>
          <w:p w:rsidR="00FD63FB" w:rsidRDefault="00FD63FB">
            <w:pPr>
              <w:autoSpaceDE w:val="0"/>
              <w:autoSpaceDN w:val="0"/>
              <w:adjustRightInd w:val="0"/>
              <w:rPr>
                <w:bCs/>
              </w:rPr>
            </w:pPr>
            <w:r>
              <w:rPr>
                <w:bCs/>
              </w:rPr>
              <w:t>6</w:t>
            </w:r>
          </w:p>
        </w:tc>
        <w:tc>
          <w:tcPr>
            <w:tcW w:w="1170" w:type="dxa"/>
          </w:tcPr>
          <w:p w:rsidR="00FD63FB" w:rsidRDefault="00FD63FB">
            <w:pPr>
              <w:autoSpaceDE w:val="0"/>
              <w:autoSpaceDN w:val="0"/>
              <w:adjustRightInd w:val="0"/>
              <w:rPr>
                <w:bCs/>
              </w:rPr>
            </w:pPr>
            <w:r>
              <w:rPr>
                <w:bCs/>
              </w:rPr>
              <w:t>$350</w:t>
            </w:r>
          </w:p>
        </w:tc>
        <w:tc>
          <w:tcPr>
            <w:tcW w:w="1443" w:type="dxa"/>
          </w:tcPr>
          <w:p w:rsidR="00FD63FB" w:rsidRDefault="00FD63FB">
            <w:pPr>
              <w:autoSpaceDE w:val="0"/>
              <w:autoSpaceDN w:val="0"/>
              <w:adjustRightInd w:val="0"/>
              <w:rPr>
                <w:bCs/>
              </w:rPr>
            </w:pPr>
            <w:r>
              <w:rPr>
                <w:bCs/>
              </w:rPr>
              <w:t>$0</w:t>
            </w:r>
          </w:p>
        </w:tc>
        <w:tc>
          <w:tcPr>
            <w:tcW w:w="1447" w:type="dxa"/>
          </w:tcPr>
          <w:p w:rsidR="00FD63FB" w:rsidRDefault="00FD63FB">
            <w:pPr>
              <w:autoSpaceDE w:val="0"/>
              <w:autoSpaceDN w:val="0"/>
              <w:adjustRightInd w:val="0"/>
              <w:rPr>
                <w:bCs/>
              </w:rPr>
            </w:pPr>
            <w:r>
              <w:rPr>
                <w:bCs/>
              </w:rPr>
              <w:t>$0</w:t>
            </w:r>
          </w:p>
        </w:tc>
        <w:tc>
          <w:tcPr>
            <w:tcW w:w="1448" w:type="dxa"/>
          </w:tcPr>
          <w:p w:rsidR="00FD63FB" w:rsidRDefault="00FD63FB">
            <w:pPr>
              <w:autoSpaceDE w:val="0"/>
              <w:autoSpaceDN w:val="0"/>
              <w:adjustRightInd w:val="0"/>
              <w:rPr>
                <w:bCs/>
              </w:rPr>
            </w:pPr>
            <w:r>
              <w:rPr>
                <w:bCs/>
              </w:rPr>
              <w:t>$350</w:t>
            </w:r>
          </w:p>
        </w:tc>
      </w:tr>
      <w:tr w:rsidR="00FD63FB">
        <w:tc>
          <w:tcPr>
            <w:tcW w:w="2536" w:type="dxa"/>
          </w:tcPr>
          <w:p w:rsidR="00FD63FB" w:rsidRDefault="00FD63FB">
            <w:pPr>
              <w:autoSpaceDE w:val="0"/>
              <w:autoSpaceDN w:val="0"/>
              <w:adjustRightInd w:val="0"/>
              <w:rPr>
                <w:b/>
                <w:bCs/>
              </w:rPr>
            </w:pPr>
            <w:r>
              <w:t>Recordkeeping/Security</w:t>
            </w:r>
          </w:p>
        </w:tc>
        <w:tc>
          <w:tcPr>
            <w:tcW w:w="1119" w:type="dxa"/>
          </w:tcPr>
          <w:p w:rsidR="00FD63FB" w:rsidRDefault="002706B3">
            <w:pPr>
              <w:autoSpaceDE w:val="0"/>
              <w:autoSpaceDN w:val="0"/>
              <w:adjustRightInd w:val="0"/>
              <w:rPr>
                <w:bCs/>
              </w:rPr>
            </w:pPr>
            <w:r>
              <w:rPr>
                <w:bCs/>
              </w:rPr>
              <w:t>1</w:t>
            </w:r>
            <w:r w:rsidR="00FD63FB">
              <w:rPr>
                <w:bCs/>
              </w:rPr>
              <w:t>,0</w:t>
            </w:r>
            <w:r>
              <w:rPr>
                <w:bCs/>
              </w:rPr>
              <w:t>10</w:t>
            </w:r>
          </w:p>
        </w:tc>
        <w:tc>
          <w:tcPr>
            <w:tcW w:w="1170" w:type="dxa"/>
          </w:tcPr>
          <w:p w:rsidR="00FD63FB" w:rsidRDefault="00FD63FB">
            <w:pPr>
              <w:autoSpaceDE w:val="0"/>
              <w:autoSpaceDN w:val="0"/>
              <w:adjustRightInd w:val="0"/>
              <w:rPr>
                <w:bCs/>
              </w:rPr>
            </w:pPr>
            <w:r>
              <w:rPr>
                <w:bCs/>
              </w:rPr>
              <w:t>$</w:t>
            </w:r>
            <w:r w:rsidR="002706B3">
              <w:rPr>
                <w:bCs/>
              </w:rPr>
              <w:t>58</w:t>
            </w:r>
            <w:r>
              <w:rPr>
                <w:bCs/>
              </w:rPr>
              <w:t>,9</w:t>
            </w:r>
            <w:r w:rsidR="002706B3">
              <w:rPr>
                <w:bCs/>
              </w:rPr>
              <w:t>4</w:t>
            </w:r>
            <w:r>
              <w:rPr>
                <w:bCs/>
              </w:rPr>
              <w:t>4</w:t>
            </w:r>
          </w:p>
        </w:tc>
        <w:tc>
          <w:tcPr>
            <w:tcW w:w="1443" w:type="dxa"/>
          </w:tcPr>
          <w:p w:rsidR="00FD63FB" w:rsidRDefault="00FD63FB">
            <w:pPr>
              <w:autoSpaceDE w:val="0"/>
              <w:autoSpaceDN w:val="0"/>
              <w:adjustRightInd w:val="0"/>
              <w:rPr>
                <w:bCs/>
              </w:rPr>
            </w:pPr>
            <w:r>
              <w:rPr>
                <w:bCs/>
              </w:rPr>
              <w:t>$0</w:t>
            </w:r>
          </w:p>
        </w:tc>
        <w:tc>
          <w:tcPr>
            <w:tcW w:w="1447" w:type="dxa"/>
          </w:tcPr>
          <w:p w:rsidR="00FD63FB" w:rsidRDefault="00FD63FB">
            <w:pPr>
              <w:autoSpaceDE w:val="0"/>
              <w:autoSpaceDN w:val="0"/>
              <w:adjustRightInd w:val="0"/>
              <w:rPr>
                <w:bCs/>
              </w:rPr>
            </w:pPr>
            <w:r>
              <w:rPr>
                <w:bCs/>
              </w:rPr>
              <w:t>$16,849</w:t>
            </w:r>
          </w:p>
        </w:tc>
        <w:tc>
          <w:tcPr>
            <w:tcW w:w="1448" w:type="dxa"/>
          </w:tcPr>
          <w:p w:rsidR="00FD63FB" w:rsidRDefault="00FD63FB">
            <w:pPr>
              <w:autoSpaceDE w:val="0"/>
              <w:autoSpaceDN w:val="0"/>
              <w:adjustRightInd w:val="0"/>
              <w:rPr>
                <w:bCs/>
              </w:rPr>
            </w:pPr>
            <w:r>
              <w:rPr>
                <w:bCs/>
              </w:rPr>
              <w:t>$</w:t>
            </w:r>
            <w:r w:rsidR="002706B3">
              <w:rPr>
                <w:bCs/>
              </w:rPr>
              <w:t>75</w:t>
            </w:r>
            <w:r>
              <w:rPr>
                <w:bCs/>
              </w:rPr>
              <w:t>,</w:t>
            </w:r>
            <w:r w:rsidR="002706B3">
              <w:rPr>
                <w:bCs/>
              </w:rPr>
              <w:t>79</w:t>
            </w:r>
            <w:r>
              <w:rPr>
                <w:bCs/>
              </w:rPr>
              <w:t>3</w:t>
            </w:r>
          </w:p>
        </w:tc>
      </w:tr>
      <w:tr w:rsidR="00FD63FB">
        <w:tc>
          <w:tcPr>
            <w:tcW w:w="2536" w:type="dxa"/>
          </w:tcPr>
          <w:p w:rsidR="00FD63FB" w:rsidRDefault="00FD63FB">
            <w:pPr>
              <w:autoSpaceDE w:val="0"/>
              <w:autoSpaceDN w:val="0"/>
              <w:adjustRightInd w:val="0"/>
              <w:rPr>
                <w:b/>
                <w:bCs/>
              </w:rPr>
            </w:pPr>
            <w:r>
              <w:rPr>
                <w:b/>
                <w:bCs/>
              </w:rPr>
              <w:t xml:space="preserve">Total </w:t>
            </w:r>
            <w:r>
              <w:rPr>
                <w:b/>
                <w:bCs/>
              </w:rPr>
              <w:tab/>
            </w:r>
          </w:p>
        </w:tc>
        <w:tc>
          <w:tcPr>
            <w:tcW w:w="1119" w:type="dxa"/>
          </w:tcPr>
          <w:p w:rsidR="00FD63FB" w:rsidRDefault="002706B3">
            <w:pPr>
              <w:autoSpaceDE w:val="0"/>
              <w:autoSpaceDN w:val="0"/>
              <w:adjustRightInd w:val="0"/>
              <w:rPr>
                <w:bCs/>
              </w:rPr>
            </w:pPr>
            <w:r>
              <w:rPr>
                <w:bCs/>
              </w:rPr>
              <w:t>1</w:t>
            </w:r>
            <w:r w:rsidR="00FD63FB">
              <w:rPr>
                <w:bCs/>
              </w:rPr>
              <w:t>,</w:t>
            </w:r>
            <w:r>
              <w:rPr>
                <w:bCs/>
              </w:rPr>
              <w:t>035</w:t>
            </w:r>
          </w:p>
        </w:tc>
        <w:tc>
          <w:tcPr>
            <w:tcW w:w="1170" w:type="dxa"/>
          </w:tcPr>
          <w:p w:rsidR="00FD63FB" w:rsidRDefault="00FD63FB">
            <w:pPr>
              <w:autoSpaceDE w:val="0"/>
              <w:autoSpaceDN w:val="0"/>
              <w:adjustRightInd w:val="0"/>
              <w:rPr>
                <w:bCs/>
              </w:rPr>
            </w:pPr>
            <w:r>
              <w:rPr>
                <w:bCs/>
              </w:rPr>
              <w:t>$</w:t>
            </w:r>
            <w:r w:rsidR="002706B3">
              <w:rPr>
                <w:bCs/>
              </w:rPr>
              <w:t>60</w:t>
            </w:r>
            <w:r>
              <w:rPr>
                <w:bCs/>
              </w:rPr>
              <w:t>,</w:t>
            </w:r>
            <w:r w:rsidR="002706B3">
              <w:rPr>
                <w:bCs/>
              </w:rPr>
              <w:t>40</w:t>
            </w:r>
            <w:r>
              <w:rPr>
                <w:bCs/>
              </w:rPr>
              <w:t>3</w:t>
            </w:r>
          </w:p>
        </w:tc>
        <w:tc>
          <w:tcPr>
            <w:tcW w:w="1443" w:type="dxa"/>
          </w:tcPr>
          <w:p w:rsidR="00FD63FB" w:rsidRDefault="00FD63FB">
            <w:pPr>
              <w:autoSpaceDE w:val="0"/>
              <w:autoSpaceDN w:val="0"/>
              <w:adjustRightInd w:val="0"/>
              <w:rPr>
                <w:bCs/>
              </w:rPr>
            </w:pPr>
            <w:r>
              <w:rPr>
                <w:bCs/>
              </w:rPr>
              <w:t>$0</w:t>
            </w:r>
          </w:p>
        </w:tc>
        <w:tc>
          <w:tcPr>
            <w:tcW w:w="1447" w:type="dxa"/>
          </w:tcPr>
          <w:p w:rsidR="00FD63FB" w:rsidRDefault="00FD63FB">
            <w:pPr>
              <w:autoSpaceDE w:val="0"/>
              <w:autoSpaceDN w:val="0"/>
              <w:adjustRightInd w:val="0"/>
              <w:rPr>
                <w:bCs/>
              </w:rPr>
            </w:pPr>
            <w:r>
              <w:rPr>
                <w:bCs/>
              </w:rPr>
              <w:t>$16,849</w:t>
            </w:r>
          </w:p>
        </w:tc>
        <w:tc>
          <w:tcPr>
            <w:tcW w:w="1448" w:type="dxa"/>
          </w:tcPr>
          <w:p w:rsidR="00FD63FB" w:rsidRDefault="00FD63FB">
            <w:pPr>
              <w:autoSpaceDE w:val="0"/>
              <w:autoSpaceDN w:val="0"/>
              <w:adjustRightInd w:val="0"/>
              <w:rPr>
                <w:bCs/>
              </w:rPr>
            </w:pPr>
            <w:r>
              <w:rPr>
                <w:bCs/>
              </w:rPr>
              <w:t>$</w:t>
            </w:r>
            <w:r w:rsidR="002706B3">
              <w:rPr>
                <w:bCs/>
              </w:rPr>
              <w:t>77</w:t>
            </w:r>
            <w:r>
              <w:rPr>
                <w:bCs/>
              </w:rPr>
              <w:t>,</w:t>
            </w:r>
            <w:r w:rsidR="002706B3">
              <w:rPr>
                <w:bCs/>
              </w:rPr>
              <w:t>25</w:t>
            </w:r>
            <w:r>
              <w:rPr>
                <w:bCs/>
              </w:rPr>
              <w:t>2</w:t>
            </w:r>
          </w:p>
        </w:tc>
      </w:tr>
    </w:tbl>
    <w:p w:rsidR="00FD63FB" w:rsidRDefault="00FD63FB">
      <w:pPr>
        <w:autoSpaceDE w:val="0"/>
        <w:autoSpaceDN w:val="0"/>
        <w:adjustRightInd w:val="0"/>
        <w:rPr>
          <w:sz w:val="20"/>
          <w:szCs w:val="20"/>
        </w:rPr>
      </w:pPr>
    </w:p>
    <w:p w:rsidR="00FD63FB" w:rsidRDefault="00FD63FB">
      <w:pPr>
        <w:autoSpaceDE w:val="0"/>
        <w:autoSpaceDN w:val="0"/>
        <w:adjustRightInd w:val="0"/>
        <w:rPr>
          <w:sz w:val="20"/>
          <w:szCs w:val="20"/>
        </w:rPr>
      </w:pPr>
      <w:r>
        <w:rPr>
          <w:sz w:val="20"/>
          <w:szCs w:val="20"/>
        </w:rPr>
        <w:t>Note: Detail may not add exactly to total due to independent rounding.</w:t>
      </w:r>
    </w:p>
    <w:p w:rsidR="00FD63FB" w:rsidRDefault="00FD63FB">
      <w:pPr>
        <w:autoSpaceDE w:val="0"/>
        <w:autoSpaceDN w:val="0"/>
        <w:adjustRightInd w:val="0"/>
        <w:rPr>
          <w:sz w:val="20"/>
          <w:szCs w:val="20"/>
        </w:rPr>
      </w:pPr>
      <w:r>
        <w:rPr>
          <w:sz w:val="20"/>
          <w:szCs w:val="20"/>
        </w:rPr>
        <w:t>Hours reflect an annual average for all system sizes over the three-year ICR period.</w:t>
      </w:r>
    </w:p>
    <w:p w:rsidR="00FD63FB" w:rsidRDefault="00FD63FB">
      <w:pPr>
        <w:autoSpaceDE w:val="0"/>
        <w:autoSpaceDN w:val="0"/>
        <w:adjustRightInd w:val="0"/>
        <w:rPr>
          <w:sz w:val="20"/>
          <w:szCs w:val="20"/>
        </w:rPr>
      </w:pPr>
    </w:p>
    <w:p w:rsidR="00FD63FB" w:rsidRDefault="00FD63FB">
      <w:pPr>
        <w:autoSpaceDE w:val="0"/>
        <w:autoSpaceDN w:val="0"/>
        <w:adjustRightInd w:val="0"/>
        <w:rPr>
          <w:sz w:val="20"/>
          <w:szCs w:val="20"/>
        </w:rPr>
      </w:pPr>
    </w:p>
    <w:p w:rsidR="00134C1A" w:rsidRDefault="00134C1A">
      <w:pPr>
        <w:autoSpaceDE w:val="0"/>
        <w:autoSpaceDN w:val="0"/>
        <w:adjustRightInd w:val="0"/>
        <w:rPr>
          <w:sz w:val="20"/>
          <w:szCs w:val="20"/>
        </w:rPr>
      </w:pPr>
    </w:p>
    <w:p w:rsidR="00FD63FB" w:rsidRDefault="00FD63FB">
      <w:pPr>
        <w:pStyle w:val="StyleCaptionCentered"/>
        <w:keepNext/>
        <w:rPr>
          <w:szCs w:val="24"/>
        </w:rPr>
      </w:pPr>
      <w:bookmarkStart w:id="190" w:name="_Toc176660729"/>
      <w:proofErr w:type="gramStart"/>
      <w:r>
        <w:rPr>
          <w:szCs w:val="24"/>
        </w:rPr>
        <w:lastRenderedPageBreak/>
        <w:t>Exhibit 6-4.</w:t>
      </w:r>
      <w:proofErr w:type="gramEnd"/>
      <w:r>
        <w:rPr>
          <w:szCs w:val="24"/>
        </w:rPr>
        <w:t xml:space="preserve">  Estimated Burden and Costs by Year.</w:t>
      </w:r>
      <w:bookmarkEnd w:id="190"/>
    </w:p>
    <w:p w:rsidR="003A7D9A" w:rsidRDefault="003A7D9A">
      <w:pPr>
        <w:pStyle w:val="StyleCaptionCentered"/>
        <w:keepNext/>
        <w:rPr>
          <w:szCs w:val="24"/>
        </w:rPr>
      </w:pPr>
    </w:p>
    <w:tbl>
      <w:tblPr>
        <w:tblW w:w="9748" w:type="dxa"/>
        <w:jc w:val="center"/>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54"/>
        <w:gridCol w:w="900"/>
        <w:gridCol w:w="1260"/>
        <w:gridCol w:w="900"/>
        <w:gridCol w:w="1160"/>
        <w:gridCol w:w="1080"/>
        <w:gridCol w:w="720"/>
        <w:gridCol w:w="1080"/>
        <w:gridCol w:w="1194"/>
      </w:tblGrid>
      <w:tr w:rsidR="00E01827" w:rsidTr="00E01827">
        <w:trPr>
          <w:jc w:val="center"/>
        </w:trPr>
        <w:tc>
          <w:tcPr>
            <w:tcW w:w="1454" w:type="dxa"/>
          </w:tcPr>
          <w:p w:rsidR="00FD63FB" w:rsidRPr="003A7D9A" w:rsidRDefault="00FD63FB">
            <w:pPr>
              <w:keepNext/>
              <w:autoSpaceDE w:val="0"/>
              <w:autoSpaceDN w:val="0"/>
              <w:adjustRightInd w:val="0"/>
              <w:jc w:val="center"/>
              <w:rPr>
                <w:b/>
                <w:bCs/>
                <w:sz w:val="20"/>
                <w:szCs w:val="20"/>
              </w:rPr>
            </w:pPr>
            <w:r w:rsidRPr="003A7D9A">
              <w:rPr>
                <w:b/>
                <w:bCs/>
                <w:sz w:val="20"/>
                <w:szCs w:val="20"/>
              </w:rPr>
              <w:t>Respondent</w:t>
            </w:r>
          </w:p>
        </w:tc>
        <w:tc>
          <w:tcPr>
            <w:tcW w:w="2160" w:type="dxa"/>
            <w:gridSpan w:val="2"/>
          </w:tcPr>
          <w:p w:rsidR="00FD63FB" w:rsidRPr="003A7D9A" w:rsidRDefault="00FD63FB">
            <w:pPr>
              <w:keepNext/>
              <w:autoSpaceDE w:val="0"/>
              <w:autoSpaceDN w:val="0"/>
              <w:adjustRightInd w:val="0"/>
              <w:jc w:val="center"/>
              <w:rPr>
                <w:b/>
                <w:bCs/>
                <w:sz w:val="20"/>
                <w:szCs w:val="20"/>
              </w:rPr>
            </w:pPr>
            <w:r w:rsidRPr="003A7D9A">
              <w:rPr>
                <w:b/>
                <w:bCs/>
                <w:sz w:val="20"/>
                <w:szCs w:val="20"/>
              </w:rPr>
              <w:t>20</w:t>
            </w:r>
            <w:r w:rsidR="00B7188D">
              <w:rPr>
                <w:b/>
                <w:bCs/>
                <w:sz w:val="20"/>
                <w:szCs w:val="20"/>
              </w:rPr>
              <w:t>10</w:t>
            </w:r>
            <w:r w:rsidRPr="003A7D9A">
              <w:rPr>
                <w:b/>
                <w:bCs/>
                <w:sz w:val="20"/>
                <w:szCs w:val="20"/>
              </w:rPr>
              <w:t xml:space="preserve"> (Year 1)</w:t>
            </w:r>
          </w:p>
        </w:tc>
        <w:tc>
          <w:tcPr>
            <w:tcW w:w="2060" w:type="dxa"/>
            <w:gridSpan w:val="2"/>
          </w:tcPr>
          <w:p w:rsidR="00FD63FB" w:rsidRPr="003A7D9A" w:rsidRDefault="00FD63FB">
            <w:pPr>
              <w:keepNext/>
              <w:autoSpaceDE w:val="0"/>
              <w:autoSpaceDN w:val="0"/>
              <w:adjustRightInd w:val="0"/>
              <w:jc w:val="center"/>
              <w:rPr>
                <w:b/>
                <w:bCs/>
                <w:sz w:val="20"/>
                <w:szCs w:val="20"/>
              </w:rPr>
            </w:pPr>
            <w:r w:rsidRPr="003A7D9A">
              <w:rPr>
                <w:b/>
                <w:bCs/>
                <w:sz w:val="20"/>
                <w:szCs w:val="20"/>
              </w:rPr>
              <w:t>20</w:t>
            </w:r>
            <w:r w:rsidR="00B7188D">
              <w:rPr>
                <w:b/>
                <w:bCs/>
                <w:sz w:val="20"/>
                <w:szCs w:val="20"/>
              </w:rPr>
              <w:t>11</w:t>
            </w:r>
            <w:r w:rsidRPr="003A7D9A">
              <w:rPr>
                <w:b/>
                <w:bCs/>
                <w:sz w:val="20"/>
                <w:szCs w:val="20"/>
              </w:rPr>
              <w:t xml:space="preserve"> (Year 2)</w:t>
            </w:r>
          </w:p>
        </w:tc>
        <w:tc>
          <w:tcPr>
            <w:tcW w:w="1800" w:type="dxa"/>
            <w:gridSpan w:val="2"/>
          </w:tcPr>
          <w:p w:rsidR="00FD63FB" w:rsidRPr="003A7D9A" w:rsidRDefault="00FD63FB">
            <w:pPr>
              <w:keepNext/>
              <w:autoSpaceDE w:val="0"/>
              <w:autoSpaceDN w:val="0"/>
              <w:adjustRightInd w:val="0"/>
              <w:jc w:val="center"/>
              <w:rPr>
                <w:b/>
                <w:bCs/>
                <w:sz w:val="20"/>
                <w:szCs w:val="20"/>
              </w:rPr>
            </w:pPr>
            <w:r w:rsidRPr="003A7D9A">
              <w:rPr>
                <w:b/>
                <w:bCs/>
                <w:sz w:val="20"/>
                <w:szCs w:val="20"/>
              </w:rPr>
              <w:t>20</w:t>
            </w:r>
            <w:r w:rsidR="00B7188D">
              <w:rPr>
                <w:b/>
                <w:bCs/>
                <w:sz w:val="20"/>
                <w:szCs w:val="20"/>
              </w:rPr>
              <w:t>12</w:t>
            </w:r>
            <w:r w:rsidRPr="003A7D9A">
              <w:rPr>
                <w:b/>
                <w:bCs/>
                <w:sz w:val="20"/>
                <w:szCs w:val="20"/>
              </w:rPr>
              <w:t xml:space="preserve"> </w:t>
            </w:r>
            <w:r w:rsidR="00B61E83">
              <w:rPr>
                <w:b/>
                <w:bCs/>
                <w:sz w:val="20"/>
                <w:szCs w:val="20"/>
              </w:rPr>
              <w:t>(</w:t>
            </w:r>
            <w:r w:rsidRPr="003A7D9A">
              <w:rPr>
                <w:b/>
                <w:bCs/>
                <w:sz w:val="20"/>
                <w:szCs w:val="20"/>
              </w:rPr>
              <w:t>Year 3</w:t>
            </w:r>
            <w:r w:rsidR="00B61E83">
              <w:rPr>
                <w:b/>
                <w:bCs/>
                <w:sz w:val="20"/>
                <w:szCs w:val="20"/>
              </w:rPr>
              <w:t>)</w:t>
            </w:r>
          </w:p>
        </w:tc>
        <w:tc>
          <w:tcPr>
            <w:tcW w:w="2274" w:type="dxa"/>
            <w:gridSpan w:val="2"/>
          </w:tcPr>
          <w:p w:rsidR="00FD63FB" w:rsidRPr="003A7D9A" w:rsidRDefault="00FD63FB">
            <w:pPr>
              <w:keepNext/>
              <w:autoSpaceDE w:val="0"/>
              <w:autoSpaceDN w:val="0"/>
              <w:adjustRightInd w:val="0"/>
              <w:jc w:val="center"/>
              <w:rPr>
                <w:b/>
                <w:bCs/>
                <w:sz w:val="20"/>
                <w:szCs w:val="20"/>
              </w:rPr>
            </w:pPr>
            <w:r w:rsidRPr="003A7D9A">
              <w:rPr>
                <w:b/>
                <w:bCs/>
                <w:sz w:val="20"/>
                <w:szCs w:val="20"/>
              </w:rPr>
              <w:t>Total</w:t>
            </w:r>
          </w:p>
        </w:tc>
      </w:tr>
      <w:tr w:rsidR="00E01827" w:rsidTr="003A7D9A">
        <w:trPr>
          <w:jc w:val="center"/>
        </w:trPr>
        <w:tc>
          <w:tcPr>
            <w:tcW w:w="1454" w:type="dxa"/>
          </w:tcPr>
          <w:p w:rsidR="00FD63FB" w:rsidRPr="003A7D9A" w:rsidRDefault="00FD63FB">
            <w:pPr>
              <w:keepNext/>
              <w:autoSpaceDE w:val="0"/>
              <w:autoSpaceDN w:val="0"/>
              <w:adjustRightInd w:val="0"/>
              <w:rPr>
                <w:b/>
                <w:bCs/>
                <w:sz w:val="20"/>
                <w:szCs w:val="20"/>
              </w:rPr>
            </w:pPr>
          </w:p>
        </w:tc>
        <w:tc>
          <w:tcPr>
            <w:tcW w:w="900" w:type="dxa"/>
          </w:tcPr>
          <w:p w:rsidR="00FD63FB" w:rsidRPr="003A7D9A" w:rsidRDefault="00FD63FB">
            <w:pPr>
              <w:keepNext/>
              <w:autoSpaceDE w:val="0"/>
              <w:autoSpaceDN w:val="0"/>
              <w:adjustRightInd w:val="0"/>
              <w:rPr>
                <w:b/>
                <w:bCs/>
                <w:sz w:val="20"/>
                <w:szCs w:val="20"/>
              </w:rPr>
            </w:pPr>
            <w:r w:rsidRPr="003A7D9A">
              <w:rPr>
                <w:b/>
                <w:bCs/>
                <w:sz w:val="20"/>
                <w:szCs w:val="20"/>
              </w:rPr>
              <w:t>Burden</w:t>
            </w:r>
          </w:p>
          <w:p w:rsidR="00FD63FB" w:rsidRPr="003A7D9A" w:rsidRDefault="00FD63FB">
            <w:pPr>
              <w:keepNext/>
              <w:autoSpaceDE w:val="0"/>
              <w:autoSpaceDN w:val="0"/>
              <w:adjustRightInd w:val="0"/>
              <w:rPr>
                <w:b/>
                <w:bCs/>
                <w:sz w:val="20"/>
                <w:szCs w:val="20"/>
              </w:rPr>
            </w:pPr>
            <w:r w:rsidRPr="003A7D9A">
              <w:rPr>
                <w:b/>
                <w:bCs/>
                <w:sz w:val="20"/>
                <w:szCs w:val="20"/>
              </w:rPr>
              <w:t>(hours)</w:t>
            </w:r>
          </w:p>
        </w:tc>
        <w:tc>
          <w:tcPr>
            <w:tcW w:w="1260" w:type="dxa"/>
          </w:tcPr>
          <w:p w:rsidR="00FD63FB" w:rsidRPr="003A7D9A" w:rsidRDefault="00FD63FB">
            <w:pPr>
              <w:keepNext/>
              <w:autoSpaceDE w:val="0"/>
              <w:autoSpaceDN w:val="0"/>
              <w:adjustRightInd w:val="0"/>
              <w:rPr>
                <w:b/>
                <w:bCs/>
                <w:sz w:val="20"/>
                <w:szCs w:val="20"/>
              </w:rPr>
            </w:pPr>
            <w:r w:rsidRPr="003A7D9A">
              <w:rPr>
                <w:b/>
                <w:bCs/>
                <w:sz w:val="20"/>
                <w:szCs w:val="20"/>
              </w:rPr>
              <w:t>Cost</w:t>
            </w:r>
          </w:p>
        </w:tc>
        <w:tc>
          <w:tcPr>
            <w:tcW w:w="900" w:type="dxa"/>
          </w:tcPr>
          <w:p w:rsidR="00FD63FB" w:rsidRPr="003A7D9A" w:rsidRDefault="00FD63FB">
            <w:pPr>
              <w:keepNext/>
              <w:autoSpaceDE w:val="0"/>
              <w:autoSpaceDN w:val="0"/>
              <w:adjustRightInd w:val="0"/>
              <w:rPr>
                <w:b/>
                <w:bCs/>
                <w:sz w:val="20"/>
                <w:szCs w:val="20"/>
              </w:rPr>
            </w:pPr>
            <w:r w:rsidRPr="003A7D9A">
              <w:rPr>
                <w:b/>
                <w:bCs/>
                <w:sz w:val="20"/>
                <w:szCs w:val="20"/>
              </w:rPr>
              <w:t>Burden</w:t>
            </w:r>
          </w:p>
          <w:p w:rsidR="00FD63FB" w:rsidRPr="003A7D9A" w:rsidRDefault="00FD63FB">
            <w:pPr>
              <w:keepNext/>
              <w:autoSpaceDE w:val="0"/>
              <w:autoSpaceDN w:val="0"/>
              <w:adjustRightInd w:val="0"/>
              <w:rPr>
                <w:b/>
                <w:bCs/>
                <w:sz w:val="20"/>
                <w:szCs w:val="20"/>
              </w:rPr>
            </w:pPr>
            <w:r w:rsidRPr="003A7D9A">
              <w:rPr>
                <w:b/>
                <w:bCs/>
                <w:sz w:val="20"/>
                <w:szCs w:val="20"/>
              </w:rPr>
              <w:t>(hours)</w:t>
            </w:r>
          </w:p>
        </w:tc>
        <w:tc>
          <w:tcPr>
            <w:tcW w:w="1160" w:type="dxa"/>
          </w:tcPr>
          <w:p w:rsidR="00FD63FB" w:rsidRPr="003A7D9A" w:rsidRDefault="00FD63FB">
            <w:pPr>
              <w:keepNext/>
              <w:autoSpaceDE w:val="0"/>
              <w:autoSpaceDN w:val="0"/>
              <w:adjustRightInd w:val="0"/>
              <w:rPr>
                <w:b/>
                <w:bCs/>
                <w:sz w:val="20"/>
                <w:szCs w:val="20"/>
              </w:rPr>
            </w:pPr>
            <w:r w:rsidRPr="003A7D9A">
              <w:rPr>
                <w:b/>
                <w:bCs/>
                <w:sz w:val="20"/>
                <w:szCs w:val="20"/>
              </w:rPr>
              <w:t>Cost</w:t>
            </w:r>
          </w:p>
        </w:tc>
        <w:tc>
          <w:tcPr>
            <w:tcW w:w="1080" w:type="dxa"/>
          </w:tcPr>
          <w:p w:rsidR="00FD63FB" w:rsidRPr="003A7D9A" w:rsidRDefault="00FD63FB">
            <w:pPr>
              <w:keepNext/>
              <w:autoSpaceDE w:val="0"/>
              <w:autoSpaceDN w:val="0"/>
              <w:adjustRightInd w:val="0"/>
              <w:rPr>
                <w:b/>
                <w:bCs/>
                <w:sz w:val="20"/>
                <w:szCs w:val="20"/>
              </w:rPr>
            </w:pPr>
            <w:r w:rsidRPr="003A7D9A">
              <w:rPr>
                <w:b/>
                <w:bCs/>
                <w:sz w:val="20"/>
                <w:szCs w:val="20"/>
              </w:rPr>
              <w:t>Burden</w:t>
            </w:r>
          </w:p>
          <w:p w:rsidR="00FD63FB" w:rsidRPr="003A7D9A" w:rsidRDefault="00FD63FB">
            <w:pPr>
              <w:keepNext/>
              <w:autoSpaceDE w:val="0"/>
              <w:autoSpaceDN w:val="0"/>
              <w:adjustRightInd w:val="0"/>
              <w:rPr>
                <w:b/>
                <w:bCs/>
                <w:sz w:val="20"/>
                <w:szCs w:val="20"/>
              </w:rPr>
            </w:pPr>
            <w:r w:rsidRPr="003A7D9A">
              <w:rPr>
                <w:b/>
                <w:bCs/>
                <w:sz w:val="20"/>
                <w:szCs w:val="20"/>
              </w:rPr>
              <w:t>(hours)</w:t>
            </w:r>
          </w:p>
        </w:tc>
        <w:tc>
          <w:tcPr>
            <w:tcW w:w="720" w:type="dxa"/>
          </w:tcPr>
          <w:p w:rsidR="00FD63FB" w:rsidRPr="003A7D9A" w:rsidRDefault="00FD63FB">
            <w:pPr>
              <w:keepNext/>
              <w:autoSpaceDE w:val="0"/>
              <w:autoSpaceDN w:val="0"/>
              <w:adjustRightInd w:val="0"/>
              <w:rPr>
                <w:b/>
                <w:bCs/>
                <w:sz w:val="20"/>
                <w:szCs w:val="20"/>
              </w:rPr>
            </w:pPr>
            <w:r w:rsidRPr="003A7D9A">
              <w:rPr>
                <w:b/>
                <w:bCs/>
                <w:sz w:val="20"/>
                <w:szCs w:val="20"/>
              </w:rPr>
              <w:t>Cost</w:t>
            </w:r>
          </w:p>
        </w:tc>
        <w:tc>
          <w:tcPr>
            <w:tcW w:w="1080" w:type="dxa"/>
          </w:tcPr>
          <w:p w:rsidR="00FD63FB" w:rsidRPr="003A7D9A" w:rsidRDefault="00FD63FB">
            <w:pPr>
              <w:keepNext/>
              <w:autoSpaceDE w:val="0"/>
              <w:autoSpaceDN w:val="0"/>
              <w:adjustRightInd w:val="0"/>
              <w:rPr>
                <w:b/>
                <w:bCs/>
                <w:sz w:val="20"/>
                <w:szCs w:val="20"/>
              </w:rPr>
            </w:pPr>
            <w:r w:rsidRPr="003A7D9A">
              <w:rPr>
                <w:b/>
                <w:bCs/>
                <w:sz w:val="20"/>
                <w:szCs w:val="20"/>
              </w:rPr>
              <w:t>Burden</w:t>
            </w:r>
          </w:p>
          <w:p w:rsidR="00FD63FB" w:rsidRPr="003A7D9A" w:rsidRDefault="00FD63FB">
            <w:pPr>
              <w:keepNext/>
              <w:autoSpaceDE w:val="0"/>
              <w:autoSpaceDN w:val="0"/>
              <w:adjustRightInd w:val="0"/>
              <w:rPr>
                <w:b/>
                <w:bCs/>
                <w:sz w:val="20"/>
                <w:szCs w:val="20"/>
              </w:rPr>
            </w:pPr>
            <w:r w:rsidRPr="003A7D9A">
              <w:rPr>
                <w:b/>
                <w:bCs/>
                <w:sz w:val="20"/>
                <w:szCs w:val="20"/>
              </w:rPr>
              <w:t>(hours)</w:t>
            </w:r>
          </w:p>
        </w:tc>
        <w:tc>
          <w:tcPr>
            <w:tcW w:w="1194" w:type="dxa"/>
          </w:tcPr>
          <w:p w:rsidR="00FD63FB" w:rsidRPr="003A7D9A" w:rsidRDefault="00FD63FB">
            <w:pPr>
              <w:keepNext/>
              <w:autoSpaceDE w:val="0"/>
              <w:autoSpaceDN w:val="0"/>
              <w:adjustRightInd w:val="0"/>
              <w:rPr>
                <w:b/>
                <w:bCs/>
                <w:sz w:val="20"/>
                <w:szCs w:val="20"/>
              </w:rPr>
            </w:pPr>
            <w:r w:rsidRPr="003A7D9A">
              <w:rPr>
                <w:b/>
                <w:bCs/>
                <w:sz w:val="20"/>
                <w:szCs w:val="20"/>
              </w:rPr>
              <w:t>Cost</w:t>
            </w:r>
          </w:p>
        </w:tc>
      </w:tr>
      <w:tr w:rsidR="00E01827" w:rsidTr="003A7D9A">
        <w:trPr>
          <w:jc w:val="center"/>
        </w:trPr>
        <w:tc>
          <w:tcPr>
            <w:tcW w:w="1454" w:type="dxa"/>
          </w:tcPr>
          <w:p w:rsidR="00FD63FB" w:rsidRPr="003A7D9A" w:rsidRDefault="00FD63FB">
            <w:pPr>
              <w:keepNext/>
              <w:autoSpaceDE w:val="0"/>
              <w:autoSpaceDN w:val="0"/>
              <w:adjustRightInd w:val="0"/>
              <w:rPr>
                <w:b/>
                <w:bCs/>
                <w:sz w:val="20"/>
                <w:szCs w:val="20"/>
              </w:rPr>
            </w:pPr>
            <w:r w:rsidRPr="003A7D9A">
              <w:rPr>
                <w:b/>
                <w:bCs/>
                <w:sz w:val="20"/>
                <w:szCs w:val="20"/>
              </w:rPr>
              <w:t>CWS</w:t>
            </w:r>
          </w:p>
        </w:tc>
        <w:tc>
          <w:tcPr>
            <w:tcW w:w="900" w:type="dxa"/>
          </w:tcPr>
          <w:p w:rsidR="00FD63FB" w:rsidRPr="003A7D9A" w:rsidRDefault="00E01827">
            <w:pPr>
              <w:keepNext/>
              <w:autoSpaceDE w:val="0"/>
              <w:autoSpaceDN w:val="0"/>
              <w:adjustRightInd w:val="0"/>
              <w:rPr>
                <w:bCs/>
                <w:sz w:val="20"/>
                <w:szCs w:val="20"/>
              </w:rPr>
            </w:pPr>
            <w:r w:rsidRPr="003A7D9A">
              <w:rPr>
                <w:bCs/>
                <w:sz w:val="20"/>
                <w:szCs w:val="20"/>
              </w:rPr>
              <w:t>13</w:t>
            </w:r>
            <w:r w:rsidR="00FD63FB" w:rsidRPr="003A7D9A">
              <w:rPr>
                <w:bCs/>
                <w:sz w:val="20"/>
                <w:szCs w:val="20"/>
              </w:rPr>
              <w:t>,</w:t>
            </w:r>
            <w:r w:rsidRPr="003A7D9A">
              <w:rPr>
                <w:bCs/>
                <w:sz w:val="20"/>
                <w:szCs w:val="20"/>
              </w:rPr>
              <w:t>49</w:t>
            </w:r>
            <w:r w:rsidR="00FD63FB" w:rsidRPr="003A7D9A">
              <w:rPr>
                <w:bCs/>
                <w:sz w:val="20"/>
                <w:szCs w:val="20"/>
              </w:rPr>
              <w:t>1</w:t>
            </w:r>
          </w:p>
        </w:tc>
        <w:tc>
          <w:tcPr>
            <w:tcW w:w="1260" w:type="dxa"/>
          </w:tcPr>
          <w:p w:rsidR="00FD63FB" w:rsidRPr="003A7D9A" w:rsidRDefault="00FD63FB">
            <w:pPr>
              <w:keepNext/>
              <w:autoSpaceDE w:val="0"/>
              <w:autoSpaceDN w:val="0"/>
              <w:adjustRightInd w:val="0"/>
              <w:rPr>
                <w:bCs/>
                <w:sz w:val="20"/>
                <w:szCs w:val="20"/>
              </w:rPr>
            </w:pPr>
            <w:r w:rsidRPr="003A7D9A">
              <w:rPr>
                <w:bCs/>
                <w:sz w:val="20"/>
                <w:szCs w:val="20"/>
              </w:rPr>
              <w:t>$</w:t>
            </w:r>
            <w:r w:rsidR="00E01827" w:rsidRPr="003A7D9A">
              <w:rPr>
                <w:bCs/>
                <w:sz w:val="20"/>
                <w:szCs w:val="20"/>
              </w:rPr>
              <w:t>1,065,690</w:t>
            </w:r>
          </w:p>
        </w:tc>
        <w:tc>
          <w:tcPr>
            <w:tcW w:w="900" w:type="dxa"/>
          </w:tcPr>
          <w:p w:rsidR="00FD63FB" w:rsidRPr="003A7D9A" w:rsidRDefault="00E01827">
            <w:pPr>
              <w:keepNext/>
              <w:autoSpaceDE w:val="0"/>
              <w:autoSpaceDN w:val="0"/>
              <w:adjustRightInd w:val="0"/>
              <w:rPr>
                <w:bCs/>
                <w:sz w:val="20"/>
                <w:szCs w:val="20"/>
              </w:rPr>
            </w:pPr>
            <w:r w:rsidRPr="003A7D9A">
              <w:rPr>
                <w:bCs/>
                <w:sz w:val="20"/>
                <w:szCs w:val="20"/>
              </w:rPr>
              <w:t>13</w:t>
            </w:r>
            <w:r w:rsidR="00FD63FB" w:rsidRPr="003A7D9A">
              <w:rPr>
                <w:bCs/>
                <w:sz w:val="20"/>
                <w:szCs w:val="20"/>
              </w:rPr>
              <w:t>,</w:t>
            </w:r>
            <w:r w:rsidRPr="003A7D9A">
              <w:rPr>
                <w:bCs/>
                <w:sz w:val="20"/>
                <w:szCs w:val="20"/>
              </w:rPr>
              <w:t>49</w:t>
            </w:r>
            <w:r w:rsidR="00FD63FB" w:rsidRPr="003A7D9A">
              <w:rPr>
                <w:bCs/>
                <w:sz w:val="20"/>
                <w:szCs w:val="20"/>
              </w:rPr>
              <w:t>1</w:t>
            </w:r>
          </w:p>
        </w:tc>
        <w:tc>
          <w:tcPr>
            <w:tcW w:w="1160" w:type="dxa"/>
          </w:tcPr>
          <w:p w:rsidR="00FD63FB" w:rsidRPr="003A7D9A" w:rsidRDefault="00FD63FB">
            <w:pPr>
              <w:keepNext/>
              <w:autoSpaceDE w:val="0"/>
              <w:autoSpaceDN w:val="0"/>
              <w:adjustRightInd w:val="0"/>
              <w:rPr>
                <w:bCs/>
                <w:sz w:val="20"/>
                <w:szCs w:val="20"/>
              </w:rPr>
            </w:pPr>
            <w:r w:rsidRPr="003A7D9A">
              <w:rPr>
                <w:bCs/>
                <w:sz w:val="20"/>
                <w:szCs w:val="20"/>
              </w:rPr>
              <w:t>$</w:t>
            </w:r>
            <w:r w:rsidR="00E01827" w:rsidRPr="003A7D9A">
              <w:rPr>
                <w:bCs/>
                <w:sz w:val="20"/>
                <w:szCs w:val="20"/>
              </w:rPr>
              <w:t>1,065,690</w:t>
            </w:r>
          </w:p>
        </w:tc>
        <w:tc>
          <w:tcPr>
            <w:tcW w:w="1080" w:type="dxa"/>
          </w:tcPr>
          <w:p w:rsidR="00FD63FB" w:rsidRPr="003A7D9A" w:rsidRDefault="00FD63FB">
            <w:pPr>
              <w:keepNext/>
              <w:autoSpaceDE w:val="0"/>
              <w:autoSpaceDN w:val="0"/>
              <w:adjustRightInd w:val="0"/>
              <w:rPr>
                <w:bCs/>
                <w:sz w:val="20"/>
                <w:szCs w:val="20"/>
              </w:rPr>
            </w:pPr>
            <w:r w:rsidRPr="003A7D9A">
              <w:rPr>
                <w:bCs/>
                <w:sz w:val="20"/>
                <w:szCs w:val="20"/>
              </w:rPr>
              <w:t>0</w:t>
            </w:r>
          </w:p>
        </w:tc>
        <w:tc>
          <w:tcPr>
            <w:tcW w:w="720" w:type="dxa"/>
          </w:tcPr>
          <w:p w:rsidR="00FD63FB" w:rsidRPr="003A7D9A" w:rsidRDefault="00FD63FB">
            <w:pPr>
              <w:keepNext/>
              <w:autoSpaceDE w:val="0"/>
              <w:autoSpaceDN w:val="0"/>
              <w:adjustRightInd w:val="0"/>
              <w:rPr>
                <w:bCs/>
                <w:sz w:val="20"/>
                <w:szCs w:val="20"/>
              </w:rPr>
            </w:pPr>
            <w:r w:rsidRPr="003A7D9A">
              <w:rPr>
                <w:bCs/>
                <w:sz w:val="20"/>
                <w:szCs w:val="20"/>
              </w:rPr>
              <w:t>$0</w:t>
            </w:r>
          </w:p>
        </w:tc>
        <w:tc>
          <w:tcPr>
            <w:tcW w:w="1080" w:type="dxa"/>
          </w:tcPr>
          <w:p w:rsidR="00FD63FB" w:rsidRPr="003A7D9A" w:rsidRDefault="00E01827">
            <w:pPr>
              <w:keepNext/>
              <w:autoSpaceDE w:val="0"/>
              <w:autoSpaceDN w:val="0"/>
              <w:adjustRightInd w:val="0"/>
              <w:rPr>
                <w:bCs/>
                <w:sz w:val="20"/>
                <w:szCs w:val="20"/>
              </w:rPr>
            </w:pPr>
            <w:r w:rsidRPr="003A7D9A">
              <w:rPr>
                <w:bCs/>
                <w:sz w:val="20"/>
                <w:szCs w:val="20"/>
              </w:rPr>
              <w:t>26</w:t>
            </w:r>
            <w:r w:rsidR="00FD63FB" w:rsidRPr="003A7D9A">
              <w:rPr>
                <w:bCs/>
                <w:sz w:val="20"/>
                <w:szCs w:val="20"/>
              </w:rPr>
              <w:t>,</w:t>
            </w:r>
            <w:r w:rsidRPr="003A7D9A">
              <w:rPr>
                <w:bCs/>
                <w:sz w:val="20"/>
                <w:szCs w:val="20"/>
              </w:rPr>
              <w:t>98</w:t>
            </w:r>
            <w:r w:rsidR="00FD63FB" w:rsidRPr="003A7D9A">
              <w:rPr>
                <w:bCs/>
                <w:sz w:val="20"/>
                <w:szCs w:val="20"/>
              </w:rPr>
              <w:t>2</w:t>
            </w:r>
          </w:p>
        </w:tc>
        <w:tc>
          <w:tcPr>
            <w:tcW w:w="1194" w:type="dxa"/>
          </w:tcPr>
          <w:p w:rsidR="00FD63FB" w:rsidRPr="003A7D9A" w:rsidRDefault="00FD63FB">
            <w:pPr>
              <w:keepNext/>
              <w:autoSpaceDE w:val="0"/>
              <w:autoSpaceDN w:val="0"/>
              <w:adjustRightInd w:val="0"/>
              <w:rPr>
                <w:bCs/>
                <w:sz w:val="20"/>
                <w:szCs w:val="20"/>
              </w:rPr>
            </w:pPr>
            <w:r w:rsidRPr="003A7D9A">
              <w:rPr>
                <w:bCs/>
                <w:sz w:val="20"/>
                <w:szCs w:val="20"/>
              </w:rPr>
              <w:t>$</w:t>
            </w:r>
            <w:r w:rsidR="003A7D9A" w:rsidRPr="003A7D9A">
              <w:rPr>
                <w:bCs/>
                <w:sz w:val="20"/>
                <w:szCs w:val="20"/>
              </w:rPr>
              <w:t>2,</w:t>
            </w:r>
            <w:r w:rsidRPr="003A7D9A">
              <w:rPr>
                <w:bCs/>
                <w:sz w:val="20"/>
                <w:szCs w:val="20"/>
              </w:rPr>
              <w:t>1</w:t>
            </w:r>
            <w:r w:rsidR="003A7D9A" w:rsidRPr="003A7D9A">
              <w:rPr>
                <w:bCs/>
                <w:sz w:val="20"/>
                <w:szCs w:val="20"/>
              </w:rPr>
              <w:t>31</w:t>
            </w:r>
            <w:r w:rsidRPr="003A7D9A">
              <w:rPr>
                <w:bCs/>
                <w:sz w:val="20"/>
                <w:szCs w:val="20"/>
              </w:rPr>
              <w:t>,3</w:t>
            </w:r>
            <w:r w:rsidR="003A7D9A" w:rsidRPr="003A7D9A">
              <w:rPr>
                <w:bCs/>
                <w:sz w:val="20"/>
                <w:szCs w:val="20"/>
              </w:rPr>
              <w:t>8</w:t>
            </w:r>
            <w:r w:rsidRPr="003A7D9A">
              <w:rPr>
                <w:bCs/>
                <w:sz w:val="20"/>
                <w:szCs w:val="20"/>
              </w:rPr>
              <w:t>0</w:t>
            </w:r>
          </w:p>
        </w:tc>
      </w:tr>
      <w:tr w:rsidR="00E01827" w:rsidTr="003A7D9A">
        <w:trPr>
          <w:jc w:val="center"/>
        </w:trPr>
        <w:tc>
          <w:tcPr>
            <w:tcW w:w="1454" w:type="dxa"/>
          </w:tcPr>
          <w:p w:rsidR="00FD63FB" w:rsidRPr="003A7D9A" w:rsidRDefault="00FD63FB">
            <w:pPr>
              <w:keepNext/>
              <w:autoSpaceDE w:val="0"/>
              <w:autoSpaceDN w:val="0"/>
              <w:adjustRightInd w:val="0"/>
              <w:rPr>
                <w:b/>
                <w:bCs/>
                <w:sz w:val="20"/>
                <w:szCs w:val="20"/>
              </w:rPr>
            </w:pPr>
          </w:p>
        </w:tc>
        <w:tc>
          <w:tcPr>
            <w:tcW w:w="900" w:type="dxa"/>
          </w:tcPr>
          <w:p w:rsidR="00FD63FB" w:rsidRPr="003A7D9A" w:rsidRDefault="00FD63FB">
            <w:pPr>
              <w:keepNext/>
              <w:autoSpaceDE w:val="0"/>
              <w:autoSpaceDN w:val="0"/>
              <w:adjustRightInd w:val="0"/>
              <w:rPr>
                <w:b/>
                <w:bCs/>
                <w:sz w:val="20"/>
                <w:szCs w:val="20"/>
              </w:rPr>
            </w:pPr>
          </w:p>
        </w:tc>
        <w:tc>
          <w:tcPr>
            <w:tcW w:w="1260" w:type="dxa"/>
          </w:tcPr>
          <w:p w:rsidR="00FD63FB" w:rsidRPr="003A7D9A" w:rsidRDefault="00FD63FB">
            <w:pPr>
              <w:keepNext/>
              <w:autoSpaceDE w:val="0"/>
              <w:autoSpaceDN w:val="0"/>
              <w:adjustRightInd w:val="0"/>
              <w:rPr>
                <w:b/>
                <w:bCs/>
                <w:sz w:val="20"/>
                <w:szCs w:val="20"/>
              </w:rPr>
            </w:pPr>
          </w:p>
        </w:tc>
        <w:tc>
          <w:tcPr>
            <w:tcW w:w="900" w:type="dxa"/>
          </w:tcPr>
          <w:p w:rsidR="00FD63FB" w:rsidRPr="003A7D9A" w:rsidRDefault="00FD63FB">
            <w:pPr>
              <w:keepNext/>
              <w:autoSpaceDE w:val="0"/>
              <w:autoSpaceDN w:val="0"/>
              <w:adjustRightInd w:val="0"/>
              <w:rPr>
                <w:b/>
                <w:bCs/>
                <w:sz w:val="20"/>
                <w:szCs w:val="20"/>
              </w:rPr>
            </w:pPr>
          </w:p>
        </w:tc>
        <w:tc>
          <w:tcPr>
            <w:tcW w:w="1160" w:type="dxa"/>
          </w:tcPr>
          <w:p w:rsidR="00FD63FB" w:rsidRPr="003A7D9A" w:rsidRDefault="00FD63FB">
            <w:pPr>
              <w:keepNext/>
              <w:autoSpaceDE w:val="0"/>
              <w:autoSpaceDN w:val="0"/>
              <w:adjustRightInd w:val="0"/>
              <w:rPr>
                <w:b/>
                <w:bCs/>
                <w:sz w:val="20"/>
                <w:szCs w:val="20"/>
              </w:rPr>
            </w:pPr>
          </w:p>
        </w:tc>
        <w:tc>
          <w:tcPr>
            <w:tcW w:w="1080" w:type="dxa"/>
          </w:tcPr>
          <w:p w:rsidR="00FD63FB" w:rsidRPr="003A7D9A" w:rsidRDefault="00FD63FB">
            <w:pPr>
              <w:keepNext/>
              <w:autoSpaceDE w:val="0"/>
              <w:autoSpaceDN w:val="0"/>
              <w:adjustRightInd w:val="0"/>
              <w:rPr>
                <w:b/>
                <w:bCs/>
                <w:sz w:val="20"/>
                <w:szCs w:val="20"/>
              </w:rPr>
            </w:pPr>
          </w:p>
        </w:tc>
        <w:tc>
          <w:tcPr>
            <w:tcW w:w="720" w:type="dxa"/>
          </w:tcPr>
          <w:p w:rsidR="00FD63FB" w:rsidRPr="003A7D9A" w:rsidRDefault="00FD63FB">
            <w:pPr>
              <w:keepNext/>
              <w:autoSpaceDE w:val="0"/>
              <w:autoSpaceDN w:val="0"/>
              <w:adjustRightInd w:val="0"/>
              <w:rPr>
                <w:b/>
                <w:bCs/>
                <w:sz w:val="20"/>
                <w:szCs w:val="20"/>
              </w:rPr>
            </w:pPr>
          </w:p>
        </w:tc>
        <w:tc>
          <w:tcPr>
            <w:tcW w:w="1080" w:type="dxa"/>
          </w:tcPr>
          <w:p w:rsidR="00FD63FB" w:rsidRPr="003A7D9A" w:rsidRDefault="00FD63FB">
            <w:pPr>
              <w:keepNext/>
              <w:autoSpaceDE w:val="0"/>
              <w:autoSpaceDN w:val="0"/>
              <w:adjustRightInd w:val="0"/>
              <w:rPr>
                <w:b/>
                <w:bCs/>
                <w:sz w:val="20"/>
                <w:szCs w:val="20"/>
              </w:rPr>
            </w:pPr>
          </w:p>
        </w:tc>
        <w:tc>
          <w:tcPr>
            <w:tcW w:w="1194" w:type="dxa"/>
          </w:tcPr>
          <w:p w:rsidR="00FD63FB" w:rsidRPr="003A7D9A" w:rsidRDefault="00FD63FB">
            <w:pPr>
              <w:keepNext/>
              <w:autoSpaceDE w:val="0"/>
              <w:autoSpaceDN w:val="0"/>
              <w:adjustRightInd w:val="0"/>
              <w:rPr>
                <w:b/>
                <w:bCs/>
                <w:sz w:val="20"/>
                <w:szCs w:val="20"/>
              </w:rPr>
            </w:pPr>
          </w:p>
        </w:tc>
      </w:tr>
      <w:tr w:rsidR="00E01827" w:rsidTr="003A7D9A">
        <w:trPr>
          <w:jc w:val="center"/>
        </w:trPr>
        <w:tc>
          <w:tcPr>
            <w:tcW w:w="1454" w:type="dxa"/>
          </w:tcPr>
          <w:p w:rsidR="00FD63FB" w:rsidRPr="003A7D9A" w:rsidRDefault="00FD63FB">
            <w:pPr>
              <w:keepNext/>
              <w:autoSpaceDE w:val="0"/>
              <w:autoSpaceDN w:val="0"/>
              <w:adjustRightInd w:val="0"/>
              <w:rPr>
                <w:b/>
                <w:bCs/>
                <w:sz w:val="20"/>
                <w:szCs w:val="20"/>
              </w:rPr>
            </w:pPr>
            <w:r w:rsidRPr="003A7D9A">
              <w:rPr>
                <w:b/>
                <w:bCs/>
                <w:sz w:val="20"/>
                <w:szCs w:val="20"/>
              </w:rPr>
              <w:t>EPA</w:t>
            </w:r>
          </w:p>
        </w:tc>
        <w:tc>
          <w:tcPr>
            <w:tcW w:w="900" w:type="dxa"/>
          </w:tcPr>
          <w:p w:rsidR="00FD63FB" w:rsidRPr="003A7D9A" w:rsidRDefault="003A7D9A">
            <w:pPr>
              <w:keepNext/>
              <w:autoSpaceDE w:val="0"/>
              <w:autoSpaceDN w:val="0"/>
              <w:adjustRightInd w:val="0"/>
              <w:rPr>
                <w:bCs/>
                <w:sz w:val="20"/>
                <w:szCs w:val="20"/>
              </w:rPr>
            </w:pPr>
            <w:r>
              <w:rPr>
                <w:bCs/>
                <w:sz w:val="20"/>
                <w:szCs w:val="20"/>
              </w:rPr>
              <w:t>1</w:t>
            </w:r>
            <w:r w:rsidR="00FD63FB" w:rsidRPr="003A7D9A">
              <w:rPr>
                <w:bCs/>
                <w:sz w:val="20"/>
                <w:szCs w:val="20"/>
              </w:rPr>
              <w:t>,</w:t>
            </w:r>
            <w:r>
              <w:rPr>
                <w:bCs/>
                <w:sz w:val="20"/>
                <w:szCs w:val="20"/>
              </w:rPr>
              <w:t>553</w:t>
            </w:r>
          </w:p>
        </w:tc>
        <w:tc>
          <w:tcPr>
            <w:tcW w:w="1260" w:type="dxa"/>
          </w:tcPr>
          <w:p w:rsidR="00FD63FB" w:rsidRPr="003A7D9A" w:rsidRDefault="00FD63FB">
            <w:pPr>
              <w:keepNext/>
              <w:autoSpaceDE w:val="0"/>
              <w:autoSpaceDN w:val="0"/>
              <w:adjustRightInd w:val="0"/>
              <w:rPr>
                <w:bCs/>
                <w:sz w:val="20"/>
                <w:szCs w:val="20"/>
              </w:rPr>
            </w:pPr>
            <w:r w:rsidRPr="003A7D9A">
              <w:rPr>
                <w:bCs/>
                <w:sz w:val="20"/>
                <w:szCs w:val="20"/>
              </w:rPr>
              <w:t>$11</w:t>
            </w:r>
            <w:r w:rsidR="003A7D9A">
              <w:rPr>
                <w:bCs/>
                <w:sz w:val="20"/>
                <w:szCs w:val="20"/>
              </w:rPr>
              <w:t>5</w:t>
            </w:r>
            <w:r w:rsidRPr="003A7D9A">
              <w:rPr>
                <w:bCs/>
                <w:sz w:val="20"/>
                <w:szCs w:val="20"/>
              </w:rPr>
              <w:t>,</w:t>
            </w:r>
            <w:r w:rsidR="003A7D9A">
              <w:rPr>
                <w:bCs/>
                <w:sz w:val="20"/>
                <w:szCs w:val="20"/>
              </w:rPr>
              <w:t>878</w:t>
            </w:r>
          </w:p>
        </w:tc>
        <w:tc>
          <w:tcPr>
            <w:tcW w:w="900" w:type="dxa"/>
          </w:tcPr>
          <w:p w:rsidR="00FD63FB" w:rsidRPr="003A7D9A" w:rsidRDefault="003A7D9A">
            <w:pPr>
              <w:keepNext/>
              <w:autoSpaceDE w:val="0"/>
              <w:autoSpaceDN w:val="0"/>
              <w:adjustRightInd w:val="0"/>
              <w:rPr>
                <w:bCs/>
                <w:sz w:val="20"/>
                <w:szCs w:val="20"/>
              </w:rPr>
            </w:pPr>
            <w:r>
              <w:rPr>
                <w:bCs/>
                <w:sz w:val="20"/>
                <w:szCs w:val="20"/>
              </w:rPr>
              <w:t>1</w:t>
            </w:r>
            <w:r w:rsidR="00FD63FB" w:rsidRPr="003A7D9A">
              <w:rPr>
                <w:bCs/>
                <w:sz w:val="20"/>
                <w:szCs w:val="20"/>
              </w:rPr>
              <w:t>,</w:t>
            </w:r>
            <w:r>
              <w:rPr>
                <w:bCs/>
                <w:sz w:val="20"/>
                <w:szCs w:val="20"/>
              </w:rPr>
              <w:t>553</w:t>
            </w:r>
          </w:p>
        </w:tc>
        <w:tc>
          <w:tcPr>
            <w:tcW w:w="1160" w:type="dxa"/>
          </w:tcPr>
          <w:p w:rsidR="00FD63FB" w:rsidRPr="003A7D9A" w:rsidRDefault="00FD63FB">
            <w:pPr>
              <w:keepNext/>
              <w:autoSpaceDE w:val="0"/>
              <w:autoSpaceDN w:val="0"/>
              <w:adjustRightInd w:val="0"/>
              <w:rPr>
                <w:b/>
                <w:bCs/>
                <w:sz w:val="20"/>
                <w:szCs w:val="20"/>
              </w:rPr>
            </w:pPr>
            <w:r w:rsidRPr="003A7D9A">
              <w:rPr>
                <w:bCs/>
                <w:sz w:val="20"/>
                <w:szCs w:val="20"/>
              </w:rPr>
              <w:t>$11</w:t>
            </w:r>
            <w:r w:rsidR="003A7D9A">
              <w:rPr>
                <w:bCs/>
                <w:sz w:val="20"/>
                <w:szCs w:val="20"/>
              </w:rPr>
              <w:t>5</w:t>
            </w:r>
            <w:r w:rsidRPr="003A7D9A">
              <w:rPr>
                <w:bCs/>
                <w:sz w:val="20"/>
                <w:szCs w:val="20"/>
              </w:rPr>
              <w:t>,</w:t>
            </w:r>
            <w:r w:rsidR="003A7D9A">
              <w:rPr>
                <w:bCs/>
                <w:sz w:val="20"/>
                <w:szCs w:val="20"/>
              </w:rPr>
              <w:t>878</w:t>
            </w:r>
          </w:p>
        </w:tc>
        <w:tc>
          <w:tcPr>
            <w:tcW w:w="1080" w:type="dxa"/>
          </w:tcPr>
          <w:p w:rsidR="00FD63FB" w:rsidRPr="003A7D9A" w:rsidRDefault="00FD63FB">
            <w:pPr>
              <w:keepNext/>
              <w:autoSpaceDE w:val="0"/>
              <w:autoSpaceDN w:val="0"/>
              <w:adjustRightInd w:val="0"/>
              <w:rPr>
                <w:bCs/>
                <w:sz w:val="20"/>
                <w:szCs w:val="20"/>
              </w:rPr>
            </w:pPr>
            <w:r w:rsidRPr="003A7D9A">
              <w:rPr>
                <w:bCs/>
                <w:sz w:val="20"/>
                <w:szCs w:val="20"/>
              </w:rPr>
              <w:t>0</w:t>
            </w:r>
          </w:p>
        </w:tc>
        <w:tc>
          <w:tcPr>
            <w:tcW w:w="720" w:type="dxa"/>
          </w:tcPr>
          <w:p w:rsidR="00FD63FB" w:rsidRPr="003A7D9A" w:rsidRDefault="00FD63FB">
            <w:pPr>
              <w:keepNext/>
              <w:autoSpaceDE w:val="0"/>
              <w:autoSpaceDN w:val="0"/>
              <w:adjustRightInd w:val="0"/>
              <w:rPr>
                <w:bCs/>
                <w:sz w:val="20"/>
                <w:szCs w:val="20"/>
              </w:rPr>
            </w:pPr>
            <w:r w:rsidRPr="003A7D9A">
              <w:rPr>
                <w:bCs/>
                <w:sz w:val="20"/>
                <w:szCs w:val="20"/>
              </w:rPr>
              <w:t>$0</w:t>
            </w:r>
          </w:p>
        </w:tc>
        <w:tc>
          <w:tcPr>
            <w:tcW w:w="1080" w:type="dxa"/>
          </w:tcPr>
          <w:p w:rsidR="00FD63FB" w:rsidRPr="003A7D9A" w:rsidRDefault="003A7D9A">
            <w:pPr>
              <w:keepNext/>
              <w:autoSpaceDE w:val="0"/>
              <w:autoSpaceDN w:val="0"/>
              <w:adjustRightInd w:val="0"/>
              <w:rPr>
                <w:bCs/>
                <w:sz w:val="20"/>
                <w:szCs w:val="20"/>
              </w:rPr>
            </w:pPr>
            <w:r>
              <w:rPr>
                <w:bCs/>
                <w:sz w:val="20"/>
                <w:szCs w:val="20"/>
              </w:rPr>
              <w:t>3</w:t>
            </w:r>
            <w:r w:rsidR="00FD63FB" w:rsidRPr="003A7D9A">
              <w:rPr>
                <w:bCs/>
                <w:sz w:val="20"/>
                <w:szCs w:val="20"/>
              </w:rPr>
              <w:t>,</w:t>
            </w:r>
            <w:r>
              <w:rPr>
                <w:bCs/>
                <w:sz w:val="20"/>
                <w:szCs w:val="20"/>
              </w:rPr>
              <w:t>106</w:t>
            </w:r>
          </w:p>
        </w:tc>
        <w:tc>
          <w:tcPr>
            <w:tcW w:w="1194" w:type="dxa"/>
          </w:tcPr>
          <w:p w:rsidR="00FD63FB" w:rsidRPr="003A7D9A" w:rsidRDefault="00FD63FB">
            <w:pPr>
              <w:keepNext/>
              <w:autoSpaceDE w:val="0"/>
              <w:autoSpaceDN w:val="0"/>
              <w:adjustRightInd w:val="0"/>
              <w:rPr>
                <w:bCs/>
                <w:sz w:val="20"/>
                <w:szCs w:val="20"/>
              </w:rPr>
            </w:pPr>
            <w:r w:rsidRPr="003A7D9A">
              <w:rPr>
                <w:bCs/>
                <w:sz w:val="20"/>
                <w:szCs w:val="20"/>
              </w:rPr>
              <w:t>$23</w:t>
            </w:r>
            <w:r w:rsidR="003A7D9A">
              <w:rPr>
                <w:bCs/>
                <w:sz w:val="20"/>
                <w:szCs w:val="20"/>
              </w:rPr>
              <w:t>1</w:t>
            </w:r>
            <w:r w:rsidRPr="003A7D9A">
              <w:rPr>
                <w:bCs/>
                <w:sz w:val="20"/>
                <w:szCs w:val="20"/>
              </w:rPr>
              <w:t>,</w:t>
            </w:r>
            <w:r w:rsidR="003A7D9A">
              <w:rPr>
                <w:bCs/>
                <w:sz w:val="20"/>
                <w:szCs w:val="20"/>
              </w:rPr>
              <w:t>75</w:t>
            </w:r>
            <w:r w:rsidRPr="003A7D9A">
              <w:rPr>
                <w:bCs/>
                <w:sz w:val="20"/>
                <w:szCs w:val="20"/>
              </w:rPr>
              <w:t>6</w:t>
            </w:r>
          </w:p>
        </w:tc>
      </w:tr>
    </w:tbl>
    <w:p w:rsidR="00FD63FB" w:rsidRDefault="00FD63FB">
      <w:pPr>
        <w:autoSpaceDE w:val="0"/>
        <w:autoSpaceDN w:val="0"/>
        <w:adjustRightInd w:val="0"/>
        <w:rPr>
          <w:sz w:val="20"/>
          <w:szCs w:val="20"/>
        </w:rPr>
      </w:pPr>
    </w:p>
    <w:p w:rsidR="00FD63FB" w:rsidRDefault="00FD63FB">
      <w:pPr>
        <w:autoSpaceDE w:val="0"/>
        <w:autoSpaceDN w:val="0"/>
        <w:adjustRightInd w:val="0"/>
        <w:rPr>
          <w:sz w:val="20"/>
          <w:szCs w:val="20"/>
        </w:rPr>
      </w:pPr>
      <w:r>
        <w:rPr>
          <w:sz w:val="20"/>
          <w:szCs w:val="20"/>
        </w:rPr>
        <w:t>Note: Detail may not add exactly to total due to independent rounding.</w:t>
      </w:r>
    </w:p>
    <w:p w:rsidR="00FD63FB" w:rsidRDefault="00FD63FB">
      <w:pPr>
        <w:pStyle w:val="BodyText2"/>
        <w:rPr>
          <w:szCs w:val="20"/>
        </w:rPr>
      </w:pPr>
      <w:r>
        <w:t>EPA estimates that one-half of the responses will be received and processed in 20</w:t>
      </w:r>
      <w:r w:rsidR="00B7188D">
        <w:t>10</w:t>
      </w:r>
      <w:r>
        <w:t xml:space="preserve"> and the remaining one-half will be received and processed in 20</w:t>
      </w:r>
      <w:r w:rsidR="00B7188D">
        <w:t>11</w:t>
      </w:r>
      <w:r>
        <w:t xml:space="preserve"> and all activity associated with this Information Collection Request will be completed by the end of calendar year 20</w:t>
      </w:r>
      <w:r w:rsidR="00B7188D">
        <w:t>11</w:t>
      </w:r>
      <w:r>
        <w:t>.</w:t>
      </w:r>
    </w:p>
    <w:p w:rsidR="00FD63FB" w:rsidRDefault="001D4FDF" w:rsidP="001D4FDF">
      <w:pPr>
        <w:tabs>
          <w:tab w:val="left" w:pos="7965"/>
        </w:tabs>
      </w:pPr>
      <w:r>
        <w:tab/>
      </w:r>
    </w:p>
    <w:p w:rsidR="00FD63FB" w:rsidRDefault="00FD63FB"/>
    <w:p w:rsidR="00FD63FB" w:rsidRDefault="00FD63FB">
      <w:pPr>
        <w:pStyle w:val="H2"/>
      </w:pPr>
      <w:bookmarkStart w:id="191" w:name="_Toc142886401"/>
      <w:bookmarkStart w:id="192" w:name="_Toc152993849"/>
      <w:bookmarkStart w:id="193" w:name="_Toc152994391"/>
      <w:bookmarkStart w:id="194" w:name="_Toc153090998"/>
      <w:bookmarkStart w:id="195" w:name="_Toc176681702"/>
      <w:r>
        <w:t>6(d)</w:t>
      </w:r>
      <w:r>
        <w:tab/>
        <w:t>Estimating the Respondent Universe and Total Burden and Costs</w:t>
      </w:r>
      <w:bookmarkEnd w:id="191"/>
      <w:bookmarkEnd w:id="192"/>
      <w:bookmarkEnd w:id="193"/>
      <w:bookmarkEnd w:id="194"/>
      <w:bookmarkEnd w:id="195"/>
    </w:p>
    <w:p w:rsidR="00FD63FB" w:rsidRDefault="00FD63FB">
      <w:pPr>
        <w:autoSpaceDE w:val="0"/>
        <w:autoSpaceDN w:val="0"/>
        <w:adjustRightInd w:val="0"/>
      </w:pPr>
    </w:p>
    <w:p w:rsidR="00FD63FB" w:rsidRDefault="00FD63FB">
      <w:pPr>
        <w:autoSpaceDE w:val="0"/>
        <w:autoSpaceDN w:val="0"/>
        <w:adjustRightInd w:val="0"/>
        <w:ind w:firstLine="720"/>
        <w:rPr>
          <w:sz w:val="20"/>
          <w:szCs w:val="20"/>
        </w:rPr>
      </w:pPr>
      <w:r>
        <w:t xml:space="preserve">The only respondents for this ICR are CWSs serving populations of more than 3,300 people.  This ICR estimates the number of such CWSs at 8,487.  (At this time, 8,407 of these systems have already responded, based on the Information Collection Request submitted for this task in 2003.)  The total costs and burden for these respondents are summarized in Exhibit 6-2.  Agency costs and burden are detailed in Section 6(c) and in Exhibit 6-3. </w:t>
      </w:r>
      <w:r w:rsidR="000C01E8">
        <w:t xml:space="preserve"> </w:t>
      </w:r>
      <w:r>
        <w:t>Exhibit 6-4 shows burden and cost by year for both CWSs and EPA.</w:t>
      </w:r>
    </w:p>
    <w:p w:rsidR="00FD63FB" w:rsidRDefault="00FD63FB">
      <w:pPr>
        <w:autoSpaceDE w:val="0"/>
        <w:autoSpaceDN w:val="0"/>
        <w:adjustRightInd w:val="0"/>
      </w:pPr>
    </w:p>
    <w:p w:rsidR="00FD63FB" w:rsidRDefault="00FD63FB">
      <w:pPr>
        <w:autoSpaceDE w:val="0"/>
        <w:autoSpaceDN w:val="0"/>
        <w:adjustRightInd w:val="0"/>
      </w:pPr>
    </w:p>
    <w:p w:rsidR="00FD63FB" w:rsidRDefault="00FD63FB">
      <w:pPr>
        <w:pStyle w:val="H2"/>
      </w:pPr>
      <w:bookmarkStart w:id="196" w:name="_Toc142886402"/>
      <w:bookmarkStart w:id="197" w:name="_Toc152993850"/>
      <w:bookmarkStart w:id="198" w:name="_Toc152994392"/>
      <w:bookmarkStart w:id="199" w:name="_Toc153090999"/>
      <w:bookmarkStart w:id="200" w:name="_Toc176681703"/>
      <w:r>
        <w:t>6(e)</w:t>
      </w:r>
      <w:r>
        <w:tab/>
        <w:t>Bottom Line Burden Hours and Cost Tables</w:t>
      </w:r>
      <w:bookmarkEnd w:id="196"/>
      <w:bookmarkEnd w:id="197"/>
      <w:bookmarkEnd w:id="198"/>
      <w:bookmarkEnd w:id="199"/>
      <w:bookmarkEnd w:id="200"/>
    </w:p>
    <w:p w:rsidR="00FD63FB" w:rsidRDefault="00FD63FB">
      <w:pPr>
        <w:autoSpaceDE w:val="0"/>
        <w:autoSpaceDN w:val="0"/>
        <w:adjustRightInd w:val="0"/>
      </w:pPr>
    </w:p>
    <w:p w:rsidR="00F02F14" w:rsidRDefault="00FD63FB">
      <w:pPr>
        <w:autoSpaceDE w:val="0"/>
        <w:autoSpaceDN w:val="0"/>
        <w:adjustRightInd w:val="0"/>
        <w:ind w:firstLine="720"/>
      </w:pPr>
      <w:r>
        <w:t>The bottom line burden hours and costs appear in Exhibit 6-5</w:t>
      </w:r>
      <w:r>
        <w:rPr>
          <w:rStyle w:val="FootnoteReference"/>
        </w:rPr>
        <w:footnoteReference w:id="8"/>
      </w:r>
      <w:r>
        <w:t xml:space="preserve">.  The total annual average respondent burden associated with this ICR is estimated to be </w:t>
      </w:r>
      <w:r w:rsidR="00F02F14">
        <w:t>8</w:t>
      </w:r>
      <w:r>
        <w:t>,</w:t>
      </w:r>
      <w:r w:rsidR="00F02F14">
        <w:t>99</w:t>
      </w:r>
      <w:r>
        <w:t>4 burden hours.  The corresponding total annual average respondent costs are estimated to be $</w:t>
      </w:r>
      <w:r w:rsidR="00F02F14">
        <w:t>710</w:t>
      </w:r>
      <w:r>
        <w:t>,</w:t>
      </w:r>
      <w:r w:rsidR="00F02F14">
        <w:t>460.  The total average EPA burden is estimated to be 1,0</w:t>
      </w:r>
      <w:r w:rsidR="000C01E8">
        <w:t>35</w:t>
      </w:r>
      <w:r w:rsidR="00F02F14">
        <w:t xml:space="preserve"> hours and $77,252 annually.  The burden and costs by year, and in total, are summarized in Exhibit 6-</w:t>
      </w:r>
      <w:r w:rsidR="00B167AF">
        <w:t>4</w:t>
      </w:r>
      <w:r w:rsidR="00F02F14">
        <w:t>.</w:t>
      </w:r>
    </w:p>
    <w:p w:rsidR="00F02F14" w:rsidRDefault="00F02F14">
      <w:pPr>
        <w:autoSpaceDE w:val="0"/>
        <w:autoSpaceDN w:val="0"/>
        <w:adjustRightInd w:val="0"/>
        <w:ind w:firstLine="720"/>
      </w:pPr>
    </w:p>
    <w:p w:rsidR="00FD63FB" w:rsidRDefault="00FD63FB">
      <w:pPr>
        <w:autoSpaceDE w:val="0"/>
        <w:autoSpaceDN w:val="0"/>
        <w:adjustRightInd w:val="0"/>
        <w:ind w:firstLine="720"/>
        <w:rPr>
          <w:sz w:val="20"/>
          <w:szCs w:val="20"/>
        </w:rPr>
      </w:pPr>
      <w:r>
        <w:t xml:space="preserve">.  </w:t>
      </w:r>
    </w:p>
    <w:p w:rsidR="00FD63FB" w:rsidRDefault="00FD63FB"/>
    <w:p w:rsidR="00FD63FB" w:rsidRDefault="00FD63FB">
      <w:pPr>
        <w:autoSpaceDE w:val="0"/>
        <w:autoSpaceDN w:val="0"/>
        <w:adjustRightInd w:val="0"/>
        <w:rPr>
          <w:sz w:val="20"/>
          <w:szCs w:val="20"/>
        </w:rPr>
      </w:pPr>
    </w:p>
    <w:p w:rsidR="00FD63FB" w:rsidRDefault="00FD63FB">
      <w:pPr>
        <w:autoSpaceDE w:val="0"/>
        <w:autoSpaceDN w:val="0"/>
        <w:adjustRightInd w:val="0"/>
        <w:rPr>
          <w:sz w:val="20"/>
          <w:szCs w:val="20"/>
        </w:rPr>
      </w:pPr>
    </w:p>
    <w:p w:rsidR="00FD63FB" w:rsidRDefault="00FD63FB">
      <w:pPr>
        <w:autoSpaceDE w:val="0"/>
        <w:autoSpaceDN w:val="0"/>
        <w:adjustRightInd w:val="0"/>
        <w:rPr>
          <w:sz w:val="20"/>
          <w:szCs w:val="20"/>
        </w:rPr>
      </w:pPr>
    </w:p>
    <w:p w:rsidR="00FD63FB" w:rsidRDefault="00FD63FB">
      <w:pPr>
        <w:pStyle w:val="StyleCaptionCentered"/>
        <w:keepNext/>
      </w:pPr>
      <w:bookmarkStart w:id="201" w:name="_Toc176660730"/>
      <w:proofErr w:type="gramStart"/>
      <w:r>
        <w:lastRenderedPageBreak/>
        <w:t>Exhibit 6-5.</w:t>
      </w:r>
      <w:proofErr w:type="gramEnd"/>
      <w:r>
        <w:t xml:space="preserve">  </w:t>
      </w:r>
      <w:proofErr w:type="gramStart"/>
      <w:r>
        <w:t>Estimated Bottom Line Average Annual Burden and Costs.</w:t>
      </w:r>
      <w:bookmarkEnd w:id="201"/>
      <w:proofErr w:type="gramEnd"/>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3384"/>
      </w:tblGrid>
      <w:tr w:rsidR="00FD63FB">
        <w:tc>
          <w:tcPr>
            <w:tcW w:w="2952" w:type="dxa"/>
          </w:tcPr>
          <w:p w:rsidR="00FD63FB" w:rsidRDefault="00FD63FB">
            <w:pPr>
              <w:keepNext/>
              <w:autoSpaceDE w:val="0"/>
              <w:autoSpaceDN w:val="0"/>
              <w:adjustRightInd w:val="0"/>
              <w:rPr>
                <w:b/>
                <w:bCs/>
              </w:rPr>
            </w:pPr>
            <w:r>
              <w:rPr>
                <w:b/>
                <w:bCs/>
              </w:rPr>
              <w:t>Number of Respondents</w:t>
            </w:r>
          </w:p>
        </w:tc>
        <w:tc>
          <w:tcPr>
            <w:tcW w:w="2952" w:type="dxa"/>
          </w:tcPr>
          <w:p w:rsidR="00FD63FB" w:rsidRDefault="00FD63FB">
            <w:pPr>
              <w:keepNext/>
              <w:autoSpaceDE w:val="0"/>
              <w:autoSpaceDN w:val="0"/>
              <w:adjustRightInd w:val="0"/>
              <w:rPr>
                <w:bCs/>
              </w:rPr>
            </w:pPr>
            <w:r>
              <w:rPr>
                <w:bCs/>
              </w:rPr>
              <w:t>80</w:t>
            </w:r>
          </w:p>
        </w:tc>
        <w:tc>
          <w:tcPr>
            <w:tcW w:w="3384" w:type="dxa"/>
          </w:tcPr>
          <w:p w:rsidR="00FD63FB" w:rsidRDefault="00FD63FB">
            <w:pPr>
              <w:keepNext/>
              <w:autoSpaceDE w:val="0"/>
              <w:autoSpaceDN w:val="0"/>
              <w:adjustRightInd w:val="0"/>
              <w:rPr>
                <w:bCs/>
                <w:sz w:val="22"/>
                <w:szCs w:val="22"/>
              </w:rPr>
            </w:pPr>
            <w:r>
              <w:rPr>
                <w:bCs/>
                <w:sz w:val="22"/>
                <w:szCs w:val="22"/>
              </w:rPr>
              <w:t>Community water systems</w:t>
            </w:r>
          </w:p>
        </w:tc>
      </w:tr>
      <w:tr w:rsidR="00FD63FB">
        <w:tc>
          <w:tcPr>
            <w:tcW w:w="2952" w:type="dxa"/>
          </w:tcPr>
          <w:p w:rsidR="00FD63FB" w:rsidRDefault="00FD63FB">
            <w:pPr>
              <w:keepNext/>
              <w:autoSpaceDE w:val="0"/>
              <w:autoSpaceDN w:val="0"/>
              <w:adjustRightInd w:val="0"/>
              <w:rPr>
                <w:b/>
                <w:bCs/>
              </w:rPr>
            </w:pPr>
            <w:r>
              <w:rPr>
                <w:b/>
                <w:bCs/>
              </w:rPr>
              <w:t>Total Annual Responses</w:t>
            </w:r>
          </w:p>
        </w:tc>
        <w:tc>
          <w:tcPr>
            <w:tcW w:w="2952" w:type="dxa"/>
          </w:tcPr>
          <w:p w:rsidR="00FD63FB" w:rsidRDefault="00504F88">
            <w:pPr>
              <w:keepNext/>
              <w:autoSpaceDE w:val="0"/>
              <w:autoSpaceDN w:val="0"/>
              <w:adjustRightInd w:val="0"/>
              <w:rPr>
                <w:b/>
                <w:bCs/>
              </w:rPr>
            </w:pPr>
            <w:r>
              <w:t>38</w:t>
            </w:r>
          </w:p>
        </w:tc>
        <w:tc>
          <w:tcPr>
            <w:tcW w:w="3384" w:type="dxa"/>
          </w:tcPr>
          <w:p w:rsidR="00FD63FB" w:rsidRDefault="00FD63FB">
            <w:pPr>
              <w:keepNext/>
              <w:autoSpaceDE w:val="0"/>
              <w:autoSpaceDN w:val="0"/>
              <w:adjustRightInd w:val="0"/>
              <w:rPr>
                <w:bCs/>
                <w:sz w:val="22"/>
                <w:szCs w:val="22"/>
              </w:rPr>
            </w:pPr>
            <w:r>
              <w:rPr>
                <w:bCs/>
                <w:sz w:val="22"/>
                <w:szCs w:val="22"/>
              </w:rPr>
              <w:t>Community water system responses</w:t>
            </w:r>
          </w:p>
        </w:tc>
      </w:tr>
      <w:tr w:rsidR="00FD63FB">
        <w:tc>
          <w:tcPr>
            <w:tcW w:w="2952" w:type="dxa"/>
          </w:tcPr>
          <w:p w:rsidR="00FD63FB" w:rsidRDefault="00FD63FB">
            <w:pPr>
              <w:keepNext/>
              <w:autoSpaceDE w:val="0"/>
              <w:autoSpaceDN w:val="0"/>
              <w:adjustRightInd w:val="0"/>
              <w:rPr>
                <w:b/>
                <w:bCs/>
              </w:rPr>
            </w:pPr>
            <w:r>
              <w:rPr>
                <w:b/>
                <w:bCs/>
              </w:rPr>
              <w:t>Number of Responses</w:t>
            </w:r>
          </w:p>
          <w:p w:rsidR="00FD63FB" w:rsidRDefault="00FD63FB">
            <w:pPr>
              <w:keepNext/>
              <w:autoSpaceDE w:val="0"/>
              <w:autoSpaceDN w:val="0"/>
              <w:adjustRightInd w:val="0"/>
              <w:rPr>
                <w:b/>
                <w:bCs/>
              </w:rPr>
            </w:pPr>
            <w:r>
              <w:rPr>
                <w:b/>
                <w:bCs/>
              </w:rPr>
              <w:t>per Respondent</w:t>
            </w:r>
            <w:r>
              <w:rPr>
                <w:b/>
                <w:bCs/>
              </w:rPr>
              <w:tab/>
            </w:r>
          </w:p>
        </w:tc>
        <w:tc>
          <w:tcPr>
            <w:tcW w:w="2952" w:type="dxa"/>
          </w:tcPr>
          <w:p w:rsidR="00FD63FB" w:rsidRDefault="00504F88">
            <w:pPr>
              <w:keepNext/>
              <w:autoSpaceDE w:val="0"/>
              <w:autoSpaceDN w:val="0"/>
              <w:adjustRightInd w:val="0"/>
              <w:rPr>
                <w:bCs/>
              </w:rPr>
            </w:pPr>
            <w:r>
              <w:rPr>
                <w:bCs/>
              </w:rPr>
              <w:t>0</w:t>
            </w:r>
            <w:r w:rsidR="00FD63FB">
              <w:rPr>
                <w:bCs/>
              </w:rPr>
              <w:t>.</w:t>
            </w:r>
            <w:r>
              <w:rPr>
                <w:bCs/>
              </w:rPr>
              <w:t>48</w:t>
            </w:r>
            <w:r w:rsidR="00FD63FB">
              <w:rPr>
                <w:bCs/>
              </w:rPr>
              <w:t xml:space="preserve"> = </w:t>
            </w:r>
            <w:r>
              <w:rPr>
                <w:bCs/>
              </w:rPr>
              <w:t>3</w:t>
            </w:r>
            <w:r w:rsidR="00FD63FB">
              <w:rPr>
                <w:bCs/>
              </w:rPr>
              <w:t>8</w:t>
            </w:r>
          </w:p>
          <w:p w:rsidR="00FD63FB" w:rsidRDefault="00FD63FB">
            <w:pPr>
              <w:keepNext/>
              <w:autoSpaceDE w:val="0"/>
              <w:autoSpaceDN w:val="0"/>
              <w:adjustRightInd w:val="0"/>
              <w:rPr>
                <w:b/>
                <w:bCs/>
              </w:rPr>
            </w:pPr>
            <w:r>
              <w:rPr>
                <w:bCs/>
              </w:rPr>
              <w:t>/80</w:t>
            </w:r>
          </w:p>
        </w:tc>
        <w:tc>
          <w:tcPr>
            <w:tcW w:w="3384" w:type="dxa"/>
          </w:tcPr>
          <w:p w:rsidR="00FD63FB" w:rsidRDefault="00FD63FB">
            <w:pPr>
              <w:keepNext/>
              <w:autoSpaceDE w:val="0"/>
              <w:autoSpaceDN w:val="0"/>
              <w:adjustRightInd w:val="0"/>
              <w:rPr>
                <w:bCs/>
                <w:sz w:val="22"/>
                <w:szCs w:val="22"/>
              </w:rPr>
            </w:pPr>
            <w:r>
              <w:rPr>
                <w:bCs/>
                <w:sz w:val="22"/>
                <w:szCs w:val="22"/>
              </w:rPr>
              <w:t>Total annual responses from above</w:t>
            </w:r>
          </w:p>
          <w:p w:rsidR="00FD63FB" w:rsidRDefault="00FD63FB">
            <w:pPr>
              <w:keepNext/>
              <w:autoSpaceDE w:val="0"/>
              <w:autoSpaceDN w:val="0"/>
              <w:adjustRightInd w:val="0"/>
              <w:rPr>
                <w:bCs/>
                <w:sz w:val="22"/>
                <w:szCs w:val="22"/>
              </w:rPr>
            </w:pPr>
            <w:r>
              <w:rPr>
                <w:bCs/>
                <w:sz w:val="22"/>
                <w:szCs w:val="22"/>
              </w:rPr>
              <w:t>Total respondents from above</w:t>
            </w:r>
          </w:p>
        </w:tc>
      </w:tr>
      <w:tr w:rsidR="00FD63FB">
        <w:tc>
          <w:tcPr>
            <w:tcW w:w="2952" w:type="dxa"/>
          </w:tcPr>
          <w:p w:rsidR="00FD63FB" w:rsidRDefault="00FD63FB">
            <w:pPr>
              <w:keepNext/>
              <w:autoSpaceDE w:val="0"/>
              <w:autoSpaceDN w:val="0"/>
              <w:adjustRightInd w:val="0"/>
              <w:rPr>
                <w:b/>
                <w:bCs/>
              </w:rPr>
            </w:pPr>
            <w:r>
              <w:rPr>
                <w:b/>
                <w:bCs/>
              </w:rPr>
              <w:t>Total Annual Respondent</w:t>
            </w:r>
          </w:p>
          <w:p w:rsidR="00FD63FB" w:rsidRDefault="00FD63FB">
            <w:pPr>
              <w:keepNext/>
              <w:autoSpaceDE w:val="0"/>
              <w:autoSpaceDN w:val="0"/>
              <w:adjustRightInd w:val="0"/>
              <w:rPr>
                <w:b/>
                <w:bCs/>
              </w:rPr>
            </w:pPr>
            <w:r>
              <w:rPr>
                <w:b/>
                <w:bCs/>
              </w:rPr>
              <w:t>Burden Hours</w:t>
            </w:r>
          </w:p>
        </w:tc>
        <w:tc>
          <w:tcPr>
            <w:tcW w:w="2952" w:type="dxa"/>
          </w:tcPr>
          <w:p w:rsidR="00FD63FB" w:rsidRDefault="00504F88">
            <w:pPr>
              <w:keepNext/>
              <w:autoSpaceDE w:val="0"/>
              <w:autoSpaceDN w:val="0"/>
              <w:adjustRightInd w:val="0"/>
              <w:rPr>
                <w:b/>
                <w:bCs/>
              </w:rPr>
            </w:pPr>
            <w:r>
              <w:t>8</w:t>
            </w:r>
            <w:r w:rsidR="00FD63FB">
              <w:t>,</w:t>
            </w:r>
            <w:r>
              <w:t>99</w:t>
            </w:r>
            <w:r w:rsidR="00FD63FB">
              <w:t>4</w:t>
            </w:r>
          </w:p>
        </w:tc>
        <w:tc>
          <w:tcPr>
            <w:tcW w:w="3384" w:type="dxa"/>
          </w:tcPr>
          <w:p w:rsidR="00FD63FB" w:rsidRPr="00E06BBA" w:rsidRDefault="00FD63FB">
            <w:pPr>
              <w:keepNext/>
              <w:autoSpaceDE w:val="0"/>
              <w:autoSpaceDN w:val="0"/>
              <w:adjustRightInd w:val="0"/>
              <w:rPr>
                <w:bCs/>
                <w:sz w:val="22"/>
                <w:szCs w:val="22"/>
              </w:rPr>
            </w:pPr>
            <w:r w:rsidRPr="00E06BBA">
              <w:rPr>
                <w:bCs/>
                <w:sz w:val="22"/>
                <w:szCs w:val="22"/>
              </w:rPr>
              <w:t>Community water system hours</w:t>
            </w:r>
          </w:p>
        </w:tc>
      </w:tr>
      <w:tr w:rsidR="00FD63FB">
        <w:tc>
          <w:tcPr>
            <w:tcW w:w="2952" w:type="dxa"/>
          </w:tcPr>
          <w:p w:rsidR="00FD63FB" w:rsidRDefault="00FD63FB">
            <w:pPr>
              <w:keepNext/>
              <w:autoSpaceDE w:val="0"/>
              <w:autoSpaceDN w:val="0"/>
              <w:adjustRightInd w:val="0"/>
              <w:rPr>
                <w:b/>
                <w:bCs/>
              </w:rPr>
            </w:pPr>
            <w:r>
              <w:rPr>
                <w:b/>
                <w:bCs/>
              </w:rPr>
              <w:t xml:space="preserve">Hours per Response </w:t>
            </w:r>
            <w:r>
              <w:rPr>
                <w:b/>
                <w:bCs/>
              </w:rPr>
              <w:tab/>
            </w:r>
          </w:p>
        </w:tc>
        <w:tc>
          <w:tcPr>
            <w:tcW w:w="2952" w:type="dxa"/>
          </w:tcPr>
          <w:p w:rsidR="00FD63FB" w:rsidRDefault="00FD63FB">
            <w:pPr>
              <w:keepNext/>
              <w:autoSpaceDE w:val="0"/>
              <w:autoSpaceDN w:val="0"/>
              <w:adjustRightInd w:val="0"/>
              <w:rPr>
                <w:bCs/>
              </w:rPr>
            </w:pPr>
            <w:r>
              <w:rPr>
                <w:bCs/>
              </w:rPr>
              <w:t>2</w:t>
            </w:r>
            <w:r w:rsidR="00504F88">
              <w:rPr>
                <w:bCs/>
              </w:rPr>
              <w:t>37</w:t>
            </w:r>
            <w:r>
              <w:rPr>
                <w:bCs/>
              </w:rPr>
              <w:t xml:space="preserve"> = </w:t>
            </w:r>
            <w:r w:rsidR="00504F88">
              <w:rPr>
                <w:bCs/>
              </w:rPr>
              <w:t>8</w:t>
            </w:r>
            <w:r>
              <w:rPr>
                <w:bCs/>
              </w:rPr>
              <w:t>,</w:t>
            </w:r>
            <w:r w:rsidR="00504F88">
              <w:rPr>
                <w:bCs/>
              </w:rPr>
              <w:t>99</w:t>
            </w:r>
            <w:r>
              <w:rPr>
                <w:bCs/>
              </w:rPr>
              <w:t>4</w:t>
            </w:r>
          </w:p>
          <w:p w:rsidR="00FD63FB" w:rsidRDefault="00FD63FB">
            <w:pPr>
              <w:keepNext/>
              <w:autoSpaceDE w:val="0"/>
              <w:autoSpaceDN w:val="0"/>
              <w:adjustRightInd w:val="0"/>
              <w:rPr>
                <w:b/>
                <w:bCs/>
              </w:rPr>
            </w:pPr>
            <w:r>
              <w:rPr>
                <w:bCs/>
              </w:rPr>
              <w:t>/</w:t>
            </w:r>
            <w:r w:rsidR="00504F88">
              <w:rPr>
                <w:bCs/>
              </w:rPr>
              <w:t>3</w:t>
            </w:r>
            <w:r>
              <w:rPr>
                <w:bCs/>
              </w:rPr>
              <w:t>8</w:t>
            </w:r>
          </w:p>
        </w:tc>
        <w:tc>
          <w:tcPr>
            <w:tcW w:w="3384" w:type="dxa"/>
          </w:tcPr>
          <w:p w:rsidR="00FD63FB" w:rsidRDefault="00FD63FB">
            <w:pPr>
              <w:keepNext/>
              <w:autoSpaceDE w:val="0"/>
              <w:autoSpaceDN w:val="0"/>
              <w:adjustRightInd w:val="0"/>
              <w:rPr>
                <w:bCs/>
                <w:sz w:val="22"/>
                <w:szCs w:val="22"/>
              </w:rPr>
            </w:pPr>
            <w:r>
              <w:rPr>
                <w:bCs/>
                <w:sz w:val="22"/>
                <w:szCs w:val="22"/>
              </w:rPr>
              <w:t>Total annual hours from above</w:t>
            </w:r>
          </w:p>
          <w:p w:rsidR="00FD63FB" w:rsidRDefault="00FD63FB">
            <w:pPr>
              <w:keepNext/>
              <w:autoSpaceDE w:val="0"/>
              <w:autoSpaceDN w:val="0"/>
              <w:adjustRightInd w:val="0"/>
              <w:rPr>
                <w:bCs/>
                <w:sz w:val="22"/>
                <w:szCs w:val="22"/>
              </w:rPr>
            </w:pPr>
            <w:r>
              <w:rPr>
                <w:bCs/>
                <w:sz w:val="22"/>
                <w:szCs w:val="22"/>
              </w:rPr>
              <w:t>Total responses from above</w:t>
            </w:r>
          </w:p>
        </w:tc>
      </w:tr>
      <w:tr w:rsidR="00FD63FB">
        <w:tc>
          <w:tcPr>
            <w:tcW w:w="2952" w:type="dxa"/>
          </w:tcPr>
          <w:p w:rsidR="00FD63FB" w:rsidRDefault="00FD63FB">
            <w:pPr>
              <w:keepNext/>
              <w:autoSpaceDE w:val="0"/>
              <w:autoSpaceDN w:val="0"/>
              <w:adjustRightInd w:val="0"/>
              <w:rPr>
                <w:b/>
                <w:bCs/>
              </w:rPr>
            </w:pPr>
            <w:r>
              <w:rPr>
                <w:b/>
                <w:bCs/>
              </w:rPr>
              <w:t>Annual O&amp;M Costs</w:t>
            </w:r>
          </w:p>
        </w:tc>
        <w:tc>
          <w:tcPr>
            <w:tcW w:w="2952" w:type="dxa"/>
          </w:tcPr>
          <w:p w:rsidR="00FD63FB" w:rsidRDefault="00FD63FB">
            <w:pPr>
              <w:keepNext/>
              <w:autoSpaceDE w:val="0"/>
              <w:autoSpaceDN w:val="0"/>
              <w:adjustRightInd w:val="0"/>
              <w:rPr>
                <w:b/>
                <w:bCs/>
              </w:rPr>
            </w:pPr>
            <w:r>
              <w:t>$294</w:t>
            </w:r>
          </w:p>
        </w:tc>
        <w:tc>
          <w:tcPr>
            <w:tcW w:w="3384" w:type="dxa"/>
          </w:tcPr>
          <w:p w:rsidR="00FD63FB" w:rsidRDefault="00FD63FB">
            <w:pPr>
              <w:keepNext/>
              <w:autoSpaceDE w:val="0"/>
              <w:autoSpaceDN w:val="0"/>
              <w:adjustRightInd w:val="0"/>
              <w:rPr>
                <w:bCs/>
                <w:sz w:val="22"/>
                <w:szCs w:val="22"/>
              </w:rPr>
            </w:pPr>
            <w:r>
              <w:rPr>
                <w:bCs/>
                <w:sz w:val="22"/>
                <w:szCs w:val="22"/>
              </w:rPr>
              <w:t>Community water system O&amp;M costs</w:t>
            </w:r>
          </w:p>
        </w:tc>
      </w:tr>
      <w:tr w:rsidR="00FD63FB">
        <w:tc>
          <w:tcPr>
            <w:tcW w:w="2952" w:type="dxa"/>
          </w:tcPr>
          <w:p w:rsidR="00FD63FB" w:rsidRDefault="00FD63FB">
            <w:pPr>
              <w:keepNext/>
              <w:autoSpaceDE w:val="0"/>
              <w:autoSpaceDN w:val="0"/>
              <w:adjustRightInd w:val="0"/>
              <w:rPr>
                <w:b/>
                <w:bCs/>
              </w:rPr>
            </w:pPr>
            <w:r>
              <w:rPr>
                <w:b/>
                <w:bCs/>
              </w:rPr>
              <w:t>Total Annual Respondent Cost</w:t>
            </w:r>
          </w:p>
        </w:tc>
        <w:tc>
          <w:tcPr>
            <w:tcW w:w="2952" w:type="dxa"/>
          </w:tcPr>
          <w:p w:rsidR="00FD63FB" w:rsidRDefault="00FD63FB">
            <w:pPr>
              <w:keepNext/>
              <w:autoSpaceDE w:val="0"/>
              <w:autoSpaceDN w:val="0"/>
              <w:adjustRightInd w:val="0"/>
              <w:rPr>
                <w:b/>
                <w:bCs/>
              </w:rPr>
            </w:pPr>
            <w:r>
              <w:t>$</w:t>
            </w:r>
            <w:r w:rsidR="00CF4E5A">
              <w:t>7</w:t>
            </w:r>
            <w:r>
              <w:t>1</w:t>
            </w:r>
            <w:r w:rsidR="00CF4E5A">
              <w:t>0</w:t>
            </w:r>
            <w:r>
              <w:t>,</w:t>
            </w:r>
            <w:r w:rsidR="00CF4E5A">
              <w:t>460</w:t>
            </w:r>
          </w:p>
        </w:tc>
        <w:tc>
          <w:tcPr>
            <w:tcW w:w="3384" w:type="dxa"/>
          </w:tcPr>
          <w:p w:rsidR="00FD63FB" w:rsidRDefault="00FD63FB">
            <w:pPr>
              <w:keepNext/>
              <w:autoSpaceDE w:val="0"/>
              <w:autoSpaceDN w:val="0"/>
              <w:adjustRightInd w:val="0"/>
              <w:rPr>
                <w:bCs/>
                <w:sz w:val="22"/>
                <w:szCs w:val="22"/>
              </w:rPr>
            </w:pPr>
            <w:r>
              <w:rPr>
                <w:bCs/>
                <w:sz w:val="22"/>
                <w:szCs w:val="22"/>
              </w:rPr>
              <w:t>Community water system costs</w:t>
            </w:r>
          </w:p>
        </w:tc>
      </w:tr>
      <w:tr w:rsidR="00FD63FB">
        <w:tc>
          <w:tcPr>
            <w:tcW w:w="2952" w:type="dxa"/>
          </w:tcPr>
          <w:p w:rsidR="00FD63FB" w:rsidRDefault="00FD63FB">
            <w:pPr>
              <w:keepNext/>
              <w:autoSpaceDE w:val="0"/>
              <w:autoSpaceDN w:val="0"/>
              <w:adjustRightInd w:val="0"/>
              <w:rPr>
                <w:b/>
                <w:bCs/>
              </w:rPr>
            </w:pPr>
            <w:r>
              <w:rPr>
                <w:b/>
                <w:bCs/>
              </w:rPr>
              <w:t>Total Annual Hours</w:t>
            </w:r>
          </w:p>
          <w:p w:rsidR="00FD63FB" w:rsidRDefault="00FD63FB">
            <w:pPr>
              <w:keepNext/>
              <w:autoSpaceDE w:val="0"/>
              <w:autoSpaceDN w:val="0"/>
              <w:adjustRightInd w:val="0"/>
              <w:rPr>
                <w:b/>
                <w:bCs/>
              </w:rPr>
            </w:pPr>
            <w:r>
              <w:rPr>
                <w:b/>
                <w:bCs/>
              </w:rPr>
              <w:t>(respondent plus Agency)</w:t>
            </w:r>
          </w:p>
        </w:tc>
        <w:tc>
          <w:tcPr>
            <w:tcW w:w="2952" w:type="dxa"/>
          </w:tcPr>
          <w:p w:rsidR="00FD63FB" w:rsidRDefault="00CF4E5A">
            <w:pPr>
              <w:keepNext/>
              <w:autoSpaceDE w:val="0"/>
              <w:autoSpaceDN w:val="0"/>
              <w:adjustRightInd w:val="0"/>
            </w:pPr>
            <w:r>
              <w:rPr>
                <w:b/>
                <w:bCs/>
              </w:rPr>
              <w:t>10</w:t>
            </w:r>
            <w:r w:rsidR="00FD63FB">
              <w:rPr>
                <w:b/>
                <w:bCs/>
              </w:rPr>
              <w:t>,</w:t>
            </w:r>
            <w:r>
              <w:rPr>
                <w:b/>
                <w:bCs/>
              </w:rPr>
              <w:t>029</w:t>
            </w:r>
            <w:r w:rsidR="00FD63FB">
              <w:rPr>
                <w:b/>
                <w:bCs/>
              </w:rPr>
              <w:t xml:space="preserve"> = </w:t>
            </w:r>
            <w:r>
              <w:t>8</w:t>
            </w:r>
            <w:r w:rsidR="00FD63FB">
              <w:t>,</w:t>
            </w:r>
            <w:r>
              <w:t>994</w:t>
            </w:r>
          </w:p>
          <w:p w:rsidR="00FD63FB" w:rsidRDefault="00FD63FB">
            <w:pPr>
              <w:keepNext/>
              <w:autoSpaceDE w:val="0"/>
              <w:autoSpaceDN w:val="0"/>
              <w:adjustRightInd w:val="0"/>
              <w:rPr>
                <w:b/>
                <w:bCs/>
              </w:rPr>
            </w:pPr>
            <w:r>
              <w:t xml:space="preserve">+ </w:t>
            </w:r>
            <w:r w:rsidR="00CF4E5A">
              <w:t>1</w:t>
            </w:r>
            <w:r>
              <w:t>,</w:t>
            </w:r>
            <w:r w:rsidR="00CF4E5A">
              <w:t>035</w:t>
            </w:r>
          </w:p>
        </w:tc>
        <w:tc>
          <w:tcPr>
            <w:tcW w:w="3384" w:type="dxa"/>
          </w:tcPr>
          <w:p w:rsidR="00FD63FB" w:rsidRDefault="00FD63FB">
            <w:pPr>
              <w:keepNext/>
              <w:autoSpaceDE w:val="0"/>
              <w:autoSpaceDN w:val="0"/>
              <w:adjustRightInd w:val="0"/>
              <w:rPr>
                <w:bCs/>
                <w:sz w:val="22"/>
                <w:szCs w:val="22"/>
              </w:rPr>
            </w:pPr>
            <w:r>
              <w:rPr>
                <w:bCs/>
                <w:sz w:val="22"/>
                <w:szCs w:val="22"/>
              </w:rPr>
              <w:t>Total respondent hours</w:t>
            </w:r>
          </w:p>
          <w:p w:rsidR="00FD63FB" w:rsidRDefault="00FD63FB">
            <w:pPr>
              <w:keepNext/>
              <w:autoSpaceDE w:val="0"/>
              <w:autoSpaceDN w:val="0"/>
              <w:adjustRightInd w:val="0"/>
              <w:rPr>
                <w:b/>
                <w:bCs/>
              </w:rPr>
            </w:pPr>
            <w:r>
              <w:rPr>
                <w:bCs/>
                <w:sz w:val="22"/>
                <w:szCs w:val="22"/>
              </w:rPr>
              <w:t>Total EPA hours</w:t>
            </w:r>
          </w:p>
        </w:tc>
      </w:tr>
      <w:tr w:rsidR="00FD63FB">
        <w:trPr>
          <w:trHeight w:val="665"/>
        </w:trPr>
        <w:tc>
          <w:tcPr>
            <w:tcW w:w="2952" w:type="dxa"/>
          </w:tcPr>
          <w:p w:rsidR="00FD63FB" w:rsidRDefault="00FD63FB">
            <w:pPr>
              <w:keepNext/>
              <w:autoSpaceDE w:val="0"/>
              <w:autoSpaceDN w:val="0"/>
              <w:adjustRightInd w:val="0"/>
              <w:rPr>
                <w:b/>
                <w:bCs/>
              </w:rPr>
            </w:pPr>
            <w:r>
              <w:rPr>
                <w:b/>
                <w:bCs/>
              </w:rPr>
              <w:t>Total Annual Cost</w:t>
            </w:r>
          </w:p>
          <w:p w:rsidR="00FD63FB" w:rsidRDefault="00FD63FB">
            <w:pPr>
              <w:keepNext/>
              <w:autoSpaceDE w:val="0"/>
              <w:autoSpaceDN w:val="0"/>
              <w:adjustRightInd w:val="0"/>
              <w:rPr>
                <w:b/>
                <w:bCs/>
              </w:rPr>
            </w:pPr>
            <w:r>
              <w:rPr>
                <w:b/>
                <w:bCs/>
              </w:rPr>
              <w:t>(respondent plus Agency)</w:t>
            </w:r>
          </w:p>
        </w:tc>
        <w:tc>
          <w:tcPr>
            <w:tcW w:w="2952" w:type="dxa"/>
          </w:tcPr>
          <w:p w:rsidR="00FD63FB" w:rsidRDefault="00FD63FB">
            <w:pPr>
              <w:keepNext/>
              <w:autoSpaceDE w:val="0"/>
              <w:autoSpaceDN w:val="0"/>
              <w:adjustRightInd w:val="0"/>
            </w:pPr>
            <w:r>
              <w:rPr>
                <w:b/>
                <w:bCs/>
              </w:rPr>
              <w:t>$</w:t>
            </w:r>
            <w:r w:rsidR="00B216F6">
              <w:rPr>
                <w:b/>
                <w:bCs/>
              </w:rPr>
              <w:t>787</w:t>
            </w:r>
            <w:r>
              <w:rPr>
                <w:b/>
                <w:bCs/>
              </w:rPr>
              <w:t>,</w:t>
            </w:r>
            <w:r w:rsidR="00B216F6">
              <w:rPr>
                <w:b/>
                <w:bCs/>
              </w:rPr>
              <w:t>712</w:t>
            </w:r>
            <w:r>
              <w:rPr>
                <w:b/>
                <w:bCs/>
              </w:rPr>
              <w:t xml:space="preserve"> = </w:t>
            </w:r>
            <w:r>
              <w:t>$</w:t>
            </w:r>
            <w:r w:rsidR="00B216F6">
              <w:t>710</w:t>
            </w:r>
            <w:r>
              <w:t>,</w:t>
            </w:r>
            <w:r w:rsidR="00B216F6">
              <w:t>460</w:t>
            </w:r>
          </w:p>
          <w:p w:rsidR="00FD63FB" w:rsidRDefault="00FD63FB">
            <w:pPr>
              <w:keepNext/>
              <w:autoSpaceDE w:val="0"/>
              <w:autoSpaceDN w:val="0"/>
              <w:adjustRightInd w:val="0"/>
              <w:rPr>
                <w:b/>
                <w:bCs/>
              </w:rPr>
            </w:pPr>
            <w:r>
              <w:t xml:space="preserve">+ </w:t>
            </w:r>
            <w:r>
              <w:rPr>
                <w:bCs/>
              </w:rPr>
              <w:t>$</w:t>
            </w:r>
            <w:r w:rsidR="00B216F6">
              <w:rPr>
                <w:bCs/>
              </w:rPr>
              <w:t>77</w:t>
            </w:r>
            <w:r>
              <w:rPr>
                <w:bCs/>
              </w:rPr>
              <w:t>,2</w:t>
            </w:r>
            <w:r w:rsidR="00B216F6">
              <w:rPr>
                <w:bCs/>
              </w:rPr>
              <w:t>52</w:t>
            </w:r>
          </w:p>
        </w:tc>
        <w:tc>
          <w:tcPr>
            <w:tcW w:w="3384" w:type="dxa"/>
          </w:tcPr>
          <w:p w:rsidR="00FD63FB" w:rsidRDefault="00FD63FB">
            <w:pPr>
              <w:keepNext/>
              <w:autoSpaceDE w:val="0"/>
              <w:autoSpaceDN w:val="0"/>
              <w:adjustRightInd w:val="0"/>
              <w:rPr>
                <w:bCs/>
                <w:sz w:val="22"/>
                <w:szCs w:val="22"/>
              </w:rPr>
            </w:pPr>
            <w:r>
              <w:rPr>
                <w:bCs/>
                <w:sz w:val="22"/>
                <w:szCs w:val="22"/>
              </w:rPr>
              <w:t>Total respondent cost</w:t>
            </w:r>
          </w:p>
          <w:p w:rsidR="00FD63FB" w:rsidRDefault="00FD63FB">
            <w:pPr>
              <w:keepNext/>
              <w:autoSpaceDE w:val="0"/>
              <w:autoSpaceDN w:val="0"/>
              <w:adjustRightInd w:val="0"/>
              <w:rPr>
                <w:b/>
                <w:bCs/>
              </w:rPr>
            </w:pPr>
            <w:r>
              <w:rPr>
                <w:bCs/>
                <w:sz w:val="22"/>
                <w:szCs w:val="22"/>
              </w:rPr>
              <w:t>Total EPA cost</w:t>
            </w:r>
          </w:p>
        </w:tc>
      </w:tr>
    </w:tbl>
    <w:p w:rsidR="00FD63FB" w:rsidRDefault="00FD63FB">
      <w:pPr>
        <w:autoSpaceDE w:val="0"/>
        <w:autoSpaceDN w:val="0"/>
        <w:adjustRightInd w:val="0"/>
        <w:rPr>
          <w:sz w:val="20"/>
          <w:szCs w:val="20"/>
        </w:rPr>
      </w:pPr>
      <w:r>
        <w:rPr>
          <w:sz w:val="20"/>
          <w:szCs w:val="20"/>
        </w:rPr>
        <w:t>Note: Detail may not add exactly to total due to independent rounding.</w:t>
      </w:r>
    </w:p>
    <w:p w:rsidR="00FD63FB" w:rsidRDefault="00FD63FB">
      <w:pPr>
        <w:autoSpaceDE w:val="0"/>
        <w:autoSpaceDN w:val="0"/>
        <w:adjustRightInd w:val="0"/>
      </w:pPr>
      <w:r>
        <w:rPr>
          <w:sz w:val="20"/>
          <w:szCs w:val="20"/>
        </w:rPr>
        <w:t xml:space="preserve">Note: Annual O&amp;M costs represent the “cost burden” as reported in the OMB inventory; there </w:t>
      </w:r>
      <w:proofErr w:type="gramStart"/>
      <w:r>
        <w:rPr>
          <w:sz w:val="20"/>
          <w:szCs w:val="20"/>
        </w:rPr>
        <w:t>are</w:t>
      </w:r>
      <w:proofErr w:type="gramEnd"/>
      <w:r>
        <w:rPr>
          <w:sz w:val="20"/>
          <w:szCs w:val="20"/>
        </w:rPr>
        <w:t xml:space="preserve"> no CWS capital costs associated with this ICR.</w:t>
      </w:r>
    </w:p>
    <w:p w:rsidR="00FD63FB" w:rsidRDefault="00FD63FB"/>
    <w:p w:rsidR="00FD63FB" w:rsidRDefault="00FD63FB"/>
    <w:p w:rsidR="00FD63FB" w:rsidRDefault="00FD63FB">
      <w:pPr>
        <w:pStyle w:val="H2"/>
        <w:rPr>
          <w:smallCaps/>
        </w:rPr>
      </w:pPr>
      <w:bookmarkStart w:id="202" w:name="_Toc152993851"/>
      <w:bookmarkStart w:id="203" w:name="_Toc152994393"/>
      <w:bookmarkStart w:id="204" w:name="_Toc153091000"/>
      <w:bookmarkStart w:id="205" w:name="_Toc176681704"/>
      <w:r>
        <w:t>6(f)</w:t>
      </w:r>
      <w:r>
        <w:tab/>
        <w:t>BURDEN STATEMENT</w:t>
      </w:r>
      <w:bookmarkEnd w:id="202"/>
      <w:bookmarkEnd w:id="203"/>
      <w:bookmarkEnd w:id="204"/>
      <w:bookmarkEnd w:id="205"/>
    </w:p>
    <w:p w:rsidR="00FD63FB" w:rsidRDefault="00FD63FB"/>
    <w:p w:rsidR="00FD63FB" w:rsidRDefault="00FD63FB">
      <w:pPr>
        <w:autoSpaceDE w:val="0"/>
        <w:autoSpaceDN w:val="0"/>
        <w:adjustRightInd w:val="0"/>
        <w:ind w:firstLine="720"/>
        <w:rPr>
          <w:sz w:val="20"/>
          <w:szCs w:val="20"/>
        </w:rPr>
      </w:pPr>
      <w:r>
        <w:rPr>
          <w:b/>
          <w:bCs/>
        </w:rPr>
        <w:t xml:space="preserve">Burden Statement:  </w:t>
      </w:r>
      <w:r>
        <w:t xml:space="preserve">The public reporting burden for collections included in this ICR is detailed in Exhibit </w:t>
      </w:r>
      <w:r w:rsidR="00B91CC5">
        <w:t>6-</w:t>
      </w:r>
      <w:r>
        <w:t>5 above.  The annual respondent burden is estimated to average 2</w:t>
      </w:r>
      <w:r w:rsidR="00C24884">
        <w:t>37</w:t>
      </w:r>
      <w:r w:rsidR="00C21A2A">
        <w:t xml:space="preserve"> hours per response</w:t>
      </w:r>
      <w:r>
        <w:t xml:space="preserve"> per year, which is attributed to CWSs.  This estimate includes time for reading and understanding the requirements, completing training, conducting a vulnerability assessment, certifying that the vulnerability assessment was conducted, preparing or revising an emergency response plan, certifying the completion of an emergency response plan, and maintaining the required records.</w:t>
      </w:r>
    </w:p>
    <w:p w:rsidR="00FD63FB" w:rsidRDefault="00FD63FB"/>
    <w:p w:rsidR="00FD63FB" w:rsidRDefault="00FD63FB">
      <w:pPr>
        <w:autoSpaceDE w:val="0"/>
        <w:autoSpaceDN w:val="0"/>
        <w:adjustRightInd w:val="0"/>
        <w:ind w:firstLine="720"/>
      </w:pPr>
      <w:r>
        <w:t>Burden means the total time, effort, or financial resources expended by people to generate, maintain, retain,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request for information collection unless it displays a currently valid OMB control number.  The OMB control numbers for EPA’s regulations are listed in 40 CFR Part 9 and 48 CFR Chapter 15.</w:t>
      </w:r>
    </w:p>
    <w:p w:rsidR="00FD63FB" w:rsidRDefault="00FD63FB">
      <w:pPr>
        <w:autoSpaceDE w:val="0"/>
        <w:autoSpaceDN w:val="0"/>
        <w:adjustRightInd w:val="0"/>
      </w:pPr>
    </w:p>
    <w:p w:rsidR="00FD63FB" w:rsidRDefault="00FD63FB">
      <w:pPr>
        <w:autoSpaceDE w:val="0"/>
        <w:autoSpaceDN w:val="0"/>
        <w:adjustRightInd w:val="0"/>
        <w:ind w:firstLine="720"/>
        <w:rPr>
          <w:sz w:val="20"/>
          <w:szCs w:val="20"/>
        </w:rPr>
      </w:pPr>
      <w:r>
        <w:t xml:space="preserve">To comment on the Agency's need for this information, the accuracy of the provided burden estimates, and any suggested methods for minimizing respondent burden, including the use of automated collection techniques, EPA has established a public docket for </w:t>
      </w:r>
      <w:r>
        <w:lastRenderedPageBreak/>
        <w:t xml:space="preserve">this ICR under Docket ID No. </w:t>
      </w:r>
      <w:r w:rsidR="001A6922">
        <w:t>EPA-HQ-</w:t>
      </w:r>
      <w:r>
        <w:t xml:space="preserve">OW-2003-0013, which is available for public viewing at the Water Docket in the EPA Docket Center (EPA/DC), EPA West, Room 3334, 1301 Constitution Ave., NW, Washington, DC. The EPA Docket Center Public Reading Room is open from 8:30 a.m. to 4:30 p.m., Monday through Friday, excluding legal holidays.  The telephone number for the room is (202) 566-1744, and the telephone number for the Water Docket is (202) 566-2426.  An electronic version of the public docket is available through EPA Dockets at http://www.regulations.gov.  Use regulations.gov to submit or view public comments, to access the index listing of the contents of the public docket, and to access those documents in the public docket that are available electronically.  Once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t>725 17th Street, NW</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20503</w:t>
          </w:r>
        </w:smartTag>
      </w:smartTag>
      <w:r>
        <w:t xml:space="preserve">, Attention: Desk Office for EPA.  Please include the EPA Docket ID No. </w:t>
      </w:r>
      <w:proofErr w:type="gramStart"/>
      <w:r w:rsidR="00332A14">
        <w:t>EPA-HQ-OW-2003-0013</w:t>
      </w:r>
      <w:r w:rsidR="00332A14">
        <w:rPr>
          <w:sz w:val="20"/>
          <w:szCs w:val="20"/>
        </w:rPr>
        <w:t xml:space="preserve"> </w:t>
      </w:r>
      <w:r w:rsidR="00332A14">
        <w:t>in any correspondence.</w:t>
      </w:r>
      <w:proofErr w:type="gramEnd"/>
    </w:p>
    <w:p w:rsidR="00FD63FB" w:rsidRDefault="00FD63FB"/>
    <w:p w:rsidR="00FD63FB" w:rsidRDefault="00FD63FB">
      <w:pPr>
        <w:autoSpaceDE w:val="0"/>
        <w:autoSpaceDN w:val="0"/>
        <w:adjustRightInd w:val="0"/>
        <w:ind w:firstLine="720"/>
        <w:rPr>
          <w:b/>
          <w:bCs/>
        </w:rPr>
      </w:pPr>
      <w:r>
        <w:rPr>
          <w:b/>
          <w:bCs/>
        </w:rPr>
        <w:t>6(f</w:t>
      </w:r>
      <w:proofErr w:type="gramStart"/>
      <w:r>
        <w:rPr>
          <w:b/>
          <w:bCs/>
        </w:rPr>
        <w:t>)(</w:t>
      </w:r>
      <w:proofErr w:type="spellStart"/>
      <w:proofErr w:type="gramEnd"/>
      <w:r>
        <w:rPr>
          <w:b/>
          <w:bCs/>
        </w:rPr>
        <w:t>i</w:t>
      </w:r>
      <w:proofErr w:type="spellEnd"/>
      <w:r>
        <w:rPr>
          <w:b/>
          <w:bCs/>
        </w:rPr>
        <w:t>) Reasons For Change In Burden</w:t>
      </w:r>
    </w:p>
    <w:p w:rsidR="00FD63FB" w:rsidRDefault="00FD63FB">
      <w:pPr>
        <w:autoSpaceDE w:val="0"/>
        <w:autoSpaceDN w:val="0"/>
        <w:adjustRightInd w:val="0"/>
      </w:pPr>
    </w:p>
    <w:p w:rsidR="00FD63FB" w:rsidRDefault="00FD63FB">
      <w:pPr>
        <w:autoSpaceDE w:val="0"/>
        <w:autoSpaceDN w:val="0"/>
        <w:adjustRightInd w:val="0"/>
        <w:ind w:firstLine="720"/>
      </w:pPr>
      <w:r>
        <w:t>At this time, 8,407 of the 8,487 CWSs have already responded</w:t>
      </w:r>
      <w:r w:rsidR="001A6922">
        <w:t xml:space="preserve"> to this one-time collection</w:t>
      </w:r>
      <w:r>
        <w:t xml:space="preserve">, based on the Information Collection Request submitted for this task in 2003.  This resulted in total average </w:t>
      </w:r>
      <w:r w:rsidR="00B470AA">
        <w:t xml:space="preserve">annual </w:t>
      </w:r>
      <w:r>
        <w:t xml:space="preserve">burden hours </w:t>
      </w:r>
      <w:r w:rsidR="008C5C54">
        <w:t xml:space="preserve">for respondents </w:t>
      </w:r>
      <w:r>
        <w:t>dropping from 2,9</w:t>
      </w:r>
      <w:r w:rsidR="008C5C54">
        <w:t>13</w:t>
      </w:r>
      <w:r>
        <w:t>,</w:t>
      </w:r>
      <w:r w:rsidR="008C5C54">
        <w:t>929</w:t>
      </w:r>
      <w:r>
        <w:t xml:space="preserve"> in the original to 8</w:t>
      </w:r>
      <w:r w:rsidR="008C5C54">
        <w:t>,994</w:t>
      </w:r>
      <w:r>
        <w:t xml:space="preserve"> hours in the </w:t>
      </w:r>
      <w:r w:rsidR="00526B61">
        <w:t xml:space="preserve">2007 </w:t>
      </w:r>
      <w:r>
        <w:t xml:space="preserve">request. </w:t>
      </w:r>
      <w:r w:rsidR="00526B61">
        <w:t>This information remains outstanding, thus there is no change in burden from the 2007 ICR.</w:t>
      </w:r>
    </w:p>
    <w:p w:rsidR="00FD63FB" w:rsidRDefault="00FD63FB">
      <w:pPr>
        <w:autoSpaceDE w:val="0"/>
        <w:autoSpaceDN w:val="0"/>
        <w:adjustRightInd w:val="0"/>
        <w:rPr>
          <w:bCs/>
        </w:rPr>
      </w:pPr>
    </w:p>
    <w:p w:rsidR="00FD63FB" w:rsidRDefault="00FD63FB">
      <w:pPr>
        <w:pStyle w:val="H1"/>
        <w:jc w:val="center"/>
        <w:sectPr w:rsidR="00FD63FB">
          <w:type w:val="continuous"/>
          <w:pgSz w:w="12240" w:h="15840" w:code="1"/>
          <w:pgMar w:top="1080" w:right="1440" w:bottom="1080" w:left="1440" w:header="720" w:footer="720" w:gutter="0"/>
          <w:pgNumType w:start="1"/>
          <w:cols w:space="720"/>
          <w:noEndnote/>
          <w:titlePg/>
        </w:sectPr>
      </w:pPr>
    </w:p>
    <w:p w:rsidR="00FD63FB" w:rsidRDefault="00FD63FB">
      <w:pPr>
        <w:pStyle w:val="H1"/>
        <w:jc w:val="center"/>
      </w:pPr>
    </w:p>
    <w:p w:rsidR="00FD63FB" w:rsidRDefault="00FD63FB">
      <w:pPr>
        <w:pStyle w:val="H1"/>
        <w:jc w:val="center"/>
      </w:pPr>
    </w:p>
    <w:p w:rsidR="00FD63FB" w:rsidRDefault="00FD63FB">
      <w:pPr>
        <w:pStyle w:val="H1"/>
        <w:jc w:val="center"/>
      </w:pPr>
    </w:p>
    <w:p w:rsidR="00FD63FB" w:rsidRDefault="00FD63FB">
      <w:pPr>
        <w:pStyle w:val="H1"/>
        <w:jc w:val="center"/>
      </w:pPr>
    </w:p>
    <w:p w:rsidR="00FD63FB" w:rsidRDefault="00FD63FB">
      <w:pPr>
        <w:pStyle w:val="H1"/>
        <w:jc w:val="center"/>
      </w:pPr>
    </w:p>
    <w:p w:rsidR="00FD63FB" w:rsidRDefault="00FD63FB">
      <w:pPr>
        <w:pStyle w:val="H1"/>
        <w:jc w:val="center"/>
        <w:sectPr w:rsidR="00FD63FB">
          <w:footerReference w:type="default" r:id="rId8"/>
          <w:footerReference w:type="first" r:id="rId9"/>
          <w:pgSz w:w="12240" w:h="15840" w:code="1"/>
          <w:pgMar w:top="1080" w:right="1440" w:bottom="1080" w:left="1440" w:header="720" w:footer="720" w:gutter="0"/>
          <w:pgNumType w:start="1"/>
          <w:cols w:space="720"/>
          <w:noEndnote/>
        </w:sectPr>
      </w:pPr>
    </w:p>
    <w:p w:rsidR="00FD63FB" w:rsidRDefault="00FD63FB">
      <w:pPr>
        <w:pStyle w:val="H1"/>
        <w:jc w:val="center"/>
      </w:pPr>
      <w:bookmarkStart w:id="206" w:name="_Toc176681705"/>
      <w:r>
        <w:lastRenderedPageBreak/>
        <w:t>- APPENDICES -</w:t>
      </w:r>
      <w:bookmarkEnd w:id="206"/>
      <w:r w:rsidR="00C96FB9">
        <w:fldChar w:fldCharType="begin"/>
      </w:r>
      <w:r>
        <w:instrText xml:space="preserve"> TC "APPENDICES" \f C \l "1" </w:instrText>
      </w:r>
      <w:r w:rsidR="00C96FB9">
        <w:fldChar w:fldCharType="end"/>
      </w:r>
    </w:p>
    <w:p w:rsidR="00FD63FB" w:rsidRDefault="00FD63FB">
      <w:pPr>
        <w:pStyle w:val="H2"/>
        <w:jc w:val="center"/>
      </w:pPr>
      <w:bookmarkStart w:id="207" w:name="_Toc176681706"/>
      <w:r>
        <w:t xml:space="preserve">APPENDIX </w:t>
      </w:r>
      <w:r w:rsidR="00C96FB9">
        <w:fldChar w:fldCharType="begin"/>
      </w:r>
      <w:r w:rsidR="009878EA">
        <w:instrText xml:space="preserve"> SEQ APPENDIX \* ALPHABETIC </w:instrText>
      </w:r>
      <w:r w:rsidR="00C96FB9">
        <w:fldChar w:fldCharType="separate"/>
      </w:r>
      <w:r w:rsidR="0028082E">
        <w:rPr>
          <w:noProof/>
        </w:rPr>
        <w:t>A</w:t>
      </w:r>
      <w:r w:rsidR="00C96FB9">
        <w:fldChar w:fldCharType="end"/>
      </w:r>
      <w:r>
        <w:t xml:space="preserve">: </w:t>
      </w:r>
      <w:r>
        <w:rPr>
          <w:rStyle w:val="H2Char"/>
          <w:szCs w:val="24"/>
        </w:rPr>
        <w:t>Analytical Burden Assumptions</w:t>
      </w:r>
      <w:bookmarkEnd w:id="207"/>
    </w:p>
    <w:p w:rsidR="00FD63FB" w:rsidRDefault="00FD63FB">
      <w:r>
        <w:br w:type="page"/>
      </w:r>
    </w:p>
    <w:p w:rsidR="00FD63FB" w:rsidRDefault="00FD63FB"/>
    <w:p w:rsidR="00FD63FB" w:rsidRDefault="00FD63FB">
      <w:pPr>
        <w:pStyle w:val="StyleCaptionCentered"/>
      </w:pPr>
      <w:bookmarkStart w:id="208" w:name="_Toc176660731"/>
      <w:proofErr w:type="gramStart"/>
      <w:r>
        <w:t>Exhibit A-1.</w:t>
      </w:r>
      <w:proofErr w:type="gramEnd"/>
      <w:r>
        <w:t xml:space="preserve">  </w:t>
      </w:r>
      <w:proofErr w:type="gramStart"/>
      <w:r>
        <w:t>CWS Inventory.</w:t>
      </w:r>
      <w:bookmarkEnd w:id="208"/>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gridCol w:w="1830"/>
        <w:gridCol w:w="1817"/>
        <w:gridCol w:w="1830"/>
        <w:gridCol w:w="1772"/>
      </w:tblGrid>
      <w:tr w:rsidR="00FD63FB">
        <w:trPr>
          <w:cantSplit/>
        </w:trPr>
        <w:tc>
          <w:tcPr>
            <w:tcW w:w="2268" w:type="dxa"/>
            <w:vMerge w:val="restart"/>
          </w:tcPr>
          <w:p w:rsidR="00FD63FB" w:rsidRDefault="00FD63FB">
            <w:pPr>
              <w:autoSpaceDE w:val="0"/>
              <w:autoSpaceDN w:val="0"/>
              <w:adjustRightInd w:val="0"/>
              <w:rPr>
                <w:b/>
                <w:bCs/>
              </w:rPr>
            </w:pPr>
            <w:r>
              <w:rPr>
                <w:b/>
                <w:bCs/>
              </w:rPr>
              <w:t>System Size</w:t>
            </w:r>
          </w:p>
          <w:p w:rsidR="00FD63FB" w:rsidRDefault="00FD63FB">
            <w:pPr>
              <w:autoSpaceDE w:val="0"/>
              <w:autoSpaceDN w:val="0"/>
              <w:adjustRightInd w:val="0"/>
              <w:rPr>
                <w:b/>
                <w:bCs/>
              </w:rPr>
            </w:pPr>
            <w:r>
              <w:rPr>
                <w:b/>
                <w:bCs/>
              </w:rPr>
              <w:t>Category</w:t>
            </w:r>
          </w:p>
          <w:p w:rsidR="00FD63FB" w:rsidRDefault="00FD63FB">
            <w:r>
              <w:rPr>
                <w:b/>
                <w:bCs/>
              </w:rPr>
              <w:t>(Population Served)</w:t>
            </w:r>
          </w:p>
        </w:tc>
        <w:tc>
          <w:tcPr>
            <w:tcW w:w="1274" w:type="dxa"/>
          </w:tcPr>
          <w:p w:rsidR="00FD63FB" w:rsidRDefault="00FD63FB">
            <w:pPr>
              <w:autoSpaceDE w:val="0"/>
              <w:autoSpaceDN w:val="0"/>
              <w:adjustRightInd w:val="0"/>
              <w:rPr>
                <w:b/>
                <w:bCs/>
              </w:rPr>
            </w:pPr>
            <w:r>
              <w:rPr>
                <w:b/>
                <w:bCs/>
              </w:rPr>
              <w:t>Ground Water</w:t>
            </w:r>
          </w:p>
          <w:p w:rsidR="00FD63FB" w:rsidRDefault="00FD63FB">
            <w:r>
              <w:rPr>
                <w:b/>
                <w:bCs/>
              </w:rPr>
              <w:t>CWSs</w:t>
            </w:r>
          </w:p>
        </w:tc>
        <w:tc>
          <w:tcPr>
            <w:tcW w:w="1771" w:type="dxa"/>
          </w:tcPr>
          <w:p w:rsidR="00FD63FB" w:rsidRDefault="00FD63FB">
            <w:pPr>
              <w:autoSpaceDE w:val="0"/>
              <w:autoSpaceDN w:val="0"/>
              <w:adjustRightInd w:val="0"/>
              <w:rPr>
                <w:b/>
                <w:bCs/>
              </w:rPr>
            </w:pPr>
            <w:r>
              <w:rPr>
                <w:b/>
                <w:bCs/>
              </w:rPr>
              <w:t>Surface Water</w:t>
            </w:r>
          </w:p>
          <w:p w:rsidR="00FD63FB" w:rsidRDefault="00FD63FB">
            <w:r>
              <w:rPr>
                <w:b/>
                <w:bCs/>
              </w:rPr>
              <w:t>CWSs</w:t>
            </w:r>
          </w:p>
        </w:tc>
        <w:tc>
          <w:tcPr>
            <w:tcW w:w="1771" w:type="dxa"/>
          </w:tcPr>
          <w:p w:rsidR="00FD63FB" w:rsidRDefault="00FD63FB">
            <w:pPr>
              <w:autoSpaceDE w:val="0"/>
              <w:autoSpaceDN w:val="0"/>
              <w:adjustRightInd w:val="0"/>
              <w:rPr>
                <w:b/>
                <w:bCs/>
              </w:rPr>
            </w:pPr>
            <w:r>
              <w:rPr>
                <w:b/>
                <w:bCs/>
              </w:rPr>
              <w:t>Wholesale</w:t>
            </w:r>
          </w:p>
          <w:p w:rsidR="00FD63FB" w:rsidRDefault="00FD63FB">
            <w:pPr>
              <w:autoSpaceDE w:val="0"/>
              <w:autoSpaceDN w:val="0"/>
              <w:adjustRightInd w:val="0"/>
            </w:pPr>
            <w:r>
              <w:rPr>
                <w:b/>
                <w:bCs/>
              </w:rPr>
              <w:t>CWSs</w:t>
            </w:r>
          </w:p>
          <w:p w:rsidR="00FD63FB" w:rsidRDefault="00FD63FB"/>
        </w:tc>
        <w:tc>
          <w:tcPr>
            <w:tcW w:w="1772" w:type="dxa"/>
          </w:tcPr>
          <w:p w:rsidR="00FD63FB" w:rsidRDefault="00FD63FB">
            <w:pPr>
              <w:autoSpaceDE w:val="0"/>
              <w:autoSpaceDN w:val="0"/>
              <w:adjustRightInd w:val="0"/>
            </w:pPr>
            <w:r>
              <w:rPr>
                <w:b/>
                <w:bCs/>
              </w:rPr>
              <w:t>All CWSs</w:t>
            </w:r>
          </w:p>
          <w:p w:rsidR="00FD63FB" w:rsidRDefault="00FD63FB"/>
        </w:tc>
      </w:tr>
      <w:tr w:rsidR="00FD63FB">
        <w:trPr>
          <w:cantSplit/>
        </w:trPr>
        <w:tc>
          <w:tcPr>
            <w:tcW w:w="2268" w:type="dxa"/>
            <w:vMerge/>
          </w:tcPr>
          <w:p w:rsidR="00FD63FB" w:rsidRDefault="00FD63FB"/>
        </w:tc>
        <w:tc>
          <w:tcPr>
            <w:tcW w:w="1274" w:type="dxa"/>
          </w:tcPr>
          <w:p w:rsidR="00FD63FB" w:rsidRDefault="00FD63FB">
            <w:pPr>
              <w:pStyle w:val="Heading1"/>
              <w:rPr>
                <w:rFonts w:ascii="Times New Roman" w:hAnsi="Times New Roman" w:cs="Times New Roman"/>
                <w:sz w:val="24"/>
                <w:szCs w:val="24"/>
              </w:rPr>
            </w:pPr>
            <w:r>
              <w:rPr>
                <w:rFonts w:ascii="Times New Roman" w:hAnsi="Times New Roman" w:cs="Times New Roman"/>
                <w:sz w:val="24"/>
                <w:szCs w:val="24"/>
              </w:rPr>
              <w:t>A</w:t>
            </w:r>
          </w:p>
        </w:tc>
        <w:tc>
          <w:tcPr>
            <w:tcW w:w="1771" w:type="dxa"/>
          </w:tcPr>
          <w:p w:rsidR="00FD63FB" w:rsidRDefault="00FD63FB">
            <w:pPr>
              <w:pStyle w:val="Heading1"/>
              <w:rPr>
                <w:rFonts w:ascii="Times New Roman" w:hAnsi="Times New Roman" w:cs="Times New Roman"/>
                <w:sz w:val="24"/>
                <w:szCs w:val="24"/>
              </w:rPr>
            </w:pPr>
            <w:r>
              <w:rPr>
                <w:rFonts w:ascii="Times New Roman" w:hAnsi="Times New Roman" w:cs="Times New Roman"/>
                <w:sz w:val="24"/>
                <w:szCs w:val="24"/>
              </w:rPr>
              <w:t>B</w:t>
            </w:r>
          </w:p>
        </w:tc>
        <w:tc>
          <w:tcPr>
            <w:tcW w:w="1771" w:type="dxa"/>
          </w:tcPr>
          <w:p w:rsidR="00FD63FB" w:rsidRDefault="00FD63FB">
            <w:pPr>
              <w:pStyle w:val="Heading1"/>
              <w:rPr>
                <w:rFonts w:ascii="Times New Roman" w:hAnsi="Times New Roman" w:cs="Times New Roman"/>
                <w:sz w:val="24"/>
                <w:szCs w:val="24"/>
              </w:rPr>
            </w:pPr>
            <w:r>
              <w:rPr>
                <w:rFonts w:ascii="Times New Roman" w:hAnsi="Times New Roman" w:cs="Times New Roman"/>
                <w:sz w:val="24"/>
                <w:szCs w:val="24"/>
              </w:rPr>
              <w:t>C</w:t>
            </w:r>
          </w:p>
        </w:tc>
        <w:tc>
          <w:tcPr>
            <w:tcW w:w="1772" w:type="dxa"/>
          </w:tcPr>
          <w:p w:rsidR="00FD63FB" w:rsidRDefault="00FD63FB">
            <w:r>
              <w:rPr>
                <w:b/>
                <w:bCs/>
              </w:rPr>
              <w:t>A+B+C</w:t>
            </w:r>
          </w:p>
        </w:tc>
      </w:tr>
      <w:tr w:rsidR="00FD63FB">
        <w:tc>
          <w:tcPr>
            <w:tcW w:w="2268" w:type="dxa"/>
          </w:tcPr>
          <w:p w:rsidR="00FD63FB" w:rsidRDefault="00FD63FB">
            <w:r>
              <w:t>3,301-9,999</w:t>
            </w:r>
          </w:p>
        </w:tc>
        <w:tc>
          <w:tcPr>
            <w:tcW w:w="1274" w:type="dxa"/>
          </w:tcPr>
          <w:p w:rsidR="00FD63FB" w:rsidRDefault="00FD63FB">
            <w:r>
              <w:t>2,567</w:t>
            </w:r>
          </w:p>
        </w:tc>
        <w:tc>
          <w:tcPr>
            <w:tcW w:w="1771" w:type="dxa"/>
          </w:tcPr>
          <w:p w:rsidR="00FD63FB" w:rsidRDefault="00FD63FB">
            <w:r>
              <w:t>1,971</w:t>
            </w:r>
          </w:p>
        </w:tc>
        <w:tc>
          <w:tcPr>
            <w:tcW w:w="1771" w:type="dxa"/>
          </w:tcPr>
          <w:p w:rsidR="00FD63FB" w:rsidRDefault="00FD63FB">
            <w:r>
              <w:t>38</w:t>
            </w:r>
          </w:p>
        </w:tc>
        <w:tc>
          <w:tcPr>
            <w:tcW w:w="1772" w:type="dxa"/>
          </w:tcPr>
          <w:p w:rsidR="00FD63FB" w:rsidRDefault="00FD63FB">
            <w:r>
              <w:t>4,576</w:t>
            </w:r>
          </w:p>
        </w:tc>
      </w:tr>
      <w:tr w:rsidR="00FD63FB">
        <w:tc>
          <w:tcPr>
            <w:tcW w:w="2268" w:type="dxa"/>
          </w:tcPr>
          <w:p w:rsidR="00FD63FB" w:rsidRDefault="00FD63FB">
            <w:r>
              <w:t>10,000-49,999</w:t>
            </w:r>
          </w:p>
        </w:tc>
        <w:tc>
          <w:tcPr>
            <w:tcW w:w="1274" w:type="dxa"/>
          </w:tcPr>
          <w:p w:rsidR="00FD63FB" w:rsidRDefault="00FD63FB">
            <w:r>
              <w:t>1,256</w:t>
            </w:r>
          </w:p>
        </w:tc>
        <w:tc>
          <w:tcPr>
            <w:tcW w:w="1771" w:type="dxa"/>
          </w:tcPr>
          <w:p w:rsidR="00FD63FB" w:rsidRDefault="00FD63FB">
            <w:r>
              <w:t>1,729</w:t>
            </w:r>
          </w:p>
        </w:tc>
        <w:tc>
          <w:tcPr>
            <w:tcW w:w="1771" w:type="dxa"/>
          </w:tcPr>
          <w:p w:rsidR="00FD63FB" w:rsidRDefault="00FD63FB">
            <w:r>
              <w:t>52</w:t>
            </w:r>
          </w:p>
        </w:tc>
        <w:tc>
          <w:tcPr>
            <w:tcW w:w="1772" w:type="dxa"/>
          </w:tcPr>
          <w:p w:rsidR="00FD63FB" w:rsidRDefault="00FD63FB">
            <w:r>
              <w:t>3,037</w:t>
            </w:r>
          </w:p>
        </w:tc>
      </w:tr>
      <w:tr w:rsidR="00FD63FB">
        <w:tc>
          <w:tcPr>
            <w:tcW w:w="2268" w:type="dxa"/>
          </w:tcPr>
          <w:p w:rsidR="00FD63FB" w:rsidRDefault="00FD63FB">
            <w:r>
              <w:t>50,000-99,999</w:t>
            </w:r>
          </w:p>
        </w:tc>
        <w:tc>
          <w:tcPr>
            <w:tcW w:w="1274" w:type="dxa"/>
          </w:tcPr>
          <w:p w:rsidR="00FD63FB" w:rsidRDefault="00FD63FB">
            <w:r>
              <w:t>140</w:t>
            </w:r>
          </w:p>
        </w:tc>
        <w:tc>
          <w:tcPr>
            <w:tcW w:w="1771" w:type="dxa"/>
          </w:tcPr>
          <w:p w:rsidR="00FD63FB" w:rsidRDefault="00FD63FB">
            <w:r>
              <w:t>322</w:t>
            </w:r>
          </w:p>
        </w:tc>
        <w:tc>
          <w:tcPr>
            <w:tcW w:w="1771" w:type="dxa"/>
          </w:tcPr>
          <w:p w:rsidR="00FD63FB" w:rsidRDefault="00FD63FB">
            <w:r>
              <w:t>13</w:t>
            </w:r>
          </w:p>
        </w:tc>
        <w:tc>
          <w:tcPr>
            <w:tcW w:w="1772" w:type="dxa"/>
          </w:tcPr>
          <w:p w:rsidR="00FD63FB" w:rsidRDefault="00FD63FB">
            <w:r>
              <w:t>475</w:t>
            </w:r>
          </w:p>
        </w:tc>
      </w:tr>
      <w:tr w:rsidR="00FD63FB">
        <w:tc>
          <w:tcPr>
            <w:tcW w:w="2268" w:type="dxa"/>
          </w:tcPr>
          <w:p w:rsidR="00FD63FB" w:rsidRDefault="00FD63FB">
            <w:r>
              <w:t>&gt;100,000</w:t>
            </w:r>
          </w:p>
        </w:tc>
        <w:tc>
          <w:tcPr>
            <w:tcW w:w="1274" w:type="dxa"/>
          </w:tcPr>
          <w:p w:rsidR="00FD63FB" w:rsidRDefault="00FD63FB">
            <w:r>
              <w:t>62</w:t>
            </w:r>
          </w:p>
        </w:tc>
        <w:tc>
          <w:tcPr>
            <w:tcW w:w="1771" w:type="dxa"/>
          </w:tcPr>
          <w:p w:rsidR="00FD63FB" w:rsidRDefault="00FD63FB">
            <w:r>
              <w:t>300</w:t>
            </w:r>
          </w:p>
        </w:tc>
        <w:tc>
          <w:tcPr>
            <w:tcW w:w="1771" w:type="dxa"/>
          </w:tcPr>
          <w:p w:rsidR="00FD63FB" w:rsidRDefault="00FD63FB">
            <w:r>
              <w:t>37</w:t>
            </w:r>
          </w:p>
        </w:tc>
        <w:tc>
          <w:tcPr>
            <w:tcW w:w="1772" w:type="dxa"/>
          </w:tcPr>
          <w:p w:rsidR="00FD63FB" w:rsidRDefault="00FD63FB">
            <w:r>
              <w:t>399</w:t>
            </w:r>
          </w:p>
        </w:tc>
      </w:tr>
      <w:tr w:rsidR="00FD63FB">
        <w:tc>
          <w:tcPr>
            <w:tcW w:w="2268" w:type="dxa"/>
          </w:tcPr>
          <w:p w:rsidR="00FD63FB" w:rsidRDefault="00FD63FB">
            <w:r>
              <w:rPr>
                <w:b/>
                <w:bCs/>
              </w:rPr>
              <w:t>Totals</w:t>
            </w:r>
          </w:p>
        </w:tc>
        <w:tc>
          <w:tcPr>
            <w:tcW w:w="1274" w:type="dxa"/>
          </w:tcPr>
          <w:p w:rsidR="00FD63FB" w:rsidRDefault="00FD63FB">
            <w:r>
              <w:rPr>
                <w:b/>
                <w:bCs/>
              </w:rPr>
              <w:t>4,025</w:t>
            </w:r>
          </w:p>
        </w:tc>
        <w:tc>
          <w:tcPr>
            <w:tcW w:w="1771" w:type="dxa"/>
          </w:tcPr>
          <w:p w:rsidR="00FD63FB" w:rsidRDefault="00FD63FB">
            <w:r>
              <w:rPr>
                <w:b/>
                <w:bCs/>
              </w:rPr>
              <w:t>4,322</w:t>
            </w:r>
          </w:p>
        </w:tc>
        <w:tc>
          <w:tcPr>
            <w:tcW w:w="1771" w:type="dxa"/>
          </w:tcPr>
          <w:p w:rsidR="00FD63FB" w:rsidRDefault="00FD63FB">
            <w:r>
              <w:rPr>
                <w:b/>
                <w:bCs/>
              </w:rPr>
              <w:t>140</w:t>
            </w:r>
          </w:p>
        </w:tc>
        <w:tc>
          <w:tcPr>
            <w:tcW w:w="1772" w:type="dxa"/>
          </w:tcPr>
          <w:p w:rsidR="00FD63FB" w:rsidRDefault="00FD63FB">
            <w:r>
              <w:rPr>
                <w:b/>
                <w:bCs/>
              </w:rPr>
              <w:t>8,487</w:t>
            </w:r>
          </w:p>
        </w:tc>
      </w:tr>
    </w:tbl>
    <w:p w:rsidR="00FD63FB" w:rsidRDefault="00FD63FB"/>
    <w:p w:rsidR="00FD63FB" w:rsidRDefault="00FD63FB">
      <w:pPr>
        <w:autoSpaceDE w:val="0"/>
        <w:autoSpaceDN w:val="0"/>
        <w:adjustRightInd w:val="0"/>
        <w:rPr>
          <w:rFonts w:ascii="Arial" w:hAnsi="Arial" w:cs="Arial"/>
          <w:sz w:val="20"/>
          <w:szCs w:val="20"/>
        </w:rPr>
      </w:pPr>
      <w:r>
        <w:rPr>
          <w:rFonts w:ascii="Arial" w:hAnsi="Arial" w:cs="Arial"/>
          <w:sz w:val="16"/>
          <w:szCs w:val="16"/>
        </w:rPr>
        <w:t xml:space="preserve">Source:  SDWIS FY 2002 Quarter 3 frozen database. </w:t>
      </w:r>
      <w:proofErr w:type="gramStart"/>
      <w:r>
        <w:rPr>
          <w:rFonts w:ascii="Arial" w:hAnsi="Arial" w:cs="Arial"/>
          <w:sz w:val="16"/>
          <w:szCs w:val="16"/>
        </w:rPr>
        <w:t>Active CWSs in the current inventory only.</w:t>
      </w:r>
      <w:proofErr w:type="gramEnd"/>
    </w:p>
    <w:p w:rsidR="00FD63FB" w:rsidRDefault="00FD63FB"/>
    <w:p w:rsidR="00FD63FB" w:rsidRDefault="00FD63FB">
      <w:pPr>
        <w:pStyle w:val="StyleCaptionCentered"/>
      </w:pPr>
      <w:r>
        <w:br w:type="page"/>
      </w:r>
      <w:bookmarkStart w:id="209" w:name="_Toc176660732"/>
      <w:proofErr w:type="gramStart"/>
      <w:r>
        <w:lastRenderedPageBreak/>
        <w:t>Exhibit A-2.</w:t>
      </w:r>
      <w:proofErr w:type="gramEnd"/>
      <w:r>
        <w:t xml:space="preserve">  CWS Unit Cost Assumptions</w:t>
      </w:r>
      <w:bookmarkEnd w:id="209"/>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1080"/>
        <w:gridCol w:w="1260"/>
        <w:gridCol w:w="1620"/>
        <w:gridCol w:w="1260"/>
        <w:gridCol w:w="1080"/>
      </w:tblGrid>
      <w:tr w:rsidR="00FD63FB">
        <w:trPr>
          <w:cantSplit/>
        </w:trPr>
        <w:tc>
          <w:tcPr>
            <w:tcW w:w="4140" w:type="dxa"/>
            <w:vMerge w:val="restart"/>
          </w:tcPr>
          <w:p w:rsidR="00FD63FB" w:rsidRDefault="00FD63FB">
            <w:pPr>
              <w:autoSpaceDE w:val="0"/>
              <w:autoSpaceDN w:val="0"/>
              <w:adjustRightInd w:val="0"/>
              <w:rPr>
                <w:rFonts w:ascii="Arial,Bold" w:hAnsi="Arial,Bold"/>
                <w:sz w:val="20"/>
                <w:szCs w:val="20"/>
              </w:rPr>
            </w:pPr>
            <w:r>
              <w:rPr>
                <w:rFonts w:ascii="Arial,Bold" w:hAnsi="Arial,Bold"/>
                <w:b/>
                <w:bCs/>
                <w:sz w:val="17"/>
                <w:szCs w:val="17"/>
              </w:rPr>
              <w:t>Activities</w:t>
            </w:r>
          </w:p>
          <w:p w:rsidR="00FD63FB" w:rsidRDefault="00FD63FB"/>
        </w:tc>
        <w:tc>
          <w:tcPr>
            <w:tcW w:w="6300" w:type="dxa"/>
            <w:gridSpan w:val="5"/>
          </w:tcPr>
          <w:p w:rsidR="00FD63FB" w:rsidRDefault="00FD63FB">
            <w:pPr>
              <w:jc w:val="center"/>
            </w:pPr>
            <w:r>
              <w:rPr>
                <w:rFonts w:ascii="Arial,Bold" w:hAnsi="Arial,Bold"/>
                <w:b/>
                <w:bCs/>
                <w:sz w:val="17"/>
                <w:szCs w:val="17"/>
              </w:rPr>
              <w:t>Assumptions</w:t>
            </w:r>
          </w:p>
        </w:tc>
      </w:tr>
      <w:tr w:rsidR="00FD63FB">
        <w:trPr>
          <w:cantSplit/>
        </w:trPr>
        <w:tc>
          <w:tcPr>
            <w:tcW w:w="4140" w:type="dxa"/>
            <w:vMerge/>
          </w:tcPr>
          <w:p w:rsidR="00FD63FB" w:rsidRDefault="00FD63FB"/>
        </w:tc>
        <w:tc>
          <w:tcPr>
            <w:tcW w:w="1080" w:type="dxa"/>
          </w:tcPr>
          <w:p w:rsidR="00FD63FB" w:rsidRDefault="00FD63FB">
            <w:pPr>
              <w:autoSpaceDE w:val="0"/>
              <w:autoSpaceDN w:val="0"/>
              <w:adjustRightInd w:val="0"/>
              <w:jc w:val="center"/>
              <w:rPr>
                <w:rFonts w:ascii="Arial,Bold" w:hAnsi="Arial,Bold"/>
                <w:b/>
                <w:bCs/>
                <w:sz w:val="17"/>
                <w:szCs w:val="17"/>
              </w:rPr>
            </w:pPr>
            <w:r>
              <w:rPr>
                <w:rFonts w:ascii="Arial,Bold" w:hAnsi="Arial,Bold"/>
                <w:b/>
                <w:bCs/>
                <w:sz w:val="17"/>
                <w:szCs w:val="17"/>
              </w:rPr>
              <w:t>Hrs per</w:t>
            </w:r>
          </w:p>
          <w:p w:rsidR="00FD63FB" w:rsidRDefault="00FD63FB">
            <w:pPr>
              <w:jc w:val="center"/>
            </w:pPr>
            <w:r>
              <w:rPr>
                <w:rFonts w:ascii="Arial,Bold" w:hAnsi="Arial,Bold"/>
                <w:b/>
                <w:bCs/>
                <w:sz w:val="17"/>
                <w:szCs w:val="17"/>
              </w:rPr>
              <w:t>Response</w:t>
            </w:r>
          </w:p>
        </w:tc>
        <w:tc>
          <w:tcPr>
            <w:tcW w:w="1260" w:type="dxa"/>
          </w:tcPr>
          <w:p w:rsidR="00FD63FB" w:rsidRDefault="00FD63FB">
            <w:pPr>
              <w:autoSpaceDE w:val="0"/>
              <w:autoSpaceDN w:val="0"/>
              <w:adjustRightInd w:val="0"/>
              <w:jc w:val="center"/>
              <w:rPr>
                <w:rFonts w:ascii="Arial,Bold" w:hAnsi="Arial,Bold"/>
                <w:b/>
                <w:bCs/>
                <w:sz w:val="17"/>
                <w:szCs w:val="17"/>
              </w:rPr>
            </w:pPr>
            <w:r>
              <w:rPr>
                <w:rFonts w:ascii="Arial,Bold" w:hAnsi="Arial,Bold"/>
                <w:b/>
                <w:bCs/>
                <w:sz w:val="17"/>
                <w:szCs w:val="17"/>
              </w:rPr>
              <w:t>Labor Cost</w:t>
            </w:r>
          </w:p>
          <w:p w:rsidR="00FD63FB" w:rsidRDefault="00FD63FB">
            <w:pPr>
              <w:jc w:val="center"/>
            </w:pPr>
            <w:r>
              <w:rPr>
                <w:rFonts w:ascii="Arial,Bold" w:hAnsi="Arial,Bold"/>
                <w:b/>
                <w:bCs/>
                <w:sz w:val="17"/>
                <w:szCs w:val="17"/>
              </w:rPr>
              <w:t>(per Hour)</w:t>
            </w:r>
          </w:p>
        </w:tc>
        <w:tc>
          <w:tcPr>
            <w:tcW w:w="1620" w:type="dxa"/>
          </w:tcPr>
          <w:p w:rsidR="00FD63FB" w:rsidRDefault="00FD63FB">
            <w:pPr>
              <w:autoSpaceDE w:val="0"/>
              <w:autoSpaceDN w:val="0"/>
              <w:adjustRightInd w:val="0"/>
              <w:jc w:val="center"/>
              <w:rPr>
                <w:rFonts w:ascii="Arial,Bold" w:hAnsi="Arial,Bold"/>
                <w:b/>
                <w:bCs/>
                <w:sz w:val="17"/>
                <w:szCs w:val="17"/>
              </w:rPr>
            </w:pPr>
            <w:r>
              <w:rPr>
                <w:rFonts w:ascii="Arial,Bold" w:hAnsi="Arial,Bold"/>
                <w:b/>
                <w:bCs/>
                <w:sz w:val="17"/>
                <w:szCs w:val="17"/>
              </w:rPr>
              <w:t>Labor Cost</w:t>
            </w:r>
          </w:p>
          <w:p w:rsidR="00FD63FB" w:rsidRDefault="00FD63FB">
            <w:pPr>
              <w:jc w:val="center"/>
            </w:pPr>
            <w:r>
              <w:rPr>
                <w:rFonts w:ascii="Arial,Bold" w:hAnsi="Arial,Bold"/>
                <w:b/>
                <w:bCs/>
                <w:sz w:val="17"/>
                <w:szCs w:val="17"/>
              </w:rPr>
              <w:t>(per Response)</w:t>
            </w:r>
          </w:p>
        </w:tc>
        <w:tc>
          <w:tcPr>
            <w:tcW w:w="1260" w:type="dxa"/>
          </w:tcPr>
          <w:p w:rsidR="00FD63FB" w:rsidRDefault="00FD63FB">
            <w:pPr>
              <w:autoSpaceDE w:val="0"/>
              <w:autoSpaceDN w:val="0"/>
              <w:adjustRightInd w:val="0"/>
              <w:jc w:val="center"/>
              <w:rPr>
                <w:rFonts w:ascii="Arial,Bold" w:hAnsi="Arial,Bold"/>
                <w:b/>
                <w:bCs/>
                <w:sz w:val="17"/>
                <w:szCs w:val="17"/>
              </w:rPr>
            </w:pPr>
            <w:r>
              <w:rPr>
                <w:rFonts w:ascii="Arial,Bold" w:hAnsi="Arial,Bold"/>
                <w:b/>
                <w:bCs/>
                <w:sz w:val="17"/>
                <w:szCs w:val="17"/>
              </w:rPr>
              <w:t>Unit O&amp;M</w:t>
            </w:r>
          </w:p>
          <w:p w:rsidR="00FD63FB" w:rsidRDefault="00FD63FB">
            <w:pPr>
              <w:jc w:val="center"/>
            </w:pPr>
            <w:r>
              <w:rPr>
                <w:rFonts w:ascii="Arial,Bold" w:hAnsi="Arial,Bold"/>
                <w:b/>
                <w:bCs/>
                <w:sz w:val="17"/>
                <w:szCs w:val="17"/>
              </w:rPr>
              <w:t>Cost</w:t>
            </w:r>
          </w:p>
        </w:tc>
        <w:tc>
          <w:tcPr>
            <w:tcW w:w="1080" w:type="dxa"/>
          </w:tcPr>
          <w:p w:rsidR="00FD63FB" w:rsidRDefault="00FD63FB">
            <w:pPr>
              <w:autoSpaceDE w:val="0"/>
              <w:autoSpaceDN w:val="0"/>
              <w:adjustRightInd w:val="0"/>
              <w:jc w:val="center"/>
              <w:rPr>
                <w:rFonts w:ascii="Arial,Bold" w:hAnsi="Arial,Bold"/>
                <w:b/>
                <w:bCs/>
                <w:sz w:val="17"/>
                <w:szCs w:val="17"/>
              </w:rPr>
            </w:pPr>
            <w:r>
              <w:rPr>
                <w:rFonts w:ascii="Arial,Bold" w:hAnsi="Arial,Bold"/>
                <w:b/>
                <w:bCs/>
                <w:sz w:val="17"/>
                <w:szCs w:val="17"/>
              </w:rPr>
              <w:t>Unit Capital</w:t>
            </w:r>
          </w:p>
          <w:p w:rsidR="00FD63FB" w:rsidRDefault="00FD63FB">
            <w:pPr>
              <w:jc w:val="center"/>
            </w:pPr>
            <w:r>
              <w:rPr>
                <w:rFonts w:ascii="Arial,Bold" w:hAnsi="Arial,Bold"/>
                <w:b/>
                <w:bCs/>
                <w:sz w:val="17"/>
                <w:szCs w:val="17"/>
              </w:rPr>
              <w:t>Cost</w:t>
            </w:r>
          </w:p>
        </w:tc>
      </w:tr>
      <w:tr w:rsidR="00FD63FB">
        <w:trPr>
          <w:cantSplit/>
        </w:trPr>
        <w:tc>
          <w:tcPr>
            <w:tcW w:w="4140" w:type="dxa"/>
            <w:vMerge/>
          </w:tcPr>
          <w:p w:rsidR="00FD63FB" w:rsidRDefault="00FD63FB"/>
        </w:tc>
        <w:tc>
          <w:tcPr>
            <w:tcW w:w="1080" w:type="dxa"/>
          </w:tcPr>
          <w:p w:rsidR="00FD63FB" w:rsidRDefault="00FD63FB">
            <w:pPr>
              <w:jc w:val="center"/>
            </w:pPr>
            <w:r>
              <w:rPr>
                <w:rFonts w:ascii="Arial,Bold" w:hAnsi="Arial,Bold"/>
                <w:b/>
                <w:bCs/>
                <w:sz w:val="17"/>
                <w:szCs w:val="17"/>
              </w:rPr>
              <w:t>A</w:t>
            </w:r>
          </w:p>
        </w:tc>
        <w:tc>
          <w:tcPr>
            <w:tcW w:w="1260" w:type="dxa"/>
          </w:tcPr>
          <w:p w:rsidR="00FD63FB" w:rsidRDefault="00FD63FB">
            <w:pPr>
              <w:jc w:val="center"/>
            </w:pPr>
            <w:r>
              <w:rPr>
                <w:rFonts w:ascii="Arial,Bold" w:hAnsi="Arial,Bold"/>
                <w:b/>
                <w:bCs/>
                <w:sz w:val="17"/>
                <w:szCs w:val="17"/>
              </w:rPr>
              <w:t>B</w:t>
            </w:r>
          </w:p>
        </w:tc>
        <w:tc>
          <w:tcPr>
            <w:tcW w:w="1620" w:type="dxa"/>
          </w:tcPr>
          <w:p w:rsidR="00FD63FB" w:rsidRDefault="00FD63FB">
            <w:pPr>
              <w:jc w:val="center"/>
            </w:pPr>
            <w:r>
              <w:rPr>
                <w:rFonts w:ascii="Arial,Bold" w:hAnsi="Arial,Bold"/>
                <w:b/>
                <w:bCs/>
                <w:sz w:val="17"/>
                <w:szCs w:val="17"/>
              </w:rPr>
              <w:t>C=A*B</w:t>
            </w:r>
          </w:p>
        </w:tc>
        <w:tc>
          <w:tcPr>
            <w:tcW w:w="1260" w:type="dxa"/>
          </w:tcPr>
          <w:p w:rsidR="00FD63FB" w:rsidRDefault="00FD63FB">
            <w:pPr>
              <w:jc w:val="center"/>
            </w:pPr>
            <w:r>
              <w:rPr>
                <w:rFonts w:ascii="Arial,Bold" w:hAnsi="Arial,Bold"/>
                <w:b/>
                <w:bCs/>
                <w:sz w:val="17"/>
                <w:szCs w:val="17"/>
              </w:rPr>
              <w:t>D</w:t>
            </w:r>
          </w:p>
        </w:tc>
        <w:tc>
          <w:tcPr>
            <w:tcW w:w="1080" w:type="dxa"/>
          </w:tcPr>
          <w:p w:rsidR="00FD63FB" w:rsidRDefault="00FD63FB">
            <w:pPr>
              <w:jc w:val="center"/>
            </w:pPr>
            <w:r>
              <w:rPr>
                <w:rFonts w:ascii="Arial,Bold" w:hAnsi="Arial,Bold"/>
                <w:b/>
                <w:bCs/>
                <w:sz w:val="17"/>
                <w:szCs w:val="17"/>
              </w:rPr>
              <w:t>E</w:t>
            </w:r>
          </w:p>
        </w:tc>
      </w:tr>
      <w:tr w:rsidR="00FD63FB">
        <w:tc>
          <w:tcPr>
            <w:tcW w:w="4140" w:type="dxa"/>
          </w:tcPr>
          <w:p w:rsidR="00FD63FB" w:rsidRDefault="00FD63FB">
            <w:pPr>
              <w:autoSpaceDE w:val="0"/>
              <w:autoSpaceDN w:val="0"/>
              <w:adjustRightInd w:val="0"/>
              <w:rPr>
                <w:rFonts w:ascii="Arial,Bold" w:hAnsi="Arial,Bold"/>
                <w:b/>
                <w:bCs/>
                <w:sz w:val="17"/>
                <w:szCs w:val="17"/>
              </w:rPr>
            </w:pPr>
            <w:r>
              <w:rPr>
                <w:rFonts w:ascii="Arial,Bold" w:hAnsi="Arial,Bold"/>
                <w:b/>
                <w:bCs/>
                <w:sz w:val="17"/>
                <w:szCs w:val="17"/>
              </w:rPr>
              <w:t>Read and Understand Requirements</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3,301-9,999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10,000-49,999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50,000-99,999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&gt;100,000</w:t>
            </w: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Bold" w:hAnsi="Arial,Bold"/>
                <w:b/>
                <w:bCs/>
                <w:sz w:val="17"/>
                <w:szCs w:val="17"/>
              </w:rPr>
            </w:pPr>
            <w:r>
              <w:rPr>
                <w:rFonts w:ascii="Arial,Bold" w:hAnsi="Arial,Bold"/>
                <w:b/>
                <w:bCs/>
                <w:sz w:val="17"/>
                <w:szCs w:val="17"/>
              </w:rPr>
              <w:t>Grant Requests (Note 1)</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3,301-9,999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10,000-49,999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50,000-99,999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&gt;100,000</w:t>
            </w:r>
          </w:p>
          <w:p w:rsidR="00FD63FB" w:rsidRDefault="00FD63FB">
            <w:pPr>
              <w:autoSpaceDE w:val="0"/>
              <w:autoSpaceDN w:val="0"/>
              <w:adjustRightInd w:val="0"/>
              <w:rPr>
                <w:rFonts w:ascii="Arial,Bold" w:hAnsi="Arial,Bold"/>
                <w:sz w:val="20"/>
                <w:szCs w:val="20"/>
              </w:rPr>
            </w:pPr>
          </w:p>
          <w:p w:rsidR="00FD63FB" w:rsidRDefault="00FD63FB">
            <w:pPr>
              <w:autoSpaceDE w:val="0"/>
              <w:autoSpaceDN w:val="0"/>
              <w:adjustRightInd w:val="0"/>
              <w:rPr>
                <w:rFonts w:ascii="Arial,Bold" w:hAnsi="Arial,Bold"/>
                <w:b/>
                <w:bCs/>
                <w:sz w:val="17"/>
                <w:szCs w:val="17"/>
              </w:rPr>
            </w:pPr>
            <w:r>
              <w:rPr>
                <w:rFonts w:ascii="Arial,Bold" w:hAnsi="Arial,Bold"/>
                <w:b/>
                <w:bCs/>
                <w:sz w:val="17"/>
                <w:szCs w:val="17"/>
              </w:rPr>
              <w:t>Training</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3,301-9,999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10,000-49,999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50,000-99,999</w:t>
            </w:r>
          </w:p>
          <w:p w:rsidR="00FD63FB" w:rsidRDefault="00FD63FB">
            <w:pPr>
              <w:autoSpaceDE w:val="0"/>
              <w:autoSpaceDN w:val="0"/>
              <w:adjustRightInd w:val="0"/>
              <w:rPr>
                <w:rFonts w:ascii="Arial,Bold" w:hAnsi="Arial,Bold"/>
                <w:sz w:val="20"/>
                <w:szCs w:val="20"/>
              </w:rPr>
            </w:pPr>
            <w:r>
              <w:rPr>
                <w:rFonts w:ascii="Arial" w:hAnsi="Arial" w:cs="Arial"/>
                <w:sz w:val="17"/>
                <w:szCs w:val="17"/>
              </w:rPr>
              <w:t>- Systems Serving &gt;100,000</w:t>
            </w:r>
          </w:p>
          <w:p w:rsidR="00FD63FB" w:rsidRDefault="00FD63FB">
            <w:pPr>
              <w:autoSpaceDE w:val="0"/>
              <w:autoSpaceDN w:val="0"/>
              <w:adjustRightInd w:val="0"/>
              <w:rPr>
                <w:rFonts w:ascii="Arial,Bold" w:hAnsi="Arial,Bold"/>
                <w:b/>
                <w:bCs/>
                <w:sz w:val="17"/>
                <w:szCs w:val="17"/>
              </w:rPr>
            </w:pPr>
          </w:p>
          <w:p w:rsidR="00FD63FB" w:rsidRDefault="00FD63FB">
            <w:pPr>
              <w:autoSpaceDE w:val="0"/>
              <w:autoSpaceDN w:val="0"/>
              <w:adjustRightInd w:val="0"/>
              <w:rPr>
                <w:rFonts w:ascii="Arial,Bold" w:hAnsi="Arial,Bold"/>
                <w:sz w:val="20"/>
                <w:szCs w:val="20"/>
              </w:rPr>
            </w:pPr>
            <w:r>
              <w:rPr>
                <w:rFonts w:ascii="Arial,Bold" w:hAnsi="Arial,Bold"/>
                <w:b/>
                <w:bCs/>
                <w:sz w:val="17"/>
                <w:szCs w:val="17"/>
              </w:rPr>
              <w:t>Develop Vulnerability Assessments</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3,301-9,999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10,000-49,999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50,000-99,999</w:t>
            </w:r>
          </w:p>
          <w:p w:rsidR="00FD63FB" w:rsidRDefault="00FD63FB">
            <w:pPr>
              <w:autoSpaceDE w:val="0"/>
              <w:autoSpaceDN w:val="0"/>
              <w:adjustRightInd w:val="0"/>
              <w:rPr>
                <w:rFonts w:ascii="Arial,Bold" w:hAnsi="Arial,Bold"/>
                <w:sz w:val="20"/>
                <w:szCs w:val="20"/>
              </w:rPr>
            </w:pPr>
            <w:r>
              <w:rPr>
                <w:rFonts w:ascii="Arial" w:hAnsi="Arial" w:cs="Arial"/>
                <w:sz w:val="17"/>
                <w:szCs w:val="17"/>
              </w:rPr>
              <w:t>- Systems Serving &gt;100,000</w:t>
            </w:r>
          </w:p>
          <w:p w:rsidR="00FD63FB" w:rsidRDefault="00FD63FB">
            <w:pPr>
              <w:autoSpaceDE w:val="0"/>
              <w:autoSpaceDN w:val="0"/>
              <w:adjustRightInd w:val="0"/>
              <w:rPr>
                <w:rFonts w:ascii="Arial,Bold" w:hAnsi="Arial,Bold"/>
                <w:b/>
                <w:bCs/>
                <w:sz w:val="17"/>
                <w:szCs w:val="17"/>
              </w:rPr>
            </w:pPr>
          </w:p>
          <w:p w:rsidR="00FD63FB" w:rsidRDefault="00FD63FB">
            <w:pPr>
              <w:autoSpaceDE w:val="0"/>
              <w:autoSpaceDN w:val="0"/>
              <w:adjustRightInd w:val="0"/>
              <w:rPr>
                <w:rFonts w:ascii="Arial,Bold" w:hAnsi="Arial,Bold"/>
                <w:sz w:val="20"/>
                <w:szCs w:val="20"/>
              </w:rPr>
            </w:pPr>
            <w:r>
              <w:rPr>
                <w:rFonts w:ascii="Arial,Bold" w:hAnsi="Arial,Bold"/>
                <w:b/>
                <w:bCs/>
                <w:sz w:val="17"/>
                <w:szCs w:val="17"/>
              </w:rPr>
              <w:t>Certify Vulnerability Assessments Developed and Submit Copy to EPA</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3,301-9,999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10,000-49,999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50,000-99,999</w:t>
            </w:r>
          </w:p>
          <w:p w:rsidR="00FD63FB" w:rsidRDefault="00FD63FB">
            <w:pPr>
              <w:autoSpaceDE w:val="0"/>
              <w:autoSpaceDN w:val="0"/>
              <w:adjustRightInd w:val="0"/>
              <w:rPr>
                <w:rFonts w:ascii="Arial,Bold" w:hAnsi="Arial,Bold"/>
                <w:sz w:val="20"/>
                <w:szCs w:val="20"/>
              </w:rPr>
            </w:pPr>
            <w:r>
              <w:rPr>
                <w:rFonts w:ascii="Arial" w:hAnsi="Arial" w:cs="Arial"/>
                <w:sz w:val="17"/>
                <w:szCs w:val="17"/>
              </w:rPr>
              <w:t>- Systems Serving &gt;100,000</w:t>
            </w:r>
          </w:p>
          <w:p w:rsidR="00FD63FB" w:rsidRDefault="00FD63FB">
            <w:pPr>
              <w:autoSpaceDE w:val="0"/>
              <w:autoSpaceDN w:val="0"/>
              <w:adjustRightInd w:val="0"/>
              <w:rPr>
                <w:rFonts w:ascii="Arial,Bold" w:hAnsi="Arial,Bold"/>
                <w:b/>
                <w:bCs/>
                <w:sz w:val="17"/>
                <w:szCs w:val="17"/>
              </w:rPr>
            </w:pPr>
          </w:p>
          <w:p w:rsidR="00FD63FB" w:rsidRDefault="00FD63FB">
            <w:pPr>
              <w:autoSpaceDE w:val="0"/>
              <w:autoSpaceDN w:val="0"/>
              <w:adjustRightInd w:val="0"/>
              <w:rPr>
                <w:rFonts w:ascii="Arial,Bold" w:hAnsi="Arial,Bold"/>
                <w:sz w:val="20"/>
                <w:szCs w:val="20"/>
              </w:rPr>
            </w:pPr>
            <w:r>
              <w:rPr>
                <w:rFonts w:ascii="Arial,Bold" w:hAnsi="Arial,Bold"/>
                <w:b/>
                <w:bCs/>
                <w:sz w:val="17"/>
                <w:szCs w:val="17"/>
              </w:rPr>
              <w:t>Prepare Emergency Response Plans</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3,301-9,999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10,000-49,999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50,000-99,999</w:t>
            </w:r>
          </w:p>
          <w:p w:rsidR="00FD63FB" w:rsidRDefault="00FD63FB">
            <w:pPr>
              <w:autoSpaceDE w:val="0"/>
              <w:autoSpaceDN w:val="0"/>
              <w:adjustRightInd w:val="0"/>
              <w:rPr>
                <w:rFonts w:ascii="Arial,Bold" w:hAnsi="Arial,Bold"/>
                <w:sz w:val="20"/>
                <w:szCs w:val="20"/>
              </w:rPr>
            </w:pPr>
            <w:r>
              <w:rPr>
                <w:rFonts w:ascii="Arial" w:hAnsi="Arial" w:cs="Arial"/>
                <w:sz w:val="17"/>
                <w:szCs w:val="17"/>
              </w:rPr>
              <w:t>- Systems Serving &gt;100,000</w:t>
            </w:r>
          </w:p>
          <w:p w:rsidR="00FD63FB" w:rsidRDefault="00FD63FB">
            <w:pPr>
              <w:autoSpaceDE w:val="0"/>
              <w:autoSpaceDN w:val="0"/>
              <w:adjustRightInd w:val="0"/>
              <w:rPr>
                <w:rFonts w:ascii="Arial,Bold" w:hAnsi="Arial,Bold"/>
                <w:b/>
                <w:bCs/>
                <w:sz w:val="17"/>
                <w:szCs w:val="17"/>
              </w:rPr>
            </w:pPr>
          </w:p>
          <w:p w:rsidR="00FD63FB" w:rsidRDefault="00FD63FB">
            <w:pPr>
              <w:autoSpaceDE w:val="0"/>
              <w:autoSpaceDN w:val="0"/>
              <w:adjustRightInd w:val="0"/>
              <w:rPr>
                <w:rFonts w:ascii="Arial,Bold" w:hAnsi="Arial,Bold"/>
                <w:sz w:val="20"/>
                <w:szCs w:val="20"/>
              </w:rPr>
            </w:pPr>
            <w:r>
              <w:rPr>
                <w:rFonts w:ascii="Arial,Bold" w:hAnsi="Arial,Bold"/>
                <w:b/>
                <w:bCs/>
                <w:sz w:val="17"/>
                <w:szCs w:val="17"/>
              </w:rPr>
              <w:t>Revise Emergency Response Plans</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3,301-9,999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10,000-49,999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50,000-99,999</w:t>
            </w:r>
          </w:p>
          <w:p w:rsidR="00FD63FB" w:rsidRDefault="00FD63FB">
            <w:pPr>
              <w:autoSpaceDE w:val="0"/>
              <w:autoSpaceDN w:val="0"/>
              <w:adjustRightInd w:val="0"/>
              <w:rPr>
                <w:rFonts w:ascii="Arial,Bold" w:hAnsi="Arial,Bold"/>
                <w:sz w:val="20"/>
                <w:szCs w:val="20"/>
              </w:rPr>
            </w:pPr>
            <w:r>
              <w:rPr>
                <w:rFonts w:ascii="Arial" w:hAnsi="Arial" w:cs="Arial"/>
                <w:sz w:val="17"/>
                <w:szCs w:val="17"/>
              </w:rPr>
              <w:t>- Systems Serving &gt;100,000</w:t>
            </w:r>
          </w:p>
          <w:p w:rsidR="00FD63FB" w:rsidRDefault="00FD63FB">
            <w:pPr>
              <w:autoSpaceDE w:val="0"/>
              <w:autoSpaceDN w:val="0"/>
              <w:adjustRightInd w:val="0"/>
              <w:rPr>
                <w:rFonts w:ascii="Arial,Bold" w:hAnsi="Arial,Bold"/>
                <w:b/>
                <w:bCs/>
                <w:sz w:val="17"/>
                <w:szCs w:val="17"/>
              </w:rPr>
            </w:pPr>
          </w:p>
          <w:p w:rsidR="00FD63FB" w:rsidRDefault="00FD63FB">
            <w:pPr>
              <w:autoSpaceDE w:val="0"/>
              <w:autoSpaceDN w:val="0"/>
              <w:adjustRightInd w:val="0"/>
              <w:rPr>
                <w:rFonts w:ascii="Arial,Bold" w:hAnsi="Arial,Bold"/>
                <w:sz w:val="20"/>
                <w:szCs w:val="20"/>
              </w:rPr>
            </w:pPr>
            <w:r>
              <w:rPr>
                <w:rFonts w:ascii="Arial,Bold" w:hAnsi="Arial,Bold"/>
                <w:b/>
                <w:bCs/>
                <w:sz w:val="17"/>
                <w:szCs w:val="17"/>
              </w:rPr>
              <w:t>Certify Emergency Response Plans Prepared or Revised</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3,301-9,999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10,000-49,999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50,000-99,999</w:t>
            </w:r>
          </w:p>
          <w:p w:rsidR="00FD63FB" w:rsidRDefault="00FD63FB">
            <w:pPr>
              <w:autoSpaceDE w:val="0"/>
              <w:autoSpaceDN w:val="0"/>
              <w:adjustRightInd w:val="0"/>
              <w:rPr>
                <w:rFonts w:ascii="Arial,Bold" w:hAnsi="Arial,Bold"/>
                <w:sz w:val="20"/>
                <w:szCs w:val="20"/>
              </w:rPr>
            </w:pPr>
            <w:r>
              <w:rPr>
                <w:rFonts w:ascii="Arial" w:hAnsi="Arial" w:cs="Arial"/>
                <w:sz w:val="17"/>
                <w:szCs w:val="17"/>
              </w:rPr>
              <w:t>- Systems Serving &gt;100,000</w:t>
            </w:r>
          </w:p>
          <w:p w:rsidR="00FD63FB" w:rsidRDefault="00FD63FB">
            <w:pPr>
              <w:autoSpaceDE w:val="0"/>
              <w:autoSpaceDN w:val="0"/>
              <w:adjustRightInd w:val="0"/>
              <w:rPr>
                <w:rFonts w:ascii="Arial,Bold" w:hAnsi="Arial,Bold"/>
                <w:b/>
                <w:bCs/>
                <w:sz w:val="17"/>
                <w:szCs w:val="17"/>
              </w:rPr>
            </w:pPr>
          </w:p>
          <w:p w:rsidR="00FD63FB" w:rsidRDefault="00FD63FB">
            <w:pPr>
              <w:autoSpaceDE w:val="0"/>
              <w:autoSpaceDN w:val="0"/>
              <w:adjustRightInd w:val="0"/>
              <w:rPr>
                <w:rFonts w:ascii="Arial,Bold" w:hAnsi="Arial,Bold"/>
                <w:sz w:val="20"/>
                <w:szCs w:val="20"/>
              </w:rPr>
            </w:pPr>
            <w:r>
              <w:rPr>
                <w:rFonts w:ascii="Arial,Bold" w:hAnsi="Arial,Bold"/>
                <w:b/>
                <w:bCs/>
                <w:sz w:val="17"/>
                <w:szCs w:val="17"/>
              </w:rPr>
              <w:t>Recordkeeping</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3,301-9,999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10,000-49,999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50,000-99,999</w:t>
            </w:r>
          </w:p>
          <w:p w:rsidR="00FD63FB" w:rsidRDefault="00FD63FB">
            <w:pPr>
              <w:autoSpaceDE w:val="0"/>
              <w:autoSpaceDN w:val="0"/>
              <w:adjustRightInd w:val="0"/>
              <w:rPr>
                <w:rFonts w:ascii="Arial,Bold" w:hAnsi="Arial,Bold"/>
                <w:sz w:val="20"/>
                <w:szCs w:val="20"/>
              </w:rPr>
            </w:pPr>
            <w:r>
              <w:rPr>
                <w:rFonts w:ascii="Arial" w:hAnsi="Arial" w:cs="Arial"/>
                <w:sz w:val="17"/>
                <w:szCs w:val="17"/>
              </w:rPr>
              <w:t>- Systems Serving &gt;100,000</w:t>
            </w:r>
          </w:p>
          <w:p w:rsidR="00FD63FB" w:rsidRDefault="00FD63FB"/>
        </w:tc>
        <w:tc>
          <w:tcPr>
            <w:tcW w:w="1080" w:type="dxa"/>
          </w:tcPr>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8</w:t>
            </w:r>
          </w:p>
          <w:p w:rsidR="00FD63FB" w:rsidRDefault="00FD63FB">
            <w:pPr>
              <w:rPr>
                <w:rFonts w:ascii="Arial" w:hAnsi="Arial" w:cs="Arial"/>
                <w:sz w:val="17"/>
                <w:szCs w:val="17"/>
              </w:rPr>
            </w:pPr>
            <w:r>
              <w:rPr>
                <w:rFonts w:ascii="Arial" w:hAnsi="Arial" w:cs="Arial"/>
                <w:sz w:val="17"/>
                <w:szCs w:val="17"/>
              </w:rPr>
              <w:t>8</w:t>
            </w:r>
          </w:p>
          <w:p w:rsidR="00FD63FB" w:rsidRDefault="00FD63FB">
            <w:pPr>
              <w:rPr>
                <w:rFonts w:ascii="Arial" w:hAnsi="Arial" w:cs="Arial"/>
                <w:sz w:val="17"/>
                <w:szCs w:val="17"/>
              </w:rPr>
            </w:pPr>
            <w:r>
              <w:rPr>
                <w:rFonts w:ascii="Arial" w:hAnsi="Arial" w:cs="Arial"/>
                <w:sz w:val="17"/>
                <w:szCs w:val="17"/>
              </w:rPr>
              <w:t>8</w:t>
            </w:r>
          </w:p>
          <w:p w:rsidR="00FD63FB" w:rsidRDefault="00FD63FB">
            <w:pPr>
              <w:rPr>
                <w:rFonts w:ascii="Arial" w:hAnsi="Arial" w:cs="Arial"/>
                <w:sz w:val="17"/>
                <w:szCs w:val="17"/>
              </w:rPr>
            </w:pPr>
            <w:r>
              <w:rPr>
                <w:rFonts w:ascii="Arial" w:hAnsi="Arial" w:cs="Arial"/>
                <w:sz w:val="17"/>
                <w:szCs w:val="17"/>
              </w:rPr>
              <w:t>8</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40</w:t>
            </w:r>
          </w:p>
          <w:p w:rsidR="00FD63FB" w:rsidRDefault="00FD63FB">
            <w:pPr>
              <w:rPr>
                <w:rFonts w:ascii="Arial" w:hAnsi="Arial" w:cs="Arial"/>
                <w:sz w:val="17"/>
                <w:szCs w:val="17"/>
              </w:rPr>
            </w:pPr>
            <w:r>
              <w:rPr>
                <w:rFonts w:ascii="Arial" w:hAnsi="Arial" w:cs="Arial"/>
                <w:sz w:val="17"/>
                <w:szCs w:val="17"/>
              </w:rPr>
              <w:t>40</w:t>
            </w:r>
          </w:p>
          <w:p w:rsidR="00FD63FB" w:rsidRDefault="00FD63FB">
            <w:pPr>
              <w:rPr>
                <w:rFonts w:ascii="Arial" w:hAnsi="Arial" w:cs="Arial"/>
                <w:sz w:val="17"/>
                <w:szCs w:val="17"/>
              </w:rPr>
            </w:pPr>
            <w:r>
              <w:rPr>
                <w:rFonts w:ascii="Arial" w:hAnsi="Arial" w:cs="Arial"/>
                <w:sz w:val="17"/>
                <w:szCs w:val="17"/>
              </w:rPr>
              <w:t>40</w:t>
            </w:r>
          </w:p>
          <w:p w:rsidR="00FD63FB" w:rsidRDefault="00FD63FB">
            <w:pPr>
              <w:rPr>
                <w:rFonts w:ascii="Arial" w:hAnsi="Arial" w:cs="Arial"/>
                <w:sz w:val="17"/>
                <w:szCs w:val="17"/>
              </w:rPr>
            </w:pPr>
            <w:r>
              <w:rPr>
                <w:rFonts w:ascii="Arial" w:hAnsi="Arial" w:cs="Arial"/>
                <w:sz w:val="17"/>
                <w:szCs w:val="17"/>
              </w:rPr>
              <w:t>40</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8</w:t>
            </w:r>
          </w:p>
          <w:p w:rsidR="00FD63FB" w:rsidRDefault="00FD63FB">
            <w:pPr>
              <w:rPr>
                <w:rFonts w:ascii="Arial" w:hAnsi="Arial" w:cs="Arial"/>
                <w:sz w:val="17"/>
                <w:szCs w:val="17"/>
              </w:rPr>
            </w:pPr>
            <w:r>
              <w:rPr>
                <w:rFonts w:ascii="Arial" w:hAnsi="Arial" w:cs="Arial"/>
                <w:sz w:val="17"/>
                <w:szCs w:val="17"/>
              </w:rPr>
              <w:t>8</w:t>
            </w:r>
          </w:p>
          <w:p w:rsidR="00FD63FB" w:rsidRDefault="00FD63FB">
            <w:pPr>
              <w:rPr>
                <w:rFonts w:ascii="Arial" w:hAnsi="Arial" w:cs="Arial"/>
                <w:sz w:val="17"/>
                <w:szCs w:val="17"/>
              </w:rPr>
            </w:pPr>
            <w:r>
              <w:rPr>
                <w:rFonts w:ascii="Arial" w:hAnsi="Arial" w:cs="Arial"/>
                <w:sz w:val="17"/>
                <w:szCs w:val="17"/>
              </w:rPr>
              <w:t>48</w:t>
            </w:r>
          </w:p>
          <w:p w:rsidR="00FD63FB" w:rsidRDefault="00FD63FB">
            <w:pPr>
              <w:rPr>
                <w:rFonts w:ascii="Arial" w:hAnsi="Arial" w:cs="Arial"/>
                <w:sz w:val="17"/>
                <w:szCs w:val="17"/>
              </w:rPr>
            </w:pPr>
            <w:r>
              <w:rPr>
                <w:rFonts w:ascii="Arial" w:hAnsi="Arial" w:cs="Arial"/>
                <w:sz w:val="17"/>
                <w:szCs w:val="17"/>
              </w:rPr>
              <w:t>48</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autoSpaceDE w:val="0"/>
              <w:autoSpaceDN w:val="0"/>
              <w:adjustRightInd w:val="0"/>
              <w:rPr>
                <w:rFonts w:ascii="Arial" w:hAnsi="Arial" w:cs="Arial"/>
                <w:sz w:val="20"/>
                <w:szCs w:val="20"/>
              </w:rPr>
            </w:pPr>
            <w:r>
              <w:rPr>
                <w:rFonts w:ascii="Arial" w:hAnsi="Arial" w:cs="Arial"/>
                <w:sz w:val="17"/>
                <w:szCs w:val="17"/>
              </w:rPr>
              <w:t>84.9</w:t>
            </w:r>
          </w:p>
          <w:p w:rsidR="00FD63FB" w:rsidRDefault="00FD63FB">
            <w:pPr>
              <w:autoSpaceDE w:val="0"/>
              <w:autoSpaceDN w:val="0"/>
              <w:adjustRightInd w:val="0"/>
              <w:rPr>
                <w:rFonts w:ascii="Arial" w:hAnsi="Arial" w:cs="Arial"/>
                <w:sz w:val="20"/>
                <w:szCs w:val="20"/>
              </w:rPr>
            </w:pPr>
            <w:r>
              <w:rPr>
                <w:rFonts w:ascii="Arial" w:hAnsi="Arial" w:cs="Arial"/>
                <w:sz w:val="17"/>
                <w:szCs w:val="17"/>
              </w:rPr>
              <w:t>1,273.9</w:t>
            </w:r>
          </w:p>
          <w:p w:rsidR="00FD63FB" w:rsidRDefault="00FD63FB">
            <w:pPr>
              <w:autoSpaceDE w:val="0"/>
              <w:autoSpaceDN w:val="0"/>
              <w:adjustRightInd w:val="0"/>
              <w:rPr>
                <w:rFonts w:ascii="Arial" w:hAnsi="Arial" w:cs="Arial"/>
                <w:sz w:val="20"/>
                <w:szCs w:val="20"/>
              </w:rPr>
            </w:pPr>
            <w:r>
              <w:rPr>
                <w:rFonts w:ascii="Arial" w:hAnsi="Arial" w:cs="Arial"/>
                <w:sz w:val="17"/>
                <w:szCs w:val="17"/>
              </w:rPr>
              <w:t>1,698.5</w:t>
            </w:r>
          </w:p>
          <w:p w:rsidR="00FD63FB" w:rsidRDefault="00FD63FB">
            <w:pPr>
              <w:autoSpaceDE w:val="0"/>
              <w:autoSpaceDN w:val="0"/>
              <w:adjustRightInd w:val="0"/>
              <w:rPr>
                <w:rFonts w:ascii="Arial" w:hAnsi="Arial" w:cs="Arial"/>
                <w:sz w:val="20"/>
                <w:szCs w:val="20"/>
              </w:rPr>
            </w:pPr>
            <w:r>
              <w:rPr>
                <w:rFonts w:ascii="Arial" w:hAnsi="Arial" w:cs="Arial"/>
                <w:sz w:val="17"/>
                <w:szCs w:val="17"/>
              </w:rPr>
              <w:t>6,794.0</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2</w:t>
            </w:r>
          </w:p>
          <w:p w:rsidR="00FD63FB" w:rsidRDefault="00FD63FB">
            <w:pPr>
              <w:rPr>
                <w:rFonts w:ascii="Arial" w:hAnsi="Arial" w:cs="Arial"/>
                <w:sz w:val="17"/>
                <w:szCs w:val="17"/>
              </w:rPr>
            </w:pPr>
            <w:r>
              <w:rPr>
                <w:rFonts w:ascii="Arial" w:hAnsi="Arial" w:cs="Arial"/>
                <w:sz w:val="17"/>
                <w:szCs w:val="17"/>
              </w:rPr>
              <w:t>2</w:t>
            </w:r>
          </w:p>
          <w:p w:rsidR="00FD63FB" w:rsidRDefault="00FD63FB">
            <w:pPr>
              <w:rPr>
                <w:rFonts w:ascii="Arial" w:hAnsi="Arial" w:cs="Arial"/>
                <w:sz w:val="17"/>
                <w:szCs w:val="17"/>
              </w:rPr>
            </w:pPr>
            <w:r>
              <w:rPr>
                <w:rFonts w:ascii="Arial" w:hAnsi="Arial" w:cs="Arial"/>
                <w:sz w:val="17"/>
                <w:szCs w:val="17"/>
              </w:rPr>
              <w:t>2</w:t>
            </w:r>
          </w:p>
          <w:p w:rsidR="00FD63FB" w:rsidRDefault="00FD63FB">
            <w:pPr>
              <w:rPr>
                <w:rFonts w:ascii="Arial" w:hAnsi="Arial" w:cs="Arial"/>
                <w:sz w:val="17"/>
                <w:szCs w:val="17"/>
              </w:rPr>
            </w:pPr>
            <w:r>
              <w:rPr>
                <w:rFonts w:ascii="Arial" w:hAnsi="Arial" w:cs="Arial"/>
                <w:sz w:val="17"/>
                <w:szCs w:val="17"/>
              </w:rPr>
              <w:t>2</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autoSpaceDE w:val="0"/>
              <w:autoSpaceDN w:val="0"/>
              <w:adjustRightInd w:val="0"/>
              <w:rPr>
                <w:rFonts w:ascii="Arial" w:hAnsi="Arial" w:cs="Arial"/>
                <w:sz w:val="20"/>
                <w:szCs w:val="20"/>
              </w:rPr>
            </w:pPr>
            <w:r>
              <w:rPr>
                <w:rFonts w:ascii="Arial" w:hAnsi="Arial" w:cs="Arial"/>
                <w:sz w:val="17"/>
                <w:szCs w:val="17"/>
              </w:rPr>
              <w:t>42</w:t>
            </w:r>
          </w:p>
          <w:p w:rsidR="00FD63FB" w:rsidRDefault="00FD63FB">
            <w:pPr>
              <w:autoSpaceDE w:val="0"/>
              <w:autoSpaceDN w:val="0"/>
              <w:adjustRightInd w:val="0"/>
              <w:rPr>
                <w:rFonts w:ascii="Arial" w:hAnsi="Arial" w:cs="Arial"/>
                <w:sz w:val="20"/>
                <w:szCs w:val="20"/>
              </w:rPr>
            </w:pPr>
            <w:r>
              <w:rPr>
                <w:rFonts w:ascii="Arial" w:hAnsi="Arial" w:cs="Arial"/>
                <w:sz w:val="17"/>
                <w:szCs w:val="17"/>
              </w:rPr>
              <w:t>213</w:t>
            </w:r>
          </w:p>
          <w:p w:rsidR="00FD63FB" w:rsidRDefault="00FD63FB">
            <w:pPr>
              <w:autoSpaceDE w:val="0"/>
              <w:autoSpaceDN w:val="0"/>
              <w:adjustRightInd w:val="0"/>
              <w:rPr>
                <w:rFonts w:ascii="Arial" w:hAnsi="Arial" w:cs="Arial"/>
                <w:sz w:val="20"/>
                <w:szCs w:val="20"/>
              </w:rPr>
            </w:pPr>
            <w:r>
              <w:rPr>
                <w:rFonts w:ascii="Arial" w:hAnsi="Arial" w:cs="Arial"/>
                <w:sz w:val="17"/>
                <w:szCs w:val="17"/>
              </w:rPr>
              <w:t>255</w:t>
            </w:r>
          </w:p>
          <w:p w:rsidR="00FD63FB" w:rsidRDefault="00FD63FB">
            <w:pPr>
              <w:autoSpaceDE w:val="0"/>
              <w:autoSpaceDN w:val="0"/>
              <w:adjustRightInd w:val="0"/>
              <w:rPr>
                <w:rFonts w:ascii="Arial" w:hAnsi="Arial" w:cs="Arial"/>
                <w:sz w:val="20"/>
                <w:szCs w:val="20"/>
              </w:rPr>
            </w:pPr>
            <w:r>
              <w:rPr>
                <w:rFonts w:ascii="Arial" w:hAnsi="Arial" w:cs="Arial"/>
                <w:sz w:val="17"/>
                <w:szCs w:val="17"/>
              </w:rPr>
              <w:t>255</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autoSpaceDE w:val="0"/>
              <w:autoSpaceDN w:val="0"/>
              <w:adjustRightInd w:val="0"/>
              <w:rPr>
                <w:rFonts w:ascii="Arial" w:hAnsi="Arial" w:cs="Arial"/>
                <w:sz w:val="17"/>
                <w:szCs w:val="17"/>
              </w:rPr>
            </w:pPr>
            <w:r>
              <w:rPr>
                <w:rFonts w:ascii="Arial" w:hAnsi="Arial" w:cs="Arial"/>
                <w:sz w:val="17"/>
                <w:szCs w:val="17"/>
              </w:rPr>
              <w:t>28</w:t>
            </w:r>
          </w:p>
          <w:p w:rsidR="00FD63FB" w:rsidRDefault="00FD63FB">
            <w:pPr>
              <w:autoSpaceDE w:val="0"/>
              <w:autoSpaceDN w:val="0"/>
              <w:adjustRightInd w:val="0"/>
              <w:rPr>
                <w:rFonts w:ascii="Arial" w:hAnsi="Arial" w:cs="Arial"/>
                <w:sz w:val="20"/>
                <w:szCs w:val="20"/>
              </w:rPr>
            </w:pPr>
            <w:r>
              <w:rPr>
                <w:rFonts w:ascii="Arial" w:hAnsi="Arial" w:cs="Arial"/>
                <w:sz w:val="17"/>
                <w:szCs w:val="17"/>
              </w:rPr>
              <w:t>100</w:t>
            </w:r>
          </w:p>
          <w:p w:rsidR="00FD63FB" w:rsidRDefault="00FD63FB">
            <w:pPr>
              <w:autoSpaceDE w:val="0"/>
              <w:autoSpaceDN w:val="0"/>
              <w:adjustRightInd w:val="0"/>
              <w:rPr>
                <w:rFonts w:ascii="Arial" w:hAnsi="Arial" w:cs="Arial"/>
                <w:sz w:val="20"/>
                <w:szCs w:val="20"/>
              </w:rPr>
            </w:pPr>
            <w:r>
              <w:rPr>
                <w:rFonts w:ascii="Arial" w:hAnsi="Arial" w:cs="Arial"/>
                <w:sz w:val="17"/>
                <w:szCs w:val="17"/>
              </w:rPr>
              <w:t>120</w:t>
            </w:r>
          </w:p>
          <w:p w:rsidR="00FD63FB" w:rsidRDefault="00FD63FB">
            <w:pPr>
              <w:autoSpaceDE w:val="0"/>
              <w:autoSpaceDN w:val="0"/>
              <w:adjustRightInd w:val="0"/>
              <w:rPr>
                <w:rFonts w:ascii="Arial" w:hAnsi="Arial" w:cs="Arial"/>
                <w:sz w:val="20"/>
                <w:szCs w:val="20"/>
              </w:rPr>
            </w:pPr>
            <w:r>
              <w:rPr>
                <w:rFonts w:ascii="Arial" w:hAnsi="Arial" w:cs="Arial"/>
                <w:sz w:val="17"/>
                <w:szCs w:val="17"/>
              </w:rPr>
              <w:t>120</w:t>
            </w:r>
          </w:p>
          <w:p w:rsidR="00FD63FB" w:rsidRDefault="00FD63FB">
            <w:pPr>
              <w:autoSpaceDE w:val="0"/>
              <w:autoSpaceDN w:val="0"/>
              <w:adjustRightInd w:val="0"/>
              <w:rPr>
                <w:rFonts w:ascii="Arial" w:hAnsi="Arial" w:cs="Arial"/>
                <w:sz w:val="20"/>
                <w:szCs w:val="20"/>
              </w:rPr>
            </w:pPr>
          </w:p>
          <w:p w:rsidR="00FD63FB" w:rsidRDefault="00FD63FB">
            <w:pPr>
              <w:autoSpaceDE w:val="0"/>
              <w:autoSpaceDN w:val="0"/>
              <w:adjustRightInd w:val="0"/>
              <w:rPr>
                <w:rFonts w:ascii="Arial" w:hAnsi="Arial" w:cs="Arial"/>
                <w:sz w:val="20"/>
                <w:szCs w:val="20"/>
              </w:rPr>
            </w:pPr>
          </w:p>
          <w:p w:rsidR="00FD63FB" w:rsidRDefault="00FD63FB">
            <w:pPr>
              <w:autoSpaceDE w:val="0"/>
              <w:autoSpaceDN w:val="0"/>
              <w:adjustRightInd w:val="0"/>
              <w:rPr>
                <w:rFonts w:ascii="Arial" w:hAnsi="Arial" w:cs="Arial"/>
                <w:sz w:val="20"/>
                <w:szCs w:val="20"/>
              </w:rPr>
            </w:pPr>
          </w:p>
          <w:p w:rsidR="00FD63FB" w:rsidRDefault="00FD63FB">
            <w:pPr>
              <w:autoSpaceDE w:val="0"/>
              <w:autoSpaceDN w:val="0"/>
              <w:adjustRightInd w:val="0"/>
              <w:rPr>
                <w:rFonts w:ascii="Arial" w:hAnsi="Arial" w:cs="Arial"/>
                <w:sz w:val="20"/>
                <w:szCs w:val="20"/>
              </w:rPr>
            </w:pPr>
            <w:r>
              <w:rPr>
                <w:rFonts w:ascii="Arial" w:hAnsi="Arial" w:cs="Arial"/>
                <w:sz w:val="17"/>
                <w:szCs w:val="17"/>
              </w:rPr>
              <w:t>2</w:t>
            </w:r>
          </w:p>
          <w:p w:rsidR="00FD63FB" w:rsidRDefault="00FD63FB">
            <w:pPr>
              <w:autoSpaceDE w:val="0"/>
              <w:autoSpaceDN w:val="0"/>
              <w:adjustRightInd w:val="0"/>
              <w:rPr>
                <w:rFonts w:ascii="Arial" w:hAnsi="Arial" w:cs="Arial"/>
                <w:sz w:val="20"/>
                <w:szCs w:val="20"/>
              </w:rPr>
            </w:pPr>
            <w:r>
              <w:rPr>
                <w:rFonts w:ascii="Arial" w:hAnsi="Arial" w:cs="Arial"/>
                <w:sz w:val="17"/>
                <w:szCs w:val="17"/>
              </w:rPr>
              <w:t>2</w:t>
            </w:r>
          </w:p>
          <w:p w:rsidR="00FD63FB" w:rsidRDefault="00FD63FB">
            <w:pPr>
              <w:autoSpaceDE w:val="0"/>
              <w:autoSpaceDN w:val="0"/>
              <w:adjustRightInd w:val="0"/>
              <w:rPr>
                <w:rFonts w:ascii="Arial" w:hAnsi="Arial" w:cs="Arial"/>
                <w:sz w:val="20"/>
                <w:szCs w:val="20"/>
              </w:rPr>
            </w:pPr>
            <w:r>
              <w:rPr>
                <w:rFonts w:ascii="Arial" w:hAnsi="Arial" w:cs="Arial"/>
                <w:sz w:val="17"/>
                <w:szCs w:val="17"/>
              </w:rPr>
              <w:t>2</w:t>
            </w:r>
          </w:p>
          <w:p w:rsidR="00FD63FB" w:rsidRDefault="00FD63FB">
            <w:pPr>
              <w:autoSpaceDE w:val="0"/>
              <w:autoSpaceDN w:val="0"/>
              <w:adjustRightInd w:val="0"/>
              <w:rPr>
                <w:rFonts w:ascii="Arial" w:hAnsi="Arial" w:cs="Arial"/>
                <w:sz w:val="20"/>
                <w:szCs w:val="20"/>
              </w:rPr>
            </w:pPr>
            <w:r>
              <w:rPr>
                <w:rFonts w:ascii="Arial" w:hAnsi="Arial" w:cs="Arial"/>
                <w:sz w:val="17"/>
                <w:szCs w:val="17"/>
              </w:rPr>
              <w:t>2</w:t>
            </w:r>
          </w:p>
          <w:p w:rsidR="00FD63FB" w:rsidRDefault="00FD63FB">
            <w:pPr>
              <w:autoSpaceDE w:val="0"/>
              <w:autoSpaceDN w:val="0"/>
              <w:adjustRightInd w:val="0"/>
              <w:rPr>
                <w:rFonts w:ascii="Arial" w:hAnsi="Arial" w:cs="Arial"/>
                <w:sz w:val="20"/>
                <w:szCs w:val="20"/>
              </w:rPr>
            </w:pPr>
          </w:p>
          <w:p w:rsidR="00FD63FB" w:rsidRDefault="00FD63FB">
            <w:pPr>
              <w:autoSpaceDE w:val="0"/>
              <w:autoSpaceDN w:val="0"/>
              <w:adjustRightInd w:val="0"/>
              <w:rPr>
                <w:rFonts w:ascii="Arial" w:hAnsi="Arial" w:cs="Arial"/>
                <w:sz w:val="20"/>
                <w:szCs w:val="20"/>
              </w:rPr>
            </w:pPr>
            <w:r>
              <w:rPr>
                <w:rFonts w:ascii="Arial" w:hAnsi="Arial" w:cs="Arial"/>
                <w:sz w:val="17"/>
                <w:szCs w:val="17"/>
              </w:rPr>
              <w:t>0.25</w:t>
            </w:r>
          </w:p>
          <w:p w:rsidR="00FD63FB" w:rsidRDefault="00FD63FB">
            <w:pPr>
              <w:autoSpaceDE w:val="0"/>
              <w:autoSpaceDN w:val="0"/>
              <w:adjustRightInd w:val="0"/>
              <w:rPr>
                <w:rFonts w:ascii="Arial" w:hAnsi="Arial" w:cs="Arial"/>
                <w:sz w:val="20"/>
                <w:szCs w:val="20"/>
              </w:rPr>
            </w:pPr>
            <w:r>
              <w:rPr>
                <w:rFonts w:ascii="Arial" w:hAnsi="Arial" w:cs="Arial"/>
                <w:sz w:val="17"/>
                <w:szCs w:val="17"/>
              </w:rPr>
              <w:t>0.25</w:t>
            </w:r>
          </w:p>
          <w:p w:rsidR="00FD63FB" w:rsidRDefault="00FD63FB">
            <w:pPr>
              <w:autoSpaceDE w:val="0"/>
              <w:autoSpaceDN w:val="0"/>
              <w:adjustRightInd w:val="0"/>
              <w:rPr>
                <w:rFonts w:ascii="Arial" w:hAnsi="Arial" w:cs="Arial"/>
                <w:sz w:val="20"/>
                <w:szCs w:val="20"/>
              </w:rPr>
            </w:pPr>
            <w:r>
              <w:rPr>
                <w:rFonts w:ascii="Arial" w:hAnsi="Arial" w:cs="Arial"/>
                <w:sz w:val="17"/>
                <w:szCs w:val="17"/>
              </w:rPr>
              <w:t>0.25</w:t>
            </w:r>
          </w:p>
          <w:p w:rsidR="00FD63FB" w:rsidRDefault="00FD63FB">
            <w:pPr>
              <w:autoSpaceDE w:val="0"/>
              <w:autoSpaceDN w:val="0"/>
              <w:adjustRightInd w:val="0"/>
              <w:rPr>
                <w:rFonts w:ascii="Arial" w:hAnsi="Arial" w:cs="Arial"/>
                <w:sz w:val="20"/>
                <w:szCs w:val="20"/>
              </w:rPr>
            </w:pPr>
            <w:r>
              <w:rPr>
                <w:rFonts w:ascii="Arial" w:hAnsi="Arial" w:cs="Arial"/>
                <w:sz w:val="17"/>
                <w:szCs w:val="17"/>
              </w:rPr>
              <w:t>0.25</w:t>
            </w:r>
          </w:p>
          <w:p w:rsidR="00FD63FB" w:rsidRDefault="00FD63FB">
            <w:pPr>
              <w:autoSpaceDE w:val="0"/>
              <w:autoSpaceDN w:val="0"/>
              <w:adjustRightInd w:val="0"/>
              <w:rPr>
                <w:rFonts w:ascii="Arial" w:hAnsi="Arial" w:cs="Arial"/>
                <w:sz w:val="20"/>
                <w:szCs w:val="20"/>
              </w:rPr>
            </w:pPr>
          </w:p>
          <w:p w:rsidR="00FD63FB" w:rsidRDefault="00FD63FB"/>
        </w:tc>
        <w:tc>
          <w:tcPr>
            <w:tcW w:w="1260" w:type="dxa"/>
          </w:tcPr>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r>
              <w:rPr>
                <w:rFonts w:ascii="Arial" w:hAnsi="Arial" w:cs="Arial"/>
                <w:sz w:val="17"/>
                <w:szCs w:val="17"/>
              </w:rPr>
              <w:t>$78.96</w:t>
            </w:r>
          </w:p>
          <w:p w:rsidR="00FD63FB" w:rsidRDefault="00FD63FB">
            <w:pPr>
              <w:autoSpaceDE w:val="0"/>
              <w:autoSpaceDN w:val="0"/>
              <w:adjustRightInd w:val="0"/>
              <w:rPr>
                <w:rFonts w:ascii="Arial" w:hAnsi="Arial" w:cs="Arial"/>
                <w:sz w:val="17"/>
                <w:szCs w:val="17"/>
              </w:rPr>
            </w:pPr>
            <w:r>
              <w:rPr>
                <w:rFonts w:ascii="Arial" w:hAnsi="Arial" w:cs="Arial"/>
                <w:sz w:val="17"/>
                <w:szCs w:val="17"/>
              </w:rPr>
              <w:t>$78.96</w:t>
            </w:r>
          </w:p>
          <w:p w:rsidR="00FD63FB" w:rsidRDefault="00FD63FB">
            <w:pPr>
              <w:autoSpaceDE w:val="0"/>
              <w:autoSpaceDN w:val="0"/>
              <w:adjustRightInd w:val="0"/>
              <w:rPr>
                <w:rFonts w:ascii="Arial" w:hAnsi="Arial" w:cs="Arial"/>
                <w:sz w:val="17"/>
                <w:szCs w:val="17"/>
              </w:rPr>
            </w:pPr>
            <w:r>
              <w:rPr>
                <w:rFonts w:ascii="Arial" w:hAnsi="Arial" w:cs="Arial"/>
                <w:sz w:val="17"/>
                <w:szCs w:val="17"/>
              </w:rPr>
              <w:t>$78.96</w:t>
            </w:r>
          </w:p>
          <w:p w:rsidR="00FD63FB" w:rsidRDefault="00FD63FB">
            <w:pPr>
              <w:autoSpaceDE w:val="0"/>
              <w:autoSpaceDN w:val="0"/>
              <w:adjustRightInd w:val="0"/>
              <w:rPr>
                <w:rFonts w:ascii="Arial" w:hAnsi="Arial" w:cs="Arial"/>
                <w:sz w:val="20"/>
                <w:szCs w:val="20"/>
              </w:rPr>
            </w:pPr>
            <w:r>
              <w:rPr>
                <w:rFonts w:ascii="Arial" w:hAnsi="Arial" w:cs="Arial"/>
                <w:sz w:val="17"/>
                <w:szCs w:val="17"/>
              </w:rPr>
              <w:t>$78.96</w:t>
            </w: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$78.96</w:t>
            </w:r>
          </w:p>
          <w:p w:rsidR="00FD63FB" w:rsidRDefault="00FD63FB">
            <w:pPr>
              <w:rPr>
                <w:rFonts w:ascii="Arial" w:hAnsi="Arial" w:cs="Arial"/>
                <w:sz w:val="17"/>
                <w:szCs w:val="17"/>
              </w:rPr>
            </w:pPr>
            <w:r>
              <w:rPr>
                <w:rFonts w:ascii="Arial" w:hAnsi="Arial" w:cs="Arial"/>
                <w:sz w:val="17"/>
                <w:szCs w:val="17"/>
              </w:rPr>
              <w:t>$78.96</w:t>
            </w:r>
          </w:p>
          <w:p w:rsidR="00FD63FB" w:rsidRDefault="00FD63FB">
            <w:pPr>
              <w:rPr>
                <w:rFonts w:ascii="Arial" w:hAnsi="Arial" w:cs="Arial"/>
                <w:sz w:val="17"/>
                <w:szCs w:val="17"/>
              </w:rPr>
            </w:pPr>
            <w:r>
              <w:rPr>
                <w:rFonts w:ascii="Arial" w:hAnsi="Arial" w:cs="Arial"/>
                <w:sz w:val="17"/>
                <w:szCs w:val="17"/>
              </w:rPr>
              <w:t>$78.96</w:t>
            </w:r>
          </w:p>
          <w:p w:rsidR="00FD63FB" w:rsidRDefault="00FD63FB">
            <w:r>
              <w:rPr>
                <w:rFonts w:ascii="Arial" w:hAnsi="Arial" w:cs="Arial"/>
                <w:sz w:val="17"/>
                <w:szCs w:val="17"/>
              </w:rPr>
              <w:t>$78.96</w:t>
            </w:r>
          </w:p>
          <w:p w:rsidR="00FD63FB" w:rsidRDefault="00FD63FB"/>
        </w:tc>
        <w:tc>
          <w:tcPr>
            <w:tcW w:w="1620" w:type="dxa"/>
          </w:tcPr>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631.68</w:t>
            </w:r>
          </w:p>
          <w:p w:rsidR="00FD63FB" w:rsidRDefault="00FD63FB">
            <w:pPr>
              <w:rPr>
                <w:rFonts w:ascii="Arial" w:hAnsi="Arial" w:cs="Arial"/>
                <w:sz w:val="17"/>
                <w:szCs w:val="17"/>
              </w:rPr>
            </w:pPr>
            <w:r>
              <w:rPr>
                <w:rFonts w:ascii="Arial" w:hAnsi="Arial" w:cs="Arial"/>
                <w:sz w:val="17"/>
                <w:szCs w:val="17"/>
              </w:rPr>
              <w:t>$                631.68</w:t>
            </w:r>
          </w:p>
          <w:p w:rsidR="00FD63FB" w:rsidRDefault="00FD63FB">
            <w:pPr>
              <w:rPr>
                <w:rFonts w:ascii="Arial" w:hAnsi="Arial" w:cs="Arial"/>
                <w:sz w:val="17"/>
                <w:szCs w:val="17"/>
              </w:rPr>
            </w:pPr>
            <w:r>
              <w:rPr>
                <w:rFonts w:ascii="Arial" w:hAnsi="Arial" w:cs="Arial"/>
                <w:sz w:val="17"/>
                <w:szCs w:val="17"/>
              </w:rPr>
              <w:t>$                631.68</w:t>
            </w:r>
          </w:p>
          <w:p w:rsidR="00FD63FB" w:rsidRDefault="00FD63FB">
            <w:pPr>
              <w:rPr>
                <w:rFonts w:ascii="Arial" w:hAnsi="Arial" w:cs="Arial"/>
                <w:sz w:val="17"/>
                <w:szCs w:val="17"/>
              </w:rPr>
            </w:pPr>
            <w:r>
              <w:rPr>
                <w:rFonts w:ascii="Arial" w:hAnsi="Arial" w:cs="Arial"/>
                <w:sz w:val="17"/>
                <w:szCs w:val="17"/>
              </w:rPr>
              <w:t>$                631.68</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3,158.40</w:t>
            </w:r>
          </w:p>
          <w:p w:rsidR="00FD63FB" w:rsidRDefault="00FD63FB">
            <w:pPr>
              <w:rPr>
                <w:rFonts w:ascii="Arial" w:hAnsi="Arial" w:cs="Arial"/>
                <w:sz w:val="17"/>
                <w:szCs w:val="17"/>
              </w:rPr>
            </w:pPr>
            <w:r>
              <w:rPr>
                <w:rFonts w:ascii="Arial" w:hAnsi="Arial" w:cs="Arial"/>
                <w:sz w:val="17"/>
                <w:szCs w:val="17"/>
              </w:rPr>
              <w:t>$             3,158.40</w:t>
            </w:r>
          </w:p>
          <w:p w:rsidR="00FD63FB" w:rsidRDefault="00FD63FB">
            <w:pPr>
              <w:rPr>
                <w:rFonts w:ascii="Arial" w:hAnsi="Arial" w:cs="Arial"/>
                <w:sz w:val="17"/>
                <w:szCs w:val="17"/>
              </w:rPr>
            </w:pPr>
            <w:r>
              <w:rPr>
                <w:rFonts w:ascii="Arial" w:hAnsi="Arial" w:cs="Arial"/>
                <w:sz w:val="17"/>
                <w:szCs w:val="17"/>
              </w:rPr>
              <w:t>$             3,158.40</w:t>
            </w:r>
          </w:p>
          <w:p w:rsidR="00FD63FB" w:rsidRDefault="00FD63FB">
            <w:pPr>
              <w:rPr>
                <w:rFonts w:ascii="Arial" w:hAnsi="Arial" w:cs="Arial"/>
                <w:sz w:val="17"/>
                <w:szCs w:val="17"/>
              </w:rPr>
            </w:pPr>
            <w:r>
              <w:rPr>
                <w:rFonts w:ascii="Arial" w:hAnsi="Arial" w:cs="Arial"/>
                <w:sz w:val="17"/>
                <w:szCs w:val="17"/>
              </w:rPr>
              <w:t>$             3,158.40</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631.68</w:t>
            </w:r>
          </w:p>
          <w:p w:rsidR="00FD63FB" w:rsidRDefault="00FD63FB">
            <w:pPr>
              <w:rPr>
                <w:rFonts w:ascii="Arial" w:hAnsi="Arial" w:cs="Arial"/>
                <w:sz w:val="17"/>
                <w:szCs w:val="17"/>
              </w:rPr>
            </w:pPr>
            <w:r>
              <w:rPr>
                <w:rFonts w:ascii="Arial" w:hAnsi="Arial" w:cs="Arial"/>
                <w:sz w:val="17"/>
                <w:szCs w:val="17"/>
              </w:rPr>
              <w:t>$                631.68</w:t>
            </w:r>
          </w:p>
          <w:p w:rsidR="00FD63FB" w:rsidRDefault="00FD63FB">
            <w:pPr>
              <w:rPr>
                <w:rFonts w:ascii="Arial" w:hAnsi="Arial" w:cs="Arial"/>
                <w:sz w:val="17"/>
                <w:szCs w:val="17"/>
              </w:rPr>
            </w:pPr>
            <w:r>
              <w:rPr>
                <w:rFonts w:ascii="Arial" w:hAnsi="Arial" w:cs="Arial"/>
                <w:sz w:val="17"/>
                <w:szCs w:val="17"/>
              </w:rPr>
              <w:t>$             3,790.08</w:t>
            </w:r>
          </w:p>
          <w:p w:rsidR="00FD63FB" w:rsidRDefault="00FD63FB">
            <w:pPr>
              <w:rPr>
                <w:rFonts w:ascii="Arial" w:hAnsi="Arial" w:cs="Arial"/>
                <w:sz w:val="17"/>
                <w:szCs w:val="17"/>
              </w:rPr>
            </w:pPr>
            <w:r>
              <w:rPr>
                <w:rFonts w:ascii="Arial" w:hAnsi="Arial" w:cs="Arial"/>
                <w:sz w:val="17"/>
                <w:szCs w:val="17"/>
              </w:rPr>
              <w:t>$             3,790.08</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6,703.70</w:t>
            </w:r>
          </w:p>
          <w:p w:rsidR="00FD63FB" w:rsidRDefault="00FD63FB">
            <w:pPr>
              <w:rPr>
                <w:rFonts w:ascii="Arial" w:hAnsi="Arial" w:cs="Arial"/>
                <w:sz w:val="17"/>
                <w:szCs w:val="17"/>
              </w:rPr>
            </w:pPr>
            <w:r>
              <w:rPr>
                <w:rFonts w:ascii="Arial" w:hAnsi="Arial" w:cs="Arial"/>
                <w:sz w:val="17"/>
                <w:szCs w:val="17"/>
              </w:rPr>
              <w:t>$         100,587.14</w:t>
            </w:r>
          </w:p>
          <w:p w:rsidR="00FD63FB" w:rsidRDefault="00FD63FB">
            <w:pPr>
              <w:rPr>
                <w:rFonts w:ascii="Arial" w:hAnsi="Arial" w:cs="Arial"/>
                <w:sz w:val="17"/>
                <w:szCs w:val="17"/>
              </w:rPr>
            </w:pPr>
            <w:r>
              <w:rPr>
                <w:rFonts w:ascii="Arial" w:hAnsi="Arial" w:cs="Arial"/>
                <w:sz w:val="17"/>
                <w:szCs w:val="17"/>
              </w:rPr>
              <w:t>$         134,113.56</w:t>
            </w:r>
          </w:p>
          <w:p w:rsidR="00FD63FB" w:rsidRDefault="00FD63FB">
            <w:pPr>
              <w:rPr>
                <w:rFonts w:ascii="Arial" w:hAnsi="Arial" w:cs="Arial"/>
                <w:sz w:val="17"/>
                <w:szCs w:val="17"/>
              </w:rPr>
            </w:pPr>
            <w:r>
              <w:rPr>
                <w:rFonts w:ascii="Arial" w:hAnsi="Arial" w:cs="Arial"/>
                <w:sz w:val="17"/>
                <w:szCs w:val="17"/>
              </w:rPr>
              <w:t>$         536,454.24</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157.92</w:t>
            </w:r>
          </w:p>
          <w:p w:rsidR="00FD63FB" w:rsidRDefault="00FD63FB">
            <w:pPr>
              <w:rPr>
                <w:rFonts w:ascii="Arial" w:hAnsi="Arial" w:cs="Arial"/>
                <w:sz w:val="17"/>
                <w:szCs w:val="17"/>
              </w:rPr>
            </w:pPr>
            <w:r>
              <w:rPr>
                <w:rFonts w:ascii="Arial" w:hAnsi="Arial" w:cs="Arial"/>
                <w:sz w:val="17"/>
                <w:szCs w:val="17"/>
              </w:rPr>
              <w:t>$                157.92</w:t>
            </w:r>
          </w:p>
          <w:p w:rsidR="00FD63FB" w:rsidRDefault="00FD63FB">
            <w:pPr>
              <w:rPr>
                <w:rFonts w:ascii="Arial" w:hAnsi="Arial" w:cs="Arial"/>
                <w:sz w:val="17"/>
                <w:szCs w:val="17"/>
              </w:rPr>
            </w:pPr>
            <w:r>
              <w:rPr>
                <w:rFonts w:ascii="Arial" w:hAnsi="Arial" w:cs="Arial"/>
                <w:sz w:val="17"/>
                <w:szCs w:val="17"/>
              </w:rPr>
              <w:t>$                157.92</w:t>
            </w:r>
          </w:p>
          <w:p w:rsidR="00FD63FB" w:rsidRDefault="00FD63FB">
            <w:pPr>
              <w:rPr>
                <w:rFonts w:ascii="Arial" w:hAnsi="Arial" w:cs="Arial"/>
                <w:sz w:val="17"/>
                <w:szCs w:val="17"/>
              </w:rPr>
            </w:pPr>
            <w:r>
              <w:rPr>
                <w:rFonts w:ascii="Arial" w:hAnsi="Arial" w:cs="Arial"/>
                <w:sz w:val="17"/>
                <w:szCs w:val="17"/>
              </w:rPr>
              <w:t>$                157.92</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3,316.32</w:t>
            </w:r>
          </w:p>
          <w:p w:rsidR="00FD63FB" w:rsidRDefault="00FD63FB">
            <w:pPr>
              <w:rPr>
                <w:rFonts w:ascii="Arial" w:hAnsi="Arial" w:cs="Arial"/>
                <w:sz w:val="17"/>
                <w:szCs w:val="17"/>
              </w:rPr>
            </w:pPr>
            <w:r>
              <w:rPr>
                <w:rFonts w:ascii="Arial" w:hAnsi="Arial" w:cs="Arial"/>
                <w:sz w:val="17"/>
                <w:szCs w:val="17"/>
              </w:rPr>
              <w:t>$           16,818.48</w:t>
            </w:r>
          </w:p>
          <w:p w:rsidR="00FD63FB" w:rsidRDefault="00FD63FB">
            <w:pPr>
              <w:rPr>
                <w:rFonts w:ascii="Arial" w:hAnsi="Arial" w:cs="Arial"/>
                <w:sz w:val="17"/>
                <w:szCs w:val="17"/>
              </w:rPr>
            </w:pPr>
            <w:r>
              <w:rPr>
                <w:rFonts w:ascii="Arial" w:hAnsi="Arial" w:cs="Arial"/>
                <w:sz w:val="17"/>
                <w:szCs w:val="17"/>
              </w:rPr>
              <w:t>$           20,134.80</w:t>
            </w:r>
          </w:p>
          <w:p w:rsidR="00FD63FB" w:rsidRDefault="00FD63FB">
            <w:pPr>
              <w:rPr>
                <w:rFonts w:ascii="Arial" w:hAnsi="Arial" w:cs="Arial"/>
                <w:sz w:val="17"/>
                <w:szCs w:val="17"/>
              </w:rPr>
            </w:pPr>
            <w:r>
              <w:rPr>
                <w:rFonts w:ascii="Arial" w:hAnsi="Arial" w:cs="Arial"/>
                <w:sz w:val="17"/>
                <w:szCs w:val="17"/>
              </w:rPr>
              <w:t>$           20,134.80</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2,210.88</w:t>
            </w:r>
          </w:p>
          <w:p w:rsidR="00FD63FB" w:rsidRDefault="00FD63FB">
            <w:pPr>
              <w:rPr>
                <w:rFonts w:ascii="Arial" w:hAnsi="Arial" w:cs="Arial"/>
                <w:sz w:val="17"/>
                <w:szCs w:val="17"/>
              </w:rPr>
            </w:pPr>
            <w:r>
              <w:rPr>
                <w:rFonts w:ascii="Arial" w:hAnsi="Arial" w:cs="Arial"/>
                <w:sz w:val="17"/>
                <w:szCs w:val="17"/>
              </w:rPr>
              <w:t>$             7,896.00</w:t>
            </w:r>
          </w:p>
          <w:p w:rsidR="00FD63FB" w:rsidRDefault="00FD63FB">
            <w:pPr>
              <w:rPr>
                <w:rFonts w:ascii="Arial" w:hAnsi="Arial" w:cs="Arial"/>
                <w:sz w:val="17"/>
                <w:szCs w:val="17"/>
              </w:rPr>
            </w:pPr>
            <w:r>
              <w:rPr>
                <w:rFonts w:ascii="Arial" w:hAnsi="Arial" w:cs="Arial"/>
                <w:sz w:val="17"/>
                <w:szCs w:val="17"/>
              </w:rPr>
              <w:t>$             9,475.20</w:t>
            </w:r>
          </w:p>
          <w:p w:rsidR="00FD63FB" w:rsidRDefault="00FD63FB">
            <w:pPr>
              <w:rPr>
                <w:rFonts w:ascii="Arial" w:hAnsi="Arial" w:cs="Arial"/>
                <w:sz w:val="17"/>
                <w:szCs w:val="17"/>
              </w:rPr>
            </w:pPr>
            <w:r>
              <w:rPr>
                <w:rFonts w:ascii="Arial" w:hAnsi="Arial" w:cs="Arial"/>
                <w:sz w:val="17"/>
                <w:szCs w:val="17"/>
              </w:rPr>
              <w:t>$             9,475.20</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157.92</w:t>
            </w:r>
          </w:p>
          <w:p w:rsidR="00FD63FB" w:rsidRDefault="00FD63FB">
            <w:pPr>
              <w:rPr>
                <w:rFonts w:ascii="Arial" w:hAnsi="Arial" w:cs="Arial"/>
                <w:sz w:val="17"/>
                <w:szCs w:val="17"/>
              </w:rPr>
            </w:pPr>
            <w:r>
              <w:rPr>
                <w:rFonts w:ascii="Arial" w:hAnsi="Arial" w:cs="Arial"/>
                <w:sz w:val="17"/>
                <w:szCs w:val="17"/>
              </w:rPr>
              <w:t>$                157.92</w:t>
            </w:r>
          </w:p>
          <w:p w:rsidR="00FD63FB" w:rsidRDefault="00FD63FB">
            <w:pPr>
              <w:rPr>
                <w:rFonts w:ascii="Arial" w:hAnsi="Arial" w:cs="Arial"/>
                <w:sz w:val="17"/>
                <w:szCs w:val="17"/>
              </w:rPr>
            </w:pPr>
            <w:r>
              <w:rPr>
                <w:rFonts w:ascii="Arial" w:hAnsi="Arial" w:cs="Arial"/>
                <w:sz w:val="17"/>
                <w:szCs w:val="17"/>
              </w:rPr>
              <w:t>$                157.92</w:t>
            </w:r>
          </w:p>
          <w:p w:rsidR="00FD63FB" w:rsidRDefault="00FD63FB">
            <w:pPr>
              <w:rPr>
                <w:rFonts w:ascii="Arial" w:hAnsi="Arial" w:cs="Arial"/>
                <w:sz w:val="17"/>
                <w:szCs w:val="17"/>
              </w:rPr>
            </w:pPr>
            <w:r>
              <w:rPr>
                <w:rFonts w:ascii="Arial" w:hAnsi="Arial" w:cs="Arial"/>
                <w:sz w:val="17"/>
                <w:szCs w:val="17"/>
              </w:rPr>
              <w:t>$                157.92</w:t>
            </w: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19.74</w:t>
            </w:r>
          </w:p>
          <w:p w:rsidR="00FD63FB" w:rsidRDefault="00FD63FB">
            <w:pPr>
              <w:rPr>
                <w:rFonts w:ascii="Arial" w:hAnsi="Arial" w:cs="Arial"/>
                <w:sz w:val="17"/>
                <w:szCs w:val="17"/>
              </w:rPr>
            </w:pPr>
            <w:r>
              <w:rPr>
                <w:rFonts w:ascii="Arial" w:hAnsi="Arial" w:cs="Arial"/>
                <w:sz w:val="17"/>
                <w:szCs w:val="17"/>
              </w:rPr>
              <w:t>$                  19.74</w:t>
            </w:r>
          </w:p>
          <w:p w:rsidR="00FD63FB" w:rsidRDefault="00FD63FB">
            <w:pPr>
              <w:rPr>
                <w:rFonts w:ascii="Arial" w:hAnsi="Arial" w:cs="Arial"/>
                <w:sz w:val="17"/>
                <w:szCs w:val="17"/>
              </w:rPr>
            </w:pPr>
            <w:r>
              <w:rPr>
                <w:rFonts w:ascii="Arial" w:hAnsi="Arial" w:cs="Arial"/>
                <w:sz w:val="17"/>
                <w:szCs w:val="17"/>
              </w:rPr>
              <w:t>$                  19.74</w:t>
            </w:r>
          </w:p>
          <w:p w:rsidR="00FD63FB" w:rsidRDefault="00FD63FB">
            <w:pPr>
              <w:rPr>
                <w:rFonts w:ascii="Arial" w:hAnsi="Arial" w:cs="Arial"/>
                <w:sz w:val="17"/>
                <w:szCs w:val="17"/>
              </w:rPr>
            </w:pPr>
            <w:r>
              <w:rPr>
                <w:rFonts w:ascii="Arial" w:hAnsi="Arial" w:cs="Arial"/>
                <w:sz w:val="17"/>
                <w:szCs w:val="17"/>
              </w:rPr>
              <w:t>$                  19.74</w:t>
            </w:r>
          </w:p>
          <w:p w:rsidR="00FD63FB" w:rsidRDefault="00FD63FB"/>
        </w:tc>
        <w:tc>
          <w:tcPr>
            <w:tcW w:w="1260" w:type="dxa"/>
          </w:tcPr>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4.27</w:t>
            </w:r>
          </w:p>
          <w:p w:rsidR="00FD63FB" w:rsidRDefault="00FD63FB">
            <w:pPr>
              <w:rPr>
                <w:rFonts w:ascii="Arial" w:hAnsi="Arial" w:cs="Arial"/>
                <w:sz w:val="17"/>
                <w:szCs w:val="17"/>
              </w:rPr>
            </w:pPr>
            <w:r>
              <w:rPr>
                <w:rFonts w:ascii="Arial" w:hAnsi="Arial" w:cs="Arial"/>
                <w:sz w:val="17"/>
                <w:szCs w:val="17"/>
              </w:rPr>
              <w:t>$             4.27</w:t>
            </w:r>
          </w:p>
          <w:p w:rsidR="00FD63FB" w:rsidRDefault="00FD63FB">
            <w:pPr>
              <w:rPr>
                <w:rFonts w:ascii="Arial" w:hAnsi="Arial" w:cs="Arial"/>
                <w:sz w:val="17"/>
                <w:szCs w:val="17"/>
              </w:rPr>
            </w:pPr>
            <w:r>
              <w:rPr>
                <w:rFonts w:ascii="Arial" w:hAnsi="Arial" w:cs="Arial"/>
                <w:sz w:val="17"/>
                <w:szCs w:val="17"/>
              </w:rPr>
              <w:t>$             4.27</w:t>
            </w:r>
          </w:p>
          <w:p w:rsidR="00FD63FB" w:rsidRDefault="00FD63FB">
            <w:pPr>
              <w:rPr>
                <w:rFonts w:ascii="Arial" w:hAnsi="Arial" w:cs="Arial"/>
                <w:sz w:val="17"/>
                <w:szCs w:val="17"/>
              </w:rPr>
            </w:pPr>
            <w:r>
              <w:rPr>
                <w:rFonts w:ascii="Arial" w:hAnsi="Arial" w:cs="Arial"/>
                <w:sz w:val="17"/>
                <w:szCs w:val="17"/>
              </w:rPr>
              <w:t>$             4.27</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27.94</w:t>
            </w:r>
          </w:p>
          <w:p w:rsidR="00FD63FB" w:rsidRDefault="00FD63FB">
            <w:pPr>
              <w:rPr>
                <w:rFonts w:ascii="Arial" w:hAnsi="Arial" w:cs="Arial"/>
                <w:sz w:val="17"/>
                <w:szCs w:val="17"/>
              </w:rPr>
            </w:pPr>
            <w:r>
              <w:rPr>
                <w:rFonts w:ascii="Arial" w:hAnsi="Arial" w:cs="Arial"/>
                <w:sz w:val="17"/>
                <w:szCs w:val="17"/>
              </w:rPr>
              <w:t>$           27.94</w:t>
            </w:r>
          </w:p>
          <w:p w:rsidR="00FD63FB" w:rsidRDefault="00FD63FB">
            <w:pPr>
              <w:rPr>
                <w:rFonts w:ascii="Arial" w:hAnsi="Arial" w:cs="Arial"/>
                <w:sz w:val="17"/>
                <w:szCs w:val="17"/>
              </w:rPr>
            </w:pPr>
            <w:r>
              <w:rPr>
                <w:rFonts w:ascii="Arial" w:hAnsi="Arial" w:cs="Arial"/>
                <w:sz w:val="17"/>
                <w:szCs w:val="17"/>
              </w:rPr>
              <w:t>$           27.94</w:t>
            </w:r>
          </w:p>
          <w:p w:rsidR="00FD63FB" w:rsidRDefault="00FD63FB">
            <w:pPr>
              <w:rPr>
                <w:rFonts w:ascii="Arial" w:hAnsi="Arial" w:cs="Arial"/>
                <w:sz w:val="17"/>
                <w:szCs w:val="17"/>
              </w:rPr>
            </w:pPr>
            <w:r>
              <w:rPr>
                <w:rFonts w:ascii="Arial" w:hAnsi="Arial" w:cs="Arial"/>
                <w:sz w:val="17"/>
                <w:szCs w:val="17"/>
              </w:rPr>
              <w:t>$           27.94</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4.27</w:t>
            </w:r>
          </w:p>
          <w:p w:rsidR="00FD63FB" w:rsidRDefault="00FD63FB">
            <w:pPr>
              <w:rPr>
                <w:rFonts w:ascii="Arial" w:hAnsi="Arial" w:cs="Arial"/>
                <w:sz w:val="17"/>
                <w:szCs w:val="17"/>
              </w:rPr>
            </w:pPr>
            <w:r>
              <w:rPr>
                <w:rFonts w:ascii="Arial" w:hAnsi="Arial" w:cs="Arial"/>
                <w:sz w:val="17"/>
                <w:szCs w:val="17"/>
              </w:rPr>
              <w:t>$             4.27</w:t>
            </w:r>
          </w:p>
          <w:p w:rsidR="00FD63FB" w:rsidRDefault="00FD63FB">
            <w:pPr>
              <w:rPr>
                <w:rFonts w:ascii="Arial" w:hAnsi="Arial" w:cs="Arial"/>
                <w:sz w:val="17"/>
                <w:szCs w:val="17"/>
              </w:rPr>
            </w:pPr>
            <w:r>
              <w:rPr>
                <w:rFonts w:ascii="Arial" w:hAnsi="Arial" w:cs="Arial"/>
                <w:sz w:val="17"/>
                <w:szCs w:val="17"/>
              </w:rPr>
              <w:t>$             4.27</w:t>
            </w:r>
          </w:p>
          <w:p w:rsidR="00FD63FB" w:rsidRDefault="00FD63FB">
            <w:pPr>
              <w:rPr>
                <w:rFonts w:ascii="Arial" w:hAnsi="Arial" w:cs="Arial"/>
                <w:sz w:val="17"/>
                <w:szCs w:val="17"/>
              </w:rPr>
            </w:pPr>
            <w:r>
              <w:rPr>
                <w:rFonts w:ascii="Arial" w:hAnsi="Arial" w:cs="Arial"/>
                <w:sz w:val="17"/>
                <w:szCs w:val="17"/>
              </w:rPr>
              <w:t>$             4.27</w:t>
            </w: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p>
          <w:p w:rsidR="00FD63FB" w:rsidRDefault="00FD63FB"/>
        </w:tc>
        <w:tc>
          <w:tcPr>
            <w:tcW w:w="1080" w:type="dxa"/>
          </w:tcPr>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r>
              <w:rPr>
                <w:rFonts w:ascii="Arial" w:hAnsi="Arial" w:cs="Arial"/>
                <w:sz w:val="17"/>
                <w:szCs w:val="17"/>
              </w:rPr>
              <w:t>$         -</w:t>
            </w:r>
          </w:p>
        </w:tc>
      </w:tr>
    </w:tbl>
    <w:p w:rsidR="00FD63FB" w:rsidRDefault="00FD63FB">
      <w:pPr>
        <w:autoSpaceDE w:val="0"/>
        <w:autoSpaceDN w:val="0"/>
        <w:adjustRightInd w:val="0"/>
        <w:rPr>
          <w:sz w:val="20"/>
          <w:szCs w:val="20"/>
        </w:rPr>
      </w:pPr>
      <w:r>
        <w:rPr>
          <w:sz w:val="20"/>
          <w:szCs w:val="20"/>
        </w:rPr>
        <w:t>Note 1: Availability and funding levels for new grants have not yet been determined.</w:t>
      </w:r>
    </w:p>
    <w:p w:rsidR="00FD63FB" w:rsidRDefault="00FD63FB">
      <w:r>
        <w:br w:type="page"/>
      </w:r>
    </w:p>
    <w:p w:rsidR="00FD63FB" w:rsidRDefault="00FD63FB">
      <w:pPr>
        <w:pStyle w:val="StyleStyleCaptionCenteredBold"/>
      </w:pPr>
      <w:bookmarkStart w:id="210" w:name="_Toc176660733"/>
      <w:proofErr w:type="gramStart"/>
      <w:r>
        <w:lastRenderedPageBreak/>
        <w:t>Exhibit A-3.</w:t>
      </w:r>
      <w:proofErr w:type="gramEnd"/>
      <w:r>
        <w:t xml:space="preserve">  </w:t>
      </w:r>
      <w:proofErr w:type="gramStart"/>
      <w:r>
        <w:t>EPA Unit Cost Assumptions.</w:t>
      </w:r>
      <w:bookmarkEnd w:id="210"/>
      <w:proofErr w:type="gramEnd"/>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20"/>
        <w:gridCol w:w="1260"/>
        <w:gridCol w:w="1080"/>
        <w:gridCol w:w="1440"/>
        <w:gridCol w:w="1620"/>
        <w:gridCol w:w="1440"/>
      </w:tblGrid>
      <w:tr w:rsidR="00FD63FB">
        <w:trPr>
          <w:cantSplit/>
        </w:trPr>
        <w:tc>
          <w:tcPr>
            <w:tcW w:w="3420" w:type="dxa"/>
            <w:vMerge w:val="restart"/>
          </w:tcPr>
          <w:p w:rsidR="00FD63FB" w:rsidRDefault="00FD63FB">
            <w:pPr>
              <w:autoSpaceDE w:val="0"/>
              <w:autoSpaceDN w:val="0"/>
              <w:adjustRightInd w:val="0"/>
              <w:rPr>
                <w:rFonts w:ascii="Arial,Bold" w:hAnsi="Arial,Bold"/>
                <w:b/>
                <w:bCs/>
                <w:sz w:val="17"/>
                <w:szCs w:val="17"/>
              </w:rPr>
            </w:pPr>
          </w:p>
          <w:p w:rsidR="00FD63FB" w:rsidRDefault="00FD63FB">
            <w:pPr>
              <w:autoSpaceDE w:val="0"/>
              <w:autoSpaceDN w:val="0"/>
              <w:adjustRightInd w:val="0"/>
              <w:rPr>
                <w:rFonts w:ascii="Arial,Bold" w:hAnsi="Arial,Bold"/>
                <w:b/>
                <w:bCs/>
                <w:sz w:val="17"/>
                <w:szCs w:val="17"/>
              </w:rPr>
            </w:pPr>
          </w:p>
          <w:p w:rsidR="00FD63FB" w:rsidRDefault="00FD63FB">
            <w:pPr>
              <w:pStyle w:val="Heading1"/>
              <w:numPr>
                <w:ilvl w:val="0"/>
                <w:numId w:val="0"/>
              </w:numPr>
              <w:rPr>
                <w:sz w:val="17"/>
                <w:szCs w:val="20"/>
              </w:rPr>
            </w:pPr>
            <w:r>
              <w:rPr>
                <w:sz w:val="17"/>
              </w:rPr>
              <w:t>Activities</w:t>
            </w:r>
          </w:p>
          <w:p w:rsidR="00FD63FB" w:rsidRDefault="00FD63FB"/>
        </w:tc>
        <w:tc>
          <w:tcPr>
            <w:tcW w:w="6840" w:type="dxa"/>
            <w:gridSpan w:val="5"/>
          </w:tcPr>
          <w:p w:rsidR="00FD63FB" w:rsidRDefault="00FD63FB">
            <w:pPr>
              <w:pStyle w:val="Heading1"/>
              <w:numPr>
                <w:ilvl w:val="0"/>
                <w:numId w:val="0"/>
              </w:numPr>
              <w:jc w:val="center"/>
              <w:rPr>
                <w:sz w:val="17"/>
              </w:rPr>
            </w:pPr>
            <w:r>
              <w:rPr>
                <w:sz w:val="17"/>
              </w:rPr>
              <w:t>Assumptions</w:t>
            </w:r>
          </w:p>
        </w:tc>
      </w:tr>
      <w:tr w:rsidR="00FD63FB">
        <w:trPr>
          <w:cantSplit/>
        </w:trPr>
        <w:tc>
          <w:tcPr>
            <w:tcW w:w="3420" w:type="dxa"/>
            <w:vMerge/>
          </w:tcPr>
          <w:p w:rsidR="00FD63FB" w:rsidRDefault="00FD63FB"/>
        </w:tc>
        <w:tc>
          <w:tcPr>
            <w:tcW w:w="1260" w:type="dxa"/>
          </w:tcPr>
          <w:p w:rsidR="00FD63FB" w:rsidRDefault="00FD63FB">
            <w:pPr>
              <w:autoSpaceDE w:val="0"/>
              <w:autoSpaceDN w:val="0"/>
              <w:adjustRightInd w:val="0"/>
              <w:jc w:val="center"/>
              <w:rPr>
                <w:rFonts w:ascii="Arial,Bold" w:hAnsi="Arial,Bold"/>
                <w:b/>
                <w:bCs/>
                <w:sz w:val="17"/>
                <w:szCs w:val="17"/>
              </w:rPr>
            </w:pPr>
            <w:r>
              <w:rPr>
                <w:rFonts w:ascii="Arial,Bold" w:hAnsi="Arial,Bold"/>
                <w:b/>
                <w:bCs/>
                <w:sz w:val="17"/>
                <w:szCs w:val="17"/>
              </w:rPr>
              <w:t>Hrs per</w:t>
            </w:r>
          </w:p>
          <w:p w:rsidR="00FD63FB" w:rsidRDefault="00FD63FB">
            <w:pPr>
              <w:autoSpaceDE w:val="0"/>
              <w:autoSpaceDN w:val="0"/>
              <w:adjustRightInd w:val="0"/>
              <w:jc w:val="center"/>
            </w:pPr>
            <w:r>
              <w:rPr>
                <w:rFonts w:ascii="Arial,Bold" w:hAnsi="Arial,Bold"/>
                <w:b/>
                <w:bCs/>
                <w:sz w:val="17"/>
                <w:szCs w:val="17"/>
              </w:rPr>
              <w:t>Response</w:t>
            </w:r>
          </w:p>
        </w:tc>
        <w:tc>
          <w:tcPr>
            <w:tcW w:w="1080" w:type="dxa"/>
          </w:tcPr>
          <w:p w:rsidR="00FD63FB" w:rsidRDefault="00FD63FB">
            <w:pPr>
              <w:autoSpaceDE w:val="0"/>
              <w:autoSpaceDN w:val="0"/>
              <w:adjustRightInd w:val="0"/>
              <w:jc w:val="center"/>
              <w:rPr>
                <w:rFonts w:ascii="Arial,Bold" w:hAnsi="Arial,Bold"/>
                <w:b/>
                <w:bCs/>
                <w:sz w:val="17"/>
                <w:szCs w:val="17"/>
              </w:rPr>
            </w:pPr>
            <w:r>
              <w:rPr>
                <w:rFonts w:ascii="Arial,Bold" w:hAnsi="Arial,Bold"/>
                <w:b/>
                <w:bCs/>
                <w:sz w:val="17"/>
                <w:szCs w:val="17"/>
              </w:rPr>
              <w:t>Labor Cost</w:t>
            </w:r>
          </w:p>
          <w:p w:rsidR="00FD63FB" w:rsidRDefault="00FD63FB">
            <w:pPr>
              <w:autoSpaceDE w:val="0"/>
              <w:autoSpaceDN w:val="0"/>
              <w:adjustRightInd w:val="0"/>
              <w:jc w:val="center"/>
            </w:pPr>
            <w:r>
              <w:rPr>
                <w:rFonts w:ascii="Arial,Bold" w:hAnsi="Arial,Bold"/>
                <w:b/>
                <w:bCs/>
                <w:sz w:val="17"/>
                <w:szCs w:val="17"/>
              </w:rPr>
              <w:t>(per Hour)</w:t>
            </w:r>
          </w:p>
        </w:tc>
        <w:tc>
          <w:tcPr>
            <w:tcW w:w="1440" w:type="dxa"/>
          </w:tcPr>
          <w:p w:rsidR="00FD63FB" w:rsidRDefault="00FD63FB">
            <w:pPr>
              <w:autoSpaceDE w:val="0"/>
              <w:autoSpaceDN w:val="0"/>
              <w:adjustRightInd w:val="0"/>
              <w:jc w:val="center"/>
              <w:rPr>
                <w:rFonts w:ascii="Arial,Bold" w:hAnsi="Arial,Bold"/>
                <w:b/>
                <w:bCs/>
                <w:sz w:val="17"/>
                <w:szCs w:val="17"/>
              </w:rPr>
            </w:pPr>
            <w:r>
              <w:rPr>
                <w:rFonts w:ascii="Arial,Bold" w:hAnsi="Arial,Bold"/>
                <w:b/>
                <w:bCs/>
                <w:sz w:val="17"/>
                <w:szCs w:val="17"/>
              </w:rPr>
              <w:t>Labor Cost</w:t>
            </w:r>
          </w:p>
          <w:p w:rsidR="00FD63FB" w:rsidRDefault="00FD63FB">
            <w:pPr>
              <w:autoSpaceDE w:val="0"/>
              <w:autoSpaceDN w:val="0"/>
              <w:adjustRightInd w:val="0"/>
              <w:jc w:val="center"/>
            </w:pPr>
            <w:r>
              <w:rPr>
                <w:rFonts w:ascii="Arial,Bold" w:hAnsi="Arial,Bold"/>
                <w:b/>
                <w:bCs/>
                <w:sz w:val="17"/>
                <w:szCs w:val="17"/>
              </w:rPr>
              <w:t>(per Response)</w:t>
            </w:r>
          </w:p>
        </w:tc>
        <w:tc>
          <w:tcPr>
            <w:tcW w:w="1620" w:type="dxa"/>
          </w:tcPr>
          <w:p w:rsidR="00FD63FB" w:rsidRDefault="00FD63FB">
            <w:pPr>
              <w:autoSpaceDE w:val="0"/>
              <w:autoSpaceDN w:val="0"/>
              <w:adjustRightInd w:val="0"/>
              <w:jc w:val="center"/>
              <w:rPr>
                <w:rFonts w:ascii="Arial,Bold" w:hAnsi="Arial,Bold"/>
                <w:b/>
                <w:bCs/>
                <w:sz w:val="17"/>
                <w:szCs w:val="17"/>
              </w:rPr>
            </w:pPr>
          </w:p>
          <w:p w:rsidR="00FD63FB" w:rsidRDefault="00FD63FB">
            <w:pPr>
              <w:autoSpaceDE w:val="0"/>
              <w:autoSpaceDN w:val="0"/>
              <w:adjustRightInd w:val="0"/>
              <w:jc w:val="center"/>
              <w:rPr>
                <w:rFonts w:ascii="Arial,Bold" w:hAnsi="Arial,Bold"/>
                <w:b/>
                <w:bCs/>
                <w:sz w:val="17"/>
                <w:szCs w:val="17"/>
              </w:rPr>
            </w:pPr>
            <w:r>
              <w:rPr>
                <w:rFonts w:ascii="Arial,Bold" w:hAnsi="Arial,Bold"/>
                <w:b/>
                <w:bCs/>
                <w:sz w:val="17"/>
                <w:szCs w:val="17"/>
              </w:rPr>
              <w:t>Unit O&amp;M</w:t>
            </w:r>
          </w:p>
          <w:p w:rsidR="00FD63FB" w:rsidRDefault="00FD63FB">
            <w:pPr>
              <w:autoSpaceDE w:val="0"/>
              <w:autoSpaceDN w:val="0"/>
              <w:adjustRightInd w:val="0"/>
              <w:jc w:val="center"/>
            </w:pPr>
            <w:r>
              <w:rPr>
                <w:rFonts w:ascii="Arial,Bold" w:hAnsi="Arial,Bold"/>
                <w:b/>
                <w:bCs/>
                <w:sz w:val="17"/>
                <w:szCs w:val="17"/>
              </w:rPr>
              <w:t>Cost</w:t>
            </w:r>
          </w:p>
        </w:tc>
        <w:tc>
          <w:tcPr>
            <w:tcW w:w="1440" w:type="dxa"/>
          </w:tcPr>
          <w:p w:rsidR="00FD63FB" w:rsidRDefault="00FD63FB">
            <w:pPr>
              <w:pStyle w:val="Heading2"/>
              <w:numPr>
                <w:ilvl w:val="0"/>
                <w:numId w:val="0"/>
              </w:numPr>
              <w:jc w:val="center"/>
            </w:pPr>
            <w:r>
              <w:rPr>
                <w:rFonts w:ascii="Arial,Bold" w:hAnsi="Arial,Bold"/>
                <w:bCs w:val="0"/>
                <w:sz w:val="17"/>
                <w:szCs w:val="17"/>
              </w:rPr>
              <w:t>Unit Capital Cost</w:t>
            </w:r>
          </w:p>
        </w:tc>
      </w:tr>
      <w:tr w:rsidR="00FD63FB">
        <w:trPr>
          <w:cantSplit/>
        </w:trPr>
        <w:tc>
          <w:tcPr>
            <w:tcW w:w="3420" w:type="dxa"/>
            <w:vMerge/>
          </w:tcPr>
          <w:p w:rsidR="00FD63FB" w:rsidRDefault="00FD63FB"/>
        </w:tc>
        <w:tc>
          <w:tcPr>
            <w:tcW w:w="1260" w:type="dxa"/>
          </w:tcPr>
          <w:p w:rsidR="00FD63FB" w:rsidRDefault="00FD63FB">
            <w:pPr>
              <w:pStyle w:val="Heading1"/>
              <w:numPr>
                <w:ilvl w:val="0"/>
                <w:numId w:val="0"/>
              </w:numPr>
              <w:jc w:val="center"/>
              <w:rPr>
                <w:sz w:val="17"/>
              </w:rPr>
            </w:pPr>
            <w:r>
              <w:rPr>
                <w:bCs w:val="0"/>
                <w:sz w:val="17"/>
              </w:rPr>
              <w:t>A</w:t>
            </w:r>
          </w:p>
        </w:tc>
        <w:tc>
          <w:tcPr>
            <w:tcW w:w="1080" w:type="dxa"/>
          </w:tcPr>
          <w:p w:rsidR="00FD63FB" w:rsidRDefault="00FD63FB">
            <w:pPr>
              <w:pStyle w:val="Heading1"/>
              <w:numPr>
                <w:ilvl w:val="0"/>
                <w:numId w:val="0"/>
              </w:numPr>
              <w:jc w:val="center"/>
              <w:rPr>
                <w:sz w:val="17"/>
              </w:rPr>
            </w:pPr>
            <w:r>
              <w:rPr>
                <w:bCs w:val="0"/>
                <w:sz w:val="17"/>
              </w:rPr>
              <w:t>B</w:t>
            </w:r>
          </w:p>
        </w:tc>
        <w:tc>
          <w:tcPr>
            <w:tcW w:w="1440" w:type="dxa"/>
          </w:tcPr>
          <w:p w:rsidR="00FD63FB" w:rsidRDefault="00FD63FB">
            <w:pPr>
              <w:pStyle w:val="Heading1"/>
              <w:numPr>
                <w:ilvl w:val="0"/>
                <w:numId w:val="0"/>
              </w:numPr>
              <w:jc w:val="center"/>
              <w:rPr>
                <w:sz w:val="17"/>
              </w:rPr>
            </w:pPr>
            <w:r>
              <w:rPr>
                <w:sz w:val="17"/>
              </w:rPr>
              <w:t>C=A*B</w:t>
            </w:r>
          </w:p>
        </w:tc>
        <w:tc>
          <w:tcPr>
            <w:tcW w:w="1620" w:type="dxa"/>
          </w:tcPr>
          <w:p w:rsidR="00FD63FB" w:rsidRDefault="00FD63FB">
            <w:pPr>
              <w:pStyle w:val="Heading1"/>
              <w:numPr>
                <w:ilvl w:val="0"/>
                <w:numId w:val="0"/>
              </w:numPr>
              <w:jc w:val="center"/>
              <w:rPr>
                <w:sz w:val="17"/>
              </w:rPr>
            </w:pPr>
            <w:r>
              <w:rPr>
                <w:bCs w:val="0"/>
                <w:sz w:val="17"/>
              </w:rPr>
              <w:t>D</w:t>
            </w:r>
          </w:p>
        </w:tc>
        <w:tc>
          <w:tcPr>
            <w:tcW w:w="1440" w:type="dxa"/>
          </w:tcPr>
          <w:p w:rsidR="00FD63FB" w:rsidRDefault="00FD63FB">
            <w:pPr>
              <w:pStyle w:val="Heading1"/>
              <w:numPr>
                <w:ilvl w:val="0"/>
                <w:numId w:val="0"/>
              </w:numPr>
              <w:jc w:val="center"/>
              <w:rPr>
                <w:sz w:val="17"/>
              </w:rPr>
            </w:pPr>
            <w:r>
              <w:rPr>
                <w:bCs w:val="0"/>
                <w:sz w:val="17"/>
              </w:rPr>
              <w:t>E</w:t>
            </w:r>
          </w:p>
        </w:tc>
      </w:tr>
      <w:tr w:rsidR="00FD63FB">
        <w:trPr>
          <w:trHeight w:val="5642"/>
        </w:trPr>
        <w:tc>
          <w:tcPr>
            <w:tcW w:w="3420" w:type="dxa"/>
          </w:tcPr>
          <w:p w:rsidR="00FD63FB" w:rsidRDefault="00FD63FB">
            <w:pPr>
              <w:autoSpaceDE w:val="0"/>
              <w:autoSpaceDN w:val="0"/>
              <w:adjustRightInd w:val="0"/>
              <w:rPr>
                <w:rFonts w:ascii="Arial,Bold" w:hAnsi="Arial,Bold"/>
                <w:b/>
                <w:bCs/>
                <w:sz w:val="17"/>
                <w:szCs w:val="17"/>
              </w:rPr>
            </w:pPr>
          </w:p>
          <w:p w:rsidR="00FD63FB" w:rsidRDefault="00FD63FB">
            <w:pPr>
              <w:autoSpaceDE w:val="0"/>
              <w:autoSpaceDN w:val="0"/>
              <w:adjustRightInd w:val="0"/>
              <w:rPr>
                <w:rFonts w:ascii="Arial,Bold" w:hAnsi="Arial,Bold"/>
                <w:sz w:val="20"/>
                <w:szCs w:val="20"/>
              </w:rPr>
            </w:pPr>
            <w:r>
              <w:rPr>
                <w:rFonts w:ascii="Arial,Bold" w:hAnsi="Arial,Bold"/>
                <w:b/>
                <w:bCs/>
                <w:sz w:val="17"/>
                <w:szCs w:val="17"/>
              </w:rPr>
              <w:t>Read and Understand Requirements</w:t>
            </w:r>
          </w:p>
          <w:p w:rsidR="00FD63FB" w:rsidRDefault="00FD63FB"/>
          <w:p w:rsidR="00FD63FB" w:rsidRDefault="00FD63FB">
            <w:pPr>
              <w:autoSpaceDE w:val="0"/>
              <w:autoSpaceDN w:val="0"/>
              <w:adjustRightInd w:val="0"/>
              <w:rPr>
                <w:rFonts w:ascii="Arial,Bold" w:hAnsi="Arial,Bold"/>
                <w:sz w:val="20"/>
                <w:szCs w:val="20"/>
              </w:rPr>
            </w:pPr>
            <w:r>
              <w:rPr>
                <w:rFonts w:ascii="Arial,Bold" w:hAnsi="Arial,Bold"/>
                <w:b/>
                <w:bCs/>
                <w:sz w:val="17"/>
                <w:szCs w:val="17"/>
              </w:rPr>
              <w:t>Review Grant Requests</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3,301-9,999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10,000-49,999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50,000-99,999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&gt;100,000</w:t>
            </w: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Bold" w:hAnsi="Arial,Bold"/>
                <w:sz w:val="20"/>
                <w:szCs w:val="20"/>
              </w:rPr>
            </w:pPr>
            <w:r>
              <w:rPr>
                <w:rFonts w:ascii="Arial,Bold" w:hAnsi="Arial,Bold"/>
                <w:b/>
                <w:bCs/>
                <w:sz w:val="17"/>
                <w:szCs w:val="17"/>
              </w:rPr>
              <w:t>Review Vulnerability Assessments and Certifications</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3,301-9,999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10,000-49,999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50,000-99,999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&gt;100,000</w:t>
            </w: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Bold" w:hAnsi="Arial,Bold"/>
                <w:sz w:val="20"/>
                <w:szCs w:val="20"/>
              </w:rPr>
            </w:pPr>
            <w:r>
              <w:rPr>
                <w:rFonts w:ascii="Arial,Bold" w:hAnsi="Arial,Bold"/>
                <w:b/>
                <w:bCs/>
                <w:sz w:val="17"/>
                <w:szCs w:val="17"/>
              </w:rPr>
              <w:t>Review Emergency Response Plan Certifications</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3,301-9,999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10,000-49,999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50,000-99,999</w:t>
            </w:r>
          </w:p>
          <w:p w:rsidR="00FD63FB" w:rsidRDefault="00FD63FB">
            <w:pPr>
              <w:autoSpaceDE w:val="0"/>
              <w:autoSpaceDN w:val="0"/>
              <w:adjustRightInd w:val="0"/>
              <w:rPr>
                <w:rFonts w:ascii="Arial,Bold" w:hAnsi="Arial,Bold"/>
                <w:sz w:val="20"/>
                <w:szCs w:val="20"/>
              </w:rPr>
            </w:pPr>
            <w:r>
              <w:rPr>
                <w:rFonts w:ascii="Arial" w:hAnsi="Arial" w:cs="Arial"/>
                <w:sz w:val="17"/>
                <w:szCs w:val="17"/>
              </w:rPr>
              <w:t>- Systems Serving &gt;100,000</w:t>
            </w:r>
          </w:p>
          <w:p w:rsidR="00FD63FB" w:rsidRDefault="00FD63FB">
            <w:pPr>
              <w:autoSpaceDE w:val="0"/>
              <w:autoSpaceDN w:val="0"/>
              <w:adjustRightInd w:val="0"/>
              <w:rPr>
                <w:rFonts w:ascii="Arial,Bold" w:hAnsi="Arial,Bold"/>
                <w:b/>
                <w:bCs/>
                <w:sz w:val="17"/>
                <w:szCs w:val="17"/>
              </w:rPr>
            </w:pPr>
          </w:p>
          <w:p w:rsidR="00FD63FB" w:rsidRDefault="00FD63FB">
            <w:pPr>
              <w:autoSpaceDE w:val="0"/>
              <w:autoSpaceDN w:val="0"/>
              <w:adjustRightInd w:val="0"/>
              <w:rPr>
                <w:rFonts w:ascii="Arial,Bold" w:hAnsi="Arial,Bold"/>
                <w:sz w:val="20"/>
                <w:szCs w:val="20"/>
              </w:rPr>
            </w:pPr>
            <w:r>
              <w:rPr>
                <w:rFonts w:ascii="Arial,Bold" w:hAnsi="Arial,Bold"/>
                <w:b/>
                <w:bCs/>
                <w:sz w:val="17"/>
                <w:szCs w:val="17"/>
              </w:rPr>
              <w:t>Recordkeeping</w:t>
            </w:r>
          </w:p>
          <w:p w:rsidR="00FD63FB" w:rsidRDefault="00FD63FB">
            <w:pPr>
              <w:autoSpaceDE w:val="0"/>
              <w:autoSpaceDN w:val="0"/>
              <w:adjustRightInd w:val="0"/>
              <w:rPr>
                <w:rFonts w:ascii="Arial" w:hAnsi="Arial" w:cs="Arial"/>
                <w:sz w:val="20"/>
                <w:szCs w:val="20"/>
              </w:rPr>
            </w:pPr>
            <w:r>
              <w:rPr>
                <w:rFonts w:ascii="Arial" w:hAnsi="Arial" w:cs="Arial"/>
                <w:sz w:val="17"/>
                <w:szCs w:val="17"/>
              </w:rPr>
              <w:t>- Filing</w:t>
            </w:r>
          </w:p>
          <w:p w:rsidR="00FD63FB" w:rsidRDefault="00FD63FB">
            <w:r>
              <w:rPr>
                <w:rFonts w:ascii="Arial" w:hAnsi="Arial" w:cs="Arial"/>
                <w:sz w:val="17"/>
                <w:szCs w:val="17"/>
              </w:rPr>
              <w:t>- Security</w:t>
            </w:r>
          </w:p>
        </w:tc>
        <w:tc>
          <w:tcPr>
            <w:tcW w:w="1260" w:type="dxa"/>
          </w:tcPr>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r>
              <w:rPr>
                <w:rFonts w:ascii="Arial" w:hAnsi="Arial" w:cs="Arial"/>
                <w:sz w:val="17"/>
                <w:szCs w:val="17"/>
              </w:rPr>
              <w:t xml:space="preserve">                  40</w:t>
            </w: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r>
              <w:rPr>
                <w:rFonts w:ascii="Arial" w:hAnsi="Arial" w:cs="Arial"/>
                <w:sz w:val="17"/>
                <w:szCs w:val="17"/>
              </w:rPr>
              <w:t xml:space="preserve">                  20</w:t>
            </w:r>
          </w:p>
          <w:p w:rsidR="00FD63FB" w:rsidRDefault="00FD63FB">
            <w:pPr>
              <w:autoSpaceDE w:val="0"/>
              <w:autoSpaceDN w:val="0"/>
              <w:adjustRightInd w:val="0"/>
              <w:rPr>
                <w:rFonts w:ascii="Arial" w:hAnsi="Arial" w:cs="Arial"/>
                <w:sz w:val="17"/>
                <w:szCs w:val="17"/>
              </w:rPr>
            </w:pPr>
            <w:r>
              <w:rPr>
                <w:rFonts w:ascii="Arial" w:hAnsi="Arial" w:cs="Arial"/>
                <w:sz w:val="17"/>
                <w:szCs w:val="17"/>
              </w:rPr>
              <w:t xml:space="preserve">                  20</w:t>
            </w:r>
          </w:p>
          <w:p w:rsidR="00FD63FB" w:rsidRDefault="00FD63FB">
            <w:pPr>
              <w:autoSpaceDE w:val="0"/>
              <w:autoSpaceDN w:val="0"/>
              <w:adjustRightInd w:val="0"/>
              <w:rPr>
                <w:rFonts w:ascii="Arial" w:hAnsi="Arial" w:cs="Arial"/>
                <w:sz w:val="17"/>
                <w:szCs w:val="17"/>
              </w:rPr>
            </w:pPr>
            <w:r>
              <w:rPr>
                <w:rFonts w:ascii="Arial" w:hAnsi="Arial" w:cs="Arial"/>
                <w:sz w:val="17"/>
                <w:szCs w:val="17"/>
              </w:rPr>
              <w:t xml:space="preserve">                  40</w:t>
            </w:r>
          </w:p>
          <w:p w:rsidR="00FD63FB" w:rsidRDefault="00FD63FB">
            <w:pPr>
              <w:autoSpaceDE w:val="0"/>
              <w:autoSpaceDN w:val="0"/>
              <w:adjustRightInd w:val="0"/>
              <w:rPr>
                <w:rFonts w:ascii="Arial" w:hAnsi="Arial" w:cs="Arial"/>
                <w:sz w:val="17"/>
                <w:szCs w:val="17"/>
              </w:rPr>
            </w:pPr>
            <w:r>
              <w:rPr>
                <w:rFonts w:ascii="Arial" w:hAnsi="Arial" w:cs="Arial"/>
                <w:sz w:val="17"/>
                <w:szCs w:val="17"/>
              </w:rPr>
              <w:t xml:space="preserve">                  40</w:t>
            </w: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r>
              <w:rPr>
                <w:rFonts w:ascii="Arial" w:hAnsi="Arial" w:cs="Arial"/>
                <w:sz w:val="17"/>
                <w:szCs w:val="17"/>
              </w:rPr>
              <w:t xml:space="preserve">                 </w:t>
            </w: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r>
              <w:rPr>
                <w:rFonts w:ascii="Arial" w:hAnsi="Arial" w:cs="Arial"/>
                <w:sz w:val="17"/>
                <w:szCs w:val="17"/>
              </w:rPr>
              <w:t xml:space="preserve">                 0.6</w:t>
            </w:r>
          </w:p>
          <w:p w:rsidR="00FD63FB" w:rsidRDefault="00FD63FB">
            <w:pPr>
              <w:autoSpaceDE w:val="0"/>
              <w:autoSpaceDN w:val="0"/>
              <w:adjustRightInd w:val="0"/>
              <w:rPr>
                <w:rFonts w:ascii="Arial" w:hAnsi="Arial" w:cs="Arial"/>
                <w:sz w:val="17"/>
                <w:szCs w:val="17"/>
              </w:rPr>
            </w:pPr>
            <w:r>
              <w:rPr>
                <w:rFonts w:ascii="Arial" w:hAnsi="Arial" w:cs="Arial"/>
                <w:sz w:val="17"/>
                <w:szCs w:val="17"/>
              </w:rPr>
              <w:t xml:space="preserve">                 0.6</w:t>
            </w:r>
          </w:p>
          <w:p w:rsidR="00FD63FB" w:rsidRDefault="00FD63FB">
            <w:pPr>
              <w:autoSpaceDE w:val="0"/>
              <w:autoSpaceDN w:val="0"/>
              <w:adjustRightInd w:val="0"/>
              <w:rPr>
                <w:rFonts w:ascii="Arial" w:hAnsi="Arial" w:cs="Arial"/>
                <w:sz w:val="17"/>
                <w:szCs w:val="17"/>
              </w:rPr>
            </w:pPr>
            <w:r>
              <w:rPr>
                <w:rFonts w:ascii="Arial" w:hAnsi="Arial" w:cs="Arial"/>
                <w:sz w:val="17"/>
                <w:szCs w:val="17"/>
              </w:rPr>
              <w:t xml:space="preserve">                 1.1</w:t>
            </w:r>
          </w:p>
          <w:p w:rsidR="00FD63FB" w:rsidRDefault="00FD63FB">
            <w:pPr>
              <w:autoSpaceDE w:val="0"/>
              <w:autoSpaceDN w:val="0"/>
              <w:adjustRightInd w:val="0"/>
              <w:rPr>
                <w:rFonts w:ascii="Arial" w:hAnsi="Arial" w:cs="Arial"/>
                <w:sz w:val="17"/>
                <w:szCs w:val="17"/>
              </w:rPr>
            </w:pPr>
            <w:r>
              <w:rPr>
                <w:rFonts w:ascii="Arial" w:hAnsi="Arial" w:cs="Arial"/>
                <w:sz w:val="17"/>
                <w:szCs w:val="17"/>
              </w:rPr>
              <w:t xml:space="preserve">                 1.3</w:t>
            </w: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20"/>
                <w:szCs w:val="20"/>
              </w:rPr>
            </w:pPr>
            <w:r>
              <w:rPr>
                <w:rFonts w:ascii="Arial" w:hAnsi="Arial" w:cs="Arial"/>
                <w:sz w:val="17"/>
                <w:szCs w:val="17"/>
              </w:rPr>
              <w:t xml:space="preserve">               0.25</w:t>
            </w:r>
          </w:p>
          <w:p w:rsidR="00FD63FB" w:rsidRDefault="00FD63FB">
            <w:pPr>
              <w:autoSpaceDE w:val="0"/>
              <w:autoSpaceDN w:val="0"/>
              <w:adjustRightInd w:val="0"/>
              <w:rPr>
                <w:rFonts w:ascii="Arial" w:hAnsi="Arial" w:cs="Arial"/>
                <w:sz w:val="20"/>
                <w:szCs w:val="20"/>
              </w:rPr>
            </w:pPr>
            <w:r>
              <w:rPr>
                <w:rFonts w:ascii="Arial" w:hAnsi="Arial" w:cs="Arial"/>
                <w:sz w:val="17"/>
                <w:szCs w:val="17"/>
              </w:rPr>
              <w:t xml:space="preserve">               0.25</w:t>
            </w:r>
          </w:p>
          <w:p w:rsidR="00FD63FB" w:rsidRDefault="00FD63FB">
            <w:pPr>
              <w:autoSpaceDE w:val="0"/>
              <w:autoSpaceDN w:val="0"/>
              <w:adjustRightInd w:val="0"/>
              <w:rPr>
                <w:rFonts w:ascii="Arial" w:hAnsi="Arial" w:cs="Arial"/>
                <w:sz w:val="20"/>
                <w:szCs w:val="20"/>
              </w:rPr>
            </w:pPr>
            <w:r>
              <w:rPr>
                <w:rFonts w:ascii="Arial" w:hAnsi="Arial" w:cs="Arial"/>
                <w:sz w:val="17"/>
                <w:szCs w:val="17"/>
              </w:rPr>
              <w:t xml:space="preserve">               0.25</w:t>
            </w:r>
          </w:p>
          <w:p w:rsidR="00FD63FB" w:rsidRDefault="00FD63FB">
            <w:pPr>
              <w:autoSpaceDE w:val="0"/>
              <w:autoSpaceDN w:val="0"/>
              <w:adjustRightInd w:val="0"/>
              <w:rPr>
                <w:rFonts w:ascii="Arial" w:hAnsi="Arial" w:cs="Arial"/>
                <w:sz w:val="17"/>
                <w:szCs w:val="17"/>
              </w:rPr>
            </w:pPr>
            <w:r>
              <w:rPr>
                <w:rFonts w:ascii="Arial" w:hAnsi="Arial" w:cs="Arial"/>
                <w:sz w:val="17"/>
                <w:szCs w:val="17"/>
              </w:rPr>
              <w:t xml:space="preserve">               0.25</w:t>
            </w: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r>
              <w:rPr>
                <w:rFonts w:ascii="Arial" w:hAnsi="Arial" w:cs="Arial"/>
                <w:sz w:val="17"/>
                <w:szCs w:val="17"/>
              </w:rPr>
              <w:t xml:space="preserve">               0.25</w:t>
            </w:r>
          </w:p>
          <w:p w:rsidR="00FD63FB" w:rsidRDefault="00FD63FB">
            <w:pPr>
              <w:autoSpaceDE w:val="0"/>
              <w:autoSpaceDN w:val="0"/>
              <w:adjustRightInd w:val="0"/>
              <w:rPr>
                <w:rFonts w:ascii="Arial" w:hAnsi="Arial" w:cs="Arial"/>
                <w:sz w:val="20"/>
                <w:szCs w:val="20"/>
              </w:rPr>
            </w:pPr>
            <w:r>
              <w:rPr>
                <w:rFonts w:ascii="Arial" w:hAnsi="Arial" w:cs="Arial"/>
                <w:sz w:val="17"/>
                <w:szCs w:val="17"/>
              </w:rPr>
              <w:t xml:space="preserve">             2,080</w:t>
            </w:r>
          </w:p>
          <w:p w:rsidR="00FD63FB" w:rsidRDefault="00FD63FB"/>
        </w:tc>
        <w:tc>
          <w:tcPr>
            <w:tcW w:w="1080" w:type="dxa"/>
          </w:tcPr>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r>
              <w:rPr>
                <w:rFonts w:ascii="Arial" w:hAnsi="Arial" w:cs="Arial"/>
                <w:sz w:val="17"/>
                <w:szCs w:val="17"/>
              </w:rPr>
              <w:t>$       58.37</w:t>
            </w: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r>
              <w:rPr>
                <w:rFonts w:ascii="Arial" w:hAnsi="Arial" w:cs="Arial"/>
                <w:sz w:val="17"/>
                <w:szCs w:val="17"/>
              </w:rPr>
              <w:t>$       58.37</w:t>
            </w:r>
          </w:p>
          <w:p w:rsidR="00FD63FB" w:rsidRDefault="00FD63FB">
            <w:pPr>
              <w:autoSpaceDE w:val="0"/>
              <w:autoSpaceDN w:val="0"/>
              <w:adjustRightInd w:val="0"/>
              <w:rPr>
                <w:rFonts w:ascii="Arial" w:hAnsi="Arial" w:cs="Arial"/>
                <w:sz w:val="17"/>
                <w:szCs w:val="17"/>
              </w:rPr>
            </w:pPr>
            <w:r>
              <w:rPr>
                <w:rFonts w:ascii="Arial" w:hAnsi="Arial" w:cs="Arial"/>
                <w:sz w:val="17"/>
                <w:szCs w:val="17"/>
              </w:rPr>
              <w:t>$       58.37</w:t>
            </w:r>
          </w:p>
          <w:p w:rsidR="00FD63FB" w:rsidRDefault="00FD63FB">
            <w:pPr>
              <w:autoSpaceDE w:val="0"/>
              <w:autoSpaceDN w:val="0"/>
              <w:adjustRightInd w:val="0"/>
              <w:rPr>
                <w:rFonts w:ascii="Arial" w:hAnsi="Arial" w:cs="Arial"/>
                <w:sz w:val="17"/>
                <w:szCs w:val="17"/>
              </w:rPr>
            </w:pPr>
            <w:r>
              <w:rPr>
                <w:rFonts w:ascii="Arial" w:hAnsi="Arial" w:cs="Arial"/>
                <w:sz w:val="17"/>
                <w:szCs w:val="17"/>
              </w:rPr>
              <w:t>$       58.37</w:t>
            </w:r>
          </w:p>
          <w:p w:rsidR="00FD63FB" w:rsidRDefault="00FD63FB">
            <w:pPr>
              <w:autoSpaceDE w:val="0"/>
              <w:autoSpaceDN w:val="0"/>
              <w:adjustRightInd w:val="0"/>
              <w:rPr>
                <w:rFonts w:ascii="Arial" w:hAnsi="Arial" w:cs="Arial"/>
                <w:sz w:val="17"/>
                <w:szCs w:val="17"/>
              </w:rPr>
            </w:pPr>
            <w:r>
              <w:rPr>
                <w:rFonts w:ascii="Arial" w:hAnsi="Arial" w:cs="Arial"/>
                <w:sz w:val="17"/>
                <w:szCs w:val="17"/>
              </w:rPr>
              <w:t>$       58.37</w:t>
            </w: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r>
              <w:rPr>
                <w:rFonts w:ascii="Arial" w:hAnsi="Arial" w:cs="Arial"/>
                <w:sz w:val="17"/>
                <w:szCs w:val="17"/>
              </w:rPr>
              <w:t>$       58.37</w:t>
            </w:r>
          </w:p>
          <w:p w:rsidR="00FD63FB" w:rsidRDefault="00FD63FB">
            <w:pPr>
              <w:autoSpaceDE w:val="0"/>
              <w:autoSpaceDN w:val="0"/>
              <w:adjustRightInd w:val="0"/>
              <w:rPr>
                <w:rFonts w:ascii="Arial" w:hAnsi="Arial" w:cs="Arial"/>
                <w:sz w:val="17"/>
                <w:szCs w:val="17"/>
              </w:rPr>
            </w:pPr>
            <w:r>
              <w:rPr>
                <w:rFonts w:ascii="Arial" w:hAnsi="Arial" w:cs="Arial"/>
                <w:sz w:val="17"/>
                <w:szCs w:val="17"/>
              </w:rPr>
              <w:t>$       58.37</w:t>
            </w:r>
          </w:p>
          <w:p w:rsidR="00FD63FB" w:rsidRDefault="00FD63FB">
            <w:pPr>
              <w:autoSpaceDE w:val="0"/>
              <w:autoSpaceDN w:val="0"/>
              <w:adjustRightInd w:val="0"/>
              <w:rPr>
                <w:rFonts w:ascii="Arial" w:hAnsi="Arial" w:cs="Arial"/>
                <w:sz w:val="17"/>
                <w:szCs w:val="17"/>
              </w:rPr>
            </w:pPr>
            <w:r>
              <w:rPr>
                <w:rFonts w:ascii="Arial" w:hAnsi="Arial" w:cs="Arial"/>
                <w:sz w:val="17"/>
                <w:szCs w:val="17"/>
              </w:rPr>
              <w:t>$       58.37</w:t>
            </w:r>
          </w:p>
          <w:p w:rsidR="00FD63FB" w:rsidRDefault="00FD63FB">
            <w:pPr>
              <w:autoSpaceDE w:val="0"/>
              <w:autoSpaceDN w:val="0"/>
              <w:adjustRightInd w:val="0"/>
              <w:rPr>
                <w:rFonts w:ascii="Arial" w:hAnsi="Arial" w:cs="Arial"/>
                <w:sz w:val="17"/>
                <w:szCs w:val="17"/>
              </w:rPr>
            </w:pPr>
            <w:r>
              <w:rPr>
                <w:rFonts w:ascii="Arial" w:hAnsi="Arial" w:cs="Arial"/>
                <w:sz w:val="17"/>
                <w:szCs w:val="17"/>
              </w:rPr>
              <w:t>$       58.37</w:t>
            </w: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r>
              <w:rPr>
                <w:rFonts w:ascii="Arial" w:hAnsi="Arial" w:cs="Arial"/>
                <w:sz w:val="17"/>
                <w:szCs w:val="17"/>
              </w:rPr>
              <w:t>$       58.37</w:t>
            </w:r>
          </w:p>
          <w:p w:rsidR="00FD63FB" w:rsidRDefault="00FD63FB">
            <w:pPr>
              <w:autoSpaceDE w:val="0"/>
              <w:autoSpaceDN w:val="0"/>
              <w:adjustRightInd w:val="0"/>
              <w:rPr>
                <w:rFonts w:ascii="Arial" w:hAnsi="Arial" w:cs="Arial"/>
                <w:sz w:val="17"/>
                <w:szCs w:val="17"/>
              </w:rPr>
            </w:pPr>
            <w:r>
              <w:rPr>
                <w:rFonts w:ascii="Arial" w:hAnsi="Arial" w:cs="Arial"/>
                <w:sz w:val="17"/>
                <w:szCs w:val="17"/>
              </w:rPr>
              <w:t>$       58.37</w:t>
            </w:r>
          </w:p>
          <w:p w:rsidR="00FD63FB" w:rsidRDefault="00FD63FB">
            <w:pPr>
              <w:autoSpaceDE w:val="0"/>
              <w:autoSpaceDN w:val="0"/>
              <w:adjustRightInd w:val="0"/>
              <w:rPr>
                <w:rFonts w:ascii="Arial" w:hAnsi="Arial" w:cs="Arial"/>
                <w:sz w:val="17"/>
                <w:szCs w:val="17"/>
              </w:rPr>
            </w:pPr>
            <w:r>
              <w:rPr>
                <w:rFonts w:ascii="Arial" w:hAnsi="Arial" w:cs="Arial"/>
                <w:sz w:val="17"/>
                <w:szCs w:val="17"/>
              </w:rPr>
              <w:t>$       58.37</w:t>
            </w:r>
          </w:p>
          <w:p w:rsidR="00FD63FB" w:rsidRDefault="00FD63FB">
            <w:pPr>
              <w:autoSpaceDE w:val="0"/>
              <w:autoSpaceDN w:val="0"/>
              <w:adjustRightInd w:val="0"/>
              <w:rPr>
                <w:rFonts w:ascii="Arial" w:hAnsi="Arial" w:cs="Arial"/>
                <w:sz w:val="17"/>
                <w:szCs w:val="17"/>
              </w:rPr>
            </w:pPr>
            <w:r>
              <w:rPr>
                <w:rFonts w:ascii="Arial" w:hAnsi="Arial" w:cs="Arial"/>
                <w:sz w:val="17"/>
                <w:szCs w:val="17"/>
              </w:rPr>
              <w:t>$       58.37</w:t>
            </w: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r>
              <w:rPr>
                <w:rFonts w:ascii="Arial" w:hAnsi="Arial" w:cs="Arial"/>
                <w:sz w:val="17"/>
                <w:szCs w:val="17"/>
              </w:rPr>
              <w:t>$       58.37</w:t>
            </w:r>
          </w:p>
          <w:p w:rsidR="00FD63FB" w:rsidRDefault="00FD63FB">
            <w:pPr>
              <w:autoSpaceDE w:val="0"/>
              <w:autoSpaceDN w:val="0"/>
              <w:adjustRightInd w:val="0"/>
              <w:rPr>
                <w:rFonts w:ascii="Arial" w:hAnsi="Arial" w:cs="Arial"/>
                <w:sz w:val="20"/>
                <w:szCs w:val="20"/>
              </w:rPr>
            </w:pPr>
            <w:r>
              <w:rPr>
                <w:rFonts w:ascii="Arial" w:hAnsi="Arial" w:cs="Arial"/>
                <w:sz w:val="17"/>
                <w:szCs w:val="17"/>
              </w:rPr>
              <w:t>$       58.37</w:t>
            </w: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20"/>
                <w:szCs w:val="20"/>
              </w:rPr>
            </w:pPr>
          </w:p>
          <w:p w:rsidR="00FD63FB" w:rsidRDefault="00FD63FB"/>
        </w:tc>
        <w:tc>
          <w:tcPr>
            <w:tcW w:w="1440" w:type="dxa"/>
          </w:tcPr>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2,334.80</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1,167.40</w:t>
            </w:r>
          </w:p>
          <w:p w:rsidR="00FD63FB" w:rsidRDefault="00FD63FB">
            <w:pPr>
              <w:rPr>
                <w:rFonts w:ascii="Arial" w:hAnsi="Arial" w:cs="Arial"/>
                <w:sz w:val="17"/>
                <w:szCs w:val="17"/>
              </w:rPr>
            </w:pPr>
            <w:r>
              <w:rPr>
                <w:rFonts w:ascii="Arial" w:hAnsi="Arial" w:cs="Arial"/>
                <w:sz w:val="17"/>
                <w:szCs w:val="17"/>
              </w:rPr>
              <w:t>$         1,167.40</w:t>
            </w:r>
          </w:p>
          <w:p w:rsidR="00FD63FB" w:rsidRDefault="00FD63FB">
            <w:pPr>
              <w:rPr>
                <w:rFonts w:ascii="Arial" w:hAnsi="Arial" w:cs="Arial"/>
                <w:sz w:val="17"/>
                <w:szCs w:val="17"/>
              </w:rPr>
            </w:pPr>
            <w:r>
              <w:rPr>
                <w:rFonts w:ascii="Arial" w:hAnsi="Arial" w:cs="Arial"/>
                <w:sz w:val="17"/>
                <w:szCs w:val="17"/>
              </w:rPr>
              <w:t>$         2,334.80</w:t>
            </w:r>
          </w:p>
          <w:p w:rsidR="00FD63FB" w:rsidRDefault="00FD63FB">
            <w:pPr>
              <w:rPr>
                <w:rFonts w:ascii="Arial" w:hAnsi="Arial" w:cs="Arial"/>
                <w:sz w:val="17"/>
                <w:szCs w:val="17"/>
              </w:rPr>
            </w:pPr>
            <w:r>
              <w:rPr>
                <w:rFonts w:ascii="Arial" w:hAnsi="Arial" w:cs="Arial"/>
                <w:sz w:val="17"/>
                <w:szCs w:val="17"/>
              </w:rPr>
              <w:t>$         2,334.80</w:t>
            </w:r>
          </w:p>
          <w:p w:rsidR="00FD63FB" w:rsidRDefault="00FD63FB">
            <w:pPr>
              <w:rPr>
                <w:rFonts w:ascii="Arial" w:hAnsi="Arial" w:cs="Arial"/>
                <w:sz w:val="17"/>
                <w:szCs w:val="17"/>
              </w:rPr>
            </w:pPr>
          </w:p>
          <w:p w:rsidR="00FD63FB" w:rsidRDefault="00FD63FB"/>
          <w:p w:rsidR="00FD63FB" w:rsidRDefault="00FD63FB"/>
          <w:p w:rsidR="00FD63FB" w:rsidRDefault="00FD63FB">
            <w:pPr>
              <w:rPr>
                <w:rFonts w:ascii="Arial" w:hAnsi="Arial" w:cs="Arial"/>
                <w:sz w:val="17"/>
                <w:szCs w:val="17"/>
              </w:rPr>
            </w:pPr>
            <w:r>
              <w:rPr>
                <w:rFonts w:ascii="Arial" w:hAnsi="Arial" w:cs="Arial"/>
                <w:sz w:val="17"/>
                <w:szCs w:val="17"/>
              </w:rPr>
              <w:t>$              35.02</w:t>
            </w:r>
          </w:p>
          <w:p w:rsidR="00FD63FB" w:rsidRDefault="00FD63FB">
            <w:pPr>
              <w:rPr>
                <w:rFonts w:ascii="Arial" w:hAnsi="Arial" w:cs="Arial"/>
                <w:sz w:val="17"/>
                <w:szCs w:val="17"/>
              </w:rPr>
            </w:pPr>
            <w:r>
              <w:rPr>
                <w:rFonts w:ascii="Arial" w:hAnsi="Arial" w:cs="Arial"/>
                <w:sz w:val="17"/>
                <w:szCs w:val="17"/>
              </w:rPr>
              <w:t>$              35.02</w:t>
            </w:r>
          </w:p>
          <w:p w:rsidR="00FD63FB" w:rsidRDefault="00FD63FB">
            <w:pPr>
              <w:rPr>
                <w:rFonts w:ascii="Arial" w:hAnsi="Arial" w:cs="Arial"/>
                <w:sz w:val="17"/>
                <w:szCs w:val="17"/>
              </w:rPr>
            </w:pPr>
            <w:r>
              <w:rPr>
                <w:rFonts w:ascii="Arial" w:hAnsi="Arial" w:cs="Arial"/>
                <w:sz w:val="17"/>
                <w:szCs w:val="17"/>
              </w:rPr>
              <w:t>$              64.21</w:t>
            </w:r>
          </w:p>
          <w:p w:rsidR="00FD63FB" w:rsidRDefault="00FD63FB">
            <w:pPr>
              <w:rPr>
                <w:rFonts w:ascii="Arial" w:hAnsi="Arial" w:cs="Arial"/>
                <w:sz w:val="17"/>
                <w:szCs w:val="17"/>
              </w:rPr>
            </w:pPr>
            <w:r>
              <w:rPr>
                <w:rFonts w:ascii="Arial" w:hAnsi="Arial" w:cs="Arial"/>
                <w:sz w:val="17"/>
                <w:szCs w:val="17"/>
              </w:rPr>
              <w:t>$              75.88</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14.59</w:t>
            </w:r>
          </w:p>
          <w:p w:rsidR="00FD63FB" w:rsidRDefault="00FD63FB">
            <w:pPr>
              <w:rPr>
                <w:rFonts w:ascii="Arial" w:hAnsi="Arial" w:cs="Arial"/>
                <w:sz w:val="17"/>
                <w:szCs w:val="17"/>
              </w:rPr>
            </w:pPr>
            <w:r>
              <w:rPr>
                <w:rFonts w:ascii="Arial" w:hAnsi="Arial" w:cs="Arial"/>
                <w:sz w:val="17"/>
                <w:szCs w:val="17"/>
              </w:rPr>
              <w:t>$              14.59</w:t>
            </w:r>
          </w:p>
          <w:p w:rsidR="00FD63FB" w:rsidRDefault="00FD63FB">
            <w:pPr>
              <w:rPr>
                <w:rFonts w:ascii="Arial" w:hAnsi="Arial" w:cs="Arial"/>
                <w:sz w:val="17"/>
                <w:szCs w:val="17"/>
              </w:rPr>
            </w:pPr>
            <w:r>
              <w:rPr>
                <w:rFonts w:ascii="Arial" w:hAnsi="Arial" w:cs="Arial"/>
                <w:sz w:val="17"/>
                <w:szCs w:val="17"/>
              </w:rPr>
              <w:t>$              14.59</w:t>
            </w:r>
          </w:p>
          <w:p w:rsidR="00FD63FB" w:rsidRDefault="00FD63FB">
            <w:pPr>
              <w:rPr>
                <w:rFonts w:ascii="Arial" w:hAnsi="Arial" w:cs="Arial"/>
                <w:sz w:val="17"/>
                <w:szCs w:val="17"/>
              </w:rPr>
            </w:pPr>
            <w:r>
              <w:rPr>
                <w:rFonts w:ascii="Arial" w:hAnsi="Arial" w:cs="Arial"/>
                <w:sz w:val="17"/>
                <w:szCs w:val="17"/>
              </w:rPr>
              <w:t>$              14.59</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14.59</w:t>
            </w:r>
          </w:p>
          <w:p w:rsidR="00FD63FB" w:rsidRDefault="00FD63FB">
            <w:pPr>
              <w:rPr>
                <w:rFonts w:ascii="Arial" w:hAnsi="Arial" w:cs="Arial"/>
                <w:sz w:val="17"/>
                <w:szCs w:val="17"/>
              </w:rPr>
            </w:pPr>
            <w:r>
              <w:rPr>
                <w:rFonts w:ascii="Arial" w:hAnsi="Arial" w:cs="Arial"/>
                <w:sz w:val="17"/>
                <w:szCs w:val="17"/>
              </w:rPr>
              <w:t>$     121,409.60</w:t>
            </w:r>
          </w:p>
          <w:p w:rsidR="00FD63FB" w:rsidRDefault="00FD63FB"/>
        </w:tc>
        <w:tc>
          <w:tcPr>
            <w:tcW w:w="1620" w:type="dxa"/>
          </w:tcPr>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w:t>
            </w:r>
          </w:p>
          <w:p w:rsidR="00FD63FB" w:rsidRDefault="00FD63FB">
            <w:r>
              <w:rPr>
                <w:rFonts w:ascii="Arial" w:hAnsi="Arial" w:cs="Arial"/>
                <w:sz w:val="17"/>
                <w:szCs w:val="17"/>
              </w:rPr>
              <w:t>$          -</w:t>
            </w:r>
          </w:p>
        </w:tc>
        <w:tc>
          <w:tcPr>
            <w:tcW w:w="1440" w:type="dxa"/>
          </w:tcPr>
          <w:p w:rsidR="00FD63FB" w:rsidRDefault="00FD63FB">
            <w:pPr>
              <w:rPr>
                <w:rFonts w:ascii="Arial" w:hAnsi="Arial" w:cs="Arial"/>
                <w:sz w:val="17"/>
                <w:szCs w:val="17"/>
              </w:rPr>
            </w:pPr>
            <w:r>
              <w:rPr>
                <w:rFonts w:ascii="Arial" w:hAnsi="Arial" w:cs="Arial"/>
                <w:sz w:val="17"/>
                <w:szCs w:val="17"/>
              </w:rPr>
              <w:t xml:space="preserve">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w:t>
            </w:r>
          </w:p>
          <w:p w:rsidR="00FD63FB" w:rsidRDefault="00FD63FB">
            <w:r>
              <w:rPr>
                <w:rFonts w:ascii="Arial" w:hAnsi="Arial" w:cs="Arial"/>
                <w:sz w:val="17"/>
                <w:szCs w:val="17"/>
              </w:rPr>
              <w:t>$50,547</w:t>
            </w:r>
          </w:p>
        </w:tc>
      </w:tr>
    </w:tbl>
    <w:p w:rsidR="00FD63FB" w:rsidRDefault="00FD63FB"/>
    <w:p w:rsidR="00FD63FB" w:rsidRDefault="00FD63FB">
      <w:pPr>
        <w:autoSpaceDE w:val="0"/>
        <w:autoSpaceDN w:val="0"/>
        <w:adjustRightInd w:val="0"/>
        <w:rPr>
          <w:rFonts w:ascii="Arial" w:hAnsi="Arial" w:cs="Arial"/>
          <w:sz w:val="20"/>
          <w:szCs w:val="20"/>
        </w:rPr>
      </w:pPr>
    </w:p>
    <w:p w:rsidR="00FD63FB" w:rsidRDefault="00FD63FB">
      <w:pPr>
        <w:sectPr w:rsidR="00FD63FB">
          <w:footerReference w:type="default" r:id="rId10"/>
          <w:type w:val="continuous"/>
          <w:pgSz w:w="12240" w:h="15840" w:code="1"/>
          <w:pgMar w:top="1080" w:right="1440" w:bottom="1080" w:left="1440" w:header="720" w:footer="720" w:gutter="0"/>
          <w:pgNumType w:start="1"/>
          <w:cols w:space="720"/>
          <w:noEndnote/>
          <w:titlePg/>
        </w:sectPr>
      </w:pPr>
    </w:p>
    <w:p w:rsidR="00FD63FB" w:rsidRDefault="00FD63FB">
      <w:pPr>
        <w:pStyle w:val="StyleStyleCaptionCenteredBold"/>
      </w:pPr>
      <w:bookmarkStart w:id="211" w:name="_Toc176660734"/>
      <w:proofErr w:type="gramStart"/>
      <w:r>
        <w:lastRenderedPageBreak/>
        <w:t>Exhibit A-4.</w:t>
      </w:r>
      <w:proofErr w:type="gramEnd"/>
      <w:r>
        <w:t xml:space="preserve">  </w:t>
      </w:r>
      <w:proofErr w:type="gramStart"/>
      <w:r>
        <w:t>CWS Yearly Responses, Burden, and Costs.</w:t>
      </w:r>
      <w:bookmarkEnd w:id="211"/>
      <w:proofErr w:type="gramEnd"/>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54"/>
        <w:gridCol w:w="491"/>
        <w:gridCol w:w="491"/>
        <w:gridCol w:w="642"/>
        <w:gridCol w:w="718"/>
        <w:gridCol w:w="796"/>
        <w:gridCol w:w="588"/>
        <w:gridCol w:w="1004"/>
        <w:gridCol w:w="976"/>
        <w:gridCol w:w="618"/>
        <w:gridCol w:w="797"/>
        <w:gridCol w:w="797"/>
        <w:gridCol w:w="797"/>
        <w:gridCol w:w="797"/>
        <w:gridCol w:w="797"/>
        <w:gridCol w:w="797"/>
      </w:tblGrid>
      <w:tr w:rsidR="00FD63FB" w:rsidTr="00C059CF">
        <w:trPr>
          <w:cantSplit/>
          <w:trHeight w:val="170"/>
          <w:jc w:val="center"/>
        </w:trPr>
        <w:tc>
          <w:tcPr>
            <w:tcW w:w="1854" w:type="dxa"/>
            <w:vMerge w:val="restart"/>
          </w:tcPr>
          <w:p w:rsidR="00FD63FB" w:rsidRDefault="00FD63FB">
            <w:pPr>
              <w:autoSpaceDE w:val="0"/>
              <w:autoSpaceDN w:val="0"/>
              <w:adjustRightInd w:val="0"/>
              <w:rPr>
                <w:rFonts w:ascii="Arial,Bold" w:hAnsi="Arial,Bold"/>
                <w:sz w:val="20"/>
                <w:szCs w:val="20"/>
              </w:rPr>
            </w:pPr>
            <w:r>
              <w:rPr>
                <w:rFonts w:ascii="Arial,Bold" w:hAnsi="Arial,Bold"/>
                <w:b/>
                <w:bCs/>
                <w:sz w:val="13"/>
                <w:szCs w:val="13"/>
              </w:rPr>
              <w:t>Activities</w:t>
            </w:r>
          </w:p>
          <w:p w:rsidR="00FD63FB" w:rsidRDefault="00FD63FB"/>
        </w:tc>
        <w:tc>
          <w:tcPr>
            <w:tcW w:w="1624" w:type="dxa"/>
            <w:gridSpan w:val="3"/>
          </w:tcPr>
          <w:p w:rsidR="00FD63FB" w:rsidRDefault="00FD63FB">
            <w:pPr>
              <w:rPr>
                <w:rFonts w:ascii="Arial,Bold" w:hAnsi="Arial,Bold"/>
                <w:b/>
                <w:bCs/>
                <w:sz w:val="13"/>
                <w:szCs w:val="13"/>
              </w:rPr>
            </w:pPr>
          </w:p>
          <w:p w:rsidR="00FD63FB" w:rsidRDefault="00FD63FB">
            <w:pPr>
              <w:jc w:val="center"/>
              <w:rPr>
                <w:rFonts w:ascii="Arial,Bold" w:hAnsi="Arial,Bold"/>
                <w:b/>
                <w:bCs/>
                <w:sz w:val="13"/>
                <w:szCs w:val="13"/>
              </w:rPr>
            </w:pPr>
          </w:p>
          <w:p w:rsidR="00FD63FB" w:rsidRDefault="00FD63FB">
            <w:r>
              <w:rPr>
                <w:rFonts w:ascii="Arial,Bold" w:hAnsi="Arial,Bold"/>
                <w:b/>
                <w:bCs/>
                <w:sz w:val="13"/>
                <w:szCs w:val="13"/>
              </w:rPr>
              <w:t>CWS Responses by Year</w:t>
            </w:r>
          </w:p>
        </w:tc>
        <w:tc>
          <w:tcPr>
            <w:tcW w:w="2102" w:type="dxa"/>
            <w:gridSpan w:val="3"/>
          </w:tcPr>
          <w:p w:rsidR="00FD63FB" w:rsidRDefault="00FD63FB">
            <w:pPr>
              <w:pStyle w:val="Heading1"/>
              <w:numPr>
                <w:ilvl w:val="0"/>
                <w:numId w:val="0"/>
              </w:numPr>
              <w:jc w:val="center"/>
              <w:rPr>
                <w:sz w:val="13"/>
              </w:rPr>
            </w:pPr>
            <w:r>
              <w:rPr>
                <w:sz w:val="13"/>
              </w:rPr>
              <w:t>CWS Burden by Year</w:t>
            </w:r>
          </w:p>
        </w:tc>
        <w:tc>
          <w:tcPr>
            <w:tcW w:w="2598" w:type="dxa"/>
            <w:gridSpan w:val="3"/>
          </w:tcPr>
          <w:p w:rsidR="00FD63FB" w:rsidRDefault="00FD63FB">
            <w:pPr>
              <w:pStyle w:val="Heading2"/>
              <w:numPr>
                <w:ilvl w:val="0"/>
                <w:numId w:val="0"/>
              </w:numPr>
              <w:jc w:val="center"/>
              <w:rPr>
                <w:rFonts w:ascii="Arial" w:hAnsi="Arial"/>
                <w:sz w:val="13"/>
              </w:rPr>
            </w:pPr>
            <w:r>
              <w:rPr>
                <w:rFonts w:ascii="Arial" w:hAnsi="Arial"/>
                <w:sz w:val="13"/>
              </w:rPr>
              <w:t>CWS Labor Cost by Year</w:t>
            </w:r>
          </w:p>
        </w:tc>
        <w:tc>
          <w:tcPr>
            <w:tcW w:w="2391" w:type="dxa"/>
            <w:gridSpan w:val="3"/>
          </w:tcPr>
          <w:p w:rsidR="00FD63FB" w:rsidRDefault="00FD63FB">
            <w:pPr>
              <w:pStyle w:val="Heading2"/>
              <w:numPr>
                <w:ilvl w:val="0"/>
                <w:numId w:val="0"/>
              </w:numPr>
              <w:jc w:val="center"/>
              <w:rPr>
                <w:rFonts w:ascii="Arial" w:hAnsi="Arial"/>
                <w:sz w:val="13"/>
              </w:rPr>
            </w:pPr>
            <w:r>
              <w:rPr>
                <w:rFonts w:ascii="Arial" w:hAnsi="Arial"/>
                <w:sz w:val="13"/>
              </w:rPr>
              <w:t xml:space="preserve">CWS O&amp;M </w:t>
            </w:r>
            <w:proofErr w:type="gramStart"/>
            <w:r>
              <w:rPr>
                <w:rFonts w:ascii="Arial" w:hAnsi="Arial"/>
                <w:sz w:val="13"/>
              </w:rPr>
              <w:t>Cost  by</w:t>
            </w:r>
            <w:proofErr w:type="gramEnd"/>
            <w:r>
              <w:rPr>
                <w:rFonts w:ascii="Arial" w:hAnsi="Arial"/>
                <w:sz w:val="13"/>
              </w:rPr>
              <w:t xml:space="preserve"> Year</w:t>
            </w:r>
          </w:p>
        </w:tc>
        <w:tc>
          <w:tcPr>
            <w:tcW w:w="2391" w:type="dxa"/>
            <w:gridSpan w:val="3"/>
          </w:tcPr>
          <w:p w:rsidR="00FD63FB" w:rsidRDefault="00FD63FB">
            <w:pPr>
              <w:pStyle w:val="Heading2"/>
              <w:numPr>
                <w:ilvl w:val="0"/>
                <w:numId w:val="0"/>
              </w:numPr>
              <w:jc w:val="center"/>
              <w:rPr>
                <w:rFonts w:ascii="Arial" w:hAnsi="Arial"/>
                <w:sz w:val="13"/>
              </w:rPr>
            </w:pPr>
            <w:r>
              <w:rPr>
                <w:rFonts w:ascii="Arial" w:hAnsi="Arial"/>
                <w:sz w:val="13"/>
              </w:rPr>
              <w:t xml:space="preserve">CWS Capital </w:t>
            </w:r>
            <w:proofErr w:type="gramStart"/>
            <w:r>
              <w:rPr>
                <w:rFonts w:ascii="Arial" w:hAnsi="Arial"/>
                <w:sz w:val="13"/>
              </w:rPr>
              <w:t>Cost  by</w:t>
            </w:r>
            <w:proofErr w:type="gramEnd"/>
            <w:r>
              <w:rPr>
                <w:rFonts w:ascii="Arial" w:hAnsi="Arial"/>
                <w:sz w:val="13"/>
              </w:rPr>
              <w:t xml:space="preserve"> Year</w:t>
            </w:r>
          </w:p>
        </w:tc>
      </w:tr>
      <w:tr w:rsidR="00FD63FB" w:rsidTr="00C059CF">
        <w:trPr>
          <w:cantSplit/>
          <w:jc w:val="center"/>
        </w:trPr>
        <w:tc>
          <w:tcPr>
            <w:tcW w:w="1854" w:type="dxa"/>
            <w:vMerge/>
          </w:tcPr>
          <w:p w:rsidR="00FD63FB" w:rsidRDefault="00FD63FB"/>
        </w:tc>
        <w:tc>
          <w:tcPr>
            <w:tcW w:w="491" w:type="dxa"/>
          </w:tcPr>
          <w:p w:rsidR="00FD63FB" w:rsidRPr="00B66F4E" w:rsidRDefault="00526B61">
            <w:pPr>
              <w:rPr>
                <w:sz w:val="12"/>
              </w:rPr>
            </w:pPr>
            <w:r>
              <w:rPr>
                <w:rFonts w:ascii="Arial,Bold" w:hAnsi="Arial,Bold"/>
                <w:b/>
                <w:bCs/>
                <w:sz w:val="12"/>
                <w:szCs w:val="13"/>
              </w:rPr>
              <w:t>2010</w:t>
            </w:r>
          </w:p>
        </w:tc>
        <w:tc>
          <w:tcPr>
            <w:tcW w:w="491" w:type="dxa"/>
          </w:tcPr>
          <w:p w:rsidR="00FD63FB" w:rsidRPr="00B66F4E" w:rsidRDefault="00526B61">
            <w:pPr>
              <w:rPr>
                <w:sz w:val="12"/>
              </w:rPr>
            </w:pPr>
            <w:r>
              <w:rPr>
                <w:rFonts w:ascii="Arial,Bold" w:hAnsi="Arial,Bold"/>
                <w:b/>
                <w:bCs/>
                <w:sz w:val="12"/>
                <w:szCs w:val="13"/>
              </w:rPr>
              <w:t>2011</w:t>
            </w:r>
          </w:p>
        </w:tc>
        <w:tc>
          <w:tcPr>
            <w:tcW w:w="642" w:type="dxa"/>
          </w:tcPr>
          <w:p w:rsidR="00FD63FB" w:rsidRDefault="00526B61">
            <w:r>
              <w:rPr>
                <w:rFonts w:ascii="Arial,Bold" w:hAnsi="Arial,Bold"/>
                <w:b/>
                <w:bCs/>
                <w:sz w:val="13"/>
                <w:szCs w:val="13"/>
              </w:rPr>
              <w:t>2012</w:t>
            </w:r>
          </w:p>
        </w:tc>
        <w:tc>
          <w:tcPr>
            <w:tcW w:w="718" w:type="dxa"/>
          </w:tcPr>
          <w:p w:rsidR="00FD63FB" w:rsidRDefault="00526B61">
            <w:r>
              <w:rPr>
                <w:rFonts w:ascii="Arial,Bold" w:hAnsi="Arial,Bold"/>
                <w:b/>
                <w:bCs/>
                <w:sz w:val="13"/>
                <w:szCs w:val="13"/>
              </w:rPr>
              <w:t>2010</w:t>
            </w:r>
          </w:p>
        </w:tc>
        <w:tc>
          <w:tcPr>
            <w:tcW w:w="796" w:type="dxa"/>
          </w:tcPr>
          <w:p w:rsidR="00FD63FB" w:rsidRDefault="00526B61">
            <w:r>
              <w:rPr>
                <w:rFonts w:ascii="Arial,Bold" w:hAnsi="Arial,Bold"/>
                <w:b/>
                <w:bCs/>
                <w:sz w:val="13"/>
                <w:szCs w:val="13"/>
              </w:rPr>
              <w:t>2011</w:t>
            </w:r>
          </w:p>
        </w:tc>
        <w:tc>
          <w:tcPr>
            <w:tcW w:w="588" w:type="dxa"/>
          </w:tcPr>
          <w:p w:rsidR="00FD63FB" w:rsidRDefault="00526B61">
            <w:r>
              <w:rPr>
                <w:rFonts w:ascii="Arial,Bold" w:hAnsi="Arial,Bold"/>
                <w:b/>
                <w:bCs/>
                <w:sz w:val="13"/>
                <w:szCs w:val="13"/>
              </w:rPr>
              <w:t>2012</w:t>
            </w:r>
          </w:p>
        </w:tc>
        <w:tc>
          <w:tcPr>
            <w:tcW w:w="1004" w:type="dxa"/>
          </w:tcPr>
          <w:p w:rsidR="00FD63FB" w:rsidRDefault="00526B61">
            <w:r>
              <w:rPr>
                <w:rFonts w:ascii="Arial,Bold" w:hAnsi="Arial,Bold"/>
                <w:b/>
                <w:bCs/>
                <w:sz w:val="13"/>
                <w:szCs w:val="13"/>
              </w:rPr>
              <w:t>2010</w:t>
            </w:r>
          </w:p>
        </w:tc>
        <w:tc>
          <w:tcPr>
            <w:tcW w:w="976" w:type="dxa"/>
          </w:tcPr>
          <w:p w:rsidR="00FD63FB" w:rsidRDefault="00526B61">
            <w:r>
              <w:rPr>
                <w:rFonts w:ascii="Arial,Bold" w:hAnsi="Arial,Bold"/>
                <w:b/>
                <w:bCs/>
                <w:sz w:val="13"/>
                <w:szCs w:val="13"/>
              </w:rPr>
              <w:t>2011</w:t>
            </w:r>
          </w:p>
        </w:tc>
        <w:tc>
          <w:tcPr>
            <w:tcW w:w="618" w:type="dxa"/>
          </w:tcPr>
          <w:p w:rsidR="00FD63FB" w:rsidRDefault="00526B61">
            <w:r>
              <w:rPr>
                <w:rFonts w:ascii="Arial,Bold" w:hAnsi="Arial,Bold"/>
                <w:b/>
                <w:bCs/>
                <w:sz w:val="13"/>
                <w:szCs w:val="13"/>
              </w:rPr>
              <w:t>2012</w:t>
            </w:r>
          </w:p>
        </w:tc>
        <w:tc>
          <w:tcPr>
            <w:tcW w:w="797" w:type="dxa"/>
          </w:tcPr>
          <w:p w:rsidR="00FD63FB" w:rsidRDefault="00526B61">
            <w:r>
              <w:rPr>
                <w:rFonts w:ascii="Arial,Bold" w:hAnsi="Arial,Bold"/>
                <w:b/>
                <w:bCs/>
                <w:sz w:val="13"/>
                <w:szCs w:val="13"/>
              </w:rPr>
              <w:t>2010</w:t>
            </w:r>
          </w:p>
        </w:tc>
        <w:tc>
          <w:tcPr>
            <w:tcW w:w="797" w:type="dxa"/>
          </w:tcPr>
          <w:p w:rsidR="00FD63FB" w:rsidRDefault="00526B61">
            <w:r>
              <w:rPr>
                <w:rFonts w:ascii="Arial,Bold" w:hAnsi="Arial,Bold"/>
                <w:b/>
                <w:bCs/>
                <w:sz w:val="13"/>
                <w:szCs w:val="13"/>
              </w:rPr>
              <w:t>2011</w:t>
            </w:r>
          </w:p>
        </w:tc>
        <w:tc>
          <w:tcPr>
            <w:tcW w:w="797" w:type="dxa"/>
          </w:tcPr>
          <w:p w:rsidR="00FD63FB" w:rsidRDefault="00526B61">
            <w:r>
              <w:rPr>
                <w:rFonts w:ascii="Arial,Bold" w:hAnsi="Arial,Bold"/>
                <w:b/>
                <w:bCs/>
                <w:sz w:val="13"/>
                <w:szCs w:val="13"/>
              </w:rPr>
              <w:t>2012</w:t>
            </w:r>
          </w:p>
        </w:tc>
        <w:tc>
          <w:tcPr>
            <w:tcW w:w="797" w:type="dxa"/>
          </w:tcPr>
          <w:p w:rsidR="00FD63FB" w:rsidRDefault="00526B61">
            <w:r>
              <w:rPr>
                <w:rFonts w:ascii="Arial,Bold" w:hAnsi="Arial,Bold"/>
                <w:b/>
                <w:bCs/>
                <w:sz w:val="13"/>
                <w:szCs w:val="13"/>
              </w:rPr>
              <w:t>2010</w:t>
            </w:r>
          </w:p>
        </w:tc>
        <w:tc>
          <w:tcPr>
            <w:tcW w:w="797" w:type="dxa"/>
          </w:tcPr>
          <w:p w:rsidR="00FD63FB" w:rsidRDefault="00526B61">
            <w:r>
              <w:rPr>
                <w:rFonts w:ascii="Arial,Bold" w:hAnsi="Arial,Bold"/>
                <w:b/>
                <w:bCs/>
                <w:sz w:val="13"/>
                <w:szCs w:val="13"/>
              </w:rPr>
              <w:t>2011</w:t>
            </w:r>
          </w:p>
        </w:tc>
        <w:tc>
          <w:tcPr>
            <w:tcW w:w="797" w:type="dxa"/>
          </w:tcPr>
          <w:p w:rsidR="00FD63FB" w:rsidRDefault="00526B61">
            <w:r>
              <w:rPr>
                <w:rFonts w:ascii="Arial,Bold" w:hAnsi="Arial,Bold"/>
                <w:b/>
                <w:bCs/>
                <w:sz w:val="13"/>
                <w:szCs w:val="13"/>
              </w:rPr>
              <w:t>2012</w:t>
            </w:r>
          </w:p>
        </w:tc>
      </w:tr>
      <w:tr w:rsidR="00FD63FB" w:rsidTr="00C059CF">
        <w:trPr>
          <w:jc w:val="center"/>
        </w:trPr>
        <w:tc>
          <w:tcPr>
            <w:tcW w:w="1854" w:type="dxa"/>
          </w:tcPr>
          <w:p w:rsidR="00FD63FB" w:rsidRDefault="00FD63FB">
            <w:pPr>
              <w:autoSpaceDE w:val="0"/>
              <w:autoSpaceDN w:val="0"/>
              <w:adjustRightInd w:val="0"/>
              <w:rPr>
                <w:rFonts w:ascii="Arial,Bold" w:hAnsi="Arial,Bold"/>
                <w:sz w:val="20"/>
                <w:szCs w:val="20"/>
              </w:rPr>
            </w:pPr>
            <w:r>
              <w:rPr>
                <w:rFonts w:ascii="Arial,Bold" w:hAnsi="Arial,Bold"/>
                <w:b/>
                <w:bCs/>
                <w:sz w:val="13"/>
                <w:szCs w:val="13"/>
              </w:rPr>
              <w:t>Develop</w:t>
            </w:r>
            <w:r w:rsidR="00B66F4E">
              <w:rPr>
                <w:rFonts w:ascii="Arial,Bold" w:hAnsi="Arial,Bold"/>
                <w:b/>
                <w:bCs/>
                <w:sz w:val="13"/>
                <w:szCs w:val="13"/>
              </w:rPr>
              <w:t>/Submit</w:t>
            </w:r>
            <w:r>
              <w:rPr>
                <w:rFonts w:ascii="Arial,Bold" w:hAnsi="Arial,Bold"/>
                <w:b/>
                <w:bCs/>
                <w:sz w:val="13"/>
                <w:szCs w:val="13"/>
              </w:rPr>
              <w:t xml:space="preserve"> Vulnerability Assessments</w:t>
            </w:r>
          </w:p>
          <w:p w:rsidR="00FD63FB" w:rsidRDefault="00FD63FB">
            <w:pPr>
              <w:autoSpaceDE w:val="0"/>
              <w:autoSpaceDN w:val="0"/>
              <w:adjustRightInd w:val="0"/>
            </w:pPr>
            <w:r>
              <w:rPr>
                <w:rFonts w:ascii="Arial" w:hAnsi="Arial" w:cs="Arial"/>
                <w:sz w:val="13"/>
                <w:szCs w:val="13"/>
              </w:rPr>
              <w:t>- Systems Serving 3,301-49,999</w:t>
            </w:r>
          </w:p>
        </w:tc>
        <w:tc>
          <w:tcPr>
            <w:tcW w:w="491" w:type="dxa"/>
          </w:tcPr>
          <w:p w:rsidR="00FD63FB" w:rsidRDefault="00FD63FB">
            <w:pPr>
              <w:rPr>
                <w:rFonts w:ascii="Arial" w:hAnsi="Arial" w:cs="Arial"/>
                <w:sz w:val="13"/>
                <w:szCs w:val="13"/>
              </w:rPr>
            </w:pPr>
          </w:p>
          <w:p w:rsidR="00FD63FB" w:rsidRDefault="00FD63FB">
            <w:r>
              <w:rPr>
                <w:rFonts w:ascii="Arial" w:hAnsi="Arial" w:cs="Arial"/>
                <w:sz w:val="13"/>
                <w:szCs w:val="13"/>
              </w:rPr>
              <w:t>14</w:t>
            </w:r>
          </w:p>
        </w:tc>
        <w:tc>
          <w:tcPr>
            <w:tcW w:w="491" w:type="dxa"/>
          </w:tcPr>
          <w:p w:rsidR="00FD63FB" w:rsidRDefault="00FD63FB">
            <w:pPr>
              <w:rPr>
                <w:rFonts w:ascii="Arial" w:hAnsi="Arial" w:cs="Arial"/>
                <w:sz w:val="13"/>
                <w:szCs w:val="13"/>
              </w:rPr>
            </w:pPr>
          </w:p>
          <w:p w:rsidR="00FD63FB" w:rsidRDefault="00FD63FB">
            <w:r>
              <w:rPr>
                <w:rFonts w:ascii="Arial" w:hAnsi="Arial" w:cs="Arial"/>
                <w:sz w:val="13"/>
                <w:szCs w:val="13"/>
              </w:rPr>
              <w:t>14</w:t>
            </w:r>
          </w:p>
        </w:tc>
        <w:tc>
          <w:tcPr>
            <w:tcW w:w="642" w:type="dxa"/>
          </w:tcPr>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w:t>
            </w:r>
          </w:p>
          <w:p w:rsidR="00FD63FB" w:rsidRDefault="00FD63FB">
            <w:pPr>
              <w:jc w:val="center"/>
            </w:pPr>
          </w:p>
        </w:tc>
        <w:tc>
          <w:tcPr>
            <w:tcW w:w="718" w:type="dxa"/>
          </w:tcPr>
          <w:p w:rsidR="00FD63FB" w:rsidRDefault="00FD63FB">
            <w:pPr>
              <w:rPr>
                <w:rFonts w:ascii="Arial" w:hAnsi="Arial" w:cs="Arial"/>
                <w:sz w:val="13"/>
                <w:szCs w:val="13"/>
              </w:rPr>
            </w:pPr>
          </w:p>
          <w:p w:rsidR="00FD63FB" w:rsidRDefault="00B66F4E" w:rsidP="00904C1A">
            <w:r>
              <w:rPr>
                <w:rFonts w:ascii="Arial" w:hAnsi="Arial" w:cs="Arial"/>
                <w:sz w:val="13"/>
                <w:szCs w:val="13"/>
              </w:rPr>
              <w:t xml:space="preserve">  9</w:t>
            </w:r>
            <w:r w:rsidR="00FD63FB">
              <w:rPr>
                <w:rFonts w:ascii="Arial" w:hAnsi="Arial" w:cs="Arial"/>
                <w:sz w:val="13"/>
                <w:szCs w:val="13"/>
              </w:rPr>
              <w:t>,</w:t>
            </w:r>
            <w:r w:rsidR="00904C1A">
              <w:rPr>
                <w:rFonts w:ascii="Arial" w:hAnsi="Arial" w:cs="Arial"/>
                <w:sz w:val="13"/>
                <w:szCs w:val="13"/>
              </w:rPr>
              <w:t>180</w:t>
            </w:r>
          </w:p>
        </w:tc>
        <w:tc>
          <w:tcPr>
            <w:tcW w:w="796" w:type="dxa"/>
          </w:tcPr>
          <w:p w:rsidR="00FD63FB" w:rsidRDefault="00FD63FB">
            <w:pPr>
              <w:rPr>
                <w:rFonts w:ascii="Arial" w:hAnsi="Arial" w:cs="Arial"/>
                <w:sz w:val="13"/>
                <w:szCs w:val="13"/>
              </w:rPr>
            </w:pPr>
          </w:p>
          <w:p w:rsidR="00FD63FB" w:rsidRDefault="00B66F4E" w:rsidP="00904C1A">
            <w:r>
              <w:rPr>
                <w:rFonts w:ascii="Arial" w:hAnsi="Arial" w:cs="Arial"/>
                <w:sz w:val="13"/>
                <w:szCs w:val="13"/>
              </w:rPr>
              <w:t xml:space="preserve">   9</w:t>
            </w:r>
            <w:r w:rsidR="00FD63FB">
              <w:rPr>
                <w:rFonts w:ascii="Arial" w:hAnsi="Arial" w:cs="Arial"/>
                <w:sz w:val="13"/>
                <w:szCs w:val="13"/>
              </w:rPr>
              <w:t>,</w:t>
            </w:r>
            <w:r w:rsidR="00904C1A">
              <w:rPr>
                <w:rFonts w:ascii="Arial" w:hAnsi="Arial" w:cs="Arial"/>
                <w:sz w:val="13"/>
                <w:szCs w:val="13"/>
              </w:rPr>
              <w:t>180</w:t>
            </w:r>
          </w:p>
        </w:tc>
        <w:tc>
          <w:tcPr>
            <w:tcW w:w="588" w:type="dxa"/>
          </w:tcPr>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w:t>
            </w:r>
          </w:p>
          <w:p w:rsidR="00FD63FB" w:rsidRDefault="00FD63FB">
            <w:pPr>
              <w:jc w:val="center"/>
            </w:pPr>
          </w:p>
        </w:tc>
        <w:tc>
          <w:tcPr>
            <w:tcW w:w="1004" w:type="dxa"/>
          </w:tcPr>
          <w:p w:rsidR="00FD63FB" w:rsidRDefault="00FD63FB">
            <w:pPr>
              <w:rPr>
                <w:rFonts w:ascii="Arial" w:hAnsi="Arial" w:cs="Arial"/>
                <w:sz w:val="13"/>
                <w:szCs w:val="13"/>
              </w:rPr>
            </w:pPr>
          </w:p>
          <w:p w:rsidR="00FD63FB" w:rsidRDefault="00FD63FB" w:rsidP="00904C1A">
            <w:r>
              <w:rPr>
                <w:rFonts w:ascii="Arial" w:hAnsi="Arial" w:cs="Arial"/>
                <w:sz w:val="13"/>
                <w:szCs w:val="13"/>
              </w:rPr>
              <w:t xml:space="preserve">$ </w:t>
            </w:r>
            <w:r w:rsidR="00C059CF">
              <w:rPr>
                <w:rFonts w:ascii="Arial" w:hAnsi="Arial" w:cs="Arial"/>
                <w:sz w:val="13"/>
                <w:szCs w:val="13"/>
              </w:rPr>
              <w:t>7</w:t>
            </w:r>
            <w:r w:rsidR="00904C1A">
              <w:rPr>
                <w:rFonts w:ascii="Arial" w:hAnsi="Arial" w:cs="Arial"/>
                <w:sz w:val="13"/>
                <w:szCs w:val="13"/>
              </w:rPr>
              <w:t>24</w:t>
            </w:r>
            <w:r>
              <w:rPr>
                <w:rFonts w:ascii="Arial" w:hAnsi="Arial" w:cs="Arial"/>
                <w:sz w:val="13"/>
                <w:szCs w:val="13"/>
              </w:rPr>
              <w:t>,</w:t>
            </w:r>
            <w:r w:rsidR="00904C1A">
              <w:rPr>
                <w:rFonts w:ascii="Arial" w:hAnsi="Arial" w:cs="Arial"/>
                <w:sz w:val="13"/>
                <w:szCs w:val="13"/>
              </w:rPr>
              <w:t>853</w:t>
            </w:r>
          </w:p>
        </w:tc>
        <w:tc>
          <w:tcPr>
            <w:tcW w:w="976" w:type="dxa"/>
          </w:tcPr>
          <w:p w:rsidR="00FD63FB" w:rsidRDefault="00FD63FB">
            <w:pPr>
              <w:rPr>
                <w:rFonts w:ascii="Arial" w:hAnsi="Arial" w:cs="Arial"/>
                <w:sz w:val="13"/>
                <w:szCs w:val="13"/>
              </w:rPr>
            </w:pPr>
          </w:p>
          <w:p w:rsidR="00FD63FB" w:rsidRDefault="00FD63FB" w:rsidP="00904C1A">
            <w:r>
              <w:rPr>
                <w:rFonts w:ascii="Arial" w:hAnsi="Arial" w:cs="Arial"/>
                <w:sz w:val="13"/>
                <w:szCs w:val="13"/>
              </w:rPr>
              <w:t xml:space="preserve">$ </w:t>
            </w:r>
            <w:r w:rsidR="00C059CF">
              <w:rPr>
                <w:rFonts w:ascii="Arial" w:hAnsi="Arial" w:cs="Arial"/>
                <w:sz w:val="13"/>
                <w:szCs w:val="13"/>
              </w:rPr>
              <w:t>7</w:t>
            </w:r>
            <w:r w:rsidR="00904C1A">
              <w:rPr>
                <w:rFonts w:ascii="Arial" w:hAnsi="Arial" w:cs="Arial"/>
                <w:sz w:val="13"/>
                <w:szCs w:val="13"/>
              </w:rPr>
              <w:t>24</w:t>
            </w:r>
            <w:r w:rsidR="00C059CF">
              <w:rPr>
                <w:rFonts w:ascii="Arial" w:hAnsi="Arial" w:cs="Arial"/>
                <w:sz w:val="13"/>
                <w:szCs w:val="13"/>
              </w:rPr>
              <w:t>,</w:t>
            </w:r>
            <w:r w:rsidR="00904C1A">
              <w:rPr>
                <w:rFonts w:ascii="Arial" w:hAnsi="Arial" w:cs="Arial"/>
                <w:sz w:val="13"/>
                <w:szCs w:val="13"/>
              </w:rPr>
              <w:t>853</w:t>
            </w:r>
          </w:p>
        </w:tc>
        <w:tc>
          <w:tcPr>
            <w:tcW w:w="618"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pPr>
              <w:jc w:val="center"/>
            </w:pPr>
          </w:p>
        </w:tc>
        <w:tc>
          <w:tcPr>
            <w:tcW w:w="797" w:type="dxa"/>
          </w:tcPr>
          <w:p w:rsidR="00FD63FB" w:rsidRDefault="00FD63FB">
            <w:pPr>
              <w:rPr>
                <w:rFonts w:ascii="Arial" w:hAnsi="Arial" w:cs="Arial"/>
                <w:sz w:val="13"/>
                <w:szCs w:val="13"/>
              </w:rPr>
            </w:pPr>
          </w:p>
          <w:p w:rsidR="00FD63FB" w:rsidRDefault="00FD63FB">
            <w:r>
              <w:rPr>
                <w:rFonts w:ascii="Arial" w:hAnsi="Arial" w:cs="Arial"/>
                <w:sz w:val="13"/>
                <w:szCs w:val="13"/>
              </w:rPr>
              <w:t>$  -</w:t>
            </w:r>
          </w:p>
        </w:tc>
        <w:tc>
          <w:tcPr>
            <w:tcW w:w="797" w:type="dxa"/>
          </w:tcPr>
          <w:p w:rsidR="00FD63FB" w:rsidRDefault="00FD63FB">
            <w:pPr>
              <w:rPr>
                <w:rFonts w:ascii="Arial" w:hAnsi="Arial" w:cs="Arial"/>
                <w:sz w:val="13"/>
                <w:szCs w:val="13"/>
              </w:rPr>
            </w:pPr>
          </w:p>
          <w:p w:rsidR="00FD63FB" w:rsidRDefault="00FD63FB">
            <w:r>
              <w:rPr>
                <w:rFonts w:ascii="Arial" w:hAnsi="Arial" w:cs="Arial"/>
                <w:sz w:val="13"/>
                <w:szCs w:val="13"/>
              </w:rPr>
              <w:t>$  -</w:t>
            </w:r>
          </w:p>
        </w:tc>
        <w:tc>
          <w:tcPr>
            <w:tcW w:w="797"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pPr>
              <w:jc w:val="center"/>
            </w:pPr>
          </w:p>
        </w:tc>
        <w:tc>
          <w:tcPr>
            <w:tcW w:w="797" w:type="dxa"/>
          </w:tcPr>
          <w:p w:rsidR="00FD63FB" w:rsidRDefault="00FD63FB">
            <w:pPr>
              <w:rPr>
                <w:rFonts w:ascii="Arial" w:hAnsi="Arial" w:cs="Arial"/>
                <w:sz w:val="13"/>
                <w:szCs w:val="13"/>
              </w:rPr>
            </w:pPr>
          </w:p>
          <w:p w:rsidR="00FD63FB" w:rsidRDefault="00FD63FB">
            <w:r>
              <w:rPr>
                <w:rFonts w:ascii="Arial" w:hAnsi="Arial" w:cs="Arial"/>
                <w:sz w:val="13"/>
                <w:szCs w:val="13"/>
              </w:rPr>
              <w:t>$  -</w:t>
            </w:r>
          </w:p>
        </w:tc>
        <w:tc>
          <w:tcPr>
            <w:tcW w:w="797" w:type="dxa"/>
          </w:tcPr>
          <w:p w:rsidR="00FD63FB" w:rsidRDefault="00FD63FB">
            <w:pPr>
              <w:rPr>
                <w:rFonts w:ascii="Arial" w:hAnsi="Arial" w:cs="Arial"/>
                <w:sz w:val="13"/>
                <w:szCs w:val="13"/>
              </w:rPr>
            </w:pPr>
          </w:p>
          <w:p w:rsidR="00FD63FB" w:rsidRDefault="00FD63FB">
            <w:r>
              <w:rPr>
                <w:rFonts w:ascii="Arial" w:hAnsi="Arial" w:cs="Arial"/>
                <w:sz w:val="13"/>
                <w:szCs w:val="13"/>
              </w:rPr>
              <w:t>$  -</w:t>
            </w:r>
          </w:p>
        </w:tc>
        <w:tc>
          <w:tcPr>
            <w:tcW w:w="797"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pPr>
              <w:jc w:val="center"/>
            </w:pPr>
          </w:p>
        </w:tc>
      </w:tr>
      <w:tr w:rsidR="00FD63FB" w:rsidTr="00C059CF">
        <w:trPr>
          <w:jc w:val="center"/>
        </w:trPr>
        <w:tc>
          <w:tcPr>
            <w:tcW w:w="1854" w:type="dxa"/>
          </w:tcPr>
          <w:p w:rsidR="00FD63FB" w:rsidRDefault="00FD63FB">
            <w:pPr>
              <w:autoSpaceDE w:val="0"/>
              <w:autoSpaceDN w:val="0"/>
              <w:adjustRightInd w:val="0"/>
              <w:rPr>
                <w:rFonts w:ascii="Arial,Bold" w:hAnsi="Arial,Bold"/>
                <w:b/>
                <w:bCs/>
                <w:sz w:val="13"/>
                <w:szCs w:val="13"/>
              </w:rPr>
            </w:pPr>
            <w:r>
              <w:rPr>
                <w:rFonts w:ascii="Arial,Bold" w:hAnsi="Arial,Bold"/>
                <w:b/>
                <w:bCs/>
                <w:sz w:val="13"/>
                <w:szCs w:val="13"/>
              </w:rPr>
              <w:t>Certify Vulnerability Assessments</w:t>
            </w:r>
          </w:p>
          <w:p w:rsidR="00FD63FB" w:rsidRDefault="00FD63FB">
            <w:pPr>
              <w:autoSpaceDE w:val="0"/>
              <w:autoSpaceDN w:val="0"/>
              <w:adjustRightInd w:val="0"/>
              <w:rPr>
                <w:rFonts w:ascii="Arial,Bold" w:hAnsi="Arial,Bold"/>
                <w:sz w:val="20"/>
                <w:szCs w:val="20"/>
              </w:rPr>
            </w:pPr>
            <w:r>
              <w:rPr>
                <w:rFonts w:ascii="Arial,Bold" w:hAnsi="Arial,Bold"/>
                <w:b/>
                <w:bCs/>
                <w:sz w:val="13"/>
                <w:szCs w:val="13"/>
              </w:rPr>
              <w:t>Developed and Submit Copy to EPA</w:t>
            </w:r>
          </w:p>
          <w:p w:rsidR="00FD63FB" w:rsidRDefault="00FD63FB">
            <w:r>
              <w:rPr>
                <w:rFonts w:ascii="Arial" w:hAnsi="Arial" w:cs="Arial"/>
                <w:sz w:val="13"/>
                <w:szCs w:val="13"/>
              </w:rPr>
              <w:t>- Systems Serving 3,301-49,999</w:t>
            </w:r>
          </w:p>
        </w:tc>
        <w:tc>
          <w:tcPr>
            <w:tcW w:w="491" w:type="dxa"/>
          </w:tcPr>
          <w:p w:rsidR="00FD63FB" w:rsidRDefault="00FD63FB">
            <w:pPr>
              <w:rPr>
                <w:rFonts w:ascii="Arial" w:hAnsi="Arial" w:cs="Arial"/>
                <w:sz w:val="13"/>
                <w:szCs w:val="13"/>
              </w:rPr>
            </w:pPr>
          </w:p>
          <w:p w:rsidR="00FD63FB" w:rsidRDefault="00FD63FB">
            <w:r>
              <w:rPr>
                <w:rFonts w:ascii="Arial" w:hAnsi="Arial" w:cs="Arial"/>
                <w:sz w:val="13"/>
                <w:szCs w:val="13"/>
              </w:rPr>
              <w:t>11</w:t>
            </w:r>
          </w:p>
        </w:tc>
        <w:tc>
          <w:tcPr>
            <w:tcW w:w="491" w:type="dxa"/>
          </w:tcPr>
          <w:p w:rsidR="00FD63FB" w:rsidRDefault="00FD63FB">
            <w:pPr>
              <w:rPr>
                <w:rFonts w:ascii="Arial" w:hAnsi="Arial" w:cs="Arial"/>
                <w:sz w:val="13"/>
                <w:szCs w:val="13"/>
              </w:rPr>
            </w:pPr>
          </w:p>
          <w:p w:rsidR="00FD63FB" w:rsidRDefault="00FD63FB">
            <w:r>
              <w:rPr>
                <w:rFonts w:ascii="Arial" w:hAnsi="Arial" w:cs="Arial"/>
                <w:sz w:val="13"/>
                <w:szCs w:val="13"/>
              </w:rPr>
              <w:t>11</w:t>
            </w:r>
          </w:p>
        </w:tc>
        <w:tc>
          <w:tcPr>
            <w:tcW w:w="642" w:type="dxa"/>
          </w:tcPr>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w:t>
            </w:r>
          </w:p>
          <w:p w:rsidR="00FD63FB" w:rsidRDefault="00FD63FB">
            <w:pPr>
              <w:jc w:val="center"/>
            </w:pPr>
          </w:p>
        </w:tc>
        <w:tc>
          <w:tcPr>
            <w:tcW w:w="718" w:type="dxa"/>
          </w:tcPr>
          <w:p w:rsidR="00FD63FB" w:rsidRDefault="00FD63FB">
            <w:pPr>
              <w:rPr>
                <w:rFonts w:ascii="Arial" w:hAnsi="Arial" w:cs="Arial"/>
                <w:sz w:val="13"/>
                <w:szCs w:val="13"/>
              </w:rPr>
            </w:pPr>
          </w:p>
          <w:p w:rsidR="00FD63FB" w:rsidRDefault="00FD63FB">
            <w:pPr>
              <w:rPr>
                <w:rFonts w:ascii="Arial" w:hAnsi="Arial" w:cs="Arial"/>
                <w:sz w:val="13"/>
                <w:szCs w:val="13"/>
              </w:rPr>
            </w:pPr>
          </w:p>
          <w:p w:rsidR="00FD63FB" w:rsidRDefault="00FD63FB">
            <w:r>
              <w:rPr>
                <w:rFonts w:ascii="Arial" w:hAnsi="Arial" w:cs="Arial"/>
                <w:sz w:val="13"/>
                <w:szCs w:val="13"/>
              </w:rPr>
              <w:t>21</w:t>
            </w:r>
          </w:p>
        </w:tc>
        <w:tc>
          <w:tcPr>
            <w:tcW w:w="796" w:type="dxa"/>
          </w:tcPr>
          <w:p w:rsidR="00FD63FB" w:rsidRDefault="00FD63FB">
            <w:pPr>
              <w:rPr>
                <w:rFonts w:ascii="Arial" w:hAnsi="Arial" w:cs="Arial"/>
                <w:sz w:val="13"/>
                <w:szCs w:val="13"/>
              </w:rPr>
            </w:pPr>
          </w:p>
          <w:p w:rsidR="00FD63FB" w:rsidRDefault="00FD63FB">
            <w:pPr>
              <w:rPr>
                <w:rFonts w:ascii="Arial" w:hAnsi="Arial" w:cs="Arial"/>
                <w:sz w:val="13"/>
                <w:szCs w:val="13"/>
              </w:rPr>
            </w:pPr>
          </w:p>
          <w:p w:rsidR="00FD63FB" w:rsidRDefault="00FD63FB">
            <w:r>
              <w:rPr>
                <w:rFonts w:ascii="Arial" w:hAnsi="Arial" w:cs="Arial"/>
                <w:sz w:val="13"/>
                <w:szCs w:val="13"/>
              </w:rPr>
              <w:t>21</w:t>
            </w:r>
          </w:p>
        </w:tc>
        <w:tc>
          <w:tcPr>
            <w:tcW w:w="588" w:type="dxa"/>
          </w:tcPr>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w:t>
            </w:r>
          </w:p>
          <w:p w:rsidR="00FD63FB" w:rsidRDefault="00FD63FB">
            <w:pPr>
              <w:jc w:val="center"/>
            </w:pPr>
          </w:p>
        </w:tc>
        <w:tc>
          <w:tcPr>
            <w:tcW w:w="1004" w:type="dxa"/>
          </w:tcPr>
          <w:p w:rsidR="00FD63FB" w:rsidRDefault="00FD63FB">
            <w:pPr>
              <w:rPr>
                <w:rFonts w:ascii="Arial" w:hAnsi="Arial" w:cs="Arial"/>
                <w:sz w:val="13"/>
                <w:szCs w:val="13"/>
              </w:rPr>
            </w:pPr>
          </w:p>
          <w:p w:rsidR="00FD63FB" w:rsidRDefault="00FD63FB">
            <w:r>
              <w:rPr>
                <w:rFonts w:ascii="Arial" w:hAnsi="Arial" w:cs="Arial"/>
                <w:sz w:val="13"/>
                <w:szCs w:val="13"/>
              </w:rPr>
              <w:t>$     1,658</w:t>
            </w:r>
          </w:p>
        </w:tc>
        <w:tc>
          <w:tcPr>
            <w:tcW w:w="976" w:type="dxa"/>
          </w:tcPr>
          <w:p w:rsidR="00FD63FB" w:rsidRDefault="00FD63FB">
            <w:pPr>
              <w:rPr>
                <w:rFonts w:ascii="Arial" w:hAnsi="Arial" w:cs="Arial"/>
                <w:sz w:val="13"/>
                <w:szCs w:val="13"/>
              </w:rPr>
            </w:pPr>
          </w:p>
          <w:p w:rsidR="00FD63FB" w:rsidRDefault="00FD63FB">
            <w:r>
              <w:rPr>
                <w:rFonts w:ascii="Arial" w:hAnsi="Arial" w:cs="Arial"/>
                <w:sz w:val="13"/>
                <w:szCs w:val="13"/>
              </w:rPr>
              <w:t>$     1,658</w:t>
            </w:r>
          </w:p>
        </w:tc>
        <w:tc>
          <w:tcPr>
            <w:tcW w:w="618"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pPr>
              <w:jc w:val="center"/>
            </w:pPr>
          </w:p>
        </w:tc>
        <w:tc>
          <w:tcPr>
            <w:tcW w:w="797" w:type="dxa"/>
          </w:tcPr>
          <w:p w:rsidR="00FD63FB" w:rsidRDefault="00FD63FB">
            <w:pPr>
              <w:rPr>
                <w:rFonts w:ascii="Arial" w:hAnsi="Arial" w:cs="Arial"/>
                <w:sz w:val="13"/>
                <w:szCs w:val="13"/>
              </w:rPr>
            </w:pPr>
          </w:p>
          <w:p w:rsidR="00FD63FB" w:rsidRDefault="00FD63FB">
            <w:r>
              <w:rPr>
                <w:rFonts w:ascii="Arial" w:hAnsi="Arial" w:cs="Arial"/>
                <w:sz w:val="13"/>
                <w:szCs w:val="13"/>
              </w:rPr>
              <w:t>$       308</w:t>
            </w:r>
          </w:p>
        </w:tc>
        <w:tc>
          <w:tcPr>
            <w:tcW w:w="797" w:type="dxa"/>
          </w:tcPr>
          <w:p w:rsidR="00FD63FB" w:rsidRDefault="00FD63FB">
            <w:pPr>
              <w:rPr>
                <w:rFonts w:ascii="Arial" w:hAnsi="Arial" w:cs="Arial"/>
                <w:sz w:val="13"/>
                <w:szCs w:val="13"/>
              </w:rPr>
            </w:pPr>
          </w:p>
          <w:p w:rsidR="00FD63FB" w:rsidRDefault="00FD63FB">
            <w:r>
              <w:rPr>
                <w:rFonts w:ascii="Arial" w:hAnsi="Arial" w:cs="Arial"/>
                <w:sz w:val="13"/>
                <w:szCs w:val="13"/>
              </w:rPr>
              <w:t>$        308</w:t>
            </w:r>
          </w:p>
        </w:tc>
        <w:tc>
          <w:tcPr>
            <w:tcW w:w="797"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pPr>
              <w:jc w:val="center"/>
            </w:pPr>
          </w:p>
        </w:tc>
        <w:tc>
          <w:tcPr>
            <w:tcW w:w="797" w:type="dxa"/>
          </w:tcPr>
          <w:p w:rsidR="00FD63FB" w:rsidRDefault="00FD63FB">
            <w:pPr>
              <w:rPr>
                <w:rFonts w:ascii="Arial" w:hAnsi="Arial" w:cs="Arial"/>
                <w:sz w:val="13"/>
                <w:szCs w:val="13"/>
              </w:rPr>
            </w:pPr>
          </w:p>
          <w:p w:rsidR="00FD63FB" w:rsidRDefault="00FD63FB">
            <w:r>
              <w:rPr>
                <w:rFonts w:ascii="Arial" w:hAnsi="Arial" w:cs="Arial"/>
                <w:sz w:val="13"/>
                <w:szCs w:val="13"/>
              </w:rPr>
              <w:t>$  -</w:t>
            </w:r>
          </w:p>
        </w:tc>
        <w:tc>
          <w:tcPr>
            <w:tcW w:w="797" w:type="dxa"/>
          </w:tcPr>
          <w:p w:rsidR="00FD63FB" w:rsidRDefault="00FD63FB">
            <w:pPr>
              <w:rPr>
                <w:rFonts w:ascii="Arial" w:hAnsi="Arial" w:cs="Arial"/>
                <w:sz w:val="13"/>
                <w:szCs w:val="13"/>
              </w:rPr>
            </w:pPr>
          </w:p>
          <w:p w:rsidR="00FD63FB" w:rsidRDefault="00FD63FB">
            <w:r>
              <w:rPr>
                <w:rFonts w:ascii="Arial" w:hAnsi="Arial" w:cs="Arial"/>
                <w:sz w:val="13"/>
                <w:szCs w:val="13"/>
              </w:rPr>
              <w:t>$  -</w:t>
            </w:r>
          </w:p>
        </w:tc>
        <w:tc>
          <w:tcPr>
            <w:tcW w:w="797"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pPr>
              <w:jc w:val="center"/>
            </w:pPr>
          </w:p>
        </w:tc>
      </w:tr>
      <w:tr w:rsidR="00FD63FB" w:rsidTr="00C059CF">
        <w:trPr>
          <w:jc w:val="center"/>
        </w:trPr>
        <w:tc>
          <w:tcPr>
            <w:tcW w:w="1854" w:type="dxa"/>
          </w:tcPr>
          <w:p w:rsidR="00FD63FB" w:rsidRDefault="00FD63FB">
            <w:pPr>
              <w:autoSpaceDE w:val="0"/>
              <w:autoSpaceDN w:val="0"/>
              <w:adjustRightInd w:val="0"/>
              <w:rPr>
                <w:rFonts w:ascii="Arial,Bold" w:hAnsi="Arial,Bold"/>
                <w:sz w:val="20"/>
                <w:szCs w:val="20"/>
              </w:rPr>
            </w:pPr>
            <w:r>
              <w:rPr>
                <w:rFonts w:ascii="Arial,Bold" w:hAnsi="Arial,Bold"/>
                <w:b/>
                <w:bCs/>
                <w:sz w:val="13"/>
                <w:szCs w:val="13"/>
              </w:rPr>
              <w:t>Prepare or Revise Emergency Response Plans</w:t>
            </w:r>
            <w:r w:rsidR="00B66F4E">
              <w:rPr>
                <w:rFonts w:ascii="Arial,Bold" w:hAnsi="Arial,Bold"/>
                <w:b/>
                <w:bCs/>
                <w:sz w:val="13"/>
                <w:szCs w:val="13"/>
              </w:rPr>
              <w:t xml:space="preserve"> and Submit Certification</w:t>
            </w:r>
          </w:p>
          <w:p w:rsidR="00FD63FB" w:rsidRDefault="00FD63FB">
            <w:r>
              <w:rPr>
                <w:rFonts w:ascii="Arial" w:hAnsi="Arial" w:cs="Arial"/>
                <w:sz w:val="13"/>
                <w:szCs w:val="13"/>
              </w:rPr>
              <w:t>- Systems Serving 3,301-49,999</w:t>
            </w:r>
          </w:p>
        </w:tc>
        <w:tc>
          <w:tcPr>
            <w:tcW w:w="491" w:type="dxa"/>
          </w:tcPr>
          <w:p w:rsidR="00FD63FB" w:rsidRDefault="00FD63FB">
            <w:pPr>
              <w:rPr>
                <w:rFonts w:ascii="Arial" w:hAnsi="Arial" w:cs="Arial"/>
                <w:sz w:val="13"/>
                <w:szCs w:val="13"/>
              </w:rPr>
            </w:pPr>
          </w:p>
          <w:p w:rsidR="00FD63FB" w:rsidRDefault="00FD63FB">
            <w:r>
              <w:rPr>
                <w:rFonts w:ascii="Arial" w:hAnsi="Arial" w:cs="Arial"/>
                <w:sz w:val="13"/>
                <w:szCs w:val="13"/>
              </w:rPr>
              <w:t>33</w:t>
            </w:r>
          </w:p>
        </w:tc>
        <w:tc>
          <w:tcPr>
            <w:tcW w:w="491" w:type="dxa"/>
          </w:tcPr>
          <w:p w:rsidR="00FD63FB" w:rsidRDefault="00FD63FB">
            <w:pPr>
              <w:rPr>
                <w:rFonts w:ascii="Arial" w:hAnsi="Arial" w:cs="Arial"/>
                <w:sz w:val="13"/>
                <w:szCs w:val="13"/>
              </w:rPr>
            </w:pPr>
          </w:p>
          <w:p w:rsidR="00FD63FB" w:rsidRDefault="00FD63FB">
            <w:r>
              <w:rPr>
                <w:rFonts w:ascii="Arial" w:hAnsi="Arial" w:cs="Arial"/>
                <w:sz w:val="13"/>
                <w:szCs w:val="13"/>
              </w:rPr>
              <w:t>33</w:t>
            </w:r>
          </w:p>
        </w:tc>
        <w:tc>
          <w:tcPr>
            <w:tcW w:w="642" w:type="dxa"/>
          </w:tcPr>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w:t>
            </w:r>
          </w:p>
          <w:p w:rsidR="00FD63FB" w:rsidRDefault="00FD63FB">
            <w:pPr>
              <w:jc w:val="center"/>
            </w:pPr>
          </w:p>
        </w:tc>
        <w:tc>
          <w:tcPr>
            <w:tcW w:w="718" w:type="dxa"/>
          </w:tcPr>
          <w:p w:rsidR="00FD63FB" w:rsidRDefault="00FD63FB">
            <w:pPr>
              <w:rPr>
                <w:rFonts w:ascii="Arial" w:hAnsi="Arial" w:cs="Arial"/>
                <w:sz w:val="13"/>
                <w:szCs w:val="13"/>
              </w:rPr>
            </w:pPr>
          </w:p>
          <w:p w:rsidR="00FD63FB" w:rsidRDefault="00B66F4E">
            <w:r>
              <w:rPr>
                <w:rFonts w:ascii="Arial" w:hAnsi="Arial" w:cs="Arial"/>
                <w:sz w:val="13"/>
                <w:szCs w:val="13"/>
              </w:rPr>
              <w:t>4</w:t>
            </w:r>
            <w:r w:rsidR="00FD63FB">
              <w:rPr>
                <w:rFonts w:ascii="Arial" w:hAnsi="Arial" w:cs="Arial"/>
                <w:sz w:val="13"/>
                <w:szCs w:val="13"/>
              </w:rPr>
              <w:t>,</w:t>
            </w:r>
            <w:r w:rsidR="00904C1A">
              <w:rPr>
                <w:rFonts w:ascii="Arial" w:hAnsi="Arial" w:cs="Arial"/>
                <w:sz w:val="13"/>
                <w:szCs w:val="13"/>
              </w:rPr>
              <w:t>290</w:t>
            </w:r>
          </w:p>
        </w:tc>
        <w:tc>
          <w:tcPr>
            <w:tcW w:w="796" w:type="dxa"/>
          </w:tcPr>
          <w:p w:rsidR="00FD63FB" w:rsidRDefault="00FD63FB">
            <w:pPr>
              <w:rPr>
                <w:rFonts w:ascii="Arial" w:hAnsi="Arial" w:cs="Arial"/>
                <w:sz w:val="13"/>
                <w:szCs w:val="13"/>
              </w:rPr>
            </w:pPr>
          </w:p>
          <w:p w:rsidR="00FD63FB" w:rsidRDefault="00B66F4E" w:rsidP="00904C1A">
            <w:r>
              <w:rPr>
                <w:rFonts w:ascii="Arial" w:hAnsi="Arial" w:cs="Arial"/>
                <w:sz w:val="13"/>
                <w:szCs w:val="13"/>
              </w:rPr>
              <w:t>4</w:t>
            </w:r>
            <w:r w:rsidR="00FD63FB">
              <w:rPr>
                <w:rFonts w:ascii="Arial" w:hAnsi="Arial" w:cs="Arial"/>
                <w:sz w:val="13"/>
                <w:szCs w:val="13"/>
              </w:rPr>
              <w:t>,</w:t>
            </w:r>
            <w:r w:rsidR="00904C1A">
              <w:rPr>
                <w:rFonts w:ascii="Arial" w:hAnsi="Arial" w:cs="Arial"/>
                <w:sz w:val="13"/>
                <w:szCs w:val="13"/>
              </w:rPr>
              <w:t>290</w:t>
            </w:r>
          </w:p>
        </w:tc>
        <w:tc>
          <w:tcPr>
            <w:tcW w:w="588" w:type="dxa"/>
          </w:tcPr>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w:t>
            </w:r>
          </w:p>
          <w:p w:rsidR="00FD63FB" w:rsidRDefault="00FD63FB">
            <w:pPr>
              <w:jc w:val="center"/>
            </w:pPr>
          </w:p>
        </w:tc>
        <w:tc>
          <w:tcPr>
            <w:tcW w:w="1004" w:type="dxa"/>
          </w:tcPr>
          <w:p w:rsidR="00FD63FB" w:rsidRDefault="00FD63FB">
            <w:pPr>
              <w:rPr>
                <w:rFonts w:ascii="Arial" w:hAnsi="Arial" w:cs="Arial"/>
                <w:sz w:val="13"/>
                <w:szCs w:val="13"/>
              </w:rPr>
            </w:pPr>
          </w:p>
          <w:p w:rsidR="00FD63FB" w:rsidRDefault="00FD63FB" w:rsidP="00904C1A">
            <w:r>
              <w:rPr>
                <w:rFonts w:ascii="Arial" w:hAnsi="Arial" w:cs="Arial"/>
                <w:sz w:val="13"/>
                <w:szCs w:val="13"/>
              </w:rPr>
              <w:t xml:space="preserve">$ </w:t>
            </w:r>
            <w:r w:rsidR="00C059CF">
              <w:rPr>
                <w:rFonts w:ascii="Arial" w:hAnsi="Arial" w:cs="Arial"/>
                <w:sz w:val="13"/>
                <w:szCs w:val="13"/>
              </w:rPr>
              <w:t>3</w:t>
            </w:r>
            <w:r w:rsidR="00904C1A">
              <w:rPr>
                <w:rFonts w:ascii="Arial" w:hAnsi="Arial" w:cs="Arial"/>
                <w:sz w:val="13"/>
                <w:szCs w:val="13"/>
              </w:rPr>
              <w:t>38</w:t>
            </w:r>
            <w:r>
              <w:rPr>
                <w:rFonts w:ascii="Arial" w:hAnsi="Arial" w:cs="Arial"/>
                <w:sz w:val="13"/>
                <w:szCs w:val="13"/>
              </w:rPr>
              <w:t>,</w:t>
            </w:r>
            <w:r w:rsidR="00904C1A">
              <w:rPr>
                <w:rFonts w:ascii="Arial" w:hAnsi="Arial" w:cs="Arial"/>
                <w:sz w:val="13"/>
                <w:szCs w:val="13"/>
              </w:rPr>
              <w:t>739</w:t>
            </w:r>
          </w:p>
        </w:tc>
        <w:tc>
          <w:tcPr>
            <w:tcW w:w="976" w:type="dxa"/>
          </w:tcPr>
          <w:p w:rsidR="00FD63FB" w:rsidRDefault="00FD63FB">
            <w:pPr>
              <w:rPr>
                <w:rFonts w:ascii="Arial" w:hAnsi="Arial" w:cs="Arial"/>
                <w:sz w:val="13"/>
                <w:szCs w:val="13"/>
              </w:rPr>
            </w:pPr>
          </w:p>
          <w:p w:rsidR="00FD63FB" w:rsidRDefault="00FD63FB" w:rsidP="00904C1A">
            <w:r>
              <w:rPr>
                <w:rFonts w:ascii="Arial" w:hAnsi="Arial" w:cs="Arial"/>
                <w:sz w:val="13"/>
                <w:szCs w:val="13"/>
              </w:rPr>
              <w:t xml:space="preserve">$ </w:t>
            </w:r>
            <w:r w:rsidR="00C059CF">
              <w:rPr>
                <w:rFonts w:ascii="Arial" w:hAnsi="Arial" w:cs="Arial"/>
                <w:sz w:val="13"/>
                <w:szCs w:val="13"/>
              </w:rPr>
              <w:t>3</w:t>
            </w:r>
            <w:r w:rsidR="00904C1A">
              <w:rPr>
                <w:rFonts w:ascii="Arial" w:hAnsi="Arial" w:cs="Arial"/>
                <w:sz w:val="13"/>
                <w:szCs w:val="13"/>
              </w:rPr>
              <w:t>38</w:t>
            </w:r>
            <w:r>
              <w:rPr>
                <w:rFonts w:ascii="Arial" w:hAnsi="Arial" w:cs="Arial"/>
                <w:sz w:val="13"/>
                <w:szCs w:val="13"/>
              </w:rPr>
              <w:t>,</w:t>
            </w:r>
            <w:r w:rsidR="00904C1A">
              <w:rPr>
                <w:rFonts w:ascii="Arial" w:hAnsi="Arial" w:cs="Arial"/>
                <w:sz w:val="13"/>
                <w:szCs w:val="13"/>
              </w:rPr>
              <w:t>739</w:t>
            </w:r>
          </w:p>
        </w:tc>
        <w:tc>
          <w:tcPr>
            <w:tcW w:w="618"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pPr>
              <w:jc w:val="center"/>
            </w:pPr>
          </w:p>
        </w:tc>
        <w:tc>
          <w:tcPr>
            <w:tcW w:w="797" w:type="dxa"/>
          </w:tcPr>
          <w:p w:rsidR="00FD63FB" w:rsidRDefault="00FD63FB">
            <w:pPr>
              <w:rPr>
                <w:rFonts w:ascii="Arial" w:hAnsi="Arial" w:cs="Arial"/>
                <w:sz w:val="13"/>
                <w:szCs w:val="13"/>
              </w:rPr>
            </w:pPr>
          </w:p>
          <w:p w:rsidR="00FD63FB" w:rsidRDefault="00FD63FB">
            <w:r>
              <w:rPr>
                <w:rFonts w:ascii="Arial" w:hAnsi="Arial" w:cs="Arial"/>
                <w:sz w:val="13"/>
                <w:szCs w:val="13"/>
              </w:rPr>
              <w:t>$  -</w:t>
            </w:r>
          </w:p>
        </w:tc>
        <w:tc>
          <w:tcPr>
            <w:tcW w:w="797" w:type="dxa"/>
          </w:tcPr>
          <w:p w:rsidR="00FD63FB" w:rsidRDefault="00FD63FB">
            <w:pPr>
              <w:rPr>
                <w:rFonts w:ascii="Arial" w:hAnsi="Arial" w:cs="Arial"/>
                <w:sz w:val="13"/>
                <w:szCs w:val="13"/>
              </w:rPr>
            </w:pPr>
          </w:p>
          <w:p w:rsidR="00FD63FB" w:rsidRDefault="00FD63FB">
            <w:r>
              <w:rPr>
                <w:rFonts w:ascii="Arial" w:hAnsi="Arial" w:cs="Arial"/>
                <w:sz w:val="13"/>
                <w:szCs w:val="13"/>
              </w:rPr>
              <w:t>$  -</w:t>
            </w:r>
          </w:p>
        </w:tc>
        <w:tc>
          <w:tcPr>
            <w:tcW w:w="797"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pPr>
              <w:jc w:val="center"/>
            </w:pPr>
          </w:p>
        </w:tc>
        <w:tc>
          <w:tcPr>
            <w:tcW w:w="797" w:type="dxa"/>
          </w:tcPr>
          <w:p w:rsidR="00FD63FB" w:rsidRDefault="00FD63FB">
            <w:pPr>
              <w:rPr>
                <w:rFonts w:ascii="Arial" w:hAnsi="Arial" w:cs="Arial"/>
                <w:sz w:val="13"/>
                <w:szCs w:val="13"/>
              </w:rPr>
            </w:pPr>
          </w:p>
          <w:p w:rsidR="00FD63FB" w:rsidRDefault="00FD63FB">
            <w:r>
              <w:rPr>
                <w:rFonts w:ascii="Arial" w:hAnsi="Arial" w:cs="Arial"/>
                <w:sz w:val="13"/>
                <w:szCs w:val="13"/>
              </w:rPr>
              <w:t>$  -</w:t>
            </w:r>
          </w:p>
        </w:tc>
        <w:tc>
          <w:tcPr>
            <w:tcW w:w="797" w:type="dxa"/>
          </w:tcPr>
          <w:p w:rsidR="00FD63FB" w:rsidRDefault="00FD63FB">
            <w:pPr>
              <w:rPr>
                <w:rFonts w:ascii="Arial" w:hAnsi="Arial" w:cs="Arial"/>
                <w:sz w:val="13"/>
                <w:szCs w:val="13"/>
              </w:rPr>
            </w:pPr>
          </w:p>
          <w:p w:rsidR="00FD63FB" w:rsidRDefault="00FD63FB">
            <w:r>
              <w:rPr>
                <w:rFonts w:ascii="Arial" w:hAnsi="Arial" w:cs="Arial"/>
                <w:sz w:val="13"/>
                <w:szCs w:val="13"/>
              </w:rPr>
              <w:t>$  -</w:t>
            </w:r>
          </w:p>
        </w:tc>
        <w:tc>
          <w:tcPr>
            <w:tcW w:w="797"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pPr>
              <w:jc w:val="center"/>
            </w:pPr>
          </w:p>
        </w:tc>
      </w:tr>
      <w:tr w:rsidR="00FD63FB" w:rsidTr="00C059CF">
        <w:trPr>
          <w:jc w:val="center"/>
        </w:trPr>
        <w:tc>
          <w:tcPr>
            <w:tcW w:w="1854" w:type="dxa"/>
          </w:tcPr>
          <w:p w:rsidR="00FD63FB" w:rsidRDefault="00FD63FB">
            <w:pPr>
              <w:autoSpaceDE w:val="0"/>
              <w:autoSpaceDN w:val="0"/>
              <w:adjustRightInd w:val="0"/>
              <w:rPr>
                <w:rFonts w:ascii="Arial,Bold" w:hAnsi="Arial,Bold"/>
                <w:sz w:val="20"/>
                <w:szCs w:val="20"/>
              </w:rPr>
            </w:pPr>
            <w:r>
              <w:rPr>
                <w:rFonts w:ascii="Arial,Bold" w:hAnsi="Arial,Bold"/>
                <w:b/>
                <w:bCs/>
                <w:sz w:val="13"/>
                <w:szCs w:val="13"/>
              </w:rPr>
              <w:t>Total - All Activities</w:t>
            </w:r>
          </w:p>
          <w:p w:rsidR="00FD63FB" w:rsidRDefault="00FD63FB">
            <w:pPr>
              <w:rPr>
                <w:rFonts w:ascii="Arial" w:hAnsi="Arial" w:cs="Arial"/>
                <w:sz w:val="13"/>
                <w:szCs w:val="13"/>
              </w:rPr>
            </w:pPr>
          </w:p>
        </w:tc>
        <w:tc>
          <w:tcPr>
            <w:tcW w:w="491" w:type="dxa"/>
          </w:tcPr>
          <w:p w:rsidR="00FD63FB" w:rsidRDefault="00FD63FB">
            <w:pPr>
              <w:rPr>
                <w:rFonts w:ascii="Arial" w:hAnsi="Arial" w:cs="Arial"/>
                <w:sz w:val="13"/>
                <w:szCs w:val="13"/>
              </w:rPr>
            </w:pPr>
          </w:p>
          <w:p w:rsidR="00FD63FB" w:rsidRDefault="00B66F4E">
            <w:pPr>
              <w:rPr>
                <w:b/>
                <w:bCs/>
              </w:rPr>
            </w:pPr>
            <w:r>
              <w:rPr>
                <w:rFonts w:ascii="Arial" w:hAnsi="Arial" w:cs="Arial"/>
                <w:b/>
                <w:bCs/>
                <w:sz w:val="13"/>
                <w:szCs w:val="13"/>
              </w:rPr>
              <w:t xml:space="preserve"> 58</w:t>
            </w:r>
          </w:p>
        </w:tc>
        <w:tc>
          <w:tcPr>
            <w:tcW w:w="491" w:type="dxa"/>
          </w:tcPr>
          <w:p w:rsidR="00FD63FB" w:rsidRDefault="00FD63FB">
            <w:pPr>
              <w:rPr>
                <w:rFonts w:ascii="Arial" w:hAnsi="Arial" w:cs="Arial"/>
                <w:sz w:val="13"/>
                <w:szCs w:val="13"/>
              </w:rPr>
            </w:pPr>
          </w:p>
          <w:p w:rsidR="00FD63FB" w:rsidRDefault="00B66F4E">
            <w:pPr>
              <w:rPr>
                <w:b/>
                <w:bCs/>
              </w:rPr>
            </w:pPr>
            <w:r>
              <w:rPr>
                <w:rFonts w:ascii="Arial" w:hAnsi="Arial" w:cs="Arial"/>
                <w:b/>
                <w:bCs/>
                <w:sz w:val="13"/>
                <w:szCs w:val="13"/>
              </w:rPr>
              <w:t xml:space="preserve"> 58</w:t>
            </w:r>
          </w:p>
        </w:tc>
        <w:tc>
          <w:tcPr>
            <w:tcW w:w="642" w:type="dxa"/>
          </w:tcPr>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w:t>
            </w:r>
          </w:p>
          <w:p w:rsidR="00FD63FB" w:rsidRDefault="00FD63FB">
            <w:pPr>
              <w:jc w:val="center"/>
            </w:pPr>
          </w:p>
        </w:tc>
        <w:tc>
          <w:tcPr>
            <w:tcW w:w="718" w:type="dxa"/>
          </w:tcPr>
          <w:p w:rsidR="00FD63FB" w:rsidRDefault="00FD63FB">
            <w:pPr>
              <w:rPr>
                <w:rFonts w:ascii="Arial" w:hAnsi="Arial" w:cs="Arial"/>
                <w:sz w:val="13"/>
                <w:szCs w:val="13"/>
              </w:rPr>
            </w:pPr>
          </w:p>
          <w:p w:rsidR="00FD63FB" w:rsidRDefault="00B66F4E" w:rsidP="00904C1A">
            <w:pPr>
              <w:rPr>
                <w:b/>
                <w:bCs/>
              </w:rPr>
            </w:pPr>
            <w:r>
              <w:rPr>
                <w:rFonts w:ascii="Arial" w:hAnsi="Arial" w:cs="Arial"/>
                <w:b/>
                <w:bCs/>
                <w:sz w:val="13"/>
                <w:szCs w:val="13"/>
              </w:rPr>
              <w:t>13</w:t>
            </w:r>
            <w:r w:rsidR="00FD63FB">
              <w:rPr>
                <w:rFonts w:ascii="Arial" w:hAnsi="Arial" w:cs="Arial"/>
                <w:b/>
                <w:bCs/>
                <w:sz w:val="13"/>
                <w:szCs w:val="13"/>
              </w:rPr>
              <w:t>,</w:t>
            </w:r>
            <w:r w:rsidR="00904C1A">
              <w:rPr>
                <w:rFonts w:ascii="Arial" w:hAnsi="Arial" w:cs="Arial"/>
                <w:b/>
                <w:bCs/>
                <w:sz w:val="13"/>
                <w:szCs w:val="13"/>
              </w:rPr>
              <w:t>491</w:t>
            </w:r>
          </w:p>
        </w:tc>
        <w:tc>
          <w:tcPr>
            <w:tcW w:w="796" w:type="dxa"/>
          </w:tcPr>
          <w:p w:rsidR="00FD63FB" w:rsidRDefault="00FD63FB">
            <w:pPr>
              <w:rPr>
                <w:rFonts w:ascii="Arial" w:hAnsi="Arial" w:cs="Arial"/>
                <w:sz w:val="13"/>
                <w:szCs w:val="13"/>
              </w:rPr>
            </w:pPr>
          </w:p>
          <w:p w:rsidR="00FD63FB" w:rsidRDefault="00B66F4E" w:rsidP="00904C1A">
            <w:pPr>
              <w:rPr>
                <w:b/>
                <w:bCs/>
              </w:rPr>
            </w:pPr>
            <w:r>
              <w:rPr>
                <w:rFonts w:ascii="Arial" w:hAnsi="Arial" w:cs="Arial"/>
                <w:b/>
                <w:bCs/>
                <w:sz w:val="13"/>
                <w:szCs w:val="13"/>
              </w:rPr>
              <w:t>13</w:t>
            </w:r>
            <w:r w:rsidR="00FD63FB">
              <w:rPr>
                <w:rFonts w:ascii="Arial" w:hAnsi="Arial" w:cs="Arial"/>
                <w:b/>
                <w:bCs/>
                <w:sz w:val="13"/>
                <w:szCs w:val="13"/>
              </w:rPr>
              <w:t>,</w:t>
            </w:r>
            <w:r w:rsidR="00904C1A">
              <w:rPr>
                <w:rFonts w:ascii="Arial" w:hAnsi="Arial" w:cs="Arial"/>
                <w:b/>
                <w:bCs/>
                <w:sz w:val="13"/>
                <w:szCs w:val="13"/>
              </w:rPr>
              <w:t>491</w:t>
            </w:r>
          </w:p>
        </w:tc>
        <w:tc>
          <w:tcPr>
            <w:tcW w:w="588" w:type="dxa"/>
          </w:tcPr>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w:t>
            </w:r>
          </w:p>
          <w:p w:rsidR="00FD63FB" w:rsidRDefault="00FD63FB">
            <w:pPr>
              <w:jc w:val="center"/>
            </w:pPr>
          </w:p>
        </w:tc>
        <w:tc>
          <w:tcPr>
            <w:tcW w:w="1004" w:type="dxa"/>
          </w:tcPr>
          <w:p w:rsidR="00FD63FB" w:rsidRDefault="00FD63FB">
            <w:pPr>
              <w:rPr>
                <w:rFonts w:ascii="Arial" w:hAnsi="Arial" w:cs="Arial"/>
                <w:sz w:val="13"/>
                <w:szCs w:val="13"/>
              </w:rPr>
            </w:pPr>
          </w:p>
          <w:p w:rsidR="00FD63FB" w:rsidRDefault="00FD63FB" w:rsidP="00904C1A">
            <w:pPr>
              <w:rPr>
                <w:b/>
                <w:bCs/>
              </w:rPr>
            </w:pPr>
            <w:r>
              <w:rPr>
                <w:rFonts w:ascii="Arial" w:hAnsi="Arial" w:cs="Arial"/>
                <w:b/>
                <w:bCs/>
                <w:sz w:val="13"/>
                <w:szCs w:val="13"/>
              </w:rPr>
              <w:t>$</w:t>
            </w:r>
            <w:r w:rsidR="00C059CF">
              <w:rPr>
                <w:rFonts w:ascii="Arial" w:hAnsi="Arial" w:cs="Arial"/>
                <w:b/>
                <w:bCs/>
                <w:sz w:val="13"/>
                <w:szCs w:val="13"/>
              </w:rPr>
              <w:t>1,0</w:t>
            </w:r>
            <w:r w:rsidR="00904C1A">
              <w:rPr>
                <w:rFonts w:ascii="Arial" w:hAnsi="Arial" w:cs="Arial"/>
                <w:b/>
                <w:bCs/>
                <w:sz w:val="13"/>
                <w:szCs w:val="13"/>
              </w:rPr>
              <w:t>65</w:t>
            </w:r>
            <w:r w:rsidR="00C059CF">
              <w:rPr>
                <w:rFonts w:ascii="Arial" w:hAnsi="Arial" w:cs="Arial"/>
                <w:b/>
                <w:bCs/>
                <w:sz w:val="13"/>
                <w:szCs w:val="13"/>
              </w:rPr>
              <w:t>,250</w:t>
            </w:r>
          </w:p>
        </w:tc>
        <w:tc>
          <w:tcPr>
            <w:tcW w:w="976" w:type="dxa"/>
          </w:tcPr>
          <w:p w:rsidR="00FD63FB" w:rsidRDefault="00FD63FB">
            <w:pPr>
              <w:rPr>
                <w:rFonts w:ascii="Arial" w:hAnsi="Arial" w:cs="Arial"/>
                <w:sz w:val="13"/>
                <w:szCs w:val="13"/>
              </w:rPr>
            </w:pPr>
          </w:p>
          <w:p w:rsidR="00FD63FB" w:rsidRDefault="00FD63FB" w:rsidP="00D747BB">
            <w:pPr>
              <w:rPr>
                <w:b/>
                <w:bCs/>
              </w:rPr>
            </w:pPr>
            <w:r>
              <w:rPr>
                <w:rFonts w:ascii="Arial" w:hAnsi="Arial" w:cs="Arial"/>
                <w:b/>
                <w:bCs/>
                <w:sz w:val="13"/>
                <w:szCs w:val="13"/>
              </w:rPr>
              <w:t>$</w:t>
            </w:r>
            <w:r w:rsidR="00C059CF">
              <w:rPr>
                <w:rFonts w:ascii="Arial" w:hAnsi="Arial" w:cs="Arial"/>
                <w:b/>
                <w:bCs/>
                <w:sz w:val="13"/>
                <w:szCs w:val="13"/>
              </w:rPr>
              <w:t>1</w:t>
            </w:r>
            <w:r>
              <w:rPr>
                <w:rFonts w:ascii="Arial" w:hAnsi="Arial" w:cs="Arial"/>
                <w:b/>
                <w:bCs/>
                <w:sz w:val="13"/>
                <w:szCs w:val="13"/>
              </w:rPr>
              <w:t>,</w:t>
            </w:r>
            <w:r w:rsidR="00C059CF">
              <w:rPr>
                <w:rFonts w:ascii="Arial" w:hAnsi="Arial" w:cs="Arial"/>
                <w:b/>
                <w:bCs/>
                <w:sz w:val="13"/>
                <w:szCs w:val="13"/>
              </w:rPr>
              <w:t>0</w:t>
            </w:r>
            <w:r w:rsidR="00D747BB">
              <w:rPr>
                <w:rFonts w:ascii="Arial" w:hAnsi="Arial" w:cs="Arial"/>
                <w:b/>
                <w:bCs/>
                <w:sz w:val="13"/>
                <w:szCs w:val="13"/>
              </w:rPr>
              <w:t>65</w:t>
            </w:r>
            <w:r w:rsidR="00C059CF">
              <w:rPr>
                <w:rFonts w:ascii="Arial" w:hAnsi="Arial" w:cs="Arial"/>
                <w:b/>
                <w:bCs/>
                <w:sz w:val="13"/>
                <w:szCs w:val="13"/>
              </w:rPr>
              <w:t>,250</w:t>
            </w:r>
          </w:p>
        </w:tc>
        <w:tc>
          <w:tcPr>
            <w:tcW w:w="618" w:type="dxa"/>
          </w:tcPr>
          <w:p w:rsidR="00FD63FB" w:rsidRDefault="00FD63FB">
            <w:pPr>
              <w:autoSpaceDE w:val="0"/>
              <w:autoSpaceDN w:val="0"/>
              <w:adjustRightInd w:val="0"/>
              <w:jc w:val="center"/>
              <w:rPr>
                <w:rFonts w:ascii="Arial" w:hAnsi="Arial" w:cs="Arial"/>
                <w:b/>
                <w:bCs/>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b/>
                <w:bCs/>
                <w:sz w:val="13"/>
                <w:szCs w:val="13"/>
              </w:rPr>
              <w:t>$  -</w:t>
            </w:r>
          </w:p>
          <w:p w:rsidR="00FD63FB" w:rsidRDefault="00FD63FB">
            <w:pPr>
              <w:jc w:val="center"/>
            </w:pPr>
          </w:p>
        </w:tc>
        <w:tc>
          <w:tcPr>
            <w:tcW w:w="797" w:type="dxa"/>
          </w:tcPr>
          <w:p w:rsidR="00FD63FB" w:rsidRDefault="00FD63FB">
            <w:pPr>
              <w:rPr>
                <w:rFonts w:ascii="Arial" w:hAnsi="Arial" w:cs="Arial"/>
                <w:sz w:val="13"/>
                <w:szCs w:val="13"/>
              </w:rPr>
            </w:pPr>
          </w:p>
          <w:p w:rsidR="00FD63FB" w:rsidRDefault="00FD63FB">
            <w:pPr>
              <w:rPr>
                <w:b/>
                <w:bCs/>
              </w:rPr>
            </w:pPr>
            <w:r>
              <w:rPr>
                <w:rFonts w:ascii="Arial" w:hAnsi="Arial" w:cs="Arial"/>
                <w:b/>
                <w:bCs/>
                <w:sz w:val="13"/>
                <w:szCs w:val="13"/>
              </w:rPr>
              <w:t>$        442</w:t>
            </w:r>
          </w:p>
        </w:tc>
        <w:tc>
          <w:tcPr>
            <w:tcW w:w="797" w:type="dxa"/>
          </w:tcPr>
          <w:p w:rsidR="00FD63FB" w:rsidRDefault="00FD63FB">
            <w:pPr>
              <w:rPr>
                <w:rFonts w:ascii="Arial" w:hAnsi="Arial" w:cs="Arial"/>
                <w:sz w:val="13"/>
                <w:szCs w:val="13"/>
              </w:rPr>
            </w:pPr>
          </w:p>
          <w:p w:rsidR="00FD63FB" w:rsidRDefault="00FD63FB">
            <w:pPr>
              <w:rPr>
                <w:b/>
                <w:bCs/>
              </w:rPr>
            </w:pPr>
            <w:r>
              <w:rPr>
                <w:rFonts w:ascii="Arial" w:hAnsi="Arial" w:cs="Arial"/>
                <w:b/>
                <w:bCs/>
                <w:sz w:val="13"/>
                <w:szCs w:val="13"/>
              </w:rPr>
              <w:t>$        442</w:t>
            </w:r>
          </w:p>
        </w:tc>
        <w:tc>
          <w:tcPr>
            <w:tcW w:w="797"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b/>
                <w:bCs/>
                <w:sz w:val="20"/>
                <w:szCs w:val="20"/>
              </w:rPr>
            </w:pPr>
            <w:r>
              <w:rPr>
                <w:rFonts w:ascii="Arial" w:hAnsi="Arial" w:cs="Arial"/>
                <w:b/>
                <w:bCs/>
                <w:sz w:val="13"/>
                <w:szCs w:val="13"/>
              </w:rPr>
              <w:t>$  -</w:t>
            </w:r>
          </w:p>
          <w:p w:rsidR="00FD63FB" w:rsidRDefault="00FD63FB">
            <w:pPr>
              <w:jc w:val="center"/>
            </w:pPr>
          </w:p>
        </w:tc>
        <w:tc>
          <w:tcPr>
            <w:tcW w:w="797" w:type="dxa"/>
          </w:tcPr>
          <w:p w:rsidR="00FD63FB" w:rsidRDefault="00FD63FB">
            <w:pPr>
              <w:rPr>
                <w:rFonts w:ascii="Arial" w:hAnsi="Arial" w:cs="Arial"/>
                <w:sz w:val="13"/>
                <w:szCs w:val="13"/>
              </w:rPr>
            </w:pPr>
          </w:p>
          <w:p w:rsidR="00FD63FB" w:rsidRDefault="00FD63FB">
            <w:pPr>
              <w:rPr>
                <w:b/>
                <w:bCs/>
              </w:rPr>
            </w:pPr>
            <w:r>
              <w:rPr>
                <w:rFonts w:ascii="Arial" w:hAnsi="Arial" w:cs="Arial"/>
                <w:b/>
                <w:bCs/>
                <w:sz w:val="13"/>
                <w:szCs w:val="13"/>
              </w:rPr>
              <w:t>$  -</w:t>
            </w:r>
          </w:p>
        </w:tc>
        <w:tc>
          <w:tcPr>
            <w:tcW w:w="797" w:type="dxa"/>
          </w:tcPr>
          <w:p w:rsidR="00FD63FB" w:rsidRDefault="00FD63FB">
            <w:pPr>
              <w:rPr>
                <w:rFonts w:ascii="Arial" w:hAnsi="Arial" w:cs="Arial"/>
                <w:sz w:val="13"/>
                <w:szCs w:val="13"/>
              </w:rPr>
            </w:pPr>
          </w:p>
          <w:p w:rsidR="00FD63FB" w:rsidRDefault="00FD63FB">
            <w:pPr>
              <w:rPr>
                <w:b/>
                <w:bCs/>
              </w:rPr>
            </w:pPr>
            <w:r>
              <w:rPr>
                <w:rFonts w:ascii="Arial" w:hAnsi="Arial" w:cs="Arial"/>
                <w:b/>
                <w:bCs/>
                <w:sz w:val="13"/>
                <w:szCs w:val="13"/>
              </w:rPr>
              <w:t>$  -</w:t>
            </w:r>
          </w:p>
        </w:tc>
        <w:tc>
          <w:tcPr>
            <w:tcW w:w="797"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pPr>
              <w:jc w:val="center"/>
            </w:pPr>
          </w:p>
        </w:tc>
      </w:tr>
    </w:tbl>
    <w:p w:rsidR="00FD63FB" w:rsidRDefault="00FD63FB">
      <w:pPr>
        <w:rPr>
          <w:sz w:val="20"/>
          <w:szCs w:val="20"/>
        </w:rPr>
      </w:pPr>
      <w:r>
        <w:br w:type="textWrapping" w:clear="all"/>
      </w:r>
      <w:r>
        <w:rPr>
          <w:sz w:val="20"/>
          <w:szCs w:val="20"/>
        </w:rPr>
        <w:t xml:space="preserve">Note: Detail may not add up exactly due to independent rounding. </w:t>
      </w:r>
      <w:r>
        <w:rPr>
          <w:sz w:val="20"/>
          <w:szCs w:val="20"/>
        </w:rPr>
        <w:br w:type="page"/>
      </w:r>
    </w:p>
    <w:p w:rsidR="00FD63FB" w:rsidRDefault="00FD63FB">
      <w:pPr>
        <w:rPr>
          <w:sz w:val="20"/>
          <w:szCs w:val="20"/>
        </w:rPr>
      </w:pPr>
    </w:p>
    <w:p w:rsidR="00FD63FB" w:rsidRDefault="00FD63FB">
      <w:pPr>
        <w:pStyle w:val="StyleStyleCaptionCenteredBold"/>
      </w:pPr>
      <w:bookmarkStart w:id="212" w:name="_Toc176660735"/>
      <w:r>
        <w:t xml:space="preserve">Exhibit A.5.  </w:t>
      </w:r>
      <w:proofErr w:type="gramStart"/>
      <w:r>
        <w:t>EPA Yearly Responses, Burden, and Costs.</w:t>
      </w:r>
      <w:bookmarkEnd w:id="212"/>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7"/>
        <w:gridCol w:w="721"/>
        <w:gridCol w:w="720"/>
        <w:gridCol w:w="540"/>
        <w:gridCol w:w="697"/>
        <w:gridCol w:w="813"/>
        <w:gridCol w:w="813"/>
        <w:gridCol w:w="813"/>
        <w:gridCol w:w="814"/>
        <w:gridCol w:w="814"/>
        <w:gridCol w:w="814"/>
        <w:gridCol w:w="814"/>
        <w:gridCol w:w="814"/>
        <w:gridCol w:w="814"/>
        <w:gridCol w:w="814"/>
        <w:gridCol w:w="814"/>
      </w:tblGrid>
      <w:tr w:rsidR="00FD63FB">
        <w:trPr>
          <w:cantSplit/>
        </w:trPr>
        <w:tc>
          <w:tcPr>
            <w:tcW w:w="1547" w:type="dxa"/>
            <w:vMerge w:val="restart"/>
          </w:tcPr>
          <w:p w:rsidR="00FD63FB" w:rsidRDefault="00FD63FB">
            <w:r>
              <w:rPr>
                <w:rFonts w:ascii="Arial,Bold" w:hAnsi="Arial,Bold"/>
                <w:b/>
                <w:bCs/>
                <w:sz w:val="13"/>
                <w:szCs w:val="13"/>
              </w:rPr>
              <w:t>Activities</w:t>
            </w:r>
          </w:p>
        </w:tc>
        <w:tc>
          <w:tcPr>
            <w:tcW w:w="1981" w:type="dxa"/>
            <w:gridSpan w:val="3"/>
          </w:tcPr>
          <w:p w:rsidR="00FD63FB" w:rsidRDefault="00FD63FB">
            <w:r>
              <w:rPr>
                <w:rFonts w:ascii="Arial,Bold" w:hAnsi="Arial,Bold"/>
                <w:b/>
                <w:bCs/>
                <w:sz w:val="13"/>
                <w:szCs w:val="13"/>
              </w:rPr>
              <w:t>EPA Responses by Year</w:t>
            </w:r>
          </w:p>
        </w:tc>
        <w:tc>
          <w:tcPr>
            <w:tcW w:w="2323" w:type="dxa"/>
            <w:gridSpan w:val="3"/>
          </w:tcPr>
          <w:p w:rsidR="00FD63FB" w:rsidRDefault="00FD63FB">
            <w:r>
              <w:rPr>
                <w:rFonts w:ascii="Arial,Bold" w:hAnsi="Arial,Bold"/>
                <w:b/>
                <w:bCs/>
                <w:sz w:val="13"/>
                <w:szCs w:val="13"/>
              </w:rPr>
              <w:t>EPA Burden  by Year</w:t>
            </w:r>
          </w:p>
        </w:tc>
        <w:tc>
          <w:tcPr>
            <w:tcW w:w="2441" w:type="dxa"/>
            <w:gridSpan w:val="3"/>
          </w:tcPr>
          <w:p w:rsidR="00FD63FB" w:rsidRDefault="00FD63FB">
            <w:r>
              <w:rPr>
                <w:rFonts w:ascii="Arial,Bold" w:hAnsi="Arial,Bold"/>
                <w:b/>
                <w:bCs/>
                <w:sz w:val="13"/>
                <w:szCs w:val="13"/>
              </w:rPr>
              <w:t>EPA Labor Cost  by Year</w:t>
            </w:r>
          </w:p>
        </w:tc>
        <w:tc>
          <w:tcPr>
            <w:tcW w:w="2442" w:type="dxa"/>
            <w:gridSpan w:val="3"/>
          </w:tcPr>
          <w:p w:rsidR="00FD63FB" w:rsidRDefault="00FD63FB">
            <w:r>
              <w:rPr>
                <w:rFonts w:ascii="Arial,Bold" w:hAnsi="Arial,Bold"/>
                <w:b/>
                <w:bCs/>
                <w:sz w:val="13"/>
                <w:szCs w:val="13"/>
              </w:rPr>
              <w:t>EPA O&amp;M Cost  by Year</w:t>
            </w:r>
          </w:p>
        </w:tc>
        <w:tc>
          <w:tcPr>
            <w:tcW w:w="2442" w:type="dxa"/>
            <w:gridSpan w:val="3"/>
          </w:tcPr>
          <w:p w:rsidR="00FD63FB" w:rsidRDefault="00FD63FB">
            <w:r>
              <w:rPr>
                <w:rFonts w:ascii="Arial,Bold" w:hAnsi="Arial,Bold"/>
                <w:b/>
                <w:bCs/>
                <w:sz w:val="13"/>
                <w:szCs w:val="13"/>
              </w:rPr>
              <w:t>EPA Capital Cost  by Year</w:t>
            </w:r>
          </w:p>
        </w:tc>
      </w:tr>
      <w:tr w:rsidR="00FD63FB">
        <w:trPr>
          <w:cantSplit/>
        </w:trPr>
        <w:tc>
          <w:tcPr>
            <w:tcW w:w="1547" w:type="dxa"/>
            <w:vMerge/>
          </w:tcPr>
          <w:p w:rsidR="00FD63FB" w:rsidRDefault="00FD63FB"/>
        </w:tc>
        <w:tc>
          <w:tcPr>
            <w:tcW w:w="721" w:type="dxa"/>
          </w:tcPr>
          <w:p w:rsidR="00FD63FB" w:rsidRDefault="00FD63FB">
            <w:pPr>
              <w:rPr>
                <w:rFonts w:ascii="Arial,Bold" w:hAnsi="Arial,Bold"/>
                <w:b/>
                <w:bCs/>
                <w:sz w:val="13"/>
                <w:szCs w:val="13"/>
              </w:rPr>
            </w:pPr>
          </w:p>
          <w:p w:rsidR="00FD63FB" w:rsidRDefault="00526B61">
            <w:r>
              <w:rPr>
                <w:rFonts w:ascii="Arial,Bold" w:hAnsi="Arial,Bold"/>
                <w:b/>
                <w:bCs/>
                <w:sz w:val="13"/>
                <w:szCs w:val="13"/>
              </w:rPr>
              <w:t>2010</w:t>
            </w:r>
          </w:p>
        </w:tc>
        <w:tc>
          <w:tcPr>
            <w:tcW w:w="720" w:type="dxa"/>
          </w:tcPr>
          <w:p w:rsidR="00FD63FB" w:rsidRDefault="00FD63FB">
            <w:pPr>
              <w:rPr>
                <w:rFonts w:ascii="Arial,Bold" w:hAnsi="Arial,Bold"/>
                <w:b/>
                <w:bCs/>
                <w:sz w:val="13"/>
                <w:szCs w:val="13"/>
              </w:rPr>
            </w:pPr>
          </w:p>
          <w:p w:rsidR="00FD63FB" w:rsidRDefault="00526B61">
            <w:r>
              <w:rPr>
                <w:rFonts w:ascii="Arial,Bold" w:hAnsi="Arial,Bold"/>
                <w:b/>
                <w:bCs/>
                <w:sz w:val="13"/>
                <w:szCs w:val="13"/>
              </w:rPr>
              <w:t>2011</w:t>
            </w:r>
          </w:p>
        </w:tc>
        <w:tc>
          <w:tcPr>
            <w:tcW w:w="540" w:type="dxa"/>
          </w:tcPr>
          <w:p w:rsidR="00FD63FB" w:rsidRDefault="00FD63FB">
            <w:pPr>
              <w:rPr>
                <w:rFonts w:ascii="Arial,Bold" w:hAnsi="Arial,Bold"/>
                <w:b/>
                <w:bCs/>
                <w:sz w:val="13"/>
                <w:szCs w:val="13"/>
              </w:rPr>
            </w:pPr>
          </w:p>
          <w:p w:rsidR="00FD63FB" w:rsidRDefault="00526B61">
            <w:r>
              <w:rPr>
                <w:rFonts w:ascii="Arial,Bold" w:hAnsi="Arial,Bold"/>
                <w:b/>
                <w:bCs/>
                <w:sz w:val="13"/>
                <w:szCs w:val="13"/>
              </w:rPr>
              <w:t>2012</w:t>
            </w:r>
          </w:p>
        </w:tc>
        <w:tc>
          <w:tcPr>
            <w:tcW w:w="697" w:type="dxa"/>
          </w:tcPr>
          <w:p w:rsidR="00FD63FB" w:rsidRDefault="00FD63FB">
            <w:pPr>
              <w:rPr>
                <w:rFonts w:ascii="Arial,Bold" w:hAnsi="Arial,Bold"/>
                <w:b/>
                <w:bCs/>
                <w:sz w:val="13"/>
                <w:szCs w:val="13"/>
              </w:rPr>
            </w:pPr>
          </w:p>
          <w:p w:rsidR="00FD63FB" w:rsidRDefault="00526B61">
            <w:r>
              <w:rPr>
                <w:rFonts w:ascii="Arial,Bold" w:hAnsi="Arial,Bold"/>
                <w:b/>
                <w:bCs/>
                <w:sz w:val="13"/>
                <w:szCs w:val="13"/>
              </w:rPr>
              <w:t>2010</w:t>
            </w:r>
          </w:p>
        </w:tc>
        <w:tc>
          <w:tcPr>
            <w:tcW w:w="813" w:type="dxa"/>
          </w:tcPr>
          <w:p w:rsidR="00FD63FB" w:rsidRDefault="00FD63FB">
            <w:pPr>
              <w:rPr>
                <w:rFonts w:ascii="Arial,Bold" w:hAnsi="Arial,Bold"/>
                <w:b/>
                <w:bCs/>
                <w:sz w:val="13"/>
                <w:szCs w:val="13"/>
              </w:rPr>
            </w:pPr>
          </w:p>
          <w:p w:rsidR="00FD63FB" w:rsidRDefault="00526B61">
            <w:r>
              <w:rPr>
                <w:rFonts w:ascii="Arial,Bold" w:hAnsi="Arial,Bold"/>
                <w:b/>
                <w:bCs/>
                <w:sz w:val="13"/>
                <w:szCs w:val="13"/>
              </w:rPr>
              <w:t>2011</w:t>
            </w:r>
          </w:p>
        </w:tc>
        <w:tc>
          <w:tcPr>
            <w:tcW w:w="813" w:type="dxa"/>
          </w:tcPr>
          <w:p w:rsidR="00FD63FB" w:rsidRDefault="00FD63FB">
            <w:pPr>
              <w:rPr>
                <w:rFonts w:ascii="Arial,Bold" w:hAnsi="Arial,Bold"/>
                <w:b/>
                <w:bCs/>
                <w:sz w:val="13"/>
                <w:szCs w:val="13"/>
              </w:rPr>
            </w:pPr>
          </w:p>
          <w:p w:rsidR="00FD63FB" w:rsidRDefault="00526B61">
            <w:r>
              <w:rPr>
                <w:rFonts w:ascii="Arial,Bold" w:hAnsi="Arial,Bold"/>
                <w:b/>
                <w:bCs/>
                <w:sz w:val="13"/>
                <w:szCs w:val="13"/>
              </w:rPr>
              <w:t>2012</w:t>
            </w:r>
          </w:p>
        </w:tc>
        <w:tc>
          <w:tcPr>
            <w:tcW w:w="813" w:type="dxa"/>
          </w:tcPr>
          <w:p w:rsidR="00FD63FB" w:rsidRDefault="00FD63FB">
            <w:pPr>
              <w:rPr>
                <w:rFonts w:ascii="Arial,Bold" w:hAnsi="Arial,Bold"/>
                <w:b/>
                <w:bCs/>
                <w:sz w:val="13"/>
                <w:szCs w:val="13"/>
              </w:rPr>
            </w:pPr>
          </w:p>
          <w:p w:rsidR="00FD63FB" w:rsidRDefault="00526B61">
            <w:r>
              <w:rPr>
                <w:rFonts w:ascii="Arial,Bold" w:hAnsi="Arial,Bold"/>
                <w:b/>
                <w:bCs/>
                <w:sz w:val="13"/>
                <w:szCs w:val="13"/>
              </w:rPr>
              <w:t>2010</w:t>
            </w:r>
          </w:p>
        </w:tc>
        <w:tc>
          <w:tcPr>
            <w:tcW w:w="814" w:type="dxa"/>
          </w:tcPr>
          <w:p w:rsidR="00FD63FB" w:rsidRDefault="00FD63FB">
            <w:pPr>
              <w:rPr>
                <w:rFonts w:ascii="Arial,Bold" w:hAnsi="Arial,Bold"/>
                <w:b/>
                <w:bCs/>
                <w:sz w:val="13"/>
                <w:szCs w:val="13"/>
              </w:rPr>
            </w:pPr>
          </w:p>
          <w:p w:rsidR="00FD63FB" w:rsidRDefault="00526B61">
            <w:r>
              <w:rPr>
                <w:rFonts w:ascii="Arial,Bold" w:hAnsi="Arial,Bold"/>
                <w:b/>
                <w:bCs/>
                <w:sz w:val="13"/>
                <w:szCs w:val="13"/>
              </w:rPr>
              <w:t>2011</w:t>
            </w:r>
          </w:p>
        </w:tc>
        <w:tc>
          <w:tcPr>
            <w:tcW w:w="814" w:type="dxa"/>
          </w:tcPr>
          <w:p w:rsidR="00FD63FB" w:rsidRDefault="00FD63FB">
            <w:pPr>
              <w:rPr>
                <w:rFonts w:ascii="Arial,Bold" w:hAnsi="Arial,Bold"/>
                <w:b/>
                <w:bCs/>
                <w:sz w:val="13"/>
                <w:szCs w:val="13"/>
              </w:rPr>
            </w:pPr>
          </w:p>
          <w:p w:rsidR="00FD63FB" w:rsidRDefault="00526B61">
            <w:r>
              <w:rPr>
                <w:rFonts w:ascii="Arial,Bold" w:hAnsi="Arial,Bold"/>
                <w:b/>
                <w:bCs/>
                <w:sz w:val="13"/>
                <w:szCs w:val="13"/>
              </w:rPr>
              <w:t>2012</w:t>
            </w:r>
          </w:p>
        </w:tc>
        <w:tc>
          <w:tcPr>
            <w:tcW w:w="814" w:type="dxa"/>
          </w:tcPr>
          <w:p w:rsidR="00FD63FB" w:rsidRDefault="00FD63FB">
            <w:pPr>
              <w:rPr>
                <w:rFonts w:ascii="Arial,Bold" w:hAnsi="Arial,Bold"/>
                <w:b/>
                <w:bCs/>
                <w:sz w:val="13"/>
                <w:szCs w:val="13"/>
              </w:rPr>
            </w:pPr>
          </w:p>
          <w:p w:rsidR="00FD63FB" w:rsidRDefault="00526B61">
            <w:r>
              <w:rPr>
                <w:rFonts w:ascii="Arial,Bold" w:hAnsi="Arial,Bold"/>
                <w:b/>
                <w:bCs/>
                <w:sz w:val="13"/>
                <w:szCs w:val="13"/>
              </w:rPr>
              <w:t>2010</w:t>
            </w:r>
          </w:p>
        </w:tc>
        <w:tc>
          <w:tcPr>
            <w:tcW w:w="814" w:type="dxa"/>
          </w:tcPr>
          <w:p w:rsidR="00FD63FB" w:rsidRDefault="00FD63FB">
            <w:pPr>
              <w:rPr>
                <w:rFonts w:ascii="Arial,Bold" w:hAnsi="Arial,Bold"/>
                <w:b/>
                <w:bCs/>
                <w:sz w:val="13"/>
                <w:szCs w:val="13"/>
              </w:rPr>
            </w:pPr>
          </w:p>
          <w:p w:rsidR="00FD63FB" w:rsidRDefault="00526B61">
            <w:r>
              <w:rPr>
                <w:rFonts w:ascii="Arial,Bold" w:hAnsi="Arial,Bold"/>
                <w:b/>
                <w:bCs/>
                <w:sz w:val="13"/>
                <w:szCs w:val="13"/>
              </w:rPr>
              <w:t>2011</w:t>
            </w:r>
          </w:p>
        </w:tc>
        <w:tc>
          <w:tcPr>
            <w:tcW w:w="814" w:type="dxa"/>
          </w:tcPr>
          <w:p w:rsidR="00FD63FB" w:rsidRDefault="00FD63FB">
            <w:pPr>
              <w:rPr>
                <w:rFonts w:ascii="Arial,Bold" w:hAnsi="Arial,Bold"/>
                <w:b/>
                <w:bCs/>
                <w:sz w:val="13"/>
                <w:szCs w:val="13"/>
              </w:rPr>
            </w:pPr>
          </w:p>
          <w:p w:rsidR="00FD63FB" w:rsidRDefault="00526B61">
            <w:r>
              <w:rPr>
                <w:rFonts w:ascii="Arial,Bold" w:hAnsi="Arial,Bold"/>
                <w:b/>
                <w:bCs/>
                <w:sz w:val="13"/>
                <w:szCs w:val="13"/>
              </w:rPr>
              <w:t>2012</w:t>
            </w:r>
          </w:p>
        </w:tc>
        <w:tc>
          <w:tcPr>
            <w:tcW w:w="814" w:type="dxa"/>
          </w:tcPr>
          <w:p w:rsidR="00FD63FB" w:rsidRDefault="00FD63FB">
            <w:pPr>
              <w:rPr>
                <w:rFonts w:ascii="Arial,Bold" w:hAnsi="Arial,Bold"/>
                <w:b/>
                <w:bCs/>
                <w:sz w:val="13"/>
                <w:szCs w:val="13"/>
              </w:rPr>
            </w:pPr>
          </w:p>
          <w:p w:rsidR="00FD63FB" w:rsidRDefault="00526B61">
            <w:r>
              <w:rPr>
                <w:rFonts w:ascii="Arial,Bold" w:hAnsi="Arial,Bold"/>
                <w:b/>
                <w:bCs/>
                <w:sz w:val="13"/>
                <w:szCs w:val="13"/>
              </w:rPr>
              <w:t>2010</w:t>
            </w:r>
          </w:p>
        </w:tc>
        <w:tc>
          <w:tcPr>
            <w:tcW w:w="814" w:type="dxa"/>
          </w:tcPr>
          <w:p w:rsidR="00FD63FB" w:rsidRDefault="00FD63FB">
            <w:pPr>
              <w:rPr>
                <w:rFonts w:ascii="Arial,Bold" w:hAnsi="Arial,Bold"/>
                <w:b/>
                <w:bCs/>
                <w:sz w:val="13"/>
                <w:szCs w:val="13"/>
              </w:rPr>
            </w:pPr>
          </w:p>
          <w:p w:rsidR="00FD63FB" w:rsidRDefault="00526B61">
            <w:r>
              <w:rPr>
                <w:rFonts w:ascii="Arial,Bold" w:hAnsi="Arial,Bold"/>
                <w:b/>
                <w:bCs/>
                <w:sz w:val="13"/>
                <w:szCs w:val="13"/>
              </w:rPr>
              <w:t>2011</w:t>
            </w:r>
          </w:p>
        </w:tc>
        <w:tc>
          <w:tcPr>
            <w:tcW w:w="814" w:type="dxa"/>
          </w:tcPr>
          <w:p w:rsidR="00FD63FB" w:rsidRDefault="00FD63FB">
            <w:pPr>
              <w:rPr>
                <w:rFonts w:ascii="Arial,Bold" w:hAnsi="Arial,Bold"/>
                <w:b/>
                <w:bCs/>
                <w:sz w:val="13"/>
                <w:szCs w:val="13"/>
              </w:rPr>
            </w:pPr>
          </w:p>
          <w:p w:rsidR="00FD63FB" w:rsidRDefault="00526B61">
            <w:r>
              <w:rPr>
                <w:rFonts w:ascii="Arial,Bold" w:hAnsi="Arial,Bold"/>
                <w:b/>
                <w:bCs/>
                <w:sz w:val="13"/>
                <w:szCs w:val="13"/>
              </w:rPr>
              <w:t>2012</w:t>
            </w:r>
          </w:p>
        </w:tc>
      </w:tr>
      <w:tr w:rsidR="00FD63FB">
        <w:tc>
          <w:tcPr>
            <w:tcW w:w="1547" w:type="dxa"/>
          </w:tcPr>
          <w:p w:rsidR="00FD63FB" w:rsidRDefault="00FD63FB">
            <w:r>
              <w:rPr>
                <w:rFonts w:ascii="Arial,Bold" w:hAnsi="Arial,Bold"/>
                <w:b/>
                <w:bCs/>
                <w:sz w:val="13"/>
                <w:szCs w:val="13"/>
              </w:rPr>
              <w:t>Read and Understand Requirements</w:t>
            </w:r>
          </w:p>
        </w:tc>
        <w:tc>
          <w:tcPr>
            <w:tcW w:w="721"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xml:space="preserve">1 </w:t>
            </w:r>
          </w:p>
          <w:p w:rsidR="00FD63FB" w:rsidRDefault="00FD63FB"/>
        </w:tc>
        <w:tc>
          <w:tcPr>
            <w:tcW w:w="720" w:type="dxa"/>
          </w:tcPr>
          <w:p w:rsidR="00FD63FB" w:rsidRDefault="00FD63FB">
            <w:pPr>
              <w:rPr>
                <w:rFonts w:ascii="Arial" w:hAnsi="Arial" w:cs="Arial"/>
                <w:sz w:val="13"/>
                <w:szCs w:val="13"/>
              </w:rPr>
            </w:pPr>
          </w:p>
          <w:p w:rsidR="00FD63FB" w:rsidRDefault="00FD63FB">
            <w:pPr>
              <w:jc w:val="center"/>
            </w:pPr>
            <w:r>
              <w:rPr>
                <w:rFonts w:ascii="Arial" w:hAnsi="Arial" w:cs="Arial"/>
                <w:sz w:val="13"/>
                <w:szCs w:val="13"/>
              </w:rPr>
              <w:t>1</w:t>
            </w:r>
          </w:p>
        </w:tc>
        <w:tc>
          <w:tcPr>
            <w:tcW w:w="540"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w:t>
            </w:r>
          </w:p>
        </w:tc>
        <w:tc>
          <w:tcPr>
            <w:tcW w:w="697"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20</w:t>
            </w:r>
          </w:p>
        </w:tc>
        <w:tc>
          <w:tcPr>
            <w:tcW w:w="813"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20</w:t>
            </w:r>
          </w:p>
        </w:tc>
        <w:tc>
          <w:tcPr>
            <w:tcW w:w="813"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w:t>
            </w:r>
          </w:p>
        </w:tc>
        <w:tc>
          <w:tcPr>
            <w:tcW w:w="813" w:type="dxa"/>
          </w:tcPr>
          <w:p w:rsidR="00FD63FB" w:rsidRDefault="00FD63FB">
            <w:pPr>
              <w:rPr>
                <w:rFonts w:ascii="Arial" w:hAnsi="Arial" w:cs="Arial"/>
                <w:sz w:val="13"/>
                <w:szCs w:val="13"/>
              </w:rPr>
            </w:pPr>
          </w:p>
          <w:p w:rsidR="00FD63FB" w:rsidRDefault="00FD63FB">
            <w:r>
              <w:rPr>
                <w:rFonts w:ascii="Arial" w:hAnsi="Arial" w:cs="Arial"/>
                <w:sz w:val="13"/>
                <w:szCs w:val="13"/>
              </w:rPr>
              <w:t>$     1,139</w:t>
            </w:r>
          </w:p>
        </w:tc>
        <w:tc>
          <w:tcPr>
            <w:tcW w:w="814" w:type="dxa"/>
          </w:tcPr>
          <w:p w:rsidR="00FD63FB" w:rsidRDefault="00FD63FB">
            <w:pPr>
              <w:rPr>
                <w:rFonts w:ascii="Arial" w:hAnsi="Arial" w:cs="Arial"/>
                <w:sz w:val="13"/>
                <w:szCs w:val="13"/>
              </w:rPr>
            </w:pPr>
          </w:p>
          <w:p w:rsidR="00FD63FB" w:rsidRDefault="00FD63FB">
            <w:r>
              <w:rPr>
                <w:rFonts w:ascii="Arial" w:hAnsi="Arial" w:cs="Arial"/>
                <w:sz w:val="13"/>
                <w:szCs w:val="13"/>
              </w:rPr>
              <w:t>$     1,139</w:t>
            </w:r>
          </w:p>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tc>
        <w:tc>
          <w:tcPr>
            <w:tcW w:w="814" w:type="dxa"/>
          </w:tcPr>
          <w:p w:rsidR="00FD63FB" w:rsidRDefault="00FD63FB"/>
        </w:tc>
        <w:tc>
          <w:tcPr>
            <w:tcW w:w="814" w:type="dxa"/>
          </w:tcPr>
          <w:p w:rsidR="00FD63FB" w:rsidRDefault="00FD63FB"/>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tc>
      </w:tr>
      <w:tr w:rsidR="00FD63FB">
        <w:tc>
          <w:tcPr>
            <w:tcW w:w="1547" w:type="dxa"/>
          </w:tcPr>
          <w:p w:rsidR="00FD63FB" w:rsidRDefault="00FD63FB">
            <w:pPr>
              <w:rPr>
                <w:rFonts w:ascii="Arial,Bold" w:hAnsi="Arial,Bold"/>
                <w:b/>
                <w:bCs/>
                <w:sz w:val="13"/>
                <w:szCs w:val="13"/>
              </w:rPr>
            </w:pPr>
            <w:r>
              <w:rPr>
                <w:rFonts w:ascii="Arial,Bold" w:hAnsi="Arial,Bold"/>
                <w:b/>
                <w:bCs/>
                <w:sz w:val="13"/>
                <w:szCs w:val="13"/>
              </w:rPr>
              <w:t>Review Vulnerability Assessments and Certifications</w:t>
            </w:r>
          </w:p>
          <w:p w:rsidR="00FD63FB" w:rsidRDefault="00FD63FB">
            <w:r>
              <w:rPr>
                <w:rFonts w:ascii="Arial" w:hAnsi="Arial" w:cs="Arial"/>
                <w:sz w:val="13"/>
                <w:szCs w:val="13"/>
              </w:rPr>
              <w:t>- Systems Serving 3,301-49,999</w:t>
            </w:r>
          </w:p>
        </w:tc>
        <w:tc>
          <w:tcPr>
            <w:tcW w:w="721"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9</w:t>
            </w:r>
          </w:p>
        </w:tc>
        <w:tc>
          <w:tcPr>
            <w:tcW w:w="720"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9</w:t>
            </w:r>
          </w:p>
        </w:tc>
        <w:tc>
          <w:tcPr>
            <w:tcW w:w="540"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w:t>
            </w:r>
          </w:p>
        </w:tc>
        <w:tc>
          <w:tcPr>
            <w:tcW w:w="697"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9</w:t>
            </w:r>
          </w:p>
        </w:tc>
        <w:tc>
          <w:tcPr>
            <w:tcW w:w="813"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9</w:t>
            </w:r>
          </w:p>
        </w:tc>
        <w:tc>
          <w:tcPr>
            <w:tcW w:w="813"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w:t>
            </w:r>
          </w:p>
        </w:tc>
        <w:tc>
          <w:tcPr>
            <w:tcW w:w="813" w:type="dxa"/>
          </w:tcPr>
          <w:p w:rsidR="00FD63FB" w:rsidRDefault="00FD63FB">
            <w:pPr>
              <w:rPr>
                <w:rFonts w:ascii="Arial" w:hAnsi="Arial" w:cs="Arial"/>
                <w:sz w:val="13"/>
                <w:szCs w:val="13"/>
              </w:rPr>
            </w:pPr>
          </w:p>
          <w:p w:rsidR="00FD63FB" w:rsidRDefault="00FD63FB">
            <w:r>
              <w:rPr>
                <w:rFonts w:ascii="Arial" w:hAnsi="Arial" w:cs="Arial"/>
                <w:sz w:val="13"/>
                <w:szCs w:val="13"/>
              </w:rPr>
              <w:t>$     525</w:t>
            </w:r>
          </w:p>
        </w:tc>
        <w:tc>
          <w:tcPr>
            <w:tcW w:w="814" w:type="dxa"/>
          </w:tcPr>
          <w:p w:rsidR="00FD63FB" w:rsidRDefault="00FD63FB">
            <w:pPr>
              <w:rPr>
                <w:rFonts w:ascii="Arial" w:hAnsi="Arial" w:cs="Arial"/>
                <w:sz w:val="13"/>
                <w:szCs w:val="13"/>
              </w:rPr>
            </w:pPr>
          </w:p>
          <w:p w:rsidR="00FD63FB" w:rsidRDefault="00FD63FB">
            <w:r>
              <w:rPr>
                <w:rFonts w:ascii="Arial" w:hAnsi="Arial" w:cs="Arial"/>
                <w:sz w:val="13"/>
                <w:szCs w:val="13"/>
              </w:rPr>
              <w:t>$     525</w:t>
            </w:r>
          </w:p>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tc>
        <w:tc>
          <w:tcPr>
            <w:tcW w:w="814" w:type="dxa"/>
          </w:tcPr>
          <w:p w:rsidR="00FD63FB" w:rsidRDefault="00FD63FB"/>
        </w:tc>
        <w:tc>
          <w:tcPr>
            <w:tcW w:w="814" w:type="dxa"/>
          </w:tcPr>
          <w:p w:rsidR="00FD63FB" w:rsidRDefault="00FD63FB"/>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tc>
      </w:tr>
      <w:tr w:rsidR="00FD63FB">
        <w:tc>
          <w:tcPr>
            <w:tcW w:w="1547" w:type="dxa"/>
          </w:tcPr>
          <w:p w:rsidR="00FD63FB" w:rsidRDefault="00FD63FB">
            <w:r>
              <w:rPr>
                <w:rFonts w:ascii="Arial,Bold" w:hAnsi="Arial,Bold"/>
                <w:b/>
                <w:bCs/>
                <w:sz w:val="13"/>
                <w:szCs w:val="13"/>
              </w:rPr>
              <w:t>Review Emergency Response Plan Certifications</w:t>
            </w:r>
            <w:r>
              <w:rPr>
                <w:rFonts w:ascii="Arial" w:hAnsi="Arial" w:cs="Arial"/>
                <w:sz w:val="13"/>
                <w:szCs w:val="13"/>
              </w:rPr>
              <w:t>- Systems Serving 3,301-49,999</w:t>
            </w:r>
          </w:p>
        </w:tc>
        <w:tc>
          <w:tcPr>
            <w:tcW w:w="721"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9</w:t>
            </w:r>
          </w:p>
        </w:tc>
        <w:tc>
          <w:tcPr>
            <w:tcW w:w="720"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9</w:t>
            </w:r>
          </w:p>
        </w:tc>
        <w:tc>
          <w:tcPr>
            <w:tcW w:w="540"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w:t>
            </w:r>
          </w:p>
        </w:tc>
        <w:tc>
          <w:tcPr>
            <w:tcW w:w="697"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9</w:t>
            </w:r>
          </w:p>
        </w:tc>
        <w:tc>
          <w:tcPr>
            <w:tcW w:w="813"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9</w:t>
            </w:r>
          </w:p>
        </w:tc>
        <w:tc>
          <w:tcPr>
            <w:tcW w:w="813"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w:t>
            </w:r>
          </w:p>
        </w:tc>
        <w:tc>
          <w:tcPr>
            <w:tcW w:w="813" w:type="dxa"/>
          </w:tcPr>
          <w:p w:rsidR="00FD63FB" w:rsidRDefault="00FD63FB">
            <w:pPr>
              <w:rPr>
                <w:rFonts w:ascii="Arial" w:hAnsi="Arial" w:cs="Arial"/>
                <w:sz w:val="13"/>
                <w:szCs w:val="13"/>
              </w:rPr>
            </w:pPr>
          </w:p>
          <w:p w:rsidR="00FD63FB" w:rsidRDefault="00FD63FB">
            <w:r>
              <w:rPr>
                <w:rFonts w:ascii="Arial" w:hAnsi="Arial" w:cs="Arial"/>
                <w:sz w:val="13"/>
                <w:szCs w:val="13"/>
              </w:rPr>
              <w:t>$     525</w:t>
            </w:r>
          </w:p>
        </w:tc>
        <w:tc>
          <w:tcPr>
            <w:tcW w:w="814" w:type="dxa"/>
          </w:tcPr>
          <w:p w:rsidR="00FD63FB" w:rsidRDefault="00FD63FB">
            <w:pPr>
              <w:rPr>
                <w:rFonts w:ascii="Arial" w:hAnsi="Arial" w:cs="Arial"/>
                <w:sz w:val="13"/>
                <w:szCs w:val="13"/>
              </w:rPr>
            </w:pPr>
          </w:p>
          <w:p w:rsidR="00FD63FB" w:rsidRDefault="00FD63FB">
            <w:r>
              <w:rPr>
                <w:rFonts w:ascii="Arial" w:hAnsi="Arial" w:cs="Arial"/>
                <w:sz w:val="13"/>
                <w:szCs w:val="13"/>
              </w:rPr>
              <w:t>$     525</w:t>
            </w:r>
          </w:p>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tc>
        <w:tc>
          <w:tcPr>
            <w:tcW w:w="814" w:type="dxa"/>
          </w:tcPr>
          <w:p w:rsidR="00FD63FB" w:rsidRDefault="00FD63FB"/>
        </w:tc>
        <w:tc>
          <w:tcPr>
            <w:tcW w:w="814" w:type="dxa"/>
          </w:tcPr>
          <w:p w:rsidR="00FD63FB" w:rsidRDefault="00FD63FB"/>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tc>
      </w:tr>
      <w:tr w:rsidR="00FD63FB">
        <w:tc>
          <w:tcPr>
            <w:tcW w:w="1547" w:type="dxa"/>
          </w:tcPr>
          <w:p w:rsidR="00FD63FB" w:rsidRDefault="00FD63FB">
            <w:pPr>
              <w:rPr>
                <w:rFonts w:ascii="Arial,Bold" w:hAnsi="Arial,Bold"/>
                <w:b/>
                <w:bCs/>
                <w:sz w:val="13"/>
                <w:szCs w:val="13"/>
              </w:rPr>
            </w:pPr>
            <w:r>
              <w:rPr>
                <w:rFonts w:ascii="Arial,Bold" w:hAnsi="Arial,Bold"/>
                <w:b/>
                <w:bCs/>
                <w:sz w:val="13"/>
                <w:szCs w:val="13"/>
              </w:rPr>
              <w:t>Recordkeeping</w:t>
            </w:r>
          </w:p>
          <w:p w:rsidR="00FD63FB" w:rsidRDefault="00FD63FB">
            <w:r>
              <w:rPr>
                <w:rFonts w:ascii="Arial,Bold" w:hAnsi="Arial,Bold"/>
                <w:sz w:val="13"/>
                <w:szCs w:val="13"/>
              </w:rPr>
              <w:t>- Filing</w:t>
            </w:r>
          </w:p>
        </w:tc>
        <w:tc>
          <w:tcPr>
            <w:tcW w:w="721"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18</w:t>
            </w:r>
          </w:p>
        </w:tc>
        <w:tc>
          <w:tcPr>
            <w:tcW w:w="720"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18</w:t>
            </w:r>
          </w:p>
        </w:tc>
        <w:tc>
          <w:tcPr>
            <w:tcW w:w="540"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w:t>
            </w:r>
          </w:p>
        </w:tc>
        <w:tc>
          <w:tcPr>
            <w:tcW w:w="697" w:type="dxa"/>
          </w:tcPr>
          <w:p w:rsidR="00FD63FB" w:rsidRDefault="00FD63FB">
            <w:pPr>
              <w:rPr>
                <w:rFonts w:ascii="Arial" w:hAnsi="Arial" w:cs="Arial"/>
                <w:sz w:val="13"/>
                <w:szCs w:val="13"/>
              </w:rPr>
            </w:pPr>
          </w:p>
          <w:p w:rsidR="00FD63FB" w:rsidRDefault="00445EDE">
            <w:r>
              <w:rPr>
                <w:rFonts w:ascii="Arial" w:hAnsi="Arial" w:cs="Arial"/>
                <w:sz w:val="13"/>
                <w:szCs w:val="13"/>
              </w:rPr>
              <w:t>1</w:t>
            </w:r>
            <w:r w:rsidR="00FD63FB">
              <w:rPr>
                <w:rFonts w:ascii="Arial" w:hAnsi="Arial" w:cs="Arial"/>
                <w:sz w:val="13"/>
                <w:szCs w:val="13"/>
              </w:rPr>
              <w:t>,</w:t>
            </w:r>
            <w:r>
              <w:rPr>
                <w:rFonts w:ascii="Arial" w:hAnsi="Arial" w:cs="Arial"/>
                <w:sz w:val="13"/>
                <w:szCs w:val="13"/>
              </w:rPr>
              <w:t>5</w:t>
            </w:r>
            <w:r w:rsidR="00FD63FB">
              <w:rPr>
                <w:rFonts w:ascii="Arial" w:hAnsi="Arial" w:cs="Arial"/>
                <w:sz w:val="13"/>
                <w:szCs w:val="13"/>
              </w:rPr>
              <w:t>15</w:t>
            </w:r>
          </w:p>
        </w:tc>
        <w:tc>
          <w:tcPr>
            <w:tcW w:w="813" w:type="dxa"/>
          </w:tcPr>
          <w:p w:rsidR="00FD63FB" w:rsidRDefault="00FD63FB">
            <w:pPr>
              <w:rPr>
                <w:rFonts w:ascii="Arial" w:hAnsi="Arial" w:cs="Arial"/>
                <w:sz w:val="13"/>
                <w:szCs w:val="13"/>
              </w:rPr>
            </w:pPr>
          </w:p>
          <w:p w:rsidR="00FD63FB" w:rsidRDefault="00445EDE">
            <w:r>
              <w:rPr>
                <w:rFonts w:ascii="Arial" w:hAnsi="Arial" w:cs="Arial"/>
                <w:sz w:val="13"/>
                <w:szCs w:val="13"/>
              </w:rPr>
              <w:t>1</w:t>
            </w:r>
            <w:r w:rsidR="00FD63FB">
              <w:rPr>
                <w:rFonts w:ascii="Arial" w:hAnsi="Arial" w:cs="Arial"/>
                <w:sz w:val="13"/>
                <w:szCs w:val="13"/>
              </w:rPr>
              <w:t>,5</w:t>
            </w:r>
            <w:r>
              <w:rPr>
                <w:rFonts w:ascii="Arial" w:hAnsi="Arial" w:cs="Arial"/>
                <w:sz w:val="13"/>
                <w:szCs w:val="13"/>
              </w:rPr>
              <w:t>15</w:t>
            </w:r>
          </w:p>
        </w:tc>
        <w:tc>
          <w:tcPr>
            <w:tcW w:w="813"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w:t>
            </w:r>
          </w:p>
        </w:tc>
        <w:tc>
          <w:tcPr>
            <w:tcW w:w="813" w:type="dxa"/>
          </w:tcPr>
          <w:p w:rsidR="00FD63FB" w:rsidRDefault="00FD63FB">
            <w:pPr>
              <w:rPr>
                <w:rFonts w:ascii="Arial" w:hAnsi="Arial" w:cs="Arial"/>
                <w:sz w:val="13"/>
                <w:szCs w:val="13"/>
              </w:rPr>
            </w:pPr>
          </w:p>
          <w:p w:rsidR="00FD63FB" w:rsidRDefault="00FD63FB">
            <w:r>
              <w:rPr>
                <w:rFonts w:ascii="Arial" w:hAnsi="Arial" w:cs="Arial"/>
                <w:sz w:val="13"/>
                <w:szCs w:val="13"/>
              </w:rPr>
              <w:t>$ 8</w:t>
            </w:r>
            <w:r w:rsidR="00445EDE">
              <w:rPr>
                <w:rFonts w:ascii="Arial" w:hAnsi="Arial" w:cs="Arial"/>
                <w:sz w:val="13"/>
                <w:szCs w:val="13"/>
              </w:rPr>
              <w:t>8</w:t>
            </w:r>
            <w:r>
              <w:rPr>
                <w:rFonts w:ascii="Arial" w:hAnsi="Arial" w:cs="Arial"/>
                <w:sz w:val="13"/>
                <w:szCs w:val="13"/>
              </w:rPr>
              <w:t>,41</w:t>
            </w:r>
            <w:r w:rsidR="00445EDE">
              <w:rPr>
                <w:rFonts w:ascii="Arial" w:hAnsi="Arial" w:cs="Arial"/>
                <w:sz w:val="13"/>
                <w:szCs w:val="13"/>
              </w:rPr>
              <w:t>5</w:t>
            </w:r>
          </w:p>
        </w:tc>
        <w:tc>
          <w:tcPr>
            <w:tcW w:w="814" w:type="dxa"/>
          </w:tcPr>
          <w:p w:rsidR="00FD63FB" w:rsidRDefault="00FD63FB">
            <w:pPr>
              <w:rPr>
                <w:rFonts w:ascii="Arial" w:hAnsi="Arial" w:cs="Arial"/>
                <w:sz w:val="13"/>
                <w:szCs w:val="13"/>
              </w:rPr>
            </w:pPr>
          </w:p>
          <w:p w:rsidR="00FD63FB" w:rsidRDefault="00FD63FB">
            <w:r>
              <w:rPr>
                <w:rFonts w:ascii="Arial" w:hAnsi="Arial" w:cs="Arial"/>
                <w:sz w:val="13"/>
                <w:szCs w:val="13"/>
              </w:rPr>
              <w:t>$ 8</w:t>
            </w:r>
            <w:r w:rsidR="00445EDE">
              <w:rPr>
                <w:rFonts w:ascii="Arial" w:hAnsi="Arial" w:cs="Arial"/>
                <w:sz w:val="13"/>
                <w:szCs w:val="13"/>
              </w:rPr>
              <w:t>8,415</w:t>
            </w:r>
          </w:p>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tc>
        <w:tc>
          <w:tcPr>
            <w:tcW w:w="814" w:type="dxa"/>
          </w:tcPr>
          <w:p w:rsidR="00FD63FB" w:rsidRDefault="00FD63FB"/>
        </w:tc>
        <w:tc>
          <w:tcPr>
            <w:tcW w:w="814" w:type="dxa"/>
          </w:tcPr>
          <w:p w:rsidR="00FD63FB" w:rsidRDefault="00FD63FB"/>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tc>
      </w:tr>
      <w:tr w:rsidR="00FD63FB">
        <w:tc>
          <w:tcPr>
            <w:tcW w:w="1547" w:type="dxa"/>
          </w:tcPr>
          <w:p w:rsidR="00FD63FB" w:rsidRDefault="00FD63FB">
            <w:pPr>
              <w:rPr>
                <w:rFonts w:ascii="Arial,Bold" w:hAnsi="Arial,Bold"/>
                <w:sz w:val="13"/>
                <w:szCs w:val="13"/>
              </w:rPr>
            </w:pPr>
          </w:p>
          <w:p w:rsidR="00FD63FB" w:rsidRDefault="00FD63FB">
            <w:r>
              <w:rPr>
                <w:rFonts w:ascii="Arial,Bold" w:hAnsi="Arial,Bold"/>
                <w:sz w:val="13"/>
                <w:szCs w:val="13"/>
              </w:rPr>
              <w:t>- Security</w:t>
            </w:r>
          </w:p>
        </w:tc>
        <w:tc>
          <w:tcPr>
            <w:tcW w:w="721"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1</w:t>
            </w:r>
          </w:p>
        </w:tc>
        <w:tc>
          <w:tcPr>
            <w:tcW w:w="720" w:type="dxa"/>
          </w:tcPr>
          <w:p w:rsidR="00FD63FB" w:rsidRDefault="00FD63FB">
            <w:pPr>
              <w:rPr>
                <w:rFonts w:ascii="Arial" w:hAnsi="Arial" w:cs="Arial"/>
                <w:sz w:val="13"/>
                <w:szCs w:val="13"/>
              </w:rPr>
            </w:pPr>
            <w:r>
              <w:rPr>
                <w:rFonts w:ascii="Arial" w:hAnsi="Arial" w:cs="Arial"/>
                <w:sz w:val="13"/>
                <w:szCs w:val="13"/>
              </w:rPr>
              <w:t xml:space="preserve">    </w:t>
            </w:r>
          </w:p>
          <w:p w:rsidR="00FD63FB" w:rsidRDefault="00FD63FB">
            <w:r>
              <w:rPr>
                <w:rFonts w:ascii="Arial" w:hAnsi="Arial" w:cs="Arial"/>
                <w:sz w:val="13"/>
                <w:szCs w:val="13"/>
              </w:rPr>
              <w:t xml:space="preserve">     1</w:t>
            </w:r>
          </w:p>
        </w:tc>
        <w:tc>
          <w:tcPr>
            <w:tcW w:w="540"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w:t>
            </w:r>
          </w:p>
        </w:tc>
        <w:tc>
          <w:tcPr>
            <w:tcW w:w="697"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w:t>
            </w:r>
          </w:p>
        </w:tc>
        <w:tc>
          <w:tcPr>
            <w:tcW w:w="813"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w:t>
            </w:r>
          </w:p>
        </w:tc>
        <w:tc>
          <w:tcPr>
            <w:tcW w:w="813"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w:t>
            </w:r>
          </w:p>
        </w:tc>
        <w:tc>
          <w:tcPr>
            <w:tcW w:w="813" w:type="dxa"/>
          </w:tcPr>
          <w:p w:rsidR="00FD63FB" w:rsidRDefault="00FD63FB">
            <w:pPr>
              <w:rPr>
                <w:rFonts w:ascii="Arial" w:hAnsi="Arial" w:cs="Arial"/>
                <w:sz w:val="13"/>
                <w:szCs w:val="13"/>
              </w:rPr>
            </w:pPr>
          </w:p>
          <w:p w:rsidR="00FD63FB" w:rsidRDefault="00FD63FB">
            <w:r>
              <w:rPr>
                <w:rFonts w:ascii="Arial" w:hAnsi="Arial" w:cs="Arial"/>
                <w:sz w:val="13"/>
                <w:szCs w:val="13"/>
              </w:rPr>
              <w:t>$  -</w:t>
            </w:r>
          </w:p>
        </w:tc>
        <w:tc>
          <w:tcPr>
            <w:tcW w:w="814" w:type="dxa"/>
          </w:tcPr>
          <w:p w:rsidR="00FD63FB" w:rsidRDefault="00FD63FB">
            <w:pPr>
              <w:rPr>
                <w:rFonts w:ascii="Arial" w:hAnsi="Arial" w:cs="Arial"/>
                <w:sz w:val="13"/>
                <w:szCs w:val="13"/>
              </w:rPr>
            </w:pPr>
          </w:p>
          <w:p w:rsidR="00FD63FB" w:rsidRDefault="00FD63FB">
            <w:r>
              <w:rPr>
                <w:rFonts w:ascii="Arial" w:hAnsi="Arial" w:cs="Arial"/>
                <w:sz w:val="13"/>
                <w:szCs w:val="13"/>
              </w:rPr>
              <w:t>$  -</w:t>
            </w:r>
          </w:p>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tc>
        <w:tc>
          <w:tcPr>
            <w:tcW w:w="814" w:type="dxa"/>
          </w:tcPr>
          <w:p w:rsidR="00FD63FB" w:rsidRDefault="00FD63FB">
            <w:pPr>
              <w:rPr>
                <w:rFonts w:ascii="Arial" w:hAnsi="Arial" w:cs="Arial"/>
                <w:sz w:val="13"/>
                <w:szCs w:val="13"/>
              </w:rPr>
            </w:pPr>
          </w:p>
          <w:p w:rsidR="00FD63FB" w:rsidRDefault="00FD63FB">
            <w:r>
              <w:rPr>
                <w:rFonts w:ascii="Arial" w:hAnsi="Arial" w:cs="Arial"/>
                <w:sz w:val="13"/>
                <w:szCs w:val="13"/>
              </w:rPr>
              <w:t>$ 25,274</w:t>
            </w:r>
          </w:p>
        </w:tc>
        <w:tc>
          <w:tcPr>
            <w:tcW w:w="814" w:type="dxa"/>
          </w:tcPr>
          <w:p w:rsidR="00FD63FB" w:rsidRDefault="00FD63FB">
            <w:pPr>
              <w:rPr>
                <w:rFonts w:ascii="Arial" w:hAnsi="Arial" w:cs="Arial"/>
                <w:sz w:val="13"/>
                <w:szCs w:val="13"/>
              </w:rPr>
            </w:pPr>
          </w:p>
          <w:p w:rsidR="00FD63FB" w:rsidRDefault="00FD63FB">
            <w:r>
              <w:rPr>
                <w:rFonts w:ascii="Arial" w:hAnsi="Arial" w:cs="Arial"/>
                <w:sz w:val="13"/>
                <w:szCs w:val="13"/>
              </w:rPr>
              <w:t>$ 25,274</w:t>
            </w:r>
          </w:p>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tc>
      </w:tr>
      <w:tr w:rsidR="00FD63FB">
        <w:tc>
          <w:tcPr>
            <w:tcW w:w="1547" w:type="dxa"/>
          </w:tcPr>
          <w:p w:rsidR="00FD63FB" w:rsidRDefault="00FD63FB">
            <w:r>
              <w:rPr>
                <w:rFonts w:ascii="Arial,Bold" w:hAnsi="Arial,Bold"/>
                <w:b/>
                <w:bCs/>
                <w:sz w:val="13"/>
                <w:szCs w:val="13"/>
              </w:rPr>
              <w:t>Total – All Activities</w:t>
            </w:r>
          </w:p>
        </w:tc>
        <w:tc>
          <w:tcPr>
            <w:tcW w:w="721" w:type="dxa"/>
          </w:tcPr>
          <w:p w:rsidR="00FD63FB" w:rsidRDefault="00FD63FB">
            <w:pPr>
              <w:rPr>
                <w:rFonts w:ascii="Arial" w:hAnsi="Arial" w:cs="Arial"/>
                <w:sz w:val="13"/>
                <w:szCs w:val="13"/>
              </w:rPr>
            </w:pPr>
          </w:p>
          <w:p w:rsidR="00FD63FB" w:rsidRDefault="00FD63FB">
            <w:pPr>
              <w:rPr>
                <w:b/>
                <w:bCs/>
              </w:rPr>
            </w:pPr>
            <w:r>
              <w:rPr>
                <w:rFonts w:ascii="Arial" w:hAnsi="Arial" w:cs="Arial"/>
                <w:sz w:val="13"/>
                <w:szCs w:val="13"/>
              </w:rPr>
              <w:t xml:space="preserve">   </w:t>
            </w:r>
            <w:r>
              <w:rPr>
                <w:rFonts w:ascii="Arial" w:hAnsi="Arial" w:cs="Arial"/>
                <w:b/>
                <w:bCs/>
                <w:sz w:val="13"/>
                <w:szCs w:val="13"/>
              </w:rPr>
              <w:t>38</w:t>
            </w:r>
          </w:p>
        </w:tc>
        <w:tc>
          <w:tcPr>
            <w:tcW w:w="720" w:type="dxa"/>
          </w:tcPr>
          <w:p w:rsidR="00FD63FB" w:rsidRDefault="00FD63FB">
            <w:pPr>
              <w:rPr>
                <w:rFonts w:ascii="Arial" w:hAnsi="Arial" w:cs="Arial"/>
                <w:sz w:val="13"/>
                <w:szCs w:val="13"/>
              </w:rPr>
            </w:pPr>
          </w:p>
          <w:p w:rsidR="00FD63FB" w:rsidRDefault="00FD63FB">
            <w:pPr>
              <w:rPr>
                <w:b/>
                <w:bCs/>
              </w:rPr>
            </w:pPr>
            <w:r>
              <w:rPr>
                <w:rFonts w:ascii="Arial" w:hAnsi="Arial" w:cs="Arial"/>
                <w:sz w:val="13"/>
                <w:szCs w:val="13"/>
              </w:rPr>
              <w:t xml:space="preserve">   </w:t>
            </w:r>
            <w:r>
              <w:rPr>
                <w:rFonts w:ascii="Arial" w:hAnsi="Arial" w:cs="Arial"/>
                <w:b/>
                <w:bCs/>
                <w:sz w:val="13"/>
                <w:szCs w:val="13"/>
              </w:rPr>
              <w:t>38</w:t>
            </w:r>
          </w:p>
        </w:tc>
        <w:tc>
          <w:tcPr>
            <w:tcW w:w="540" w:type="dxa"/>
          </w:tcPr>
          <w:p w:rsidR="00FD63FB" w:rsidRDefault="00FD63FB">
            <w:pPr>
              <w:rPr>
                <w:rFonts w:ascii="Arial" w:hAnsi="Arial" w:cs="Arial"/>
                <w:sz w:val="13"/>
                <w:szCs w:val="13"/>
              </w:rPr>
            </w:pPr>
            <w:r>
              <w:rPr>
                <w:rFonts w:ascii="Arial" w:hAnsi="Arial" w:cs="Arial"/>
                <w:sz w:val="13"/>
                <w:szCs w:val="13"/>
              </w:rPr>
              <w:t xml:space="preserve"> </w:t>
            </w:r>
          </w:p>
          <w:p w:rsidR="00FD63FB" w:rsidRDefault="00FD63FB">
            <w:pPr>
              <w:rPr>
                <w:b/>
                <w:bCs/>
              </w:rPr>
            </w:pPr>
            <w:r>
              <w:rPr>
                <w:rFonts w:ascii="Arial" w:hAnsi="Arial" w:cs="Arial"/>
                <w:b/>
                <w:bCs/>
                <w:sz w:val="13"/>
                <w:szCs w:val="13"/>
              </w:rPr>
              <w:t>-</w:t>
            </w:r>
          </w:p>
        </w:tc>
        <w:tc>
          <w:tcPr>
            <w:tcW w:w="697" w:type="dxa"/>
          </w:tcPr>
          <w:p w:rsidR="00FD63FB" w:rsidRDefault="00FD63FB">
            <w:pPr>
              <w:rPr>
                <w:rFonts w:ascii="Arial" w:hAnsi="Arial" w:cs="Arial"/>
                <w:sz w:val="13"/>
                <w:szCs w:val="13"/>
              </w:rPr>
            </w:pPr>
          </w:p>
          <w:p w:rsidR="00FD63FB" w:rsidRDefault="00445EDE">
            <w:pPr>
              <w:rPr>
                <w:b/>
                <w:bCs/>
              </w:rPr>
            </w:pPr>
            <w:r>
              <w:rPr>
                <w:rFonts w:ascii="Arial" w:hAnsi="Arial" w:cs="Arial"/>
                <w:b/>
                <w:bCs/>
                <w:sz w:val="13"/>
                <w:szCs w:val="13"/>
              </w:rPr>
              <w:t>1</w:t>
            </w:r>
            <w:r w:rsidR="00FD63FB">
              <w:rPr>
                <w:rFonts w:ascii="Arial" w:hAnsi="Arial" w:cs="Arial"/>
                <w:b/>
                <w:bCs/>
                <w:sz w:val="13"/>
                <w:szCs w:val="13"/>
              </w:rPr>
              <w:t>,</w:t>
            </w:r>
            <w:r>
              <w:rPr>
                <w:rFonts w:ascii="Arial" w:hAnsi="Arial" w:cs="Arial"/>
                <w:b/>
                <w:bCs/>
                <w:sz w:val="13"/>
                <w:szCs w:val="13"/>
              </w:rPr>
              <w:t>553</w:t>
            </w:r>
          </w:p>
        </w:tc>
        <w:tc>
          <w:tcPr>
            <w:tcW w:w="813" w:type="dxa"/>
          </w:tcPr>
          <w:p w:rsidR="00FD63FB" w:rsidRDefault="00FD63FB">
            <w:pPr>
              <w:rPr>
                <w:rFonts w:ascii="Arial" w:hAnsi="Arial" w:cs="Arial"/>
                <w:sz w:val="13"/>
                <w:szCs w:val="13"/>
              </w:rPr>
            </w:pPr>
          </w:p>
          <w:p w:rsidR="00FD63FB" w:rsidRDefault="00445EDE">
            <w:pPr>
              <w:rPr>
                <w:b/>
                <w:bCs/>
              </w:rPr>
            </w:pPr>
            <w:r>
              <w:rPr>
                <w:rFonts w:ascii="Arial" w:hAnsi="Arial" w:cs="Arial"/>
                <w:b/>
                <w:bCs/>
                <w:sz w:val="13"/>
                <w:szCs w:val="13"/>
              </w:rPr>
              <w:t>1</w:t>
            </w:r>
            <w:r w:rsidR="00FD63FB">
              <w:rPr>
                <w:rFonts w:ascii="Arial" w:hAnsi="Arial" w:cs="Arial"/>
                <w:b/>
                <w:bCs/>
                <w:sz w:val="13"/>
                <w:szCs w:val="13"/>
              </w:rPr>
              <w:t>,</w:t>
            </w:r>
            <w:r>
              <w:rPr>
                <w:rFonts w:ascii="Arial" w:hAnsi="Arial" w:cs="Arial"/>
                <w:b/>
                <w:bCs/>
                <w:sz w:val="13"/>
                <w:szCs w:val="13"/>
              </w:rPr>
              <w:t>553</w:t>
            </w:r>
          </w:p>
        </w:tc>
        <w:tc>
          <w:tcPr>
            <w:tcW w:w="813" w:type="dxa"/>
          </w:tcPr>
          <w:p w:rsidR="00FD63FB" w:rsidRDefault="00FD63FB">
            <w:pPr>
              <w:rPr>
                <w:rFonts w:ascii="Arial" w:hAnsi="Arial" w:cs="Arial"/>
                <w:sz w:val="13"/>
                <w:szCs w:val="13"/>
              </w:rPr>
            </w:pPr>
            <w:r>
              <w:rPr>
                <w:rFonts w:ascii="Arial" w:hAnsi="Arial" w:cs="Arial"/>
                <w:sz w:val="13"/>
                <w:szCs w:val="13"/>
              </w:rPr>
              <w:t xml:space="preserve">  </w:t>
            </w:r>
          </w:p>
          <w:p w:rsidR="00FD63FB" w:rsidRDefault="00FD63FB">
            <w:pPr>
              <w:rPr>
                <w:b/>
                <w:bCs/>
              </w:rPr>
            </w:pPr>
            <w:r>
              <w:rPr>
                <w:rFonts w:ascii="Arial" w:hAnsi="Arial" w:cs="Arial"/>
                <w:sz w:val="13"/>
                <w:szCs w:val="13"/>
              </w:rPr>
              <w:t xml:space="preserve">  </w:t>
            </w:r>
            <w:r>
              <w:rPr>
                <w:rFonts w:ascii="Arial" w:hAnsi="Arial" w:cs="Arial"/>
                <w:b/>
                <w:bCs/>
                <w:sz w:val="13"/>
                <w:szCs w:val="13"/>
              </w:rPr>
              <w:t>-</w:t>
            </w:r>
          </w:p>
        </w:tc>
        <w:tc>
          <w:tcPr>
            <w:tcW w:w="813" w:type="dxa"/>
          </w:tcPr>
          <w:p w:rsidR="00FD63FB" w:rsidRDefault="00FD63FB">
            <w:pPr>
              <w:rPr>
                <w:rFonts w:ascii="Arial" w:hAnsi="Arial" w:cs="Arial"/>
                <w:sz w:val="13"/>
                <w:szCs w:val="13"/>
              </w:rPr>
            </w:pPr>
          </w:p>
          <w:p w:rsidR="00FD63FB" w:rsidRDefault="00FD63FB">
            <w:pPr>
              <w:rPr>
                <w:b/>
                <w:bCs/>
              </w:rPr>
            </w:pPr>
            <w:r>
              <w:rPr>
                <w:rFonts w:ascii="Arial" w:hAnsi="Arial" w:cs="Arial"/>
                <w:b/>
                <w:bCs/>
                <w:sz w:val="13"/>
                <w:szCs w:val="13"/>
              </w:rPr>
              <w:t xml:space="preserve">$ </w:t>
            </w:r>
            <w:r w:rsidR="00445EDE">
              <w:rPr>
                <w:rFonts w:ascii="Arial" w:hAnsi="Arial" w:cs="Arial"/>
                <w:b/>
                <w:bCs/>
                <w:sz w:val="13"/>
                <w:szCs w:val="13"/>
              </w:rPr>
              <w:t>90</w:t>
            </w:r>
            <w:r>
              <w:rPr>
                <w:rFonts w:ascii="Arial" w:hAnsi="Arial" w:cs="Arial"/>
                <w:b/>
                <w:bCs/>
                <w:sz w:val="13"/>
                <w:szCs w:val="13"/>
              </w:rPr>
              <w:t>,</w:t>
            </w:r>
            <w:r w:rsidR="00445EDE">
              <w:rPr>
                <w:rFonts w:ascii="Arial" w:hAnsi="Arial" w:cs="Arial"/>
                <w:b/>
                <w:bCs/>
                <w:sz w:val="13"/>
                <w:szCs w:val="13"/>
              </w:rPr>
              <w:t>6</w:t>
            </w:r>
            <w:r>
              <w:rPr>
                <w:rFonts w:ascii="Arial" w:hAnsi="Arial" w:cs="Arial"/>
                <w:b/>
                <w:bCs/>
                <w:sz w:val="13"/>
                <w:szCs w:val="13"/>
              </w:rPr>
              <w:t>0</w:t>
            </w:r>
            <w:r w:rsidR="00445EDE">
              <w:rPr>
                <w:rFonts w:ascii="Arial" w:hAnsi="Arial" w:cs="Arial"/>
                <w:b/>
                <w:bCs/>
                <w:sz w:val="13"/>
                <w:szCs w:val="13"/>
              </w:rPr>
              <w:t>4</w:t>
            </w:r>
          </w:p>
        </w:tc>
        <w:tc>
          <w:tcPr>
            <w:tcW w:w="814" w:type="dxa"/>
          </w:tcPr>
          <w:p w:rsidR="00FD63FB" w:rsidRDefault="00FD63FB">
            <w:pPr>
              <w:rPr>
                <w:rFonts w:ascii="Arial" w:hAnsi="Arial" w:cs="Arial"/>
                <w:sz w:val="13"/>
                <w:szCs w:val="13"/>
              </w:rPr>
            </w:pPr>
          </w:p>
          <w:p w:rsidR="00FD63FB" w:rsidRDefault="00FD63FB">
            <w:pPr>
              <w:rPr>
                <w:b/>
                <w:bCs/>
              </w:rPr>
            </w:pPr>
            <w:r>
              <w:rPr>
                <w:rFonts w:ascii="Arial" w:hAnsi="Arial" w:cs="Arial"/>
                <w:b/>
                <w:bCs/>
                <w:sz w:val="13"/>
                <w:szCs w:val="13"/>
              </w:rPr>
              <w:t xml:space="preserve">$ </w:t>
            </w:r>
            <w:r w:rsidR="00445EDE">
              <w:rPr>
                <w:rFonts w:ascii="Arial" w:hAnsi="Arial" w:cs="Arial"/>
                <w:b/>
                <w:bCs/>
                <w:sz w:val="13"/>
                <w:szCs w:val="13"/>
              </w:rPr>
              <w:t>90</w:t>
            </w:r>
            <w:r>
              <w:rPr>
                <w:rFonts w:ascii="Arial" w:hAnsi="Arial" w:cs="Arial"/>
                <w:b/>
                <w:bCs/>
                <w:sz w:val="13"/>
                <w:szCs w:val="13"/>
              </w:rPr>
              <w:t>,</w:t>
            </w:r>
            <w:r w:rsidR="00445EDE">
              <w:rPr>
                <w:rFonts w:ascii="Arial" w:hAnsi="Arial" w:cs="Arial"/>
                <w:b/>
                <w:bCs/>
                <w:sz w:val="13"/>
                <w:szCs w:val="13"/>
              </w:rPr>
              <w:t>6</w:t>
            </w:r>
            <w:r>
              <w:rPr>
                <w:rFonts w:ascii="Arial" w:hAnsi="Arial" w:cs="Arial"/>
                <w:b/>
                <w:bCs/>
                <w:sz w:val="13"/>
                <w:szCs w:val="13"/>
              </w:rPr>
              <w:t>0</w:t>
            </w:r>
            <w:r w:rsidR="00445EDE">
              <w:rPr>
                <w:rFonts w:ascii="Arial" w:hAnsi="Arial" w:cs="Arial"/>
                <w:b/>
                <w:bCs/>
                <w:sz w:val="13"/>
                <w:szCs w:val="13"/>
              </w:rPr>
              <w:t>4</w:t>
            </w:r>
          </w:p>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b/>
                <w:bCs/>
                <w:sz w:val="20"/>
                <w:szCs w:val="20"/>
              </w:rPr>
            </w:pPr>
            <w:r>
              <w:rPr>
                <w:rFonts w:ascii="Arial" w:hAnsi="Arial" w:cs="Arial"/>
                <w:b/>
                <w:bCs/>
                <w:sz w:val="13"/>
                <w:szCs w:val="13"/>
              </w:rPr>
              <w:t>$  -</w:t>
            </w:r>
          </w:p>
          <w:p w:rsidR="00FD63FB" w:rsidRDefault="00FD63FB"/>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b/>
                <w:bCs/>
                <w:sz w:val="20"/>
                <w:szCs w:val="20"/>
              </w:rPr>
            </w:pPr>
            <w:r>
              <w:rPr>
                <w:rFonts w:ascii="Arial" w:hAnsi="Arial" w:cs="Arial"/>
                <w:b/>
                <w:bCs/>
                <w:sz w:val="13"/>
                <w:szCs w:val="13"/>
              </w:rPr>
              <w:t>$  -</w:t>
            </w:r>
          </w:p>
          <w:p w:rsidR="00FD63FB" w:rsidRDefault="00FD63FB"/>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b/>
                <w:bCs/>
                <w:sz w:val="20"/>
                <w:szCs w:val="20"/>
              </w:rPr>
            </w:pPr>
            <w:r>
              <w:rPr>
                <w:rFonts w:ascii="Arial" w:hAnsi="Arial" w:cs="Arial"/>
                <w:b/>
                <w:bCs/>
                <w:sz w:val="13"/>
                <w:szCs w:val="13"/>
              </w:rPr>
              <w:t>$  -</w:t>
            </w:r>
          </w:p>
          <w:p w:rsidR="00FD63FB" w:rsidRDefault="00FD63FB"/>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b/>
                <w:bCs/>
                <w:sz w:val="20"/>
                <w:szCs w:val="20"/>
              </w:rPr>
            </w:pPr>
            <w:r>
              <w:rPr>
                <w:rFonts w:ascii="Arial" w:hAnsi="Arial" w:cs="Arial"/>
                <w:b/>
                <w:bCs/>
                <w:sz w:val="13"/>
                <w:szCs w:val="13"/>
              </w:rPr>
              <w:t>$  -</w:t>
            </w:r>
          </w:p>
          <w:p w:rsidR="00FD63FB" w:rsidRDefault="00FD63FB"/>
        </w:tc>
        <w:tc>
          <w:tcPr>
            <w:tcW w:w="814" w:type="dxa"/>
          </w:tcPr>
          <w:p w:rsidR="00FD63FB" w:rsidRDefault="00FD63FB">
            <w:pPr>
              <w:rPr>
                <w:rFonts w:ascii="Arial" w:hAnsi="Arial" w:cs="Arial"/>
                <w:sz w:val="13"/>
                <w:szCs w:val="13"/>
              </w:rPr>
            </w:pPr>
          </w:p>
          <w:p w:rsidR="00FD63FB" w:rsidRDefault="00FD63FB">
            <w:pPr>
              <w:rPr>
                <w:b/>
                <w:bCs/>
              </w:rPr>
            </w:pPr>
            <w:r>
              <w:rPr>
                <w:rFonts w:ascii="Arial" w:hAnsi="Arial" w:cs="Arial"/>
                <w:b/>
                <w:bCs/>
                <w:sz w:val="13"/>
                <w:szCs w:val="13"/>
              </w:rPr>
              <w:t>$ 25,274</w:t>
            </w:r>
          </w:p>
        </w:tc>
        <w:tc>
          <w:tcPr>
            <w:tcW w:w="814" w:type="dxa"/>
          </w:tcPr>
          <w:p w:rsidR="00FD63FB" w:rsidRDefault="00FD63FB">
            <w:pPr>
              <w:rPr>
                <w:rFonts w:ascii="Arial" w:hAnsi="Arial" w:cs="Arial"/>
                <w:sz w:val="13"/>
                <w:szCs w:val="13"/>
              </w:rPr>
            </w:pPr>
          </w:p>
          <w:p w:rsidR="00FD63FB" w:rsidRDefault="00FD63FB">
            <w:pPr>
              <w:rPr>
                <w:b/>
                <w:bCs/>
              </w:rPr>
            </w:pPr>
            <w:r>
              <w:rPr>
                <w:rFonts w:ascii="Arial" w:hAnsi="Arial" w:cs="Arial"/>
                <w:b/>
                <w:bCs/>
                <w:sz w:val="13"/>
                <w:szCs w:val="13"/>
              </w:rPr>
              <w:t>$ 25,274</w:t>
            </w:r>
          </w:p>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b/>
                <w:bCs/>
                <w:sz w:val="20"/>
                <w:szCs w:val="20"/>
              </w:rPr>
            </w:pPr>
            <w:r>
              <w:rPr>
                <w:rFonts w:ascii="Arial" w:hAnsi="Arial" w:cs="Arial"/>
                <w:b/>
                <w:bCs/>
                <w:sz w:val="13"/>
                <w:szCs w:val="13"/>
              </w:rPr>
              <w:t>$  -</w:t>
            </w:r>
          </w:p>
          <w:p w:rsidR="00FD63FB" w:rsidRDefault="00FD63FB"/>
        </w:tc>
      </w:tr>
    </w:tbl>
    <w:p w:rsidR="00FD63FB" w:rsidRDefault="00FD63FB">
      <w:pPr>
        <w:rPr>
          <w:sz w:val="20"/>
          <w:szCs w:val="20"/>
        </w:rPr>
      </w:pPr>
    </w:p>
    <w:p w:rsidR="00FD63FB" w:rsidRDefault="00FD63FB">
      <w:pPr>
        <w:pStyle w:val="StyleStyleCaptionCenteredBold"/>
      </w:pPr>
      <w:r>
        <w:rPr>
          <w:sz w:val="20"/>
        </w:rPr>
        <w:br w:type="page"/>
      </w:r>
      <w:bookmarkStart w:id="213" w:name="_Toc176660736"/>
      <w:proofErr w:type="gramStart"/>
      <w:r>
        <w:lastRenderedPageBreak/>
        <w:t>Exhibit A-6.</w:t>
      </w:r>
      <w:proofErr w:type="gramEnd"/>
      <w:r>
        <w:t xml:space="preserve">  </w:t>
      </w:r>
      <w:proofErr w:type="gramStart"/>
      <w:r>
        <w:t>Respondent, Responses, Burden, and Cost Summaries.</w:t>
      </w:r>
      <w:bookmarkEnd w:id="213"/>
      <w:proofErr w:type="gramEnd"/>
    </w:p>
    <w:p w:rsidR="00FD63FB" w:rsidRDefault="00FD63FB"/>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67"/>
        <w:gridCol w:w="1199"/>
        <w:gridCol w:w="786"/>
        <w:gridCol w:w="718"/>
        <w:gridCol w:w="718"/>
        <w:gridCol w:w="1196"/>
        <w:gridCol w:w="782"/>
        <w:gridCol w:w="842"/>
        <w:gridCol w:w="612"/>
        <w:gridCol w:w="900"/>
      </w:tblGrid>
      <w:tr w:rsidR="00FD63FB" w:rsidTr="00EA4857">
        <w:trPr>
          <w:cantSplit/>
        </w:trPr>
        <w:tc>
          <w:tcPr>
            <w:tcW w:w="1967" w:type="dxa"/>
            <w:vMerge w:val="restart"/>
          </w:tcPr>
          <w:p w:rsidR="00FD63FB" w:rsidRDefault="00FD63FB">
            <w:pPr>
              <w:autoSpaceDE w:val="0"/>
              <w:autoSpaceDN w:val="0"/>
              <w:adjustRightInd w:val="0"/>
              <w:rPr>
                <w:rFonts w:ascii="Arial,Bold" w:hAnsi="Arial,Bold"/>
                <w:b/>
                <w:bCs/>
                <w:sz w:val="12"/>
                <w:szCs w:val="12"/>
              </w:rPr>
            </w:pPr>
          </w:p>
          <w:p w:rsidR="00FD63FB" w:rsidRDefault="00FD63FB">
            <w:pPr>
              <w:autoSpaceDE w:val="0"/>
              <w:autoSpaceDN w:val="0"/>
              <w:adjustRightInd w:val="0"/>
              <w:rPr>
                <w:rFonts w:ascii="Arial,Bold" w:hAnsi="Arial,Bold"/>
                <w:b/>
                <w:bCs/>
                <w:sz w:val="12"/>
                <w:szCs w:val="12"/>
              </w:rPr>
            </w:pPr>
          </w:p>
          <w:p w:rsidR="00FD63FB" w:rsidRDefault="00FD63FB">
            <w:pPr>
              <w:autoSpaceDE w:val="0"/>
              <w:autoSpaceDN w:val="0"/>
              <w:adjustRightInd w:val="0"/>
              <w:rPr>
                <w:rFonts w:ascii="Arial,Bold" w:hAnsi="Arial,Bold"/>
                <w:sz w:val="17"/>
                <w:szCs w:val="20"/>
              </w:rPr>
            </w:pPr>
            <w:r>
              <w:rPr>
                <w:rFonts w:ascii="Arial,Bold" w:hAnsi="Arial,Bold"/>
                <w:b/>
                <w:bCs/>
                <w:sz w:val="17"/>
                <w:szCs w:val="12"/>
              </w:rPr>
              <w:t>Respondent</w:t>
            </w:r>
          </w:p>
          <w:p w:rsidR="00FD63FB" w:rsidRDefault="00FD63FB"/>
        </w:tc>
        <w:tc>
          <w:tcPr>
            <w:tcW w:w="1199" w:type="dxa"/>
            <w:vMerge w:val="restart"/>
          </w:tcPr>
          <w:p w:rsidR="00FD63FB" w:rsidRDefault="00FD63FB">
            <w:pPr>
              <w:rPr>
                <w:rFonts w:ascii="Arial,Bold" w:hAnsi="Arial,Bold"/>
                <w:b/>
                <w:bCs/>
                <w:sz w:val="12"/>
                <w:szCs w:val="12"/>
              </w:rPr>
            </w:pPr>
          </w:p>
          <w:p w:rsidR="00FD63FB" w:rsidRDefault="00FD63FB">
            <w:pPr>
              <w:rPr>
                <w:rFonts w:ascii="Arial,Bold" w:hAnsi="Arial,Bold"/>
                <w:b/>
                <w:bCs/>
                <w:sz w:val="12"/>
                <w:szCs w:val="12"/>
              </w:rPr>
            </w:pPr>
          </w:p>
          <w:p w:rsidR="00FD63FB" w:rsidRDefault="00FD63FB">
            <w:pPr>
              <w:jc w:val="center"/>
              <w:rPr>
                <w:sz w:val="17"/>
              </w:rPr>
            </w:pPr>
            <w:r>
              <w:rPr>
                <w:rFonts w:ascii="Arial,Bold" w:hAnsi="Arial,Bold"/>
                <w:b/>
                <w:bCs/>
                <w:sz w:val="17"/>
                <w:szCs w:val="12"/>
              </w:rPr>
              <w:t>Respondent (count)</w:t>
            </w:r>
          </w:p>
        </w:tc>
        <w:tc>
          <w:tcPr>
            <w:tcW w:w="2222" w:type="dxa"/>
            <w:gridSpan w:val="3"/>
          </w:tcPr>
          <w:p w:rsidR="00FD63FB" w:rsidRDefault="00FD63FB">
            <w:pPr>
              <w:autoSpaceDE w:val="0"/>
              <w:autoSpaceDN w:val="0"/>
              <w:adjustRightInd w:val="0"/>
              <w:rPr>
                <w:rFonts w:ascii="Arial,Bold" w:hAnsi="Arial,Bold"/>
                <w:b/>
                <w:bCs/>
                <w:sz w:val="12"/>
                <w:szCs w:val="12"/>
              </w:rPr>
            </w:pPr>
          </w:p>
          <w:p w:rsidR="00FD63FB" w:rsidRDefault="00FD63FB">
            <w:pPr>
              <w:pStyle w:val="Heading1"/>
              <w:numPr>
                <w:ilvl w:val="0"/>
                <w:numId w:val="0"/>
              </w:numPr>
              <w:jc w:val="center"/>
              <w:rPr>
                <w:sz w:val="17"/>
              </w:rPr>
            </w:pPr>
            <w:r>
              <w:rPr>
                <w:sz w:val="17"/>
              </w:rPr>
              <w:t>Annual Response Estimates</w:t>
            </w:r>
          </w:p>
        </w:tc>
        <w:tc>
          <w:tcPr>
            <w:tcW w:w="1196" w:type="dxa"/>
            <w:vMerge w:val="restart"/>
          </w:tcPr>
          <w:p w:rsidR="00FD63FB" w:rsidRDefault="00FD63FB">
            <w:pPr>
              <w:autoSpaceDE w:val="0"/>
              <w:autoSpaceDN w:val="0"/>
              <w:adjustRightInd w:val="0"/>
              <w:rPr>
                <w:rFonts w:ascii="Arial,Bold" w:hAnsi="Arial,Bold"/>
                <w:b/>
                <w:bCs/>
                <w:sz w:val="12"/>
                <w:szCs w:val="12"/>
              </w:rPr>
            </w:pPr>
          </w:p>
          <w:p w:rsidR="00FD63FB" w:rsidRDefault="00FD63FB">
            <w:pPr>
              <w:autoSpaceDE w:val="0"/>
              <w:autoSpaceDN w:val="0"/>
              <w:adjustRightInd w:val="0"/>
              <w:jc w:val="center"/>
              <w:rPr>
                <w:rFonts w:ascii="Arial,Bold" w:hAnsi="Arial,Bold"/>
                <w:b/>
                <w:bCs/>
                <w:sz w:val="17"/>
                <w:szCs w:val="12"/>
              </w:rPr>
            </w:pPr>
            <w:r>
              <w:rPr>
                <w:rFonts w:ascii="Arial,Bold" w:hAnsi="Arial,Bold"/>
                <w:b/>
                <w:bCs/>
                <w:sz w:val="17"/>
                <w:szCs w:val="12"/>
              </w:rPr>
              <w:t>Average</w:t>
            </w:r>
          </w:p>
          <w:p w:rsidR="00FD63FB" w:rsidRDefault="00FD63FB">
            <w:pPr>
              <w:autoSpaceDE w:val="0"/>
              <w:autoSpaceDN w:val="0"/>
              <w:adjustRightInd w:val="0"/>
              <w:jc w:val="center"/>
              <w:rPr>
                <w:rFonts w:ascii="Arial,Bold" w:hAnsi="Arial,Bold"/>
                <w:b/>
                <w:bCs/>
                <w:sz w:val="17"/>
                <w:szCs w:val="12"/>
              </w:rPr>
            </w:pPr>
            <w:r>
              <w:rPr>
                <w:rFonts w:ascii="Arial,Bold" w:hAnsi="Arial,Bold"/>
                <w:b/>
                <w:bCs/>
                <w:sz w:val="17"/>
                <w:szCs w:val="12"/>
              </w:rPr>
              <w:t>Annual</w:t>
            </w:r>
          </w:p>
          <w:p w:rsidR="00FD63FB" w:rsidRDefault="00FD63FB">
            <w:pPr>
              <w:autoSpaceDE w:val="0"/>
              <w:autoSpaceDN w:val="0"/>
              <w:adjustRightInd w:val="0"/>
              <w:jc w:val="center"/>
              <w:rPr>
                <w:rFonts w:ascii="Arial,Bold" w:hAnsi="Arial,Bold"/>
                <w:sz w:val="17"/>
                <w:szCs w:val="20"/>
              </w:rPr>
            </w:pPr>
            <w:r>
              <w:rPr>
                <w:rFonts w:ascii="Arial,Bold" w:hAnsi="Arial,Bold"/>
                <w:b/>
                <w:bCs/>
                <w:sz w:val="17"/>
                <w:szCs w:val="12"/>
              </w:rPr>
              <w:t>Responses</w:t>
            </w:r>
          </w:p>
          <w:p w:rsidR="00FD63FB" w:rsidRDefault="00FD63FB"/>
        </w:tc>
        <w:tc>
          <w:tcPr>
            <w:tcW w:w="2236" w:type="dxa"/>
            <w:gridSpan w:val="3"/>
          </w:tcPr>
          <w:p w:rsidR="00FD63FB" w:rsidRDefault="00FD63FB">
            <w:pPr>
              <w:autoSpaceDE w:val="0"/>
              <w:autoSpaceDN w:val="0"/>
              <w:adjustRightInd w:val="0"/>
              <w:rPr>
                <w:rFonts w:ascii="Arial,Bold" w:hAnsi="Arial,Bold"/>
                <w:b/>
                <w:bCs/>
                <w:sz w:val="12"/>
                <w:szCs w:val="12"/>
              </w:rPr>
            </w:pPr>
          </w:p>
          <w:p w:rsidR="00FD63FB" w:rsidRDefault="00FD63FB">
            <w:pPr>
              <w:pStyle w:val="Heading1"/>
              <w:numPr>
                <w:ilvl w:val="0"/>
                <w:numId w:val="0"/>
              </w:numPr>
              <w:jc w:val="center"/>
              <w:rPr>
                <w:sz w:val="17"/>
              </w:rPr>
            </w:pPr>
            <w:r>
              <w:rPr>
                <w:sz w:val="17"/>
              </w:rPr>
              <w:t>Annual Burden Estimates</w:t>
            </w:r>
          </w:p>
        </w:tc>
        <w:tc>
          <w:tcPr>
            <w:tcW w:w="900" w:type="dxa"/>
            <w:vMerge w:val="restart"/>
          </w:tcPr>
          <w:p w:rsidR="00FD63FB" w:rsidRDefault="00FD63FB">
            <w:pPr>
              <w:autoSpaceDE w:val="0"/>
              <w:autoSpaceDN w:val="0"/>
              <w:adjustRightInd w:val="0"/>
              <w:rPr>
                <w:rFonts w:ascii="Arial,Bold" w:hAnsi="Arial,Bold"/>
                <w:b/>
                <w:bCs/>
                <w:sz w:val="12"/>
                <w:szCs w:val="12"/>
              </w:rPr>
            </w:pPr>
          </w:p>
          <w:p w:rsidR="00FD63FB" w:rsidRDefault="00FD63FB">
            <w:pPr>
              <w:autoSpaceDE w:val="0"/>
              <w:autoSpaceDN w:val="0"/>
              <w:adjustRightInd w:val="0"/>
              <w:jc w:val="center"/>
              <w:rPr>
                <w:rFonts w:ascii="Arial,Bold" w:hAnsi="Arial,Bold"/>
                <w:b/>
                <w:bCs/>
                <w:sz w:val="17"/>
                <w:szCs w:val="12"/>
              </w:rPr>
            </w:pPr>
            <w:r>
              <w:rPr>
                <w:rFonts w:ascii="Arial,Bold" w:hAnsi="Arial,Bold"/>
                <w:b/>
                <w:bCs/>
                <w:sz w:val="17"/>
                <w:szCs w:val="12"/>
              </w:rPr>
              <w:t>Average</w:t>
            </w:r>
          </w:p>
          <w:p w:rsidR="00FD63FB" w:rsidRDefault="00FD63FB">
            <w:pPr>
              <w:autoSpaceDE w:val="0"/>
              <w:autoSpaceDN w:val="0"/>
              <w:adjustRightInd w:val="0"/>
              <w:jc w:val="center"/>
              <w:rPr>
                <w:rFonts w:ascii="Arial,Bold" w:hAnsi="Arial,Bold"/>
                <w:b/>
                <w:bCs/>
                <w:sz w:val="17"/>
                <w:szCs w:val="12"/>
              </w:rPr>
            </w:pPr>
            <w:r>
              <w:rPr>
                <w:rFonts w:ascii="Arial,Bold" w:hAnsi="Arial,Bold"/>
                <w:b/>
                <w:bCs/>
                <w:sz w:val="17"/>
                <w:szCs w:val="12"/>
              </w:rPr>
              <w:t>Annual</w:t>
            </w:r>
          </w:p>
          <w:p w:rsidR="00FD63FB" w:rsidRDefault="00FD63FB">
            <w:pPr>
              <w:autoSpaceDE w:val="0"/>
              <w:autoSpaceDN w:val="0"/>
              <w:adjustRightInd w:val="0"/>
              <w:jc w:val="center"/>
              <w:rPr>
                <w:rFonts w:ascii="Arial,Bold" w:hAnsi="Arial,Bold"/>
                <w:sz w:val="17"/>
                <w:szCs w:val="20"/>
              </w:rPr>
            </w:pPr>
            <w:r>
              <w:rPr>
                <w:rFonts w:ascii="Arial,Bold" w:hAnsi="Arial,Bold"/>
                <w:b/>
                <w:bCs/>
                <w:sz w:val="17"/>
                <w:szCs w:val="12"/>
              </w:rPr>
              <w:t>Burden</w:t>
            </w:r>
          </w:p>
          <w:p w:rsidR="00FD63FB" w:rsidRDefault="00FD63FB"/>
        </w:tc>
      </w:tr>
      <w:tr w:rsidR="00FD63FB" w:rsidTr="00EA4857">
        <w:trPr>
          <w:cantSplit/>
        </w:trPr>
        <w:tc>
          <w:tcPr>
            <w:tcW w:w="1967" w:type="dxa"/>
            <w:vMerge/>
          </w:tcPr>
          <w:p w:rsidR="00FD63FB" w:rsidRDefault="00FD63FB"/>
        </w:tc>
        <w:tc>
          <w:tcPr>
            <w:tcW w:w="1199" w:type="dxa"/>
            <w:vMerge/>
          </w:tcPr>
          <w:p w:rsidR="00FD63FB" w:rsidRDefault="00FD63FB"/>
        </w:tc>
        <w:tc>
          <w:tcPr>
            <w:tcW w:w="786" w:type="dxa"/>
          </w:tcPr>
          <w:p w:rsidR="00FD63FB" w:rsidRDefault="00FD63FB">
            <w:pPr>
              <w:autoSpaceDE w:val="0"/>
              <w:autoSpaceDN w:val="0"/>
              <w:adjustRightInd w:val="0"/>
              <w:rPr>
                <w:rFonts w:ascii="Arial,Bold" w:hAnsi="Arial,Bold"/>
                <w:b/>
                <w:bCs/>
                <w:sz w:val="12"/>
                <w:szCs w:val="12"/>
              </w:rPr>
            </w:pPr>
          </w:p>
          <w:p w:rsidR="00FD63FB" w:rsidRDefault="00526B61">
            <w:pPr>
              <w:autoSpaceDE w:val="0"/>
              <w:autoSpaceDN w:val="0"/>
              <w:adjustRightInd w:val="0"/>
              <w:jc w:val="center"/>
              <w:rPr>
                <w:rFonts w:ascii="Arial,Bold" w:hAnsi="Arial,Bold"/>
                <w:sz w:val="17"/>
                <w:szCs w:val="20"/>
              </w:rPr>
            </w:pPr>
            <w:r>
              <w:rPr>
                <w:rFonts w:ascii="Arial,Bold" w:hAnsi="Arial,Bold"/>
                <w:b/>
                <w:bCs/>
                <w:sz w:val="17"/>
                <w:szCs w:val="12"/>
              </w:rPr>
              <w:t>2010</w:t>
            </w:r>
          </w:p>
          <w:p w:rsidR="00FD63FB" w:rsidRDefault="00FD63FB"/>
        </w:tc>
        <w:tc>
          <w:tcPr>
            <w:tcW w:w="718" w:type="dxa"/>
          </w:tcPr>
          <w:p w:rsidR="00FD63FB" w:rsidRDefault="00FD63FB">
            <w:pPr>
              <w:autoSpaceDE w:val="0"/>
              <w:autoSpaceDN w:val="0"/>
              <w:adjustRightInd w:val="0"/>
              <w:rPr>
                <w:rFonts w:ascii="Arial,Bold" w:hAnsi="Arial,Bold"/>
                <w:b/>
                <w:bCs/>
                <w:sz w:val="12"/>
                <w:szCs w:val="12"/>
              </w:rPr>
            </w:pPr>
          </w:p>
          <w:p w:rsidR="00FD63FB" w:rsidRDefault="00526B61">
            <w:pPr>
              <w:autoSpaceDE w:val="0"/>
              <w:autoSpaceDN w:val="0"/>
              <w:adjustRightInd w:val="0"/>
              <w:jc w:val="center"/>
              <w:rPr>
                <w:rFonts w:ascii="Arial,Bold" w:hAnsi="Arial,Bold"/>
                <w:sz w:val="17"/>
                <w:szCs w:val="20"/>
              </w:rPr>
            </w:pPr>
            <w:r>
              <w:rPr>
                <w:rFonts w:ascii="Arial,Bold" w:hAnsi="Arial,Bold"/>
                <w:b/>
                <w:bCs/>
                <w:sz w:val="17"/>
                <w:szCs w:val="12"/>
              </w:rPr>
              <w:t>2011</w:t>
            </w:r>
          </w:p>
          <w:p w:rsidR="00FD63FB" w:rsidRDefault="00FD63FB"/>
        </w:tc>
        <w:tc>
          <w:tcPr>
            <w:tcW w:w="718" w:type="dxa"/>
          </w:tcPr>
          <w:p w:rsidR="00FD63FB" w:rsidRDefault="00FD63FB">
            <w:pPr>
              <w:autoSpaceDE w:val="0"/>
              <w:autoSpaceDN w:val="0"/>
              <w:adjustRightInd w:val="0"/>
              <w:rPr>
                <w:rFonts w:ascii="Arial,Bold" w:hAnsi="Arial,Bold"/>
                <w:b/>
                <w:bCs/>
                <w:sz w:val="12"/>
                <w:szCs w:val="12"/>
              </w:rPr>
            </w:pPr>
          </w:p>
          <w:p w:rsidR="00FD63FB" w:rsidRDefault="00526B61">
            <w:pPr>
              <w:autoSpaceDE w:val="0"/>
              <w:autoSpaceDN w:val="0"/>
              <w:adjustRightInd w:val="0"/>
              <w:jc w:val="center"/>
              <w:rPr>
                <w:rFonts w:ascii="Arial,Bold" w:hAnsi="Arial,Bold"/>
                <w:sz w:val="17"/>
                <w:szCs w:val="20"/>
              </w:rPr>
            </w:pPr>
            <w:r>
              <w:rPr>
                <w:rFonts w:ascii="Arial,Bold" w:hAnsi="Arial,Bold"/>
                <w:b/>
                <w:bCs/>
                <w:sz w:val="17"/>
                <w:szCs w:val="12"/>
              </w:rPr>
              <w:t>2012</w:t>
            </w:r>
          </w:p>
          <w:p w:rsidR="00FD63FB" w:rsidRDefault="00FD63FB"/>
        </w:tc>
        <w:tc>
          <w:tcPr>
            <w:tcW w:w="1196" w:type="dxa"/>
            <w:vMerge/>
          </w:tcPr>
          <w:p w:rsidR="00FD63FB" w:rsidRDefault="00FD63FB"/>
        </w:tc>
        <w:tc>
          <w:tcPr>
            <w:tcW w:w="782" w:type="dxa"/>
          </w:tcPr>
          <w:p w:rsidR="00FD63FB" w:rsidRDefault="00FD63FB">
            <w:pPr>
              <w:autoSpaceDE w:val="0"/>
              <w:autoSpaceDN w:val="0"/>
              <w:adjustRightInd w:val="0"/>
              <w:rPr>
                <w:rFonts w:ascii="Arial,Bold" w:hAnsi="Arial,Bold"/>
                <w:b/>
                <w:bCs/>
                <w:sz w:val="12"/>
                <w:szCs w:val="12"/>
              </w:rPr>
            </w:pPr>
          </w:p>
          <w:p w:rsidR="00FD63FB" w:rsidRDefault="00526B61">
            <w:pPr>
              <w:autoSpaceDE w:val="0"/>
              <w:autoSpaceDN w:val="0"/>
              <w:adjustRightInd w:val="0"/>
              <w:jc w:val="center"/>
              <w:rPr>
                <w:rFonts w:ascii="Arial,Bold" w:hAnsi="Arial,Bold"/>
                <w:sz w:val="17"/>
                <w:szCs w:val="20"/>
              </w:rPr>
            </w:pPr>
            <w:r>
              <w:rPr>
                <w:rFonts w:ascii="Arial,Bold" w:hAnsi="Arial,Bold"/>
                <w:b/>
                <w:bCs/>
                <w:sz w:val="17"/>
                <w:szCs w:val="12"/>
              </w:rPr>
              <w:t>2010</w:t>
            </w:r>
          </w:p>
          <w:p w:rsidR="00FD63FB" w:rsidRDefault="00FD63FB"/>
        </w:tc>
        <w:tc>
          <w:tcPr>
            <w:tcW w:w="842" w:type="dxa"/>
          </w:tcPr>
          <w:p w:rsidR="00FD63FB" w:rsidRDefault="00FD63FB">
            <w:pPr>
              <w:autoSpaceDE w:val="0"/>
              <w:autoSpaceDN w:val="0"/>
              <w:adjustRightInd w:val="0"/>
              <w:rPr>
                <w:rFonts w:ascii="Arial,Bold" w:hAnsi="Arial,Bold"/>
                <w:b/>
                <w:bCs/>
                <w:sz w:val="12"/>
                <w:szCs w:val="12"/>
              </w:rPr>
            </w:pPr>
          </w:p>
          <w:p w:rsidR="00FD63FB" w:rsidRDefault="00526B61">
            <w:pPr>
              <w:autoSpaceDE w:val="0"/>
              <w:autoSpaceDN w:val="0"/>
              <w:adjustRightInd w:val="0"/>
              <w:jc w:val="center"/>
              <w:rPr>
                <w:rFonts w:ascii="Arial,Bold" w:hAnsi="Arial,Bold"/>
                <w:sz w:val="17"/>
                <w:szCs w:val="20"/>
              </w:rPr>
            </w:pPr>
            <w:r>
              <w:rPr>
                <w:rFonts w:ascii="Arial,Bold" w:hAnsi="Arial,Bold"/>
                <w:b/>
                <w:bCs/>
                <w:sz w:val="17"/>
                <w:szCs w:val="12"/>
              </w:rPr>
              <w:t>2011</w:t>
            </w:r>
          </w:p>
          <w:p w:rsidR="00FD63FB" w:rsidRDefault="00FD63FB"/>
        </w:tc>
        <w:tc>
          <w:tcPr>
            <w:tcW w:w="612" w:type="dxa"/>
          </w:tcPr>
          <w:p w:rsidR="00FD63FB" w:rsidRDefault="00FD63FB">
            <w:pPr>
              <w:autoSpaceDE w:val="0"/>
              <w:autoSpaceDN w:val="0"/>
              <w:adjustRightInd w:val="0"/>
              <w:rPr>
                <w:rFonts w:ascii="Arial,Bold" w:hAnsi="Arial,Bold"/>
                <w:b/>
                <w:bCs/>
                <w:sz w:val="12"/>
                <w:szCs w:val="12"/>
              </w:rPr>
            </w:pPr>
          </w:p>
          <w:p w:rsidR="00FD63FB" w:rsidRDefault="00526B61">
            <w:pPr>
              <w:autoSpaceDE w:val="0"/>
              <w:autoSpaceDN w:val="0"/>
              <w:adjustRightInd w:val="0"/>
              <w:jc w:val="center"/>
              <w:rPr>
                <w:rFonts w:ascii="Arial,Bold" w:hAnsi="Arial,Bold"/>
                <w:sz w:val="17"/>
                <w:szCs w:val="20"/>
              </w:rPr>
            </w:pPr>
            <w:r>
              <w:rPr>
                <w:rFonts w:ascii="Arial,Bold" w:hAnsi="Arial,Bold"/>
                <w:b/>
                <w:bCs/>
                <w:sz w:val="17"/>
                <w:szCs w:val="12"/>
              </w:rPr>
              <w:t>2012</w:t>
            </w:r>
          </w:p>
          <w:p w:rsidR="00FD63FB" w:rsidRDefault="00FD63FB"/>
        </w:tc>
        <w:tc>
          <w:tcPr>
            <w:tcW w:w="900" w:type="dxa"/>
            <w:vMerge/>
          </w:tcPr>
          <w:p w:rsidR="00FD63FB" w:rsidRDefault="00FD63FB"/>
        </w:tc>
      </w:tr>
      <w:tr w:rsidR="00FD63FB" w:rsidTr="00EA4857">
        <w:tc>
          <w:tcPr>
            <w:tcW w:w="1967" w:type="dxa"/>
          </w:tcPr>
          <w:p w:rsidR="00FD63FB" w:rsidRDefault="00FD63FB">
            <w:pPr>
              <w:pStyle w:val="Heading2"/>
              <w:numPr>
                <w:ilvl w:val="0"/>
                <w:numId w:val="0"/>
              </w:numPr>
              <w:rPr>
                <w:rFonts w:ascii="Arial" w:hAnsi="Arial"/>
                <w:b w:val="0"/>
                <w:sz w:val="17"/>
              </w:rPr>
            </w:pPr>
            <w:r>
              <w:rPr>
                <w:rFonts w:ascii="Arial" w:hAnsi="Arial"/>
                <w:b w:val="0"/>
                <w:sz w:val="17"/>
              </w:rPr>
              <w:t>CWSs</w:t>
            </w:r>
          </w:p>
          <w:p w:rsidR="00FD63FB" w:rsidRDefault="00FD63FB">
            <w:pPr>
              <w:autoSpaceDE w:val="0"/>
              <w:autoSpaceDN w:val="0"/>
              <w:adjustRightInd w:val="0"/>
              <w:rPr>
                <w:rFonts w:ascii="Arial" w:hAnsi="Arial" w:cs="Arial"/>
                <w:sz w:val="17"/>
                <w:szCs w:val="20"/>
              </w:rPr>
            </w:pPr>
            <w:r>
              <w:rPr>
                <w:rFonts w:ascii="Arial" w:hAnsi="Arial" w:cs="Arial"/>
                <w:sz w:val="17"/>
                <w:szCs w:val="12"/>
              </w:rPr>
              <w:t>- Systems Serving 3,301-</w:t>
            </w:r>
            <w:r w:rsidR="00EA4857">
              <w:rPr>
                <w:rFonts w:ascii="Arial" w:hAnsi="Arial" w:cs="Arial"/>
                <w:sz w:val="17"/>
                <w:szCs w:val="12"/>
              </w:rPr>
              <w:t>4</w:t>
            </w:r>
            <w:r>
              <w:rPr>
                <w:rFonts w:ascii="Arial" w:hAnsi="Arial" w:cs="Arial"/>
                <w:sz w:val="17"/>
                <w:szCs w:val="12"/>
              </w:rPr>
              <w:t>9,999</w:t>
            </w:r>
          </w:p>
          <w:p w:rsidR="00FD63FB" w:rsidRDefault="00FD63FB">
            <w:pPr>
              <w:rPr>
                <w:rFonts w:ascii="Arial" w:hAnsi="Arial"/>
                <w:b/>
                <w:sz w:val="17"/>
              </w:rPr>
            </w:pPr>
          </w:p>
        </w:tc>
        <w:tc>
          <w:tcPr>
            <w:tcW w:w="1199" w:type="dxa"/>
          </w:tcPr>
          <w:p w:rsidR="00FD63FB" w:rsidRDefault="00FD63FB">
            <w:pPr>
              <w:autoSpaceDE w:val="0"/>
              <w:autoSpaceDN w:val="0"/>
              <w:adjustRightInd w:val="0"/>
              <w:jc w:val="center"/>
              <w:rPr>
                <w:rFonts w:ascii="Arial" w:hAnsi="Arial" w:cs="Arial"/>
                <w:b/>
                <w:sz w:val="17"/>
                <w:szCs w:val="12"/>
              </w:rPr>
            </w:pPr>
          </w:p>
          <w:p w:rsidR="00FD63FB" w:rsidRDefault="00FD63FB">
            <w:pPr>
              <w:autoSpaceDE w:val="0"/>
              <w:autoSpaceDN w:val="0"/>
              <w:adjustRightInd w:val="0"/>
              <w:jc w:val="center"/>
              <w:rPr>
                <w:rFonts w:ascii="Arial" w:hAnsi="Arial" w:cs="Arial"/>
                <w:sz w:val="17"/>
                <w:szCs w:val="20"/>
              </w:rPr>
            </w:pPr>
            <w:r>
              <w:rPr>
                <w:rFonts w:ascii="Arial" w:hAnsi="Arial" w:cs="Arial"/>
                <w:sz w:val="17"/>
                <w:szCs w:val="12"/>
              </w:rPr>
              <w:t>80</w:t>
            </w:r>
          </w:p>
          <w:p w:rsidR="00FD63FB" w:rsidRDefault="00FD63FB">
            <w:pPr>
              <w:rPr>
                <w:rFonts w:ascii="Arial" w:hAnsi="Arial"/>
                <w:b/>
                <w:sz w:val="17"/>
              </w:rPr>
            </w:pPr>
          </w:p>
        </w:tc>
        <w:tc>
          <w:tcPr>
            <w:tcW w:w="786" w:type="dxa"/>
          </w:tcPr>
          <w:p w:rsidR="00FD63FB" w:rsidRDefault="00FD63FB">
            <w:pPr>
              <w:autoSpaceDE w:val="0"/>
              <w:autoSpaceDN w:val="0"/>
              <w:adjustRightInd w:val="0"/>
              <w:rPr>
                <w:rFonts w:ascii="Arial" w:hAnsi="Arial" w:cs="Arial"/>
                <w:b/>
                <w:sz w:val="17"/>
                <w:szCs w:val="12"/>
              </w:rPr>
            </w:pPr>
          </w:p>
          <w:p w:rsidR="00FD63FB" w:rsidRDefault="00FD63FB">
            <w:pPr>
              <w:autoSpaceDE w:val="0"/>
              <w:autoSpaceDN w:val="0"/>
              <w:adjustRightInd w:val="0"/>
              <w:rPr>
                <w:rFonts w:ascii="Arial" w:hAnsi="Arial" w:cs="Arial"/>
                <w:sz w:val="17"/>
                <w:szCs w:val="20"/>
              </w:rPr>
            </w:pPr>
            <w:r>
              <w:rPr>
                <w:rFonts w:ascii="Arial" w:hAnsi="Arial" w:cs="Arial"/>
                <w:b/>
                <w:sz w:val="17"/>
                <w:szCs w:val="12"/>
              </w:rPr>
              <w:t xml:space="preserve">   </w:t>
            </w:r>
            <w:r w:rsidR="00090FDE">
              <w:rPr>
                <w:rFonts w:ascii="Arial" w:hAnsi="Arial" w:cs="Arial"/>
                <w:b/>
                <w:sz w:val="17"/>
                <w:szCs w:val="12"/>
              </w:rPr>
              <w:t xml:space="preserve"> </w:t>
            </w:r>
            <w:r w:rsidR="00090FDE">
              <w:rPr>
                <w:rFonts w:ascii="Arial" w:hAnsi="Arial" w:cs="Arial"/>
                <w:sz w:val="17"/>
                <w:szCs w:val="12"/>
              </w:rPr>
              <w:t>57</w:t>
            </w:r>
          </w:p>
          <w:p w:rsidR="00FD63FB" w:rsidRDefault="00FD63FB">
            <w:pPr>
              <w:rPr>
                <w:rFonts w:ascii="Arial" w:hAnsi="Arial"/>
                <w:b/>
                <w:sz w:val="17"/>
              </w:rPr>
            </w:pPr>
          </w:p>
        </w:tc>
        <w:tc>
          <w:tcPr>
            <w:tcW w:w="718" w:type="dxa"/>
          </w:tcPr>
          <w:p w:rsidR="00FD63FB" w:rsidRDefault="00FD63FB">
            <w:pPr>
              <w:autoSpaceDE w:val="0"/>
              <w:autoSpaceDN w:val="0"/>
              <w:adjustRightInd w:val="0"/>
              <w:rPr>
                <w:rFonts w:ascii="Arial" w:hAnsi="Arial" w:cs="Arial"/>
                <w:b/>
                <w:sz w:val="17"/>
                <w:szCs w:val="12"/>
              </w:rPr>
            </w:pPr>
          </w:p>
          <w:p w:rsidR="00FD63FB" w:rsidRDefault="00FD63FB">
            <w:pPr>
              <w:autoSpaceDE w:val="0"/>
              <w:autoSpaceDN w:val="0"/>
              <w:adjustRightInd w:val="0"/>
              <w:rPr>
                <w:rFonts w:ascii="Arial" w:hAnsi="Arial" w:cs="Arial"/>
                <w:sz w:val="17"/>
                <w:szCs w:val="20"/>
              </w:rPr>
            </w:pPr>
            <w:r>
              <w:rPr>
                <w:rFonts w:ascii="Arial" w:hAnsi="Arial" w:cs="Arial"/>
                <w:b/>
                <w:sz w:val="17"/>
                <w:szCs w:val="12"/>
              </w:rPr>
              <w:t xml:space="preserve"> </w:t>
            </w:r>
            <w:r w:rsidR="00090FDE">
              <w:rPr>
                <w:rFonts w:ascii="Arial" w:hAnsi="Arial" w:cs="Arial"/>
                <w:b/>
                <w:sz w:val="17"/>
                <w:szCs w:val="12"/>
              </w:rPr>
              <w:t xml:space="preserve">  </w:t>
            </w:r>
            <w:r w:rsidR="00090FDE">
              <w:rPr>
                <w:rFonts w:ascii="Arial" w:hAnsi="Arial" w:cs="Arial"/>
                <w:sz w:val="17"/>
                <w:szCs w:val="12"/>
              </w:rPr>
              <w:t>57</w:t>
            </w:r>
          </w:p>
          <w:p w:rsidR="00FD63FB" w:rsidRDefault="00FD63FB">
            <w:pPr>
              <w:rPr>
                <w:rFonts w:ascii="Arial" w:hAnsi="Arial"/>
                <w:b/>
                <w:sz w:val="17"/>
              </w:rPr>
            </w:pPr>
          </w:p>
        </w:tc>
        <w:tc>
          <w:tcPr>
            <w:tcW w:w="718" w:type="dxa"/>
          </w:tcPr>
          <w:p w:rsidR="00FD63FB" w:rsidRDefault="00FD63FB">
            <w:pPr>
              <w:autoSpaceDE w:val="0"/>
              <w:autoSpaceDN w:val="0"/>
              <w:adjustRightInd w:val="0"/>
              <w:rPr>
                <w:rFonts w:ascii="Arial" w:hAnsi="Arial" w:cs="Arial"/>
                <w:b/>
                <w:sz w:val="17"/>
                <w:szCs w:val="12"/>
              </w:rPr>
            </w:pPr>
          </w:p>
          <w:p w:rsidR="00FD63FB" w:rsidRDefault="00FD63FB">
            <w:pPr>
              <w:autoSpaceDE w:val="0"/>
              <w:autoSpaceDN w:val="0"/>
              <w:adjustRightInd w:val="0"/>
              <w:rPr>
                <w:rFonts w:ascii="Arial" w:hAnsi="Arial" w:cs="Arial"/>
                <w:b/>
                <w:sz w:val="17"/>
                <w:szCs w:val="20"/>
              </w:rPr>
            </w:pPr>
            <w:r>
              <w:rPr>
                <w:rFonts w:ascii="Arial" w:hAnsi="Arial" w:cs="Arial"/>
                <w:b/>
                <w:sz w:val="17"/>
                <w:szCs w:val="12"/>
              </w:rPr>
              <w:t xml:space="preserve">    -</w:t>
            </w:r>
          </w:p>
          <w:p w:rsidR="00FD63FB" w:rsidRDefault="00FD63FB">
            <w:pPr>
              <w:rPr>
                <w:rFonts w:ascii="Arial" w:hAnsi="Arial"/>
                <w:b/>
                <w:sz w:val="17"/>
              </w:rPr>
            </w:pPr>
          </w:p>
        </w:tc>
        <w:tc>
          <w:tcPr>
            <w:tcW w:w="1196" w:type="dxa"/>
          </w:tcPr>
          <w:p w:rsidR="00FD63FB" w:rsidRDefault="00FD63FB">
            <w:pPr>
              <w:autoSpaceDE w:val="0"/>
              <w:autoSpaceDN w:val="0"/>
              <w:adjustRightInd w:val="0"/>
              <w:rPr>
                <w:rFonts w:ascii="Arial" w:hAnsi="Arial" w:cs="Arial"/>
                <w:b/>
                <w:sz w:val="17"/>
                <w:szCs w:val="12"/>
              </w:rPr>
            </w:pPr>
          </w:p>
          <w:p w:rsidR="00FD63FB" w:rsidRDefault="00FD63FB">
            <w:pPr>
              <w:autoSpaceDE w:val="0"/>
              <w:autoSpaceDN w:val="0"/>
              <w:adjustRightInd w:val="0"/>
              <w:rPr>
                <w:rFonts w:ascii="Arial" w:hAnsi="Arial" w:cs="Arial"/>
                <w:sz w:val="17"/>
                <w:szCs w:val="20"/>
              </w:rPr>
            </w:pPr>
            <w:r>
              <w:rPr>
                <w:rFonts w:ascii="Arial" w:hAnsi="Arial" w:cs="Arial"/>
                <w:b/>
                <w:sz w:val="17"/>
                <w:szCs w:val="12"/>
              </w:rPr>
              <w:t xml:space="preserve">      </w:t>
            </w:r>
            <w:r>
              <w:rPr>
                <w:rFonts w:ascii="Arial" w:hAnsi="Arial" w:cs="Arial"/>
                <w:sz w:val="17"/>
                <w:szCs w:val="12"/>
              </w:rPr>
              <w:t xml:space="preserve"> </w:t>
            </w:r>
            <w:r w:rsidR="00090FDE">
              <w:rPr>
                <w:rFonts w:ascii="Arial" w:hAnsi="Arial" w:cs="Arial"/>
                <w:sz w:val="17"/>
                <w:szCs w:val="12"/>
              </w:rPr>
              <w:t>38</w:t>
            </w:r>
          </w:p>
          <w:p w:rsidR="00FD63FB" w:rsidRDefault="00FD63FB">
            <w:pPr>
              <w:rPr>
                <w:rFonts w:ascii="Arial" w:hAnsi="Arial"/>
                <w:b/>
                <w:sz w:val="17"/>
              </w:rPr>
            </w:pPr>
          </w:p>
        </w:tc>
        <w:tc>
          <w:tcPr>
            <w:tcW w:w="782" w:type="dxa"/>
          </w:tcPr>
          <w:p w:rsidR="00FD63FB" w:rsidRDefault="00FD63FB">
            <w:pPr>
              <w:rPr>
                <w:rFonts w:ascii="Arial" w:hAnsi="Arial"/>
                <w:sz w:val="17"/>
              </w:rPr>
            </w:pPr>
            <w:r>
              <w:rPr>
                <w:rFonts w:ascii="Arial" w:hAnsi="Arial" w:cs="Arial"/>
                <w:b/>
                <w:sz w:val="17"/>
                <w:szCs w:val="12"/>
              </w:rPr>
              <w:t xml:space="preserve">    </w:t>
            </w:r>
            <w:r w:rsidR="00090FDE" w:rsidRPr="00A04A1A">
              <w:rPr>
                <w:rFonts w:ascii="Arial" w:hAnsi="Arial" w:cs="Arial"/>
                <w:sz w:val="17"/>
                <w:szCs w:val="12"/>
              </w:rPr>
              <w:t>1</w:t>
            </w:r>
            <w:r w:rsidR="00090FDE">
              <w:rPr>
                <w:rFonts w:ascii="Arial" w:hAnsi="Arial" w:cs="Arial"/>
                <w:sz w:val="17"/>
                <w:szCs w:val="12"/>
              </w:rPr>
              <w:t>3</w:t>
            </w:r>
            <w:r>
              <w:rPr>
                <w:rFonts w:ascii="Arial" w:hAnsi="Arial" w:cs="Arial"/>
                <w:sz w:val="17"/>
                <w:szCs w:val="12"/>
              </w:rPr>
              <w:t>,</w:t>
            </w:r>
            <w:r w:rsidR="00090FDE">
              <w:rPr>
                <w:rFonts w:ascii="Arial" w:hAnsi="Arial" w:cs="Arial"/>
                <w:sz w:val="17"/>
                <w:szCs w:val="12"/>
              </w:rPr>
              <w:t>49</w:t>
            </w:r>
            <w:r>
              <w:rPr>
                <w:rFonts w:ascii="Arial" w:hAnsi="Arial" w:cs="Arial"/>
                <w:sz w:val="17"/>
                <w:szCs w:val="12"/>
              </w:rPr>
              <w:t>1</w:t>
            </w:r>
          </w:p>
        </w:tc>
        <w:tc>
          <w:tcPr>
            <w:tcW w:w="842" w:type="dxa"/>
          </w:tcPr>
          <w:p w:rsidR="00FD63FB" w:rsidRDefault="00FD63FB">
            <w:pPr>
              <w:rPr>
                <w:rFonts w:ascii="Arial" w:hAnsi="Arial" w:cs="Arial"/>
                <w:b/>
                <w:sz w:val="17"/>
                <w:szCs w:val="12"/>
              </w:rPr>
            </w:pPr>
          </w:p>
          <w:p w:rsidR="00FD63FB" w:rsidRDefault="00FD63FB">
            <w:pPr>
              <w:rPr>
                <w:rFonts w:ascii="Arial" w:hAnsi="Arial"/>
                <w:sz w:val="17"/>
              </w:rPr>
            </w:pPr>
            <w:r>
              <w:rPr>
                <w:rFonts w:ascii="Arial" w:hAnsi="Arial" w:cs="Arial"/>
                <w:b/>
                <w:sz w:val="17"/>
                <w:szCs w:val="12"/>
              </w:rPr>
              <w:t xml:space="preserve"> </w:t>
            </w:r>
            <w:r w:rsidR="00EA4857" w:rsidRPr="00A04A1A">
              <w:rPr>
                <w:rFonts w:ascii="Arial" w:hAnsi="Arial" w:cs="Arial"/>
                <w:sz w:val="17"/>
                <w:szCs w:val="12"/>
              </w:rPr>
              <w:t>1</w:t>
            </w:r>
            <w:r w:rsidR="00090FDE">
              <w:rPr>
                <w:rFonts w:ascii="Arial" w:hAnsi="Arial" w:cs="Arial"/>
                <w:sz w:val="17"/>
                <w:szCs w:val="12"/>
              </w:rPr>
              <w:t>3</w:t>
            </w:r>
            <w:r>
              <w:rPr>
                <w:rFonts w:ascii="Arial" w:hAnsi="Arial" w:cs="Arial"/>
                <w:sz w:val="17"/>
                <w:szCs w:val="12"/>
              </w:rPr>
              <w:t>,</w:t>
            </w:r>
            <w:r w:rsidR="00090FDE">
              <w:rPr>
                <w:rFonts w:ascii="Arial" w:hAnsi="Arial" w:cs="Arial"/>
                <w:sz w:val="17"/>
                <w:szCs w:val="12"/>
              </w:rPr>
              <w:t>49</w:t>
            </w:r>
            <w:r>
              <w:rPr>
                <w:rFonts w:ascii="Arial" w:hAnsi="Arial" w:cs="Arial"/>
                <w:sz w:val="17"/>
                <w:szCs w:val="12"/>
              </w:rPr>
              <w:t>1</w:t>
            </w:r>
          </w:p>
        </w:tc>
        <w:tc>
          <w:tcPr>
            <w:tcW w:w="612" w:type="dxa"/>
          </w:tcPr>
          <w:p w:rsidR="00FD63FB" w:rsidRDefault="00FD63FB">
            <w:pPr>
              <w:autoSpaceDE w:val="0"/>
              <w:autoSpaceDN w:val="0"/>
              <w:adjustRightInd w:val="0"/>
              <w:rPr>
                <w:rFonts w:ascii="Arial" w:hAnsi="Arial" w:cs="Arial"/>
                <w:b/>
                <w:sz w:val="17"/>
                <w:szCs w:val="12"/>
              </w:rPr>
            </w:pPr>
            <w:r>
              <w:rPr>
                <w:rFonts w:ascii="Arial" w:hAnsi="Arial" w:cs="Arial"/>
                <w:b/>
                <w:sz w:val="17"/>
                <w:szCs w:val="12"/>
              </w:rPr>
              <w:t xml:space="preserve">    </w:t>
            </w:r>
          </w:p>
          <w:p w:rsidR="00FD63FB" w:rsidRDefault="00FD63FB">
            <w:pPr>
              <w:autoSpaceDE w:val="0"/>
              <w:autoSpaceDN w:val="0"/>
              <w:adjustRightInd w:val="0"/>
              <w:rPr>
                <w:rFonts w:ascii="Arial" w:hAnsi="Arial" w:cs="Arial"/>
                <w:b/>
                <w:sz w:val="17"/>
                <w:szCs w:val="20"/>
              </w:rPr>
            </w:pPr>
            <w:r>
              <w:rPr>
                <w:rFonts w:ascii="Arial" w:hAnsi="Arial" w:cs="Arial"/>
                <w:b/>
                <w:sz w:val="17"/>
                <w:szCs w:val="12"/>
              </w:rPr>
              <w:t xml:space="preserve">   -</w:t>
            </w:r>
          </w:p>
          <w:p w:rsidR="00FD63FB" w:rsidRDefault="00FD63FB">
            <w:pPr>
              <w:rPr>
                <w:rFonts w:ascii="Arial" w:hAnsi="Arial"/>
                <w:b/>
                <w:sz w:val="17"/>
              </w:rPr>
            </w:pPr>
          </w:p>
        </w:tc>
        <w:tc>
          <w:tcPr>
            <w:tcW w:w="900" w:type="dxa"/>
          </w:tcPr>
          <w:p w:rsidR="00FD63FB" w:rsidRDefault="00FD63FB">
            <w:pPr>
              <w:autoSpaceDE w:val="0"/>
              <w:autoSpaceDN w:val="0"/>
              <w:adjustRightInd w:val="0"/>
              <w:rPr>
                <w:rFonts w:ascii="Arial" w:hAnsi="Arial" w:cs="Arial"/>
                <w:b/>
                <w:sz w:val="17"/>
                <w:szCs w:val="12"/>
              </w:rPr>
            </w:pPr>
            <w:r>
              <w:rPr>
                <w:rFonts w:ascii="Arial" w:hAnsi="Arial" w:cs="Arial"/>
                <w:b/>
                <w:sz w:val="17"/>
                <w:szCs w:val="12"/>
              </w:rPr>
              <w:t xml:space="preserve">       </w:t>
            </w:r>
          </w:p>
          <w:p w:rsidR="00FD63FB" w:rsidRDefault="00FD63FB">
            <w:pPr>
              <w:autoSpaceDE w:val="0"/>
              <w:autoSpaceDN w:val="0"/>
              <w:adjustRightInd w:val="0"/>
              <w:rPr>
                <w:rFonts w:ascii="Arial" w:hAnsi="Arial" w:cs="Arial"/>
                <w:sz w:val="17"/>
                <w:szCs w:val="20"/>
              </w:rPr>
            </w:pPr>
            <w:r>
              <w:rPr>
                <w:rFonts w:ascii="Arial" w:hAnsi="Arial" w:cs="Arial"/>
                <w:b/>
                <w:sz w:val="17"/>
                <w:szCs w:val="12"/>
              </w:rPr>
              <w:t xml:space="preserve">  </w:t>
            </w:r>
            <w:r>
              <w:rPr>
                <w:rFonts w:ascii="Arial" w:hAnsi="Arial" w:cs="Arial"/>
                <w:sz w:val="17"/>
                <w:szCs w:val="12"/>
              </w:rPr>
              <w:t xml:space="preserve"> </w:t>
            </w:r>
            <w:r w:rsidR="00090FDE">
              <w:rPr>
                <w:rFonts w:ascii="Arial" w:hAnsi="Arial" w:cs="Arial"/>
                <w:sz w:val="17"/>
                <w:szCs w:val="12"/>
              </w:rPr>
              <w:t>8</w:t>
            </w:r>
            <w:r>
              <w:rPr>
                <w:rFonts w:ascii="Arial" w:hAnsi="Arial" w:cs="Arial"/>
                <w:sz w:val="17"/>
                <w:szCs w:val="12"/>
              </w:rPr>
              <w:t>,</w:t>
            </w:r>
            <w:r w:rsidR="00090FDE">
              <w:rPr>
                <w:rFonts w:ascii="Arial" w:hAnsi="Arial" w:cs="Arial"/>
                <w:sz w:val="17"/>
                <w:szCs w:val="12"/>
              </w:rPr>
              <w:t>99</w:t>
            </w:r>
            <w:r>
              <w:rPr>
                <w:rFonts w:ascii="Arial" w:hAnsi="Arial" w:cs="Arial"/>
                <w:sz w:val="17"/>
                <w:szCs w:val="12"/>
              </w:rPr>
              <w:t>4</w:t>
            </w:r>
          </w:p>
          <w:p w:rsidR="00FD63FB" w:rsidRDefault="00FD63FB">
            <w:pPr>
              <w:rPr>
                <w:rFonts w:ascii="Arial" w:hAnsi="Arial"/>
                <w:b/>
                <w:sz w:val="17"/>
              </w:rPr>
            </w:pPr>
          </w:p>
        </w:tc>
      </w:tr>
      <w:tr w:rsidR="00FD63FB" w:rsidTr="00EA4857">
        <w:tc>
          <w:tcPr>
            <w:tcW w:w="1967" w:type="dxa"/>
          </w:tcPr>
          <w:p w:rsidR="00FD63FB" w:rsidRDefault="00FD63FB">
            <w:pPr>
              <w:rPr>
                <w:rFonts w:ascii="Arial" w:hAnsi="Arial"/>
                <w:sz w:val="17"/>
              </w:rPr>
            </w:pPr>
            <w:r>
              <w:rPr>
                <w:rFonts w:ascii="Arial" w:hAnsi="Arial" w:cs="Arial"/>
                <w:sz w:val="17"/>
                <w:szCs w:val="12"/>
              </w:rPr>
              <w:t>CWS Total</w:t>
            </w:r>
          </w:p>
        </w:tc>
        <w:tc>
          <w:tcPr>
            <w:tcW w:w="1199" w:type="dxa"/>
          </w:tcPr>
          <w:p w:rsidR="00FD63FB" w:rsidRDefault="00FD63FB">
            <w:pPr>
              <w:autoSpaceDE w:val="0"/>
              <w:autoSpaceDN w:val="0"/>
              <w:adjustRightInd w:val="0"/>
              <w:jc w:val="center"/>
              <w:rPr>
                <w:rFonts w:ascii="Arial" w:hAnsi="Arial" w:cs="Arial"/>
                <w:b/>
                <w:sz w:val="17"/>
                <w:szCs w:val="12"/>
              </w:rPr>
            </w:pPr>
          </w:p>
          <w:p w:rsidR="00FD63FB" w:rsidRDefault="00FD63FB">
            <w:pPr>
              <w:autoSpaceDE w:val="0"/>
              <w:autoSpaceDN w:val="0"/>
              <w:adjustRightInd w:val="0"/>
              <w:jc w:val="center"/>
              <w:rPr>
                <w:rFonts w:ascii="Arial" w:hAnsi="Arial" w:cs="Arial"/>
                <w:sz w:val="17"/>
                <w:szCs w:val="20"/>
              </w:rPr>
            </w:pPr>
            <w:r>
              <w:rPr>
                <w:rFonts w:ascii="Arial" w:hAnsi="Arial" w:cs="Arial"/>
                <w:sz w:val="17"/>
                <w:szCs w:val="12"/>
              </w:rPr>
              <w:t>80</w:t>
            </w:r>
          </w:p>
          <w:p w:rsidR="00FD63FB" w:rsidRDefault="00FD63FB">
            <w:pPr>
              <w:rPr>
                <w:rFonts w:ascii="Arial" w:hAnsi="Arial"/>
                <w:b/>
                <w:sz w:val="17"/>
              </w:rPr>
            </w:pPr>
          </w:p>
        </w:tc>
        <w:tc>
          <w:tcPr>
            <w:tcW w:w="786" w:type="dxa"/>
          </w:tcPr>
          <w:p w:rsidR="00FD63FB" w:rsidRDefault="00FD63FB">
            <w:pPr>
              <w:autoSpaceDE w:val="0"/>
              <w:autoSpaceDN w:val="0"/>
              <w:adjustRightInd w:val="0"/>
              <w:rPr>
                <w:rFonts w:ascii="Arial" w:hAnsi="Arial" w:cs="Arial"/>
                <w:b/>
                <w:sz w:val="17"/>
                <w:szCs w:val="12"/>
              </w:rPr>
            </w:pPr>
          </w:p>
          <w:p w:rsidR="00FD63FB" w:rsidRDefault="00FD63FB">
            <w:pPr>
              <w:autoSpaceDE w:val="0"/>
              <w:autoSpaceDN w:val="0"/>
              <w:adjustRightInd w:val="0"/>
              <w:rPr>
                <w:rFonts w:ascii="Arial" w:hAnsi="Arial" w:cs="Arial"/>
                <w:sz w:val="17"/>
                <w:szCs w:val="20"/>
              </w:rPr>
            </w:pPr>
            <w:r>
              <w:rPr>
                <w:rFonts w:ascii="Arial" w:hAnsi="Arial" w:cs="Arial"/>
                <w:b/>
                <w:sz w:val="17"/>
                <w:szCs w:val="12"/>
              </w:rPr>
              <w:t xml:space="preserve">   </w:t>
            </w:r>
            <w:r w:rsidR="00EA4857">
              <w:rPr>
                <w:rFonts w:ascii="Arial" w:hAnsi="Arial" w:cs="Arial"/>
                <w:b/>
                <w:sz w:val="17"/>
                <w:szCs w:val="12"/>
              </w:rPr>
              <w:t xml:space="preserve"> </w:t>
            </w:r>
            <w:r w:rsidR="00090FDE">
              <w:rPr>
                <w:rFonts w:ascii="Arial" w:hAnsi="Arial" w:cs="Arial"/>
                <w:sz w:val="17"/>
                <w:szCs w:val="12"/>
              </w:rPr>
              <w:t xml:space="preserve"> 57</w:t>
            </w:r>
          </w:p>
          <w:p w:rsidR="00FD63FB" w:rsidRDefault="00FD63FB">
            <w:pPr>
              <w:rPr>
                <w:rFonts w:ascii="Arial" w:hAnsi="Arial"/>
                <w:b/>
                <w:sz w:val="17"/>
              </w:rPr>
            </w:pPr>
          </w:p>
        </w:tc>
        <w:tc>
          <w:tcPr>
            <w:tcW w:w="718" w:type="dxa"/>
          </w:tcPr>
          <w:p w:rsidR="00FD63FB" w:rsidRDefault="00FD63FB">
            <w:pPr>
              <w:autoSpaceDE w:val="0"/>
              <w:autoSpaceDN w:val="0"/>
              <w:adjustRightInd w:val="0"/>
              <w:rPr>
                <w:rFonts w:ascii="Arial" w:hAnsi="Arial" w:cs="Arial"/>
                <w:b/>
                <w:sz w:val="17"/>
                <w:szCs w:val="12"/>
              </w:rPr>
            </w:pPr>
          </w:p>
          <w:p w:rsidR="00FD63FB" w:rsidRDefault="00FD63FB">
            <w:pPr>
              <w:autoSpaceDE w:val="0"/>
              <w:autoSpaceDN w:val="0"/>
              <w:adjustRightInd w:val="0"/>
              <w:rPr>
                <w:rFonts w:ascii="Arial" w:hAnsi="Arial" w:cs="Arial"/>
                <w:sz w:val="17"/>
                <w:szCs w:val="20"/>
              </w:rPr>
            </w:pPr>
            <w:r>
              <w:rPr>
                <w:rFonts w:ascii="Arial" w:hAnsi="Arial" w:cs="Arial"/>
                <w:b/>
                <w:sz w:val="17"/>
                <w:szCs w:val="12"/>
              </w:rPr>
              <w:t xml:space="preserve">  </w:t>
            </w:r>
            <w:r w:rsidR="00090FDE">
              <w:rPr>
                <w:rFonts w:ascii="Arial" w:hAnsi="Arial" w:cs="Arial"/>
                <w:sz w:val="17"/>
                <w:szCs w:val="12"/>
              </w:rPr>
              <w:t xml:space="preserve"> </w:t>
            </w:r>
            <w:r w:rsidR="00EA4857">
              <w:rPr>
                <w:rFonts w:ascii="Arial" w:hAnsi="Arial" w:cs="Arial"/>
                <w:sz w:val="17"/>
                <w:szCs w:val="12"/>
              </w:rPr>
              <w:t xml:space="preserve"> </w:t>
            </w:r>
            <w:r w:rsidR="00090FDE">
              <w:rPr>
                <w:rFonts w:ascii="Arial" w:hAnsi="Arial" w:cs="Arial"/>
                <w:sz w:val="17"/>
                <w:szCs w:val="12"/>
              </w:rPr>
              <w:t>57</w:t>
            </w:r>
          </w:p>
          <w:p w:rsidR="00FD63FB" w:rsidRDefault="00FD63FB">
            <w:pPr>
              <w:rPr>
                <w:rFonts w:ascii="Arial" w:hAnsi="Arial"/>
                <w:b/>
                <w:sz w:val="17"/>
              </w:rPr>
            </w:pPr>
          </w:p>
        </w:tc>
        <w:tc>
          <w:tcPr>
            <w:tcW w:w="718" w:type="dxa"/>
          </w:tcPr>
          <w:p w:rsidR="00FD63FB" w:rsidRDefault="00FD63FB">
            <w:pPr>
              <w:autoSpaceDE w:val="0"/>
              <w:autoSpaceDN w:val="0"/>
              <w:adjustRightInd w:val="0"/>
              <w:rPr>
                <w:rFonts w:ascii="Arial" w:hAnsi="Arial" w:cs="Arial"/>
                <w:b/>
                <w:sz w:val="17"/>
                <w:szCs w:val="12"/>
              </w:rPr>
            </w:pPr>
            <w:r>
              <w:rPr>
                <w:rFonts w:ascii="Arial" w:hAnsi="Arial" w:cs="Arial"/>
                <w:b/>
                <w:sz w:val="17"/>
                <w:szCs w:val="12"/>
              </w:rPr>
              <w:t xml:space="preserve">   </w:t>
            </w:r>
          </w:p>
          <w:p w:rsidR="00FD63FB" w:rsidRDefault="00FD63FB">
            <w:pPr>
              <w:autoSpaceDE w:val="0"/>
              <w:autoSpaceDN w:val="0"/>
              <w:adjustRightInd w:val="0"/>
              <w:rPr>
                <w:rFonts w:ascii="Arial" w:hAnsi="Arial" w:cs="Arial"/>
                <w:b/>
                <w:sz w:val="17"/>
                <w:szCs w:val="20"/>
              </w:rPr>
            </w:pPr>
            <w:r>
              <w:rPr>
                <w:rFonts w:ascii="Arial" w:hAnsi="Arial" w:cs="Arial"/>
                <w:b/>
                <w:sz w:val="17"/>
                <w:szCs w:val="12"/>
              </w:rPr>
              <w:t xml:space="preserve">     -</w:t>
            </w:r>
          </w:p>
          <w:p w:rsidR="00FD63FB" w:rsidRDefault="00FD63FB">
            <w:pPr>
              <w:rPr>
                <w:rFonts w:ascii="Arial" w:hAnsi="Arial"/>
                <w:b/>
                <w:sz w:val="17"/>
              </w:rPr>
            </w:pPr>
          </w:p>
        </w:tc>
        <w:tc>
          <w:tcPr>
            <w:tcW w:w="1196" w:type="dxa"/>
          </w:tcPr>
          <w:p w:rsidR="00FD63FB" w:rsidRDefault="00FD63FB">
            <w:pPr>
              <w:rPr>
                <w:rFonts w:ascii="Arial" w:hAnsi="Arial" w:cs="Arial"/>
                <w:b/>
                <w:sz w:val="17"/>
                <w:szCs w:val="12"/>
              </w:rPr>
            </w:pPr>
            <w:r>
              <w:rPr>
                <w:rFonts w:ascii="Arial" w:hAnsi="Arial" w:cs="Arial"/>
                <w:b/>
                <w:sz w:val="17"/>
                <w:szCs w:val="12"/>
              </w:rPr>
              <w:t xml:space="preserve">       </w:t>
            </w:r>
          </w:p>
          <w:p w:rsidR="00FD63FB" w:rsidRDefault="00FD63FB">
            <w:pPr>
              <w:rPr>
                <w:rFonts w:ascii="Arial" w:hAnsi="Arial"/>
                <w:sz w:val="17"/>
              </w:rPr>
            </w:pPr>
            <w:r>
              <w:rPr>
                <w:rFonts w:ascii="Arial" w:hAnsi="Arial" w:cs="Arial"/>
                <w:b/>
                <w:sz w:val="17"/>
                <w:szCs w:val="12"/>
              </w:rPr>
              <w:t xml:space="preserve">        </w:t>
            </w:r>
            <w:r w:rsidR="00090FDE">
              <w:rPr>
                <w:rFonts w:ascii="Arial" w:hAnsi="Arial" w:cs="Arial"/>
                <w:sz w:val="17"/>
                <w:szCs w:val="12"/>
              </w:rPr>
              <w:t>38</w:t>
            </w:r>
          </w:p>
        </w:tc>
        <w:tc>
          <w:tcPr>
            <w:tcW w:w="782" w:type="dxa"/>
          </w:tcPr>
          <w:p w:rsidR="00FD63FB" w:rsidRDefault="00FD63FB">
            <w:pPr>
              <w:rPr>
                <w:rFonts w:ascii="Arial" w:hAnsi="Arial"/>
                <w:sz w:val="17"/>
              </w:rPr>
            </w:pPr>
            <w:r>
              <w:rPr>
                <w:rFonts w:ascii="Arial" w:hAnsi="Arial" w:cs="Arial"/>
                <w:b/>
                <w:sz w:val="17"/>
                <w:szCs w:val="12"/>
              </w:rPr>
              <w:t xml:space="preserve">       </w:t>
            </w:r>
            <w:r w:rsidR="00090FDE" w:rsidRPr="00A04A1A">
              <w:rPr>
                <w:rFonts w:ascii="Arial" w:hAnsi="Arial" w:cs="Arial"/>
                <w:sz w:val="17"/>
                <w:szCs w:val="12"/>
              </w:rPr>
              <w:t>1</w:t>
            </w:r>
            <w:r w:rsidR="00090FDE">
              <w:rPr>
                <w:rFonts w:ascii="Arial" w:hAnsi="Arial" w:cs="Arial"/>
                <w:sz w:val="17"/>
                <w:szCs w:val="12"/>
              </w:rPr>
              <w:t>3</w:t>
            </w:r>
            <w:r>
              <w:rPr>
                <w:rFonts w:ascii="Arial" w:hAnsi="Arial" w:cs="Arial"/>
                <w:sz w:val="17"/>
                <w:szCs w:val="12"/>
              </w:rPr>
              <w:t>,</w:t>
            </w:r>
            <w:r w:rsidR="00090FDE">
              <w:rPr>
                <w:rFonts w:ascii="Arial" w:hAnsi="Arial" w:cs="Arial"/>
                <w:sz w:val="17"/>
                <w:szCs w:val="12"/>
              </w:rPr>
              <w:t>49</w:t>
            </w:r>
            <w:r>
              <w:rPr>
                <w:rFonts w:ascii="Arial" w:hAnsi="Arial" w:cs="Arial"/>
                <w:sz w:val="17"/>
                <w:szCs w:val="12"/>
              </w:rPr>
              <w:t>1</w:t>
            </w:r>
          </w:p>
        </w:tc>
        <w:tc>
          <w:tcPr>
            <w:tcW w:w="842" w:type="dxa"/>
          </w:tcPr>
          <w:p w:rsidR="00051D7B" w:rsidRDefault="00FD63FB">
            <w:pPr>
              <w:rPr>
                <w:rFonts w:ascii="Arial" w:hAnsi="Arial" w:cs="Arial"/>
                <w:b/>
                <w:sz w:val="17"/>
                <w:szCs w:val="12"/>
              </w:rPr>
            </w:pPr>
            <w:r>
              <w:rPr>
                <w:rFonts w:ascii="Arial" w:hAnsi="Arial" w:cs="Arial"/>
                <w:b/>
                <w:sz w:val="17"/>
                <w:szCs w:val="12"/>
              </w:rPr>
              <w:t xml:space="preserve"> </w:t>
            </w:r>
          </w:p>
          <w:p w:rsidR="00FD63FB" w:rsidRDefault="00FD63FB">
            <w:pPr>
              <w:rPr>
                <w:rFonts w:ascii="Arial" w:hAnsi="Arial"/>
                <w:sz w:val="17"/>
              </w:rPr>
            </w:pPr>
            <w:r>
              <w:rPr>
                <w:rFonts w:ascii="Arial" w:hAnsi="Arial" w:cs="Arial"/>
                <w:b/>
                <w:sz w:val="17"/>
                <w:szCs w:val="12"/>
              </w:rPr>
              <w:t xml:space="preserve"> </w:t>
            </w:r>
            <w:r w:rsidR="00090FDE" w:rsidRPr="00A04A1A">
              <w:rPr>
                <w:rFonts w:ascii="Arial" w:hAnsi="Arial" w:cs="Arial"/>
                <w:sz w:val="17"/>
                <w:szCs w:val="12"/>
              </w:rPr>
              <w:t>13</w:t>
            </w:r>
            <w:r>
              <w:rPr>
                <w:rFonts w:ascii="Arial" w:hAnsi="Arial" w:cs="Arial"/>
                <w:sz w:val="17"/>
                <w:szCs w:val="12"/>
              </w:rPr>
              <w:t>,</w:t>
            </w:r>
            <w:r w:rsidR="00090FDE">
              <w:rPr>
                <w:rFonts w:ascii="Arial" w:hAnsi="Arial" w:cs="Arial"/>
                <w:sz w:val="17"/>
                <w:szCs w:val="12"/>
              </w:rPr>
              <w:t>49</w:t>
            </w:r>
            <w:r>
              <w:rPr>
                <w:rFonts w:ascii="Arial" w:hAnsi="Arial" w:cs="Arial"/>
                <w:sz w:val="17"/>
                <w:szCs w:val="12"/>
              </w:rPr>
              <w:t>1</w:t>
            </w:r>
          </w:p>
        </w:tc>
        <w:tc>
          <w:tcPr>
            <w:tcW w:w="612" w:type="dxa"/>
          </w:tcPr>
          <w:p w:rsidR="00FD63FB" w:rsidRDefault="00FD63FB">
            <w:pPr>
              <w:autoSpaceDE w:val="0"/>
              <w:autoSpaceDN w:val="0"/>
              <w:adjustRightInd w:val="0"/>
              <w:rPr>
                <w:rFonts w:ascii="Arial" w:hAnsi="Arial" w:cs="Arial"/>
                <w:b/>
                <w:sz w:val="17"/>
                <w:szCs w:val="12"/>
              </w:rPr>
            </w:pPr>
          </w:p>
          <w:p w:rsidR="00FD63FB" w:rsidRDefault="00FD63FB">
            <w:pPr>
              <w:autoSpaceDE w:val="0"/>
              <w:autoSpaceDN w:val="0"/>
              <w:adjustRightInd w:val="0"/>
              <w:rPr>
                <w:rFonts w:ascii="Arial" w:hAnsi="Arial" w:cs="Arial"/>
                <w:b/>
                <w:sz w:val="17"/>
                <w:szCs w:val="20"/>
              </w:rPr>
            </w:pPr>
            <w:r>
              <w:rPr>
                <w:rFonts w:ascii="Arial" w:hAnsi="Arial" w:cs="Arial"/>
                <w:b/>
                <w:sz w:val="17"/>
                <w:szCs w:val="12"/>
              </w:rPr>
              <w:t xml:space="preserve">    -</w:t>
            </w:r>
          </w:p>
          <w:p w:rsidR="00FD63FB" w:rsidRDefault="00FD63FB">
            <w:pPr>
              <w:rPr>
                <w:rFonts w:ascii="Arial" w:hAnsi="Arial"/>
                <w:b/>
                <w:sz w:val="17"/>
              </w:rPr>
            </w:pPr>
          </w:p>
        </w:tc>
        <w:tc>
          <w:tcPr>
            <w:tcW w:w="900" w:type="dxa"/>
          </w:tcPr>
          <w:p w:rsidR="00FD63FB" w:rsidRDefault="00FD63FB">
            <w:pPr>
              <w:rPr>
                <w:rFonts w:ascii="Arial" w:hAnsi="Arial" w:cs="Arial"/>
                <w:b/>
                <w:sz w:val="17"/>
                <w:szCs w:val="12"/>
              </w:rPr>
            </w:pPr>
          </w:p>
          <w:p w:rsidR="00FD63FB" w:rsidRDefault="00FD63FB">
            <w:pPr>
              <w:rPr>
                <w:rFonts w:ascii="Arial" w:hAnsi="Arial"/>
                <w:sz w:val="17"/>
              </w:rPr>
            </w:pPr>
            <w:r>
              <w:rPr>
                <w:rFonts w:ascii="Arial" w:hAnsi="Arial" w:cs="Arial"/>
                <w:b/>
                <w:sz w:val="17"/>
                <w:szCs w:val="12"/>
              </w:rPr>
              <w:t xml:space="preserve">  </w:t>
            </w:r>
            <w:r>
              <w:rPr>
                <w:rFonts w:ascii="Arial" w:hAnsi="Arial" w:cs="Arial"/>
                <w:sz w:val="17"/>
                <w:szCs w:val="12"/>
              </w:rPr>
              <w:t xml:space="preserve"> </w:t>
            </w:r>
            <w:r w:rsidR="00090FDE">
              <w:rPr>
                <w:rFonts w:ascii="Arial" w:hAnsi="Arial" w:cs="Arial"/>
                <w:sz w:val="17"/>
                <w:szCs w:val="12"/>
              </w:rPr>
              <w:t>8</w:t>
            </w:r>
            <w:r>
              <w:rPr>
                <w:rFonts w:ascii="Arial" w:hAnsi="Arial" w:cs="Arial"/>
                <w:sz w:val="17"/>
                <w:szCs w:val="12"/>
              </w:rPr>
              <w:t>,</w:t>
            </w:r>
            <w:r w:rsidR="00090FDE">
              <w:rPr>
                <w:rFonts w:ascii="Arial" w:hAnsi="Arial" w:cs="Arial"/>
                <w:sz w:val="17"/>
                <w:szCs w:val="12"/>
              </w:rPr>
              <w:t>99</w:t>
            </w:r>
            <w:r>
              <w:rPr>
                <w:rFonts w:ascii="Arial" w:hAnsi="Arial" w:cs="Arial"/>
                <w:sz w:val="17"/>
                <w:szCs w:val="12"/>
              </w:rPr>
              <w:t>4</w:t>
            </w:r>
          </w:p>
        </w:tc>
      </w:tr>
      <w:tr w:rsidR="00FD63FB" w:rsidTr="00EA4857">
        <w:tc>
          <w:tcPr>
            <w:tcW w:w="1967" w:type="dxa"/>
          </w:tcPr>
          <w:p w:rsidR="00FD63FB" w:rsidRDefault="00FD63FB">
            <w:pPr>
              <w:rPr>
                <w:rFonts w:ascii="Arial" w:hAnsi="Arial"/>
                <w:sz w:val="17"/>
              </w:rPr>
            </w:pPr>
            <w:r>
              <w:rPr>
                <w:rFonts w:ascii="Arial" w:hAnsi="Arial" w:cs="Arial"/>
                <w:sz w:val="17"/>
                <w:szCs w:val="12"/>
              </w:rPr>
              <w:t>EPA</w:t>
            </w:r>
          </w:p>
        </w:tc>
        <w:tc>
          <w:tcPr>
            <w:tcW w:w="1199" w:type="dxa"/>
          </w:tcPr>
          <w:p w:rsidR="00FD63FB" w:rsidRDefault="00FD63FB">
            <w:pPr>
              <w:rPr>
                <w:rFonts w:ascii="Arial" w:hAnsi="Arial" w:cs="Arial"/>
                <w:b/>
                <w:sz w:val="17"/>
                <w:szCs w:val="12"/>
              </w:rPr>
            </w:pPr>
            <w:r>
              <w:rPr>
                <w:rFonts w:ascii="Arial" w:hAnsi="Arial" w:cs="Arial"/>
                <w:b/>
                <w:sz w:val="17"/>
                <w:szCs w:val="12"/>
              </w:rPr>
              <w:t xml:space="preserve">         </w:t>
            </w:r>
          </w:p>
          <w:p w:rsidR="00FD63FB" w:rsidRDefault="00FD63FB">
            <w:pPr>
              <w:rPr>
                <w:rFonts w:ascii="Arial" w:hAnsi="Arial"/>
                <w:sz w:val="17"/>
              </w:rPr>
            </w:pPr>
            <w:r>
              <w:rPr>
                <w:rFonts w:ascii="Arial" w:hAnsi="Arial" w:cs="Arial"/>
                <w:b/>
                <w:sz w:val="17"/>
                <w:szCs w:val="12"/>
              </w:rPr>
              <w:t xml:space="preserve">          </w:t>
            </w:r>
            <w:r>
              <w:rPr>
                <w:rFonts w:ascii="Arial" w:hAnsi="Arial" w:cs="Arial"/>
                <w:sz w:val="17"/>
                <w:szCs w:val="12"/>
              </w:rPr>
              <w:t>1</w:t>
            </w:r>
          </w:p>
        </w:tc>
        <w:tc>
          <w:tcPr>
            <w:tcW w:w="786" w:type="dxa"/>
          </w:tcPr>
          <w:p w:rsidR="00FD63FB" w:rsidRDefault="00FD63FB">
            <w:pPr>
              <w:rPr>
                <w:rFonts w:ascii="Arial" w:hAnsi="Arial" w:cs="Arial"/>
                <w:b/>
                <w:sz w:val="17"/>
                <w:szCs w:val="12"/>
              </w:rPr>
            </w:pPr>
          </w:p>
          <w:p w:rsidR="00FD63FB" w:rsidRDefault="00FD63FB">
            <w:pPr>
              <w:rPr>
                <w:rFonts w:ascii="Arial" w:hAnsi="Arial"/>
                <w:sz w:val="17"/>
              </w:rPr>
            </w:pPr>
            <w:r>
              <w:rPr>
                <w:rFonts w:ascii="Arial" w:hAnsi="Arial" w:cs="Arial"/>
                <w:b/>
                <w:sz w:val="17"/>
                <w:szCs w:val="12"/>
              </w:rPr>
              <w:t xml:space="preserve">     </w:t>
            </w:r>
            <w:r w:rsidR="00090FDE">
              <w:rPr>
                <w:rFonts w:ascii="Arial" w:hAnsi="Arial" w:cs="Arial"/>
                <w:sz w:val="17"/>
                <w:szCs w:val="12"/>
              </w:rPr>
              <w:t>29</w:t>
            </w:r>
          </w:p>
        </w:tc>
        <w:tc>
          <w:tcPr>
            <w:tcW w:w="718" w:type="dxa"/>
          </w:tcPr>
          <w:p w:rsidR="00FD63FB" w:rsidRDefault="00FD63FB">
            <w:pPr>
              <w:rPr>
                <w:rFonts w:ascii="Arial" w:hAnsi="Arial" w:cs="Arial"/>
                <w:b/>
                <w:sz w:val="17"/>
                <w:szCs w:val="12"/>
              </w:rPr>
            </w:pPr>
            <w:r>
              <w:rPr>
                <w:rFonts w:ascii="Arial" w:hAnsi="Arial" w:cs="Arial"/>
                <w:b/>
                <w:sz w:val="17"/>
                <w:szCs w:val="12"/>
              </w:rPr>
              <w:t xml:space="preserve">      </w:t>
            </w:r>
          </w:p>
          <w:p w:rsidR="00FD63FB" w:rsidRDefault="00FD63FB">
            <w:pPr>
              <w:rPr>
                <w:rFonts w:ascii="Arial" w:hAnsi="Arial"/>
                <w:sz w:val="17"/>
              </w:rPr>
            </w:pPr>
            <w:r>
              <w:rPr>
                <w:rFonts w:ascii="Arial" w:hAnsi="Arial" w:cs="Arial"/>
                <w:b/>
                <w:sz w:val="17"/>
                <w:szCs w:val="12"/>
              </w:rPr>
              <w:t xml:space="preserve">    </w:t>
            </w:r>
            <w:r w:rsidR="00090FDE">
              <w:rPr>
                <w:rFonts w:ascii="Arial" w:hAnsi="Arial" w:cs="Arial"/>
                <w:sz w:val="17"/>
                <w:szCs w:val="12"/>
              </w:rPr>
              <w:t>29</w:t>
            </w:r>
          </w:p>
        </w:tc>
        <w:tc>
          <w:tcPr>
            <w:tcW w:w="718" w:type="dxa"/>
          </w:tcPr>
          <w:p w:rsidR="00FD63FB" w:rsidRDefault="00FD63FB">
            <w:pPr>
              <w:rPr>
                <w:rFonts w:ascii="Arial" w:hAnsi="Arial" w:cs="Arial"/>
                <w:b/>
                <w:sz w:val="17"/>
                <w:szCs w:val="12"/>
              </w:rPr>
            </w:pPr>
            <w:r>
              <w:rPr>
                <w:rFonts w:ascii="Arial" w:hAnsi="Arial" w:cs="Arial"/>
                <w:b/>
                <w:sz w:val="17"/>
                <w:szCs w:val="12"/>
              </w:rPr>
              <w:t xml:space="preserve">     </w:t>
            </w:r>
          </w:p>
          <w:p w:rsidR="00FD63FB" w:rsidRDefault="00FD63FB">
            <w:pPr>
              <w:rPr>
                <w:rFonts w:ascii="Arial" w:hAnsi="Arial"/>
                <w:b/>
                <w:sz w:val="17"/>
              </w:rPr>
            </w:pPr>
            <w:r>
              <w:rPr>
                <w:rFonts w:ascii="Arial" w:hAnsi="Arial" w:cs="Arial"/>
                <w:b/>
                <w:sz w:val="17"/>
                <w:szCs w:val="12"/>
              </w:rPr>
              <w:t xml:space="preserve">      -</w:t>
            </w:r>
          </w:p>
        </w:tc>
        <w:tc>
          <w:tcPr>
            <w:tcW w:w="1196" w:type="dxa"/>
          </w:tcPr>
          <w:p w:rsidR="00FD63FB" w:rsidRDefault="00FD63FB">
            <w:pPr>
              <w:rPr>
                <w:rFonts w:ascii="Arial" w:hAnsi="Arial" w:cs="Arial"/>
                <w:b/>
                <w:sz w:val="17"/>
                <w:szCs w:val="12"/>
              </w:rPr>
            </w:pPr>
          </w:p>
          <w:p w:rsidR="00FD63FB" w:rsidRDefault="00FD63FB">
            <w:pPr>
              <w:rPr>
                <w:rFonts w:ascii="Arial" w:hAnsi="Arial"/>
                <w:sz w:val="17"/>
              </w:rPr>
            </w:pPr>
            <w:r>
              <w:rPr>
                <w:rFonts w:ascii="Arial" w:hAnsi="Arial" w:cs="Arial"/>
                <w:b/>
                <w:sz w:val="17"/>
                <w:szCs w:val="12"/>
              </w:rPr>
              <w:t xml:space="preserve">        </w:t>
            </w:r>
            <w:r w:rsidR="00090FDE">
              <w:rPr>
                <w:rFonts w:ascii="Arial" w:hAnsi="Arial" w:cs="Arial"/>
                <w:sz w:val="17"/>
                <w:szCs w:val="12"/>
              </w:rPr>
              <w:t>19</w:t>
            </w:r>
          </w:p>
        </w:tc>
        <w:tc>
          <w:tcPr>
            <w:tcW w:w="782" w:type="dxa"/>
          </w:tcPr>
          <w:p w:rsidR="00FD63FB" w:rsidRDefault="00FD63FB">
            <w:pPr>
              <w:rPr>
                <w:rFonts w:ascii="Arial" w:hAnsi="Arial"/>
                <w:sz w:val="17"/>
              </w:rPr>
            </w:pPr>
            <w:r>
              <w:rPr>
                <w:rFonts w:ascii="Arial" w:hAnsi="Arial" w:cs="Arial"/>
                <w:b/>
                <w:sz w:val="17"/>
                <w:szCs w:val="12"/>
              </w:rPr>
              <w:t xml:space="preserve">   </w:t>
            </w:r>
            <w:r w:rsidR="00090FDE">
              <w:rPr>
                <w:rFonts w:ascii="Arial" w:hAnsi="Arial" w:cs="Arial"/>
                <w:sz w:val="17"/>
                <w:szCs w:val="12"/>
              </w:rPr>
              <w:t>1</w:t>
            </w:r>
            <w:r>
              <w:rPr>
                <w:rFonts w:ascii="Arial" w:hAnsi="Arial" w:cs="Arial"/>
                <w:sz w:val="17"/>
                <w:szCs w:val="12"/>
              </w:rPr>
              <w:t>,</w:t>
            </w:r>
            <w:r w:rsidR="00090FDE">
              <w:rPr>
                <w:rFonts w:ascii="Arial" w:hAnsi="Arial" w:cs="Arial"/>
                <w:sz w:val="17"/>
                <w:szCs w:val="12"/>
              </w:rPr>
              <w:t>553</w:t>
            </w:r>
          </w:p>
        </w:tc>
        <w:tc>
          <w:tcPr>
            <w:tcW w:w="842" w:type="dxa"/>
          </w:tcPr>
          <w:p w:rsidR="00FD63FB" w:rsidRDefault="00FD63FB">
            <w:pPr>
              <w:rPr>
                <w:rFonts w:ascii="Arial" w:hAnsi="Arial" w:cs="Arial"/>
                <w:b/>
                <w:sz w:val="17"/>
                <w:szCs w:val="12"/>
              </w:rPr>
            </w:pPr>
          </w:p>
          <w:p w:rsidR="00FD63FB" w:rsidRDefault="00090FDE">
            <w:pPr>
              <w:rPr>
                <w:rFonts w:ascii="Arial" w:hAnsi="Arial"/>
                <w:sz w:val="17"/>
              </w:rPr>
            </w:pPr>
            <w:r>
              <w:rPr>
                <w:rFonts w:ascii="Arial" w:hAnsi="Arial" w:cs="Arial"/>
                <w:sz w:val="17"/>
                <w:szCs w:val="12"/>
              </w:rPr>
              <w:t>1</w:t>
            </w:r>
            <w:r w:rsidR="00FD63FB">
              <w:rPr>
                <w:rFonts w:ascii="Arial" w:hAnsi="Arial" w:cs="Arial"/>
                <w:sz w:val="17"/>
                <w:szCs w:val="12"/>
              </w:rPr>
              <w:t>,</w:t>
            </w:r>
            <w:r>
              <w:rPr>
                <w:rFonts w:ascii="Arial" w:hAnsi="Arial" w:cs="Arial"/>
                <w:sz w:val="17"/>
                <w:szCs w:val="12"/>
              </w:rPr>
              <w:t>553</w:t>
            </w:r>
          </w:p>
        </w:tc>
        <w:tc>
          <w:tcPr>
            <w:tcW w:w="612" w:type="dxa"/>
          </w:tcPr>
          <w:p w:rsidR="00FD63FB" w:rsidRDefault="00FD63FB">
            <w:pPr>
              <w:rPr>
                <w:rFonts w:ascii="Arial" w:hAnsi="Arial" w:cs="Arial"/>
                <w:b/>
                <w:sz w:val="17"/>
                <w:szCs w:val="12"/>
              </w:rPr>
            </w:pPr>
            <w:r>
              <w:rPr>
                <w:rFonts w:ascii="Arial" w:hAnsi="Arial" w:cs="Arial"/>
                <w:b/>
                <w:sz w:val="17"/>
                <w:szCs w:val="12"/>
              </w:rPr>
              <w:t xml:space="preserve">    </w:t>
            </w:r>
          </w:p>
          <w:p w:rsidR="00FD63FB" w:rsidRDefault="00FD63FB">
            <w:pPr>
              <w:rPr>
                <w:rFonts w:ascii="Arial" w:hAnsi="Arial"/>
                <w:b/>
                <w:sz w:val="17"/>
              </w:rPr>
            </w:pPr>
            <w:r>
              <w:rPr>
                <w:rFonts w:ascii="Arial" w:hAnsi="Arial" w:cs="Arial"/>
                <w:b/>
                <w:sz w:val="17"/>
                <w:szCs w:val="12"/>
              </w:rPr>
              <w:t xml:space="preserve">    -</w:t>
            </w:r>
          </w:p>
        </w:tc>
        <w:tc>
          <w:tcPr>
            <w:tcW w:w="900" w:type="dxa"/>
          </w:tcPr>
          <w:p w:rsidR="00FD63FB" w:rsidRDefault="00FD63FB">
            <w:pPr>
              <w:rPr>
                <w:rFonts w:ascii="Arial" w:hAnsi="Arial" w:cs="Arial"/>
                <w:b/>
                <w:sz w:val="17"/>
                <w:szCs w:val="12"/>
              </w:rPr>
            </w:pPr>
          </w:p>
          <w:p w:rsidR="00FD63FB" w:rsidRDefault="00FD63FB">
            <w:pPr>
              <w:rPr>
                <w:rFonts w:ascii="Arial" w:hAnsi="Arial"/>
                <w:sz w:val="17"/>
              </w:rPr>
            </w:pPr>
            <w:r>
              <w:rPr>
                <w:rFonts w:ascii="Arial" w:hAnsi="Arial" w:cs="Arial"/>
                <w:b/>
                <w:sz w:val="17"/>
                <w:szCs w:val="12"/>
              </w:rPr>
              <w:t xml:space="preserve">  </w:t>
            </w:r>
            <w:r w:rsidR="00090FDE">
              <w:rPr>
                <w:rFonts w:ascii="Arial" w:hAnsi="Arial" w:cs="Arial"/>
                <w:sz w:val="17"/>
                <w:szCs w:val="12"/>
              </w:rPr>
              <w:t>1</w:t>
            </w:r>
            <w:r>
              <w:rPr>
                <w:rFonts w:ascii="Arial" w:hAnsi="Arial" w:cs="Arial"/>
                <w:sz w:val="17"/>
                <w:szCs w:val="12"/>
              </w:rPr>
              <w:t>,</w:t>
            </w:r>
            <w:r w:rsidR="00090FDE">
              <w:rPr>
                <w:rFonts w:ascii="Arial" w:hAnsi="Arial" w:cs="Arial"/>
                <w:sz w:val="17"/>
                <w:szCs w:val="12"/>
              </w:rPr>
              <w:t>035</w:t>
            </w:r>
          </w:p>
        </w:tc>
      </w:tr>
      <w:tr w:rsidR="00FD63FB" w:rsidTr="00EA4857">
        <w:tc>
          <w:tcPr>
            <w:tcW w:w="1967" w:type="dxa"/>
          </w:tcPr>
          <w:p w:rsidR="00FD63FB" w:rsidRDefault="00FD63FB"/>
        </w:tc>
        <w:tc>
          <w:tcPr>
            <w:tcW w:w="1199" w:type="dxa"/>
          </w:tcPr>
          <w:p w:rsidR="00FD63FB" w:rsidRDefault="00FD63FB"/>
        </w:tc>
        <w:tc>
          <w:tcPr>
            <w:tcW w:w="786" w:type="dxa"/>
          </w:tcPr>
          <w:p w:rsidR="00FD63FB" w:rsidRDefault="00FD63FB"/>
        </w:tc>
        <w:tc>
          <w:tcPr>
            <w:tcW w:w="718" w:type="dxa"/>
          </w:tcPr>
          <w:p w:rsidR="00FD63FB" w:rsidRDefault="00FD63FB"/>
        </w:tc>
        <w:tc>
          <w:tcPr>
            <w:tcW w:w="718" w:type="dxa"/>
          </w:tcPr>
          <w:p w:rsidR="00FD63FB" w:rsidRDefault="00FD63FB"/>
        </w:tc>
        <w:tc>
          <w:tcPr>
            <w:tcW w:w="1196" w:type="dxa"/>
          </w:tcPr>
          <w:p w:rsidR="00FD63FB" w:rsidRDefault="00FD63FB"/>
        </w:tc>
        <w:tc>
          <w:tcPr>
            <w:tcW w:w="782" w:type="dxa"/>
          </w:tcPr>
          <w:p w:rsidR="00FD63FB" w:rsidRDefault="00FD63FB"/>
        </w:tc>
        <w:tc>
          <w:tcPr>
            <w:tcW w:w="842" w:type="dxa"/>
          </w:tcPr>
          <w:p w:rsidR="00FD63FB" w:rsidRDefault="00FD63FB"/>
        </w:tc>
        <w:tc>
          <w:tcPr>
            <w:tcW w:w="612" w:type="dxa"/>
          </w:tcPr>
          <w:p w:rsidR="00FD63FB" w:rsidRDefault="00FD63FB"/>
        </w:tc>
        <w:tc>
          <w:tcPr>
            <w:tcW w:w="900" w:type="dxa"/>
          </w:tcPr>
          <w:p w:rsidR="00FD63FB" w:rsidRDefault="00FD63FB"/>
        </w:tc>
      </w:tr>
    </w:tbl>
    <w:p w:rsidR="00FD63FB" w:rsidRDefault="00FD63FB">
      <w:pPr>
        <w:rPr>
          <w:sz w:val="20"/>
          <w:szCs w:val="20"/>
        </w:rPr>
      </w:pPr>
    </w:p>
    <w:p w:rsidR="00FD63FB" w:rsidRDefault="00FD63FB"/>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1260"/>
        <w:gridCol w:w="1080"/>
        <w:gridCol w:w="1080"/>
        <w:gridCol w:w="720"/>
        <w:gridCol w:w="975"/>
        <w:gridCol w:w="755"/>
        <w:gridCol w:w="702"/>
        <w:gridCol w:w="702"/>
        <w:gridCol w:w="1096"/>
      </w:tblGrid>
      <w:tr w:rsidR="00FD63FB" w:rsidTr="000B7B66">
        <w:trPr>
          <w:cantSplit/>
        </w:trPr>
        <w:tc>
          <w:tcPr>
            <w:tcW w:w="1548" w:type="dxa"/>
            <w:vMerge w:val="restart"/>
          </w:tcPr>
          <w:p w:rsidR="00FD63FB" w:rsidRDefault="00FD63FB">
            <w:pPr>
              <w:autoSpaceDE w:val="0"/>
              <w:autoSpaceDN w:val="0"/>
              <w:adjustRightInd w:val="0"/>
              <w:rPr>
                <w:rFonts w:ascii="Arial" w:hAnsi="Arial"/>
                <w:bCs/>
                <w:sz w:val="17"/>
                <w:szCs w:val="12"/>
              </w:rPr>
            </w:pPr>
          </w:p>
          <w:p w:rsidR="00FD63FB" w:rsidRDefault="00FD63FB">
            <w:pPr>
              <w:autoSpaceDE w:val="0"/>
              <w:autoSpaceDN w:val="0"/>
              <w:adjustRightInd w:val="0"/>
              <w:rPr>
                <w:rFonts w:ascii="Arial" w:hAnsi="Arial"/>
                <w:bCs/>
                <w:sz w:val="17"/>
                <w:szCs w:val="12"/>
              </w:rPr>
            </w:pPr>
          </w:p>
          <w:p w:rsidR="00FD63FB" w:rsidRDefault="00FD63FB">
            <w:pPr>
              <w:autoSpaceDE w:val="0"/>
              <w:autoSpaceDN w:val="0"/>
              <w:adjustRightInd w:val="0"/>
              <w:rPr>
                <w:rFonts w:ascii="Arial" w:hAnsi="Arial"/>
                <w:b/>
                <w:sz w:val="17"/>
                <w:szCs w:val="20"/>
              </w:rPr>
            </w:pPr>
            <w:r>
              <w:rPr>
                <w:rFonts w:ascii="Arial" w:hAnsi="Arial"/>
                <w:b/>
                <w:bCs/>
                <w:sz w:val="17"/>
                <w:szCs w:val="12"/>
              </w:rPr>
              <w:t>Respondent</w:t>
            </w:r>
          </w:p>
          <w:p w:rsidR="00FD63FB" w:rsidRDefault="00FD63FB">
            <w:pPr>
              <w:rPr>
                <w:rFonts w:ascii="Arial" w:hAnsi="Arial"/>
                <w:sz w:val="17"/>
              </w:rPr>
            </w:pPr>
          </w:p>
        </w:tc>
        <w:tc>
          <w:tcPr>
            <w:tcW w:w="1260" w:type="dxa"/>
            <w:vMerge w:val="restart"/>
          </w:tcPr>
          <w:p w:rsidR="00FD63FB" w:rsidRDefault="00FD63FB">
            <w:pPr>
              <w:rPr>
                <w:rFonts w:ascii="Arial" w:hAnsi="Arial"/>
                <w:bCs/>
                <w:sz w:val="17"/>
                <w:szCs w:val="12"/>
              </w:rPr>
            </w:pPr>
          </w:p>
          <w:p w:rsidR="00FD63FB" w:rsidRDefault="00FD63FB">
            <w:pPr>
              <w:rPr>
                <w:rFonts w:ascii="Arial" w:hAnsi="Arial"/>
                <w:bCs/>
                <w:sz w:val="17"/>
                <w:szCs w:val="12"/>
              </w:rPr>
            </w:pPr>
          </w:p>
          <w:p w:rsidR="00FD63FB" w:rsidRDefault="00FD63FB">
            <w:pPr>
              <w:jc w:val="center"/>
              <w:rPr>
                <w:rFonts w:ascii="Arial" w:hAnsi="Arial"/>
                <w:b/>
                <w:sz w:val="17"/>
              </w:rPr>
            </w:pPr>
            <w:r>
              <w:rPr>
                <w:rFonts w:ascii="Arial" w:hAnsi="Arial"/>
                <w:b/>
                <w:bCs/>
                <w:sz w:val="17"/>
                <w:szCs w:val="12"/>
              </w:rPr>
              <w:t>Respondent (count)</w:t>
            </w:r>
          </w:p>
        </w:tc>
        <w:tc>
          <w:tcPr>
            <w:tcW w:w="2880" w:type="dxa"/>
            <w:gridSpan w:val="3"/>
          </w:tcPr>
          <w:p w:rsidR="00FD63FB" w:rsidRDefault="00FD63FB">
            <w:pPr>
              <w:autoSpaceDE w:val="0"/>
              <w:autoSpaceDN w:val="0"/>
              <w:adjustRightInd w:val="0"/>
              <w:rPr>
                <w:rFonts w:ascii="Arial" w:hAnsi="Arial"/>
                <w:bCs/>
                <w:sz w:val="17"/>
                <w:szCs w:val="12"/>
              </w:rPr>
            </w:pPr>
          </w:p>
          <w:p w:rsidR="00FD63FB" w:rsidRDefault="00FD63FB">
            <w:pPr>
              <w:pStyle w:val="Heading1"/>
              <w:numPr>
                <w:ilvl w:val="0"/>
                <w:numId w:val="0"/>
              </w:numPr>
              <w:jc w:val="center"/>
              <w:rPr>
                <w:sz w:val="17"/>
              </w:rPr>
            </w:pPr>
            <w:r>
              <w:rPr>
                <w:sz w:val="17"/>
              </w:rPr>
              <w:t>Annual Labor Cost</w:t>
            </w:r>
          </w:p>
        </w:tc>
        <w:tc>
          <w:tcPr>
            <w:tcW w:w="975" w:type="dxa"/>
            <w:vMerge w:val="restart"/>
          </w:tcPr>
          <w:p w:rsidR="00FD63FB" w:rsidRDefault="00FD63FB">
            <w:pPr>
              <w:autoSpaceDE w:val="0"/>
              <w:autoSpaceDN w:val="0"/>
              <w:adjustRightInd w:val="0"/>
              <w:rPr>
                <w:rFonts w:ascii="Arial" w:hAnsi="Arial"/>
                <w:bCs/>
                <w:sz w:val="17"/>
                <w:szCs w:val="12"/>
              </w:rPr>
            </w:pPr>
          </w:p>
          <w:p w:rsidR="00FD63FB" w:rsidRDefault="00FD63FB">
            <w:pPr>
              <w:autoSpaceDE w:val="0"/>
              <w:autoSpaceDN w:val="0"/>
              <w:adjustRightInd w:val="0"/>
              <w:jc w:val="center"/>
              <w:rPr>
                <w:rFonts w:ascii="Arial" w:hAnsi="Arial"/>
                <w:b/>
                <w:bCs/>
                <w:sz w:val="17"/>
                <w:szCs w:val="12"/>
              </w:rPr>
            </w:pPr>
            <w:r>
              <w:rPr>
                <w:rFonts w:ascii="Arial" w:hAnsi="Arial"/>
                <w:b/>
                <w:bCs/>
                <w:sz w:val="17"/>
                <w:szCs w:val="12"/>
              </w:rPr>
              <w:t>Average</w:t>
            </w:r>
          </w:p>
          <w:p w:rsidR="00FD63FB" w:rsidRDefault="00FD63FB">
            <w:pPr>
              <w:autoSpaceDE w:val="0"/>
              <w:autoSpaceDN w:val="0"/>
              <w:adjustRightInd w:val="0"/>
              <w:jc w:val="center"/>
              <w:rPr>
                <w:rFonts w:ascii="Arial" w:hAnsi="Arial"/>
                <w:b/>
                <w:sz w:val="17"/>
                <w:szCs w:val="20"/>
              </w:rPr>
            </w:pPr>
            <w:r>
              <w:rPr>
                <w:rFonts w:ascii="Arial" w:hAnsi="Arial"/>
                <w:b/>
                <w:bCs/>
                <w:sz w:val="17"/>
                <w:szCs w:val="12"/>
              </w:rPr>
              <w:t>Annual Labor Cost</w:t>
            </w:r>
          </w:p>
          <w:p w:rsidR="00FD63FB" w:rsidRDefault="00FD63FB">
            <w:pPr>
              <w:rPr>
                <w:rFonts w:ascii="Arial" w:hAnsi="Arial"/>
                <w:sz w:val="17"/>
              </w:rPr>
            </w:pPr>
          </w:p>
        </w:tc>
        <w:tc>
          <w:tcPr>
            <w:tcW w:w="2159" w:type="dxa"/>
            <w:gridSpan w:val="3"/>
          </w:tcPr>
          <w:p w:rsidR="00FD63FB" w:rsidRDefault="00FD63FB">
            <w:pPr>
              <w:autoSpaceDE w:val="0"/>
              <w:autoSpaceDN w:val="0"/>
              <w:adjustRightInd w:val="0"/>
              <w:rPr>
                <w:rFonts w:ascii="Arial" w:hAnsi="Arial"/>
                <w:bCs/>
                <w:sz w:val="17"/>
                <w:szCs w:val="12"/>
              </w:rPr>
            </w:pPr>
          </w:p>
          <w:p w:rsidR="00FD63FB" w:rsidRDefault="00FD63FB">
            <w:pPr>
              <w:pStyle w:val="Heading1"/>
              <w:numPr>
                <w:ilvl w:val="0"/>
                <w:numId w:val="0"/>
              </w:numPr>
              <w:jc w:val="center"/>
              <w:rPr>
                <w:sz w:val="17"/>
              </w:rPr>
            </w:pPr>
            <w:r>
              <w:rPr>
                <w:sz w:val="17"/>
              </w:rPr>
              <w:t>Annual O&amp;M Cost Burden) Estimates</w:t>
            </w:r>
          </w:p>
        </w:tc>
        <w:tc>
          <w:tcPr>
            <w:tcW w:w="1096" w:type="dxa"/>
            <w:vMerge w:val="restart"/>
          </w:tcPr>
          <w:p w:rsidR="00FD63FB" w:rsidRDefault="00FD63FB">
            <w:pPr>
              <w:autoSpaceDE w:val="0"/>
              <w:autoSpaceDN w:val="0"/>
              <w:adjustRightInd w:val="0"/>
              <w:rPr>
                <w:rFonts w:ascii="Arial" w:hAnsi="Arial"/>
                <w:bCs/>
                <w:sz w:val="17"/>
                <w:szCs w:val="12"/>
              </w:rPr>
            </w:pPr>
          </w:p>
          <w:p w:rsidR="00FD63FB" w:rsidRDefault="00FD63FB">
            <w:pPr>
              <w:autoSpaceDE w:val="0"/>
              <w:autoSpaceDN w:val="0"/>
              <w:adjustRightInd w:val="0"/>
              <w:jc w:val="center"/>
              <w:rPr>
                <w:rFonts w:ascii="Arial" w:hAnsi="Arial"/>
                <w:b/>
                <w:bCs/>
                <w:sz w:val="17"/>
                <w:szCs w:val="12"/>
              </w:rPr>
            </w:pPr>
            <w:r>
              <w:rPr>
                <w:rFonts w:ascii="Arial" w:hAnsi="Arial"/>
                <w:b/>
                <w:bCs/>
                <w:sz w:val="17"/>
                <w:szCs w:val="12"/>
              </w:rPr>
              <w:t>Average</w:t>
            </w:r>
          </w:p>
          <w:p w:rsidR="00FD63FB" w:rsidRDefault="00FD63FB">
            <w:pPr>
              <w:autoSpaceDE w:val="0"/>
              <w:autoSpaceDN w:val="0"/>
              <w:adjustRightInd w:val="0"/>
              <w:jc w:val="center"/>
              <w:rPr>
                <w:rFonts w:ascii="Arial" w:hAnsi="Arial"/>
                <w:b/>
                <w:bCs/>
                <w:sz w:val="17"/>
                <w:szCs w:val="12"/>
              </w:rPr>
            </w:pPr>
            <w:r>
              <w:rPr>
                <w:rFonts w:ascii="Arial" w:hAnsi="Arial"/>
                <w:b/>
                <w:bCs/>
                <w:sz w:val="17"/>
                <w:szCs w:val="12"/>
              </w:rPr>
              <w:t>Annual O&amp;M (Cost</w:t>
            </w:r>
          </w:p>
          <w:p w:rsidR="00FD63FB" w:rsidRDefault="00FD63FB">
            <w:pPr>
              <w:autoSpaceDE w:val="0"/>
              <w:autoSpaceDN w:val="0"/>
              <w:adjustRightInd w:val="0"/>
              <w:jc w:val="center"/>
              <w:rPr>
                <w:rFonts w:ascii="Arial" w:hAnsi="Arial"/>
                <w:b/>
                <w:sz w:val="17"/>
                <w:szCs w:val="20"/>
              </w:rPr>
            </w:pPr>
            <w:r>
              <w:rPr>
                <w:rFonts w:ascii="Arial" w:hAnsi="Arial"/>
                <w:b/>
                <w:bCs/>
                <w:sz w:val="17"/>
                <w:szCs w:val="12"/>
              </w:rPr>
              <w:t>Burden)</w:t>
            </w:r>
          </w:p>
          <w:p w:rsidR="00FD63FB" w:rsidRDefault="00FD63FB">
            <w:pPr>
              <w:rPr>
                <w:rFonts w:ascii="Arial" w:hAnsi="Arial"/>
                <w:sz w:val="17"/>
              </w:rPr>
            </w:pPr>
          </w:p>
        </w:tc>
      </w:tr>
      <w:tr w:rsidR="00FD63FB" w:rsidTr="000B7B66">
        <w:trPr>
          <w:cantSplit/>
        </w:trPr>
        <w:tc>
          <w:tcPr>
            <w:tcW w:w="1548" w:type="dxa"/>
            <w:vMerge/>
          </w:tcPr>
          <w:p w:rsidR="00FD63FB" w:rsidRDefault="00FD63FB">
            <w:pPr>
              <w:rPr>
                <w:rFonts w:ascii="Arial" w:hAnsi="Arial"/>
                <w:sz w:val="17"/>
              </w:rPr>
            </w:pPr>
          </w:p>
        </w:tc>
        <w:tc>
          <w:tcPr>
            <w:tcW w:w="1260" w:type="dxa"/>
            <w:vMerge/>
          </w:tcPr>
          <w:p w:rsidR="00FD63FB" w:rsidRDefault="00FD63FB">
            <w:pPr>
              <w:rPr>
                <w:rFonts w:ascii="Arial" w:hAnsi="Arial"/>
                <w:sz w:val="17"/>
              </w:rPr>
            </w:pPr>
          </w:p>
        </w:tc>
        <w:tc>
          <w:tcPr>
            <w:tcW w:w="1080" w:type="dxa"/>
          </w:tcPr>
          <w:p w:rsidR="00FD63FB" w:rsidRDefault="00FD63FB">
            <w:pPr>
              <w:autoSpaceDE w:val="0"/>
              <w:autoSpaceDN w:val="0"/>
              <w:adjustRightInd w:val="0"/>
              <w:rPr>
                <w:rFonts w:ascii="Arial" w:hAnsi="Arial"/>
                <w:bCs/>
                <w:sz w:val="17"/>
                <w:szCs w:val="12"/>
              </w:rPr>
            </w:pPr>
          </w:p>
          <w:p w:rsidR="00FD63FB" w:rsidRDefault="00526B61">
            <w:pPr>
              <w:autoSpaceDE w:val="0"/>
              <w:autoSpaceDN w:val="0"/>
              <w:adjustRightInd w:val="0"/>
              <w:jc w:val="center"/>
              <w:rPr>
                <w:rFonts w:ascii="Arial" w:hAnsi="Arial"/>
                <w:b/>
                <w:sz w:val="17"/>
                <w:szCs w:val="20"/>
              </w:rPr>
            </w:pPr>
            <w:r>
              <w:rPr>
                <w:rFonts w:ascii="Arial" w:hAnsi="Arial"/>
                <w:b/>
                <w:bCs/>
                <w:sz w:val="17"/>
                <w:szCs w:val="12"/>
              </w:rPr>
              <w:t>2010</w:t>
            </w:r>
          </w:p>
          <w:p w:rsidR="00FD63FB" w:rsidRDefault="00FD63FB">
            <w:pPr>
              <w:rPr>
                <w:rFonts w:ascii="Arial" w:hAnsi="Arial"/>
                <w:sz w:val="17"/>
              </w:rPr>
            </w:pPr>
          </w:p>
        </w:tc>
        <w:tc>
          <w:tcPr>
            <w:tcW w:w="1080" w:type="dxa"/>
          </w:tcPr>
          <w:p w:rsidR="00FD63FB" w:rsidRDefault="00FD63FB">
            <w:pPr>
              <w:autoSpaceDE w:val="0"/>
              <w:autoSpaceDN w:val="0"/>
              <w:adjustRightInd w:val="0"/>
              <w:rPr>
                <w:rFonts w:ascii="Arial" w:hAnsi="Arial"/>
                <w:bCs/>
                <w:sz w:val="17"/>
                <w:szCs w:val="12"/>
              </w:rPr>
            </w:pPr>
          </w:p>
          <w:p w:rsidR="00FD63FB" w:rsidRDefault="00526B61">
            <w:pPr>
              <w:autoSpaceDE w:val="0"/>
              <w:autoSpaceDN w:val="0"/>
              <w:adjustRightInd w:val="0"/>
              <w:jc w:val="center"/>
              <w:rPr>
                <w:rFonts w:ascii="Arial" w:hAnsi="Arial"/>
                <w:b/>
                <w:sz w:val="17"/>
                <w:szCs w:val="20"/>
              </w:rPr>
            </w:pPr>
            <w:r>
              <w:rPr>
                <w:rFonts w:ascii="Arial" w:hAnsi="Arial"/>
                <w:b/>
                <w:bCs/>
                <w:sz w:val="17"/>
                <w:szCs w:val="12"/>
              </w:rPr>
              <w:t>2011</w:t>
            </w:r>
          </w:p>
          <w:p w:rsidR="00FD63FB" w:rsidRDefault="00FD63FB">
            <w:pPr>
              <w:rPr>
                <w:rFonts w:ascii="Arial" w:hAnsi="Arial"/>
                <w:sz w:val="17"/>
              </w:rPr>
            </w:pPr>
          </w:p>
        </w:tc>
        <w:tc>
          <w:tcPr>
            <w:tcW w:w="720" w:type="dxa"/>
          </w:tcPr>
          <w:p w:rsidR="00FD63FB" w:rsidRDefault="00FD63FB">
            <w:pPr>
              <w:autoSpaceDE w:val="0"/>
              <w:autoSpaceDN w:val="0"/>
              <w:adjustRightInd w:val="0"/>
              <w:rPr>
                <w:rFonts w:ascii="Arial" w:hAnsi="Arial"/>
                <w:bCs/>
                <w:sz w:val="17"/>
                <w:szCs w:val="12"/>
              </w:rPr>
            </w:pPr>
          </w:p>
          <w:p w:rsidR="00FD63FB" w:rsidRDefault="00526B61">
            <w:pPr>
              <w:autoSpaceDE w:val="0"/>
              <w:autoSpaceDN w:val="0"/>
              <w:adjustRightInd w:val="0"/>
              <w:jc w:val="center"/>
              <w:rPr>
                <w:rFonts w:ascii="Arial" w:hAnsi="Arial"/>
                <w:b/>
                <w:sz w:val="17"/>
                <w:szCs w:val="20"/>
              </w:rPr>
            </w:pPr>
            <w:r>
              <w:rPr>
                <w:rFonts w:ascii="Arial" w:hAnsi="Arial"/>
                <w:b/>
                <w:bCs/>
                <w:sz w:val="17"/>
                <w:szCs w:val="12"/>
              </w:rPr>
              <w:t>2012</w:t>
            </w:r>
          </w:p>
          <w:p w:rsidR="00FD63FB" w:rsidRDefault="00FD63FB">
            <w:pPr>
              <w:rPr>
                <w:rFonts w:ascii="Arial" w:hAnsi="Arial"/>
                <w:sz w:val="17"/>
              </w:rPr>
            </w:pPr>
          </w:p>
        </w:tc>
        <w:tc>
          <w:tcPr>
            <w:tcW w:w="975" w:type="dxa"/>
            <w:vMerge/>
          </w:tcPr>
          <w:p w:rsidR="00FD63FB" w:rsidRDefault="00FD63FB">
            <w:pPr>
              <w:rPr>
                <w:rFonts w:ascii="Arial" w:hAnsi="Arial"/>
                <w:sz w:val="17"/>
              </w:rPr>
            </w:pPr>
          </w:p>
        </w:tc>
        <w:tc>
          <w:tcPr>
            <w:tcW w:w="755" w:type="dxa"/>
          </w:tcPr>
          <w:p w:rsidR="00FD63FB" w:rsidRDefault="00FD63FB">
            <w:pPr>
              <w:autoSpaceDE w:val="0"/>
              <w:autoSpaceDN w:val="0"/>
              <w:adjustRightInd w:val="0"/>
              <w:rPr>
                <w:rFonts w:ascii="Arial" w:hAnsi="Arial"/>
                <w:bCs/>
                <w:sz w:val="17"/>
                <w:szCs w:val="12"/>
              </w:rPr>
            </w:pPr>
          </w:p>
          <w:p w:rsidR="00FD63FB" w:rsidRDefault="00526B61">
            <w:pPr>
              <w:autoSpaceDE w:val="0"/>
              <w:autoSpaceDN w:val="0"/>
              <w:adjustRightInd w:val="0"/>
              <w:jc w:val="center"/>
              <w:rPr>
                <w:rFonts w:ascii="Arial" w:hAnsi="Arial"/>
                <w:b/>
                <w:sz w:val="17"/>
                <w:szCs w:val="20"/>
              </w:rPr>
            </w:pPr>
            <w:r>
              <w:rPr>
                <w:rFonts w:ascii="Arial" w:hAnsi="Arial"/>
                <w:b/>
                <w:bCs/>
                <w:sz w:val="17"/>
                <w:szCs w:val="12"/>
              </w:rPr>
              <w:t>2010</w:t>
            </w:r>
          </w:p>
          <w:p w:rsidR="00FD63FB" w:rsidRDefault="00FD63FB">
            <w:pPr>
              <w:rPr>
                <w:rFonts w:ascii="Arial" w:hAnsi="Arial"/>
                <w:sz w:val="17"/>
              </w:rPr>
            </w:pPr>
          </w:p>
        </w:tc>
        <w:tc>
          <w:tcPr>
            <w:tcW w:w="702" w:type="dxa"/>
          </w:tcPr>
          <w:p w:rsidR="00FD63FB" w:rsidRDefault="00FD63FB">
            <w:pPr>
              <w:autoSpaceDE w:val="0"/>
              <w:autoSpaceDN w:val="0"/>
              <w:adjustRightInd w:val="0"/>
              <w:rPr>
                <w:rFonts w:ascii="Arial" w:hAnsi="Arial"/>
                <w:bCs/>
                <w:sz w:val="17"/>
                <w:szCs w:val="12"/>
              </w:rPr>
            </w:pPr>
          </w:p>
          <w:p w:rsidR="00FD63FB" w:rsidRDefault="00526B61">
            <w:pPr>
              <w:autoSpaceDE w:val="0"/>
              <w:autoSpaceDN w:val="0"/>
              <w:adjustRightInd w:val="0"/>
              <w:jc w:val="center"/>
              <w:rPr>
                <w:rFonts w:ascii="Arial" w:hAnsi="Arial"/>
                <w:b/>
                <w:sz w:val="17"/>
                <w:szCs w:val="20"/>
              </w:rPr>
            </w:pPr>
            <w:r>
              <w:rPr>
                <w:rFonts w:ascii="Arial" w:hAnsi="Arial"/>
                <w:b/>
                <w:bCs/>
                <w:sz w:val="17"/>
                <w:szCs w:val="12"/>
              </w:rPr>
              <w:t>2011</w:t>
            </w:r>
          </w:p>
          <w:p w:rsidR="00FD63FB" w:rsidRDefault="00FD63FB">
            <w:pPr>
              <w:rPr>
                <w:rFonts w:ascii="Arial" w:hAnsi="Arial"/>
                <w:sz w:val="17"/>
              </w:rPr>
            </w:pPr>
          </w:p>
        </w:tc>
        <w:tc>
          <w:tcPr>
            <w:tcW w:w="702" w:type="dxa"/>
          </w:tcPr>
          <w:p w:rsidR="00FD63FB" w:rsidRDefault="00FD63FB">
            <w:pPr>
              <w:autoSpaceDE w:val="0"/>
              <w:autoSpaceDN w:val="0"/>
              <w:adjustRightInd w:val="0"/>
              <w:rPr>
                <w:rFonts w:ascii="Arial" w:hAnsi="Arial"/>
                <w:bCs/>
                <w:sz w:val="17"/>
                <w:szCs w:val="12"/>
              </w:rPr>
            </w:pPr>
          </w:p>
          <w:p w:rsidR="00FD63FB" w:rsidRDefault="00526B61">
            <w:pPr>
              <w:autoSpaceDE w:val="0"/>
              <w:autoSpaceDN w:val="0"/>
              <w:adjustRightInd w:val="0"/>
              <w:jc w:val="center"/>
              <w:rPr>
                <w:rFonts w:ascii="Arial" w:hAnsi="Arial"/>
                <w:b/>
                <w:sz w:val="17"/>
                <w:szCs w:val="20"/>
              </w:rPr>
            </w:pPr>
            <w:r>
              <w:rPr>
                <w:rFonts w:ascii="Arial" w:hAnsi="Arial"/>
                <w:b/>
                <w:bCs/>
                <w:sz w:val="17"/>
                <w:szCs w:val="12"/>
              </w:rPr>
              <w:t>2012</w:t>
            </w:r>
          </w:p>
          <w:p w:rsidR="00FD63FB" w:rsidRDefault="00FD63FB">
            <w:pPr>
              <w:rPr>
                <w:rFonts w:ascii="Arial" w:hAnsi="Arial"/>
                <w:sz w:val="17"/>
              </w:rPr>
            </w:pPr>
          </w:p>
        </w:tc>
        <w:tc>
          <w:tcPr>
            <w:tcW w:w="1096" w:type="dxa"/>
            <w:vMerge/>
          </w:tcPr>
          <w:p w:rsidR="00FD63FB" w:rsidRDefault="00FD63FB">
            <w:pPr>
              <w:rPr>
                <w:rFonts w:ascii="Arial" w:hAnsi="Arial"/>
                <w:sz w:val="17"/>
              </w:rPr>
            </w:pPr>
          </w:p>
        </w:tc>
      </w:tr>
      <w:tr w:rsidR="00FD63FB" w:rsidTr="000B7B66">
        <w:tc>
          <w:tcPr>
            <w:tcW w:w="1548" w:type="dxa"/>
          </w:tcPr>
          <w:p w:rsidR="00FD63FB" w:rsidRDefault="00FD63FB">
            <w:pPr>
              <w:pStyle w:val="Heading2"/>
              <w:numPr>
                <w:ilvl w:val="0"/>
                <w:numId w:val="0"/>
              </w:numPr>
              <w:rPr>
                <w:rFonts w:ascii="Arial" w:hAnsi="Arial"/>
                <w:b w:val="0"/>
                <w:sz w:val="17"/>
              </w:rPr>
            </w:pPr>
            <w:r>
              <w:rPr>
                <w:rFonts w:ascii="Arial" w:hAnsi="Arial"/>
                <w:b w:val="0"/>
                <w:sz w:val="17"/>
              </w:rPr>
              <w:t>CWSs</w:t>
            </w:r>
          </w:p>
          <w:p w:rsidR="00FD63FB" w:rsidRDefault="00FD63FB">
            <w:pPr>
              <w:autoSpaceDE w:val="0"/>
              <w:autoSpaceDN w:val="0"/>
              <w:adjustRightInd w:val="0"/>
              <w:rPr>
                <w:rFonts w:ascii="Arial" w:hAnsi="Arial" w:cs="Arial"/>
                <w:sz w:val="17"/>
                <w:szCs w:val="20"/>
              </w:rPr>
            </w:pPr>
            <w:r>
              <w:rPr>
                <w:rFonts w:ascii="Arial" w:hAnsi="Arial" w:cs="Arial"/>
                <w:sz w:val="17"/>
                <w:szCs w:val="12"/>
              </w:rPr>
              <w:t>- Systems Serving 3,301-</w:t>
            </w:r>
            <w:r w:rsidR="000A0110">
              <w:rPr>
                <w:rFonts w:ascii="Arial" w:hAnsi="Arial" w:cs="Arial"/>
                <w:sz w:val="17"/>
                <w:szCs w:val="12"/>
              </w:rPr>
              <w:t>4</w:t>
            </w:r>
            <w:r>
              <w:rPr>
                <w:rFonts w:ascii="Arial" w:hAnsi="Arial" w:cs="Arial"/>
                <w:sz w:val="17"/>
                <w:szCs w:val="12"/>
              </w:rPr>
              <w:t>9,999</w:t>
            </w:r>
          </w:p>
          <w:p w:rsidR="00FD63FB" w:rsidRDefault="00FD63FB">
            <w:pPr>
              <w:rPr>
                <w:rFonts w:ascii="Arial" w:hAnsi="Arial"/>
                <w:sz w:val="17"/>
              </w:rPr>
            </w:pPr>
          </w:p>
        </w:tc>
        <w:tc>
          <w:tcPr>
            <w:tcW w:w="1260" w:type="dxa"/>
          </w:tcPr>
          <w:p w:rsidR="00FD63FB" w:rsidRDefault="00FD63FB">
            <w:pPr>
              <w:autoSpaceDE w:val="0"/>
              <w:autoSpaceDN w:val="0"/>
              <w:adjustRightInd w:val="0"/>
              <w:jc w:val="center"/>
              <w:rPr>
                <w:rFonts w:ascii="Arial" w:hAnsi="Arial" w:cs="Arial"/>
                <w:sz w:val="17"/>
                <w:szCs w:val="12"/>
              </w:rPr>
            </w:pPr>
          </w:p>
          <w:p w:rsidR="00FD63FB" w:rsidRDefault="00FD63FB">
            <w:pPr>
              <w:autoSpaceDE w:val="0"/>
              <w:autoSpaceDN w:val="0"/>
              <w:adjustRightInd w:val="0"/>
              <w:jc w:val="center"/>
              <w:rPr>
                <w:rFonts w:ascii="Arial" w:hAnsi="Arial" w:cs="Arial"/>
                <w:sz w:val="17"/>
                <w:szCs w:val="12"/>
              </w:rPr>
            </w:pPr>
          </w:p>
          <w:p w:rsidR="00FD63FB" w:rsidRDefault="00FD63FB">
            <w:pPr>
              <w:autoSpaceDE w:val="0"/>
              <w:autoSpaceDN w:val="0"/>
              <w:adjustRightInd w:val="0"/>
              <w:jc w:val="center"/>
              <w:rPr>
                <w:rFonts w:ascii="Arial" w:hAnsi="Arial" w:cs="Arial"/>
                <w:sz w:val="17"/>
                <w:szCs w:val="20"/>
              </w:rPr>
            </w:pPr>
            <w:r>
              <w:rPr>
                <w:rFonts w:ascii="Arial" w:hAnsi="Arial" w:cs="Arial"/>
                <w:sz w:val="17"/>
                <w:szCs w:val="12"/>
              </w:rPr>
              <w:t>80</w:t>
            </w:r>
          </w:p>
          <w:p w:rsidR="00FD63FB" w:rsidRDefault="00FD63FB">
            <w:pPr>
              <w:rPr>
                <w:rFonts w:ascii="Arial" w:hAnsi="Arial"/>
                <w:sz w:val="17"/>
              </w:rPr>
            </w:pPr>
          </w:p>
        </w:tc>
        <w:tc>
          <w:tcPr>
            <w:tcW w:w="1080" w:type="dxa"/>
          </w:tcPr>
          <w:p w:rsidR="00FD63FB" w:rsidRDefault="00FD63FB">
            <w:pPr>
              <w:autoSpaceDE w:val="0"/>
              <w:autoSpaceDN w:val="0"/>
              <w:adjustRightInd w:val="0"/>
              <w:rPr>
                <w:rFonts w:ascii="Arial" w:hAnsi="Arial" w:cs="Arial"/>
                <w:sz w:val="17"/>
                <w:szCs w:val="12"/>
              </w:rPr>
            </w:pPr>
          </w:p>
          <w:p w:rsidR="00FD63FB" w:rsidRDefault="00FD63FB">
            <w:pPr>
              <w:autoSpaceDE w:val="0"/>
              <w:autoSpaceDN w:val="0"/>
              <w:adjustRightInd w:val="0"/>
              <w:rPr>
                <w:rFonts w:ascii="Arial" w:hAnsi="Arial" w:cs="Arial"/>
                <w:sz w:val="17"/>
                <w:szCs w:val="12"/>
              </w:rPr>
            </w:pPr>
          </w:p>
          <w:p w:rsidR="00FD63FB" w:rsidRDefault="00FD63FB">
            <w:pPr>
              <w:autoSpaceDE w:val="0"/>
              <w:autoSpaceDN w:val="0"/>
              <w:adjustRightInd w:val="0"/>
              <w:rPr>
                <w:rFonts w:ascii="Arial" w:hAnsi="Arial" w:cs="Arial"/>
                <w:sz w:val="17"/>
                <w:szCs w:val="20"/>
              </w:rPr>
            </w:pPr>
            <w:r>
              <w:rPr>
                <w:rFonts w:ascii="Arial" w:hAnsi="Arial" w:cs="Arial"/>
                <w:sz w:val="17"/>
                <w:szCs w:val="12"/>
              </w:rPr>
              <w:t>$</w:t>
            </w:r>
            <w:r w:rsidR="000A0110">
              <w:rPr>
                <w:rFonts w:ascii="Arial" w:hAnsi="Arial" w:cs="Arial"/>
                <w:sz w:val="17"/>
                <w:szCs w:val="12"/>
              </w:rPr>
              <w:t>1,065</w:t>
            </w:r>
            <w:r>
              <w:rPr>
                <w:rFonts w:ascii="Arial" w:hAnsi="Arial" w:cs="Arial"/>
                <w:sz w:val="17"/>
                <w:szCs w:val="12"/>
              </w:rPr>
              <w:t>,</w:t>
            </w:r>
            <w:r w:rsidR="00A04A1A">
              <w:rPr>
                <w:rFonts w:ascii="Arial" w:hAnsi="Arial" w:cs="Arial"/>
                <w:sz w:val="17"/>
                <w:szCs w:val="12"/>
              </w:rPr>
              <w:t>249</w:t>
            </w:r>
          </w:p>
          <w:p w:rsidR="00FD63FB" w:rsidRDefault="00FD63FB">
            <w:pPr>
              <w:rPr>
                <w:rFonts w:ascii="Arial" w:hAnsi="Arial"/>
                <w:sz w:val="17"/>
              </w:rPr>
            </w:pPr>
          </w:p>
        </w:tc>
        <w:tc>
          <w:tcPr>
            <w:tcW w:w="1080" w:type="dxa"/>
          </w:tcPr>
          <w:p w:rsidR="00FD63FB" w:rsidRDefault="00FD63FB">
            <w:pPr>
              <w:autoSpaceDE w:val="0"/>
              <w:autoSpaceDN w:val="0"/>
              <w:adjustRightInd w:val="0"/>
              <w:rPr>
                <w:rFonts w:ascii="Arial" w:hAnsi="Arial" w:cs="Arial"/>
                <w:sz w:val="17"/>
                <w:szCs w:val="12"/>
              </w:rPr>
            </w:pPr>
          </w:p>
          <w:p w:rsidR="00FD63FB" w:rsidRDefault="00FD63FB">
            <w:pPr>
              <w:autoSpaceDE w:val="0"/>
              <w:autoSpaceDN w:val="0"/>
              <w:adjustRightInd w:val="0"/>
              <w:rPr>
                <w:rFonts w:ascii="Arial" w:hAnsi="Arial" w:cs="Arial"/>
                <w:sz w:val="17"/>
                <w:szCs w:val="12"/>
              </w:rPr>
            </w:pPr>
            <w:r>
              <w:rPr>
                <w:rFonts w:ascii="Arial" w:hAnsi="Arial" w:cs="Arial"/>
                <w:sz w:val="17"/>
                <w:szCs w:val="12"/>
              </w:rPr>
              <w:t xml:space="preserve">  </w:t>
            </w:r>
          </w:p>
          <w:p w:rsidR="00FD63FB" w:rsidRDefault="00FD63FB">
            <w:pPr>
              <w:autoSpaceDE w:val="0"/>
              <w:autoSpaceDN w:val="0"/>
              <w:adjustRightInd w:val="0"/>
              <w:rPr>
                <w:rFonts w:ascii="Arial" w:hAnsi="Arial" w:cs="Arial"/>
                <w:sz w:val="17"/>
                <w:szCs w:val="20"/>
              </w:rPr>
            </w:pPr>
            <w:r>
              <w:rPr>
                <w:rFonts w:ascii="Arial" w:hAnsi="Arial" w:cs="Arial"/>
                <w:sz w:val="17"/>
                <w:szCs w:val="12"/>
              </w:rPr>
              <w:t>$</w:t>
            </w:r>
            <w:r w:rsidR="000A0110">
              <w:rPr>
                <w:rFonts w:ascii="Arial" w:hAnsi="Arial" w:cs="Arial"/>
                <w:sz w:val="17"/>
                <w:szCs w:val="12"/>
              </w:rPr>
              <w:t>1,065</w:t>
            </w:r>
            <w:r>
              <w:rPr>
                <w:rFonts w:ascii="Arial" w:hAnsi="Arial" w:cs="Arial"/>
                <w:sz w:val="17"/>
                <w:szCs w:val="12"/>
              </w:rPr>
              <w:t>,</w:t>
            </w:r>
            <w:r w:rsidR="00A04A1A">
              <w:rPr>
                <w:rFonts w:ascii="Arial" w:hAnsi="Arial" w:cs="Arial"/>
                <w:sz w:val="17"/>
                <w:szCs w:val="12"/>
              </w:rPr>
              <w:t>249</w:t>
            </w:r>
          </w:p>
          <w:p w:rsidR="00FD63FB" w:rsidRDefault="00FD63FB">
            <w:pPr>
              <w:rPr>
                <w:rFonts w:ascii="Arial" w:hAnsi="Arial"/>
                <w:sz w:val="17"/>
              </w:rPr>
            </w:pPr>
          </w:p>
        </w:tc>
        <w:tc>
          <w:tcPr>
            <w:tcW w:w="720" w:type="dxa"/>
          </w:tcPr>
          <w:p w:rsidR="00FD63FB" w:rsidRDefault="00FD63FB">
            <w:pPr>
              <w:autoSpaceDE w:val="0"/>
              <w:autoSpaceDN w:val="0"/>
              <w:adjustRightInd w:val="0"/>
              <w:rPr>
                <w:rFonts w:ascii="Arial" w:hAnsi="Arial" w:cs="Arial"/>
                <w:sz w:val="17"/>
                <w:szCs w:val="12"/>
              </w:rPr>
            </w:pPr>
          </w:p>
          <w:p w:rsidR="00FD63FB" w:rsidRDefault="00FD63FB">
            <w:pPr>
              <w:autoSpaceDE w:val="0"/>
              <w:autoSpaceDN w:val="0"/>
              <w:adjustRightInd w:val="0"/>
              <w:rPr>
                <w:rFonts w:ascii="Arial" w:hAnsi="Arial" w:cs="Arial"/>
                <w:sz w:val="17"/>
                <w:szCs w:val="12"/>
              </w:rPr>
            </w:pPr>
            <w:r>
              <w:rPr>
                <w:rFonts w:ascii="Arial" w:hAnsi="Arial" w:cs="Arial"/>
                <w:sz w:val="17"/>
                <w:szCs w:val="12"/>
              </w:rPr>
              <w:t xml:space="preserve">   </w:t>
            </w:r>
          </w:p>
          <w:p w:rsidR="00FD63FB" w:rsidRDefault="00FD63FB">
            <w:pPr>
              <w:autoSpaceDE w:val="0"/>
              <w:autoSpaceDN w:val="0"/>
              <w:adjustRightInd w:val="0"/>
              <w:rPr>
                <w:rFonts w:ascii="Arial" w:hAnsi="Arial" w:cs="Arial"/>
                <w:sz w:val="17"/>
                <w:szCs w:val="20"/>
              </w:rPr>
            </w:pPr>
            <w:r>
              <w:rPr>
                <w:rFonts w:ascii="Arial" w:hAnsi="Arial" w:cs="Arial"/>
                <w:sz w:val="17"/>
                <w:szCs w:val="12"/>
              </w:rPr>
              <w:t xml:space="preserve">   -</w:t>
            </w:r>
          </w:p>
          <w:p w:rsidR="00FD63FB" w:rsidRDefault="00FD63FB">
            <w:pPr>
              <w:rPr>
                <w:rFonts w:ascii="Arial" w:hAnsi="Arial"/>
                <w:sz w:val="17"/>
              </w:rPr>
            </w:pPr>
          </w:p>
        </w:tc>
        <w:tc>
          <w:tcPr>
            <w:tcW w:w="975" w:type="dxa"/>
          </w:tcPr>
          <w:p w:rsidR="00FD63FB" w:rsidRDefault="00FD63FB">
            <w:pPr>
              <w:autoSpaceDE w:val="0"/>
              <w:autoSpaceDN w:val="0"/>
              <w:adjustRightInd w:val="0"/>
              <w:rPr>
                <w:rFonts w:ascii="Arial" w:hAnsi="Arial" w:cs="Arial"/>
                <w:sz w:val="17"/>
                <w:szCs w:val="12"/>
              </w:rPr>
            </w:pPr>
          </w:p>
          <w:p w:rsidR="00FD63FB" w:rsidRDefault="00FD63FB">
            <w:pPr>
              <w:autoSpaceDE w:val="0"/>
              <w:autoSpaceDN w:val="0"/>
              <w:adjustRightInd w:val="0"/>
              <w:rPr>
                <w:rFonts w:ascii="Arial" w:hAnsi="Arial" w:cs="Arial"/>
                <w:sz w:val="17"/>
                <w:szCs w:val="12"/>
              </w:rPr>
            </w:pPr>
            <w:r>
              <w:rPr>
                <w:rFonts w:ascii="Arial" w:hAnsi="Arial" w:cs="Arial"/>
                <w:sz w:val="17"/>
                <w:szCs w:val="12"/>
              </w:rPr>
              <w:t xml:space="preserve">        </w:t>
            </w:r>
          </w:p>
          <w:p w:rsidR="00FD63FB" w:rsidRDefault="00FD63FB">
            <w:pPr>
              <w:autoSpaceDE w:val="0"/>
              <w:autoSpaceDN w:val="0"/>
              <w:adjustRightInd w:val="0"/>
              <w:rPr>
                <w:rFonts w:ascii="Arial" w:hAnsi="Arial" w:cs="Arial"/>
                <w:sz w:val="17"/>
                <w:szCs w:val="20"/>
              </w:rPr>
            </w:pPr>
            <w:r>
              <w:rPr>
                <w:rFonts w:ascii="Arial" w:hAnsi="Arial" w:cs="Arial"/>
                <w:sz w:val="17"/>
                <w:szCs w:val="12"/>
              </w:rPr>
              <w:t>$</w:t>
            </w:r>
            <w:r w:rsidR="000A0110">
              <w:rPr>
                <w:rFonts w:ascii="Arial" w:hAnsi="Arial" w:cs="Arial"/>
                <w:sz w:val="17"/>
                <w:szCs w:val="12"/>
              </w:rPr>
              <w:t>710</w:t>
            </w:r>
            <w:r>
              <w:rPr>
                <w:rFonts w:ascii="Arial" w:hAnsi="Arial" w:cs="Arial"/>
                <w:sz w:val="17"/>
                <w:szCs w:val="12"/>
              </w:rPr>
              <w:t>,</w:t>
            </w:r>
            <w:r w:rsidR="000A0110">
              <w:rPr>
                <w:rFonts w:ascii="Arial" w:hAnsi="Arial" w:cs="Arial"/>
                <w:sz w:val="17"/>
                <w:szCs w:val="12"/>
              </w:rPr>
              <w:t>166</w:t>
            </w:r>
            <w:r>
              <w:rPr>
                <w:rFonts w:ascii="Arial" w:hAnsi="Arial" w:cs="Arial"/>
                <w:sz w:val="17"/>
                <w:szCs w:val="12"/>
              </w:rPr>
              <w:t xml:space="preserve"> </w:t>
            </w:r>
          </w:p>
          <w:p w:rsidR="00FD63FB" w:rsidRDefault="00FD63FB">
            <w:pPr>
              <w:rPr>
                <w:rFonts w:ascii="Arial" w:hAnsi="Arial"/>
                <w:sz w:val="17"/>
              </w:rPr>
            </w:pPr>
          </w:p>
        </w:tc>
        <w:tc>
          <w:tcPr>
            <w:tcW w:w="755" w:type="dxa"/>
          </w:tcPr>
          <w:p w:rsidR="00FD63FB" w:rsidRDefault="00FD63FB">
            <w:pPr>
              <w:rPr>
                <w:rFonts w:ascii="Arial" w:hAnsi="Arial" w:cs="Arial"/>
                <w:sz w:val="17"/>
                <w:szCs w:val="12"/>
              </w:rPr>
            </w:pPr>
          </w:p>
          <w:p w:rsidR="00FD63FB" w:rsidRDefault="00FD63FB">
            <w:pPr>
              <w:rPr>
                <w:rFonts w:ascii="Arial" w:hAnsi="Arial" w:cs="Arial"/>
                <w:sz w:val="17"/>
                <w:szCs w:val="12"/>
              </w:rPr>
            </w:pPr>
          </w:p>
          <w:p w:rsidR="00FD63FB" w:rsidRDefault="00C21A2A">
            <w:pPr>
              <w:rPr>
                <w:rFonts w:ascii="Arial" w:hAnsi="Arial" w:cs="TimesNewRoman,Bold"/>
                <w:bCs/>
                <w:sz w:val="17"/>
                <w:szCs w:val="22"/>
              </w:rPr>
            </w:pPr>
            <w:r>
              <w:rPr>
                <w:rFonts w:ascii="Arial" w:hAnsi="Arial" w:cs="Arial"/>
                <w:sz w:val="17"/>
                <w:szCs w:val="12"/>
              </w:rPr>
              <w:t>$   442</w:t>
            </w:r>
          </w:p>
          <w:p w:rsidR="00FD63FB" w:rsidRDefault="00FD63FB">
            <w:pPr>
              <w:rPr>
                <w:rFonts w:ascii="Arial" w:hAnsi="Arial"/>
                <w:sz w:val="17"/>
              </w:rPr>
            </w:pPr>
            <w:r>
              <w:rPr>
                <w:rFonts w:ascii="Arial" w:hAnsi="Arial" w:cs="Arial"/>
                <w:sz w:val="17"/>
                <w:szCs w:val="12"/>
              </w:rPr>
              <w:t xml:space="preserve">       </w:t>
            </w:r>
          </w:p>
        </w:tc>
        <w:tc>
          <w:tcPr>
            <w:tcW w:w="702" w:type="dxa"/>
          </w:tcPr>
          <w:p w:rsidR="00FD63FB" w:rsidRDefault="00FD63FB">
            <w:pPr>
              <w:rPr>
                <w:rFonts w:ascii="Arial" w:hAnsi="Arial" w:cs="Arial"/>
                <w:sz w:val="17"/>
                <w:szCs w:val="12"/>
              </w:rPr>
            </w:pPr>
          </w:p>
          <w:p w:rsidR="00FD63FB" w:rsidRDefault="00FD63FB">
            <w:pPr>
              <w:rPr>
                <w:rFonts w:ascii="Arial" w:hAnsi="Arial" w:cs="Arial"/>
                <w:sz w:val="17"/>
                <w:szCs w:val="12"/>
              </w:rPr>
            </w:pPr>
          </w:p>
          <w:p w:rsidR="00FD63FB" w:rsidRDefault="00FD63FB">
            <w:pPr>
              <w:rPr>
                <w:rFonts w:ascii="Arial" w:hAnsi="Arial" w:cs="Arial"/>
                <w:sz w:val="17"/>
                <w:szCs w:val="12"/>
              </w:rPr>
            </w:pPr>
            <w:r>
              <w:rPr>
                <w:rFonts w:ascii="Arial" w:hAnsi="Arial" w:cs="Arial"/>
                <w:sz w:val="17"/>
                <w:szCs w:val="12"/>
              </w:rPr>
              <w:t>$  44</w:t>
            </w:r>
            <w:r w:rsidR="00C21A2A">
              <w:rPr>
                <w:rFonts w:ascii="Arial" w:hAnsi="Arial" w:cs="Arial"/>
                <w:sz w:val="17"/>
                <w:szCs w:val="12"/>
              </w:rPr>
              <w:t>2</w:t>
            </w:r>
          </w:p>
          <w:p w:rsidR="00FD63FB" w:rsidRDefault="00FD63FB">
            <w:pPr>
              <w:rPr>
                <w:rFonts w:ascii="Arial" w:hAnsi="Arial"/>
                <w:sz w:val="17"/>
              </w:rPr>
            </w:pPr>
            <w:r>
              <w:rPr>
                <w:rFonts w:ascii="Arial" w:hAnsi="Arial" w:cs="Arial"/>
                <w:sz w:val="17"/>
                <w:szCs w:val="12"/>
              </w:rPr>
              <w:t xml:space="preserve">  </w:t>
            </w:r>
          </w:p>
        </w:tc>
        <w:tc>
          <w:tcPr>
            <w:tcW w:w="702" w:type="dxa"/>
          </w:tcPr>
          <w:p w:rsidR="00FD63FB" w:rsidRDefault="00FD63FB">
            <w:pPr>
              <w:autoSpaceDE w:val="0"/>
              <w:autoSpaceDN w:val="0"/>
              <w:adjustRightInd w:val="0"/>
              <w:rPr>
                <w:rFonts w:ascii="Arial" w:hAnsi="Arial" w:cs="Arial"/>
                <w:sz w:val="17"/>
                <w:szCs w:val="12"/>
              </w:rPr>
            </w:pPr>
            <w:r>
              <w:rPr>
                <w:rFonts w:ascii="Arial" w:hAnsi="Arial" w:cs="Arial"/>
                <w:sz w:val="17"/>
                <w:szCs w:val="12"/>
              </w:rPr>
              <w:t xml:space="preserve">    </w:t>
            </w:r>
          </w:p>
          <w:p w:rsidR="00FD63FB" w:rsidRDefault="00FD63FB">
            <w:pPr>
              <w:autoSpaceDE w:val="0"/>
              <w:autoSpaceDN w:val="0"/>
              <w:adjustRightInd w:val="0"/>
              <w:rPr>
                <w:rFonts w:ascii="Arial" w:hAnsi="Arial" w:cs="Arial"/>
                <w:sz w:val="17"/>
                <w:szCs w:val="12"/>
              </w:rPr>
            </w:pPr>
            <w:r>
              <w:rPr>
                <w:rFonts w:ascii="Arial" w:hAnsi="Arial" w:cs="Arial"/>
                <w:sz w:val="17"/>
                <w:szCs w:val="12"/>
              </w:rPr>
              <w:t xml:space="preserve">    </w:t>
            </w:r>
          </w:p>
          <w:p w:rsidR="00FD63FB" w:rsidRDefault="00FD63FB">
            <w:pPr>
              <w:autoSpaceDE w:val="0"/>
              <w:autoSpaceDN w:val="0"/>
              <w:adjustRightInd w:val="0"/>
              <w:rPr>
                <w:rFonts w:ascii="Arial" w:hAnsi="Arial" w:cs="Arial"/>
                <w:sz w:val="17"/>
                <w:szCs w:val="20"/>
              </w:rPr>
            </w:pPr>
            <w:r>
              <w:rPr>
                <w:rFonts w:ascii="Arial" w:hAnsi="Arial" w:cs="Arial"/>
                <w:sz w:val="17"/>
                <w:szCs w:val="12"/>
              </w:rPr>
              <w:t xml:space="preserve">  -</w:t>
            </w:r>
          </w:p>
          <w:p w:rsidR="00FD63FB" w:rsidRDefault="00FD63FB">
            <w:pPr>
              <w:rPr>
                <w:rFonts w:ascii="Arial" w:hAnsi="Arial"/>
                <w:sz w:val="17"/>
              </w:rPr>
            </w:pPr>
          </w:p>
        </w:tc>
        <w:tc>
          <w:tcPr>
            <w:tcW w:w="1096" w:type="dxa"/>
          </w:tcPr>
          <w:p w:rsidR="00FD63FB" w:rsidRDefault="00FD63FB">
            <w:pPr>
              <w:autoSpaceDE w:val="0"/>
              <w:autoSpaceDN w:val="0"/>
              <w:adjustRightInd w:val="0"/>
              <w:rPr>
                <w:rFonts w:ascii="Arial" w:hAnsi="Arial" w:cs="Arial"/>
                <w:sz w:val="17"/>
                <w:szCs w:val="12"/>
              </w:rPr>
            </w:pPr>
            <w:r>
              <w:rPr>
                <w:rFonts w:ascii="Arial" w:hAnsi="Arial" w:cs="Arial"/>
                <w:sz w:val="17"/>
                <w:szCs w:val="12"/>
              </w:rPr>
              <w:t xml:space="preserve">       </w:t>
            </w:r>
          </w:p>
          <w:p w:rsidR="00FD63FB" w:rsidRDefault="00FD63FB">
            <w:pPr>
              <w:autoSpaceDE w:val="0"/>
              <w:autoSpaceDN w:val="0"/>
              <w:adjustRightInd w:val="0"/>
              <w:rPr>
                <w:rFonts w:ascii="Arial" w:hAnsi="Arial" w:cs="Arial"/>
                <w:sz w:val="17"/>
                <w:szCs w:val="12"/>
              </w:rPr>
            </w:pPr>
          </w:p>
          <w:p w:rsidR="00FD63FB" w:rsidRDefault="00FD63FB">
            <w:pPr>
              <w:autoSpaceDE w:val="0"/>
              <w:autoSpaceDN w:val="0"/>
              <w:adjustRightInd w:val="0"/>
              <w:rPr>
                <w:rFonts w:ascii="Arial" w:hAnsi="Arial" w:cs="Arial"/>
                <w:sz w:val="17"/>
                <w:szCs w:val="12"/>
              </w:rPr>
            </w:pPr>
            <w:r>
              <w:rPr>
                <w:rFonts w:ascii="Arial" w:hAnsi="Arial" w:cs="Arial"/>
                <w:sz w:val="17"/>
                <w:szCs w:val="12"/>
              </w:rPr>
              <w:t>$      294</w:t>
            </w:r>
          </w:p>
          <w:p w:rsidR="00FD63FB" w:rsidRDefault="00FD63FB">
            <w:pPr>
              <w:rPr>
                <w:rFonts w:ascii="Arial" w:hAnsi="Arial"/>
                <w:sz w:val="17"/>
              </w:rPr>
            </w:pPr>
            <w:r>
              <w:rPr>
                <w:rFonts w:ascii="Arial" w:hAnsi="Arial" w:cs="Arial"/>
                <w:sz w:val="17"/>
                <w:szCs w:val="12"/>
              </w:rPr>
              <w:t xml:space="preserve">   </w:t>
            </w:r>
          </w:p>
        </w:tc>
      </w:tr>
      <w:tr w:rsidR="00FD63FB" w:rsidTr="000B7B66">
        <w:tc>
          <w:tcPr>
            <w:tcW w:w="1548" w:type="dxa"/>
          </w:tcPr>
          <w:p w:rsidR="00FD63FB" w:rsidRDefault="00FD63FB">
            <w:pPr>
              <w:rPr>
                <w:rFonts w:ascii="Arial" w:hAnsi="Arial" w:cs="Arial"/>
                <w:sz w:val="17"/>
                <w:szCs w:val="12"/>
              </w:rPr>
            </w:pPr>
          </w:p>
          <w:p w:rsidR="00FD63FB" w:rsidRDefault="00FD63FB">
            <w:pPr>
              <w:rPr>
                <w:rFonts w:ascii="Arial" w:hAnsi="Arial"/>
                <w:sz w:val="17"/>
              </w:rPr>
            </w:pPr>
            <w:r>
              <w:rPr>
                <w:rFonts w:ascii="Arial" w:hAnsi="Arial" w:cs="Arial"/>
                <w:sz w:val="17"/>
                <w:szCs w:val="12"/>
              </w:rPr>
              <w:t>CWS Total</w:t>
            </w:r>
          </w:p>
        </w:tc>
        <w:tc>
          <w:tcPr>
            <w:tcW w:w="1260" w:type="dxa"/>
          </w:tcPr>
          <w:p w:rsidR="00FD63FB" w:rsidRDefault="00FD63FB">
            <w:pPr>
              <w:autoSpaceDE w:val="0"/>
              <w:autoSpaceDN w:val="0"/>
              <w:adjustRightInd w:val="0"/>
              <w:jc w:val="center"/>
              <w:rPr>
                <w:rFonts w:ascii="Arial" w:hAnsi="Arial" w:cs="Arial"/>
                <w:sz w:val="17"/>
                <w:szCs w:val="12"/>
              </w:rPr>
            </w:pPr>
          </w:p>
          <w:p w:rsidR="00FD63FB" w:rsidRDefault="00FD63FB">
            <w:pPr>
              <w:autoSpaceDE w:val="0"/>
              <w:autoSpaceDN w:val="0"/>
              <w:adjustRightInd w:val="0"/>
              <w:jc w:val="center"/>
              <w:rPr>
                <w:rFonts w:ascii="Arial" w:hAnsi="Arial" w:cs="Arial"/>
                <w:sz w:val="17"/>
                <w:szCs w:val="20"/>
              </w:rPr>
            </w:pPr>
            <w:r>
              <w:rPr>
                <w:rFonts w:ascii="Arial" w:hAnsi="Arial" w:cs="Arial"/>
                <w:sz w:val="17"/>
                <w:szCs w:val="12"/>
              </w:rPr>
              <w:t>80</w:t>
            </w:r>
          </w:p>
          <w:p w:rsidR="00FD63FB" w:rsidRDefault="00FD63FB">
            <w:pPr>
              <w:rPr>
                <w:rFonts w:ascii="Arial" w:hAnsi="Arial"/>
                <w:sz w:val="17"/>
              </w:rPr>
            </w:pPr>
          </w:p>
        </w:tc>
        <w:tc>
          <w:tcPr>
            <w:tcW w:w="1080" w:type="dxa"/>
          </w:tcPr>
          <w:p w:rsidR="00FD63FB" w:rsidRDefault="00FD63FB">
            <w:pPr>
              <w:autoSpaceDE w:val="0"/>
              <w:autoSpaceDN w:val="0"/>
              <w:adjustRightInd w:val="0"/>
              <w:rPr>
                <w:rFonts w:ascii="Arial" w:hAnsi="Arial" w:cs="Arial"/>
                <w:sz w:val="17"/>
                <w:szCs w:val="12"/>
              </w:rPr>
            </w:pPr>
          </w:p>
          <w:p w:rsidR="00FD63FB" w:rsidRDefault="00FD63FB">
            <w:pPr>
              <w:autoSpaceDE w:val="0"/>
              <w:autoSpaceDN w:val="0"/>
              <w:adjustRightInd w:val="0"/>
              <w:rPr>
                <w:rFonts w:ascii="Arial" w:hAnsi="Arial" w:cs="Arial"/>
                <w:sz w:val="17"/>
                <w:szCs w:val="20"/>
              </w:rPr>
            </w:pPr>
            <w:r>
              <w:rPr>
                <w:rFonts w:ascii="Arial" w:hAnsi="Arial" w:cs="Arial"/>
                <w:sz w:val="17"/>
                <w:szCs w:val="12"/>
              </w:rPr>
              <w:t>$</w:t>
            </w:r>
            <w:r w:rsidR="000A0110">
              <w:rPr>
                <w:rFonts w:ascii="Arial" w:hAnsi="Arial" w:cs="Arial"/>
                <w:sz w:val="17"/>
                <w:szCs w:val="12"/>
              </w:rPr>
              <w:t>1,065</w:t>
            </w:r>
            <w:r>
              <w:rPr>
                <w:rFonts w:ascii="Arial" w:hAnsi="Arial" w:cs="Arial"/>
                <w:sz w:val="17"/>
                <w:szCs w:val="12"/>
              </w:rPr>
              <w:t>,</w:t>
            </w:r>
            <w:r w:rsidR="00A04A1A">
              <w:rPr>
                <w:rFonts w:ascii="Arial" w:hAnsi="Arial" w:cs="Arial"/>
                <w:sz w:val="17"/>
                <w:szCs w:val="12"/>
              </w:rPr>
              <w:t>249</w:t>
            </w:r>
          </w:p>
          <w:p w:rsidR="00FD63FB" w:rsidRDefault="00FD63FB">
            <w:pPr>
              <w:rPr>
                <w:rFonts w:ascii="Arial" w:hAnsi="Arial"/>
                <w:sz w:val="17"/>
              </w:rPr>
            </w:pPr>
          </w:p>
        </w:tc>
        <w:tc>
          <w:tcPr>
            <w:tcW w:w="1080" w:type="dxa"/>
          </w:tcPr>
          <w:p w:rsidR="00FD63FB" w:rsidRDefault="00FD63FB">
            <w:pPr>
              <w:autoSpaceDE w:val="0"/>
              <w:autoSpaceDN w:val="0"/>
              <w:adjustRightInd w:val="0"/>
              <w:rPr>
                <w:rFonts w:ascii="Arial" w:hAnsi="Arial" w:cs="Arial"/>
                <w:sz w:val="17"/>
                <w:szCs w:val="12"/>
              </w:rPr>
            </w:pPr>
          </w:p>
          <w:p w:rsidR="00FD63FB" w:rsidRDefault="00FD63FB">
            <w:pPr>
              <w:autoSpaceDE w:val="0"/>
              <w:autoSpaceDN w:val="0"/>
              <w:adjustRightInd w:val="0"/>
              <w:rPr>
                <w:rFonts w:ascii="Arial" w:hAnsi="Arial" w:cs="Arial"/>
                <w:sz w:val="17"/>
                <w:szCs w:val="20"/>
              </w:rPr>
            </w:pPr>
            <w:r>
              <w:rPr>
                <w:rFonts w:ascii="Arial" w:hAnsi="Arial" w:cs="Arial"/>
                <w:sz w:val="17"/>
                <w:szCs w:val="12"/>
              </w:rPr>
              <w:t>$</w:t>
            </w:r>
            <w:r w:rsidR="000A0110">
              <w:rPr>
                <w:rFonts w:ascii="Arial" w:hAnsi="Arial" w:cs="Arial"/>
                <w:sz w:val="17"/>
                <w:szCs w:val="12"/>
              </w:rPr>
              <w:t>1,065</w:t>
            </w:r>
            <w:r>
              <w:rPr>
                <w:rFonts w:ascii="Arial" w:hAnsi="Arial" w:cs="Arial"/>
                <w:sz w:val="17"/>
                <w:szCs w:val="12"/>
              </w:rPr>
              <w:t>,</w:t>
            </w:r>
            <w:r w:rsidR="00A04A1A">
              <w:rPr>
                <w:rFonts w:ascii="Arial" w:hAnsi="Arial" w:cs="Arial"/>
                <w:sz w:val="17"/>
                <w:szCs w:val="12"/>
              </w:rPr>
              <w:t>249</w:t>
            </w:r>
          </w:p>
          <w:p w:rsidR="00FD63FB" w:rsidRDefault="00FD63FB">
            <w:pPr>
              <w:rPr>
                <w:rFonts w:ascii="Arial" w:hAnsi="Arial"/>
                <w:sz w:val="17"/>
              </w:rPr>
            </w:pPr>
          </w:p>
        </w:tc>
        <w:tc>
          <w:tcPr>
            <w:tcW w:w="720" w:type="dxa"/>
          </w:tcPr>
          <w:p w:rsidR="00FD63FB" w:rsidRDefault="00FD63FB">
            <w:pPr>
              <w:autoSpaceDE w:val="0"/>
              <w:autoSpaceDN w:val="0"/>
              <w:adjustRightInd w:val="0"/>
              <w:rPr>
                <w:rFonts w:ascii="Arial" w:hAnsi="Arial" w:cs="Arial"/>
                <w:sz w:val="17"/>
                <w:szCs w:val="12"/>
              </w:rPr>
            </w:pPr>
            <w:r>
              <w:rPr>
                <w:rFonts w:ascii="Arial" w:hAnsi="Arial" w:cs="Arial"/>
                <w:sz w:val="17"/>
                <w:szCs w:val="12"/>
              </w:rPr>
              <w:t xml:space="preserve">   </w:t>
            </w:r>
          </w:p>
          <w:p w:rsidR="00FD63FB" w:rsidRDefault="00FD63FB">
            <w:pPr>
              <w:autoSpaceDE w:val="0"/>
              <w:autoSpaceDN w:val="0"/>
              <w:adjustRightInd w:val="0"/>
              <w:rPr>
                <w:rFonts w:ascii="Arial" w:hAnsi="Arial" w:cs="Arial"/>
                <w:sz w:val="17"/>
                <w:szCs w:val="20"/>
              </w:rPr>
            </w:pPr>
            <w:r>
              <w:rPr>
                <w:rFonts w:ascii="Arial" w:hAnsi="Arial" w:cs="Arial"/>
                <w:sz w:val="17"/>
                <w:szCs w:val="12"/>
              </w:rPr>
              <w:t xml:space="preserve">     -</w:t>
            </w:r>
          </w:p>
          <w:p w:rsidR="00FD63FB" w:rsidRDefault="00FD63FB">
            <w:pPr>
              <w:rPr>
                <w:rFonts w:ascii="Arial" w:hAnsi="Arial"/>
                <w:sz w:val="17"/>
              </w:rPr>
            </w:pPr>
          </w:p>
        </w:tc>
        <w:tc>
          <w:tcPr>
            <w:tcW w:w="975" w:type="dxa"/>
          </w:tcPr>
          <w:p w:rsidR="00FD63FB" w:rsidRDefault="00FD63FB">
            <w:pPr>
              <w:rPr>
                <w:rFonts w:ascii="Arial" w:hAnsi="Arial" w:cs="Arial"/>
                <w:sz w:val="17"/>
                <w:szCs w:val="12"/>
              </w:rPr>
            </w:pPr>
            <w:r>
              <w:rPr>
                <w:rFonts w:ascii="Arial" w:hAnsi="Arial" w:cs="Arial"/>
                <w:sz w:val="17"/>
                <w:szCs w:val="12"/>
              </w:rPr>
              <w:t xml:space="preserve">       </w:t>
            </w:r>
          </w:p>
          <w:p w:rsidR="00FD63FB" w:rsidRDefault="00FD63FB">
            <w:pPr>
              <w:rPr>
                <w:rFonts w:ascii="Arial" w:hAnsi="Arial"/>
                <w:sz w:val="17"/>
              </w:rPr>
            </w:pPr>
            <w:r>
              <w:rPr>
                <w:rFonts w:ascii="Arial" w:hAnsi="Arial" w:cs="Arial"/>
                <w:sz w:val="17"/>
                <w:szCs w:val="12"/>
              </w:rPr>
              <w:t>$</w:t>
            </w:r>
            <w:r w:rsidR="000A0110">
              <w:rPr>
                <w:rFonts w:ascii="Arial" w:hAnsi="Arial" w:cs="Arial"/>
                <w:sz w:val="17"/>
                <w:szCs w:val="12"/>
              </w:rPr>
              <w:t>710</w:t>
            </w:r>
            <w:r>
              <w:rPr>
                <w:rFonts w:ascii="Arial" w:hAnsi="Arial" w:cs="Arial"/>
                <w:sz w:val="17"/>
                <w:szCs w:val="12"/>
              </w:rPr>
              <w:t>,</w:t>
            </w:r>
            <w:r w:rsidR="000A0110">
              <w:rPr>
                <w:rFonts w:ascii="Arial" w:hAnsi="Arial" w:cs="Arial"/>
                <w:sz w:val="17"/>
                <w:szCs w:val="12"/>
              </w:rPr>
              <w:t>166</w:t>
            </w:r>
            <w:r>
              <w:rPr>
                <w:rFonts w:ascii="Arial" w:hAnsi="Arial" w:cs="Arial"/>
                <w:sz w:val="17"/>
                <w:szCs w:val="12"/>
              </w:rPr>
              <w:t xml:space="preserve"> </w:t>
            </w:r>
          </w:p>
        </w:tc>
        <w:tc>
          <w:tcPr>
            <w:tcW w:w="755" w:type="dxa"/>
          </w:tcPr>
          <w:p w:rsidR="00FD63FB" w:rsidRDefault="00FD63FB">
            <w:pPr>
              <w:rPr>
                <w:rFonts w:ascii="Arial" w:hAnsi="Arial" w:cs="Arial"/>
                <w:sz w:val="17"/>
                <w:szCs w:val="12"/>
              </w:rPr>
            </w:pPr>
          </w:p>
          <w:p w:rsidR="00FD63FB" w:rsidRDefault="00C21A2A">
            <w:pPr>
              <w:rPr>
                <w:rFonts w:ascii="Arial" w:hAnsi="Arial" w:cs="Arial"/>
                <w:sz w:val="17"/>
                <w:szCs w:val="12"/>
              </w:rPr>
            </w:pPr>
            <w:r>
              <w:rPr>
                <w:rFonts w:ascii="Arial" w:hAnsi="Arial" w:cs="Arial"/>
                <w:sz w:val="17"/>
                <w:szCs w:val="12"/>
              </w:rPr>
              <w:t>$   442</w:t>
            </w:r>
          </w:p>
          <w:p w:rsidR="00FD63FB" w:rsidRDefault="00FD63FB">
            <w:pPr>
              <w:rPr>
                <w:rFonts w:ascii="Arial" w:hAnsi="Arial"/>
                <w:sz w:val="17"/>
              </w:rPr>
            </w:pPr>
            <w:r>
              <w:rPr>
                <w:rFonts w:ascii="Arial" w:hAnsi="Arial" w:cs="Arial"/>
                <w:sz w:val="17"/>
                <w:szCs w:val="12"/>
              </w:rPr>
              <w:t xml:space="preserve">       </w:t>
            </w:r>
          </w:p>
        </w:tc>
        <w:tc>
          <w:tcPr>
            <w:tcW w:w="702" w:type="dxa"/>
          </w:tcPr>
          <w:p w:rsidR="00FD63FB" w:rsidRDefault="00FD63FB">
            <w:pPr>
              <w:rPr>
                <w:rFonts w:ascii="Arial" w:hAnsi="Arial" w:cs="Arial"/>
                <w:sz w:val="17"/>
                <w:szCs w:val="12"/>
              </w:rPr>
            </w:pPr>
          </w:p>
          <w:p w:rsidR="00FD63FB" w:rsidRDefault="00FD63FB">
            <w:pPr>
              <w:rPr>
                <w:rFonts w:ascii="Arial" w:hAnsi="Arial"/>
                <w:sz w:val="17"/>
              </w:rPr>
            </w:pPr>
            <w:r>
              <w:rPr>
                <w:rFonts w:ascii="Arial" w:hAnsi="Arial" w:cs="Arial"/>
                <w:sz w:val="17"/>
                <w:szCs w:val="12"/>
              </w:rPr>
              <w:t>$  44</w:t>
            </w:r>
            <w:r w:rsidR="00C21A2A">
              <w:rPr>
                <w:rFonts w:ascii="Arial" w:hAnsi="Arial" w:cs="Arial"/>
                <w:sz w:val="17"/>
                <w:szCs w:val="12"/>
              </w:rPr>
              <w:t>2</w:t>
            </w:r>
          </w:p>
        </w:tc>
        <w:tc>
          <w:tcPr>
            <w:tcW w:w="702" w:type="dxa"/>
          </w:tcPr>
          <w:p w:rsidR="00FD63FB" w:rsidRDefault="00FD63FB">
            <w:pPr>
              <w:autoSpaceDE w:val="0"/>
              <w:autoSpaceDN w:val="0"/>
              <w:adjustRightInd w:val="0"/>
              <w:rPr>
                <w:rFonts w:ascii="Arial" w:hAnsi="Arial" w:cs="Arial"/>
                <w:sz w:val="17"/>
                <w:szCs w:val="12"/>
              </w:rPr>
            </w:pPr>
          </w:p>
          <w:p w:rsidR="00FD63FB" w:rsidRDefault="00FD63FB">
            <w:pPr>
              <w:autoSpaceDE w:val="0"/>
              <w:autoSpaceDN w:val="0"/>
              <w:adjustRightInd w:val="0"/>
              <w:rPr>
                <w:rFonts w:ascii="Arial" w:hAnsi="Arial" w:cs="Arial"/>
                <w:sz w:val="17"/>
                <w:szCs w:val="20"/>
              </w:rPr>
            </w:pPr>
            <w:r>
              <w:rPr>
                <w:rFonts w:ascii="Arial" w:hAnsi="Arial" w:cs="Arial"/>
                <w:sz w:val="17"/>
                <w:szCs w:val="12"/>
              </w:rPr>
              <w:t xml:space="preserve">     -</w:t>
            </w:r>
          </w:p>
          <w:p w:rsidR="00FD63FB" w:rsidRDefault="00FD63FB">
            <w:pPr>
              <w:rPr>
                <w:rFonts w:ascii="Arial" w:hAnsi="Arial"/>
                <w:sz w:val="17"/>
              </w:rPr>
            </w:pPr>
          </w:p>
        </w:tc>
        <w:tc>
          <w:tcPr>
            <w:tcW w:w="1096" w:type="dxa"/>
          </w:tcPr>
          <w:p w:rsidR="00FD63FB" w:rsidRDefault="00FD63FB">
            <w:pPr>
              <w:rPr>
                <w:rFonts w:ascii="Arial" w:hAnsi="Arial" w:cs="Arial"/>
                <w:sz w:val="17"/>
                <w:szCs w:val="12"/>
              </w:rPr>
            </w:pPr>
          </w:p>
          <w:p w:rsidR="00FD63FB" w:rsidRDefault="00FD63FB">
            <w:pPr>
              <w:rPr>
                <w:rFonts w:ascii="Arial" w:hAnsi="Arial"/>
                <w:sz w:val="17"/>
              </w:rPr>
            </w:pPr>
            <w:r>
              <w:rPr>
                <w:rFonts w:ascii="Arial" w:hAnsi="Arial" w:cs="Arial"/>
                <w:sz w:val="17"/>
                <w:szCs w:val="12"/>
              </w:rPr>
              <w:t xml:space="preserve"> $     294</w:t>
            </w:r>
          </w:p>
        </w:tc>
      </w:tr>
      <w:tr w:rsidR="00FD63FB" w:rsidTr="000B7B66">
        <w:tc>
          <w:tcPr>
            <w:tcW w:w="1548" w:type="dxa"/>
          </w:tcPr>
          <w:p w:rsidR="00FD63FB" w:rsidRDefault="00FD63FB">
            <w:pPr>
              <w:rPr>
                <w:rFonts w:ascii="Arial" w:hAnsi="Arial"/>
                <w:sz w:val="17"/>
              </w:rPr>
            </w:pPr>
            <w:r>
              <w:rPr>
                <w:rFonts w:ascii="Arial" w:hAnsi="Arial" w:cs="Arial"/>
                <w:sz w:val="17"/>
                <w:szCs w:val="12"/>
              </w:rPr>
              <w:t>EPA</w:t>
            </w:r>
          </w:p>
        </w:tc>
        <w:tc>
          <w:tcPr>
            <w:tcW w:w="1260" w:type="dxa"/>
          </w:tcPr>
          <w:p w:rsidR="00FD63FB" w:rsidRDefault="00FD63FB">
            <w:pPr>
              <w:rPr>
                <w:rFonts w:ascii="Arial" w:hAnsi="Arial" w:cs="Arial"/>
                <w:sz w:val="17"/>
                <w:szCs w:val="12"/>
              </w:rPr>
            </w:pPr>
            <w:r>
              <w:rPr>
                <w:rFonts w:ascii="Arial" w:hAnsi="Arial" w:cs="Arial"/>
                <w:sz w:val="17"/>
                <w:szCs w:val="12"/>
              </w:rPr>
              <w:t xml:space="preserve">            </w:t>
            </w:r>
          </w:p>
          <w:p w:rsidR="00FD63FB" w:rsidRDefault="00FD63FB">
            <w:pPr>
              <w:rPr>
                <w:rFonts w:ascii="Arial" w:hAnsi="Arial"/>
                <w:sz w:val="17"/>
              </w:rPr>
            </w:pPr>
            <w:r>
              <w:rPr>
                <w:rFonts w:ascii="Arial" w:hAnsi="Arial" w:cs="Arial"/>
                <w:sz w:val="17"/>
                <w:szCs w:val="12"/>
              </w:rPr>
              <w:t xml:space="preserve">            1</w:t>
            </w:r>
          </w:p>
        </w:tc>
        <w:tc>
          <w:tcPr>
            <w:tcW w:w="1080" w:type="dxa"/>
          </w:tcPr>
          <w:p w:rsidR="00FD63FB" w:rsidRDefault="00FD63FB">
            <w:pPr>
              <w:rPr>
                <w:rFonts w:ascii="Arial" w:hAnsi="Arial" w:cs="Arial"/>
                <w:sz w:val="17"/>
                <w:szCs w:val="12"/>
              </w:rPr>
            </w:pPr>
          </w:p>
          <w:p w:rsidR="00FD63FB" w:rsidRDefault="00FD63FB" w:rsidP="00C21A2A">
            <w:pPr>
              <w:rPr>
                <w:rFonts w:ascii="Arial" w:hAnsi="Arial"/>
                <w:sz w:val="17"/>
              </w:rPr>
            </w:pPr>
            <w:r>
              <w:rPr>
                <w:rFonts w:ascii="Arial" w:hAnsi="Arial" w:cs="Arial"/>
                <w:sz w:val="17"/>
                <w:szCs w:val="12"/>
              </w:rPr>
              <w:t>$</w:t>
            </w:r>
            <w:r w:rsidR="00A04A1A">
              <w:rPr>
                <w:rFonts w:ascii="Arial" w:hAnsi="Arial" w:cs="Arial"/>
                <w:sz w:val="17"/>
                <w:szCs w:val="12"/>
              </w:rPr>
              <w:t xml:space="preserve"> </w:t>
            </w:r>
            <w:r w:rsidR="00C21A2A">
              <w:rPr>
                <w:rFonts w:ascii="Arial" w:hAnsi="Arial" w:cs="Arial"/>
                <w:sz w:val="17"/>
                <w:szCs w:val="12"/>
              </w:rPr>
              <w:t>90</w:t>
            </w:r>
            <w:r>
              <w:rPr>
                <w:rFonts w:ascii="Arial" w:hAnsi="Arial" w:cs="Arial"/>
                <w:sz w:val="17"/>
                <w:szCs w:val="12"/>
              </w:rPr>
              <w:t>,</w:t>
            </w:r>
            <w:r w:rsidR="00C21A2A">
              <w:rPr>
                <w:rFonts w:ascii="Arial" w:hAnsi="Arial" w:cs="Arial"/>
                <w:sz w:val="17"/>
                <w:szCs w:val="12"/>
              </w:rPr>
              <w:t>604</w:t>
            </w:r>
          </w:p>
        </w:tc>
        <w:tc>
          <w:tcPr>
            <w:tcW w:w="1080" w:type="dxa"/>
          </w:tcPr>
          <w:p w:rsidR="00FD63FB" w:rsidRDefault="00FD63FB">
            <w:pPr>
              <w:rPr>
                <w:rFonts w:ascii="Arial" w:hAnsi="Arial" w:cs="Arial"/>
                <w:sz w:val="17"/>
                <w:szCs w:val="12"/>
              </w:rPr>
            </w:pPr>
          </w:p>
          <w:p w:rsidR="00FD63FB" w:rsidRDefault="00FD63FB" w:rsidP="00C21A2A">
            <w:pPr>
              <w:rPr>
                <w:rFonts w:ascii="Arial" w:hAnsi="Arial"/>
                <w:sz w:val="17"/>
              </w:rPr>
            </w:pPr>
            <w:r>
              <w:rPr>
                <w:rFonts w:ascii="Arial" w:hAnsi="Arial" w:cs="Arial"/>
                <w:sz w:val="17"/>
                <w:szCs w:val="12"/>
              </w:rPr>
              <w:t>$</w:t>
            </w:r>
            <w:r w:rsidR="00A04A1A">
              <w:rPr>
                <w:rFonts w:ascii="Arial" w:hAnsi="Arial" w:cs="Arial"/>
                <w:sz w:val="17"/>
                <w:szCs w:val="12"/>
              </w:rPr>
              <w:t xml:space="preserve"> </w:t>
            </w:r>
            <w:r w:rsidR="00C21A2A">
              <w:rPr>
                <w:rFonts w:ascii="Arial" w:hAnsi="Arial" w:cs="Arial"/>
                <w:sz w:val="17"/>
                <w:szCs w:val="12"/>
              </w:rPr>
              <w:t>90</w:t>
            </w:r>
            <w:r>
              <w:rPr>
                <w:rFonts w:ascii="Arial" w:hAnsi="Arial" w:cs="Arial"/>
                <w:sz w:val="17"/>
                <w:szCs w:val="12"/>
              </w:rPr>
              <w:t>,</w:t>
            </w:r>
            <w:r w:rsidR="00C21A2A">
              <w:rPr>
                <w:rFonts w:ascii="Arial" w:hAnsi="Arial" w:cs="Arial"/>
                <w:sz w:val="17"/>
                <w:szCs w:val="12"/>
              </w:rPr>
              <w:t>604</w:t>
            </w:r>
          </w:p>
        </w:tc>
        <w:tc>
          <w:tcPr>
            <w:tcW w:w="720" w:type="dxa"/>
          </w:tcPr>
          <w:p w:rsidR="00FD63FB" w:rsidRDefault="00FD63FB">
            <w:pPr>
              <w:rPr>
                <w:rFonts w:ascii="Arial" w:hAnsi="Arial" w:cs="Arial"/>
                <w:sz w:val="17"/>
                <w:szCs w:val="12"/>
              </w:rPr>
            </w:pPr>
          </w:p>
          <w:p w:rsidR="00FD63FB" w:rsidRDefault="00FD63FB">
            <w:pPr>
              <w:rPr>
                <w:rFonts w:ascii="Arial" w:hAnsi="Arial"/>
                <w:sz w:val="17"/>
              </w:rPr>
            </w:pPr>
            <w:r>
              <w:rPr>
                <w:rFonts w:ascii="Arial" w:hAnsi="Arial" w:cs="Arial"/>
                <w:sz w:val="17"/>
                <w:szCs w:val="12"/>
              </w:rPr>
              <w:t xml:space="preserve">      -</w:t>
            </w:r>
          </w:p>
        </w:tc>
        <w:tc>
          <w:tcPr>
            <w:tcW w:w="975" w:type="dxa"/>
          </w:tcPr>
          <w:p w:rsidR="00FD63FB" w:rsidRDefault="00FD63FB">
            <w:pPr>
              <w:rPr>
                <w:rFonts w:ascii="Arial" w:hAnsi="Arial" w:cs="Arial"/>
                <w:sz w:val="17"/>
                <w:szCs w:val="12"/>
              </w:rPr>
            </w:pPr>
          </w:p>
          <w:p w:rsidR="00FD63FB" w:rsidRDefault="00FD63FB" w:rsidP="00C21A2A">
            <w:pPr>
              <w:rPr>
                <w:rFonts w:ascii="Arial" w:hAnsi="Arial"/>
                <w:sz w:val="17"/>
              </w:rPr>
            </w:pPr>
            <w:r>
              <w:rPr>
                <w:rFonts w:ascii="Arial" w:hAnsi="Arial" w:cs="Arial"/>
                <w:sz w:val="17"/>
                <w:szCs w:val="12"/>
              </w:rPr>
              <w:t xml:space="preserve">  $ </w:t>
            </w:r>
            <w:r w:rsidR="00C21A2A">
              <w:rPr>
                <w:rFonts w:ascii="Arial" w:hAnsi="Arial" w:cs="Arial"/>
                <w:sz w:val="17"/>
                <w:szCs w:val="12"/>
              </w:rPr>
              <w:t>60</w:t>
            </w:r>
            <w:r>
              <w:rPr>
                <w:rFonts w:ascii="Arial" w:hAnsi="Arial" w:cs="Arial"/>
                <w:sz w:val="17"/>
                <w:szCs w:val="12"/>
              </w:rPr>
              <w:t>,</w:t>
            </w:r>
            <w:r w:rsidR="00C21A2A">
              <w:rPr>
                <w:rFonts w:ascii="Arial" w:hAnsi="Arial" w:cs="Arial"/>
                <w:sz w:val="17"/>
                <w:szCs w:val="12"/>
              </w:rPr>
              <w:t>403</w:t>
            </w:r>
          </w:p>
        </w:tc>
        <w:tc>
          <w:tcPr>
            <w:tcW w:w="755" w:type="dxa"/>
          </w:tcPr>
          <w:p w:rsidR="00FD63FB" w:rsidRDefault="00FD63FB">
            <w:pPr>
              <w:rPr>
                <w:rFonts w:ascii="Arial" w:hAnsi="Arial" w:cs="Arial"/>
                <w:sz w:val="17"/>
                <w:szCs w:val="12"/>
              </w:rPr>
            </w:pPr>
          </w:p>
          <w:p w:rsidR="00FD63FB" w:rsidRDefault="00FD63FB">
            <w:pPr>
              <w:rPr>
                <w:rFonts w:ascii="Arial" w:hAnsi="Arial" w:cs="Arial"/>
                <w:sz w:val="17"/>
                <w:szCs w:val="12"/>
              </w:rPr>
            </w:pPr>
            <w:r>
              <w:rPr>
                <w:rFonts w:ascii="Arial" w:hAnsi="Arial" w:cs="Arial"/>
                <w:sz w:val="17"/>
                <w:szCs w:val="12"/>
              </w:rPr>
              <w:t xml:space="preserve">      -</w:t>
            </w:r>
          </w:p>
          <w:p w:rsidR="00FD63FB" w:rsidRDefault="00FD63FB">
            <w:pPr>
              <w:rPr>
                <w:rFonts w:ascii="Arial" w:hAnsi="Arial"/>
                <w:sz w:val="17"/>
              </w:rPr>
            </w:pPr>
            <w:r>
              <w:rPr>
                <w:rFonts w:ascii="Arial" w:hAnsi="Arial" w:cs="Arial"/>
                <w:sz w:val="17"/>
                <w:szCs w:val="12"/>
              </w:rPr>
              <w:t xml:space="preserve">     </w:t>
            </w:r>
          </w:p>
        </w:tc>
        <w:tc>
          <w:tcPr>
            <w:tcW w:w="702" w:type="dxa"/>
          </w:tcPr>
          <w:p w:rsidR="00FD63FB" w:rsidRDefault="00FD63FB">
            <w:pPr>
              <w:rPr>
                <w:rFonts w:ascii="Arial" w:hAnsi="Arial" w:cs="Arial"/>
                <w:sz w:val="17"/>
                <w:szCs w:val="12"/>
              </w:rPr>
            </w:pPr>
          </w:p>
          <w:p w:rsidR="00FD63FB" w:rsidRDefault="00FD63FB">
            <w:pPr>
              <w:rPr>
                <w:rFonts w:ascii="Arial" w:hAnsi="Arial"/>
                <w:sz w:val="17"/>
              </w:rPr>
            </w:pPr>
            <w:r>
              <w:rPr>
                <w:rFonts w:ascii="Arial" w:hAnsi="Arial" w:cs="Arial"/>
                <w:sz w:val="17"/>
                <w:szCs w:val="12"/>
              </w:rPr>
              <w:t xml:space="preserve">     -</w:t>
            </w:r>
          </w:p>
        </w:tc>
        <w:tc>
          <w:tcPr>
            <w:tcW w:w="702" w:type="dxa"/>
          </w:tcPr>
          <w:p w:rsidR="00FD63FB" w:rsidRDefault="00FD63FB">
            <w:pPr>
              <w:rPr>
                <w:rFonts w:ascii="Arial" w:hAnsi="Arial" w:cs="Arial"/>
                <w:sz w:val="17"/>
                <w:szCs w:val="12"/>
              </w:rPr>
            </w:pPr>
            <w:r>
              <w:rPr>
                <w:rFonts w:ascii="Arial" w:hAnsi="Arial" w:cs="Arial"/>
                <w:sz w:val="17"/>
                <w:szCs w:val="12"/>
              </w:rPr>
              <w:t xml:space="preserve">    </w:t>
            </w:r>
          </w:p>
          <w:p w:rsidR="00FD63FB" w:rsidRDefault="00FD63FB">
            <w:pPr>
              <w:rPr>
                <w:rFonts w:ascii="Arial" w:hAnsi="Arial"/>
                <w:sz w:val="17"/>
              </w:rPr>
            </w:pPr>
            <w:r>
              <w:rPr>
                <w:rFonts w:ascii="Arial" w:hAnsi="Arial" w:cs="Arial"/>
                <w:sz w:val="17"/>
                <w:szCs w:val="12"/>
              </w:rPr>
              <w:t xml:space="preserve">      -</w:t>
            </w:r>
          </w:p>
        </w:tc>
        <w:tc>
          <w:tcPr>
            <w:tcW w:w="1096" w:type="dxa"/>
          </w:tcPr>
          <w:p w:rsidR="00FD63FB" w:rsidRDefault="00FD63FB">
            <w:pPr>
              <w:rPr>
                <w:rFonts w:ascii="Arial" w:hAnsi="Arial" w:cs="Arial"/>
                <w:sz w:val="17"/>
                <w:szCs w:val="12"/>
              </w:rPr>
            </w:pPr>
          </w:p>
          <w:p w:rsidR="00FD63FB" w:rsidRDefault="00FD63FB" w:rsidP="000B7B66">
            <w:pPr>
              <w:rPr>
                <w:rFonts w:ascii="Arial" w:hAnsi="Arial"/>
                <w:sz w:val="17"/>
              </w:rPr>
            </w:pPr>
            <w:r>
              <w:rPr>
                <w:rFonts w:ascii="Arial" w:hAnsi="Arial" w:cs="Arial"/>
                <w:sz w:val="17"/>
                <w:szCs w:val="12"/>
              </w:rPr>
              <w:t xml:space="preserve"> </w:t>
            </w:r>
            <w:r w:rsidR="000B7B66">
              <w:rPr>
                <w:rFonts w:ascii="Arial" w:hAnsi="Arial" w:cs="Arial"/>
                <w:sz w:val="17"/>
                <w:szCs w:val="12"/>
              </w:rPr>
              <w:t>$ 16,849</w:t>
            </w:r>
          </w:p>
        </w:tc>
      </w:tr>
      <w:tr w:rsidR="00FD63FB" w:rsidTr="000B7B66">
        <w:tc>
          <w:tcPr>
            <w:tcW w:w="1548" w:type="dxa"/>
          </w:tcPr>
          <w:p w:rsidR="00FD63FB" w:rsidRDefault="00FD63FB"/>
        </w:tc>
        <w:tc>
          <w:tcPr>
            <w:tcW w:w="1260" w:type="dxa"/>
          </w:tcPr>
          <w:p w:rsidR="00FD63FB" w:rsidRDefault="00FD63FB"/>
        </w:tc>
        <w:tc>
          <w:tcPr>
            <w:tcW w:w="1080" w:type="dxa"/>
          </w:tcPr>
          <w:p w:rsidR="00FD63FB" w:rsidRDefault="00FD63FB"/>
        </w:tc>
        <w:tc>
          <w:tcPr>
            <w:tcW w:w="1080" w:type="dxa"/>
          </w:tcPr>
          <w:p w:rsidR="00FD63FB" w:rsidRDefault="00FD63FB"/>
        </w:tc>
        <w:tc>
          <w:tcPr>
            <w:tcW w:w="720" w:type="dxa"/>
          </w:tcPr>
          <w:p w:rsidR="00FD63FB" w:rsidRDefault="00FD63FB"/>
        </w:tc>
        <w:tc>
          <w:tcPr>
            <w:tcW w:w="975" w:type="dxa"/>
          </w:tcPr>
          <w:p w:rsidR="00FD63FB" w:rsidRDefault="00FD63FB"/>
        </w:tc>
        <w:tc>
          <w:tcPr>
            <w:tcW w:w="755" w:type="dxa"/>
          </w:tcPr>
          <w:p w:rsidR="00FD63FB" w:rsidRDefault="00FD63FB"/>
        </w:tc>
        <w:tc>
          <w:tcPr>
            <w:tcW w:w="702" w:type="dxa"/>
          </w:tcPr>
          <w:p w:rsidR="00FD63FB" w:rsidRDefault="00FD63FB"/>
        </w:tc>
        <w:tc>
          <w:tcPr>
            <w:tcW w:w="702" w:type="dxa"/>
          </w:tcPr>
          <w:p w:rsidR="00FD63FB" w:rsidRDefault="00FD63FB"/>
        </w:tc>
        <w:tc>
          <w:tcPr>
            <w:tcW w:w="1096" w:type="dxa"/>
          </w:tcPr>
          <w:p w:rsidR="00FD63FB" w:rsidRDefault="00FD63FB"/>
        </w:tc>
      </w:tr>
    </w:tbl>
    <w:p w:rsidR="00FD63FB" w:rsidRDefault="00FD63FB">
      <w:pPr>
        <w:rPr>
          <w:sz w:val="20"/>
          <w:szCs w:val="20"/>
        </w:rPr>
      </w:pPr>
    </w:p>
    <w:p w:rsidR="00FD63FB" w:rsidRDefault="00FD63FB">
      <w:r>
        <w:tab/>
        <w:t xml:space="preserve">          </w:t>
      </w:r>
    </w:p>
    <w:tbl>
      <w:tblPr>
        <w:tblW w:w="7380" w:type="dxa"/>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0"/>
        <w:gridCol w:w="1260"/>
        <w:gridCol w:w="1118"/>
        <w:gridCol w:w="1069"/>
        <w:gridCol w:w="1065"/>
        <w:gridCol w:w="1248"/>
      </w:tblGrid>
      <w:tr w:rsidR="00FD63FB">
        <w:trPr>
          <w:cantSplit/>
        </w:trPr>
        <w:tc>
          <w:tcPr>
            <w:tcW w:w="1620" w:type="dxa"/>
            <w:vMerge w:val="restart"/>
          </w:tcPr>
          <w:p w:rsidR="00FD63FB" w:rsidRDefault="00FD63FB">
            <w:pPr>
              <w:autoSpaceDE w:val="0"/>
              <w:autoSpaceDN w:val="0"/>
              <w:adjustRightInd w:val="0"/>
              <w:rPr>
                <w:rFonts w:ascii="Arial" w:hAnsi="Arial"/>
                <w:bCs/>
                <w:sz w:val="17"/>
                <w:szCs w:val="12"/>
              </w:rPr>
            </w:pPr>
          </w:p>
          <w:p w:rsidR="00FD63FB" w:rsidRDefault="00FD63FB">
            <w:pPr>
              <w:autoSpaceDE w:val="0"/>
              <w:autoSpaceDN w:val="0"/>
              <w:adjustRightInd w:val="0"/>
              <w:rPr>
                <w:rFonts w:ascii="Arial" w:hAnsi="Arial"/>
                <w:bCs/>
                <w:sz w:val="17"/>
                <w:szCs w:val="12"/>
              </w:rPr>
            </w:pPr>
          </w:p>
          <w:p w:rsidR="00FD63FB" w:rsidRDefault="00FD63FB">
            <w:pPr>
              <w:autoSpaceDE w:val="0"/>
              <w:autoSpaceDN w:val="0"/>
              <w:adjustRightInd w:val="0"/>
              <w:rPr>
                <w:rFonts w:ascii="Arial" w:hAnsi="Arial"/>
                <w:b/>
                <w:sz w:val="17"/>
                <w:szCs w:val="20"/>
              </w:rPr>
            </w:pPr>
            <w:r>
              <w:rPr>
                <w:rFonts w:ascii="Arial" w:hAnsi="Arial"/>
                <w:b/>
                <w:bCs/>
                <w:sz w:val="17"/>
                <w:szCs w:val="12"/>
              </w:rPr>
              <w:t>Respondent</w:t>
            </w:r>
          </w:p>
          <w:p w:rsidR="00FD63FB" w:rsidRDefault="00FD63FB">
            <w:pPr>
              <w:rPr>
                <w:rFonts w:ascii="Arial" w:hAnsi="Arial"/>
                <w:sz w:val="17"/>
              </w:rPr>
            </w:pPr>
          </w:p>
        </w:tc>
        <w:tc>
          <w:tcPr>
            <w:tcW w:w="1260" w:type="dxa"/>
            <w:vMerge w:val="restart"/>
          </w:tcPr>
          <w:p w:rsidR="00FD63FB" w:rsidRDefault="00FD63FB">
            <w:pPr>
              <w:rPr>
                <w:rFonts w:ascii="Arial" w:hAnsi="Arial"/>
                <w:bCs/>
                <w:sz w:val="17"/>
                <w:szCs w:val="12"/>
              </w:rPr>
            </w:pPr>
          </w:p>
          <w:p w:rsidR="00FD63FB" w:rsidRDefault="00FD63FB">
            <w:pPr>
              <w:rPr>
                <w:rFonts w:ascii="Arial" w:hAnsi="Arial"/>
                <w:bCs/>
                <w:sz w:val="17"/>
                <w:szCs w:val="12"/>
              </w:rPr>
            </w:pPr>
          </w:p>
          <w:p w:rsidR="00FD63FB" w:rsidRDefault="00FD63FB">
            <w:pPr>
              <w:jc w:val="center"/>
              <w:rPr>
                <w:rFonts w:ascii="Arial" w:hAnsi="Arial"/>
                <w:b/>
                <w:sz w:val="17"/>
              </w:rPr>
            </w:pPr>
            <w:r>
              <w:rPr>
                <w:rFonts w:ascii="Arial" w:hAnsi="Arial"/>
                <w:b/>
                <w:bCs/>
                <w:sz w:val="17"/>
                <w:szCs w:val="12"/>
              </w:rPr>
              <w:t>Respondent (count)</w:t>
            </w:r>
          </w:p>
        </w:tc>
        <w:tc>
          <w:tcPr>
            <w:tcW w:w="3252" w:type="dxa"/>
            <w:gridSpan w:val="3"/>
          </w:tcPr>
          <w:p w:rsidR="00FD63FB" w:rsidRDefault="00FD63FB">
            <w:pPr>
              <w:autoSpaceDE w:val="0"/>
              <w:autoSpaceDN w:val="0"/>
              <w:adjustRightInd w:val="0"/>
              <w:rPr>
                <w:rFonts w:ascii="Arial" w:hAnsi="Arial"/>
                <w:bCs/>
                <w:sz w:val="17"/>
                <w:szCs w:val="12"/>
              </w:rPr>
            </w:pPr>
          </w:p>
          <w:p w:rsidR="00FD63FB" w:rsidRDefault="00FD63FB">
            <w:pPr>
              <w:pStyle w:val="Heading1"/>
              <w:numPr>
                <w:ilvl w:val="0"/>
                <w:numId w:val="0"/>
              </w:numPr>
              <w:jc w:val="center"/>
              <w:rPr>
                <w:sz w:val="17"/>
              </w:rPr>
            </w:pPr>
            <w:r>
              <w:rPr>
                <w:sz w:val="17"/>
              </w:rPr>
              <w:t>Annual Capital Cost</w:t>
            </w:r>
          </w:p>
        </w:tc>
        <w:tc>
          <w:tcPr>
            <w:tcW w:w="1248" w:type="dxa"/>
            <w:vMerge w:val="restart"/>
          </w:tcPr>
          <w:p w:rsidR="00FD63FB" w:rsidRDefault="00FD63FB">
            <w:pPr>
              <w:autoSpaceDE w:val="0"/>
              <w:autoSpaceDN w:val="0"/>
              <w:adjustRightInd w:val="0"/>
              <w:rPr>
                <w:rFonts w:ascii="Arial" w:hAnsi="Arial"/>
                <w:bCs/>
                <w:sz w:val="17"/>
                <w:szCs w:val="12"/>
              </w:rPr>
            </w:pPr>
          </w:p>
          <w:p w:rsidR="00FD63FB" w:rsidRDefault="00FD63FB">
            <w:pPr>
              <w:autoSpaceDE w:val="0"/>
              <w:autoSpaceDN w:val="0"/>
              <w:adjustRightInd w:val="0"/>
              <w:jc w:val="center"/>
              <w:rPr>
                <w:rFonts w:ascii="Arial" w:hAnsi="Arial"/>
                <w:b/>
                <w:bCs/>
                <w:sz w:val="17"/>
                <w:szCs w:val="12"/>
              </w:rPr>
            </w:pPr>
            <w:r>
              <w:rPr>
                <w:rFonts w:ascii="Arial" w:hAnsi="Arial"/>
                <w:b/>
                <w:bCs/>
                <w:sz w:val="17"/>
                <w:szCs w:val="12"/>
              </w:rPr>
              <w:t>Average</w:t>
            </w:r>
          </w:p>
          <w:p w:rsidR="00FD63FB" w:rsidRDefault="00FD63FB">
            <w:pPr>
              <w:autoSpaceDE w:val="0"/>
              <w:autoSpaceDN w:val="0"/>
              <w:adjustRightInd w:val="0"/>
              <w:jc w:val="center"/>
              <w:rPr>
                <w:rFonts w:ascii="Arial" w:hAnsi="Arial"/>
                <w:b/>
                <w:sz w:val="17"/>
                <w:szCs w:val="20"/>
              </w:rPr>
            </w:pPr>
            <w:r>
              <w:rPr>
                <w:rFonts w:ascii="Arial" w:hAnsi="Arial"/>
                <w:b/>
                <w:bCs/>
                <w:sz w:val="17"/>
                <w:szCs w:val="12"/>
              </w:rPr>
              <w:t>Annual Capital Cost</w:t>
            </w:r>
          </w:p>
          <w:p w:rsidR="00FD63FB" w:rsidRDefault="00FD63FB">
            <w:pPr>
              <w:rPr>
                <w:rFonts w:ascii="Arial" w:hAnsi="Arial"/>
                <w:sz w:val="17"/>
              </w:rPr>
            </w:pPr>
          </w:p>
        </w:tc>
      </w:tr>
      <w:tr w:rsidR="00FD63FB">
        <w:trPr>
          <w:cantSplit/>
        </w:trPr>
        <w:tc>
          <w:tcPr>
            <w:tcW w:w="1620" w:type="dxa"/>
            <w:vMerge/>
          </w:tcPr>
          <w:p w:rsidR="00FD63FB" w:rsidRDefault="00FD63FB">
            <w:pPr>
              <w:rPr>
                <w:rFonts w:ascii="Arial" w:hAnsi="Arial"/>
                <w:sz w:val="17"/>
              </w:rPr>
            </w:pPr>
          </w:p>
        </w:tc>
        <w:tc>
          <w:tcPr>
            <w:tcW w:w="1260" w:type="dxa"/>
            <w:vMerge/>
          </w:tcPr>
          <w:p w:rsidR="00FD63FB" w:rsidRDefault="00FD63FB">
            <w:pPr>
              <w:rPr>
                <w:rFonts w:ascii="Arial" w:hAnsi="Arial"/>
                <w:sz w:val="17"/>
              </w:rPr>
            </w:pPr>
          </w:p>
        </w:tc>
        <w:tc>
          <w:tcPr>
            <w:tcW w:w="1118" w:type="dxa"/>
          </w:tcPr>
          <w:p w:rsidR="00FD63FB" w:rsidRDefault="00FD63FB">
            <w:pPr>
              <w:autoSpaceDE w:val="0"/>
              <w:autoSpaceDN w:val="0"/>
              <w:adjustRightInd w:val="0"/>
              <w:rPr>
                <w:rFonts w:ascii="Arial" w:hAnsi="Arial"/>
                <w:bCs/>
                <w:sz w:val="17"/>
                <w:szCs w:val="12"/>
              </w:rPr>
            </w:pPr>
          </w:p>
          <w:p w:rsidR="00FD63FB" w:rsidRDefault="00526B61">
            <w:pPr>
              <w:autoSpaceDE w:val="0"/>
              <w:autoSpaceDN w:val="0"/>
              <w:adjustRightInd w:val="0"/>
              <w:jc w:val="center"/>
              <w:rPr>
                <w:rFonts w:ascii="Arial" w:hAnsi="Arial"/>
                <w:b/>
                <w:sz w:val="17"/>
                <w:szCs w:val="20"/>
              </w:rPr>
            </w:pPr>
            <w:r>
              <w:rPr>
                <w:rFonts w:ascii="Arial" w:hAnsi="Arial"/>
                <w:b/>
                <w:bCs/>
                <w:sz w:val="17"/>
                <w:szCs w:val="12"/>
              </w:rPr>
              <w:t>2010</w:t>
            </w:r>
          </w:p>
          <w:p w:rsidR="00FD63FB" w:rsidRDefault="00FD63FB">
            <w:pPr>
              <w:rPr>
                <w:rFonts w:ascii="Arial" w:hAnsi="Arial"/>
                <w:sz w:val="17"/>
              </w:rPr>
            </w:pPr>
          </w:p>
        </w:tc>
        <w:tc>
          <w:tcPr>
            <w:tcW w:w="1069" w:type="dxa"/>
          </w:tcPr>
          <w:p w:rsidR="00FD63FB" w:rsidRDefault="00FD63FB">
            <w:pPr>
              <w:autoSpaceDE w:val="0"/>
              <w:autoSpaceDN w:val="0"/>
              <w:adjustRightInd w:val="0"/>
              <w:rPr>
                <w:rFonts w:ascii="Arial" w:hAnsi="Arial"/>
                <w:bCs/>
                <w:sz w:val="17"/>
                <w:szCs w:val="12"/>
              </w:rPr>
            </w:pPr>
          </w:p>
          <w:p w:rsidR="00FD63FB" w:rsidRDefault="00526B61">
            <w:pPr>
              <w:autoSpaceDE w:val="0"/>
              <w:autoSpaceDN w:val="0"/>
              <w:adjustRightInd w:val="0"/>
              <w:jc w:val="center"/>
              <w:rPr>
                <w:rFonts w:ascii="Arial" w:hAnsi="Arial"/>
                <w:b/>
                <w:sz w:val="17"/>
                <w:szCs w:val="20"/>
              </w:rPr>
            </w:pPr>
            <w:r>
              <w:rPr>
                <w:rFonts w:ascii="Arial" w:hAnsi="Arial"/>
                <w:b/>
                <w:bCs/>
                <w:sz w:val="17"/>
                <w:szCs w:val="12"/>
              </w:rPr>
              <w:t>2011</w:t>
            </w:r>
          </w:p>
          <w:p w:rsidR="00FD63FB" w:rsidRDefault="00FD63FB">
            <w:pPr>
              <w:rPr>
                <w:rFonts w:ascii="Arial" w:hAnsi="Arial"/>
                <w:sz w:val="17"/>
              </w:rPr>
            </w:pPr>
          </w:p>
        </w:tc>
        <w:tc>
          <w:tcPr>
            <w:tcW w:w="1065" w:type="dxa"/>
          </w:tcPr>
          <w:p w:rsidR="00FD63FB" w:rsidRDefault="00FD63FB">
            <w:pPr>
              <w:autoSpaceDE w:val="0"/>
              <w:autoSpaceDN w:val="0"/>
              <w:adjustRightInd w:val="0"/>
              <w:rPr>
                <w:rFonts w:ascii="Arial" w:hAnsi="Arial"/>
                <w:bCs/>
                <w:sz w:val="17"/>
                <w:szCs w:val="12"/>
              </w:rPr>
            </w:pPr>
          </w:p>
          <w:p w:rsidR="00FD63FB" w:rsidRDefault="00526B61">
            <w:pPr>
              <w:autoSpaceDE w:val="0"/>
              <w:autoSpaceDN w:val="0"/>
              <w:adjustRightInd w:val="0"/>
              <w:jc w:val="center"/>
              <w:rPr>
                <w:rFonts w:ascii="Arial" w:hAnsi="Arial"/>
                <w:b/>
                <w:sz w:val="17"/>
                <w:szCs w:val="20"/>
              </w:rPr>
            </w:pPr>
            <w:r>
              <w:rPr>
                <w:rFonts w:ascii="Arial" w:hAnsi="Arial"/>
                <w:b/>
                <w:bCs/>
                <w:sz w:val="17"/>
                <w:szCs w:val="12"/>
              </w:rPr>
              <w:t>2012</w:t>
            </w:r>
          </w:p>
          <w:p w:rsidR="00FD63FB" w:rsidRDefault="00FD63FB">
            <w:pPr>
              <w:rPr>
                <w:rFonts w:ascii="Arial" w:hAnsi="Arial"/>
                <w:sz w:val="17"/>
              </w:rPr>
            </w:pPr>
          </w:p>
        </w:tc>
        <w:tc>
          <w:tcPr>
            <w:tcW w:w="1248" w:type="dxa"/>
            <w:vMerge/>
          </w:tcPr>
          <w:p w:rsidR="00FD63FB" w:rsidRDefault="00FD63FB">
            <w:pPr>
              <w:rPr>
                <w:rFonts w:ascii="Arial" w:hAnsi="Arial"/>
                <w:sz w:val="17"/>
              </w:rPr>
            </w:pPr>
          </w:p>
        </w:tc>
      </w:tr>
      <w:tr w:rsidR="00FD63FB">
        <w:tc>
          <w:tcPr>
            <w:tcW w:w="1620" w:type="dxa"/>
          </w:tcPr>
          <w:p w:rsidR="00FD63FB" w:rsidRDefault="00FD63FB">
            <w:pPr>
              <w:pStyle w:val="Heading2"/>
              <w:numPr>
                <w:ilvl w:val="0"/>
                <w:numId w:val="0"/>
              </w:numPr>
              <w:rPr>
                <w:rFonts w:ascii="Arial" w:hAnsi="Arial"/>
                <w:b w:val="0"/>
                <w:sz w:val="17"/>
              </w:rPr>
            </w:pPr>
            <w:r>
              <w:rPr>
                <w:rFonts w:ascii="Arial" w:hAnsi="Arial"/>
                <w:b w:val="0"/>
                <w:sz w:val="17"/>
              </w:rPr>
              <w:t>CWSs</w:t>
            </w:r>
          </w:p>
          <w:p w:rsidR="00FD63FB" w:rsidRDefault="00FD63FB">
            <w:pPr>
              <w:autoSpaceDE w:val="0"/>
              <w:autoSpaceDN w:val="0"/>
              <w:adjustRightInd w:val="0"/>
              <w:rPr>
                <w:rFonts w:ascii="Arial" w:hAnsi="Arial" w:cs="Arial"/>
                <w:sz w:val="17"/>
                <w:szCs w:val="20"/>
              </w:rPr>
            </w:pPr>
            <w:r>
              <w:rPr>
                <w:rFonts w:ascii="Arial" w:hAnsi="Arial" w:cs="Arial"/>
                <w:sz w:val="17"/>
                <w:szCs w:val="12"/>
              </w:rPr>
              <w:t>- Systems Serving 3,301-</w:t>
            </w:r>
            <w:r w:rsidR="000F4A95">
              <w:rPr>
                <w:rFonts w:ascii="Arial" w:hAnsi="Arial" w:cs="Arial"/>
                <w:sz w:val="17"/>
                <w:szCs w:val="12"/>
              </w:rPr>
              <w:t>4</w:t>
            </w:r>
            <w:r>
              <w:rPr>
                <w:rFonts w:ascii="Arial" w:hAnsi="Arial" w:cs="Arial"/>
                <w:sz w:val="17"/>
                <w:szCs w:val="12"/>
              </w:rPr>
              <w:t>9,999</w:t>
            </w:r>
          </w:p>
          <w:p w:rsidR="00FD63FB" w:rsidRDefault="00FD63FB">
            <w:pPr>
              <w:rPr>
                <w:rFonts w:ascii="Arial" w:hAnsi="Arial"/>
                <w:sz w:val="17"/>
              </w:rPr>
            </w:pPr>
          </w:p>
        </w:tc>
        <w:tc>
          <w:tcPr>
            <w:tcW w:w="1260" w:type="dxa"/>
          </w:tcPr>
          <w:p w:rsidR="00FD63FB" w:rsidRDefault="00FD63FB">
            <w:pPr>
              <w:autoSpaceDE w:val="0"/>
              <w:autoSpaceDN w:val="0"/>
              <w:adjustRightInd w:val="0"/>
              <w:jc w:val="center"/>
              <w:rPr>
                <w:rFonts w:ascii="Arial" w:hAnsi="Arial" w:cs="Arial"/>
                <w:sz w:val="17"/>
                <w:szCs w:val="12"/>
              </w:rPr>
            </w:pPr>
          </w:p>
          <w:p w:rsidR="00FD63FB" w:rsidRDefault="00FD63FB">
            <w:pPr>
              <w:autoSpaceDE w:val="0"/>
              <w:autoSpaceDN w:val="0"/>
              <w:adjustRightInd w:val="0"/>
              <w:jc w:val="center"/>
              <w:rPr>
                <w:rFonts w:ascii="Arial" w:hAnsi="Arial" w:cs="Arial"/>
                <w:sz w:val="17"/>
                <w:szCs w:val="20"/>
              </w:rPr>
            </w:pPr>
            <w:r>
              <w:rPr>
                <w:rFonts w:ascii="Arial" w:hAnsi="Arial" w:cs="Arial"/>
                <w:sz w:val="17"/>
                <w:szCs w:val="12"/>
              </w:rPr>
              <w:t>80</w:t>
            </w:r>
          </w:p>
          <w:p w:rsidR="00FD63FB" w:rsidRDefault="00FD63FB">
            <w:pPr>
              <w:rPr>
                <w:rFonts w:ascii="Arial" w:hAnsi="Arial"/>
                <w:sz w:val="17"/>
              </w:rPr>
            </w:pPr>
          </w:p>
        </w:tc>
        <w:tc>
          <w:tcPr>
            <w:tcW w:w="1118" w:type="dxa"/>
          </w:tcPr>
          <w:p w:rsidR="00FD63FB" w:rsidRDefault="00FD63FB">
            <w:pPr>
              <w:autoSpaceDE w:val="0"/>
              <w:autoSpaceDN w:val="0"/>
              <w:adjustRightInd w:val="0"/>
              <w:rPr>
                <w:rFonts w:ascii="Arial" w:hAnsi="Arial" w:cs="Arial"/>
                <w:sz w:val="17"/>
                <w:szCs w:val="12"/>
              </w:rPr>
            </w:pPr>
          </w:p>
          <w:p w:rsidR="00FD63FB" w:rsidRDefault="00FD63FB">
            <w:pPr>
              <w:autoSpaceDE w:val="0"/>
              <w:autoSpaceDN w:val="0"/>
              <w:adjustRightInd w:val="0"/>
              <w:rPr>
                <w:rFonts w:ascii="Arial" w:hAnsi="Arial" w:cs="Arial"/>
                <w:sz w:val="17"/>
                <w:szCs w:val="20"/>
              </w:rPr>
            </w:pPr>
            <w:r>
              <w:rPr>
                <w:rFonts w:ascii="Arial" w:hAnsi="Arial" w:cs="Arial"/>
                <w:sz w:val="17"/>
                <w:szCs w:val="12"/>
              </w:rPr>
              <w:t xml:space="preserve">$      - </w:t>
            </w:r>
          </w:p>
          <w:p w:rsidR="00FD63FB" w:rsidRDefault="00FD63FB">
            <w:pPr>
              <w:rPr>
                <w:rFonts w:ascii="Arial" w:hAnsi="Arial"/>
                <w:sz w:val="17"/>
              </w:rPr>
            </w:pPr>
          </w:p>
        </w:tc>
        <w:tc>
          <w:tcPr>
            <w:tcW w:w="1069" w:type="dxa"/>
          </w:tcPr>
          <w:p w:rsidR="00FD63FB" w:rsidRDefault="00FD63FB">
            <w:pPr>
              <w:autoSpaceDE w:val="0"/>
              <w:autoSpaceDN w:val="0"/>
              <w:adjustRightInd w:val="0"/>
              <w:rPr>
                <w:rFonts w:ascii="Arial" w:hAnsi="Arial" w:cs="Arial"/>
                <w:sz w:val="17"/>
                <w:szCs w:val="12"/>
              </w:rPr>
            </w:pPr>
          </w:p>
          <w:p w:rsidR="00FD63FB" w:rsidRDefault="00FD63FB">
            <w:pPr>
              <w:autoSpaceDE w:val="0"/>
              <w:autoSpaceDN w:val="0"/>
              <w:adjustRightInd w:val="0"/>
              <w:rPr>
                <w:rFonts w:ascii="Arial" w:hAnsi="Arial" w:cs="Arial"/>
                <w:sz w:val="17"/>
                <w:szCs w:val="20"/>
              </w:rPr>
            </w:pPr>
            <w:r>
              <w:rPr>
                <w:rFonts w:ascii="Arial" w:hAnsi="Arial" w:cs="Arial"/>
                <w:sz w:val="17"/>
                <w:szCs w:val="12"/>
              </w:rPr>
              <w:t>$       -</w:t>
            </w:r>
          </w:p>
          <w:p w:rsidR="00FD63FB" w:rsidRDefault="00FD63FB">
            <w:pPr>
              <w:rPr>
                <w:rFonts w:ascii="Arial" w:hAnsi="Arial"/>
                <w:sz w:val="17"/>
              </w:rPr>
            </w:pPr>
          </w:p>
        </w:tc>
        <w:tc>
          <w:tcPr>
            <w:tcW w:w="1065" w:type="dxa"/>
          </w:tcPr>
          <w:p w:rsidR="00FD63FB" w:rsidRDefault="00FD63FB">
            <w:pPr>
              <w:autoSpaceDE w:val="0"/>
              <w:autoSpaceDN w:val="0"/>
              <w:adjustRightInd w:val="0"/>
              <w:rPr>
                <w:rFonts w:ascii="Arial" w:hAnsi="Arial" w:cs="Arial"/>
                <w:sz w:val="17"/>
                <w:szCs w:val="12"/>
              </w:rPr>
            </w:pPr>
          </w:p>
          <w:p w:rsidR="00FD63FB" w:rsidRDefault="00FD63FB">
            <w:pPr>
              <w:autoSpaceDE w:val="0"/>
              <w:autoSpaceDN w:val="0"/>
              <w:adjustRightInd w:val="0"/>
              <w:rPr>
                <w:rFonts w:ascii="Arial" w:hAnsi="Arial" w:cs="Arial"/>
                <w:sz w:val="17"/>
                <w:szCs w:val="20"/>
              </w:rPr>
            </w:pPr>
            <w:r>
              <w:rPr>
                <w:rFonts w:ascii="Arial" w:hAnsi="Arial" w:cs="Arial"/>
                <w:sz w:val="17"/>
                <w:szCs w:val="12"/>
              </w:rPr>
              <w:t>$    -</w:t>
            </w:r>
          </w:p>
          <w:p w:rsidR="00FD63FB" w:rsidRDefault="00FD63FB">
            <w:pPr>
              <w:rPr>
                <w:rFonts w:ascii="Arial" w:hAnsi="Arial"/>
                <w:sz w:val="17"/>
              </w:rPr>
            </w:pPr>
          </w:p>
        </w:tc>
        <w:tc>
          <w:tcPr>
            <w:tcW w:w="1248" w:type="dxa"/>
          </w:tcPr>
          <w:p w:rsidR="00FD63FB" w:rsidRDefault="00FD63FB">
            <w:pPr>
              <w:autoSpaceDE w:val="0"/>
              <w:autoSpaceDN w:val="0"/>
              <w:adjustRightInd w:val="0"/>
              <w:rPr>
                <w:rFonts w:ascii="Arial" w:hAnsi="Arial" w:cs="Arial"/>
                <w:sz w:val="17"/>
                <w:szCs w:val="12"/>
              </w:rPr>
            </w:pPr>
          </w:p>
          <w:p w:rsidR="00FD63FB" w:rsidRDefault="00FD63FB">
            <w:pPr>
              <w:autoSpaceDE w:val="0"/>
              <w:autoSpaceDN w:val="0"/>
              <w:adjustRightInd w:val="0"/>
              <w:rPr>
                <w:rFonts w:ascii="Arial" w:hAnsi="Arial" w:cs="Arial"/>
                <w:sz w:val="17"/>
                <w:szCs w:val="20"/>
              </w:rPr>
            </w:pPr>
            <w:r>
              <w:rPr>
                <w:rFonts w:ascii="Arial" w:hAnsi="Arial" w:cs="Arial"/>
                <w:sz w:val="17"/>
                <w:szCs w:val="12"/>
              </w:rPr>
              <w:t>$        -</w:t>
            </w:r>
          </w:p>
          <w:p w:rsidR="00FD63FB" w:rsidRDefault="00FD63FB">
            <w:pPr>
              <w:rPr>
                <w:rFonts w:ascii="Arial" w:hAnsi="Arial"/>
                <w:sz w:val="17"/>
              </w:rPr>
            </w:pPr>
          </w:p>
        </w:tc>
      </w:tr>
      <w:tr w:rsidR="00FD63FB">
        <w:tc>
          <w:tcPr>
            <w:tcW w:w="1620" w:type="dxa"/>
          </w:tcPr>
          <w:p w:rsidR="00FD63FB" w:rsidRDefault="00FD63FB">
            <w:pPr>
              <w:rPr>
                <w:rFonts w:ascii="Arial" w:hAnsi="Arial" w:cs="Arial"/>
                <w:sz w:val="17"/>
                <w:szCs w:val="12"/>
              </w:rPr>
            </w:pPr>
          </w:p>
          <w:p w:rsidR="00FD63FB" w:rsidRDefault="00FD63FB">
            <w:pPr>
              <w:rPr>
                <w:rFonts w:ascii="Arial" w:hAnsi="Arial"/>
                <w:sz w:val="17"/>
              </w:rPr>
            </w:pPr>
            <w:r>
              <w:rPr>
                <w:rFonts w:ascii="Arial" w:hAnsi="Arial" w:cs="Arial"/>
                <w:sz w:val="17"/>
                <w:szCs w:val="12"/>
              </w:rPr>
              <w:t>CWS Total</w:t>
            </w:r>
          </w:p>
        </w:tc>
        <w:tc>
          <w:tcPr>
            <w:tcW w:w="1260" w:type="dxa"/>
          </w:tcPr>
          <w:p w:rsidR="00FD63FB" w:rsidRDefault="00FD63FB">
            <w:pPr>
              <w:autoSpaceDE w:val="0"/>
              <w:autoSpaceDN w:val="0"/>
              <w:adjustRightInd w:val="0"/>
              <w:jc w:val="center"/>
              <w:rPr>
                <w:rFonts w:ascii="Arial" w:hAnsi="Arial" w:cs="Arial"/>
                <w:sz w:val="17"/>
                <w:szCs w:val="12"/>
              </w:rPr>
            </w:pPr>
          </w:p>
          <w:p w:rsidR="00FD63FB" w:rsidRDefault="00FD63FB">
            <w:pPr>
              <w:autoSpaceDE w:val="0"/>
              <w:autoSpaceDN w:val="0"/>
              <w:adjustRightInd w:val="0"/>
              <w:jc w:val="center"/>
              <w:rPr>
                <w:rFonts w:ascii="Arial" w:hAnsi="Arial" w:cs="Arial"/>
                <w:sz w:val="17"/>
                <w:szCs w:val="20"/>
              </w:rPr>
            </w:pPr>
            <w:r>
              <w:rPr>
                <w:rFonts w:ascii="Arial" w:hAnsi="Arial" w:cs="Arial"/>
                <w:sz w:val="17"/>
                <w:szCs w:val="12"/>
              </w:rPr>
              <w:t>80</w:t>
            </w:r>
          </w:p>
          <w:p w:rsidR="00FD63FB" w:rsidRDefault="00FD63FB">
            <w:pPr>
              <w:rPr>
                <w:rFonts w:ascii="Arial" w:hAnsi="Arial"/>
                <w:sz w:val="17"/>
              </w:rPr>
            </w:pPr>
          </w:p>
        </w:tc>
        <w:tc>
          <w:tcPr>
            <w:tcW w:w="1118" w:type="dxa"/>
          </w:tcPr>
          <w:p w:rsidR="00FD63FB" w:rsidRDefault="00FD63FB">
            <w:pPr>
              <w:autoSpaceDE w:val="0"/>
              <w:autoSpaceDN w:val="0"/>
              <w:adjustRightInd w:val="0"/>
              <w:rPr>
                <w:rFonts w:ascii="Arial" w:hAnsi="Arial" w:cs="Arial"/>
                <w:sz w:val="17"/>
                <w:szCs w:val="12"/>
              </w:rPr>
            </w:pPr>
          </w:p>
          <w:p w:rsidR="00FD63FB" w:rsidRDefault="00FD63FB">
            <w:pPr>
              <w:autoSpaceDE w:val="0"/>
              <w:autoSpaceDN w:val="0"/>
              <w:adjustRightInd w:val="0"/>
              <w:rPr>
                <w:rFonts w:ascii="Arial" w:hAnsi="Arial" w:cs="Arial"/>
                <w:sz w:val="17"/>
                <w:szCs w:val="20"/>
              </w:rPr>
            </w:pPr>
            <w:r>
              <w:rPr>
                <w:rFonts w:ascii="Arial" w:hAnsi="Arial" w:cs="Arial"/>
                <w:sz w:val="17"/>
                <w:szCs w:val="12"/>
              </w:rPr>
              <w:t>$      -</w:t>
            </w:r>
          </w:p>
          <w:p w:rsidR="00FD63FB" w:rsidRDefault="00FD63FB">
            <w:pPr>
              <w:rPr>
                <w:rFonts w:ascii="Arial" w:hAnsi="Arial"/>
                <w:sz w:val="17"/>
              </w:rPr>
            </w:pPr>
          </w:p>
        </w:tc>
        <w:tc>
          <w:tcPr>
            <w:tcW w:w="1069" w:type="dxa"/>
          </w:tcPr>
          <w:p w:rsidR="00FD63FB" w:rsidRDefault="00FD63FB">
            <w:pPr>
              <w:autoSpaceDE w:val="0"/>
              <w:autoSpaceDN w:val="0"/>
              <w:adjustRightInd w:val="0"/>
              <w:rPr>
                <w:rFonts w:ascii="Arial" w:hAnsi="Arial" w:cs="Arial"/>
                <w:sz w:val="17"/>
                <w:szCs w:val="12"/>
              </w:rPr>
            </w:pPr>
          </w:p>
          <w:p w:rsidR="00FD63FB" w:rsidRDefault="00FD63FB">
            <w:pPr>
              <w:autoSpaceDE w:val="0"/>
              <w:autoSpaceDN w:val="0"/>
              <w:adjustRightInd w:val="0"/>
              <w:rPr>
                <w:rFonts w:ascii="Arial" w:hAnsi="Arial" w:cs="Arial"/>
                <w:sz w:val="17"/>
                <w:szCs w:val="20"/>
              </w:rPr>
            </w:pPr>
            <w:r>
              <w:rPr>
                <w:rFonts w:ascii="Arial" w:hAnsi="Arial" w:cs="Arial"/>
                <w:sz w:val="17"/>
                <w:szCs w:val="12"/>
              </w:rPr>
              <w:t xml:space="preserve">$       -    </w:t>
            </w:r>
          </w:p>
          <w:p w:rsidR="00FD63FB" w:rsidRDefault="00FD63FB">
            <w:pPr>
              <w:rPr>
                <w:rFonts w:ascii="Arial" w:hAnsi="Arial"/>
                <w:sz w:val="17"/>
              </w:rPr>
            </w:pPr>
          </w:p>
        </w:tc>
        <w:tc>
          <w:tcPr>
            <w:tcW w:w="1065" w:type="dxa"/>
          </w:tcPr>
          <w:p w:rsidR="00FD63FB" w:rsidRDefault="00FD63FB">
            <w:pPr>
              <w:autoSpaceDE w:val="0"/>
              <w:autoSpaceDN w:val="0"/>
              <w:adjustRightInd w:val="0"/>
              <w:rPr>
                <w:rFonts w:ascii="Arial" w:hAnsi="Arial" w:cs="Arial"/>
                <w:sz w:val="17"/>
                <w:szCs w:val="12"/>
              </w:rPr>
            </w:pPr>
            <w:r>
              <w:rPr>
                <w:rFonts w:ascii="Arial" w:hAnsi="Arial" w:cs="Arial"/>
                <w:sz w:val="17"/>
                <w:szCs w:val="12"/>
              </w:rPr>
              <w:t xml:space="preserve">   </w:t>
            </w:r>
          </w:p>
          <w:p w:rsidR="00FD63FB" w:rsidRDefault="00FD63FB">
            <w:pPr>
              <w:autoSpaceDE w:val="0"/>
              <w:autoSpaceDN w:val="0"/>
              <w:adjustRightInd w:val="0"/>
              <w:rPr>
                <w:rFonts w:ascii="Arial" w:hAnsi="Arial" w:cs="Arial"/>
                <w:sz w:val="17"/>
                <w:szCs w:val="20"/>
              </w:rPr>
            </w:pPr>
            <w:r>
              <w:rPr>
                <w:rFonts w:ascii="Arial" w:hAnsi="Arial" w:cs="Arial"/>
                <w:sz w:val="17"/>
                <w:szCs w:val="12"/>
              </w:rPr>
              <w:t>$    -</w:t>
            </w:r>
          </w:p>
          <w:p w:rsidR="00FD63FB" w:rsidRDefault="00FD63FB">
            <w:pPr>
              <w:rPr>
                <w:rFonts w:ascii="Arial" w:hAnsi="Arial"/>
                <w:sz w:val="17"/>
              </w:rPr>
            </w:pPr>
          </w:p>
        </w:tc>
        <w:tc>
          <w:tcPr>
            <w:tcW w:w="1248" w:type="dxa"/>
          </w:tcPr>
          <w:p w:rsidR="00FD63FB" w:rsidRDefault="00FD63FB">
            <w:pPr>
              <w:rPr>
                <w:rFonts w:ascii="Arial" w:hAnsi="Arial" w:cs="Arial"/>
                <w:sz w:val="17"/>
                <w:szCs w:val="12"/>
              </w:rPr>
            </w:pPr>
            <w:r>
              <w:rPr>
                <w:rFonts w:ascii="Arial" w:hAnsi="Arial" w:cs="Arial"/>
                <w:sz w:val="17"/>
                <w:szCs w:val="12"/>
              </w:rPr>
              <w:t xml:space="preserve">       </w:t>
            </w:r>
          </w:p>
          <w:p w:rsidR="00FD63FB" w:rsidRDefault="00FD63FB">
            <w:pPr>
              <w:rPr>
                <w:rFonts w:ascii="Arial" w:hAnsi="Arial"/>
                <w:sz w:val="17"/>
              </w:rPr>
            </w:pPr>
            <w:r>
              <w:rPr>
                <w:rFonts w:ascii="Arial" w:hAnsi="Arial" w:cs="Arial"/>
                <w:sz w:val="17"/>
                <w:szCs w:val="12"/>
              </w:rPr>
              <w:t xml:space="preserve"> $        -</w:t>
            </w:r>
          </w:p>
        </w:tc>
      </w:tr>
      <w:tr w:rsidR="00FD63FB">
        <w:tc>
          <w:tcPr>
            <w:tcW w:w="1620" w:type="dxa"/>
          </w:tcPr>
          <w:p w:rsidR="00FD63FB" w:rsidRDefault="00FD63FB">
            <w:pPr>
              <w:rPr>
                <w:rFonts w:ascii="Arial" w:hAnsi="Arial"/>
                <w:sz w:val="17"/>
              </w:rPr>
            </w:pPr>
            <w:r>
              <w:rPr>
                <w:rFonts w:ascii="Arial" w:hAnsi="Arial" w:cs="Arial"/>
                <w:sz w:val="17"/>
                <w:szCs w:val="12"/>
              </w:rPr>
              <w:t>EPA</w:t>
            </w:r>
          </w:p>
        </w:tc>
        <w:tc>
          <w:tcPr>
            <w:tcW w:w="1260" w:type="dxa"/>
          </w:tcPr>
          <w:p w:rsidR="00FD63FB" w:rsidRDefault="00FD63FB">
            <w:pPr>
              <w:rPr>
                <w:rFonts w:ascii="Arial" w:hAnsi="Arial" w:cs="Arial"/>
                <w:sz w:val="17"/>
                <w:szCs w:val="12"/>
              </w:rPr>
            </w:pPr>
            <w:r>
              <w:rPr>
                <w:rFonts w:ascii="Arial" w:hAnsi="Arial" w:cs="Arial"/>
                <w:sz w:val="17"/>
                <w:szCs w:val="12"/>
              </w:rPr>
              <w:t xml:space="preserve">            </w:t>
            </w:r>
          </w:p>
          <w:p w:rsidR="00FD63FB" w:rsidRDefault="00FD63FB">
            <w:pPr>
              <w:rPr>
                <w:rFonts w:ascii="Arial" w:hAnsi="Arial"/>
                <w:sz w:val="17"/>
              </w:rPr>
            </w:pPr>
            <w:r>
              <w:rPr>
                <w:rFonts w:ascii="Arial" w:hAnsi="Arial" w:cs="Arial"/>
                <w:sz w:val="17"/>
                <w:szCs w:val="12"/>
              </w:rPr>
              <w:t xml:space="preserve">          1</w:t>
            </w:r>
          </w:p>
        </w:tc>
        <w:tc>
          <w:tcPr>
            <w:tcW w:w="1118" w:type="dxa"/>
          </w:tcPr>
          <w:p w:rsidR="00FD63FB" w:rsidRDefault="00FD63FB">
            <w:pPr>
              <w:rPr>
                <w:rFonts w:ascii="Arial" w:hAnsi="Arial" w:cs="Arial"/>
                <w:sz w:val="17"/>
                <w:szCs w:val="12"/>
              </w:rPr>
            </w:pPr>
          </w:p>
          <w:p w:rsidR="00FD63FB" w:rsidRDefault="00FD63FB">
            <w:pPr>
              <w:rPr>
                <w:rFonts w:ascii="Arial" w:hAnsi="Arial"/>
                <w:sz w:val="17"/>
              </w:rPr>
            </w:pPr>
            <w:r>
              <w:rPr>
                <w:rFonts w:ascii="Arial" w:hAnsi="Arial" w:cs="Arial"/>
                <w:sz w:val="17"/>
                <w:szCs w:val="12"/>
              </w:rPr>
              <w:t xml:space="preserve">$      25,274 </w:t>
            </w:r>
          </w:p>
        </w:tc>
        <w:tc>
          <w:tcPr>
            <w:tcW w:w="1069" w:type="dxa"/>
          </w:tcPr>
          <w:p w:rsidR="00FD63FB" w:rsidRDefault="00FD63FB">
            <w:pPr>
              <w:rPr>
                <w:rFonts w:ascii="Arial" w:hAnsi="Arial" w:cs="Arial"/>
                <w:sz w:val="17"/>
                <w:szCs w:val="12"/>
              </w:rPr>
            </w:pPr>
          </w:p>
          <w:p w:rsidR="00FD63FB" w:rsidRDefault="00FD63FB">
            <w:pPr>
              <w:rPr>
                <w:rFonts w:ascii="Arial" w:hAnsi="Arial"/>
                <w:sz w:val="17"/>
              </w:rPr>
            </w:pPr>
            <w:r>
              <w:rPr>
                <w:rFonts w:ascii="Arial" w:hAnsi="Arial" w:cs="Arial"/>
                <w:sz w:val="17"/>
                <w:szCs w:val="12"/>
              </w:rPr>
              <w:t xml:space="preserve">$    25,274 </w:t>
            </w:r>
          </w:p>
        </w:tc>
        <w:tc>
          <w:tcPr>
            <w:tcW w:w="1065" w:type="dxa"/>
          </w:tcPr>
          <w:p w:rsidR="00FD63FB" w:rsidRDefault="00FD63FB">
            <w:pPr>
              <w:rPr>
                <w:rFonts w:ascii="Arial" w:hAnsi="Arial" w:cs="Arial"/>
                <w:sz w:val="17"/>
                <w:szCs w:val="12"/>
              </w:rPr>
            </w:pPr>
          </w:p>
          <w:p w:rsidR="00FD63FB" w:rsidRDefault="00FD63FB">
            <w:pPr>
              <w:rPr>
                <w:rFonts w:ascii="Arial" w:hAnsi="Arial"/>
                <w:sz w:val="17"/>
              </w:rPr>
            </w:pPr>
            <w:r>
              <w:rPr>
                <w:rFonts w:ascii="Arial" w:hAnsi="Arial" w:cs="Arial"/>
                <w:sz w:val="17"/>
                <w:szCs w:val="12"/>
              </w:rPr>
              <w:t xml:space="preserve">      -</w:t>
            </w:r>
          </w:p>
        </w:tc>
        <w:tc>
          <w:tcPr>
            <w:tcW w:w="1248" w:type="dxa"/>
          </w:tcPr>
          <w:p w:rsidR="00FD63FB" w:rsidRDefault="00FD63FB">
            <w:pPr>
              <w:rPr>
                <w:rFonts w:ascii="Arial" w:hAnsi="Arial" w:cs="Arial"/>
                <w:sz w:val="17"/>
                <w:szCs w:val="12"/>
              </w:rPr>
            </w:pPr>
          </w:p>
          <w:p w:rsidR="00FD63FB" w:rsidRDefault="00FD63FB">
            <w:pPr>
              <w:rPr>
                <w:rFonts w:ascii="Arial" w:hAnsi="Arial"/>
                <w:sz w:val="17"/>
              </w:rPr>
            </w:pPr>
            <w:r>
              <w:rPr>
                <w:rFonts w:ascii="Arial" w:hAnsi="Arial" w:cs="Arial"/>
                <w:sz w:val="17"/>
                <w:szCs w:val="12"/>
              </w:rPr>
              <w:t xml:space="preserve"> $    16,849</w:t>
            </w:r>
          </w:p>
        </w:tc>
      </w:tr>
      <w:tr w:rsidR="00FD63FB">
        <w:tc>
          <w:tcPr>
            <w:tcW w:w="1620" w:type="dxa"/>
          </w:tcPr>
          <w:p w:rsidR="00FD63FB" w:rsidRDefault="00FD63FB"/>
        </w:tc>
        <w:tc>
          <w:tcPr>
            <w:tcW w:w="1260" w:type="dxa"/>
          </w:tcPr>
          <w:p w:rsidR="00FD63FB" w:rsidRDefault="00FD63FB"/>
        </w:tc>
        <w:tc>
          <w:tcPr>
            <w:tcW w:w="1118" w:type="dxa"/>
          </w:tcPr>
          <w:p w:rsidR="00FD63FB" w:rsidRDefault="00FD63FB"/>
        </w:tc>
        <w:tc>
          <w:tcPr>
            <w:tcW w:w="1069" w:type="dxa"/>
          </w:tcPr>
          <w:p w:rsidR="00FD63FB" w:rsidRDefault="00FD63FB"/>
        </w:tc>
        <w:tc>
          <w:tcPr>
            <w:tcW w:w="1065" w:type="dxa"/>
          </w:tcPr>
          <w:p w:rsidR="00FD63FB" w:rsidRDefault="00FD63FB"/>
        </w:tc>
        <w:tc>
          <w:tcPr>
            <w:tcW w:w="1248" w:type="dxa"/>
          </w:tcPr>
          <w:p w:rsidR="00FD63FB" w:rsidRDefault="00FD63FB"/>
        </w:tc>
      </w:tr>
    </w:tbl>
    <w:p w:rsidR="00FD63FB" w:rsidRDefault="00FD63FB">
      <w:pPr>
        <w:rPr>
          <w:sz w:val="20"/>
          <w:szCs w:val="20"/>
        </w:rPr>
      </w:pPr>
    </w:p>
    <w:p w:rsidR="00FD63FB" w:rsidRDefault="00FD63FB">
      <w:pPr>
        <w:rPr>
          <w:sz w:val="20"/>
          <w:szCs w:val="20"/>
        </w:rPr>
      </w:pPr>
    </w:p>
    <w:p w:rsidR="00FD63FB" w:rsidRDefault="00FD63FB"/>
    <w:tbl>
      <w:tblPr>
        <w:tblW w:w="846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6"/>
        <w:gridCol w:w="1199"/>
        <w:gridCol w:w="871"/>
        <w:gridCol w:w="871"/>
        <w:gridCol w:w="913"/>
        <w:gridCol w:w="900"/>
        <w:gridCol w:w="900"/>
        <w:gridCol w:w="900"/>
      </w:tblGrid>
      <w:tr w:rsidR="00FD63FB">
        <w:trPr>
          <w:cantSplit/>
        </w:trPr>
        <w:tc>
          <w:tcPr>
            <w:tcW w:w="1906" w:type="dxa"/>
            <w:vMerge w:val="restart"/>
          </w:tcPr>
          <w:p w:rsidR="00FD63FB" w:rsidRDefault="00FD63FB">
            <w:pPr>
              <w:autoSpaceDE w:val="0"/>
              <w:autoSpaceDN w:val="0"/>
              <w:adjustRightInd w:val="0"/>
              <w:rPr>
                <w:rFonts w:ascii="Arial" w:hAnsi="Arial"/>
                <w:bCs/>
                <w:sz w:val="17"/>
                <w:szCs w:val="12"/>
              </w:rPr>
            </w:pPr>
          </w:p>
          <w:p w:rsidR="00FD63FB" w:rsidRDefault="00FD63FB">
            <w:pPr>
              <w:autoSpaceDE w:val="0"/>
              <w:autoSpaceDN w:val="0"/>
              <w:adjustRightInd w:val="0"/>
              <w:rPr>
                <w:rFonts w:ascii="Arial" w:hAnsi="Arial"/>
                <w:bCs/>
                <w:sz w:val="17"/>
                <w:szCs w:val="12"/>
              </w:rPr>
            </w:pPr>
          </w:p>
          <w:p w:rsidR="00FD63FB" w:rsidRDefault="00FD63FB">
            <w:pPr>
              <w:autoSpaceDE w:val="0"/>
              <w:autoSpaceDN w:val="0"/>
              <w:adjustRightInd w:val="0"/>
              <w:rPr>
                <w:rFonts w:ascii="Arial" w:hAnsi="Arial"/>
                <w:b/>
                <w:sz w:val="17"/>
                <w:szCs w:val="20"/>
              </w:rPr>
            </w:pPr>
            <w:r>
              <w:rPr>
                <w:rFonts w:ascii="Arial" w:hAnsi="Arial"/>
                <w:b/>
                <w:bCs/>
                <w:sz w:val="17"/>
                <w:szCs w:val="12"/>
              </w:rPr>
              <w:t>Respondent</w:t>
            </w:r>
          </w:p>
          <w:p w:rsidR="00FD63FB" w:rsidRDefault="00FD63FB">
            <w:pPr>
              <w:rPr>
                <w:rFonts w:ascii="Arial" w:hAnsi="Arial"/>
                <w:sz w:val="17"/>
              </w:rPr>
            </w:pPr>
          </w:p>
        </w:tc>
        <w:tc>
          <w:tcPr>
            <w:tcW w:w="1199" w:type="dxa"/>
            <w:vMerge w:val="restart"/>
          </w:tcPr>
          <w:p w:rsidR="00FD63FB" w:rsidRDefault="00FD63FB">
            <w:pPr>
              <w:rPr>
                <w:rFonts w:ascii="Arial" w:hAnsi="Arial"/>
                <w:bCs/>
                <w:sz w:val="17"/>
                <w:szCs w:val="12"/>
              </w:rPr>
            </w:pPr>
          </w:p>
          <w:p w:rsidR="00FD63FB" w:rsidRDefault="00FD63FB">
            <w:pPr>
              <w:rPr>
                <w:rFonts w:ascii="Arial" w:hAnsi="Arial"/>
                <w:bCs/>
                <w:sz w:val="17"/>
                <w:szCs w:val="12"/>
              </w:rPr>
            </w:pPr>
          </w:p>
          <w:p w:rsidR="00FD63FB" w:rsidRDefault="00FD63FB">
            <w:pPr>
              <w:jc w:val="center"/>
              <w:rPr>
                <w:rFonts w:ascii="Arial" w:hAnsi="Arial"/>
                <w:b/>
                <w:sz w:val="17"/>
              </w:rPr>
            </w:pPr>
            <w:r>
              <w:rPr>
                <w:rFonts w:ascii="Arial" w:hAnsi="Arial"/>
                <w:b/>
                <w:bCs/>
                <w:sz w:val="17"/>
                <w:szCs w:val="12"/>
              </w:rPr>
              <w:t>Respondent (count)</w:t>
            </w:r>
          </w:p>
        </w:tc>
        <w:tc>
          <w:tcPr>
            <w:tcW w:w="2655" w:type="dxa"/>
            <w:gridSpan w:val="3"/>
          </w:tcPr>
          <w:p w:rsidR="00FD63FB" w:rsidRDefault="00FD63FB">
            <w:pPr>
              <w:autoSpaceDE w:val="0"/>
              <w:autoSpaceDN w:val="0"/>
              <w:adjustRightInd w:val="0"/>
              <w:rPr>
                <w:rFonts w:ascii="Arial" w:hAnsi="Arial"/>
                <w:bCs/>
                <w:sz w:val="17"/>
                <w:szCs w:val="12"/>
              </w:rPr>
            </w:pPr>
          </w:p>
          <w:p w:rsidR="00FD63FB" w:rsidRDefault="00FD63FB">
            <w:pPr>
              <w:pStyle w:val="Heading1"/>
              <w:numPr>
                <w:ilvl w:val="0"/>
                <w:numId w:val="0"/>
              </w:numPr>
              <w:jc w:val="center"/>
              <w:rPr>
                <w:sz w:val="17"/>
              </w:rPr>
            </w:pPr>
            <w:r>
              <w:rPr>
                <w:sz w:val="17"/>
              </w:rPr>
              <w:t xml:space="preserve">Annual Responses </w:t>
            </w:r>
            <w:proofErr w:type="gramStart"/>
            <w:r>
              <w:rPr>
                <w:sz w:val="17"/>
              </w:rPr>
              <w:t>Per</w:t>
            </w:r>
            <w:proofErr w:type="gramEnd"/>
            <w:r>
              <w:rPr>
                <w:sz w:val="17"/>
              </w:rPr>
              <w:t xml:space="preserve"> Respondent</w:t>
            </w:r>
          </w:p>
        </w:tc>
        <w:tc>
          <w:tcPr>
            <w:tcW w:w="2700" w:type="dxa"/>
            <w:gridSpan w:val="3"/>
          </w:tcPr>
          <w:p w:rsidR="00FD63FB" w:rsidRDefault="00FD63FB">
            <w:pPr>
              <w:autoSpaceDE w:val="0"/>
              <w:autoSpaceDN w:val="0"/>
              <w:adjustRightInd w:val="0"/>
              <w:rPr>
                <w:rFonts w:ascii="Arial" w:hAnsi="Arial"/>
                <w:bCs/>
                <w:sz w:val="17"/>
                <w:szCs w:val="12"/>
              </w:rPr>
            </w:pPr>
          </w:p>
          <w:p w:rsidR="00FD63FB" w:rsidRDefault="00FD63FB">
            <w:pPr>
              <w:pStyle w:val="Heading1"/>
              <w:numPr>
                <w:ilvl w:val="0"/>
                <w:numId w:val="0"/>
              </w:numPr>
              <w:jc w:val="center"/>
              <w:rPr>
                <w:sz w:val="17"/>
              </w:rPr>
            </w:pPr>
            <w:r>
              <w:rPr>
                <w:sz w:val="17"/>
              </w:rPr>
              <w:t xml:space="preserve">Annual O&amp;M Cost </w:t>
            </w:r>
            <w:proofErr w:type="gramStart"/>
            <w:r>
              <w:rPr>
                <w:sz w:val="17"/>
              </w:rPr>
              <w:t>Per</w:t>
            </w:r>
            <w:proofErr w:type="gramEnd"/>
            <w:r>
              <w:rPr>
                <w:sz w:val="17"/>
              </w:rPr>
              <w:t xml:space="preserve"> Respondent</w:t>
            </w:r>
          </w:p>
        </w:tc>
      </w:tr>
      <w:tr w:rsidR="00FD63FB">
        <w:trPr>
          <w:cantSplit/>
        </w:trPr>
        <w:tc>
          <w:tcPr>
            <w:tcW w:w="1906" w:type="dxa"/>
            <w:vMerge/>
          </w:tcPr>
          <w:p w:rsidR="00FD63FB" w:rsidRDefault="00FD63FB">
            <w:pPr>
              <w:rPr>
                <w:rFonts w:ascii="Arial" w:hAnsi="Arial"/>
                <w:sz w:val="17"/>
              </w:rPr>
            </w:pPr>
          </w:p>
        </w:tc>
        <w:tc>
          <w:tcPr>
            <w:tcW w:w="1199" w:type="dxa"/>
            <w:vMerge/>
          </w:tcPr>
          <w:p w:rsidR="00FD63FB" w:rsidRDefault="00FD63FB">
            <w:pPr>
              <w:rPr>
                <w:rFonts w:ascii="Arial" w:hAnsi="Arial"/>
                <w:sz w:val="17"/>
              </w:rPr>
            </w:pPr>
          </w:p>
        </w:tc>
        <w:tc>
          <w:tcPr>
            <w:tcW w:w="871" w:type="dxa"/>
          </w:tcPr>
          <w:p w:rsidR="00FD63FB" w:rsidRDefault="00FD63FB">
            <w:pPr>
              <w:autoSpaceDE w:val="0"/>
              <w:autoSpaceDN w:val="0"/>
              <w:adjustRightInd w:val="0"/>
              <w:rPr>
                <w:rFonts w:ascii="Arial" w:hAnsi="Arial"/>
                <w:bCs/>
                <w:sz w:val="17"/>
                <w:szCs w:val="12"/>
              </w:rPr>
            </w:pPr>
          </w:p>
          <w:p w:rsidR="00FD63FB" w:rsidRDefault="00526B61">
            <w:pPr>
              <w:autoSpaceDE w:val="0"/>
              <w:autoSpaceDN w:val="0"/>
              <w:adjustRightInd w:val="0"/>
              <w:jc w:val="center"/>
              <w:rPr>
                <w:rFonts w:ascii="Arial" w:hAnsi="Arial"/>
                <w:b/>
                <w:sz w:val="17"/>
                <w:szCs w:val="20"/>
              </w:rPr>
            </w:pPr>
            <w:r>
              <w:rPr>
                <w:rFonts w:ascii="Arial" w:hAnsi="Arial"/>
                <w:b/>
                <w:bCs/>
                <w:sz w:val="17"/>
                <w:szCs w:val="12"/>
              </w:rPr>
              <w:t>2010</w:t>
            </w:r>
          </w:p>
          <w:p w:rsidR="00FD63FB" w:rsidRDefault="00FD63FB">
            <w:pPr>
              <w:rPr>
                <w:rFonts w:ascii="Arial" w:hAnsi="Arial"/>
                <w:sz w:val="17"/>
              </w:rPr>
            </w:pPr>
          </w:p>
        </w:tc>
        <w:tc>
          <w:tcPr>
            <w:tcW w:w="871" w:type="dxa"/>
          </w:tcPr>
          <w:p w:rsidR="00FD63FB" w:rsidRDefault="00FD63FB">
            <w:pPr>
              <w:autoSpaceDE w:val="0"/>
              <w:autoSpaceDN w:val="0"/>
              <w:adjustRightInd w:val="0"/>
              <w:rPr>
                <w:rFonts w:ascii="Arial" w:hAnsi="Arial"/>
                <w:bCs/>
                <w:sz w:val="17"/>
                <w:szCs w:val="12"/>
              </w:rPr>
            </w:pPr>
          </w:p>
          <w:p w:rsidR="00FD63FB" w:rsidRDefault="00526B61">
            <w:pPr>
              <w:autoSpaceDE w:val="0"/>
              <w:autoSpaceDN w:val="0"/>
              <w:adjustRightInd w:val="0"/>
              <w:jc w:val="center"/>
              <w:rPr>
                <w:rFonts w:ascii="Arial" w:hAnsi="Arial"/>
                <w:b/>
                <w:sz w:val="17"/>
                <w:szCs w:val="20"/>
              </w:rPr>
            </w:pPr>
            <w:r>
              <w:rPr>
                <w:rFonts w:ascii="Arial" w:hAnsi="Arial"/>
                <w:b/>
                <w:bCs/>
                <w:sz w:val="17"/>
                <w:szCs w:val="12"/>
              </w:rPr>
              <w:t>2011</w:t>
            </w:r>
          </w:p>
          <w:p w:rsidR="00FD63FB" w:rsidRDefault="00FD63FB">
            <w:pPr>
              <w:rPr>
                <w:rFonts w:ascii="Arial" w:hAnsi="Arial"/>
                <w:sz w:val="17"/>
              </w:rPr>
            </w:pPr>
          </w:p>
        </w:tc>
        <w:tc>
          <w:tcPr>
            <w:tcW w:w="913" w:type="dxa"/>
          </w:tcPr>
          <w:p w:rsidR="00FD63FB" w:rsidRDefault="00FD63FB">
            <w:pPr>
              <w:autoSpaceDE w:val="0"/>
              <w:autoSpaceDN w:val="0"/>
              <w:adjustRightInd w:val="0"/>
              <w:rPr>
                <w:rFonts w:ascii="Arial" w:hAnsi="Arial"/>
                <w:bCs/>
                <w:sz w:val="17"/>
                <w:szCs w:val="12"/>
              </w:rPr>
            </w:pPr>
          </w:p>
          <w:p w:rsidR="00FD63FB" w:rsidRDefault="00526B61">
            <w:pPr>
              <w:autoSpaceDE w:val="0"/>
              <w:autoSpaceDN w:val="0"/>
              <w:adjustRightInd w:val="0"/>
              <w:jc w:val="center"/>
              <w:rPr>
                <w:rFonts w:ascii="Arial" w:hAnsi="Arial"/>
                <w:b/>
                <w:sz w:val="17"/>
                <w:szCs w:val="20"/>
              </w:rPr>
            </w:pPr>
            <w:r>
              <w:rPr>
                <w:rFonts w:ascii="Arial" w:hAnsi="Arial"/>
                <w:b/>
                <w:bCs/>
                <w:sz w:val="17"/>
                <w:szCs w:val="12"/>
              </w:rPr>
              <w:t>2012</w:t>
            </w:r>
          </w:p>
          <w:p w:rsidR="00FD63FB" w:rsidRDefault="00FD63FB">
            <w:pPr>
              <w:rPr>
                <w:rFonts w:ascii="Arial" w:hAnsi="Arial"/>
                <w:sz w:val="17"/>
              </w:rPr>
            </w:pPr>
          </w:p>
        </w:tc>
        <w:tc>
          <w:tcPr>
            <w:tcW w:w="900" w:type="dxa"/>
          </w:tcPr>
          <w:p w:rsidR="00FD63FB" w:rsidRDefault="00FD63FB">
            <w:pPr>
              <w:autoSpaceDE w:val="0"/>
              <w:autoSpaceDN w:val="0"/>
              <w:adjustRightInd w:val="0"/>
              <w:rPr>
                <w:rFonts w:ascii="Arial" w:hAnsi="Arial"/>
                <w:bCs/>
                <w:sz w:val="17"/>
                <w:szCs w:val="12"/>
              </w:rPr>
            </w:pPr>
          </w:p>
          <w:p w:rsidR="00FD63FB" w:rsidRDefault="00526B61">
            <w:pPr>
              <w:autoSpaceDE w:val="0"/>
              <w:autoSpaceDN w:val="0"/>
              <w:adjustRightInd w:val="0"/>
              <w:jc w:val="center"/>
              <w:rPr>
                <w:rFonts w:ascii="Arial" w:hAnsi="Arial"/>
                <w:b/>
                <w:sz w:val="17"/>
                <w:szCs w:val="20"/>
              </w:rPr>
            </w:pPr>
            <w:r>
              <w:rPr>
                <w:rFonts w:ascii="Arial" w:hAnsi="Arial"/>
                <w:b/>
                <w:bCs/>
                <w:sz w:val="17"/>
                <w:szCs w:val="12"/>
              </w:rPr>
              <w:t>2010</w:t>
            </w:r>
          </w:p>
          <w:p w:rsidR="00FD63FB" w:rsidRDefault="00FD63FB">
            <w:pPr>
              <w:rPr>
                <w:rFonts w:ascii="Arial" w:hAnsi="Arial"/>
                <w:sz w:val="17"/>
              </w:rPr>
            </w:pPr>
          </w:p>
        </w:tc>
        <w:tc>
          <w:tcPr>
            <w:tcW w:w="900" w:type="dxa"/>
          </w:tcPr>
          <w:p w:rsidR="00FD63FB" w:rsidRDefault="00FD63FB">
            <w:pPr>
              <w:autoSpaceDE w:val="0"/>
              <w:autoSpaceDN w:val="0"/>
              <w:adjustRightInd w:val="0"/>
              <w:rPr>
                <w:rFonts w:ascii="Arial" w:hAnsi="Arial"/>
                <w:bCs/>
                <w:sz w:val="17"/>
                <w:szCs w:val="12"/>
              </w:rPr>
            </w:pPr>
          </w:p>
          <w:p w:rsidR="00FD63FB" w:rsidRDefault="00526B61">
            <w:pPr>
              <w:autoSpaceDE w:val="0"/>
              <w:autoSpaceDN w:val="0"/>
              <w:adjustRightInd w:val="0"/>
              <w:jc w:val="center"/>
              <w:rPr>
                <w:rFonts w:ascii="Arial" w:hAnsi="Arial"/>
                <w:b/>
                <w:sz w:val="17"/>
                <w:szCs w:val="20"/>
              </w:rPr>
            </w:pPr>
            <w:r>
              <w:rPr>
                <w:rFonts w:ascii="Arial" w:hAnsi="Arial"/>
                <w:b/>
                <w:bCs/>
                <w:sz w:val="17"/>
                <w:szCs w:val="12"/>
              </w:rPr>
              <w:t>2011</w:t>
            </w:r>
          </w:p>
          <w:p w:rsidR="00FD63FB" w:rsidRDefault="00FD63FB">
            <w:pPr>
              <w:rPr>
                <w:rFonts w:ascii="Arial" w:hAnsi="Arial"/>
                <w:sz w:val="17"/>
              </w:rPr>
            </w:pPr>
          </w:p>
        </w:tc>
        <w:tc>
          <w:tcPr>
            <w:tcW w:w="900" w:type="dxa"/>
          </w:tcPr>
          <w:p w:rsidR="00FD63FB" w:rsidRDefault="00FD63FB">
            <w:pPr>
              <w:autoSpaceDE w:val="0"/>
              <w:autoSpaceDN w:val="0"/>
              <w:adjustRightInd w:val="0"/>
              <w:rPr>
                <w:rFonts w:ascii="Arial" w:hAnsi="Arial"/>
                <w:bCs/>
                <w:sz w:val="17"/>
                <w:szCs w:val="12"/>
              </w:rPr>
            </w:pPr>
          </w:p>
          <w:p w:rsidR="00FD63FB" w:rsidRDefault="00526B61">
            <w:pPr>
              <w:autoSpaceDE w:val="0"/>
              <w:autoSpaceDN w:val="0"/>
              <w:adjustRightInd w:val="0"/>
              <w:jc w:val="center"/>
              <w:rPr>
                <w:rFonts w:ascii="Arial" w:hAnsi="Arial"/>
                <w:b/>
                <w:sz w:val="17"/>
                <w:szCs w:val="20"/>
              </w:rPr>
            </w:pPr>
            <w:r>
              <w:rPr>
                <w:rFonts w:ascii="Arial" w:hAnsi="Arial"/>
                <w:b/>
                <w:bCs/>
                <w:sz w:val="17"/>
                <w:szCs w:val="12"/>
              </w:rPr>
              <w:t>2012</w:t>
            </w:r>
          </w:p>
          <w:p w:rsidR="00FD63FB" w:rsidRDefault="00FD63FB">
            <w:pPr>
              <w:rPr>
                <w:rFonts w:ascii="Arial" w:hAnsi="Arial"/>
                <w:sz w:val="17"/>
              </w:rPr>
            </w:pPr>
          </w:p>
        </w:tc>
      </w:tr>
      <w:tr w:rsidR="00FD63FB">
        <w:tc>
          <w:tcPr>
            <w:tcW w:w="1906" w:type="dxa"/>
          </w:tcPr>
          <w:p w:rsidR="00FD63FB" w:rsidRDefault="00FD63FB">
            <w:pPr>
              <w:pStyle w:val="Heading2"/>
              <w:numPr>
                <w:ilvl w:val="0"/>
                <w:numId w:val="0"/>
              </w:numPr>
              <w:rPr>
                <w:rFonts w:ascii="Arial" w:hAnsi="Arial"/>
                <w:b w:val="0"/>
                <w:sz w:val="17"/>
              </w:rPr>
            </w:pPr>
            <w:r>
              <w:rPr>
                <w:rFonts w:ascii="Arial" w:hAnsi="Arial"/>
                <w:b w:val="0"/>
                <w:sz w:val="17"/>
              </w:rPr>
              <w:t>CWSs</w:t>
            </w:r>
          </w:p>
          <w:p w:rsidR="00FD63FB" w:rsidRDefault="00FD63FB">
            <w:pPr>
              <w:autoSpaceDE w:val="0"/>
              <w:autoSpaceDN w:val="0"/>
              <w:adjustRightInd w:val="0"/>
              <w:rPr>
                <w:rFonts w:ascii="Arial" w:hAnsi="Arial" w:cs="Arial"/>
                <w:sz w:val="17"/>
                <w:szCs w:val="20"/>
              </w:rPr>
            </w:pPr>
            <w:r>
              <w:rPr>
                <w:rFonts w:ascii="Arial" w:hAnsi="Arial" w:cs="Arial"/>
                <w:sz w:val="17"/>
                <w:szCs w:val="12"/>
              </w:rPr>
              <w:t>- Systems Serving 3,301-</w:t>
            </w:r>
            <w:r w:rsidR="00445EDE">
              <w:rPr>
                <w:rFonts w:ascii="Arial" w:hAnsi="Arial" w:cs="Arial"/>
                <w:sz w:val="17"/>
                <w:szCs w:val="12"/>
              </w:rPr>
              <w:t>4</w:t>
            </w:r>
            <w:r>
              <w:rPr>
                <w:rFonts w:ascii="Arial" w:hAnsi="Arial" w:cs="Arial"/>
                <w:sz w:val="17"/>
                <w:szCs w:val="12"/>
              </w:rPr>
              <w:t>9,999</w:t>
            </w:r>
          </w:p>
          <w:p w:rsidR="00FD63FB" w:rsidRDefault="00FD63FB">
            <w:pPr>
              <w:rPr>
                <w:rFonts w:ascii="Arial" w:hAnsi="Arial"/>
                <w:sz w:val="17"/>
              </w:rPr>
            </w:pPr>
          </w:p>
        </w:tc>
        <w:tc>
          <w:tcPr>
            <w:tcW w:w="1199" w:type="dxa"/>
          </w:tcPr>
          <w:p w:rsidR="00FD63FB" w:rsidRDefault="00FD63FB">
            <w:pPr>
              <w:autoSpaceDE w:val="0"/>
              <w:autoSpaceDN w:val="0"/>
              <w:adjustRightInd w:val="0"/>
              <w:jc w:val="center"/>
              <w:rPr>
                <w:rFonts w:ascii="Arial" w:hAnsi="Arial" w:cs="Arial"/>
                <w:sz w:val="17"/>
                <w:szCs w:val="12"/>
              </w:rPr>
            </w:pPr>
          </w:p>
          <w:p w:rsidR="00FD63FB" w:rsidRDefault="00FD63FB">
            <w:pPr>
              <w:autoSpaceDE w:val="0"/>
              <w:autoSpaceDN w:val="0"/>
              <w:adjustRightInd w:val="0"/>
              <w:jc w:val="center"/>
              <w:rPr>
                <w:rFonts w:ascii="Arial" w:hAnsi="Arial" w:cs="Arial"/>
                <w:sz w:val="17"/>
                <w:szCs w:val="12"/>
              </w:rPr>
            </w:pPr>
          </w:p>
          <w:p w:rsidR="00FD63FB" w:rsidRDefault="00FD63FB">
            <w:pPr>
              <w:autoSpaceDE w:val="0"/>
              <w:autoSpaceDN w:val="0"/>
              <w:adjustRightInd w:val="0"/>
              <w:jc w:val="center"/>
              <w:rPr>
                <w:rFonts w:ascii="Arial" w:hAnsi="Arial" w:cs="Arial"/>
                <w:sz w:val="17"/>
                <w:szCs w:val="20"/>
              </w:rPr>
            </w:pPr>
            <w:r>
              <w:rPr>
                <w:rFonts w:ascii="Arial" w:hAnsi="Arial" w:cs="Arial"/>
                <w:sz w:val="17"/>
                <w:szCs w:val="12"/>
              </w:rPr>
              <w:t>80</w:t>
            </w:r>
          </w:p>
          <w:p w:rsidR="00FD63FB" w:rsidRDefault="00FD63FB">
            <w:pPr>
              <w:rPr>
                <w:rFonts w:ascii="Arial" w:hAnsi="Arial"/>
                <w:sz w:val="17"/>
              </w:rPr>
            </w:pPr>
          </w:p>
        </w:tc>
        <w:tc>
          <w:tcPr>
            <w:tcW w:w="871" w:type="dxa"/>
          </w:tcPr>
          <w:p w:rsidR="00FD63FB" w:rsidRDefault="00FD63FB">
            <w:pPr>
              <w:autoSpaceDE w:val="0"/>
              <w:autoSpaceDN w:val="0"/>
              <w:adjustRightInd w:val="0"/>
              <w:rPr>
                <w:rFonts w:ascii="Arial" w:hAnsi="Arial" w:cs="Arial"/>
                <w:sz w:val="17"/>
                <w:szCs w:val="12"/>
              </w:rPr>
            </w:pPr>
          </w:p>
          <w:p w:rsidR="00FD63FB" w:rsidRDefault="00FD63FB">
            <w:pPr>
              <w:autoSpaceDE w:val="0"/>
              <w:autoSpaceDN w:val="0"/>
              <w:adjustRightInd w:val="0"/>
              <w:rPr>
                <w:rFonts w:ascii="Arial" w:hAnsi="Arial" w:cs="Arial"/>
                <w:sz w:val="17"/>
                <w:szCs w:val="12"/>
              </w:rPr>
            </w:pPr>
            <w:r>
              <w:rPr>
                <w:rFonts w:ascii="Arial" w:hAnsi="Arial" w:cs="Arial"/>
                <w:sz w:val="17"/>
                <w:szCs w:val="12"/>
              </w:rPr>
              <w:t xml:space="preserve">          </w:t>
            </w:r>
          </w:p>
          <w:p w:rsidR="00FD63FB" w:rsidRDefault="00FD63FB">
            <w:pPr>
              <w:autoSpaceDE w:val="0"/>
              <w:autoSpaceDN w:val="0"/>
              <w:adjustRightInd w:val="0"/>
              <w:rPr>
                <w:rFonts w:ascii="Arial" w:hAnsi="Arial" w:cs="Arial"/>
                <w:sz w:val="17"/>
                <w:szCs w:val="20"/>
              </w:rPr>
            </w:pPr>
            <w:r>
              <w:rPr>
                <w:rFonts w:ascii="Arial" w:hAnsi="Arial" w:cs="Arial"/>
                <w:sz w:val="17"/>
                <w:szCs w:val="12"/>
              </w:rPr>
              <w:t xml:space="preserve">    </w:t>
            </w:r>
            <w:r w:rsidR="000F4A95">
              <w:rPr>
                <w:rFonts w:ascii="Arial" w:hAnsi="Arial" w:cs="Arial"/>
                <w:sz w:val="17"/>
                <w:szCs w:val="12"/>
              </w:rPr>
              <w:t>0</w:t>
            </w:r>
            <w:r>
              <w:rPr>
                <w:rFonts w:ascii="Arial" w:hAnsi="Arial" w:cs="Arial"/>
                <w:sz w:val="17"/>
                <w:szCs w:val="12"/>
              </w:rPr>
              <w:t>.</w:t>
            </w:r>
            <w:r w:rsidR="000F4A95">
              <w:rPr>
                <w:rFonts w:ascii="Arial" w:hAnsi="Arial" w:cs="Arial"/>
                <w:sz w:val="17"/>
                <w:szCs w:val="12"/>
              </w:rPr>
              <w:t>48</w:t>
            </w:r>
          </w:p>
          <w:p w:rsidR="00FD63FB" w:rsidRDefault="00FD63FB">
            <w:pPr>
              <w:rPr>
                <w:rFonts w:ascii="Arial" w:hAnsi="Arial"/>
                <w:sz w:val="17"/>
              </w:rPr>
            </w:pPr>
          </w:p>
        </w:tc>
        <w:tc>
          <w:tcPr>
            <w:tcW w:w="871" w:type="dxa"/>
          </w:tcPr>
          <w:p w:rsidR="00FD63FB" w:rsidRDefault="00FD63FB">
            <w:pPr>
              <w:autoSpaceDE w:val="0"/>
              <w:autoSpaceDN w:val="0"/>
              <w:adjustRightInd w:val="0"/>
              <w:rPr>
                <w:rFonts w:ascii="Arial" w:hAnsi="Arial" w:cs="Arial"/>
                <w:sz w:val="17"/>
                <w:szCs w:val="12"/>
              </w:rPr>
            </w:pPr>
          </w:p>
          <w:p w:rsidR="00FD63FB" w:rsidRDefault="00FD63FB">
            <w:pPr>
              <w:autoSpaceDE w:val="0"/>
              <w:autoSpaceDN w:val="0"/>
              <w:adjustRightInd w:val="0"/>
              <w:rPr>
                <w:rFonts w:ascii="Arial" w:hAnsi="Arial" w:cs="Arial"/>
                <w:sz w:val="17"/>
                <w:szCs w:val="12"/>
              </w:rPr>
            </w:pPr>
            <w:r>
              <w:rPr>
                <w:rFonts w:ascii="Arial" w:hAnsi="Arial" w:cs="Arial"/>
                <w:sz w:val="17"/>
                <w:szCs w:val="12"/>
              </w:rPr>
              <w:t xml:space="preserve">          </w:t>
            </w:r>
          </w:p>
          <w:p w:rsidR="00FD63FB" w:rsidRDefault="00FD63FB">
            <w:pPr>
              <w:autoSpaceDE w:val="0"/>
              <w:autoSpaceDN w:val="0"/>
              <w:adjustRightInd w:val="0"/>
              <w:rPr>
                <w:rFonts w:ascii="Arial" w:hAnsi="Arial" w:cs="Arial"/>
                <w:sz w:val="17"/>
                <w:szCs w:val="20"/>
              </w:rPr>
            </w:pPr>
            <w:r>
              <w:rPr>
                <w:rFonts w:ascii="Arial" w:hAnsi="Arial" w:cs="Arial"/>
                <w:sz w:val="17"/>
                <w:szCs w:val="12"/>
              </w:rPr>
              <w:t xml:space="preserve">   </w:t>
            </w:r>
            <w:r w:rsidR="000F4A95">
              <w:rPr>
                <w:rFonts w:ascii="Arial" w:hAnsi="Arial" w:cs="Arial"/>
                <w:sz w:val="17"/>
                <w:szCs w:val="12"/>
              </w:rPr>
              <w:t>0</w:t>
            </w:r>
            <w:r>
              <w:rPr>
                <w:rFonts w:ascii="Arial" w:hAnsi="Arial" w:cs="Arial"/>
                <w:sz w:val="17"/>
                <w:szCs w:val="12"/>
              </w:rPr>
              <w:t>.</w:t>
            </w:r>
            <w:r w:rsidR="000F4A95">
              <w:rPr>
                <w:rFonts w:ascii="Arial" w:hAnsi="Arial" w:cs="Arial"/>
                <w:sz w:val="17"/>
                <w:szCs w:val="12"/>
              </w:rPr>
              <w:t>48</w:t>
            </w:r>
          </w:p>
          <w:p w:rsidR="00FD63FB" w:rsidRDefault="00FD63FB">
            <w:pPr>
              <w:rPr>
                <w:rFonts w:ascii="Arial" w:hAnsi="Arial"/>
                <w:sz w:val="17"/>
              </w:rPr>
            </w:pPr>
          </w:p>
        </w:tc>
        <w:tc>
          <w:tcPr>
            <w:tcW w:w="913" w:type="dxa"/>
          </w:tcPr>
          <w:p w:rsidR="00FD63FB" w:rsidRDefault="00FD63FB">
            <w:pPr>
              <w:autoSpaceDE w:val="0"/>
              <w:autoSpaceDN w:val="0"/>
              <w:adjustRightInd w:val="0"/>
              <w:rPr>
                <w:rFonts w:ascii="Arial" w:hAnsi="Arial" w:cs="Arial"/>
                <w:sz w:val="17"/>
                <w:szCs w:val="12"/>
              </w:rPr>
            </w:pPr>
          </w:p>
          <w:p w:rsidR="00FD63FB" w:rsidRDefault="00FD63FB">
            <w:pPr>
              <w:autoSpaceDE w:val="0"/>
              <w:autoSpaceDN w:val="0"/>
              <w:adjustRightInd w:val="0"/>
              <w:rPr>
                <w:rFonts w:ascii="Arial" w:hAnsi="Arial" w:cs="Arial"/>
                <w:sz w:val="17"/>
                <w:szCs w:val="12"/>
              </w:rPr>
            </w:pPr>
            <w:r>
              <w:rPr>
                <w:rFonts w:ascii="Arial" w:hAnsi="Arial" w:cs="Arial"/>
                <w:sz w:val="17"/>
                <w:szCs w:val="12"/>
              </w:rPr>
              <w:t xml:space="preserve">     </w:t>
            </w:r>
          </w:p>
          <w:p w:rsidR="00FD63FB" w:rsidRDefault="00FD63FB">
            <w:pPr>
              <w:autoSpaceDE w:val="0"/>
              <w:autoSpaceDN w:val="0"/>
              <w:adjustRightInd w:val="0"/>
              <w:rPr>
                <w:rFonts w:ascii="Arial" w:hAnsi="Arial" w:cs="Arial"/>
                <w:sz w:val="17"/>
                <w:szCs w:val="20"/>
              </w:rPr>
            </w:pPr>
            <w:r>
              <w:rPr>
                <w:rFonts w:ascii="Arial" w:hAnsi="Arial" w:cs="Arial"/>
                <w:sz w:val="17"/>
                <w:szCs w:val="12"/>
              </w:rPr>
              <w:t xml:space="preserve">        -</w:t>
            </w:r>
          </w:p>
          <w:p w:rsidR="00FD63FB" w:rsidRDefault="00FD63FB">
            <w:pPr>
              <w:rPr>
                <w:rFonts w:ascii="Arial" w:hAnsi="Arial"/>
                <w:sz w:val="17"/>
              </w:rPr>
            </w:pPr>
          </w:p>
        </w:tc>
        <w:tc>
          <w:tcPr>
            <w:tcW w:w="900" w:type="dxa"/>
          </w:tcPr>
          <w:p w:rsidR="00FD63FB" w:rsidRDefault="00FD63FB">
            <w:pPr>
              <w:rPr>
                <w:rFonts w:ascii="Arial" w:hAnsi="Arial" w:cs="Arial"/>
                <w:sz w:val="17"/>
                <w:szCs w:val="12"/>
              </w:rPr>
            </w:pPr>
          </w:p>
          <w:p w:rsidR="00FD63FB" w:rsidRDefault="00FD63FB">
            <w:pPr>
              <w:rPr>
                <w:rFonts w:ascii="Arial" w:hAnsi="Arial" w:cs="Arial"/>
                <w:sz w:val="17"/>
                <w:szCs w:val="12"/>
              </w:rPr>
            </w:pPr>
          </w:p>
          <w:p w:rsidR="00FD63FB" w:rsidRDefault="00FD63FB">
            <w:pPr>
              <w:rPr>
                <w:rFonts w:ascii="Arial" w:hAnsi="Arial" w:cs="TimesNewRoman,Bold"/>
                <w:bCs/>
                <w:sz w:val="17"/>
                <w:szCs w:val="22"/>
              </w:rPr>
            </w:pPr>
            <w:r>
              <w:rPr>
                <w:rFonts w:ascii="Arial" w:hAnsi="Arial" w:cs="Arial"/>
                <w:sz w:val="17"/>
                <w:szCs w:val="12"/>
              </w:rPr>
              <w:t xml:space="preserve">$    </w:t>
            </w:r>
            <w:r w:rsidR="000F4A95">
              <w:rPr>
                <w:rFonts w:ascii="Arial" w:hAnsi="Arial" w:cs="Arial"/>
                <w:sz w:val="17"/>
                <w:szCs w:val="12"/>
              </w:rPr>
              <w:t>5.51</w:t>
            </w:r>
          </w:p>
          <w:p w:rsidR="00FD63FB" w:rsidRDefault="00FD63FB">
            <w:pPr>
              <w:rPr>
                <w:rFonts w:ascii="Arial" w:hAnsi="Arial"/>
                <w:sz w:val="17"/>
              </w:rPr>
            </w:pPr>
            <w:r>
              <w:rPr>
                <w:rFonts w:ascii="Arial" w:hAnsi="Arial" w:cs="Arial"/>
                <w:sz w:val="17"/>
                <w:szCs w:val="12"/>
              </w:rPr>
              <w:t xml:space="preserve">       </w:t>
            </w:r>
          </w:p>
        </w:tc>
        <w:tc>
          <w:tcPr>
            <w:tcW w:w="900" w:type="dxa"/>
          </w:tcPr>
          <w:p w:rsidR="00FD63FB" w:rsidRDefault="00FD63FB">
            <w:pPr>
              <w:rPr>
                <w:rFonts w:ascii="Arial" w:hAnsi="Arial" w:cs="Arial"/>
                <w:sz w:val="17"/>
                <w:szCs w:val="12"/>
              </w:rPr>
            </w:pPr>
          </w:p>
          <w:p w:rsidR="00FD63FB" w:rsidRDefault="00FD63FB">
            <w:pPr>
              <w:rPr>
                <w:rFonts w:ascii="Arial" w:hAnsi="Arial" w:cs="Arial"/>
                <w:sz w:val="17"/>
                <w:szCs w:val="12"/>
              </w:rPr>
            </w:pPr>
          </w:p>
          <w:p w:rsidR="00FD63FB" w:rsidRDefault="00FD63FB">
            <w:pPr>
              <w:rPr>
                <w:rFonts w:ascii="Arial" w:hAnsi="Arial" w:cs="Arial"/>
                <w:sz w:val="17"/>
                <w:szCs w:val="12"/>
              </w:rPr>
            </w:pPr>
            <w:r>
              <w:rPr>
                <w:rFonts w:ascii="Arial" w:hAnsi="Arial" w:cs="Arial"/>
                <w:sz w:val="17"/>
                <w:szCs w:val="12"/>
              </w:rPr>
              <w:t xml:space="preserve">$    </w:t>
            </w:r>
            <w:r w:rsidR="000F4A95">
              <w:rPr>
                <w:rFonts w:ascii="Arial" w:hAnsi="Arial" w:cs="Arial"/>
                <w:sz w:val="17"/>
                <w:szCs w:val="12"/>
              </w:rPr>
              <w:t>5.51</w:t>
            </w:r>
          </w:p>
          <w:p w:rsidR="00FD63FB" w:rsidRDefault="00FD63FB">
            <w:pPr>
              <w:rPr>
                <w:rFonts w:ascii="Arial" w:hAnsi="Arial"/>
                <w:sz w:val="17"/>
              </w:rPr>
            </w:pPr>
            <w:r>
              <w:rPr>
                <w:rFonts w:ascii="Arial" w:hAnsi="Arial" w:cs="Arial"/>
                <w:sz w:val="17"/>
                <w:szCs w:val="12"/>
              </w:rPr>
              <w:t xml:space="preserve">  </w:t>
            </w:r>
          </w:p>
        </w:tc>
        <w:tc>
          <w:tcPr>
            <w:tcW w:w="900" w:type="dxa"/>
          </w:tcPr>
          <w:p w:rsidR="00FD63FB" w:rsidRDefault="00FD63FB">
            <w:pPr>
              <w:autoSpaceDE w:val="0"/>
              <w:autoSpaceDN w:val="0"/>
              <w:adjustRightInd w:val="0"/>
              <w:rPr>
                <w:rFonts w:ascii="Arial" w:hAnsi="Arial" w:cs="Arial"/>
                <w:sz w:val="17"/>
                <w:szCs w:val="12"/>
              </w:rPr>
            </w:pPr>
            <w:r>
              <w:rPr>
                <w:rFonts w:ascii="Arial" w:hAnsi="Arial" w:cs="Arial"/>
                <w:sz w:val="17"/>
                <w:szCs w:val="12"/>
              </w:rPr>
              <w:t xml:space="preserve">    </w:t>
            </w:r>
          </w:p>
          <w:p w:rsidR="00FD63FB" w:rsidRDefault="00FD63FB">
            <w:pPr>
              <w:autoSpaceDE w:val="0"/>
              <w:autoSpaceDN w:val="0"/>
              <w:adjustRightInd w:val="0"/>
              <w:rPr>
                <w:rFonts w:ascii="Arial" w:hAnsi="Arial" w:cs="Arial"/>
                <w:sz w:val="17"/>
                <w:szCs w:val="12"/>
              </w:rPr>
            </w:pPr>
            <w:r>
              <w:rPr>
                <w:rFonts w:ascii="Arial" w:hAnsi="Arial" w:cs="Arial"/>
                <w:sz w:val="17"/>
                <w:szCs w:val="12"/>
              </w:rPr>
              <w:t xml:space="preserve">    </w:t>
            </w:r>
          </w:p>
          <w:p w:rsidR="00FD63FB" w:rsidRDefault="00FD63FB">
            <w:pPr>
              <w:autoSpaceDE w:val="0"/>
              <w:autoSpaceDN w:val="0"/>
              <w:adjustRightInd w:val="0"/>
              <w:rPr>
                <w:rFonts w:ascii="Arial" w:hAnsi="Arial" w:cs="Arial"/>
                <w:sz w:val="17"/>
                <w:szCs w:val="20"/>
              </w:rPr>
            </w:pPr>
            <w:r>
              <w:rPr>
                <w:rFonts w:ascii="Arial" w:hAnsi="Arial" w:cs="Arial"/>
                <w:sz w:val="17"/>
                <w:szCs w:val="12"/>
              </w:rPr>
              <w:t xml:space="preserve">       -</w:t>
            </w:r>
          </w:p>
          <w:p w:rsidR="00FD63FB" w:rsidRDefault="00FD63FB">
            <w:pPr>
              <w:rPr>
                <w:rFonts w:ascii="Arial" w:hAnsi="Arial"/>
                <w:sz w:val="17"/>
              </w:rPr>
            </w:pPr>
          </w:p>
        </w:tc>
      </w:tr>
      <w:tr w:rsidR="00FD63FB">
        <w:tc>
          <w:tcPr>
            <w:tcW w:w="1906" w:type="dxa"/>
          </w:tcPr>
          <w:p w:rsidR="00FD63FB" w:rsidRDefault="00FD63FB">
            <w:pPr>
              <w:rPr>
                <w:rFonts w:ascii="Arial" w:hAnsi="Arial"/>
                <w:sz w:val="17"/>
              </w:rPr>
            </w:pPr>
            <w:r>
              <w:rPr>
                <w:rFonts w:ascii="Arial" w:hAnsi="Arial" w:cs="Arial"/>
                <w:sz w:val="17"/>
                <w:szCs w:val="12"/>
              </w:rPr>
              <w:t>CWS Total</w:t>
            </w:r>
          </w:p>
        </w:tc>
        <w:tc>
          <w:tcPr>
            <w:tcW w:w="1199" w:type="dxa"/>
          </w:tcPr>
          <w:p w:rsidR="00FD63FB" w:rsidRDefault="00FD63FB">
            <w:pPr>
              <w:autoSpaceDE w:val="0"/>
              <w:autoSpaceDN w:val="0"/>
              <w:adjustRightInd w:val="0"/>
              <w:jc w:val="center"/>
              <w:rPr>
                <w:rFonts w:ascii="Arial" w:hAnsi="Arial" w:cs="Arial"/>
                <w:sz w:val="17"/>
                <w:szCs w:val="12"/>
              </w:rPr>
            </w:pPr>
          </w:p>
          <w:p w:rsidR="00FD63FB" w:rsidRDefault="00FD63FB">
            <w:pPr>
              <w:autoSpaceDE w:val="0"/>
              <w:autoSpaceDN w:val="0"/>
              <w:adjustRightInd w:val="0"/>
              <w:jc w:val="center"/>
              <w:rPr>
                <w:rFonts w:ascii="Arial" w:hAnsi="Arial" w:cs="Arial"/>
                <w:sz w:val="17"/>
                <w:szCs w:val="20"/>
              </w:rPr>
            </w:pPr>
            <w:r>
              <w:rPr>
                <w:rFonts w:ascii="Arial" w:hAnsi="Arial" w:cs="Arial"/>
                <w:sz w:val="17"/>
                <w:szCs w:val="12"/>
              </w:rPr>
              <w:t>80</w:t>
            </w:r>
          </w:p>
          <w:p w:rsidR="00FD63FB" w:rsidRDefault="00FD63FB">
            <w:pPr>
              <w:rPr>
                <w:rFonts w:ascii="Arial" w:hAnsi="Arial"/>
                <w:sz w:val="17"/>
              </w:rPr>
            </w:pPr>
          </w:p>
        </w:tc>
        <w:tc>
          <w:tcPr>
            <w:tcW w:w="871" w:type="dxa"/>
          </w:tcPr>
          <w:p w:rsidR="00FD63FB" w:rsidRDefault="00FD63FB">
            <w:pPr>
              <w:autoSpaceDE w:val="0"/>
              <w:autoSpaceDN w:val="0"/>
              <w:adjustRightInd w:val="0"/>
              <w:rPr>
                <w:rFonts w:ascii="Arial" w:hAnsi="Arial" w:cs="Arial"/>
                <w:sz w:val="17"/>
                <w:szCs w:val="12"/>
              </w:rPr>
            </w:pPr>
          </w:p>
          <w:p w:rsidR="00FD63FB" w:rsidRDefault="00FD63FB">
            <w:pPr>
              <w:rPr>
                <w:rFonts w:ascii="Arial" w:hAnsi="Arial"/>
                <w:sz w:val="17"/>
              </w:rPr>
            </w:pPr>
            <w:r>
              <w:rPr>
                <w:rFonts w:ascii="Arial" w:hAnsi="Arial" w:cs="Arial"/>
                <w:sz w:val="17"/>
                <w:szCs w:val="12"/>
              </w:rPr>
              <w:t xml:space="preserve">     </w:t>
            </w:r>
            <w:r w:rsidR="000F4A95">
              <w:rPr>
                <w:rFonts w:ascii="Arial" w:hAnsi="Arial" w:cs="Arial"/>
                <w:sz w:val="17"/>
                <w:szCs w:val="12"/>
              </w:rPr>
              <w:t>0</w:t>
            </w:r>
            <w:r>
              <w:rPr>
                <w:rFonts w:ascii="Arial" w:hAnsi="Arial" w:cs="Arial"/>
                <w:sz w:val="17"/>
                <w:szCs w:val="12"/>
              </w:rPr>
              <w:t>.</w:t>
            </w:r>
            <w:r w:rsidR="000F4A95">
              <w:rPr>
                <w:rFonts w:ascii="Arial" w:hAnsi="Arial" w:cs="Arial"/>
                <w:sz w:val="17"/>
                <w:szCs w:val="12"/>
              </w:rPr>
              <w:t>48</w:t>
            </w:r>
          </w:p>
        </w:tc>
        <w:tc>
          <w:tcPr>
            <w:tcW w:w="871" w:type="dxa"/>
          </w:tcPr>
          <w:p w:rsidR="00FD63FB" w:rsidRDefault="00FD63FB">
            <w:pPr>
              <w:autoSpaceDE w:val="0"/>
              <w:autoSpaceDN w:val="0"/>
              <w:adjustRightInd w:val="0"/>
              <w:rPr>
                <w:rFonts w:ascii="Arial" w:hAnsi="Arial" w:cs="Arial"/>
                <w:sz w:val="17"/>
                <w:szCs w:val="12"/>
              </w:rPr>
            </w:pPr>
          </w:p>
          <w:p w:rsidR="00FD63FB" w:rsidRDefault="00FD63FB">
            <w:pPr>
              <w:rPr>
                <w:rFonts w:ascii="Arial" w:hAnsi="Arial"/>
                <w:sz w:val="17"/>
              </w:rPr>
            </w:pPr>
            <w:r>
              <w:rPr>
                <w:rFonts w:ascii="Arial" w:hAnsi="Arial" w:cs="Arial"/>
                <w:sz w:val="17"/>
                <w:szCs w:val="12"/>
              </w:rPr>
              <w:t xml:space="preserve">    </w:t>
            </w:r>
            <w:r w:rsidR="000F4A95">
              <w:rPr>
                <w:rFonts w:ascii="Arial" w:hAnsi="Arial" w:cs="Arial"/>
                <w:sz w:val="17"/>
                <w:szCs w:val="12"/>
              </w:rPr>
              <w:t>0</w:t>
            </w:r>
            <w:r>
              <w:rPr>
                <w:rFonts w:ascii="Arial" w:hAnsi="Arial" w:cs="Arial"/>
                <w:sz w:val="17"/>
                <w:szCs w:val="12"/>
              </w:rPr>
              <w:t>.</w:t>
            </w:r>
            <w:r w:rsidR="000F4A95">
              <w:rPr>
                <w:rFonts w:ascii="Arial" w:hAnsi="Arial" w:cs="Arial"/>
                <w:sz w:val="17"/>
                <w:szCs w:val="12"/>
              </w:rPr>
              <w:t>48</w:t>
            </w:r>
          </w:p>
        </w:tc>
        <w:tc>
          <w:tcPr>
            <w:tcW w:w="913" w:type="dxa"/>
          </w:tcPr>
          <w:p w:rsidR="00FD63FB" w:rsidRDefault="00FD63FB">
            <w:pPr>
              <w:autoSpaceDE w:val="0"/>
              <w:autoSpaceDN w:val="0"/>
              <w:adjustRightInd w:val="0"/>
              <w:rPr>
                <w:rFonts w:ascii="Arial" w:hAnsi="Arial" w:cs="Arial"/>
                <w:sz w:val="17"/>
                <w:szCs w:val="12"/>
              </w:rPr>
            </w:pPr>
            <w:r>
              <w:rPr>
                <w:rFonts w:ascii="Arial" w:hAnsi="Arial" w:cs="Arial"/>
                <w:sz w:val="17"/>
                <w:szCs w:val="12"/>
              </w:rPr>
              <w:t xml:space="preserve">   </w:t>
            </w:r>
          </w:p>
          <w:p w:rsidR="00FD63FB" w:rsidRDefault="00FD63FB">
            <w:pPr>
              <w:autoSpaceDE w:val="0"/>
              <w:autoSpaceDN w:val="0"/>
              <w:adjustRightInd w:val="0"/>
              <w:rPr>
                <w:rFonts w:ascii="Arial" w:hAnsi="Arial" w:cs="Arial"/>
                <w:sz w:val="17"/>
                <w:szCs w:val="20"/>
              </w:rPr>
            </w:pPr>
            <w:r>
              <w:rPr>
                <w:rFonts w:ascii="Arial" w:hAnsi="Arial" w:cs="Arial"/>
                <w:sz w:val="17"/>
                <w:szCs w:val="12"/>
              </w:rPr>
              <w:t xml:space="preserve">        -</w:t>
            </w:r>
          </w:p>
          <w:p w:rsidR="00FD63FB" w:rsidRDefault="00FD63FB">
            <w:pPr>
              <w:rPr>
                <w:rFonts w:ascii="Arial" w:hAnsi="Arial"/>
                <w:sz w:val="17"/>
              </w:rPr>
            </w:pPr>
          </w:p>
        </w:tc>
        <w:tc>
          <w:tcPr>
            <w:tcW w:w="900" w:type="dxa"/>
          </w:tcPr>
          <w:p w:rsidR="00FD63FB" w:rsidRDefault="00FD63FB">
            <w:pPr>
              <w:rPr>
                <w:rFonts w:ascii="Arial" w:hAnsi="Arial" w:cs="Arial"/>
                <w:sz w:val="17"/>
                <w:szCs w:val="12"/>
              </w:rPr>
            </w:pPr>
          </w:p>
          <w:p w:rsidR="00FD63FB" w:rsidRDefault="00FD63FB">
            <w:pPr>
              <w:rPr>
                <w:rFonts w:ascii="Arial" w:hAnsi="Arial" w:cs="Arial"/>
                <w:sz w:val="17"/>
                <w:szCs w:val="12"/>
              </w:rPr>
            </w:pPr>
            <w:r>
              <w:rPr>
                <w:rFonts w:ascii="Arial" w:hAnsi="Arial" w:cs="Arial"/>
                <w:sz w:val="17"/>
                <w:szCs w:val="12"/>
              </w:rPr>
              <w:t xml:space="preserve">$     </w:t>
            </w:r>
            <w:r w:rsidR="000F4A95">
              <w:rPr>
                <w:rFonts w:ascii="Arial" w:hAnsi="Arial" w:cs="Arial"/>
                <w:sz w:val="17"/>
                <w:szCs w:val="12"/>
              </w:rPr>
              <w:t>5.51</w:t>
            </w:r>
          </w:p>
          <w:p w:rsidR="00FD63FB" w:rsidRDefault="00FD63FB">
            <w:pPr>
              <w:rPr>
                <w:rFonts w:ascii="Arial" w:hAnsi="Arial"/>
                <w:sz w:val="17"/>
              </w:rPr>
            </w:pPr>
            <w:r>
              <w:rPr>
                <w:rFonts w:ascii="Arial" w:hAnsi="Arial" w:cs="Arial"/>
                <w:sz w:val="17"/>
                <w:szCs w:val="12"/>
              </w:rPr>
              <w:t xml:space="preserve">       </w:t>
            </w:r>
          </w:p>
        </w:tc>
        <w:tc>
          <w:tcPr>
            <w:tcW w:w="900" w:type="dxa"/>
          </w:tcPr>
          <w:p w:rsidR="00FD63FB" w:rsidRDefault="00FD63FB">
            <w:pPr>
              <w:rPr>
                <w:rFonts w:ascii="Arial" w:hAnsi="Arial" w:cs="Arial"/>
                <w:sz w:val="17"/>
                <w:szCs w:val="12"/>
              </w:rPr>
            </w:pPr>
          </w:p>
          <w:p w:rsidR="00FD63FB" w:rsidRDefault="00FD63FB">
            <w:pPr>
              <w:rPr>
                <w:rFonts w:ascii="Arial" w:hAnsi="Arial"/>
                <w:sz w:val="17"/>
              </w:rPr>
            </w:pPr>
            <w:r>
              <w:rPr>
                <w:rFonts w:ascii="Arial" w:hAnsi="Arial" w:cs="Arial"/>
                <w:sz w:val="17"/>
                <w:szCs w:val="12"/>
              </w:rPr>
              <w:t xml:space="preserve"> $    </w:t>
            </w:r>
            <w:r w:rsidR="000F4A95">
              <w:rPr>
                <w:rFonts w:ascii="Arial" w:hAnsi="Arial" w:cs="Arial"/>
                <w:sz w:val="17"/>
                <w:szCs w:val="12"/>
              </w:rPr>
              <w:t>5.51</w:t>
            </w:r>
          </w:p>
        </w:tc>
        <w:tc>
          <w:tcPr>
            <w:tcW w:w="900" w:type="dxa"/>
          </w:tcPr>
          <w:p w:rsidR="00FD63FB" w:rsidRDefault="00FD63FB">
            <w:pPr>
              <w:autoSpaceDE w:val="0"/>
              <w:autoSpaceDN w:val="0"/>
              <w:adjustRightInd w:val="0"/>
              <w:rPr>
                <w:rFonts w:ascii="Arial" w:hAnsi="Arial" w:cs="Arial"/>
                <w:sz w:val="17"/>
                <w:szCs w:val="12"/>
              </w:rPr>
            </w:pPr>
          </w:p>
          <w:p w:rsidR="00FD63FB" w:rsidRDefault="00FD63FB">
            <w:pPr>
              <w:autoSpaceDE w:val="0"/>
              <w:autoSpaceDN w:val="0"/>
              <w:adjustRightInd w:val="0"/>
              <w:rPr>
                <w:rFonts w:ascii="Arial" w:hAnsi="Arial" w:cs="Arial"/>
                <w:sz w:val="17"/>
                <w:szCs w:val="20"/>
              </w:rPr>
            </w:pPr>
            <w:r>
              <w:rPr>
                <w:rFonts w:ascii="Arial" w:hAnsi="Arial" w:cs="Arial"/>
                <w:sz w:val="17"/>
                <w:szCs w:val="12"/>
              </w:rPr>
              <w:t xml:space="preserve">      -</w:t>
            </w:r>
          </w:p>
          <w:p w:rsidR="00FD63FB" w:rsidRDefault="00FD63FB">
            <w:pPr>
              <w:rPr>
                <w:rFonts w:ascii="Arial" w:hAnsi="Arial"/>
                <w:sz w:val="17"/>
              </w:rPr>
            </w:pPr>
          </w:p>
        </w:tc>
      </w:tr>
      <w:tr w:rsidR="00FD63FB">
        <w:tc>
          <w:tcPr>
            <w:tcW w:w="1906" w:type="dxa"/>
          </w:tcPr>
          <w:p w:rsidR="00FD63FB" w:rsidRDefault="00FD63FB">
            <w:pPr>
              <w:rPr>
                <w:rFonts w:ascii="Arial" w:hAnsi="Arial"/>
                <w:sz w:val="17"/>
              </w:rPr>
            </w:pPr>
            <w:r>
              <w:rPr>
                <w:rFonts w:ascii="Arial" w:hAnsi="Arial" w:cs="Arial"/>
                <w:sz w:val="17"/>
                <w:szCs w:val="12"/>
              </w:rPr>
              <w:t>EPA</w:t>
            </w:r>
          </w:p>
        </w:tc>
        <w:tc>
          <w:tcPr>
            <w:tcW w:w="1199" w:type="dxa"/>
          </w:tcPr>
          <w:p w:rsidR="00FD63FB" w:rsidRDefault="00FD63FB">
            <w:pPr>
              <w:rPr>
                <w:rFonts w:ascii="Arial" w:hAnsi="Arial" w:cs="Arial"/>
                <w:sz w:val="17"/>
                <w:szCs w:val="12"/>
              </w:rPr>
            </w:pPr>
            <w:r>
              <w:rPr>
                <w:rFonts w:ascii="Arial" w:hAnsi="Arial" w:cs="Arial"/>
                <w:sz w:val="17"/>
                <w:szCs w:val="12"/>
              </w:rPr>
              <w:t xml:space="preserve">            </w:t>
            </w:r>
          </w:p>
          <w:p w:rsidR="00FD63FB" w:rsidRDefault="00FD63FB">
            <w:pPr>
              <w:rPr>
                <w:rFonts w:ascii="Arial" w:hAnsi="Arial"/>
                <w:sz w:val="17"/>
              </w:rPr>
            </w:pPr>
            <w:r>
              <w:rPr>
                <w:rFonts w:ascii="Arial" w:hAnsi="Arial" w:cs="Arial"/>
                <w:sz w:val="17"/>
                <w:szCs w:val="12"/>
              </w:rPr>
              <w:t xml:space="preserve">          1</w:t>
            </w:r>
          </w:p>
        </w:tc>
        <w:tc>
          <w:tcPr>
            <w:tcW w:w="871" w:type="dxa"/>
          </w:tcPr>
          <w:p w:rsidR="00FD63FB" w:rsidRDefault="00FD63FB">
            <w:pPr>
              <w:rPr>
                <w:rFonts w:ascii="Arial" w:hAnsi="Arial" w:cs="Arial"/>
                <w:sz w:val="17"/>
                <w:szCs w:val="12"/>
              </w:rPr>
            </w:pPr>
          </w:p>
          <w:p w:rsidR="00FD63FB" w:rsidRDefault="00FD63FB">
            <w:pPr>
              <w:rPr>
                <w:rFonts w:ascii="Arial" w:hAnsi="Arial" w:cs="Arial"/>
                <w:sz w:val="17"/>
                <w:szCs w:val="12"/>
              </w:rPr>
            </w:pPr>
            <w:r>
              <w:rPr>
                <w:rFonts w:ascii="Arial" w:hAnsi="Arial" w:cs="Arial"/>
                <w:sz w:val="17"/>
                <w:szCs w:val="12"/>
              </w:rPr>
              <w:t xml:space="preserve">        2</w:t>
            </w:r>
          </w:p>
          <w:p w:rsidR="00FD63FB" w:rsidRDefault="00FD63FB">
            <w:pPr>
              <w:rPr>
                <w:rFonts w:ascii="Arial" w:hAnsi="Arial"/>
                <w:sz w:val="17"/>
              </w:rPr>
            </w:pPr>
          </w:p>
        </w:tc>
        <w:tc>
          <w:tcPr>
            <w:tcW w:w="871" w:type="dxa"/>
          </w:tcPr>
          <w:p w:rsidR="00FD63FB" w:rsidRDefault="00FD63FB">
            <w:pPr>
              <w:rPr>
                <w:rFonts w:ascii="Arial" w:hAnsi="Arial" w:cs="Arial"/>
                <w:sz w:val="17"/>
                <w:szCs w:val="12"/>
              </w:rPr>
            </w:pPr>
          </w:p>
          <w:p w:rsidR="00FD63FB" w:rsidRDefault="00FD63FB">
            <w:pPr>
              <w:rPr>
                <w:rFonts w:ascii="Arial" w:hAnsi="Arial" w:cs="Arial"/>
                <w:sz w:val="17"/>
                <w:szCs w:val="12"/>
              </w:rPr>
            </w:pPr>
            <w:r>
              <w:rPr>
                <w:rFonts w:ascii="Arial" w:hAnsi="Arial"/>
                <w:sz w:val="17"/>
              </w:rPr>
              <w:t xml:space="preserve">    </w:t>
            </w:r>
            <w:r>
              <w:rPr>
                <w:rFonts w:ascii="Arial" w:hAnsi="Arial" w:cs="Arial"/>
                <w:sz w:val="17"/>
                <w:szCs w:val="12"/>
              </w:rPr>
              <w:t xml:space="preserve">   2</w:t>
            </w:r>
          </w:p>
          <w:p w:rsidR="00FD63FB" w:rsidRDefault="00FD63FB">
            <w:pPr>
              <w:rPr>
                <w:rFonts w:ascii="Arial" w:hAnsi="Arial"/>
                <w:sz w:val="17"/>
              </w:rPr>
            </w:pPr>
            <w:r>
              <w:rPr>
                <w:rFonts w:ascii="Arial" w:hAnsi="Arial"/>
                <w:sz w:val="17"/>
              </w:rPr>
              <w:t xml:space="preserve">  </w:t>
            </w:r>
          </w:p>
        </w:tc>
        <w:tc>
          <w:tcPr>
            <w:tcW w:w="913" w:type="dxa"/>
          </w:tcPr>
          <w:p w:rsidR="00FD63FB" w:rsidRDefault="00FD63FB">
            <w:pPr>
              <w:rPr>
                <w:rFonts w:ascii="Arial" w:hAnsi="Arial" w:cs="Arial"/>
                <w:sz w:val="17"/>
                <w:szCs w:val="12"/>
              </w:rPr>
            </w:pPr>
          </w:p>
          <w:p w:rsidR="00FD63FB" w:rsidRDefault="00FD63FB">
            <w:pPr>
              <w:rPr>
                <w:rFonts w:ascii="Arial" w:hAnsi="Arial"/>
                <w:sz w:val="17"/>
              </w:rPr>
            </w:pPr>
            <w:r>
              <w:rPr>
                <w:rFonts w:ascii="Arial" w:hAnsi="Arial" w:cs="Arial"/>
                <w:sz w:val="17"/>
                <w:szCs w:val="12"/>
              </w:rPr>
              <w:t xml:space="preserve">      -</w:t>
            </w:r>
          </w:p>
        </w:tc>
        <w:tc>
          <w:tcPr>
            <w:tcW w:w="900" w:type="dxa"/>
          </w:tcPr>
          <w:p w:rsidR="00FD63FB" w:rsidRDefault="00FD63FB">
            <w:pPr>
              <w:rPr>
                <w:rFonts w:ascii="Arial" w:hAnsi="Arial" w:cs="Arial"/>
                <w:sz w:val="17"/>
                <w:szCs w:val="12"/>
              </w:rPr>
            </w:pPr>
          </w:p>
          <w:p w:rsidR="00FD63FB" w:rsidRDefault="00FD63FB">
            <w:pPr>
              <w:rPr>
                <w:rFonts w:ascii="Arial" w:hAnsi="Arial" w:cs="Arial"/>
                <w:sz w:val="17"/>
                <w:szCs w:val="12"/>
              </w:rPr>
            </w:pPr>
            <w:r>
              <w:rPr>
                <w:rFonts w:ascii="Arial" w:hAnsi="Arial" w:cs="Arial"/>
                <w:sz w:val="17"/>
                <w:szCs w:val="12"/>
              </w:rPr>
              <w:t xml:space="preserve">        -</w:t>
            </w:r>
          </w:p>
          <w:p w:rsidR="00FD63FB" w:rsidRDefault="00FD63FB">
            <w:pPr>
              <w:rPr>
                <w:rFonts w:ascii="Arial" w:hAnsi="Arial"/>
                <w:sz w:val="17"/>
              </w:rPr>
            </w:pPr>
            <w:r>
              <w:rPr>
                <w:rFonts w:ascii="Arial" w:hAnsi="Arial" w:cs="Arial"/>
                <w:sz w:val="17"/>
                <w:szCs w:val="12"/>
              </w:rPr>
              <w:t xml:space="preserve">     </w:t>
            </w:r>
          </w:p>
        </w:tc>
        <w:tc>
          <w:tcPr>
            <w:tcW w:w="900" w:type="dxa"/>
          </w:tcPr>
          <w:p w:rsidR="00FD63FB" w:rsidRDefault="00FD63FB">
            <w:pPr>
              <w:rPr>
                <w:rFonts w:ascii="Arial" w:hAnsi="Arial" w:cs="Arial"/>
                <w:sz w:val="17"/>
                <w:szCs w:val="12"/>
              </w:rPr>
            </w:pPr>
          </w:p>
          <w:p w:rsidR="00FD63FB" w:rsidRDefault="00FD63FB">
            <w:pPr>
              <w:rPr>
                <w:rFonts w:ascii="Arial" w:hAnsi="Arial"/>
                <w:sz w:val="17"/>
              </w:rPr>
            </w:pPr>
            <w:r>
              <w:rPr>
                <w:rFonts w:ascii="Arial" w:hAnsi="Arial" w:cs="Arial"/>
                <w:sz w:val="17"/>
                <w:szCs w:val="12"/>
              </w:rPr>
              <w:t xml:space="preserve">     -</w:t>
            </w:r>
          </w:p>
        </w:tc>
        <w:tc>
          <w:tcPr>
            <w:tcW w:w="900" w:type="dxa"/>
          </w:tcPr>
          <w:p w:rsidR="00FD63FB" w:rsidRDefault="00FD63FB">
            <w:pPr>
              <w:rPr>
                <w:rFonts w:ascii="Arial" w:hAnsi="Arial" w:cs="Arial"/>
                <w:sz w:val="17"/>
                <w:szCs w:val="12"/>
              </w:rPr>
            </w:pPr>
            <w:r>
              <w:rPr>
                <w:rFonts w:ascii="Arial" w:hAnsi="Arial" w:cs="Arial"/>
                <w:sz w:val="17"/>
                <w:szCs w:val="12"/>
              </w:rPr>
              <w:t xml:space="preserve">    </w:t>
            </w:r>
          </w:p>
          <w:p w:rsidR="00FD63FB" w:rsidRDefault="00FD63FB">
            <w:pPr>
              <w:rPr>
                <w:rFonts w:ascii="Arial" w:hAnsi="Arial"/>
                <w:sz w:val="17"/>
              </w:rPr>
            </w:pPr>
            <w:r>
              <w:rPr>
                <w:rFonts w:ascii="Arial" w:hAnsi="Arial" w:cs="Arial"/>
                <w:sz w:val="17"/>
                <w:szCs w:val="12"/>
              </w:rPr>
              <w:t xml:space="preserve">      -</w:t>
            </w:r>
          </w:p>
        </w:tc>
      </w:tr>
      <w:tr w:rsidR="00FD63FB">
        <w:tc>
          <w:tcPr>
            <w:tcW w:w="1906" w:type="dxa"/>
          </w:tcPr>
          <w:p w:rsidR="00FD63FB" w:rsidRDefault="00FD63FB"/>
        </w:tc>
        <w:tc>
          <w:tcPr>
            <w:tcW w:w="1199" w:type="dxa"/>
          </w:tcPr>
          <w:p w:rsidR="00FD63FB" w:rsidRDefault="00FD63FB"/>
        </w:tc>
        <w:tc>
          <w:tcPr>
            <w:tcW w:w="871" w:type="dxa"/>
          </w:tcPr>
          <w:p w:rsidR="00FD63FB" w:rsidRDefault="00FD63FB"/>
        </w:tc>
        <w:tc>
          <w:tcPr>
            <w:tcW w:w="871" w:type="dxa"/>
          </w:tcPr>
          <w:p w:rsidR="00FD63FB" w:rsidRDefault="00FD63FB"/>
        </w:tc>
        <w:tc>
          <w:tcPr>
            <w:tcW w:w="913" w:type="dxa"/>
          </w:tcPr>
          <w:p w:rsidR="00FD63FB" w:rsidRDefault="00FD63FB"/>
        </w:tc>
        <w:tc>
          <w:tcPr>
            <w:tcW w:w="900" w:type="dxa"/>
          </w:tcPr>
          <w:p w:rsidR="00FD63FB" w:rsidRDefault="00FD63FB"/>
        </w:tc>
        <w:tc>
          <w:tcPr>
            <w:tcW w:w="900" w:type="dxa"/>
          </w:tcPr>
          <w:p w:rsidR="00FD63FB" w:rsidRDefault="00FD63FB"/>
        </w:tc>
        <w:tc>
          <w:tcPr>
            <w:tcW w:w="900" w:type="dxa"/>
          </w:tcPr>
          <w:p w:rsidR="00FD63FB" w:rsidRDefault="00FD63FB"/>
        </w:tc>
      </w:tr>
    </w:tbl>
    <w:p w:rsidR="00FD63FB" w:rsidRDefault="00FD63FB"/>
    <w:sectPr w:rsidR="00FD63FB" w:rsidSect="009878EA">
      <w:footerReference w:type="default" r:id="rId11"/>
      <w:footerReference w:type="first" r:id="rId12"/>
      <w:pgSz w:w="15840" w:h="12240" w:orient="landscape" w:code="1"/>
      <w:pgMar w:top="1440" w:right="1440" w:bottom="144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457" w:rsidRDefault="00BE4457">
      <w:r>
        <w:separator/>
      </w:r>
    </w:p>
  </w:endnote>
  <w:endnote w:type="continuationSeparator" w:id="0">
    <w:p w:rsidR="00BE4457" w:rsidRDefault="00BE44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FDF" w:rsidRDefault="001D4FDF">
    <w:pPr>
      <w:pStyle w:val="Footer"/>
      <w:tabs>
        <w:tab w:val="clear" w:pos="4320"/>
        <w:tab w:val="center" w:pos="4680"/>
      </w:tabs>
    </w:pPr>
    <w:r>
      <w:rPr>
        <w:rStyle w:val="PageNumber"/>
      </w:rPr>
      <w:t>Draft</w:t>
    </w:r>
    <w:r>
      <w:rPr>
        <w:rStyle w:val="PageNumber"/>
      </w:rPr>
      <w:tab/>
      <w:t>A-</w:t>
    </w:r>
    <w:r w:rsidR="00C96FB9">
      <w:rPr>
        <w:rStyle w:val="PageNumber"/>
      </w:rPr>
      <w:fldChar w:fldCharType="begin"/>
    </w:r>
    <w:r>
      <w:rPr>
        <w:rStyle w:val="PageNumber"/>
      </w:rPr>
      <w:instrText xml:space="preserve"> PAGE </w:instrText>
    </w:r>
    <w:r w:rsidR="00C96FB9">
      <w:rPr>
        <w:rStyle w:val="PageNumber"/>
      </w:rPr>
      <w:fldChar w:fldCharType="separate"/>
    </w:r>
    <w:r w:rsidR="000B7B66">
      <w:rPr>
        <w:rStyle w:val="PageNumber"/>
        <w:noProof/>
      </w:rPr>
      <w:t>1</w:t>
    </w:r>
    <w:r w:rsidR="00C96FB9">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FDF" w:rsidRDefault="001D4FDF">
    <w:pPr>
      <w:pStyle w:val="Footer"/>
      <w:tabs>
        <w:tab w:val="clear" w:pos="4320"/>
        <w:tab w:val="clear" w:pos="8640"/>
        <w:tab w:val="center" w:pos="6480"/>
        <w:tab w:val="right" w:pos="12780"/>
      </w:tabs>
    </w:pPr>
    <w:r>
      <w:t>Draft</w:t>
    </w:r>
    <w:r>
      <w:tab/>
      <w:t>A-</w:t>
    </w:r>
    <w:r w:rsidR="00C96FB9">
      <w:rPr>
        <w:rStyle w:val="PageNumber"/>
      </w:rPr>
      <w:fldChar w:fldCharType="begin"/>
    </w:r>
    <w:r>
      <w:rPr>
        <w:rStyle w:val="PageNumber"/>
      </w:rPr>
      <w:instrText xml:space="preserve"> PAGE </w:instrText>
    </w:r>
    <w:r w:rsidR="00C96FB9">
      <w:rPr>
        <w:rStyle w:val="PageNumber"/>
      </w:rPr>
      <w:fldChar w:fldCharType="separate"/>
    </w:r>
    <w:r>
      <w:rPr>
        <w:rStyle w:val="PageNumber"/>
        <w:noProof/>
      </w:rPr>
      <w:t>5</w:t>
    </w:r>
    <w:r w:rsidR="00C96FB9">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FDF" w:rsidRDefault="001D4FDF">
    <w:pPr>
      <w:pStyle w:val="Footer"/>
      <w:tabs>
        <w:tab w:val="clear" w:pos="4320"/>
        <w:tab w:val="center" w:pos="4680"/>
      </w:tabs>
    </w:pPr>
    <w:r>
      <w:rPr>
        <w:rStyle w:val="PageNumber"/>
      </w:rPr>
      <w:t>Draft</w:t>
    </w:r>
    <w:r>
      <w:rPr>
        <w:rStyle w:val="PageNumber"/>
      </w:rPr>
      <w:tab/>
      <w:t>A-</w:t>
    </w:r>
    <w:r w:rsidR="00C96FB9">
      <w:rPr>
        <w:rStyle w:val="PageNumber"/>
      </w:rPr>
      <w:fldChar w:fldCharType="begin"/>
    </w:r>
    <w:r>
      <w:rPr>
        <w:rStyle w:val="PageNumber"/>
      </w:rPr>
      <w:instrText xml:space="preserve"> PAGE </w:instrText>
    </w:r>
    <w:r w:rsidR="00C96FB9">
      <w:rPr>
        <w:rStyle w:val="PageNumber"/>
      </w:rPr>
      <w:fldChar w:fldCharType="separate"/>
    </w:r>
    <w:r w:rsidR="000B7B66">
      <w:rPr>
        <w:rStyle w:val="PageNumber"/>
        <w:noProof/>
      </w:rPr>
      <w:t>4</w:t>
    </w:r>
    <w:r w:rsidR="00C96FB9">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FDF" w:rsidRDefault="001D4FDF">
    <w:pPr>
      <w:pStyle w:val="Footer"/>
      <w:tabs>
        <w:tab w:val="clear" w:pos="4320"/>
        <w:tab w:val="center" w:pos="6480"/>
      </w:tabs>
    </w:pPr>
    <w:r>
      <w:rPr>
        <w:rStyle w:val="PageNumber"/>
      </w:rPr>
      <w:t>Draft</w:t>
    </w:r>
    <w:r>
      <w:rPr>
        <w:rStyle w:val="PageNumber"/>
      </w:rPr>
      <w:tab/>
      <w:t>A-</w:t>
    </w:r>
    <w:r w:rsidR="00C96FB9">
      <w:rPr>
        <w:rStyle w:val="PageNumber"/>
      </w:rPr>
      <w:fldChar w:fldCharType="begin"/>
    </w:r>
    <w:r>
      <w:rPr>
        <w:rStyle w:val="PageNumber"/>
      </w:rPr>
      <w:instrText xml:space="preserve"> PAGE </w:instrText>
    </w:r>
    <w:r w:rsidR="00C96FB9">
      <w:rPr>
        <w:rStyle w:val="PageNumber"/>
      </w:rPr>
      <w:fldChar w:fldCharType="separate"/>
    </w:r>
    <w:r w:rsidR="000B7B66">
      <w:rPr>
        <w:rStyle w:val="PageNumber"/>
        <w:noProof/>
      </w:rPr>
      <w:t>7</w:t>
    </w:r>
    <w:r w:rsidR="00C96FB9">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FDF" w:rsidRDefault="001D4FDF">
    <w:pPr>
      <w:pStyle w:val="Footer"/>
      <w:tabs>
        <w:tab w:val="clear" w:pos="4320"/>
        <w:tab w:val="clear" w:pos="8640"/>
        <w:tab w:val="center" w:pos="6480"/>
        <w:tab w:val="right" w:pos="12780"/>
      </w:tabs>
    </w:pPr>
    <w:r>
      <w:t>Draft</w:t>
    </w:r>
    <w:r>
      <w:tab/>
      <w:t>A-</w:t>
    </w:r>
    <w:r w:rsidR="00C96FB9">
      <w:rPr>
        <w:rStyle w:val="PageNumber"/>
      </w:rPr>
      <w:fldChar w:fldCharType="begin"/>
    </w:r>
    <w:r>
      <w:rPr>
        <w:rStyle w:val="PageNumber"/>
      </w:rPr>
      <w:instrText xml:space="preserve"> PAGE </w:instrText>
    </w:r>
    <w:r w:rsidR="00C96FB9">
      <w:rPr>
        <w:rStyle w:val="PageNumber"/>
      </w:rPr>
      <w:fldChar w:fldCharType="separate"/>
    </w:r>
    <w:r w:rsidR="000B7B66">
      <w:rPr>
        <w:rStyle w:val="PageNumber"/>
        <w:noProof/>
      </w:rPr>
      <w:t>5</w:t>
    </w:r>
    <w:r w:rsidR="00C96FB9">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457" w:rsidRDefault="00BE4457">
      <w:r>
        <w:separator/>
      </w:r>
    </w:p>
  </w:footnote>
  <w:footnote w:type="continuationSeparator" w:id="0">
    <w:p w:rsidR="00BE4457" w:rsidRDefault="00BE4457">
      <w:r>
        <w:continuationSeparator/>
      </w:r>
    </w:p>
  </w:footnote>
  <w:footnote w:id="1">
    <w:p w:rsidR="001D4FDF" w:rsidRDefault="001D4FDF">
      <w:pPr>
        <w:autoSpaceDE w:val="0"/>
        <w:autoSpaceDN w:val="0"/>
        <w:adjustRightInd w:val="0"/>
        <w:rPr>
          <w:rFonts w:ascii="TimesNewRoman" w:hAnsi="TimesNewRoman" w:cs="TimesNewRoman"/>
          <w:sz w:val="18"/>
          <w:szCs w:val="18"/>
        </w:rPr>
      </w:pPr>
      <w:r>
        <w:rPr>
          <w:rStyle w:val="FootnoteReference"/>
        </w:rPr>
        <w:footnoteRef/>
      </w:r>
      <w:r>
        <w:t xml:space="preserve"> </w:t>
      </w:r>
      <w:r>
        <w:rPr>
          <w:rFonts w:ascii="TimesNewRoman" w:hAnsi="TimesNewRoman" w:cs="TimesNewRoman"/>
          <w:sz w:val="18"/>
          <w:szCs w:val="18"/>
        </w:rPr>
        <w:t>A community water system is a PWS that serves at least 15 connections used by year-round residents or regularly</w:t>
      </w:r>
    </w:p>
    <w:p w:rsidR="001D4FDF" w:rsidRDefault="001D4FDF">
      <w:pPr>
        <w:autoSpaceDE w:val="0"/>
        <w:autoSpaceDN w:val="0"/>
        <w:adjustRightInd w:val="0"/>
        <w:rPr>
          <w:rFonts w:ascii="TimesNewRoman" w:hAnsi="TimesNewRoman" w:cs="TimesNewRoman"/>
          <w:sz w:val="20"/>
          <w:szCs w:val="20"/>
        </w:rPr>
      </w:pPr>
      <w:proofErr w:type="gramStart"/>
      <w:r>
        <w:rPr>
          <w:rFonts w:ascii="TimesNewRoman" w:hAnsi="TimesNewRoman" w:cs="TimesNewRoman"/>
          <w:sz w:val="18"/>
          <w:szCs w:val="18"/>
        </w:rPr>
        <w:t>serves</w:t>
      </w:r>
      <w:proofErr w:type="gramEnd"/>
      <w:r>
        <w:rPr>
          <w:rFonts w:ascii="TimesNewRoman" w:hAnsi="TimesNewRoman" w:cs="TimesNewRoman"/>
          <w:sz w:val="18"/>
          <w:szCs w:val="18"/>
        </w:rPr>
        <w:t xml:space="preserve"> at least 25 year-round residents.</w:t>
      </w:r>
    </w:p>
    <w:p w:rsidR="001D4FDF" w:rsidRDefault="001D4FDF">
      <w:pPr>
        <w:pStyle w:val="FootnoteText"/>
      </w:pPr>
    </w:p>
  </w:footnote>
  <w:footnote w:id="2">
    <w:p w:rsidR="001D4FDF" w:rsidRDefault="001D4FDF">
      <w:pPr>
        <w:autoSpaceDE w:val="0"/>
        <w:autoSpaceDN w:val="0"/>
        <w:adjustRightInd w:val="0"/>
        <w:rPr>
          <w:rFonts w:ascii="TimesNewRoman" w:hAnsi="TimesNewRoman" w:cs="TimesNewRoman"/>
          <w:sz w:val="20"/>
          <w:szCs w:val="20"/>
        </w:rPr>
      </w:pPr>
      <w:r>
        <w:rPr>
          <w:rStyle w:val="FootnoteReference"/>
        </w:rPr>
        <w:footnoteRef/>
      </w:r>
      <w:r>
        <w:t xml:space="preserve"> </w:t>
      </w:r>
      <w:r>
        <w:rPr>
          <w:rFonts w:ascii="TimesNewRoman" w:hAnsi="TimesNewRoman" w:cs="TimesNewRoman"/>
          <w:sz w:val="18"/>
          <w:szCs w:val="18"/>
        </w:rPr>
        <w:t>Note that due to limited data and the use of best professional judgment, these burden and cost estimates are not precise.</w:t>
      </w:r>
    </w:p>
    <w:p w:rsidR="001D4FDF" w:rsidRDefault="001D4FDF">
      <w:pPr>
        <w:pStyle w:val="FootnoteText"/>
      </w:pPr>
    </w:p>
  </w:footnote>
  <w:footnote w:id="3">
    <w:p w:rsidR="001D4FDF" w:rsidRDefault="001D4FDF">
      <w:pPr>
        <w:autoSpaceDE w:val="0"/>
        <w:autoSpaceDN w:val="0"/>
        <w:adjustRightInd w:val="0"/>
        <w:rPr>
          <w:rFonts w:ascii="TimesNewRoman" w:hAnsi="TimesNewRoman" w:cs="TimesNewRoman"/>
          <w:sz w:val="20"/>
          <w:szCs w:val="20"/>
        </w:rPr>
      </w:pPr>
      <w:r>
        <w:rPr>
          <w:rStyle w:val="FootnoteReference"/>
        </w:rPr>
        <w:footnoteRef/>
      </w:r>
      <w:r>
        <w:t xml:space="preserve"> </w:t>
      </w:r>
      <w:r>
        <w:rPr>
          <w:rFonts w:ascii="TimesNewRoman" w:hAnsi="TimesNewRoman" w:cs="TimesNewRoman"/>
          <w:sz w:val="18"/>
          <w:szCs w:val="18"/>
        </w:rPr>
        <w:t>Currently, this ICR includes only descriptions of grant activities and unit burden and costs. If Congress appropriates funds for the grants, average annual burden and costs for grant applications and review will be added to the ICR through an Information Correction Worksheet (ICW). The appropriation will determine availability and funding levels for new grants.</w:t>
      </w:r>
    </w:p>
    <w:p w:rsidR="001D4FDF" w:rsidRDefault="001D4FDF">
      <w:pPr>
        <w:pStyle w:val="FootnoteText"/>
      </w:pPr>
    </w:p>
  </w:footnote>
  <w:footnote w:id="4">
    <w:p w:rsidR="001D4FDF" w:rsidRDefault="001D4FDF" w:rsidP="007F5AD1">
      <w:r>
        <w:rPr>
          <w:rStyle w:val="FootnoteReference"/>
        </w:rPr>
        <w:footnoteRef/>
      </w:r>
      <w:r>
        <w:t xml:space="preserve"> </w:t>
      </w:r>
      <w:r>
        <w:rPr>
          <w:rFonts w:ascii="TimesNewRoman" w:hAnsi="TimesNewRoman" w:cs="TimesNewRoman"/>
          <w:sz w:val="18"/>
          <w:szCs w:val="18"/>
        </w:rPr>
        <w:t>These definitions are taken from section 601 of the Regulatory Flexibility Act.</w:t>
      </w:r>
    </w:p>
  </w:footnote>
  <w:footnote w:id="5">
    <w:p w:rsidR="001D4FDF" w:rsidRDefault="001D4FDF">
      <w:pPr>
        <w:autoSpaceDE w:val="0"/>
        <w:autoSpaceDN w:val="0"/>
        <w:adjustRightInd w:val="0"/>
        <w:rPr>
          <w:rFonts w:ascii="TimesNewRoman" w:hAnsi="TimesNewRoman" w:cs="TimesNewRoman"/>
          <w:sz w:val="18"/>
          <w:szCs w:val="18"/>
        </w:rPr>
      </w:pPr>
      <w:r>
        <w:rPr>
          <w:rStyle w:val="FootnoteReference"/>
        </w:rPr>
        <w:footnoteRef/>
      </w:r>
      <w:r>
        <w:t xml:space="preserve"> </w:t>
      </w:r>
      <w:r>
        <w:rPr>
          <w:rFonts w:ascii="TimesNewRoman" w:hAnsi="TimesNewRoman" w:cs="TimesNewRoman"/>
          <w:sz w:val="18"/>
          <w:szCs w:val="18"/>
        </w:rPr>
        <w:t>Note that these burden estimates are only for the security portions of the ERPs.</w:t>
      </w:r>
    </w:p>
    <w:p w:rsidR="001D4FDF" w:rsidRDefault="001D4FDF">
      <w:pPr>
        <w:pStyle w:val="FootnoteText"/>
      </w:pPr>
    </w:p>
  </w:footnote>
  <w:footnote w:id="6">
    <w:p w:rsidR="001D4FDF" w:rsidRDefault="001D4FDF">
      <w:pPr>
        <w:autoSpaceDE w:val="0"/>
        <w:autoSpaceDN w:val="0"/>
        <w:adjustRightInd w:val="0"/>
        <w:rPr>
          <w:rFonts w:ascii="TimesNewRoman" w:hAnsi="TimesNewRoman" w:cs="TimesNewRoman"/>
          <w:color w:val="000000"/>
          <w:sz w:val="20"/>
          <w:szCs w:val="20"/>
        </w:rPr>
      </w:pPr>
      <w:r>
        <w:rPr>
          <w:rStyle w:val="FootnoteReference"/>
        </w:rPr>
        <w:footnoteRef/>
      </w:r>
      <w:r>
        <w:t xml:space="preserve"> </w:t>
      </w:r>
      <w:r>
        <w:rPr>
          <w:rFonts w:ascii="TimesNewRoman" w:hAnsi="TimesNewRoman" w:cs="TimesNewRoman"/>
          <w:color w:val="000000"/>
          <w:sz w:val="18"/>
          <w:szCs w:val="18"/>
        </w:rPr>
        <w:t xml:space="preserve">The quoted rate was $47.73 in year 2006 dollars (see </w:t>
      </w:r>
      <w:r>
        <w:rPr>
          <w:rFonts w:ascii="TimesNewRoman" w:hAnsi="TimesNewRoman" w:cs="TimesNewRoman"/>
          <w:color w:val="0000FF"/>
          <w:sz w:val="18"/>
          <w:szCs w:val="18"/>
        </w:rPr>
        <w:t>http://stats.bls.gov</w:t>
      </w:r>
      <w:r>
        <w:rPr>
          <w:rFonts w:ascii="TimesNewRoman" w:hAnsi="TimesNewRoman" w:cs="TimesNewRoman"/>
          <w:color w:val="000000"/>
          <w:sz w:val="18"/>
          <w:szCs w:val="18"/>
        </w:rPr>
        <w:t>). For accuracy, this rate has been adjusted for inflation to 2007 dollars using the Employment Cost Index released by the Bureau of Labor Statistics on July 31, 2007, showing that wages and salaries for civilian workers rose 3.4 percent between June 30, 2006 and June 30, 2007, bringing the rate in 2007 dollars to 49.35.  In addition, 60 percent overhead was assumed, bringing the loaded rate to $78.96 in 2007 dollars.</w:t>
      </w:r>
    </w:p>
    <w:p w:rsidR="001D4FDF" w:rsidRDefault="001D4FDF">
      <w:pPr>
        <w:pStyle w:val="FootnoteText"/>
      </w:pPr>
    </w:p>
  </w:footnote>
  <w:footnote w:id="7">
    <w:p w:rsidR="001D4FDF" w:rsidRDefault="001D4FDF">
      <w:pPr>
        <w:autoSpaceDE w:val="0"/>
        <w:autoSpaceDN w:val="0"/>
        <w:adjustRightInd w:val="0"/>
        <w:rPr>
          <w:rFonts w:ascii="TimesNewRoman" w:hAnsi="TimesNewRoman" w:cs="TimesNewRoman"/>
          <w:sz w:val="18"/>
          <w:szCs w:val="18"/>
        </w:rPr>
      </w:pPr>
      <w:r>
        <w:rPr>
          <w:rStyle w:val="FootnoteReference"/>
        </w:rPr>
        <w:footnoteRef/>
      </w:r>
      <w:r>
        <w:t xml:space="preserve"> </w:t>
      </w:r>
      <w:r>
        <w:rPr>
          <w:rFonts w:ascii="TimesNewRoman" w:hAnsi="TimesNewRoman" w:cs="TimesNewRoman"/>
          <w:sz w:val="18"/>
          <w:szCs w:val="18"/>
        </w:rPr>
        <w:t>According to the Office of Personnel Management January 2007 GS Pay Schedule, the GS-13 Step 5 salary is $75,879. By using the standard government benefits factor of 1.6, the average salary plus benefits is $121,406.</w:t>
      </w:r>
    </w:p>
    <w:p w:rsidR="001D4FDF" w:rsidRDefault="001D4FDF">
      <w:pPr>
        <w:pStyle w:val="FootnoteText"/>
      </w:pPr>
    </w:p>
  </w:footnote>
  <w:footnote w:id="8">
    <w:p w:rsidR="001D4FDF" w:rsidRDefault="001D4FDF">
      <w:pPr>
        <w:pStyle w:val="FootnoteText"/>
      </w:pPr>
      <w:r>
        <w:rPr>
          <w:rStyle w:val="FootnoteReference"/>
        </w:rPr>
        <w:footnoteRef/>
      </w:r>
      <w:r>
        <w:t xml:space="preserve"> </w:t>
      </w:r>
      <w:r>
        <w:rPr>
          <w:rFonts w:ascii="TimesNewRoman" w:hAnsi="TimesNewRoman" w:cs="TimesNewRoman"/>
          <w:sz w:val="18"/>
          <w:szCs w:val="18"/>
        </w:rPr>
        <w:t>See Appendix A for detailed derivations of these burden and cost estimates.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FDF" w:rsidRDefault="001D4FDF">
    <w:pPr>
      <w:pStyle w:val="Header"/>
      <w:jc w:val="right"/>
      <w:rPr>
        <w:b/>
        <w:i/>
      </w:rPr>
    </w:pPr>
    <w:r>
      <w:rPr>
        <w:b/>
        <w:i/>
      </w:rPr>
      <w:t>ICR for Drinking Water Security and Safety                                                        August 2010</w:t>
    </w:r>
  </w:p>
  <w:p w:rsidR="001D4FDF" w:rsidRDefault="001D4FDF">
    <w:pPr>
      <w:pStyle w:val="Header"/>
      <w:rPr>
        <w:b/>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DA24B26"/>
    <w:lvl w:ilvl="0">
      <w:start w:val="1"/>
      <w:numFmt w:val="decimal"/>
      <w:lvlText w:val="%1."/>
      <w:lvlJc w:val="left"/>
      <w:pPr>
        <w:tabs>
          <w:tab w:val="num" w:pos="1800"/>
        </w:tabs>
        <w:ind w:left="1800" w:hanging="360"/>
      </w:pPr>
    </w:lvl>
  </w:abstractNum>
  <w:abstractNum w:abstractNumId="1">
    <w:nsid w:val="FFFFFF7D"/>
    <w:multiLevelType w:val="singleLevel"/>
    <w:tmpl w:val="013464F0"/>
    <w:lvl w:ilvl="0">
      <w:start w:val="1"/>
      <w:numFmt w:val="decimal"/>
      <w:lvlText w:val="%1."/>
      <w:lvlJc w:val="left"/>
      <w:pPr>
        <w:tabs>
          <w:tab w:val="num" w:pos="1440"/>
        </w:tabs>
        <w:ind w:left="1440" w:hanging="360"/>
      </w:pPr>
    </w:lvl>
  </w:abstractNum>
  <w:abstractNum w:abstractNumId="2">
    <w:nsid w:val="FFFFFF7E"/>
    <w:multiLevelType w:val="singleLevel"/>
    <w:tmpl w:val="D89EC736"/>
    <w:lvl w:ilvl="0">
      <w:start w:val="1"/>
      <w:numFmt w:val="decimal"/>
      <w:lvlText w:val="%1."/>
      <w:lvlJc w:val="left"/>
      <w:pPr>
        <w:tabs>
          <w:tab w:val="num" w:pos="1080"/>
        </w:tabs>
        <w:ind w:left="1080" w:hanging="360"/>
      </w:pPr>
    </w:lvl>
  </w:abstractNum>
  <w:abstractNum w:abstractNumId="3">
    <w:nsid w:val="FFFFFF7F"/>
    <w:multiLevelType w:val="singleLevel"/>
    <w:tmpl w:val="8D92A0D0"/>
    <w:lvl w:ilvl="0">
      <w:start w:val="1"/>
      <w:numFmt w:val="decimal"/>
      <w:lvlText w:val="%1."/>
      <w:lvlJc w:val="left"/>
      <w:pPr>
        <w:tabs>
          <w:tab w:val="num" w:pos="720"/>
        </w:tabs>
        <w:ind w:left="720" w:hanging="360"/>
      </w:pPr>
    </w:lvl>
  </w:abstractNum>
  <w:abstractNum w:abstractNumId="4">
    <w:nsid w:val="FFFFFF80"/>
    <w:multiLevelType w:val="singleLevel"/>
    <w:tmpl w:val="A03A6D0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22A393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1C2D43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17289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3FA8584"/>
    <w:lvl w:ilvl="0">
      <w:start w:val="1"/>
      <w:numFmt w:val="decimal"/>
      <w:lvlText w:val="%1."/>
      <w:lvlJc w:val="left"/>
      <w:pPr>
        <w:tabs>
          <w:tab w:val="num" w:pos="360"/>
        </w:tabs>
        <w:ind w:left="360" w:hanging="360"/>
      </w:pPr>
    </w:lvl>
  </w:abstractNum>
  <w:abstractNum w:abstractNumId="9">
    <w:nsid w:val="FFFFFF89"/>
    <w:multiLevelType w:val="singleLevel"/>
    <w:tmpl w:val="90601A96"/>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991EB97A"/>
    <w:lvl w:ilvl="0">
      <w:numFmt w:val="bullet"/>
      <w:lvlText w:val="*"/>
      <w:lvlJc w:val="left"/>
    </w:lvl>
  </w:abstractNum>
  <w:abstractNum w:abstractNumId="11">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nsid w:val="00000002"/>
    <w:multiLevelType w:val="multilevel"/>
    <w:tmpl w:val="0000000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3">
    <w:nsid w:val="00000003"/>
    <w:multiLevelType w:val="multilevel"/>
    <w:tmpl w:val="5BB0DD54"/>
    <w:lvl w:ilvl="0">
      <w:start w:val="1"/>
      <w:numFmt w:val="decimal"/>
      <w:suff w:val="nothing"/>
      <w:lvlText w:val="%1."/>
      <w:lvlJc w:val="left"/>
      <w:rPr>
        <w:rFonts w:ascii="Times New Roman" w:eastAsia="Times New Roman" w:hAnsi="Times New Roman" w:cs="Times New Roman"/>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4">
    <w:nsid w:val="08E72A1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0F6974DD"/>
    <w:multiLevelType w:val="hybridMultilevel"/>
    <w:tmpl w:val="150A62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A072D2D"/>
    <w:multiLevelType w:val="hybridMultilevel"/>
    <w:tmpl w:val="906C25D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1C2D1E73"/>
    <w:multiLevelType w:val="hybridMultilevel"/>
    <w:tmpl w:val="B1662FF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22E84D6B"/>
    <w:multiLevelType w:val="hybridMultilevel"/>
    <w:tmpl w:val="B3461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3A6599F"/>
    <w:multiLevelType w:val="hybridMultilevel"/>
    <w:tmpl w:val="EDCA232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3E9A6A6F"/>
    <w:multiLevelType w:val="hybridMultilevel"/>
    <w:tmpl w:val="C3EE0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6503A9A"/>
    <w:multiLevelType w:val="hybridMultilevel"/>
    <w:tmpl w:val="FABEEEBC"/>
    <w:lvl w:ilvl="0" w:tplc="08F641EA">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490C1E6A"/>
    <w:multiLevelType w:val="hybridMultilevel"/>
    <w:tmpl w:val="0602CC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53245D8F"/>
    <w:multiLevelType w:val="hybridMultilevel"/>
    <w:tmpl w:val="FE4C57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5E87CCF"/>
    <w:multiLevelType w:val="hybridMultilevel"/>
    <w:tmpl w:val="DEC859A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DE85BB8"/>
    <w:multiLevelType w:val="hybridMultilevel"/>
    <w:tmpl w:val="C7BADE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03E7D78"/>
    <w:multiLevelType w:val="hybridMultilevel"/>
    <w:tmpl w:val="60BA57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64DD331E"/>
    <w:multiLevelType w:val="hybridMultilevel"/>
    <w:tmpl w:val="615682C0"/>
    <w:lvl w:ilvl="0" w:tplc="FB106124">
      <w:start w:val="1"/>
      <w:numFmt w:val="bullet"/>
      <w:lvlText w:val=""/>
      <w:lvlJc w:val="left"/>
      <w:pPr>
        <w:tabs>
          <w:tab w:val="num" w:pos="3528"/>
        </w:tabs>
        <w:ind w:left="3528" w:hanging="288"/>
      </w:pPr>
      <w:rPr>
        <w:rFonts w:ascii="Symbol" w:hAnsi="Symbol" w:hint="default"/>
        <w:sz w:val="32"/>
        <w:szCs w:val="32"/>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8">
    <w:nsid w:val="65652A2B"/>
    <w:multiLevelType w:val="multilevel"/>
    <w:tmpl w:val="6ABC466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FC11AD3"/>
    <w:multiLevelType w:val="hybridMultilevel"/>
    <w:tmpl w:val="6ABC46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4DA281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75837343"/>
    <w:multiLevelType w:val="hybridMultilevel"/>
    <w:tmpl w:val="42E6F376"/>
    <w:lvl w:ilvl="0" w:tplc="E5D6D112">
      <w:start w:val="1"/>
      <w:numFmt w:val="bullet"/>
      <w:lvlText w:val=""/>
      <w:lvlJc w:val="left"/>
      <w:pPr>
        <w:tabs>
          <w:tab w:val="num" w:pos="1080"/>
        </w:tabs>
        <w:ind w:left="1080"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7A653EBB"/>
    <w:multiLevelType w:val="multilevel"/>
    <w:tmpl w:val="6ABC466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7EE13FE2"/>
    <w:multiLevelType w:val="hybridMultilevel"/>
    <w:tmpl w:val="EE56E6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F871F53"/>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1"/>
  </w:num>
  <w:num w:numId="2">
    <w:abstractNumId w:val="12"/>
  </w:num>
  <w:num w:numId="3">
    <w:abstractNumId w:val="13"/>
  </w:num>
  <w:num w:numId="4">
    <w:abstractNumId w:val="21"/>
  </w:num>
  <w:num w:numId="5">
    <w:abstractNumId w:val="10"/>
    <w:lvlOverride w:ilvl="0">
      <w:lvl w:ilvl="0">
        <w:start w:val="1"/>
        <w:numFmt w:val="bullet"/>
        <w:lvlText w:val="•"/>
        <w:legacy w:legacy="1" w:legacySpace="0" w:legacyIndent="1"/>
        <w:lvlJc w:val="left"/>
        <w:pPr>
          <w:ind w:left="361" w:hanging="1"/>
        </w:pPr>
        <w:rPr>
          <w:rFonts w:ascii="Times New Roman" w:hAnsi="Times New Roman" w:cs="Times New Roman" w:hint="default"/>
        </w:rPr>
      </w:lvl>
    </w:lvlOverride>
  </w:num>
  <w:num w:numId="6">
    <w:abstractNumId w:val="27"/>
  </w:num>
  <w:num w:numId="7">
    <w:abstractNumId w:val="34"/>
  </w:num>
  <w:num w:numId="8">
    <w:abstractNumId w:val="30"/>
  </w:num>
  <w:num w:numId="9">
    <w:abstractNumId w:val="14"/>
  </w:num>
  <w:num w:numId="10">
    <w:abstractNumId w:val="31"/>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33"/>
  </w:num>
  <w:num w:numId="22">
    <w:abstractNumId w:val="19"/>
  </w:num>
  <w:num w:numId="23">
    <w:abstractNumId w:val="26"/>
  </w:num>
  <w:num w:numId="24">
    <w:abstractNumId w:val="16"/>
  </w:num>
  <w:num w:numId="25">
    <w:abstractNumId w:val="17"/>
  </w:num>
  <w:num w:numId="26">
    <w:abstractNumId w:val="18"/>
  </w:num>
  <w:num w:numId="27">
    <w:abstractNumId w:val="15"/>
  </w:num>
  <w:num w:numId="28">
    <w:abstractNumId w:val="25"/>
  </w:num>
  <w:num w:numId="29">
    <w:abstractNumId w:val="24"/>
  </w:num>
  <w:num w:numId="30">
    <w:abstractNumId w:val="22"/>
  </w:num>
  <w:num w:numId="31">
    <w:abstractNumId w:val="20"/>
  </w:num>
  <w:num w:numId="32">
    <w:abstractNumId w:val="29"/>
  </w:num>
  <w:num w:numId="33">
    <w:abstractNumId w:val="28"/>
  </w:num>
  <w:num w:numId="34">
    <w:abstractNumId w:val="23"/>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11265"/>
  </w:hdrShapeDefaults>
  <w:footnotePr>
    <w:footnote w:id="-1"/>
    <w:footnote w:id="0"/>
  </w:footnotePr>
  <w:endnotePr>
    <w:endnote w:id="-1"/>
    <w:endnote w:id="0"/>
  </w:endnotePr>
  <w:compat/>
  <w:rsids>
    <w:rsidRoot w:val="00D422FF"/>
    <w:rsid w:val="00014E12"/>
    <w:rsid w:val="000228BF"/>
    <w:rsid w:val="00051D7B"/>
    <w:rsid w:val="00073DBB"/>
    <w:rsid w:val="00074211"/>
    <w:rsid w:val="00090FDE"/>
    <w:rsid w:val="00092E35"/>
    <w:rsid w:val="000A0110"/>
    <w:rsid w:val="000B632C"/>
    <w:rsid w:val="000B7B66"/>
    <w:rsid w:val="000C01E8"/>
    <w:rsid w:val="000C1AFA"/>
    <w:rsid w:val="000C2116"/>
    <w:rsid w:val="000C2FFB"/>
    <w:rsid w:val="000D41FD"/>
    <w:rsid w:val="000D69AE"/>
    <w:rsid w:val="000E233D"/>
    <w:rsid w:val="000F4977"/>
    <w:rsid w:val="000F4A95"/>
    <w:rsid w:val="00102288"/>
    <w:rsid w:val="001043B7"/>
    <w:rsid w:val="00127B5F"/>
    <w:rsid w:val="00131CDC"/>
    <w:rsid w:val="00134C1A"/>
    <w:rsid w:val="00180542"/>
    <w:rsid w:val="00183AFC"/>
    <w:rsid w:val="001A6922"/>
    <w:rsid w:val="001C2A64"/>
    <w:rsid w:val="001D08B0"/>
    <w:rsid w:val="001D4FDF"/>
    <w:rsid w:val="001D7D7E"/>
    <w:rsid w:val="00207862"/>
    <w:rsid w:val="0022248A"/>
    <w:rsid w:val="00236F1A"/>
    <w:rsid w:val="002706B3"/>
    <w:rsid w:val="0028082E"/>
    <w:rsid w:val="002C3A33"/>
    <w:rsid w:val="002D6CF6"/>
    <w:rsid w:val="002E6084"/>
    <w:rsid w:val="002E68E4"/>
    <w:rsid w:val="00332A14"/>
    <w:rsid w:val="00351993"/>
    <w:rsid w:val="00385962"/>
    <w:rsid w:val="003A6FB6"/>
    <w:rsid w:val="003A7D9A"/>
    <w:rsid w:val="003C3353"/>
    <w:rsid w:val="0041400D"/>
    <w:rsid w:val="00435F01"/>
    <w:rsid w:val="004439FC"/>
    <w:rsid w:val="00445EDE"/>
    <w:rsid w:val="004A25B5"/>
    <w:rsid w:val="004B5C15"/>
    <w:rsid w:val="00504F88"/>
    <w:rsid w:val="005143EC"/>
    <w:rsid w:val="00514766"/>
    <w:rsid w:val="00526B61"/>
    <w:rsid w:val="00554559"/>
    <w:rsid w:val="00561ADC"/>
    <w:rsid w:val="00562242"/>
    <w:rsid w:val="00563DB1"/>
    <w:rsid w:val="005C163E"/>
    <w:rsid w:val="005C4ABC"/>
    <w:rsid w:val="005D7B30"/>
    <w:rsid w:val="005E64FB"/>
    <w:rsid w:val="0061176C"/>
    <w:rsid w:val="00620BC9"/>
    <w:rsid w:val="006230A2"/>
    <w:rsid w:val="00633580"/>
    <w:rsid w:val="00640F7B"/>
    <w:rsid w:val="00655752"/>
    <w:rsid w:val="00657773"/>
    <w:rsid w:val="00657C66"/>
    <w:rsid w:val="00660E7D"/>
    <w:rsid w:val="00695171"/>
    <w:rsid w:val="006E55BB"/>
    <w:rsid w:val="00722F67"/>
    <w:rsid w:val="00725D99"/>
    <w:rsid w:val="0075595A"/>
    <w:rsid w:val="00772642"/>
    <w:rsid w:val="00780CCE"/>
    <w:rsid w:val="007C6464"/>
    <w:rsid w:val="007F5AD1"/>
    <w:rsid w:val="008178F6"/>
    <w:rsid w:val="008311AF"/>
    <w:rsid w:val="008554F1"/>
    <w:rsid w:val="00872DDC"/>
    <w:rsid w:val="008A5B96"/>
    <w:rsid w:val="008C5C54"/>
    <w:rsid w:val="00904C1A"/>
    <w:rsid w:val="00954406"/>
    <w:rsid w:val="0098279A"/>
    <w:rsid w:val="009878EA"/>
    <w:rsid w:val="009A2405"/>
    <w:rsid w:val="009E2E3A"/>
    <w:rsid w:val="00A04A1A"/>
    <w:rsid w:val="00A15E38"/>
    <w:rsid w:val="00A168BC"/>
    <w:rsid w:val="00A43096"/>
    <w:rsid w:val="00AB26A7"/>
    <w:rsid w:val="00AF69C2"/>
    <w:rsid w:val="00B167AF"/>
    <w:rsid w:val="00B20009"/>
    <w:rsid w:val="00B216F6"/>
    <w:rsid w:val="00B237FE"/>
    <w:rsid w:val="00B444D8"/>
    <w:rsid w:val="00B470AA"/>
    <w:rsid w:val="00B61E83"/>
    <w:rsid w:val="00B66F4E"/>
    <w:rsid w:val="00B7188D"/>
    <w:rsid w:val="00B90416"/>
    <w:rsid w:val="00B91CC5"/>
    <w:rsid w:val="00BB2569"/>
    <w:rsid w:val="00BE4457"/>
    <w:rsid w:val="00C059CF"/>
    <w:rsid w:val="00C21A2A"/>
    <w:rsid w:val="00C24884"/>
    <w:rsid w:val="00C5245F"/>
    <w:rsid w:val="00C5320C"/>
    <w:rsid w:val="00C664EA"/>
    <w:rsid w:val="00C66727"/>
    <w:rsid w:val="00C73996"/>
    <w:rsid w:val="00C900E7"/>
    <w:rsid w:val="00C944CB"/>
    <w:rsid w:val="00C96FB9"/>
    <w:rsid w:val="00CF4E5A"/>
    <w:rsid w:val="00D065E5"/>
    <w:rsid w:val="00D41FA4"/>
    <w:rsid w:val="00D422FF"/>
    <w:rsid w:val="00D50EE4"/>
    <w:rsid w:val="00D7380E"/>
    <w:rsid w:val="00D747BB"/>
    <w:rsid w:val="00DA0310"/>
    <w:rsid w:val="00DA1B7A"/>
    <w:rsid w:val="00DE5D3E"/>
    <w:rsid w:val="00E01827"/>
    <w:rsid w:val="00E06BBA"/>
    <w:rsid w:val="00E13751"/>
    <w:rsid w:val="00E5176A"/>
    <w:rsid w:val="00E940C3"/>
    <w:rsid w:val="00EA4857"/>
    <w:rsid w:val="00EB199A"/>
    <w:rsid w:val="00ED79F0"/>
    <w:rsid w:val="00F02F14"/>
    <w:rsid w:val="00F230B7"/>
    <w:rsid w:val="00F92AAB"/>
    <w:rsid w:val="00F94E4D"/>
    <w:rsid w:val="00FA50C7"/>
    <w:rsid w:val="00FD63FB"/>
    <w:rsid w:val="00FF476A"/>
    <w:rsid w:val="00FF7C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8EA"/>
    <w:rPr>
      <w:sz w:val="24"/>
      <w:szCs w:val="24"/>
    </w:rPr>
  </w:style>
  <w:style w:type="paragraph" w:styleId="Heading1">
    <w:name w:val="heading 1"/>
    <w:basedOn w:val="Normal"/>
    <w:next w:val="Normal"/>
    <w:qFormat/>
    <w:rsid w:val="009878EA"/>
    <w:pPr>
      <w:keepNext/>
      <w:numPr>
        <w:numId w:val="7"/>
      </w:numPr>
      <w:spacing w:before="240" w:after="60"/>
      <w:outlineLvl w:val="0"/>
    </w:pPr>
    <w:rPr>
      <w:rFonts w:ascii="Arial" w:hAnsi="Arial" w:cs="Arial"/>
      <w:b/>
      <w:bCs/>
      <w:kern w:val="32"/>
      <w:sz w:val="32"/>
      <w:szCs w:val="32"/>
    </w:rPr>
  </w:style>
  <w:style w:type="paragraph" w:styleId="Heading2">
    <w:name w:val="heading 2"/>
    <w:aliases w:val="Heading 2-icr"/>
    <w:basedOn w:val="Normal"/>
    <w:next w:val="Normal"/>
    <w:qFormat/>
    <w:rsid w:val="009878EA"/>
    <w:pPr>
      <w:keepNext/>
      <w:numPr>
        <w:ilvl w:val="1"/>
        <w:numId w:val="7"/>
      </w:numPr>
      <w:autoSpaceDE w:val="0"/>
      <w:autoSpaceDN w:val="0"/>
      <w:adjustRightInd w:val="0"/>
      <w:spacing w:before="240" w:after="60"/>
      <w:outlineLvl w:val="1"/>
    </w:pPr>
    <w:rPr>
      <w:rFonts w:cs="Arial"/>
      <w:b/>
      <w:bCs/>
      <w:iCs/>
      <w:szCs w:val="28"/>
    </w:rPr>
  </w:style>
  <w:style w:type="paragraph" w:styleId="Heading3">
    <w:name w:val="heading 3"/>
    <w:basedOn w:val="Normal"/>
    <w:next w:val="Normal"/>
    <w:qFormat/>
    <w:rsid w:val="009878EA"/>
    <w:pPr>
      <w:keepNext/>
      <w:numPr>
        <w:ilvl w:val="2"/>
        <w:numId w:val="7"/>
      </w:numPr>
      <w:spacing w:before="240" w:after="60"/>
      <w:outlineLvl w:val="2"/>
    </w:pPr>
    <w:rPr>
      <w:rFonts w:ascii="Arial" w:hAnsi="Arial" w:cs="Arial"/>
      <w:b/>
      <w:bCs/>
      <w:sz w:val="26"/>
      <w:szCs w:val="26"/>
    </w:rPr>
  </w:style>
  <w:style w:type="paragraph" w:styleId="Heading4">
    <w:name w:val="heading 4"/>
    <w:basedOn w:val="Normal"/>
    <w:next w:val="Normal"/>
    <w:qFormat/>
    <w:rsid w:val="009878EA"/>
    <w:pPr>
      <w:keepNext/>
      <w:autoSpaceDE w:val="0"/>
      <w:autoSpaceDN w:val="0"/>
      <w:adjustRightInd w:val="0"/>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78EA"/>
    <w:pPr>
      <w:tabs>
        <w:tab w:val="center" w:pos="4320"/>
        <w:tab w:val="right" w:pos="8640"/>
      </w:tabs>
    </w:pPr>
  </w:style>
  <w:style w:type="paragraph" w:styleId="Footer">
    <w:name w:val="footer"/>
    <w:basedOn w:val="Normal"/>
    <w:rsid w:val="009878EA"/>
    <w:pPr>
      <w:tabs>
        <w:tab w:val="center" w:pos="4320"/>
        <w:tab w:val="right" w:pos="8640"/>
      </w:tabs>
    </w:pPr>
  </w:style>
  <w:style w:type="character" w:styleId="PageNumber">
    <w:name w:val="page number"/>
    <w:basedOn w:val="DefaultParagraphFont"/>
    <w:rsid w:val="009878EA"/>
  </w:style>
  <w:style w:type="paragraph" w:customStyle="1" w:styleId="StyleCaptionCentered">
    <w:name w:val="Style Caption + Centered"/>
    <w:basedOn w:val="Caption"/>
    <w:rsid w:val="009878EA"/>
    <w:pPr>
      <w:autoSpaceDE w:val="0"/>
      <w:autoSpaceDN w:val="0"/>
      <w:adjustRightInd w:val="0"/>
      <w:jc w:val="center"/>
    </w:pPr>
    <w:rPr>
      <w:sz w:val="24"/>
    </w:rPr>
  </w:style>
  <w:style w:type="paragraph" w:styleId="Caption">
    <w:name w:val="caption"/>
    <w:basedOn w:val="Normal"/>
    <w:next w:val="Normal"/>
    <w:qFormat/>
    <w:rsid w:val="009878EA"/>
    <w:rPr>
      <w:b/>
      <w:bCs/>
      <w:sz w:val="20"/>
      <w:szCs w:val="20"/>
    </w:rPr>
  </w:style>
  <w:style w:type="character" w:customStyle="1" w:styleId="StyleCaptionCenteredChar">
    <w:name w:val="Style Caption + Centered Char"/>
    <w:basedOn w:val="DefaultParagraphFont"/>
    <w:rsid w:val="009878EA"/>
    <w:rPr>
      <w:b/>
      <w:bCs/>
      <w:sz w:val="24"/>
      <w:lang w:val="en-US" w:eastAsia="en-US" w:bidi="ar-SA"/>
    </w:rPr>
  </w:style>
  <w:style w:type="character" w:styleId="Hyperlink">
    <w:name w:val="Hyperlink"/>
    <w:basedOn w:val="DefaultParagraphFont"/>
    <w:rsid w:val="009878EA"/>
    <w:rPr>
      <w:rFonts w:ascii="Verdana" w:hAnsi="Verdana" w:hint="default"/>
      <w:strike w:val="0"/>
      <w:dstrike w:val="0"/>
      <w:color w:val="003399"/>
      <w:sz w:val="16"/>
      <w:szCs w:val="16"/>
      <w:u w:val="none"/>
      <w:effect w:val="none"/>
    </w:rPr>
  </w:style>
  <w:style w:type="paragraph" w:styleId="TOC1">
    <w:name w:val="toc 1"/>
    <w:basedOn w:val="Normal"/>
    <w:next w:val="Normal"/>
    <w:autoRedefine/>
    <w:semiHidden/>
    <w:rsid w:val="009878EA"/>
    <w:pPr>
      <w:spacing w:before="120" w:after="120"/>
    </w:pPr>
    <w:rPr>
      <w:b/>
      <w:bCs/>
      <w:smallCaps/>
      <w:szCs w:val="20"/>
    </w:rPr>
  </w:style>
  <w:style w:type="paragraph" w:styleId="TOC2">
    <w:name w:val="toc 2"/>
    <w:basedOn w:val="Normal"/>
    <w:next w:val="Normal"/>
    <w:autoRedefine/>
    <w:semiHidden/>
    <w:rsid w:val="009878EA"/>
    <w:pPr>
      <w:ind w:left="240"/>
    </w:pPr>
  </w:style>
  <w:style w:type="paragraph" w:styleId="TableofFigures">
    <w:name w:val="table of figures"/>
    <w:aliases w:val="Table of Exhibits"/>
    <w:basedOn w:val="Normal"/>
    <w:next w:val="Normal"/>
    <w:semiHidden/>
    <w:rsid w:val="009878EA"/>
    <w:pPr>
      <w:ind w:left="480" w:hanging="480"/>
    </w:pPr>
    <w:rPr>
      <w:szCs w:val="20"/>
    </w:rPr>
  </w:style>
  <w:style w:type="paragraph" w:styleId="BodyText">
    <w:name w:val="Body Text"/>
    <w:basedOn w:val="Normal"/>
    <w:rsid w:val="009878EA"/>
    <w:pPr>
      <w:autoSpaceDE w:val="0"/>
      <w:autoSpaceDN w:val="0"/>
      <w:adjustRightInd w:val="0"/>
      <w:jc w:val="center"/>
    </w:pPr>
    <w:rPr>
      <w:rFonts w:ascii="TimesNewRoman,Bold" w:hAnsi="TimesNewRoman,Bold"/>
      <w:b/>
      <w:bCs/>
      <w:sz w:val="40"/>
      <w:szCs w:val="40"/>
    </w:rPr>
  </w:style>
  <w:style w:type="paragraph" w:styleId="BodyText2">
    <w:name w:val="Body Text 2"/>
    <w:basedOn w:val="Normal"/>
    <w:rsid w:val="009878EA"/>
    <w:pPr>
      <w:autoSpaceDE w:val="0"/>
      <w:autoSpaceDN w:val="0"/>
      <w:adjustRightInd w:val="0"/>
    </w:pPr>
    <w:rPr>
      <w:sz w:val="20"/>
    </w:rPr>
  </w:style>
  <w:style w:type="character" w:customStyle="1" w:styleId="H1Char">
    <w:name w:val="H1 Char"/>
    <w:basedOn w:val="DefaultParagraphFont"/>
    <w:rsid w:val="009878EA"/>
    <w:rPr>
      <w:b/>
      <w:sz w:val="28"/>
      <w:lang w:val="en-US" w:eastAsia="en-US" w:bidi="ar-SA"/>
    </w:rPr>
  </w:style>
  <w:style w:type="paragraph" w:styleId="BodyText3">
    <w:name w:val="Body Text 3"/>
    <w:basedOn w:val="Normal"/>
    <w:rsid w:val="009878EA"/>
    <w:pPr>
      <w:autoSpaceDE w:val="0"/>
      <w:autoSpaceDN w:val="0"/>
      <w:adjustRightInd w:val="0"/>
    </w:pPr>
    <w:rPr>
      <w:b/>
      <w:bCs/>
      <w:sz w:val="28"/>
    </w:rPr>
  </w:style>
  <w:style w:type="paragraph" w:customStyle="1" w:styleId="H1">
    <w:name w:val="H1"/>
    <w:basedOn w:val="Normal"/>
    <w:rsid w:val="009878EA"/>
    <w:pPr>
      <w:widowControl w:val="0"/>
      <w:spacing w:before="240" w:after="240"/>
    </w:pPr>
    <w:rPr>
      <w:b/>
      <w:sz w:val="28"/>
      <w:szCs w:val="20"/>
    </w:rPr>
  </w:style>
  <w:style w:type="paragraph" w:customStyle="1" w:styleId="H2">
    <w:name w:val="H2"/>
    <w:basedOn w:val="Normal"/>
    <w:rsid w:val="009878EA"/>
    <w:pPr>
      <w:widowControl w:val="0"/>
      <w:spacing w:before="120" w:after="120"/>
    </w:pPr>
    <w:rPr>
      <w:b/>
      <w:szCs w:val="20"/>
    </w:rPr>
  </w:style>
  <w:style w:type="character" w:customStyle="1" w:styleId="H2Char">
    <w:name w:val="H2 Char"/>
    <w:basedOn w:val="DefaultParagraphFont"/>
    <w:rsid w:val="009878EA"/>
    <w:rPr>
      <w:b/>
      <w:sz w:val="24"/>
      <w:lang w:val="en-US" w:eastAsia="en-US" w:bidi="ar-SA"/>
    </w:rPr>
  </w:style>
  <w:style w:type="paragraph" w:styleId="FootnoteText">
    <w:name w:val="footnote text"/>
    <w:basedOn w:val="Normal"/>
    <w:semiHidden/>
    <w:rsid w:val="009878EA"/>
    <w:rPr>
      <w:sz w:val="20"/>
      <w:szCs w:val="20"/>
    </w:rPr>
  </w:style>
  <w:style w:type="character" w:styleId="FootnoteReference">
    <w:name w:val="footnote reference"/>
    <w:basedOn w:val="DefaultParagraphFont"/>
    <w:semiHidden/>
    <w:rsid w:val="009878EA"/>
    <w:rPr>
      <w:vertAlign w:val="superscript"/>
    </w:rPr>
  </w:style>
  <w:style w:type="paragraph" w:styleId="BalloonText">
    <w:name w:val="Balloon Text"/>
    <w:basedOn w:val="Normal"/>
    <w:semiHidden/>
    <w:rsid w:val="009878EA"/>
    <w:rPr>
      <w:rFonts w:ascii="Tahoma" w:hAnsi="Tahoma" w:cs="Tahoma"/>
      <w:sz w:val="16"/>
      <w:szCs w:val="16"/>
    </w:rPr>
  </w:style>
  <w:style w:type="character" w:styleId="CommentReference">
    <w:name w:val="annotation reference"/>
    <w:basedOn w:val="DefaultParagraphFont"/>
    <w:semiHidden/>
    <w:rsid w:val="009878EA"/>
    <w:rPr>
      <w:sz w:val="16"/>
      <w:szCs w:val="16"/>
    </w:rPr>
  </w:style>
  <w:style w:type="paragraph" w:styleId="CommentText">
    <w:name w:val="annotation text"/>
    <w:basedOn w:val="Normal"/>
    <w:semiHidden/>
    <w:rsid w:val="009878EA"/>
    <w:rPr>
      <w:sz w:val="20"/>
      <w:szCs w:val="20"/>
    </w:rPr>
  </w:style>
  <w:style w:type="paragraph" w:styleId="CommentSubject">
    <w:name w:val="annotation subject"/>
    <w:basedOn w:val="CommentText"/>
    <w:next w:val="CommentText"/>
    <w:semiHidden/>
    <w:rsid w:val="009878EA"/>
    <w:rPr>
      <w:b/>
      <w:bCs/>
    </w:rPr>
  </w:style>
  <w:style w:type="paragraph" w:customStyle="1" w:styleId="StyleStyleCaptionCenteredBold">
    <w:name w:val="Style Style Caption + Centered + Bold"/>
    <w:basedOn w:val="StyleCaptionCentered"/>
    <w:rsid w:val="009878EA"/>
  </w:style>
  <w:style w:type="paragraph" w:styleId="DocumentMap">
    <w:name w:val="Document Map"/>
    <w:basedOn w:val="Normal"/>
    <w:semiHidden/>
    <w:rsid w:val="009878EA"/>
    <w:pPr>
      <w:shd w:val="clear" w:color="auto" w:fill="000080"/>
    </w:pPr>
    <w:rPr>
      <w:rFonts w:ascii="Tahoma" w:hAnsi="Tahoma" w:cs="Tahoma"/>
      <w:sz w:val="20"/>
      <w:szCs w:val="20"/>
    </w:rPr>
  </w:style>
  <w:style w:type="paragraph" w:styleId="Revision">
    <w:name w:val="Revision"/>
    <w:hidden/>
    <w:uiPriority w:val="99"/>
    <w:semiHidden/>
    <w:rsid w:val="00526B61"/>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32</Pages>
  <Words>7991</Words>
  <Characters>49174</Characters>
  <Application>Microsoft Office Word</Application>
  <DocSecurity>0</DocSecurity>
  <Lines>409</Lines>
  <Paragraphs>114</Paragraphs>
  <ScaleCrop>false</ScaleCrop>
  <HeadingPairs>
    <vt:vector size="2" baseType="variant">
      <vt:variant>
        <vt:lpstr>Title</vt:lpstr>
      </vt:variant>
      <vt:variant>
        <vt:i4>1</vt:i4>
      </vt:variant>
    </vt:vector>
  </HeadingPairs>
  <TitlesOfParts>
    <vt:vector size="1" baseType="lpstr">
      <vt:lpstr>Information Collection Request</vt:lpstr>
    </vt:vector>
  </TitlesOfParts>
  <Company>CSC</Company>
  <LinksUpToDate>false</LinksUpToDate>
  <CharactersWithSpaces>57051</CharactersWithSpaces>
  <SharedDoc>false</SharedDoc>
  <HLinks>
    <vt:vector size="252" baseType="variant">
      <vt:variant>
        <vt:i4>1376310</vt:i4>
      </vt:variant>
      <vt:variant>
        <vt:i4>251</vt:i4>
      </vt:variant>
      <vt:variant>
        <vt:i4>0</vt:i4>
      </vt:variant>
      <vt:variant>
        <vt:i4>5</vt:i4>
      </vt:variant>
      <vt:variant>
        <vt:lpwstr/>
      </vt:variant>
      <vt:variant>
        <vt:lpwstr>_Toc176660736</vt:lpwstr>
      </vt:variant>
      <vt:variant>
        <vt:i4>1376310</vt:i4>
      </vt:variant>
      <vt:variant>
        <vt:i4>245</vt:i4>
      </vt:variant>
      <vt:variant>
        <vt:i4>0</vt:i4>
      </vt:variant>
      <vt:variant>
        <vt:i4>5</vt:i4>
      </vt:variant>
      <vt:variant>
        <vt:lpwstr/>
      </vt:variant>
      <vt:variant>
        <vt:lpwstr>_Toc176660735</vt:lpwstr>
      </vt:variant>
      <vt:variant>
        <vt:i4>1376310</vt:i4>
      </vt:variant>
      <vt:variant>
        <vt:i4>239</vt:i4>
      </vt:variant>
      <vt:variant>
        <vt:i4>0</vt:i4>
      </vt:variant>
      <vt:variant>
        <vt:i4>5</vt:i4>
      </vt:variant>
      <vt:variant>
        <vt:lpwstr/>
      </vt:variant>
      <vt:variant>
        <vt:lpwstr>_Toc176660734</vt:lpwstr>
      </vt:variant>
      <vt:variant>
        <vt:i4>1376310</vt:i4>
      </vt:variant>
      <vt:variant>
        <vt:i4>233</vt:i4>
      </vt:variant>
      <vt:variant>
        <vt:i4>0</vt:i4>
      </vt:variant>
      <vt:variant>
        <vt:i4>5</vt:i4>
      </vt:variant>
      <vt:variant>
        <vt:lpwstr/>
      </vt:variant>
      <vt:variant>
        <vt:lpwstr>_Toc176660733</vt:lpwstr>
      </vt:variant>
      <vt:variant>
        <vt:i4>1376310</vt:i4>
      </vt:variant>
      <vt:variant>
        <vt:i4>227</vt:i4>
      </vt:variant>
      <vt:variant>
        <vt:i4>0</vt:i4>
      </vt:variant>
      <vt:variant>
        <vt:i4>5</vt:i4>
      </vt:variant>
      <vt:variant>
        <vt:lpwstr/>
      </vt:variant>
      <vt:variant>
        <vt:lpwstr>_Toc176660732</vt:lpwstr>
      </vt:variant>
      <vt:variant>
        <vt:i4>1376310</vt:i4>
      </vt:variant>
      <vt:variant>
        <vt:i4>221</vt:i4>
      </vt:variant>
      <vt:variant>
        <vt:i4>0</vt:i4>
      </vt:variant>
      <vt:variant>
        <vt:i4>5</vt:i4>
      </vt:variant>
      <vt:variant>
        <vt:lpwstr/>
      </vt:variant>
      <vt:variant>
        <vt:lpwstr>_Toc176660731</vt:lpwstr>
      </vt:variant>
      <vt:variant>
        <vt:i4>1376310</vt:i4>
      </vt:variant>
      <vt:variant>
        <vt:i4>215</vt:i4>
      </vt:variant>
      <vt:variant>
        <vt:i4>0</vt:i4>
      </vt:variant>
      <vt:variant>
        <vt:i4>5</vt:i4>
      </vt:variant>
      <vt:variant>
        <vt:lpwstr/>
      </vt:variant>
      <vt:variant>
        <vt:lpwstr>_Toc176660730</vt:lpwstr>
      </vt:variant>
      <vt:variant>
        <vt:i4>1310774</vt:i4>
      </vt:variant>
      <vt:variant>
        <vt:i4>209</vt:i4>
      </vt:variant>
      <vt:variant>
        <vt:i4>0</vt:i4>
      </vt:variant>
      <vt:variant>
        <vt:i4>5</vt:i4>
      </vt:variant>
      <vt:variant>
        <vt:lpwstr/>
      </vt:variant>
      <vt:variant>
        <vt:lpwstr>_Toc176660729</vt:lpwstr>
      </vt:variant>
      <vt:variant>
        <vt:i4>1310774</vt:i4>
      </vt:variant>
      <vt:variant>
        <vt:i4>203</vt:i4>
      </vt:variant>
      <vt:variant>
        <vt:i4>0</vt:i4>
      </vt:variant>
      <vt:variant>
        <vt:i4>5</vt:i4>
      </vt:variant>
      <vt:variant>
        <vt:lpwstr/>
      </vt:variant>
      <vt:variant>
        <vt:lpwstr>_Toc176660728</vt:lpwstr>
      </vt:variant>
      <vt:variant>
        <vt:i4>1310774</vt:i4>
      </vt:variant>
      <vt:variant>
        <vt:i4>197</vt:i4>
      </vt:variant>
      <vt:variant>
        <vt:i4>0</vt:i4>
      </vt:variant>
      <vt:variant>
        <vt:i4>5</vt:i4>
      </vt:variant>
      <vt:variant>
        <vt:lpwstr/>
      </vt:variant>
      <vt:variant>
        <vt:lpwstr>_Toc176660727</vt:lpwstr>
      </vt:variant>
      <vt:variant>
        <vt:i4>1310774</vt:i4>
      </vt:variant>
      <vt:variant>
        <vt:i4>191</vt:i4>
      </vt:variant>
      <vt:variant>
        <vt:i4>0</vt:i4>
      </vt:variant>
      <vt:variant>
        <vt:i4>5</vt:i4>
      </vt:variant>
      <vt:variant>
        <vt:lpwstr/>
      </vt:variant>
      <vt:variant>
        <vt:lpwstr>_Toc176660726</vt:lpwstr>
      </vt:variant>
      <vt:variant>
        <vt:i4>1507384</vt:i4>
      </vt:variant>
      <vt:variant>
        <vt:i4>182</vt:i4>
      </vt:variant>
      <vt:variant>
        <vt:i4>0</vt:i4>
      </vt:variant>
      <vt:variant>
        <vt:i4>5</vt:i4>
      </vt:variant>
      <vt:variant>
        <vt:lpwstr/>
      </vt:variant>
      <vt:variant>
        <vt:lpwstr>_Toc176681706</vt:lpwstr>
      </vt:variant>
      <vt:variant>
        <vt:i4>1507384</vt:i4>
      </vt:variant>
      <vt:variant>
        <vt:i4>176</vt:i4>
      </vt:variant>
      <vt:variant>
        <vt:i4>0</vt:i4>
      </vt:variant>
      <vt:variant>
        <vt:i4>5</vt:i4>
      </vt:variant>
      <vt:variant>
        <vt:lpwstr/>
      </vt:variant>
      <vt:variant>
        <vt:lpwstr>_Toc176681705</vt:lpwstr>
      </vt:variant>
      <vt:variant>
        <vt:i4>1507384</vt:i4>
      </vt:variant>
      <vt:variant>
        <vt:i4>170</vt:i4>
      </vt:variant>
      <vt:variant>
        <vt:i4>0</vt:i4>
      </vt:variant>
      <vt:variant>
        <vt:i4>5</vt:i4>
      </vt:variant>
      <vt:variant>
        <vt:lpwstr/>
      </vt:variant>
      <vt:variant>
        <vt:lpwstr>_Toc176681704</vt:lpwstr>
      </vt:variant>
      <vt:variant>
        <vt:i4>1507384</vt:i4>
      </vt:variant>
      <vt:variant>
        <vt:i4>164</vt:i4>
      </vt:variant>
      <vt:variant>
        <vt:i4>0</vt:i4>
      </vt:variant>
      <vt:variant>
        <vt:i4>5</vt:i4>
      </vt:variant>
      <vt:variant>
        <vt:lpwstr/>
      </vt:variant>
      <vt:variant>
        <vt:lpwstr>_Toc176681703</vt:lpwstr>
      </vt:variant>
      <vt:variant>
        <vt:i4>1507384</vt:i4>
      </vt:variant>
      <vt:variant>
        <vt:i4>158</vt:i4>
      </vt:variant>
      <vt:variant>
        <vt:i4>0</vt:i4>
      </vt:variant>
      <vt:variant>
        <vt:i4>5</vt:i4>
      </vt:variant>
      <vt:variant>
        <vt:lpwstr/>
      </vt:variant>
      <vt:variant>
        <vt:lpwstr>_Toc176681702</vt:lpwstr>
      </vt:variant>
      <vt:variant>
        <vt:i4>1507384</vt:i4>
      </vt:variant>
      <vt:variant>
        <vt:i4>152</vt:i4>
      </vt:variant>
      <vt:variant>
        <vt:i4>0</vt:i4>
      </vt:variant>
      <vt:variant>
        <vt:i4>5</vt:i4>
      </vt:variant>
      <vt:variant>
        <vt:lpwstr/>
      </vt:variant>
      <vt:variant>
        <vt:lpwstr>_Toc176681701</vt:lpwstr>
      </vt:variant>
      <vt:variant>
        <vt:i4>1507384</vt:i4>
      </vt:variant>
      <vt:variant>
        <vt:i4>146</vt:i4>
      </vt:variant>
      <vt:variant>
        <vt:i4>0</vt:i4>
      </vt:variant>
      <vt:variant>
        <vt:i4>5</vt:i4>
      </vt:variant>
      <vt:variant>
        <vt:lpwstr/>
      </vt:variant>
      <vt:variant>
        <vt:lpwstr>_Toc176681700</vt:lpwstr>
      </vt:variant>
      <vt:variant>
        <vt:i4>1966137</vt:i4>
      </vt:variant>
      <vt:variant>
        <vt:i4>140</vt:i4>
      </vt:variant>
      <vt:variant>
        <vt:i4>0</vt:i4>
      </vt:variant>
      <vt:variant>
        <vt:i4>5</vt:i4>
      </vt:variant>
      <vt:variant>
        <vt:lpwstr/>
      </vt:variant>
      <vt:variant>
        <vt:lpwstr>_Toc176681699</vt:lpwstr>
      </vt:variant>
      <vt:variant>
        <vt:i4>1966137</vt:i4>
      </vt:variant>
      <vt:variant>
        <vt:i4>134</vt:i4>
      </vt:variant>
      <vt:variant>
        <vt:i4>0</vt:i4>
      </vt:variant>
      <vt:variant>
        <vt:i4>5</vt:i4>
      </vt:variant>
      <vt:variant>
        <vt:lpwstr/>
      </vt:variant>
      <vt:variant>
        <vt:lpwstr>_Toc176681698</vt:lpwstr>
      </vt:variant>
      <vt:variant>
        <vt:i4>1966137</vt:i4>
      </vt:variant>
      <vt:variant>
        <vt:i4>128</vt:i4>
      </vt:variant>
      <vt:variant>
        <vt:i4>0</vt:i4>
      </vt:variant>
      <vt:variant>
        <vt:i4>5</vt:i4>
      </vt:variant>
      <vt:variant>
        <vt:lpwstr/>
      </vt:variant>
      <vt:variant>
        <vt:lpwstr>_Toc176681697</vt:lpwstr>
      </vt:variant>
      <vt:variant>
        <vt:i4>1966137</vt:i4>
      </vt:variant>
      <vt:variant>
        <vt:i4>122</vt:i4>
      </vt:variant>
      <vt:variant>
        <vt:i4>0</vt:i4>
      </vt:variant>
      <vt:variant>
        <vt:i4>5</vt:i4>
      </vt:variant>
      <vt:variant>
        <vt:lpwstr/>
      </vt:variant>
      <vt:variant>
        <vt:lpwstr>_Toc176681696</vt:lpwstr>
      </vt:variant>
      <vt:variant>
        <vt:i4>1966137</vt:i4>
      </vt:variant>
      <vt:variant>
        <vt:i4>116</vt:i4>
      </vt:variant>
      <vt:variant>
        <vt:i4>0</vt:i4>
      </vt:variant>
      <vt:variant>
        <vt:i4>5</vt:i4>
      </vt:variant>
      <vt:variant>
        <vt:lpwstr/>
      </vt:variant>
      <vt:variant>
        <vt:lpwstr>_Toc176681695</vt:lpwstr>
      </vt:variant>
      <vt:variant>
        <vt:i4>1966137</vt:i4>
      </vt:variant>
      <vt:variant>
        <vt:i4>110</vt:i4>
      </vt:variant>
      <vt:variant>
        <vt:i4>0</vt:i4>
      </vt:variant>
      <vt:variant>
        <vt:i4>5</vt:i4>
      </vt:variant>
      <vt:variant>
        <vt:lpwstr/>
      </vt:variant>
      <vt:variant>
        <vt:lpwstr>_Toc176681694</vt:lpwstr>
      </vt:variant>
      <vt:variant>
        <vt:i4>1966137</vt:i4>
      </vt:variant>
      <vt:variant>
        <vt:i4>104</vt:i4>
      </vt:variant>
      <vt:variant>
        <vt:i4>0</vt:i4>
      </vt:variant>
      <vt:variant>
        <vt:i4>5</vt:i4>
      </vt:variant>
      <vt:variant>
        <vt:lpwstr/>
      </vt:variant>
      <vt:variant>
        <vt:lpwstr>_Toc176681693</vt:lpwstr>
      </vt:variant>
      <vt:variant>
        <vt:i4>1966137</vt:i4>
      </vt:variant>
      <vt:variant>
        <vt:i4>98</vt:i4>
      </vt:variant>
      <vt:variant>
        <vt:i4>0</vt:i4>
      </vt:variant>
      <vt:variant>
        <vt:i4>5</vt:i4>
      </vt:variant>
      <vt:variant>
        <vt:lpwstr/>
      </vt:variant>
      <vt:variant>
        <vt:lpwstr>_Toc176681692</vt:lpwstr>
      </vt:variant>
      <vt:variant>
        <vt:i4>1966137</vt:i4>
      </vt:variant>
      <vt:variant>
        <vt:i4>92</vt:i4>
      </vt:variant>
      <vt:variant>
        <vt:i4>0</vt:i4>
      </vt:variant>
      <vt:variant>
        <vt:i4>5</vt:i4>
      </vt:variant>
      <vt:variant>
        <vt:lpwstr/>
      </vt:variant>
      <vt:variant>
        <vt:lpwstr>_Toc176681691</vt:lpwstr>
      </vt:variant>
      <vt:variant>
        <vt:i4>1966137</vt:i4>
      </vt:variant>
      <vt:variant>
        <vt:i4>86</vt:i4>
      </vt:variant>
      <vt:variant>
        <vt:i4>0</vt:i4>
      </vt:variant>
      <vt:variant>
        <vt:i4>5</vt:i4>
      </vt:variant>
      <vt:variant>
        <vt:lpwstr/>
      </vt:variant>
      <vt:variant>
        <vt:lpwstr>_Toc176681690</vt:lpwstr>
      </vt:variant>
      <vt:variant>
        <vt:i4>2031673</vt:i4>
      </vt:variant>
      <vt:variant>
        <vt:i4>80</vt:i4>
      </vt:variant>
      <vt:variant>
        <vt:i4>0</vt:i4>
      </vt:variant>
      <vt:variant>
        <vt:i4>5</vt:i4>
      </vt:variant>
      <vt:variant>
        <vt:lpwstr/>
      </vt:variant>
      <vt:variant>
        <vt:lpwstr>_Toc176681689</vt:lpwstr>
      </vt:variant>
      <vt:variant>
        <vt:i4>2031673</vt:i4>
      </vt:variant>
      <vt:variant>
        <vt:i4>74</vt:i4>
      </vt:variant>
      <vt:variant>
        <vt:i4>0</vt:i4>
      </vt:variant>
      <vt:variant>
        <vt:i4>5</vt:i4>
      </vt:variant>
      <vt:variant>
        <vt:lpwstr/>
      </vt:variant>
      <vt:variant>
        <vt:lpwstr>_Toc176681688</vt:lpwstr>
      </vt:variant>
      <vt:variant>
        <vt:i4>2031673</vt:i4>
      </vt:variant>
      <vt:variant>
        <vt:i4>68</vt:i4>
      </vt:variant>
      <vt:variant>
        <vt:i4>0</vt:i4>
      </vt:variant>
      <vt:variant>
        <vt:i4>5</vt:i4>
      </vt:variant>
      <vt:variant>
        <vt:lpwstr/>
      </vt:variant>
      <vt:variant>
        <vt:lpwstr>_Toc176681687</vt:lpwstr>
      </vt:variant>
      <vt:variant>
        <vt:i4>2031673</vt:i4>
      </vt:variant>
      <vt:variant>
        <vt:i4>62</vt:i4>
      </vt:variant>
      <vt:variant>
        <vt:i4>0</vt:i4>
      </vt:variant>
      <vt:variant>
        <vt:i4>5</vt:i4>
      </vt:variant>
      <vt:variant>
        <vt:lpwstr/>
      </vt:variant>
      <vt:variant>
        <vt:lpwstr>_Toc176681686</vt:lpwstr>
      </vt:variant>
      <vt:variant>
        <vt:i4>2031673</vt:i4>
      </vt:variant>
      <vt:variant>
        <vt:i4>56</vt:i4>
      </vt:variant>
      <vt:variant>
        <vt:i4>0</vt:i4>
      </vt:variant>
      <vt:variant>
        <vt:i4>5</vt:i4>
      </vt:variant>
      <vt:variant>
        <vt:lpwstr/>
      </vt:variant>
      <vt:variant>
        <vt:lpwstr>_Toc176681685</vt:lpwstr>
      </vt:variant>
      <vt:variant>
        <vt:i4>2031673</vt:i4>
      </vt:variant>
      <vt:variant>
        <vt:i4>50</vt:i4>
      </vt:variant>
      <vt:variant>
        <vt:i4>0</vt:i4>
      </vt:variant>
      <vt:variant>
        <vt:i4>5</vt:i4>
      </vt:variant>
      <vt:variant>
        <vt:lpwstr/>
      </vt:variant>
      <vt:variant>
        <vt:lpwstr>_Toc176681684</vt:lpwstr>
      </vt:variant>
      <vt:variant>
        <vt:i4>2031673</vt:i4>
      </vt:variant>
      <vt:variant>
        <vt:i4>44</vt:i4>
      </vt:variant>
      <vt:variant>
        <vt:i4>0</vt:i4>
      </vt:variant>
      <vt:variant>
        <vt:i4>5</vt:i4>
      </vt:variant>
      <vt:variant>
        <vt:lpwstr/>
      </vt:variant>
      <vt:variant>
        <vt:lpwstr>_Toc176681683</vt:lpwstr>
      </vt:variant>
      <vt:variant>
        <vt:i4>2031673</vt:i4>
      </vt:variant>
      <vt:variant>
        <vt:i4>38</vt:i4>
      </vt:variant>
      <vt:variant>
        <vt:i4>0</vt:i4>
      </vt:variant>
      <vt:variant>
        <vt:i4>5</vt:i4>
      </vt:variant>
      <vt:variant>
        <vt:lpwstr/>
      </vt:variant>
      <vt:variant>
        <vt:lpwstr>_Toc176681682</vt:lpwstr>
      </vt:variant>
      <vt:variant>
        <vt:i4>2031673</vt:i4>
      </vt:variant>
      <vt:variant>
        <vt:i4>32</vt:i4>
      </vt:variant>
      <vt:variant>
        <vt:i4>0</vt:i4>
      </vt:variant>
      <vt:variant>
        <vt:i4>5</vt:i4>
      </vt:variant>
      <vt:variant>
        <vt:lpwstr/>
      </vt:variant>
      <vt:variant>
        <vt:lpwstr>_Toc176681681</vt:lpwstr>
      </vt:variant>
      <vt:variant>
        <vt:i4>2031673</vt:i4>
      </vt:variant>
      <vt:variant>
        <vt:i4>26</vt:i4>
      </vt:variant>
      <vt:variant>
        <vt:i4>0</vt:i4>
      </vt:variant>
      <vt:variant>
        <vt:i4>5</vt:i4>
      </vt:variant>
      <vt:variant>
        <vt:lpwstr/>
      </vt:variant>
      <vt:variant>
        <vt:lpwstr>_Toc176681680</vt:lpwstr>
      </vt:variant>
      <vt:variant>
        <vt:i4>1048633</vt:i4>
      </vt:variant>
      <vt:variant>
        <vt:i4>20</vt:i4>
      </vt:variant>
      <vt:variant>
        <vt:i4>0</vt:i4>
      </vt:variant>
      <vt:variant>
        <vt:i4>5</vt:i4>
      </vt:variant>
      <vt:variant>
        <vt:lpwstr/>
      </vt:variant>
      <vt:variant>
        <vt:lpwstr>_Toc176681679</vt:lpwstr>
      </vt:variant>
      <vt:variant>
        <vt:i4>1048633</vt:i4>
      </vt:variant>
      <vt:variant>
        <vt:i4>14</vt:i4>
      </vt:variant>
      <vt:variant>
        <vt:i4>0</vt:i4>
      </vt:variant>
      <vt:variant>
        <vt:i4>5</vt:i4>
      </vt:variant>
      <vt:variant>
        <vt:lpwstr/>
      </vt:variant>
      <vt:variant>
        <vt:lpwstr>_Toc176681678</vt:lpwstr>
      </vt:variant>
      <vt:variant>
        <vt:i4>1048633</vt:i4>
      </vt:variant>
      <vt:variant>
        <vt:i4>8</vt:i4>
      </vt:variant>
      <vt:variant>
        <vt:i4>0</vt:i4>
      </vt:variant>
      <vt:variant>
        <vt:i4>5</vt:i4>
      </vt:variant>
      <vt:variant>
        <vt:lpwstr/>
      </vt:variant>
      <vt:variant>
        <vt:lpwstr>_Toc176681677</vt:lpwstr>
      </vt:variant>
      <vt:variant>
        <vt:i4>1048633</vt:i4>
      </vt:variant>
      <vt:variant>
        <vt:i4>2</vt:i4>
      </vt:variant>
      <vt:variant>
        <vt:i4>0</vt:i4>
      </vt:variant>
      <vt:variant>
        <vt:i4>5</vt:i4>
      </vt:variant>
      <vt:variant>
        <vt:lpwstr/>
      </vt:variant>
      <vt:variant>
        <vt:lpwstr>_Toc176681676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dc:title>
  <dc:subject/>
  <dc:creator>tmoore45</dc:creator>
  <cp:keywords/>
  <dc:description/>
  <cp:lastModifiedBy>EPA</cp:lastModifiedBy>
  <cp:revision>2</cp:revision>
  <cp:lastPrinted>2010-08-18T18:17:00Z</cp:lastPrinted>
  <dcterms:created xsi:type="dcterms:W3CDTF">2011-02-08T13:13:00Z</dcterms:created>
  <dcterms:modified xsi:type="dcterms:W3CDTF">2011-02-08T13:13:00Z</dcterms:modified>
</cp:coreProperties>
</file>