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B4" w:rsidRDefault="009721B4">
      <w:r>
        <w:tab/>
      </w:r>
    </w:p>
    <w:tbl>
      <w:tblPr>
        <w:tblW w:w="0" w:type="auto"/>
        <w:jc w:val="center"/>
        <w:tblBorders>
          <w:top w:val="threeDEmboss" w:sz="18" w:space="0" w:color="auto"/>
          <w:left w:val="threeDEmboss" w:sz="18" w:space="0" w:color="auto"/>
          <w:bottom w:val="threeDEngrave" w:sz="18" w:space="0" w:color="auto"/>
          <w:right w:val="threeDEngrave" w:sz="18" w:space="0" w:color="auto"/>
        </w:tblBorders>
        <w:tblLayout w:type="fixed"/>
        <w:tblLook w:val="0000"/>
      </w:tblPr>
      <w:tblGrid>
        <w:gridCol w:w="5040"/>
        <w:gridCol w:w="4536"/>
      </w:tblGrid>
      <w:tr w:rsidR="009721B4">
        <w:trPr>
          <w:cantSplit/>
          <w:jc w:val="center"/>
        </w:trPr>
        <w:tc>
          <w:tcPr>
            <w:tcW w:w="9576" w:type="dxa"/>
            <w:gridSpan w:val="2"/>
            <w:tcBorders>
              <w:top w:val="threeDEmboss" w:sz="18" w:space="0" w:color="auto"/>
              <w:bottom w:val="threeDEmboss" w:sz="18" w:space="0" w:color="auto"/>
            </w:tcBorders>
            <w:vAlign w:val="center"/>
          </w:tcPr>
          <w:p w:rsidR="009721B4" w:rsidRDefault="009721B4">
            <w:pPr>
              <w:spacing w:before="100"/>
              <w:jc w:val="center"/>
              <w:rPr>
                <w:b/>
                <w:smallCaps/>
                <w:sz w:val="36"/>
              </w:rPr>
            </w:pPr>
            <w:r>
              <w:rPr>
                <w:b/>
                <w:smallCaps/>
                <w:sz w:val="36"/>
              </w:rPr>
              <w:t xml:space="preserve">Survey on the Use of Funds Under </w:t>
            </w:r>
          </w:p>
          <w:p w:rsidR="009721B4" w:rsidRDefault="009721B4">
            <w:pPr>
              <w:pStyle w:val="Heading5"/>
              <w:spacing w:before="100" w:after="0"/>
              <w:rPr>
                <w:sz w:val="36"/>
              </w:rPr>
            </w:pPr>
            <w:r>
              <w:rPr>
                <w:sz w:val="36"/>
              </w:rPr>
              <w:t xml:space="preserve">Title II, Part A </w:t>
            </w:r>
          </w:p>
          <w:p w:rsidR="009721B4" w:rsidRDefault="009721B4">
            <w:pPr>
              <w:pStyle w:val="Heading5"/>
              <w:spacing w:before="100" w:after="0"/>
              <w:rPr>
                <w:sz w:val="32"/>
              </w:rPr>
            </w:pPr>
            <w:r>
              <w:t>(Improving Teacher Quality State Grants)</w:t>
            </w:r>
          </w:p>
        </w:tc>
      </w:tr>
      <w:tr w:rsidR="009721B4">
        <w:trPr>
          <w:cantSplit/>
          <w:jc w:val="center"/>
        </w:trPr>
        <w:tc>
          <w:tcPr>
            <w:tcW w:w="5040" w:type="dxa"/>
            <w:tcBorders>
              <w:top w:val="threeDEmboss" w:sz="18" w:space="0" w:color="auto"/>
              <w:bottom w:val="threeDEmboss" w:sz="18" w:space="0" w:color="auto"/>
              <w:right w:val="nil"/>
            </w:tcBorders>
          </w:tcPr>
          <w:p w:rsidR="009721B4" w:rsidRDefault="009721B4">
            <w:pPr>
              <w:jc w:val="center"/>
              <w:rPr>
                <w:noProof/>
              </w:rPr>
            </w:pPr>
          </w:p>
          <w:p w:rsidR="009721B4" w:rsidRDefault="009721B4">
            <w:pPr>
              <w:jc w:val="center"/>
              <w:rPr>
                <w:noProof/>
              </w:rPr>
            </w:pPr>
          </w:p>
          <w:p w:rsidR="009721B4" w:rsidRDefault="009721B4">
            <w:pPr>
              <w:jc w:val="right"/>
            </w:pPr>
          </w:p>
        </w:tc>
        <w:tc>
          <w:tcPr>
            <w:tcW w:w="4536" w:type="dxa"/>
            <w:tcBorders>
              <w:top w:val="nil"/>
              <w:left w:val="threeDEngrave" w:sz="6" w:space="0" w:color="auto"/>
              <w:bottom w:val="threeDEmboss" w:sz="18" w:space="0" w:color="auto"/>
            </w:tcBorders>
          </w:tcPr>
          <w:p w:rsidR="009721B4" w:rsidRDefault="009721B4">
            <w:pPr>
              <w:rPr>
                <w:b/>
              </w:rPr>
            </w:pPr>
            <w:r>
              <w:rPr>
                <w:b/>
              </w:rPr>
              <w:t>Form completed by:</w:t>
            </w:r>
          </w:p>
          <w:p w:rsidR="009721B4" w:rsidRDefault="009721B4">
            <w:pPr>
              <w:rPr>
                <w:b/>
              </w:rPr>
            </w:pPr>
            <w:r>
              <w:rPr>
                <w:b/>
              </w:rPr>
              <w:t>Name:</w:t>
            </w:r>
          </w:p>
          <w:p w:rsidR="009721B4" w:rsidRDefault="009721B4">
            <w:pPr>
              <w:rPr>
                <w:b/>
              </w:rPr>
            </w:pPr>
          </w:p>
          <w:p w:rsidR="009721B4" w:rsidRDefault="009721B4">
            <w:pPr>
              <w:rPr>
                <w:b/>
              </w:rPr>
            </w:pPr>
            <w:r>
              <w:rPr>
                <w:b/>
              </w:rPr>
              <w:t>Position:</w:t>
            </w:r>
          </w:p>
          <w:p w:rsidR="009721B4" w:rsidRDefault="009721B4">
            <w:pPr>
              <w:rPr>
                <w:b/>
              </w:rPr>
            </w:pPr>
          </w:p>
          <w:p w:rsidR="009721B4" w:rsidRDefault="009721B4">
            <w:pPr>
              <w:rPr>
                <w:b/>
              </w:rPr>
            </w:pPr>
            <w:r>
              <w:rPr>
                <w:b/>
              </w:rPr>
              <w:t>Phone:</w:t>
            </w:r>
          </w:p>
          <w:p w:rsidR="009721B4" w:rsidRDefault="009721B4">
            <w:pPr>
              <w:rPr>
                <w:b/>
              </w:rPr>
            </w:pPr>
          </w:p>
          <w:p w:rsidR="009721B4" w:rsidRDefault="009721B4">
            <w:r>
              <w:rPr>
                <w:b/>
              </w:rPr>
              <w:t>Email:</w:t>
            </w:r>
          </w:p>
        </w:tc>
      </w:tr>
    </w:tbl>
    <w:p w:rsidR="009721B4" w:rsidRDefault="009721B4">
      <w:pPr>
        <w:jc w:val="center"/>
        <w:rPr>
          <w:b/>
        </w:rPr>
      </w:pPr>
    </w:p>
    <w:p w:rsidR="009721B4" w:rsidRDefault="009721B4">
      <w:pPr>
        <w:jc w:val="center"/>
        <w:rPr>
          <w:b/>
        </w:rPr>
      </w:pPr>
    </w:p>
    <w:p w:rsidR="009721B4" w:rsidRDefault="009721B4">
      <w:pPr>
        <w:spacing w:before="100" w:after="100"/>
        <w:rPr>
          <w:sz w:val="24"/>
        </w:rPr>
      </w:pPr>
      <w:r>
        <w:rPr>
          <w:rFonts w:ascii="Arial" w:hAnsi="Arial"/>
          <w:b/>
          <w:sz w:val="32"/>
        </w:rPr>
        <w:t>Purpose of this survey:</w:t>
      </w:r>
      <w:r>
        <w:rPr>
          <w:rFonts w:ascii="Arial" w:hAnsi="Arial"/>
          <w:b/>
          <w:sz w:val="22"/>
        </w:rPr>
        <w:t xml:space="preserve">  </w:t>
      </w:r>
      <w:r>
        <w:rPr>
          <w:sz w:val="24"/>
        </w:rPr>
        <w:t xml:space="preserve">The Elementary and Secondary Education Act of 1965, </w:t>
      </w:r>
      <w:r w:rsidR="003518A8">
        <w:rPr>
          <w:sz w:val="24"/>
        </w:rPr>
        <w:t xml:space="preserve">as amended, </w:t>
      </w:r>
      <w:r>
        <w:rPr>
          <w:sz w:val="24"/>
        </w:rPr>
        <w:t xml:space="preserve">provides funds to states and districts to improve the quality of their teaching and principal force and raise student achievement. These funds are provided to states and districts through </w:t>
      </w:r>
      <w:r>
        <w:rPr>
          <w:iCs/>
          <w:sz w:val="24"/>
        </w:rPr>
        <w:t xml:space="preserve">Title II, Part </w:t>
      </w:r>
      <w:proofErr w:type="gramStart"/>
      <w:r>
        <w:rPr>
          <w:iCs/>
          <w:sz w:val="24"/>
        </w:rPr>
        <w:t>A</w:t>
      </w:r>
      <w:proofErr w:type="gramEnd"/>
      <w:r>
        <w:rPr>
          <w:sz w:val="24"/>
        </w:rPr>
        <w:t xml:space="preserve"> (“</w:t>
      </w:r>
      <w:r>
        <w:rPr>
          <w:iCs/>
          <w:sz w:val="24"/>
        </w:rPr>
        <w:t>Improving Teacher Quality State Grants – Subgrants to LEAs”).</w:t>
      </w:r>
      <w:r>
        <w:rPr>
          <w:sz w:val="24"/>
        </w:rPr>
        <w:t xml:space="preserve"> The purpose of this survey is for the U.S. Department of Education to have a better understanding of how states are allocating their funds to their districts. Please provide your assistance by completing this survey and returning it in the envelope provided. </w:t>
      </w:r>
    </w:p>
    <w:p w:rsidR="009721B4" w:rsidRDefault="009721B4">
      <w:pPr>
        <w:spacing w:before="100" w:after="100"/>
      </w:pPr>
    </w:p>
    <w:p w:rsidR="009721B4" w:rsidRDefault="009721B4">
      <w:pPr>
        <w:spacing w:before="40"/>
        <w:rPr>
          <w:sz w:val="24"/>
        </w:rPr>
      </w:pPr>
      <w:r>
        <w:rPr>
          <w:rFonts w:ascii="Arial" w:hAnsi="Arial"/>
          <w:b/>
          <w:sz w:val="32"/>
        </w:rPr>
        <w:t>Instructions:</w:t>
      </w:r>
      <w:r>
        <w:rPr>
          <w:sz w:val="24"/>
        </w:rPr>
        <w:t xml:space="preserve"> All respondents should complete Questions 1 and 2.  Use the enclosed envelope to return your completed survey to:</w:t>
      </w:r>
    </w:p>
    <w:p w:rsidR="009721B4" w:rsidRDefault="009721B4">
      <w:pPr>
        <w:spacing w:before="40"/>
        <w:rPr>
          <w:rFonts w:ascii="Arial" w:hAnsi="Arial"/>
          <w:b/>
          <w:sz w:val="22"/>
          <w:szCs w:val="22"/>
        </w:rPr>
      </w:pPr>
    </w:p>
    <w:p w:rsidR="009721B4" w:rsidRDefault="009721B4">
      <w:pPr>
        <w:ind w:left="720"/>
        <w:rPr>
          <w:rFonts w:ascii="Arial" w:hAnsi="Arial"/>
          <w:sz w:val="28"/>
          <w:szCs w:val="28"/>
        </w:rPr>
      </w:pPr>
      <w:r>
        <w:rPr>
          <w:rFonts w:ascii="Arial" w:hAnsi="Arial"/>
          <w:sz w:val="28"/>
          <w:szCs w:val="28"/>
        </w:rPr>
        <w:t>Elizabeth Dabney, Westat</w:t>
      </w:r>
    </w:p>
    <w:p w:rsidR="009721B4" w:rsidRDefault="009721B4">
      <w:pPr>
        <w:ind w:left="720"/>
        <w:rPr>
          <w:rFonts w:ascii="Arial" w:hAnsi="Arial"/>
          <w:sz w:val="28"/>
          <w:szCs w:val="28"/>
        </w:rPr>
      </w:pPr>
      <w:r>
        <w:rPr>
          <w:rFonts w:ascii="Arial" w:hAnsi="Arial"/>
          <w:sz w:val="28"/>
          <w:szCs w:val="28"/>
        </w:rPr>
        <w:t>1650 Research Blvd, Room RA1227</w:t>
      </w:r>
    </w:p>
    <w:p w:rsidR="009721B4" w:rsidRDefault="009721B4">
      <w:pPr>
        <w:ind w:left="720"/>
        <w:rPr>
          <w:rFonts w:ascii="Arial" w:hAnsi="Arial"/>
          <w:sz w:val="28"/>
          <w:szCs w:val="28"/>
        </w:rPr>
      </w:pPr>
      <w:r>
        <w:rPr>
          <w:rFonts w:ascii="Arial" w:hAnsi="Arial"/>
          <w:sz w:val="28"/>
          <w:szCs w:val="28"/>
        </w:rPr>
        <w:t>Rockville, MD  20850</w:t>
      </w:r>
    </w:p>
    <w:p w:rsidR="009721B4" w:rsidRDefault="009721B4">
      <w:pPr>
        <w:ind w:left="720"/>
        <w:rPr>
          <w:rFonts w:ascii="Arial" w:hAnsi="Arial"/>
          <w:sz w:val="28"/>
          <w:szCs w:val="28"/>
        </w:rPr>
      </w:pPr>
    </w:p>
    <w:p w:rsidR="009721B4" w:rsidRDefault="009721B4">
      <w:pPr>
        <w:ind w:left="720"/>
        <w:rPr>
          <w:rFonts w:ascii="Arial" w:hAnsi="Arial"/>
          <w:sz w:val="28"/>
          <w:szCs w:val="28"/>
        </w:rPr>
      </w:pPr>
      <w:r>
        <w:rPr>
          <w:rFonts w:ascii="Arial" w:hAnsi="Arial"/>
          <w:sz w:val="28"/>
          <w:szCs w:val="28"/>
        </w:rPr>
        <w:t>FAX (301) 294-4475</w:t>
      </w:r>
    </w:p>
    <w:p w:rsidR="009721B4" w:rsidRDefault="009721B4">
      <w:pPr>
        <w:ind w:left="720"/>
        <w:rPr>
          <w:rFonts w:ascii="Arial" w:hAnsi="Arial"/>
          <w:sz w:val="22"/>
          <w:szCs w:val="22"/>
        </w:rPr>
      </w:pPr>
    </w:p>
    <w:p w:rsidR="009721B4" w:rsidRDefault="009721B4"/>
    <w:p w:rsidR="009721B4" w:rsidRDefault="009721B4"/>
    <w:p w:rsidR="009721B4" w:rsidRDefault="009721B4"/>
    <w:p w:rsidR="009721B4" w:rsidRDefault="009721B4"/>
    <w:p w:rsidR="009721B4" w:rsidRDefault="009721B4"/>
    <w:p w:rsidR="009721B4" w:rsidRDefault="009721B4"/>
    <w:p w:rsidR="009721B4" w:rsidRDefault="00AE0E89">
      <w:r>
        <w:rPr>
          <w:noProof/>
        </w:rPr>
        <w:pict>
          <v:shapetype id="_x0000_t202" coordsize="21600,21600" o:spt="202" path="m,l,21600r21600,l21600,xe">
            <v:stroke joinstyle="miter"/>
            <v:path gradientshapeok="t" o:connecttype="rect"/>
          </v:shapetype>
          <v:shape id="_x0000_s1035" type="#_x0000_t202" style="position:absolute;margin-left:-17.55pt;margin-top:5.85pt;width:531pt;height:96.6pt;z-index:251657728" filled="f" fillcolor="#ddd" strokeweight="2pt">
            <v:stroke linestyle="thinThick"/>
            <v:shadow color="black" offset="6pt,6pt"/>
            <v:textbox style="mso-next-textbox:#_x0000_s1035">
              <w:txbxContent>
                <w:p w:rsidR="009E231F" w:rsidRPr="009E231F" w:rsidRDefault="009E231F" w:rsidP="009E231F">
                  <w:pPr>
                    <w:rPr>
                      <w:sz w:val="18"/>
                      <w:szCs w:val="18"/>
                    </w:rPr>
                  </w:pPr>
                  <w:r w:rsidRPr="009E231F">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8"/>
                      <w:szCs w:val="18"/>
                    </w:rPr>
                    <w:t>4</w:t>
                  </w:r>
                  <w:r w:rsidRPr="009E231F">
                    <w:rPr>
                      <w:sz w:val="18"/>
                      <w:szCs w:val="18"/>
                    </w:rPr>
                    <w:t xml:space="preserve"> hours per response, including time for reviewing instructions, searching existing data sources, gathering and maintaining the data needed, and completing and reviewing the collection of information.  The obligatio</w:t>
                  </w:r>
                  <w:r w:rsidR="005E087E">
                    <w:rPr>
                      <w:sz w:val="18"/>
                      <w:szCs w:val="18"/>
                    </w:rPr>
                    <w:t xml:space="preserve">n to respond to this collection is </w:t>
                  </w:r>
                  <w:r w:rsidRPr="009E231F">
                    <w:rPr>
                      <w:sz w:val="18"/>
                      <w:szCs w:val="18"/>
                    </w:rPr>
                    <w:t xml:space="preserve">voluntary. Send comments regarding the burden estimate or any other aspect of this collection of information, including suggestions for reducing this burden, to the U.S. Department of Education, 400 Maryland Ave., SW, Washington, DC 20210-4537 or </w:t>
                  </w:r>
                  <w:r w:rsidRPr="009E231F">
                    <w:rPr>
                      <w:color w:val="000000"/>
                      <w:sz w:val="18"/>
                      <w:szCs w:val="18"/>
                    </w:rPr>
                    <w:t xml:space="preserve">email </w:t>
                  </w:r>
                  <w:hyperlink r:id="rId7" w:history="1">
                    <w:r w:rsidRPr="009E231F">
                      <w:rPr>
                        <w:rStyle w:val="Hyperlink"/>
                        <w:sz w:val="18"/>
                        <w:szCs w:val="18"/>
                      </w:rPr>
                      <w:t>ICDocketMgr@ed.gov</w:t>
                    </w:r>
                  </w:hyperlink>
                  <w:r w:rsidRPr="009E231F">
                    <w:rPr>
                      <w:color w:val="000000"/>
                      <w:sz w:val="18"/>
                      <w:szCs w:val="18"/>
                    </w:rPr>
                    <w:t xml:space="preserve"> </w:t>
                  </w:r>
                  <w:r w:rsidRPr="009E231F">
                    <w:rPr>
                      <w:sz w:val="18"/>
                      <w:szCs w:val="18"/>
                    </w:rPr>
                    <w:t xml:space="preserve">and reference the OMB Control Number </w:t>
                  </w:r>
                  <w:r>
                    <w:rPr>
                      <w:sz w:val="18"/>
                    </w:rPr>
                    <w:t>1810-0618</w:t>
                  </w:r>
                  <w:r w:rsidRPr="009E231F">
                    <w:rPr>
                      <w:sz w:val="18"/>
                      <w:szCs w:val="18"/>
                    </w:rPr>
                    <w:t>.</w:t>
                  </w:r>
                </w:p>
              </w:txbxContent>
            </v:textbox>
          </v:shape>
        </w:pict>
      </w:r>
    </w:p>
    <w:p w:rsidR="009721B4" w:rsidRDefault="009721B4"/>
    <w:p w:rsidR="009721B4" w:rsidRDefault="009721B4"/>
    <w:p w:rsidR="009721B4" w:rsidRDefault="009721B4">
      <w:pPr>
        <w:sectPr w:rsidR="009721B4">
          <w:footerReference w:type="default" r:id="rId8"/>
          <w:footerReference w:type="first" r:id="rId9"/>
          <w:type w:val="oddPage"/>
          <w:pgSz w:w="12240" w:h="15840" w:code="1"/>
          <w:pgMar w:top="1080" w:right="1152" w:bottom="1080" w:left="1152" w:header="720" w:footer="720" w:gutter="0"/>
          <w:cols w:space="720"/>
        </w:sectPr>
      </w:pPr>
    </w:p>
    <w:tbl>
      <w:tblPr>
        <w:tblW w:w="9977"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1"/>
        <w:gridCol w:w="2036"/>
      </w:tblGrid>
      <w:tr w:rsidR="009721B4">
        <w:trPr>
          <w:cantSplit/>
          <w:jc w:val="center"/>
        </w:trPr>
        <w:tc>
          <w:tcPr>
            <w:tcW w:w="7941" w:type="dxa"/>
            <w:tcBorders>
              <w:top w:val="threeDEmboss" w:sz="18" w:space="0" w:color="auto"/>
              <w:left w:val="threeDEmboss" w:sz="18" w:space="0" w:color="auto"/>
              <w:bottom w:val="single" w:sz="18" w:space="0" w:color="auto"/>
              <w:right w:val="single" w:sz="18" w:space="0" w:color="auto"/>
            </w:tcBorders>
            <w:vAlign w:val="bottom"/>
          </w:tcPr>
          <w:p w:rsidR="009721B4" w:rsidRDefault="009721B4" w:rsidP="001E2E62">
            <w:pPr>
              <w:spacing w:before="60" w:after="60"/>
              <w:ind w:left="363" w:hanging="360"/>
              <w:rPr>
                <w:b/>
                <w:sz w:val="23"/>
              </w:rPr>
            </w:pPr>
            <w:r>
              <w:rPr>
                <w:rFonts w:ascii="Arial" w:hAnsi="Arial"/>
                <w:b/>
                <w:sz w:val="24"/>
              </w:rPr>
              <w:lastRenderedPageBreak/>
              <w:t>1.</w:t>
            </w:r>
            <w:r>
              <w:rPr>
                <w:rFonts w:ascii="Arial" w:hAnsi="Arial"/>
                <w:b/>
                <w:sz w:val="22"/>
              </w:rPr>
              <w:t xml:space="preserve"> </w:t>
            </w:r>
            <w:r>
              <w:rPr>
                <w:rFonts w:ascii="Arial" w:hAnsi="Arial"/>
                <w:b/>
                <w:sz w:val="24"/>
                <w:szCs w:val="24"/>
              </w:rPr>
              <w:tab/>
              <w:t>The districts listed below are being surveyed about their use of funds under Title II, Part A.  In order to verify the amount of these funds being used by each districts, please provide the dollar amount of Title II, Part A funds</w:t>
            </w:r>
            <w:r>
              <w:rPr>
                <w:rFonts w:ascii="Arial" w:hAnsi="Arial"/>
                <w:b/>
                <w:i/>
                <w:sz w:val="24"/>
                <w:szCs w:val="24"/>
              </w:rPr>
              <w:t xml:space="preserve"> </w:t>
            </w:r>
            <w:r>
              <w:rPr>
                <w:rFonts w:ascii="Arial" w:hAnsi="Arial"/>
                <w:b/>
                <w:sz w:val="24"/>
                <w:szCs w:val="24"/>
              </w:rPr>
              <w:t xml:space="preserve">allocated to each of these districts in federal fiscal year </w:t>
            </w:r>
            <w:r w:rsidR="001E2E62">
              <w:rPr>
                <w:rFonts w:ascii="Arial" w:hAnsi="Arial"/>
                <w:b/>
                <w:sz w:val="24"/>
                <w:szCs w:val="24"/>
              </w:rPr>
              <w:t>2011-12</w:t>
            </w:r>
            <w:r>
              <w:rPr>
                <w:rFonts w:ascii="Arial" w:hAnsi="Arial"/>
                <w:b/>
                <w:sz w:val="24"/>
                <w:szCs w:val="24"/>
              </w:rPr>
              <w:t xml:space="preserve"> (do not include carryover funds).</w:t>
            </w:r>
          </w:p>
        </w:tc>
        <w:tc>
          <w:tcPr>
            <w:tcW w:w="2036" w:type="dxa"/>
            <w:tcBorders>
              <w:top w:val="threeDEmboss" w:sz="18" w:space="0" w:color="auto"/>
              <w:left w:val="single" w:sz="18" w:space="0" w:color="auto"/>
              <w:bottom w:val="single" w:sz="18" w:space="0" w:color="auto"/>
              <w:right w:val="threeDEmboss" w:sz="18" w:space="0" w:color="auto"/>
            </w:tcBorders>
            <w:vAlign w:val="bottom"/>
          </w:tcPr>
          <w:p w:rsidR="009721B4" w:rsidRDefault="009721B4">
            <w:pPr>
              <w:spacing w:before="60" w:after="60"/>
              <w:jc w:val="center"/>
              <w:rPr>
                <w:rFonts w:ascii="Arial" w:hAnsi="Arial" w:cs="Arial"/>
                <w:b/>
                <w:sz w:val="24"/>
                <w:szCs w:val="24"/>
              </w:rPr>
            </w:pPr>
            <w:r>
              <w:rPr>
                <w:rFonts w:ascii="Arial" w:hAnsi="Arial" w:cs="Arial"/>
                <w:b/>
                <w:sz w:val="24"/>
                <w:szCs w:val="24"/>
              </w:rPr>
              <w:t>Title II, Part A Funds Allocated</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BALDWIN COUNTY, BAY MINETTE</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CLAY COUNTY, ASHLAND</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DALE COUNTY, OZARK</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DALEVILLE CITY, DALEVILLE</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ELBA CITY, ELBA</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HALEYVILLE CITY, HALEYVILLE</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ST. CLAIRE COUNTY, ASHVILLE</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WINSTON COUNTY, DOUBLE SPRINGS</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r w:rsidR="009721B4">
        <w:trPr>
          <w:cantSplit/>
          <w:jc w:val="center"/>
        </w:trPr>
        <w:tc>
          <w:tcPr>
            <w:tcW w:w="7941" w:type="dxa"/>
            <w:tcBorders>
              <w:top w:val="dotted" w:sz="4" w:space="0" w:color="808080"/>
              <w:left w:val="threeDEmboss" w:sz="18" w:space="0" w:color="auto"/>
              <w:bottom w:val="single" w:sz="18" w:space="0" w:color="auto"/>
              <w:right w:val="single" w:sz="18" w:space="0" w:color="auto"/>
            </w:tcBorders>
            <w:vAlign w:val="center"/>
          </w:tcPr>
          <w:p w:rsidR="009721B4" w:rsidRDefault="009721B4">
            <w:pPr>
              <w:spacing w:before="60" w:after="60"/>
              <w:rPr>
                <w:b/>
                <w:sz w:val="23"/>
              </w:rPr>
            </w:pPr>
            <w:r>
              <w:rPr>
                <w:b/>
                <w:sz w:val="23"/>
              </w:rPr>
              <w:t>DELTA GREELY SCHOOL DISTRICT, DELTA JUNCTION</w:t>
            </w:r>
          </w:p>
        </w:tc>
        <w:tc>
          <w:tcPr>
            <w:tcW w:w="2036" w:type="dxa"/>
            <w:tcBorders>
              <w:top w:val="dotted" w:sz="4" w:space="0" w:color="808080"/>
              <w:left w:val="single" w:sz="18" w:space="0" w:color="auto"/>
              <w:bottom w:val="single" w:sz="18" w:space="0" w:color="auto"/>
              <w:right w:val="threeDEmboss" w:sz="18" w:space="0" w:color="auto"/>
            </w:tcBorders>
            <w:vAlign w:val="center"/>
          </w:tcPr>
          <w:p w:rsidR="009721B4" w:rsidRDefault="009721B4">
            <w:pPr>
              <w:spacing w:before="60" w:after="60"/>
              <w:rPr>
                <w:sz w:val="22"/>
              </w:rPr>
            </w:pPr>
            <w:r>
              <w:rPr>
                <w:sz w:val="22"/>
              </w:rPr>
              <w:t>$____________</w:t>
            </w:r>
          </w:p>
        </w:tc>
      </w:tr>
    </w:tbl>
    <w:p w:rsidR="009721B4" w:rsidRDefault="009721B4"/>
    <w:p w:rsidR="009721B4" w:rsidRDefault="009721B4"/>
    <w:tbl>
      <w:tblPr>
        <w:tblW w:w="9977"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1"/>
        <w:gridCol w:w="2036"/>
      </w:tblGrid>
      <w:tr w:rsidR="009721B4">
        <w:trPr>
          <w:cantSplit/>
          <w:jc w:val="center"/>
        </w:trPr>
        <w:tc>
          <w:tcPr>
            <w:tcW w:w="7941" w:type="dxa"/>
            <w:tcBorders>
              <w:top w:val="threeDEmboss" w:sz="18" w:space="0" w:color="auto"/>
              <w:left w:val="threeDEmboss" w:sz="18" w:space="0" w:color="auto"/>
              <w:bottom w:val="single" w:sz="18" w:space="0" w:color="auto"/>
              <w:right w:val="single" w:sz="18" w:space="0" w:color="auto"/>
            </w:tcBorders>
            <w:vAlign w:val="bottom"/>
          </w:tcPr>
          <w:p w:rsidR="009721B4" w:rsidRDefault="009721B4" w:rsidP="001E2E62">
            <w:pPr>
              <w:spacing w:before="60" w:after="60"/>
              <w:ind w:left="363" w:hanging="360"/>
              <w:rPr>
                <w:b/>
                <w:sz w:val="23"/>
              </w:rPr>
            </w:pPr>
            <w:r>
              <w:rPr>
                <w:rFonts w:ascii="Arial" w:hAnsi="Arial"/>
                <w:b/>
                <w:sz w:val="24"/>
              </w:rPr>
              <w:t>2.</w:t>
            </w:r>
            <w:r>
              <w:rPr>
                <w:rFonts w:ascii="Arial" w:hAnsi="Arial"/>
                <w:b/>
                <w:sz w:val="22"/>
              </w:rPr>
              <w:t xml:space="preserve"> </w:t>
            </w:r>
            <w:r>
              <w:rPr>
                <w:rFonts w:ascii="Arial" w:hAnsi="Arial"/>
                <w:b/>
                <w:sz w:val="22"/>
              </w:rPr>
              <w:tab/>
            </w:r>
            <w:r>
              <w:rPr>
                <w:rFonts w:ascii="Arial" w:hAnsi="Arial"/>
                <w:b/>
                <w:sz w:val="24"/>
              </w:rPr>
              <w:t xml:space="preserve"> Total Title II, Part A funds </w:t>
            </w:r>
            <w:r>
              <w:rPr>
                <w:rFonts w:ascii="Arial" w:hAnsi="Arial"/>
                <w:b/>
                <w:sz w:val="24"/>
                <w:szCs w:val="24"/>
              </w:rPr>
              <w:t xml:space="preserve">allocated to your state in federal fiscal year </w:t>
            </w:r>
            <w:r w:rsidR="001E2E62">
              <w:rPr>
                <w:rFonts w:ascii="Arial" w:hAnsi="Arial"/>
                <w:b/>
                <w:sz w:val="24"/>
              </w:rPr>
              <w:t>2011-12</w:t>
            </w:r>
          </w:p>
        </w:tc>
        <w:tc>
          <w:tcPr>
            <w:tcW w:w="2036" w:type="dxa"/>
            <w:tcBorders>
              <w:top w:val="threeDEmboss" w:sz="18" w:space="0" w:color="auto"/>
              <w:left w:val="single" w:sz="18" w:space="0" w:color="auto"/>
              <w:bottom w:val="single" w:sz="18" w:space="0" w:color="auto"/>
              <w:right w:val="threeDEmboss" w:sz="18" w:space="0" w:color="auto"/>
            </w:tcBorders>
            <w:vAlign w:val="center"/>
          </w:tcPr>
          <w:p w:rsidR="009721B4" w:rsidRDefault="009721B4">
            <w:pPr>
              <w:spacing w:before="60" w:after="60"/>
              <w:rPr>
                <w:sz w:val="22"/>
                <w:szCs w:val="22"/>
              </w:rPr>
            </w:pPr>
            <w:r>
              <w:rPr>
                <w:sz w:val="22"/>
                <w:szCs w:val="22"/>
              </w:rPr>
              <w:t>$_____________</w:t>
            </w:r>
          </w:p>
        </w:tc>
      </w:tr>
    </w:tbl>
    <w:p w:rsidR="009721B4" w:rsidRDefault="009721B4"/>
    <w:sectPr w:rsidR="009721B4" w:rsidSect="003C2146">
      <w:footerReference w:type="default" r:id="rId10"/>
      <w:type w:val="oddPage"/>
      <w:pgSz w:w="12240" w:h="15840" w:code="1"/>
      <w:pgMar w:top="1080" w:right="1152" w:bottom="1080"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5EF" w:rsidRDefault="00AF75EF">
      <w:r>
        <w:separator/>
      </w:r>
    </w:p>
  </w:endnote>
  <w:endnote w:type="continuationSeparator" w:id="0">
    <w:p w:rsidR="00AF75EF" w:rsidRDefault="00AF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1F" w:rsidRDefault="009E231F">
    <w:pPr>
      <w:pStyle w:val="Footer"/>
      <w:pBdr>
        <w:top w:val="threeDEmboss" w:sz="12" w:space="1" w:color="auto"/>
      </w:pBdr>
      <w:tabs>
        <w:tab w:val="clear" w:pos="4320"/>
        <w:tab w:val="clear" w:pos="8640"/>
        <w:tab w:val="left" w:pos="4950"/>
        <w:tab w:val="right" w:pos="9990"/>
      </w:tabs>
      <w:ind w:right="-18"/>
      <w:rPr>
        <w:sz w:val="20"/>
      </w:rPr>
    </w:pPr>
    <w:r>
      <w:rPr>
        <w:rFonts w:ascii="Arial" w:hAnsi="Arial"/>
        <w:b/>
        <w:sz w:val="20"/>
      </w:rPr>
      <w:t>2011-12 Title II, Part A Grants</w:t>
    </w:r>
    <w:r>
      <w:rPr>
        <w:rFonts w:ascii="Arial" w:hAnsi="Arial"/>
        <w:b/>
        <w:sz w:val="20"/>
      </w:rPr>
      <w:tab/>
    </w:r>
    <w:r>
      <w:rPr>
        <w:rFonts w:ascii="Arial" w:hAnsi="Arial"/>
        <w:b/>
        <w:sz w:val="20"/>
      </w:rPr>
      <w:tab/>
      <w:t xml:space="preserve">OMB # 1810-0618 </w:t>
    </w:r>
    <w:r>
      <w:rPr>
        <w:rFonts w:ascii="Arial" w:hAnsi="Arial"/>
        <w:b/>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1F" w:rsidRDefault="009E231F">
    <w:pPr>
      <w:pStyle w:val="Footer"/>
    </w:pPr>
    <w:r>
      <w:rPr>
        <w:rFonts w:ascii="Arial" w:hAnsi="Arial"/>
        <w:b/>
        <w:sz w:val="20"/>
      </w:rPr>
      <w:t>2002-2003 Improving Teacher Quality State Grants</w:t>
    </w:r>
    <w:r>
      <w:rPr>
        <w:rFonts w:ascii="Arial" w:hAnsi="Arial"/>
        <w:b/>
        <w:sz w:val="20"/>
      </w:rPr>
      <w:tab/>
      <w:t xml:space="preserve">OMB # 1875-0182 (exp 8/31/03) </w:t>
    </w:r>
    <w:r>
      <w:rPr>
        <w:rFonts w:ascii="Arial" w:hAnsi="Arial"/>
        <w:b/>
        <w:sz w:val="20"/>
      </w:rPr>
      <w:tab/>
      <w:t>Funding Summary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1F" w:rsidRDefault="009E2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5EF" w:rsidRDefault="00AF75EF">
      <w:r>
        <w:separator/>
      </w:r>
    </w:p>
  </w:footnote>
  <w:footnote w:type="continuationSeparator" w:id="0">
    <w:p w:rsidR="00AF75EF" w:rsidRDefault="00AF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561F"/>
    <w:rsid w:val="00045413"/>
    <w:rsid w:val="001E2E62"/>
    <w:rsid w:val="003518A8"/>
    <w:rsid w:val="003C2146"/>
    <w:rsid w:val="003E71B3"/>
    <w:rsid w:val="005E087E"/>
    <w:rsid w:val="006A561F"/>
    <w:rsid w:val="006A71F5"/>
    <w:rsid w:val="008E23BF"/>
    <w:rsid w:val="009721B4"/>
    <w:rsid w:val="009E231F"/>
    <w:rsid w:val="00AE0E89"/>
    <w:rsid w:val="00AF75EF"/>
    <w:rsid w:val="00B40F0B"/>
    <w:rsid w:val="00B81555"/>
    <w:rsid w:val="00BB6B22"/>
    <w:rsid w:val="00BD2313"/>
    <w:rsid w:val="00C5337C"/>
    <w:rsid w:val="00E11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46"/>
  </w:style>
  <w:style w:type="paragraph" w:styleId="Heading1">
    <w:name w:val="heading 1"/>
    <w:basedOn w:val="Normal"/>
    <w:next w:val="Normal"/>
    <w:qFormat/>
    <w:rsid w:val="003C2146"/>
    <w:pPr>
      <w:keepNext/>
      <w:numPr>
        <w:numId w:val="1"/>
      </w:numPr>
      <w:outlineLvl w:val="0"/>
    </w:pPr>
    <w:rPr>
      <w:b/>
      <w:sz w:val="24"/>
    </w:rPr>
  </w:style>
  <w:style w:type="paragraph" w:styleId="Heading2">
    <w:name w:val="heading 2"/>
    <w:basedOn w:val="Normal"/>
    <w:next w:val="Normal"/>
    <w:qFormat/>
    <w:rsid w:val="003C2146"/>
    <w:pPr>
      <w:keepNext/>
      <w:spacing w:before="20" w:after="60"/>
      <w:ind w:left="288"/>
      <w:outlineLvl w:val="1"/>
    </w:pPr>
    <w:rPr>
      <w:sz w:val="24"/>
    </w:rPr>
  </w:style>
  <w:style w:type="paragraph" w:styleId="Heading3">
    <w:name w:val="heading 3"/>
    <w:basedOn w:val="Normal"/>
    <w:next w:val="Normal"/>
    <w:qFormat/>
    <w:rsid w:val="003C2146"/>
    <w:pPr>
      <w:keepNext/>
      <w:jc w:val="center"/>
      <w:outlineLvl w:val="2"/>
    </w:pPr>
    <w:rPr>
      <w:b/>
      <w:sz w:val="22"/>
    </w:rPr>
  </w:style>
  <w:style w:type="paragraph" w:styleId="Heading4">
    <w:name w:val="heading 4"/>
    <w:basedOn w:val="Normal"/>
    <w:next w:val="Normal"/>
    <w:qFormat/>
    <w:rsid w:val="003C2146"/>
    <w:pPr>
      <w:keepNext/>
      <w:spacing w:before="80" w:after="80"/>
      <w:ind w:left="144"/>
      <w:outlineLvl w:val="3"/>
    </w:pPr>
    <w:rPr>
      <w:b/>
      <w:sz w:val="22"/>
    </w:rPr>
  </w:style>
  <w:style w:type="paragraph" w:styleId="Heading5">
    <w:name w:val="heading 5"/>
    <w:basedOn w:val="Normal"/>
    <w:next w:val="Normal"/>
    <w:qFormat/>
    <w:rsid w:val="003C2146"/>
    <w:pPr>
      <w:keepNext/>
      <w:spacing w:before="60" w:after="60"/>
      <w:jc w:val="center"/>
      <w:outlineLvl w:val="4"/>
    </w:pPr>
    <w:rPr>
      <w:b/>
      <w:smallCaps/>
      <w:sz w:val="28"/>
    </w:rPr>
  </w:style>
  <w:style w:type="paragraph" w:styleId="Heading6">
    <w:name w:val="heading 6"/>
    <w:basedOn w:val="Normal"/>
    <w:next w:val="Normal"/>
    <w:qFormat/>
    <w:rsid w:val="003C2146"/>
    <w:pPr>
      <w:keepNext/>
      <w:spacing w:before="60" w:after="60"/>
      <w:jc w:val="center"/>
      <w:outlineLvl w:val="5"/>
    </w:pPr>
    <w:rPr>
      <w:b/>
      <w:smallCaps/>
      <w:sz w:val="32"/>
    </w:rPr>
  </w:style>
  <w:style w:type="paragraph" w:styleId="Heading7">
    <w:name w:val="heading 7"/>
    <w:basedOn w:val="Normal"/>
    <w:next w:val="Normal"/>
    <w:qFormat/>
    <w:rsid w:val="003C2146"/>
    <w:pPr>
      <w:keepNext/>
      <w:spacing w:before="60"/>
      <w:ind w:left="864" w:hanging="720"/>
      <w:outlineLvl w:val="6"/>
    </w:pPr>
    <w:rPr>
      <w:b/>
      <w:smallCaps/>
      <w:sz w:val="24"/>
    </w:rPr>
  </w:style>
  <w:style w:type="paragraph" w:styleId="Heading8">
    <w:name w:val="heading 8"/>
    <w:basedOn w:val="Normal"/>
    <w:next w:val="Normal"/>
    <w:qFormat/>
    <w:rsid w:val="003C2146"/>
    <w:pPr>
      <w:keepNext/>
      <w:spacing w:before="60"/>
      <w:ind w:left="864" w:hanging="720"/>
      <w:outlineLvl w:val="7"/>
    </w:pPr>
    <w:rPr>
      <w:smallCaps/>
      <w:sz w:val="24"/>
    </w:rPr>
  </w:style>
  <w:style w:type="paragraph" w:styleId="Heading9">
    <w:name w:val="heading 9"/>
    <w:basedOn w:val="Normal"/>
    <w:next w:val="Normal"/>
    <w:qFormat/>
    <w:rsid w:val="003C2146"/>
    <w:pPr>
      <w:keepNext/>
      <w:spacing w:before="60" w:after="60" w:line="240"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3C2146"/>
    <w:pPr>
      <w:spacing w:before="60" w:line="240" w:lineRule="atLeast"/>
    </w:pPr>
    <w:rPr>
      <w:sz w:val="24"/>
    </w:rPr>
  </w:style>
  <w:style w:type="paragraph" w:styleId="BodyText">
    <w:name w:val="Body Text"/>
    <w:basedOn w:val="Normal"/>
    <w:semiHidden/>
    <w:rsid w:val="003C2146"/>
    <w:pPr>
      <w:spacing w:line="240" w:lineRule="atLeast"/>
      <w:jc w:val="right"/>
    </w:pPr>
    <w:rPr>
      <w:sz w:val="22"/>
    </w:rPr>
  </w:style>
  <w:style w:type="paragraph" w:styleId="Header">
    <w:name w:val="header"/>
    <w:basedOn w:val="Normal"/>
    <w:semiHidden/>
    <w:rsid w:val="003C2146"/>
    <w:pPr>
      <w:tabs>
        <w:tab w:val="center" w:pos="4320"/>
        <w:tab w:val="right" w:pos="8640"/>
      </w:tabs>
    </w:pPr>
    <w:rPr>
      <w:sz w:val="24"/>
    </w:rPr>
  </w:style>
  <w:style w:type="character" w:styleId="PageNumber">
    <w:name w:val="page number"/>
    <w:basedOn w:val="DefaultParagraphFont"/>
    <w:semiHidden/>
    <w:rsid w:val="003C2146"/>
  </w:style>
  <w:style w:type="paragraph" w:styleId="Footer">
    <w:name w:val="footer"/>
    <w:basedOn w:val="Normal"/>
    <w:semiHidden/>
    <w:rsid w:val="003C2146"/>
    <w:pPr>
      <w:tabs>
        <w:tab w:val="center" w:pos="4320"/>
        <w:tab w:val="right" w:pos="8640"/>
      </w:tabs>
      <w:spacing w:line="240" w:lineRule="atLeast"/>
      <w:jc w:val="both"/>
    </w:pPr>
    <w:rPr>
      <w:sz w:val="22"/>
    </w:rPr>
  </w:style>
  <w:style w:type="paragraph" w:styleId="BodyText2">
    <w:name w:val="Body Text 2"/>
    <w:basedOn w:val="Normal"/>
    <w:semiHidden/>
    <w:rsid w:val="003C2146"/>
    <w:pPr>
      <w:ind w:right="288"/>
      <w:jc w:val="right"/>
    </w:pPr>
  </w:style>
  <w:style w:type="paragraph" w:styleId="BodyTextIndent">
    <w:name w:val="Body Text Indent"/>
    <w:basedOn w:val="Normal"/>
    <w:semiHidden/>
    <w:rsid w:val="003C2146"/>
    <w:pPr>
      <w:spacing w:before="60" w:after="60"/>
      <w:ind w:left="720"/>
    </w:pPr>
    <w:rPr>
      <w:sz w:val="22"/>
    </w:rPr>
  </w:style>
  <w:style w:type="character" w:styleId="Hyperlink">
    <w:name w:val="Hyperlink"/>
    <w:basedOn w:val="DefaultParagraphFont"/>
    <w:semiHidden/>
    <w:rsid w:val="003C2146"/>
    <w:rPr>
      <w:color w:val="0000FF"/>
      <w:u w:val="single"/>
    </w:rPr>
  </w:style>
  <w:style w:type="paragraph" w:styleId="BlockText">
    <w:name w:val="Block Text"/>
    <w:basedOn w:val="Normal"/>
    <w:semiHidden/>
    <w:rsid w:val="003C2146"/>
    <w:pPr>
      <w:spacing w:before="120" w:after="60"/>
      <w:ind w:left="720" w:right="720"/>
    </w:pPr>
    <w:rPr>
      <w:rFonts w:ascii="Arial" w:hAnsi="Arial"/>
      <w:b/>
      <w:sz w:val="22"/>
    </w:rPr>
  </w:style>
  <w:style w:type="paragraph" w:styleId="BodyTextIndent2">
    <w:name w:val="Body Text Indent 2"/>
    <w:basedOn w:val="Normal"/>
    <w:semiHidden/>
    <w:rsid w:val="003C2146"/>
    <w:pPr>
      <w:spacing w:before="60" w:after="60" w:line="228" w:lineRule="auto"/>
      <w:ind w:left="722" w:hanging="578"/>
    </w:pPr>
    <w:rPr>
      <w:rFonts w:ascii="Arial" w:hAnsi="Arial"/>
      <w:b/>
      <w:sz w:val="22"/>
    </w:rPr>
  </w:style>
  <w:style w:type="paragraph" w:styleId="BodyTextIndent3">
    <w:name w:val="Body Text Indent 3"/>
    <w:basedOn w:val="Normal"/>
    <w:semiHidden/>
    <w:rsid w:val="003C2146"/>
    <w:pPr>
      <w:spacing w:after="40" w:line="228" w:lineRule="auto"/>
      <w:ind w:left="592"/>
    </w:pPr>
    <w:rPr>
      <w:rFonts w:ascii="Arial" w:hAnsi="Arial"/>
      <w:b/>
      <w:sz w:val="22"/>
    </w:rPr>
  </w:style>
  <w:style w:type="paragraph" w:customStyle="1" w:styleId="SL-FlLftSgl">
    <w:name w:val="SL-Fl Lft Sgl"/>
    <w:rsid w:val="003C2146"/>
    <w:pPr>
      <w:spacing w:line="240" w:lineRule="atLeast"/>
      <w:jc w:val="both"/>
    </w:pPr>
    <w:rPr>
      <w:sz w:val="22"/>
    </w:rPr>
  </w:style>
  <w:style w:type="character" w:styleId="FollowedHyperlink">
    <w:name w:val="FollowedHyperlink"/>
    <w:basedOn w:val="DefaultParagraphFont"/>
    <w:semiHidden/>
    <w:rsid w:val="003C2146"/>
    <w:rPr>
      <w:color w:val="800080"/>
      <w:u w:val="single"/>
    </w:rPr>
  </w:style>
  <w:style w:type="paragraph" w:styleId="BalloonText">
    <w:name w:val="Balloon Text"/>
    <w:basedOn w:val="Normal"/>
    <w:semiHidden/>
    <w:rsid w:val="003C2146"/>
    <w:rPr>
      <w:rFonts w:ascii="Tahoma" w:hAnsi="Tahoma" w:cs="Tahoma"/>
      <w:sz w:val="16"/>
      <w:szCs w:val="16"/>
    </w:rPr>
  </w:style>
  <w:style w:type="paragraph" w:styleId="FootnoteText">
    <w:name w:val="footnote text"/>
    <w:basedOn w:val="Normal"/>
    <w:semiHidden/>
    <w:rsid w:val="003C2146"/>
  </w:style>
  <w:style w:type="character" w:styleId="FootnoteReference">
    <w:name w:val="footnote reference"/>
    <w:basedOn w:val="DefaultParagraphFont"/>
    <w:semiHidden/>
    <w:rsid w:val="003C2146"/>
    <w:rPr>
      <w:vertAlign w:val="superscript"/>
    </w:rPr>
  </w:style>
</w:styles>
</file>

<file path=word/webSettings.xml><?xml version="1.0" encoding="utf-8"?>
<w:webSettings xmlns:r="http://schemas.openxmlformats.org/officeDocument/2006/relationships" xmlns:w="http://schemas.openxmlformats.org/wordprocessingml/2006/main">
  <w:divs>
    <w:div w:id="14882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CLASS-SIZE REDUCTION PROGRAM:  2000-2001 IMPLEMENTATION REPORT</vt:lpstr>
    </vt:vector>
  </TitlesOfParts>
  <Company>Westat, Inc.</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CLASS-SIZE REDUCTION PROGRAM:  2000-2001 IMPLEMENTATION REPORT</dc:title>
  <dc:creator>Beth Sinclair</dc:creator>
  <cp:lastModifiedBy>Authorised User</cp:lastModifiedBy>
  <cp:revision>3</cp:revision>
  <cp:lastPrinted>2006-10-26T22:14:00Z</cp:lastPrinted>
  <dcterms:created xsi:type="dcterms:W3CDTF">2011-02-23T13:50:00Z</dcterms:created>
  <dcterms:modified xsi:type="dcterms:W3CDTF">2011-02-23T14:01:00Z</dcterms:modified>
</cp:coreProperties>
</file>