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02" w:rsidRPr="00105E28" w:rsidRDefault="0091194E" w:rsidP="00105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E28">
        <w:rPr>
          <w:rFonts w:ascii="Times New Roman" w:hAnsi="Times New Roman" w:cs="Times New Roman"/>
          <w:b/>
          <w:sz w:val="24"/>
          <w:szCs w:val="24"/>
          <w:u w:val="single"/>
        </w:rPr>
        <w:t>Attachment C</w:t>
      </w:r>
      <w:r w:rsidRPr="00105E28">
        <w:rPr>
          <w:rFonts w:ascii="Times New Roman" w:hAnsi="Times New Roman" w:cs="Times New Roman"/>
          <w:b/>
          <w:sz w:val="24"/>
          <w:szCs w:val="24"/>
        </w:rPr>
        <w:t>: Section of the American Recovery and Reinvestment Act of 2009 (ARRA) relevant to 0920-0852, HAI and Antimicrobial Use Prevalence Survey</w:t>
      </w:r>
    </w:p>
    <w:p w:rsidR="00105E28" w:rsidRDefault="00105E28" w:rsidP="00105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E28" w:rsidRDefault="00105E28" w:rsidP="00105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E28">
        <w:rPr>
          <w:rFonts w:ascii="Times New Roman" w:hAnsi="Times New Roman" w:cs="Times New Roman"/>
          <w:sz w:val="24"/>
          <w:szCs w:val="24"/>
        </w:rPr>
        <w:t xml:space="preserve">The section </w:t>
      </w:r>
      <w:r>
        <w:rPr>
          <w:rFonts w:ascii="Times New Roman" w:hAnsi="Times New Roman" w:cs="Times New Roman"/>
          <w:sz w:val="24"/>
          <w:szCs w:val="24"/>
        </w:rPr>
        <w:t>of the Act that is relevant appears</w:t>
      </w:r>
      <w:r w:rsidRPr="00105E28">
        <w:rPr>
          <w:rFonts w:ascii="Times New Roman" w:hAnsi="Times New Roman" w:cs="Times New Roman"/>
          <w:sz w:val="24"/>
          <w:szCs w:val="24"/>
        </w:rPr>
        <w:t xml:space="preserve"> on </w:t>
      </w:r>
      <w:r w:rsidRPr="00105E28">
        <w:rPr>
          <w:rFonts w:ascii="Times New Roman" w:hAnsi="Times New Roman" w:cs="Times New Roman"/>
          <w:b/>
          <w:sz w:val="24"/>
          <w:szCs w:val="24"/>
          <w:u w:val="single"/>
        </w:rPr>
        <w:t>page H.R. 1-66</w:t>
      </w:r>
      <w:r w:rsidRPr="00105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E28">
        <w:rPr>
          <w:rFonts w:ascii="Times New Roman" w:hAnsi="Times New Roman" w:cs="Times New Roman"/>
          <w:sz w:val="24"/>
          <w:szCs w:val="24"/>
        </w:rPr>
        <w:t>(copied below):</w:t>
      </w:r>
    </w:p>
    <w:p w:rsidR="00105E28" w:rsidRDefault="00105E28" w:rsidP="00105E2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05E28" w:rsidRDefault="00BD7C37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“</w:t>
      </w:r>
      <w:r w:rsidR="00105E28">
        <w:rPr>
          <w:rFonts w:ascii="NewCenturySchlbk-Roman" w:hAnsi="NewCenturySchlbk-Roman" w:cs="NewCenturySchlbk-Roman"/>
          <w:sz w:val="15"/>
          <w:szCs w:val="15"/>
        </w:rPr>
        <w:t>PREVENTION AND WELLNESS FUND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15"/>
          <w:szCs w:val="15"/>
        </w:rPr>
      </w:pPr>
      <w:r>
        <w:rPr>
          <w:rFonts w:ascii="NewCenturySchlbk-Roman" w:hAnsi="NewCenturySchlbk-Roman" w:cs="NewCenturySchlbk-Roman"/>
          <w:sz w:val="15"/>
          <w:szCs w:val="15"/>
        </w:rPr>
        <w:t>(INCLUDING TRANSFER OF FUNDS)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necessary expenses for a ‘‘Prevention and Wellness Fund’’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be administered through the Department of Health and Human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Services, Office of the Secretary, $1,000,000,000: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Provided, </w:t>
      </w:r>
      <w:r>
        <w:rPr>
          <w:rFonts w:ascii="NewCenturySchlbk-Roman" w:hAnsi="NewCenturySchlbk-Roman" w:cs="NewCenturySchlbk-Roman"/>
          <w:sz w:val="20"/>
          <w:szCs w:val="20"/>
        </w:rPr>
        <w:t>That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amount provided in this paragraph, $300,000,000 shall be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transferred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to the Centers for Disease Control and Prevention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(‘‘CDC’’) as an additional amount to carry out the immunization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program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(‘‘section 317 immunization program’’) authorized by section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317(a), (j), and (k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)(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1) of the Public Health Service Act (‘‘PHS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Act’’):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Provided further, </w:t>
      </w: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That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the amount provided in this paragraph,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$650,000,000 shall be to carry out evidence-based clinical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community-based prevention and wellness strategies authorized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by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PHS Act, as determined by the Secretary, that deliver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specific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measurable health outcomes that address chronic disease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rates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 funds appropriated in the preceding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proviso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may be transferred to other appropriation accounts of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Department of Health and Human Services, as determined by the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 xml:space="preserve">Secretary to be appropriate: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 xml:space="preserve">, </w:t>
      </w:r>
      <w:proofErr w:type="gramStart"/>
      <w:r w:rsidRPr="00105E28">
        <w:rPr>
          <w:rFonts w:ascii="NewCenturySchlbk-Roman" w:hAnsi="NewCenturySchlbk-Roman" w:cs="NewCenturySchlbk-Roman"/>
          <w:sz w:val="20"/>
          <w:szCs w:val="20"/>
        </w:rPr>
        <w:t>That</w:t>
      </w:r>
      <w:proofErr w:type="gramEnd"/>
      <w:r w:rsidRPr="00105E28">
        <w:rPr>
          <w:rFonts w:ascii="NewCenturySchlbk-Roman" w:hAnsi="NewCenturySchlbk-Roman" w:cs="NewCenturySchlbk-Roman"/>
          <w:sz w:val="20"/>
          <w:szCs w:val="20"/>
        </w:rPr>
        <w:t xml:space="preserve"> of the amount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 w:rsidRPr="00105E28">
        <w:rPr>
          <w:rFonts w:ascii="NewCenturySchlbk-Roman" w:hAnsi="NewCenturySchlbk-Roman" w:cs="NewCenturySchlbk-Roman"/>
          <w:sz w:val="20"/>
          <w:szCs w:val="20"/>
        </w:rPr>
        <w:t>appropriated</w:t>
      </w:r>
      <w:proofErr w:type="gramEnd"/>
      <w:r w:rsidRPr="00105E28">
        <w:rPr>
          <w:rFonts w:ascii="NewCenturySchlbk-Roman" w:hAnsi="NewCenturySchlbk-Roman" w:cs="NewCenturySchlbk-Roman"/>
          <w:sz w:val="20"/>
          <w:szCs w:val="20"/>
        </w:rPr>
        <w:t xml:space="preserve"> in this paragraph, $50,000,000 shall be provided to</w:t>
      </w:r>
    </w:p>
    <w:p w:rsidR="00105E28" w:rsidRP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 w:rsidRPr="00105E28">
        <w:rPr>
          <w:rFonts w:ascii="NewCenturySchlbk-Roman" w:hAnsi="NewCenturySchlbk-Roman" w:cs="NewCenturySchlbk-Roman"/>
          <w:sz w:val="20"/>
          <w:szCs w:val="20"/>
        </w:rPr>
        <w:t>States for an additional amount to carry out activities to implement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Italic" w:hAnsi="NewCenturySchlbk-Italic" w:cs="NewCenturySchlbk-Italic"/>
          <w:i/>
          <w:iCs/>
          <w:sz w:val="20"/>
          <w:szCs w:val="20"/>
        </w:rPr>
      </w:pPr>
      <w:proofErr w:type="gramStart"/>
      <w:r w:rsidRPr="00105E28">
        <w:rPr>
          <w:rFonts w:ascii="NewCenturySchlbk-Roman" w:hAnsi="NewCenturySchlbk-Roman" w:cs="NewCenturySchlbk-Roman"/>
          <w:sz w:val="20"/>
          <w:szCs w:val="20"/>
        </w:rPr>
        <w:t>healthcare</w:t>
      </w:r>
      <w:proofErr w:type="gramEnd"/>
      <w:r w:rsidRPr="00105E28">
        <w:rPr>
          <w:rFonts w:ascii="NewCenturySchlbk-Roman" w:hAnsi="NewCenturySchlbk-Roman" w:cs="NewCenturySchlbk-Roman"/>
          <w:sz w:val="20"/>
          <w:szCs w:val="20"/>
        </w:rPr>
        <w:t xml:space="preserve"> associated infections reduction strategies: </w:t>
      </w:r>
      <w:r w:rsidRPr="00105E28">
        <w:rPr>
          <w:rFonts w:ascii="NewCenturySchlbk-Italic" w:hAnsi="NewCenturySchlbk-Italic" w:cs="NewCenturySchlbk-Italic"/>
          <w:i/>
          <w:iCs/>
          <w:sz w:val="20"/>
          <w:szCs w:val="20"/>
        </w:rPr>
        <w:t>Provided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 xml:space="preserve"> further,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not more than 0.5 percent of funds made available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this paragraph may be used for management and oversight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expenses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in the office or division of the Department of Health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Human Services administering the funds: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 the Secretary shall, directly or through contracts with public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private entities, provide for annual evaluations of programs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carried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out with funds provided under this heading in order to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Italic" w:hAnsi="NewCenturySchlbk-Italic" w:cs="NewCenturySchlbk-Italic"/>
          <w:i/>
          <w:iCs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determine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quality and effectiveness of the programs: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Italic" w:hAnsi="NewCenturySchlbk-Italic" w:cs="NewCenturySchlbk-Italic"/>
          <w:i/>
          <w:iCs/>
          <w:sz w:val="20"/>
          <w:szCs w:val="20"/>
        </w:rPr>
        <w:t>further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>, That the Secretary shall, not later than 1 year after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date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enactment of this Act, submit to the Committees on Appropriations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House of Representatives and the Senate,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Committee on Energy and Commerce of the House of Representatives,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and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Committee on Health, Education, Labor, and Pensions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Senate, a report summarizing the annual evaluations of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programs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from the preceding proviso: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shall provide to the Committees on Appropriations of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House of Representatives and the Senate an operating plan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Prevention and Wellness Fund prior to making any Federal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obligations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of funds provided in this paragraph (excluding funds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to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carry out the section 317 immunization program), but not later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than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90 days after the date of enactment of this Act, that indicates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prevention priorities to be addressed; provides measurable goals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for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each prevention priority; details the allocation of resources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within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Department of Health and Human Services; and identifies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which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programs or activities are supported, including descriptions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any new programs or activities: </w:t>
      </w:r>
      <w:r>
        <w:rPr>
          <w:rFonts w:ascii="NewCenturySchlbk-Italic" w:hAnsi="NewCenturySchlbk-Italic" w:cs="NewCenturySchlbk-Italic"/>
          <w:i/>
          <w:iCs/>
          <w:sz w:val="20"/>
          <w:szCs w:val="20"/>
        </w:rPr>
        <w:t>Provided further</w:t>
      </w:r>
      <w:r>
        <w:rPr>
          <w:rFonts w:ascii="NewCenturySchlbk-Roman" w:hAnsi="NewCenturySchlbk-Roman" w:cs="NewCenturySchlbk-Roman"/>
          <w:sz w:val="20"/>
          <w:szCs w:val="20"/>
        </w:rPr>
        <w:t>, That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the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Secretary shall provide to the Committees on Appropriations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of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the House of Representatives and the Senate a report on the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lastRenderedPageBreak/>
        <w:t>actual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obligations, expenditures, and unobligated balances for each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proofErr w:type="gramStart"/>
      <w:r>
        <w:rPr>
          <w:rFonts w:ascii="NewCenturySchlbk-Roman" w:hAnsi="NewCenturySchlbk-Roman" w:cs="NewCenturySchlbk-Roman"/>
          <w:sz w:val="20"/>
          <w:szCs w:val="20"/>
        </w:rPr>
        <w:t>activity</w:t>
      </w:r>
      <w:proofErr w:type="gramEnd"/>
      <w:r>
        <w:rPr>
          <w:rFonts w:ascii="NewCenturySchlbk-Roman" w:hAnsi="NewCenturySchlbk-Roman" w:cs="NewCenturySchlbk-Roman"/>
          <w:sz w:val="20"/>
          <w:szCs w:val="20"/>
        </w:rPr>
        <w:t xml:space="preserve"> funded under this heading not later than November 1,</w:t>
      </w:r>
    </w:p>
    <w:p w:rsidR="00105E28" w:rsidRDefault="00105E28" w:rsidP="00105E28">
      <w:pPr>
        <w:autoSpaceDE w:val="0"/>
        <w:autoSpaceDN w:val="0"/>
        <w:adjustRightInd w:val="0"/>
        <w:spacing w:after="0" w:line="240" w:lineRule="auto"/>
        <w:ind w:left="1440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2009, and every 6 months thereafter as long as funding provided</w:t>
      </w:r>
    </w:p>
    <w:p w:rsidR="00105E28" w:rsidRDefault="00105E28" w:rsidP="00105E28">
      <w:pPr>
        <w:spacing w:after="0" w:line="240" w:lineRule="auto"/>
        <w:ind w:left="1440"/>
        <w:rPr>
          <w:rFonts w:ascii="Arial" w:hAnsi="Arial" w:cs="Times New Roman"/>
          <w:color w:val="1F497D"/>
          <w:sz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under this heading is available for obligation or expenditure.</w:t>
      </w:r>
      <w:r w:rsidR="00BD7C37">
        <w:rPr>
          <w:rFonts w:ascii="NewCenturySchlbk-Roman" w:hAnsi="NewCenturySchlbk-Roman" w:cs="NewCenturySchlbk-Roman"/>
          <w:sz w:val="20"/>
          <w:szCs w:val="20"/>
        </w:rPr>
        <w:t>”</w:t>
      </w:r>
    </w:p>
    <w:p w:rsidR="00105E28" w:rsidRDefault="00105E28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stated in the 2009 Funding Opportunity </w:t>
      </w:r>
      <w:r w:rsidRPr="00EE5466">
        <w:rPr>
          <w:rFonts w:ascii="Times New Roman" w:hAnsi="Times New Roman" w:cs="Times New Roman"/>
          <w:sz w:val="24"/>
          <w:szCs w:val="24"/>
        </w:rPr>
        <w:t xml:space="preserve">Announcement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E5466">
        <w:rPr>
          <w:rFonts w:ascii="Times New Roman" w:hAnsi="Times New Roman" w:cs="Times New Roman"/>
          <w:sz w:val="24"/>
          <w:szCs w:val="24"/>
        </w:rPr>
        <w:t>CI09-90701ARRA09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E5466">
        <w:rPr>
          <w:rFonts w:ascii="Times New Roman" w:hAnsi="Times New Roman" w:cs="Times New Roman"/>
          <w:sz w:val="24"/>
          <w:szCs w:val="24"/>
        </w:rPr>
        <w:t xml:space="preserve"> issued</w:t>
      </w:r>
      <w:r>
        <w:rPr>
          <w:rFonts w:ascii="Times New Roman" w:hAnsi="Times New Roman" w:cs="Times New Roman"/>
          <w:sz w:val="24"/>
          <w:szCs w:val="24"/>
        </w:rPr>
        <w:t xml:space="preserve"> by the Centers for </w:t>
      </w:r>
      <w:r w:rsidRPr="00EE5466">
        <w:rPr>
          <w:rFonts w:ascii="Times New Roman" w:hAnsi="Times New Roman" w:cs="Times New Roman"/>
          <w:sz w:val="24"/>
          <w:szCs w:val="24"/>
        </w:rPr>
        <w:t xml:space="preserve">Disease Control and Prevention </w:t>
      </w:r>
      <w:r>
        <w:rPr>
          <w:rFonts w:ascii="Times New Roman" w:hAnsi="Times New Roman" w:cs="Times New Roman"/>
          <w:bCs/>
          <w:sz w:val="24"/>
          <w:szCs w:val="24"/>
        </w:rPr>
        <w:t>for “</w:t>
      </w:r>
      <w:r w:rsidRPr="00EE5466">
        <w:rPr>
          <w:rFonts w:ascii="Times New Roman" w:hAnsi="Times New Roman" w:cs="Times New Roman"/>
          <w:sz w:val="24"/>
          <w:szCs w:val="24"/>
        </w:rPr>
        <w:t>American Recovery and Reinvestment Act (ARRA) Emerging Infections Programs (EIPs)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5466">
        <w:rPr>
          <w:rFonts w:ascii="Times New Roman" w:hAnsi="Times New Roman" w:cs="Times New Roman"/>
          <w:sz w:val="24"/>
          <w:szCs w:val="24"/>
        </w:rPr>
        <w:t xml:space="preserve">Healthcare-Associated Infections Program - Innovations in the Surveillance of </w:t>
      </w:r>
      <w:proofErr w:type="spellStart"/>
      <w:r w:rsidRPr="00EE5466">
        <w:rPr>
          <w:rFonts w:ascii="Times New Roman" w:hAnsi="Times New Roman" w:cs="Times New Roman"/>
          <w:sz w:val="24"/>
          <w:szCs w:val="24"/>
        </w:rPr>
        <w:t>Mulitdrug</w:t>
      </w:r>
      <w:proofErr w:type="spellEnd"/>
      <w:r w:rsidRPr="00EE5466">
        <w:rPr>
          <w:rFonts w:ascii="Times New Roman" w:hAnsi="Times New Roman" w:cs="Times New Roman"/>
          <w:sz w:val="24"/>
          <w:szCs w:val="24"/>
        </w:rPr>
        <w:t>-Resistant Organisms and Healthcare-Associated Infections</w:t>
      </w:r>
      <w:r>
        <w:rPr>
          <w:rFonts w:ascii="Times New Roman" w:hAnsi="Times New Roman" w:cs="Times New Roman"/>
          <w:sz w:val="24"/>
          <w:szCs w:val="24"/>
        </w:rPr>
        <w:t xml:space="preserve">,” 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466" w:rsidRP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E5466">
        <w:rPr>
          <w:rFonts w:ascii="Times New Roman" w:hAnsi="Times New Roman" w:cs="Times New Roman"/>
          <w:sz w:val="24"/>
          <w:szCs w:val="24"/>
        </w:rPr>
        <w:t>“</w:t>
      </w:r>
      <w:r w:rsidRPr="00EE5466">
        <w:rPr>
          <w:rFonts w:ascii="Times New Roman" w:hAnsi="Times New Roman" w:cs="Times New Roman"/>
          <w:iCs/>
          <w:sz w:val="24"/>
          <w:szCs w:val="24"/>
        </w:rPr>
        <w:t xml:space="preserve">The Prevention and Wellness Fund section of ARRA provides funding to the Office of 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E5466">
        <w:rPr>
          <w:rFonts w:ascii="Times New Roman" w:hAnsi="Times New Roman" w:cs="Times New Roman"/>
          <w:iCs/>
          <w:sz w:val="24"/>
          <w:szCs w:val="24"/>
        </w:rPr>
        <w:t>the Secretary (OS) of the Department of Health and Human Services (HHS) to be provided to States as an additional amount to carry out activities to reduce healthcare-associated infections.  This Funding Opportunity Announcement (FOA) describes opportunities for ARRA HAI funding which will be awarded on behalf of the OS through CDC’s Emerging Infections Program (EIP) cooperative agreement</w:t>
      </w:r>
      <w:r>
        <w:rPr>
          <w:rFonts w:ascii="Times New Roman" w:hAnsi="Times New Roman" w:cs="Times New Roman"/>
          <w:iCs/>
          <w:sz w:val="24"/>
          <w:szCs w:val="24"/>
        </w:rPr>
        <w:t>” (page 2)</w:t>
      </w:r>
      <w:r w:rsidRPr="00EE5466">
        <w:rPr>
          <w:rFonts w:ascii="Times New Roman" w:hAnsi="Times New Roman" w:cs="Times New Roman"/>
          <w:iCs/>
          <w:sz w:val="24"/>
          <w:szCs w:val="24"/>
        </w:rPr>
        <w:t>.</w:t>
      </w:r>
    </w:p>
    <w:p w:rsid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E5466" w:rsidRPr="00EE5466" w:rsidRDefault="00EE5466" w:rsidP="00EE5466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The HAI and Antimicrobial Use Prevalence Survey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described in Activity 2D of this Funding Opportunity Announcement: “Implement a hospital-wide HAI prevalence survey in accordance with a multi-site protocol developed by the EIP Network” (page 7).</w:t>
      </w:r>
    </w:p>
    <w:p w:rsidR="00105E28" w:rsidRPr="00105E28" w:rsidRDefault="00105E28" w:rsidP="00EE5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05E28" w:rsidRPr="00105E28" w:rsidSect="000D3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CenturySchlbk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94E"/>
    <w:rsid w:val="000622C1"/>
    <w:rsid w:val="000D390C"/>
    <w:rsid w:val="00105E28"/>
    <w:rsid w:val="0091194E"/>
    <w:rsid w:val="00BD7C37"/>
    <w:rsid w:val="00C2199A"/>
    <w:rsid w:val="00C77F93"/>
    <w:rsid w:val="00CC1359"/>
    <w:rsid w:val="00DC3608"/>
    <w:rsid w:val="00EE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fxe9</dc:creator>
  <cp:keywords/>
  <dc:description/>
  <cp:lastModifiedBy>fxe9</cp:lastModifiedBy>
  <cp:revision>2</cp:revision>
  <dcterms:created xsi:type="dcterms:W3CDTF">2011-01-28T13:01:00Z</dcterms:created>
  <dcterms:modified xsi:type="dcterms:W3CDTF">2011-01-28T14:04:00Z</dcterms:modified>
</cp:coreProperties>
</file>