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716F94" w:rsidRPr="009B4A51" w:rsidRDefault="00716F94" w:rsidP="009B4A51">
      <w:pPr>
        <w:spacing w:after="0"/>
        <w:jc w:val="center"/>
        <w:rPr>
          <w:rFonts w:asciiTheme="majorHAnsi" w:hAnsiTheme="majorHAnsi"/>
          <w:b/>
          <w:sz w:val="40"/>
        </w:rPr>
      </w:pPr>
      <w:r w:rsidRPr="009B4A51">
        <w:rPr>
          <w:rFonts w:asciiTheme="majorHAnsi" w:hAnsiTheme="majorHAnsi"/>
          <w:b/>
          <w:sz w:val="40"/>
        </w:rPr>
        <w:t>Survey of Health Official Perceptions</w:t>
      </w:r>
      <w:r w:rsidR="00484011">
        <w:rPr>
          <w:rFonts w:asciiTheme="majorHAnsi" w:hAnsiTheme="majorHAnsi"/>
          <w:b/>
          <w:sz w:val="40"/>
        </w:rPr>
        <w:t xml:space="preserve"> </w:t>
      </w:r>
      <w:r w:rsidR="00484011" w:rsidRPr="00AA3192">
        <w:rPr>
          <w:rFonts w:asciiTheme="majorHAnsi" w:hAnsiTheme="majorHAnsi"/>
          <w:b/>
          <w:sz w:val="40"/>
        </w:rPr>
        <w:t>and Use</w:t>
      </w:r>
      <w:r w:rsidRPr="00AA3192">
        <w:rPr>
          <w:rFonts w:asciiTheme="majorHAnsi" w:hAnsiTheme="majorHAnsi"/>
          <w:b/>
          <w:sz w:val="40"/>
        </w:rPr>
        <w:t xml:space="preserve"> of</w:t>
      </w:r>
      <w:r w:rsidRPr="009B4A51">
        <w:rPr>
          <w:rFonts w:asciiTheme="majorHAnsi" w:hAnsiTheme="majorHAnsi"/>
          <w:b/>
          <w:sz w:val="40"/>
        </w:rPr>
        <w:t xml:space="preserve"> the CDC Prevention Status Report (PSR Survey)</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47536D">
        <w:rPr>
          <w:rFonts w:asciiTheme="majorHAnsi" w:hAnsiTheme="majorHAnsi"/>
        </w:rPr>
        <w:t>Wednesday, June 29</w:t>
      </w:r>
      <w:r w:rsidRPr="00AA3192">
        <w:rPr>
          <w:rFonts w:asciiTheme="majorHAnsi" w:hAnsiTheme="majorHAnsi"/>
        </w:rPr>
        <w:t>, 2011</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716F94" w:rsidRPr="00EB63B3" w:rsidRDefault="00716F94" w:rsidP="00716F94">
      <w:pPr>
        <w:spacing w:after="0"/>
        <w:rPr>
          <w:rFonts w:asciiTheme="majorHAnsi" w:hAnsiTheme="majorHAnsi"/>
        </w:rPr>
      </w:pPr>
      <w:r w:rsidRPr="00EB63B3">
        <w:rPr>
          <w:rFonts w:asciiTheme="majorHAnsi" w:hAnsiTheme="majorHAnsi"/>
        </w:rPr>
        <w:t>Garry Lowry, MPH</w:t>
      </w:r>
    </w:p>
    <w:p w:rsidR="00716F94" w:rsidRPr="00EB63B3" w:rsidRDefault="001B2831" w:rsidP="00716F94">
      <w:pPr>
        <w:spacing w:after="0"/>
        <w:rPr>
          <w:rFonts w:asciiTheme="majorHAnsi" w:hAnsiTheme="majorHAnsi"/>
        </w:rPr>
      </w:pPr>
      <w:r w:rsidRPr="00EB63B3">
        <w:rPr>
          <w:rFonts w:asciiTheme="majorHAnsi" w:hAnsiTheme="majorHAnsi"/>
        </w:rPr>
        <w:t>Health Scientist</w:t>
      </w:r>
    </w:p>
    <w:p w:rsidR="009B4A51" w:rsidRPr="00EB63B3" w:rsidRDefault="009B4A51" w:rsidP="00716F94">
      <w:pPr>
        <w:spacing w:after="0"/>
        <w:rPr>
          <w:rFonts w:asciiTheme="majorHAnsi" w:hAnsiTheme="majorHAnsi"/>
        </w:rPr>
      </w:pPr>
      <w:r w:rsidRPr="00EB63B3">
        <w:rPr>
          <w:rFonts w:asciiTheme="majorHAnsi" w:hAnsiTheme="majorHAnsi"/>
        </w:rPr>
        <w:t>Centers for Disease Control and Prevention</w:t>
      </w:r>
      <w:r w:rsidR="00484011" w:rsidRPr="00EB63B3">
        <w:rPr>
          <w:rFonts w:asciiTheme="majorHAnsi" w:hAnsiTheme="majorHAnsi"/>
        </w:rPr>
        <w:t xml:space="preserve">, </w:t>
      </w:r>
      <w:r w:rsidR="00AA3192" w:rsidRPr="00EB63B3">
        <w:rPr>
          <w:rFonts w:asciiTheme="majorHAnsi" w:hAnsiTheme="majorHAnsi"/>
        </w:rPr>
        <w:t>Office for State, Tribal, Local and Territorial Support, Division of Public Health Performance Improvement</w:t>
      </w:r>
    </w:p>
    <w:p w:rsidR="009B4A51" w:rsidRPr="00EB63B3" w:rsidRDefault="009B4A51" w:rsidP="00716F94">
      <w:pPr>
        <w:spacing w:after="0"/>
        <w:rPr>
          <w:rFonts w:asciiTheme="majorHAnsi" w:hAnsiTheme="majorHAnsi"/>
        </w:rPr>
      </w:pPr>
      <w:r w:rsidRPr="00EB63B3">
        <w:rPr>
          <w:rFonts w:asciiTheme="majorHAnsi" w:hAnsiTheme="majorHAnsi"/>
        </w:rPr>
        <w:t>4770 Buford Hwy, NE, MS E-70, Atlanta, GA 30024</w:t>
      </w:r>
    </w:p>
    <w:p w:rsidR="00716F94" w:rsidRPr="00EB63B3" w:rsidRDefault="00716F94" w:rsidP="00716F94">
      <w:pPr>
        <w:spacing w:after="0"/>
        <w:rPr>
          <w:rFonts w:asciiTheme="majorHAnsi" w:hAnsiTheme="majorHAnsi"/>
        </w:rPr>
      </w:pPr>
      <w:r w:rsidRPr="00EB63B3">
        <w:rPr>
          <w:rFonts w:asciiTheme="majorHAnsi" w:hAnsiTheme="majorHAnsi"/>
        </w:rPr>
        <w:t>Phone: 404-357-8769</w:t>
      </w:r>
    </w:p>
    <w:p w:rsidR="00716F94" w:rsidRPr="00EB63B3" w:rsidRDefault="00716F94" w:rsidP="00716F94">
      <w:pPr>
        <w:spacing w:after="0"/>
        <w:rPr>
          <w:rFonts w:asciiTheme="majorHAnsi" w:hAnsiTheme="majorHAnsi"/>
        </w:rPr>
      </w:pPr>
      <w:r w:rsidRPr="00EB63B3">
        <w:rPr>
          <w:rFonts w:asciiTheme="majorHAnsi" w:hAnsiTheme="majorHAnsi"/>
        </w:rPr>
        <w:t>Fax: 404</w:t>
      </w:r>
      <w:r w:rsidR="00163E17" w:rsidRPr="00EB63B3">
        <w:rPr>
          <w:rFonts w:asciiTheme="majorHAnsi" w:hAnsiTheme="majorHAnsi"/>
        </w:rPr>
        <w:t>-315-2369</w:t>
      </w:r>
    </w:p>
    <w:p w:rsidR="00716F94" w:rsidRPr="00EB63B3" w:rsidRDefault="00716F94" w:rsidP="00716F94">
      <w:pPr>
        <w:spacing w:after="0"/>
        <w:rPr>
          <w:rFonts w:asciiTheme="majorHAnsi" w:hAnsiTheme="majorHAnsi"/>
        </w:rPr>
      </w:pPr>
      <w:r w:rsidRPr="00EB63B3">
        <w:rPr>
          <w:rFonts w:asciiTheme="majorHAnsi" w:hAnsiTheme="majorHAnsi"/>
        </w:rPr>
        <w:t xml:space="preserve">Email: </w:t>
      </w:r>
      <w:hyperlink r:id="rId8" w:history="1">
        <w:r w:rsidRPr="00EB63B3">
          <w:rPr>
            <w:rStyle w:val="Hyperlink"/>
            <w:rFonts w:asciiTheme="majorHAnsi" w:hAnsiTheme="majorHAnsi"/>
            <w:color w:val="auto"/>
          </w:rPr>
          <w:t>gel2@cdc.gov</w:t>
        </w:r>
      </w:hyperlink>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Pr="00CD1EA8" w:rsidRDefault="00287E2F" w:rsidP="00287E2F">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Statistical methods will no</w:t>
      </w:r>
      <w:r w:rsidR="00344F07">
        <w:rPr>
          <w:rFonts w:asciiTheme="majorHAnsi" w:hAnsiTheme="majorHAnsi"/>
          <w:sz w:val="20"/>
        </w:rPr>
        <w:t>t be used to select respondents.</w:t>
      </w:r>
      <w:r>
        <w:rPr>
          <w:rFonts w:asciiTheme="majorHAnsi" w:hAnsiTheme="majorHAnsi"/>
          <w:sz w:val="20"/>
        </w:rPr>
        <w:t xml:space="preserve"> Section B describes data collection procedures.</w:t>
      </w:r>
    </w:p>
    <w:p w:rsidR="00287E2F" w:rsidRDefault="00287E2F" w:rsidP="00B12F51">
      <w:pPr>
        <w:spacing w:after="0"/>
        <w:rPr>
          <w:rFonts w:asciiTheme="majorHAnsi" w:hAnsiTheme="majorHAnsi"/>
        </w:rPr>
      </w:pPr>
    </w:p>
    <w:p w:rsidR="00B12F51"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Respondent Universe and Sampling Methods</w:t>
      </w:r>
    </w:p>
    <w:p w:rsidR="00BC5BB2" w:rsidRDefault="00BC5BB2" w:rsidP="00F52BCC">
      <w:pPr>
        <w:pStyle w:val="ListParagraph"/>
        <w:spacing w:after="0"/>
        <w:rPr>
          <w:rFonts w:asciiTheme="majorHAnsi" w:hAnsiTheme="majorHAnsi"/>
        </w:rPr>
      </w:pPr>
    </w:p>
    <w:p w:rsidR="00A75D1C" w:rsidRDefault="00A75D1C" w:rsidP="00A75D1C">
      <w:pPr>
        <w:spacing w:after="0"/>
        <w:ind w:left="720"/>
        <w:rPr>
          <w:rFonts w:asciiTheme="majorHAnsi" w:hAnsiTheme="majorHAnsi"/>
        </w:rPr>
      </w:pPr>
      <w:r>
        <w:rPr>
          <w:rFonts w:asciiTheme="majorHAnsi" w:hAnsiTheme="majorHAnsi"/>
        </w:rPr>
        <w:t>The respondent population consists of the state health department in all 50 states and the District of Columbia health department.  Eligible representatives include the State Health Official or Senior Deputy Health Official for state health departments and the Director or Senior Deputy Director for the District of Columbia health department. All 51</w:t>
      </w:r>
      <w:r w:rsidRPr="00BC5BB2">
        <w:rPr>
          <w:rFonts w:asciiTheme="majorHAnsi" w:hAnsiTheme="majorHAnsi"/>
        </w:rPr>
        <w:t xml:space="preserve"> potential respondents </w:t>
      </w:r>
      <w:r>
        <w:rPr>
          <w:rFonts w:asciiTheme="majorHAnsi" w:hAnsiTheme="majorHAnsi"/>
        </w:rPr>
        <w:t xml:space="preserve">in the potential respondent universe will be surveyed. </w:t>
      </w:r>
      <w:r w:rsidRPr="00BC5BB2">
        <w:rPr>
          <w:rFonts w:asciiTheme="majorHAnsi" w:hAnsiTheme="majorHAnsi"/>
        </w:rPr>
        <w:t xml:space="preserve">Due to the significant contextual differences </w:t>
      </w:r>
      <w:r>
        <w:rPr>
          <w:rFonts w:asciiTheme="majorHAnsi" w:hAnsiTheme="majorHAnsi"/>
        </w:rPr>
        <w:t>between</w:t>
      </w:r>
      <w:r w:rsidRPr="00BC5BB2">
        <w:rPr>
          <w:rFonts w:asciiTheme="majorHAnsi" w:hAnsiTheme="majorHAnsi"/>
        </w:rPr>
        <w:t xml:space="preserve"> state</w:t>
      </w:r>
      <w:r>
        <w:rPr>
          <w:rFonts w:asciiTheme="majorHAnsi" w:hAnsiTheme="majorHAnsi"/>
        </w:rPr>
        <w:t>s and the limited size of the potential respondent universe</w:t>
      </w:r>
      <w:r w:rsidRPr="00BC5BB2">
        <w:rPr>
          <w:rFonts w:asciiTheme="majorHAnsi" w:hAnsiTheme="majorHAnsi"/>
        </w:rPr>
        <w:t xml:space="preserve">, it is </w:t>
      </w:r>
      <w:r>
        <w:rPr>
          <w:rFonts w:asciiTheme="majorHAnsi" w:hAnsiTheme="majorHAnsi"/>
        </w:rPr>
        <w:t>preferable to survey the entire universe. This is the first time this data collection has been performed, so there are no data on response rate from a previous data collection. We anticipate a response rate of 85% or higher in this data collection.</w:t>
      </w:r>
    </w:p>
    <w:p w:rsidR="00A75D1C" w:rsidRDefault="00A75D1C" w:rsidP="00F52BCC">
      <w:pPr>
        <w:pStyle w:val="ListParagraph"/>
        <w:spacing w:after="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p w:rsidR="003635BE" w:rsidRDefault="003635BE" w:rsidP="00F52BCC">
      <w:pPr>
        <w:pStyle w:val="ListParagraph"/>
        <w:spacing w:after="0"/>
        <w:rPr>
          <w:rFonts w:asciiTheme="majorHAnsi" w:hAnsiTheme="majorHAnsi"/>
        </w:rPr>
      </w:pPr>
    </w:p>
    <w:tbl>
      <w:tblPr>
        <w:tblStyle w:val="TableGrid"/>
        <w:tblW w:w="0" w:type="auto"/>
        <w:tblInd w:w="18" w:type="dxa"/>
        <w:tblLook w:val="04A0"/>
      </w:tblPr>
      <w:tblGrid>
        <w:gridCol w:w="3600"/>
        <w:gridCol w:w="4860"/>
        <w:gridCol w:w="1080"/>
      </w:tblGrid>
      <w:tr w:rsidR="00BC5BB2" w:rsidRPr="006F6856" w:rsidTr="002C0877">
        <w:trPr>
          <w:trHeight w:val="377"/>
        </w:trPr>
        <w:tc>
          <w:tcPr>
            <w:tcW w:w="360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6F6856" w:rsidTr="00E24C20">
        <w:trPr>
          <w:trHeight w:hRule="exact" w:val="750"/>
        </w:trPr>
        <w:tc>
          <w:tcPr>
            <w:tcW w:w="3600" w:type="dxa"/>
            <w:tcBorders>
              <w:top w:val="single" w:sz="12" w:space="0" w:color="auto"/>
              <w:bottom w:val="single" w:sz="4" w:space="0" w:color="auto"/>
            </w:tcBorders>
            <w:vAlign w:val="center"/>
          </w:tcPr>
          <w:p w:rsidR="00BC5BB2" w:rsidRPr="006F6856" w:rsidRDefault="00BC5BB2" w:rsidP="00344F07">
            <w:pPr>
              <w:pStyle w:val="ListParagraph"/>
              <w:ind w:left="0"/>
              <w:rPr>
                <w:rFonts w:asciiTheme="majorHAnsi" w:hAnsiTheme="majorHAnsi"/>
                <w:sz w:val="20"/>
              </w:rPr>
            </w:pPr>
            <w:r w:rsidRPr="006F6856">
              <w:rPr>
                <w:rFonts w:asciiTheme="majorHAnsi" w:hAnsiTheme="majorHAnsi"/>
                <w:sz w:val="20"/>
              </w:rPr>
              <w:t>health department</w:t>
            </w:r>
          </w:p>
        </w:tc>
        <w:tc>
          <w:tcPr>
            <w:tcW w:w="4860" w:type="dxa"/>
            <w:tcBorders>
              <w:top w:val="single" w:sz="12" w:space="0" w:color="auto"/>
              <w:bottom w:val="single" w:sz="4" w:space="0" w:color="auto"/>
            </w:tcBorders>
            <w:vAlign w:val="center"/>
          </w:tcPr>
          <w:p w:rsidR="00BC5BB2" w:rsidRPr="006F6856" w:rsidRDefault="00BC5BB2" w:rsidP="00344F07">
            <w:pPr>
              <w:pStyle w:val="ListParagraph"/>
              <w:ind w:left="0"/>
              <w:rPr>
                <w:rFonts w:asciiTheme="majorHAnsi" w:hAnsiTheme="majorHAnsi"/>
                <w:sz w:val="20"/>
              </w:rPr>
            </w:pPr>
            <w:r w:rsidRPr="006F6856">
              <w:rPr>
                <w:rFonts w:asciiTheme="majorHAnsi" w:hAnsiTheme="majorHAnsi"/>
                <w:sz w:val="20"/>
              </w:rPr>
              <w:t xml:space="preserve"> Health Official</w:t>
            </w:r>
            <w:r w:rsidR="002E2B10" w:rsidRPr="006F6856">
              <w:rPr>
                <w:rFonts w:asciiTheme="majorHAnsi" w:hAnsiTheme="majorHAnsi"/>
                <w:sz w:val="20"/>
              </w:rPr>
              <w:t xml:space="preserve"> </w:t>
            </w:r>
            <w:r w:rsidR="002E2B10" w:rsidRPr="006F6856">
              <w:rPr>
                <w:rFonts w:asciiTheme="majorHAnsi" w:hAnsiTheme="majorHAnsi"/>
                <w:sz w:val="20"/>
                <w:u w:val="single"/>
              </w:rPr>
              <w:t>or</w:t>
            </w:r>
            <w:r w:rsidR="002E2B10" w:rsidRPr="006F6856">
              <w:rPr>
                <w:rFonts w:asciiTheme="majorHAnsi" w:hAnsiTheme="majorHAnsi"/>
                <w:sz w:val="20"/>
              </w:rPr>
              <w:t xml:space="preserve"> </w:t>
            </w:r>
            <w:r w:rsidRPr="006F6856">
              <w:rPr>
                <w:rFonts w:asciiTheme="majorHAnsi" w:hAnsiTheme="majorHAnsi"/>
                <w:sz w:val="20"/>
              </w:rPr>
              <w:t>Senior Deputy Health Official</w:t>
            </w:r>
          </w:p>
        </w:tc>
        <w:tc>
          <w:tcPr>
            <w:tcW w:w="1080" w:type="dxa"/>
            <w:tcBorders>
              <w:top w:val="single" w:sz="12" w:space="0" w:color="auto"/>
              <w:bottom w:val="single" w:sz="4" w:space="0" w:color="auto"/>
            </w:tcBorders>
            <w:vAlign w:val="center"/>
          </w:tcPr>
          <w:p w:rsidR="00BC5BB2" w:rsidRPr="006F6856" w:rsidRDefault="00BC5BB2" w:rsidP="00344F07">
            <w:pPr>
              <w:pStyle w:val="ListParagraph"/>
              <w:ind w:left="0"/>
              <w:jc w:val="center"/>
              <w:rPr>
                <w:rFonts w:asciiTheme="majorHAnsi" w:hAnsiTheme="majorHAnsi"/>
                <w:sz w:val="20"/>
              </w:rPr>
            </w:pPr>
            <w:r w:rsidRPr="006F6856">
              <w:rPr>
                <w:rFonts w:asciiTheme="majorHAnsi" w:hAnsiTheme="majorHAnsi"/>
                <w:sz w:val="20"/>
              </w:rPr>
              <w:t>5</w:t>
            </w:r>
            <w:r w:rsidR="00E24C20">
              <w:rPr>
                <w:rFonts w:asciiTheme="majorHAnsi" w:hAnsiTheme="majorHAnsi"/>
                <w:sz w:val="20"/>
              </w:rPr>
              <w:t>1</w:t>
            </w:r>
          </w:p>
        </w:tc>
      </w:tr>
      <w:tr w:rsidR="00053A92" w:rsidRPr="006F6856" w:rsidTr="002C0877">
        <w:trPr>
          <w:trHeight w:hRule="exact" w:val="360"/>
        </w:trPr>
        <w:tc>
          <w:tcPr>
            <w:tcW w:w="846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2E2B10" w:rsidP="00344F07">
            <w:pPr>
              <w:pStyle w:val="ListParagraph"/>
              <w:ind w:left="0"/>
              <w:jc w:val="center"/>
              <w:rPr>
                <w:rFonts w:asciiTheme="majorHAnsi" w:hAnsiTheme="majorHAnsi"/>
                <w:b/>
                <w:sz w:val="20"/>
              </w:rPr>
            </w:pPr>
            <w:r w:rsidRPr="00A75D1C">
              <w:rPr>
                <w:rFonts w:asciiTheme="majorHAnsi" w:hAnsiTheme="majorHAnsi"/>
                <w:b/>
                <w:sz w:val="20"/>
              </w:rPr>
              <w:t>51</w:t>
            </w:r>
          </w:p>
        </w:tc>
      </w:tr>
    </w:tbl>
    <w:p w:rsidR="00BC5BB2" w:rsidRDefault="00BC5BB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Pr="002C0877" w:rsidRDefault="00287E2F" w:rsidP="00B12F51">
      <w:pPr>
        <w:pStyle w:val="ListParagraph"/>
        <w:numPr>
          <w:ilvl w:val="0"/>
          <w:numId w:val="3"/>
        </w:numPr>
        <w:spacing w:after="0"/>
        <w:rPr>
          <w:rFonts w:asciiTheme="majorHAnsi" w:hAnsiTheme="majorHAnsi"/>
          <w:b/>
        </w:rPr>
      </w:pPr>
      <w:r w:rsidRPr="002C0877">
        <w:rPr>
          <w:rFonts w:asciiTheme="majorHAnsi" w:hAnsiTheme="majorHAnsi"/>
          <w:b/>
        </w:rPr>
        <w:t>Procedures for the Collection of Information</w:t>
      </w:r>
    </w:p>
    <w:p w:rsidR="002F2069" w:rsidRDefault="00053A92" w:rsidP="002F2069">
      <w:pPr>
        <w:pStyle w:val="ListParagraph"/>
        <w:spacing w:after="0"/>
        <w:rPr>
          <w:rFonts w:asciiTheme="majorHAnsi" w:hAnsiTheme="majorHAnsi"/>
        </w:rPr>
      </w:pPr>
      <w:r>
        <w:rPr>
          <w:rFonts w:asciiTheme="majorHAnsi" w:hAnsiTheme="majorHAnsi"/>
        </w:rPr>
        <w:t xml:space="preserve">Data will be collected through a one-time </w:t>
      </w:r>
      <w:r w:rsidR="00344F07">
        <w:rPr>
          <w:rFonts w:asciiTheme="majorHAnsi" w:hAnsiTheme="majorHAnsi"/>
        </w:rPr>
        <w:t xml:space="preserve">web-based </w:t>
      </w:r>
      <w:r>
        <w:rPr>
          <w:rFonts w:asciiTheme="majorHAnsi" w:hAnsiTheme="majorHAnsi"/>
        </w:rPr>
        <w:t>survey administered to the entire potential respondent universe.</w:t>
      </w:r>
      <w:r w:rsidR="002F2069">
        <w:rPr>
          <w:rFonts w:asciiTheme="majorHAnsi" w:hAnsiTheme="majorHAnsi"/>
        </w:rPr>
        <w:t xml:space="preserve"> Eligible respondents include the </w:t>
      </w:r>
      <w:r w:rsidR="00E81C5E">
        <w:rPr>
          <w:rFonts w:asciiTheme="majorHAnsi" w:hAnsiTheme="majorHAnsi"/>
        </w:rPr>
        <w:t xml:space="preserve">State </w:t>
      </w:r>
      <w:r w:rsidR="002F2069">
        <w:rPr>
          <w:rFonts w:asciiTheme="majorHAnsi" w:hAnsiTheme="majorHAnsi"/>
        </w:rPr>
        <w:t xml:space="preserve">Health Official or Senior Deputy Health Official in all 50 states and </w:t>
      </w:r>
      <w:r w:rsidR="00E81C5E">
        <w:rPr>
          <w:rFonts w:asciiTheme="majorHAnsi" w:hAnsiTheme="majorHAnsi"/>
        </w:rPr>
        <w:t xml:space="preserve">their correlates in </w:t>
      </w:r>
      <w:r w:rsidR="002F2069">
        <w:rPr>
          <w:rFonts w:asciiTheme="majorHAnsi" w:hAnsiTheme="majorHAnsi"/>
        </w:rPr>
        <w:t xml:space="preserve">the District of Columbia </w:t>
      </w:r>
      <w:r w:rsidR="002F2069" w:rsidRPr="001A28F6">
        <w:rPr>
          <w:rFonts w:asciiTheme="majorHAnsi" w:hAnsiTheme="majorHAnsi"/>
        </w:rPr>
        <w:t>(N=51). Only one survey response per state/district will be allowed.  An advance email notification (</w:t>
      </w:r>
      <w:r w:rsidR="002F2069" w:rsidRPr="00DA4EA9">
        <w:rPr>
          <w:rFonts w:asciiTheme="majorHAnsi" w:hAnsiTheme="majorHAnsi"/>
          <w:b/>
        </w:rPr>
        <w:t>see</w:t>
      </w:r>
      <w:r w:rsidR="002F2069" w:rsidRPr="001A28F6">
        <w:rPr>
          <w:rFonts w:asciiTheme="majorHAnsi" w:hAnsiTheme="majorHAnsi"/>
        </w:rPr>
        <w:t xml:space="preserve"> </w:t>
      </w:r>
      <w:r w:rsidR="002F2069" w:rsidRPr="001A28F6">
        <w:rPr>
          <w:rFonts w:asciiTheme="majorHAnsi" w:hAnsiTheme="majorHAnsi"/>
          <w:b/>
        </w:rPr>
        <w:t xml:space="preserve">Attachment </w:t>
      </w:r>
      <w:r w:rsidR="001F7C89">
        <w:rPr>
          <w:rFonts w:asciiTheme="majorHAnsi" w:hAnsiTheme="majorHAnsi"/>
          <w:b/>
        </w:rPr>
        <w:t>E</w:t>
      </w:r>
      <w:r w:rsidR="00DA4EA9">
        <w:rPr>
          <w:rFonts w:asciiTheme="majorHAnsi" w:hAnsiTheme="majorHAnsi"/>
          <w:b/>
        </w:rPr>
        <w:t xml:space="preserve"> – Advance Survey Notification Email</w:t>
      </w:r>
      <w:r w:rsidR="002F2069" w:rsidRPr="001A28F6">
        <w:rPr>
          <w:rFonts w:asciiTheme="majorHAnsi" w:hAnsiTheme="majorHAnsi"/>
        </w:rPr>
        <w:t>) will be sent to all Health Officials informing them of the planned survey and announcing the dates the survey will be administered. A second email will be sent including a link to the online survey along with additional information and survey instructions</w:t>
      </w:r>
      <w:r w:rsidR="009C61AD" w:rsidRPr="001A28F6">
        <w:rPr>
          <w:rFonts w:asciiTheme="majorHAnsi" w:hAnsiTheme="majorHAnsi"/>
        </w:rPr>
        <w:t xml:space="preserve"> (</w:t>
      </w:r>
      <w:r w:rsidR="009C61AD" w:rsidRPr="00DA4EA9">
        <w:rPr>
          <w:rFonts w:asciiTheme="majorHAnsi" w:hAnsiTheme="majorHAnsi"/>
          <w:b/>
        </w:rPr>
        <w:t>see</w:t>
      </w:r>
      <w:r w:rsidR="009C61AD" w:rsidRPr="001A28F6">
        <w:rPr>
          <w:rFonts w:asciiTheme="majorHAnsi" w:hAnsiTheme="majorHAnsi"/>
        </w:rPr>
        <w:t xml:space="preserve"> </w:t>
      </w:r>
      <w:r w:rsidR="009C61AD" w:rsidRPr="001A28F6">
        <w:rPr>
          <w:rFonts w:asciiTheme="majorHAnsi" w:hAnsiTheme="majorHAnsi"/>
          <w:b/>
        </w:rPr>
        <w:t xml:space="preserve">Attachment </w:t>
      </w:r>
      <w:r w:rsidR="001F7C89">
        <w:rPr>
          <w:rFonts w:asciiTheme="majorHAnsi" w:hAnsiTheme="majorHAnsi"/>
          <w:b/>
        </w:rPr>
        <w:t>F</w:t>
      </w:r>
      <w:r w:rsidR="00DA4EA9">
        <w:rPr>
          <w:rFonts w:asciiTheme="majorHAnsi" w:hAnsiTheme="majorHAnsi"/>
          <w:b/>
        </w:rPr>
        <w:t xml:space="preserve"> – Survey Notification Email</w:t>
      </w:r>
      <w:r w:rsidR="009C61AD" w:rsidRPr="001A28F6">
        <w:rPr>
          <w:rFonts w:asciiTheme="majorHAnsi" w:hAnsiTheme="majorHAnsi"/>
        </w:rPr>
        <w:t>)</w:t>
      </w:r>
      <w:r w:rsidR="002F2069" w:rsidRPr="001A28F6">
        <w:rPr>
          <w:rFonts w:asciiTheme="majorHAnsi" w:hAnsiTheme="majorHAnsi"/>
        </w:rPr>
        <w:t>. The survey will remain open for 2</w:t>
      </w:r>
      <w:r w:rsidR="00A75D1C">
        <w:rPr>
          <w:rFonts w:asciiTheme="majorHAnsi" w:hAnsiTheme="majorHAnsi"/>
        </w:rPr>
        <w:t>0</w:t>
      </w:r>
      <w:r w:rsidR="002F2069" w:rsidRPr="001A28F6">
        <w:rPr>
          <w:rFonts w:asciiTheme="majorHAnsi" w:hAnsiTheme="majorHAnsi"/>
        </w:rPr>
        <w:t xml:space="preserve"> business days to allow ample time for respondents to complete the survey. Respondents </w:t>
      </w:r>
      <w:r w:rsidR="00B11D61">
        <w:rPr>
          <w:rFonts w:asciiTheme="majorHAnsi" w:hAnsiTheme="majorHAnsi"/>
        </w:rPr>
        <w:t>have</w:t>
      </w:r>
      <w:r w:rsidR="002F2069" w:rsidRPr="001A28F6">
        <w:rPr>
          <w:rFonts w:asciiTheme="majorHAnsi" w:hAnsiTheme="majorHAnsi"/>
        </w:rPr>
        <w:t xml:space="preserve"> to complete the survey in </w:t>
      </w:r>
      <w:r w:rsidR="00E81C5E" w:rsidRPr="001A28F6">
        <w:rPr>
          <w:rFonts w:asciiTheme="majorHAnsi" w:hAnsiTheme="majorHAnsi"/>
        </w:rPr>
        <w:t>a single session.</w:t>
      </w:r>
      <w:r w:rsidR="002F2069" w:rsidRPr="001A28F6">
        <w:rPr>
          <w:rFonts w:asciiTheme="majorHAnsi" w:hAnsiTheme="majorHAnsi"/>
        </w:rPr>
        <w:t xml:space="preserve"> Reminders will be emailed on day 10 and day 15 of the survey. Reminder phone calls will begin on day 1</w:t>
      </w:r>
      <w:r w:rsidR="00A75D1C">
        <w:rPr>
          <w:rFonts w:asciiTheme="majorHAnsi" w:hAnsiTheme="majorHAnsi"/>
        </w:rPr>
        <w:t>8</w:t>
      </w:r>
      <w:r w:rsidR="002F2069" w:rsidRPr="001A28F6">
        <w:rPr>
          <w:rFonts w:asciiTheme="majorHAnsi" w:hAnsiTheme="majorHAnsi"/>
        </w:rPr>
        <w:t xml:space="preserve">. Reminders will only be </w:t>
      </w:r>
      <w:r w:rsidR="001E69B6" w:rsidRPr="001A28F6">
        <w:rPr>
          <w:rFonts w:asciiTheme="majorHAnsi" w:hAnsiTheme="majorHAnsi"/>
        </w:rPr>
        <w:t>used for</w:t>
      </w:r>
      <w:r w:rsidR="002F2069" w:rsidRPr="001A28F6">
        <w:rPr>
          <w:rFonts w:asciiTheme="majorHAnsi" w:hAnsiTheme="majorHAnsi"/>
        </w:rPr>
        <w:t xml:space="preserve"> non-respondents (</w:t>
      </w:r>
      <w:r w:rsidR="002F2069" w:rsidRPr="00DA4EA9">
        <w:rPr>
          <w:rFonts w:asciiTheme="majorHAnsi" w:hAnsiTheme="majorHAnsi"/>
          <w:b/>
        </w:rPr>
        <w:t>see</w:t>
      </w:r>
      <w:r w:rsidR="002F2069" w:rsidRPr="001A28F6">
        <w:rPr>
          <w:rFonts w:asciiTheme="majorHAnsi" w:hAnsiTheme="majorHAnsi"/>
        </w:rPr>
        <w:t xml:space="preserve"> </w:t>
      </w:r>
      <w:r w:rsidR="002F2069" w:rsidRPr="001A28F6">
        <w:rPr>
          <w:rFonts w:asciiTheme="majorHAnsi" w:hAnsiTheme="majorHAnsi"/>
          <w:b/>
        </w:rPr>
        <w:t xml:space="preserve">Attachment </w:t>
      </w:r>
      <w:r w:rsidR="001F7C89">
        <w:rPr>
          <w:rFonts w:asciiTheme="majorHAnsi" w:hAnsiTheme="majorHAnsi"/>
          <w:b/>
        </w:rPr>
        <w:t>G</w:t>
      </w:r>
      <w:r w:rsidR="00DA4EA9">
        <w:rPr>
          <w:rFonts w:asciiTheme="majorHAnsi" w:hAnsiTheme="majorHAnsi"/>
          <w:b/>
        </w:rPr>
        <w:t xml:space="preserve"> – Reminders: Email and Telephone</w:t>
      </w:r>
      <w:r w:rsidR="002F2069" w:rsidRPr="001A28F6">
        <w:rPr>
          <w:rFonts w:asciiTheme="majorHAnsi" w:hAnsiTheme="majorHAnsi"/>
        </w:rPr>
        <w:t>).</w:t>
      </w:r>
    </w:p>
    <w:p w:rsidR="001E69B6" w:rsidRDefault="001E69B6" w:rsidP="002F2069">
      <w:pPr>
        <w:pStyle w:val="ListParagraph"/>
        <w:spacing w:after="0"/>
        <w:rPr>
          <w:rFonts w:asciiTheme="majorHAnsi" w:hAnsiTheme="majorHAnsi"/>
        </w:rPr>
      </w:pPr>
    </w:p>
    <w:p w:rsidR="002F2069" w:rsidRDefault="002F2069" w:rsidP="002F2069">
      <w:pPr>
        <w:spacing w:after="0"/>
        <w:ind w:left="720"/>
        <w:rPr>
          <w:rFonts w:asciiTheme="majorHAnsi" w:hAnsiTheme="majorHAnsi"/>
        </w:rPr>
      </w:pPr>
      <w:r>
        <w:rPr>
          <w:rFonts w:asciiTheme="majorHAnsi" w:hAnsiTheme="majorHAnsi"/>
        </w:rPr>
        <w:t xml:space="preserve">The survey will be administered one time as an evaluation of the PSR. Data will be collected and stored in survey software </w:t>
      </w:r>
      <w:r w:rsidR="00CF5ABD">
        <w:rPr>
          <w:rFonts w:asciiTheme="majorHAnsi" w:hAnsiTheme="majorHAnsi"/>
        </w:rPr>
        <w:t xml:space="preserve">maintained by the OSTLTS Office of Communication </w:t>
      </w:r>
      <w:r>
        <w:rPr>
          <w:rFonts w:asciiTheme="majorHAnsi" w:hAnsiTheme="majorHAnsi"/>
        </w:rPr>
        <w:t xml:space="preserve">as </w:t>
      </w:r>
      <w:r>
        <w:rPr>
          <w:rFonts w:asciiTheme="majorHAnsi" w:hAnsiTheme="majorHAnsi"/>
        </w:rPr>
        <w:lastRenderedPageBreak/>
        <w:t>respondents submit their completed surveys. Data will be transferred to Excel for conducting basic descriptive analyses and producing data charts and tables for reporting.</w:t>
      </w:r>
    </w:p>
    <w:p w:rsidR="002F2069" w:rsidRDefault="002F2069" w:rsidP="00F52BCC">
      <w:pPr>
        <w:pStyle w:val="ListParagraph"/>
        <w:spacing w:after="0"/>
        <w:rPr>
          <w:rFonts w:asciiTheme="majorHAnsi" w:hAnsiTheme="majorHAnsi"/>
        </w:rPr>
      </w:pPr>
    </w:p>
    <w:p w:rsidR="00287E2F"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Methods to Maximize Response Rates and Deal with Nonresponse</w:t>
      </w:r>
    </w:p>
    <w:p w:rsidR="00987F76" w:rsidRDefault="008C67D2" w:rsidP="00987F76">
      <w:pPr>
        <w:pStyle w:val="ListParagraph"/>
        <w:spacing w:after="0"/>
        <w:rPr>
          <w:rFonts w:asciiTheme="majorHAnsi" w:hAnsiTheme="majorHAnsi"/>
        </w:rPr>
      </w:pPr>
      <w:r>
        <w:rPr>
          <w:rFonts w:asciiTheme="majorHAnsi" w:hAnsiTheme="majorHAnsi"/>
        </w:rPr>
        <w:t xml:space="preserve">Advance notification and reminder emails will be utilized to maximize response rates. The notification and emails will be sent by the Director of OSTLTS to the potential respondents. </w:t>
      </w:r>
      <w:r w:rsidR="00987F76" w:rsidRPr="00A86AF3">
        <w:rPr>
          <w:rFonts w:asciiTheme="majorHAnsi" w:hAnsiTheme="majorHAnsi"/>
        </w:rPr>
        <w:t>The Director of OSTLTS</w:t>
      </w:r>
      <w:r w:rsidR="00A86AF3" w:rsidRPr="00A86AF3">
        <w:rPr>
          <w:rFonts w:asciiTheme="majorHAnsi" w:hAnsiTheme="majorHAnsi"/>
        </w:rPr>
        <w:t>, or designee,</w:t>
      </w:r>
      <w:r w:rsidR="00987F76" w:rsidRPr="00A86AF3">
        <w:rPr>
          <w:rFonts w:asciiTheme="majorHAnsi" w:hAnsiTheme="majorHAnsi"/>
        </w:rPr>
        <w:t xml:space="preserve"> will </w:t>
      </w:r>
      <w:r w:rsidR="00A86AF3" w:rsidRPr="00A86AF3">
        <w:rPr>
          <w:rFonts w:asciiTheme="majorHAnsi" w:hAnsiTheme="majorHAnsi"/>
        </w:rPr>
        <w:t xml:space="preserve">also </w:t>
      </w:r>
      <w:r w:rsidR="00987F76" w:rsidRPr="00A86AF3">
        <w:rPr>
          <w:rFonts w:asciiTheme="majorHAnsi" w:hAnsiTheme="majorHAnsi"/>
        </w:rPr>
        <w:t>make personal phone calls to non-respondents to encourage participation.</w:t>
      </w:r>
    </w:p>
    <w:p w:rsidR="00987F76" w:rsidRDefault="00987F76" w:rsidP="00987F76">
      <w:pPr>
        <w:pStyle w:val="ListParagraph"/>
        <w:spacing w:after="0"/>
        <w:rPr>
          <w:rFonts w:asciiTheme="majorHAnsi" w:hAnsiTheme="majorHAnsi"/>
        </w:rPr>
      </w:pPr>
    </w:p>
    <w:p w:rsidR="00F52BCC" w:rsidRPr="00987F76" w:rsidRDefault="008C67D2" w:rsidP="00987F76">
      <w:pPr>
        <w:pStyle w:val="ListParagraph"/>
        <w:spacing w:after="0"/>
        <w:rPr>
          <w:rFonts w:asciiTheme="majorHAnsi" w:hAnsiTheme="majorHAnsi"/>
        </w:rPr>
      </w:pPr>
      <w:r w:rsidRPr="00987F76">
        <w:rPr>
          <w:rFonts w:asciiTheme="majorHAnsi" w:hAnsiTheme="majorHAnsi"/>
        </w:rPr>
        <w:t>The purpose of this survey is to obtain feedback on the quality of the PSR and the degree to which the Health Officials found it usef</w:t>
      </w:r>
      <w:r w:rsidR="00987F76" w:rsidRPr="00987F76">
        <w:rPr>
          <w:rFonts w:asciiTheme="majorHAnsi" w:hAnsiTheme="majorHAnsi"/>
        </w:rPr>
        <w:t xml:space="preserve">ul. </w:t>
      </w:r>
      <w:r w:rsidR="00CF5ABD">
        <w:rPr>
          <w:rFonts w:asciiTheme="majorHAnsi" w:hAnsiTheme="majorHAnsi"/>
        </w:rPr>
        <w:t xml:space="preserve">Recommendations for improvement will also be obtained. </w:t>
      </w:r>
      <w:r w:rsidR="00987F76" w:rsidRPr="00987F76">
        <w:rPr>
          <w:rFonts w:asciiTheme="majorHAnsi" w:hAnsiTheme="majorHAnsi"/>
        </w:rPr>
        <w:t>Higher response rates will yield more reliable information; however, no scientific inferences will be made.</w:t>
      </w:r>
    </w:p>
    <w:p w:rsidR="00F52BCC" w:rsidRDefault="00F52BCC" w:rsidP="00F52BCC">
      <w:pPr>
        <w:pStyle w:val="ListParagraph"/>
        <w:spacing w:after="0"/>
        <w:rPr>
          <w:rFonts w:asciiTheme="majorHAnsi" w:hAnsiTheme="majorHAnsi"/>
        </w:rPr>
      </w:pPr>
    </w:p>
    <w:p w:rsidR="00287E2F" w:rsidRPr="005F3FEF" w:rsidRDefault="00287E2F" w:rsidP="00B12F51">
      <w:pPr>
        <w:pStyle w:val="ListParagraph"/>
        <w:numPr>
          <w:ilvl w:val="0"/>
          <w:numId w:val="3"/>
        </w:numPr>
        <w:spacing w:after="0"/>
        <w:rPr>
          <w:rFonts w:asciiTheme="majorHAnsi" w:hAnsiTheme="majorHAnsi"/>
          <w:b/>
        </w:rPr>
      </w:pPr>
      <w:r w:rsidRPr="005F3FEF">
        <w:rPr>
          <w:rFonts w:asciiTheme="majorHAnsi" w:hAnsiTheme="majorHAnsi"/>
          <w:b/>
        </w:rPr>
        <w:t>Test of Procedures or Methods to be Undertaken</w:t>
      </w:r>
    </w:p>
    <w:p w:rsidR="00F52BCC" w:rsidRDefault="002C0877" w:rsidP="00F52BCC">
      <w:pPr>
        <w:pStyle w:val="ListParagraph"/>
        <w:spacing w:after="0"/>
        <w:rPr>
          <w:rFonts w:asciiTheme="majorHAnsi" w:hAnsiTheme="majorHAnsi"/>
        </w:rPr>
      </w:pPr>
      <w:r>
        <w:rPr>
          <w:rFonts w:asciiTheme="majorHAnsi" w:hAnsiTheme="majorHAnsi"/>
        </w:rPr>
        <w:t>The web-based version of the questionnaire was pilot tested by three CDC public health professionals.</w:t>
      </w:r>
      <w:r w:rsidR="00D52B9A">
        <w:rPr>
          <w:rFonts w:asciiTheme="majorHAnsi" w:hAnsiTheme="majorHAnsi"/>
        </w:rPr>
        <w:t xml:space="preserve"> </w:t>
      </w:r>
      <w:r>
        <w:rPr>
          <w:rFonts w:asciiTheme="majorHAnsi" w:hAnsiTheme="majorHAnsi"/>
        </w:rPr>
        <w:t>Feedback from this group was used to refine questions as needed, ensure accurate programming and skip patterns and establish the estimated time required to complete the survey.</w:t>
      </w:r>
    </w:p>
    <w:p w:rsidR="00F52BCC" w:rsidRDefault="00F52BCC" w:rsidP="00F52BCC">
      <w:pPr>
        <w:pStyle w:val="ListParagraph"/>
        <w:spacing w:after="0"/>
        <w:rPr>
          <w:rFonts w:asciiTheme="majorHAnsi" w:hAnsiTheme="majorHAnsi"/>
        </w:rPr>
      </w:pPr>
    </w:p>
    <w:p w:rsidR="00287E2F" w:rsidRPr="00281795" w:rsidRDefault="00287E2F" w:rsidP="00B12F51">
      <w:pPr>
        <w:pStyle w:val="ListParagraph"/>
        <w:numPr>
          <w:ilvl w:val="0"/>
          <w:numId w:val="3"/>
        </w:numPr>
        <w:spacing w:after="0"/>
        <w:rPr>
          <w:rFonts w:asciiTheme="majorHAnsi" w:hAnsiTheme="majorHAnsi"/>
          <w:b/>
        </w:rPr>
      </w:pPr>
      <w:r w:rsidRPr="00281795">
        <w:rPr>
          <w:rFonts w:asciiTheme="majorHAnsi" w:hAnsiTheme="majorHAnsi"/>
          <w:b/>
        </w:rPr>
        <w:t>Individuals Consulted on Statistical Aspects and Individuals Collecting and/or Analyzing Data</w:t>
      </w:r>
    </w:p>
    <w:p w:rsidR="00F52BCC" w:rsidRDefault="005F3FEF" w:rsidP="00F52BCC">
      <w:pPr>
        <w:spacing w:after="0"/>
        <w:ind w:left="720"/>
        <w:rPr>
          <w:rFonts w:asciiTheme="majorHAnsi" w:hAnsiTheme="majorHAnsi"/>
        </w:rPr>
      </w:pPr>
      <w:r>
        <w:rPr>
          <w:rFonts w:asciiTheme="majorHAnsi" w:hAnsiTheme="majorHAnsi"/>
        </w:rPr>
        <w:t xml:space="preserve">The data collection was designed by </w:t>
      </w:r>
      <w:r w:rsidR="00372844">
        <w:rPr>
          <w:rFonts w:asciiTheme="majorHAnsi" w:hAnsiTheme="majorHAnsi"/>
        </w:rPr>
        <w:t>project lead who</w:t>
      </w:r>
      <w:r>
        <w:rPr>
          <w:rFonts w:asciiTheme="majorHAnsi" w:hAnsiTheme="majorHAnsi"/>
        </w:rPr>
        <w:t xml:space="preserve"> will </w:t>
      </w:r>
      <w:r w:rsidR="00281795">
        <w:rPr>
          <w:rFonts w:asciiTheme="majorHAnsi" w:hAnsiTheme="majorHAnsi"/>
        </w:rPr>
        <w:t xml:space="preserve">also </w:t>
      </w:r>
      <w:r>
        <w:rPr>
          <w:rFonts w:asciiTheme="majorHAnsi" w:hAnsiTheme="majorHAnsi"/>
        </w:rPr>
        <w:t xml:space="preserve">collect and analyze the data. </w:t>
      </w:r>
      <w:r w:rsidR="00372844">
        <w:rPr>
          <w:rFonts w:asciiTheme="majorHAnsi" w:hAnsiTheme="majorHAnsi"/>
        </w:rPr>
        <w:t>Statistical</w:t>
      </w:r>
      <w:r w:rsidR="00E34D3E">
        <w:rPr>
          <w:rFonts w:asciiTheme="majorHAnsi" w:hAnsiTheme="majorHAnsi"/>
        </w:rPr>
        <w:t xml:space="preserve"> </w:t>
      </w:r>
      <w:r w:rsidR="00281795">
        <w:rPr>
          <w:rFonts w:asciiTheme="majorHAnsi" w:hAnsiTheme="majorHAnsi"/>
        </w:rPr>
        <w:t>consult</w:t>
      </w:r>
      <w:r w:rsidR="00E34D3E">
        <w:rPr>
          <w:rFonts w:asciiTheme="majorHAnsi" w:hAnsiTheme="majorHAnsi"/>
        </w:rPr>
        <w:t>ation</w:t>
      </w:r>
      <w:r>
        <w:rPr>
          <w:rFonts w:asciiTheme="majorHAnsi" w:hAnsiTheme="majorHAnsi"/>
        </w:rPr>
        <w:t xml:space="preserve"> </w:t>
      </w:r>
      <w:r w:rsidR="00372844">
        <w:rPr>
          <w:rFonts w:asciiTheme="majorHAnsi" w:hAnsiTheme="majorHAnsi"/>
        </w:rPr>
        <w:t>with be provided by Branch Health Scienitst</w:t>
      </w:r>
      <w:r w:rsidR="00281795">
        <w:rPr>
          <w:rFonts w:asciiTheme="majorHAnsi" w:hAnsiTheme="majorHAnsi"/>
        </w:rPr>
        <w:t>.</w:t>
      </w:r>
    </w:p>
    <w:p w:rsidR="005F3FEF" w:rsidRDefault="005F3FEF" w:rsidP="00F52BCC">
      <w:pPr>
        <w:spacing w:after="0"/>
        <w:ind w:left="720"/>
        <w:rPr>
          <w:rFonts w:asciiTheme="majorHAnsi" w:hAnsiTheme="majorHAnsi"/>
        </w:rPr>
      </w:pPr>
    </w:p>
    <w:p w:rsidR="005F3FEF" w:rsidRDefault="005F3FEF" w:rsidP="005F3FEF">
      <w:pPr>
        <w:tabs>
          <w:tab w:val="left" w:pos="5040"/>
        </w:tabs>
        <w:spacing w:after="0"/>
        <w:ind w:left="720"/>
        <w:rPr>
          <w:rFonts w:asciiTheme="majorHAnsi" w:hAnsiTheme="majorHAnsi"/>
        </w:rPr>
      </w:pPr>
      <w:r>
        <w:rPr>
          <w:rFonts w:asciiTheme="majorHAnsi" w:hAnsiTheme="majorHAnsi"/>
        </w:rPr>
        <w:t>Garry Lowry, MPH</w:t>
      </w:r>
      <w:r w:rsidR="00281795">
        <w:rPr>
          <w:rFonts w:asciiTheme="majorHAnsi" w:hAnsiTheme="majorHAnsi"/>
        </w:rPr>
        <w:tab/>
        <w:t>Karen Mumford, PhD</w:t>
      </w:r>
    </w:p>
    <w:p w:rsidR="005F3FEF" w:rsidRDefault="00FD2A5B" w:rsidP="005F3FEF">
      <w:pPr>
        <w:tabs>
          <w:tab w:val="left" w:pos="5040"/>
        </w:tabs>
        <w:spacing w:after="0"/>
        <w:ind w:left="720"/>
        <w:rPr>
          <w:rFonts w:asciiTheme="majorHAnsi" w:hAnsiTheme="majorHAnsi"/>
        </w:rPr>
      </w:pPr>
      <w:r>
        <w:rPr>
          <w:rFonts w:asciiTheme="majorHAnsi" w:hAnsiTheme="majorHAnsi"/>
        </w:rPr>
        <w:t>Health Scientist</w:t>
      </w:r>
      <w:r w:rsidR="00281795">
        <w:rPr>
          <w:rFonts w:asciiTheme="majorHAnsi" w:hAnsiTheme="majorHAnsi"/>
        </w:rPr>
        <w:tab/>
        <w:t>Health Scientist</w:t>
      </w:r>
    </w:p>
    <w:p w:rsidR="005F3FEF" w:rsidRDefault="005F3FEF" w:rsidP="005F3FEF">
      <w:pPr>
        <w:tabs>
          <w:tab w:val="left" w:pos="5040"/>
        </w:tabs>
        <w:spacing w:after="0"/>
        <w:ind w:left="720"/>
        <w:rPr>
          <w:rFonts w:asciiTheme="majorHAnsi" w:hAnsiTheme="majorHAnsi"/>
        </w:rPr>
      </w:pPr>
      <w:r>
        <w:rPr>
          <w:rFonts w:asciiTheme="majorHAnsi" w:hAnsiTheme="majorHAnsi"/>
        </w:rPr>
        <w:t>CDC/OSTLTS/DHPHI/ROB</w:t>
      </w:r>
      <w:r w:rsidR="00281795">
        <w:rPr>
          <w:rFonts w:asciiTheme="majorHAnsi" w:hAnsiTheme="majorHAnsi"/>
        </w:rPr>
        <w:tab/>
        <w:t>CDC/OSTLTS/DPHPI/ROB</w:t>
      </w:r>
    </w:p>
    <w:p w:rsidR="00281795" w:rsidRDefault="005F3FEF" w:rsidP="00281795">
      <w:pPr>
        <w:tabs>
          <w:tab w:val="left" w:pos="5040"/>
        </w:tabs>
        <w:spacing w:after="0"/>
        <w:ind w:left="720"/>
        <w:rPr>
          <w:rFonts w:asciiTheme="majorHAnsi" w:hAnsiTheme="majorHAnsi"/>
        </w:rPr>
      </w:pPr>
      <w:r>
        <w:rPr>
          <w:rFonts w:asciiTheme="majorHAnsi" w:hAnsiTheme="majorHAnsi"/>
        </w:rPr>
        <w:t>Phone: 404.498.0361</w:t>
      </w:r>
      <w:r w:rsidR="00281795">
        <w:rPr>
          <w:rFonts w:asciiTheme="majorHAnsi" w:hAnsiTheme="majorHAnsi"/>
        </w:rPr>
        <w:tab/>
        <w:t>Phone: 404.498.0365</w:t>
      </w:r>
    </w:p>
    <w:p w:rsidR="005F3FEF" w:rsidRDefault="005F3FEF" w:rsidP="005F3FEF">
      <w:pPr>
        <w:tabs>
          <w:tab w:val="left" w:pos="5040"/>
        </w:tabs>
        <w:spacing w:after="0"/>
        <w:ind w:left="720"/>
        <w:rPr>
          <w:rFonts w:asciiTheme="majorHAnsi" w:hAnsiTheme="majorHAnsi"/>
        </w:rPr>
      </w:pPr>
      <w:r>
        <w:rPr>
          <w:rFonts w:asciiTheme="majorHAnsi" w:hAnsiTheme="majorHAnsi"/>
        </w:rPr>
        <w:t xml:space="preserve">Email: </w:t>
      </w:r>
      <w:hyperlink r:id="rId9" w:history="1">
        <w:r w:rsidRPr="008030FF">
          <w:rPr>
            <w:rStyle w:val="Hyperlink"/>
            <w:rFonts w:asciiTheme="majorHAnsi" w:hAnsiTheme="majorHAnsi"/>
          </w:rPr>
          <w:t>gel2@cdc.gov</w:t>
        </w:r>
      </w:hyperlink>
      <w:r w:rsidR="00281795">
        <w:rPr>
          <w:rFonts w:asciiTheme="majorHAnsi" w:hAnsiTheme="majorHAnsi"/>
        </w:rPr>
        <w:tab/>
        <w:t xml:space="preserve">Email: </w:t>
      </w:r>
      <w:hyperlink r:id="rId10" w:history="1">
        <w:r w:rsidR="00281795" w:rsidRPr="008030FF">
          <w:rPr>
            <w:rStyle w:val="Hyperlink"/>
            <w:rFonts w:asciiTheme="majorHAnsi" w:hAnsiTheme="majorHAnsi"/>
          </w:rPr>
          <w:t>eqh1@cdc.gov</w:t>
        </w:r>
      </w:hyperlink>
    </w:p>
    <w:p w:rsidR="003F5913" w:rsidRDefault="003F5913">
      <w:pPr>
        <w:rPr>
          <w:rFonts w:asciiTheme="majorHAnsi" w:hAnsiTheme="majorHAnsi"/>
          <w:b/>
          <w:sz w:val="28"/>
        </w:rPr>
      </w:pPr>
    </w:p>
    <w:p w:rsidR="00E24C20" w:rsidRDefault="00E24C20">
      <w:pPr>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A36419">
      <w:pPr>
        <w:spacing w:after="0" w:line="360" w:lineRule="auto"/>
        <w:rPr>
          <w:rFonts w:asciiTheme="majorHAnsi" w:hAnsiTheme="majorHAnsi"/>
          <w:b/>
        </w:rPr>
      </w:pPr>
    </w:p>
    <w:p w:rsidR="00D7285C" w:rsidRPr="001F7C89" w:rsidRDefault="00A36419" w:rsidP="001F7C89">
      <w:pPr>
        <w:pStyle w:val="ListParagraph"/>
        <w:numPr>
          <w:ilvl w:val="0"/>
          <w:numId w:val="20"/>
        </w:numPr>
        <w:spacing w:line="360" w:lineRule="auto"/>
        <w:rPr>
          <w:rFonts w:asciiTheme="majorHAnsi" w:hAnsiTheme="majorHAnsi"/>
          <w:b/>
        </w:rPr>
      </w:pPr>
      <w:r w:rsidRPr="001F7C89">
        <w:rPr>
          <w:rFonts w:asciiTheme="majorHAnsi" w:hAnsiTheme="majorHAnsi"/>
          <w:b/>
        </w:rPr>
        <w:t>Advance Survey Notification Email</w:t>
      </w:r>
    </w:p>
    <w:p w:rsidR="00D7285C" w:rsidRPr="001F7C89" w:rsidRDefault="00A36419" w:rsidP="001F7C89">
      <w:pPr>
        <w:pStyle w:val="ListParagraph"/>
        <w:numPr>
          <w:ilvl w:val="0"/>
          <w:numId w:val="20"/>
        </w:numPr>
        <w:spacing w:line="360" w:lineRule="auto"/>
        <w:rPr>
          <w:rFonts w:asciiTheme="majorHAnsi" w:hAnsiTheme="majorHAnsi"/>
          <w:b/>
        </w:rPr>
      </w:pPr>
      <w:r w:rsidRPr="001F7C89">
        <w:rPr>
          <w:rFonts w:asciiTheme="majorHAnsi" w:hAnsiTheme="majorHAnsi"/>
          <w:b/>
        </w:rPr>
        <w:t>Survey Notification Email</w:t>
      </w:r>
    </w:p>
    <w:p w:rsidR="00A36419" w:rsidRPr="00D7285C" w:rsidRDefault="00A36419" w:rsidP="001F7C89">
      <w:pPr>
        <w:pStyle w:val="ListParagraph"/>
        <w:numPr>
          <w:ilvl w:val="0"/>
          <w:numId w:val="20"/>
        </w:numPr>
        <w:spacing w:line="360" w:lineRule="auto"/>
        <w:rPr>
          <w:rFonts w:asciiTheme="majorHAnsi" w:hAnsiTheme="majorHAnsi"/>
          <w:b/>
        </w:rPr>
      </w:pPr>
      <w:r w:rsidRPr="00D7285C">
        <w:rPr>
          <w:rFonts w:asciiTheme="majorHAnsi" w:hAnsiTheme="majorHAnsi"/>
          <w:b/>
        </w:rPr>
        <w:t>Reminders (Email and Telephone)</w:t>
      </w:r>
    </w:p>
    <w:p w:rsidR="000E6577" w:rsidRPr="000E6577" w:rsidRDefault="000E6577" w:rsidP="000E6577">
      <w:pPr>
        <w:spacing w:line="360" w:lineRule="auto"/>
        <w:rPr>
          <w:rFonts w:asciiTheme="majorHAnsi" w:hAnsiTheme="majorHAnsi"/>
          <w:b/>
        </w:rPr>
      </w:pPr>
    </w:p>
    <w:sectPr w:rsidR="000E6577" w:rsidRPr="000E6577" w:rsidSect="003E5D57">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76F" w:rsidRDefault="0089676F" w:rsidP="00716F94">
      <w:pPr>
        <w:spacing w:after="0" w:line="240" w:lineRule="auto"/>
      </w:pPr>
      <w:r>
        <w:separator/>
      </w:r>
    </w:p>
  </w:endnote>
  <w:endnote w:type="continuationSeparator" w:id="0">
    <w:p w:rsidR="0089676F" w:rsidRDefault="0089676F" w:rsidP="0071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104727"/>
      <w:docPartObj>
        <w:docPartGallery w:val="Page Numbers (Bottom of Page)"/>
        <w:docPartUnique/>
      </w:docPartObj>
    </w:sdtPr>
    <w:sdtContent>
      <w:sdt>
        <w:sdtPr>
          <w:id w:val="565050523"/>
          <w:docPartObj>
            <w:docPartGallery w:val="Page Numbers (Top of Page)"/>
            <w:docPartUnique/>
          </w:docPartObj>
        </w:sdtPr>
        <w:sdtContent>
          <w:p w:rsidR="000E6577" w:rsidRDefault="000E6577">
            <w:pPr>
              <w:pStyle w:val="Footer"/>
              <w:jc w:val="right"/>
            </w:pPr>
            <w:r>
              <w:t xml:space="preserve">Page </w:t>
            </w:r>
            <w:r w:rsidR="0020495F">
              <w:rPr>
                <w:b/>
                <w:sz w:val="24"/>
                <w:szCs w:val="24"/>
              </w:rPr>
              <w:fldChar w:fldCharType="begin"/>
            </w:r>
            <w:r>
              <w:rPr>
                <w:b/>
              </w:rPr>
              <w:instrText xml:space="preserve"> PAGE </w:instrText>
            </w:r>
            <w:r w:rsidR="0020495F">
              <w:rPr>
                <w:b/>
                <w:sz w:val="24"/>
                <w:szCs w:val="24"/>
              </w:rPr>
              <w:fldChar w:fldCharType="separate"/>
            </w:r>
            <w:r w:rsidR="0047536D">
              <w:rPr>
                <w:b/>
                <w:noProof/>
              </w:rPr>
              <w:t>2</w:t>
            </w:r>
            <w:r w:rsidR="0020495F">
              <w:rPr>
                <w:b/>
                <w:sz w:val="24"/>
                <w:szCs w:val="24"/>
              </w:rPr>
              <w:fldChar w:fldCharType="end"/>
            </w:r>
            <w:r>
              <w:t xml:space="preserve"> of </w:t>
            </w:r>
            <w:r w:rsidR="003E5D57">
              <w:rPr>
                <w:b/>
                <w:szCs w:val="24"/>
              </w:rPr>
              <w:t>3</w:t>
            </w:r>
          </w:p>
        </w:sdtContent>
      </w:sdt>
    </w:sdtContent>
  </w:sdt>
  <w:p w:rsidR="00C3485C" w:rsidRDefault="00C34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76F" w:rsidRDefault="0089676F" w:rsidP="00716F94">
      <w:pPr>
        <w:spacing w:after="0" w:line="240" w:lineRule="auto"/>
      </w:pPr>
      <w:r>
        <w:separator/>
      </w:r>
    </w:p>
  </w:footnote>
  <w:footnote w:type="continuationSeparator" w:id="0">
    <w:p w:rsidR="0089676F" w:rsidRDefault="0089676F" w:rsidP="00716F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5C" w:rsidRPr="00716F94" w:rsidRDefault="00C3485C" w:rsidP="00484011">
    <w:pPr>
      <w:pStyle w:val="Header"/>
      <w:tabs>
        <w:tab w:val="clear" w:pos="4680"/>
      </w:tabs>
      <w:rPr>
        <w:color w:val="0033CC"/>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7"/>
  </w:num>
  <w:num w:numId="13">
    <w:abstractNumId w:val="6"/>
  </w:num>
  <w:num w:numId="14">
    <w:abstractNumId w:val="3"/>
  </w:num>
  <w:num w:numId="15">
    <w:abstractNumId w:val="16"/>
  </w:num>
  <w:num w:numId="16">
    <w:abstractNumId w:val="19"/>
  </w:num>
  <w:num w:numId="17">
    <w:abstractNumId w:val="8"/>
  </w:num>
  <w:num w:numId="18">
    <w:abstractNumId w:val="11"/>
  </w:num>
  <w:num w:numId="19">
    <w:abstractNumId w:val="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16F94"/>
    <w:rsid w:val="00011A98"/>
    <w:rsid w:val="00011F8D"/>
    <w:rsid w:val="000130B4"/>
    <w:rsid w:val="00014361"/>
    <w:rsid w:val="000474FB"/>
    <w:rsid w:val="00053A92"/>
    <w:rsid w:val="0005605E"/>
    <w:rsid w:val="00057F36"/>
    <w:rsid w:val="000A1F30"/>
    <w:rsid w:val="000E6577"/>
    <w:rsid w:val="000E7A19"/>
    <w:rsid w:val="00104A1B"/>
    <w:rsid w:val="001177DD"/>
    <w:rsid w:val="001308EB"/>
    <w:rsid w:val="001412D4"/>
    <w:rsid w:val="00144F64"/>
    <w:rsid w:val="00151567"/>
    <w:rsid w:val="00163E17"/>
    <w:rsid w:val="00166F9E"/>
    <w:rsid w:val="00187D5A"/>
    <w:rsid w:val="001972D7"/>
    <w:rsid w:val="001A28F6"/>
    <w:rsid w:val="001B2831"/>
    <w:rsid w:val="001C0493"/>
    <w:rsid w:val="001C28AD"/>
    <w:rsid w:val="001D7FCB"/>
    <w:rsid w:val="001E2B99"/>
    <w:rsid w:val="001E69B6"/>
    <w:rsid w:val="001F4DBB"/>
    <w:rsid w:val="001F7C89"/>
    <w:rsid w:val="0020312D"/>
    <w:rsid w:val="0020495F"/>
    <w:rsid w:val="00206E33"/>
    <w:rsid w:val="00210519"/>
    <w:rsid w:val="00230CEF"/>
    <w:rsid w:val="00241B17"/>
    <w:rsid w:val="00241C81"/>
    <w:rsid w:val="00257A1C"/>
    <w:rsid w:val="0027234C"/>
    <w:rsid w:val="00281795"/>
    <w:rsid w:val="002850E3"/>
    <w:rsid w:val="00287E2F"/>
    <w:rsid w:val="002A1948"/>
    <w:rsid w:val="002C0877"/>
    <w:rsid w:val="002C2AE2"/>
    <w:rsid w:val="002D0DCE"/>
    <w:rsid w:val="002E2B10"/>
    <w:rsid w:val="002F1502"/>
    <w:rsid w:val="002F169D"/>
    <w:rsid w:val="002F2069"/>
    <w:rsid w:val="003041AD"/>
    <w:rsid w:val="0031279F"/>
    <w:rsid w:val="00336D96"/>
    <w:rsid w:val="00344F07"/>
    <w:rsid w:val="003469C8"/>
    <w:rsid w:val="00355EA4"/>
    <w:rsid w:val="003635BE"/>
    <w:rsid w:val="00366B5E"/>
    <w:rsid w:val="00372844"/>
    <w:rsid w:val="003C31C9"/>
    <w:rsid w:val="003C4961"/>
    <w:rsid w:val="003C7C5D"/>
    <w:rsid w:val="003D0AD2"/>
    <w:rsid w:val="003E4E7D"/>
    <w:rsid w:val="003E5D57"/>
    <w:rsid w:val="003F5913"/>
    <w:rsid w:val="004024F8"/>
    <w:rsid w:val="0041159A"/>
    <w:rsid w:val="004305A8"/>
    <w:rsid w:val="00443CA0"/>
    <w:rsid w:val="00450E14"/>
    <w:rsid w:val="00462C65"/>
    <w:rsid w:val="00467B14"/>
    <w:rsid w:val="00474EDA"/>
    <w:rsid w:val="0047536D"/>
    <w:rsid w:val="004824FA"/>
    <w:rsid w:val="00484011"/>
    <w:rsid w:val="004841F1"/>
    <w:rsid w:val="004A1E3A"/>
    <w:rsid w:val="004C4AEA"/>
    <w:rsid w:val="004E003C"/>
    <w:rsid w:val="004E16EB"/>
    <w:rsid w:val="004E6665"/>
    <w:rsid w:val="004F634E"/>
    <w:rsid w:val="004F67A8"/>
    <w:rsid w:val="00522A50"/>
    <w:rsid w:val="00527225"/>
    <w:rsid w:val="0053557D"/>
    <w:rsid w:val="005463DE"/>
    <w:rsid w:val="00546DC2"/>
    <w:rsid w:val="005542E8"/>
    <w:rsid w:val="00556630"/>
    <w:rsid w:val="0055686D"/>
    <w:rsid w:val="005800EE"/>
    <w:rsid w:val="005869D6"/>
    <w:rsid w:val="005A33F6"/>
    <w:rsid w:val="005A59E5"/>
    <w:rsid w:val="005B7440"/>
    <w:rsid w:val="005C6E9D"/>
    <w:rsid w:val="005E2150"/>
    <w:rsid w:val="005E2995"/>
    <w:rsid w:val="005F3FEF"/>
    <w:rsid w:val="00601392"/>
    <w:rsid w:val="00607F7C"/>
    <w:rsid w:val="006102DA"/>
    <w:rsid w:val="00621F93"/>
    <w:rsid w:val="006315A3"/>
    <w:rsid w:val="006579A2"/>
    <w:rsid w:val="00667C89"/>
    <w:rsid w:val="006711EE"/>
    <w:rsid w:val="006809BB"/>
    <w:rsid w:val="006809FD"/>
    <w:rsid w:val="00691D1F"/>
    <w:rsid w:val="00697BAE"/>
    <w:rsid w:val="006B4DDC"/>
    <w:rsid w:val="006B5E55"/>
    <w:rsid w:val="006D25A1"/>
    <w:rsid w:val="006F6856"/>
    <w:rsid w:val="007145D0"/>
    <w:rsid w:val="00716F94"/>
    <w:rsid w:val="00760E12"/>
    <w:rsid w:val="00763CF3"/>
    <w:rsid w:val="00772293"/>
    <w:rsid w:val="00783C75"/>
    <w:rsid w:val="00784619"/>
    <w:rsid w:val="0078627B"/>
    <w:rsid w:val="00794E32"/>
    <w:rsid w:val="007B305A"/>
    <w:rsid w:val="00800993"/>
    <w:rsid w:val="00815C7D"/>
    <w:rsid w:val="00817941"/>
    <w:rsid w:val="008261AB"/>
    <w:rsid w:val="00835CA7"/>
    <w:rsid w:val="008370D4"/>
    <w:rsid w:val="008414AD"/>
    <w:rsid w:val="008428D9"/>
    <w:rsid w:val="00884DB9"/>
    <w:rsid w:val="0089676F"/>
    <w:rsid w:val="008C67D2"/>
    <w:rsid w:val="008E0683"/>
    <w:rsid w:val="00902DD9"/>
    <w:rsid w:val="00911486"/>
    <w:rsid w:val="009129CA"/>
    <w:rsid w:val="009206B6"/>
    <w:rsid w:val="009263C1"/>
    <w:rsid w:val="00941B4F"/>
    <w:rsid w:val="00963CE3"/>
    <w:rsid w:val="00964F18"/>
    <w:rsid w:val="00974424"/>
    <w:rsid w:val="00987F76"/>
    <w:rsid w:val="00993088"/>
    <w:rsid w:val="0099664F"/>
    <w:rsid w:val="00997D5D"/>
    <w:rsid w:val="009A0447"/>
    <w:rsid w:val="009B4A51"/>
    <w:rsid w:val="009C28B1"/>
    <w:rsid w:val="009C61AD"/>
    <w:rsid w:val="009D373D"/>
    <w:rsid w:val="009E1D05"/>
    <w:rsid w:val="00A11B0C"/>
    <w:rsid w:val="00A33B35"/>
    <w:rsid w:val="00A36419"/>
    <w:rsid w:val="00A578C2"/>
    <w:rsid w:val="00A72652"/>
    <w:rsid w:val="00A75D1C"/>
    <w:rsid w:val="00A809AA"/>
    <w:rsid w:val="00A849B3"/>
    <w:rsid w:val="00A8510D"/>
    <w:rsid w:val="00A86AF3"/>
    <w:rsid w:val="00A90BDC"/>
    <w:rsid w:val="00A95477"/>
    <w:rsid w:val="00A975A9"/>
    <w:rsid w:val="00AA3192"/>
    <w:rsid w:val="00AB3608"/>
    <w:rsid w:val="00AC5C48"/>
    <w:rsid w:val="00AF0CF4"/>
    <w:rsid w:val="00AF2252"/>
    <w:rsid w:val="00B1129F"/>
    <w:rsid w:val="00B11D61"/>
    <w:rsid w:val="00B12F51"/>
    <w:rsid w:val="00B2751E"/>
    <w:rsid w:val="00B3650C"/>
    <w:rsid w:val="00B64BFA"/>
    <w:rsid w:val="00B85DE4"/>
    <w:rsid w:val="00B91A31"/>
    <w:rsid w:val="00BA6DB4"/>
    <w:rsid w:val="00BC3F3C"/>
    <w:rsid w:val="00BC5BB2"/>
    <w:rsid w:val="00BF3F54"/>
    <w:rsid w:val="00C00697"/>
    <w:rsid w:val="00C0376C"/>
    <w:rsid w:val="00C06D77"/>
    <w:rsid w:val="00C14BA6"/>
    <w:rsid w:val="00C347E7"/>
    <w:rsid w:val="00C3485C"/>
    <w:rsid w:val="00CA2004"/>
    <w:rsid w:val="00CB334D"/>
    <w:rsid w:val="00CB56D5"/>
    <w:rsid w:val="00CD0771"/>
    <w:rsid w:val="00CD1EA8"/>
    <w:rsid w:val="00CF5ABD"/>
    <w:rsid w:val="00CF63CE"/>
    <w:rsid w:val="00D067C1"/>
    <w:rsid w:val="00D13B13"/>
    <w:rsid w:val="00D16E78"/>
    <w:rsid w:val="00D201D3"/>
    <w:rsid w:val="00D26A64"/>
    <w:rsid w:val="00D4221A"/>
    <w:rsid w:val="00D52B9A"/>
    <w:rsid w:val="00D5367E"/>
    <w:rsid w:val="00D7285C"/>
    <w:rsid w:val="00D861ED"/>
    <w:rsid w:val="00D873E0"/>
    <w:rsid w:val="00D94F8B"/>
    <w:rsid w:val="00DA4EA9"/>
    <w:rsid w:val="00DA5988"/>
    <w:rsid w:val="00DC317C"/>
    <w:rsid w:val="00DC4FF2"/>
    <w:rsid w:val="00DC79CC"/>
    <w:rsid w:val="00E134F4"/>
    <w:rsid w:val="00E23568"/>
    <w:rsid w:val="00E245B5"/>
    <w:rsid w:val="00E24C20"/>
    <w:rsid w:val="00E33E1B"/>
    <w:rsid w:val="00E34D3E"/>
    <w:rsid w:val="00E81C5E"/>
    <w:rsid w:val="00E83B3C"/>
    <w:rsid w:val="00E8736B"/>
    <w:rsid w:val="00E90275"/>
    <w:rsid w:val="00E925D4"/>
    <w:rsid w:val="00E97226"/>
    <w:rsid w:val="00EB63B3"/>
    <w:rsid w:val="00ED6878"/>
    <w:rsid w:val="00EF0EC8"/>
    <w:rsid w:val="00EF33CD"/>
    <w:rsid w:val="00F300CB"/>
    <w:rsid w:val="00F42C3A"/>
    <w:rsid w:val="00F52BCC"/>
    <w:rsid w:val="00F5313F"/>
    <w:rsid w:val="00F57581"/>
    <w:rsid w:val="00F81A48"/>
    <w:rsid w:val="00FD17C9"/>
    <w:rsid w:val="00FD2A5B"/>
    <w:rsid w:val="00FE6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0D"/>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r="http://schemas.openxmlformats.org/officeDocument/2006/relationships" xmlns:w="http://schemas.openxmlformats.org/wordprocessingml/2006/main">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l2@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qh1@cdc.gov" TargetMode="External"/><Relationship Id="rId4" Type="http://schemas.openxmlformats.org/officeDocument/2006/relationships/settings" Target="settings.xml"/><Relationship Id="rId9" Type="http://schemas.openxmlformats.org/officeDocument/2006/relationships/hyperlink" Target="mailto:gel2@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E762-DA96-453B-8871-667D5B03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gel2</cp:lastModifiedBy>
  <cp:revision>8</cp:revision>
  <cp:lastPrinted>2011-06-07T15:53:00Z</cp:lastPrinted>
  <dcterms:created xsi:type="dcterms:W3CDTF">2011-06-16T18:18:00Z</dcterms:created>
  <dcterms:modified xsi:type="dcterms:W3CDTF">2011-06-28T21:02:00Z</dcterms:modified>
</cp:coreProperties>
</file>