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FC6" w:rsidRPr="00CE17A3" w:rsidRDefault="0050750E" w:rsidP="003B71AA">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00015B37" w:rsidRPr="00AA3EAA">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003E3251" w:rsidRPr="00AA3EAA">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00BA3FC6"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end"/>
      </w:r>
      <w:r w:rsidR="00BA3FC6" w:rsidRPr="00CE17A3">
        <w:rPr>
          <w:rFonts w:ascii="Courier New" w:hAnsi="Courier New" w:cs="Courier New"/>
          <w:sz w:val="24"/>
          <w:szCs w:val="24"/>
        </w:rPr>
        <w:t>Billing Code: 4163-18-P</w:t>
      </w:r>
    </w:p>
    <w:p w:rsidR="00BA3FC6" w:rsidRPr="00C83EDB" w:rsidRDefault="00BA3FC6" w:rsidP="003B71AA">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RDefault="00BA3FC6" w:rsidP="003B71AA">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045954" w:rsidRDefault="00BA3FC6" w:rsidP="003B71AA">
      <w:pPr>
        <w:spacing w:line="480" w:lineRule="auto"/>
        <w:jc w:val="center"/>
        <w:rPr>
          <w:rFonts w:ascii="Courier New" w:hAnsi="Courier New" w:cs="Courier New"/>
          <w:sz w:val="24"/>
          <w:szCs w:val="24"/>
        </w:rPr>
      </w:pPr>
      <w:r w:rsidRPr="00C83EDB">
        <w:rPr>
          <w:rFonts w:ascii="Courier New" w:hAnsi="Courier New" w:cs="Courier New"/>
          <w:sz w:val="24"/>
          <w:szCs w:val="24"/>
        </w:rPr>
        <w:t>[</w:t>
      </w:r>
      <w:r w:rsidR="00F708C0">
        <w:rPr>
          <w:rFonts w:ascii="Courier New" w:hAnsi="Courier New" w:cs="Courier New"/>
          <w:sz w:val="24"/>
          <w:szCs w:val="24"/>
        </w:rPr>
        <w:t>6</w:t>
      </w:r>
      <w:r w:rsidR="00F708C0" w:rsidRPr="00C83EDB">
        <w:rPr>
          <w:rFonts w:ascii="Courier New" w:hAnsi="Courier New" w:cs="Courier New"/>
          <w:sz w:val="24"/>
          <w:szCs w:val="24"/>
        </w:rPr>
        <w:t>0Day</w:t>
      </w:r>
      <w:r w:rsidRPr="00C83EDB">
        <w:rPr>
          <w:rFonts w:ascii="Courier New" w:hAnsi="Courier New" w:cs="Courier New"/>
          <w:sz w:val="24"/>
          <w:szCs w:val="24"/>
        </w:rPr>
        <w:t>-</w:t>
      </w:r>
      <w:r w:rsidR="00F708C0">
        <w:rPr>
          <w:rFonts w:ascii="Courier New" w:hAnsi="Courier New" w:cs="Courier New"/>
          <w:sz w:val="24"/>
          <w:szCs w:val="24"/>
        </w:rPr>
        <w:t>10</w:t>
      </w:r>
      <w:r w:rsidR="006528DA" w:rsidRPr="00045954">
        <w:rPr>
          <w:rFonts w:ascii="Courier New" w:hAnsi="Courier New" w:cs="Courier New"/>
          <w:sz w:val="24"/>
          <w:szCs w:val="24"/>
        </w:rPr>
        <w:t>-</w:t>
      </w:r>
      <w:r w:rsidR="00E85B4A" w:rsidRPr="00045954">
        <w:rPr>
          <w:rFonts w:ascii="Courier New" w:hAnsi="Courier New" w:cs="Courier New"/>
          <w:sz w:val="24"/>
          <w:szCs w:val="24"/>
        </w:rPr>
        <w:t>XXXX</w:t>
      </w:r>
      <w:r w:rsidR="00AE0EDA">
        <w:rPr>
          <w:rFonts w:ascii="Courier New" w:hAnsi="Courier New" w:cs="Courier New"/>
          <w:sz w:val="24"/>
          <w:szCs w:val="24"/>
        </w:rPr>
        <w:t>]</w:t>
      </w:r>
    </w:p>
    <w:p w:rsidR="00F708C0" w:rsidRPr="00F75F02" w:rsidRDefault="00F708C0" w:rsidP="00F708C0">
      <w:pPr>
        <w:spacing w:line="480" w:lineRule="auto"/>
        <w:jc w:val="center"/>
        <w:rPr>
          <w:rFonts w:ascii="Courier New" w:hAnsi="Courier New" w:cs="Courier New"/>
          <w:bCs/>
          <w:sz w:val="24"/>
        </w:rPr>
      </w:pPr>
      <w:r w:rsidRPr="00F75F02">
        <w:rPr>
          <w:rFonts w:ascii="Courier New" w:hAnsi="Courier New" w:cs="Courier New"/>
          <w:bCs/>
          <w:sz w:val="24"/>
        </w:rPr>
        <w:t>Proposed Data Collections Submitted for</w:t>
      </w:r>
    </w:p>
    <w:p w:rsidR="00F708C0" w:rsidRPr="00F75F02" w:rsidRDefault="00F708C0" w:rsidP="00F708C0">
      <w:pPr>
        <w:spacing w:line="480" w:lineRule="auto"/>
        <w:jc w:val="center"/>
        <w:rPr>
          <w:rFonts w:ascii="Courier New" w:hAnsi="Courier New" w:cs="Courier New"/>
          <w:sz w:val="24"/>
        </w:rPr>
      </w:pPr>
      <w:r w:rsidRPr="00F75F02">
        <w:rPr>
          <w:rFonts w:ascii="Courier New" w:hAnsi="Courier New" w:cs="Courier New"/>
          <w:bCs/>
          <w:sz w:val="24"/>
        </w:rPr>
        <w:t>Public Comment and Recommendations</w:t>
      </w:r>
    </w:p>
    <w:p w:rsidR="00BA3FC6" w:rsidRPr="00C83EDB" w:rsidRDefault="00BA3FC6" w:rsidP="003B71AA">
      <w:pPr>
        <w:tabs>
          <w:tab w:val="center" w:pos="4680"/>
        </w:tabs>
        <w:spacing w:line="480" w:lineRule="auto"/>
        <w:jc w:val="both"/>
        <w:rPr>
          <w:rFonts w:ascii="Courier New" w:hAnsi="Courier New" w:cs="Courier New"/>
          <w:sz w:val="24"/>
          <w:szCs w:val="24"/>
        </w:rPr>
      </w:pPr>
    </w:p>
    <w:p w:rsidR="00F708C0" w:rsidRDefault="00F708C0" w:rsidP="00F708C0">
      <w:pPr>
        <w:spacing w:line="480" w:lineRule="auto"/>
        <w:ind w:firstLine="720"/>
        <w:jc w:val="both"/>
        <w:rPr>
          <w:rFonts w:ascii="Courier New" w:hAnsi="Courier New" w:cs="Courier New"/>
          <w:sz w:val="24"/>
        </w:rPr>
      </w:pPr>
      <w:r w:rsidRPr="00F75F02">
        <w:rPr>
          <w:rFonts w:ascii="Courier New" w:hAnsi="Courier New" w:cs="Courier New"/>
          <w:sz w:val="24"/>
        </w:rPr>
        <w:t>In compliance with the requirement of Section 3506(c)(2)(A) of the Paperwork Reduction Act of 1995 for opportunity for public comment on proposed data collection projects, the Centers for Disease Control and Prevention (CDC) will publish periodic summaries of proposed projects.  To request more information on the proposed projects or to obtain a copy of the data collection plans and instruments, call 404-</w:t>
      </w:r>
      <w:r>
        <w:rPr>
          <w:rFonts w:ascii="Courier New" w:hAnsi="Courier New" w:cs="Courier New"/>
          <w:sz w:val="24"/>
        </w:rPr>
        <w:t>639</w:t>
      </w:r>
      <w:r w:rsidRPr="00F75F02">
        <w:rPr>
          <w:rFonts w:ascii="Courier New" w:hAnsi="Courier New" w:cs="Courier New"/>
          <w:sz w:val="24"/>
        </w:rPr>
        <w:t>-</w:t>
      </w:r>
      <w:r>
        <w:rPr>
          <w:rFonts w:ascii="Courier New" w:hAnsi="Courier New" w:cs="Courier New"/>
          <w:sz w:val="24"/>
        </w:rPr>
        <w:t>5960</w:t>
      </w:r>
      <w:r w:rsidRPr="00F75F02">
        <w:rPr>
          <w:rFonts w:ascii="Courier New" w:hAnsi="Courier New" w:cs="Courier New"/>
          <w:sz w:val="24"/>
        </w:rPr>
        <w:t xml:space="preserve"> </w:t>
      </w:r>
      <w:r>
        <w:rPr>
          <w:rFonts w:ascii="Courier New" w:hAnsi="Courier New" w:cs="Courier New"/>
          <w:sz w:val="24"/>
        </w:rPr>
        <w:t>and</w:t>
      </w:r>
      <w:r w:rsidRPr="00F75F02">
        <w:rPr>
          <w:rFonts w:ascii="Courier New" w:hAnsi="Courier New" w:cs="Courier New"/>
          <w:sz w:val="24"/>
        </w:rPr>
        <w:t xml:space="preserve"> send comments to </w:t>
      </w:r>
      <w:r>
        <w:rPr>
          <w:rFonts w:ascii="Courier New" w:hAnsi="Courier New" w:cs="Courier New"/>
          <w:sz w:val="24"/>
        </w:rPr>
        <w:t>Maryam I. Daneshvar</w:t>
      </w:r>
      <w:r w:rsidRPr="00F75F02">
        <w:rPr>
          <w:rFonts w:ascii="Courier New" w:hAnsi="Courier New" w:cs="Courier New"/>
          <w:sz w:val="24"/>
        </w:rPr>
        <w:t>,</w:t>
      </w:r>
      <w:r>
        <w:rPr>
          <w:rFonts w:ascii="Courier New" w:hAnsi="Courier New" w:cs="Courier New"/>
          <w:sz w:val="24"/>
        </w:rPr>
        <w:t xml:space="preserve"> Ph.D.,</w:t>
      </w:r>
      <w:r w:rsidRPr="00F75F02">
        <w:rPr>
          <w:rFonts w:ascii="Courier New" w:hAnsi="Courier New" w:cs="Courier New"/>
          <w:sz w:val="24"/>
        </w:rPr>
        <w:t xml:space="preserve"> CDC Reports Clearance Officer, 1600 Clifton Road,  MS-D74, Atlanta, GA 30333 or send an email to </w:t>
      </w:r>
      <w:hyperlink r:id="rId7" w:history="1">
        <w:r w:rsidRPr="00181AF7">
          <w:rPr>
            <w:rStyle w:val="Hyperlink"/>
            <w:rFonts w:ascii="Courier New" w:hAnsi="Courier New" w:cs="Courier New"/>
            <w:color w:val="0000FF"/>
            <w:sz w:val="24"/>
          </w:rPr>
          <w:t>omb@cdc.gov</w:t>
        </w:r>
      </w:hyperlink>
      <w:r w:rsidRPr="00F75F02">
        <w:rPr>
          <w:rFonts w:ascii="Courier New" w:hAnsi="Courier New" w:cs="Courier New"/>
          <w:sz w:val="24"/>
        </w:rPr>
        <w:t>.</w:t>
      </w:r>
    </w:p>
    <w:p w:rsidR="00F708C0" w:rsidRPr="00F75F02" w:rsidRDefault="00F708C0" w:rsidP="00F708C0">
      <w:pPr>
        <w:spacing w:line="480" w:lineRule="auto"/>
        <w:ind w:firstLine="720"/>
        <w:jc w:val="both"/>
        <w:rPr>
          <w:rFonts w:ascii="Courier New" w:hAnsi="Courier New" w:cs="Courier New"/>
          <w:sz w:val="24"/>
        </w:rPr>
      </w:pPr>
    </w:p>
    <w:p w:rsidR="00F708C0" w:rsidRPr="00F75F02" w:rsidRDefault="00F708C0" w:rsidP="00F708C0">
      <w:pPr>
        <w:spacing w:line="480" w:lineRule="auto"/>
        <w:ind w:firstLine="720"/>
        <w:jc w:val="both"/>
        <w:rPr>
          <w:rFonts w:ascii="Courier New" w:hAnsi="Courier New" w:cs="Courier New"/>
          <w:sz w:val="24"/>
        </w:rPr>
      </w:pPr>
      <w:r w:rsidRPr="00F75F02">
        <w:rPr>
          <w:rFonts w:ascii="Courier New" w:hAnsi="Courier New" w:cs="Courier New"/>
          <w:sz w:val="24"/>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w:t>
      </w:r>
      <w:r w:rsidRPr="00F75F02">
        <w:rPr>
          <w:rFonts w:ascii="Courier New" w:hAnsi="Courier New" w:cs="Courier New"/>
          <w:sz w:val="24"/>
        </w:rPr>
        <w:lastRenderedPageBreak/>
        <w:t xml:space="preserve">utility, and clarity of the information to be collected; and (d) ways to minimize the burden of the collection of information on respondents, including through the use of automated collection techniques or other forms of information technology.  Written comments should be received within 60 days of this notice. </w:t>
      </w:r>
    </w:p>
    <w:p w:rsidR="00E16A6D" w:rsidRDefault="00E16A6D" w:rsidP="00F708C0">
      <w:pPr>
        <w:spacing w:line="480" w:lineRule="auto"/>
        <w:jc w:val="both"/>
        <w:rPr>
          <w:rFonts w:ascii="Courier New" w:hAnsi="Courier New" w:cs="Courier New"/>
          <w:b/>
          <w:sz w:val="24"/>
        </w:rPr>
      </w:pPr>
    </w:p>
    <w:p w:rsidR="00F708C0" w:rsidRDefault="00F708C0" w:rsidP="00F708C0">
      <w:pPr>
        <w:spacing w:line="480" w:lineRule="auto"/>
        <w:jc w:val="both"/>
        <w:rPr>
          <w:rFonts w:ascii="Courier New" w:hAnsi="Courier New" w:cs="Courier New"/>
          <w:b/>
          <w:sz w:val="24"/>
        </w:rPr>
      </w:pPr>
      <w:r>
        <w:rPr>
          <w:rFonts w:ascii="Courier New" w:hAnsi="Courier New" w:cs="Courier New"/>
          <w:b/>
          <w:sz w:val="24"/>
        </w:rPr>
        <w:t>Proposed Project</w:t>
      </w:r>
    </w:p>
    <w:p w:rsidR="00F708C0" w:rsidRDefault="00E16A6D" w:rsidP="00F708C0">
      <w:pPr>
        <w:spacing w:line="480" w:lineRule="auto"/>
        <w:jc w:val="both"/>
        <w:rPr>
          <w:rFonts w:ascii="Courier New" w:hAnsi="Courier New" w:cs="Courier New"/>
          <w:sz w:val="24"/>
        </w:rPr>
      </w:pPr>
      <w:r>
        <w:rPr>
          <w:rFonts w:ascii="Courier New" w:hAnsi="Courier New" w:cs="Courier New"/>
          <w:iCs/>
          <w:sz w:val="24"/>
        </w:rPr>
        <w:t xml:space="preserve">    </w:t>
      </w:r>
      <w:r w:rsidRPr="00E16A6D">
        <w:rPr>
          <w:rFonts w:ascii="Courier New" w:hAnsi="Courier New" w:cs="Courier New"/>
          <w:iCs/>
          <w:sz w:val="24"/>
        </w:rPr>
        <w:t>Persistence of Viable Influenza Virus in Aerosols</w:t>
      </w:r>
      <w:r w:rsidRPr="00E16A6D">
        <w:rPr>
          <w:rFonts w:ascii="Courier New" w:hAnsi="Courier New" w:cs="Courier New"/>
          <w:sz w:val="24"/>
        </w:rPr>
        <w:t xml:space="preserve">  </w:t>
      </w:r>
      <w:r>
        <w:rPr>
          <w:rFonts w:ascii="Courier New" w:hAnsi="Courier New" w:cs="Courier New"/>
          <w:sz w:val="24"/>
        </w:rPr>
        <w:t>– New -National Institute for Occupational Safety and Health (NIOSH), Centers for Disease Control and Prevention (CDC).</w:t>
      </w:r>
    </w:p>
    <w:p w:rsidR="00F708C0" w:rsidRPr="00E16A6D" w:rsidRDefault="00F708C0" w:rsidP="00F708C0">
      <w:pPr>
        <w:spacing w:line="480" w:lineRule="auto"/>
        <w:jc w:val="both"/>
        <w:rPr>
          <w:rFonts w:ascii="Courier New" w:hAnsi="Courier New" w:cs="Courier New"/>
          <w:sz w:val="24"/>
          <w:u w:val="single"/>
        </w:rPr>
      </w:pPr>
      <w:r w:rsidRPr="00E16A6D">
        <w:rPr>
          <w:rFonts w:ascii="Courier New" w:hAnsi="Courier New" w:cs="Courier New"/>
          <w:sz w:val="24"/>
          <w:u w:val="single"/>
        </w:rPr>
        <w:t>Background and Brief Description</w:t>
      </w:r>
    </w:p>
    <w:p w:rsidR="00E16A6D" w:rsidRDefault="00E16A6D" w:rsidP="005C093D">
      <w:pPr>
        <w:spacing w:line="480" w:lineRule="auto"/>
        <w:rPr>
          <w:rFonts w:ascii="Courier New" w:hAnsi="Courier New" w:cs="Courier New"/>
          <w:sz w:val="24"/>
          <w:szCs w:val="24"/>
        </w:rPr>
      </w:pPr>
      <w:r>
        <w:rPr>
          <w:rFonts w:ascii="Courier New" w:hAnsi="Courier New" w:cs="Courier New"/>
          <w:sz w:val="24"/>
          <w:szCs w:val="24"/>
        </w:rPr>
        <w:t xml:space="preserve">    </w:t>
      </w:r>
      <w:r w:rsidR="005C093D" w:rsidRPr="005C093D">
        <w:rPr>
          <w:rFonts w:ascii="Courier New" w:hAnsi="Courier New" w:cs="Courier New"/>
          <w:sz w:val="24"/>
          <w:szCs w:val="24"/>
        </w:rPr>
        <w:t xml:space="preserve">The National Institute for Occupational Safety and Health (NIOSH) is authorized to conduct research to advance the health and safety of workers under Section 20(a) (1) of the 1970 Occupational Safety and Health Act.  </w:t>
      </w:r>
    </w:p>
    <w:p w:rsidR="00E16A6D" w:rsidRDefault="00E16A6D" w:rsidP="005C093D">
      <w:pPr>
        <w:spacing w:line="480" w:lineRule="auto"/>
        <w:rPr>
          <w:rFonts w:ascii="Courier New" w:hAnsi="Courier New" w:cs="Courier New"/>
          <w:sz w:val="24"/>
          <w:szCs w:val="24"/>
        </w:rPr>
      </w:pPr>
      <w:r>
        <w:rPr>
          <w:rFonts w:ascii="Courier New" w:hAnsi="Courier New" w:cs="Courier New"/>
          <w:sz w:val="24"/>
          <w:szCs w:val="24"/>
        </w:rPr>
        <w:t xml:space="preserve">    </w:t>
      </w:r>
      <w:r w:rsidR="005C093D" w:rsidRPr="005C093D">
        <w:rPr>
          <w:rFonts w:ascii="Courier New" w:hAnsi="Courier New" w:cs="Courier New"/>
          <w:sz w:val="24"/>
          <w:szCs w:val="24"/>
        </w:rPr>
        <w:t xml:space="preserve">Influenza continues to be a major public health concern because of the substantial health burden from seasonal influenza and the potential for a severe pandemic.  Although influenza is known to be transmitted by infectious secretions, these secretions can be transferred from person to person in many different ways, and the relative importance of the different pathways is not known.  The likelihood of the transmission of influenza virus by small infectious airborne particles produced </w:t>
      </w:r>
      <w:r w:rsidR="00F429AC">
        <w:rPr>
          <w:rFonts w:ascii="Courier New" w:hAnsi="Courier New" w:cs="Courier New"/>
          <w:sz w:val="24"/>
          <w:szCs w:val="24"/>
        </w:rPr>
        <w:t>during</w:t>
      </w:r>
      <w:r w:rsidR="005C093D" w:rsidRPr="005C093D">
        <w:rPr>
          <w:rFonts w:ascii="Courier New" w:hAnsi="Courier New" w:cs="Courier New"/>
          <w:sz w:val="24"/>
          <w:szCs w:val="24"/>
        </w:rPr>
        <w:t xml:space="preserve"> coughing and breathing is particularly unclear.  The </w:t>
      </w:r>
      <w:r w:rsidR="005C093D" w:rsidRPr="005C093D">
        <w:rPr>
          <w:rFonts w:ascii="Courier New" w:hAnsi="Courier New" w:cs="Courier New"/>
          <w:sz w:val="24"/>
          <w:szCs w:val="24"/>
        </w:rPr>
        <w:lastRenderedPageBreak/>
        <w:t xml:space="preserve">question of airborne transmission is especially important in healthcare facilities, where influenza patients tend to congregate during influenza season, because it directly impacts the infection control and personal protective measures that should be taken by healthcare workers.  </w:t>
      </w:r>
    </w:p>
    <w:p w:rsidR="005C093D" w:rsidRDefault="00E16A6D" w:rsidP="005C093D">
      <w:pPr>
        <w:spacing w:line="480" w:lineRule="auto"/>
        <w:rPr>
          <w:rFonts w:ascii="Courier New" w:hAnsi="Courier New" w:cs="Courier New"/>
          <w:sz w:val="24"/>
          <w:szCs w:val="24"/>
        </w:rPr>
      </w:pPr>
      <w:r>
        <w:rPr>
          <w:rFonts w:ascii="Courier New" w:hAnsi="Courier New" w:cs="Courier New"/>
          <w:sz w:val="24"/>
          <w:szCs w:val="24"/>
        </w:rPr>
        <w:t xml:space="preserve">    </w:t>
      </w:r>
      <w:r w:rsidR="005C093D" w:rsidRPr="005C093D">
        <w:rPr>
          <w:rFonts w:ascii="Courier New" w:hAnsi="Courier New" w:cs="Courier New"/>
          <w:sz w:val="24"/>
          <w:szCs w:val="24"/>
        </w:rPr>
        <w:t xml:space="preserve">The purpose of this study is to measure the amount of viable influenza virus in airborne particles that are produced by patients when they cough, and the size and quantity of the particles carrying the virus.  A better understanding of the amount of potentially infectious material released by patients and the size of the particles carrying the virus will assist in determining the possible role of airborne transmission in the spread of influenza and in devising measures to prevent it.    </w:t>
      </w:r>
    </w:p>
    <w:p w:rsidR="00606D4E" w:rsidRPr="005C093D" w:rsidRDefault="00AF5129" w:rsidP="005C093D">
      <w:pPr>
        <w:spacing w:line="480" w:lineRule="auto"/>
        <w:rPr>
          <w:rFonts w:ascii="Courier New" w:hAnsi="Courier New" w:cs="Courier New"/>
          <w:sz w:val="24"/>
          <w:szCs w:val="24"/>
        </w:rPr>
      </w:pPr>
      <w:r>
        <w:rPr>
          <w:rFonts w:ascii="Courier New" w:hAnsi="Courier New" w:cs="Courier New"/>
          <w:sz w:val="24"/>
          <w:szCs w:val="24"/>
        </w:rPr>
        <w:tab/>
        <w:t>Volunteer participants will be recruited by a test coordinator using a flyer describing the study.  Interested potential participants will be screened using a short health questionnaire to verify that they have influenza-like symptoms and that they do not have any medical conditions that would preclude their participation.  Qualified participants who agree to participate in the study will be asked to read and sign an informed consent form</w:t>
      </w:r>
      <w:r w:rsidR="00F66741">
        <w:rPr>
          <w:rFonts w:ascii="Courier New" w:hAnsi="Courier New" w:cs="Courier New"/>
          <w:sz w:val="24"/>
          <w:szCs w:val="24"/>
        </w:rPr>
        <w:t xml:space="preserve">.  Based on a previous study using similar forms, we estimate that the health questionnaire will require about 5 minutes to complete, and the informed consent form will take about 20 minutes to read and sign.  Once the informed </w:t>
      </w:r>
      <w:r w:rsidR="00F66741">
        <w:rPr>
          <w:rFonts w:ascii="Courier New" w:hAnsi="Courier New" w:cs="Courier New"/>
          <w:sz w:val="24"/>
          <w:szCs w:val="24"/>
        </w:rPr>
        <w:lastRenderedPageBreak/>
        <w:t>consent form is signed, the participant will be asked to cough into an aerosol particle collection system, and the airborne particles produced by the participant during coughing will be collected and tested.</w:t>
      </w:r>
    </w:p>
    <w:p w:rsidR="005C093D" w:rsidRPr="005C093D" w:rsidRDefault="005C093D" w:rsidP="005C093D">
      <w:pPr>
        <w:keepNext/>
        <w:rPr>
          <w:rFonts w:ascii="Courier New" w:hAnsi="Courier New" w:cs="Courier New"/>
          <w:sz w:val="24"/>
          <w:szCs w:val="24"/>
        </w:rPr>
      </w:pPr>
      <w:r w:rsidRPr="005C093D">
        <w:rPr>
          <w:rFonts w:ascii="Courier New" w:hAnsi="Courier New" w:cs="Courier New"/>
          <w:sz w:val="24"/>
          <w:szCs w:val="24"/>
        </w:rPr>
        <w:t>Estimated Annual Response Burden</w:t>
      </w:r>
    </w:p>
    <w:p w:rsidR="005C093D" w:rsidRPr="005C093D" w:rsidRDefault="005C093D" w:rsidP="005C093D">
      <w:pPr>
        <w:keepNex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5"/>
        <w:gridCol w:w="1584"/>
        <w:gridCol w:w="1801"/>
        <w:gridCol w:w="1657"/>
        <w:gridCol w:w="1384"/>
        <w:gridCol w:w="1205"/>
      </w:tblGrid>
      <w:tr w:rsidR="005C093D" w:rsidRPr="005C093D" w:rsidTr="005C093D">
        <w:tc>
          <w:tcPr>
            <w:tcW w:w="1470" w:type="dxa"/>
          </w:tcPr>
          <w:p w:rsidR="005C093D" w:rsidRPr="00F708C0" w:rsidRDefault="0042359D" w:rsidP="005C093D">
            <w:pPr>
              <w:pStyle w:val="Heading3"/>
              <w:spacing w:before="60"/>
              <w:jc w:val="center"/>
              <w:rPr>
                <w:rFonts w:ascii="Courier New" w:hAnsi="Courier New" w:cs="Courier New"/>
                <w:b w:val="0"/>
                <w:sz w:val="24"/>
                <w:szCs w:val="24"/>
              </w:rPr>
            </w:pPr>
            <w:r w:rsidRPr="0042359D">
              <w:rPr>
                <w:rFonts w:ascii="Courier New" w:hAnsi="Courier New" w:cs="Courier New"/>
                <w:b w:val="0"/>
                <w:sz w:val="24"/>
                <w:szCs w:val="24"/>
              </w:rPr>
              <w:t>Type of respondent</w:t>
            </w:r>
          </w:p>
        </w:tc>
        <w:tc>
          <w:tcPr>
            <w:tcW w:w="1658" w:type="dxa"/>
          </w:tcPr>
          <w:p w:rsidR="005C093D" w:rsidRPr="00F708C0" w:rsidRDefault="0042359D" w:rsidP="005C093D">
            <w:pPr>
              <w:pStyle w:val="Heading3"/>
              <w:spacing w:before="60"/>
              <w:jc w:val="center"/>
              <w:rPr>
                <w:rFonts w:ascii="Courier New" w:hAnsi="Courier New" w:cs="Courier New"/>
                <w:b w:val="0"/>
                <w:sz w:val="24"/>
                <w:szCs w:val="24"/>
              </w:rPr>
            </w:pPr>
            <w:r w:rsidRPr="0042359D">
              <w:rPr>
                <w:rFonts w:ascii="Courier New" w:hAnsi="Courier New" w:cs="Courier New"/>
                <w:b w:val="0"/>
                <w:sz w:val="24"/>
                <w:szCs w:val="24"/>
              </w:rPr>
              <w:t>Form</w:t>
            </w:r>
          </w:p>
        </w:tc>
        <w:tc>
          <w:tcPr>
            <w:tcW w:w="1537" w:type="dxa"/>
          </w:tcPr>
          <w:p w:rsidR="005C093D" w:rsidRPr="00F708C0" w:rsidRDefault="0042359D" w:rsidP="005C093D">
            <w:pPr>
              <w:pStyle w:val="Heading3"/>
              <w:spacing w:before="60" w:beforeAutospacing="1" w:afterAutospacing="1" w:line="300" w:lineRule="atLeast"/>
              <w:jc w:val="center"/>
              <w:rPr>
                <w:rFonts w:ascii="Courier New" w:hAnsi="Courier New" w:cs="Courier New"/>
                <w:b w:val="0"/>
                <w:sz w:val="24"/>
                <w:szCs w:val="24"/>
              </w:rPr>
            </w:pPr>
            <w:r w:rsidRPr="0042359D">
              <w:rPr>
                <w:rFonts w:ascii="Courier New" w:hAnsi="Courier New" w:cs="Courier New"/>
                <w:b w:val="0"/>
                <w:sz w:val="24"/>
                <w:szCs w:val="24"/>
              </w:rPr>
              <w:t>No. of respondents</w:t>
            </w:r>
          </w:p>
        </w:tc>
        <w:tc>
          <w:tcPr>
            <w:tcW w:w="1460" w:type="dxa"/>
          </w:tcPr>
          <w:p w:rsidR="005C093D" w:rsidRPr="00F708C0" w:rsidRDefault="0042359D" w:rsidP="005C093D">
            <w:pPr>
              <w:pStyle w:val="Heading3"/>
              <w:spacing w:before="60" w:beforeAutospacing="1" w:afterAutospacing="1" w:line="300" w:lineRule="atLeast"/>
              <w:jc w:val="center"/>
              <w:rPr>
                <w:rFonts w:ascii="Courier New" w:hAnsi="Courier New" w:cs="Courier New"/>
                <w:b w:val="0"/>
                <w:sz w:val="24"/>
                <w:szCs w:val="24"/>
              </w:rPr>
            </w:pPr>
            <w:r w:rsidRPr="0042359D">
              <w:rPr>
                <w:rFonts w:ascii="Courier New" w:hAnsi="Courier New" w:cs="Courier New"/>
                <w:b w:val="0"/>
                <w:sz w:val="24"/>
                <w:szCs w:val="24"/>
              </w:rPr>
              <w:t>No. of responses per respondent</w:t>
            </w:r>
          </w:p>
        </w:tc>
        <w:tc>
          <w:tcPr>
            <w:tcW w:w="1399" w:type="dxa"/>
          </w:tcPr>
          <w:p w:rsidR="005C093D" w:rsidRPr="00F708C0" w:rsidRDefault="0042359D" w:rsidP="005C093D">
            <w:pPr>
              <w:pStyle w:val="Heading3"/>
              <w:spacing w:before="60" w:beforeAutospacing="1" w:afterAutospacing="1" w:line="300" w:lineRule="atLeast"/>
              <w:jc w:val="center"/>
              <w:rPr>
                <w:rFonts w:ascii="Courier New" w:hAnsi="Courier New" w:cs="Courier New"/>
                <w:b w:val="0"/>
                <w:sz w:val="24"/>
                <w:szCs w:val="24"/>
              </w:rPr>
            </w:pPr>
            <w:r w:rsidRPr="0042359D">
              <w:rPr>
                <w:rFonts w:ascii="Courier New" w:hAnsi="Courier New" w:cs="Courier New"/>
                <w:b w:val="0"/>
                <w:sz w:val="24"/>
                <w:szCs w:val="24"/>
              </w:rPr>
              <w:t>Average burden per response (in hours)</w:t>
            </w:r>
          </w:p>
        </w:tc>
        <w:tc>
          <w:tcPr>
            <w:tcW w:w="1332" w:type="dxa"/>
          </w:tcPr>
          <w:p w:rsidR="005C093D" w:rsidRPr="00F708C0" w:rsidRDefault="0042359D" w:rsidP="005C093D">
            <w:pPr>
              <w:pStyle w:val="Heading3"/>
              <w:spacing w:before="60" w:beforeAutospacing="1" w:afterAutospacing="1" w:line="300" w:lineRule="atLeast"/>
              <w:jc w:val="center"/>
              <w:rPr>
                <w:rFonts w:ascii="Courier New" w:hAnsi="Courier New" w:cs="Courier New"/>
                <w:b w:val="0"/>
                <w:sz w:val="24"/>
                <w:szCs w:val="24"/>
              </w:rPr>
            </w:pPr>
            <w:r w:rsidRPr="0042359D">
              <w:rPr>
                <w:rFonts w:ascii="Courier New" w:hAnsi="Courier New" w:cs="Courier New"/>
                <w:b w:val="0"/>
                <w:sz w:val="24"/>
                <w:szCs w:val="24"/>
              </w:rPr>
              <w:t>Total burden hours</w:t>
            </w:r>
          </w:p>
        </w:tc>
      </w:tr>
      <w:tr w:rsidR="005C093D" w:rsidRPr="005C093D" w:rsidTr="005C093D">
        <w:tc>
          <w:tcPr>
            <w:tcW w:w="1470" w:type="dxa"/>
          </w:tcPr>
          <w:p w:rsidR="005C093D" w:rsidRPr="005C093D" w:rsidRDefault="005C093D" w:rsidP="005C093D">
            <w:pPr>
              <w:pStyle w:val="Heading3"/>
              <w:spacing w:before="60"/>
              <w:jc w:val="left"/>
              <w:rPr>
                <w:rFonts w:ascii="Courier New" w:hAnsi="Courier New" w:cs="Courier New"/>
                <w:b w:val="0"/>
                <w:sz w:val="24"/>
                <w:szCs w:val="24"/>
              </w:rPr>
            </w:pPr>
            <w:r w:rsidRPr="005C093D">
              <w:rPr>
                <w:rFonts w:ascii="Courier New" w:hAnsi="Courier New" w:cs="Courier New"/>
                <w:b w:val="0"/>
                <w:sz w:val="24"/>
                <w:szCs w:val="24"/>
              </w:rPr>
              <w:t>Initial participants</w:t>
            </w:r>
          </w:p>
        </w:tc>
        <w:tc>
          <w:tcPr>
            <w:tcW w:w="1658" w:type="dxa"/>
          </w:tcPr>
          <w:p w:rsidR="005C093D" w:rsidRPr="005C093D" w:rsidRDefault="005C093D" w:rsidP="005C093D">
            <w:pPr>
              <w:pStyle w:val="Heading3"/>
              <w:spacing w:before="60"/>
              <w:jc w:val="left"/>
              <w:rPr>
                <w:rFonts w:ascii="Courier New" w:hAnsi="Courier New" w:cs="Courier New"/>
                <w:b w:val="0"/>
                <w:sz w:val="24"/>
                <w:szCs w:val="24"/>
              </w:rPr>
            </w:pPr>
            <w:r w:rsidRPr="005C093D">
              <w:rPr>
                <w:rFonts w:ascii="Courier New" w:hAnsi="Courier New" w:cs="Courier New"/>
                <w:b w:val="0"/>
                <w:sz w:val="24"/>
                <w:szCs w:val="24"/>
              </w:rPr>
              <w:t>Health question</w:t>
            </w:r>
            <w:r w:rsidR="000C4226">
              <w:rPr>
                <w:rFonts w:ascii="Courier New" w:hAnsi="Courier New" w:cs="Courier New"/>
                <w:b w:val="0"/>
                <w:sz w:val="24"/>
                <w:szCs w:val="24"/>
              </w:rPr>
              <w:t>-</w:t>
            </w:r>
            <w:r w:rsidRPr="005C093D">
              <w:rPr>
                <w:rFonts w:ascii="Courier New" w:hAnsi="Courier New" w:cs="Courier New"/>
                <w:b w:val="0"/>
                <w:sz w:val="24"/>
                <w:szCs w:val="24"/>
              </w:rPr>
              <w:t>naire</w:t>
            </w:r>
          </w:p>
        </w:tc>
        <w:tc>
          <w:tcPr>
            <w:tcW w:w="1537" w:type="dxa"/>
          </w:tcPr>
          <w:p w:rsidR="005C093D" w:rsidRPr="005C093D" w:rsidRDefault="005C093D" w:rsidP="005C093D">
            <w:pPr>
              <w:pStyle w:val="Heading3"/>
              <w:spacing w:before="60"/>
              <w:jc w:val="center"/>
              <w:rPr>
                <w:rFonts w:ascii="Courier New" w:hAnsi="Courier New" w:cs="Courier New"/>
                <w:b w:val="0"/>
                <w:sz w:val="24"/>
                <w:szCs w:val="24"/>
              </w:rPr>
            </w:pPr>
            <w:r w:rsidRPr="005C093D">
              <w:rPr>
                <w:rFonts w:ascii="Courier New" w:hAnsi="Courier New" w:cs="Courier New"/>
                <w:b w:val="0"/>
                <w:sz w:val="24"/>
                <w:szCs w:val="24"/>
              </w:rPr>
              <w:t>132</w:t>
            </w:r>
          </w:p>
        </w:tc>
        <w:tc>
          <w:tcPr>
            <w:tcW w:w="1460" w:type="dxa"/>
          </w:tcPr>
          <w:p w:rsidR="005C093D" w:rsidRPr="005C093D" w:rsidRDefault="005C093D" w:rsidP="005C093D">
            <w:pPr>
              <w:pStyle w:val="Heading3"/>
              <w:spacing w:before="60"/>
              <w:jc w:val="center"/>
              <w:rPr>
                <w:rFonts w:ascii="Courier New" w:hAnsi="Courier New" w:cs="Courier New"/>
                <w:b w:val="0"/>
                <w:sz w:val="24"/>
                <w:szCs w:val="24"/>
              </w:rPr>
            </w:pPr>
            <w:r w:rsidRPr="005C093D">
              <w:rPr>
                <w:rFonts w:ascii="Courier New" w:hAnsi="Courier New" w:cs="Courier New"/>
                <w:b w:val="0"/>
                <w:sz w:val="24"/>
                <w:szCs w:val="24"/>
              </w:rPr>
              <w:t>1</w:t>
            </w:r>
          </w:p>
        </w:tc>
        <w:tc>
          <w:tcPr>
            <w:tcW w:w="1399" w:type="dxa"/>
          </w:tcPr>
          <w:p w:rsidR="005C093D" w:rsidRPr="005C093D" w:rsidRDefault="005C093D" w:rsidP="005C093D">
            <w:pPr>
              <w:pStyle w:val="Heading3"/>
              <w:spacing w:before="60"/>
              <w:jc w:val="center"/>
              <w:rPr>
                <w:rFonts w:ascii="Courier New" w:hAnsi="Courier New" w:cs="Courier New"/>
                <w:b w:val="0"/>
                <w:sz w:val="24"/>
                <w:szCs w:val="24"/>
              </w:rPr>
            </w:pPr>
            <w:r w:rsidRPr="005C093D">
              <w:rPr>
                <w:rFonts w:ascii="Courier New" w:hAnsi="Courier New" w:cs="Courier New"/>
                <w:b w:val="0"/>
                <w:sz w:val="24"/>
                <w:szCs w:val="24"/>
              </w:rPr>
              <w:t>5/60</w:t>
            </w:r>
          </w:p>
        </w:tc>
        <w:tc>
          <w:tcPr>
            <w:tcW w:w="1332" w:type="dxa"/>
          </w:tcPr>
          <w:p w:rsidR="005C093D" w:rsidRPr="005C093D" w:rsidRDefault="005C093D" w:rsidP="005C093D">
            <w:pPr>
              <w:pStyle w:val="Heading3"/>
              <w:spacing w:before="60"/>
              <w:jc w:val="center"/>
              <w:rPr>
                <w:rFonts w:ascii="Courier New" w:hAnsi="Courier New" w:cs="Courier New"/>
                <w:b w:val="0"/>
                <w:sz w:val="24"/>
                <w:szCs w:val="24"/>
              </w:rPr>
            </w:pPr>
            <w:r w:rsidRPr="005C093D">
              <w:rPr>
                <w:rFonts w:ascii="Courier New" w:hAnsi="Courier New" w:cs="Courier New"/>
                <w:b w:val="0"/>
                <w:sz w:val="24"/>
                <w:szCs w:val="24"/>
              </w:rPr>
              <w:t>11</w:t>
            </w:r>
          </w:p>
        </w:tc>
      </w:tr>
      <w:tr w:rsidR="005C093D" w:rsidRPr="005C093D" w:rsidTr="005C093D">
        <w:tc>
          <w:tcPr>
            <w:tcW w:w="1470" w:type="dxa"/>
            <w:shd w:val="clear" w:color="auto" w:fill="auto"/>
          </w:tcPr>
          <w:p w:rsidR="005C093D" w:rsidRPr="005C093D" w:rsidRDefault="005C093D" w:rsidP="005C093D">
            <w:pPr>
              <w:pStyle w:val="Heading3"/>
              <w:spacing w:before="60"/>
              <w:jc w:val="left"/>
              <w:rPr>
                <w:rFonts w:ascii="Courier New" w:hAnsi="Courier New" w:cs="Courier New"/>
                <w:b w:val="0"/>
                <w:sz w:val="24"/>
                <w:szCs w:val="24"/>
              </w:rPr>
            </w:pPr>
            <w:r w:rsidRPr="005C093D">
              <w:rPr>
                <w:rFonts w:ascii="Courier New" w:hAnsi="Courier New" w:cs="Courier New"/>
                <w:b w:val="0"/>
                <w:sz w:val="24"/>
                <w:szCs w:val="24"/>
              </w:rPr>
              <w:t>Qualified participants</w:t>
            </w:r>
          </w:p>
        </w:tc>
        <w:tc>
          <w:tcPr>
            <w:tcW w:w="1658" w:type="dxa"/>
          </w:tcPr>
          <w:p w:rsidR="005C093D" w:rsidRPr="005C093D" w:rsidRDefault="005C093D" w:rsidP="005C093D">
            <w:pPr>
              <w:pStyle w:val="Heading3"/>
              <w:spacing w:before="60"/>
              <w:jc w:val="left"/>
              <w:rPr>
                <w:rFonts w:ascii="Courier New" w:hAnsi="Courier New" w:cs="Courier New"/>
                <w:b w:val="0"/>
                <w:sz w:val="24"/>
                <w:szCs w:val="24"/>
              </w:rPr>
            </w:pPr>
            <w:r w:rsidRPr="005C093D">
              <w:rPr>
                <w:rFonts w:ascii="Courier New" w:hAnsi="Courier New" w:cs="Courier New"/>
                <w:b w:val="0"/>
                <w:sz w:val="24"/>
                <w:szCs w:val="24"/>
              </w:rPr>
              <w:t>Informed Consent form</w:t>
            </w:r>
          </w:p>
        </w:tc>
        <w:tc>
          <w:tcPr>
            <w:tcW w:w="1537" w:type="dxa"/>
          </w:tcPr>
          <w:p w:rsidR="005C093D" w:rsidRPr="005C093D" w:rsidRDefault="005C093D" w:rsidP="005C093D">
            <w:pPr>
              <w:pStyle w:val="Heading3"/>
              <w:spacing w:before="60"/>
              <w:jc w:val="center"/>
              <w:rPr>
                <w:rFonts w:ascii="Courier New" w:hAnsi="Courier New" w:cs="Courier New"/>
                <w:b w:val="0"/>
                <w:sz w:val="24"/>
                <w:szCs w:val="24"/>
              </w:rPr>
            </w:pPr>
            <w:r w:rsidRPr="005C093D">
              <w:rPr>
                <w:rFonts w:ascii="Courier New" w:hAnsi="Courier New" w:cs="Courier New"/>
                <w:b w:val="0"/>
                <w:sz w:val="24"/>
                <w:szCs w:val="24"/>
              </w:rPr>
              <w:t>120</w:t>
            </w:r>
          </w:p>
        </w:tc>
        <w:tc>
          <w:tcPr>
            <w:tcW w:w="1460" w:type="dxa"/>
          </w:tcPr>
          <w:p w:rsidR="005C093D" w:rsidRPr="005C093D" w:rsidRDefault="005C093D" w:rsidP="005C093D">
            <w:pPr>
              <w:pStyle w:val="Heading3"/>
              <w:spacing w:before="60"/>
              <w:jc w:val="center"/>
              <w:rPr>
                <w:rFonts w:ascii="Courier New" w:hAnsi="Courier New" w:cs="Courier New"/>
                <w:b w:val="0"/>
                <w:sz w:val="24"/>
                <w:szCs w:val="24"/>
              </w:rPr>
            </w:pPr>
            <w:r w:rsidRPr="005C093D">
              <w:rPr>
                <w:rFonts w:ascii="Courier New" w:hAnsi="Courier New" w:cs="Courier New"/>
                <w:b w:val="0"/>
                <w:sz w:val="24"/>
                <w:szCs w:val="24"/>
              </w:rPr>
              <w:t>1</w:t>
            </w:r>
          </w:p>
        </w:tc>
        <w:tc>
          <w:tcPr>
            <w:tcW w:w="1399" w:type="dxa"/>
          </w:tcPr>
          <w:p w:rsidR="005C093D" w:rsidRPr="005C093D" w:rsidRDefault="005C093D" w:rsidP="005C093D">
            <w:pPr>
              <w:pStyle w:val="Heading3"/>
              <w:spacing w:before="60"/>
              <w:jc w:val="center"/>
              <w:rPr>
                <w:rFonts w:ascii="Courier New" w:hAnsi="Courier New" w:cs="Courier New"/>
                <w:b w:val="0"/>
                <w:sz w:val="24"/>
                <w:szCs w:val="24"/>
              </w:rPr>
            </w:pPr>
            <w:r w:rsidRPr="005C093D">
              <w:rPr>
                <w:rFonts w:ascii="Courier New" w:hAnsi="Courier New" w:cs="Courier New"/>
                <w:b w:val="0"/>
                <w:sz w:val="24"/>
                <w:szCs w:val="24"/>
              </w:rPr>
              <w:t>20/60</w:t>
            </w:r>
          </w:p>
        </w:tc>
        <w:tc>
          <w:tcPr>
            <w:tcW w:w="1332" w:type="dxa"/>
          </w:tcPr>
          <w:p w:rsidR="005C093D" w:rsidRPr="005C093D" w:rsidRDefault="005C093D" w:rsidP="005C093D">
            <w:pPr>
              <w:pStyle w:val="Heading3"/>
              <w:spacing w:before="60"/>
              <w:jc w:val="center"/>
              <w:rPr>
                <w:rFonts w:ascii="Courier New" w:hAnsi="Courier New" w:cs="Courier New"/>
                <w:b w:val="0"/>
                <w:sz w:val="24"/>
                <w:szCs w:val="24"/>
              </w:rPr>
            </w:pPr>
            <w:r w:rsidRPr="005C093D">
              <w:rPr>
                <w:rFonts w:ascii="Courier New" w:hAnsi="Courier New" w:cs="Courier New"/>
                <w:b w:val="0"/>
                <w:sz w:val="24"/>
                <w:szCs w:val="24"/>
              </w:rPr>
              <w:t>40</w:t>
            </w:r>
          </w:p>
        </w:tc>
      </w:tr>
      <w:tr w:rsidR="005C093D" w:rsidRPr="005C093D" w:rsidTr="005C093D">
        <w:tc>
          <w:tcPr>
            <w:tcW w:w="7524" w:type="dxa"/>
            <w:gridSpan w:val="5"/>
          </w:tcPr>
          <w:p w:rsidR="005C093D" w:rsidRPr="00E16A6D" w:rsidRDefault="005C093D" w:rsidP="005C093D">
            <w:pPr>
              <w:pStyle w:val="Heading3"/>
              <w:keepNext w:val="0"/>
              <w:spacing w:before="60"/>
              <w:jc w:val="left"/>
              <w:rPr>
                <w:rFonts w:ascii="Courier New" w:hAnsi="Courier New" w:cs="Courier New"/>
                <w:b w:val="0"/>
                <w:sz w:val="24"/>
                <w:szCs w:val="24"/>
              </w:rPr>
            </w:pPr>
            <w:r w:rsidRPr="00E16A6D">
              <w:rPr>
                <w:rFonts w:ascii="Courier New" w:hAnsi="Courier New" w:cs="Courier New"/>
                <w:b w:val="0"/>
                <w:sz w:val="24"/>
                <w:szCs w:val="24"/>
              </w:rPr>
              <w:t>TOTAL</w:t>
            </w:r>
          </w:p>
        </w:tc>
        <w:tc>
          <w:tcPr>
            <w:tcW w:w="1332" w:type="dxa"/>
          </w:tcPr>
          <w:p w:rsidR="005C093D" w:rsidRPr="00E16A6D" w:rsidRDefault="005C093D" w:rsidP="005C093D">
            <w:pPr>
              <w:pStyle w:val="Heading3"/>
              <w:spacing w:before="60"/>
              <w:jc w:val="center"/>
              <w:rPr>
                <w:rFonts w:ascii="Courier New" w:hAnsi="Courier New" w:cs="Courier New"/>
                <w:b w:val="0"/>
                <w:sz w:val="24"/>
                <w:szCs w:val="24"/>
              </w:rPr>
            </w:pPr>
            <w:r w:rsidRPr="00E16A6D">
              <w:rPr>
                <w:rFonts w:ascii="Courier New" w:hAnsi="Courier New" w:cs="Courier New"/>
                <w:b w:val="0"/>
                <w:sz w:val="24"/>
                <w:szCs w:val="24"/>
              </w:rPr>
              <w:t>51</w:t>
            </w:r>
          </w:p>
        </w:tc>
      </w:tr>
    </w:tbl>
    <w:p w:rsidR="005C093D" w:rsidRPr="005C093D" w:rsidRDefault="005C093D" w:rsidP="008B4748">
      <w:pPr>
        <w:spacing w:line="480" w:lineRule="auto"/>
        <w:rPr>
          <w:rFonts w:ascii="Courier New" w:hAnsi="Courier New" w:cs="Courier New"/>
          <w:sz w:val="24"/>
          <w:szCs w:val="24"/>
        </w:rPr>
      </w:pPr>
    </w:p>
    <w:p w:rsidR="00A93511" w:rsidRDefault="00A93511" w:rsidP="008B4748">
      <w:pPr>
        <w:spacing w:line="480" w:lineRule="auto"/>
        <w:rPr>
          <w:rFonts w:ascii="Courier New" w:hAnsi="Courier New" w:cs="Courier New"/>
          <w:sz w:val="24"/>
          <w:szCs w:val="24"/>
        </w:rPr>
      </w:pPr>
      <w:r w:rsidRPr="00023BBF">
        <w:rPr>
          <w:rFonts w:ascii="Courier New" w:hAnsi="Courier New" w:cs="Courier New"/>
          <w:sz w:val="24"/>
          <w:szCs w:val="24"/>
        </w:rPr>
        <w:t>DATE:</w:t>
      </w:r>
      <w:r>
        <w:rPr>
          <w:rFonts w:ascii="Courier New" w:hAnsi="Courier New" w:cs="Courier New"/>
          <w:sz w:val="24"/>
          <w:szCs w:val="24"/>
        </w:rPr>
        <w:t xml:space="preserve"> </w:t>
      </w:r>
    </w:p>
    <w:p w:rsidR="0040412A" w:rsidRDefault="0040412A" w:rsidP="003B71AA">
      <w:pPr>
        <w:jc w:val="both"/>
        <w:rPr>
          <w:rFonts w:ascii="Courier New" w:hAnsi="Courier New" w:cs="Courier New"/>
          <w:sz w:val="24"/>
          <w:szCs w:val="24"/>
        </w:rPr>
      </w:pPr>
    </w:p>
    <w:p w:rsidR="00A93511" w:rsidRDefault="00A93511" w:rsidP="003B71AA">
      <w:pPr>
        <w:jc w:val="both"/>
        <w:rPr>
          <w:rFonts w:ascii="Courier New" w:hAnsi="Courier New" w:cs="Courier New"/>
          <w:sz w:val="24"/>
          <w:szCs w:val="24"/>
        </w:rPr>
      </w:pPr>
    </w:p>
    <w:p w:rsidR="00C51EAE" w:rsidRDefault="00A93511" w:rsidP="003B71AA">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A93511" w:rsidRDefault="00C51EAE" w:rsidP="003B71AA">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A93511">
        <w:rPr>
          <w:rFonts w:ascii="Courier New" w:hAnsi="Courier New" w:cs="Courier New"/>
          <w:sz w:val="24"/>
          <w:szCs w:val="24"/>
        </w:rPr>
        <w:t>______________________________________</w:t>
      </w:r>
    </w:p>
    <w:p w:rsidR="00A93511" w:rsidRDefault="00A93511" w:rsidP="003B71AA">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smartTag w:uri="urn:schemas-microsoft-com:office:smarttags" w:element="place">
        <w:smartTag w:uri="urn:schemas:contacts" w:element="Sn">
          <w:r w:rsidR="00D437D3">
            <w:rPr>
              <w:rFonts w:ascii="Courier New" w:hAnsi="Courier New" w:cs="Courier New"/>
              <w:sz w:val="24"/>
              <w:szCs w:val="24"/>
            </w:rPr>
            <w:t>Maryam</w:t>
          </w:r>
        </w:smartTag>
        <w:r w:rsidR="00D437D3">
          <w:rPr>
            <w:rFonts w:ascii="Courier New" w:hAnsi="Courier New" w:cs="Courier New"/>
            <w:sz w:val="24"/>
            <w:szCs w:val="24"/>
          </w:rPr>
          <w:t xml:space="preserve"> </w:t>
        </w:r>
        <w:smartTag w:uri="urn:schemas:contacts" w:element="Sn">
          <w:r w:rsidR="00D437D3">
            <w:rPr>
              <w:rFonts w:ascii="Courier New" w:hAnsi="Courier New" w:cs="Courier New"/>
              <w:sz w:val="24"/>
              <w:szCs w:val="24"/>
            </w:rPr>
            <w:t>I.</w:t>
          </w:r>
        </w:smartTag>
      </w:smartTag>
      <w:r w:rsidR="00D437D3">
        <w:rPr>
          <w:rFonts w:ascii="Courier New" w:hAnsi="Courier New" w:cs="Courier New"/>
          <w:sz w:val="24"/>
          <w:szCs w:val="24"/>
        </w:rPr>
        <w:t xml:space="preserve"> Daneshvar,</w:t>
      </w:r>
      <w:r w:rsidR="00C51EAE">
        <w:rPr>
          <w:rFonts w:ascii="Courier New" w:hAnsi="Courier New" w:cs="Courier New"/>
          <w:sz w:val="24"/>
          <w:szCs w:val="24"/>
        </w:rPr>
        <w:t xml:space="preserve"> Ph.D.</w:t>
      </w:r>
    </w:p>
    <w:p w:rsidR="00A93511" w:rsidRDefault="00A93511" w:rsidP="003B71AA">
      <w:pPr>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Acting Reports Clearance Officer</w:t>
      </w:r>
    </w:p>
    <w:p w:rsidR="00B30DC2" w:rsidRDefault="00A93511" w:rsidP="00C51EAE">
      <w:pPr>
        <w:jc w:val="both"/>
      </w:pPr>
      <w:r>
        <w:tab/>
      </w:r>
      <w:r>
        <w:tab/>
      </w:r>
      <w:r>
        <w:tab/>
      </w:r>
      <w:r>
        <w:tab/>
        <w:t>Centers for Disease Control</w:t>
      </w:r>
      <w:r w:rsidR="003B71AA">
        <w:t xml:space="preserve"> </w:t>
      </w:r>
      <w:r>
        <w:t>and Prevention</w:t>
      </w:r>
      <w:r>
        <w:tab/>
      </w:r>
      <w:r>
        <w:tab/>
      </w:r>
      <w:r>
        <w:tab/>
      </w:r>
      <w:r>
        <w:tab/>
      </w:r>
    </w:p>
    <w:sectPr w:rsidR="00B30DC2" w:rsidSect="00DC6A3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0C6" w:rsidRDefault="006530C6">
      <w:r>
        <w:separator/>
      </w:r>
    </w:p>
  </w:endnote>
  <w:endnote w:type="continuationSeparator" w:id="0">
    <w:p w:rsidR="006530C6" w:rsidRDefault="006530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29" w:rsidRDefault="0050750E" w:rsidP="00DC6A3C">
    <w:pPr>
      <w:pStyle w:val="Footer"/>
      <w:framePr w:wrap="around" w:vAnchor="text" w:hAnchor="margin" w:xAlign="center" w:y="1"/>
      <w:rPr>
        <w:rStyle w:val="PageNumber"/>
      </w:rPr>
    </w:pPr>
    <w:r>
      <w:rPr>
        <w:rStyle w:val="PageNumber"/>
      </w:rPr>
      <w:fldChar w:fldCharType="begin"/>
    </w:r>
    <w:r w:rsidR="00AF5129">
      <w:rPr>
        <w:rStyle w:val="PageNumber"/>
      </w:rPr>
      <w:instrText xml:space="preserve">PAGE  </w:instrText>
    </w:r>
    <w:r>
      <w:rPr>
        <w:rStyle w:val="PageNumber"/>
      </w:rPr>
      <w:fldChar w:fldCharType="end"/>
    </w:r>
  </w:p>
  <w:p w:rsidR="00AF5129" w:rsidRDefault="00AF51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129" w:rsidRDefault="0050750E" w:rsidP="00DC6A3C">
    <w:pPr>
      <w:pStyle w:val="Footer"/>
      <w:framePr w:wrap="around" w:vAnchor="text" w:hAnchor="margin" w:xAlign="center" w:y="1"/>
      <w:rPr>
        <w:rStyle w:val="PageNumber"/>
      </w:rPr>
    </w:pPr>
    <w:r>
      <w:rPr>
        <w:rStyle w:val="PageNumber"/>
      </w:rPr>
      <w:fldChar w:fldCharType="begin"/>
    </w:r>
    <w:r w:rsidR="00AF5129">
      <w:rPr>
        <w:rStyle w:val="PageNumber"/>
      </w:rPr>
      <w:instrText xml:space="preserve">PAGE  </w:instrText>
    </w:r>
    <w:r>
      <w:rPr>
        <w:rStyle w:val="PageNumber"/>
      </w:rPr>
      <w:fldChar w:fldCharType="separate"/>
    </w:r>
    <w:r w:rsidR="00D050B3">
      <w:rPr>
        <w:rStyle w:val="PageNumber"/>
        <w:noProof/>
      </w:rPr>
      <w:t>4</w:t>
    </w:r>
    <w:r>
      <w:rPr>
        <w:rStyle w:val="PageNumber"/>
      </w:rPr>
      <w:fldChar w:fldCharType="end"/>
    </w:r>
  </w:p>
  <w:p w:rsidR="00AF5129" w:rsidRPr="0057366F" w:rsidRDefault="00AF5129">
    <w:pPr>
      <w:pStyle w:val="Footer"/>
      <w:rPr>
        <w:rFonts w:ascii="Tahoma" w:hAnsi="Tahoma"/>
        <w:sz w:val="16"/>
        <w:szCs w:val="16"/>
      </w:rPr>
    </w:pPr>
    <w:r>
      <w:tab/>
    </w:r>
    <w:r>
      <w:tab/>
    </w:r>
    <w:r>
      <w:rPr>
        <w:rFonts w:ascii="Tahoma" w:hAnsi="Tahoma"/>
        <w:sz w:val="16"/>
        <w:szCs w:val="16"/>
      </w:rPr>
      <w:t>6</w:t>
    </w:r>
    <w:r w:rsidRPr="0057366F">
      <w:rPr>
        <w:rFonts w:ascii="Tahoma" w:hAnsi="Tahoma"/>
        <w:sz w:val="16"/>
        <w:szCs w:val="16"/>
      </w:rPr>
      <w:t>0dy</w:t>
    </w:r>
    <w:r>
      <w:rPr>
        <w:rFonts w:ascii="Tahoma" w:hAnsi="Tahoma"/>
        <w:sz w:val="16"/>
        <w:szCs w:val="16"/>
      </w:rPr>
      <w:t>08XXXX</w:t>
    </w:r>
    <w:r w:rsidRPr="0057366F">
      <w:rPr>
        <w:rFonts w:ascii="Tahoma" w:hAnsi="Tahoma"/>
        <w:sz w:val="16"/>
        <w:szCs w:val="16"/>
      </w:rPr>
      <w:t>.doc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0C6" w:rsidRDefault="006530C6">
      <w:r>
        <w:separator/>
      </w:r>
    </w:p>
  </w:footnote>
  <w:footnote w:type="continuationSeparator" w:id="0">
    <w:p w:rsidR="006530C6" w:rsidRDefault="00653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5CD"/>
    <w:multiLevelType w:val="hybridMultilevel"/>
    <w:tmpl w:val="343C45DC"/>
    <w:lvl w:ilvl="0" w:tplc="7278C0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20"/>
  <w:noPunctuationKerning/>
  <w:characterSpacingControl w:val="doNotCompress"/>
  <w:hdrShapeDefaults>
    <o:shapedefaults v:ext="edit" spidmax="16385"/>
  </w:hdrShapeDefaults>
  <w:footnotePr>
    <w:footnote w:id="-1"/>
    <w:footnote w:id="0"/>
  </w:footnotePr>
  <w:endnotePr>
    <w:endnote w:id="-1"/>
    <w:endnote w:id="0"/>
  </w:endnotePr>
  <w:compat/>
  <w:rsids>
    <w:rsidRoot w:val="004F3ABC"/>
    <w:rsid w:val="00015B37"/>
    <w:rsid w:val="000160A2"/>
    <w:rsid w:val="00017AF0"/>
    <w:rsid w:val="00021612"/>
    <w:rsid w:val="000227EA"/>
    <w:rsid w:val="00023BBF"/>
    <w:rsid w:val="000246E4"/>
    <w:rsid w:val="00042A01"/>
    <w:rsid w:val="00045954"/>
    <w:rsid w:val="00052CA1"/>
    <w:rsid w:val="00055A0C"/>
    <w:rsid w:val="000613AB"/>
    <w:rsid w:val="0006297F"/>
    <w:rsid w:val="0008785A"/>
    <w:rsid w:val="0009233D"/>
    <w:rsid w:val="000A2D5A"/>
    <w:rsid w:val="000A358B"/>
    <w:rsid w:val="000A47E8"/>
    <w:rsid w:val="000B7C81"/>
    <w:rsid w:val="000C4226"/>
    <w:rsid w:val="000C51C7"/>
    <w:rsid w:val="000E2EEF"/>
    <w:rsid w:val="000E35AF"/>
    <w:rsid w:val="000E6479"/>
    <w:rsid w:val="000F0BFE"/>
    <w:rsid w:val="00110DE8"/>
    <w:rsid w:val="00121C34"/>
    <w:rsid w:val="00121D1B"/>
    <w:rsid w:val="0014015A"/>
    <w:rsid w:val="00140364"/>
    <w:rsid w:val="00156566"/>
    <w:rsid w:val="001605F6"/>
    <w:rsid w:val="00172C63"/>
    <w:rsid w:val="00176629"/>
    <w:rsid w:val="00182965"/>
    <w:rsid w:val="00182DD9"/>
    <w:rsid w:val="00190A42"/>
    <w:rsid w:val="00195C65"/>
    <w:rsid w:val="001965CC"/>
    <w:rsid w:val="001A4111"/>
    <w:rsid w:val="001A4417"/>
    <w:rsid w:val="001B7A63"/>
    <w:rsid w:val="001C28BA"/>
    <w:rsid w:val="001C539C"/>
    <w:rsid w:val="001D0BCC"/>
    <w:rsid w:val="001D24A3"/>
    <w:rsid w:val="001D74A6"/>
    <w:rsid w:val="001E0334"/>
    <w:rsid w:val="001F2419"/>
    <w:rsid w:val="00205BE2"/>
    <w:rsid w:val="00207FA2"/>
    <w:rsid w:val="00231E29"/>
    <w:rsid w:val="00235B88"/>
    <w:rsid w:val="00241402"/>
    <w:rsid w:val="002414EA"/>
    <w:rsid w:val="00242D15"/>
    <w:rsid w:val="002559EE"/>
    <w:rsid w:val="00270D90"/>
    <w:rsid w:val="002753D5"/>
    <w:rsid w:val="002770E5"/>
    <w:rsid w:val="00281091"/>
    <w:rsid w:val="00286E33"/>
    <w:rsid w:val="002939CE"/>
    <w:rsid w:val="002976EC"/>
    <w:rsid w:val="002A2E96"/>
    <w:rsid w:val="002A3D6D"/>
    <w:rsid w:val="002B2FC4"/>
    <w:rsid w:val="002C179F"/>
    <w:rsid w:val="002C5B7F"/>
    <w:rsid w:val="002C726A"/>
    <w:rsid w:val="002D1FA7"/>
    <w:rsid w:val="002D3968"/>
    <w:rsid w:val="002E06AA"/>
    <w:rsid w:val="002E0F9F"/>
    <w:rsid w:val="002E2C79"/>
    <w:rsid w:val="002F114B"/>
    <w:rsid w:val="002F4588"/>
    <w:rsid w:val="002F7283"/>
    <w:rsid w:val="003053DA"/>
    <w:rsid w:val="003057F5"/>
    <w:rsid w:val="003116DA"/>
    <w:rsid w:val="0032704A"/>
    <w:rsid w:val="00330BA0"/>
    <w:rsid w:val="003331AD"/>
    <w:rsid w:val="003464F1"/>
    <w:rsid w:val="00361ADD"/>
    <w:rsid w:val="003670CE"/>
    <w:rsid w:val="0036766C"/>
    <w:rsid w:val="0036792B"/>
    <w:rsid w:val="00372FA1"/>
    <w:rsid w:val="00376B55"/>
    <w:rsid w:val="00391A66"/>
    <w:rsid w:val="00395E6C"/>
    <w:rsid w:val="003A7B6A"/>
    <w:rsid w:val="003B71AA"/>
    <w:rsid w:val="003C32E2"/>
    <w:rsid w:val="003C4582"/>
    <w:rsid w:val="003C61AC"/>
    <w:rsid w:val="003D4D53"/>
    <w:rsid w:val="003D732F"/>
    <w:rsid w:val="003E3251"/>
    <w:rsid w:val="003E7A71"/>
    <w:rsid w:val="0040412A"/>
    <w:rsid w:val="004045A9"/>
    <w:rsid w:val="00411E6E"/>
    <w:rsid w:val="004125E1"/>
    <w:rsid w:val="00421C1D"/>
    <w:rsid w:val="0042359D"/>
    <w:rsid w:val="00426D35"/>
    <w:rsid w:val="004475A5"/>
    <w:rsid w:val="004538D2"/>
    <w:rsid w:val="00476DFE"/>
    <w:rsid w:val="00487EB7"/>
    <w:rsid w:val="00496205"/>
    <w:rsid w:val="00496F36"/>
    <w:rsid w:val="004A115E"/>
    <w:rsid w:val="004B7202"/>
    <w:rsid w:val="004C0448"/>
    <w:rsid w:val="004C2173"/>
    <w:rsid w:val="004D3A0A"/>
    <w:rsid w:val="004D4BFC"/>
    <w:rsid w:val="004E293A"/>
    <w:rsid w:val="004E3573"/>
    <w:rsid w:val="004F2478"/>
    <w:rsid w:val="004F3ABC"/>
    <w:rsid w:val="004F564C"/>
    <w:rsid w:val="0050750E"/>
    <w:rsid w:val="00510223"/>
    <w:rsid w:val="00517B3B"/>
    <w:rsid w:val="00527C60"/>
    <w:rsid w:val="00530972"/>
    <w:rsid w:val="00545C07"/>
    <w:rsid w:val="00567131"/>
    <w:rsid w:val="0057366F"/>
    <w:rsid w:val="005804A7"/>
    <w:rsid w:val="005958A0"/>
    <w:rsid w:val="005A0EF6"/>
    <w:rsid w:val="005A3ABF"/>
    <w:rsid w:val="005A5646"/>
    <w:rsid w:val="005A65F8"/>
    <w:rsid w:val="005B2081"/>
    <w:rsid w:val="005B2ADA"/>
    <w:rsid w:val="005B4F45"/>
    <w:rsid w:val="005B7E4F"/>
    <w:rsid w:val="005C093D"/>
    <w:rsid w:val="005C4E32"/>
    <w:rsid w:val="005D149C"/>
    <w:rsid w:val="005D2AFD"/>
    <w:rsid w:val="005E0709"/>
    <w:rsid w:val="005E628F"/>
    <w:rsid w:val="005F0158"/>
    <w:rsid w:val="005F04E7"/>
    <w:rsid w:val="005F6A26"/>
    <w:rsid w:val="00606D4E"/>
    <w:rsid w:val="00612E7A"/>
    <w:rsid w:val="00617356"/>
    <w:rsid w:val="00620E5C"/>
    <w:rsid w:val="00621F2C"/>
    <w:rsid w:val="00623175"/>
    <w:rsid w:val="0062447A"/>
    <w:rsid w:val="006318CA"/>
    <w:rsid w:val="00635F85"/>
    <w:rsid w:val="00642784"/>
    <w:rsid w:val="00650C91"/>
    <w:rsid w:val="006528DA"/>
    <w:rsid w:val="006530C6"/>
    <w:rsid w:val="006600C0"/>
    <w:rsid w:val="006636F9"/>
    <w:rsid w:val="00681766"/>
    <w:rsid w:val="006819A9"/>
    <w:rsid w:val="006904EA"/>
    <w:rsid w:val="00694AAA"/>
    <w:rsid w:val="006971B2"/>
    <w:rsid w:val="006A3E13"/>
    <w:rsid w:val="006A52D3"/>
    <w:rsid w:val="006B2349"/>
    <w:rsid w:val="006B44C7"/>
    <w:rsid w:val="006C233A"/>
    <w:rsid w:val="006C43BC"/>
    <w:rsid w:val="006C7E5C"/>
    <w:rsid w:val="006E2E9C"/>
    <w:rsid w:val="006E38B2"/>
    <w:rsid w:val="00701DED"/>
    <w:rsid w:val="00715453"/>
    <w:rsid w:val="00717E2E"/>
    <w:rsid w:val="00724ACE"/>
    <w:rsid w:val="007264D1"/>
    <w:rsid w:val="00727707"/>
    <w:rsid w:val="007326E7"/>
    <w:rsid w:val="00751799"/>
    <w:rsid w:val="00762063"/>
    <w:rsid w:val="00763D6E"/>
    <w:rsid w:val="007648B6"/>
    <w:rsid w:val="0076522A"/>
    <w:rsid w:val="00767B3E"/>
    <w:rsid w:val="00776E58"/>
    <w:rsid w:val="00797C34"/>
    <w:rsid w:val="007A055A"/>
    <w:rsid w:val="007B241F"/>
    <w:rsid w:val="007C0B3A"/>
    <w:rsid w:val="007C19C4"/>
    <w:rsid w:val="007D1A82"/>
    <w:rsid w:val="007D30F5"/>
    <w:rsid w:val="007D606D"/>
    <w:rsid w:val="007E0021"/>
    <w:rsid w:val="007E7A16"/>
    <w:rsid w:val="00805E34"/>
    <w:rsid w:val="00811021"/>
    <w:rsid w:val="00816761"/>
    <w:rsid w:val="00823D0D"/>
    <w:rsid w:val="008259ED"/>
    <w:rsid w:val="00832C4C"/>
    <w:rsid w:val="00836DCE"/>
    <w:rsid w:val="00837C52"/>
    <w:rsid w:val="008423A3"/>
    <w:rsid w:val="00846116"/>
    <w:rsid w:val="00850263"/>
    <w:rsid w:val="00850FB7"/>
    <w:rsid w:val="00855FC6"/>
    <w:rsid w:val="008818E8"/>
    <w:rsid w:val="00885F99"/>
    <w:rsid w:val="00886455"/>
    <w:rsid w:val="008910ED"/>
    <w:rsid w:val="008A205F"/>
    <w:rsid w:val="008B4748"/>
    <w:rsid w:val="008B5250"/>
    <w:rsid w:val="008B55F3"/>
    <w:rsid w:val="008C41A4"/>
    <w:rsid w:val="008C59F9"/>
    <w:rsid w:val="008D0ABD"/>
    <w:rsid w:val="008E7F28"/>
    <w:rsid w:val="008F4D92"/>
    <w:rsid w:val="008F72F3"/>
    <w:rsid w:val="00902239"/>
    <w:rsid w:val="00906ECB"/>
    <w:rsid w:val="00926CF8"/>
    <w:rsid w:val="00927935"/>
    <w:rsid w:val="00927F11"/>
    <w:rsid w:val="00930675"/>
    <w:rsid w:val="00930ADA"/>
    <w:rsid w:val="00936F98"/>
    <w:rsid w:val="009401E5"/>
    <w:rsid w:val="00941FF2"/>
    <w:rsid w:val="00950ABF"/>
    <w:rsid w:val="009539AB"/>
    <w:rsid w:val="00954E2A"/>
    <w:rsid w:val="00964644"/>
    <w:rsid w:val="00967D81"/>
    <w:rsid w:val="00970CE4"/>
    <w:rsid w:val="00973534"/>
    <w:rsid w:val="009769DC"/>
    <w:rsid w:val="00976F97"/>
    <w:rsid w:val="009775F6"/>
    <w:rsid w:val="00980F74"/>
    <w:rsid w:val="00981C75"/>
    <w:rsid w:val="00984302"/>
    <w:rsid w:val="00984F1E"/>
    <w:rsid w:val="00990C51"/>
    <w:rsid w:val="00993C7E"/>
    <w:rsid w:val="009A1CF6"/>
    <w:rsid w:val="00A10BE0"/>
    <w:rsid w:val="00A131A4"/>
    <w:rsid w:val="00A30333"/>
    <w:rsid w:val="00A32E30"/>
    <w:rsid w:val="00A3325E"/>
    <w:rsid w:val="00A348B0"/>
    <w:rsid w:val="00A40C24"/>
    <w:rsid w:val="00A472EE"/>
    <w:rsid w:val="00A54BA0"/>
    <w:rsid w:val="00A55E78"/>
    <w:rsid w:val="00A6534F"/>
    <w:rsid w:val="00A67F33"/>
    <w:rsid w:val="00A7203C"/>
    <w:rsid w:val="00A8128B"/>
    <w:rsid w:val="00A93511"/>
    <w:rsid w:val="00AA3EAA"/>
    <w:rsid w:val="00AC5FCC"/>
    <w:rsid w:val="00AD1596"/>
    <w:rsid w:val="00AD1696"/>
    <w:rsid w:val="00AE0EDA"/>
    <w:rsid w:val="00AF1C8B"/>
    <w:rsid w:val="00AF4419"/>
    <w:rsid w:val="00AF5129"/>
    <w:rsid w:val="00AF55DD"/>
    <w:rsid w:val="00AF5956"/>
    <w:rsid w:val="00B05AA5"/>
    <w:rsid w:val="00B10C74"/>
    <w:rsid w:val="00B209AE"/>
    <w:rsid w:val="00B30DC2"/>
    <w:rsid w:val="00B32C16"/>
    <w:rsid w:val="00B33327"/>
    <w:rsid w:val="00B35E77"/>
    <w:rsid w:val="00B36F67"/>
    <w:rsid w:val="00B53575"/>
    <w:rsid w:val="00B55A61"/>
    <w:rsid w:val="00B67465"/>
    <w:rsid w:val="00B754D3"/>
    <w:rsid w:val="00B766E0"/>
    <w:rsid w:val="00B8112A"/>
    <w:rsid w:val="00B837A8"/>
    <w:rsid w:val="00B97A04"/>
    <w:rsid w:val="00BA3FC6"/>
    <w:rsid w:val="00BA44F1"/>
    <w:rsid w:val="00BB4A55"/>
    <w:rsid w:val="00BB7A9C"/>
    <w:rsid w:val="00BC3EEA"/>
    <w:rsid w:val="00BC43B9"/>
    <w:rsid w:val="00BC7123"/>
    <w:rsid w:val="00BD1262"/>
    <w:rsid w:val="00BE4641"/>
    <w:rsid w:val="00BF3122"/>
    <w:rsid w:val="00C01D35"/>
    <w:rsid w:val="00C129DD"/>
    <w:rsid w:val="00C3117C"/>
    <w:rsid w:val="00C33EB9"/>
    <w:rsid w:val="00C35975"/>
    <w:rsid w:val="00C42D34"/>
    <w:rsid w:val="00C51EAE"/>
    <w:rsid w:val="00C528E5"/>
    <w:rsid w:val="00C80E17"/>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A19"/>
    <w:rsid w:val="00CF07A7"/>
    <w:rsid w:val="00D01A08"/>
    <w:rsid w:val="00D0369A"/>
    <w:rsid w:val="00D050B3"/>
    <w:rsid w:val="00D16AA9"/>
    <w:rsid w:val="00D24679"/>
    <w:rsid w:val="00D2522E"/>
    <w:rsid w:val="00D437D3"/>
    <w:rsid w:val="00D44D7C"/>
    <w:rsid w:val="00D50099"/>
    <w:rsid w:val="00D5738E"/>
    <w:rsid w:val="00D60C8F"/>
    <w:rsid w:val="00D64642"/>
    <w:rsid w:val="00D710A9"/>
    <w:rsid w:val="00D720FA"/>
    <w:rsid w:val="00D76239"/>
    <w:rsid w:val="00D76BE4"/>
    <w:rsid w:val="00D77C2F"/>
    <w:rsid w:val="00D8381C"/>
    <w:rsid w:val="00D87049"/>
    <w:rsid w:val="00D92740"/>
    <w:rsid w:val="00D93CDA"/>
    <w:rsid w:val="00DB3241"/>
    <w:rsid w:val="00DB363B"/>
    <w:rsid w:val="00DB4C18"/>
    <w:rsid w:val="00DC0AE0"/>
    <w:rsid w:val="00DC6317"/>
    <w:rsid w:val="00DC6A3C"/>
    <w:rsid w:val="00DE5241"/>
    <w:rsid w:val="00DE6D8F"/>
    <w:rsid w:val="00DF297C"/>
    <w:rsid w:val="00E03231"/>
    <w:rsid w:val="00E043F9"/>
    <w:rsid w:val="00E10E33"/>
    <w:rsid w:val="00E141C2"/>
    <w:rsid w:val="00E14E26"/>
    <w:rsid w:val="00E16A6D"/>
    <w:rsid w:val="00E24164"/>
    <w:rsid w:val="00E27ADD"/>
    <w:rsid w:val="00E303BB"/>
    <w:rsid w:val="00E36F71"/>
    <w:rsid w:val="00E43400"/>
    <w:rsid w:val="00E527BD"/>
    <w:rsid w:val="00E64BD1"/>
    <w:rsid w:val="00E65FB2"/>
    <w:rsid w:val="00E85B4A"/>
    <w:rsid w:val="00E93604"/>
    <w:rsid w:val="00EC3EF0"/>
    <w:rsid w:val="00ED24C7"/>
    <w:rsid w:val="00ED3FC7"/>
    <w:rsid w:val="00EF2635"/>
    <w:rsid w:val="00EF38D5"/>
    <w:rsid w:val="00F1198E"/>
    <w:rsid w:val="00F12077"/>
    <w:rsid w:val="00F12717"/>
    <w:rsid w:val="00F3758D"/>
    <w:rsid w:val="00F429AC"/>
    <w:rsid w:val="00F42CF7"/>
    <w:rsid w:val="00F435C5"/>
    <w:rsid w:val="00F459ED"/>
    <w:rsid w:val="00F47EFF"/>
    <w:rsid w:val="00F51836"/>
    <w:rsid w:val="00F66741"/>
    <w:rsid w:val="00F708C0"/>
    <w:rsid w:val="00F81250"/>
    <w:rsid w:val="00F93A50"/>
    <w:rsid w:val="00F962A3"/>
    <w:rsid w:val="00F96DE9"/>
    <w:rsid w:val="00FA5BBB"/>
    <w:rsid w:val="00FA72EF"/>
    <w:rsid w:val="00FB4029"/>
    <w:rsid w:val="00FC19DF"/>
    <w:rsid w:val="00FC28DA"/>
    <w:rsid w:val="00FD5C97"/>
    <w:rsid w:val="00FD643C"/>
    <w:rsid w:val="00FE4056"/>
    <w:rsid w:val="00FE7117"/>
    <w:rsid w:val="00FF7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333"/>
    <w:pPr>
      <w:autoSpaceDE w:val="0"/>
      <w:autoSpaceDN w:val="0"/>
      <w:adjustRightInd w:val="0"/>
    </w:pPr>
    <w:rPr>
      <w:rFonts w:ascii="Courier 10cpi" w:hAnsi="Courier 10cpi"/>
    </w:rPr>
  </w:style>
  <w:style w:type="paragraph" w:styleId="Heading3">
    <w:name w:val="heading 3"/>
    <w:basedOn w:val="Normal"/>
    <w:next w:val="Normal"/>
    <w:link w:val="Heading3Char"/>
    <w:qFormat/>
    <w:rsid w:val="005C093D"/>
    <w:pPr>
      <w:keepNext/>
      <w:autoSpaceDE/>
      <w:autoSpaceDN/>
      <w:adjustRightInd/>
      <w:spacing w:before="240" w:after="60"/>
      <w:jc w:val="both"/>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customStyle="1" w:styleId="Heading3Char">
    <w:name w:val="Heading 3 Char"/>
    <w:basedOn w:val="DefaultParagraphFont"/>
    <w:link w:val="Heading3"/>
    <w:rsid w:val="005C093D"/>
    <w:rPr>
      <w:rFonts w:ascii="Arial" w:hAnsi="Arial" w:cs="Arial"/>
      <w:b/>
      <w:bCs/>
      <w:sz w:val="26"/>
      <w:szCs w:val="26"/>
    </w:rPr>
  </w:style>
  <w:style w:type="character" w:styleId="Hyperlink">
    <w:name w:val="Hyperlink"/>
    <w:basedOn w:val="DefaultParagraphFont"/>
    <w:rsid w:val="00F708C0"/>
    <w:rPr>
      <w:color w:val="0000FF" w:themeColor="hyperlink"/>
      <w:u w:val="single"/>
    </w:rPr>
  </w:style>
  <w:style w:type="paragraph" w:styleId="CommentText">
    <w:name w:val="annotation text"/>
    <w:basedOn w:val="Normal"/>
    <w:link w:val="CommentTextChar"/>
    <w:rsid w:val="00606D4E"/>
  </w:style>
  <w:style w:type="character" w:customStyle="1" w:styleId="CommentTextChar">
    <w:name w:val="Comment Text Char"/>
    <w:basedOn w:val="DefaultParagraphFont"/>
    <w:link w:val="CommentText"/>
    <w:rsid w:val="00606D4E"/>
    <w:rPr>
      <w:rFonts w:ascii="Courier 10cpi" w:hAnsi="Courier 10cpi"/>
    </w:rPr>
  </w:style>
  <w:style w:type="paragraph" w:styleId="CommentSubject">
    <w:name w:val="annotation subject"/>
    <w:basedOn w:val="CommentText"/>
    <w:next w:val="CommentText"/>
    <w:link w:val="CommentSubjectChar"/>
    <w:rsid w:val="00606D4E"/>
    <w:rPr>
      <w:b/>
      <w:bCs/>
    </w:rPr>
  </w:style>
  <w:style w:type="character" w:customStyle="1" w:styleId="CommentSubjectChar">
    <w:name w:val="Comment Subject Char"/>
    <w:basedOn w:val="CommentTextChar"/>
    <w:link w:val="CommentSubject"/>
    <w:rsid w:val="00606D4E"/>
    <w:rPr>
      <w:b/>
      <w:bCs/>
    </w:rPr>
  </w:style>
  <w:style w:type="paragraph" w:styleId="Revision">
    <w:name w:val="Revision"/>
    <w:hidden/>
    <w:uiPriority w:val="99"/>
    <w:semiHidden/>
    <w:rsid w:val="00606D4E"/>
    <w:rPr>
      <w:rFonts w:ascii="Courier 10cpi" w:hAnsi="Courier 10cpi"/>
    </w:rPr>
  </w:style>
</w:styles>
</file>

<file path=word/webSettings.xml><?xml version="1.0" encoding="utf-8"?>
<w:webSettings xmlns:r="http://schemas.openxmlformats.org/officeDocument/2006/relationships" xmlns:w="http://schemas.openxmlformats.org/wordprocessingml/2006/main">
  <w:divs>
    <w:div w:id="1097362661">
      <w:bodyDiv w:val="1"/>
      <w:marLeft w:val="0"/>
      <w:marRight w:val="0"/>
      <w:marTop w:val="0"/>
      <w:marBottom w:val="0"/>
      <w:divBdr>
        <w:top w:val="none" w:sz="0" w:space="0" w:color="auto"/>
        <w:left w:val="none" w:sz="0" w:space="0" w:color="auto"/>
        <w:bottom w:val="none" w:sz="0" w:space="0" w:color="auto"/>
        <w:right w:val="none" w:sz="0" w:space="0" w:color="auto"/>
      </w:divBdr>
    </w:div>
    <w:div w:id="18822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mb@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Billing Code: 4163-18-P</vt:lpstr>
    </vt:vector>
  </TitlesOfParts>
  <Company>CDC</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4163-18-P</dc:title>
  <dc:subject/>
  <dc:creator>ddv1</dc:creator>
  <cp:keywords/>
  <dc:description/>
  <cp:lastModifiedBy>tqs7</cp:lastModifiedBy>
  <cp:revision>2</cp:revision>
  <cp:lastPrinted>2007-11-14T18:14:00Z</cp:lastPrinted>
  <dcterms:created xsi:type="dcterms:W3CDTF">2010-08-26T18:20:00Z</dcterms:created>
  <dcterms:modified xsi:type="dcterms:W3CDTF">2010-08-26T18:20:00Z</dcterms:modified>
</cp:coreProperties>
</file>