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F1A" w:rsidRDefault="005E0F1A" w:rsidP="005E0F1A">
      <w:pPr>
        <w:jc w:val="center"/>
        <w:rPr>
          <w:rFonts w:ascii="Helv" w:hAnsi="Helv" w:cs="Helv"/>
          <w:color w:val="000000"/>
          <w:sz w:val="20"/>
          <w:szCs w:val="20"/>
        </w:rPr>
      </w:pPr>
      <w:r w:rsidRPr="005E0F1A">
        <w:rPr>
          <w:rFonts w:ascii="Helv" w:hAnsi="Helv" w:cs="Helv"/>
          <w:color w:val="000000"/>
          <w:sz w:val="20"/>
          <w:szCs w:val="20"/>
        </w:rPr>
        <w:t>Regulation to Establish Mandatory Reporting of Greenhouse Gases (Change Worksheet for Petroleum and Natural Gas, Subpart W)</w:t>
      </w:r>
    </w:p>
    <w:p w:rsidR="005E0F1A" w:rsidRDefault="005E0F1A" w:rsidP="005E0F1A">
      <w:pPr>
        <w:jc w:val="center"/>
        <w:rPr>
          <w:rFonts w:ascii="Helv" w:hAnsi="Helv" w:cs="Helv"/>
          <w:color w:val="000000"/>
          <w:sz w:val="20"/>
          <w:szCs w:val="20"/>
        </w:rPr>
      </w:pPr>
      <w:r>
        <w:rPr>
          <w:rFonts w:ascii="Helv" w:hAnsi="Helv" w:cs="Helv"/>
          <w:color w:val="000000"/>
          <w:sz w:val="20"/>
          <w:szCs w:val="20"/>
        </w:rPr>
        <w:t>OMB Control Number 2060-0651</w:t>
      </w:r>
    </w:p>
    <w:p w:rsidR="005E0F1A" w:rsidRDefault="005E0F1A" w:rsidP="005E0F1A">
      <w:pPr>
        <w:jc w:val="center"/>
        <w:rPr>
          <w:rFonts w:ascii="Helv" w:hAnsi="Helv" w:cs="Helv"/>
          <w:color w:val="000000"/>
          <w:sz w:val="20"/>
          <w:szCs w:val="20"/>
        </w:rPr>
      </w:pPr>
      <w:r>
        <w:rPr>
          <w:rFonts w:ascii="Helv" w:hAnsi="Helv" w:cs="Helv"/>
          <w:color w:val="000000"/>
          <w:sz w:val="20"/>
          <w:szCs w:val="20"/>
        </w:rPr>
        <w:t>EPA ICR Number 2376.03</w:t>
      </w:r>
    </w:p>
    <w:p w:rsidR="005E0F1A" w:rsidRDefault="005E0F1A">
      <w:pPr>
        <w:rPr>
          <w:rFonts w:ascii="Helv" w:hAnsi="Helv" w:cs="Helv"/>
          <w:color w:val="000000"/>
          <w:sz w:val="20"/>
          <w:szCs w:val="20"/>
        </w:rPr>
      </w:pPr>
    </w:p>
    <w:p w:rsidR="00A73E54" w:rsidRDefault="005E0F1A">
      <w:r>
        <w:rPr>
          <w:rFonts w:ascii="Helv" w:hAnsi="Helv" w:cs="Helv"/>
          <w:color w:val="000000"/>
          <w:sz w:val="20"/>
          <w:szCs w:val="20"/>
        </w:rPr>
        <w:t>Attached are the revised BAMM forms for Subpart W.  These forms differ from the forms initially submitted with the previous package in that they have been revised to more closely mirror the subpart W rule text, resulting in a much simpler and more streamlined form that is easier to follow and read. In addition, conforming edits were applied to the subpart W BAMM forms so they will more closely resemble other Track II sources of the Greenhouse Gas Reporting Rule that also have created optional BAMM forms for reporters to submit.</w:t>
      </w:r>
    </w:p>
    <w:sectPr w:rsidR="00A73E54" w:rsidSect="00A73E5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0F1A"/>
    <w:rsid w:val="005E0F1A"/>
    <w:rsid w:val="00A73E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Company>US-EPA</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1</cp:revision>
  <dcterms:created xsi:type="dcterms:W3CDTF">2011-01-19T18:01:00Z</dcterms:created>
  <dcterms:modified xsi:type="dcterms:W3CDTF">2011-01-19T18:02:00Z</dcterms:modified>
</cp:coreProperties>
</file>