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ADF" w:rsidRPr="007E545E" w:rsidRDefault="00BB7ADF" w:rsidP="007E545E">
      <w:pPr>
        <w:tabs>
          <w:tab w:val="clear" w:pos="720"/>
        </w:tabs>
        <w:rPr>
          <w:rFonts w:cs="Courier New"/>
        </w:rPr>
      </w:pPr>
      <w:r w:rsidRPr="007E545E">
        <w:rPr>
          <w:rFonts w:cs="Courier New"/>
        </w:rPr>
        <w:t>4000-01-U</w:t>
      </w:r>
    </w:p>
    <w:p w:rsidR="00BB7ADF" w:rsidRPr="007E545E" w:rsidRDefault="00BB7ADF" w:rsidP="007E545E">
      <w:pPr>
        <w:tabs>
          <w:tab w:val="clear" w:pos="720"/>
        </w:tabs>
        <w:rPr>
          <w:rFonts w:cs="Courier New"/>
        </w:rPr>
      </w:pPr>
      <w:r w:rsidRPr="007E545E">
        <w:rPr>
          <w:rFonts w:cs="Courier New"/>
        </w:rPr>
        <w:t>DEPARTMENT OF EDUCATION</w:t>
      </w:r>
    </w:p>
    <w:p w:rsidR="00BB7ADF" w:rsidRPr="009C5B0D" w:rsidRDefault="00BB7ADF" w:rsidP="007E545E">
      <w:pPr>
        <w:tabs>
          <w:tab w:val="clear" w:pos="720"/>
        </w:tabs>
        <w:rPr>
          <w:rFonts w:cs="Courier New"/>
          <w:bCs/>
          <w:i/>
          <w:iCs/>
        </w:rPr>
      </w:pPr>
      <w:r w:rsidRPr="009C5B0D">
        <w:rPr>
          <w:rFonts w:cs="Courier New"/>
          <w:bCs/>
          <w:iCs/>
        </w:rPr>
        <w:t>Office of Elementary and Secondary Education</w:t>
      </w:r>
    </w:p>
    <w:p w:rsidR="00BB7ADF" w:rsidRPr="007E545E" w:rsidRDefault="00BB7ADF" w:rsidP="007E545E">
      <w:pPr>
        <w:tabs>
          <w:tab w:val="clear" w:pos="720"/>
        </w:tabs>
        <w:rPr>
          <w:rFonts w:cs="Courier New"/>
        </w:rPr>
      </w:pPr>
      <w:r w:rsidRPr="007E545E">
        <w:rPr>
          <w:rFonts w:cs="Courier New"/>
        </w:rPr>
        <w:t>Overview Information</w:t>
      </w:r>
    </w:p>
    <w:p w:rsidR="00BB7ADF" w:rsidRPr="009C5B0D" w:rsidRDefault="00BB7ADF" w:rsidP="007E545E">
      <w:pPr>
        <w:tabs>
          <w:tab w:val="clear" w:pos="720"/>
        </w:tabs>
        <w:spacing w:line="240" w:lineRule="auto"/>
        <w:rPr>
          <w:rFonts w:cs="Courier New"/>
          <w:bCs/>
          <w:iCs/>
        </w:rPr>
      </w:pPr>
      <w:r w:rsidRPr="009C5B0D">
        <w:rPr>
          <w:rFonts w:cs="Courier New"/>
          <w:bCs/>
          <w:iCs/>
        </w:rPr>
        <w:t>Striving Readers Comprehensive Literacy Grant Program</w:t>
      </w:r>
    </w:p>
    <w:p w:rsidR="00BB7ADF" w:rsidRPr="007E545E" w:rsidRDefault="00BB7ADF" w:rsidP="007E545E">
      <w:pPr>
        <w:tabs>
          <w:tab w:val="clear" w:pos="720"/>
        </w:tabs>
        <w:spacing w:line="240" w:lineRule="auto"/>
        <w:rPr>
          <w:rFonts w:cs="Courier New"/>
        </w:rPr>
      </w:pPr>
    </w:p>
    <w:p w:rsidR="00BB7ADF" w:rsidRPr="007E545E" w:rsidRDefault="00BB7ADF" w:rsidP="007E545E">
      <w:pPr>
        <w:tabs>
          <w:tab w:val="clear" w:pos="720"/>
        </w:tabs>
        <w:rPr>
          <w:rFonts w:cs="Courier New"/>
        </w:rPr>
      </w:pPr>
      <w:r w:rsidRPr="007E545E">
        <w:rPr>
          <w:rFonts w:cs="Courier New"/>
        </w:rPr>
        <w:t xml:space="preserve">Notice inviting applications for new awards for fiscal year (FY) </w:t>
      </w:r>
      <w:r w:rsidRPr="006755FE">
        <w:rPr>
          <w:rFonts w:cs="Courier New"/>
          <w:iCs/>
        </w:rPr>
        <w:t>2011</w:t>
      </w:r>
      <w:r w:rsidRPr="007E545E">
        <w:rPr>
          <w:rFonts w:cs="Courier New"/>
          <w:bCs/>
        </w:rPr>
        <w:t>.</w:t>
      </w:r>
    </w:p>
    <w:p w:rsidR="00BB7ADF" w:rsidRDefault="00BB7ADF">
      <w:pPr>
        <w:tabs>
          <w:tab w:val="clear" w:pos="720"/>
        </w:tabs>
        <w:rPr>
          <w:rFonts w:cs="Courier New"/>
        </w:rPr>
      </w:pPr>
      <w:r w:rsidRPr="007E545E">
        <w:rPr>
          <w:rFonts w:cs="Courier New"/>
        </w:rPr>
        <w:t xml:space="preserve">Catalog of Federal Domestic Assistance (CFDA) Number </w:t>
      </w:r>
      <w:r>
        <w:rPr>
          <w:rFonts w:cs="Courier New"/>
        </w:rPr>
        <w:t>84.371C.</w:t>
      </w:r>
    </w:p>
    <w:p w:rsidR="00BB7ADF" w:rsidRPr="007E545E" w:rsidRDefault="00BB7ADF" w:rsidP="001E2116">
      <w:pPr>
        <w:tabs>
          <w:tab w:val="clear" w:pos="720"/>
        </w:tabs>
        <w:rPr>
          <w:rFonts w:cs="Courier New"/>
        </w:rPr>
      </w:pPr>
      <w:r w:rsidRPr="007E545E">
        <w:rPr>
          <w:rFonts w:cs="Courier New"/>
          <w:u w:val="single"/>
        </w:rPr>
        <w:t>Dates</w:t>
      </w:r>
      <w:r w:rsidRPr="007E545E">
        <w:rPr>
          <w:rFonts w:cs="Courier New"/>
        </w:rPr>
        <w:t>:</w:t>
      </w:r>
    </w:p>
    <w:p w:rsidR="00BB7ADF" w:rsidRDefault="00BB7ADF" w:rsidP="007E545E">
      <w:pPr>
        <w:tabs>
          <w:tab w:val="clear" w:pos="720"/>
        </w:tabs>
        <w:rPr>
          <w:rFonts w:cs="Courier New"/>
        </w:rPr>
      </w:pPr>
      <w:r w:rsidRPr="007E545E">
        <w:rPr>
          <w:rFonts w:cs="Courier New"/>
        </w:rPr>
        <w:t xml:space="preserve">Applications Available:  </w:t>
      </w:r>
      <w:r>
        <w:rPr>
          <w:rFonts w:cs="Courier New"/>
        </w:rPr>
        <w:t>[INSERT DATE OF PUBLICATION IN THE FEDERAL REGISTER].</w:t>
      </w:r>
    </w:p>
    <w:p w:rsidR="00BB7ADF" w:rsidRPr="007E545E" w:rsidRDefault="00BB7ADF" w:rsidP="007E545E">
      <w:pPr>
        <w:tabs>
          <w:tab w:val="clear" w:pos="720"/>
        </w:tabs>
        <w:rPr>
          <w:rFonts w:cs="Courier New"/>
        </w:rPr>
      </w:pPr>
      <w:r>
        <w:rPr>
          <w:rFonts w:cs="Courier New"/>
        </w:rPr>
        <w:t>D</w:t>
      </w:r>
      <w:r w:rsidRPr="007E545E">
        <w:rPr>
          <w:rFonts w:cs="Courier New"/>
        </w:rPr>
        <w:t xml:space="preserve">eadline for Notice of Intent to Apply:  [INSERT DATE </w:t>
      </w:r>
      <w:r>
        <w:rPr>
          <w:rFonts w:cs="Courier New"/>
        </w:rPr>
        <w:t>25</w:t>
      </w:r>
      <w:r w:rsidRPr="007E545E">
        <w:rPr>
          <w:rFonts w:cs="Courier New"/>
        </w:rPr>
        <w:t xml:space="preserve"> DAYS AFTER DATE OF PUBLICATION IN THE FEDERAL REGISTER]. </w:t>
      </w:r>
    </w:p>
    <w:p w:rsidR="00BB7ADF" w:rsidRPr="007E545E" w:rsidRDefault="00BB7ADF" w:rsidP="008C76BE">
      <w:pPr>
        <w:tabs>
          <w:tab w:val="clear" w:pos="720"/>
        </w:tabs>
        <w:rPr>
          <w:rFonts w:cs="Courier New"/>
        </w:rPr>
      </w:pPr>
      <w:r w:rsidRPr="007E545E">
        <w:rPr>
          <w:rFonts w:cs="Courier New"/>
        </w:rPr>
        <w:t xml:space="preserve">Deadline for Transmittal of Applications:  </w:t>
      </w:r>
      <w:r>
        <w:rPr>
          <w:rFonts w:cs="Courier New"/>
        </w:rPr>
        <w:t>[INSERT DATE 60 DAYS AFTER DATE OF PUBLICATION IN THE FEDERAL REGISTER].</w:t>
      </w:r>
    </w:p>
    <w:p w:rsidR="00BB7ADF" w:rsidRPr="007E545E" w:rsidRDefault="00BB7ADF" w:rsidP="007E545E">
      <w:pPr>
        <w:tabs>
          <w:tab w:val="clear" w:pos="720"/>
        </w:tabs>
        <w:rPr>
          <w:rFonts w:cs="Courier New"/>
          <w:b/>
          <w:bCs/>
          <w:iCs/>
        </w:rPr>
      </w:pPr>
      <w:r w:rsidRPr="007E545E">
        <w:rPr>
          <w:rFonts w:cs="Courier New"/>
        </w:rPr>
        <w:t xml:space="preserve">Deadline </w:t>
      </w:r>
      <w:r>
        <w:rPr>
          <w:rFonts w:cs="Courier New"/>
        </w:rPr>
        <w:t xml:space="preserve">for Intergovernmental Review: [INSERT DATE </w:t>
      </w:r>
      <w:r w:rsidRPr="008C76BE">
        <w:rPr>
          <w:rFonts w:cs="Courier New"/>
          <w:bCs/>
          <w:iCs/>
        </w:rPr>
        <w:t>1</w:t>
      </w:r>
      <w:r w:rsidR="00977CF7">
        <w:rPr>
          <w:rFonts w:cs="Courier New"/>
          <w:bCs/>
          <w:iCs/>
        </w:rPr>
        <w:t>2</w:t>
      </w:r>
      <w:r w:rsidRPr="008C76BE">
        <w:rPr>
          <w:rFonts w:cs="Courier New"/>
          <w:bCs/>
          <w:iCs/>
        </w:rPr>
        <w:t>0</w:t>
      </w:r>
      <w:r w:rsidRPr="008C76BE">
        <w:rPr>
          <w:rFonts w:cs="Courier New"/>
        </w:rPr>
        <w:t xml:space="preserve"> </w:t>
      </w:r>
      <w:r w:rsidRPr="007E545E">
        <w:rPr>
          <w:rFonts w:cs="Courier New"/>
        </w:rPr>
        <w:t>DAYS AFTER DATE OF PUBLICATION IN THE FEDERAL REGISTER].</w:t>
      </w:r>
    </w:p>
    <w:p w:rsidR="00BB7ADF" w:rsidRPr="001E2116" w:rsidRDefault="00BB7ADF" w:rsidP="007E545E">
      <w:pPr>
        <w:tabs>
          <w:tab w:val="clear" w:pos="720"/>
        </w:tabs>
      </w:pPr>
      <w:r w:rsidRPr="008A0497">
        <w:t>Full Text of Announcement</w:t>
      </w:r>
    </w:p>
    <w:p w:rsidR="00BB7ADF" w:rsidRPr="007E545E" w:rsidRDefault="00BB7ADF" w:rsidP="007E545E">
      <w:pPr>
        <w:tabs>
          <w:tab w:val="clear" w:pos="720"/>
        </w:tabs>
        <w:rPr>
          <w:rFonts w:cs="Courier New"/>
        </w:rPr>
      </w:pPr>
      <w:r w:rsidRPr="007E545E">
        <w:rPr>
          <w:rFonts w:cs="Courier New"/>
        </w:rPr>
        <w:t xml:space="preserve">I.  Funding </w:t>
      </w:r>
      <w:smartTag w:uri="urn:schemas-microsoft-com:office:smarttags" w:element="place">
        <w:r w:rsidRPr="007E545E">
          <w:rPr>
            <w:rFonts w:cs="Courier New"/>
          </w:rPr>
          <w:t>Opportunity</w:t>
        </w:r>
      </w:smartTag>
      <w:r w:rsidRPr="007E545E">
        <w:rPr>
          <w:rFonts w:cs="Courier New"/>
        </w:rPr>
        <w:t xml:space="preserve"> Description</w:t>
      </w:r>
    </w:p>
    <w:p w:rsidR="00BB7ADF" w:rsidRDefault="00BB7ADF" w:rsidP="00F05B0D">
      <w:pPr>
        <w:tabs>
          <w:tab w:val="clear" w:pos="720"/>
        </w:tabs>
        <w:rPr>
          <w:rFonts w:cs="Courier New"/>
        </w:rPr>
      </w:pPr>
      <w:r w:rsidRPr="007E545E">
        <w:rPr>
          <w:rFonts w:cs="Courier New"/>
          <w:u w:val="single"/>
        </w:rPr>
        <w:t>Purpose of Program</w:t>
      </w:r>
      <w:r w:rsidRPr="007E545E">
        <w:rPr>
          <w:rFonts w:cs="Courier New"/>
        </w:rPr>
        <w:t xml:space="preserve">:  </w:t>
      </w:r>
      <w:r>
        <w:rPr>
          <w:rFonts w:cs="Courier New"/>
        </w:rPr>
        <w:t xml:space="preserve">The purpose of the Striving Readers Comprehensive Literacy grant program (SRCL) is to advance literacy skills--including pre-literacy skills, reading, and writing--for students from birth through grade 12, </w:t>
      </w:r>
      <w:r>
        <w:rPr>
          <w:rFonts w:cs="Courier New"/>
        </w:rPr>
        <w:lastRenderedPageBreak/>
        <w:t xml:space="preserve">including limited-English-proficient students and students with disabilities. </w:t>
      </w:r>
    </w:p>
    <w:p w:rsidR="00BB7ADF" w:rsidRDefault="00BB7ADF">
      <w:pPr>
        <w:tabs>
          <w:tab w:val="clear" w:pos="720"/>
        </w:tabs>
        <w:ind w:firstLine="720"/>
        <w:rPr>
          <w:rFonts w:cs="Courier New"/>
        </w:rPr>
      </w:pPr>
      <w:r>
        <w:rPr>
          <w:rFonts w:cs="Courier New"/>
        </w:rPr>
        <w:t xml:space="preserve">Through this program, the Department will award </w:t>
      </w:r>
      <w:r w:rsidR="00E5786B">
        <w:rPr>
          <w:rFonts w:cs="Courier New"/>
        </w:rPr>
        <w:t xml:space="preserve">competitive </w:t>
      </w:r>
      <w:r>
        <w:rPr>
          <w:rFonts w:cs="Courier New"/>
        </w:rPr>
        <w:t xml:space="preserve">grants to State educational agencies (SEAs) to support competitive </w:t>
      </w:r>
      <w:proofErr w:type="spellStart"/>
      <w:r>
        <w:rPr>
          <w:rFonts w:cs="Courier New"/>
        </w:rPr>
        <w:t>subgrants</w:t>
      </w:r>
      <w:proofErr w:type="spellEnd"/>
      <w:r>
        <w:rPr>
          <w:rFonts w:cs="Courier New"/>
        </w:rPr>
        <w:t xml:space="preserve"> to local educational agencies (LEAs), </w:t>
      </w:r>
      <w:r w:rsidRPr="008A0497">
        <w:rPr>
          <w:rFonts w:cs="Courier New"/>
        </w:rPr>
        <w:t>including charter schools that are considered LEAs under State law</w:t>
      </w:r>
      <w:r>
        <w:rPr>
          <w:rFonts w:cs="Courier New"/>
        </w:rPr>
        <w:t xml:space="preserve">, or other eligible entities for the purpose of advancing literacy skills. </w:t>
      </w:r>
    </w:p>
    <w:p w:rsidR="00BB7ADF" w:rsidRDefault="00BB7ADF" w:rsidP="00F05B0D">
      <w:pPr>
        <w:tabs>
          <w:tab w:val="clear" w:pos="720"/>
        </w:tabs>
        <w:rPr>
          <w:rFonts w:cs="Courier New"/>
        </w:rPr>
      </w:pPr>
      <w:r>
        <w:rPr>
          <w:rFonts w:cs="Courier New"/>
          <w:u w:val="single"/>
        </w:rPr>
        <w:t>Priorities</w:t>
      </w:r>
      <w:r>
        <w:rPr>
          <w:rFonts w:cs="Courier New"/>
        </w:rPr>
        <w:t>:  This notice contains four priorities, two of which are absolute and two of which are competitive preference.  We are establishing these priorities for the FY 2011 grant competition and any subsequent year in which we make awards from the list of unfunded applicants from this competition, in accordance with section 437(d)(1) of the General Education Provisions Act (GEPA), 20 U.S.C. 1232(d)(1).</w:t>
      </w:r>
    </w:p>
    <w:p w:rsidR="00BB7ADF" w:rsidRPr="00196FB7" w:rsidRDefault="00BB7ADF" w:rsidP="00AE05B0">
      <w:pPr>
        <w:tabs>
          <w:tab w:val="clear" w:pos="720"/>
        </w:tabs>
        <w:rPr>
          <w:rFonts w:cs="Courier New"/>
        </w:rPr>
      </w:pPr>
      <w:r w:rsidRPr="00196FB7">
        <w:rPr>
          <w:rFonts w:cs="Courier New"/>
          <w:u w:val="single"/>
        </w:rPr>
        <w:t>Absolute Priorities</w:t>
      </w:r>
      <w:r w:rsidRPr="00196FB7">
        <w:rPr>
          <w:rFonts w:cs="Courier New"/>
        </w:rPr>
        <w:t>:  The</w:t>
      </w:r>
      <w:r>
        <w:rPr>
          <w:rFonts w:cs="Courier New"/>
        </w:rPr>
        <w:t xml:space="preserve"> first two</w:t>
      </w:r>
      <w:r w:rsidRPr="00196FB7">
        <w:rPr>
          <w:rFonts w:cs="Courier New"/>
        </w:rPr>
        <w:t xml:space="preserve"> priorities</w:t>
      </w:r>
      <w:r>
        <w:rPr>
          <w:rFonts w:cs="Courier New"/>
        </w:rPr>
        <w:t>,</w:t>
      </w:r>
      <w:r w:rsidRPr="00196FB7">
        <w:rPr>
          <w:rFonts w:cs="Courier New"/>
        </w:rPr>
        <w:t xml:space="preserve"> </w:t>
      </w:r>
      <w:r w:rsidRPr="00B56C5F">
        <w:rPr>
          <w:rFonts w:cs="Courier New"/>
          <w:color w:val="000000"/>
          <w:u w:val="single"/>
        </w:rPr>
        <w:t>Improving Learning Outcomes</w:t>
      </w:r>
      <w:r w:rsidRPr="00497466" w:rsidDel="00497466">
        <w:rPr>
          <w:rFonts w:cs="Courier New"/>
        </w:rPr>
        <w:t xml:space="preserve"> </w:t>
      </w:r>
      <w:r w:rsidRPr="00497466">
        <w:rPr>
          <w:rFonts w:cs="Courier New"/>
        </w:rPr>
        <w:t xml:space="preserve">and </w:t>
      </w:r>
      <w:r w:rsidRPr="00B56C5F">
        <w:rPr>
          <w:rFonts w:cs="Courier New"/>
          <w:color w:val="000000"/>
          <w:u w:val="single"/>
        </w:rPr>
        <w:t>Enabling More Data-Based Decision-Making</w:t>
      </w:r>
      <w:r>
        <w:rPr>
          <w:rFonts w:cs="Courier New"/>
        </w:rPr>
        <w:t>,</w:t>
      </w:r>
      <w:r w:rsidRPr="00497466" w:rsidDel="00497466">
        <w:rPr>
          <w:rFonts w:cs="Courier New"/>
        </w:rPr>
        <w:t xml:space="preserve"> </w:t>
      </w:r>
      <w:r w:rsidRPr="00196FB7">
        <w:rPr>
          <w:rFonts w:cs="Courier New"/>
        </w:rPr>
        <w:t>are absolute priorities.  Under 34 CFR 75.105(c)(3) we consider only applications that meet these priorities.</w:t>
      </w:r>
    </w:p>
    <w:p w:rsidR="00BB7ADF" w:rsidRPr="00196FB7" w:rsidRDefault="00BB7ADF" w:rsidP="00AE05B0">
      <w:pPr>
        <w:tabs>
          <w:tab w:val="clear" w:pos="720"/>
        </w:tabs>
        <w:rPr>
          <w:rFonts w:cs="Courier New"/>
        </w:rPr>
      </w:pPr>
      <w:r w:rsidRPr="00196FB7">
        <w:rPr>
          <w:rFonts w:cs="Courier New"/>
        </w:rPr>
        <w:tab/>
        <w:t>These priorities are:</w:t>
      </w:r>
    </w:p>
    <w:p w:rsidR="00BB7ADF" w:rsidRDefault="00BB7ADF" w:rsidP="00AE05B0">
      <w:pPr>
        <w:rPr>
          <w:rFonts w:cs="Courier New"/>
          <w:color w:val="000000"/>
        </w:rPr>
      </w:pPr>
      <w:r w:rsidRPr="00196FB7">
        <w:rPr>
          <w:rFonts w:cs="Courier New"/>
          <w:color w:val="000000"/>
          <w:u w:val="single"/>
        </w:rPr>
        <w:t xml:space="preserve">Priority 1: </w:t>
      </w:r>
      <w:r>
        <w:rPr>
          <w:rFonts w:cs="Courier New"/>
          <w:color w:val="000000"/>
          <w:u w:val="single"/>
        </w:rPr>
        <w:t xml:space="preserve"> </w:t>
      </w:r>
      <w:r w:rsidRPr="00196FB7">
        <w:rPr>
          <w:rFonts w:cs="Courier New"/>
          <w:color w:val="000000"/>
          <w:u w:val="single"/>
        </w:rPr>
        <w:t>Improving Learning Outcomes</w:t>
      </w:r>
      <w:r w:rsidRPr="00196FB7">
        <w:rPr>
          <w:rFonts w:cs="Courier New"/>
          <w:color w:val="000000"/>
        </w:rPr>
        <w:t xml:space="preserve">. </w:t>
      </w:r>
    </w:p>
    <w:p w:rsidR="00BB7ADF" w:rsidRPr="00413FD9" w:rsidRDefault="00BB7ADF" w:rsidP="00413FD9">
      <w:pPr>
        <w:rPr>
          <w:rFonts w:cs="Courier New"/>
        </w:rPr>
      </w:pPr>
      <w:r w:rsidRPr="00C55934">
        <w:rPr>
          <w:rFonts w:cs="Courier New"/>
          <w:u w:val="single"/>
        </w:rPr>
        <w:t>Background</w:t>
      </w:r>
      <w:r>
        <w:rPr>
          <w:rFonts w:cs="Courier New"/>
        </w:rPr>
        <w:t>:</w:t>
      </w:r>
      <w:r w:rsidRPr="00C55934">
        <w:rPr>
          <w:rFonts w:cs="Courier New"/>
        </w:rPr>
        <w:t xml:space="preserve">  </w:t>
      </w:r>
      <w:r>
        <w:rPr>
          <w:rFonts w:cs="Courier New"/>
        </w:rPr>
        <w:t>Improving the language and literacy development</w:t>
      </w:r>
      <w:r w:rsidRPr="00C55934">
        <w:rPr>
          <w:rFonts w:cs="Courier New"/>
        </w:rPr>
        <w:t xml:space="preserve"> of </w:t>
      </w:r>
      <w:r>
        <w:rPr>
          <w:rFonts w:cs="Courier New"/>
        </w:rPr>
        <w:t>disadvantaged students</w:t>
      </w:r>
      <w:r w:rsidRPr="00C55934">
        <w:rPr>
          <w:rFonts w:cs="Courier New"/>
        </w:rPr>
        <w:t xml:space="preserve"> is essential to </w:t>
      </w:r>
      <w:r w:rsidRPr="00C55934">
        <w:rPr>
          <w:rFonts w:cs="Courier New"/>
        </w:rPr>
        <w:lastRenderedPageBreak/>
        <w:t xml:space="preserve">improving </w:t>
      </w:r>
      <w:r>
        <w:rPr>
          <w:rFonts w:cs="Courier New"/>
        </w:rPr>
        <w:t>academic achievement for these students in all content areas</w:t>
      </w:r>
      <w:r w:rsidRPr="00C55934">
        <w:rPr>
          <w:rFonts w:cs="Courier New"/>
        </w:rPr>
        <w:t xml:space="preserve">.  </w:t>
      </w:r>
      <w:r>
        <w:rPr>
          <w:rFonts w:cs="Courier New"/>
        </w:rPr>
        <w:t xml:space="preserve">The 2009 </w:t>
      </w:r>
      <w:r>
        <w:t xml:space="preserve">National Assessment of Educational Progress (NAEP) </w:t>
      </w:r>
      <w:r>
        <w:rPr>
          <w:rFonts w:cs="Courier New"/>
        </w:rPr>
        <w:t xml:space="preserve">results show disproportionately large numbers of disadvantaged students struggle with developing the necessary pre-literacy and literacy skills needed to read, comprehend, and use language effectively.  This results in persistent gaps in academic achievement through the </w:t>
      </w:r>
      <w:r w:rsidR="00977CF7">
        <w:rPr>
          <w:rFonts w:cs="Courier New"/>
        </w:rPr>
        <w:t xml:space="preserve">elementary and secondary </w:t>
      </w:r>
      <w:r>
        <w:rPr>
          <w:rFonts w:cs="Courier New"/>
        </w:rPr>
        <w:t xml:space="preserve">school years and in high school graduation rates, and presents civic and economic difficulties for these students later in life.  Meeting the language and literacy needs of disadvantaged students, including limited-English-proficient students and students with disabilities, is a particular focus of the SRCL program.  </w:t>
      </w:r>
      <w:r w:rsidDel="00413FD9">
        <w:rPr>
          <w:rFonts w:cs="Courier New"/>
          <w:color w:val="000000"/>
        </w:rPr>
        <w:t xml:space="preserve"> </w:t>
      </w:r>
    </w:p>
    <w:p w:rsidR="00BB7ADF" w:rsidRPr="005E0444" w:rsidRDefault="00BB7ADF" w:rsidP="00AE05B0">
      <w:pPr>
        <w:rPr>
          <w:rFonts w:cs="Courier New"/>
          <w:color w:val="000000"/>
        </w:rPr>
      </w:pPr>
      <w:r>
        <w:rPr>
          <w:rFonts w:cs="Courier New"/>
          <w:color w:val="000000"/>
          <w:u w:val="single"/>
        </w:rPr>
        <w:t>Priority</w:t>
      </w:r>
      <w:r>
        <w:rPr>
          <w:rFonts w:cs="Courier New"/>
          <w:color w:val="000000"/>
        </w:rPr>
        <w:t>:</w:t>
      </w:r>
    </w:p>
    <w:p w:rsidR="00BB7ADF" w:rsidRPr="00196FB7" w:rsidRDefault="00BB7ADF" w:rsidP="00AE05B0">
      <w:pPr>
        <w:rPr>
          <w:rFonts w:cs="Courier New"/>
          <w:color w:val="000000"/>
        </w:rPr>
      </w:pPr>
      <w:r>
        <w:rPr>
          <w:rFonts w:cs="Courier New"/>
          <w:color w:val="000000"/>
        </w:rPr>
        <w:tab/>
      </w:r>
      <w:r w:rsidRPr="00196FB7">
        <w:rPr>
          <w:rFonts w:cs="Courier New"/>
          <w:color w:val="000000"/>
        </w:rPr>
        <w:t xml:space="preserve">To meet this priority, </w:t>
      </w:r>
      <w:r>
        <w:rPr>
          <w:rFonts w:cs="Courier New"/>
          <w:color w:val="000000"/>
        </w:rPr>
        <w:t xml:space="preserve">an applicant must propose a project that is designed to improve school readiness and success </w:t>
      </w:r>
      <w:r w:rsidR="00E5786B">
        <w:rPr>
          <w:rFonts w:cs="Courier New"/>
          <w:color w:val="000000"/>
        </w:rPr>
        <w:t xml:space="preserve">through grade 12, or at any period in the birth through grade 12 spectrum, </w:t>
      </w:r>
      <w:r>
        <w:rPr>
          <w:rFonts w:cs="Courier New"/>
          <w:color w:val="000000"/>
        </w:rPr>
        <w:t xml:space="preserve">in the area of </w:t>
      </w:r>
      <w:r w:rsidRPr="00196FB7">
        <w:rPr>
          <w:rFonts w:cs="Courier New"/>
          <w:color w:val="000000"/>
        </w:rPr>
        <w:t xml:space="preserve">language and literacy development for </w:t>
      </w:r>
      <w:r>
        <w:rPr>
          <w:rFonts w:cs="Courier New"/>
        </w:rPr>
        <w:t>disadvantaged students (as defined in this notice)</w:t>
      </w:r>
      <w:r w:rsidRPr="00196FB7">
        <w:rPr>
          <w:rFonts w:cs="Courier New"/>
          <w:color w:val="000000"/>
        </w:rPr>
        <w:t xml:space="preserve">. </w:t>
      </w:r>
    </w:p>
    <w:p w:rsidR="00BB7ADF" w:rsidRPr="00196FB7" w:rsidRDefault="00BB7ADF" w:rsidP="00AE05B0">
      <w:pPr>
        <w:rPr>
          <w:rFonts w:cs="Courier New"/>
          <w:color w:val="000000"/>
        </w:rPr>
      </w:pPr>
      <w:r w:rsidRPr="00196FB7">
        <w:rPr>
          <w:rFonts w:cs="Courier New"/>
          <w:color w:val="000000"/>
          <w:u w:val="single"/>
        </w:rPr>
        <w:t>Priority 2: Enabling More Data-Based Decision-Making</w:t>
      </w:r>
      <w:r w:rsidRPr="00196FB7">
        <w:rPr>
          <w:rFonts w:cs="Courier New"/>
          <w:color w:val="000000"/>
        </w:rPr>
        <w:t>.</w:t>
      </w:r>
    </w:p>
    <w:p w:rsidR="00BB7ADF" w:rsidRDefault="00BB7ADF" w:rsidP="005E0444">
      <w:pPr>
        <w:rPr>
          <w:rFonts w:cs="Courier New"/>
          <w:color w:val="000000"/>
          <w:u w:val="single"/>
        </w:rPr>
      </w:pPr>
      <w:r w:rsidRPr="00C55934">
        <w:rPr>
          <w:rFonts w:cs="Courier New"/>
          <w:bCs/>
          <w:iCs/>
          <w:u w:val="single"/>
        </w:rPr>
        <w:t>Background</w:t>
      </w:r>
      <w:r>
        <w:rPr>
          <w:rFonts w:cs="Courier New"/>
          <w:bCs/>
          <w:iCs/>
        </w:rPr>
        <w:t>:</w:t>
      </w:r>
      <w:r w:rsidRPr="00C55934">
        <w:rPr>
          <w:rFonts w:cs="Courier New"/>
          <w:bCs/>
          <w:iCs/>
        </w:rPr>
        <w:t xml:space="preserve">  A</w:t>
      </w:r>
      <w:r w:rsidRPr="00C55934">
        <w:rPr>
          <w:rFonts w:cs="Courier New"/>
        </w:rPr>
        <w:t>ccurate, timely,</w:t>
      </w:r>
      <w:r>
        <w:rPr>
          <w:rFonts w:cs="Courier New"/>
        </w:rPr>
        <w:t xml:space="preserve"> relevant, and appropriate data, </w:t>
      </w:r>
      <w:r w:rsidRPr="00C55934">
        <w:rPr>
          <w:rFonts w:cs="Courier New"/>
        </w:rPr>
        <w:t xml:space="preserve">and the effective use of </w:t>
      </w:r>
      <w:r>
        <w:rPr>
          <w:rFonts w:cs="Courier New"/>
        </w:rPr>
        <w:t xml:space="preserve">that </w:t>
      </w:r>
      <w:r w:rsidRPr="00C55934">
        <w:rPr>
          <w:rFonts w:cs="Courier New"/>
        </w:rPr>
        <w:t>data for informed decision-making</w:t>
      </w:r>
      <w:r>
        <w:rPr>
          <w:rFonts w:cs="Courier New"/>
        </w:rPr>
        <w:t>,</w:t>
      </w:r>
      <w:r w:rsidRPr="00C55934">
        <w:rPr>
          <w:rFonts w:cs="Courier New"/>
        </w:rPr>
        <w:t xml:space="preserve"> are essential to the continuous im</w:t>
      </w:r>
      <w:r>
        <w:rPr>
          <w:rFonts w:cs="Courier New"/>
        </w:rPr>
        <w:t>provement of children’s literacy and language development</w:t>
      </w:r>
      <w:r w:rsidRPr="00C55934">
        <w:rPr>
          <w:rFonts w:cs="Courier New"/>
        </w:rPr>
        <w:t>.</w:t>
      </w:r>
      <w:r>
        <w:rPr>
          <w:rFonts w:cs="Courier New"/>
        </w:rPr>
        <w:t xml:space="preserve">  </w:t>
      </w:r>
      <w:r>
        <w:rPr>
          <w:rFonts w:cs="Courier New"/>
          <w:bCs/>
          <w:iCs/>
        </w:rPr>
        <w:t xml:space="preserve">In developing comprehensive literacy plans and programs, it is important for States to consider strategies </w:t>
      </w:r>
      <w:r w:rsidRPr="00C55934">
        <w:rPr>
          <w:rFonts w:cs="Courier New"/>
          <w:bCs/>
          <w:iCs/>
        </w:rPr>
        <w:t>that provide educators, as well as families and other key stakeholders, with the data they need and the capacity and training to use those data to improve school readiness, respond to the learning and academic needs of students, improve educator effectiveness, inform professional develo</w:t>
      </w:r>
      <w:r>
        <w:rPr>
          <w:rFonts w:cs="Courier New"/>
          <w:bCs/>
          <w:iCs/>
        </w:rPr>
        <w:t>pment practices and approaches</w:t>
      </w:r>
      <w:r w:rsidRPr="00C55934">
        <w:rPr>
          <w:rFonts w:cs="Courier New"/>
          <w:bCs/>
          <w:iCs/>
        </w:rPr>
        <w:t>,</w:t>
      </w:r>
      <w:r w:rsidRPr="00C55934">
        <w:rPr>
          <w:rFonts w:cs="Courier New"/>
          <w:bCs/>
          <w:iCs/>
          <w:color w:val="76923C"/>
        </w:rPr>
        <w:t xml:space="preserve"> </w:t>
      </w:r>
      <w:r w:rsidRPr="00C55934">
        <w:rPr>
          <w:rFonts w:cs="Courier New"/>
          <w:bCs/>
          <w:iCs/>
        </w:rPr>
        <w:t xml:space="preserve">and make informed decisions that increase </w:t>
      </w:r>
      <w:r>
        <w:rPr>
          <w:rFonts w:cs="Courier New"/>
          <w:bCs/>
          <w:iCs/>
        </w:rPr>
        <w:t>student pre-literacy, literacy, and language development</w:t>
      </w:r>
      <w:r w:rsidRPr="00C55934">
        <w:rPr>
          <w:rFonts w:cs="Courier New"/>
          <w:bCs/>
          <w:iCs/>
        </w:rPr>
        <w:t>.</w:t>
      </w:r>
    </w:p>
    <w:p w:rsidR="00BB7ADF" w:rsidRPr="005E0444" w:rsidRDefault="00BB7ADF" w:rsidP="005E0444">
      <w:pPr>
        <w:rPr>
          <w:rFonts w:cs="Courier New"/>
          <w:color w:val="000000"/>
        </w:rPr>
      </w:pPr>
      <w:r>
        <w:rPr>
          <w:rFonts w:cs="Courier New"/>
          <w:color w:val="000000"/>
          <w:u w:val="single"/>
        </w:rPr>
        <w:t>Priority</w:t>
      </w:r>
      <w:r>
        <w:rPr>
          <w:rFonts w:cs="Courier New"/>
          <w:color w:val="000000"/>
        </w:rPr>
        <w:t>:</w:t>
      </w:r>
    </w:p>
    <w:p w:rsidR="00BB7ADF" w:rsidRPr="00196FB7" w:rsidRDefault="00BB7ADF" w:rsidP="00AE05B0">
      <w:pPr>
        <w:rPr>
          <w:rFonts w:cs="Courier New"/>
          <w:color w:val="000000"/>
        </w:rPr>
      </w:pPr>
      <w:r>
        <w:rPr>
          <w:rFonts w:cs="Courier New"/>
          <w:color w:val="000000"/>
        </w:rPr>
        <w:tab/>
      </w:r>
      <w:r w:rsidRPr="00196FB7">
        <w:rPr>
          <w:rFonts w:cs="Courier New"/>
          <w:color w:val="000000"/>
        </w:rPr>
        <w:t xml:space="preserve">To meet this priority, </w:t>
      </w:r>
      <w:r>
        <w:rPr>
          <w:rFonts w:cs="Courier New"/>
          <w:color w:val="000000"/>
        </w:rPr>
        <w:t xml:space="preserve">an applicant must propose a project that is </w:t>
      </w:r>
      <w:r w:rsidRPr="00196FB7">
        <w:rPr>
          <w:rFonts w:cs="Courier New"/>
          <w:color w:val="000000"/>
        </w:rPr>
        <w:t xml:space="preserve">designed to collect, analyze, and use high-quality and timely data, especially on program participant outcomes, </w:t>
      </w:r>
      <w:r>
        <w:rPr>
          <w:rFonts w:cs="Courier New"/>
          <w:color w:val="000000"/>
        </w:rPr>
        <w:t>in accordance with privacy requirements,</w:t>
      </w:r>
      <w:r w:rsidRPr="00196FB7">
        <w:rPr>
          <w:rFonts w:cs="Courier New"/>
          <w:color w:val="000000"/>
        </w:rPr>
        <w:t xml:space="preserve"> to improve instructional practices, policies, and student outcomes in early learning settings and in </w:t>
      </w:r>
      <w:r>
        <w:rPr>
          <w:rFonts w:cs="Courier New"/>
          <w:color w:val="000000"/>
        </w:rPr>
        <w:t xml:space="preserve">elementary and secondary </w:t>
      </w:r>
      <w:r w:rsidRPr="00196FB7">
        <w:rPr>
          <w:rFonts w:cs="Courier New"/>
          <w:color w:val="000000"/>
        </w:rPr>
        <w:t>schools.</w:t>
      </w:r>
    </w:p>
    <w:p w:rsidR="00BB7ADF" w:rsidRDefault="00BB7ADF" w:rsidP="004C3E78">
      <w:pPr>
        <w:tabs>
          <w:tab w:val="clear" w:pos="720"/>
        </w:tabs>
        <w:rPr>
          <w:rFonts w:cs="Courier New"/>
        </w:rPr>
      </w:pPr>
      <w:r w:rsidRPr="00196FB7">
        <w:rPr>
          <w:rFonts w:cs="Courier New"/>
          <w:u w:val="single"/>
        </w:rPr>
        <w:t>Competitive Preference Priorit</w:t>
      </w:r>
      <w:r>
        <w:rPr>
          <w:rFonts w:cs="Courier New"/>
          <w:u w:val="single"/>
        </w:rPr>
        <w:t>ies</w:t>
      </w:r>
      <w:r w:rsidRPr="00196FB7">
        <w:rPr>
          <w:rFonts w:cs="Courier New"/>
        </w:rPr>
        <w:t xml:space="preserve">:  </w:t>
      </w:r>
      <w:r>
        <w:rPr>
          <w:rFonts w:cs="Courier New"/>
        </w:rPr>
        <w:t xml:space="preserve">The following </w:t>
      </w:r>
      <w:r w:rsidRPr="00196FB7">
        <w:rPr>
          <w:rFonts w:cs="Courier New"/>
        </w:rPr>
        <w:t>priorit</w:t>
      </w:r>
      <w:r>
        <w:rPr>
          <w:rFonts w:cs="Courier New"/>
        </w:rPr>
        <w:t xml:space="preserve">ies are </w:t>
      </w:r>
      <w:r w:rsidRPr="00196FB7">
        <w:rPr>
          <w:rFonts w:cs="Courier New"/>
        </w:rPr>
        <w:t>competitive preference priorit</w:t>
      </w:r>
      <w:r>
        <w:rPr>
          <w:rFonts w:cs="Courier New"/>
        </w:rPr>
        <w:t>ies</w:t>
      </w:r>
      <w:r w:rsidRPr="00196FB7">
        <w:rPr>
          <w:rFonts w:cs="Courier New"/>
        </w:rPr>
        <w:t xml:space="preserve">.  Under 34 CFR 75.105(c)(2)(ii) </w:t>
      </w:r>
      <w:r w:rsidRPr="0049389D">
        <w:t xml:space="preserve">we award an additional </w:t>
      </w:r>
      <w:r>
        <w:t>five</w:t>
      </w:r>
      <w:r w:rsidRPr="0049389D">
        <w:t xml:space="preserve"> points to an application that meets </w:t>
      </w:r>
      <w:r w:rsidRPr="00386894">
        <w:rPr>
          <w:u w:val="single"/>
        </w:rPr>
        <w:t xml:space="preserve">Competitive Preference Priority 1: </w:t>
      </w:r>
      <w:r>
        <w:rPr>
          <w:u w:val="single"/>
        </w:rPr>
        <w:t xml:space="preserve"> </w:t>
      </w:r>
      <w:r>
        <w:rPr>
          <w:rFonts w:cs="Courier New"/>
          <w:u w:val="single"/>
        </w:rPr>
        <w:t>Implementing Internationally Benchmarked, College- and Career- Ready English Language Arts Standards</w:t>
      </w:r>
      <w:r w:rsidRPr="008A0497">
        <w:rPr>
          <w:rFonts w:cs="Courier New"/>
        </w:rPr>
        <w:t xml:space="preserve"> </w:t>
      </w:r>
      <w:r w:rsidRPr="0049389D">
        <w:t xml:space="preserve">and </w:t>
      </w:r>
      <w:r>
        <w:t xml:space="preserve">up to </w:t>
      </w:r>
      <w:r w:rsidRPr="0049389D">
        <w:t xml:space="preserve">an additional </w:t>
      </w:r>
      <w:r>
        <w:t>five</w:t>
      </w:r>
      <w:r w:rsidRPr="0049389D">
        <w:t xml:space="preserve"> points to an application that meets </w:t>
      </w:r>
      <w:r w:rsidRPr="00386894">
        <w:rPr>
          <w:u w:val="single"/>
        </w:rPr>
        <w:t>Competitive Preference Priority 2:</w:t>
      </w:r>
      <w:r>
        <w:rPr>
          <w:u w:val="single"/>
        </w:rPr>
        <w:t xml:space="preserve">  </w:t>
      </w:r>
      <w:r w:rsidRPr="00386894">
        <w:rPr>
          <w:u w:val="single"/>
        </w:rPr>
        <w:t>Effective Use of Technology</w:t>
      </w:r>
      <w:r w:rsidRPr="0049389D">
        <w:t>.</w:t>
      </w:r>
      <w:r>
        <w:rPr>
          <w:rFonts w:cs="Courier New"/>
        </w:rPr>
        <w:tab/>
      </w:r>
    </w:p>
    <w:p w:rsidR="00BB7ADF" w:rsidRDefault="00BB7ADF">
      <w:pPr>
        <w:tabs>
          <w:tab w:val="clear" w:pos="720"/>
        </w:tabs>
        <w:ind w:firstLine="720"/>
        <w:rPr>
          <w:rFonts w:cs="Courier New"/>
        </w:rPr>
      </w:pPr>
      <w:r>
        <w:rPr>
          <w:rFonts w:cs="Courier New"/>
        </w:rPr>
        <w:t xml:space="preserve">These </w:t>
      </w:r>
      <w:r w:rsidRPr="00196FB7">
        <w:rPr>
          <w:rFonts w:cs="Courier New"/>
        </w:rPr>
        <w:t>priorit</w:t>
      </w:r>
      <w:r>
        <w:rPr>
          <w:rFonts w:cs="Courier New"/>
        </w:rPr>
        <w:t>ies</w:t>
      </w:r>
      <w:r w:rsidRPr="00196FB7">
        <w:rPr>
          <w:rFonts w:cs="Courier New"/>
        </w:rPr>
        <w:t xml:space="preserve"> </w:t>
      </w:r>
      <w:r>
        <w:rPr>
          <w:rFonts w:cs="Courier New"/>
        </w:rPr>
        <w:t>are</w:t>
      </w:r>
      <w:r w:rsidRPr="00196FB7">
        <w:rPr>
          <w:rFonts w:cs="Courier New"/>
        </w:rPr>
        <w:t>:</w:t>
      </w:r>
    </w:p>
    <w:p w:rsidR="00BB7ADF" w:rsidRDefault="00BB7ADF" w:rsidP="00AE05B0">
      <w:pPr>
        <w:rPr>
          <w:rFonts w:cs="Courier New"/>
        </w:rPr>
      </w:pPr>
      <w:r w:rsidRPr="00196FB7">
        <w:rPr>
          <w:rFonts w:cs="Courier New"/>
          <w:u w:val="single"/>
        </w:rPr>
        <w:t xml:space="preserve">Competitive </w:t>
      </w:r>
      <w:r>
        <w:rPr>
          <w:rFonts w:cs="Courier New"/>
          <w:u w:val="single"/>
        </w:rPr>
        <w:t>Preference P</w:t>
      </w:r>
      <w:r w:rsidRPr="00196FB7">
        <w:rPr>
          <w:rFonts w:cs="Courier New"/>
          <w:u w:val="single"/>
        </w:rPr>
        <w:t>riority</w:t>
      </w:r>
      <w:r>
        <w:rPr>
          <w:rFonts w:cs="Courier New"/>
          <w:u w:val="single"/>
        </w:rPr>
        <w:t xml:space="preserve"> 1</w:t>
      </w:r>
      <w:r w:rsidRPr="00C6358F">
        <w:rPr>
          <w:rFonts w:cs="Courier New"/>
          <w:u w:val="single"/>
        </w:rPr>
        <w:t xml:space="preserve">: </w:t>
      </w:r>
      <w:r>
        <w:rPr>
          <w:rFonts w:cs="Courier New"/>
          <w:u w:val="single"/>
        </w:rPr>
        <w:t xml:space="preserve"> Implementing Internationally Benchmarked, College- and Career- Ready English Language Arts Standards.</w:t>
      </w:r>
    </w:p>
    <w:p w:rsidR="00BB7ADF" w:rsidRDefault="00BB7ADF" w:rsidP="00AE05B0">
      <w:pPr>
        <w:rPr>
          <w:rFonts w:cs="Courier New"/>
        </w:rPr>
      </w:pPr>
      <w:r w:rsidRPr="00C55934">
        <w:rPr>
          <w:rFonts w:cs="Courier New"/>
          <w:u w:val="single"/>
        </w:rPr>
        <w:t>Background</w:t>
      </w:r>
      <w:r>
        <w:rPr>
          <w:rFonts w:cs="Courier New"/>
        </w:rPr>
        <w:t>:</w:t>
      </w:r>
      <w:r w:rsidRPr="00C55934">
        <w:rPr>
          <w:rFonts w:cs="Courier New"/>
        </w:rPr>
        <w:t xml:space="preserve">  </w:t>
      </w:r>
      <w:r w:rsidRPr="00C55934">
        <w:rPr>
          <w:rFonts w:cs="Courier New"/>
          <w:color w:val="000000"/>
        </w:rPr>
        <w:t xml:space="preserve">Many States are moving toward the adoption of common, internationally benchmarked, college- and career-ready academic standards for elementary and secondary school students.  </w:t>
      </w:r>
      <w:r>
        <w:rPr>
          <w:rFonts w:cs="Courier New"/>
          <w:color w:val="000000"/>
        </w:rPr>
        <w:t>T</w:t>
      </w:r>
      <w:r w:rsidRPr="0080407E">
        <w:rPr>
          <w:rFonts w:cs="Courier New"/>
          <w:color w:val="000000"/>
        </w:rPr>
        <w:t xml:space="preserve">he Department believes strongly that adoption of </w:t>
      </w:r>
      <w:r>
        <w:rPr>
          <w:rFonts w:cs="Courier New"/>
          <w:color w:val="000000"/>
        </w:rPr>
        <w:t>common, internationally benchmarked, college- and career-ready academic standards</w:t>
      </w:r>
      <w:r w:rsidRPr="0080407E">
        <w:rPr>
          <w:rFonts w:cs="Courier New"/>
          <w:color w:val="000000"/>
        </w:rPr>
        <w:t xml:space="preserve"> by States </w:t>
      </w:r>
      <w:r>
        <w:rPr>
          <w:rFonts w:cs="Courier New"/>
          <w:color w:val="000000"/>
        </w:rPr>
        <w:t>will provide many benefits, including shared understanding of teaching and learning goals; consistency of data permitting research on effective practices in staffing and instruction; and the coordination of information that could inform the development and implementation of curriculum, instructional resources, and professional development.  A</w:t>
      </w:r>
      <w:r w:rsidRPr="0080407E">
        <w:rPr>
          <w:rFonts w:cs="Courier New"/>
          <w:color w:val="000000"/>
        </w:rPr>
        <w:t xml:space="preserve">doption </w:t>
      </w:r>
      <w:r>
        <w:rPr>
          <w:rFonts w:cs="Courier New"/>
          <w:color w:val="000000"/>
        </w:rPr>
        <w:t xml:space="preserve">by States </w:t>
      </w:r>
      <w:r w:rsidRPr="0080407E">
        <w:rPr>
          <w:rFonts w:cs="Courier New"/>
          <w:color w:val="000000"/>
        </w:rPr>
        <w:t xml:space="preserve">of </w:t>
      </w:r>
      <w:r>
        <w:rPr>
          <w:rFonts w:cs="Courier New"/>
          <w:color w:val="000000"/>
        </w:rPr>
        <w:t>common, internationally benchmarked, college- and career-ready academic standards</w:t>
      </w:r>
      <w:r w:rsidRPr="0080407E">
        <w:rPr>
          <w:rFonts w:cs="Courier New"/>
          <w:color w:val="000000"/>
        </w:rPr>
        <w:t xml:space="preserve"> will provide a</w:t>
      </w:r>
      <w:r>
        <w:rPr>
          <w:rFonts w:cs="Courier New"/>
          <w:color w:val="000000"/>
        </w:rPr>
        <w:t xml:space="preserve">n important </w:t>
      </w:r>
      <w:r w:rsidRPr="0080407E">
        <w:rPr>
          <w:rFonts w:cs="Courier New"/>
          <w:color w:val="000000"/>
        </w:rPr>
        <w:t xml:space="preserve">foundation for the assessment, instructional, and professional development resources needed to implement a </w:t>
      </w:r>
      <w:r>
        <w:rPr>
          <w:rFonts w:cs="Courier New"/>
          <w:color w:val="000000"/>
        </w:rPr>
        <w:t>comprehensive literacy program that addresses the pre-literacy and literacy needs of children from birth through grade 12</w:t>
      </w:r>
      <w:r w:rsidRPr="0080407E">
        <w:rPr>
          <w:rFonts w:cs="Courier New"/>
          <w:color w:val="000000"/>
        </w:rPr>
        <w:t>.</w:t>
      </w:r>
    </w:p>
    <w:p w:rsidR="00BB7ADF" w:rsidRPr="005E0444" w:rsidRDefault="00BB7ADF" w:rsidP="005E0444">
      <w:pPr>
        <w:rPr>
          <w:rFonts w:cs="Courier New"/>
          <w:color w:val="000000"/>
        </w:rPr>
      </w:pPr>
      <w:r>
        <w:rPr>
          <w:rFonts w:cs="Courier New"/>
          <w:color w:val="000000"/>
          <w:u w:val="single"/>
        </w:rPr>
        <w:t>Priority</w:t>
      </w:r>
      <w:r>
        <w:rPr>
          <w:rFonts w:cs="Courier New"/>
          <w:color w:val="000000"/>
        </w:rPr>
        <w:t>:</w:t>
      </w:r>
    </w:p>
    <w:p w:rsidR="00BB7ADF" w:rsidRPr="00196FB7" w:rsidRDefault="00BB7ADF" w:rsidP="00AE05B0">
      <w:pPr>
        <w:rPr>
          <w:rFonts w:cs="Courier New"/>
          <w:color w:val="76923C"/>
        </w:rPr>
      </w:pPr>
      <w:r>
        <w:rPr>
          <w:rFonts w:cs="Courier New"/>
        </w:rPr>
        <w:tab/>
        <w:t xml:space="preserve">To meet this priority, an applicant must </w:t>
      </w:r>
      <w:r w:rsidRPr="00196FB7">
        <w:rPr>
          <w:rFonts w:cs="Courier New"/>
        </w:rPr>
        <w:t xml:space="preserve">demonstrate, in its </w:t>
      </w:r>
      <w:proofErr w:type="gramStart"/>
      <w:r w:rsidRPr="00196FB7">
        <w:rPr>
          <w:rFonts w:cs="Courier New"/>
        </w:rPr>
        <w:t>application, that</w:t>
      </w:r>
      <w:proofErr w:type="gramEnd"/>
      <w:r w:rsidRPr="00196FB7">
        <w:rPr>
          <w:rFonts w:cs="Courier New"/>
        </w:rPr>
        <w:t xml:space="preserve"> </w:t>
      </w:r>
      <w:r>
        <w:rPr>
          <w:rFonts w:cs="Courier New"/>
        </w:rPr>
        <w:t>its</w:t>
      </w:r>
      <w:r w:rsidRPr="00196FB7">
        <w:rPr>
          <w:rFonts w:cs="Courier New"/>
        </w:rPr>
        <w:t xml:space="preserve"> State has adopted a set of high-quality English</w:t>
      </w:r>
      <w:r>
        <w:rPr>
          <w:rFonts w:cs="Courier New"/>
        </w:rPr>
        <w:t xml:space="preserve"> </w:t>
      </w:r>
      <w:r w:rsidRPr="00196FB7">
        <w:rPr>
          <w:rFonts w:cs="Courier New"/>
        </w:rPr>
        <w:t>language arts standards for kindergarten through grade 12 that build toward college- and career-readiness and are common to a significant number of States.</w:t>
      </w:r>
      <w:r w:rsidRPr="00196FB7">
        <w:rPr>
          <w:rFonts w:cs="Courier New"/>
          <w:color w:val="76923C"/>
        </w:rPr>
        <w:t xml:space="preserve"> </w:t>
      </w:r>
    </w:p>
    <w:p w:rsidR="00BB7ADF" w:rsidRPr="00196FB7" w:rsidRDefault="00BB7ADF" w:rsidP="006913F2">
      <w:pPr>
        <w:rPr>
          <w:u w:val="single"/>
        </w:rPr>
      </w:pPr>
      <w:r w:rsidRPr="00196FB7">
        <w:rPr>
          <w:rFonts w:cs="Courier New"/>
          <w:u w:val="single"/>
        </w:rPr>
        <w:t xml:space="preserve">Competitive </w:t>
      </w:r>
      <w:r>
        <w:rPr>
          <w:rFonts w:cs="Courier New"/>
          <w:u w:val="single"/>
        </w:rPr>
        <w:t xml:space="preserve">Preference </w:t>
      </w:r>
      <w:r w:rsidRPr="00196FB7">
        <w:rPr>
          <w:rFonts w:cs="Courier New"/>
          <w:u w:val="single"/>
        </w:rPr>
        <w:t xml:space="preserve">Priority </w:t>
      </w:r>
      <w:r>
        <w:rPr>
          <w:rFonts w:cs="Courier New"/>
          <w:u w:val="single"/>
        </w:rPr>
        <w:t>2</w:t>
      </w:r>
      <w:r w:rsidRPr="00196FB7">
        <w:rPr>
          <w:rFonts w:cs="Courier New"/>
          <w:u w:val="single"/>
        </w:rPr>
        <w:t xml:space="preserve">: </w:t>
      </w:r>
      <w:r>
        <w:rPr>
          <w:rFonts w:cs="Courier New"/>
          <w:u w:val="single"/>
        </w:rPr>
        <w:t>Effective Use of Technology</w:t>
      </w:r>
      <w:r w:rsidRPr="008A0497">
        <w:t>.</w:t>
      </w:r>
    </w:p>
    <w:p w:rsidR="00BB7ADF" w:rsidRPr="009761BE" w:rsidRDefault="00BB7ADF" w:rsidP="00413FD9">
      <w:pPr>
        <w:rPr>
          <w:rFonts w:cs="Courier New"/>
        </w:rPr>
      </w:pPr>
      <w:r w:rsidRPr="009761BE">
        <w:rPr>
          <w:rFonts w:cs="Courier New"/>
          <w:u w:val="single"/>
        </w:rPr>
        <w:t>Background</w:t>
      </w:r>
      <w:r>
        <w:rPr>
          <w:rFonts w:cs="Courier New"/>
        </w:rPr>
        <w:t>:  The effective use of technology is a critical tool</w:t>
      </w:r>
      <w:r w:rsidRPr="009761BE">
        <w:rPr>
          <w:rFonts w:cs="Courier New"/>
        </w:rPr>
        <w:t xml:space="preserve"> for improving learning outcomes and pro</w:t>
      </w:r>
      <w:r>
        <w:rPr>
          <w:rFonts w:cs="Courier New"/>
        </w:rPr>
        <w:t xml:space="preserve">viding teachers with high-quality professional development.  </w:t>
      </w:r>
      <w:r w:rsidRPr="009B1883">
        <w:rPr>
          <w:rFonts w:cs="Courier New"/>
        </w:rPr>
        <w:t>Use of concepts, ideas, programming techniques, and computer-assisted text displays that give access to the text for students who can</w:t>
      </w:r>
      <w:r>
        <w:rPr>
          <w:rFonts w:cs="Courier New"/>
        </w:rPr>
        <w:t>no</w:t>
      </w:r>
      <w:r w:rsidRPr="009B1883">
        <w:rPr>
          <w:rFonts w:cs="Courier New"/>
        </w:rPr>
        <w:t xml:space="preserve">t access traditional print, including limited-English-proficient children and students with disabilities, is a basic tenet of </w:t>
      </w:r>
      <w:r>
        <w:rPr>
          <w:rFonts w:cs="Courier New"/>
        </w:rPr>
        <w:t>u</w:t>
      </w:r>
      <w:r w:rsidRPr="009B1883">
        <w:rPr>
          <w:rFonts w:cs="Courier New"/>
        </w:rPr>
        <w:t xml:space="preserve">niversal </w:t>
      </w:r>
      <w:r>
        <w:rPr>
          <w:rFonts w:cs="Courier New"/>
        </w:rPr>
        <w:t>d</w:t>
      </w:r>
      <w:r w:rsidRPr="009B1883">
        <w:rPr>
          <w:rFonts w:cs="Courier New"/>
        </w:rPr>
        <w:t xml:space="preserve">esign for </w:t>
      </w:r>
      <w:r>
        <w:rPr>
          <w:rFonts w:cs="Courier New"/>
        </w:rPr>
        <w:t>l</w:t>
      </w:r>
      <w:r w:rsidRPr="009B1883">
        <w:rPr>
          <w:rFonts w:cs="Courier New"/>
        </w:rPr>
        <w:t>earning</w:t>
      </w:r>
      <w:r w:rsidRPr="009761BE">
        <w:rPr>
          <w:rFonts w:cs="Courier New"/>
        </w:rPr>
        <w:t xml:space="preserve"> </w:t>
      </w:r>
      <w:r>
        <w:rPr>
          <w:rFonts w:cs="Courier New"/>
        </w:rPr>
        <w:t xml:space="preserve"> and can help improve students’ literacy and language development and identify and address student learning challenges. </w:t>
      </w:r>
    </w:p>
    <w:p w:rsidR="00BB7ADF" w:rsidRPr="005E0444" w:rsidRDefault="00BB7ADF" w:rsidP="006913F2">
      <w:pPr>
        <w:rPr>
          <w:rFonts w:cs="Courier New"/>
          <w:color w:val="000000"/>
        </w:rPr>
      </w:pPr>
      <w:r>
        <w:rPr>
          <w:rFonts w:cs="Courier New"/>
          <w:color w:val="000000"/>
          <w:u w:val="single"/>
        </w:rPr>
        <w:t>Priority</w:t>
      </w:r>
      <w:r>
        <w:rPr>
          <w:rFonts w:cs="Courier New"/>
          <w:color w:val="000000"/>
        </w:rPr>
        <w:t>:</w:t>
      </w:r>
    </w:p>
    <w:p w:rsidR="00BB7ADF" w:rsidRPr="00196FB7" w:rsidRDefault="00BB7ADF" w:rsidP="006913F2">
      <w:pPr>
        <w:rPr>
          <w:rFonts w:cs="Courier New"/>
        </w:rPr>
      </w:pPr>
      <w:r>
        <w:rPr>
          <w:rFonts w:cs="Courier New"/>
        </w:rPr>
        <w:tab/>
        <w:t>To meet</w:t>
      </w:r>
      <w:r w:rsidRPr="00196FB7">
        <w:rPr>
          <w:rFonts w:cs="Courier New"/>
        </w:rPr>
        <w:t xml:space="preserve"> this priority, </w:t>
      </w:r>
      <w:r>
        <w:rPr>
          <w:rFonts w:cs="Courier New"/>
        </w:rPr>
        <w:t xml:space="preserve">an applicant must (1) </w:t>
      </w:r>
      <w:r w:rsidRPr="00196FB7">
        <w:rPr>
          <w:rFonts w:cs="Courier New"/>
        </w:rPr>
        <w:t>propose to use technology</w:t>
      </w:r>
      <w:r>
        <w:rPr>
          <w:rFonts w:cs="Courier New"/>
        </w:rPr>
        <w:t>--</w:t>
      </w:r>
      <w:r w:rsidRPr="00196FB7">
        <w:rPr>
          <w:rFonts w:cs="Courier New"/>
        </w:rPr>
        <w:t>which may include technology to support principles of universal design for learning</w:t>
      </w:r>
      <w:r>
        <w:rPr>
          <w:rFonts w:cs="Courier New"/>
        </w:rPr>
        <w:t xml:space="preserve"> (as defined in this notice)--</w:t>
      </w:r>
      <w:r w:rsidRPr="00196FB7">
        <w:rPr>
          <w:rFonts w:cs="Courier New"/>
        </w:rPr>
        <w:t>to address student learning challenges</w:t>
      </w:r>
      <w:r>
        <w:rPr>
          <w:rFonts w:cs="Courier New"/>
        </w:rPr>
        <w:t>;</w:t>
      </w:r>
      <w:r w:rsidRPr="00196FB7">
        <w:rPr>
          <w:rFonts w:cs="Courier New"/>
        </w:rPr>
        <w:t xml:space="preserve"> and </w:t>
      </w:r>
      <w:r>
        <w:rPr>
          <w:rFonts w:cs="Courier New"/>
        </w:rPr>
        <w:t xml:space="preserve">(2) </w:t>
      </w:r>
      <w:r w:rsidRPr="00196FB7">
        <w:rPr>
          <w:rFonts w:cs="Courier New"/>
        </w:rPr>
        <w:t>provide</w:t>
      </w:r>
      <w:r>
        <w:rPr>
          <w:rFonts w:cs="Courier New"/>
        </w:rPr>
        <w:t>, in its application,</w:t>
      </w:r>
      <w:r w:rsidRPr="00196FB7">
        <w:rPr>
          <w:rFonts w:cs="Courier New"/>
        </w:rPr>
        <w:t xml:space="preserve"> a</w:t>
      </w:r>
      <w:r w:rsidR="00E5786B">
        <w:rPr>
          <w:rFonts w:cs="Courier New"/>
        </w:rPr>
        <w:t>n evidence-based</w:t>
      </w:r>
      <w:r w:rsidR="00AE4723">
        <w:rPr>
          <w:rFonts w:cs="Courier New"/>
        </w:rPr>
        <w:t xml:space="preserve"> (as defined i</w:t>
      </w:r>
      <w:r w:rsidR="00DF4F65">
        <w:rPr>
          <w:rFonts w:cs="Courier New"/>
        </w:rPr>
        <w:t>n</w:t>
      </w:r>
      <w:r w:rsidR="00AE4723">
        <w:rPr>
          <w:rFonts w:cs="Courier New"/>
        </w:rPr>
        <w:t xml:space="preserve"> this notice)</w:t>
      </w:r>
      <w:r w:rsidRPr="00196FB7">
        <w:rPr>
          <w:rFonts w:cs="Courier New"/>
        </w:rPr>
        <w:t xml:space="preserve"> rationale</w:t>
      </w:r>
      <w:r w:rsidR="00E5786B">
        <w:rPr>
          <w:rFonts w:cs="Courier New"/>
        </w:rPr>
        <w:t xml:space="preserve"> </w:t>
      </w:r>
      <w:r w:rsidRPr="00196FB7">
        <w:rPr>
          <w:rFonts w:cs="Courier New"/>
        </w:rPr>
        <w:t xml:space="preserve">that </w:t>
      </w:r>
      <w:r>
        <w:rPr>
          <w:rFonts w:cs="Courier New"/>
        </w:rPr>
        <w:t>its</w:t>
      </w:r>
      <w:r w:rsidRPr="00196FB7">
        <w:rPr>
          <w:rFonts w:cs="Courier New"/>
        </w:rPr>
        <w:t xml:space="preserve"> proposed </w:t>
      </w:r>
      <w:r>
        <w:rPr>
          <w:rFonts w:cs="Courier New"/>
        </w:rPr>
        <w:t xml:space="preserve">technology </w:t>
      </w:r>
      <w:r w:rsidRPr="00196FB7">
        <w:rPr>
          <w:rFonts w:cs="Courier New"/>
        </w:rPr>
        <w:t>program, practice, or strategy will increase student engagement and achievement or increase teacher effectiveness.</w:t>
      </w:r>
    </w:p>
    <w:p w:rsidR="00BB7ADF" w:rsidRPr="001E2116" w:rsidRDefault="00BB7ADF" w:rsidP="00F4472A">
      <w:pPr>
        <w:rPr>
          <w:color w:val="000000"/>
        </w:rPr>
      </w:pPr>
      <w:r w:rsidRPr="008A0497">
        <w:rPr>
          <w:color w:val="000000"/>
          <w:u w:val="single"/>
        </w:rPr>
        <w:t>Program Requirements</w:t>
      </w:r>
      <w:r w:rsidRPr="008A0497">
        <w:rPr>
          <w:color w:val="000000"/>
        </w:rPr>
        <w:t>:</w:t>
      </w:r>
    </w:p>
    <w:p w:rsidR="00BB7ADF" w:rsidRDefault="00BB7ADF" w:rsidP="00242614">
      <w:pPr>
        <w:rPr>
          <w:color w:val="000000"/>
        </w:rPr>
      </w:pPr>
      <w:r w:rsidRPr="008A0497">
        <w:rPr>
          <w:rFonts w:cs="Courier New"/>
          <w:u w:val="single"/>
        </w:rPr>
        <w:t>Statutory Requirements (see Department of Education Appropriations Act, 2010 (Pub. L. 111-117)</w:t>
      </w:r>
      <w:r>
        <w:rPr>
          <w:rFonts w:cs="Courier New"/>
        </w:rPr>
        <w:t>.  An SEA</w:t>
      </w:r>
      <w:r>
        <w:rPr>
          <w:color w:val="000000"/>
        </w:rPr>
        <w:t xml:space="preserve"> awarded a grant under this program--</w:t>
      </w:r>
    </w:p>
    <w:p w:rsidR="00BB7ADF" w:rsidRDefault="00BB7ADF" w:rsidP="009A054D">
      <w:pPr>
        <w:rPr>
          <w:rFonts w:cs="Courier New"/>
        </w:rPr>
      </w:pPr>
      <w:r>
        <w:rPr>
          <w:rFonts w:cs="Courier New"/>
          <w:sz w:val="22"/>
        </w:rPr>
        <w:tab/>
        <w:t>(</w:t>
      </w:r>
      <w:r>
        <w:rPr>
          <w:rFonts w:cs="Courier New"/>
        </w:rPr>
        <w:t>a)</w:t>
      </w:r>
      <w:r w:rsidRPr="009A054D">
        <w:rPr>
          <w:rFonts w:cs="Courier New"/>
        </w:rPr>
        <w:t xml:space="preserve"> </w:t>
      </w:r>
      <w:r>
        <w:rPr>
          <w:rFonts w:cs="Courier New"/>
        </w:rPr>
        <w:t xml:space="preserve"> </w:t>
      </w:r>
      <w:r w:rsidRPr="009A054D">
        <w:rPr>
          <w:rFonts w:cs="Courier New"/>
        </w:rPr>
        <w:t xml:space="preserve">Must </w:t>
      </w:r>
      <w:proofErr w:type="spellStart"/>
      <w:r w:rsidRPr="009A054D">
        <w:rPr>
          <w:rFonts w:cs="Courier New"/>
        </w:rPr>
        <w:t>subgrant</w:t>
      </w:r>
      <w:proofErr w:type="spellEnd"/>
      <w:r w:rsidRPr="009A054D">
        <w:rPr>
          <w:rFonts w:cs="Courier New"/>
        </w:rPr>
        <w:t xml:space="preserve"> no less than 95 percent of funds received </w:t>
      </w:r>
      <w:r>
        <w:rPr>
          <w:rFonts w:cs="Courier New"/>
        </w:rPr>
        <w:t xml:space="preserve">under this competition </w:t>
      </w:r>
      <w:r w:rsidRPr="009A054D">
        <w:rPr>
          <w:rFonts w:cs="Courier New"/>
        </w:rPr>
        <w:t xml:space="preserve">to </w:t>
      </w:r>
      <w:r>
        <w:rPr>
          <w:rFonts w:cs="Courier New"/>
        </w:rPr>
        <w:t>LEAs</w:t>
      </w:r>
      <w:r w:rsidRPr="009A054D">
        <w:rPr>
          <w:rFonts w:cs="Courier New"/>
        </w:rPr>
        <w:t xml:space="preserve"> or, in the case of early literacy, to </w:t>
      </w:r>
      <w:r>
        <w:rPr>
          <w:rFonts w:cs="Courier New"/>
        </w:rPr>
        <w:t>LEAs</w:t>
      </w:r>
      <w:r w:rsidRPr="009A054D">
        <w:rPr>
          <w:rFonts w:cs="Courier New"/>
        </w:rPr>
        <w:t xml:space="preserve"> or other nonprofit providers of early childhood education that partner with a public or private nonprofit organization or agency with a demonstrated record of effectiveness in improving the early literacy development of children from birth through kindergarten entry and in providing professional development </w:t>
      </w:r>
      <w:r>
        <w:rPr>
          <w:rFonts w:cs="Courier New"/>
        </w:rPr>
        <w:t xml:space="preserve">(as defined in this notice) </w:t>
      </w:r>
      <w:r w:rsidRPr="009A054D">
        <w:rPr>
          <w:rFonts w:cs="Courier New"/>
        </w:rPr>
        <w:t>in early literacy, giving priority to such agencies or other entities serving great</w:t>
      </w:r>
      <w:r>
        <w:rPr>
          <w:rFonts w:cs="Courier New"/>
        </w:rPr>
        <w:t>er</w:t>
      </w:r>
      <w:r w:rsidRPr="009A054D">
        <w:rPr>
          <w:rFonts w:cs="Courier New"/>
        </w:rPr>
        <w:t xml:space="preserve"> numbers o</w:t>
      </w:r>
      <w:r>
        <w:rPr>
          <w:rFonts w:cs="Courier New"/>
        </w:rPr>
        <w:t>r</w:t>
      </w:r>
      <w:r w:rsidRPr="009A054D">
        <w:rPr>
          <w:rFonts w:cs="Courier New"/>
        </w:rPr>
        <w:t xml:space="preserve"> percentages of disadvantaged </w:t>
      </w:r>
      <w:r>
        <w:rPr>
          <w:rFonts w:cs="Courier New"/>
        </w:rPr>
        <w:t>students;</w:t>
      </w:r>
    </w:p>
    <w:p w:rsidR="00BB7ADF" w:rsidRDefault="00BB7ADF">
      <w:pPr>
        <w:ind w:left="720"/>
        <w:rPr>
          <w:rFonts w:cs="Courier New"/>
        </w:rPr>
      </w:pPr>
      <w:r>
        <w:rPr>
          <w:rFonts w:cs="Courier New"/>
        </w:rPr>
        <w:t xml:space="preserve">(b)  </w:t>
      </w:r>
      <w:r w:rsidRPr="008C2728">
        <w:rPr>
          <w:rFonts w:cs="Courier New"/>
        </w:rPr>
        <w:t>Must ensure that at least</w:t>
      </w:r>
      <w:r>
        <w:rPr>
          <w:rFonts w:cs="Courier New"/>
        </w:rPr>
        <w:t>--</w:t>
      </w:r>
      <w:r w:rsidRPr="008C2728">
        <w:rPr>
          <w:rFonts w:cs="Courier New"/>
        </w:rPr>
        <w:t xml:space="preserve">  </w:t>
      </w:r>
    </w:p>
    <w:p w:rsidR="00BB7ADF" w:rsidRPr="009A054D" w:rsidRDefault="00BB7ADF" w:rsidP="009A054D">
      <w:pPr>
        <w:rPr>
          <w:rFonts w:cs="Courier New"/>
        </w:rPr>
      </w:pPr>
      <w:r>
        <w:rPr>
          <w:rFonts w:cs="Courier New"/>
        </w:rPr>
        <w:tab/>
        <w:t xml:space="preserve">(1) </w:t>
      </w:r>
      <w:r w:rsidRPr="009A054D">
        <w:rPr>
          <w:rFonts w:cs="Courier New"/>
        </w:rPr>
        <w:t xml:space="preserve">15 percent of the funds </w:t>
      </w:r>
      <w:r>
        <w:rPr>
          <w:rFonts w:cs="Courier New"/>
        </w:rPr>
        <w:t xml:space="preserve">it </w:t>
      </w:r>
      <w:proofErr w:type="spellStart"/>
      <w:r>
        <w:rPr>
          <w:rFonts w:cs="Courier New"/>
        </w:rPr>
        <w:t>subgrants</w:t>
      </w:r>
      <w:proofErr w:type="spellEnd"/>
      <w:r>
        <w:rPr>
          <w:rFonts w:cs="Courier New"/>
        </w:rPr>
        <w:t xml:space="preserve"> to LEAs or other nonprofit providers of early childhood education (SRCL </w:t>
      </w:r>
      <w:proofErr w:type="spellStart"/>
      <w:r>
        <w:rPr>
          <w:rFonts w:cs="Courier New"/>
        </w:rPr>
        <w:t>subgranted</w:t>
      </w:r>
      <w:proofErr w:type="spellEnd"/>
      <w:r>
        <w:rPr>
          <w:rFonts w:cs="Courier New"/>
        </w:rPr>
        <w:t xml:space="preserve"> funds) </w:t>
      </w:r>
      <w:r w:rsidRPr="009A054D">
        <w:rPr>
          <w:rFonts w:cs="Courier New"/>
        </w:rPr>
        <w:t xml:space="preserve">are used to serve children from birth through age 5; </w:t>
      </w:r>
    </w:p>
    <w:p w:rsidR="00BB7ADF" w:rsidRPr="009A054D" w:rsidRDefault="00BB7ADF" w:rsidP="009A054D">
      <w:pPr>
        <w:rPr>
          <w:rFonts w:cs="Courier New"/>
        </w:rPr>
      </w:pPr>
      <w:r>
        <w:rPr>
          <w:rFonts w:cs="Courier New"/>
        </w:rPr>
        <w:tab/>
        <w:t xml:space="preserve">(2) </w:t>
      </w:r>
      <w:r w:rsidRPr="009A054D">
        <w:rPr>
          <w:rFonts w:cs="Courier New"/>
        </w:rPr>
        <w:t xml:space="preserve">40 percent </w:t>
      </w:r>
      <w:r>
        <w:rPr>
          <w:rFonts w:cs="Courier New"/>
        </w:rPr>
        <w:t xml:space="preserve">of its SRCL </w:t>
      </w:r>
      <w:proofErr w:type="spellStart"/>
      <w:r>
        <w:rPr>
          <w:rFonts w:cs="Courier New"/>
        </w:rPr>
        <w:t>subgranted</w:t>
      </w:r>
      <w:proofErr w:type="spellEnd"/>
      <w:r>
        <w:rPr>
          <w:rFonts w:cs="Courier New"/>
        </w:rPr>
        <w:t xml:space="preserve"> funds </w:t>
      </w:r>
      <w:r w:rsidRPr="009A054D">
        <w:rPr>
          <w:rFonts w:cs="Courier New"/>
        </w:rPr>
        <w:t>are used to serve students in kindergarten through grade 5; and</w:t>
      </w:r>
    </w:p>
    <w:p w:rsidR="00BB7ADF" w:rsidRPr="009A054D" w:rsidRDefault="00BB7ADF" w:rsidP="009A054D">
      <w:pPr>
        <w:rPr>
          <w:rFonts w:cs="Courier New"/>
        </w:rPr>
      </w:pPr>
      <w:r>
        <w:rPr>
          <w:rFonts w:cs="Courier New"/>
        </w:rPr>
        <w:tab/>
        <w:t xml:space="preserve">(3) </w:t>
      </w:r>
      <w:r w:rsidRPr="009A054D">
        <w:rPr>
          <w:rFonts w:cs="Courier New"/>
        </w:rPr>
        <w:t xml:space="preserve">40 percent </w:t>
      </w:r>
      <w:r>
        <w:rPr>
          <w:rFonts w:cs="Courier New"/>
        </w:rPr>
        <w:t xml:space="preserve">of its SRCL </w:t>
      </w:r>
      <w:proofErr w:type="spellStart"/>
      <w:r>
        <w:rPr>
          <w:rFonts w:cs="Courier New"/>
        </w:rPr>
        <w:t>subgranted</w:t>
      </w:r>
      <w:proofErr w:type="spellEnd"/>
      <w:r>
        <w:rPr>
          <w:rFonts w:cs="Courier New"/>
        </w:rPr>
        <w:t xml:space="preserve"> funds </w:t>
      </w:r>
      <w:r w:rsidRPr="009A054D">
        <w:rPr>
          <w:rFonts w:cs="Courier New"/>
        </w:rPr>
        <w:t>are used to serve students in middle and high school</w:t>
      </w:r>
      <w:r>
        <w:rPr>
          <w:rFonts w:cs="Courier New"/>
        </w:rPr>
        <w:t>,</w:t>
      </w:r>
      <w:r w:rsidRPr="009A054D">
        <w:rPr>
          <w:rFonts w:cs="Courier New"/>
        </w:rPr>
        <w:t xml:space="preserve"> including an equitable distribution of funds between middle and high schools</w:t>
      </w:r>
      <w:r>
        <w:rPr>
          <w:rFonts w:cs="Courier New"/>
        </w:rPr>
        <w:t>;</w:t>
      </w:r>
      <w:r w:rsidRPr="009A054D">
        <w:rPr>
          <w:rFonts w:cs="Courier New"/>
        </w:rPr>
        <w:t xml:space="preserve">  </w:t>
      </w:r>
    </w:p>
    <w:p w:rsidR="00BB7ADF" w:rsidRDefault="00BB7ADF" w:rsidP="009A054D">
      <w:pPr>
        <w:rPr>
          <w:rFonts w:cs="Courier New"/>
        </w:rPr>
      </w:pPr>
      <w:r>
        <w:rPr>
          <w:rFonts w:cs="Courier New"/>
        </w:rPr>
        <w:tab/>
        <w:t xml:space="preserve">(c)  </w:t>
      </w:r>
      <w:r w:rsidRPr="009A054D">
        <w:rPr>
          <w:rFonts w:cs="Courier New"/>
        </w:rPr>
        <w:t>May reserve up to 5 percent of funds</w:t>
      </w:r>
      <w:r w:rsidRPr="00D54A4C">
        <w:rPr>
          <w:rFonts w:cs="Courier New"/>
        </w:rPr>
        <w:t xml:space="preserve"> </w:t>
      </w:r>
      <w:r w:rsidRPr="009A054D">
        <w:rPr>
          <w:rFonts w:cs="Courier New"/>
        </w:rPr>
        <w:t xml:space="preserve">received </w:t>
      </w:r>
      <w:r>
        <w:rPr>
          <w:rFonts w:cs="Courier New"/>
        </w:rPr>
        <w:t>under this competition</w:t>
      </w:r>
      <w:r w:rsidRPr="009A054D">
        <w:rPr>
          <w:rFonts w:cs="Courier New"/>
        </w:rPr>
        <w:t xml:space="preserve"> for State leadership activities, including technical assistance and training, data collection, reporting, and administration.</w:t>
      </w:r>
    </w:p>
    <w:p w:rsidR="00BB7ADF" w:rsidRDefault="00BB7ADF" w:rsidP="009A054D">
      <w:pPr>
        <w:rPr>
          <w:rFonts w:cs="Courier New"/>
        </w:rPr>
      </w:pPr>
      <w:r w:rsidRPr="008A0497">
        <w:rPr>
          <w:rFonts w:cs="Courier New"/>
          <w:u w:val="single"/>
        </w:rPr>
        <w:t>Additional Requirements</w:t>
      </w:r>
      <w:r w:rsidRPr="00D9744A">
        <w:rPr>
          <w:rFonts w:cs="Courier New"/>
        </w:rPr>
        <w:t>.</w:t>
      </w:r>
    </w:p>
    <w:p w:rsidR="00BB7ADF" w:rsidRDefault="00BB7ADF" w:rsidP="009A054D">
      <w:pPr>
        <w:rPr>
          <w:rFonts w:cs="Courier New"/>
        </w:rPr>
      </w:pPr>
      <w:r>
        <w:rPr>
          <w:rFonts w:cs="Courier New"/>
        </w:rPr>
        <w:tab/>
        <w:t>The Department establishes the following additional requirements for the FY 2011 competition and any subsequent year in which we make awards from the list of unfunded applications from this competition.</w:t>
      </w:r>
    </w:p>
    <w:p w:rsidR="00BB7ADF" w:rsidRPr="00126479" w:rsidRDefault="00BB7ADF" w:rsidP="009A054D">
      <w:pPr>
        <w:rPr>
          <w:color w:val="000000"/>
        </w:rPr>
      </w:pPr>
      <w:r>
        <w:rPr>
          <w:rFonts w:cs="Courier New"/>
        </w:rPr>
        <w:tab/>
        <w:t xml:space="preserve">An SEA awarded a grant </w:t>
      </w:r>
      <w:r>
        <w:rPr>
          <w:color w:val="000000"/>
        </w:rPr>
        <w:t>under this program</w:t>
      </w:r>
      <w:r>
        <w:rPr>
          <w:rFonts w:cs="Courier New"/>
        </w:rPr>
        <w:t>--</w:t>
      </w:r>
    </w:p>
    <w:p w:rsidR="00BB7ADF" w:rsidRPr="009A054D" w:rsidRDefault="00BB7ADF" w:rsidP="009A054D">
      <w:pPr>
        <w:rPr>
          <w:rFonts w:cs="Courier New"/>
        </w:rPr>
      </w:pPr>
      <w:r>
        <w:rPr>
          <w:rFonts w:cs="Courier New"/>
          <w:color w:val="000000"/>
        </w:rPr>
        <w:tab/>
        <w:t xml:space="preserve">(a)  </w:t>
      </w:r>
      <w:r w:rsidRPr="009A054D">
        <w:rPr>
          <w:rFonts w:cs="Courier New"/>
          <w:color w:val="000000"/>
        </w:rPr>
        <w:t>Must develop or update, implement, and continuously improve a comprehensive State literacy plan</w:t>
      </w:r>
      <w:r w:rsidRPr="009A054D">
        <w:rPr>
          <w:rFonts w:cs="Courier New"/>
        </w:rPr>
        <w:t>(as defined in this notice)</w:t>
      </w:r>
      <w:r>
        <w:rPr>
          <w:rFonts w:cs="Courier New"/>
        </w:rPr>
        <w:t>;</w:t>
      </w:r>
    </w:p>
    <w:p w:rsidR="00BB7ADF" w:rsidRPr="009A054D" w:rsidRDefault="00BB7ADF" w:rsidP="009A054D">
      <w:pPr>
        <w:rPr>
          <w:rFonts w:cs="Courier New"/>
        </w:rPr>
      </w:pPr>
      <w:r>
        <w:rPr>
          <w:rFonts w:cs="Courier New"/>
        </w:rPr>
        <w:tab/>
        <w:t xml:space="preserve">(b)  </w:t>
      </w:r>
      <w:r w:rsidRPr="009A054D">
        <w:rPr>
          <w:rFonts w:cs="Courier New"/>
        </w:rPr>
        <w:t xml:space="preserve">Must align the use of Federal and State funds and programs within the </w:t>
      </w:r>
      <w:r>
        <w:rPr>
          <w:rFonts w:cs="Courier New"/>
        </w:rPr>
        <w:t>SEA</w:t>
      </w:r>
      <w:r w:rsidRPr="009A054D">
        <w:rPr>
          <w:rFonts w:cs="Courier New"/>
        </w:rPr>
        <w:t xml:space="preserve"> and in </w:t>
      </w:r>
      <w:r>
        <w:rPr>
          <w:rFonts w:cs="Courier New"/>
        </w:rPr>
        <w:t>LEAs</w:t>
      </w:r>
      <w:r w:rsidRPr="009A054D">
        <w:rPr>
          <w:rFonts w:cs="Courier New"/>
        </w:rPr>
        <w:t xml:space="preserve"> in the State, including funds under Title I, Title II-A, and Title III</w:t>
      </w:r>
      <w:r>
        <w:rPr>
          <w:rFonts w:cs="Courier New"/>
        </w:rPr>
        <w:t xml:space="preserve"> of the Elementary and Secondary Education Act of 1965, as amended (ESEA)</w:t>
      </w:r>
      <w:r w:rsidRPr="009A054D">
        <w:rPr>
          <w:rFonts w:cs="Courier New"/>
        </w:rPr>
        <w:t xml:space="preserve">, and, as appropriate, under </w:t>
      </w:r>
      <w:r>
        <w:rPr>
          <w:rFonts w:cs="Courier New"/>
        </w:rPr>
        <w:t xml:space="preserve">the Head Start Act, </w:t>
      </w:r>
      <w:r w:rsidRPr="009A054D">
        <w:rPr>
          <w:rFonts w:cs="Courier New"/>
        </w:rPr>
        <w:t>the Individuals with Disabilities Education Act</w:t>
      </w:r>
      <w:r>
        <w:rPr>
          <w:rFonts w:cs="Courier New"/>
        </w:rPr>
        <w:t>,</w:t>
      </w:r>
      <w:r w:rsidRPr="009A054D">
        <w:rPr>
          <w:rFonts w:cs="Courier New"/>
        </w:rPr>
        <w:t xml:space="preserve"> and the Carl D. Perkins Career and Technical Education Act</w:t>
      </w:r>
      <w:r>
        <w:rPr>
          <w:rFonts w:cs="Courier New"/>
        </w:rPr>
        <w:t xml:space="preserve"> of 2006</w:t>
      </w:r>
      <w:r w:rsidRPr="009A054D">
        <w:rPr>
          <w:rFonts w:cs="Courier New"/>
        </w:rPr>
        <w:t xml:space="preserve">, to support a coherent approach to funding and implementing </w:t>
      </w:r>
      <w:r>
        <w:rPr>
          <w:rFonts w:cs="Courier New"/>
        </w:rPr>
        <w:t>effective</w:t>
      </w:r>
      <w:r w:rsidRPr="009A054D">
        <w:rPr>
          <w:rFonts w:cs="Courier New"/>
        </w:rPr>
        <w:t xml:space="preserve"> literacy instruction (as defined in this notice) </w:t>
      </w:r>
      <w:r>
        <w:rPr>
          <w:rFonts w:cs="Courier New"/>
        </w:rPr>
        <w:t xml:space="preserve">for disadvantaged students; </w:t>
      </w:r>
    </w:p>
    <w:p w:rsidR="00BB7ADF" w:rsidRDefault="00BB7ADF" w:rsidP="009A054D">
      <w:pPr>
        <w:rPr>
          <w:rFonts w:cs="Courier New"/>
        </w:rPr>
      </w:pPr>
      <w:r>
        <w:rPr>
          <w:rFonts w:cs="Courier New"/>
        </w:rPr>
        <w:tab/>
        <w:t xml:space="preserve">(c) </w:t>
      </w:r>
      <w:r w:rsidR="00977CF7">
        <w:rPr>
          <w:rFonts w:cs="Courier New"/>
        </w:rPr>
        <w:t xml:space="preserve"> </w:t>
      </w:r>
      <w:r>
        <w:rPr>
          <w:rFonts w:cs="Courier New"/>
        </w:rPr>
        <w:t xml:space="preserve">Must make the process and the results of its review of </w:t>
      </w:r>
      <w:proofErr w:type="spellStart"/>
      <w:r>
        <w:rPr>
          <w:rFonts w:cs="Courier New"/>
        </w:rPr>
        <w:t>subgrant</w:t>
      </w:r>
      <w:proofErr w:type="spellEnd"/>
      <w:r>
        <w:rPr>
          <w:rFonts w:cs="Courier New"/>
        </w:rPr>
        <w:t xml:space="preserve"> applications publicly available</w:t>
      </w:r>
      <w:r w:rsidR="00977CF7">
        <w:rPr>
          <w:rFonts w:cs="Courier New"/>
        </w:rPr>
        <w:t>,</w:t>
      </w:r>
      <w:r>
        <w:rPr>
          <w:rFonts w:cs="Courier New"/>
        </w:rPr>
        <w:t xml:space="preserve"> including the procedures the SEA used to review and judge the evidence base and the alignment with State standards for the curricula and materials LEAs propose to use; and </w:t>
      </w:r>
    </w:p>
    <w:p w:rsidR="00BB7ADF" w:rsidRPr="009A054D" w:rsidRDefault="00BB7ADF" w:rsidP="009A054D">
      <w:pPr>
        <w:rPr>
          <w:rFonts w:cs="Courier New"/>
        </w:rPr>
      </w:pPr>
      <w:r>
        <w:rPr>
          <w:rFonts w:cs="Courier New"/>
        </w:rPr>
        <w:tab/>
        <w:t xml:space="preserve">(d)  </w:t>
      </w:r>
      <w:r w:rsidRPr="009A054D">
        <w:rPr>
          <w:rFonts w:cs="Courier New"/>
        </w:rPr>
        <w:t xml:space="preserve">Must ensure that </w:t>
      </w:r>
      <w:r>
        <w:rPr>
          <w:rFonts w:cs="Courier New"/>
        </w:rPr>
        <w:t xml:space="preserve">SRCL </w:t>
      </w:r>
      <w:proofErr w:type="spellStart"/>
      <w:r w:rsidRPr="009A054D">
        <w:rPr>
          <w:rFonts w:cs="Courier New"/>
        </w:rPr>
        <w:t>subgrant</w:t>
      </w:r>
      <w:proofErr w:type="spellEnd"/>
      <w:r w:rsidRPr="009A054D">
        <w:rPr>
          <w:rFonts w:cs="Courier New"/>
        </w:rPr>
        <w:t xml:space="preserve"> funds are used </w:t>
      </w:r>
      <w:r>
        <w:rPr>
          <w:rFonts w:cs="Courier New"/>
        </w:rPr>
        <w:t>to implement</w:t>
      </w:r>
      <w:r w:rsidRPr="009A054D">
        <w:rPr>
          <w:rFonts w:cs="Courier New"/>
        </w:rPr>
        <w:t xml:space="preserve"> a comprehensive and coherent literacy program</w:t>
      </w:r>
      <w:r>
        <w:rPr>
          <w:rFonts w:cs="Courier New"/>
        </w:rPr>
        <w:t xml:space="preserve"> that</w:t>
      </w:r>
      <w:r w:rsidRPr="009A054D">
        <w:rPr>
          <w:rFonts w:cs="Courier New"/>
        </w:rPr>
        <w:t xml:space="preserve"> includes each of the components of </w:t>
      </w:r>
      <w:r>
        <w:rPr>
          <w:rFonts w:cs="Courier New"/>
        </w:rPr>
        <w:t>effective</w:t>
      </w:r>
      <w:r w:rsidRPr="009A054D">
        <w:rPr>
          <w:rFonts w:cs="Courier New"/>
        </w:rPr>
        <w:t xml:space="preserve"> literacy instruction</w:t>
      </w:r>
      <w:r>
        <w:rPr>
          <w:rFonts w:cs="Courier New"/>
        </w:rPr>
        <w:t xml:space="preserve"> </w:t>
      </w:r>
      <w:r w:rsidRPr="009A054D">
        <w:rPr>
          <w:rFonts w:cs="Courier New"/>
        </w:rPr>
        <w:t>and that</w:t>
      </w:r>
      <w:r>
        <w:rPr>
          <w:rFonts w:cs="Courier New"/>
        </w:rPr>
        <w:t>--</w:t>
      </w:r>
    </w:p>
    <w:p w:rsidR="00BB7ADF" w:rsidRPr="009A054D" w:rsidRDefault="00BB7ADF" w:rsidP="009A054D">
      <w:pPr>
        <w:rPr>
          <w:rFonts w:cs="Courier New"/>
        </w:rPr>
      </w:pPr>
      <w:r>
        <w:rPr>
          <w:rFonts w:cs="Courier New"/>
        </w:rPr>
        <w:tab/>
        <w:t>(1</w:t>
      </w:r>
      <w:r w:rsidRPr="009A054D">
        <w:rPr>
          <w:rFonts w:cs="Courier New"/>
        </w:rPr>
        <w:t>)</w:t>
      </w:r>
      <w:r>
        <w:rPr>
          <w:rFonts w:cs="Courier New"/>
        </w:rPr>
        <w:t xml:space="preserve"> </w:t>
      </w:r>
      <w:r w:rsidRPr="009A054D">
        <w:rPr>
          <w:rFonts w:cs="Courier New"/>
        </w:rPr>
        <w:t xml:space="preserve"> </w:t>
      </w:r>
      <w:r>
        <w:rPr>
          <w:rFonts w:cs="Courier New"/>
        </w:rPr>
        <w:t>P</w:t>
      </w:r>
      <w:r w:rsidRPr="009A054D">
        <w:rPr>
          <w:rFonts w:cs="Courier New"/>
        </w:rPr>
        <w:t>rovide</w:t>
      </w:r>
      <w:r>
        <w:rPr>
          <w:rFonts w:cs="Courier New"/>
        </w:rPr>
        <w:t>s</w:t>
      </w:r>
      <w:r w:rsidRPr="009A054D">
        <w:rPr>
          <w:rFonts w:cs="Courier New"/>
        </w:rPr>
        <w:t xml:space="preserve"> effective professional development </w:t>
      </w:r>
      <w:r>
        <w:rPr>
          <w:rFonts w:cs="Courier New"/>
        </w:rPr>
        <w:t xml:space="preserve"> </w:t>
      </w:r>
      <w:r w:rsidRPr="009A054D">
        <w:rPr>
          <w:rFonts w:cs="Courier New"/>
        </w:rPr>
        <w:t>in literacy to teachers of reading, English, or language arts, which may also include professional development in literacy for teachers of other subjects</w:t>
      </w:r>
      <w:r>
        <w:rPr>
          <w:rFonts w:cs="Courier New"/>
        </w:rPr>
        <w:t xml:space="preserve"> and for teachers or instructional providers for children from birth through age five</w:t>
      </w:r>
      <w:r w:rsidRPr="009A054D">
        <w:rPr>
          <w:rFonts w:cs="Courier New"/>
        </w:rPr>
        <w:t xml:space="preserve">;  </w:t>
      </w:r>
    </w:p>
    <w:p w:rsidR="00BB7ADF" w:rsidRPr="009A054D" w:rsidRDefault="00BB7ADF" w:rsidP="009A054D">
      <w:pPr>
        <w:rPr>
          <w:rFonts w:cs="Courier New"/>
        </w:rPr>
      </w:pPr>
      <w:r>
        <w:rPr>
          <w:rFonts w:cs="Courier New"/>
        </w:rPr>
        <w:tab/>
        <w:t>(2</w:t>
      </w:r>
      <w:r w:rsidRPr="009A054D">
        <w:rPr>
          <w:rFonts w:cs="Courier New"/>
        </w:rPr>
        <w:t xml:space="preserve">) </w:t>
      </w:r>
      <w:r>
        <w:rPr>
          <w:rFonts w:cs="Courier New"/>
        </w:rPr>
        <w:t>U</w:t>
      </w:r>
      <w:r w:rsidRPr="009A054D">
        <w:rPr>
          <w:rFonts w:cs="Courier New"/>
        </w:rPr>
        <w:t>se</w:t>
      </w:r>
      <w:r>
        <w:rPr>
          <w:rFonts w:cs="Courier New"/>
        </w:rPr>
        <w:t>s</w:t>
      </w:r>
      <w:r w:rsidRPr="009A054D">
        <w:rPr>
          <w:rFonts w:cs="Courier New"/>
        </w:rPr>
        <w:t xml:space="preserve"> a curriculum and instructional materials that are aligned with State standards, incorporate the components of </w:t>
      </w:r>
      <w:r>
        <w:rPr>
          <w:rFonts w:cs="Courier New"/>
        </w:rPr>
        <w:t>effective literacy instruction</w:t>
      </w:r>
      <w:r w:rsidRPr="009A054D">
        <w:rPr>
          <w:rFonts w:cs="Courier New"/>
        </w:rPr>
        <w:t xml:space="preserve">, and as appropriate, incorporate technology and principles of universal design for learning to support children and </w:t>
      </w:r>
      <w:r>
        <w:rPr>
          <w:rFonts w:cs="Courier New"/>
        </w:rPr>
        <w:t>youth</w:t>
      </w:r>
      <w:r w:rsidRPr="009A054D">
        <w:rPr>
          <w:rFonts w:cs="Courier New"/>
        </w:rPr>
        <w:t xml:space="preserve"> with diverse learning needs, including </w:t>
      </w:r>
      <w:r>
        <w:rPr>
          <w:rFonts w:cs="Courier New"/>
        </w:rPr>
        <w:t>disadvantaged students</w:t>
      </w:r>
      <w:r w:rsidRPr="009A054D">
        <w:rPr>
          <w:rFonts w:cs="Courier New"/>
        </w:rPr>
        <w:t xml:space="preserve">; </w:t>
      </w:r>
    </w:p>
    <w:p w:rsidR="00BB7ADF" w:rsidRPr="009A054D" w:rsidRDefault="00BB7ADF" w:rsidP="009A054D">
      <w:pPr>
        <w:rPr>
          <w:rFonts w:cs="Courier New"/>
        </w:rPr>
      </w:pPr>
      <w:r>
        <w:rPr>
          <w:rFonts w:cs="Courier New"/>
        </w:rPr>
        <w:tab/>
      </w:r>
      <w:r w:rsidRPr="009A054D">
        <w:rPr>
          <w:rFonts w:cs="Courier New"/>
        </w:rPr>
        <w:t>(</w:t>
      </w:r>
      <w:r>
        <w:rPr>
          <w:rFonts w:cs="Courier New"/>
        </w:rPr>
        <w:t>3</w:t>
      </w:r>
      <w:r w:rsidRPr="009A054D">
        <w:rPr>
          <w:rFonts w:cs="Courier New"/>
        </w:rPr>
        <w:t>)</w:t>
      </w:r>
      <w:r>
        <w:rPr>
          <w:rFonts w:cs="Courier New"/>
        </w:rPr>
        <w:t xml:space="preserve"> U</w:t>
      </w:r>
      <w:r w:rsidRPr="009A054D">
        <w:rPr>
          <w:rFonts w:cs="Courier New"/>
        </w:rPr>
        <w:t>se</w:t>
      </w:r>
      <w:r>
        <w:rPr>
          <w:rFonts w:cs="Courier New"/>
        </w:rPr>
        <w:t>s</w:t>
      </w:r>
      <w:r w:rsidRPr="009A054D">
        <w:rPr>
          <w:rFonts w:cs="Courier New"/>
        </w:rPr>
        <w:t xml:space="preserve"> coherent, high-quality assessment systems that are aligned with State standards and assessments and that include</w:t>
      </w:r>
      <w:r>
        <w:rPr>
          <w:rFonts w:cs="Courier New"/>
        </w:rPr>
        <w:t>--</w:t>
      </w:r>
    </w:p>
    <w:p w:rsidR="00BB7ADF" w:rsidRPr="009A054D" w:rsidRDefault="00BB7ADF" w:rsidP="00711D0E">
      <w:pPr>
        <w:rPr>
          <w:rFonts w:cs="Courier New"/>
        </w:rPr>
      </w:pPr>
      <w:r>
        <w:rPr>
          <w:rFonts w:cs="Courier New"/>
        </w:rPr>
        <w:tab/>
      </w:r>
      <w:r w:rsidRPr="009A054D">
        <w:rPr>
          <w:rFonts w:cs="Courier New"/>
        </w:rPr>
        <w:t>(</w:t>
      </w:r>
      <w:proofErr w:type="spellStart"/>
      <w:r w:rsidRPr="009A054D">
        <w:rPr>
          <w:rFonts w:cs="Courier New"/>
        </w:rPr>
        <w:t>i</w:t>
      </w:r>
      <w:proofErr w:type="spellEnd"/>
      <w:r w:rsidRPr="009A054D">
        <w:rPr>
          <w:rFonts w:cs="Courier New"/>
        </w:rPr>
        <w:t>)</w:t>
      </w:r>
      <w:r>
        <w:rPr>
          <w:rFonts w:cs="Courier New"/>
        </w:rPr>
        <w:t xml:space="preserve"> V</w:t>
      </w:r>
      <w:r w:rsidRPr="009A054D">
        <w:rPr>
          <w:rFonts w:cs="Courier New"/>
        </w:rPr>
        <w:t>alid and reliable screening measures or strategies;</w:t>
      </w:r>
      <w:r w:rsidRPr="009A054D">
        <w:rPr>
          <w:rFonts w:cs="Courier New"/>
        </w:rPr>
        <w:tab/>
        <w:t xml:space="preserve"> </w:t>
      </w:r>
    </w:p>
    <w:p w:rsidR="00BB7ADF" w:rsidRPr="009A054D" w:rsidRDefault="00BB7ADF" w:rsidP="00711D0E">
      <w:pPr>
        <w:rPr>
          <w:rFonts w:cs="Courier New"/>
        </w:rPr>
      </w:pPr>
      <w:r>
        <w:rPr>
          <w:rFonts w:cs="Courier New"/>
        </w:rPr>
        <w:tab/>
      </w:r>
      <w:r w:rsidRPr="009A054D">
        <w:rPr>
          <w:rFonts w:cs="Courier New"/>
        </w:rPr>
        <w:t xml:space="preserve">(ii) </w:t>
      </w:r>
      <w:r>
        <w:rPr>
          <w:rFonts w:cs="Courier New"/>
        </w:rPr>
        <w:t xml:space="preserve"> V</w:t>
      </w:r>
      <w:r w:rsidRPr="009A054D">
        <w:rPr>
          <w:rFonts w:cs="Courier New"/>
        </w:rPr>
        <w:t>alid and reliable diagnostic and progress-monitoring measures;</w:t>
      </w:r>
    </w:p>
    <w:p w:rsidR="00BB7ADF" w:rsidRPr="009A054D" w:rsidRDefault="00BB7ADF" w:rsidP="00711D0E">
      <w:pPr>
        <w:rPr>
          <w:rFonts w:cs="Courier New"/>
        </w:rPr>
      </w:pPr>
      <w:r>
        <w:rPr>
          <w:rFonts w:cs="Courier New"/>
        </w:rPr>
        <w:tab/>
      </w:r>
      <w:r w:rsidRPr="009A054D">
        <w:rPr>
          <w:rFonts w:cs="Courier New"/>
        </w:rPr>
        <w:t>(iii)</w:t>
      </w:r>
      <w:r>
        <w:rPr>
          <w:rFonts w:cs="Courier New"/>
        </w:rPr>
        <w:t xml:space="preserve"> T</w:t>
      </w:r>
      <w:r w:rsidRPr="009A054D">
        <w:rPr>
          <w:rFonts w:cs="Courier New"/>
        </w:rPr>
        <w:t>he systematic use of the assessment data to inform instruction, interventions, professional development, and continuous program improvement; and</w:t>
      </w:r>
    </w:p>
    <w:p w:rsidR="00BB7ADF" w:rsidRPr="009A054D" w:rsidRDefault="00BB7ADF" w:rsidP="00711D0E">
      <w:pPr>
        <w:rPr>
          <w:rFonts w:cs="Courier New"/>
        </w:rPr>
      </w:pPr>
      <w:r>
        <w:rPr>
          <w:rFonts w:cs="Courier New"/>
        </w:rPr>
        <w:tab/>
      </w:r>
      <w:r w:rsidRPr="009A054D">
        <w:rPr>
          <w:rFonts w:cs="Courier New"/>
        </w:rPr>
        <w:t xml:space="preserve">(iv) </w:t>
      </w:r>
      <w:r>
        <w:rPr>
          <w:rFonts w:cs="Courier New"/>
        </w:rPr>
        <w:t>A</w:t>
      </w:r>
      <w:r w:rsidRPr="009A054D">
        <w:rPr>
          <w:rFonts w:cs="Courier New"/>
        </w:rPr>
        <w:t xml:space="preserve">ppropriate accommodations necessary to ensure that all children and </w:t>
      </w:r>
      <w:r>
        <w:rPr>
          <w:rFonts w:cs="Courier New"/>
        </w:rPr>
        <w:t>youth</w:t>
      </w:r>
      <w:r w:rsidRPr="009A054D">
        <w:rPr>
          <w:rFonts w:cs="Courier New"/>
        </w:rPr>
        <w:t xml:space="preserve">, including </w:t>
      </w:r>
      <w:r>
        <w:rPr>
          <w:rFonts w:cs="Courier New"/>
        </w:rPr>
        <w:t>disadvantaged students</w:t>
      </w:r>
      <w:r w:rsidRPr="009A054D">
        <w:rPr>
          <w:rFonts w:cs="Courier New"/>
        </w:rPr>
        <w:t>, are reliably and accurately assessed;</w:t>
      </w:r>
    </w:p>
    <w:p w:rsidR="00BB7ADF" w:rsidRPr="009A054D" w:rsidRDefault="00BB7ADF" w:rsidP="00711D0E">
      <w:pPr>
        <w:rPr>
          <w:rFonts w:cs="Courier New"/>
        </w:rPr>
      </w:pPr>
      <w:r>
        <w:rPr>
          <w:rFonts w:cs="Courier New"/>
        </w:rPr>
        <w:tab/>
      </w:r>
      <w:r w:rsidRPr="009A054D">
        <w:rPr>
          <w:rFonts w:cs="Courier New"/>
        </w:rPr>
        <w:t>(</w:t>
      </w:r>
      <w:r>
        <w:rPr>
          <w:rFonts w:cs="Courier New"/>
        </w:rPr>
        <w:t>4</w:t>
      </w:r>
      <w:r w:rsidRPr="009A054D">
        <w:rPr>
          <w:rFonts w:cs="Courier New"/>
        </w:rPr>
        <w:t>)</w:t>
      </w:r>
      <w:r>
        <w:rPr>
          <w:rFonts w:cs="Courier New"/>
        </w:rPr>
        <w:t xml:space="preserve"> I</w:t>
      </w:r>
      <w:r w:rsidRPr="009A054D">
        <w:rPr>
          <w:rFonts w:cs="Courier New"/>
        </w:rPr>
        <w:t>mplement</w:t>
      </w:r>
      <w:r>
        <w:rPr>
          <w:rFonts w:cs="Courier New"/>
        </w:rPr>
        <w:t>s</w:t>
      </w:r>
      <w:r w:rsidRPr="009A054D">
        <w:rPr>
          <w:rFonts w:cs="Courier New"/>
        </w:rPr>
        <w:t xml:space="preserve"> interventions to ensure that all children and </w:t>
      </w:r>
      <w:r>
        <w:rPr>
          <w:rFonts w:cs="Courier New"/>
        </w:rPr>
        <w:t>youth</w:t>
      </w:r>
      <w:r w:rsidRPr="009A054D">
        <w:rPr>
          <w:rFonts w:cs="Courier New"/>
        </w:rPr>
        <w:t xml:space="preserve">, including both </w:t>
      </w:r>
      <w:r>
        <w:rPr>
          <w:rFonts w:cs="Courier New"/>
        </w:rPr>
        <w:t xml:space="preserve">children and youth who have mastered the material ahead of their peers and children and youth </w:t>
      </w:r>
      <w:r w:rsidRPr="009A054D">
        <w:rPr>
          <w:rFonts w:cs="Courier New"/>
        </w:rPr>
        <w:t xml:space="preserve">struggling </w:t>
      </w:r>
      <w:r>
        <w:rPr>
          <w:rFonts w:cs="Courier New"/>
        </w:rPr>
        <w:t xml:space="preserve">with </w:t>
      </w:r>
      <w:r w:rsidRPr="009A054D">
        <w:rPr>
          <w:rFonts w:cs="Courier New"/>
        </w:rPr>
        <w:t>the material, are served appropriately;</w:t>
      </w:r>
    </w:p>
    <w:p w:rsidR="00BB7ADF" w:rsidRPr="009A054D" w:rsidRDefault="00BB7ADF" w:rsidP="00711D0E">
      <w:pPr>
        <w:rPr>
          <w:rFonts w:cs="Courier New"/>
        </w:rPr>
      </w:pPr>
      <w:r>
        <w:rPr>
          <w:rFonts w:cs="Courier New"/>
        </w:rPr>
        <w:tab/>
      </w:r>
      <w:r w:rsidRPr="009A054D">
        <w:rPr>
          <w:rFonts w:cs="Courier New"/>
        </w:rPr>
        <w:t>(</w:t>
      </w:r>
      <w:r>
        <w:rPr>
          <w:rFonts w:cs="Courier New"/>
        </w:rPr>
        <w:t>5</w:t>
      </w:r>
      <w:r w:rsidRPr="009A054D">
        <w:rPr>
          <w:rFonts w:cs="Courier New"/>
        </w:rPr>
        <w:t xml:space="preserve">) </w:t>
      </w:r>
      <w:r>
        <w:rPr>
          <w:rFonts w:cs="Courier New"/>
        </w:rPr>
        <w:t>P</w:t>
      </w:r>
      <w:r w:rsidRPr="009A054D">
        <w:rPr>
          <w:rFonts w:cs="Courier New"/>
        </w:rPr>
        <w:t>rovide</w:t>
      </w:r>
      <w:r>
        <w:rPr>
          <w:rFonts w:cs="Courier New"/>
        </w:rPr>
        <w:t>s</w:t>
      </w:r>
      <w:r w:rsidRPr="009A054D">
        <w:rPr>
          <w:rFonts w:cs="Courier New"/>
        </w:rPr>
        <w:t xml:space="preserve"> language- and text-rich classroom</w:t>
      </w:r>
      <w:r>
        <w:rPr>
          <w:rFonts w:cs="Courier New"/>
        </w:rPr>
        <w:t xml:space="preserve">, </w:t>
      </w:r>
      <w:r w:rsidRPr="009A054D">
        <w:rPr>
          <w:rFonts w:cs="Courier New"/>
        </w:rPr>
        <w:t>school</w:t>
      </w:r>
      <w:r>
        <w:rPr>
          <w:rFonts w:cs="Courier New"/>
        </w:rPr>
        <w:t xml:space="preserve">, and early learning program </w:t>
      </w:r>
      <w:r w:rsidRPr="009A054D">
        <w:rPr>
          <w:rFonts w:cs="Courier New"/>
        </w:rPr>
        <w:t xml:space="preserve">environments that engage and motivate children and </w:t>
      </w:r>
      <w:r>
        <w:rPr>
          <w:rFonts w:cs="Courier New"/>
        </w:rPr>
        <w:t>youth</w:t>
      </w:r>
      <w:r w:rsidRPr="009A054D">
        <w:rPr>
          <w:rFonts w:cs="Courier New"/>
        </w:rPr>
        <w:t xml:space="preserve"> in speaking, listening, reading, and writing; and</w:t>
      </w:r>
    </w:p>
    <w:p w:rsidR="00BB7ADF" w:rsidRDefault="00BB7ADF" w:rsidP="00711D0E">
      <w:pPr>
        <w:rPr>
          <w:rFonts w:cs="Courier New"/>
        </w:rPr>
      </w:pPr>
      <w:r>
        <w:rPr>
          <w:rFonts w:cs="Courier New"/>
        </w:rPr>
        <w:tab/>
      </w:r>
      <w:r w:rsidRPr="009A054D">
        <w:rPr>
          <w:rFonts w:cs="Courier New"/>
        </w:rPr>
        <w:t>(</w:t>
      </w:r>
      <w:r>
        <w:rPr>
          <w:rFonts w:cs="Courier New"/>
        </w:rPr>
        <w:t>6</w:t>
      </w:r>
      <w:r w:rsidRPr="009A054D">
        <w:rPr>
          <w:rFonts w:cs="Courier New"/>
        </w:rPr>
        <w:t>)</w:t>
      </w:r>
      <w:r>
        <w:rPr>
          <w:rFonts w:cs="Courier New"/>
        </w:rPr>
        <w:t xml:space="preserve"> Informs continuous improvement by </w:t>
      </w:r>
      <w:r w:rsidRPr="009A054D">
        <w:rPr>
          <w:rFonts w:cs="Courier New"/>
        </w:rPr>
        <w:t xml:space="preserve">monitoring program implementation and outcomes, including the effectiveness of professional development, and </w:t>
      </w:r>
      <w:r>
        <w:rPr>
          <w:rFonts w:cs="Courier New"/>
        </w:rPr>
        <w:t>tracking</w:t>
      </w:r>
      <w:r w:rsidRPr="009A054D">
        <w:rPr>
          <w:rFonts w:cs="Courier New"/>
        </w:rPr>
        <w:t xml:space="preserve"> implementation and outcomes at the </w:t>
      </w:r>
      <w:r>
        <w:rPr>
          <w:rFonts w:cs="Courier New"/>
        </w:rPr>
        <w:t>LEA</w:t>
      </w:r>
      <w:r w:rsidRPr="009A054D">
        <w:rPr>
          <w:rFonts w:cs="Courier New"/>
        </w:rPr>
        <w:t xml:space="preserve"> or early childhood education provider, school, classroom, and student levels. </w:t>
      </w:r>
    </w:p>
    <w:p w:rsidR="00BB7ADF" w:rsidRDefault="00BB7ADF" w:rsidP="00136747">
      <w:pPr>
        <w:rPr>
          <w:rFonts w:cs="Courier New"/>
        </w:rPr>
      </w:pPr>
      <w:r w:rsidRPr="00711D0E">
        <w:rPr>
          <w:rFonts w:cs="Courier New"/>
          <w:u w:val="single"/>
        </w:rPr>
        <w:t>Program Definitions</w:t>
      </w:r>
      <w:r w:rsidRPr="008A0497">
        <w:rPr>
          <w:rFonts w:cs="Courier New"/>
        </w:rPr>
        <w:t>:</w:t>
      </w:r>
      <w:r>
        <w:rPr>
          <w:rFonts w:cs="Courier New"/>
        </w:rPr>
        <w:t xml:space="preserve">  In addition to the definitions in the authorizing statute and in 34 CFR 77.1, we establish the following definitions to apply to the FY 2011 competition and any subsequent year in which we make awards from the list of unfunded applicants from this competition: </w:t>
      </w:r>
    </w:p>
    <w:p w:rsidR="00BB7ADF" w:rsidRPr="00CD0916" w:rsidRDefault="00BB7ADF" w:rsidP="00DE751E">
      <w:pPr>
        <w:rPr>
          <w:rFonts w:cs="Courier New"/>
        </w:rPr>
      </w:pPr>
      <w:r>
        <w:rPr>
          <w:rFonts w:cs="Courier New"/>
          <w:b/>
        </w:rPr>
        <w:tab/>
      </w:r>
      <w:r w:rsidRPr="008A0497">
        <w:rPr>
          <w:u w:val="single"/>
        </w:rPr>
        <w:t>Comprehensive State literacy plan</w:t>
      </w:r>
      <w:r w:rsidRPr="00CD0916">
        <w:rPr>
          <w:rFonts w:cs="Courier New"/>
          <w:b/>
        </w:rPr>
        <w:t>:</w:t>
      </w:r>
      <w:r w:rsidRPr="00CD0916">
        <w:rPr>
          <w:rFonts w:cs="Courier New"/>
        </w:rPr>
        <w:t xml:space="preserve"> </w:t>
      </w:r>
      <w:r>
        <w:rPr>
          <w:rFonts w:cs="Courier New"/>
        </w:rPr>
        <w:t xml:space="preserve"> The term “comprehensive State literacy plan” means a</w:t>
      </w:r>
      <w:r w:rsidRPr="00CD0916">
        <w:rPr>
          <w:rFonts w:cs="Courier New"/>
        </w:rPr>
        <w:t xml:space="preserve"> plan (which may be a component or modification of the plan submitted under the Striving Readers Comprehensive Literacy formula grant</w:t>
      </w:r>
      <w:r>
        <w:rPr>
          <w:rFonts w:cs="Courier New"/>
        </w:rPr>
        <w:t xml:space="preserve"> program,</w:t>
      </w:r>
      <w:r w:rsidRPr="00CD0916">
        <w:rPr>
          <w:rFonts w:cs="Courier New"/>
        </w:rPr>
        <w:t xml:space="preserve"> CFDA 84.371B) that addresses the </w:t>
      </w:r>
      <w:r>
        <w:rPr>
          <w:rFonts w:cs="Courier New"/>
        </w:rPr>
        <w:t xml:space="preserve">pre-literacy and </w:t>
      </w:r>
      <w:r w:rsidRPr="00CD0916">
        <w:rPr>
          <w:rFonts w:cs="Courier New"/>
        </w:rPr>
        <w:t>literacy needs of children from birth through grade 12, including limited-English-proficient students and students with disabilities</w:t>
      </w:r>
      <w:r>
        <w:rPr>
          <w:rFonts w:cs="Courier New"/>
        </w:rPr>
        <w:t>;</w:t>
      </w:r>
      <w:r w:rsidRPr="00CD0916">
        <w:rPr>
          <w:rFonts w:cs="Courier New"/>
        </w:rPr>
        <w:t xml:space="preserve"> aligns policies, resources, and practices; contains clear instructional goals; and sets high expectations for all students and student subgroups.</w:t>
      </w:r>
    </w:p>
    <w:p w:rsidR="00BB7ADF" w:rsidRDefault="00BB7ADF">
      <w:pPr>
        <w:pStyle w:val="CommentText"/>
        <w:spacing w:line="480" w:lineRule="auto"/>
        <w:ind w:firstLine="720"/>
        <w:rPr>
          <w:rFonts w:ascii="Courier New" w:hAnsi="Courier New" w:cs="Courier New"/>
          <w:sz w:val="24"/>
          <w:szCs w:val="24"/>
        </w:rPr>
      </w:pPr>
      <w:r w:rsidRPr="008A0497">
        <w:rPr>
          <w:rFonts w:ascii="Courier New" w:hAnsi="Courier New"/>
          <w:sz w:val="24"/>
          <w:u w:val="single"/>
        </w:rPr>
        <w:t>Disadvantaged students</w:t>
      </w:r>
      <w:r w:rsidRPr="00E346C4">
        <w:rPr>
          <w:rFonts w:ascii="Courier New" w:hAnsi="Courier New" w:cs="Courier New"/>
          <w:b/>
          <w:sz w:val="24"/>
        </w:rPr>
        <w:t>:</w:t>
      </w:r>
      <w:r w:rsidRPr="00E346C4">
        <w:rPr>
          <w:rFonts w:ascii="Courier New" w:hAnsi="Courier New" w:cs="Courier New"/>
          <w:sz w:val="24"/>
        </w:rPr>
        <w:t xml:space="preserve"> </w:t>
      </w:r>
      <w:r>
        <w:rPr>
          <w:rFonts w:ascii="Courier New" w:hAnsi="Courier New" w:cs="Courier New"/>
          <w:sz w:val="24"/>
        </w:rPr>
        <w:t xml:space="preserve"> The term “disadvantaged students” means </w:t>
      </w:r>
      <w:r>
        <w:rPr>
          <w:rFonts w:ascii="Courier New" w:hAnsi="Courier New" w:cs="Courier New"/>
          <w:sz w:val="24"/>
          <w:szCs w:val="24"/>
        </w:rPr>
        <w:t>c</w:t>
      </w:r>
      <w:r w:rsidRPr="007262D0">
        <w:rPr>
          <w:rFonts w:ascii="Courier New" w:hAnsi="Courier New" w:cs="Courier New"/>
          <w:sz w:val="24"/>
          <w:szCs w:val="24"/>
        </w:rPr>
        <w:t xml:space="preserve">hildren and students at risk of educational failure, such as children and students who are living in poverty, who are </w:t>
      </w:r>
      <w:r>
        <w:rPr>
          <w:rFonts w:ascii="Courier New" w:hAnsi="Courier New" w:cs="Courier New"/>
          <w:sz w:val="24"/>
          <w:szCs w:val="24"/>
        </w:rPr>
        <w:t>limited-</w:t>
      </w:r>
      <w:r w:rsidRPr="007262D0">
        <w:rPr>
          <w:rFonts w:ascii="Courier New" w:hAnsi="Courier New" w:cs="Courier New"/>
          <w:sz w:val="24"/>
          <w:szCs w:val="24"/>
        </w:rPr>
        <w:t>English</w:t>
      </w:r>
      <w:r>
        <w:rPr>
          <w:rFonts w:ascii="Courier New" w:hAnsi="Courier New" w:cs="Courier New"/>
          <w:sz w:val="24"/>
          <w:szCs w:val="24"/>
        </w:rPr>
        <w:t>-proficient</w:t>
      </w:r>
      <w:r w:rsidRPr="007262D0">
        <w:rPr>
          <w:rFonts w:ascii="Courier New" w:hAnsi="Courier New" w:cs="Courier New"/>
          <w:sz w:val="24"/>
          <w:szCs w:val="24"/>
        </w:rPr>
        <w:t xml:space="preserve">, who are far below grade level or who are not on track to becoming college- or career-ready by graduation, who have left school before receiving, respectively, a regular high school diploma, who are at risk of not graduating with a diploma on time, who are homeless, who are in foster care, who are pregnant or parenting teenagers, who have been incarcerated, who are new immigrants, </w:t>
      </w:r>
      <w:r>
        <w:rPr>
          <w:rFonts w:ascii="Courier New" w:hAnsi="Courier New" w:cs="Courier New"/>
          <w:sz w:val="24"/>
          <w:szCs w:val="24"/>
        </w:rPr>
        <w:t xml:space="preserve">who are migrant, </w:t>
      </w:r>
      <w:r w:rsidRPr="007262D0">
        <w:rPr>
          <w:rFonts w:ascii="Courier New" w:hAnsi="Courier New" w:cs="Courier New"/>
          <w:sz w:val="24"/>
          <w:szCs w:val="24"/>
        </w:rPr>
        <w:t>or who have disabilities.</w:t>
      </w:r>
    </w:p>
    <w:p w:rsidR="00BB7ADF" w:rsidRPr="00CD0916" w:rsidRDefault="00BB7ADF" w:rsidP="00DE751E">
      <w:pPr>
        <w:rPr>
          <w:rFonts w:cs="Courier New"/>
        </w:rPr>
      </w:pPr>
      <w:r>
        <w:rPr>
          <w:rFonts w:cs="Courier New"/>
          <w:b/>
        </w:rPr>
        <w:tab/>
      </w:r>
      <w:r w:rsidRPr="008A0497">
        <w:rPr>
          <w:u w:val="single"/>
        </w:rPr>
        <w:t>Effective literacy instruction</w:t>
      </w:r>
      <w:r w:rsidRPr="00CD0916">
        <w:rPr>
          <w:rFonts w:cs="Courier New"/>
          <w:b/>
        </w:rPr>
        <w:t>:</w:t>
      </w:r>
      <w:r>
        <w:rPr>
          <w:rFonts w:cs="Courier New"/>
        </w:rPr>
        <w:t xml:space="preserve">  The term “effective literacy instruction” means d</w:t>
      </w:r>
      <w:r w:rsidRPr="00CD0916">
        <w:rPr>
          <w:rFonts w:cs="Courier New"/>
        </w:rPr>
        <w:t xml:space="preserve">evelopmentally appropriate, explicit, </w:t>
      </w:r>
      <w:r w:rsidR="006A0436">
        <w:rPr>
          <w:rFonts w:cs="Courier New"/>
        </w:rPr>
        <w:t xml:space="preserve">evidence-based (as defined in this notice), </w:t>
      </w:r>
      <w:r w:rsidRPr="00CD0916">
        <w:rPr>
          <w:rFonts w:cs="Courier New"/>
        </w:rPr>
        <w:t>and systematic instruction that provides students with</w:t>
      </w:r>
      <w:r>
        <w:rPr>
          <w:rFonts w:cs="Courier New"/>
        </w:rPr>
        <w:t xml:space="preserve">-- </w:t>
      </w:r>
      <w:r w:rsidRPr="00CD0916">
        <w:rPr>
          <w:rFonts w:cs="Courier New"/>
        </w:rPr>
        <w:t xml:space="preserve"> </w:t>
      </w:r>
    </w:p>
    <w:p w:rsidR="00BB7ADF" w:rsidRPr="00CD0916" w:rsidRDefault="00BB7ADF" w:rsidP="00DE751E">
      <w:pPr>
        <w:rPr>
          <w:rFonts w:cs="Courier New"/>
        </w:rPr>
      </w:pPr>
      <w:r>
        <w:rPr>
          <w:rFonts w:cs="Courier New"/>
        </w:rPr>
        <w:tab/>
      </w:r>
      <w:r w:rsidRPr="00CD0916">
        <w:rPr>
          <w:rFonts w:cs="Courier New"/>
        </w:rPr>
        <w:t>(</w:t>
      </w:r>
      <w:proofErr w:type="spellStart"/>
      <w:r w:rsidRPr="00CD0916">
        <w:rPr>
          <w:rFonts w:cs="Courier New"/>
        </w:rPr>
        <w:t>i</w:t>
      </w:r>
      <w:proofErr w:type="spellEnd"/>
      <w:r w:rsidRPr="00CD0916">
        <w:rPr>
          <w:rFonts w:cs="Courier New"/>
        </w:rPr>
        <w:t xml:space="preserve">)  </w:t>
      </w:r>
      <w:r>
        <w:rPr>
          <w:rFonts w:cs="Courier New"/>
        </w:rPr>
        <w:t>E</w:t>
      </w:r>
      <w:r w:rsidRPr="00CD0916">
        <w:rPr>
          <w:rFonts w:cs="Courier New"/>
        </w:rPr>
        <w:t xml:space="preserve">arly development and grade-level mastery of </w:t>
      </w:r>
      <w:r>
        <w:rPr>
          <w:rFonts w:cs="Courier New"/>
        </w:rPr>
        <w:t xml:space="preserve">(A) </w:t>
      </w:r>
      <w:r w:rsidRPr="00CD0916">
        <w:rPr>
          <w:rFonts w:cs="Courier New"/>
        </w:rPr>
        <w:t xml:space="preserve">oral language skills, both listening and speaking, </w:t>
      </w:r>
      <w:r>
        <w:rPr>
          <w:rFonts w:cs="Courier New"/>
        </w:rPr>
        <w:t xml:space="preserve">(B) </w:t>
      </w:r>
      <w:r w:rsidRPr="00CD0916">
        <w:rPr>
          <w:rFonts w:cs="Courier New"/>
        </w:rPr>
        <w:t xml:space="preserve">phonological awareness, using a wide vocabulary, </w:t>
      </w:r>
      <w:r>
        <w:rPr>
          <w:rFonts w:cs="Courier New"/>
        </w:rPr>
        <w:t xml:space="preserve">(C) </w:t>
      </w:r>
      <w:r w:rsidRPr="00CD0916">
        <w:rPr>
          <w:rFonts w:cs="Courier New"/>
        </w:rPr>
        <w:t xml:space="preserve">conventional forms of grammar, and </w:t>
      </w:r>
      <w:r>
        <w:rPr>
          <w:rFonts w:cs="Courier New"/>
        </w:rPr>
        <w:t xml:space="preserve">(D) </w:t>
      </w:r>
      <w:r w:rsidRPr="00CD0916">
        <w:rPr>
          <w:rFonts w:cs="Courier New"/>
        </w:rPr>
        <w:t xml:space="preserve">academic language; </w:t>
      </w:r>
    </w:p>
    <w:p w:rsidR="00BB7ADF" w:rsidRPr="00CD0916" w:rsidRDefault="00BB7ADF" w:rsidP="00DE751E">
      <w:pPr>
        <w:rPr>
          <w:rFonts w:cs="Courier New"/>
        </w:rPr>
      </w:pPr>
      <w:r>
        <w:rPr>
          <w:rFonts w:cs="Courier New"/>
        </w:rPr>
        <w:tab/>
      </w:r>
      <w:r w:rsidRPr="00CD0916">
        <w:rPr>
          <w:rFonts w:cs="Courier New"/>
        </w:rPr>
        <w:t xml:space="preserve">(ii)  </w:t>
      </w:r>
      <w:r>
        <w:rPr>
          <w:rFonts w:cs="Courier New"/>
        </w:rPr>
        <w:t>T</w:t>
      </w:r>
      <w:r w:rsidRPr="00CD0916">
        <w:rPr>
          <w:rFonts w:cs="Courier New"/>
        </w:rPr>
        <w:t>he ability to read regularly spelled words and high-frequency irregularly spelled words with automaticity and to decode regularly spelled unfamiliar words accurately, using phonemic awareness, print awareness, alphabet knowledge, and knowledge of English spelling patterns;</w:t>
      </w:r>
    </w:p>
    <w:p w:rsidR="00BB7ADF" w:rsidRPr="00CD0916" w:rsidRDefault="00BB7ADF" w:rsidP="00DE751E">
      <w:pPr>
        <w:rPr>
          <w:rFonts w:cs="Courier New"/>
        </w:rPr>
      </w:pPr>
      <w:r>
        <w:rPr>
          <w:rFonts w:cs="Courier New"/>
        </w:rPr>
        <w:tab/>
      </w:r>
      <w:r w:rsidRPr="00CD0916">
        <w:rPr>
          <w:rFonts w:cs="Courier New"/>
        </w:rPr>
        <w:t xml:space="preserve">(iii)  </w:t>
      </w:r>
      <w:r>
        <w:rPr>
          <w:rFonts w:cs="Courier New"/>
        </w:rPr>
        <w:t>T</w:t>
      </w:r>
      <w:r w:rsidRPr="00CD0916">
        <w:rPr>
          <w:rFonts w:cs="Courier New"/>
        </w:rPr>
        <w:t>he ability to read texts accurately, fluently, and with comprehension, relying on knowledge of the vocabulary in those texts and of the background information that the students possess;</w:t>
      </w:r>
    </w:p>
    <w:p w:rsidR="00BB7ADF" w:rsidRPr="00CD0916" w:rsidRDefault="00BB7ADF" w:rsidP="00DE751E">
      <w:pPr>
        <w:rPr>
          <w:rFonts w:cs="Courier New"/>
        </w:rPr>
      </w:pPr>
      <w:r>
        <w:rPr>
          <w:rFonts w:cs="Courier New"/>
        </w:rPr>
        <w:tab/>
      </w:r>
      <w:r w:rsidRPr="00CD0916">
        <w:rPr>
          <w:rFonts w:cs="Courier New"/>
        </w:rPr>
        <w:t xml:space="preserve">(iv)  </w:t>
      </w:r>
      <w:r>
        <w:rPr>
          <w:rFonts w:cs="Courier New"/>
        </w:rPr>
        <w:t>T</w:t>
      </w:r>
      <w:r w:rsidRPr="00CD0916">
        <w:rPr>
          <w:rFonts w:cs="Courier New"/>
        </w:rPr>
        <w:t>he ability to read with a purpose and the capacity to differentiate purposes and to select and apply comprehension strategies appropriate to achieving the purpose;</w:t>
      </w:r>
    </w:p>
    <w:p w:rsidR="00BB7ADF" w:rsidRPr="00CD0916" w:rsidRDefault="00BB7ADF" w:rsidP="00DE751E">
      <w:pPr>
        <w:rPr>
          <w:rFonts w:cs="Courier New"/>
        </w:rPr>
      </w:pPr>
      <w:r>
        <w:rPr>
          <w:rFonts w:cs="Courier New"/>
        </w:rPr>
        <w:tab/>
      </w:r>
      <w:r w:rsidRPr="00CD0916">
        <w:rPr>
          <w:rFonts w:cs="Courier New"/>
        </w:rPr>
        <w:t xml:space="preserve">(v)  </w:t>
      </w:r>
      <w:r>
        <w:rPr>
          <w:rFonts w:cs="Courier New"/>
        </w:rPr>
        <w:t>A</w:t>
      </w:r>
      <w:r w:rsidRPr="00CD0916">
        <w:rPr>
          <w:rFonts w:cs="Courier New"/>
        </w:rPr>
        <w:t xml:space="preserve">n understanding of, and ability to adapt to, the varying demands of different genres, formats, and types of texts across the core content areas in order to comprehend texts of appropriate levels of complexity and content, including texts necessary for mastery of grade-level standards; </w:t>
      </w:r>
    </w:p>
    <w:p w:rsidR="00BB7ADF" w:rsidRPr="00CD0916" w:rsidRDefault="00BB7ADF" w:rsidP="00DE751E">
      <w:pPr>
        <w:rPr>
          <w:rFonts w:cs="Courier New"/>
        </w:rPr>
      </w:pPr>
      <w:r>
        <w:rPr>
          <w:rFonts w:cs="Courier New"/>
        </w:rPr>
        <w:tab/>
      </w:r>
      <w:r w:rsidRPr="00CD0916">
        <w:rPr>
          <w:rFonts w:cs="Courier New"/>
        </w:rPr>
        <w:t xml:space="preserve">(vi)  </w:t>
      </w:r>
      <w:r>
        <w:rPr>
          <w:rFonts w:cs="Courier New"/>
        </w:rPr>
        <w:t>T</w:t>
      </w:r>
      <w:r w:rsidRPr="00CD0916">
        <w:rPr>
          <w:rFonts w:cs="Courier New"/>
        </w:rPr>
        <w:t>he ability to effectively access, critically evaluate, and appropriately synthesize information from a variety of sources and formats;</w:t>
      </w:r>
    </w:p>
    <w:p w:rsidR="00BB7ADF" w:rsidRPr="00CD0916" w:rsidRDefault="00BB7ADF" w:rsidP="00DE751E">
      <w:pPr>
        <w:rPr>
          <w:rFonts w:cs="Courier New"/>
        </w:rPr>
      </w:pPr>
      <w:r>
        <w:rPr>
          <w:rFonts w:cs="Courier New"/>
        </w:rPr>
        <w:tab/>
      </w:r>
      <w:r w:rsidRPr="00CD0916">
        <w:rPr>
          <w:rFonts w:cs="Courier New"/>
        </w:rPr>
        <w:t xml:space="preserve">(vii)  </w:t>
      </w:r>
      <w:r>
        <w:rPr>
          <w:rFonts w:cs="Courier New"/>
        </w:rPr>
        <w:t>T</w:t>
      </w:r>
      <w:r w:rsidRPr="00CD0916">
        <w:rPr>
          <w:rFonts w:cs="Courier New"/>
        </w:rPr>
        <w:t xml:space="preserve">he development and maintenance of a motivation to read and write, as reflected in habits of reading and writing regularly and of discussing one's reading and writing with others; and </w:t>
      </w:r>
    </w:p>
    <w:p w:rsidR="00BB7ADF" w:rsidRPr="00CD0916" w:rsidRDefault="00BB7ADF" w:rsidP="00DE751E">
      <w:pPr>
        <w:rPr>
          <w:rFonts w:cs="Courier New"/>
        </w:rPr>
      </w:pPr>
      <w:r>
        <w:rPr>
          <w:rFonts w:cs="Courier New"/>
        </w:rPr>
        <w:tab/>
      </w:r>
      <w:r w:rsidRPr="00CD0916">
        <w:rPr>
          <w:rFonts w:cs="Courier New"/>
        </w:rPr>
        <w:t xml:space="preserve">(viii)  </w:t>
      </w:r>
      <w:r>
        <w:rPr>
          <w:rFonts w:cs="Courier New"/>
        </w:rPr>
        <w:t>T</w:t>
      </w:r>
      <w:r w:rsidRPr="00CD0916">
        <w:rPr>
          <w:rFonts w:cs="Courier New"/>
        </w:rPr>
        <w:t>he ability to write clearly, accurately, and quickly so as to communicate ideas and deepen comprehension in ways that fit purpose, audience, occasion, discipline, and format; adhere to conventions of spelling and punctuation; and benefit from revision so as to improve clarity, coherence, logical development, and the precise use of language.</w:t>
      </w:r>
    </w:p>
    <w:p w:rsidR="00BB7ADF" w:rsidRPr="00CD0916" w:rsidRDefault="00BB7ADF" w:rsidP="00DE751E">
      <w:pPr>
        <w:rPr>
          <w:rFonts w:cs="Courier New"/>
        </w:rPr>
      </w:pPr>
      <w:r>
        <w:rPr>
          <w:rFonts w:cs="Courier New"/>
          <w:b/>
        </w:rPr>
        <w:tab/>
      </w:r>
      <w:r w:rsidRPr="00E346C4">
        <w:rPr>
          <w:rFonts w:cs="Courier New"/>
        </w:rPr>
        <w:t xml:space="preserve">With respect to programs serving children birth through </w:t>
      </w:r>
      <w:r>
        <w:rPr>
          <w:rFonts w:cs="Courier New"/>
        </w:rPr>
        <w:t xml:space="preserve">age </w:t>
      </w:r>
      <w:r w:rsidRPr="00E346C4">
        <w:rPr>
          <w:rFonts w:cs="Courier New"/>
        </w:rPr>
        <w:t>five</w:t>
      </w:r>
      <w:r w:rsidRPr="00B37C7E">
        <w:rPr>
          <w:rFonts w:cs="Courier New"/>
        </w:rPr>
        <w:t>,</w:t>
      </w:r>
      <w:r>
        <w:rPr>
          <w:rFonts w:cs="Courier New"/>
        </w:rPr>
        <w:t xml:space="preserve"> t</w:t>
      </w:r>
      <w:r w:rsidRPr="00CD0916">
        <w:rPr>
          <w:rFonts w:cs="Courier New"/>
        </w:rPr>
        <w:t xml:space="preserve">he term </w:t>
      </w:r>
      <w:r>
        <w:rPr>
          <w:rFonts w:cs="Courier New"/>
        </w:rPr>
        <w:t>“effective literacy instruction</w:t>
      </w:r>
      <w:r w:rsidRPr="00CD0916">
        <w:rPr>
          <w:rFonts w:cs="Courier New"/>
        </w:rPr>
        <w:t>,</w:t>
      </w:r>
      <w:r>
        <w:rPr>
          <w:rFonts w:cs="Courier New"/>
        </w:rPr>
        <w:t>”</w:t>
      </w:r>
      <w:r w:rsidRPr="00CD0916">
        <w:rPr>
          <w:rFonts w:cs="Courier New"/>
        </w:rPr>
        <w:t xml:space="preserve"> means supporting young children’s early language and literacy development through developmentally appropriate, explicit, intentional, and systematic instruction, in language- and literacy-rich environments, that provides children with foundational skills and dispositions for literacy, such as</w:t>
      </w:r>
      <w:r>
        <w:rPr>
          <w:rFonts w:cs="Courier New"/>
        </w:rPr>
        <w:t xml:space="preserve">-- </w:t>
      </w:r>
    </w:p>
    <w:p w:rsidR="00BB7ADF" w:rsidRPr="00CD0916" w:rsidRDefault="00BB7ADF" w:rsidP="00DE751E">
      <w:pPr>
        <w:rPr>
          <w:rFonts w:cs="Courier New"/>
        </w:rPr>
      </w:pPr>
      <w:r>
        <w:rPr>
          <w:rFonts w:cs="Courier New"/>
        </w:rPr>
        <w:tab/>
      </w:r>
      <w:r w:rsidRPr="00CD0916">
        <w:rPr>
          <w:rFonts w:cs="Courier New"/>
        </w:rPr>
        <w:t>(</w:t>
      </w:r>
      <w:proofErr w:type="spellStart"/>
      <w:r w:rsidRPr="00CD0916">
        <w:rPr>
          <w:rFonts w:cs="Courier New"/>
        </w:rPr>
        <w:t>i</w:t>
      </w:r>
      <w:proofErr w:type="spellEnd"/>
      <w:r w:rsidRPr="00CD0916">
        <w:rPr>
          <w:rFonts w:cs="Courier New"/>
        </w:rPr>
        <w:t xml:space="preserve">) </w:t>
      </w:r>
      <w:r>
        <w:rPr>
          <w:rFonts w:cs="Courier New"/>
        </w:rPr>
        <w:t xml:space="preserve"> R</w:t>
      </w:r>
      <w:r w:rsidRPr="00CD0916">
        <w:rPr>
          <w:rFonts w:cs="Courier New"/>
        </w:rPr>
        <w:t>ich vocabulary development;</w:t>
      </w:r>
    </w:p>
    <w:p w:rsidR="00BB7ADF" w:rsidRPr="00CD0916" w:rsidRDefault="00BB7ADF" w:rsidP="00DE751E">
      <w:pPr>
        <w:rPr>
          <w:rFonts w:cs="Courier New"/>
        </w:rPr>
      </w:pPr>
      <w:r>
        <w:rPr>
          <w:rFonts w:cs="Courier New"/>
        </w:rPr>
        <w:tab/>
      </w:r>
      <w:r w:rsidRPr="00CD0916">
        <w:rPr>
          <w:rFonts w:cs="Courier New"/>
        </w:rPr>
        <w:t xml:space="preserve">(ii) </w:t>
      </w:r>
      <w:r>
        <w:rPr>
          <w:rFonts w:cs="Courier New"/>
        </w:rPr>
        <w:t xml:space="preserve"> E</w:t>
      </w:r>
      <w:r w:rsidRPr="00CD0916">
        <w:rPr>
          <w:rFonts w:cs="Courier New"/>
        </w:rPr>
        <w:t>xpressive language skills;</w:t>
      </w:r>
    </w:p>
    <w:p w:rsidR="00BB7ADF" w:rsidRPr="00CD0916" w:rsidRDefault="00BB7ADF" w:rsidP="00DE751E">
      <w:pPr>
        <w:rPr>
          <w:rFonts w:cs="Courier New"/>
        </w:rPr>
      </w:pPr>
      <w:r>
        <w:rPr>
          <w:rFonts w:cs="Courier New"/>
        </w:rPr>
        <w:tab/>
      </w:r>
      <w:r w:rsidRPr="00CD0916">
        <w:rPr>
          <w:rFonts w:cs="Courier New"/>
        </w:rPr>
        <w:t xml:space="preserve">(iii) </w:t>
      </w:r>
      <w:r>
        <w:rPr>
          <w:rFonts w:cs="Courier New"/>
        </w:rPr>
        <w:t xml:space="preserve"> R</w:t>
      </w:r>
      <w:r w:rsidRPr="00CD0916">
        <w:rPr>
          <w:rFonts w:cs="Courier New"/>
        </w:rPr>
        <w:t>eceptive language skills;</w:t>
      </w:r>
    </w:p>
    <w:p w:rsidR="00BB7ADF" w:rsidRPr="00CD0916" w:rsidRDefault="00BB7ADF" w:rsidP="00DE751E">
      <w:pPr>
        <w:rPr>
          <w:rFonts w:cs="Courier New"/>
        </w:rPr>
      </w:pPr>
      <w:r>
        <w:rPr>
          <w:rFonts w:cs="Courier New"/>
        </w:rPr>
        <w:tab/>
      </w:r>
      <w:r w:rsidRPr="00CD0916">
        <w:rPr>
          <w:rFonts w:cs="Courier New"/>
        </w:rPr>
        <w:t xml:space="preserve">(iv) </w:t>
      </w:r>
      <w:r>
        <w:rPr>
          <w:rFonts w:cs="Courier New"/>
        </w:rPr>
        <w:t xml:space="preserve"> C</w:t>
      </w:r>
      <w:r w:rsidRPr="00CD0916">
        <w:rPr>
          <w:rFonts w:cs="Courier New"/>
        </w:rPr>
        <w:t>omprehension;</w:t>
      </w:r>
    </w:p>
    <w:p w:rsidR="00BB7ADF" w:rsidRPr="00CD0916" w:rsidRDefault="00BB7ADF" w:rsidP="00DE751E">
      <w:pPr>
        <w:rPr>
          <w:rFonts w:cs="Courier New"/>
        </w:rPr>
      </w:pPr>
      <w:r>
        <w:rPr>
          <w:rFonts w:cs="Courier New"/>
        </w:rPr>
        <w:tab/>
      </w:r>
      <w:r w:rsidRPr="00CD0916">
        <w:rPr>
          <w:rFonts w:cs="Courier New"/>
        </w:rPr>
        <w:t xml:space="preserve">(v) </w:t>
      </w:r>
      <w:r>
        <w:rPr>
          <w:rFonts w:cs="Courier New"/>
        </w:rPr>
        <w:t xml:space="preserve"> P</w:t>
      </w:r>
      <w:r w:rsidRPr="00CD0916">
        <w:rPr>
          <w:rFonts w:cs="Courier New"/>
        </w:rPr>
        <w:t xml:space="preserve">honological awareness; </w:t>
      </w:r>
    </w:p>
    <w:p w:rsidR="00BB7ADF" w:rsidRPr="00CD0916" w:rsidRDefault="00BB7ADF" w:rsidP="00DE751E">
      <w:pPr>
        <w:rPr>
          <w:rFonts w:cs="Courier New"/>
        </w:rPr>
      </w:pPr>
      <w:r>
        <w:rPr>
          <w:rFonts w:cs="Courier New"/>
        </w:rPr>
        <w:tab/>
      </w:r>
      <w:r w:rsidRPr="00CD0916">
        <w:rPr>
          <w:rFonts w:cs="Courier New"/>
        </w:rPr>
        <w:t xml:space="preserve">(vi) </w:t>
      </w:r>
      <w:r>
        <w:rPr>
          <w:rFonts w:cs="Courier New"/>
        </w:rPr>
        <w:t xml:space="preserve"> P</w:t>
      </w:r>
      <w:r w:rsidRPr="00CD0916">
        <w:rPr>
          <w:rFonts w:cs="Courier New"/>
        </w:rPr>
        <w:t>rint awareness;</w:t>
      </w:r>
    </w:p>
    <w:p w:rsidR="00BB7ADF" w:rsidRPr="00CD0916" w:rsidRDefault="00BB7ADF" w:rsidP="00DE751E">
      <w:pPr>
        <w:rPr>
          <w:rFonts w:cs="Courier New"/>
        </w:rPr>
      </w:pPr>
      <w:r>
        <w:rPr>
          <w:rFonts w:cs="Courier New"/>
        </w:rPr>
        <w:tab/>
      </w:r>
      <w:r w:rsidRPr="00CD0916">
        <w:rPr>
          <w:rFonts w:cs="Courier New"/>
        </w:rPr>
        <w:t xml:space="preserve">(vii) </w:t>
      </w:r>
      <w:r>
        <w:rPr>
          <w:rFonts w:cs="Courier New"/>
        </w:rPr>
        <w:t xml:space="preserve"> A</w:t>
      </w:r>
      <w:r w:rsidRPr="00CD0916">
        <w:rPr>
          <w:rFonts w:cs="Courier New"/>
        </w:rPr>
        <w:t xml:space="preserve">lphabet knowledge; </w:t>
      </w:r>
    </w:p>
    <w:p w:rsidR="00BB7ADF" w:rsidRPr="00CD0916" w:rsidRDefault="00BB7ADF" w:rsidP="00DE751E">
      <w:pPr>
        <w:rPr>
          <w:rFonts w:cs="Courier New"/>
        </w:rPr>
      </w:pPr>
      <w:r>
        <w:rPr>
          <w:rFonts w:cs="Courier New"/>
        </w:rPr>
        <w:tab/>
      </w:r>
      <w:r w:rsidRPr="00CD0916">
        <w:rPr>
          <w:rFonts w:cs="Courier New"/>
        </w:rPr>
        <w:t xml:space="preserve">(viii) </w:t>
      </w:r>
      <w:r>
        <w:rPr>
          <w:rFonts w:cs="Courier New"/>
        </w:rPr>
        <w:t xml:space="preserve"> B</w:t>
      </w:r>
      <w:r w:rsidRPr="00CD0916">
        <w:rPr>
          <w:rFonts w:cs="Courier New"/>
        </w:rPr>
        <w:t>ook knowledge;</w:t>
      </w:r>
    </w:p>
    <w:p w:rsidR="00BB7ADF" w:rsidRPr="00CD0916" w:rsidRDefault="00BB7ADF" w:rsidP="00DE751E">
      <w:pPr>
        <w:rPr>
          <w:rFonts w:cs="Courier New"/>
        </w:rPr>
      </w:pPr>
      <w:r>
        <w:rPr>
          <w:rFonts w:cs="Courier New"/>
        </w:rPr>
        <w:tab/>
      </w:r>
      <w:r w:rsidRPr="00CD0916">
        <w:rPr>
          <w:rFonts w:cs="Courier New"/>
        </w:rPr>
        <w:t xml:space="preserve">(ix) </w:t>
      </w:r>
      <w:r>
        <w:rPr>
          <w:rFonts w:cs="Courier New"/>
        </w:rPr>
        <w:t xml:space="preserve"> E</w:t>
      </w:r>
      <w:r w:rsidRPr="00CD0916">
        <w:rPr>
          <w:rFonts w:cs="Courier New"/>
        </w:rPr>
        <w:t>mergent writing skills;</w:t>
      </w:r>
    </w:p>
    <w:p w:rsidR="00BB7ADF" w:rsidRPr="00CD0916" w:rsidRDefault="00BB7ADF" w:rsidP="00DE751E">
      <w:pPr>
        <w:rPr>
          <w:rFonts w:cs="Courier New"/>
        </w:rPr>
      </w:pPr>
      <w:r>
        <w:rPr>
          <w:rFonts w:cs="Courier New"/>
        </w:rPr>
        <w:tab/>
      </w:r>
      <w:r w:rsidRPr="00CD0916">
        <w:rPr>
          <w:rFonts w:cs="Courier New"/>
        </w:rPr>
        <w:t xml:space="preserve">(x) </w:t>
      </w:r>
      <w:r>
        <w:rPr>
          <w:rFonts w:cs="Courier New"/>
        </w:rPr>
        <w:t xml:space="preserve"> P</w:t>
      </w:r>
      <w:r w:rsidRPr="00CD0916">
        <w:rPr>
          <w:rFonts w:cs="Courier New"/>
        </w:rPr>
        <w:t>ositive dispositions toward language and literacy-related activities; and</w:t>
      </w:r>
    </w:p>
    <w:p w:rsidR="00BB7ADF" w:rsidRPr="00CD0916" w:rsidRDefault="00BB7ADF" w:rsidP="00DE751E">
      <w:pPr>
        <w:rPr>
          <w:rFonts w:cs="Courier New"/>
        </w:rPr>
      </w:pPr>
      <w:r>
        <w:rPr>
          <w:rFonts w:cs="Courier New"/>
        </w:rPr>
        <w:tab/>
      </w:r>
      <w:r w:rsidRPr="00CD0916">
        <w:rPr>
          <w:rFonts w:cs="Courier New"/>
        </w:rPr>
        <w:t xml:space="preserve">(xi) </w:t>
      </w:r>
      <w:r>
        <w:rPr>
          <w:rFonts w:cs="Courier New"/>
        </w:rPr>
        <w:t xml:space="preserve"> O</w:t>
      </w:r>
      <w:r w:rsidRPr="00CD0916">
        <w:rPr>
          <w:rFonts w:cs="Courier New"/>
        </w:rPr>
        <w:t>ther skills that correlate with later literacy achievement.</w:t>
      </w:r>
    </w:p>
    <w:p w:rsidR="00BB7ADF" w:rsidRPr="003414A3" w:rsidRDefault="00BB7ADF" w:rsidP="00234EEC">
      <w:pPr>
        <w:rPr>
          <w:rFonts w:cs="Courier New"/>
        </w:rPr>
      </w:pPr>
      <w:r>
        <w:rPr>
          <w:rFonts w:cs="Courier New"/>
          <w:b/>
        </w:rPr>
        <w:tab/>
      </w:r>
      <w:r w:rsidRPr="008A0497">
        <w:rPr>
          <w:u w:val="single"/>
        </w:rPr>
        <w:t>Evidence</w:t>
      </w:r>
      <w:r w:rsidRPr="008A0497">
        <w:rPr>
          <w:rFonts w:cs="Courier New"/>
          <w:u w:val="single"/>
        </w:rPr>
        <w:t>-based</w:t>
      </w:r>
      <w:r>
        <w:rPr>
          <w:rFonts w:cs="Courier New"/>
          <w:b/>
        </w:rPr>
        <w:t>:</w:t>
      </w:r>
      <w:r w:rsidRPr="008A0497">
        <w:rPr>
          <w:rFonts w:cs="Courier New"/>
        </w:rPr>
        <w:t xml:space="preserve"> </w:t>
      </w:r>
      <w:r w:rsidRPr="00E346C4">
        <w:rPr>
          <w:rFonts w:cs="Courier New"/>
        </w:rPr>
        <w:t xml:space="preserve">The term </w:t>
      </w:r>
      <w:r>
        <w:rPr>
          <w:rFonts w:cs="Courier New"/>
        </w:rPr>
        <w:t>“evidence–based”</w:t>
      </w:r>
      <w:r w:rsidRPr="00E346C4">
        <w:rPr>
          <w:rFonts w:cs="Courier New"/>
        </w:rPr>
        <w:t xml:space="preserve"> means</w:t>
      </w:r>
      <w:r>
        <w:rPr>
          <w:rFonts w:cs="Courier New"/>
        </w:rPr>
        <w:t>--</w:t>
      </w:r>
    </w:p>
    <w:p w:rsidR="00BB7ADF" w:rsidRPr="003414A3" w:rsidRDefault="00BB7ADF" w:rsidP="00234EEC">
      <w:pPr>
        <w:rPr>
          <w:rFonts w:cs="Courier New"/>
        </w:rPr>
      </w:pPr>
      <w:r>
        <w:rPr>
          <w:rFonts w:cs="Courier New"/>
        </w:rPr>
        <w:tab/>
      </w:r>
      <w:r w:rsidRPr="00E346C4">
        <w:rPr>
          <w:rFonts w:cs="Courier New"/>
        </w:rPr>
        <w:t>(</w:t>
      </w:r>
      <w:proofErr w:type="spellStart"/>
      <w:r>
        <w:rPr>
          <w:rFonts w:cs="Courier New"/>
        </w:rPr>
        <w:t>i</w:t>
      </w:r>
      <w:proofErr w:type="spellEnd"/>
      <w:r w:rsidRPr="00E346C4">
        <w:rPr>
          <w:rFonts w:cs="Courier New"/>
        </w:rPr>
        <w:t xml:space="preserve">)  </w:t>
      </w:r>
      <w:r>
        <w:rPr>
          <w:rFonts w:cs="Courier New"/>
        </w:rPr>
        <w:t>B</w:t>
      </w:r>
      <w:r w:rsidRPr="00E346C4">
        <w:rPr>
          <w:rFonts w:cs="Courier New"/>
        </w:rPr>
        <w:t>ased on a comprehensive, unbiased review and weighing of one or more evaluation studies that</w:t>
      </w:r>
      <w:r>
        <w:rPr>
          <w:rFonts w:cs="Courier New"/>
        </w:rPr>
        <w:t>--</w:t>
      </w:r>
    </w:p>
    <w:p w:rsidR="00BB7ADF" w:rsidRPr="003414A3" w:rsidRDefault="00BB7ADF" w:rsidP="00234EEC">
      <w:pPr>
        <w:rPr>
          <w:rFonts w:cs="Courier New"/>
        </w:rPr>
      </w:pPr>
      <w:r>
        <w:rPr>
          <w:rFonts w:cs="Courier New"/>
        </w:rPr>
        <w:tab/>
      </w:r>
      <w:r w:rsidRPr="00E346C4">
        <w:rPr>
          <w:rFonts w:cs="Courier New"/>
        </w:rPr>
        <w:t>(</w:t>
      </w:r>
      <w:r>
        <w:rPr>
          <w:rFonts w:cs="Courier New"/>
        </w:rPr>
        <w:t>A</w:t>
      </w:r>
      <w:r w:rsidRPr="00E346C4">
        <w:rPr>
          <w:rFonts w:cs="Courier New"/>
        </w:rPr>
        <w:t xml:space="preserve">)  </w:t>
      </w:r>
      <w:r>
        <w:rPr>
          <w:rFonts w:cs="Courier New"/>
        </w:rPr>
        <w:t>H</w:t>
      </w:r>
      <w:r w:rsidRPr="00E346C4">
        <w:rPr>
          <w:rFonts w:cs="Courier New"/>
        </w:rPr>
        <w:t>ave been carried out consistent with the principles of scientific research (as defined in section 200(18) of the Higher Education Act of 1965</w:t>
      </w:r>
      <w:r>
        <w:rPr>
          <w:rFonts w:cs="Courier New"/>
        </w:rPr>
        <w:t>, as amended</w:t>
      </w:r>
      <w:r w:rsidRPr="00E346C4">
        <w:rPr>
          <w:rFonts w:cs="Courier New"/>
        </w:rPr>
        <w:t>);</w:t>
      </w:r>
    </w:p>
    <w:p w:rsidR="00BB7ADF" w:rsidRPr="003414A3" w:rsidRDefault="00BB7ADF" w:rsidP="00234EEC">
      <w:pPr>
        <w:rPr>
          <w:rFonts w:cs="Courier New"/>
        </w:rPr>
      </w:pPr>
      <w:r>
        <w:rPr>
          <w:rFonts w:cs="Courier New"/>
        </w:rPr>
        <w:tab/>
      </w:r>
      <w:r w:rsidRPr="00E346C4">
        <w:rPr>
          <w:rFonts w:cs="Courier New"/>
        </w:rPr>
        <w:t>(</w:t>
      </w:r>
      <w:r>
        <w:rPr>
          <w:rFonts w:cs="Courier New"/>
        </w:rPr>
        <w:t>B</w:t>
      </w:r>
      <w:r w:rsidRPr="00E346C4">
        <w:rPr>
          <w:rFonts w:cs="Courier New"/>
        </w:rPr>
        <w:t xml:space="preserve">)  </w:t>
      </w:r>
      <w:r>
        <w:rPr>
          <w:rFonts w:cs="Courier New"/>
        </w:rPr>
        <w:t>H</w:t>
      </w:r>
      <w:r w:rsidRPr="00E346C4">
        <w:rPr>
          <w:rFonts w:cs="Courier New"/>
        </w:rPr>
        <w:t xml:space="preserve">ave strong internal and external validity; and </w:t>
      </w:r>
    </w:p>
    <w:p w:rsidR="00BB7ADF" w:rsidRPr="003414A3" w:rsidRDefault="00BB7ADF" w:rsidP="00234EEC">
      <w:pPr>
        <w:rPr>
          <w:rFonts w:cs="Courier New"/>
        </w:rPr>
      </w:pPr>
      <w:r>
        <w:rPr>
          <w:rFonts w:cs="Courier New"/>
        </w:rPr>
        <w:tab/>
      </w:r>
      <w:r w:rsidRPr="00E346C4">
        <w:rPr>
          <w:rFonts w:cs="Courier New"/>
        </w:rPr>
        <w:t>(</w:t>
      </w:r>
      <w:r>
        <w:rPr>
          <w:rFonts w:cs="Courier New"/>
        </w:rPr>
        <w:t>C</w:t>
      </w:r>
      <w:r w:rsidRPr="00E346C4">
        <w:rPr>
          <w:rFonts w:cs="Courier New"/>
        </w:rPr>
        <w:t>)  </w:t>
      </w:r>
      <w:r>
        <w:rPr>
          <w:rFonts w:cs="Courier New"/>
        </w:rPr>
        <w:t>S</w:t>
      </w:r>
      <w:r w:rsidRPr="00E346C4">
        <w:rPr>
          <w:rFonts w:cs="Courier New"/>
        </w:rPr>
        <w:t>upport the direct attribution of one or more outcomes to the program, practice, or policy; or</w:t>
      </w:r>
    </w:p>
    <w:p w:rsidR="00BB7ADF" w:rsidRPr="003414A3" w:rsidRDefault="00BB7ADF" w:rsidP="00234EEC">
      <w:pPr>
        <w:rPr>
          <w:rFonts w:cs="Courier New"/>
        </w:rPr>
      </w:pPr>
      <w:r>
        <w:rPr>
          <w:rFonts w:cs="Courier New"/>
        </w:rPr>
        <w:tab/>
      </w:r>
      <w:r w:rsidRPr="00E346C4">
        <w:rPr>
          <w:rFonts w:cs="Courier New"/>
        </w:rPr>
        <w:t>(</w:t>
      </w:r>
      <w:r>
        <w:rPr>
          <w:rFonts w:cs="Courier New"/>
        </w:rPr>
        <w:t>ii</w:t>
      </w:r>
      <w:r w:rsidRPr="00E346C4">
        <w:rPr>
          <w:rFonts w:cs="Courier New"/>
        </w:rPr>
        <w:t xml:space="preserve">)  </w:t>
      </w:r>
      <w:r>
        <w:rPr>
          <w:rFonts w:cs="Courier New"/>
        </w:rPr>
        <w:t>I</w:t>
      </w:r>
      <w:r w:rsidRPr="00E346C4">
        <w:rPr>
          <w:rFonts w:cs="Courier New"/>
        </w:rPr>
        <w:t>n the absence of one or more studies described in paragraph (</w:t>
      </w:r>
      <w:proofErr w:type="spellStart"/>
      <w:r>
        <w:rPr>
          <w:rFonts w:cs="Courier New"/>
        </w:rPr>
        <w:t>i</w:t>
      </w:r>
      <w:proofErr w:type="spellEnd"/>
      <w:r w:rsidRPr="00E346C4">
        <w:rPr>
          <w:rFonts w:cs="Courier New"/>
        </w:rPr>
        <w:t>)</w:t>
      </w:r>
      <w:r>
        <w:rPr>
          <w:rFonts w:cs="Courier New"/>
        </w:rPr>
        <w:t xml:space="preserve"> of this definition</w:t>
      </w:r>
      <w:r w:rsidRPr="00E346C4">
        <w:rPr>
          <w:rFonts w:cs="Courier New"/>
        </w:rPr>
        <w:t>, based on a comprehensive, unbiased review and weighing of data analysis, research, or one or more evaluation studies of relevant programs, policies, or practices, that</w:t>
      </w:r>
      <w:r>
        <w:rPr>
          <w:rFonts w:cs="Courier New"/>
        </w:rPr>
        <w:t>--</w:t>
      </w:r>
    </w:p>
    <w:p w:rsidR="00BB7ADF" w:rsidRPr="003414A3" w:rsidRDefault="00BB7ADF" w:rsidP="00234EEC">
      <w:pPr>
        <w:rPr>
          <w:rFonts w:cs="Courier New"/>
        </w:rPr>
      </w:pPr>
      <w:r>
        <w:rPr>
          <w:rFonts w:cs="Courier New"/>
        </w:rPr>
        <w:tab/>
      </w:r>
      <w:r w:rsidRPr="00E346C4">
        <w:rPr>
          <w:rFonts w:cs="Courier New"/>
        </w:rPr>
        <w:t>(</w:t>
      </w:r>
      <w:r>
        <w:rPr>
          <w:rFonts w:cs="Courier New"/>
        </w:rPr>
        <w:t>A</w:t>
      </w:r>
      <w:r w:rsidRPr="00E346C4">
        <w:rPr>
          <w:rFonts w:cs="Courier New"/>
        </w:rPr>
        <w:t xml:space="preserve">)  </w:t>
      </w:r>
      <w:r>
        <w:rPr>
          <w:rFonts w:cs="Courier New"/>
        </w:rPr>
        <w:t>W</w:t>
      </w:r>
      <w:r w:rsidRPr="00E346C4">
        <w:rPr>
          <w:rFonts w:cs="Courier New"/>
        </w:rPr>
        <w:t>ere carried out consistent with the principles of scientific resea</w:t>
      </w:r>
      <w:r>
        <w:rPr>
          <w:rFonts w:cs="Courier New"/>
        </w:rPr>
        <w:t>rch</w:t>
      </w:r>
      <w:r w:rsidRPr="00E346C4">
        <w:rPr>
          <w:rFonts w:cs="Courier New"/>
        </w:rPr>
        <w:t>; and</w:t>
      </w:r>
    </w:p>
    <w:p w:rsidR="00BB7ADF" w:rsidRPr="003414A3" w:rsidRDefault="00BB7ADF" w:rsidP="00234EEC">
      <w:pPr>
        <w:rPr>
          <w:rFonts w:cs="Courier New"/>
        </w:rPr>
      </w:pPr>
      <w:r>
        <w:rPr>
          <w:rFonts w:cs="Courier New"/>
        </w:rPr>
        <w:tab/>
      </w:r>
      <w:r w:rsidRPr="00E346C4">
        <w:rPr>
          <w:rFonts w:cs="Courier New"/>
        </w:rPr>
        <w:t>(</w:t>
      </w:r>
      <w:r>
        <w:rPr>
          <w:rFonts w:cs="Courier New"/>
        </w:rPr>
        <w:t>B</w:t>
      </w:r>
      <w:r w:rsidRPr="00E346C4">
        <w:rPr>
          <w:rFonts w:cs="Courier New"/>
        </w:rPr>
        <w:t xml:space="preserve">)  </w:t>
      </w:r>
      <w:r>
        <w:rPr>
          <w:rFonts w:cs="Courier New"/>
        </w:rPr>
        <w:t>A</w:t>
      </w:r>
      <w:r w:rsidRPr="00E346C4">
        <w:rPr>
          <w:rFonts w:cs="Courier New"/>
        </w:rPr>
        <w:t>re accompanied by strategies to generate more robust evidence over time through research, evaluation, and data analysis, including the measurement of performance with reliable process and outcome indicators and the implementation of evaluations with strong internal and external validity where feasible and appropriate.</w:t>
      </w:r>
    </w:p>
    <w:p w:rsidR="00BB7ADF" w:rsidRPr="003414A3" w:rsidRDefault="00BB7ADF" w:rsidP="003414A3">
      <w:pPr>
        <w:rPr>
          <w:rFonts w:cs="Courier New"/>
        </w:rPr>
      </w:pPr>
      <w:r>
        <w:rPr>
          <w:rFonts w:cs="Courier New"/>
          <w:b/>
        </w:rPr>
        <w:tab/>
      </w:r>
      <w:r w:rsidRPr="008A0497">
        <w:rPr>
          <w:u w:val="single"/>
        </w:rPr>
        <w:t>Professional development</w:t>
      </w:r>
      <w:r w:rsidRPr="00E346C4">
        <w:rPr>
          <w:rFonts w:cs="Courier New"/>
          <w:b/>
        </w:rPr>
        <w:t>:</w:t>
      </w:r>
      <w:r w:rsidRPr="00E346C4">
        <w:rPr>
          <w:rFonts w:cs="Courier New"/>
        </w:rPr>
        <w:t xml:space="preserve"> </w:t>
      </w:r>
      <w:r>
        <w:rPr>
          <w:rFonts w:cs="Courier New"/>
        </w:rPr>
        <w:t xml:space="preserve"> </w:t>
      </w:r>
      <w:r w:rsidRPr="00E346C4">
        <w:rPr>
          <w:rFonts w:cs="Courier New"/>
        </w:rPr>
        <w:t xml:space="preserve">The term </w:t>
      </w:r>
      <w:r>
        <w:rPr>
          <w:rFonts w:cs="Courier New"/>
        </w:rPr>
        <w:t>“</w:t>
      </w:r>
      <w:r w:rsidRPr="00E346C4">
        <w:rPr>
          <w:rFonts w:cs="Courier New"/>
        </w:rPr>
        <w:t>professional development</w:t>
      </w:r>
      <w:r>
        <w:rPr>
          <w:rFonts w:cs="Courier New"/>
        </w:rPr>
        <w:t>”</w:t>
      </w:r>
      <w:r w:rsidRPr="00E346C4">
        <w:rPr>
          <w:rFonts w:cs="Courier New"/>
        </w:rPr>
        <w:t xml:space="preserve"> means coordinated and aligned activities </w:t>
      </w:r>
      <w:r>
        <w:rPr>
          <w:rFonts w:cs="Courier New"/>
        </w:rPr>
        <w:t>that are designed</w:t>
      </w:r>
      <w:r w:rsidRPr="00E346C4">
        <w:rPr>
          <w:rFonts w:cs="Courier New"/>
        </w:rPr>
        <w:t xml:space="preserve"> to increase the effectiveness of educators, which may include teachers, principals, other school leaders, specialized instructional support personnel, paraprofessionals, early childhood educators, and other school staff, </w:t>
      </w:r>
      <w:r>
        <w:rPr>
          <w:rFonts w:cs="Courier New"/>
        </w:rPr>
        <w:t xml:space="preserve">and </w:t>
      </w:r>
      <w:r w:rsidRPr="00E346C4">
        <w:rPr>
          <w:rFonts w:cs="Courier New"/>
        </w:rPr>
        <w:t>that</w:t>
      </w:r>
      <w:r>
        <w:rPr>
          <w:rFonts w:cs="Courier New"/>
        </w:rPr>
        <w:t>--</w:t>
      </w:r>
    </w:p>
    <w:p w:rsidR="006A0436" w:rsidRPr="003414A3" w:rsidRDefault="00BB7ADF" w:rsidP="006A0436">
      <w:pPr>
        <w:rPr>
          <w:rFonts w:cs="Courier New"/>
        </w:rPr>
      </w:pPr>
      <w:r>
        <w:rPr>
          <w:rFonts w:cs="Courier New"/>
        </w:rPr>
        <w:tab/>
      </w:r>
      <w:r w:rsidR="006A0436">
        <w:rPr>
          <w:rFonts w:cs="Courier New"/>
        </w:rPr>
        <w:t>(</w:t>
      </w:r>
      <w:proofErr w:type="spellStart"/>
      <w:r w:rsidR="00DF4F65">
        <w:rPr>
          <w:rFonts w:cs="Courier New"/>
        </w:rPr>
        <w:t>i</w:t>
      </w:r>
      <w:proofErr w:type="spellEnd"/>
      <w:r w:rsidR="006A0436">
        <w:rPr>
          <w:rFonts w:cs="Courier New"/>
        </w:rPr>
        <w:t>) Is based, to the extent possible, on an analysis of data and evidence that indicates the needs of students and teachers.</w:t>
      </w:r>
    </w:p>
    <w:p w:rsidR="00D57846" w:rsidRDefault="006A0436" w:rsidP="006A0436">
      <w:pPr>
        <w:rPr>
          <w:rFonts w:cs="Courier New"/>
        </w:rPr>
      </w:pPr>
      <w:r w:rsidRPr="00E346C4">
        <w:rPr>
          <w:rFonts w:cs="Courier New"/>
        </w:rPr>
        <w:t xml:space="preserve"> </w:t>
      </w:r>
      <w:r>
        <w:rPr>
          <w:rFonts w:cs="Courier New"/>
        </w:rPr>
        <w:tab/>
      </w:r>
      <w:r w:rsidR="00D57846" w:rsidRPr="00E346C4">
        <w:rPr>
          <w:rFonts w:cs="Courier New"/>
        </w:rPr>
        <w:t>(</w:t>
      </w:r>
      <w:r w:rsidR="00D57846">
        <w:rPr>
          <w:rFonts w:cs="Courier New"/>
        </w:rPr>
        <w:t>ii</w:t>
      </w:r>
      <w:r w:rsidR="00D57846" w:rsidRPr="00E346C4">
        <w:rPr>
          <w:rFonts w:cs="Courier New"/>
        </w:rPr>
        <w:t xml:space="preserve">) </w:t>
      </w:r>
      <w:r w:rsidR="00D57846">
        <w:rPr>
          <w:rFonts w:cs="Courier New"/>
        </w:rPr>
        <w:t>A</w:t>
      </w:r>
      <w:r w:rsidR="00D57846" w:rsidRPr="00E346C4">
        <w:rPr>
          <w:rFonts w:cs="Courier New"/>
        </w:rPr>
        <w:t xml:space="preserve">re evidence-based </w:t>
      </w:r>
      <w:r w:rsidR="00D57846">
        <w:rPr>
          <w:rFonts w:cs="Courier New"/>
        </w:rPr>
        <w:t xml:space="preserve">(as defined in this notice) </w:t>
      </w:r>
      <w:r w:rsidR="00D57846" w:rsidRPr="00E346C4">
        <w:rPr>
          <w:rFonts w:cs="Courier New"/>
        </w:rPr>
        <w:t xml:space="preserve">and implemented with meaningful tracking of impact on educator practices and effectiveness; </w:t>
      </w:r>
    </w:p>
    <w:p w:rsidR="00BB7ADF" w:rsidRPr="003414A3" w:rsidRDefault="00D57846" w:rsidP="006A0436">
      <w:pPr>
        <w:rPr>
          <w:rFonts w:cs="Courier New"/>
        </w:rPr>
      </w:pPr>
      <w:r>
        <w:rPr>
          <w:rFonts w:cs="Courier New"/>
        </w:rPr>
        <w:tab/>
      </w:r>
      <w:r w:rsidR="00BB7ADF" w:rsidRPr="00E346C4">
        <w:rPr>
          <w:rFonts w:cs="Courier New"/>
        </w:rPr>
        <w:t>(</w:t>
      </w:r>
      <w:r>
        <w:rPr>
          <w:rFonts w:cs="Courier New"/>
        </w:rPr>
        <w:t>ii</w:t>
      </w:r>
      <w:r w:rsidR="00BB7ADF">
        <w:rPr>
          <w:rFonts w:cs="Courier New"/>
        </w:rPr>
        <w:t>i</w:t>
      </w:r>
      <w:r w:rsidR="00BB7ADF" w:rsidRPr="00E346C4">
        <w:rPr>
          <w:rFonts w:cs="Courier New"/>
        </w:rPr>
        <w:t xml:space="preserve">) </w:t>
      </w:r>
      <w:r w:rsidR="00BB7ADF">
        <w:rPr>
          <w:rFonts w:cs="Courier New"/>
        </w:rPr>
        <w:t>F</w:t>
      </w:r>
      <w:r w:rsidR="00BB7ADF" w:rsidRPr="00E346C4">
        <w:rPr>
          <w:rFonts w:cs="Courier New"/>
        </w:rPr>
        <w:t xml:space="preserve">oster individual and collective responsibility for improving student academic achievement; </w:t>
      </w:r>
    </w:p>
    <w:p w:rsidR="00BB7ADF" w:rsidRPr="003414A3" w:rsidRDefault="00BB7ADF" w:rsidP="003414A3">
      <w:pPr>
        <w:rPr>
          <w:rFonts w:cs="Courier New"/>
        </w:rPr>
      </w:pPr>
      <w:r>
        <w:rPr>
          <w:rFonts w:cs="Courier New"/>
        </w:rPr>
        <w:tab/>
      </w:r>
      <w:r w:rsidRPr="00E346C4">
        <w:rPr>
          <w:rFonts w:cs="Courier New"/>
        </w:rPr>
        <w:t>(</w:t>
      </w:r>
      <w:r>
        <w:rPr>
          <w:rFonts w:cs="Courier New"/>
        </w:rPr>
        <w:t>i</w:t>
      </w:r>
      <w:r w:rsidR="00D57846">
        <w:rPr>
          <w:rFonts w:cs="Courier New"/>
        </w:rPr>
        <w:t>v</w:t>
      </w:r>
      <w:r w:rsidRPr="00E346C4">
        <w:rPr>
          <w:rFonts w:cs="Courier New"/>
        </w:rPr>
        <w:t xml:space="preserve">) </w:t>
      </w:r>
      <w:r>
        <w:rPr>
          <w:rFonts w:cs="Courier New"/>
        </w:rPr>
        <w:t>A</w:t>
      </w:r>
      <w:r w:rsidRPr="00E346C4">
        <w:rPr>
          <w:rFonts w:cs="Courier New"/>
        </w:rPr>
        <w:t>lign with State academic content standards</w:t>
      </w:r>
      <w:r w:rsidRPr="002F3E27">
        <w:rPr>
          <w:rFonts w:ascii="Arial" w:hAnsi="Arial" w:cs="Arial"/>
        </w:rPr>
        <w:t xml:space="preserve"> </w:t>
      </w:r>
      <w:r w:rsidRPr="002F3E27">
        <w:rPr>
          <w:rFonts w:cs="Courier New"/>
        </w:rPr>
        <w:t>or State early learning standards, as appropriate</w:t>
      </w:r>
      <w:r w:rsidRPr="00E346C4">
        <w:rPr>
          <w:rFonts w:cs="Courier New"/>
        </w:rPr>
        <w:t xml:space="preserve">, with </w:t>
      </w:r>
      <w:r>
        <w:rPr>
          <w:rFonts w:cs="Courier New"/>
        </w:rPr>
        <w:t>LEA</w:t>
      </w:r>
      <w:r w:rsidRPr="00E346C4">
        <w:rPr>
          <w:rFonts w:cs="Courier New"/>
        </w:rPr>
        <w:t xml:space="preserve"> and school </w:t>
      </w:r>
      <w:r>
        <w:rPr>
          <w:rFonts w:cs="Courier New"/>
        </w:rPr>
        <w:t xml:space="preserve">or early learning program </w:t>
      </w:r>
      <w:r w:rsidRPr="00E346C4">
        <w:rPr>
          <w:rFonts w:cs="Courier New"/>
        </w:rPr>
        <w:t xml:space="preserve">improvement goals, and with school </w:t>
      </w:r>
      <w:r>
        <w:rPr>
          <w:rFonts w:cs="Courier New"/>
        </w:rPr>
        <w:t xml:space="preserve">or early learning program </w:t>
      </w:r>
      <w:r w:rsidRPr="00E346C4">
        <w:rPr>
          <w:rFonts w:cs="Courier New"/>
        </w:rPr>
        <w:t>instructional materials;</w:t>
      </w:r>
    </w:p>
    <w:p w:rsidR="00BB7ADF" w:rsidRPr="003414A3" w:rsidRDefault="00BB7ADF" w:rsidP="003414A3">
      <w:pPr>
        <w:rPr>
          <w:rFonts w:cs="Courier New"/>
        </w:rPr>
      </w:pPr>
      <w:r>
        <w:rPr>
          <w:rFonts w:cs="Courier New"/>
        </w:rPr>
        <w:tab/>
      </w:r>
      <w:r w:rsidRPr="00E346C4">
        <w:rPr>
          <w:rFonts w:cs="Courier New"/>
        </w:rPr>
        <w:t>(</w:t>
      </w:r>
      <w:r w:rsidR="00D57846">
        <w:rPr>
          <w:rFonts w:cs="Courier New"/>
        </w:rPr>
        <w:t>v</w:t>
      </w:r>
      <w:r w:rsidRPr="00E346C4">
        <w:rPr>
          <w:rFonts w:cs="Courier New"/>
        </w:rPr>
        <w:t xml:space="preserve">) </w:t>
      </w:r>
      <w:r>
        <w:rPr>
          <w:rFonts w:cs="Courier New"/>
        </w:rPr>
        <w:t>F</w:t>
      </w:r>
      <w:r w:rsidRPr="00E346C4">
        <w:rPr>
          <w:rFonts w:cs="Courier New"/>
        </w:rPr>
        <w:t xml:space="preserve">ocus on understanding what and how students learn and on how to address students’ learning needs, including by reviewing and analyzing student work and achievement data and adjusting instructional strategies, assessments, and materials based on </w:t>
      </w:r>
      <w:r>
        <w:rPr>
          <w:rFonts w:cs="Courier New"/>
        </w:rPr>
        <w:t>that</w:t>
      </w:r>
      <w:r w:rsidRPr="00E346C4">
        <w:rPr>
          <w:rFonts w:cs="Courier New"/>
        </w:rPr>
        <w:t xml:space="preserve"> review and analysis;</w:t>
      </w:r>
    </w:p>
    <w:p w:rsidR="00BB7ADF" w:rsidRPr="003414A3" w:rsidRDefault="00BB7ADF" w:rsidP="003414A3">
      <w:pPr>
        <w:rPr>
          <w:rFonts w:cs="Courier New"/>
        </w:rPr>
      </w:pPr>
      <w:r>
        <w:rPr>
          <w:rFonts w:cs="Courier New"/>
        </w:rPr>
        <w:tab/>
      </w:r>
      <w:proofErr w:type="gramStart"/>
      <w:r w:rsidRPr="00E346C4">
        <w:rPr>
          <w:rFonts w:cs="Courier New"/>
        </w:rPr>
        <w:t>(</w:t>
      </w:r>
      <w:r>
        <w:rPr>
          <w:rFonts w:cs="Courier New"/>
        </w:rPr>
        <w:t>v</w:t>
      </w:r>
      <w:r w:rsidR="00D57846">
        <w:rPr>
          <w:rFonts w:cs="Courier New"/>
        </w:rPr>
        <w:t>i</w:t>
      </w:r>
      <w:r w:rsidRPr="00E346C4">
        <w:rPr>
          <w:rFonts w:cs="Courier New"/>
        </w:rPr>
        <w:t xml:space="preserve">) </w:t>
      </w:r>
      <w:r>
        <w:rPr>
          <w:rFonts w:cs="Courier New"/>
        </w:rPr>
        <w:t>W</w:t>
      </w:r>
      <w:r w:rsidRPr="00E346C4">
        <w:rPr>
          <w:rFonts w:cs="Courier New"/>
        </w:rPr>
        <w:t>here</w:t>
      </w:r>
      <w:proofErr w:type="gramEnd"/>
      <w:r w:rsidRPr="00E346C4">
        <w:rPr>
          <w:rFonts w:cs="Courier New"/>
        </w:rPr>
        <w:t xml:space="preserve"> appropriate, focus on improving both content knowledge and pedagogical skill;</w:t>
      </w:r>
    </w:p>
    <w:p w:rsidR="00BB7ADF" w:rsidRPr="003414A3" w:rsidRDefault="00BB7ADF" w:rsidP="003414A3">
      <w:pPr>
        <w:rPr>
          <w:rFonts w:cs="Courier New"/>
        </w:rPr>
      </w:pPr>
      <w:r>
        <w:rPr>
          <w:rFonts w:cs="Courier New"/>
        </w:rPr>
        <w:tab/>
      </w:r>
      <w:r w:rsidRPr="00E346C4">
        <w:rPr>
          <w:rFonts w:cs="Courier New"/>
        </w:rPr>
        <w:t>(</w:t>
      </w:r>
      <w:r>
        <w:rPr>
          <w:rFonts w:cs="Courier New"/>
        </w:rPr>
        <w:t>v</w:t>
      </w:r>
      <w:r w:rsidR="00D57846">
        <w:rPr>
          <w:rFonts w:cs="Courier New"/>
        </w:rPr>
        <w:t>ii</w:t>
      </w:r>
      <w:r w:rsidRPr="00E346C4">
        <w:rPr>
          <w:rFonts w:cs="Courier New"/>
        </w:rPr>
        <w:t xml:space="preserve">) </w:t>
      </w:r>
      <w:r>
        <w:rPr>
          <w:rFonts w:cs="Courier New"/>
        </w:rPr>
        <w:t>S</w:t>
      </w:r>
      <w:r w:rsidRPr="00E346C4">
        <w:rPr>
          <w:rFonts w:cs="Courier New"/>
        </w:rPr>
        <w:t xml:space="preserve">et clear educator learning goals based on </w:t>
      </w:r>
      <w:r>
        <w:rPr>
          <w:rFonts w:cs="Courier New"/>
        </w:rPr>
        <w:t>student</w:t>
      </w:r>
      <w:r w:rsidRPr="00E346C4">
        <w:rPr>
          <w:rFonts w:cs="Courier New"/>
        </w:rPr>
        <w:t xml:space="preserve"> and teacher learning needs;</w:t>
      </w:r>
    </w:p>
    <w:p w:rsidR="00BB7ADF" w:rsidRPr="003414A3" w:rsidRDefault="00BB7ADF" w:rsidP="003414A3">
      <w:pPr>
        <w:rPr>
          <w:rFonts w:cs="Courier New"/>
        </w:rPr>
      </w:pPr>
      <w:r>
        <w:rPr>
          <w:rFonts w:cs="Courier New"/>
        </w:rPr>
        <w:tab/>
      </w:r>
      <w:r w:rsidRPr="00E346C4">
        <w:rPr>
          <w:rFonts w:cs="Courier New"/>
        </w:rPr>
        <w:t>(</w:t>
      </w:r>
      <w:r>
        <w:rPr>
          <w:rFonts w:cs="Courier New"/>
        </w:rPr>
        <w:t>vi</w:t>
      </w:r>
      <w:r w:rsidR="00D57846">
        <w:rPr>
          <w:rFonts w:cs="Courier New"/>
        </w:rPr>
        <w:t>ii</w:t>
      </w:r>
      <w:r w:rsidRPr="00E346C4">
        <w:rPr>
          <w:rFonts w:cs="Courier New"/>
        </w:rPr>
        <w:t xml:space="preserve">) </w:t>
      </w:r>
      <w:r>
        <w:rPr>
          <w:rFonts w:cs="Courier New"/>
        </w:rPr>
        <w:t>A</w:t>
      </w:r>
      <w:r w:rsidRPr="00E346C4">
        <w:rPr>
          <w:rFonts w:cs="Courier New"/>
        </w:rPr>
        <w:t>ddress educator needs identified through evaluation, including by providing support for teachers and principals who earn evaluation ratings indicating the need for opportunities to improve their knowledge and skills;</w:t>
      </w:r>
    </w:p>
    <w:p w:rsidR="00BB7ADF" w:rsidRPr="003414A3" w:rsidRDefault="00BB7ADF" w:rsidP="003414A3">
      <w:pPr>
        <w:rPr>
          <w:rFonts w:cs="Courier New"/>
        </w:rPr>
      </w:pPr>
      <w:r>
        <w:rPr>
          <w:rFonts w:cs="Courier New"/>
        </w:rPr>
        <w:tab/>
      </w:r>
      <w:r w:rsidRPr="00E346C4">
        <w:rPr>
          <w:rFonts w:cs="Courier New"/>
        </w:rPr>
        <w:t>(</w:t>
      </w:r>
      <w:r>
        <w:rPr>
          <w:rFonts w:cs="Courier New"/>
        </w:rPr>
        <w:t>i</w:t>
      </w:r>
      <w:r w:rsidR="00D57846">
        <w:rPr>
          <w:rFonts w:cs="Courier New"/>
        </w:rPr>
        <w:t>x</w:t>
      </w:r>
      <w:r w:rsidRPr="00E346C4">
        <w:rPr>
          <w:rFonts w:cs="Courier New"/>
        </w:rPr>
        <w:t xml:space="preserve">) </w:t>
      </w:r>
      <w:r>
        <w:rPr>
          <w:rFonts w:cs="Courier New"/>
        </w:rPr>
        <w:t>A</w:t>
      </w:r>
      <w:r w:rsidRPr="00E346C4">
        <w:rPr>
          <w:rFonts w:cs="Courier New"/>
        </w:rPr>
        <w:t>re active, sustained, intensive, and classroom-</w:t>
      </w:r>
      <w:r>
        <w:rPr>
          <w:rFonts w:cs="Courier New"/>
        </w:rPr>
        <w:t xml:space="preserve">or early learning program- </w:t>
      </w:r>
      <w:r w:rsidRPr="00E346C4">
        <w:rPr>
          <w:rFonts w:cs="Courier New"/>
        </w:rPr>
        <w:t xml:space="preserve">focused in order to have a positive and lasting impact on classroom </w:t>
      </w:r>
      <w:r>
        <w:rPr>
          <w:rFonts w:cs="Courier New"/>
        </w:rPr>
        <w:t xml:space="preserve">or early learning program </w:t>
      </w:r>
      <w:r w:rsidRPr="00E346C4">
        <w:rPr>
          <w:rFonts w:cs="Courier New"/>
        </w:rPr>
        <w:t>instruction and educator effectiveness;</w:t>
      </w:r>
    </w:p>
    <w:p w:rsidR="006A0436" w:rsidRPr="003414A3" w:rsidRDefault="00BB7ADF" w:rsidP="00D57846">
      <w:pPr>
        <w:rPr>
          <w:rFonts w:cs="Courier New"/>
        </w:rPr>
      </w:pPr>
      <w:r>
        <w:rPr>
          <w:rFonts w:cs="Courier New"/>
        </w:rPr>
        <w:tab/>
      </w:r>
      <w:r w:rsidRPr="00E346C4">
        <w:rPr>
          <w:rFonts w:cs="Courier New"/>
        </w:rPr>
        <w:t>(</w:t>
      </w:r>
      <w:r w:rsidR="00D57846">
        <w:rPr>
          <w:rFonts w:cs="Courier New"/>
        </w:rPr>
        <w:t>x</w:t>
      </w:r>
      <w:r w:rsidRPr="00E346C4">
        <w:rPr>
          <w:rFonts w:cs="Courier New"/>
        </w:rPr>
        <w:t xml:space="preserve">) </w:t>
      </w:r>
      <w:r>
        <w:rPr>
          <w:rFonts w:cs="Courier New"/>
        </w:rPr>
        <w:t>A</w:t>
      </w:r>
      <w:r w:rsidRPr="00E346C4">
        <w:rPr>
          <w:rFonts w:cs="Courier New"/>
        </w:rPr>
        <w:t>re, in general, provided through school-</w:t>
      </w:r>
      <w:r>
        <w:rPr>
          <w:rFonts w:cs="Courier New"/>
        </w:rPr>
        <w:t xml:space="preserve"> or early learning program</w:t>
      </w:r>
      <w:r w:rsidRPr="00E346C4">
        <w:rPr>
          <w:rFonts w:cs="Courier New"/>
        </w:rPr>
        <w:t>-</w:t>
      </w:r>
      <w:r>
        <w:rPr>
          <w:rFonts w:cs="Courier New"/>
        </w:rPr>
        <w:t xml:space="preserve"> </w:t>
      </w:r>
      <w:r w:rsidRPr="00E346C4">
        <w:rPr>
          <w:rFonts w:cs="Courier New"/>
        </w:rPr>
        <w:t xml:space="preserve">based, job-embedded opportunities for educators to work collaboratively and transfer new knowledge into classroom </w:t>
      </w:r>
      <w:r>
        <w:rPr>
          <w:rFonts w:cs="Courier New"/>
        </w:rPr>
        <w:t xml:space="preserve">or early learning program </w:t>
      </w:r>
      <w:r w:rsidRPr="00E346C4">
        <w:rPr>
          <w:rFonts w:cs="Courier New"/>
        </w:rPr>
        <w:t>practice, such as through classroom coaching, data analysis teams, observations of classroom practice, and the provision of common planning time;</w:t>
      </w:r>
      <w:r w:rsidR="00D57846">
        <w:rPr>
          <w:rFonts w:cs="Courier New"/>
        </w:rPr>
        <w:t xml:space="preserve"> and </w:t>
      </w:r>
    </w:p>
    <w:p w:rsidR="00BB7ADF" w:rsidRPr="003414A3" w:rsidRDefault="00BB7ADF" w:rsidP="003414A3">
      <w:pPr>
        <w:rPr>
          <w:rFonts w:cs="Courier New"/>
        </w:rPr>
      </w:pPr>
      <w:r>
        <w:rPr>
          <w:rFonts w:cs="Courier New"/>
        </w:rPr>
        <w:tab/>
      </w:r>
      <w:r w:rsidRPr="00E346C4">
        <w:rPr>
          <w:rFonts w:cs="Courier New"/>
        </w:rPr>
        <w:t>(</w:t>
      </w:r>
      <w:r>
        <w:rPr>
          <w:rFonts w:cs="Courier New"/>
        </w:rPr>
        <w:t>x</w:t>
      </w:r>
      <w:r w:rsidR="00D57846">
        <w:rPr>
          <w:rFonts w:cs="Courier New"/>
        </w:rPr>
        <w:t>i</w:t>
      </w:r>
      <w:r w:rsidRPr="00E346C4">
        <w:rPr>
          <w:rFonts w:cs="Courier New"/>
        </w:rPr>
        <w:t xml:space="preserve">) </w:t>
      </w:r>
      <w:r>
        <w:rPr>
          <w:rFonts w:cs="Courier New"/>
        </w:rPr>
        <w:t>A</w:t>
      </w:r>
      <w:r w:rsidRPr="00E346C4">
        <w:rPr>
          <w:rFonts w:cs="Courier New"/>
        </w:rPr>
        <w:t>re, as appropriate</w:t>
      </w:r>
      <w:r>
        <w:rPr>
          <w:rFonts w:cs="Courier New"/>
        </w:rPr>
        <w:t>--</w:t>
      </w:r>
    </w:p>
    <w:p w:rsidR="00BB7ADF" w:rsidRPr="003414A3" w:rsidRDefault="00BB7ADF" w:rsidP="003414A3">
      <w:pPr>
        <w:rPr>
          <w:rFonts w:cs="Courier New"/>
        </w:rPr>
      </w:pPr>
      <w:r>
        <w:rPr>
          <w:rFonts w:cs="Courier New"/>
        </w:rPr>
        <w:tab/>
      </w:r>
      <w:r w:rsidRPr="00E346C4">
        <w:rPr>
          <w:rFonts w:cs="Courier New"/>
        </w:rPr>
        <w:t>(</w:t>
      </w:r>
      <w:r>
        <w:rPr>
          <w:rFonts w:cs="Courier New"/>
        </w:rPr>
        <w:t>A</w:t>
      </w:r>
      <w:r w:rsidRPr="00E346C4">
        <w:rPr>
          <w:rFonts w:cs="Courier New"/>
        </w:rPr>
        <w:t xml:space="preserve">) </w:t>
      </w:r>
      <w:r>
        <w:rPr>
          <w:rFonts w:cs="Courier New"/>
        </w:rPr>
        <w:t>D</w:t>
      </w:r>
      <w:r w:rsidRPr="00E346C4">
        <w:rPr>
          <w:rFonts w:cs="Courier New"/>
        </w:rPr>
        <w:t xml:space="preserve">esigned to improve educators’ ability to collect, manage, and analyze data to improve instruction, student support services, decision-making, school improvement efforts, </w:t>
      </w:r>
      <w:r>
        <w:rPr>
          <w:rFonts w:cs="Courier New"/>
        </w:rPr>
        <w:t xml:space="preserve">early learning program quality improvement efforts, </w:t>
      </w:r>
      <w:r w:rsidRPr="00E346C4">
        <w:rPr>
          <w:rFonts w:cs="Courier New"/>
        </w:rPr>
        <w:t xml:space="preserve">and accountability; </w:t>
      </w:r>
    </w:p>
    <w:p w:rsidR="00BB7ADF" w:rsidRPr="003414A3" w:rsidRDefault="00BB7ADF" w:rsidP="003414A3">
      <w:pPr>
        <w:rPr>
          <w:rFonts w:cs="Courier New"/>
        </w:rPr>
      </w:pPr>
      <w:r>
        <w:rPr>
          <w:rFonts w:cs="Courier New"/>
        </w:rPr>
        <w:tab/>
      </w:r>
      <w:r w:rsidRPr="00E346C4">
        <w:rPr>
          <w:rFonts w:cs="Courier New"/>
        </w:rPr>
        <w:t>(</w:t>
      </w:r>
      <w:r>
        <w:rPr>
          <w:rFonts w:cs="Courier New"/>
        </w:rPr>
        <w:t>B</w:t>
      </w:r>
      <w:r w:rsidRPr="00E346C4">
        <w:rPr>
          <w:rFonts w:cs="Courier New"/>
        </w:rPr>
        <w:t xml:space="preserve">) </w:t>
      </w:r>
      <w:r>
        <w:rPr>
          <w:rFonts w:cs="Courier New"/>
        </w:rPr>
        <w:t>D</w:t>
      </w:r>
      <w:r w:rsidRPr="00E346C4">
        <w:rPr>
          <w:rFonts w:cs="Courier New"/>
        </w:rPr>
        <w:t xml:space="preserve">esigned to provide </w:t>
      </w:r>
      <w:r>
        <w:rPr>
          <w:rFonts w:cs="Courier New"/>
        </w:rPr>
        <w:t>educators</w:t>
      </w:r>
      <w:r w:rsidRPr="00E346C4">
        <w:rPr>
          <w:rFonts w:cs="Courier New"/>
        </w:rPr>
        <w:t xml:space="preserve"> with the knowledge and skills to work more effectively with families; </w:t>
      </w:r>
    </w:p>
    <w:p w:rsidR="00BB7ADF" w:rsidRPr="003414A3" w:rsidRDefault="00BB7ADF" w:rsidP="003414A3">
      <w:pPr>
        <w:rPr>
          <w:rFonts w:cs="Courier New"/>
        </w:rPr>
      </w:pPr>
      <w:r>
        <w:rPr>
          <w:rFonts w:cs="Courier New"/>
        </w:rPr>
        <w:tab/>
      </w:r>
      <w:r w:rsidRPr="00E346C4">
        <w:rPr>
          <w:rFonts w:cs="Courier New"/>
        </w:rPr>
        <w:t>(</w:t>
      </w:r>
      <w:r>
        <w:rPr>
          <w:rFonts w:cs="Courier New"/>
        </w:rPr>
        <w:t>C</w:t>
      </w:r>
      <w:r w:rsidRPr="00E346C4">
        <w:rPr>
          <w:rFonts w:cs="Courier New"/>
        </w:rPr>
        <w:t xml:space="preserve">) </w:t>
      </w:r>
      <w:r>
        <w:rPr>
          <w:rFonts w:cs="Courier New"/>
        </w:rPr>
        <w:t>P</w:t>
      </w:r>
      <w:r w:rsidRPr="00E346C4">
        <w:rPr>
          <w:rFonts w:cs="Courier New"/>
        </w:rPr>
        <w:t xml:space="preserve">rovided through workshops, courses, institutes, on-line learning, and other activities that advance and supplement school-based </w:t>
      </w:r>
      <w:r>
        <w:rPr>
          <w:rFonts w:cs="Courier New"/>
        </w:rPr>
        <w:t xml:space="preserve">or early learning program-based </w:t>
      </w:r>
      <w:r w:rsidRPr="00E346C4">
        <w:rPr>
          <w:rFonts w:cs="Courier New"/>
        </w:rPr>
        <w:t xml:space="preserve">professional development; </w:t>
      </w:r>
    </w:p>
    <w:p w:rsidR="00BB7ADF" w:rsidRPr="003414A3" w:rsidRDefault="00BB7ADF" w:rsidP="003414A3">
      <w:pPr>
        <w:rPr>
          <w:rFonts w:cs="Courier New"/>
        </w:rPr>
      </w:pPr>
      <w:r>
        <w:rPr>
          <w:rFonts w:cs="Courier New"/>
        </w:rPr>
        <w:tab/>
      </w:r>
      <w:r w:rsidRPr="00E346C4">
        <w:rPr>
          <w:rFonts w:cs="Courier New"/>
        </w:rPr>
        <w:t>(</w:t>
      </w:r>
      <w:r>
        <w:rPr>
          <w:rFonts w:cs="Courier New"/>
        </w:rPr>
        <w:t>D</w:t>
      </w:r>
      <w:r w:rsidRPr="00E346C4">
        <w:rPr>
          <w:rFonts w:cs="Courier New"/>
        </w:rPr>
        <w:t xml:space="preserve">) </w:t>
      </w:r>
      <w:r>
        <w:rPr>
          <w:rFonts w:cs="Courier New"/>
        </w:rPr>
        <w:t>I</w:t>
      </w:r>
      <w:r w:rsidRPr="00E346C4">
        <w:rPr>
          <w:rFonts w:cs="Courier New"/>
        </w:rPr>
        <w:t>mplemented with the involvement of external experts with relevant expertise, including content expertise; and</w:t>
      </w:r>
    </w:p>
    <w:p w:rsidR="00BB7ADF" w:rsidRPr="003414A3" w:rsidRDefault="00BB7ADF" w:rsidP="003414A3">
      <w:pPr>
        <w:rPr>
          <w:rFonts w:cs="Courier New"/>
        </w:rPr>
      </w:pPr>
      <w:r>
        <w:rPr>
          <w:rFonts w:cs="Courier New"/>
        </w:rPr>
        <w:tab/>
      </w:r>
      <w:r w:rsidRPr="00E346C4">
        <w:rPr>
          <w:rFonts w:cs="Courier New"/>
        </w:rPr>
        <w:t>(</w:t>
      </w:r>
      <w:r>
        <w:rPr>
          <w:rFonts w:cs="Courier New"/>
        </w:rPr>
        <w:t>E</w:t>
      </w:r>
      <w:r w:rsidRPr="00E346C4">
        <w:rPr>
          <w:rFonts w:cs="Courier New"/>
        </w:rPr>
        <w:t xml:space="preserve">) </w:t>
      </w:r>
      <w:r>
        <w:rPr>
          <w:rFonts w:cs="Courier New"/>
        </w:rPr>
        <w:t xml:space="preserve">Designed to provide </w:t>
      </w:r>
      <w:r w:rsidRPr="00E346C4">
        <w:rPr>
          <w:rFonts w:cs="Courier New"/>
        </w:rPr>
        <w:t xml:space="preserve">joint professional development activities, for school staff and other early childhood educators in publicly funded center-based </w:t>
      </w:r>
      <w:proofErr w:type="gramStart"/>
      <w:r w:rsidRPr="00E346C4">
        <w:rPr>
          <w:rFonts w:cs="Courier New"/>
        </w:rPr>
        <w:t>programs, that address the transition to elementary school,</w:t>
      </w:r>
      <w:proofErr w:type="gramEnd"/>
      <w:r w:rsidRPr="00E346C4">
        <w:rPr>
          <w:rFonts w:cs="Courier New"/>
        </w:rPr>
        <w:t xml:space="preserve"> including issues related to school readiness across all major domains of early learning.</w:t>
      </w:r>
    </w:p>
    <w:p w:rsidR="00BB7ADF" w:rsidRDefault="00BB7ADF" w:rsidP="009F1370">
      <w:r>
        <w:rPr>
          <w:b/>
        </w:rPr>
        <w:tab/>
      </w:r>
      <w:r w:rsidRPr="008A0497">
        <w:rPr>
          <w:u w:val="single"/>
        </w:rPr>
        <w:t>Universal design for learning (UDL)</w:t>
      </w:r>
      <w:r w:rsidRPr="00386894">
        <w:rPr>
          <w:b/>
        </w:rPr>
        <w:t>:</w:t>
      </w:r>
      <w:r>
        <w:t xml:space="preserve">  The term “universal design for learning”, as defined under section 103 of the Higher Education Act of 1965, as amended, means </w:t>
      </w:r>
      <w:r w:rsidRPr="00386894">
        <w:t>a scientifically valid framework for guiding educational practice that--</w:t>
      </w:r>
    </w:p>
    <w:p w:rsidR="00BB7ADF" w:rsidRDefault="00BB7ADF" w:rsidP="00AF2C89">
      <w:r>
        <w:t xml:space="preserve">     (</w:t>
      </w:r>
      <w:proofErr w:type="spellStart"/>
      <w:r>
        <w:t>i</w:t>
      </w:r>
      <w:proofErr w:type="spellEnd"/>
      <w:r w:rsidRPr="00386894">
        <w:t xml:space="preserve">) </w:t>
      </w:r>
      <w:r>
        <w:t>P</w:t>
      </w:r>
      <w:r w:rsidRPr="00386894">
        <w:t>rovides flexibility in the ways information is presented, in the ways students respond or demonstrate knowledge and skills, and in the ways students are engaged; and</w:t>
      </w:r>
      <w:r w:rsidRPr="00386894">
        <w:br/>
      </w:r>
      <w:r>
        <w:t xml:space="preserve">     (ii) R</w:t>
      </w:r>
      <w:r w:rsidRPr="00386894">
        <w:t>educes barriers in instruction, provides appropriate accommodations, supports, and challenges, and maintains high achievement expectations for all students, including students with disabilities and students who are limited</w:t>
      </w:r>
      <w:r>
        <w:t>-</w:t>
      </w:r>
      <w:r w:rsidRPr="00386894">
        <w:t>English</w:t>
      </w:r>
      <w:r>
        <w:t>-</w:t>
      </w:r>
      <w:r w:rsidRPr="00386894">
        <w:t>proficient.</w:t>
      </w:r>
    </w:p>
    <w:p w:rsidR="00BB7ADF" w:rsidRPr="00854DA2" w:rsidRDefault="00BB7ADF" w:rsidP="00854DA2">
      <w:pPr>
        <w:rPr>
          <w:color w:val="000000"/>
        </w:rPr>
      </w:pPr>
      <w:r>
        <w:rPr>
          <w:color w:val="000000"/>
          <w:u w:val="single"/>
        </w:rPr>
        <w:t>Waiver of Proposed Rulemaking</w:t>
      </w:r>
      <w:r>
        <w:rPr>
          <w:color w:val="000000"/>
        </w:rPr>
        <w:t>:  Under the Administrative Procedure Act (5 U.S.C. 553) the Department generally offers interested parties the opportunity to comment on proposed priorities, requirements, definitions, and selection criteria.  Section 437(d)(1) of GEPA, however, allows the Secretary to exempt from rulemaking requirements, regulations governing the first grant competition under a new or substantially revised program authority.  This is the first grant competition for this program as provided under t</w:t>
      </w:r>
      <w:r w:rsidRPr="00173A40">
        <w:t xml:space="preserve">he </w:t>
      </w:r>
      <w:r>
        <w:t xml:space="preserve">Consolidated </w:t>
      </w:r>
      <w:r w:rsidRPr="00173A40">
        <w:t>Appropriations Act</w:t>
      </w:r>
      <w:r>
        <w:t>, 2010</w:t>
      </w:r>
      <w:r w:rsidRPr="00173A40">
        <w:t xml:space="preserve"> (P</w:t>
      </w:r>
      <w:r>
        <w:t>ub</w:t>
      </w:r>
      <w:r w:rsidRPr="00173A40">
        <w:t xml:space="preserve">. L. 111-117) </w:t>
      </w:r>
      <w:r>
        <w:t>under the authority in s</w:t>
      </w:r>
      <w:r w:rsidRPr="00173A40">
        <w:t xml:space="preserve">ection 1502 of the ESEA </w:t>
      </w:r>
      <w:r>
        <w:t>and therefore qualifies for this exemption.  To receive public input on the structure of this competition, the Department held a public input meeting on November 19, 2010.  The full day meeting featured two panels of experts and elicited over 50 comments, both written and offered in person.  In order to ensure timely grant awards, the Secretary has decided to forgo public comment on the priorities, additional requirements, definitions, and selection criteria under section 437(d)(1) of GEPA.  These priorities, additional requirements, definitions, and selection criteria will apply to the FY 2011 grant competition and any subsequent year in which we make awards from the list of unfunded applicants from this competition.</w:t>
      </w:r>
      <w:r w:rsidRPr="007E545E">
        <w:rPr>
          <w:rFonts w:cs="Courier New"/>
        </w:rPr>
        <w:tab/>
      </w:r>
    </w:p>
    <w:p w:rsidR="00BB7ADF" w:rsidRDefault="00BB7ADF" w:rsidP="007E545E">
      <w:pPr>
        <w:tabs>
          <w:tab w:val="clear" w:pos="720"/>
        </w:tabs>
        <w:rPr>
          <w:rFonts w:cs="Courier New"/>
        </w:rPr>
      </w:pPr>
      <w:r w:rsidRPr="007E545E">
        <w:rPr>
          <w:rFonts w:cs="Courier New"/>
          <w:u w:val="single"/>
        </w:rPr>
        <w:t>Program Authority</w:t>
      </w:r>
      <w:r w:rsidRPr="007E545E">
        <w:rPr>
          <w:rFonts w:cs="Courier New"/>
        </w:rPr>
        <w:t xml:space="preserve">:  </w:t>
      </w:r>
      <w:r>
        <w:t xml:space="preserve">Consolidated Appropriations Act, 2010 (Pub. L. 111-117) and 20 U.S.C. 6492. </w:t>
      </w:r>
    </w:p>
    <w:p w:rsidR="00BB7ADF" w:rsidRPr="007E545E" w:rsidRDefault="00BB7ADF" w:rsidP="002B7C21">
      <w:pPr>
        <w:tabs>
          <w:tab w:val="clear" w:pos="720"/>
        </w:tabs>
        <w:rPr>
          <w:rFonts w:cs="Courier New"/>
          <w:bCs/>
          <w:iCs/>
        </w:rPr>
      </w:pPr>
      <w:r w:rsidRPr="007E545E">
        <w:rPr>
          <w:rFonts w:cs="Courier New"/>
          <w:u w:val="single"/>
        </w:rPr>
        <w:t>Applicable Regulations</w:t>
      </w:r>
      <w:r w:rsidRPr="007E545E">
        <w:rPr>
          <w:rFonts w:cs="Courier New"/>
        </w:rPr>
        <w:t>:  The Education Department General Administrative Regulations (EDGAR) in 34 CFR parts</w:t>
      </w:r>
      <w:r>
        <w:rPr>
          <w:rFonts w:cs="Courier New"/>
        </w:rPr>
        <w:t xml:space="preserve"> 7</w:t>
      </w:r>
      <w:r w:rsidRPr="007E545E">
        <w:rPr>
          <w:rFonts w:cs="Courier New"/>
        </w:rPr>
        <w:t xml:space="preserve">4, 75, 77, 79, 80, 81, 82, 84, 85, 86, 97, 98, and 99.  </w:t>
      </w:r>
    </w:p>
    <w:p w:rsidR="00BB7ADF" w:rsidRPr="007E545E" w:rsidRDefault="00BB7ADF" w:rsidP="007E545E">
      <w:pPr>
        <w:tabs>
          <w:tab w:val="clear" w:pos="720"/>
        </w:tabs>
        <w:rPr>
          <w:rFonts w:cs="Courier New"/>
        </w:rPr>
      </w:pPr>
      <w:r w:rsidRPr="007E545E">
        <w:rPr>
          <w:rFonts w:cs="Courier New"/>
          <w:u w:val="single"/>
        </w:rPr>
        <w:t>Note</w:t>
      </w:r>
      <w:r w:rsidRPr="007E545E">
        <w:rPr>
          <w:rFonts w:cs="Courier New"/>
        </w:rPr>
        <w:t>:  The regulations in 34 CFR part 79 apply to all applicants except federally recognized Indian tribes.</w:t>
      </w:r>
    </w:p>
    <w:p w:rsidR="00BB7ADF" w:rsidRPr="007E545E" w:rsidRDefault="00BB7ADF" w:rsidP="007E545E">
      <w:pPr>
        <w:tabs>
          <w:tab w:val="clear" w:pos="720"/>
        </w:tabs>
        <w:rPr>
          <w:rFonts w:cs="Courier New"/>
        </w:rPr>
      </w:pPr>
      <w:r w:rsidRPr="007E545E">
        <w:rPr>
          <w:rFonts w:cs="Courier New"/>
        </w:rPr>
        <w:t>II.  Award Information</w:t>
      </w:r>
    </w:p>
    <w:p w:rsidR="00BB7ADF" w:rsidRPr="002B7C21" w:rsidRDefault="00BB7ADF" w:rsidP="007E545E">
      <w:pPr>
        <w:tabs>
          <w:tab w:val="clear" w:pos="720"/>
        </w:tabs>
        <w:spacing w:line="240" w:lineRule="auto"/>
        <w:rPr>
          <w:rFonts w:cs="Courier New"/>
          <w:bCs/>
        </w:rPr>
      </w:pPr>
      <w:r w:rsidRPr="007E545E">
        <w:rPr>
          <w:rFonts w:cs="Courier New"/>
          <w:u w:val="single"/>
        </w:rPr>
        <w:t>Type of Award</w:t>
      </w:r>
      <w:r w:rsidRPr="007E545E">
        <w:rPr>
          <w:rFonts w:cs="Courier New"/>
        </w:rPr>
        <w:t xml:space="preserve">:  </w:t>
      </w:r>
      <w:r>
        <w:rPr>
          <w:rFonts w:cs="Courier New"/>
          <w:bCs/>
          <w:iCs/>
        </w:rPr>
        <w:t>D</w:t>
      </w:r>
      <w:r w:rsidRPr="002B7C21">
        <w:rPr>
          <w:rFonts w:cs="Courier New"/>
          <w:bCs/>
          <w:iCs/>
        </w:rPr>
        <w:t>iscretionary grants.</w:t>
      </w:r>
    </w:p>
    <w:p w:rsidR="00BB7ADF" w:rsidRPr="007E545E" w:rsidRDefault="00BB7ADF" w:rsidP="007E545E">
      <w:pPr>
        <w:tabs>
          <w:tab w:val="clear" w:pos="720"/>
        </w:tabs>
        <w:spacing w:line="240" w:lineRule="auto"/>
        <w:rPr>
          <w:rFonts w:cs="Courier New"/>
        </w:rPr>
      </w:pPr>
    </w:p>
    <w:p w:rsidR="00BB7ADF" w:rsidRDefault="00BB7ADF" w:rsidP="007E545E">
      <w:pPr>
        <w:tabs>
          <w:tab w:val="clear" w:pos="720"/>
        </w:tabs>
        <w:spacing w:line="240" w:lineRule="auto"/>
        <w:rPr>
          <w:rFonts w:cs="Courier New"/>
        </w:rPr>
      </w:pPr>
      <w:r w:rsidRPr="007E545E">
        <w:rPr>
          <w:rFonts w:cs="Courier New"/>
          <w:u w:val="single"/>
        </w:rPr>
        <w:t>Estimated Available Funds</w:t>
      </w:r>
      <w:r w:rsidRPr="007E545E">
        <w:rPr>
          <w:rFonts w:cs="Courier New"/>
        </w:rPr>
        <w:t xml:space="preserve">:  </w:t>
      </w:r>
      <w:r>
        <w:rPr>
          <w:rFonts w:cs="Courier New"/>
        </w:rPr>
        <w:t>$178,000,000</w:t>
      </w:r>
      <w:r w:rsidR="00977CF7">
        <w:rPr>
          <w:rFonts w:cs="Courier New"/>
        </w:rPr>
        <w:t>.</w:t>
      </w:r>
    </w:p>
    <w:p w:rsidR="00BB7ADF" w:rsidRDefault="00BB7ADF" w:rsidP="007E545E">
      <w:pPr>
        <w:tabs>
          <w:tab w:val="clear" w:pos="720"/>
        </w:tabs>
        <w:spacing w:line="240" w:lineRule="auto"/>
        <w:rPr>
          <w:rFonts w:cs="Courier New"/>
        </w:rPr>
      </w:pPr>
    </w:p>
    <w:p w:rsidR="00BB7ADF" w:rsidRPr="007E545E" w:rsidRDefault="00BB7ADF" w:rsidP="00EC4FB1">
      <w:pPr>
        <w:tabs>
          <w:tab w:val="clear" w:pos="720"/>
        </w:tabs>
        <w:rPr>
          <w:rFonts w:cs="Courier New"/>
        </w:rPr>
      </w:pPr>
      <w:r>
        <w:rPr>
          <w:rFonts w:cs="Courier New"/>
        </w:rPr>
        <w:tab/>
        <w:t xml:space="preserve">Contingent upon the availability of funds and the quality of applications, we may make additional awards in FY 2012 from the list of unfunded applicants from this competition. </w:t>
      </w:r>
      <w:r>
        <w:rPr>
          <w:rFonts w:cs="Courier New"/>
        </w:rPr>
        <w:tab/>
      </w:r>
    </w:p>
    <w:p w:rsidR="00BB7ADF" w:rsidRDefault="00BB7ADF" w:rsidP="007E545E">
      <w:pPr>
        <w:tabs>
          <w:tab w:val="clear" w:pos="720"/>
        </w:tabs>
        <w:spacing w:line="240" w:lineRule="auto"/>
        <w:rPr>
          <w:rFonts w:cs="Courier New"/>
        </w:rPr>
      </w:pPr>
      <w:r w:rsidRPr="007E545E">
        <w:rPr>
          <w:rFonts w:cs="Courier New"/>
          <w:u w:val="single"/>
        </w:rPr>
        <w:t>Estimated Range of Awards</w:t>
      </w:r>
      <w:r w:rsidRPr="007E545E">
        <w:rPr>
          <w:rFonts w:cs="Courier New"/>
        </w:rPr>
        <w:t xml:space="preserve">:  </w:t>
      </w:r>
      <w:r>
        <w:rPr>
          <w:rFonts w:cs="Courier New"/>
        </w:rPr>
        <w:t>$3,000,000-$70,000,000.</w:t>
      </w:r>
    </w:p>
    <w:p w:rsidR="00BB7ADF" w:rsidRPr="007E545E" w:rsidRDefault="00BB7ADF" w:rsidP="007E545E">
      <w:pPr>
        <w:tabs>
          <w:tab w:val="clear" w:pos="720"/>
        </w:tabs>
        <w:spacing w:line="240" w:lineRule="auto"/>
        <w:rPr>
          <w:rFonts w:cs="Courier New"/>
          <w:bCs/>
          <w:iCs/>
        </w:rPr>
      </w:pPr>
    </w:p>
    <w:p w:rsidR="00BB7ADF" w:rsidRPr="007E545E" w:rsidRDefault="00BB7ADF" w:rsidP="007E545E">
      <w:pPr>
        <w:tabs>
          <w:tab w:val="clear" w:pos="720"/>
        </w:tabs>
        <w:spacing w:line="240" w:lineRule="auto"/>
        <w:rPr>
          <w:rFonts w:cs="Courier New"/>
        </w:rPr>
      </w:pPr>
      <w:r w:rsidRPr="007E545E">
        <w:rPr>
          <w:rFonts w:cs="Courier New"/>
          <w:u w:val="single"/>
        </w:rPr>
        <w:t>Estimated Average Size of Awards</w:t>
      </w:r>
      <w:r w:rsidRPr="007E545E">
        <w:rPr>
          <w:rFonts w:cs="Courier New"/>
        </w:rPr>
        <w:t xml:space="preserve">:  </w:t>
      </w:r>
      <w:r>
        <w:rPr>
          <w:rFonts w:cs="Courier New"/>
        </w:rPr>
        <w:t>$</w:t>
      </w:r>
      <w:r>
        <w:rPr>
          <w:rFonts w:cs="Courier New"/>
          <w:bCs/>
          <w:iCs/>
        </w:rPr>
        <w:t>25</w:t>
      </w:r>
      <w:r w:rsidRPr="005474D9">
        <w:rPr>
          <w:rFonts w:cs="Courier New"/>
          <w:bCs/>
          <w:iCs/>
        </w:rPr>
        <w:t>,000,000</w:t>
      </w:r>
      <w:r>
        <w:rPr>
          <w:rFonts w:cs="Courier New"/>
          <w:bCs/>
          <w:iCs/>
        </w:rPr>
        <w:t>.</w:t>
      </w:r>
    </w:p>
    <w:p w:rsidR="00BB7ADF" w:rsidRPr="007E545E" w:rsidRDefault="00BB7ADF" w:rsidP="007E545E">
      <w:pPr>
        <w:tabs>
          <w:tab w:val="clear" w:pos="720"/>
        </w:tabs>
        <w:spacing w:line="240" w:lineRule="auto"/>
        <w:rPr>
          <w:rFonts w:cs="Courier New"/>
          <w:bCs/>
          <w:iCs/>
        </w:rPr>
      </w:pPr>
    </w:p>
    <w:p w:rsidR="00BB7ADF" w:rsidRPr="007E545E" w:rsidRDefault="00BB7ADF" w:rsidP="005474D9">
      <w:pPr>
        <w:tabs>
          <w:tab w:val="clear" w:pos="720"/>
        </w:tabs>
        <w:rPr>
          <w:rFonts w:cs="Courier New"/>
          <w:bCs/>
          <w:iCs/>
        </w:rPr>
      </w:pPr>
      <w:r w:rsidRPr="007E545E">
        <w:rPr>
          <w:rFonts w:cs="Courier New"/>
          <w:u w:val="single"/>
        </w:rPr>
        <w:t>Estimated Number of Awards</w:t>
      </w:r>
      <w:r w:rsidRPr="007E545E">
        <w:rPr>
          <w:rFonts w:cs="Courier New"/>
        </w:rPr>
        <w:t xml:space="preserve">:  </w:t>
      </w:r>
      <w:r>
        <w:rPr>
          <w:rFonts w:cs="Courier New"/>
          <w:bCs/>
          <w:iCs/>
        </w:rPr>
        <w:t>3-18</w:t>
      </w:r>
      <w:r w:rsidRPr="007E545E">
        <w:rPr>
          <w:rFonts w:cs="Courier New"/>
        </w:rPr>
        <w:t>.</w:t>
      </w:r>
    </w:p>
    <w:p w:rsidR="00BB7ADF" w:rsidRDefault="00BB7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365F45">
        <w:rPr>
          <w:rFonts w:ascii="Courier New" w:hAnsi="Courier New" w:cs="Courier New"/>
          <w:bCs/>
          <w:iCs/>
          <w:sz w:val="24"/>
          <w:szCs w:val="24"/>
          <w:u w:val="single"/>
        </w:rPr>
        <w:t>Maximum Award</w:t>
      </w:r>
      <w:r w:rsidRPr="00365F45">
        <w:rPr>
          <w:rFonts w:ascii="Courier New" w:hAnsi="Courier New" w:cs="Courier New"/>
          <w:bCs/>
          <w:iCs/>
          <w:sz w:val="24"/>
          <w:szCs w:val="24"/>
        </w:rPr>
        <w:t>:</w:t>
      </w:r>
      <w:r w:rsidRPr="008A0497">
        <w:t xml:space="preserve"> </w:t>
      </w:r>
      <w:r w:rsidRPr="008A0497">
        <w:rPr>
          <w:rFonts w:ascii="Courier New" w:hAnsi="Courier New" w:cs="Courier New"/>
          <w:sz w:val="24"/>
          <w:szCs w:val="24"/>
        </w:rPr>
        <w:t xml:space="preserve"> </w:t>
      </w:r>
      <w:r w:rsidRPr="0092007D">
        <w:rPr>
          <w:rFonts w:ascii="Courier New" w:hAnsi="Courier New" w:cs="Courier New"/>
          <w:sz w:val="24"/>
          <w:szCs w:val="24"/>
        </w:rPr>
        <w:t xml:space="preserve">In order to balance the goal of stimulating comprehensive literacy reform </w:t>
      </w:r>
      <w:r>
        <w:rPr>
          <w:rFonts w:ascii="Courier New" w:hAnsi="Courier New" w:cs="Courier New"/>
          <w:sz w:val="24"/>
          <w:szCs w:val="24"/>
        </w:rPr>
        <w:t>by</w:t>
      </w:r>
      <w:r w:rsidRPr="0092007D">
        <w:rPr>
          <w:rFonts w:ascii="Courier New" w:hAnsi="Courier New" w:cs="Courier New"/>
          <w:sz w:val="24"/>
          <w:szCs w:val="24"/>
        </w:rPr>
        <w:t xml:space="preserve"> funding high-quality plans with the goal of recognizing a number of States that can serve as models for other States, the Department has developed mandatory budget limits </w:t>
      </w:r>
      <w:r>
        <w:rPr>
          <w:rFonts w:ascii="Courier New" w:hAnsi="Courier New" w:cs="Courier New"/>
          <w:sz w:val="24"/>
          <w:szCs w:val="24"/>
        </w:rPr>
        <w:t xml:space="preserve">by category of </w:t>
      </w:r>
      <w:r w:rsidRPr="0092007D">
        <w:rPr>
          <w:rFonts w:ascii="Courier New" w:hAnsi="Courier New" w:cs="Courier New"/>
          <w:sz w:val="24"/>
          <w:szCs w:val="24"/>
        </w:rPr>
        <w:t>S</w:t>
      </w:r>
      <w:r>
        <w:rPr>
          <w:rFonts w:ascii="Courier New" w:hAnsi="Courier New" w:cs="Courier New"/>
          <w:sz w:val="24"/>
          <w:szCs w:val="24"/>
        </w:rPr>
        <w:t>EA awarded a grant under this program</w:t>
      </w:r>
      <w:r w:rsidRPr="0092007D">
        <w:rPr>
          <w:rFonts w:ascii="Courier New" w:hAnsi="Courier New" w:cs="Courier New"/>
          <w:sz w:val="24"/>
          <w:szCs w:val="24"/>
        </w:rPr>
        <w:t xml:space="preserve">.  These limits were determined by ranking every State according to its share of the national population of children in poverty ages 5 through 17 based on data from “Table 1: </w:t>
      </w:r>
      <w:r>
        <w:rPr>
          <w:rFonts w:ascii="Courier New" w:hAnsi="Courier New" w:cs="Courier New"/>
          <w:sz w:val="24"/>
          <w:szCs w:val="24"/>
        </w:rPr>
        <w:t xml:space="preserve"> </w:t>
      </w:r>
      <w:r w:rsidRPr="0092007D">
        <w:rPr>
          <w:rFonts w:ascii="Courier New" w:hAnsi="Courier New" w:cs="Courier New"/>
          <w:sz w:val="24"/>
          <w:szCs w:val="24"/>
        </w:rPr>
        <w:t>200</w:t>
      </w:r>
      <w:r>
        <w:rPr>
          <w:rFonts w:ascii="Courier New" w:hAnsi="Courier New" w:cs="Courier New"/>
          <w:sz w:val="24"/>
          <w:szCs w:val="24"/>
        </w:rPr>
        <w:t>9</w:t>
      </w:r>
      <w:r w:rsidRPr="0092007D">
        <w:rPr>
          <w:rFonts w:ascii="Courier New" w:hAnsi="Courier New" w:cs="Courier New"/>
          <w:sz w:val="24"/>
          <w:szCs w:val="24"/>
        </w:rPr>
        <w:t xml:space="preserve"> Poverty and Median Income Estimates – States” released by the Small Area Estimates Branch of the U.S. Census Bureau in </w:t>
      </w:r>
      <w:r>
        <w:rPr>
          <w:rFonts w:ascii="Courier New" w:hAnsi="Courier New" w:cs="Courier New"/>
          <w:sz w:val="24"/>
          <w:szCs w:val="24"/>
        </w:rPr>
        <w:t>December</w:t>
      </w:r>
      <w:r w:rsidRPr="0092007D">
        <w:rPr>
          <w:rFonts w:ascii="Courier New" w:hAnsi="Courier New" w:cs="Courier New"/>
          <w:sz w:val="24"/>
          <w:szCs w:val="24"/>
        </w:rPr>
        <w:t>, 20</w:t>
      </w:r>
      <w:r>
        <w:rPr>
          <w:rFonts w:ascii="Courier New" w:hAnsi="Courier New" w:cs="Courier New"/>
          <w:sz w:val="24"/>
          <w:szCs w:val="24"/>
        </w:rPr>
        <w:t>10</w:t>
      </w:r>
      <w:r w:rsidRPr="0092007D">
        <w:rPr>
          <w:rFonts w:ascii="Courier New" w:hAnsi="Courier New" w:cs="Courier New"/>
          <w:sz w:val="24"/>
          <w:szCs w:val="24"/>
        </w:rPr>
        <w:t xml:space="preserve">. </w:t>
      </w:r>
      <w:r>
        <w:rPr>
          <w:rFonts w:ascii="Courier New" w:hAnsi="Courier New" w:cs="Courier New"/>
          <w:sz w:val="24"/>
          <w:szCs w:val="24"/>
        </w:rPr>
        <w:t xml:space="preserve"> </w:t>
      </w:r>
      <w:r w:rsidRPr="0092007D">
        <w:rPr>
          <w:rFonts w:ascii="Courier New" w:hAnsi="Courier New" w:cs="Courier New"/>
          <w:sz w:val="24"/>
          <w:szCs w:val="24"/>
        </w:rPr>
        <w:t>The Department identified the natural breaks in the data and then developed budget ranges for each category taking into consideration the total amount of funds available for awards</w:t>
      </w:r>
      <w:r>
        <w:rPr>
          <w:rFonts w:ascii="Courier New" w:hAnsi="Courier New" w:cs="Courier New"/>
          <w:sz w:val="24"/>
          <w:szCs w:val="24"/>
        </w:rPr>
        <w:t xml:space="preserve"> under this program</w:t>
      </w:r>
      <w:r w:rsidRPr="0092007D">
        <w:rPr>
          <w:rFonts w:ascii="Courier New" w:hAnsi="Courier New" w:cs="Courier New"/>
          <w:sz w:val="24"/>
          <w:szCs w:val="24"/>
        </w:rPr>
        <w:t xml:space="preserve">. </w:t>
      </w:r>
      <w:r>
        <w:rPr>
          <w:rFonts w:ascii="Courier New" w:hAnsi="Courier New" w:cs="Courier New"/>
          <w:sz w:val="24"/>
          <w:szCs w:val="24"/>
        </w:rPr>
        <w:t xml:space="preserve"> </w:t>
      </w:r>
      <w:r w:rsidRPr="0092007D">
        <w:rPr>
          <w:rFonts w:ascii="Courier New" w:hAnsi="Courier New" w:cs="Courier New"/>
          <w:sz w:val="24"/>
          <w:szCs w:val="24"/>
        </w:rPr>
        <w:t>These budget limits are mandatory for the SRCL competition.</w:t>
      </w:r>
      <w:r>
        <w:rPr>
          <w:rFonts w:ascii="Courier New" w:hAnsi="Courier New" w:cs="Courier New"/>
          <w:sz w:val="24"/>
          <w:szCs w:val="24"/>
        </w:rPr>
        <w:t xml:space="preserve"> </w:t>
      </w:r>
      <w:r w:rsidRPr="0092007D">
        <w:rPr>
          <w:rFonts w:ascii="Courier New" w:hAnsi="Courier New" w:cs="Courier New"/>
          <w:sz w:val="24"/>
          <w:szCs w:val="24"/>
        </w:rPr>
        <w:t xml:space="preserve"> SRCL grantees will serve as models of best practices in comprehensive literacy education across the States and the country; accordingly, we want to ensure that the Secretary can fund, at an adequate level, a sufficient number of high-quality applications with</w:t>
      </w:r>
      <w:r>
        <w:rPr>
          <w:rFonts w:ascii="Courier New" w:hAnsi="Courier New" w:cs="Courier New"/>
          <w:sz w:val="24"/>
          <w:szCs w:val="24"/>
        </w:rPr>
        <w:t xml:space="preserve"> available</w:t>
      </w:r>
      <w:r w:rsidRPr="0092007D">
        <w:rPr>
          <w:rFonts w:ascii="Courier New" w:hAnsi="Courier New" w:cs="Courier New"/>
          <w:sz w:val="24"/>
          <w:szCs w:val="24"/>
        </w:rPr>
        <w:t xml:space="preserve"> funding.</w:t>
      </w:r>
    </w:p>
    <w:p w:rsidR="00BB7ADF" w:rsidRDefault="00BB7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2007D">
        <w:rPr>
          <w:rFonts w:ascii="Courier New" w:hAnsi="Courier New" w:cs="Courier New"/>
          <w:sz w:val="24"/>
          <w:szCs w:val="24"/>
        </w:rPr>
        <w:tab/>
        <w:t xml:space="preserve">For the FY 2011 competition and any subsequent </w:t>
      </w:r>
      <w:r>
        <w:rPr>
          <w:rFonts w:ascii="Courier New" w:hAnsi="Courier New" w:cs="Courier New"/>
          <w:sz w:val="24"/>
          <w:szCs w:val="24"/>
        </w:rPr>
        <w:t xml:space="preserve">year in which we make awards from the list of unfunded applicants from this </w:t>
      </w:r>
      <w:r w:rsidRPr="0092007D">
        <w:rPr>
          <w:rFonts w:ascii="Courier New" w:hAnsi="Courier New" w:cs="Courier New"/>
          <w:sz w:val="24"/>
          <w:szCs w:val="24"/>
        </w:rPr>
        <w:t xml:space="preserve">competition, the </w:t>
      </w:r>
      <w:r>
        <w:rPr>
          <w:rFonts w:ascii="Courier New" w:hAnsi="Courier New" w:cs="Courier New"/>
          <w:sz w:val="24"/>
          <w:szCs w:val="24"/>
        </w:rPr>
        <w:t xml:space="preserve">applicant’s proposed </w:t>
      </w:r>
      <w:r w:rsidRPr="0092007D">
        <w:rPr>
          <w:rFonts w:ascii="Courier New" w:hAnsi="Courier New" w:cs="Courier New"/>
          <w:sz w:val="24"/>
          <w:szCs w:val="24"/>
        </w:rPr>
        <w:t xml:space="preserve">budget must conform to the following budget limits: </w:t>
      </w:r>
    </w:p>
    <w:p w:rsidR="00BB7ADF" w:rsidRDefault="00BB7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2007D">
        <w:rPr>
          <w:rFonts w:ascii="Courier New" w:hAnsi="Courier New" w:cs="Courier New"/>
          <w:sz w:val="24"/>
          <w:szCs w:val="24"/>
        </w:rPr>
        <w:tab/>
        <w:t xml:space="preserve">Category 1--up to $70 million: </w:t>
      </w:r>
      <w:r>
        <w:rPr>
          <w:rFonts w:ascii="Courier New" w:hAnsi="Courier New" w:cs="Courier New"/>
          <w:sz w:val="24"/>
          <w:szCs w:val="24"/>
        </w:rPr>
        <w:t xml:space="preserve"> </w:t>
      </w:r>
      <w:r w:rsidRPr="0092007D">
        <w:rPr>
          <w:rFonts w:ascii="Courier New" w:hAnsi="Courier New" w:cs="Courier New"/>
          <w:sz w:val="24"/>
          <w:szCs w:val="24"/>
        </w:rPr>
        <w:t>California, Texas.</w:t>
      </w:r>
    </w:p>
    <w:p w:rsidR="00BB7ADF" w:rsidRDefault="00BB7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2007D">
        <w:rPr>
          <w:rFonts w:ascii="Courier New" w:hAnsi="Courier New" w:cs="Courier New"/>
          <w:sz w:val="24"/>
          <w:szCs w:val="24"/>
        </w:rPr>
        <w:t xml:space="preserve">    </w:t>
      </w:r>
      <w:r w:rsidRPr="0092007D">
        <w:rPr>
          <w:rFonts w:ascii="Courier New" w:hAnsi="Courier New" w:cs="Courier New"/>
          <w:sz w:val="24"/>
          <w:szCs w:val="24"/>
        </w:rPr>
        <w:tab/>
        <w:t xml:space="preserve">Category 2--up to $50 million: </w:t>
      </w:r>
      <w:r>
        <w:rPr>
          <w:rFonts w:ascii="Courier New" w:hAnsi="Courier New" w:cs="Courier New"/>
          <w:sz w:val="24"/>
          <w:szCs w:val="24"/>
        </w:rPr>
        <w:t xml:space="preserve"> </w:t>
      </w:r>
      <w:r w:rsidRPr="0092007D">
        <w:rPr>
          <w:rFonts w:ascii="Courier New" w:hAnsi="Courier New" w:cs="Courier New"/>
          <w:sz w:val="24"/>
          <w:szCs w:val="24"/>
        </w:rPr>
        <w:t>Florida</w:t>
      </w:r>
      <w:r>
        <w:rPr>
          <w:rFonts w:ascii="Courier New" w:hAnsi="Courier New" w:cs="Courier New"/>
          <w:sz w:val="24"/>
          <w:szCs w:val="24"/>
        </w:rPr>
        <w:t>,</w:t>
      </w:r>
      <w:r w:rsidRPr="0092007D">
        <w:rPr>
          <w:rFonts w:ascii="Courier New" w:hAnsi="Courier New" w:cs="Courier New"/>
          <w:sz w:val="24"/>
          <w:szCs w:val="24"/>
        </w:rPr>
        <w:t xml:space="preserve"> Georgia, Illinois, Michigan, New York, North Carolina, Ohio, Pennsylvania,</w:t>
      </w:r>
      <w:r>
        <w:rPr>
          <w:rFonts w:ascii="Courier New" w:hAnsi="Courier New" w:cs="Courier New"/>
          <w:sz w:val="24"/>
          <w:szCs w:val="24"/>
        </w:rPr>
        <w:t xml:space="preserve"> </w:t>
      </w:r>
      <w:r w:rsidRPr="0092007D">
        <w:rPr>
          <w:rFonts w:ascii="Courier New" w:hAnsi="Courier New" w:cs="Courier New"/>
          <w:sz w:val="24"/>
          <w:szCs w:val="24"/>
        </w:rPr>
        <w:t>Puerto Rico</w:t>
      </w:r>
      <w:r>
        <w:rPr>
          <w:rFonts w:ascii="Courier New" w:hAnsi="Courier New" w:cs="Courier New"/>
          <w:sz w:val="24"/>
          <w:szCs w:val="24"/>
        </w:rPr>
        <w:t>.</w:t>
      </w:r>
      <w:r w:rsidRPr="0092007D">
        <w:rPr>
          <w:rFonts w:ascii="Courier New" w:hAnsi="Courier New" w:cs="Courier New"/>
          <w:sz w:val="24"/>
          <w:szCs w:val="24"/>
        </w:rPr>
        <w:t xml:space="preserve"> </w:t>
      </w:r>
    </w:p>
    <w:p w:rsidR="00BB7ADF" w:rsidRDefault="00BB7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2007D">
        <w:rPr>
          <w:rFonts w:ascii="Courier New" w:hAnsi="Courier New" w:cs="Courier New"/>
          <w:sz w:val="24"/>
          <w:szCs w:val="24"/>
        </w:rPr>
        <w:t xml:space="preserve">    Category 3--up to $30 million: </w:t>
      </w:r>
      <w:r>
        <w:rPr>
          <w:rFonts w:ascii="Courier New" w:hAnsi="Courier New" w:cs="Courier New"/>
          <w:sz w:val="24"/>
          <w:szCs w:val="24"/>
        </w:rPr>
        <w:t xml:space="preserve"> </w:t>
      </w:r>
      <w:r w:rsidRPr="0092007D">
        <w:rPr>
          <w:rFonts w:ascii="Courier New" w:hAnsi="Courier New" w:cs="Courier New"/>
          <w:sz w:val="24"/>
          <w:szCs w:val="24"/>
        </w:rPr>
        <w:t>Alabama, Arizona, Indiana, Kentucky, Louisiana, Mississippi, Missouri, New Jersey, South Carolina, Tennessee, Virginia, Washington</w:t>
      </w:r>
      <w:r>
        <w:rPr>
          <w:rFonts w:ascii="Courier New" w:hAnsi="Courier New" w:cs="Courier New"/>
          <w:sz w:val="24"/>
          <w:szCs w:val="24"/>
        </w:rPr>
        <w:t>.</w:t>
      </w:r>
    </w:p>
    <w:p w:rsidR="00BB7ADF" w:rsidRDefault="00BB7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2007D">
        <w:rPr>
          <w:rFonts w:ascii="Courier New" w:hAnsi="Courier New" w:cs="Courier New"/>
          <w:sz w:val="24"/>
          <w:szCs w:val="24"/>
        </w:rPr>
        <w:t xml:space="preserve">    Category 4</w:t>
      </w:r>
      <w:r>
        <w:rPr>
          <w:rFonts w:ascii="Courier New" w:hAnsi="Courier New" w:cs="Courier New"/>
          <w:sz w:val="24"/>
          <w:szCs w:val="24"/>
        </w:rPr>
        <w:t>--</w:t>
      </w:r>
      <w:r w:rsidRPr="0092007D">
        <w:rPr>
          <w:rFonts w:ascii="Courier New" w:hAnsi="Courier New" w:cs="Courier New"/>
          <w:sz w:val="24"/>
          <w:szCs w:val="24"/>
        </w:rPr>
        <w:t xml:space="preserve">up to $15 million: </w:t>
      </w:r>
      <w:r>
        <w:rPr>
          <w:rFonts w:ascii="Courier New" w:hAnsi="Courier New" w:cs="Courier New"/>
          <w:sz w:val="24"/>
          <w:szCs w:val="24"/>
        </w:rPr>
        <w:t xml:space="preserve"> </w:t>
      </w:r>
      <w:r w:rsidRPr="0092007D">
        <w:rPr>
          <w:rFonts w:ascii="Courier New" w:hAnsi="Courier New" w:cs="Courier New"/>
          <w:sz w:val="24"/>
          <w:szCs w:val="24"/>
        </w:rPr>
        <w:t>Arkansas, Colorado, Connecticut, Iowa, Kansas, Maryland, Massachusetts, Minnesota, Nevada,</w:t>
      </w:r>
      <w:r>
        <w:rPr>
          <w:rFonts w:ascii="Courier New" w:hAnsi="Courier New" w:cs="Courier New"/>
          <w:sz w:val="24"/>
          <w:szCs w:val="24"/>
        </w:rPr>
        <w:t xml:space="preserve"> </w:t>
      </w:r>
      <w:r w:rsidRPr="0092007D">
        <w:rPr>
          <w:rFonts w:ascii="Courier New" w:hAnsi="Courier New" w:cs="Courier New"/>
          <w:sz w:val="24"/>
          <w:szCs w:val="24"/>
        </w:rPr>
        <w:t>New Mexico,</w:t>
      </w:r>
      <w:r>
        <w:rPr>
          <w:rFonts w:ascii="Courier New" w:hAnsi="Courier New" w:cs="Courier New"/>
          <w:sz w:val="24"/>
          <w:szCs w:val="24"/>
        </w:rPr>
        <w:t xml:space="preserve"> </w:t>
      </w:r>
      <w:r w:rsidRPr="0092007D">
        <w:rPr>
          <w:rFonts w:ascii="Courier New" w:hAnsi="Courier New" w:cs="Courier New"/>
          <w:sz w:val="24"/>
          <w:szCs w:val="24"/>
        </w:rPr>
        <w:t>Oklahoma, Oregon, West Virginia, Wisconsin, Utah.</w:t>
      </w:r>
    </w:p>
    <w:p w:rsidR="00BB7ADF" w:rsidRDefault="00BB7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92007D">
        <w:rPr>
          <w:rFonts w:ascii="Courier New" w:hAnsi="Courier New" w:cs="Courier New"/>
          <w:sz w:val="24"/>
          <w:szCs w:val="24"/>
        </w:rPr>
        <w:t xml:space="preserve">    Category 5</w:t>
      </w:r>
      <w:r>
        <w:rPr>
          <w:rFonts w:ascii="Courier New" w:hAnsi="Courier New" w:cs="Courier New"/>
          <w:sz w:val="24"/>
          <w:szCs w:val="24"/>
        </w:rPr>
        <w:t>--</w:t>
      </w:r>
      <w:r w:rsidRPr="0092007D">
        <w:rPr>
          <w:rFonts w:ascii="Courier New" w:hAnsi="Courier New" w:cs="Courier New"/>
          <w:sz w:val="24"/>
          <w:szCs w:val="24"/>
        </w:rPr>
        <w:t>up to $8 million: Alaska, Delaware, District of Columbia, Hawaii, Idaho, Maine, Montana, Nebraska, New Hampshire, North Dakota, Rhode Island, South Dakota, Vermont, Wyoming.</w:t>
      </w:r>
    </w:p>
    <w:p w:rsidR="00BB7ADF" w:rsidRDefault="00BB7A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365F45">
        <w:rPr>
          <w:rFonts w:ascii="Courier New" w:hAnsi="Courier New" w:cs="Courier New"/>
          <w:sz w:val="24"/>
          <w:szCs w:val="24"/>
        </w:rPr>
        <w:t xml:space="preserve">   </w:t>
      </w:r>
      <w:r w:rsidRPr="0092007D">
        <w:rPr>
          <w:rFonts w:ascii="Courier New" w:hAnsi="Courier New" w:cs="Courier New"/>
          <w:sz w:val="24"/>
          <w:szCs w:val="24"/>
        </w:rPr>
        <w:t xml:space="preserve"> </w:t>
      </w:r>
      <w:r w:rsidR="00977CF7">
        <w:rPr>
          <w:rFonts w:ascii="Courier New" w:hAnsi="Courier New" w:cs="Courier New"/>
          <w:sz w:val="24"/>
          <w:szCs w:val="24"/>
        </w:rPr>
        <w:t xml:space="preserve"> </w:t>
      </w:r>
      <w:r>
        <w:rPr>
          <w:rFonts w:ascii="Courier New" w:hAnsi="Courier New" w:cs="Courier New"/>
          <w:sz w:val="24"/>
          <w:szCs w:val="24"/>
        </w:rPr>
        <w:t xml:space="preserve">While each SEA applying for funds under this competition </w:t>
      </w:r>
      <w:r w:rsidRPr="0092007D">
        <w:rPr>
          <w:rFonts w:ascii="Courier New" w:hAnsi="Courier New" w:cs="Courier New"/>
          <w:sz w:val="24"/>
          <w:szCs w:val="24"/>
        </w:rPr>
        <w:t>should develop a budget that is appropriate for the plan it outlines in its application</w:t>
      </w:r>
      <w:r>
        <w:rPr>
          <w:rFonts w:ascii="Courier New" w:hAnsi="Courier New" w:cs="Courier New"/>
          <w:sz w:val="24"/>
          <w:szCs w:val="24"/>
        </w:rPr>
        <w:t>,</w:t>
      </w:r>
      <w:r w:rsidRPr="0092007D">
        <w:rPr>
          <w:rFonts w:ascii="Courier New" w:hAnsi="Courier New" w:cs="Courier New"/>
          <w:sz w:val="24"/>
          <w:szCs w:val="24"/>
        </w:rPr>
        <w:t xml:space="preserve"> we will not consider a</w:t>
      </w:r>
      <w:r>
        <w:rPr>
          <w:rFonts w:ascii="Courier New" w:hAnsi="Courier New" w:cs="Courier New"/>
          <w:sz w:val="24"/>
          <w:szCs w:val="24"/>
        </w:rPr>
        <w:t>n</w:t>
      </w:r>
      <w:r w:rsidRPr="0092007D">
        <w:rPr>
          <w:rFonts w:ascii="Courier New" w:hAnsi="Courier New" w:cs="Courier New"/>
          <w:sz w:val="24"/>
          <w:szCs w:val="24"/>
        </w:rPr>
        <w:t xml:space="preserve"> application if its </w:t>
      </w:r>
      <w:r>
        <w:rPr>
          <w:rFonts w:ascii="Courier New" w:hAnsi="Courier New" w:cs="Courier New"/>
          <w:sz w:val="24"/>
          <w:szCs w:val="24"/>
        </w:rPr>
        <w:t xml:space="preserve">budget </w:t>
      </w:r>
      <w:r w:rsidRPr="0092007D">
        <w:rPr>
          <w:rFonts w:ascii="Courier New" w:hAnsi="Courier New" w:cs="Courier New"/>
          <w:sz w:val="24"/>
          <w:szCs w:val="24"/>
        </w:rPr>
        <w:t xml:space="preserve">request exceeds </w:t>
      </w:r>
      <w:r>
        <w:rPr>
          <w:rFonts w:ascii="Courier New" w:hAnsi="Courier New" w:cs="Courier New"/>
          <w:sz w:val="24"/>
          <w:szCs w:val="24"/>
        </w:rPr>
        <w:t>the budget limit provided in this notice for the applicant’s category</w:t>
      </w:r>
      <w:r w:rsidRPr="0092007D">
        <w:rPr>
          <w:rFonts w:ascii="Courier New" w:hAnsi="Courier New" w:cs="Courier New"/>
          <w:sz w:val="24"/>
          <w:szCs w:val="24"/>
        </w:rPr>
        <w:t>.</w:t>
      </w:r>
    </w:p>
    <w:p w:rsidR="00BB7ADF" w:rsidRPr="007E545E" w:rsidRDefault="00BB7ADF" w:rsidP="003A0B8D">
      <w:pPr>
        <w:tabs>
          <w:tab w:val="clear" w:pos="720"/>
        </w:tabs>
        <w:rPr>
          <w:rFonts w:cs="Courier New"/>
        </w:rPr>
      </w:pPr>
      <w:r w:rsidRPr="007E545E">
        <w:rPr>
          <w:rFonts w:cs="Courier New"/>
          <w:u w:val="single"/>
        </w:rPr>
        <w:t>Note</w:t>
      </w:r>
      <w:r w:rsidRPr="007E545E">
        <w:rPr>
          <w:rFonts w:cs="Courier New"/>
        </w:rPr>
        <w:t>:  The Depa</w:t>
      </w:r>
      <w:r w:rsidRPr="00365F45">
        <w:rPr>
          <w:rFonts w:cs="Courier New"/>
        </w:rPr>
        <w:t>rtmen</w:t>
      </w:r>
      <w:r w:rsidRPr="007E545E">
        <w:rPr>
          <w:rFonts w:cs="Courier New"/>
        </w:rPr>
        <w:t>t is not bound by any estimates in this notice.</w:t>
      </w:r>
    </w:p>
    <w:p w:rsidR="00BB7ADF" w:rsidRDefault="00BB7ADF" w:rsidP="003A0B8D">
      <w:pPr>
        <w:tabs>
          <w:tab w:val="clear" w:pos="720"/>
        </w:tabs>
        <w:rPr>
          <w:rFonts w:cs="Courier New"/>
        </w:rPr>
      </w:pPr>
      <w:r w:rsidRPr="007E545E">
        <w:rPr>
          <w:rFonts w:cs="Courier New"/>
          <w:u w:val="single"/>
        </w:rPr>
        <w:t>Project Period</w:t>
      </w:r>
      <w:r w:rsidRPr="007E545E">
        <w:rPr>
          <w:rFonts w:cs="Courier New"/>
        </w:rPr>
        <w:t xml:space="preserve">: </w:t>
      </w:r>
      <w:r w:rsidR="00977CF7">
        <w:rPr>
          <w:rFonts w:cs="Courier New"/>
        </w:rPr>
        <w:t xml:space="preserve"> </w:t>
      </w:r>
      <w:r w:rsidRPr="007E545E">
        <w:rPr>
          <w:rFonts w:cs="Courier New"/>
        </w:rPr>
        <w:t xml:space="preserve">Up to </w:t>
      </w:r>
      <w:r>
        <w:rPr>
          <w:rFonts w:cs="Courier New"/>
          <w:bCs/>
          <w:iCs/>
        </w:rPr>
        <w:t>60</w:t>
      </w:r>
      <w:r w:rsidRPr="007E545E">
        <w:rPr>
          <w:rFonts w:cs="Courier New"/>
        </w:rPr>
        <w:t xml:space="preserve"> months.</w:t>
      </w:r>
    </w:p>
    <w:p w:rsidR="00BB7ADF" w:rsidRPr="003D75BB" w:rsidRDefault="00BB7ADF" w:rsidP="003A0B8D">
      <w:pPr>
        <w:tabs>
          <w:tab w:val="clear" w:pos="720"/>
        </w:tabs>
        <w:rPr>
          <w:rFonts w:cs="Courier New"/>
        </w:rPr>
      </w:pPr>
      <w:r w:rsidRPr="008A0497">
        <w:rPr>
          <w:rFonts w:eastAsia="Arial Unicode MS"/>
          <w:u w:val="single"/>
        </w:rPr>
        <w:t>Budget Periods and Continuation Grants</w:t>
      </w:r>
      <w:r w:rsidRPr="008A0497">
        <w:rPr>
          <w:rFonts w:cs="Courier New"/>
        </w:rPr>
        <w:t>:  Grants awarded under this competition may be for a project period of up to five years.  Depending on the availability of funds, the Department will make continuation awards for years two and three of the project period in accordance with section 75.253 of EDGAR (34 CFR 75.253).  However, to ensure that continuation funds will be used only for high-quality and effective projects, in determining whether to award continuation grants for years four and five the Department will consider the following factors: (1)</w:t>
      </w:r>
      <w:r>
        <w:rPr>
          <w:rFonts w:cs="Courier New"/>
        </w:rPr>
        <w:t xml:space="preserve"> whether </w:t>
      </w:r>
      <w:r w:rsidRPr="008A0497">
        <w:rPr>
          <w:rFonts w:cs="Courier New"/>
        </w:rPr>
        <w:t>funds are available; (2)</w:t>
      </w:r>
      <w:r>
        <w:rPr>
          <w:rFonts w:cs="Courier New"/>
        </w:rPr>
        <w:t xml:space="preserve"> whether </w:t>
      </w:r>
      <w:r w:rsidRPr="008A0497">
        <w:rPr>
          <w:rFonts w:cs="Courier New"/>
        </w:rPr>
        <w:t xml:space="preserve">the grantee meets the requirements in section 75.253 of EDGAR; and (3) </w:t>
      </w:r>
      <w:r>
        <w:rPr>
          <w:rFonts w:cs="Courier New"/>
        </w:rPr>
        <w:t xml:space="preserve">whether </w:t>
      </w:r>
      <w:r w:rsidRPr="008A0497">
        <w:rPr>
          <w:rFonts w:cs="Courier New"/>
        </w:rPr>
        <w:t>the grantee is achieving the intended outcomes of the grant and shows improvement against baseline measures on the following indicators</w:t>
      </w:r>
      <w:r w:rsidRPr="003D75BB">
        <w:rPr>
          <w:rFonts w:cs="Courier New"/>
        </w:rPr>
        <w:t>:</w:t>
      </w:r>
      <w:r w:rsidRPr="008A0497">
        <w:rPr>
          <w:rFonts w:cs="Courier New"/>
        </w:rPr>
        <w:t xml:space="preserve"> </w:t>
      </w:r>
    </w:p>
    <w:p w:rsidR="00BB7ADF" w:rsidRDefault="00BB7ADF" w:rsidP="00B56C5F">
      <w:pPr>
        <w:pStyle w:val="ListParagraph"/>
        <w:tabs>
          <w:tab w:val="clear" w:pos="720"/>
        </w:tabs>
        <w:ind w:left="0" w:firstLine="720"/>
        <w:rPr>
          <w:rFonts w:cs="Courier New"/>
        </w:rPr>
      </w:pPr>
      <w:r>
        <w:rPr>
          <w:rFonts w:cs="Courier New"/>
        </w:rPr>
        <w:t>(a)</w:t>
      </w:r>
      <w:r w:rsidRPr="008A0497">
        <w:rPr>
          <w:rFonts w:cs="Courier New"/>
        </w:rPr>
        <w:t xml:space="preserve">  </w:t>
      </w:r>
      <w:r w:rsidRPr="003D75BB">
        <w:rPr>
          <w:rFonts w:cs="Courier New"/>
        </w:rPr>
        <w:t>Demonstration of progress in the implementation of a comprehensive State literacy plan</w:t>
      </w:r>
      <w:r w:rsidRPr="008A0497">
        <w:rPr>
          <w:rFonts w:cs="Courier New"/>
        </w:rPr>
        <w:t>.</w:t>
      </w:r>
      <w:r w:rsidRPr="003D75BB">
        <w:rPr>
          <w:rFonts w:cs="Courier New"/>
        </w:rPr>
        <w:t xml:space="preserve"> </w:t>
      </w:r>
    </w:p>
    <w:p w:rsidR="00BB7ADF" w:rsidRDefault="00BB7ADF" w:rsidP="000755A5">
      <w:pPr>
        <w:pStyle w:val="ListParagraph"/>
        <w:tabs>
          <w:tab w:val="clear" w:pos="720"/>
        </w:tabs>
        <w:ind w:left="0" w:firstLine="720"/>
        <w:rPr>
          <w:rFonts w:cs="Courier New"/>
        </w:rPr>
      </w:pPr>
      <w:r>
        <w:rPr>
          <w:rFonts w:cs="Courier New"/>
        </w:rPr>
        <w:t>(b)</w:t>
      </w:r>
      <w:r w:rsidRPr="008A0497">
        <w:rPr>
          <w:rFonts w:cs="Courier New"/>
        </w:rPr>
        <w:t xml:space="preserve">  </w:t>
      </w:r>
      <w:r w:rsidRPr="003D75BB">
        <w:rPr>
          <w:rFonts w:cs="Courier New"/>
        </w:rPr>
        <w:t>Demonstration of increased alignment of Federal and State funds and programs to support a coherent approach to effective literacy instruction</w:t>
      </w:r>
      <w:r w:rsidRPr="008A0497">
        <w:rPr>
          <w:rFonts w:cs="Courier New"/>
        </w:rPr>
        <w:t>.</w:t>
      </w:r>
      <w:r w:rsidRPr="003D75BB">
        <w:rPr>
          <w:rFonts w:cs="Courier New"/>
        </w:rPr>
        <w:t xml:space="preserve"> </w:t>
      </w:r>
    </w:p>
    <w:p w:rsidR="00BB7ADF" w:rsidRDefault="00BB7ADF" w:rsidP="000755A5">
      <w:pPr>
        <w:pStyle w:val="ListParagraph"/>
        <w:tabs>
          <w:tab w:val="clear" w:pos="720"/>
        </w:tabs>
        <w:ind w:left="0" w:firstLine="720"/>
        <w:rPr>
          <w:rFonts w:cs="Courier New"/>
        </w:rPr>
      </w:pPr>
      <w:r>
        <w:rPr>
          <w:rFonts w:cs="Courier New"/>
        </w:rPr>
        <w:t>(c)</w:t>
      </w:r>
      <w:r w:rsidRPr="008A0497">
        <w:rPr>
          <w:rFonts w:cs="Courier New"/>
        </w:rPr>
        <w:t xml:space="preserve">  </w:t>
      </w:r>
      <w:r w:rsidRPr="003D75BB">
        <w:rPr>
          <w:rFonts w:cs="Courier New"/>
        </w:rPr>
        <w:t xml:space="preserve">Demonstration that it has provided high-quality technical assistance to </w:t>
      </w:r>
      <w:proofErr w:type="spellStart"/>
      <w:r w:rsidRPr="003D75BB">
        <w:rPr>
          <w:rFonts w:cs="Courier New"/>
        </w:rPr>
        <w:t>subgrantees</w:t>
      </w:r>
      <w:proofErr w:type="spellEnd"/>
      <w:r w:rsidRPr="003D75BB">
        <w:rPr>
          <w:rFonts w:cs="Courier New"/>
        </w:rPr>
        <w:t xml:space="preserve"> and </w:t>
      </w:r>
      <w:r>
        <w:rPr>
          <w:rFonts w:cs="Courier New"/>
        </w:rPr>
        <w:t xml:space="preserve">implemented </w:t>
      </w:r>
      <w:r w:rsidRPr="003D75BB">
        <w:rPr>
          <w:rFonts w:cs="Courier New"/>
        </w:rPr>
        <w:t xml:space="preserve">a rigorous monitoring process to ensure that </w:t>
      </w:r>
      <w:r>
        <w:rPr>
          <w:rFonts w:cs="Courier New"/>
        </w:rPr>
        <w:t xml:space="preserve">SRCL </w:t>
      </w:r>
      <w:proofErr w:type="spellStart"/>
      <w:r w:rsidRPr="003D75BB">
        <w:rPr>
          <w:rFonts w:cs="Courier New"/>
        </w:rPr>
        <w:t>subgrant</w:t>
      </w:r>
      <w:proofErr w:type="spellEnd"/>
      <w:r w:rsidRPr="003D75BB">
        <w:rPr>
          <w:rFonts w:cs="Courier New"/>
        </w:rPr>
        <w:t xml:space="preserve"> funds are used to support effective literacy instruction.</w:t>
      </w:r>
    </w:p>
    <w:p w:rsidR="00BB7ADF" w:rsidRDefault="00BB7ADF" w:rsidP="000755A5">
      <w:pPr>
        <w:pStyle w:val="ListParagraph"/>
        <w:tabs>
          <w:tab w:val="clear" w:pos="720"/>
        </w:tabs>
        <w:ind w:left="0" w:firstLine="720"/>
        <w:rPr>
          <w:rFonts w:cs="Courier New"/>
        </w:rPr>
      </w:pPr>
      <w:r>
        <w:rPr>
          <w:rFonts w:cs="Courier New"/>
        </w:rPr>
        <w:t>(d)</w:t>
      </w:r>
      <w:r w:rsidRPr="003D75BB">
        <w:rPr>
          <w:rFonts w:cs="Courier New"/>
        </w:rPr>
        <w:t xml:space="preserve">  Demonstration that it collects, analyzes, and uses high-quality and timely data, especially on program participant outcomes, to improve instructional practices, policies, and student outcomes in early learning </w:t>
      </w:r>
      <w:r>
        <w:rPr>
          <w:rFonts w:cs="Courier New"/>
        </w:rPr>
        <w:t>programs</w:t>
      </w:r>
      <w:r w:rsidRPr="003D75BB">
        <w:rPr>
          <w:rFonts w:cs="Courier New"/>
        </w:rPr>
        <w:t xml:space="preserve"> and in schools.</w:t>
      </w:r>
    </w:p>
    <w:p w:rsidR="00BB7ADF" w:rsidRDefault="00BB7ADF" w:rsidP="000755A5">
      <w:pPr>
        <w:pStyle w:val="ListParagraph"/>
        <w:tabs>
          <w:tab w:val="clear" w:pos="720"/>
        </w:tabs>
        <w:ind w:left="0" w:firstLine="720"/>
        <w:rPr>
          <w:rFonts w:cs="Courier New"/>
        </w:rPr>
      </w:pPr>
      <w:r>
        <w:rPr>
          <w:rFonts w:cs="Courier New"/>
        </w:rPr>
        <w:t>(</w:t>
      </w:r>
      <w:proofErr w:type="gramStart"/>
      <w:r>
        <w:rPr>
          <w:rFonts w:cs="Courier New"/>
        </w:rPr>
        <w:t>e</w:t>
      </w:r>
      <w:proofErr w:type="gramEnd"/>
      <w:r>
        <w:rPr>
          <w:rFonts w:cs="Courier New"/>
        </w:rPr>
        <w:t>) Demonstration of improvement on the program performance measures, to the extent such data is available.</w:t>
      </w:r>
    </w:p>
    <w:p w:rsidR="00BB7ADF" w:rsidRDefault="00BB7ADF">
      <w:pPr>
        <w:tabs>
          <w:tab w:val="clear" w:pos="720"/>
        </w:tabs>
        <w:rPr>
          <w:rFonts w:cs="Courier New"/>
        </w:rPr>
      </w:pPr>
      <w:r w:rsidRPr="007E545E">
        <w:rPr>
          <w:rFonts w:cs="Courier New"/>
        </w:rPr>
        <w:t>III</w:t>
      </w:r>
      <w:proofErr w:type="gramStart"/>
      <w:r w:rsidRPr="007E545E">
        <w:rPr>
          <w:rFonts w:cs="Courier New"/>
        </w:rPr>
        <w:t xml:space="preserve">. </w:t>
      </w:r>
      <w:r w:rsidR="00977CF7">
        <w:rPr>
          <w:rFonts w:cs="Courier New"/>
        </w:rPr>
        <w:t xml:space="preserve"> </w:t>
      </w:r>
      <w:r w:rsidRPr="007E545E">
        <w:rPr>
          <w:rFonts w:cs="Courier New"/>
        </w:rPr>
        <w:t>Eligibility</w:t>
      </w:r>
      <w:proofErr w:type="gramEnd"/>
      <w:r w:rsidRPr="007E545E">
        <w:rPr>
          <w:rFonts w:cs="Courier New"/>
        </w:rPr>
        <w:t xml:space="preserve"> Information</w:t>
      </w:r>
    </w:p>
    <w:p w:rsidR="00BB7ADF" w:rsidRDefault="00BB7ADF">
      <w:pPr>
        <w:numPr>
          <w:ilvl w:val="0"/>
          <w:numId w:val="2"/>
        </w:numPr>
        <w:tabs>
          <w:tab w:val="clear" w:pos="720"/>
        </w:tabs>
        <w:rPr>
          <w:rFonts w:cs="Courier New"/>
        </w:rPr>
      </w:pPr>
      <w:r w:rsidRPr="007E545E">
        <w:rPr>
          <w:rFonts w:cs="Courier New"/>
          <w:u w:val="single"/>
        </w:rPr>
        <w:t>Eligible Applicants</w:t>
      </w:r>
      <w:r w:rsidRPr="007E545E">
        <w:rPr>
          <w:rFonts w:cs="Courier New"/>
        </w:rPr>
        <w:t xml:space="preserve">:  </w:t>
      </w:r>
      <w:r>
        <w:rPr>
          <w:rFonts w:cs="Courier New"/>
        </w:rPr>
        <w:t>SEAs.</w:t>
      </w:r>
    </w:p>
    <w:p w:rsidR="00BB7ADF" w:rsidRDefault="00BB7ADF">
      <w:pPr>
        <w:tabs>
          <w:tab w:val="clear" w:pos="720"/>
        </w:tabs>
        <w:ind w:firstLine="720"/>
        <w:rPr>
          <w:rFonts w:cs="Courier New"/>
        </w:rPr>
      </w:pPr>
      <w:r w:rsidRPr="007E545E">
        <w:rPr>
          <w:rFonts w:cs="Courier New"/>
        </w:rPr>
        <w:t xml:space="preserve">2.  </w:t>
      </w:r>
      <w:r w:rsidRPr="007E545E">
        <w:rPr>
          <w:rFonts w:cs="Courier New"/>
          <w:u w:val="single"/>
        </w:rPr>
        <w:t>Cost Sharing or Matching</w:t>
      </w:r>
      <w:r w:rsidRPr="007E545E">
        <w:rPr>
          <w:rFonts w:cs="Courier New"/>
        </w:rPr>
        <w:t>:</w:t>
      </w:r>
      <w:r>
        <w:rPr>
          <w:rFonts w:cs="Courier New"/>
        </w:rPr>
        <w:t xml:space="preserve"> </w:t>
      </w:r>
      <w:r w:rsidRPr="007E545E">
        <w:rPr>
          <w:rFonts w:cs="Courier New"/>
        </w:rPr>
        <w:t xml:space="preserve"> This competition</w:t>
      </w:r>
      <w:r>
        <w:rPr>
          <w:rFonts w:cs="Courier New"/>
        </w:rPr>
        <w:t xml:space="preserve"> </w:t>
      </w:r>
      <w:r w:rsidRPr="007E545E">
        <w:rPr>
          <w:rFonts w:cs="Courier New"/>
        </w:rPr>
        <w:t>does not require cost sharing or matching.</w:t>
      </w:r>
    </w:p>
    <w:p w:rsidR="00BB7ADF" w:rsidRDefault="00BB7ADF">
      <w:pPr>
        <w:tabs>
          <w:tab w:val="clear" w:pos="720"/>
        </w:tabs>
        <w:rPr>
          <w:rFonts w:cs="Courier New"/>
        </w:rPr>
      </w:pPr>
      <w:r w:rsidRPr="007E545E">
        <w:rPr>
          <w:rFonts w:cs="Courier New"/>
        </w:rPr>
        <w:t xml:space="preserve">IV. </w:t>
      </w:r>
      <w:r w:rsidR="00977CF7">
        <w:rPr>
          <w:rFonts w:cs="Courier New"/>
        </w:rPr>
        <w:t xml:space="preserve"> </w:t>
      </w:r>
      <w:r w:rsidRPr="007E545E">
        <w:rPr>
          <w:rFonts w:cs="Courier New"/>
        </w:rPr>
        <w:t>Application and Submission Information</w:t>
      </w:r>
    </w:p>
    <w:p w:rsidR="00BB7ADF" w:rsidRDefault="00BB7ADF">
      <w:pPr>
        <w:tabs>
          <w:tab w:val="clear" w:pos="720"/>
        </w:tabs>
        <w:rPr>
          <w:rFonts w:cs="Courier New"/>
          <w:bCs/>
          <w:iCs/>
        </w:rPr>
      </w:pPr>
      <w:r w:rsidRPr="007E545E">
        <w:rPr>
          <w:rFonts w:cs="Courier New"/>
        </w:rPr>
        <w:tab/>
        <w:t xml:space="preserve">1.  </w:t>
      </w:r>
      <w:r w:rsidRPr="007E545E">
        <w:rPr>
          <w:rFonts w:cs="Courier New"/>
          <w:u w:val="single"/>
        </w:rPr>
        <w:t>Address to Request Application Package</w:t>
      </w:r>
      <w:r w:rsidRPr="007E545E">
        <w:rPr>
          <w:rFonts w:cs="Courier New"/>
        </w:rPr>
        <w:t xml:space="preserve">:  </w:t>
      </w:r>
      <w:r>
        <w:rPr>
          <w:rFonts w:cs="Courier New"/>
        </w:rPr>
        <w:t xml:space="preserve">You can obtain an application package via the Internet at: </w:t>
      </w:r>
      <w:r w:rsidRPr="00160480">
        <w:rPr>
          <w:rFonts w:cs="Courier New"/>
        </w:rPr>
        <w:t>www2.ed.gov/programs/strivingreaders-</w:t>
      </w:r>
      <w:r w:rsidRPr="00CB0227">
        <w:rPr>
          <w:rFonts w:cs="Courier New"/>
        </w:rPr>
        <w:t>literacy/applicant.html</w:t>
      </w:r>
      <w:r>
        <w:rPr>
          <w:rFonts w:cs="Courier New"/>
        </w:rPr>
        <w:t>, or by contacting Miriam Lund, U.S. Department of Education, 400 Maryland Avenue, SW., room 3E245, Washington, DC 20202-6200.  Telephone: (202) 401-2871 or by e-mail: striving.readers.comprehensive.literacy@ed.gov.</w:t>
      </w:r>
    </w:p>
    <w:p w:rsidR="00BB7ADF" w:rsidRPr="007E545E" w:rsidRDefault="00BB7ADF" w:rsidP="007E545E">
      <w:pPr>
        <w:tabs>
          <w:tab w:val="clear" w:pos="720"/>
        </w:tabs>
        <w:rPr>
          <w:rFonts w:cs="Courier New"/>
        </w:rPr>
      </w:pPr>
      <w:r>
        <w:rPr>
          <w:rFonts w:cs="Courier New"/>
          <w:bCs/>
          <w:iCs/>
        </w:rPr>
        <w:tab/>
      </w:r>
      <w:r w:rsidRPr="007E545E">
        <w:rPr>
          <w:rFonts w:cs="Courier New"/>
        </w:rPr>
        <w:t xml:space="preserve">If you use a telecommunications device for the deaf (TDD), call </w:t>
      </w:r>
      <w:r>
        <w:rPr>
          <w:rFonts w:cs="Courier New"/>
        </w:rPr>
        <w:t xml:space="preserve">the Federal Relay Service </w:t>
      </w:r>
      <w:r w:rsidRPr="007E545E">
        <w:rPr>
          <w:rFonts w:cs="Courier New"/>
        </w:rPr>
        <w:t>(FRS), toll free, at 1-800-877-8339.</w:t>
      </w:r>
    </w:p>
    <w:p w:rsidR="00BB7ADF" w:rsidRPr="007E545E" w:rsidRDefault="00BB7ADF" w:rsidP="007E545E">
      <w:pPr>
        <w:tabs>
          <w:tab w:val="clear" w:pos="720"/>
        </w:tabs>
        <w:ind w:firstLine="720"/>
        <w:rPr>
          <w:rFonts w:cs="Courier New"/>
        </w:rPr>
      </w:pPr>
      <w:r w:rsidRPr="007E545E">
        <w:rPr>
          <w:rFonts w:cs="Courier New"/>
        </w:rPr>
        <w:t xml:space="preserve">Individuals with disabilities can obtain a copy of the application package in an accessible format (e.g., </w:t>
      </w:r>
      <w:proofErr w:type="spellStart"/>
      <w:r w:rsidRPr="007E545E">
        <w:rPr>
          <w:rFonts w:cs="Courier New"/>
        </w:rPr>
        <w:t>braille</w:t>
      </w:r>
      <w:proofErr w:type="spellEnd"/>
      <w:r w:rsidRPr="007E545E">
        <w:rPr>
          <w:rFonts w:cs="Courier New"/>
        </w:rPr>
        <w:t>, large print, a</w:t>
      </w:r>
      <w:r>
        <w:rPr>
          <w:rFonts w:cs="Courier New"/>
        </w:rPr>
        <w:t xml:space="preserve">udiotape, or computer diskette) </w:t>
      </w:r>
      <w:r w:rsidRPr="007E545E">
        <w:rPr>
          <w:rFonts w:cs="Courier New"/>
        </w:rPr>
        <w:t>by contacting the program contact person listed in this section</w:t>
      </w:r>
      <w:r>
        <w:rPr>
          <w:rFonts w:cs="Courier New"/>
        </w:rPr>
        <w:t>.</w:t>
      </w:r>
    </w:p>
    <w:p w:rsidR="00BB7ADF" w:rsidRPr="007E545E" w:rsidRDefault="00BB7ADF" w:rsidP="006A3A1D">
      <w:pPr>
        <w:tabs>
          <w:tab w:val="clear" w:pos="720"/>
        </w:tabs>
        <w:rPr>
          <w:rFonts w:cs="Courier New"/>
        </w:rPr>
      </w:pPr>
      <w:r w:rsidRPr="007E545E">
        <w:rPr>
          <w:rFonts w:cs="Courier New"/>
        </w:rPr>
        <w:tab/>
        <w:t xml:space="preserve">2.  </w:t>
      </w:r>
      <w:r w:rsidRPr="007E545E">
        <w:rPr>
          <w:rFonts w:cs="Courier New"/>
          <w:u w:val="single"/>
        </w:rPr>
        <w:t>Content and Form of Application Submission</w:t>
      </w:r>
      <w:r w:rsidRPr="007E545E">
        <w:rPr>
          <w:rFonts w:cs="Courier New"/>
        </w:rPr>
        <w:t>:  Requirements concerning the content of an application, together with the forms you must submit, are in the application package for this competition.</w:t>
      </w:r>
    </w:p>
    <w:p w:rsidR="00BB7ADF" w:rsidRDefault="00BB7ADF" w:rsidP="00C4247B">
      <w:pPr>
        <w:tabs>
          <w:tab w:val="clear" w:pos="720"/>
        </w:tabs>
        <w:rPr>
          <w:rFonts w:cs="Courier New"/>
        </w:rPr>
      </w:pPr>
      <w:r w:rsidRPr="007E545E">
        <w:rPr>
          <w:rFonts w:cs="Courier New"/>
        </w:rPr>
        <w:t xml:space="preserve">Deadline for Notice of Intent to Apply:  </w:t>
      </w:r>
      <w:r>
        <w:rPr>
          <w:rFonts w:cs="Courier New"/>
        </w:rPr>
        <w:t>[INSERT DATE 25 DAYS AFTER DATE OF PUBLICATION IN THE FEDERAL REGISTER].</w:t>
      </w:r>
    </w:p>
    <w:p w:rsidR="00BB7ADF" w:rsidRPr="007E545E" w:rsidRDefault="00BB7ADF" w:rsidP="007E545E">
      <w:pPr>
        <w:widowControl w:val="0"/>
        <w:tabs>
          <w:tab w:val="clear" w:pos="720"/>
        </w:tabs>
        <w:autoSpaceDE w:val="0"/>
        <w:autoSpaceDN w:val="0"/>
        <w:adjustRightInd w:val="0"/>
        <w:rPr>
          <w:rFonts w:cs="Courier New"/>
        </w:rPr>
      </w:pPr>
      <w:r w:rsidRPr="007E545E">
        <w:rPr>
          <w:rFonts w:cs="Courier New"/>
        </w:rPr>
        <w:t xml:space="preserve">Page Limit:  The application narrative is where you, the applicant, address the selection criteria that reviewers use to evaluate your application.  You must limit the application narrative to </w:t>
      </w:r>
      <w:r w:rsidRPr="004E5C23">
        <w:rPr>
          <w:rFonts w:cs="Courier New"/>
        </w:rPr>
        <w:t>50 pages</w:t>
      </w:r>
      <w:r w:rsidRPr="007E545E">
        <w:rPr>
          <w:rFonts w:cs="Courier New"/>
        </w:rPr>
        <w:t>, using the following standards:</w:t>
      </w:r>
    </w:p>
    <w:p w:rsidR="00BB7ADF" w:rsidRPr="007E545E" w:rsidRDefault="00BB7ADF" w:rsidP="007E545E">
      <w:pPr>
        <w:widowControl w:val="0"/>
        <w:tabs>
          <w:tab w:val="clear" w:pos="720"/>
        </w:tabs>
        <w:autoSpaceDE w:val="0"/>
        <w:autoSpaceDN w:val="0"/>
        <w:adjustRightInd w:val="0"/>
        <w:rPr>
          <w:rFonts w:cs="Courier New"/>
        </w:rPr>
      </w:pPr>
      <w:r w:rsidRPr="007E545E">
        <w:rPr>
          <w:rFonts w:cs="Courier New"/>
        </w:rPr>
        <w:tab/>
        <w:t>•  A “page” is 8.5" x 11", on one side only, with 1" margins at the top, bottom, and both sides.</w:t>
      </w:r>
    </w:p>
    <w:p w:rsidR="00BB7ADF" w:rsidRDefault="00BB7ADF" w:rsidP="007E545E">
      <w:pPr>
        <w:widowControl w:val="0"/>
        <w:tabs>
          <w:tab w:val="clear" w:pos="720"/>
        </w:tabs>
        <w:autoSpaceDE w:val="0"/>
        <w:autoSpaceDN w:val="0"/>
        <w:adjustRightInd w:val="0"/>
        <w:rPr>
          <w:rFonts w:cs="Courier New"/>
        </w:rPr>
      </w:pPr>
      <w:r w:rsidRPr="007E545E">
        <w:rPr>
          <w:rFonts w:cs="Courier New"/>
        </w:rPr>
        <w:tab/>
        <w:t>•  Double space (no more than three lines per vertical inch) all text in the application narrative</w:t>
      </w:r>
      <w:r>
        <w:rPr>
          <w:rFonts w:cs="Courier New"/>
        </w:rPr>
        <w:t>.</w:t>
      </w:r>
      <w:r w:rsidRPr="007E545E">
        <w:rPr>
          <w:rFonts w:cs="Courier New"/>
        </w:rPr>
        <w:tab/>
      </w:r>
    </w:p>
    <w:p w:rsidR="00BB7ADF" w:rsidRDefault="00BB7ADF" w:rsidP="007E545E">
      <w:pPr>
        <w:widowControl w:val="0"/>
        <w:tabs>
          <w:tab w:val="clear" w:pos="720"/>
        </w:tabs>
        <w:autoSpaceDE w:val="0"/>
        <w:autoSpaceDN w:val="0"/>
        <w:adjustRightInd w:val="0"/>
        <w:rPr>
          <w:rFonts w:cs="Courier New"/>
        </w:rPr>
      </w:pPr>
      <w:r w:rsidRPr="007E545E">
        <w:rPr>
          <w:rFonts w:cs="Courier New"/>
        </w:rPr>
        <w:tab/>
        <w:t xml:space="preserve">•  Use one of the following fonts:  Times New Roman, Courier, Courier New, or Arial.  </w:t>
      </w:r>
    </w:p>
    <w:p w:rsidR="00BB7ADF" w:rsidRPr="007E545E" w:rsidRDefault="00BB7ADF" w:rsidP="006A3A1D">
      <w:pPr>
        <w:widowControl w:val="0"/>
        <w:tabs>
          <w:tab w:val="clear" w:pos="720"/>
        </w:tabs>
        <w:autoSpaceDE w:val="0"/>
        <w:autoSpaceDN w:val="0"/>
        <w:adjustRightInd w:val="0"/>
        <w:rPr>
          <w:rFonts w:cs="Courier New"/>
        </w:rPr>
      </w:pPr>
      <w:r w:rsidRPr="007E545E">
        <w:rPr>
          <w:rFonts w:cs="Courier New"/>
        </w:rPr>
        <w:tab/>
      </w:r>
      <w:r>
        <w:rPr>
          <w:rFonts w:cs="Courier New"/>
        </w:rPr>
        <w:t xml:space="preserve">Our reviewers will not read any pages of your application that exceed the page limit. </w:t>
      </w:r>
    </w:p>
    <w:p w:rsidR="00BB7ADF" w:rsidRPr="007E545E" w:rsidRDefault="00BB7ADF" w:rsidP="007E545E">
      <w:pPr>
        <w:tabs>
          <w:tab w:val="clear" w:pos="720"/>
        </w:tabs>
        <w:rPr>
          <w:rFonts w:cs="Courier New"/>
        </w:rPr>
      </w:pPr>
      <w:r w:rsidRPr="007E545E">
        <w:rPr>
          <w:rFonts w:cs="Courier New"/>
        </w:rPr>
        <w:tab/>
        <w:t xml:space="preserve">3.  </w:t>
      </w:r>
      <w:r w:rsidRPr="007E545E">
        <w:rPr>
          <w:rFonts w:cs="Courier New"/>
          <w:u w:val="single"/>
        </w:rPr>
        <w:t>Submission Dates and Times</w:t>
      </w:r>
      <w:r w:rsidRPr="007E545E">
        <w:rPr>
          <w:rFonts w:cs="Courier New"/>
        </w:rPr>
        <w:t>:</w:t>
      </w:r>
    </w:p>
    <w:p w:rsidR="00BB7ADF" w:rsidRDefault="00BB7ADF">
      <w:pPr>
        <w:tabs>
          <w:tab w:val="clear" w:pos="720"/>
        </w:tabs>
        <w:rPr>
          <w:rFonts w:cs="Courier New"/>
          <w:bCs/>
          <w:iCs/>
        </w:rPr>
      </w:pPr>
      <w:r w:rsidRPr="007E545E">
        <w:rPr>
          <w:rFonts w:cs="Courier New"/>
        </w:rPr>
        <w:t xml:space="preserve">Applications Available:  </w:t>
      </w:r>
      <w:r>
        <w:rPr>
          <w:rFonts w:cs="Courier New"/>
          <w:bCs/>
          <w:iCs/>
        </w:rPr>
        <w:t>[INSERT DATE OF PUBLICATION IN THE FEDERAL REGISTER].</w:t>
      </w:r>
    </w:p>
    <w:p w:rsidR="00977CF7" w:rsidRDefault="00977CF7">
      <w:pPr>
        <w:tabs>
          <w:tab w:val="clear" w:pos="720"/>
        </w:tabs>
        <w:rPr>
          <w:rFonts w:cs="Courier New"/>
          <w:bCs/>
          <w:iCs/>
        </w:rPr>
      </w:pPr>
      <w:r>
        <w:rPr>
          <w:rFonts w:cs="Courier New"/>
          <w:bCs/>
          <w:iCs/>
        </w:rPr>
        <w:t>Deadline for Notice of Intent to Apply:  [INSERT DATE 25 DAYS AFTER DATE OF PUBLICATION IN THE FEDERAL REGISTER].</w:t>
      </w:r>
    </w:p>
    <w:p w:rsidR="00BB7ADF" w:rsidRDefault="00BB7ADF">
      <w:pPr>
        <w:tabs>
          <w:tab w:val="clear" w:pos="720"/>
        </w:tabs>
        <w:rPr>
          <w:rFonts w:cs="Courier New"/>
        </w:rPr>
      </w:pPr>
      <w:r w:rsidRPr="007E545E">
        <w:rPr>
          <w:rFonts w:cs="Courier New"/>
        </w:rPr>
        <w:t xml:space="preserve">Deadline for Transmittal of Applications:  </w:t>
      </w:r>
      <w:r>
        <w:rPr>
          <w:rFonts w:cs="Courier New"/>
        </w:rPr>
        <w:t>[INSERT DATE 60 DAYS AFTER DATE OF PUBLICATION IN THE FEDERAL REGISTER].</w:t>
      </w:r>
    </w:p>
    <w:p w:rsidR="00BB7ADF" w:rsidRDefault="00BB7ADF">
      <w:pPr>
        <w:tabs>
          <w:tab w:val="clear" w:pos="720"/>
        </w:tabs>
        <w:rPr>
          <w:rFonts w:cs="Courier New"/>
        </w:rPr>
      </w:pPr>
      <w:r w:rsidRPr="007E545E">
        <w:rPr>
          <w:rFonts w:cs="Courier New"/>
          <w:b/>
          <w:bCs/>
          <w:i/>
          <w:iCs/>
        </w:rPr>
        <w:tab/>
      </w:r>
      <w:r w:rsidRPr="007E545E">
        <w:rPr>
          <w:rFonts w:cs="Courier New"/>
        </w:rPr>
        <w:t xml:space="preserve">Applications for grants under this competition must be submitted electronically using the </w:t>
      </w:r>
      <w:r>
        <w:rPr>
          <w:rFonts w:cs="Courier New"/>
          <w:bCs/>
          <w:iCs/>
        </w:rPr>
        <w:t>Grants.gov Apply site (Grants.gov).</w:t>
      </w:r>
      <w:r w:rsidRPr="00714893">
        <w:rPr>
          <w:rFonts w:cs="Courier New"/>
          <w:bCs/>
          <w:iCs/>
        </w:rPr>
        <w:t xml:space="preserve"> </w:t>
      </w:r>
      <w:r>
        <w:rPr>
          <w:rFonts w:cs="Courier New"/>
          <w:bCs/>
          <w:iCs/>
        </w:rPr>
        <w:t xml:space="preserve"> </w:t>
      </w:r>
      <w:r w:rsidRPr="007E545E">
        <w:rPr>
          <w:rFonts w:cs="Courier New"/>
        </w:rPr>
        <w:t xml:space="preserve">For information (including dates and times) about how to submit your application electronically, or in paper format by mail or hand delivery if you qualify for an exception to the electronic submission requirement, please refer to section </w:t>
      </w:r>
      <w:r w:rsidRPr="005C51E2">
        <w:rPr>
          <w:rFonts w:cs="Courier New"/>
        </w:rPr>
        <w:t>IV.  7.</w:t>
      </w:r>
      <w:r w:rsidRPr="007E545E">
        <w:rPr>
          <w:rFonts w:cs="Courier New"/>
        </w:rPr>
        <w:t xml:space="preserve">  </w:t>
      </w:r>
      <w:r w:rsidRPr="007E545E">
        <w:rPr>
          <w:rFonts w:cs="Courier New"/>
          <w:u w:val="single"/>
        </w:rPr>
        <w:t>Other Submission Requirements</w:t>
      </w:r>
      <w:r w:rsidRPr="007E545E">
        <w:rPr>
          <w:rFonts w:cs="Courier New"/>
        </w:rPr>
        <w:t xml:space="preserve"> </w:t>
      </w:r>
      <w:r>
        <w:rPr>
          <w:rFonts w:cs="Courier New"/>
        </w:rPr>
        <w:t>of</w:t>
      </w:r>
      <w:r w:rsidRPr="007E545E">
        <w:rPr>
          <w:rFonts w:cs="Courier New"/>
        </w:rPr>
        <w:t xml:space="preserve"> this notice.</w:t>
      </w:r>
    </w:p>
    <w:p w:rsidR="00BB7ADF" w:rsidRPr="007E545E" w:rsidRDefault="00BB7ADF" w:rsidP="00B13DC1">
      <w:pPr>
        <w:tabs>
          <w:tab w:val="clear" w:pos="720"/>
        </w:tabs>
        <w:rPr>
          <w:rFonts w:cs="Courier New"/>
        </w:rPr>
      </w:pPr>
      <w:r w:rsidRPr="007E545E">
        <w:rPr>
          <w:rFonts w:cs="Courier New"/>
        </w:rPr>
        <w:tab/>
        <w:t>We do not consider an application that does not comply with the deadline requirements.</w:t>
      </w:r>
    </w:p>
    <w:p w:rsidR="00BB7ADF" w:rsidRDefault="00BB7ADF" w:rsidP="00B13DC1">
      <w:pPr>
        <w:tabs>
          <w:tab w:val="clear" w:pos="720"/>
        </w:tabs>
        <w:ind w:firstLine="720"/>
        <w:rPr>
          <w:rFonts w:cs="Courier New"/>
        </w:rPr>
      </w:pPr>
      <w:r w:rsidRPr="007E545E">
        <w:rPr>
          <w:rFonts w:cs="Courier New"/>
        </w:rPr>
        <w:t xml:space="preserve">Individuals with disabilities who need an accommodation or auxiliary aid in connection with the application process should contact the person listed under </w:t>
      </w:r>
      <w:r>
        <w:rPr>
          <w:rFonts w:cs="Courier New"/>
        </w:rPr>
        <w:t xml:space="preserve">                                                                                                                                                                                                                                                                                                                                                                                                                                                                                                                                                                                                                                                                                                                                                                                                                                                                                                                                                                                                                                                                                                                                                                                                                                                                                                                                                                                                                                                                                                                                                                                                                                                                                                                                                                                                                                                                                                                                                                                                                                                                                                                                                                                                                                                                                                                                                                                                                                                                                                                                                                                                                                                                                                                                                                                                                                                                                                                                                                                                                                                                                                                                                                                                                                                                                                                                                                                                                                                                                                                                                                                                                                                                                                                                                                                                                                                                                                                                                                                                                                                                                                                                                                                                                                                                                                                                                                                                                                                                                                                                                                                                                                                                                                                                                                                                                                                                                                                                                                                                                                                                                                                                                                                                                                                                                                                                                                                                                                                                                                                                                                                                                                                                                                                                                                                                                                                                                                                                                                                                                                                                                                        </w:t>
      </w:r>
      <w:r w:rsidRPr="007E545E">
        <w:rPr>
          <w:rFonts w:cs="Courier New"/>
          <w:u w:val="single"/>
        </w:rPr>
        <w:t>For Further Information Contact</w:t>
      </w:r>
      <w:r w:rsidRPr="007E545E">
        <w:rPr>
          <w:rFonts w:cs="Courier New"/>
        </w:rPr>
        <w:t xml:space="preserve"> in section VII </w:t>
      </w:r>
      <w:r>
        <w:rPr>
          <w:rFonts w:cs="Courier New"/>
        </w:rPr>
        <w:t>of</w:t>
      </w:r>
      <w:r w:rsidRPr="007E545E">
        <w:rPr>
          <w:rFonts w:cs="Courier New"/>
        </w:rPr>
        <w:t xml:space="preserve"> this notice.  If the Department provides an accommodation or auxiliary aid to an individual with a disability in connection with the application process, the individual's application remains subject to all other requirements and limitations in this notice.</w:t>
      </w:r>
    </w:p>
    <w:p w:rsidR="00DF4F65" w:rsidRDefault="00977CF7">
      <w:pPr>
        <w:tabs>
          <w:tab w:val="clear" w:pos="720"/>
        </w:tabs>
        <w:rPr>
          <w:rFonts w:cs="Courier New"/>
          <w:u w:val="single"/>
        </w:rPr>
      </w:pPr>
      <w:r>
        <w:rPr>
          <w:rFonts w:cs="Courier New"/>
        </w:rPr>
        <w:t>Deadline for Intergovernmental Review:  [INSERT DATE 120 DAYS AFTER DATE OF PUBLICATION IN THE FEDERAL REGISTER].</w:t>
      </w:r>
    </w:p>
    <w:p w:rsidR="00BB7ADF" w:rsidRPr="007E545E" w:rsidRDefault="00BB7ADF" w:rsidP="007E545E">
      <w:pPr>
        <w:tabs>
          <w:tab w:val="clear" w:pos="720"/>
        </w:tabs>
        <w:rPr>
          <w:rFonts w:cs="Courier New"/>
        </w:rPr>
      </w:pPr>
      <w:r w:rsidRPr="007E545E">
        <w:rPr>
          <w:rFonts w:cs="Courier New"/>
        </w:rPr>
        <w:tab/>
        <w:t xml:space="preserve">4.  </w:t>
      </w:r>
      <w:r w:rsidRPr="007E545E">
        <w:rPr>
          <w:rFonts w:cs="Courier New"/>
          <w:u w:val="single"/>
        </w:rPr>
        <w:t>Intergovernmental Review</w:t>
      </w:r>
      <w:r w:rsidRPr="007E545E">
        <w:rPr>
          <w:rFonts w:cs="Courier New"/>
        </w:rPr>
        <w:t>:  This competition is subject to Executive Order 12372 and the regulations in 34 CFR part 79.  Information about Intergovernmental Review of Federal Programs under Executive Order 12372 is in the application package for this competition.</w:t>
      </w:r>
    </w:p>
    <w:p w:rsidR="00BB7ADF" w:rsidRDefault="00BB7ADF" w:rsidP="007E545E">
      <w:pPr>
        <w:tabs>
          <w:tab w:val="clear" w:pos="720"/>
        </w:tabs>
        <w:rPr>
          <w:rFonts w:cs="Courier New"/>
        </w:rPr>
      </w:pPr>
      <w:r w:rsidRPr="007E545E">
        <w:rPr>
          <w:rFonts w:cs="Courier New"/>
        </w:rPr>
        <w:tab/>
        <w:t xml:space="preserve">5.  </w:t>
      </w:r>
      <w:r w:rsidRPr="007E545E">
        <w:rPr>
          <w:rFonts w:cs="Courier New"/>
          <w:u w:val="single"/>
        </w:rPr>
        <w:t>Funding Restrictions</w:t>
      </w:r>
      <w:r w:rsidRPr="007E545E">
        <w:rPr>
          <w:rFonts w:cs="Courier New"/>
        </w:rPr>
        <w:t xml:space="preserve">:  We reference regulations outlining funding restrictions in the </w:t>
      </w:r>
      <w:r w:rsidRPr="007E545E">
        <w:rPr>
          <w:rFonts w:cs="Courier New"/>
          <w:u w:val="single"/>
        </w:rPr>
        <w:t>Applicable Regulations</w:t>
      </w:r>
      <w:r w:rsidRPr="007E545E">
        <w:rPr>
          <w:rFonts w:cs="Courier New"/>
        </w:rPr>
        <w:t xml:space="preserve"> section </w:t>
      </w:r>
      <w:r>
        <w:rPr>
          <w:rFonts w:cs="Courier New"/>
        </w:rPr>
        <w:t>of</w:t>
      </w:r>
      <w:r w:rsidRPr="007E545E">
        <w:rPr>
          <w:rFonts w:cs="Courier New"/>
        </w:rPr>
        <w:t xml:space="preserve"> this notice.</w:t>
      </w:r>
    </w:p>
    <w:p w:rsidR="00BB7ADF" w:rsidRDefault="00BB7ADF" w:rsidP="007E545E">
      <w:pPr>
        <w:tabs>
          <w:tab w:val="clear" w:pos="720"/>
        </w:tabs>
        <w:rPr>
          <w:rFonts w:cs="Courier New"/>
        </w:rPr>
      </w:pPr>
      <w:r>
        <w:rPr>
          <w:rFonts w:cs="Courier New"/>
        </w:rPr>
        <w:tab/>
        <w:t xml:space="preserve">6.  </w:t>
      </w:r>
      <w:r>
        <w:rPr>
          <w:rFonts w:cs="Courier New"/>
          <w:u w:val="single"/>
        </w:rPr>
        <w:t>Data Universal Numbering System Number, Taxpayer Identification Number, and Central Contractor Registry</w:t>
      </w:r>
      <w:r>
        <w:rPr>
          <w:rFonts w:cs="Courier New"/>
        </w:rPr>
        <w:t>:  To do business with the Department of Education, you must--</w:t>
      </w:r>
    </w:p>
    <w:p w:rsidR="00BB7ADF" w:rsidRPr="00770C5A" w:rsidRDefault="00BB7ADF" w:rsidP="00770C5A">
      <w:pPr>
        <w:suppressAutoHyphens/>
        <w:ind w:right="-360"/>
        <w:rPr>
          <w:rFonts w:cs="Courier New"/>
        </w:rPr>
      </w:pPr>
      <w:r w:rsidRPr="00770C5A">
        <w:rPr>
          <w:rFonts w:cs="Courier New"/>
        </w:rPr>
        <w:tab/>
        <w:t>a.  Have a Data Universal Numbering System (DUNS) number and a Taxpayer Identification Number (TIN);</w:t>
      </w:r>
    </w:p>
    <w:p w:rsidR="00BB7ADF" w:rsidRPr="00770C5A" w:rsidRDefault="00BB7ADF" w:rsidP="00770C5A">
      <w:pPr>
        <w:suppressAutoHyphens/>
        <w:ind w:right="-360"/>
        <w:rPr>
          <w:rFonts w:cs="Courier New"/>
        </w:rPr>
      </w:pPr>
      <w:r w:rsidRPr="00770C5A">
        <w:rPr>
          <w:rFonts w:cs="Courier New"/>
        </w:rPr>
        <w:t xml:space="preserve">     b.  Register both your DUNS number and TIN with the Central Contractor Registry (CCR), the Government’s primary registrant database;</w:t>
      </w:r>
    </w:p>
    <w:p w:rsidR="00BB7ADF" w:rsidRPr="00770C5A" w:rsidRDefault="00BB7ADF" w:rsidP="00770C5A">
      <w:pPr>
        <w:suppressAutoHyphens/>
        <w:ind w:right="-360"/>
        <w:rPr>
          <w:rFonts w:cs="Courier New"/>
        </w:rPr>
      </w:pPr>
      <w:r w:rsidRPr="00770C5A">
        <w:rPr>
          <w:rFonts w:cs="Courier New"/>
        </w:rPr>
        <w:t xml:space="preserve">     c.  Provide your DUNS number and TIN on your application; and</w:t>
      </w:r>
    </w:p>
    <w:p w:rsidR="00BB7ADF" w:rsidRPr="00770C5A" w:rsidRDefault="00BB7ADF" w:rsidP="00770C5A">
      <w:pPr>
        <w:suppressAutoHyphens/>
        <w:ind w:right="-360"/>
        <w:rPr>
          <w:rFonts w:cs="Courier New"/>
        </w:rPr>
      </w:pPr>
      <w:r w:rsidRPr="00770C5A">
        <w:rPr>
          <w:rFonts w:cs="Courier New"/>
        </w:rPr>
        <w:t xml:space="preserve">     d.  Maintain an active CCR registration with current information while your application is under review by the Department and, if you are awarded a grant, during the project period.</w:t>
      </w:r>
    </w:p>
    <w:p w:rsidR="00BB7ADF" w:rsidRDefault="00BB7ADF" w:rsidP="007E545E">
      <w:pPr>
        <w:tabs>
          <w:tab w:val="clear" w:pos="720"/>
        </w:tabs>
        <w:rPr>
          <w:rFonts w:cs="Courier New"/>
        </w:rPr>
      </w:pPr>
      <w:r>
        <w:rPr>
          <w:rFonts w:cs="Courier New"/>
        </w:rPr>
        <w:tab/>
        <w:t xml:space="preserve">You can obtain a DUNS number from Dun and Bradstreet. A DUNS number can be created within one business day. </w:t>
      </w:r>
    </w:p>
    <w:p w:rsidR="00BB7ADF" w:rsidRDefault="00BB7ADF" w:rsidP="007E545E">
      <w:pPr>
        <w:tabs>
          <w:tab w:val="clear" w:pos="720"/>
        </w:tabs>
        <w:rPr>
          <w:rFonts w:cs="Courier New"/>
        </w:rPr>
      </w:pPr>
      <w:r>
        <w:rPr>
          <w:rFonts w:cs="Courier New"/>
        </w:rPr>
        <w:tab/>
        <w:t>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w:t>
      </w:r>
    </w:p>
    <w:p w:rsidR="00BB7ADF" w:rsidRDefault="00BB7ADF" w:rsidP="007E545E">
      <w:pPr>
        <w:tabs>
          <w:tab w:val="clear" w:pos="720"/>
        </w:tabs>
        <w:rPr>
          <w:rFonts w:cs="Courier New"/>
        </w:rPr>
      </w:pPr>
      <w:r>
        <w:rPr>
          <w:rFonts w:cs="Courier New"/>
        </w:rPr>
        <w:tab/>
        <w:t>The CCR registration process may take five or more business days to complete.  If you are currently registered with the CCR, you may not need to make any changes.  However, please make certain that the TIN associated with your DUNS number is correct.  Also note that you will need to update your CCR registration on an annual basis.  This may take three or more business days to complete.</w:t>
      </w:r>
    </w:p>
    <w:p w:rsidR="00BB7ADF" w:rsidRPr="003E164F" w:rsidRDefault="00BB7ADF" w:rsidP="007E545E">
      <w:pPr>
        <w:tabs>
          <w:tab w:val="clear" w:pos="720"/>
        </w:tabs>
        <w:rPr>
          <w:rFonts w:cs="Courier New"/>
        </w:rPr>
      </w:pPr>
      <w:r>
        <w:rPr>
          <w:rFonts w:cs="Courier New"/>
        </w:rPr>
        <w:tab/>
        <w:t>In addition, if you are submitting your application via Grants.gov, you must (1) be designated by your organization as an Authorized Organization Representative (AOR); and (2) register yourself with Grants.gov as an AOR.  Details on these steps are outlined in the Grants.gov 3-Step Registration Guide (see www.grants.gov/section910/Grants.govRegistrationBrochure.pdf).</w:t>
      </w:r>
    </w:p>
    <w:p w:rsidR="00BB7ADF" w:rsidRDefault="00BB7ADF" w:rsidP="009331B3">
      <w:pPr>
        <w:rPr>
          <w:rFonts w:cs="Courier New"/>
        </w:rPr>
      </w:pPr>
      <w:r>
        <w:rPr>
          <w:rFonts w:cs="Courier New"/>
        </w:rPr>
        <w:tab/>
        <w:t xml:space="preserve">7.  </w:t>
      </w:r>
      <w:r>
        <w:rPr>
          <w:rFonts w:cs="Courier New"/>
          <w:u w:val="single"/>
        </w:rPr>
        <w:t>Other Submission Requirements</w:t>
      </w:r>
      <w:r>
        <w:rPr>
          <w:rFonts w:cs="Courier New"/>
        </w:rPr>
        <w:t>:  Applications for grants under this competition must be submitted electronically unless you qualify for an exception to this requirement in accordance with the instructions in this section.</w:t>
      </w:r>
    </w:p>
    <w:p w:rsidR="00BB7ADF" w:rsidRPr="007E545E" w:rsidRDefault="00BB7ADF" w:rsidP="00AC1142">
      <w:pPr>
        <w:tabs>
          <w:tab w:val="clear" w:pos="720"/>
        </w:tabs>
        <w:ind w:firstLine="720"/>
        <w:rPr>
          <w:rFonts w:cs="Courier New"/>
        </w:rPr>
      </w:pPr>
      <w:r w:rsidRPr="007E545E">
        <w:rPr>
          <w:rFonts w:cs="Courier New"/>
        </w:rPr>
        <w:t xml:space="preserve">a.  </w:t>
      </w:r>
      <w:r w:rsidRPr="007E545E">
        <w:rPr>
          <w:rFonts w:cs="Courier New"/>
          <w:u w:val="single"/>
        </w:rPr>
        <w:t>Electronic Submission of Applications</w:t>
      </w:r>
      <w:r w:rsidRPr="007E545E">
        <w:rPr>
          <w:rFonts w:cs="Courier New"/>
        </w:rPr>
        <w:t>.</w:t>
      </w:r>
    </w:p>
    <w:p w:rsidR="00BB7ADF" w:rsidRPr="007E545E" w:rsidRDefault="00BB7ADF" w:rsidP="00AC1142">
      <w:pPr>
        <w:tabs>
          <w:tab w:val="clear" w:pos="720"/>
        </w:tabs>
        <w:ind w:firstLine="720"/>
        <w:rPr>
          <w:rFonts w:cs="Courier New"/>
        </w:rPr>
      </w:pPr>
      <w:r w:rsidRPr="007E545E">
        <w:rPr>
          <w:rFonts w:cs="Courier New"/>
        </w:rPr>
        <w:t xml:space="preserve">Applications for grants under the </w:t>
      </w:r>
      <w:r w:rsidRPr="00AC1142">
        <w:rPr>
          <w:rFonts w:cs="Courier New"/>
          <w:bCs/>
          <w:iCs/>
        </w:rPr>
        <w:t>Striving Readers Comprehensive Literacy Grant program</w:t>
      </w:r>
      <w:r w:rsidRPr="00AC1142">
        <w:rPr>
          <w:rFonts w:cs="Courier New"/>
        </w:rPr>
        <w:t>,</w:t>
      </w:r>
      <w:r w:rsidRPr="007E545E">
        <w:rPr>
          <w:rFonts w:cs="Courier New"/>
          <w:b/>
          <w:bCs/>
          <w:i/>
          <w:iCs/>
        </w:rPr>
        <w:t xml:space="preserve"> </w:t>
      </w:r>
      <w:r w:rsidRPr="007E545E">
        <w:rPr>
          <w:rFonts w:cs="Courier New"/>
        </w:rPr>
        <w:t xml:space="preserve">CFDA number </w:t>
      </w:r>
      <w:r w:rsidRPr="00AC1142">
        <w:rPr>
          <w:rFonts w:cs="Courier New"/>
          <w:bCs/>
          <w:iCs/>
        </w:rPr>
        <w:t>84.371C</w:t>
      </w:r>
      <w:r w:rsidRPr="00AC1142">
        <w:rPr>
          <w:rFonts w:cs="Courier New"/>
          <w:iCs/>
        </w:rPr>
        <w:t>,</w:t>
      </w:r>
      <w:r w:rsidRPr="007E545E">
        <w:rPr>
          <w:rFonts w:cs="Courier New"/>
          <w:iCs/>
        </w:rPr>
        <w:t xml:space="preserve"> </w:t>
      </w:r>
      <w:r w:rsidRPr="007E545E">
        <w:rPr>
          <w:rFonts w:cs="Courier New"/>
        </w:rPr>
        <w:t xml:space="preserve">must be submitted electronically using the </w:t>
      </w:r>
      <w:proofErr w:type="spellStart"/>
      <w:r w:rsidRPr="007E545E">
        <w:rPr>
          <w:rFonts w:cs="Courier New"/>
        </w:rPr>
        <w:t>Governmentwide</w:t>
      </w:r>
      <w:proofErr w:type="spellEnd"/>
      <w:r w:rsidRPr="007E545E">
        <w:rPr>
          <w:rFonts w:cs="Courier New"/>
        </w:rPr>
        <w:t xml:space="preserve"> Grants.gov Apply site at www.Grants.gov.  Through this site, you will be able to download a copy of the application package, complete it offline, and then upload and submit your application.  You may not e-mail an electronic copy of a grant application to us. </w:t>
      </w:r>
    </w:p>
    <w:p w:rsidR="00BB7ADF" w:rsidRPr="007E545E" w:rsidRDefault="00BB7ADF" w:rsidP="00AC1142">
      <w:pPr>
        <w:tabs>
          <w:tab w:val="clear" w:pos="720"/>
        </w:tabs>
        <w:ind w:firstLine="720"/>
        <w:rPr>
          <w:rFonts w:cs="Courier New"/>
        </w:rPr>
      </w:pPr>
      <w:r w:rsidRPr="007E545E">
        <w:rPr>
          <w:rFonts w:cs="Courier New"/>
        </w:rPr>
        <w:t xml:space="preserve">We will reject your application if you submit it in paper format unless, as described elsewhere in this section, you qualify for one of the exceptions to the electronic submission requirement </w:t>
      </w:r>
      <w:r w:rsidRPr="007E545E">
        <w:rPr>
          <w:rFonts w:cs="Courier New"/>
          <w:u w:val="single"/>
        </w:rPr>
        <w:t>and</w:t>
      </w:r>
      <w:r w:rsidRPr="007E545E">
        <w:rPr>
          <w:rFonts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7E545E">
        <w:rPr>
          <w:rFonts w:cs="Courier New"/>
          <w:u w:val="single"/>
        </w:rPr>
        <w:t>Exception to Electronic Submission Requirement</w:t>
      </w:r>
      <w:r w:rsidRPr="007E545E">
        <w:rPr>
          <w:rFonts w:cs="Courier New"/>
        </w:rPr>
        <w:t>.</w:t>
      </w:r>
    </w:p>
    <w:p w:rsidR="00BB7ADF" w:rsidRPr="007E545E" w:rsidRDefault="00BB7ADF" w:rsidP="00AC1142">
      <w:pPr>
        <w:tabs>
          <w:tab w:val="clear" w:pos="720"/>
        </w:tabs>
        <w:ind w:firstLine="720"/>
        <w:rPr>
          <w:rFonts w:cs="Courier New"/>
        </w:rPr>
      </w:pPr>
      <w:r w:rsidRPr="007E545E">
        <w:rPr>
          <w:rFonts w:cs="Courier New"/>
        </w:rPr>
        <w:t xml:space="preserve">You may access the electronic grant application for </w:t>
      </w:r>
      <w:r w:rsidRPr="00AC1142">
        <w:rPr>
          <w:rFonts w:cs="Courier New"/>
          <w:bCs/>
          <w:iCs/>
        </w:rPr>
        <w:t>Striving Readers Comprehensive Literacy Grant program</w:t>
      </w:r>
      <w:r w:rsidRPr="007E545E">
        <w:rPr>
          <w:rFonts w:cs="Courier New"/>
        </w:rPr>
        <w:t xml:space="preserve"> at www.Grants.gov.  You must search for the downloadable applic</w:t>
      </w:r>
      <w:r>
        <w:rPr>
          <w:rFonts w:cs="Courier New"/>
        </w:rPr>
        <w:t>ation package for this competition</w:t>
      </w:r>
      <w:r w:rsidRPr="007E545E">
        <w:rPr>
          <w:rFonts w:cs="Courier New"/>
        </w:rPr>
        <w:t xml:space="preserve"> by the CFDA number.  Do not include the CFDA number’s alpha suffix in your</w:t>
      </w:r>
      <w:r>
        <w:rPr>
          <w:rFonts w:cs="Courier New"/>
        </w:rPr>
        <w:t xml:space="preserve"> search (e.g., search for 84.371, not 84.371C</w:t>
      </w:r>
      <w:r w:rsidRPr="007E545E">
        <w:rPr>
          <w:rFonts w:cs="Courier New"/>
        </w:rPr>
        <w:t>).</w:t>
      </w:r>
    </w:p>
    <w:p w:rsidR="00BB7ADF" w:rsidRPr="007E545E" w:rsidRDefault="00BB7ADF" w:rsidP="00AC1142">
      <w:pPr>
        <w:tabs>
          <w:tab w:val="clear" w:pos="720"/>
        </w:tabs>
        <w:rPr>
          <w:rFonts w:cs="Courier New"/>
        </w:rPr>
      </w:pPr>
      <w:r w:rsidRPr="007E545E">
        <w:rPr>
          <w:rFonts w:cs="Courier New"/>
        </w:rPr>
        <w:tab/>
        <w:t>Please note the following:</w:t>
      </w:r>
    </w:p>
    <w:p w:rsidR="00BB7ADF" w:rsidRPr="007E545E" w:rsidRDefault="00BB7ADF" w:rsidP="00AC1142">
      <w:pPr>
        <w:tabs>
          <w:tab w:val="clear" w:pos="720"/>
        </w:tabs>
        <w:ind w:firstLine="720"/>
        <w:rPr>
          <w:rFonts w:cs="Courier New"/>
          <w:color w:val="000000"/>
        </w:rPr>
      </w:pPr>
      <w:r w:rsidRPr="007E545E">
        <w:rPr>
          <w:rFonts w:cs="Courier New"/>
          <w:color w:val="000000"/>
        </w:rPr>
        <w:t>•  When you enter the Grants.gov site, you will find information about submitting an application electronically through the site, as well as the hours of operation.</w:t>
      </w:r>
    </w:p>
    <w:p w:rsidR="00BB7ADF" w:rsidRPr="007E545E" w:rsidRDefault="00BB7ADF" w:rsidP="00AC1142">
      <w:pPr>
        <w:tabs>
          <w:tab w:val="clear" w:pos="720"/>
        </w:tabs>
        <w:ind w:firstLine="720"/>
        <w:rPr>
          <w:rFonts w:cs="Courier New"/>
          <w:color w:val="000000"/>
        </w:rPr>
      </w:pPr>
      <w:r w:rsidRPr="007E545E">
        <w:rPr>
          <w:rFonts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7E545E">
        <w:rPr>
          <w:rFonts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7E545E">
        <w:rPr>
          <w:rFonts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rsidR="00BB7ADF" w:rsidRPr="007E545E" w:rsidRDefault="00BB7ADF" w:rsidP="00AC1142">
      <w:pPr>
        <w:tabs>
          <w:tab w:val="clear" w:pos="720"/>
        </w:tabs>
        <w:ind w:firstLine="720"/>
        <w:rPr>
          <w:rFonts w:cs="Courier New"/>
          <w:color w:val="000000"/>
        </w:rPr>
      </w:pPr>
      <w:r w:rsidRPr="007E545E">
        <w:rPr>
          <w:rFonts w:cs="Courier New"/>
        </w:rPr>
        <w:t>•  The amount of time it can take to upload an application will vary depending on a variety of factors, including the size of the application and the speed of your Internet connection.</w:t>
      </w:r>
      <w:r w:rsidRPr="007E545E">
        <w:rPr>
          <w:rFonts w:cs="Courier New"/>
          <w:color w:val="000000"/>
        </w:rPr>
        <w:t xml:space="preserve">  Therefore, we strongly recommend that you do not wait until the application deadline date to begin the submission process through Grants.gov. </w:t>
      </w:r>
    </w:p>
    <w:p w:rsidR="00BB7ADF" w:rsidRPr="007E545E" w:rsidRDefault="00BB7ADF" w:rsidP="00AC1142">
      <w:pPr>
        <w:tabs>
          <w:tab w:val="clear" w:pos="720"/>
        </w:tabs>
        <w:ind w:firstLine="720"/>
        <w:rPr>
          <w:rFonts w:cs="Courier New"/>
        </w:rPr>
      </w:pPr>
      <w:r w:rsidRPr="007E545E">
        <w:rPr>
          <w:rFonts w:cs="Courier New"/>
          <w:color w:val="000000"/>
        </w:rPr>
        <w:t xml:space="preserve">•  You </w:t>
      </w:r>
      <w:r w:rsidRPr="007E545E">
        <w:rPr>
          <w:rFonts w:cs="Courier New"/>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7E545E">
        <w:rPr>
          <w:rFonts w:cs="Courier New"/>
          <w:color w:val="000000"/>
        </w:rPr>
        <w:t xml:space="preserve">You can also find the Education Submission Procedures pertaining to Grants.gov </w:t>
      </w:r>
      <w:r>
        <w:rPr>
          <w:rFonts w:cs="Courier New"/>
          <w:color w:val="000000"/>
        </w:rPr>
        <w:t xml:space="preserve">under News and Events on the Department’s G5 system home page </w:t>
      </w:r>
      <w:r w:rsidRPr="007E545E">
        <w:rPr>
          <w:rFonts w:cs="Courier New"/>
          <w:color w:val="000000"/>
        </w:rPr>
        <w:t>at http://</w:t>
      </w:r>
      <w:r>
        <w:rPr>
          <w:rFonts w:cs="Courier New"/>
          <w:color w:val="000000"/>
        </w:rPr>
        <w:t>www.G5</w:t>
      </w:r>
      <w:r w:rsidRPr="007E545E">
        <w:rPr>
          <w:rFonts w:cs="Courier New"/>
          <w:color w:val="000000"/>
        </w:rPr>
        <w:t>.gov</w:t>
      </w:r>
      <w:r>
        <w:rPr>
          <w:rFonts w:cs="Courier New"/>
          <w:color w:val="000000"/>
        </w:rPr>
        <w:t>.</w:t>
      </w:r>
      <w:r w:rsidRPr="007E545E">
        <w:rPr>
          <w:rFonts w:cs="Courier New"/>
          <w:color w:val="000000"/>
        </w:rPr>
        <w:t xml:space="preserve">   </w:t>
      </w:r>
    </w:p>
    <w:p w:rsidR="00BB7ADF" w:rsidRPr="007E545E" w:rsidRDefault="00BB7ADF" w:rsidP="00AC1142">
      <w:pPr>
        <w:pStyle w:val="BodyTextIndent"/>
        <w:ind w:left="0" w:firstLine="720"/>
      </w:pPr>
      <w:r w:rsidRPr="007E545E">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BB7ADF" w:rsidRDefault="00BB7ADF" w:rsidP="00AC1142">
      <w:pPr>
        <w:tabs>
          <w:tab w:val="clear" w:pos="720"/>
        </w:tabs>
        <w:ind w:firstLine="720"/>
        <w:rPr>
          <w:rFonts w:cs="Courier New"/>
        </w:rPr>
      </w:pPr>
      <w:r w:rsidRPr="007E545E">
        <w:rPr>
          <w:rFonts w:cs="Courier New"/>
        </w:rPr>
        <w:t xml:space="preserve">•  You must submit all documents electronically, including all information you typically provide on the following forms:  </w:t>
      </w:r>
      <w:r>
        <w:rPr>
          <w:rFonts w:cs="Courier New"/>
        </w:rPr>
        <w:t xml:space="preserve">the </w:t>
      </w:r>
      <w:r w:rsidRPr="007E545E">
        <w:rPr>
          <w:rFonts w:cs="Courier New"/>
        </w:rPr>
        <w:t xml:space="preserve">Application for Federal Assistance (SF 424), the Department of Education Supplemental Information for SF 424, Budget Information--Non-Construction Programs (ED 524), and all necessary assurances and certifications. </w:t>
      </w:r>
      <w:r>
        <w:rPr>
          <w:rFonts w:cs="Courier New"/>
        </w:rPr>
        <w:t xml:space="preserve"> </w:t>
      </w:r>
    </w:p>
    <w:p w:rsidR="00BB7ADF" w:rsidRPr="007E545E" w:rsidRDefault="00BB7ADF" w:rsidP="00AC1142">
      <w:pPr>
        <w:tabs>
          <w:tab w:val="clear" w:pos="720"/>
        </w:tabs>
        <w:ind w:firstLine="720"/>
        <w:rPr>
          <w:rFonts w:cs="Courier New"/>
        </w:rPr>
      </w:pPr>
      <w:r w:rsidRPr="007E545E">
        <w:rPr>
          <w:rFonts w:cs="Courier New"/>
        </w:rPr>
        <w:t>•</w:t>
      </w:r>
      <w:r>
        <w:rPr>
          <w:rFonts w:cs="Courier New"/>
        </w:rPr>
        <w:t xml:space="preserve">  </w:t>
      </w:r>
      <w:r w:rsidRPr="007E545E">
        <w:rPr>
          <w:rFonts w:cs="Courier New"/>
        </w:rPr>
        <w:t>You must attach any narrative sections of your application as files in a .PDF (Portable Document) format</w:t>
      </w:r>
      <w:r>
        <w:rPr>
          <w:rFonts w:cs="Courier New"/>
        </w:rPr>
        <w:t xml:space="preserve"> only</w:t>
      </w:r>
      <w:r w:rsidRPr="007E545E">
        <w:rPr>
          <w:rFonts w:cs="Courier New"/>
        </w:rPr>
        <w:t xml:space="preserve">.  If you upload a file type other than </w:t>
      </w:r>
      <w:r>
        <w:rPr>
          <w:rFonts w:cs="Courier New"/>
        </w:rPr>
        <w:t xml:space="preserve">a .PDF </w:t>
      </w:r>
      <w:r w:rsidRPr="007E545E">
        <w:rPr>
          <w:rFonts w:cs="Courier New"/>
        </w:rPr>
        <w:t>or submit a password-protected file, we will not review that material</w:t>
      </w:r>
      <w:r>
        <w:rPr>
          <w:rFonts w:cs="Courier New"/>
        </w:rPr>
        <w:t>.</w:t>
      </w:r>
    </w:p>
    <w:p w:rsidR="00BB7ADF" w:rsidRPr="007E545E" w:rsidRDefault="00BB7ADF" w:rsidP="00AC1142">
      <w:pPr>
        <w:tabs>
          <w:tab w:val="clear" w:pos="720"/>
        </w:tabs>
        <w:ind w:firstLine="720"/>
        <w:rPr>
          <w:rFonts w:cs="Courier New"/>
        </w:rPr>
      </w:pPr>
      <w:r w:rsidRPr="007E545E">
        <w:rPr>
          <w:rFonts w:cs="Courier New"/>
        </w:rPr>
        <w:t>•  Your electronic application must comply with any page-limit requirements described in this notice.</w:t>
      </w:r>
    </w:p>
    <w:p w:rsidR="00BB7ADF" w:rsidRPr="007E545E" w:rsidRDefault="00BB7ADF" w:rsidP="00AC1142">
      <w:pPr>
        <w:tabs>
          <w:tab w:val="clear" w:pos="720"/>
        </w:tabs>
        <w:ind w:firstLine="720"/>
        <w:rPr>
          <w:rFonts w:cs="Courier New"/>
        </w:rPr>
      </w:pPr>
      <w:r w:rsidRPr="007E545E">
        <w:rPr>
          <w:rFonts w:cs="Courier New"/>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BB7ADF" w:rsidRPr="007E545E" w:rsidRDefault="00BB7ADF" w:rsidP="00AC1142">
      <w:pPr>
        <w:tabs>
          <w:tab w:val="clear" w:pos="720"/>
        </w:tabs>
        <w:ind w:firstLine="720"/>
        <w:rPr>
          <w:rFonts w:cs="Courier New"/>
        </w:rPr>
      </w:pPr>
      <w:r w:rsidRPr="007E545E">
        <w:rPr>
          <w:rFonts w:cs="Courier New"/>
        </w:rPr>
        <w:t>•  We may request that you provide us original signatures on forms at a later date.</w:t>
      </w:r>
    </w:p>
    <w:p w:rsidR="00BB7ADF" w:rsidRPr="007E545E" w:rsidRDefault="00BB7ADF" w:rsidP="00AC1142">
      <w:pPr>
        <w:tabs>
          <w:tab w:val="clear" w:pos="720"/>
        </w:tabs>
        <w:rPr>
          <w:rFonts w:cs="Courier New"/>
        </w:rPr>
      </w:pPr>
      <w:r w:rsidRPr="007E545E">
        <w:rPr>
          <w:rFonts w:cs="Courier New"/>
          <w:u w:val="single"/>
        </w:rPr>
        <w:t>Application Deadline Date Extension in Case of Technical Issues with the Grants.gov System</w:t>
      </w:r>
      <w:r w:rsidRPr="007E545E">
        <w:rPr>
          <w:rFonts w:cs="Courier New"/>
        </w:rPr>
        <w:t>:  If you are experiencing problems submitting your application through Grants.gov, please contact the Grants.gov Support Desk, toll free, at 1-800-518-4726.  You must obtain a Grants.gov Support Desk Case Number and must keep a record of it.</w:t>
      </w:r>
    </w:p>
    <w:p w:rsidR="00BB7ADF" w:rsidRPr="007E545E" w:rsidRDefault="00BB7ADF" w:rsidP="00AC1142">
      <w:pPr>
        <w:tabs>
          <w:tab w:val="clear" w:pos="720"/>
        </w:tabs>
        <w:ind w:firstLine="720"/>
        <w:rPr>
          <w:rFonts w:cs="Courier New"/>
        </w:rPr>
      </w:pPr>
      <w:r w:rsidRPr="007E545E">
        <w:rPr>
          <w:rFonts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BB7ADF" w:rsidRPr="007E545E" w:rsidRDefault="00BB7ADF" w:rsidP="00AC1142">
      <w:pPr>
        <w:tabs>
          <w:tab w:val="clear" w:pos="720"/>
        </w:tabs>
        <w:ind w:firstLine="720"/>
        <w:rPr>
          <w:rFonts w:cs="Courier New"/>
        </w:rPr>
      </w:pPr>
      <w:r w:rsidRPr="007E545E">
        <w:rPr>
          <w:rFonts w:cs="Courier New"/>
        </w:rPr>
        <w:t xml:space="preserve">If you submit an application after 4:30:00 p.m., Washington, DC time, on the application deadline date, please contact the person listed under </w:t>
      </w:r>
      <w:r w:rsidRPr="007E545E">
        <w:rPr>
          <w:rFonts w:cs="Courier New"/>
          <w:u w:val="single"/>
        </w:rPr>
        <w:t>For Further Information Contact</w:t>
      </w:r>
      <w:r w:rsidRPr="007E545E">
        <w:rPr>
          <w:rFonts w:cs="Courier New"/>
        </w:rPr>
        <w:t xml:space="preserve"> in section VII </w:t>
      </w:r>
      <w:r>
        <w:rPr>
          <w:rFonts w:cs="Courier New"/>
        </w:rPr>
        <w:t>of</w:t>
      </w:r>
      <w:r w:rsidRPr="007E545E">
        <w:rPr>
          <w:rFonts w:cs="Courier New"/>
        </w:rPr>
        <w:t xml:space="preserve">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BB7ADF" w:rsidRPr="007E545E" w:rsidRDefault="00BB7ADF" w:rsidP="00AC1142">
      <w:pPr>
        <w:tabs>
          <w:tab w:val="clear" w:pos="720"/>
        </w:tabs>
        <w:rPr>
          <w:rFonts w:cs="Courier New"/>
        </w:rPr>
      </w:pPr>
      <w:r w:rsidRPr="007E545E">
        <w:rPr>
          <w:rFonts w:cs="Courier New"/>
          <w:u w:val="single"/>
        </w:rPr>
        <w:t>Note</w:t>
      </w:r>
      <w:r w:rsidRPr="007E545E">
        <w:rPr>
          <w:rFonts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BB7ADF" w:rsidRPr="007E545E" w:rsidRDefault="00BB7ADF" w:rsidP="00AC1142">
      <w:pPr>
        <w:tabs>
          <w:tab w:val="clear" w:pos="720"/>
        </w:tabs>
        <w:rPr>
          <w:rFonts w:cs="Courier New"/>
        </w:rPr>
      </w:pPr>
      <w:r w:rsidRPr="007E545E">
        <w:rPr>
          <w:rFonts w:cs="Courier New"/>
          <w:u w:val="single"/>
        </w:rPr>
        <w:t>Exception to Electronic Submission Requirement</w:t>
      </w:r>
      <w:r w:rsidRPr="007E545E">
        <w:rPr>
          <w:rFonts w:cs="Courier New"/>
        </w:rPr>
        <w:t>:  You qualify for an exception to the electronic submission requirement, and may submit your application in paper format, if you are unable to submit an application through the Grants.gov system because––</w:t>
      </w:r>
    </w:p>
    <w:p w:rsidR="00BB7ADF" w:rsidRPr="007E545E" w:rsidRDefault="00BB7ADF" w:rsidP="00AC1142">
      <w:pPr>
        <w:tabs>
          <w:tab w:val="clear" w:pos="720"/>
        </w:tabs>
        <w:ind w:firstLine="720"/>
        <w:rPr>
          <w:rFonts w:cs="Courier New"/>
        </w:rPr>
      </w:pPr>
      <w:r w:rsidRPr="007E545E">
        <w:rPr>
          <w:rFonts w:cs="Courier New"/>
        </w:rPr>
        <w:t xml:space="preserve">•  You do not have access to the Internet; or </w:t>
      </w:r>
    </w:p>
    <w:p w:rsidR="00BB7ADF" w:rsidRPr="007E545E" w:rsidRDefault="00BB7ADF" w:rsidP="00AC1142">
      <w:pPr>
        <w:tabs>
          <w:tab w:val="clear" w:pos="720"/>
        </w:tabs>
        <w:ind w:firstLine="720"/>
        <w:rPr>
          <w:rFonts w:cs="Courier New"/>
        </w:rPr>
      </w:pPr>
      <w:r w:rsidRPr="007E545E">
        <w:rPr>
          <w:rFonts w:cs="Courier New"/>
        </w:rPr>
        <w:t>•  You do not have the capacity to upload large documents to the Grants.gov system;</w:t>
      </w:r>
    </w:p>
    <w:p w:rsidR="00BB7ADF" w:rsidRPr="007E545E" w:rsidRDefault="00BB7ADF" w:rsidP="00AC1142">
      <w:pPr>
        <w:tabs>
          <w:tab w:val="clear" w:pos="720"/>
        </w:tabs>
        <w:ind w:firstLine="720"/>
        <w:jc w:val="center"/>
        <w:rPr>
          <w:rFonts w:cs="Courier New"/>
          <w:u w:val="single"/>
        </w:rPr>
      </w:pPr>
      <w:r w:rsidRPr="007E545E">
        <w:rPr>
          <w:rFonts w:cs="Courier New"/>
          <w:u w:val="single"/>
        </w:rPr>
        <w:t>and</w:t>
      </w:r>
    </w:p>
    <w:p w:rsidR="00BB7ADF" w:rsidRPr="007E545E" w:rsidRDefault="00BB7ADF" w:rsidP="00AC1142">
      <w:pPr>
        <w:pStyle w:val="BodyTextIndent"/>
        <w:ind w:left="0" w:firstLine="720"/>
      </w:pPr>
      <w:r w:rsidRPr="007E545E">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rsidR="00BB7ADF" w:rsidRPr="007E545E" w:rsidRDefault="00BB7ADF" w:rsidP="00AC1142">
      <w:pPr>
        <w:pStyle w:val="BodyTextIndent"/>
        <w:ind w:left="0" w:firstLine="720"/>
      </w:pPr>
      <w:r w:rsidRPr="007E545E">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BB7ADF" w:rsidRPr="007E545E" w:rsidRDefault="00BB7ADF" w:rsidP="00AC1142">
      <w:pPr>
        <w:pStyle w:val="BodyTextIndent"/>
        <w:ind w:left="0" w:firstLine="720"/>
        <w:rPr>
          <w:b/>
          <w:iCs/>
        </w:rPr>
      </w:pPr>
      <w:r w:rsidRPr="007E545E">
        <w:t xml:space="preserve">Address and mail or fax your statement to: </w:t>
      </w:r>
      <w:r w:rsidRPr="00AC1142">
        <w:t xml:space="preserve"> </w:t>
      </w:r>
      <w:r w:rsidRPr="00AC1142">
        <w:rPr>
          <w:bCs/>
          <w:iCs/>
        </w:rPr>
        <w:t>Miriam Lund,</w:t>
      </w:r>
      <w:r w:rsidRPr="007E545E">
        <w:t xml:space="preserve"> U.S. Department of Education, </w:t>
      </w:r>
      <w:r>
        <w:t>400 Maryland Avenue, SW.,</w:t>
      </w:r>
      <w:r w:rsidRPr="007E545E">
        <w:t xml:space="preserve"> </w:t>
      </w:r>
      <w:r>
        <w:t xml:space="preserve">room 3E245, </w:t>
      </w:r>
      <w:r w:rsidRPr="007E545E">
        <w:t xml:space="preserve">Washington, DC </w:t>
      </w:r>
      <w:r w:rsidRPr="007E545E">
        <w:rPr>
          <w:bCs/>
          <w:iCs/>
        </w:rPr>
        <w:t>20202</w:t>
      </w:r>
      <w:r>
        <w:rPr>
          <w:bCs/>
          <w:iCs/>
        </w:rPr>
        <w:t>.</w:t>
      </w:r>
      <w:r w:rsidRPr="007E545E">
        <w:rPr>
          <w:b/>
          <w:i/>
        </w:rPr>
        <w:t xml:space="preserve"> </w:t>
      </w:r>
    </w:p>
    <w:p w:rsidR="00BB7ADF" w:rsidRPr="009939B8" w:rsidRDefault="00BB7ADF" w:rsidP="00AC1142">
      <w:pPr>
        <w:pStyle w:val="BodyTextIndent"/>
        <w:ind w:left="0"/>
      </w:pPr>
      <w:r w:rsidRPr="007E545E">
        <w:rPr>
          <w:bCs/>
          <w:iCs/>
        </w:rPr>
        <w:t>FAX:  (202)</w:t>
      </w:r>
      <w:r w:rsidRPr="007E545E">
        <w:rPr>
          <w:b/>
          <w:i/>
        </w:rPr>
        <w:t xml:space="preserve"> </w:t>
      </w:r>
      <w:r w:rsidRPr="009939B8">
        <w:t>260-8969</w:t>
      </w:r>
      <w:r>
        <w:t>.</w:t>
      </w:r>
    </w:p>
    <w:p w:rsidR="00BB7ADF" w:rsidRPr="007E545E" w:rsidRDefault="00BB7ADF" w:rsidP="00AC1142">
      <w:pPr>
        <w:pStyle w:val="BodyTextIndent"/>
        <w:ind w:left="0" w:firstLine="720"/>
      </w:pPr>
      <w:r w:rsidRPr="007E545E">
        <w:t>Your paper application must be submitted in accordance with the mail or hand delivery instructions described in this notice.</w:t>
      </w:r>
    </w:p>
    <w:p w:rsidR="00BB7ADF" w:rsidRPr="007E545E" w:rsidRDefault="00BB7ADF" w:rsidP="00AC1142">
      <w:pPr>
        <w:pStyle w:val="BodyText"/>
        <w:tabs>
          <w:tab w:val="clear" w:pos="720"/>
        </w:tabs>
        <w:spacing w:line="480" w:lineRule="auto"/>
        <w:ind w:firstLine="720"/>
        <w:rPr>
          <w:rFonts w:cs="Courier New"/>
          <w:b w:val="0"/>
          <w:bCs w:val="0"/>
          <w:i w:val="0"/>
          <w:iCs w:val="0"/>
        </w:rPr>
      </w:pPr>
      <w:r w:rsidRPr="007E545E">
        <w:rPr>
          <w:rFonts w:cs="Courier New"/>
          <w:b w:val="0"/>
          <w:bCs w:val="0"/>
          <w:i w:val="0"/>
          <w:iCs w:val="0"/>
        </w:rPr>
        <w:t>b.</w:t>
      </w:r>
      <w:r w:rsidRPr="007E545E">
        <w:rPr>
          <w:rFonts w:cs="Courier New"/>
          <w:i w:val="0"/>
          <w:iCs w:val="0"/>
        </w:rPr>
        <w:t xml:space="preserve"> </w:t>
      </w:r>
      <w:r w:rsidRPr="007E545E">
        <w:rPr>
          <w:rFonts w:cs="Courier New"/>
          <w:b w:val="0"/>
          <w:bCs w:val="0"/>
          <w:i w:val="0"/>
          <w:iCs w:val="0"/>
        </w:rPr>
        <w:t xml:space="preserve"> </w:t>
      </w:r>
      <w:r w:rsidRPr="007E545E">
        <w:rPr>
          <w:rFonts w:cs="Courier New"/>
          <w:b w:val="0"/>
          <w:bCs w:val="0"/>
          <w:i w:val="0"/>
          <w:iCs w:val="0"/>
          <w:u w:val="single"/>
        </w:rPr>
        <w:t>Submission of Paper Applications by Mail</w:t>
      </w:r>
      <w:r w:rsidRPr="007E545E">
        <w:rPr>
          <w:rFonts w:cs="Courier New"/>
          <w:b w:val="0"/>
          <w:bCs w:val="0"/>
          <w:i w:val="0"/>
          <w:iCs w:val="0"/>
        </w:rPr>
        <w:t>.</w:t>
      </w:r>
    </w:p>
    <w:p w:rsidR="00BB7ADF" w:rsidRPr="007E545E" w:rsidRDefault="00BB7ADF" w:rsidP="00AC1142">
      <w:pPr>
        <w:pStyle w:val="BodyText"/>
        <w:tabs>
          <w:tab w:val="clear" w:pos="720"/>
        </w:tabs>
        <w:spacing w:line="480" w:lineRule="auto"/>
        <w:ind w:firstLine="720"/>
        <w:rPr>
          <w:rFonts w:cs="Courier New"/>
          <w:b w:val="0"/>
          <w:bCs w:val="0"/>
          <w:i w:val="0"/>
          <w:iCs w:val="0"/>
        </w:rPr>
      </w:pPr>
      <w:r w:rsidRPr="007E545E">
        <w:rPr>
          <w:rFonts w:cs="Courier New"/>
          <w:b w:val="0"/>
          <w:bCs w:val="0"/>
          <w:i w:val="0"/>
          <w:iCs w:val="0"/>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BB7ADF" w:rsidRPr="007E545E" w:rsidRDefault="00BB7ADF" w:rsidP="00AC1142">
      <w:pPr>
        <w:tabs>
          <w:tab w:val="clear" w:pos="720"/>
        </w:tabs>
        <w:spacing w:line="240" w:lineRule="auto"/>
        <w:ind w:left="720"/>
        <w:rPr>
          <w:rFonts w:cs="Courier New"/>
        </w:rPr>
      </w:pPr>
      <w:r w:rsidRPr="007E545E">
        <w:rPr>
          <w:rFonts w:cs="Courier New"/>
        </w:rPr>
        <w:t>U.S. Department of Education</w:t>
      </w:r>
    </w:p>
    <w:p w:rsidR="00BB7ADF" w:rsidRPr="007E545E" w:rsidRDefault="00BB7ADF" w:rsidP="00AC1142">
      <w:pPr>
        <w:tabs>
          <w:tab w:val="clear" w:pos="720"/>
        </w:tabs>
        <w:spacing w:line="240" w:lineRule="auto"/>
        <w:ind w:left="720"/>
        <w:rPr>
          <w:rFonts w:cs="Courier New"/>
        </w:rPr>
      </w:pPr>
      <w:r w:rsidRPr="007E545E">
        <w:rPr>
          <w:rFonts w:cs="Courier New"/>
        </w:rPr>
        <w:t>Application Control Center</w:t>
      </w:r>
    </w:p>
    <w:p w:rsidR="00BB7ADF" w:rsidRPr="007E545E" w:rsidRDefault="00BB7ADF" w:rsidP="00AC1142">
      <w:pPr>
        <w:tabs>
          <w:tab w:val="clear" w:pos="720"/>
        </w:tabs>
        <w:spacing w:line="240" w:lineRule="auto"/>
        <w:ind w:left="720"/>
        <w:rPr>
          <w:rFonts w:cs="Courier New"/>
        </w:rPr>
      </w:pPr>
      <w:r w:rsidRPr="007E545E">
        <w:rPr>
          <w:rFonts w:cs="Courier New"/>
        </w:rPr>
        <w:t xml:space="preserve">Attention:  (CFDA Number </w:t>
      </w:r>
      <w:r w:rsidRPr="009939B8">
        <w:rPr>
          <w:rFonts w:cs="Courier New"/>
          <w:bCs/>
          <w:iCs/>
        </w:rPr>
        <w:t>84.371C)</w:t>
      </w:r>
    </w:p>
    <w:p w:rsidR="00BB7ADF" w:rsidRPr="007E545E" w:rsidRDefault="00BB7ADF" w:rsidP="00AC1142">
      <w:pPr>
        <w:tabs>
          <w:tab w:val="clear" w:pos="720"/>
        </w:tabs>
        <w:spacing w:line="240" w:lineRule="auto"/>
        <w:ind w:left="720"/>
        <w:rPr>
          <w:rFonts w:cs="Courier New"/>
        </w:rPr>
      </w:pPr>
      <w:r w:rsidRPr="007E545E">
        <w:rPr>
          <w:rFonts w:cs="Courier New"/>
        </w:rPr>
        <w:t>LBJ Basement Level 1</w:t>
      </w:r>
    </w:p>
    <w:p w:rsidR="00BB7ADF" w:rsidRPr="007E545E" w:rsidRDefault="00BB7ADF" w:rsidP="00AC1142">
      <w:pPr>
        <w:tabs>
          <w:tab w:val="clear" w:pos="720"/>
        </w:tabs>
        <w:spacing w:line="240" w:lineRule="auto"/>
        <w:ind w:left="720"/>
        <w:rPr>
          <w:rFonts w:cs="Courier New"/>
        </w:rPr>
      </w:pPr>
      <w:r w:rsidRPr="007E545E">
        <w:rPr>
          <w:rFonts w:cs="Courier New"/>
        </w:rPr>
        <w:t>400 Maryland Avenue, SW.</w:t>
      </w:r>
    </w:p>
    <w:p w:rsidR="00BB7ADF" w:rsidRPr="007E545E" w:rsidRDefault="00BB7ADF" w:rsidP="00AC1142">
      <w:pPr>
        <w:tabs>
          <w:tab w:val="clear" w:pos="720"/>
        </w:tabs>
        <w:spacing w:line="240" w:lineRule="auto"/>
        <w:ind w:left="720"/>
        <w:rPr>
          <w:rFonts w:cs="Courier New"/>
        </w:rPr>
      </w:pPr>
      <w:r w:rsidRPr="007E545E">
        <w:rPr>
          <w:rFonts w:cs="Courier New"/>
        </w:rPr>
        <w:t>Washington, DC  20202-4260</w:t>
      </w:r>
    </w:p>
    <w:p w:rsidR="00BB7ADF" w:rsidRPr="007E545E" w:rsidRDefault="00BB7ADF" w:rsidP="00AC1142">
      <w:pPr>
        <w:tabs>
          <w:tab w:val="clear" w:pos="720"/>
        </w:tabs>
        <w:spacing w:line="240" w:lineRule="auto"/>
        <w:rPr>
          <w:rFonts w:cs="Courier New"/>
        </w:rPr>
      </w:pPr>
    </w:p>
    <w:p w:rsidR="00BB7ADF" w:rsidRPr="007E545E" w:rsidRDefault="00BB7ADF" w:rsidP="00AC1142">
      <w:pPr>
        <w:pStyle w:val="BodyTextIndent2"/>
      </w:pPr>
      <w:r w:rsidRPr="007E545E">
        <w:t>You must show proof of mailing consisting of one of the following:</w:t>
      </w:r>
    </w:p>
    <w:p w:rsidR="00BB7ADF" w:rsidRPr="007E545E" w:rsidRDefault="00BB7ADF" w:rsidP="00AC1142">
      <w:pPr>
        <w:tabs>
          <w:tab w:val="clear" w:pos="720"/>
        </w:tabs>
        <w:ind w:firstLine="720"/>
        <w:rPr>
          <w:rFonts w:cs="Courier New"/>
        </w:rPr>
      </w:pPr>
      <w:r w:rsidRPr="007E545E">
        <w:rPr>
          <w:rFonts w:cs="Courier New"/>
        </w:rPr>
        <w:t>(1)  A legibly dated U.S. Postal Service postmark.</w:t>
      </w:r>
    </w:p>
    <w:p w:rsidR="00BB7ADF" w:rsidRPr="007E545E" w:rsidRDefault="00BB7ADF" w:rsidP="00AC1142">
      <w:pPr>
        <w:tabs>
          <w:tab w:val="clear" w:pos="720"/>
        </w:tabs>
        <w:ind w:firstLine="720"/>
        <w:rPr>
          <w:rFonts w:cs="Courier New"/>
        </w:rPr>
      </w:pPr>
      <w:r w:rsidRPr="007E545E">
        <w:rPr>
          <w:rFonts w:cs="Courier New"/>
        </w:rPr>
        <w:t>(2)  A legible mail receipt with the date of mailing stamped by the U.S. Postal Service.</w:t>
      </w:r>
    </w:p>
    <w:p w:rsidR="00BB7ADF" w:rsidRPr="007E545E" w:rsidRDefault="00BB7ADF" w:rsidP="00AC1142">
      <w:pPr>
        <w:tabs>
          <w:tab w:val="clear" w:pos="720"/>
        </w:tabs>
        <w:ind w:firstLine="720"/>
        <w:rPr>
          <w:rFonts w:cs="Courier New"/>
        </w:rPr>
      </w:pPr>
      <w:r w:rsidRPr="007E545E">
        <w:rPr>
          <w:rFonts w:cs="Courier New"/>
        </w:rPr>
        <w:t xml:space="preserve">(3)  A dated shipping label, invoice, or receipt from a commercial carrier. </w:t>
      </w:r>
    </w:p>
    <w:p w:rsidR="00BB7ADF" w:rsidRPr="007E545E" w:rsidRDefault="00BB7ADF" w:rsidP="00AC1142">
      <w:pPr>
        <w:tabs>
          <w:tab w:val="clear" w:pos="720"/>
        </w:tabs>
        <w:ind w:firstLine="720"/>
        <w:rPr>
          <w:rFonts w:cs="Courier New"/>
        </w:rPr>
      </w:pPr>
      <w:r w:rsidRPr="007E545E">
        <w:rPr>
          <w:rFonts w:cs="Courier New"/>
        </w:rPr>
        <w:t>(4)  Any other proof of mailing acceptable to the Secretary of the U.S. Department of Education.</w:t>
      </w:r>
    </w:p>
    <w:p w:rsidR="00BB7ADF" w:rsidRPr="007E545E" w:rsidRDefault="00BB7ADF" w:rsidP="00AC1142">
      <w:pPr>
        <w:tabs>
          <w:tab w:val="clear" w:pos="720"/>
        </w:tabs>
        <w:ind w:firstLine="720"/>
        <w:rPr>
          <w:rFonts w:cs="Courier New"/>
        </w:rPr>
      </w:pPr>
      <w:r w:rsidRPr="007E545E">
        <w:rPr>
          <w:rFonts w:cs="Courier New"/>
        </w:rPr>
        <w:t>If you mail your application through the U.S. Postal Service, we do not accept either of the following as proof of mailing:</w:t>
      </w:r>
    </w:p>
    <w:p w:rsidR="00BB7ADF" w:rsidRPr="007E545E" w:rsidRDefault="00BB7ADF" w:rsidP="00AC1142">
      <w:pPr>
        <w:tabs>
          <w:tab w:val="clear" w:pos="720"/>
        </w:tabs>
        <w:ind w:firstLine="720"/>
        <w:rPr>
          <w:rFonts w:cs="Courier New"/>
        </w:rPr>
      </w:pPr>
      <w:r w:rsidRPr="007E545E">
        <w:rPr>
          <w:rFonts w:cs="Courier New"/>
        </w:rPr>
        <w:t>(1)  A private metered postmark.</w:t>
      </w:r>
    </w:p>
    <w:p w:rsidR="00BB7ADF" w:rsidRPr="007E545E" w:rsidRDefault="00BB7ADF" w:rsidP="00AC1142">
      <w:pPr>
        <w:pStyle w:val="BodyTextIndent3"/>
        <w:spacing w:line="480" w:lineRule="auto"/>
        <w:jc w:val="left"/>
        <w:rPr>
          <w:rFonts w:cs="Courier New"/>
          <w:b w:val="0"/>
          <w:bCs w:val="0"/>
          <w:i w:val="0"/>
          <w:iCs w:val="0"/>
        </w:rPr>
      </w:pPr>
      <w:r w:rsidRPr="007E545E">
        <w:rPr>
          <w:rFonts w:cs="Courier New"/>
          <w:b w:val="0"/>
          <w:bCs w:val="0"/>
          <w:i w:val="0"/>
          <w:iCs w:val="0"/>
        </w:rPr>
        <w:t>(2)  A mail receipt that is not dated by the U.S. Postal Service.</w:t>
      </w:r>
    </w:p>
    <w:p w:rsidR="00BB7ADF" w:rsidRPr="007E545E" w:rsidRDefault="00BB7ADF" w:rsidP="00AC1142">
      <w:pPr>
        <w:pStyle w:val="BodyTextIndent3"/>
        <w:spacing w:line="480" w:lineRule="auto"/>
        <w:jc w:val="left"/>
        <w:rPr>
          <w:rFonts w:cs="Courier New"/>
          <w:b w:val="0"/>
          <w:bCs w:val="0"/>
          <w:i w:val="0"/>
          <w:iCs w:val="0"/>
        </w:rPr>
      </w:pPr>
      <w:r w:rsidRPr="007E545E">
        <w:rPr>
          <w:rFonts w:cs="Courier New"/>
          <w:b w:val="0"/>
          <w:bCs w:val="0"/>
          <w:i w:val="0"/>
          <w:iCs w:val="0"/>
        </w:rPr>
        <w:t>If your application is postmarked after the application deadline date, we will not consider your application.</w:t>
      </w:r>
    </w:p>
    <w:p w:rsidR="00BB7ADF" w:rsidRPr="007E545E" w:rsidRDefault="00BB7ADF" w:rsidP="00AC1142">
      <w:pPr>
        <w:tabs>
          <w:tab w:val="clear" w:pos="720"/>
        </w:tabs>
        <w:rPr>
          <w:rFonts w:cs="Courier New"/>
        </w:rPr>
      </w:pPr>
      <w:r w:rsidRPr="007E545E">
        <w:rPr>
          <w:rFonts w:cs="Courier New"/>
          <w:u w:val="single"/>
        </w:rPr>
        <w:t>Note</w:t>
      </w:r>
      <w:r w:rsidRPr="007E545E">
        <w:rPr>
          <w:rFonts w:cs="Courier New"/>
        </w:rPr>
        <w:t>:  The U.S. Postal Service does not uniformly provide a dated postmark.  Before relying on this method, you should check with your local post office.</w:t>
      </w:r>
    </w:p>
    <w:p w:rsidR="00BB7ADF" w:rsidRPr="007E545E" w:rsidRDefault="00BB7ADF" w:rsidP="00AC1142">
      <w:pPr>
        <w:tabs>
          <w:tab w:val="clear" w:pos="720"/>
        </w:tabs>
        <w:ind w:firstLine="720"/>
        <w:rPr>
          <w:rFonts w:cs="Courier New"/>
        </w:rPr>
      </w:pPr>
      <w:r>
        <w:rPr>
          <w:rFonts w:cs="Courier New"/>
        </w:rPr>
        <w:t xml:space="preserve">c. </w:t>
      </w:r>
      <w:r w:rsidRPr="008A0497">
        <w:rPr>
          <w:rFonts w:cs="Courier New"/>
          <w:u w:val="single"/>
        </w:rPr>
        <w:t>Submission</w:t>
      </w:r>
      <w:r w:rsidRPr="007E545E">
        <w:rPr>
          <w:rFonts w:cs="Courier New"/>
          <w:u w:val="single"/>
        </w:rPr>
        <w:t xml:space="preserve"> of Paper Applications by Hand Delivery</w:t>
      </w:r>
      <w:r w:rsidRPr="007E545E">
        <w:rPr>
          <w:rFonts w:cs="Courier New"/>
        </w:rPr>
        <w:t>.</w:t>
      </w:r>
    </w:p>
    <w:p w:rsidR="00BB7ADF" w:rsidRPr="007E545E" w:rsidRDefault="00BB7ADF" w:rsidP="00AC1142">
      <w:pPr>
        <w:tabs>
          <w:tab w:val="clear" w:pos="720"/>
        </w:tabs>
        <w:ind w:firstLine="720"/>
        <w:rPr>
          <w:rFonts w:cs="Courier New"/>
        </w:rPr>
      </w:pPr>
      <w:r w:rsidRPr="007E545E">
        <w:rPr>
          <w:rFonts w:cs="Courier New"/>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7E545E">
        <w:rPr>
          <w:rFonts w:cs="Courier New"/>
          <w:b/>
          <w:bCs/>
          <w:i/>
          <w:iCs/>
        </w:rPr>
        <w:t xml:space="preserve"> </w:t>
      </w:r>
    </w:p>
    <w:p w:rsidR="00BB7ADF" w:rsidRPr="007E545E" w:rsidRDefault="00BB7ADF" w:rsidP="0044685C">
      <w:pPr>
        <w:tabs>
          <w:tab w:val="clear" w:pos="720"/>
        </w:tabs>
        <w:spacing w:line="240" w:lineRule="auto"/>
        <w:ind w:left="720"/>
        <w:rPr>
          <w:rFonts w:cs="Courier New"/>
        </w:rPr>
      </w:pPr>
      <w:r w:rsidRPr="007E545E">
        <w:rPr>
          <w:rFonts w:cs="Courier New"/>
        </w:rPr>
        <w:t>U.S. Department of Education</w:t>
      </w:r>
    </w:p>
    <w:p w:rsidR="00BB7ADF" w:rsidRPr="007E545E" w:rsidRDefault="00BB7ADF" w:rsidP="0044685C">
      <w:pPr>
        <w:tabs>
          <w:tab w:val="clear" w:pos="720"/>
        </w:tabs>
        <w:spacing w:line="240" w:lineRule="auto"/>
        <w:ind w:left="720"/>
        <w:rPr>
          <w:rFonts w:cs="Courier New"/>
        </w:rPr>
      </w:pPr>
      <w:r w:rsidRPr="007E545E">
        <w:rPr>
          <w:rFonts w:cs="Courier New"/>
        </w:rPr>
        <w:t>Application Control Center</w:t>
      </w:r>
    </w:p>
    <w:p w:rsidR="00BB7ADF" w:rsidRPr="009939B8" w:rsidRDefault="00BB7ADF" w:rsidP="0044685C">
      <w:pPr>
        <w:tabs>
          <w:tab w:val="clear" w:pos="720"/>
        </w:tabs>
        <w:spacing w:line="240" w:lineRule="auto"/>
        <w:ind w:left="720"/>
        <w:rPr>
          <w:rFonts w:cs="Courier New"/>
        </w:rPr>
      </w:pPr>
      <w:r w:rsidRPr="007E545E">
        <w:rPr>
          <w:rFonts w:cs="Courier New"/>
        </w:rPr>
        <w:t xml:space="preserve">Attention:  (CFDA Number </w:t>
      </w:r>
      <w:r w:rsidRPr="009939B8">
        <w:rPr>
          <w:rFonts w:cs="Courier New"/>
          <w:bCs/>
          <w:iCs/>
        </w:rPr>
        <w:t>84.371C)</w:t>
      </w:r>
    </w:p>
    <w:p w:rsidR="00BB7ADF" w:rsidRPr="007E545E" w:rsidRDefault="00BB7ADF" w:rsidP="0044685C">
      <w:pPr>
        <w:tabs>
          <w:tab w:val="clear" w:pos="720"/>
        </w:tabs>
        <w:spacing w:line="240" w:lineRule="auto"/>
        <w:ind w:left="720"/>
        <w:rPr>
          <w:rFonts w:cs="Courier New"/>
        </w:rPr>
      </w:pPr>
      <w:r w:rsidRPr="007E545E">
        <w:rPr>
          <w:rFonts w:cs="Courier New"/>
        </w:rPr>
        <w:t>550 12th Street, SW.</w:t>
      </w:r>
    </w:p>
    <w:p w:rsidR="00BB7ADF" w:rsidRPr="007E545E" w:rsidRDefault="00BB7ADF" w:rsidP="0044685C">
      <w:pPr>
        <w:tabs>
          <w:tab w:val="clear" w:pos="720"/>
        </w:tabs>
        <w:spacing w:line="240" w:lineRule="auto"/>
        <w:ind w:left="720"/>
        <w:rPr>
          <w:rFonts w:cs="Courier New"/>
        </w:rPr>
      </w:pPr>
      <w:r w:rsidRPr="007E545E">
        <w:rPr>
          <w:rFonts w:cs="Courier New"/>
        </w:rPr>
        <w:t>Room 7041, Potomac Center Plaza</w:t>
      </w:r>
    </w:p>
    <w:p w:rsidR="00BB7ADF" w:rsidRPr="007E545E" w:rsidRDefault="00BB7ADF" w:rsidP="0044685C">
      <w:pPr>
        <w:tabs>
          <w:tab w:val="clear" w:pos="720"/>
        </w:tabs>
        <w:spacing w:line="240" w:lineRule="auto"/>
        <w:ind w:left="720"/>
        <w:rPr>
          <w:rFonts w:cs="Courier New"/>
          <w:bCs/>
        </w:rPr>
      </w:pPr>
      <w:r w:rsidRPr="007E545E">
        <w:rPr>
          <w:rFonts w:cs="Courier New"/>
          <w:bCs/>
        </w:rPr>
        <w:t xml:space="preserve">Washington, DC  20202-4260 </w:t>
      </w:r>
    </w:p>
    <w:p w:rsidR="00BB7ADF" w:rsidRPr="007E545E" w:rsidRDefault="00BB7ADF" w:rsidP="00AC1142">
      <w:pPr>
        <w:tabs>
          <w:tab w:val="clear" w:pos="720"/>
        </w:tabs>
        <w:spacing w:line="240" w:lineRule="auto"/>
        <w:rPr>
          <w:rFonts w:cs="Courier New"/>
        </w:rPr>
      </w:pPr>
    </w:p>
    <w:p w:rsidR="00BB7ADF" w:rsidRPr="007E545E" w:rsidRDefault="00BB7ADF" w:rsidP="00AC1142">
      <w:pPr>
        <w:tabs>
          <w:tab w:val="clear" w:pos="720"/>
        </w:tabs>
        <w:rPr>
          <w:rFonts w:cs="Courier New"/>
        </w:rPr>
      </w:pPr>
      <w:r w:rsidRPr="007E545E">
        <w:rPr>
          <w:rFonts w:cs="Courier New"/>
        </w:rPr>
        <w:t>The Application Control Center accepts hand deliveries daily between 8:00 a.m. and 4:30:00 p.m., Washington, DC time, except Saturdays, Sundays, and Federal holidays.</w:t>
      </w:r>
    </w:p>
    <w:p w:rsidR="00BB7ADF" w:rsidRPr="007E545E" w:rsidRDefault="00BB7ADF" w:rsidP="00AC1142">
      <w:pPr>
        <w:tabs>
          <w:tab w:val="clear" w:pos="720"/>
        </w:tabs>
        <w:rPr>
          <w:rFonts w:cs="Courier New"/>
        </w:rPr>
      </w:pPr>
      <w:r w:rsidRPr="007E545E">
        <w:rPr>
          <w:rFonts w:cs="Courier New"/>
          <w:u w:val="single"/>
        </w:rPr>
        <w:t>Note for Mail or Hand Delivery of Paper Applications</w:t>
      </w:r>
      <w:r w:rsidRPr="007E545E">
        <w:rPr>
          <w:rFonts w:cs="Courier New"/>
        </w:rPr>
        <w:t>:  If you mail or hand deliver your application to the Department--</w:t>
      </w:r>
    </w:p>
    <w:p w:rsidR="00BB7ADF" w:rsidRPr="007E545E" w:rsidRDefault="00BB7ADF" w:rsidP="00AC1142">
      <w:pPr>
        <w:tabs>
          <w:tab w:val="clear" w:pos="720"/>
        </w:tabs>
        <w:ind w:firstLine="720"/>
        <w:rPr>
          <w:rFonts w:cs="Courier New"/>
        </w:rPr>
      </w:pPr>
      <w:r w:rsidRPr="007E545E">
        <w:rPr>
          <w:rFonts w:cs="Courier New"/>
        </w:rPr>
        <w:t>(1)  You must indicate on the envelope and--if not provided by the Department--in Item 11 of the SF 424 the CFDA number, including suffix letter, if any, of the competition under which you are submitting your application; and</w:t>
      </w:r>
    </w:p>
    <w:p w:rsidR="00BB7ADF" w:rsidRPr="007E545E" w:rsidRDefault="00BB7ADF" w:rsidP="00AC1142">
      <w:pPr>
        <w:pStyle w:val="BodyTextIndent3"/>
        <w:spacing w:line="480" w:lineRule="auto"/>
        <w:jc w:val="left"/>
        <w:rPr>
          <w:rFonts w:cs="Courier New"/>
          <w:b w:val="0"/>
          <w:bCs w:val="0"/>
          <w:i w:val="0"/>
          <w:iCs w:val="0"/>
        </w:rPr>
      </w:pPr>
      <w:r w:rsidRPr="007E545E">
        <w:rPr>
          <w:rFonts w:cs="Courier New"/>
          <w:b w:val="0"/>
          <w:bCs w:val="0"/>
          <w:i w:val="0"/>
          <w:iCs w:val="0"/>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BB7ADF" w:rsidRDefault="00BB7ADF">
      <w:pPr>
        <w:rPr>
          <w:rFonts w:cs="Courier New"/>
        </w:rPr>
      </w:pPr>
      <w:r>
        <w:rPr>
          <w:rFonts w:cs="Courier New"/>
        </w:rPr>
        <w:t>V</w:t>
      </w:r>
      <w:r w:rsidRPr="006C650F">
        <w:rPr>
          <w:rFonts w:cs="Courier New"/>
        </w:rPr>
        <w:t>.  Application Review Information</w:t>
      </w:r>
    </w:p>
    <w:p w:rsidR="00BB7ADF" w:rsidRPr="00322CEA" w:rsidRDefault="00BB7ADF" w:rsidP="00770C5A">
      <w:pPr>
        <w:tabs>
          <w:tab w:val="clear" w:pos="720"/>
        </w:tabs>
        <w:rPr>
          <w:rFonts w:cs="Courier New"/>
        </w:rPr>
      </w:pPr>
      <w:r w:rsidRPr="006C650F">
        <w:rPr>
          <w:rFonts w:cs="Courier New"/>
        </w:rPr>
        <w:tab/>
      </w:r>
      <w:r w:rsidRPr="00322CEA">
        <w:rPr>
          <w:rFonts w:cs="Courier New"/>
        </w:rPr>
        <w:t xml:space="preserve">1.  </w:t>
      </w:r>
      <w:r w:rsidRPr="00322CEA">
        <w:rPr>
          <w:rFonts w:cs="Courier New"/>
          <w:u w:val="single"/>
        </w:rPr>
        <w:t>Selection Criteria</w:t>
      </w:r>
      <w:r w:rsidRPr="00322CEA">
        <w:rPr>
          <w:rFonts w:cs="Courier New"/>
        </w:rPr>
        <w:t xml:space="preserve">:  The maximum score for all of the selection criteria is 100 points.  The maximum score for each criterion and </w:t>
      </w:r>
      <w:proofErr w:type="spellStart"/>
      <w:r w:rsidRPr="00322CEA">
        <w:rPr>
          <w:rFonts w:cs="Courier New"/>
        </w:rPr>
        <w:t>subcriterion</w:t>
      </w:r>
      <w:proofErr w:type="spellEnd"/>
      <w:r w:rsidRPr="00322CEA">
        <w:rPr>
          <w:rFonts w:cs="Courier New"/>
        </w:rPr>
        <w:t xml:space="preserve"> is indicated in parentheses.  The selection criteria for this competition are as follows:</w:t>
      </w:r>
    </w:p>
    <w:p w:rsidR="00BB7ADF" w:rsidRPr="00322CEA" w:rsidRDefault="00BB7ADF" w:rsidP="005D57C5">
      <w:pPr>
        <w:tabs>
          <w:tab w:val="clear" w:pos="720"/>
        </w:tabs>
        <w:ind w:firstLine="720"/>
        <w:rPr>
          <w:rFonts w:cs="Courier New"/>
        </w:rPr>
      </w:pPr>
      <w:r w:rsidRPr="00322CEA">
        <w:rPr>
          <w:rFonts w:cs="Courier New"/>
        </w:rPr>
        <w:t xml:space="preserve"> (A)</w:t>
      </w:r>
      <w:r>
        <w:rPr>
          <w:rFonts w:cs="Courier New"/>
        </w:rPr>
        <w:t xml:space="preserve"> </w:t>
      </w:r>
      <w:r w:rsidRPr="00322CEA">
        <w:rPr>
          <w:rFonts w:cs="Courier New"/>
        </w:rPr>
        <w:t xml:space="preserve"> </w:t>
      </w:r>
      <w:r w:rsidRPr="00322CEA">
        <w:rPr>
          <w:rFonts w:cs="Courier New"/>
          <w:u w:val="single"/>
        </w:rPr>
        <w:t>Quality of State-level activities</w:t>
      </w:r>
      <w:r w:rsidRPr="00322CEA">
        <w:rPr>
          <w:rFonts w:cs="Courier New"/>
        </w:rPr>
        <w:t xml:space="preserve">.  (37 points) In determining the quality of State-level activities, the Secretary considers: </w:t>
      </w:r>
    </w:p>
    <w:p w:rsidR="00BB7ADF" w:rsidRPr="00322CEA" w:rsidRDefault="00BB7ADF" w:rsidP="000740F0">
      <w:pPr>
        <w:tabs>
          <w:tab w:val="clear" w:pos="720"/>
        </w:tabs>
        <w:ind w:firstLine="720"/>
        <w:rPr>
          <w:rFonts w:cs="Courier New"/>
        </w:rPr>
      </w:pPr>
      <w:r w:rsidRPr="00322CEA">
        <w:rPr>
          <w:rFonts w:cs="Courier New"/>
        </w:rPr>
        <w:t>(</w:t>
      </w:r>
      <w:proofErr w:type="spellStart"/>
      <w:r w:rsidRPr="00322CEA">
        <w:rPr>
          <w:rFonts w:cs="Courier New"/>
        </w:rPr>
        <w:t>i</w:t>
      </w:r>
      <w:proofErr w:type="spellEnd"/>
      <w:r w:rsidRPr="00322CEA">
        <w:rPr>
          <w:rFonts w:cs="Courier New"/>
        </w:rPr>
        <w:t xml:space="preserve">) </w:t>
      </w:r>
      <w:r>
        <w:rPr>
          <w:rFonts w:cs="Courier New"/>
        </w:rPr>
        <w:t xml:space="preserve"> </w:t>
      </w:r>
      <w:r w:rsidRPr="00322CEA">
        <w:rPr>
          <w:rFonts w:cs="Courier New"/>
        </w:rPr>
        <w:t xml:space="preserve">How the SEA will carry out the required State-level activities (described in the </w:t>
      </w:r>
      <w:r>
        <w:rPr>
          <w:u w:val="single"/>
        </w:rPr>
        <w:t>Additional</w:t>
      </w:r>
      <w:r w:rsidRPr="008A0497">
        <w:rPr>
          <w:u w:val="single"/>
        </w:rPr>
        <w:t xml:space="preserve"> Requirements</w:t>
      </w:r>
      <w:r w:rsidRPr="00322CEA">
        <w:rPr>
          <w:rFonts w:cs="Courier New"/>
          <w:b/>
        </w:rPr>
        <w:t xml:space="preserve"> </w:t>
      </w:r>
      <w:r w:rsidRPr="00322CEA">
        <w:rPr>
          <w:rFonts w:cs="Courier New"/>
        </w:rPr>
        <w:t>section of this notice) and how it will align those activities with its comprehensive State literacy plan (10 points)</w:t>
      </w:r>
      <w:r>
        <w:rPr>
          <w:rFonts w:cs="Courier New"/>
        </w:rPr>
        <w:t>.</w:t>
      </w:r>
    </w:p>
    <w:p w:rsidR="00BB7ADF" w:rsidRPr="00322CEA" w:rsidRDefault="00BB7ADF" w:rsidP="005D57C5">
      <w:pPr>
        <w:rPr>
          <w:rFonts w:cs="Courier New"/>
        </w:rPr>
      </w:pPr>
      <w:r w:rsidRPr="00322CEA">
        <w:rPr>
          <w:rFonts w:cs="Courier New"/>
        </w:rPr>
        <w:tab/>
        <w:t xml:space="preserve">(ii) </w:t>
      </w:r>
      <w:r>
        <w:rPr>
          <w:rFonts w:cs="Courier New"/>
        </w:rPr>
        <w:t xml:space="preserve"> </w:t>
      </w:r>
      <w:r w:rsidRPr="00322CEA">
        <w:rPr>
          <w:rFonts w:cs="Courier New"/>
        </w:rPr>
        <w:t>The SEA’s goals for improving student literacy outcomes throughout the State for all students</w:t>
      </w:r>
      <w:r>
        <w:rPr>
          <w:rFonts w:cs="Courier New"/>
        </w:rPr>
        <w:t xml:space="preserve"> (e.g.</w:t>
      </w:r>
      <w:r w:rsidRPr="00322CEA">
        <w:rPr>
          <w:rFonts w:cs="Courier New"/>
        </w:rPr>
        <w:t>, limited-English-proficient students and students with disabilities</w:t>
      </w:r>
      <w:r>
        <w:rPr>
          <w:rFonts w:cs="Courier New"/>
        </w:rPr>
        <w:t xml:space="preserve">), </w:t>
      </w:r>
      <w:r w:rsidRPr="00322CEA">
        <w:rPr>
          <w:rFonts w:cs="Courier New"/>
        </w:rPr>
        <w:t xml:space="preserve">including a description of the data (which may include data gathered through a needs assessment) that the </w:t>
      </w:r>
      <w:r>
        <w:rPr>
          <w:rFonts w:cs="Courier New"/>
        </w:rPr>
        <w:t>SEA</w:t>
      </w:r>
      <w:r w:rsidRPr="00322CEA">
        <w:rPr>
          <w:rFonts w:cs="Courier New"/>
        </w:rPr>
        <w:t xml:space="preserve"> has considered or will consider and a clear and credible path that the SEA will take to achieve these goals with the support of its </w:t>
      </w:r>
      <w:r>
        <w:rPr>
          <w:rFonts w:cs="Courier New"/>
        </w:rPr>
        <w:t>LEAs</w:t>
      </w:r>
      <w:r w:rsidRPr="00322CEA">
        <w:rPr>
          <w:rFonts w:cs="Courier New"/>
        </w:rPr>
        <w:t xml:space="preserve"> (8 points). </w:t>
      </w:r>
    </w:p>
    <w:p w:rsidR="00BB7ADF" w:rsidRPr="00322CEA" w:rsidRDefault="00BB7ADF" w:rsidP="005D57C5">
      <w:pPr>
        <w:rPr>
          <w:rFonts w:cs="Courier New"/>
        </w:rPr>
      </w:pPr>
      <w:r w:rsidRPr="00322CEA">
        <w:rPr>
          <w:rFonts w:cs="Courier New"/>
        </w:rPr>
        <w:tab/>
        <w:t xml:space="preserve">(iii) </w:t>
      </w:r>
      <w:r>
        <w:rPr>
          <w:rFonts w:cs="Courier New"/>
        </w:rPr>
        <w:t xml:space="preserve"> </w:t>
      </w:r>
      <w:r w:rsidRPr="00322CEA">
        <w:rPr>
          <w:rFonts w:cs="Courier New"/>
        </w:rPr>
        <w:t xml:space="preserve">How the SEA will provide technical assistance and support to </w:t>
      </w:r>
      <w:r>
        <w:rPr>
          <w:rFonts w:cs="Courier New"/>
        </w:rPr>
        <w:t xml:space="preserve">its SRCL </w:t>
      </w:r>
      <w:proofErr w:type="spellStart"/>
      <w:r w:rsidRPr="00322CEA">
        <w:rPr>
          <w:rFonts w:cs="Courier New"/>
        </w:rPr>
        <w:t>subgrantees</w:t>
      </w:r>
      <w:proofErr w:type="spellEnd"/>
      <w:r w:rsidRPr="00322CEA">
        <w:rPr>
          <w:rFonts w:cs="Courier New"/>
        </w:rPr>
        <w:t xml:space="preserve"> (and, at </w:t>
      </w:r>
      <w:r>
        <w:rPr>
          <w:rFonts w:cs="Courier New"/>
        </w:rPr>
        <w:t>its</w:t>
      </w:r>
      <w:r w:rsidRPr="00322CEA">
        <w:rPr>
          <w:rFonts w:cs="Courier New"/>
        </w:rPr>
        <w:t xml:space="preserve"> discretion, to other LEAs or early childhood education providers) to enable them to implement a high-quality comprehensive literacy program and to improve student achievement in core academic subjects (5 points)</w:t>
      </w:r>
      <w:r>
        <w:rPr>
          <w:rFonts w:cs="Courier New"/>
        </w:rPr>
        <w:t>.</w:t>
      </w:r>
    </w:p>
    <w:p w:rsidR="00BB7ADF" w:rsidRPr="00322CEA" w:rsidRDefault="00BB7ADF" w:rsidP="005D57C5">
      <w:pPr>
        <w:rPr>
          <w:rFonts w:cs="Courier New"/>
        </w:rPr>
      </w:pPr>
      <w:r w:rsidRPr="00322CEA">
        <w:rPr>
          <w:rFonts w:cs="Courier New"/>
        </w:rPr>
        <w:tab/>
        <w:t>(iv)  How the SEA will evaluate the State’s progress in improving achievement in literacy for children and youth from birth through grade 12, including disadvantaged students</w:t>
      </w:r>
      <w:r>
        <w:rPr>
          <w:rFonts w:cs="Courier New"/>
        </w:rPr>
        <w:t>,</w:t>
      </w:r>
      <w:r w:rsidRPr="00322CEA">
        <w:rPr>
          <w:rFonts w:cs="Courier New"/>
        </w:rPr>
        <w:t xml:space="preserve"> including</w:t>
      </w:r>
      <w:r>
        <w:rPr>
          <w:rFonts w:cs="Courier New"/>
        </w:rPr>
        <w:t>: (1)</w:t>
      </w:r>
      <w:r w:rsidRPr="00322CEA">
        <w:rPr>
          <w:rFonts w:cs="Courier New"/>
        </w:rPr>
        <w:t xml:space="preserve"> whether the evaluation will be conducted by an independent evaluator (whose role in the project is limited solely to conducting the evaluation)</w:t>
      </w:r>
      <w:r>
        <w:rPr>
          <w:rFonts w:cs="Courier New"/>
        </w:rPr>
        <w:t>;</w:t>
      </w:r>
      <w:r w:rsidRPr="00322CEA">
        <w:rPr>
          <w:rFonts w:cs="Courier New"/>
        </w:rPr>
        <w:t xml:space="preserve"> </w:t>
      </w:r>
      <w:r>
        <w:rPr>
          <w:rFonts w:cs="Courier New"/>
        </w:rPr>
        <w:t xml:space="preserve">(2)  whether the evaluation will </w:t>
      </w:r>
      <w:r w:rsidRPr="00322CEA">
        <w:rPr>
          <w:rFonts w:cs="Courier New"/>
        </w:rPr>
        <w:t>use methods that are thorough, feasible</w:t>
      </w:r>
      <w:r>
        <w:rPr>
          <w:rFonts w:cs="Courier New"/>
        </w:rPr>
        <w:t>,</w:t>
      </w:r>
      <w:r w:rsidRPr="00322CEA">
        <w:rPr>
          <w:rFonts w:cs="Courier New"/>
        </w:rPr>
        <w:t xml:space="preserve"> and appropriate to the objectives of the proposed project; and </w:t>
      </w:r>
      <w:r>
        <w:rPr>
          <w:rFonts w:cs="Courier New"/>
        </w:rPr>
        <w:t xml:space="preserve">(3) </w:t>
      </w:r>
      <w:r w:rsidR="00977CF7">
        <w:rPr>
          <w:rFonts w:cs="Courier New"/>
        </w:rPr>
        <w:t xml:space="preserve"> how the SEA will</w:t>
      </w:r>
      <w:r>
        <w:rPr>
          <w:rFonts w:cs="Courier New"/>
        </w:rPr>
        <w:t xml:space="preserve"> develop or update a process, or use an existing process, to review and judge the evidence base and alignment with State standards for the curricula and materials that LEAs propose to use in implementing their </w:t>
      </w:r>
      <w:proofErr w:type="spellStart"/>
      <w:r>
        <w:rPr>
          <w:rFonts w:cs="Courier New"/>
        </w:rPr>
        <w:t>subgrants</w:t>
      </w:r>
      <w:proofErr w:type="spellEnd"/>
      <w:r>
        <w:rPr>
          <w:rFonts w:cs="Courier New"/>
        </w:rPr>
        <w:t xml:space="preserve">, and </w:t>
      </w:r>
      <w:r w:rsidR="00977CF7">
        <w:rPr>
          <w:rFonts w:cs="Courier New"/>
        </w:rPr>
        <w:t xml:space="preserve">how the SEA will </w:t>
      </w:r>
      <w:r>
        <w:rPr>
          <w:rFonts w:cs="Courier New"/>
        </w:rPr>
        <w:t xml:space="preserve">make the process and results of any such review publicly available </w:t>
      </w:r>
      <w:r w:rsidRPr="00322CEA">
        <w:rPr>
          <w:rFonts w:cs="Courier New"/>
        </w:rPr>
        <w:t>(10 points)</w:t>
      </w:r>
      <w:r>
        <w:rPr>
          <w:rFonts w:cs="Courier New"/>
        </w:rPr>
        <w:t>.</w:t>
      </w:r>
    </w:p>
    <w:p w:rsidR="00BB7ADF" w:rsidRPr="00322CEA" w:rsidRDefault="00BB7ADF" w:rsidP="000740F0">
      <w:pPr>
        <w:tabs>
          <w:tab w:val="clear" w:pos="720"/>
        </w:tabs>
        <w:ind w:firstLine="720"/>
        <w:rPr>
          <w:rFonts w:cs="Courier New"/>
        </w:rPr>
      </w:pPr>
      <w:r w:rsidRPr="00322CEA">
        <w:rPr>
          <w:rFonts w:cs="Courier New"/>
        </w:rPr>
        <w:t xml:space="preserve">(v) </w:t>
      </w:r>
      <w:r>
        <w:rPr>
          <w:rFonts w:cs="Courier New"/>
        </w:rPr>
        <w:t xml:space="preserve"> </w:t>
      </w:r>
      <w:r w:rsidRPr="00322CEA">
        <w:rPr>
          <w:rFonts w:cs="Courier New"/>
        </w:rPr>
        <w:t>How the SEA will disseminate information on project outcomes</w:t>
      </w:r>
      <w:r>
        <w:rPr>
          <w:rFonts w:cs="Courier New"/>
        </w:rPr>
        <w:t>, disaggregated by student subgroup, and</w:t>
      </w:r>
      <w:r w:rsidRPr="00322CEA">
        <w:rPr>
          <w:rFonts w:cs="Courier New"/>
        </w:rPr>
        <w:t xml:space="preserve"> in formats that are easily understood by, and accessible to, the public, and how the SEA will make that information useful to varied groups (such as families, educators, researchers, other experts, early childhood education providers, and State leaders) (4 points)</w:t>
      </w:r>
      <w:r>
        <w:rPr>
          <w:rFonts w:cs="Courier New"/>
        </w:rPr>
        <w:t>.</w:t>
      </w:r>
    </w:p>
    <w:p w:rsidR="00BB7ADF" w:rsidRPr="00322CEA" w:rsidRDefault="00BB7ADF" w:rsidP="005D57C5">
      <w:pPr>
        <w:rPr>
          <w:rFonts w:cs="Courier New"/>
        </w:rPr>
      </w:pPr>
      <w:r w:rsidRPr="00322CEA">
        <w:rPr>
          <w:rFonts w:cs="Courier New"/>
        </w:rPr>
        <w:tab/>
        <w:t>(B)</w:t>
      </w:r>
      <w:r>
        <w:rPr>
          <w:rFonts w:cs="Courier New"/>
        </w:rPr>
        <w:t xml:space="preserve"> </w:t>
      </w:r>
      <w:r w:rsidRPr="00322CEA">
        <w:rPr>
          <w:rFonts w:cs="Courier New"/>
        </w:rPr>
        <w:t xml:space="preserve"> </w:t>
      </w:r>
      <w:r w:rsidRPr="00131CC1">
        <w:rPr>
          <w:rFonts w:cs="Courier New"/>
          <w:u w:val="single"/>
        </w:rPr>
        <w:t xml:space="preserve">Quality of the State </w:t>
      </w:r>
      <w:proofErr w:type="spellStart"/>
      <w:r w:rsidRPr="00131CC1">
        <w:rPr>
          <w:rFonts w:cs="Courier New"/>
          <w:u w:val="single"/>
        </w:rPr>
        <w:t>subgrant</w:t>
      </w:r>
      <w:proofErr w:type="spellEnd"/>
      <w:r w:rsidRPr="00131CC1">
        <w:rPr>
          <w:rFonts w:cs="Courier New"/>
          <w:u w:val="single"/>
        </w:rPr>
        <w:t xml:space="preserve"> competition</w:t>
      </w:r>
      <w:r>
        <w:rPr>
          <w:rFonts w:cs="Courier New"/>
        </w:rPr>
        <w:t xml:space="preserve">. </w:t>
      </w:r>
      <w:r w:rsidRPr="00DA7D26">
        <w:rPr>
          <w:rFonts w:cs="Courier New"/>
        </w:rPr>
        <w:t xml:space="preserve"> (28 points)</w:t>
      </w:r>
      <w:r>
        <w:rPr>
          <w:rFonts w:cs="Courier New"/>
        </w:rPr>
        <w:t xml:space="preserve"> </w:t>
      </w:r>
      <w:r w:rsidRPr="00322CEA">
        <w:rPr>
          <w:rFonts w:cs="Courier New"/>
        </w:rPr>
        <w:t xml:space="preserve"> In determining the quality of the </w:t>
      </w:r>
      <w:r>
        <w:rPr>
          <w:rFonts w:cs="Courier New"/>
        </w:rPr>
        <w:t>applicant’s</w:t>
      </w:r>
      <w:r w:rsidRPr="00322CEA">
        <w:rPr>
          <w:rFonts w:cs="Courier New"/>
        </w:rPr>
        <w:t xml:space="preserve"> proposed </w:t>
      </w:r>
      <w:r>
        <w:rPr>
          <w:rFonts w:cs="Courier New"/>
        </w:rPr>
        <w:t xml:space="preserve">SRCL </w:t>
      </w:r>
      <w:proofErr w:type="spellStart"/>
      <w:r w:rsidRPr="00322CEA">
        <w:rPr>
          <w:rFonts w:cs="Courier New"/>
        </w:rPr>
        <w:t>subgrant</w:t>
      </w:r>
      <w:proofErr w:type="spellEnd"/>
      <w:r w:rsidRPr="00322CEA">
        <w:rPr>
          <w:rFonts w:cs="Courier New"/>
        </w:rPr>
        <w:t xml:space="preserve"> competition, the Secretary considers: </w:t>
      </w:r>
    </w:p>
    <w:p w:rsidR="00BB7ADF" w:rsidRPr="00322CEA" w:rsidRDefault="00BB7ADF" w:rsidP="005D57C5">
      <w:pPr>
        <w:rPr>
          <w:rFonts w:cs="Courier New"/>
        </w:rPr>
      </w:pPr>
      <w:r w:rsidRPr="00322CEA">
        <w:rPr>
          <w:rFonts w:cs="Courier New"/>
        </w:rPr>
        <w:tab/>
        <w:t>(</w:t>
      </w:r>
      <w:proofErr w:type="spellStart"/>
      <w:r w:rsidRPr="00322CEA">
        <w:rPr>
          <w:rFonts w:cs="Courier New"/>
        </w:rPr>
        <w:t>i</w:t>
      </w:r>
      <w:proofErr w:type="spellEnd"/>
      <w:r w:rsidRPr="00322CEA">
        <w:rPr>
          <w:rFonts w:cs="Courier New"/>
        </w:rPr>
        <w:t xml:space="preserve">) </w:t>
      </w:r>
      <w:r>
        <w:rPr>
          <w:rFonts w:cs="Courier New"/>
        </w:rPr>
        <w:t xml:space="preserve"> </w:t>
      </w:r>
      <w:r w:rsidRPr="00322CEA">
        <w:rPr>
          <w:rFonts w:cs="Courier New"/>
        </w:rPr>
        <w:t xml:space="preserve">The extent to which the SEA will run a rigorous, high-quality competition for </w:t>
      </w:r>
      <w:proofErr w:type="spellStart"/>
      <w:r w:rsidRPr="00322CEA">
        <w:rPr>
          <w:rFonts w:cs="Courier New"/>
        </w:rPr>
        <w:t>subgrants</w:t>
      </w:r>
      <w:proofErr w:type="spellEnd"/>
      <w:r w:rsidRPr="00322CEA">
        <w:rPr>
          <w:rFonts w:cs="Courier New"/>
        </w:rPr>
        <w:t xml:space="preserve">, including how it will review and judge: </w:t>
      </w:r>
    </w:p>
    <w:p w:rsidR="00BB7ADF" w:rsidRPr="00322CEA" w:rsidRDefault="00BB7ADF" w:rsidP="00B93143">
      <w:pPr>
        <w:rPr>
          <w:rFonts w:cs="Courier New"/>
        </w:rPr>
      </w:pPr>
      <w:r w:rsidRPr="00322CEA">
        <w:rPr>
          <w:rFonts w:cs="Courier New"/>
        </w:rPr>
        <w:tab/>
        <w:t xml:space="preserve">(a) </w:t>
      </w:r>
      <w:r>
        <w:rPr>
          <w:rFonts w:cs="Courier New"/>
        </w:rPr>
        <w:t xml:space="preserve"> </w:t>
      </w:r>
      <w:r w:rsidRPr="00322CEA">
        <w:rPr>
          <w:rFonts w:cs="Courier New"/>
        </w:rPr>
        <w:t xml:space="preserve">The </w:t>
      </w:r>
      <w:r>
        <w:rPr>
          <w:rFonts w:cs="Courier New"/>
        </w:rPr>
        <w:t>LEA’</w:t>
      </w:r>
      <w:r w:rsidRPr="00196FB7">
        <w:rPr>
          <w:rFonts w:cs="Courier New"/>
        </w:rPr>
        <w:t>s</w:t>
      </w:r>
      <w:r w:rsidRPr="00322CEA">
        <w:rPr>
          <w:rFonts w:cs="Courier New"/>
        </w:rPr>
        <w:t xml:space="preserve"> or early childhood education </w:t>
      </w:r>
      <w:r w:rsidRPr="00196FB7">
        <w:rPr>
          <w:rFonts w:cs="Courier New"/>
        </w:rPr>
        <w:t>provider</w:t>
      </w:r>
      <w:r>
        <w:rPr>
          <w:rFonts w:cs="Courier New"/>
        </w:rPr>
        <w:t>’</w:t>
      </w:r>
      <w:r w:rsidRPr="00196FB7">
        <w:rPr>
          <w:rFonts w:cs="Courier New"/>
        </w:rPr>
        <w:t>s</w:t>
      </w:r>
      <w:r w:rsidRPr="00322CEA">
        <w:rPr>
          <w:rFonts w:cs="Courier New"/>
        </w:rPr>
        <w:t xml:space="preserve"> capacity to successfully implement </w:t>
      </w:r>
      <w:r>
        <w:rPr>
          <w:rFonts w:cs="Courier New"/>
        </w:rPr>
        <w:t>its</w:t>
      </w:r>
      <w:r w:rsidRPr="00322CEA">
        <w:rPr>
          <w:rFonts w:cs="Courier New"/>
        </w:rPr>
        <w:t xml:space="preserve"> proposal (3 points)</w:t>
      </w:r>
      <w:r>
        <w:rPr>
          <w:rFonts w:cs="Courier New"/>
        </w:rPr>
        <w:t>.</w:t>
      </w:r>
    </w:p>
    <w:p w:rsidR="00BB7ADF" w:rsidRPr="00322CEA" w:rsidRDefault="00BB7ADF" w:rsidP="005D57C5">
      <w:pPr>
        <w:rPr>
          <w:rFonts w:cs="Courier New"/>
        </w:rPr>
      </w:pPr>
      <w:r w:rsidRPr="00322CEA">
        <w:rPr>
          <w:rFonts w:cs="Courier New"/>
        </w:rPr>
        <w:tab/>
        <w:t xml:space="preserve">(b) </w:t>
      </w:r>
      <w:r>
        <w:rPr>
          <w:rFonts w:cs="Courier New"/>
        </w:rPr>
        <w:t xml:space="preserve"> </w:t>
      </w:r>
      <w:r w:rsidRPr="00322CEA">
        <w:rPr>
          <w:rFonts w:cs="Courier New"/>
        </w:rPr>
        <w:t xml:space="preserve">The extent to which each </w:t>
      </w:r>
      <w:r>
        <w:rPr>
          <w:rFonts w:cs="Courier New"/>
        </w:rPr>
        <w:t xml:space="preserve">SRCL </w:t>
      </w:r>
      <w:proofErr w:type="spellStart"/>
      <w:r w:rsidRPr="00322CEA">
        <w:rPr>
          <w:rFonts w:cs="Courier New"/>
        </w:rPr>
        <w:t>subgrant</w:t>
      </w:r>
      <w:proofErr w:type="spellEnd"/>
      <w:r w:rsidRPr="00322CEA">
        <w:rPr>
          <w:rFonts w:cs="Courier New"/>
        </w:rPr>
        <w:t xml:space="preserve"> applicant has proposed a comprehensive high-quality literacy program that meets all of the requirements set out in </w:t>
      </w:r>
      <w:r>
        <w:rPr>
          <w:rFonts w:cs="Courier New"/>
        </w:rPr>
        <w:t>paragraph (d)</w:t>
      </w:r>
      <w:r w:rsidRPr="00322CEA">
        <w:rPr>
          <w:rFonts w:cs="Courier New"/>
        </w:rPr>
        <w:t xml:space="preserve"> of the </w:t>
      </w:r>
      <w:r w:rsidRPr="008A0497">
        <w:rPr>
          <w:rFonts w:cs="Courier New"/>
          <w:u w:val="single"/>
        </w:rPr>
        <w:t xml:space="preserve">Additional </w:t>
      </w:r>
      <w:r w:rsidRPr="008A0497">
        <w:rPr>
          <w:u w:val="single"/>
        </w:rPr>
        <w:t>Requirements</w:t>
      </w:r>
      <w:r w:rsidRPr="00322CEA">
        <w:rPr>
          <w:rFonts w:cs="Courier New"/>
        </w:rPr>
        <w:t xml:space="preserve"> </w:t>
      </w:r>
      <w:r>
        <w:rPr>
          <w:rFonts w:cs="Courier New"/>
        </w:rPr>
        <w:t>section</w:t>
      </w:r>
      <w:r w:rsidRPr="00322CEA">
        <w:rPr>
          <w:rFonts w:cs="Courier New"/>
        </w:rPr>
        <w:t xml:space="preserve"> in this notice and that (10 points)</w:t>
      </w:r>
      <w:r>
        <w:rPr>
          <w:rFonts w:cs="Courier New"/>
        </w:rPr>
        <w:t>:</w:t>
      </w:r>
      <w:r w:rsidRPr="00322CEA">
        <w:rPr>
          <w:rFonts w:cs="Courier New"/>
        </w:rPr>
        <w:t xml:space="preserve"> </w:t>
      </w:r>
    </w:p>
    <w:p w:rsidR="00BB7ADF" w:rsidRPr="00322CEA" w:rsidRDefault="00BB7ADF" w:rsidP="005D57C5">
      <w:pPr>
        <w:rPr>
          <w:rFonts w:cs="Courier New"/>
        </w:rPr>
      </w:pPr>
      <w:r w:rsidRPr="00322CEA">
        <w:rPr>
          <w:rFonts w:cs="Courier New"/>
        </w:rPr>
        <w:tab/>
        <w:t xml:space="preserve">(1) </w:t>
      </w:r>
      <w:r>
        <w:rPr>
          <w:rFonts w:cs="Courier New"/>
        </w:rPr>
        <w:t xml:space="preserve"> </w:t>
      </w:r>
      <w:r w:rsidRPr="00322CEA">
        <w:rPr>
          <w:rFonts w:cs="Courier New"/>
        </w:rPr>
        <w:t xml:space="preserve">Addresses the needs of disadvantaged students and proposes to implement activities in schools and </w:t>
      </w:r>
      <w:r>
        <w:rPr>
          <w:rFonts w:cs="Courier New"/>
        </w:rPr>
        <w:t>early learning program</w:t>
      </w:r>
      <w:r w:rsidRPr="00322CEA">
        <w:rPr>
          <w:rFonts w:cs="Courier New"/>
        </w:rPr>
        <w:t>s with the highest levels of need and capacity for improvement</w:t>
      </w:r>
      <w:r>
        <w:rPr>
          <w:rFonts w:cs="Courier New"/>
        </w:rPr>
        <w:t>.</w:t>
      </w:r>
    </w:p>
    <w:p w:rsidR="00BB7ADF" w:rsidRPr="00322CEA" w:rsidRDefault="00BB7ADF" w:rsidP="005D57C5">
      <w:pPr>
        <w:rPr>
          <w:rFonts w:cs="Courier New"/>
        </w:rPr>
      </w:pPr>
      <w:r w:rsidRPr="00322CEA">
        <w:rPr>
          <w:rFonts w:cs="Courier New"/>
        </w:rPr>
        <w:tab/>
        <w:t xml:space="preserve">(2) </w:t>
      </w:r>
      <w:r>
        <w:rPr>
          <w:rFonts w:cs="Courier New"/>
        </w:rPr>
        <w:t xml:space="preserve"> </w:t>
      </w:r>
      <w:r w:rsidRPr="00322CEA">
        <w:rPr>
          <w:rFonts w:cs="Courier New"/>
        </w:rPr>
        <w:t>Aligns with the comprehensive State literacy plan, with the State’s goals for student outcomes, and with State standards for students K-12</w:t>
      </w:r>
      <w:r>
        <w:rPr>
          <w:rFonts w:cs="Courier New"/>
        </w:rPr>
        <w:t>.</w:t>
      </w:r>
      <w:r w:rsidRPr="00322CEA">
        <w:rPr>
          <w:rFonts w:cs="Courier New"/>
        </w:rPr>
        <w:t xml:space="preserve"> </w:t>
      </w:r>
    </w:p>
    <w:p w:rsidR="00BB7ADF" w:rsidRPr="00322CEA" w:rsidRDefault="00BB7ADF" w:rsidP="005D57C5">
      <w:pPr>
        <w:rPr>
          <w:rFonts w:cs="Courier New"/>
        </w:rPr>
      </w:pPr>
      <w:r w:rsidRPr="00322CEA">
        <w:rPr>
          <w:rFonts w:cs="Courier New"/>
        </w:rPr>
        <w:tab/>
        <w:t xml:space="preserve">(3) </w:t>
      </w:r>
      <w:r>
        <w:rPr>
          <w:rFonts w:cs="Courier New"/>
        </w:rPr>
        <w:t xml:space="preserve"> </w:t>
      </w:r>
      <w:r w:rsidRPr="00322CEA">
        <w:rPr>
          <w:rFonts w:cs="Courier New"/>
        </w:rPr>
        <w:t>Is informed by a needs assessment described in the application and is designed to support effective teaching and to improve student achievement of struggling readers</w:t>
      </w:r>
      <w:r>
        <w:rPr>
          <w:rFonts w:cs="Courier New"/>
        </w:rPr>
        <w:t>.</w:t>
      </w:r>
      <w:r w:rsidRPr="00322CEA">
        <w:rPr>
          <w:rFonts w:cs="Courier New"/>
        </w:rPr>
        <w:t xml:space="preserve"> </w:t>
      </w:r>
    </w:p>
    <w:p w:rsidR="00BB7ADF" w:rsidRPr="00322CEA" w:rsidRDefault="00BB7ADF" w:rsidP="005D57C5">
      <w:pPr>
        <w:rPr>
          <w:rFonts w:cs="Courier New"/>
        </w:rPr>
      </w:pPr>
      <w:r w:rsidRPr="00322CEA">
        <w:rPr>
          <w:rFonts w:cs="Courier New"/>
        </w:rPr>
        <w:tab/>
        <w:t xml:space="preserve">(4) </w:t>
      </w:r>
      <w:r>
        <w:rPr>
          <w:rFonts w:cs="Courier New"/>
        </w:rPr>
        <w:t xml:space="preserve"> </w:t>
      </w:r>
      <w:r w:rsidRPr="00322CEA">
        <w:rPr>
          <w:rFonts w:cs="Courier New"/>
        </w:rPr>
        <w:t>Describes the evidence base for the proposed curricula, materials, and activities</w:t>
      </w:r>
      <w:r>
        <w:rPr>
          <w:rFonts w:cs="Courier New"/>
        </w:rPr>
        <w:t>.</w:t>
      </w:r>
      <w:r w:rsidRPr="00322CEA">
        <w:rPr>
          <w:rFonts w:cs="Courier New"/>
        </w:rPr>
        <w:t xml:space="preserve"> </w:t>
      </w:r>
    </w:p>
    <w:p w:rsidR="00BB7ADF" w:rsidRPr="00322CEA" w:rsidRDefault="00BB7ADF" w:rsidP="005D57C5">
      <w:pPr>
        <w:rPr>
          <w:rFonts w:cs="Courier New"/>
        </w:rPr>
      </w:pPr>
      <w:r w:rsidRPr="00322CEA">
        <w:rPr>
          <w:rFonts w:cs="Courier New"/>
        </w:rPr>
        <w:tab/>
        <w:t xml:space="preserve">(5) </w:t>
      </w:r>
      <w:r>
        <w:rPr>
          <w:rFonts w:cs="Courier New"/>
        </w:rPr>
        <w:t xml:space="preserve"> </w:t>
      </w:r>
      <w:r w:rsidRPr="00322CEA">
        <w:rPr>
          <w:rFonts w:cs="Courier New"/>
        </w:rPr>
        <w:t>Involves other agencies, nonprofit organizations, community-based organizations</w:t>
      </w:r>
      <w:r>
        <w:rPr>
          <w:rFonts w:cs="Courier New"/>
        </w:rPr>
        <w:t>,</w:t>
      </w:r>
      <w:r w:rsidRPr="00322CEA">
        <w:rPr>
          <w:rFonts w:cs="Courier New"/>
        </w:rPr>
        <w:t xml:space="preserve"> and families in activities that promote the implementation of effective literacy instruction for disadvantaged students.</w:t>
      </w:r>
    </w:p>
    <w:p w:rsidR="00BB7ADF" w:rsidRPr="00322CEA" w:rsidRDefault="00BB7ADF" w:rsidP="00E03B87">
      <w:r w:rsidRPr="00322CEA">
        <w:rPr>
          <w:rFonts w:cs="Courier New"/>
        </w:rPr>
        <w:tab/>
        <w:t xml:space="preserve">(c) </w:t>
      </w:r>
      <w:r>
        <w:rPr>
          <w:rFonts w:cs="Courier New"/>
        </w:rPr>
        <w:t xml:space="preserve"> </w:t>
      </w:r>
      <w:r w:rsidRPr="00322CEA">
        <w:rPr>
          <w:rFonts w:cs="Courier New"/>
        </w:rPr>
        <w:t xml:space="preserve">The extent to which each </w:t>
      </w:r>
      <w:r>
        <w:rPr>
          <w:rFonts w:cs="Courier New"/>
        </w:rPr>
        <w:t xml:space="preserve">SRCL </w:t>
      </w:r>
      <w:proofErr w:type="spellStart"/>
      <w:r w:rsidRPr="00322CEA">
        <w:rPr>
          <w:rFonts w:cs="Courier New"/>
        </w:rPr>
        <w:t>subgrant</w:t>
      </w:r>
      <w:proofErr w:type="spellEnd"/>
      <w:r w:rsidRPr="00322CEA">
        <w:rPr>
          <w:rFonts w:cs="Courier New"/>
        </w:rPr>
        <w:t xml:space="preserve"> applicant </w:t>
      </w:r>
      <w:r w:rsidRPr="00322CEA">
        <w:t xml:space="preserve">demonstrates that </w:t>
      </w:r>
      <w:r>
        <w:t>it</w:t>
      </w:r>
      <w:r w:rsidRPr="00322CEA">
        <w:t xml:space="preserve"> will implement a coherent strategy to improve literacy instruction that aligns activities under the </w:t>
      </w:r>
      <w:r>
        <w:t xml:space="preserve">SRCL </w:t>
      </w:r>
      <w:proofErr w:type="spellStart"/>
      <w:r w:rsidRPr="00322CEA">
        <w:t>subgrant</w:t>
      </w:r>
      <w:proofErr w:type="spellEnd"/>
      <w:r w:rsidRPr="00322CEA">
        <w:t xml:space="preserve"> with literacy instruction supported with other Federal funds, including with funds the entity receives under Title I, Title II-A, and Title III of </w:t>
      </w:r>
      <w:r>
        <w:t xml:space="preserve">the </w:t>
      </w:r>
      <w:r w:rsidRPr="00322CEA">
        <w:t xml:space="preserve">ESEA and, as appropriate, </w:t>
      </w:r>
      <w:r>
        <w:t xml:space="preserve">the </w:t>
      </w:r>
      <w:r w:rsidRPr="00322CEA">
        <w:t>Head Start</w:t>
      </w:r>
      <w:r>
        <w:t xml:space="preserve"> Act</w:t>
      </w:r>
      <w:r w:rsidRPr="00322CEA">
        <w:t>, the Individuals with Disabilities Education Act</w:t>
      </w:r>
      <w:r>
        <w:t>,</w:t>
      </w:r>
      <w:r w:rsidRPr="00322CEA">
        <w:t xml:space="preserve"> and the Carl D. Perkins Career and Technical Education Act</w:t>
      </w:r>
      <w:r>
        <w:t xml:space="preserve"> of 2006</w:t>
      </w:r>
      <w:r w:rsidRPr="00322CEA">
        <w:t>, and State and local funds (3 points)</w:t>
      </w:r>
      <w:r>
        <w:t>.</w:t>
      </w:r>
    </w:p>
    <w:p w:rsidR="00BB7ADF" w:rsidRPr="00322CEA" w:rsidRDefault="00BB7ADF" w:rsidP="00997A16">
      <w:pPr>
        <w:rPr>
          <w:rFonts w:cs="Courier New"/>
        </w:rPr>
      </w:pPr>
      <w:r w:rsidRPr="00322CEA">
        <w:rPr>
          <w:rFonts w:cs="Courier New"/>
        </w:rPr>
        <w:tab/>
        <w:t>(</w:t>
      </w:r>
      <w:r w:rsidRPr="00997A16">
        <w:rPr>
          <w:rFonts w:cs="Courier New"/>
        </w:rPr>
        <w:t>ii</w:t>
      </w:r>
      <w:r>
        <w:rPr>
          <w:rFonts w:cs="Courier New"/>
        </w:rPr>
        <w:t xml:space="preserve">)  </w:t>
      </w:r>
      <w:r w:rsidRPr="00322CEA">
        <w:rPr>
          <w:rFonts w:cs="Courier New"/>
        </w:rPr>
        <w:t xml:space="preserve">The extent to which the SEA will give priority to LEAs or providers of early childhood education </w:t>
      </w:r>
      <w:r>
        <w:rPr>
          <w:rFonts w:cs="Courier New"/>
        </w:rPr>
        <w:t>that</w:t>
      </w:r>
      <w:r w:rsidRPr="00322CEA">
        <w:rPr>
          <w:rFonts w:cs="Courier New"/>
        </w:rPr>
        <w:t xml:space="preserve"> propose to serve high-poverty schools or a high-poverty population, based on a definition of poverty and process for applying the priority provided by the State (8 points)</w:t>
      </w:r>
      <w:r>
        <w:rPr>
          <w:rFonts w:cs="Courier New"/>
        </w:rPr>
        <w:t>.</w:t>
      </w:r>
      <w:r w:rsidRPr="00322CEA">
        <w:rPr>
          <w:rFonts w:cs="Courier New"/>
        </w:rPr>
        <w:t xml:space="preserve"> </w:t>
      </w:r>
    </w:p>
    <w:p w:rsidR="00BB7ADF" w:rsidRPr="00322CEA" w:rsidRDefault="00BB7ADF" w:rsidP="00997A16">
      <w:pPr>
        <w:rPr>
          <w:rFonts w:ascii="Times New Roman" w:hAnsi="Times New Roman"/>
          <w:sz w:val="22"/>
          <w:szCs w:val="22"/>
        </w:rPr>
      </w:pPr>
      <w:r w:rsidRPr="00322CEA">
        <w:rPr>
          <w:rFonts w:cs="Courier New"/>
        </w:rPr>
        <w:tab/>
        <w:t>(</w:t>
      </w:r>
      <w:r>
        <w:rPr>
          <w:rFonts w:cs="Courier New"/>
        </w:rPr>
        <w:t>i</w:t>
      </w:r>
      <w:r w:rsidRPr="00196FB7">
        <w:rPr>
          <w:rFonts w:cs="Courier New"/>
        </w:rPr>
        <w:t>ii</w:t>
      </w:r>
      <w:r>
        <w:rPr>
          <w:rFonts w:cs="Courier New"/>
        </w:rPr>
        <w:t xml:space="preserve">)  </w:t>
      </w:r>
      <w:r w:rsidRPr="00322CEA">
        <w:rPr>
          <w:rFonts w:cs="Courier New"/>
        </w:rPr>
        <w:t>The extent to which the SEA will give priority to LEAs or providers of early childhood education whose applications are supported by the strongest available evidence (4 points)</w:t>
      </w:r>
      <w:r>
        <w:rPr>
          <w:rFonts w:ascii="Times New Roman" w:hAnsi="Times New Roman"/>
          <w:sz w:val="22"/>
          <w:szCs w:val="22"/>
        </w:rPr>
        <w:t>.</w:t>
      </w:r>
    </w:p>
    <w:p w:rsidR="00BB7ADF" w:rsidRPr="00322CEA" w:rsidRDefault="00BB7ADF">
      <w:pPr>
        <w:tabs>
          <w:tab w:val="clear" w:pos="720"/>
        </w:tabs>
        <w:rPr>
          <w:rFonts w:cs="Courier New"/>
        </w:rPr>
      </w:pPr>
      <w:r w:rsidRPr="00322CEA">
        <w:rPr>
          <w:rFonts w:cs="Courier New"/>
        </w:rPr>
        <w:tab/>
        <w:t>(C)</w:t>
      </w:r>
      <w:r>
        <w:rPr>
          <w:rFonts w:cs="Courier New"/>
        </w:rPr>
        <w:t xml:space="preserve"> </w:t>
      </w:r>
      <w:r w:rsidRPr="00322CEA">
        <w:rPr>
          <w:rFonts w:cs="Courier New"/>
        </w:rPr>
        <w:t xml:space="preserve"> </w:t>
      </w:r>
      <w:r w:rsidRPr="00322CEA">
        <w:rPr>
          <w:rFonts w:cs="Courier New"/>
          <w:u w:val="single"/>
        </w:rPr>
        <w:t>Project management</w:t>
      </w:r>
      <w:r w:rsidRPr="00322CEA">
        <w:rPr>
          <w:rFonts w:cs="Courier New"/>
        </w:rPr>
        <w:t xml:space="preserve">. (15 points) </w:t>
      </w:r>
      <w:r>
        <w:rPr>
          <w:rFonts w:cs="Courier New"/>
        </w:rPr>
        <w:t xml:space="preserve"> </w:t>
      </w:r>
      <w:r w:rsidRPr="00322CEA">
        <w:rPr>
          <w:rFonts w:cs="Courier New"/>
        </w:rPr>
        <w:t>The Secretary considers the following factors in determining the quality of the project management plan:</w:t>
      </w:r>
    </w:p>
    <w:p w:rsidR="00BB7ADF" w:rsidRPr="00322CEA" w:rsidRDefault="00BB7ADF" w:rsidP="000740F0">
      <w:pPr>
        <w:tabs>
          <w:tab w:val="clear" w:pos="720"/>
        </w:tabs>
        <w:ind w:firstLine="720"/>
        <w:rPr>
          <w:rFonts w:cs="Courier New"/>
        </w:rPr>
      </w:pPr>
      <w:r w:rsidRPr="00322CEA">
        <w:rPr>
          <w:rFonts w:cs="Courier New"/>
        </w:rPr>
        <w:t>(</w:t>
      </w:r>
      <w:proofErr w:type="spellStart"/>
      <w:r w:rsidRPr="00322CEA">
        <w:rPr>
          <w:rFonts w:cs="Courier New"/>
        </w:rPr>
        <w:t>i</w:t>
      </w:r>
      <w:proofErr w:type="spellEnd"/>
      <w:r w:rsidRPr="00322CEA">
        <w:rPr>
          <w:rFonts w:cs="Courier New"/>
        </w:rPr>
        <w:t xml:space="preserve">) </w:t>
      </w:r>
      <w:r>
        <w:rPr>
          <w:rFonts w:cs="Courier New"/>
        </w:rPr>
        <w:t xml:space="preserve"> </w:t>
      </w:r>
      <w:r w:rsidRPr="00322CEA">
        <w:rPr>
          <w:rFonts w:cs="Courier New"/>
        </w:rPr>
        <w:t>The adequacy of the management plan to achieve the objectives of the proposed project on time and within budget, including clearly defined responsibilities, timelines, and milestones for accomplishing project tasks (6 points)</w:t>
      </w:r>
      <w:r>
        <w:rPr>
          <w:rFonts w:cs="Courier New"/>
        </w:rPr>
        <w:t>.</w:t>
      </w:r>
      <w:r w:rsidRPr="00322CEA">
        <w:rPr>
          <w:rFonts w:cs="Courier New"/>
        </w:rPr>
        <w:t xml:space="preserve"> </w:t>
      </w:r>
    </w:p>
    <w:p w:rsidR="00BB7ADF" w:rsidRPr="00322CEA" w:rsidRDefault="00BB7ADF" w:rsidP="000740F0">
      <w:pPr>
        <w:tabs>
          <w:tab w:val="clear" w:pos="720"/>
        </w:tabs>
        <w:ind w:firstLine="720"/>
        <w:rPr>
          <w:rFonts w:cs="Courier New"/>
        </w:rPr>
      </w:pPr>
      <w:r w:rsidRPr="00322CEA">
        <w:rPr>
          <w:rFonts w:cs="Courier New"/>
        </w:rPr>
        <w:t xml:space="preserve">(ii) </w:t>
      </w:r>
      <w:r>
        <w:rPr>
          <w:rFonts w:cs="Courier New"/>
        </w:rPr>
        <w:t xml:space="preserve"> </w:t>
      </w:r>
      <w:r w:rsidRPr="00322CEA">
        <w:rPr>
          <w:rFonts w:cs="Courier New"/>
        </w:rPr>
        <w:t>The qualifications, including relevant training and experience, of key personnel (5 points)</w:t>
      </w:r>
      <w:r>
        <w:rPr>
          <w:rFonts w:cs="Courier New"/>
        </w:rPr>
        <w:t>.</w:t>
      </w:r>
    </w:p>
    <w:p w:rsidR="00BB7ADF" w:rsidRPr="00322CEA" w:rsidRDefault="00BB7ADF" w:rsidP="000740F0">
      <w:pPr>
        <w:tabs>
          <w:tab w:val="clear" w:pos="720"/>
        </w:tabs>
        <w:ind w:firstLine="720"/>
        <w:rPr>
          <w:rFonts w:cs="Courier New"/>
        </w:rPr>
      </w:pPr>
      <w:r w:rsidRPr="00322CEA">
        <w:rPr>
          <w:rFonts w:cs="Courier New"/>
        </w:rPr>
        <w:t xml:space="preserve">(iii) </w:t>
      </w:r>
      <w:r>
        <w:rPr>
          <w:rFonts w:cs="Courier New"/>
        </w:rPr>
        <w:t xml:space="preserve"> </w:t>
      </w:r>
      <w:r w:rsidRPr="00322CEA">
        <w:rPr>
          <w:rFonts w:cs="Courier New"/>
        </w:rPr>
        <w:t xml:space="preserve">The extent to which the State will ensure a diversity of perspectives in the </w:t>
      </w:r>
      <w:r>
        <w:rPr>
          <w:rFonts w:cs="Courier New"/>
        </w:rPr>
        <w:t xml:space="preserve">design and implementation </w:t>
      </w:r>
      <w:r w:rsidRPr="00322CEA">
        <w:rPr>
          <w:rFonts w:cs="Courier New"/>
        </w:rPr>
        <w:t>of the proposed project, including those of: families, teachers, early childhood education professionals,</w:t>
      </w:r>
      <w:r w:rsidRPr="00196FB7">
        <w:rPr>
          <w:rFonts w:cs="Courier New"/>
        </w:rPr>
        <w:t xml:space="preserve"> </w:t>
      </w:r>
      <w:r>
        <w:rPr>
          <w:rFonts w:cs="Courier New"/>
        </w:rPr>
        <w:t>officials from</w:t>
      </w:r>
      <w:r w:rsidRPr="00322CEA">
        <w:rPr>
          <w:rFonts w:cs="Courier New"/>
        </w:rPr>
        <w:t xml:space="preserve"> other </w:t>
      </w:r>
      <w:r>
        <w:rPr>
          <w:rFonts w:cs="Courier New"/>
        </w:rPr>
        <w:t>S</w:t>
      </w:r>
      <w:r w:rsidRPr="00322CEA">
        <w:rPr>
          <w:rFonts w:cs="Courier New"/>
        </w:rPr>
        <w:t>tate and local agencies, Head Start Advisory Councils, professional organizations, institutions of higher education, community-based organizations, and libraries (4 points)</w:t>
      </w:r>
      <w:r>
        <w:rPr>
          <w:rFonts w:cs="Courier New"/>
        </w:rPr>
        <w:t>.</w:t>
      </w:r>
    </w:p>
    <w:p w:rsidR="00BB7ADF" w:rsidRPr="00322CEA" w:rsidRDefault="00BB7ADF" w:rsidP="005D57C5">
      <w:pPr>
        <w:tabs>
          <w:tab w:val="clear" w:pos="720"/>
        </w:tabs>
        <w:ind w:firstLine="720"/>
        <w:rPr>
          <w:rFonts w:cs="Courier New"/>
        </w:rPr>
      </w:pPr>
      <w:r w:rsidRPr="00322CEA">
        <w:rPr>
          <w:rFonts w:cs="Courier New"/>
        </w:rPr>
        <w:t>(D)</w:t>
      </w:r>
      <w:r>
        <w:rPr>
          <w:rFonts w:cs="Courier New"/>
        </w:rPr>
        <w:t xml:space="preserve"> </w:t>
      </w:r>
      <w:r w:rsidRPr="00322CEA">
        <w:rPr>
          <w:rFonts w:cs="Courier New"/>
        </w:rPr>
        <w:t xml:space="preserve"> </w:t>
      </w:r>
      <w:r w:rsidRPr="00322CEA">
        <w:rPr>
          <w:rFonts w:cs="Courier New"/>
          <w:u w:val="single"/>
        </w:rPr>
        <w:t>Adequacy of resources</w:t>
      </w:r>
      <w:r w:rsidRPr="00322CEA">
        <w:rPr>
          <w:rFonts w:cs="Courier New"/>
        </w:rPr>
        <w:t>.  (20 points)  The Secretary considers the following factors in determining the adequacy of resources for the proposed project:</w:t>
      </w:r>
    </w:p>
    <w:p w:rsidR="00BB7ADF" w:rsidRPr="00322CEA" w:rsidRDefault="00BB7ADF" w:rsidP="000740F0">
      <w:pPr>
        <w:tabs>
          <w:tab w:val="clear" w:pos="720"/>
        </w:tabs>
        <w:ind w:firstLine="720"/>
        <w:rPr>
          <w:rFonts w:cs="Courier New"/>
        </w:rPr>
      </w:pPr>
      <w:r w:rsidRPr="00322CEA">
        <w:rPr>
          <w:rFonts w:cs="Courier New"/>
        </w:rPr>
        <w:t>(</w:t>
      </w:r>
      <w:proofErr w:type="spellStart"/>
      <w:r w:rsidRPr="00322CEA">
        <w:rPr>
          <w:rFonts w:cs="Courier New"/>
        </w:rPr>
        <w:t>i</w:t>
      </w:r>
      <w:proofErr w:type="spellEnd"/>
      <w:r w:rsidRPr="00322CEA">
        <w:rPr>
          <w:rFonts w:cs="Courier New"/>
        </w:rPr>
        <w:t xml:space="preserve">) </w:t>
      </w:r>
      <w:r>
        <w:rPr>
          <w:rFonts w:cs="Courier New"/>
        </w:rPr>
        <w:t xml:space="preserve"> </w:t>
      </w:r>
      <w:r w:rsidRPr="00322CEA">
        <w:rPr>
          <w:rFonts w:cs="Courier New"/>
        </w:rPr>
        <w:t>The extent to which the costs described in the S</w:t>
      </w:r>
      <w:r>
        <w:rPr>
          <w:rFonts w:cs="Courier New"/>
        </w:rPr>
        <w:t>EA</w:t>
      </w:r>
      <w:r w:rsidRPr="00322CEA">
        <w:rPr>
          <w:rFonts w:cs="Courier New"/>
        </w:rPr>
        <w:t>’s budget are reasonable in relation to the number of objectives, design, and potential significance of the proposed project (10 points)</w:t>
      </w:r>
      <w:r>
        <w:rPr>
          <w:rFonts w:cs="Courier New"/>
        </w:rPr>
        <w:t>.</w:t>
      </w:r>
    </w:p>
    <w:p w:rsidR="00BB7ADF" w:rsidRPr="00322CEA" w:rsidRDefault="00BB7ADF" w:rsidP="005D57C5">
      <w:pPr>
        <w:rPr>
          <w:rFonts w:cs="Courier New"/>
        </w:rPr>
      </w:pPr>
      <w:r w:rsidRPr="00322CEA">
        <w:rPr>
          <w:rFonts w:cs="Courier New"/>
        </w:rPr>
        <w:tab/>
        <w:t xml:space="preserve">(ii) </w:t>
      </w:r>
      <w:r>
        <w:rPr>
          <w:rFonts w:cs="Courier New"/>
        </w:rPr>
        <w:t xml:space="preserve"> </w:t>
      </w:r>
      <w:r w:rsidRPr="00322CEA">
        <w:rPr>
          <w:rFonts w:cs="Courier New"/>
        </w:rPr>
        <w:t>The quality of the S</w:t>
      </w:r>
      <w:r>
        <w:rPr>
          <w:rFonts w:cs="Courier New"/>
        </w:rPr>
        <w:t>EA</w:t>
      </w:r>
      <w:r w:rsidRPr="00322CEA">
        <w:rPr>
          <w:rFonts w:cs="Courier New"/>
        </w:rPr>
        <w:t xml:space="preserve">’s plan to ensure that </w:t>
      </w:r>
      <w:r>
        <w:rPr>
          <w:rFonts w:cs="Courier New"/>
        </w:rPr>
        <w:t xml:space="preserve">SRCL </w:t>
      </w:r>
      <w:proofErr w:type="spellStart"/>
      <w:r w:rsidRPr="00322CEA">
        <w:rPr>
          <w:rFonts w:cs="Courier New"/>
        </w:rPr>
        <w:t>subgrant</w:t>
      </w:r>
      <w:proofErr w:type="spellEnd"/>
      <w:r>
        <w:rPr>
          <w:rFonts w:cs="Courier New"/>
        </w:rPr>
        <w:t xml:space="preserve"> fund</w:t>
      </w:r>
      <w:r w:rsidRPr="00322CEA">
        <w:rPr>
          <w:rFonts w:cs="Courier New"/>
        </w:rPr>
        <w:t>s are allocated as follows:</w:t>
      </w:r>
    </w:p>
    <w:p w:rsidR="00BB7ADF" w:rsidRPr="00322CEA" w:rsidRDefault="00BB7ADF" w:rsidP="005D57C5">
      <w:pPr>
        <w:tabs>
          <w:tab w:val="clear" w:pos="720"/>
        </w:tabs>
        <w:ind w:firstLine="720"/>
        <w:rPr>
          <w:rFonts w:cs="Courier New"/>
        </w:rPr>
      </w:pPr>
      <w:r w:rsidRPr="00322CEA">
        <w:rPr>
          <w:rFonts w:cs="Courier New"/>
        </w:rPr>
        <w:t>•  At least 15 percent to serve children from birth through age five</w:t>
      </w:r>
      <w:r>
        <w:rPr>
          <w:rFonts w:cs="Courier New"/>
        </w:rPr>
        <w:t>.</w:t>
      </w:r>
      <w:r w:rsidRPr="00322CEA">
        <w:rPr>
          <w:rFonts w:cs="Courier New"/>
        </w:rPr>
        <w:t xml:space="preserve"> </w:t>
      </w:r>
    </w:p>
    <w:p w:rsidR="00BB7ADF" w:rsidRPr="00322CEA" w:rsidRDefault="00BB7ADF" w:rsidP="005D57C5">
      <w:pPr>
        <w:tabs>
          <w:tab w:val="clear" w:pos="720"/>
        </w:tabs>
        <w:ind w:firstLine="720"/>
        <w:rPr>
          <w:rFonts w:cs="Courier New"/>
        </w:rPr>
      </w:pPr>
      <w:r w:rsidRPr="00322CEA">
        <w:rPr>
          <w:rFonts w:cs="Courier New"/>
        </w:rPr>
        <w:t xml:space="preserve">• </w:t>
      </w:r>
      <w:r w:rsidRPr="00196FB7">
        <w:rPr>
          <w:rFonts w:cs="Courier New"/>
        </w:rPr>
        <w:t xml:space="preserve"> </w:t>
      </w:r>
      <w:r>
        <w:rPr>
          <w:rFonts w:cs="Courier New"/>
        </w:rPr>
        <w:t>At least</w:t>
      </w:r>
      <w:r w:rsidRPr="00322CEA">
        <w:rPr>
          <w:rFonts w:cs="Courier New"/>
        </w:rPr>
        <w:t xml:space="preserve"> 40 percent to serve students in kindergarten through grade five</w:t>
      </w:r>
      <w:r>
        <w:rPr>
          <w:rFonts w:cs="Courier New"/>
        </w:rPr>
        <w:t>.</w:t>
      </w:r>
      <w:r w:rsidRPr="00322CEA">
        <w:rPr>
          <w:rFonts w:cs="Courier New"/>
        </w:rPr>
        <w:t xml:space="preserve"> </w:t>
      </w:r>
    </w:p>
    <w:p w:rsidR="00BB7ADF" w:rsidRPr="00322CEA" w:rsidRDefault="00BB7ADF" w:rsidP="005D57C5">
      <w:pPr>
        <w:pStyle w:val="BodyTextIndent"/>
        <w:ind w:left="0" w:firstLine="720"/>
      </w:pPr>
      <w:r w:rsidRPr="00322CEA">
        <w:rPr>
          <w:rFonts w:cs="Times New Roman"/>
        </w:rPr>
        <w:t xml:space="preserve">• </w:t>
      </w:r>
      <w:r w:rsidRPr="00196FB7">
        <w:t xml:space="preserve"> </w:t>
      </w:r>
      <w:r>
        <w:t>At least</w:t>
      </w:r>
      <w:r w:rsidRPr="00322CEA">
        <w:rPr>
          <w:rFonts w:cs="Times New Roman"/>
        </w:rPr>
        <w:t xml:space="preserve"> 40 percent to serve students in middle and high school, through grade 12, including an equitable distribution of funds between middle and high schools (4 points)</w:t>
      </w:r>
      <w:r>
        <w:rPr>
          <w:rFonts w:cs="Times New Roman"/>
        </w:rPr>
        <w:t>.</w:t>
      </w:r>
    </w:p>
    <w:p w:rsidR="00BB7ADF" w:rsidRPr="00322CEA" w:rsidRDefault="00BB7ADF" w:rsidP="000740F0">
      <w:pPr>
        <w:tabs>
          <w:tab w:val="clear" w:pos="720"/>
        </w:tabs>
        <w:ind w:firstLine="720"/>
        <w:rPr>
          <w:rFonts w:cs="Courier New"/>
        </w:rPr>
      </w:pPr>
      <w:r w:rsidRPr="00322CEA">
        <w:rPr>
          <w:rFonts w:cs="Courier New"/>
        </w:rPr>
        <w:t xml:space="preserve">(iii) </w:t>
      </w:r>
      <w:r>
        <w:rPr>
          <w:rFonts w:cs="Courier New"/>
        </w:rPr>
        <w:t xml:space="preserve"> </w:t>
      </w:r>
      <w:r w:rsidRPr="00322CEA">
        <w:rPr>
          <w:rFonts w:cs="Courier New"/>
        </w:rPr>
        <w:t>The extent to which the S</w:t>
      </w:r>
      <w:r>
        <w:rPr>
          <w:rFonts w:cs="Courier New"/>
        </w:rPr>
        <w:t>EA</w:t>
      </w:r>
      <w:r w:rsidRPr="00322CEA">
        <w:rPr>
          <w:rFonts w:cs="Courier New"/>
        </w:rPr>
        <w:t xml:space="preserve"> will use the grant to leverage other State and Federal funds in order to maximize the impact of the grant and how it will support LEAs </w:t>
      </w:r>
      <w:r>
        <w:rPr>
          <w:rFonts w:cs="Courier New"/>
        </w:rPr>
        <w:t>and</w:t>
      </w:r>
      <w:r w:rsidRPr="00322CEA">
        <w:rPr>
          <w:rFonts w:cs="Courier New"/>
        </w:rPr>
        <w:t xml:space="preserve"> early childhood education providers in integrating funds with other local, State, and Federal funds and </w:t>
      </w:r>
      <w:r>
        <w:rPr>
          <w:rFonts w:cs="Courier New"/>
        </w:rPr>
        <w:t>in developing</w:t>
      </w:r>
      <w:r w:rsidRPr="00322CEA">
        <w:rPr>
          <w:rFonts w:cs="Courier New"/>
        </w:rPr>
        <w:t xml:space="preserve"> a plan for sustaining funding after the end of the </w:t>
      </w:r>
      <w:proofErr w:type="spellStart"/>
      <w:r w:rsidRPr="00322CEA">
        <w:rPr>
          <w:rFonts w:cs="Courier New"/>
        </w:rPr>
        <w:t>subgrant</w:t>
      </w:r>
      <w:proofErr w:type="spellEnd"/>
      <w:r w:rsidRPr="00322CEA">
        <w:rPr>
          <w:rFonts w:cs="Courier New"/>
        </w:rPr>
        <w:t xml:space="preserve"> (3 points)</w:t>
      </w:r>
      <w:r>
        <w:rPr>
          <w:rFonts w:cs="Courier New"/>
        </w:rPr>
        <w:t>.</w:t>
      </w:r>
    </w:p>
    <w:p w:rsidR="00BB7ADF" w:rsidRPr="00196FB7" w:rsidRDefault="00BB7ADF" w:rsidP="000740F0">
      <w:pPr>
        <w:tabs>
          <w:tab w:val="clear" w:pos="720"/>
        </w:tabs>
        <w:ind w:firstLine="720"/>
        <w:rPr>
          <w:rFonts w:cs="Courier New"/>
        </w:rPr>
      </w:pPr>
      <w:r w:rsidRPr="00322CEA">
        <w:rPr>
          <w:rFonts w:cs="Courier New"/>
        </w:rPr>
        <w:t xml:space="preserve">(iv) </w:t>
      </w:r>
      <w:r>
        <w:rPr>
          <w:rFonts w:cs="Courier New"/>
        </w:rPr>
        <w:t xml:space="preserve"> </w:t>
      </w:r>
      <w:r w:rsidRPr="00322CEA">
        <w:rPr>
          <w:rFonts w:cs="Courier New"/>
        </w:rPr>
        <w:t xml:space="preserve">The extent to which the </w:t>
      </w:r>
      <w:r>
        <w:rPr>
          <w:rFonts w:cs="Courier New"/>
        </w:rPr>
        <w:t>SEA</w:t>
      </w:r>
      <w:r w:rsidRPr="00322CEA">
        <w:rPr>
          <w:rFonts w:cs="Courier New"/>
        </w:rPr>
        <w:t xml:space="preserve"> will award </w:t>
      </w:r>
      <w:r>
        <w:rPr>
          <w:rFonts w:cs="Courier New"/>
        </w:rPr>
        <w:t xml:space="preserve">SRCL </w:t>
      </w:r>
      <w:proofErr w:type="spellStart"/>
      <w:r w:rsidRPr="00322CEA">
        <w:rPr>
          <w:rFonts w:cs="Courier New"/>
        </w:rPr>
        <w:t>subgrants</w:t>
      </w:r>
      <w:proofErr w:type="spellEnd"/>
      <w:r w:rsidRPr="00322CEA">
        <w:rPr>
          <w:rFonts w:cs="Courier New"/>
        </w:rPr>
        <w:t xml:space="preserve"> of sufficient size to support projects that improve instruction for a significant number of students in the high-need schools or </w:t>
      </w:r>
      <w:r>
        <w:rPr>
          <w:rFonts w:cs="Courier New"/>
        </w:rPr>
        <w:t>early learning program</w:t>
      </w:r>
      <w:r w:rsidRPr="00322CEA">
        <w:rPr>
          <w:rFonts w:cs="Courier New"/>
        </w:rPr>
        <w:t xml:space="preserve">s serving children birth through five that the </w:t>
      </w:r>
      <w:r>
        <w:rPr>
          <w:rFonts w:cs="Courier New"/>
        </w:rPr>
        <w:t xml:space="preserve">SRCL </w:t>
      </w:r>
      <w:proofErr w:type="spellStart"/>
      <w:r w:rsidRPr="00322CEA">
        <w:rPr>
          <w:rFonts w:cs="Courier New"/>
        </w:rPr>
        <w:t>subgrantee</w:t>
      </w:r>
      <w:proofErr w:type="spellEnd"/>
      <w:r w:rsidRPr="00322CEA">
        <w:rPr>
          <w:rFonts w:cs="Courier New"/>
        </w:rPr>
        <w:t xml:space="preserve"> would serve (3 points</w:t>
      </w:r>
      <w:r>
        <w:rPr>
          <w:rFonts w:cs="Courier New"/>
        </w:rPr>
        <w:t>).</w:t>
      </w:r>
    </w:p>
    <w:p w:rsidR="00BB7ADF" w:rsidRPr="007730FC" w:rsidRDefault="00BB7ADF" w:rsidP="0044685C">
      <w:pPr>
        <w:pStyle w:val="BodyText"/>
        <w:spacing w:line="480" w:lineRule="auto"/>
        <w:rPr>
          <w:rFonts w:cs="Courier New"/>
          <w:b w:val="0"/>
          <w:i w:val="0"/>
        </w:rPr>
      </w:pPr>
      <w:r>
        <w:rPr>
          <w:b w:val="0"/>
          <w:i w:val="0"/>
        </w:rPr>
        <w:tab/>
      </w:r>
      <w:r w:rsidRPr="007730FC">
        <w:rPr>
          <w:b w:val="0"/>
          <w:i w:val="0"/>
        </w:rPr>
        <w:t xml:space="preserve">2.  </w:t>
      </w:r>
      <w:r w:rsidRPr="007730FC">
        <w:rPr>
          <w:rFonts w:cs="Courier New"/>
          <w:b w:val="0"/>
          <w:i w:val="0"/>
          <w:u w:val="single"/>
        </w:rPr>
        <w:t>Review and Selection Process</w:t>
      </w:r>
      <w:r w:rsidRPr="007730FC">
        <w:rPr>
          <w:rFonts w:cs="Courier New"/>
          <w:b w:val="0"/>
          <w:i w:val="0"/>
        </w:rPr>
        <w:t>:</w:t>
      </w:r>
      <w:r w:rsidRPr="007730FC">
        <w:rPr>
          <w:rFonts w:cs="Courier New"/>
        </w:rPr>
        <w:t xml:space="preserve">  </w:t>
      </w:r>
      <w:r w:rsidRPr="007730FC">
        <w:rPr>
          <w:rFonts w:cs="Courier New"/>
          <w:b w:val="0"/>
          <w:i w:val="0"/>
        </w:rPr>
        <w:t>We remind potential applicants that in reviewing applications in any discretionary grant competition, the Secretary may consider, under 34 CFR 75.217(d)(3), the past performance of the applicant in carrying out a previous award, such as the applicant’s use of funds</w:t>
      </w:r>
      <w:r>
        <w:rPr>
          <w:rFonts w:cs="Courier New"/>
          <w:b w:val="0"/>
          <w:i w:val="0"/>
        </w:rPr>
        <w:t>, a</w:t>
      </w:r>
      <w:r w:rsidR="00977CF7">
        <w:rPr>
          <w:rFonts w:cs="Courier New"/>
          <w:b w:val="0"/>
          <w:i w:val="0"/>
        </w:rPr>
        <w:t>chievement</w:t>
      </w:r>
      <w:r>
        <w:rPr>
          <w:rFonts w:cs="Courier New"/>
          <w:b w:val="0"/>
          <w:i w:val="0"/>
        </w:rPr>
        <w:t xml:space="preserve"> of project objectives, </w:t>
      </w:r>
      <w:r w:rsidRPr="007730FC">
        <w:rPr>
          <w:rFonts w:cs="Courier New"/>
          <w:b w:val="0"/>
          <w:i w:val="0"/>
        </w:rPr>
        <w:t xml:space="preserve">and compliance with grant conditions.  The Secretary may also consider whether the applicant failed to submit a timely performance report or submitted a report of unacceptable quality.  </w:t>
      </w:r>
    </w:p>
    <w:p w:rsidR="00BB7ADF" w:rsidRDefault="00BB7ADF" w:rsidP="0044685C">
      <w:pPr>
        <w:pStyle w:val="BodyText"/>
        <w:spacing w:line="480" w:lineRule="auto"/>
        <w:rPr>
          <w:rFonts w:cs="Courier New"/>
          <w:b w:val="0"/>
          <w:i w:val="0"/>
        </w:rPr>
      </w:pPr>
      <w:r w:rsidRPr="007730FC">
        <w:rPr>
          <w:rFonts w:cs="Courier New"/>
          <w:b w:val="0"/>
          <w:i w:val="0"/>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BB7ADF" w:rsidRPr="007730FC" w:rsidRDefault="00BB7ADF" w:rsidP="0044685C">
      <w:pPr>
        <w:tabs>
          <w:tab w:val="clear" w:pos="720"/>
        </w:tabs>
        <w:ind w:firstLine="720"/>
        <w:rPr>
          <w:rFonts w:cs="Courier New"/>
          <w:color w:val="000000"/>
        </w:rPr>
      </w:pPr>
      <w:r w:rsidRPr="007730FC">
        <w:rPr>
          <w:rFonts w:cs="Courier New"/>
          <w:color w:val="000000"/>
        </w:rPr>
        <w:t xml:space="preserve">3.  </w:t>
      </w:r>
      <w:r w:rsidRPr="007730FC">
        <w:rPr>
          <w:rFonts w:cs="Courier New"/>
          <w:color w:val="000000"/>
          <w:u w:val="single"/>
        </w:rPr>
        <w:t>Special Conditions</w:t>
      </w:r>
      <w:r w:rsidRPr="007730FC">
        <w:rPr>
          <w:rFonts w:cs="Courier New"/>
          <w:color w:val="000000"/>
        </w:rPr>
        <w:t>:  Under 34 CFR 74.14 and 80.12, the Secretary may impose special conditions on a grant if the applicant or grantee is not financially stable; has a history of unsatisfactory performance</w:t>
      </w:r>
      <w:r>
        <w:rPr>
          <w:rFonts w:cs="Courier New"/>
          <w:color w:val="000000"/>
        </w:rPr>
        <w:t>;</w:t>
      </w:r>
      <w:r w:rsidRPr="007730FC">
        <w:rPr>
          <w:rFonts w:cs="Courier New"/>
          <w:color w:val="000000"/>
        </w:rPr>
        <w:t xml:space="preserve"> has a financial or other management system that does not meet the standards in 34 CFR parts 74 or 80, as applicable</w:t>
      </w:r>
      <w:r>
        <w:rPr>
          <w:rFonts w:cs="Courier New"/>
          <w:color w:val="000000"/>
        </w:rPr>
        <w:t>;</w:t>
      </w:r>
      <w:r w:rsidRPr="007730FC">
        <w:rPr>
          <w:rFonts w:cs="Courier New"/>
          <w:color w:val="000000"/>
        </w:rPr>
        <w:t xml:space="preserve"> has not fulfilled the conditions of a prior grant</w:t>
      </w:r>
      <w:r>
        <w:rPr>
          <w:rFonts w:cs="Courier New"/>
          <w:color w:val="000000"/>
        </w:rPr>
        <w:t>;</w:t>
      </w:r>
      <w:r w:rsidRPr="007730FC">
        <w:rPr>
          <w:rFonts w:cs="Courier New"/>
          <w:color w:val="000000"/>
        </w:rPr>
        <w:t xml:space="preserve"> or is otherwise not responsible.</w:t>
      </w:r>
    </w:p>
    <w:p w:rsidR="00BB7ADF" w:rsidRPr="007E545E" w:rsidRDefault="00BB7ADF" w:rsidP="007E545E">
      <w:pPr>
        <w:tabs>
          <w:tab w:val="clear" w:pos="720"/>
        </w:tabs>
        <w:rPr>
          <w:rFonts w:cs="Courier New"/>
          <w:bCs/>
        </w:rPr>
      </w:pPr>
      <w:r>
        <w:rPr>
          <w:rFonts w:cs="Courier New"/>
        </w:rPr>
        <w:t xml:space="preserve">VI. </w:t>
      </w:r>
      <w:r w:rsidR="00977CF7">
        <w:rPr>
          <w:rFonts w:cs="Courier New"/>
        </w:rPr>
        <w:t xml:space="preserve"> </w:t>
      </w:r>
      <w:r w:rsidRPr="007E545E">
        <w:rPr>
          <w:rFonts w:cs="Courier New"/>
        </w:rPr>
        <w:t>Award Administration Information</w:t>
      </w:r>
    </w:p>
    <w:p w:rsidR="00BB7ADF" w:rsidRPr="007057B0" w:rsidRDefault="00BB7ADF" w:rsidP="00F7662E">
      <w:pPr>
        <w:tabs>
          <w:tab w:val="clear" w:pos="720"/>
        </w:tabs>
        <w:rPr>
          <w:rFonts w:cs="Courier New"/>
        </w:rPr>
      </w:pPr>
      <w:r w:rsidRPr="00F7662E">
        <w:tab/>
        <w:t xml:space="preserve">1.  </w:t>
      </w:r>
      <w:r w:rsidRPr="007057B0">
        <w:rPr>
          <w:rFonts w:cs="Courier New"/>
          <w:u w:val="single"/>
        </w:rPr>
        <w:t>Award Notices</w:t>
      </w:r>
      <w:r w:rsidRPr="007057B0">
        <w:rPr>
          <w:rFonts w:cs="Courier New"/>
        </w:rPr>
        <w:t>:  If your application is successful, we notify your U.S. Representative and U.S. Senators and send you a Grant Award Notification (GAN).  We may notify you informally</w:t>
      </w:r>
      <w:r>
        <w:rPr>
          <w:rFonts w:cs="Courier New"/>
        </w:rPr>
        <w:t>, also</w:t>
      </w:r>
      <w:r w:rsidRPr="007057B0">
        <w:rPr>
          <w:rFonts w:cs="Courier New"/>
        </w:rPr>
        <w:t>.</w:t>
      </w:r>
    </w:p>
    <w:p w:rsidR="00BB7ADF" w:rsidRPr="007E545E" w:rsidRDefault="00BB7ADF" w:rsidP="007E545E">
      <w:pPr>
        <w:tabs>
          <w:tab w:val="clear" w:pos="720"/>
        </w:tabs>
        <w:rPr>
          <w:rFonts w:cs="Courier New"/>
        </w:rPr>
      </w:pPr>
      <w:r w:rsidRPr="007E545E">
        <w:rPr>
          <w:rFonts w:cs="Courier New"/>
        </w:rPr>
        <w:tab/>
        <w:t>If your application is not evaluated or not selected for funding, we notify you.</w:t>
      </w:r>
    </w:p>
    <w:p w:rsidR="00BB7ADF" w:rsidRPr="007E545E" w:rsidRDefault="00BB7ADF" w:rsidP="007E545E">
      <w:pPr>
        <w:tabs>
          <w:tab w:val="clear" w:pos="720"/>
        </w:tabs>
        <w:rPr>
          <w:rFonts w:cs="Courier New"/>
        </w:rPr>
      </w:pPr>
      <w:r w:rsidRPr="007E545E">
        <w:rPr>
          <w:rFonts w:cs="Courier New"/>
        </w:rPr>
        <w:tab/>
        <w:t xml:space="preserve">2.  </w:t>
      </w:r>
      <w:r w:rsidRPr="007E545E">
        <w:rPr>
          <w:rFonts w:cs="Courier New"/>
          <w:u w:val="single"/>
        </w:rPr>
        <w:t>Administrative and National Policy Requirements</w:t>
      </w:r>
      <w:r w:rsidRPr="007E545E">
        <w:rPr>
          <w:rFonts w:cs="Courier New"/>
        </w:rPr>
        <w:t xml:space="preserve">:  We identify administrative and national policy requirements in the application package and reference these and other requirements in the </w:t>
      </w:r>
      <w:r w:rsidRPr="007E545E">
        <w:rPr>
          <w:rFonts w:cs="Courier New"/>
          <w:u w:val="single"/>
        </w:rPr>
        <w:t>Applicable Regulations</w:t>
      </w:r>
      <w:r w:rsidRPr="007E545E">
        <w:rPr>
          <w:rFonts w:cs="Courier New"/>
        </w:rPr>
        <w:t xml:space="preserve"> section </w:t>
      </w:r>
      <w:r>
        <w:rPr>
          <w:rFonts w:cs="Courier New"/>
        </w:rPr>
        <w:t>of</w:t>
      </w:r>
      <w:r w:rsidRPr="007E545E">
        <w:rPr>
          <w:rFonts w:cs="Courier New"/>
        </w:rPr>
        <w:t xml:space="preserve"> this notice.</w:t>
      </w:r>
    </w:p>
    <w:p w:rsidR="00BB7ADF" w:rsidRPr="007E545E" w:rsidRDefault="00BB7ADF" w:rsidP="007E545E">
      <w:pPr>
        <w:tabs>
          <w:tab w:val="clear" w:pos="720"/>
        </w:tabs>
        <w:rPr>
          <w:rFonts w:cs="Courier New"/>
        </w:rPr>
      </w:pPr>
      <w:r w:rsidRPr="007E545E">
        <w:rPr>
          <w:rFonts w:cs="Courier New"/>
        </w:rPr>
        <w:tab/>
        <w:t xml:space="preserve">We reference the regulations outlining the terms and conditions of an award in the </w:t>
      </w:r>
      <w:r w:rsidRPr="007E545E">
        <w:rPr>
          <w:rFonts w:cs="Courier New"/>
          <w:u w:val="single"/>
        </w:rPr>
        <w:t>Applicable Regulations</w:t>
      </w:r>
      <w:r w:rsidRPr="007E545E">
        <w:rPr>
          <w:rFonts w:cs="Courier New"/>
        </w:rPr>
        <w:t xml:space="preserve"> section </w:t>
      </w:r>
      <w:r>
        <w:rPr>
          <w:rFonts w:cs="Courier New"/>
        </w:rPr>
        <w:t>of</w:t>
      </w:r>
      <w:r w:rsidRPr="007E545E">
        <w:rPr>
          <w:rFonts w:cs="Courier New"/>
        </w:rPr>
        <w:t xml:space="preserve"> this notice and include these and other specific conditions in the GAN.  The GAN also incorporates your approved application as part of your binding commitments under the grant.</w:t>
      </w:r>
    </w:p>
    <w:p w:rsidR="00BB7ADF" w:rsidRPr="007057B0" w:rsidRDefault="00BB7ADF" w:rsidP="00F7662E">
      <w:pPr>
        <w:tabs>
          <w:tab w:val="clear" w:pos="720"/>
        </w:tabs>
        <w:ind w:firstLine="720"/>
        <w:rPr>
          <w:rFonts w:cs="Courier New"/>
        </w:rPr>
      </w:pPr>
      <w:r w:rsidRPr="00322CEA">
        <w:rPr>
          <w:rFonts w:cs="Courier New"/>
        </w:rPr>
        <w:t>3.</w:t>
      </w:r>
      <w:r w:rsidR="00977CF7">
        <w:rPr>
          <w:rFonts w:cs="Courier New"/>
        </w:rPr>
        <w:t xml:space="preserve"> </w:t>
      </w:r>
      <w:r w:rsidRPr="00322CEA">
        <w:rPr>
          <w:rFonts w:cs="Courier New"/>
        </w:rPr>
        <w:t xml:space="preserve"> </w:t>
      </w:r>
      <w:r w:rsidRPr="00322CEA">
        <w:rPr>
          <w:rFonts w:cs="Courier New"/>
          <w:u w:val="single"/>
        </w:rPr>
        <w:t>Transparency</w:t>
      </w:r>
      <w:r w:rsidRPr="00322CEA">
        <w:rPr>
          <w:rFonts w:cs="Courier New"/>
        </w:rPr>
        <w:t>:  After awards are made under this competition, all of the submitted applications (both successful and unsuccessful)</w:t>
      </w:r>
      <w:r w:rsidR="00977CF7">
        <w:rPr>
          <w:rFonts w:cs="Courier New"/>
        </w:rPr>
        <w:t>,</w:t>
      </w:r>
      <w:r w:rsidR="00977CF7" w:rsidRPr="00977CF7">
        <w:rPr>
          <w:rFonts w:cs="Courier New"/>
        </w:rPr>
        <w:t xml:space="preserve"> </w:t>
      </w:r>
      <w:r w:rsidR="00977CF7" w:rsidRPr="00322CEA">
        <w:rPr>
          <w:rFonts w:cs="Courier New"/>
        </w:rPr>
        <w:t>together with reviewer scores and comments</w:t>
      </w:r>
      <w:r w:rsidR="00977CF7">
        <w:rPr>
          <w:rFonts w:cs="Courier New"/>
        </w:rPr>
        <w:t xml:space="preserve"> for those applications,</w:t>
      </w:r>
      <w:r w:rsidRPr="00322CEA">
        <w:rPr>
          <w:rFonts w:cs="Courier New"/>
        </w:rPr>
        <w:t xml:space="preserve"> will be posted on the Department’s Web site.</w:t>
      </w:r>
    </w:p>
    <w:p w:rsidR="00BB7ADF" w:rsidRDefault="00BB7ADF" w:rsidP="005A670D">
      <w:pPr>
        <w:tabs>
          <w:tab w:val="clear" w:pos="720"/>
        </w:tabs>
        <w:ind w:firstLine="720"/>
        <w:rPr>
          <w:rFonts w:cs="Courier New"/>
        </w:rPr>
      </w:pPr>
      <w:r>
        <w:rPr>
          <w:rFonts w:cs="Courier New"/>
        </w:rPr>
        <w:t>4</w:t>
      </w:r>
      <w:r w:rsidRPr="007E545E">
        <w:rPr>
          <w:rFonts w:cs="Courier New"/>
        </w:rPr>
        <w:t xml:space="preserve">.  </w:t>
      </w:r>
      <w:r w:rsidRPr="007E545E">
        <w:rPr>
          <w:rFonts w:cs="Courier New"/>
          <w:u w:val="single"/>
        </w:rPr>
        <w:t>Reporting</w:t>
      </w:r>
      <w:r w:rsidRPr="007E545E">
        <w:rPr>
          <w:rFonts w:cs="Courier New"/>
        </w:rPr>
        <w:t>:</w:t>
      </w:r>
      <w:r>
        <w:rPr>
          <w:rFonts w:cs="Courier New"/>
        </w:rPr>
        <w:t xml:space="preserve"> </w:t>
      </w:r>
      <w:r w:rsidR="00977CF7">
        <w:rPr>
          <w:rFonts w:cs="Courier New"/>
        </w:rPr>
        <w:t xml:space="preserve"> </w:t>
      </w:r>
      <w:r>
        <w:rPr>
          <w:rFonts w:cs="Courier New"/>
        </w:rPr>
        <w:t xml:space="preserve">(a) </w:t>
      </w:r>
      <w:r w:rsidR="00977CF7">
        <w:rPr>
          <w:rFonts w:cs="Courier New"/>
        </w:rPr>
        <w:t xml:space="preserve"> </w:t>
      </w:r>
      <w:r>
        <w:rPr>
          <w:rFonts w:cs="Courier New"/>
        </w:rPr>
        <w:t>If you apply for a grant under this competition, y</w:t>
      </w:r>
      <w:r w:rsidRPr="00CE6A77">
        <w:rPr>
          <w:rFonts w:cs="Courier New"/>
        </w:rPr>
        <w:t>ou must ensure that you have in place the necessary processes</w:t>
      </w:r>
      <w:r>
        <w:rPr>
          <w:rFonts w:cs="Courier New"/>
        </w:rPr>
        <w:t xml:space="preserve"> </w:t>
      </w:r>
      <w:r w:rsidRPr="00CE6A77">
        <w:rPr>
          <w:rFonts w:cs="Courier New"/>
        </w:rPr>
        <w:t>and systems to comply with the reporting re</w:t>
      </w:r>
      <w:r>
        <w:rPr>
          <w:rFonts w:cs="Courier New"/>
        </w:rPr>
        <w:t>q</w:t>
      </w:r>
      <w:r w:rsidRPr="00CE6A77">
        <w:rPr>
          <w:rFonts w:cs="Courier New"/>
        </w:rPr>
        <w:t>uirements in 2 CFR part 170 should you receive funding under th</w:t>
      </w:r>
      <w:r>
        <w:rPr>
          <w:rFonts w:cs="Courier New"/>
        </w:rPr>
        <w:t>e</w:t>
      </w:r>
      <w:r w:rsidRPr="00CE6A77">
        <w:rPr>
          <w:rFonts w:cs="Courier New"/>
        </w:rPr>
        <w:t xml:space="preserve"> competition.  This does not apply if you have an exception under 2 CFR 170.110(b).</w:t>
      </w:r>
      <w:r w:rsidRPr="007E545E">
        <w:rPr>
          <w:rFonts w:cs="Courier New"/>
        </w:rPr>
        <w:t xml:space="preserve"> </w:t>
      </w:r>
    </w:p>
    <w:p w:rsidR="00BB7ADF" w:rsidRPr="007E545E" w:rsidRDefault="00BB7ADF" w:rsidP="005A670D">
      <w:pPr>
        <w:tabs>
          <w:tab w:val="clear" w:pos="720"/>
        </w:tabs>
        <w:ind w:firstLine="720"/>
        <w:rPr>
          <w:rFonts w:cs="Courier New"/>
        </w:rPr>
      </w:pPr>
      <w:r>
        <w:rPr>
          <w:rFonts w:cs="Courier New"/>
        </w:rPr>
        <w:t xml:space="preserve">(b)  </w:t>
      </w:r>
      <w:r w:rsidRPr="007E545E">
        <w:rPr>
          <w:rFonts w:cs="Courier New"/>
        </w:rPr>
        <w:t>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Pr="007E545E">
        <w:rPr>
          <w:rFonts w:cs="Courier New"/>
          <w:b/>
          <w:bCs/>
          <w:i/>
          <w:iCs/>
        </w:rPr>
        <w:t xml:space="preserve"> </w:t>
      </w:r>
    </w:p>
    <w:p w:rsidR="00BB7ADF" w:rsidRPr="00EC5745" w:rsidRDefault="00BB7ADF" w:rsidP="00CC7772">
      <w:pPr>
        <w:tabs>
          <w:tab w:val="clear" w:pos="720"/>
        </w:tabs>
        <w:ind w:firstLine="720"/>
        <w:rPr>
          <w:rFonts w:cs="Courier New"/>
        </w:rPr>
      </w:pPr>
      <w:r>
        <w:rPr>
          <w:rFonts w:cs="Courier New"/>
        </w:rPr>
        <w:t>5</w:t>
      </w:r>
      <w:r w:rsidRPr="007E545E">
        <w:rPr>
          <w:rFonts w:cs="Courier New"/>
        </w:rPr>
        <w:t xml:space="preserve">.  </w:t>
      </w:r>
      <w:r w:rsidRPr="00563135">
        <w:rPr>
          <w:rFonts w:cs="Courier New"/>
          <w:u w:val="single"/>
        </w:rPr>
        <w:t>Performance Measures</w:t>
      </w:r>
      <w:r w:rsidRPr="00563135">
        <w:rPr>
          <w:rFonts w:cs="Courier New"/>
        </w:rPr>
        <w:t>:  The Department has established the following Government Performance and Results Act of 1993 (GPRA) performance measure</w:t>
      </w:r>
      <w:r>
        <w:rPr>
          <w:rFonts w:cs="Courier New"/>
        </w:rPr>
        <w:t>s</w:t>
      </w:r>
      <w:r w:rsidRPr="00563135">
        <w:rPr>
          <w:rFonts w:cs="Courier New"/>
        </w:rPr>
        <w:t xml:space="preserve"> for the </w:t>
      </w:r>
      <w:r>
        <w:rPr>
          <w:rFonts w:cs="Courier New"/>
        </w:rPr>
        <w:t>Striving Readers Comprehensive Literacy grant program</w:t>
      </w:r>
      <w:r w:rsidRPr="00563135">
        <w:rPr>
          <w:rFonts w:cs="Courier New"/>
        </w:rPr>
        <w:t xml:space="preserve">:  </w:t>
      </w:r>
    </w:p>
    <w:p w:rsidR="00BB7ADF" w:rsidRDefault="00BB7ADF" w:rsidP="00CC7772">
      <w:pPr>
        <w:pStyle w:val="Body"/>
        <w:spacing w:before="0" w:line="480" w:lineRule="auto"/>
        <w:ind w:firstLine="720"/>
        <w:rPr>
          <w:rFonts w:ascii="Courier New" w:hAnsi="Courier New" w:cs="Courier New"/>
          <w:sz w:val="24"/>
          <w:szCs w:val="24"/>
        </w:rPr>
      </w:pPr>
      <w:r w:rsidRPr="00EC5745">
        <w:rPr>
          <w:rFonts w:ascii="Courier New" w:hAnsi="Courier New" w:cs="Courier New"/>
          <w:sz w:val="24"/>
          <w:szCs w:val="24"/>
        </w:rPr>
        <w:t xml:space="preserve">(1) </w:t>
      </w:r>
      <w:r>
        <w:rPr>
          <w:rFonts w:ascii="Courier New" w:hAnsi="Courier New" w:cs="Courier New"/>
          <w:sz w:val="24"/>
          <w:szCs w:val="24"/>
        </w:rPr>
        <w:t xml:space="preserve"> </w:t>
      </w:r>
      <w:r w:rsidRPr="00EC5745">
        <w:rPr>
          <w:rFonts w:ascii="Courier New" w:hAnsi="Courier New" w:cs="Courier New"/>
          <w:sz w:val="24"/>
          <w:szCs w:val="24"/>
        </w:rPr>
        <w:t>The percentage of participating 4-year-old children who achieve significan</w:t>
      </w:r>
      <w:r>
        <w:rPr>
          <w:rFonts w:ascii="Courier New" w:hAnsi="Courier New" w:cs="Courier New"/>
          <w:sz w:val="24"/>
          <w:szCs w:val="24"/>
        </w:rPr>
        <w:t>t gains in oral language skills;</w:t>
      </w:r>
      <w:r w:rsidRPr="00EC5745">
        <w:rPr>
          <w:rFonts w:ascii="Courier New" w:hAnsi="Courier New" w:cs="Courier New"/>
          <w:sz w:val="24"/>
          <w:szCs w:val="24"/>
        </w:rPr>
        <w:t xml:space="preserve"> </w:t>
      </w:r>
    </w:p>
    <w:p w:rsidR="00BB7ADF" w:rsidRDefault="00BB7ADF" w:rsidP="00CC7772">
      <w:pPr>
        <w:pStyle w:val="Body"/>
        <w:spacing w:before="0" w:line="480" w:lineRule="auto"/>
        <w:ind w:firstLine="720"/>
        <w:rPr>
          <w:rFonts w:ascii="Courier New" w:hAnsi="Courier New" w:cs="Courier New"/>
          <w:sz w:val="24"/>
          <w:szCs w:val="24"/>
        </w:rPr>
      </w:pPr>
      <w:r w:rsidRPr="00EC5745">
        <w:rPr>
          <w:rFonts w:ascii="Courier New" w:hAnsi="Courier New" w:cs="Courier New"/>
          <w:sz w:val="24"/>
          <w:szCs w:val="24"/>
        </w:rPr>
        <w:t xml:space="preserve">(2) </w:t>
      </w:r>
      <w:r>
        <w:rPr>
          <w:rFonts w:ascii="Courier New" w:hAnsi="Courier New" w:cs="Courier New"/>
          <w:sz w:val="24"/>
          <w:szCs w:val="24"/>
        </w:rPr>
        <w:t xml:space="preserve"> </w:t>
      </w:r>
      <w:r w:rsidRPr="00EC5745">
        <w:rPr>
          <w:rFonts w:ascii="Courier New" w:hAnsi="Courier New" w:cs="Courier New"/>
          <w:sz w:val="24"/>
          <w:szCs w:val="24"/>
        </w:rPr>
        <w:t>The percentage of participating 5</w:t>
      </w:r>
      <w:r w:rsidRPr="00EC5745">
        <w:rPr>
          <w:rFonts w:ascii="Courier New" w:hAnsi="Courier New" w:cs="Courier New"/>
          <w:sz w:val="24"/>
          <w:szCs w:val="24"/>
          <w:vertAlign w:val="superscript"/>
        </w:rPr>
        <w:t>th</w:t>
      </w:r>
      <w:r w:rsidRPr="00EC5745">
        <w:rPr>
          <w:rFonts w:ascii="Courier New" w:hAnsi="Courier New" w:cs="Courier New"/>
          <w:sz w:val="24"/>
          <w:szCs w:val="24"/>
        </w:rPr>
        <w:t xml:space="preserve"> and 8</w:t>
      </w:r>
      <w:r w:rsidRPr="00EC5745">
        <w:rPr>
          <w:rFonts w:ascii="Courier New" w:hAnsi="Courier New" w:cs="Courier New"/>
          <w:sz w:val="24"/>
          <w:szCs w:val="24"/>
          <w:vertAlign w:val="superscript"/>
        </w:rPr>
        <w:t>th</w:t>
      </w:r>
      <w:r w:rsidRPr="00EC5745">
        <w:rPr>
          <w:rFonts w:ascii="Courier New" w:hAnsi="Courier New" w:cs="Courier New"/>
          <w:sz w:val="24"/>
          <w:szCs w:val="24"/>
        </w:rPr>
        <w:t xml:space="preserve"> grade students who </w:t>
      </w:r>
      <w:r>
        <w:rPr>
          <w:rFonts w:ascii="Courier New" w:hAnsi="Courier New" w:cs="Courier New"/>
          <w:sz w:val="24"/>
          <w:szCs w:val="24"/>
        </w:rPr>
        <w:t xml:space="preserve">meet or exceed proficiency on State English </w:t>
      </w:r>
      <w:r w:rsidRPr="00EC5745">
        <w:rPr>
          <w:rFonts w:ascii="Courier New" w:hAnsi="Courier New" w:cs="Courier New"/>
          <w:sz w:val="24"/>
          <w:szCs w:val="24"/>
        </w:rPr>
        <w:t>language ar</w:t>
      </w:r>
      <w:r>
        <w:rPr>
          <w:rFonts w:ascii="Courier New" w:hAnsi="Courier New" w:cs="Courier New"/>
          <w:sz w:val="24"/>
          <w:szCs w:val="24"/>
        </w:rPr>
        <w:t>ts assessments; and</w:t>
      </w:r>
      <w:r w:rsidRPr="00EC5745">
        <w:rPr>
          <w:rFonts w:ascii="Courier New" w:hAnsi="Courier New" w:cs="Courier New"/>
          <w:sz w:val="24"/>
          <w:szCs w:val="24"/>
        </w:rPr>
        <w:t xml:space="preserve"> </w:t>
      </w:r>
    </w:p>
    <w:p w:rsidR="00BB7ADF" w:rsidRDefault="00BB7ADF" w:rsidP="00CC7772">
      <w:pPr>
        <w:rPr>
          <w:rFonts w:cs="Courier New"/>
        </w:rPr>
      </w:pPr>
      <w:r>
        <w:rPr>
          <w:rFonts w:cs="Courier New"/>
        </w:rPr>
        <w:tab/>
      </w:r>
      <w:r w:rsidRPr="00EC5745">
        <w:rPr>
          <w:rFonts w:cs="Courier New"/>
        </w:rPr>
        <w:t xml:space="preserve">(3) </w:t>
      </w:r>
      <w:r>
        <w:rPr>
          <w:rFonts w:cs="Courier New"/>
        </w:rPr>
        <w:t xml:space="preserve"> </w:t>
      </w:r>
      <w:r w:rsidRPr="00EC5745">
        <w:rPr>
          <w:rFonts w:cs="Courier New"/>
        </w:rPr>
        <w:t>The percentage of participating 10</w:t>
      </w:r>
      <w:r w:rsidRPr="00EC5745">
        <w:rPr>
          <w:rFonts w:cs="Courier New"/>
          <w:vertAlign w:val="superscript"/>
        </w:rPr>
        <w:t>th</w:t>
      </w:r>
      <w:r w:rsidRPr="00EC5745">
        <w:rPr>
          <w:rFonts w:cs="Courier New"/>
        </w:rPr>
        <w:t xml:space="preserve"> grade students who</w:t>
      </w:r>
      <w:r>
        <w:rPr>
          <w:rFonts w:cs="Courier New"/>
        </w:rPr>
        <w:t xml:space="preserve"> meet or exceed proficiency on State E</w:t>
      </w:r>
      <w:r w:rsidRPr="00EC5745">
        <w:rPr>
          <w:rFonts w:cs="Courier New"/>
        </w:rPr>
        <w:t>n</w:t>
      </w:r>
      <w:r>
        <w:rPr>
          <w:rFonts w:cs="Courier New"/>
        </w:rPr>
        <w:t>glish language arts assessments.</w:t>
      </w:r>
      <w:r w:rsidRPr="00CC7772">
        <w:rPr>
          <w:rFonts w:cs="Courier New"/>
        </w:rPr>
        <w:t xml:space="preserve"> </w:t>
      </w:r>
    </w:p>
    <w:p w:rsidR="00BB7ADF" w:rsidRDefault="00BB7ADF" w:rsidP="00CC7772">
      <w:pPr>
        <w:rPr>
          <w:rFonts w:cs="Courier New"/>
        </w:rPr>
      </w:pPr>
      <w:r>
        <w:rPr>
          <w:rFonts w:cs="Courier New"/>
        </w:rPr>
        <w:tab/>
      </w:r>
      <w:r w:rsidRPr="00457E21">
        <w:rPr>
          <w:rFonts w:cs="Courier New"/>
        </w:rPr>
        <w:t xml:space="preserve">These measures will include data </w:t>
      </w:r>
      <w:r>
        <w:rPr>
          <w:rFonts w:cs="Courier New"/>
        </w:rPr>
        <w:t xml:space="preserve">disaggregated </w:t>
      </w:r>
      <w:r w:rsidRPr="00457E21">
        <w:rPr>
          <w:rFonts w:cs="Courier New"/>
        </w:rPr>
        <w:t xml:space="preserve">for </w:t>
      </w:r>
      <w:r>
        <w:rPr>
          <w:rFonts w:cs="Courier New"/>
        </w:rPr>
        <w:t xml:space="preserve">disadvantaged students, including </w:t>
      </w:r>
      <w:r w:rsidRPr="00457E21">
        <w:rPr>
          <w:rFonts w:cs="Courier New"/>
        </w:rPr>
        <w:t>limited-English-proficient students and students with disabilities.</w:t>
      </w:r>
      <w:r w:rsidRPr="00CC7772">
        <w:rPr>
          <w:rFonts w:cs="Courier New"/>
        </w:rPr>
        <w:t xml:space="preserve"> </w:t>
      </w:r>
    </w:p>
    <w:p w:rsidR="00BB7ADF" w:rsidRDefault="00BB7ADF" w:rsidP="00CC7772">
      <w:pPr>
        <w:rPr>
          <w:rFonts w:cs="Courier New"/>
        </w:rPr>
      </w:pPr>
      <w:r>
        <w:rPr>
          <w:rFonts w:cs="Courier New"/>
        </w:rPr>
        <w:tab/>
      </w:r>
      <w:r w:rsidRPr="00563135">
        <w:rPr>
          <w:rFonts w:cs="Courier New"/>
        </w:rPr>
        <w:t>Th</w:t>
      </w:r>
      <w:r>
        <w:rPr>
          <w:rFonts w:cs="Courier New"/>
        </w:rPr>
        <w:t>ese</w:t>
      </w:r>
      <w:r w:rsidRPr="00563135">
        <w:rPr>
          <w:rFonts w:cs="Courier New"/>
        </w:rPr>
        <w:t xml:space="preserve"> measure</w:t>
      </w:r>
      <w:r>
        <w:rPr>
          <w:rFonts w:cs="Courier New"/>
        </w:rPr>
        <w:t>s constitute</w:t>
      </w:r>
      <w:r w:rsidRPr="00563135">
        <w:rPr>
          <w:rFonts w:cs="Courier New"/>
        </w:rPr>
        <w:t xml:space="preserve"> the Department's indicator</w:t>
      </w:r>
      <w:r>
        <w:rPr>
          <w:rFonts w:cs="Courier New"/>
        </w:rPr>
        <w:t>s</w:t>
      </w:r>
      <w:r w:rsidRPr="00563135">
        <w:rPr>
          <w:rFonts w:cs="Courier New"/>
        </w:rPr>
        <w:t xml:space="preserve"> of success for this program.  Consequently, we advise an applicant for a grant under this program to </w:t>
      </w:r>
      <w:r>
        <w:rPr>
          <w:rFonts w:cs="Courier New"/>
        </w:rPr>
        <w:t>give careful consideration to these</w:t>
      </w:r>
      <w:r w:rsidRPr="00563135">
        <w:rPr>
          <w:rFonts w:cs="Courier New"/>
        </w:rPr>
        <w:t xml:space="preserve"> measure</w:t>
      </w:r>
      <w:r>
        <w:rPr>
          <w:rFonts w:cs="Courier New"/>
        </w:rPr>
        <w:t>s</w:t>
      </w:r>
      <w:r w:rsidRPr="00563135">
        <w:rPr>
          <w:rFonts w:cs="Courier New"/>
        </w:rPr>
        <w:t xml:space="preserve"> in conceptualizing the approach and evaluation for its proposed project.  Each grantee will be required to provide, in its annual performance and final reports, data ab</w:t>
      </w:r>
      <w:r>
        <w:rPr>
          <w:rFonts w:cs="Courier New"/>
        </w:rPr>
        <w:t>out its progress in meeting these</w:t>
      </w:r>
      <w:r w:rsidRPr="00563135">
        <w:rPr>
          <w:rFonts w:cs="Courier New"/>
        </w:rPr>
        <w:t xml:space="preserve"> measure</w:t>
      </w:r>
      <w:r>
        <w:rPr>
          <w:rFonts w:cs="Courier New"/>
        </w:rPr>
        <w:t>s</w:t>
      </w:r>
      <w:r w:rsidRPr="00563135">
        <w:rPr>
          <w:rFonts w:cs="Courier New"/>
        </w:rPr>
        <w:t>.</w:t>
      </w:r>
    </w:p>
    <w:p w:rsidR="00BB7ADF" w:rsidRPr="007E545E" w:rsidRDefault="00BB7ADF" w:rsidP="000740F0">
      <w:pPr>
        <w:tabs>
          <w:tab w:val="clear" w:pos="720"/>
        </w:tabs>
        <w:rPr>
          <w:rFonts w:cs="Courier New"/>
        </w:rPr>
      </w:pPr>
      <w:r>
        <w:rPr>
          <w:rFonts w:cs="Courier New"/>
        </w:rPr>
        <w:tab/>
        <w:t>6</w:t>
      </w:r>
      <w:r w:rsidRPr="007730FC">
        <w:rPr>
          <w:rFonts w:cs="Courier New"/>
        </w:rPr>
        <w:t xml:space="preserve">.  </w:t>
      </w:r>
      <w:r w:rsidRPr="007730FC">
        <w:rPr>
          <w:rFonts w:cs="Courier New"/>
          <w:u w:val="single"/>
        </w:rPr>
        <w:t>Continuation Awards</w:t>
      </w:r>
      <w:r w:rsidRPr="007730FC">
        <w:rPr>
          <w:rFonts w:cs="Courier New"/>
        </w:rPr>
        <w:t>:  In making a continuation award, the Secretary may consider, under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w:t>
      </w:r>
      <w:r>
        <w:rPr>
          <w:rFonts w:cs="Courier New"/>
        </w:rPr>
        <w:t xml:space="preserve"> </w:t>
      </w:r>
      <w:r w:rsidRPr="007730FC">
        <w:rPr>
          <w:rFonts w:cs="Courier New"/>
        </w:rPr>
        <w:t xml:space="preserve">(34 CFR 100.4, </w:t>
      </w:r>
      <w:r>
        <w:rPr>
          <w:rFonts w:cs="Courier New"/>
        </w:rPr>
        <w:t xml:space="preserve">104.5, 106.4, 108.8, and 110.23).  In addition, in making continuation awards for years four and five, the Department will consider whether the grantee is achieving the intended outcomes of the grant and shows improvement against baseline data on specific indicators (listed in this notice under </w:t>
      </w:r>
      <w:r w:rsidRPr="008A0497">
        <w:rPr>
          <w:rFonts w:cs="Courier New"/>
          <w:u w:val="single"/>
        </w:rPr>
        <w:t>Budget Periods and Continuation Grants</w:t>
      </w:r>
      <w:r>
        <w:rPr>
          <w:rFonts w:cs="Courier New"/>
        </w:rPr>
        <w:t>).</w:t>
      </w:r>
    </w:p>
    <w:p w:rsidR="00BB7ADF" w:rsidRPr="007E545E" w:rsidRDefault="00BB7ADF" w:rsidP="007E545E">
      <w:pPr>
        <w:tabs>
          <w:tab w:val="clear" w:pos="720"/>
        </w:tabs>
        <w:rPr>
          <w:rFonts w:cs="Courier New"/>
        </w:rPr>
      </w:pPr>
      <w:r w:rsidRPr="007E545E">
        <w:rPr>
          <w:rFonts w:cs="Courier New"/>
        </w:rPr>
        <w:t xml:space="preserve">VII.  Agency Contact </w:t>
      </w:r>
    </w:p>
    <w:p w:rsidR="00BB7ADF" w:rsidRDefault="00BB7ADF" w:rsidP="007E545E">
      <w:pPr>
        <w:tabs>
          <w:tab w:val="clear" w:pos="720"/>
        </w:tabs>
        <w:rPr>
          <w:rFonts w:cs="Courier New"/>
        </w:rPr>
      </w:pPr>
      <w:r w:rsidRPr="007E545E">
        <w:rPr>
          <w:rFonts w:cs="Courier New"/>
          <w:u w:val="single"/>
        </w:rPr>
        <w:t>For Further Information Contact</w:t>
      </w:r>
      <w:r w:rsidRPr="007E545E">
        <w:rPr>
          <w:rFonts w:cs="Courier New"/>
        </w:rPr>
        <w:t xml:space="preserve">:  </w:t>
      </w:r>
      <w:r>
        <w:rPr>
          <w:rFonts w:cs="Courier New"/>
        </w:rPr>
        <w:t>Miriam Lund</w:t>
      </w:r>
      <w:r w:rsidRPr="007E545E">
        <w:rPr>
          <w:rFonts w:cs="Courier New"/>
        </w:rPr>
        <w:t>, U.S. Department of Education, 400 Maryland Avenue, SW.</w:t>
      </w:r>
      <w:r>
        <w:rPr>
          <w:rFonts w:cs="Courier New"/>
        </w:rPr>
        <w:t>, room 3E245,</w:t>
      </w:r>
      <w:r w:rsidRPr="007E545E">
        <w:rPr>
          <w:rFonts w:cs="Courier New"/>
        </w:rPr>
        <w:t xml:space="preserve"> Washington, DC 20202</w:t>
      </w:r>
      <w:r>
        <w:rPr>
          <w:rFonts w:cs="Courier New"/>
        </w:rPr>
        <w:t>-6200.</w:t>
      </w:r>
      <w:r w:rsidRPr="007E545E">
        <w:rPr>
          <w:rFonts w:cs="Courier New"/>
          <w:b/>
          <w:bCs/>
          <w:i/>
          <w:iCs/>
        </w:rPr>
        <w:t xml:space="preserve">  </w:t>
      </w:r>
      <w:r w:rsidRPr="007E545E">
        <w:rPr>
          <w:rFonts w:cs="Courier New"/>
        </w:rPr>
        <w:t xml:space="preserve">Telephone:  (202) </w:t>
      </w:r>
      <w:r>
        <w:rPr>
          <w:rFonts w:cs="Courier New"/>
        </w:rPr>
        <w:t xml:space="preserve">401-2871 </w:t>
      </w:r>
      <w:r w:rsidRPr="007E545E">
        <w:rPr>
          <w:rFonts w:cs="Courier New"/>
        </w:rPr>
        <w:t>or by e-mail:</w:t>
      </w:r>
      <w:r w:rsidRPr="007E545E">
        <w:rPr>
          <w:rFonts w:cs="Courier New"/>
          <w:bCs/>
        </w:rPr>
        <w:t xml:space="preserve">  </w:t>
      </w:r>
      <w:r>
        <w:rPr>
          <w:rFonts w:cs="Courier New"/>
          <w:bCs/>
        </w:rPr>
        <w:t>striving.readers.comprehensive.literacy@ed.gov</w:t>
      </w:r>
      <w:r w:rsidRPr="00326CE5">
        <w:rPr>
          <w:rFonts w:cs="Courier New"/>
          <w:bCs/>
        </w:rPr>
        <w:t>.</w:t>
      </w:r>
      <w:r w:rsidRPr="007E545E">
        <w:rPr>
          <w:rFonts w:cs="Courier New"/>
        </w:rPr>
        <w:tab/>
      </w:r>
    </w:p>
    <w:p w:rsidR="00BB7ADF" w:rsidRPr="007E545E" w:rsidRDefault="00BB7ADF" w:rsidP="005E1CCA">
      <w:pPr>
        <w:tabs>
          <w:tab w:val="clear" w:pos="720"/>
        </w:tabs>
        <w:ind w:firstLine="720"/>
        <w:rPr>
          <w:rFonts w:cs="Courier New"/>
        </w:rPr>
      </w:pPr>
      <w:r w:rsidRPr="007E545E">
        <w:rPr>
          <w:rFonts w:cs="Courier New"/>
        </w:rPr>
        <w:t>If you use a TDD, call the FRS, toll free, at 1-800-877-8339.</w:t>
      </w:r>
    </w:p>
    <w:p w:rsidR="00BB7ADF" w:rsidRPr="007E545E" w:rsidRDefault="00BB7ADF" w:rsidP="007E545E">
      <w:pPr>
        <w:tabs>
          <w:tab w:val="clear" w:pos="720"/>
        </w:tabs>
        <w:rPr>
          <w:rFonts w:cs="Courier New"/>
        </w:rPr>
      </w:pPr>
      <w:r w:rsidRPr="007E545E">
        <w:rPr>
          <w:rFonts w:cs="Courier New"/>
        </w:rPr>
        <w:t>VIII.  Other Information</w:t>
      </w:r>
    </w:p>
    <w:p w:rsidR="00BB7ADF" w:rsidRDefault="00BB7ADF" w:rsidP="007E545E">
      <w:pPr>
        <w:tabs>
          <w:tab w:val="clear" w:pos="720"/>
        </w:tabs>
        <w:rPr>
          <w:rFonts w:cs="Courier New"/>
        </w:rPr>
      </w:pPr>
      <w:r w:rsidRPr="007E545E">
        <w:rPr>
          <w:rFonts w:cs="Courier New"/>
          <w:u w:val="single"/>
        </w:rPr>
        <w:t>Accessible Format</w:t>
      </w:r>
      <w:r w:rsidRPr="007E545E">
        <w:rPr>
          <w:rFonts w:cs="Courier New"/>
        </w:rPr>
        <w:t xml:space="preserve">:  Individuals with disabilities can obtain this document and a copy of the application package in an accessible format (e.g., </w:t>
      </w:r>
      <w:proofErr w:type="spellStart"/>
      <w:r w:rsidRPr="007E545E">
        <w:rPr>
          <w:rFonts w:cs="Courier New"/>
        </w:rPr>
        <w:t>braille</w:t>
      </w:r>
      <w:proofErr w:type="spellEnd"/>
      <w:r w:rsidRPr="007E545E">
        <w:rPr>
          <w:rFonts w:cs="Courier New"/>
        </w:rPr>
        <w:t xml:space="preserve">, large print, audiotape, or computer diskette) on request to the program contact person listed under </w:t>
      </w:r>
      <w:r w:rsidRPr="007E545E">
        <w:rPr>
          <w:rFonts w:cs="Courier New"/>
          <w:u w:val="single"/>
        </w:rPr>
        <w:t>For Further Information Contact</w:t>
      </w:r>
      <w:r w:rsidRPr="007E545E">
        <w:rPr>
          <w:rFonts w:cs="Courier New"/>
        </w:rPr>
        <w:t xml:space="preserve"> in section VII </w:t>
      </w:r>
      <w:r>
        <w:rPr>
          <w:rFonts w:cs="Courier New"/>
        </w:rPr>
        <w:t>of</w:t>
      </w:r>
      <w:r w:rsidRPr="007E545E">
        <w:rPr>
          <w:rFonts w:cs="Courier New"/>
        </w:rPr>
        <w:t xml:space="preserve"> this notice. </w:t>
      </w:r>
    </w:p>
    <w:p w:rsidR="00BB7ADF" w:rsidRDefault="00BB7ADF" w:rsidP="007E545E">
      <w:pPr>
        <w:tabs>
          <w:tab w:val="clear" w:pos="720"/>
        </w:tabs>
        <w:rPr>
          <w:rFonts w:cs="Courier New"/>
        </w:rPr>
      </w:pPr>
      <w:r w:rsidRPr="007E545E">
        <w:rPr>
          <w:rFonts w:cs="Courier New"/>
          <w:u w:val="single"/>
        </w:rPr>
        <w:t>Electronic Access to This Document</w:t>
      </w:r>
      <w:r w:rsidRPr="007E545E">
        <w:rPr>
          <w:rFonts w:cs="Courier New"/>
        </w:rPr>
        <w:t xml:space="preserve">:  You can view this document, as well as all other documents of this Department published in the </w:t>
      </w:r>
      <w:r w:rsidRPr="007E545E">
        <w:rPr>
          <w:rFonts w:cs="Courier New"/>
          <w:u w:val="single"/>
        </w:rPr>
        <w:t>Federal Register</w:t>
      </w:r>
      <w:r w:rsidRPr="007E545E">
        <w:rPr>
          <w:rFonts w:cs="Courier New"/>
        </w:rPr>
        <w:t>,</w:t>
      </w:r>
      <w:r w:rsidRPr="007E545E">
        <w:rPr>
          <w:rFonts w:cs="Courier New"/>
          <w:b/>
        </w:rPr>
        <w:t xml:space="preserve"> </w:t>
      </w:r>
      <w:r w:rsidRPr="007E545E">
        <w:rPr>
          <w:rFonts w:cs="Courier New"/>
        </w:rPr>
        <w:t xml:space="preserve">in text or Adobe Portable Document Format (PDF) on the Internet at the following site:  </w:t>
      </w:r>
      <w:r w:rsidRPr="00DB6798">
        <w:rPr>
          <w:rFonts w:cs="Courier New"/>
        </w:rPr>
        <w:t>www.ed.gov/news/fedregister</w:t>
      </w:r>
      <w:r w:rsidRPr="007E545E">
        <w:rPr>
          <w:rFonts w:cs="Courier New"/>
        </w:rPr>
        <w:t>.</w:t>
      </w:r>
      <w:r>
        <w:rPr>
          <w:rFonts w:cs="Courier New"/>
        </w:rPr>
        <w:t xml:space="preserve">  </w:t>
      </w:r>
      <w:r w:rsidRPr="007E545E">
        <w:rPr>
          <w:rFonts w:cs="Courier New"/>
        </w:rPr>
        <w:t xml:space="preserve">To use PDF you must have Adobe Acrobat Reader, which is available free at this site.  </w:t>
      </w:r>
    </w:p>
    <w:p w:rsidR="00BB7ADF" w:rsidRDefault="00BB7ADF" w:rsidP="007E545E">
      <w:pPr>
        <w:tabs>
          <w:tab w:val="clear" w:pos="720"/>
        </w:tabs>
        <w:rPr>
          <w:rFonts w:cs="Courier New"/>
          <w:u w:val="single"/>
        </w:rPr>
        <w:sectPr w:rsidR="00BB7ADF" w:rsidSect="00E373CA">
          <w:headerReference w:type="even" r:id="rId7"/>
          <w:footerReference w:type="even" r:id="rId8"/>
          <w:footerReference w:type="default" r:id="rId9"/>
          <w:pgSz w:w="12240" w:h="15840" w:code="1"/>
          <w:pgMar w:top="1440" w:right="1440" w:bottom="1440" w:left="2160" w:header="720" w:footer="720" w:gutter="0"/>
          <w:cols w:space="720"/>
          <w:docGrid w:linePitch="360"/>
        </w:sectPr>
      </w:pPr>
    </w:p>
    <w:p w:rsidR="00BB7ADF" w:rsidRPr="007E545E" w:rsidRDefault="00BB7ADF" w:rsidP="007E545E">
      <w:pPr>
        <w:tabs>
          <w:tab w:val="clear" w:pos="720"/>
        </w:tabs>
        <w:rPr>
          <w:rFonts w:cs="Courier New"/>
        </w:rPr>
      </w:pPr>
      <w:r w:rsidRPr="007E545E">
        <w:rPr>
          <w:rFonts w:cs="Courier New"/>
          <w:u w:val="single"/>
        </w:rPr>
        <w:t>Note</w:t>
      </w:r>
      <w:r w:rsidRPr="007E545E">
        <w:rPr>
          <w:rFonts w:cs="Courier New"/>
        </w:rPr>
        <w:t xml:space="preserve">:  The official version of this document is the document published in the </w:t>
      </w:r>
      <w:r w:rsidRPr="007E545E">
        <w:rPr>
          <w:rFonts w:cs="Courier New"/>
          <w:u w:val="single"/>
        </w:rPr>
        <w:t>Federal Register</w:t>
      </w:r>
      <w:r w:rsidRPr="007E545E">
        <w:rPr>
          <w:rFonts w:cs="Courier New"/>
        </w:rPr>
        <w:t xml:space="preserve">.  Free Internet access to the official edition of the </w:t>
      </w:r>
      <w:r w:rsidRPr="007E545E">
        <w:rPr>
          <w:rFonts w:cs="Courier New"/>
          <w:u w:val="single"/>
        </w:rPr>
        <w:t>Federal Register</w:t>
      </w:r>
      <w:r w:rsidRPr="007E545E">
        <w:rPr>
          <w:rFonts w:cs="Courier New"/>
        </w:rPr>
        <w:t xml:space="preserve"> and the Code of Federal Regulations is available on GPO Access at:  www.gpoaccess.gov/nara/index.html.</w:t>
      </w:r>
    </w:p>
    <w:p w:rsidR="00BB7ADF" w:rsidRPr="007E545E" w:rsidRDefault="00BB7ADF" w:rsidP="007E545E">
      <w:pPr>
        <w:tabs>
          <w:tab w:val="clear" w:pos="720"/>
        </w:tabs>
        <w:rPr>
          <w:rFonts w:cs="Courier New"/>
        </w:rPr>
      </w:pPr>
      <w:r w:rsidRPr="007E545E">
        <w:rPr>
          <w:rFonts w:cs="Courier New"/>
        </w:rPr>
        <w:t>Dated:</w:t>
      </w:r>
    </w:p>
    <w:p w:rsidR="00BB7ADF" w:rsidRPr="007E545E" w:rsidRDefault="00BB7ADF" w:rsidP="007E545E">
      <w:pPr>
        <w:tabs>
          <w:tab w:val="clear" w:pos="720"/>
        </w:tabs>
        <w:rPr>
          <w:rFonts w:cs="Courier New"/>
        </w:rPr>
      </w:pPr>
    </w:p>
    <w:p w:rsidR="00BB7ADF" w:rsidRPr="007E545E" w:rsidRDefault="00BB7ADF" w:rsidP="004C10D1">
      <w:pPr>
        <w:tabs>
          <w:tab w:val="clear" w:pos="720"/>
        </w:tabs>
        <w:spacing w:line="240" w:lineRule="auto"/>
        <w:rPr>
          <w:rFonts w:cs="Courier New"/>
        </w:rPr>
      </w:pPr>
      <w:r w:rsidRPr="007E545E">
        <w:rPr>
          <w:rFonts w:cs="Courier New"/>
        </w:rPr>
        <w:tab/>
      </w:r>
      <w:r w:rsidRPr="007E545E">
        <w:rPr>
          <w:rFonts w:cs="Courier New"/>
        </w:rPr>
        <w:tab/>
      </w:r>
      <w:r w:rsidRPr="007E545E">
        <w:rPr>
          <w:rFonts w:cs="Courier New"/>
        </w:rPr>
        <w:tab/>
      </w:r>
      <w:r w:rsidRPr="007E545E">
        <w:rPr>
          <w:rFonts w:cs="Courier New"/>
        </w:rPr>
        <w:tab/>
        <w:t>____________________________________</w:t>
      </w:r>
    </w:p>
    <w:p w:rsidR="00BB7ADF" w:rsidRDefault="00BB7ADF" w:rsidP="004C10D1">
      <w:pPr>
        <w:tabs>
          <w:tab w:val="clear" w:pos="720"/>
        </w:tabs>
        <w:spacing w:line="240" w:lineRule="auto"/>
        <w:rPr>
          <w:rFonts w:cs="Courier New"/>
        </w:rPr>
      </w:pPr>
      <w:r w:rsidRPr="007E545E">
        <w:rPr>
          <w:rFonts w:cs="Courier New"/>
        </w:rPr>
        <w:tab/>
      </w:r>
      <w:r w:rsidRPr="007E545E">
        <w:rPr>
          <w:rFonts w:cs="Courier New"/>
        </w:rPr>
        <w:tab/>
      </w:r>
      <w:r w:rsidRPr="007E545E">
        <w:rPr>
          <w:rFonts w:cs="Courier New"/>
        </w:rPr>
        <w:tab/>
      </w:r>
      <w:r w:rsidRPr="007E545E">
        <w:rPr>
          <w:rFonts w:cs="Courier New"/>
        </w:rPr>
        <w:tab/>
      </w:r>
      <w:r>
        <w:rPr>
          <w:rFonts w:cs="Courier New"/>
        </w:rPr>
        <w:t xml:space="preserve">Thelma </w:t>
      </w:r>
      <w:proofErr w:type="spellStart"/>
      <w:r>
        <w:rPr>
          <w:rFonts w:cs="Courier New"/>
        </w:rPr>
        <w:t>Meléndez</w:t>
      </w:r>
      <w:proofErr w:type="spellEnd"/>
      <w:r>
        <w:rPr>
          <w:rFonts w:cs="Courier New"/>
        </w:rPr>
        <w:t xml:space="preserve"> de Santa Ana,</w:t>
      </w:r>
    </w:p>
    <w:p w:rsidR="00BB7ADF" w:rsidRPr="001E2116" w:rsidRDefault="00BB7ADF" w:rsidP="004C10D1">
      <w:pPr>
        <w:tabs>
          <w:tab w:val="clear" w:pos="720"/>
        </w:tabs>
        <w:spacing w:line="240" w:lineRule="auto"/>
        <w:ind w:left="2880"/>
      </w:pPr>
      <w:r w:rsidRPr="00E373CA">
        <w:rPr>
          <w:rFonts w:cs="Courier New"/>
          <w:u w:val="single"/>
        </w:rPr>
        <w:t>Assistant Secretary for Elementary and Secondary Education</w:t>
      </w:r>
      <w:r>
        <w:rPr>
          <w:rFonts w:cs="Courier New"/>
        </w:rPr>
        <w:t>.</w:t>
      </w:r>
    </w:p>
    <w:p w:rsidR="00BB7ADF" w:rsidRPr="007E545E" w:rsidRDefault="00BB7ADF" w:rsidP="004C10D1">
      <w:pPr>
        <w:tabs>
          <w:tab w:val="clear" w:pos="720"/>
        </w:tabs>
        <w:spacing w:line="240" w:lineRule="auto"/>
        <w:rPr>
          <w:rFonts w:cs="Courier New"/>
        </w:rPr>
      </w:pPr>
      <w:r w:rsidRPr="007E545E">
        <w:rPr>
          <w:rFonts w:cs="Courier New"/>
        </w:rPr>
        <w:tab/>
      </w:r>
    </w:p>
    <w:sectPr w:rsidR="00BB7ADF" w:rsidRPr="007E545E" w:rsidSect="00E373CA">
      <w:headerReference w:type="even" r:id="rId10"/>
      <w:headerReference w:type="default" r:id="rId11"/>
      <w:footerReference w:type="even" r:id="rId12"/>
      <w:footerReference w:type="default" r:id="rId13"/>
      <w:pgSz w:w="12240" w:h="1584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F65" w:rsidRDefault="00DF4F65">
      <w:r>
        <w:separator/>
      </w:r>
    </w:p>
  </w:endnote>
  <w:endnote w:type="continuationSeparator" w:id="0">
    <w:p w:rsidR="00DF4F65" w:rsidRDefault="00DF4F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F65" w:rsidRDefault="000348A8">
    <w:pPr>
      <w:pStyle w:val="Footer"/>
      <w:framePr w:wrap="around" w:vAnchor="text" w:hAnchor="margin" w:xAlign="center" w:y="1"/>
      <w:rPr>
        <w:rStyle w:val="PageNumber"/>
      </w:rPr>
    </w:pPr>
    <w:r>
      <w:rPr>
        <w:rStyle w:val="PageNumber"/>
      </w:rPr>
      <w:fldChar w:fldCharType="begin"/>
    </w:r>
    <w:r w:rsidR="00DF4F65">
      <w:rPr>
        <w:rStyle w:val="PageNumber"/>
      </w:rPr>
      <w:instrText xml:space="preserve">PAGE  </w:instrText>
    </w:r>
    <w:r>
      <w:rPr>
        <w:rStyle w:val="PageNumber"/>
      </w:rPr>
      <w:fldChar w:fldCharType="end"/>
    </w:r>
  </w:p>
  <w:p w:rsidR="00DF4F65" w:rsidRDefault="00DF4F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F65" w:rsidRPr="008C2728" w:rsidRDefault="000348A8">
    <w:pPr>
      <w:pStyle w:val="Footer"/>
      <w:jc w:val="center"/>
      <w:rPr>
        <w:rFonts w:ascii="Courier New" w:hAnsi="Courier New" w:cs="Courier New"/>
      </w:rPr>
    </w:pPr>
    <w:r w:rsidRPr="00E346C4">
      <w:rPr>
        <w:rFonts w:ascii="Courier New" w:hAnsi="Courier New" w:cs="Courier New"/>
      </w:rPr>
      <w:fldChar w:fldCharType="begin"/>
    </w:r>
    <w:r w:rsidR="00DF4F65" w:rsidRPr="00E346C4">
      <w:rPr>
        <w:rFonts w:ascii="Courier New" w:hAnsi="Courier New" w:cs="Courier New"/>
      </w:rPr>
      <w:instrText xml:space="preserve"> PAGE   \* MERGEFORMAT </w:instrText>
    </w:r>
    <w:r w:rsidRPr="00E346C4">
      <w:rPr>
        <w:rFonts w:ascii="Courier New" w:hAnsi="Courier New" w:cs="Courier New"/>
      </w:rPr>
      <w:fldChar w:fldCharType="separate"/>
    </w:r>
    <w:r w:rsidR="00835026">
      <w:rPr>
        <w:rFonts w:ascii="Courier New" w:hAnsi="Courier New" w:cs="Courier New"/>
        <w:noProof/>
      </w:rPr>
      <w:t>50</w:t>
    </w:r>
    <w:r w:rsidRPr="00E346C4">
      <w:rPr>
        <w:rFonts w:ascii="Courier New" w:hAnsi="Courier New" w:cs="Courier New"/>
      </w:rPr>
      <w:fldChar w:fldCharType="end"/>
    </w:r>
  </w:p>
  <w:p w:rsidR="00DF4F65" w:rsidRDefault="00DF4F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F65" w:rsidRDefault="000348A8">
    <w:pPr>
      <w:pStyle w:val="Footer"/>
      <w:framePr w:wrap="around" w:vAnchor="text" w:hAnchor="margin" w:xAlign="center" w:y="1"/>
      <w:rPr>
        <w:rStyle w:val="PageNumber"/>
      </w:rPr>
    </w:pPr>
    <w:r>
      <w:rPr>
        <w:rStyle w:val="PageNumber"/>
      </w:rPr>
      <w:fldChar w:fldCharType="begin"/>
    </w:r>
    <w:r w:rsidR="00DF4F65">
      <w:rPr>
        <w:rStyle w:val="PageNumber"/>
      </w:rPr>
      <w:instrText xml:space="preserve">PAGE  </w:instrText>
    </w:r>
    <w:r>
      <w:rPr>
        <w:rStyle w:val="PageNumber"/>
      </w:rPr>
      <w:fldChar w:fldCharType="end"/>
    </w:r>
  </w:p>
  <w:p w:rsidR="00DF4F65" w:rsidRDefault="00DF4F6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F65" w:rsidRPr="008C2728" w:rsidRDefault="000348A8">
    <w:pPr>
      <w:pStyle w:val="Footer"/>
      <w:jc w:val="center"/>
      <w:rPr>
        <w:rFonts w:ascii="Courier New" w:hAnsi="Courier New" w:cs="Courier New"/>
      </w:rPr>
    </w:pPr>
    <w:r w:rsidRPr="00E346C4">
      <w:rPr>
        <w:rFonts w:ascii="Courier New" w:hAnsi="Courier New" w:cs="Courier New"/>
      </w:rPr>
      <w:fldChar w:fldCharType="begin"/>
    </w:r>
    <w:r w:rsidR="00DF4F65" w:rsidRPr="00E346C4">
      <w:rPr>
        <w:rFonts w:ascii="Courier New" w:hAnsi="Courier New" w:cs="Courier New"/>
      </w:rPr>
      <w:instrText xml:space="preserve"> PAGE   \* MERGEFORMAT </w:instrText>
    </w:r>
    <w:r w:rsidRPr="00E346C4">
      <w:rPr>
        <w:rFonts w:ascii="Courier New" w:hAnsi="Courier New" w:cs="Courier New"/>
      </w:rPr>
      <w:fldChar w:fldCharType="separate"/>
    </w:r>
    <w:r w:rsidR="00835026">
      <w:rPr>
        <w:rFonts w:ascii="Courier New" w:hAnsi="Courier New" w:cs="Courier New"/>
        <w:noProof/>
      </w:rPr>
      <w:t>51</w:t>
    </w:r>
    <w:r w:rsidRPr="00E346C4">
      <w:rPr>
        <w:rFonts w:ascii="Courier New" w:hAnsi="Courier New" w:cs="Courier New"/>
      </w:rPr>
      <w:fldChar w:fldCharType="end"/>
    </w:r>
  </w:p>
  <w:p w:rsidR="00DF4F65" w:rsidRDefault="00DF4F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F65" w:rsidRDefault="00DF4F65">
      <w:r>
        <w:separator/>
      </w:r>
    </w:p>
  </w:footnote>
  <w:footnote w:type="continuationSeparator" w:id="0">
    <w:p w:rsidR="00DF4F65" w:rsidRDefault="00DF4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F65" w:rsidRDefault="000348A8">
    <w:pPr>
      <w:pStyle w:val="Header"/>
    </w:pPr>
    <w:r>
      <w:rPr>
        <w:rStyle w:val="PageNumber"/>
      </w:rPr>
      <w:fldChar w:fldCharType="begin"/>
    </w:r>
    <w:r w:rsidR="00DF4F65">
      <w:rPr>
        <w:rStyle w:val="PageNumber"/>
      </w:rPr>
      <w:instrText xml:space="preserve"> NUMPAGES </w:instrText>
    </w:r>
    <w:r>
      <w:rPr>
        <w:rStyle w:val="PageNumber"/>
      </w:rPr>
      <w:fldChar w:fldCharType="separate"/>
    </w:r>
    <w:r w:rsidR="00DF4F65">
      <w:rPr>
        <w:rStyle w:val="PageNumber"/>
        <w:noProof/>
      </w:rPr>
      <w:t>51</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F65" w:rsidRDefault="000348A8">
    <w:pPr>
      <w:pStyle w:val="Header"/>
    </w:pPr>
    <w:r>
      <w:rPr>
        <w:rStyle w:val="PageNumber"/>
      </w:rPr>
      <w:fldChar w:fldCharType="begin"/>
    </w:r>
    <w:r w:rsidR="00DF4F65">
      <w:rPr>
        <w:rStyle w:val="PageNumber"/>
      </w:rPr>
      <w:instrText xml:space="preserve"> NUMPAGES </w:instrText>
    </w:r>
    <w:r>
      <w:rPr>
        <w:rStyle w:val="PageNumber"/>
      </w:rPr>
      <w:fldChar w:fldCharType="separate"/>
    </w:r>
    <w:r w:rsidR="00DF4F65">
      <w:rPr>
        <w:rStyle w:val="PageNumber"/>
        <w:noProof/>
      </w:rPr>
      <w:t>51</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F65" w:rsidRDefault="00DF4F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0EBF"/>
    <w:multiLevelType w:val="hybridMultilevel"/>
    <w:tmpl w:val="B498AFB0"/>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C54C57"/>
    <w:multiLevelType w:val="hybridMultilevel"/>
    <w:tmpl w:val="F96C3BA2"/>
    <w:lvl w:ilvl="0" w:tplc="04090001">
      <w:start w:val="1"/>
      <w:numFmt w:val="bullet"/>
      <w:pStyle w:val="Steps"/>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150B0C9A"/>
    <w:multiLevelType w:val="hybridMultilevel"/>
    <w:tmpl w:val="C4E66722"/>
    <w:lvl w:ilvl="0" w:tplc="0409000F">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3A3F374F"/>
    <w:multiLevelType w:val="hybridMultilevel"/>
    <w:tmpl w:val="BFF6B0CC"/>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B137F65"/>
    <w:multiLevelType w:val="hybridMultilevel"/>
    <w:tmpl w:val="287A3264"/>
    <w:lvl w:ilvl="0" w:tplc="0409000F">
      <w:start w:val="1"/>
      <w:numFmt w:val="decimal"/>
      <w:lvlText w:val="%1."/>
      <w:lvlJc w:val="left"/>
      <w:pPr>
        <w:ind w:left="900" w:hanging="360"/>
      </w:pPr>
      <w:rPr>
        <w:rFonts w:cs="Times New Roman"/>
      </w:rPr>
    </w:lvl>
    <w:lvl w:ilvl="1" w:tplc="955C8BD2">
      <w:start w:val="1"/>
      <w:numFmt w:val="upperLetter"/>
      <w:lvlText w:val="(%2)"/>
      <w:lvlJc w:val="left"/>
      <w:pPr>
        <w:ind w:left="1455" w:hanging="375"/>
      </w:pPr>
      <w:rPr>
        <w:rFonts w:cs="Times New Roman" w:hint="default"/>
      </w:rPr>
    </w:lvl>
    <w:lvl w:ilvl="2" w:tplc="9CEA53D0">
      <w:start w:val="3"/>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357150A"/>
    <w:multiLevelType w:val="hybridMultilevel"/>
    <w:tmpl w:val="2AEC049A"/>
    <w:lvl w:ilvl="0" w:tplc="C67AF1EA">
      <w:start w:val="1"/>
      <w:numFmt w:val="decimal"/>
      <w:lvlText w:val="%1."/>
      <w:lvlJc w:val="left"/>
      <w:pPr>
        <w:ind w:left="1305" w:hanging="585"/>
      </w:pPr>
      <w:rPr>
        <w:rFonts w:ascii="Courier New" w:eastAsia="Times New Roman" w:hAnsi="Courier New" w:cs="Courier New"/>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46B56225"/>
    <w:multiLevelType w:val="hybridMultilevel"/>
    <w:tmpl w:val="FA16D102"/>
    <w:lvl w:ilvl="0" w:tplc="12EC342C">
      <w:start w:val="1"/>
      <w:numFmt w:val="decimal"/>
      <w:lvlText w:val="(%1)"/>
      <w:lvlJc w:val="left"/>
      <w:pPr>
        <w:ind w:left="1125" w:hanging="360"/>
      </w:pPr>
      <w:rPr>
        <w:rFonts w:cs="Times New Roman"/>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7">
    <w:nsid w:val="4BF2432F"/>
    <w:multiLevelType w:val="hybridMultilevel"/>
    <w:tmpl w:val="48FEC540"/>
    <w:lvl w:ilvl="0" w:tplc="B4083F80">
      <w:start w:val="1"/>
      <w:numFmt w:val="decimal"/>
      <w:lvlText w:val="%1."/>
      <w:lvlJc w:val="left"/>
      <w:pPr>
        <w:ind w:left="1305" w:hanging="585"/>
      </w:pPr>
      <w:rPr>
        <w:rFonts w:ascii="Courier New" w:eastAsia="Times New Roman" w:hAnsi="Courier New" w:cs="Courier New"/>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D1728BD"/>
    <w:multiLevelType w:val="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58EA4313"/>
    <w:multiLevelType w:val="hybridMultilevel"/>
    <w:tmpl w:val="CDA4A9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924765B"/>
    <w:multiLevelType w:val="hybridMultilevel"/>
    <w:tmpl w:val="FC98EF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B3A7D4E"/>
    <w:multiLevelType w:val="hybridMultilevel"/>
    <w:tmpl w:val="CED0B852"/>
    <w:lvl w:ilvl="0" w:tplc="B992BD42">
      <w:start w:val="1"/>
      <w:numFmt w:val="decimal"/>
      <w:lvlText w:val="%1."/>
      <w:lvlJc w:val="left"/>
      <w:pPr>
        <w:ind w:left="720" w:hanging="360"/>
      </w:pPr>
      <w:rPr>
        <w:rFonts w:ascii="Courier New" w:eastAsia="Times New Roman" w:hAnsi="Courier New" w:cs="Courier New"/>
      </w:rPr>
    </w:lvl>
    <w:lvl w:ilvl="1" w:tplc="C9D20828">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E6449AB"/>
    <w:multiLevelType w:val="hybridMultilevel"/>
    <w:tmpl w:val="2A3E00A4"/>
    <w:lvl w:ilvl="0" w:tplc="CF98980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B60B0E"/>
    <w:multiLevelType w:val="hybridMultilevel"/>
    <w:tmpl w:val="A2D4460E"/>
    <w:lvl w:ilvl="0" w:tplc="0409000F">
      <w:start w:val="1"/>
      <w:numFmt w:val="decimal"/>
      <w:lvlText w:val="%1."/>
      <w:lvlJc w:val="left"/>
      <w:pPr>
        <w:ind w:left="1125" w:hanging="360"/>
      </w:pPr>
      <w:rPr>
        <w:rFonts w:cs="Times New Roman"/>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14">
    <w:nsid w:val="7CE3771F"/>
    <w:multiLevelType w:val="hybridMultilevel"/>
    <w:tmpl w:val="DF44F0FE"/>
    <w:lvl w:ilvl="0" w:tplc="C51A306E">
      <w:start w:val="1"/>
      <w:numFmt w:val="decimal"/>
      <w:lvlText w:val="%1."/>
      <w:lvlJc w:val="left"/>
      <w:pPr>
        <w:ind w:left="720" w:hanging="360"/>
      </w:pPr>
      <w:rPr>
        <w:rFonts w:ascii="Courier New" w:eastAsia="Times New Roman" w:hAnsi="Courier New" w:cs="Courier New"/>
      </w:rPr>
    </w:lvl>
    <w:lvl w:ilvl="1" w:tplc="C9D20828">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E776DCB"/>
    <w:multiLevelType w:val="hybridMultilevel"/>
    <w:tmpl w:val="30FA4612"/>
    <w:lvl w:ilvl="0" w:tplc="CF98980A">
      <w:start w:val="1"/>
      <w:numFmt w:val="decimal"/>
      <w:lvlText w:val="%1."/>
      <w:lvlJc w:val="left"/>
      <w:pPr>
        <w:ind w:left="1305" w:hanging="585"/>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8"/>
  </w:num>
  <w:num w:numId="2">
    <w:abstractNumId w:val="15"/>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4"/>
  </w:num>
  <w:num w:numId="7">
    <w:abstractNumId w:val="11"/>
  </w:num>
  <w:num w:numId="8">
    <w:abstractNumId w:val="3"/>
  </w:num>
  <w:num w:numId="9">
    <w:abstractNumId w:val="0"/>
  </w:num>
  <w:num w:numId="10">
    <w:abstractNumId w:val="2"/>
  </w:num>
  <w:num w:numId="11">
    <w:abstractNumId w:val="5"/>
  </w:num>
  <w:num w:numId="12">
    <w:abstractNumId w:val="7"/>
  </w:num>
  <w:num w:numId="13">
    <w:abstractNumId w:val="1"/>
  </w:num>
  <w:num w:numId="14">
    <w:abstractNumId w:val="12"/>
  </w:num>
  <w:num w:numId="15">
    <w:abstractNumId w:val="13"/>
  </w:num>
  <w:num w:numId="16">
    <w:abstractNumId w:val="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013303"/>
    <w:rsid w:val="00000D7A"/>
    <w:rsid w:val="00004760"/>
    <w:rsid w:val="00004784"/>
    <w:rsid w:val="00013303"/>
    <w:rsid w:val="00020A0E"/>
    <w:rsid w:val="00023F33"/>
    <w:rsid w:val="00030848"/>
    <w:rsid w:val="000348A8"/>
    <w:rsid w:val="000574BB"/>
    <w:rsid w:val="00062D49"/>
    <w:rsid w:val="00065749"/>
    <w:rsid w:val="00067563"/>
    <w:rsid w:val="0007296D"/>
    <w:rsid w:val="000740F0"/>
    <w:rsid w:val="000744D3"/>
    <w:rsid w:val="000755A5"/>
    <w:rsid w:val="00080A39"/>
    <w:rsid w:val="000862C5"/>
    <w:rsid w:val="00090D1D"/>
    <w:rsid w:val="00091116"/>
    <w:rsid w:val="000928E1"/>
    <w:rsid w:val="000A1EF3"/>
    <w:rsid w:val="000A426B"/>
    <w:rsid w:val="000A7EB8"/>
    <w:rsid w:val="000B7180"/>
    <w:rsid w:val="000C531B"/>
    <w:rsid w:val="000D042D"/>
    <w:rsid w:val="000D4600"/>
    <w:rsid w:val="000D5CE7"/>
    <w:rsid w:val="000F0DED"/>
    <w:rsid w:val="000F1B48"/>
    <w:rsid w:val="000F6656"/>
    <w:rsid w:val="000F7FCD"/>
    <w:rsid w:val="00106539"/>
    <w:rsid w:val="00106CA1"/>
    <w:rsid w:val="00110494"/>
    <w:rsid w:val="00116116"/>
    <w:rsid w:val="00117378"/>
    <w:rsid w:val="00122EBC"/>
    <w:rsid w:val="00126479"/>
    <w:rsid w:val="001300F2"/>
    <w:rsid w:val="00130A89"/>
    <w:rsid w:val="00131CC1"/>
    <w:rsid w:val="00136747"/>
    <w:rsid w:val="00136EB8"/>
    <w:rsid w:val="00137F62"/>
    <w:rsid w:val="001424BD"/>
    <w:rsid w:val="0014547D"/>
    <w:rsid w:val="00160480"/>
    <w:rsid w:val="001609D2"/>
    <w:rsid w:val="00160F72"/>
    <w:rsid w:val="00161C53"/>
    <w:rsid w:val="001626C2"/>
    <w:rsid w:val="00163654"/>
    <w:rsid w:val="00163CA3"/>
    <w:rsid w:val="001674CB"/>
    <w:rsid w:val="0017054C"/>
    <w:rsid w:val="001713FF"/>
    <w:rsid w:val="00173A40"/>
    <w:rsid w:val="00177050"/>
    <w:rsid w:val="00177347"/>
    <w:rsid w:val="00177424"/>
    <w:rsid w:val="001804D8"/>
    <w:rsid w:val="00191DF9"/>
    <w:rsid w:val="00194CC6"/>
    <w:rsid w:val="00196FB7"/>
    <w:rsid w:val="001A7827"/>
    <w:rsid w:val="001B3E5C"/>
    <w:rsid w:val="001B3FD2"/>
    <w:rsid w:val="001B4F80"/>
    <w:rsid w:val="001C1862"/>
    <w:rsid w:val="001C5323"/>
    <w:rsid w:val="001C7DE6"/>
    <w:rsid w:val="001D58E5"/>
    <w:rsid w:val="001E2116"/>
    <w:rsid w:val="001E47E8"/>
    <w:rsid w:val="001F1927"/>
    <w:rsid w:val="002008D4"/>
    <w:rsid w:val="0020203D"/>
    <w:rsid w:val="0020450F"/>
    <w:rsid w:val="00204574"/>
    <w:rsid w:val="00205AEB"/>
    <w:rsid w:val="00205EE1"/>
    <w:rsid w:val="00207349"/>
    <w:rsid w:val="002144A1"/>
    <w:rsid w:val="00220839"/>
    <w:rsid w:val="00220F89"/>
    <w:rsid w:val="00234EEC"/>
    <w:rsid w:val="0023530C"/>
    <w:rsid w:val="00236EF2"/>
    <w:rsid w:val="00242357"/>
    <w:rsid w:val="00242614"/>
    <w:rsid w:val="00243A38"/>
    <w:rsid w:val="00245586"/>
    <w:rsid w:val="00254040"/>
    <w:rsid w:val="00255B4C"/>
    <w:rsid w:val="002715C6"/>
    <w:rsid w:val="002745B5"/>
    <w:rsid w:val="00280BA0"/>
    <w:rsid w:val="0028258A"/>
    <w:rsid w:val="00282E63"/>
    <w:rsid w:val="0028498A"/>
    <w:rsid w:val="00286AA4"/>
    <w:rsid w:val="00291A51"/>
    <w:rsid w:val="0029361A"/>
    <w:rsid w:val="0029568C"/>
    <w:rsid w:val="00296233"/>
    <w:rsid w:val="002A0832"/>
    <w:rsid w:val="002A262B"/>
    <w:rsid w:val="002A2BE7"/>
    <w:rsid w:val="002A3F50"/>
    <w:rsid w:val="002A6316"/>
    <w:rsid w:val="002B0303"/>
    <w:rsid w:val="002B3007"/>
    <w:rsid w:val="002B6201"/>
    <w:rsid w:val="002B7C21"/>
    <w:rsid w:val="002C0431"/>
    <w:rsid w:val="002C0C46"/>
    <w:rsid w:val="002C2237"/>
    <w:rsid w:val="002C2738"/>
    <w:rsid w:val="002C4064"/>
    <w:rsid w:val="002C4E84"/>
    <w:rsid w:val="002C6557"/>
    <w:rsid w:val="002D1FA5"/>
    <w:rsid w:val="002E22DD"/>
    <w:rsid w:val="002F07F3"/>
    <w:rsid w:val="002F10F3"/>
    <w:rsid w:val="002F2329"/>
    <w:rsid w:val="002F3E27"/>
    <w:rsid w:val="00305AD1"/>
    <w:rsid w:val="00322CEA"/>
    <w:rsid w:val="00326CE5"/>
    <w:rsid w:val="00332ABA"/>
    <w:rsid w:val="003332C5"/>
    <w:rsid w:val="003414A3"/>
    <w:rsid w:val="0034318B"/>
    <w:rsid w:val="0034671F"/>
    <w:rsid w:val="00362E37"/>
    <w:rsid w:val="00364F93"/>
    <w:rsid w:val="00365F45"/>
    <w:rsid w:val="003677BE"/>
    <w:rsid w:val="0037013B"/>
    <w:rsid w:val="00374D31"/>
    <w:rsid w:val="003766F7"/>
    <w:rsid w:val="003849BC"/>
    <w:rsid w:val="00386894"/>
    <w:rsid w:val="003A0B8D"/>
    <w:rsid w:val="003A0C79"/>
    <w:rsid w:val="003A48FA"/>
    <w:rsid w:val="003A73D8"/>
    <w:rsid w:val="003B5E4A"/>
    <w:rsid w:val="003B77EE"/>
    <w:rsid w:val="003C1A18"/>
    <w:rsid w:val="003C3A45"/>
    <w:rsid w:val="003C4574"/>
    <w:rsid w:val="003C4A73"/>
    <w:rsid w:val="003D0CD9"/>
    <w:rsid w:val="003D42B9"/>
    <w:rsid w:val="003D4D34"/>
    <w:rsid w:val="003D4E06"/>
    <w:rsid w:val="003D75BB"/>
    <w:rsid w:val="003E0A08"/>
    <w:rsid w:val="003E164F"/>
    <w:rsid w:val="003E260B"/>
    <w:rsid w:val="003E26FE"/>
    <w:rsid w:val="00400B4E"/>
    <w:rsid w:val="004078FC"/>
    <w:rsid w:val="00411058"/>
    <w:rsid w:val="00411916"/>
    <w:rsid w:val="004137CB"/>
    <w:rsid w:val="00413FD9"/>
    <w:rsid w:val="00414735"/>
    <w:rsid w:val="004172BB"/>
    <w:rsid w:val="00417F37"/>
    <w:rsid w:val="0042241E"/>
    <w:rsid w:val="0042417B"/>
    <w:rsid w:val="00436871"/>
    <w:rsid w:val="00436C25"/>
    <w:rsid w:val="0044459B"/>
    <w:rsid w:val="0044685C"/>
    <w:rsid w:val="0045706E"/>
    <w:rsid w:val="00457E21"/>
    <w:rsid w:val="004607FC"/>
    <w:rsid w:val="00460D0C"/>
    <w:rsid w:val="00463564"/>
    <w:rsid w:val="00473A6F"/>
    <w:rsid w:val="00473F24"/>
    <w:rsid w:val="00476612"/>
    <w:rsid w:val="00484365"/>
    <w:rsid w:val="0049389D"/>
    <w:rsid w:val="0049724A"/>
    <w:rsid w:val="00497466"/>
    <w:rsid w:val="004B2384"/>
    <w:rsid w:val="004B26BB"/>
    <w:rsid w:val="004C10D1"/>
    <w:rsid w:val="004C2CD4"/>
    <w:rsid w:val="004C3E78"/>
    <w:rsid w:val="004C7BB8"/>
    <w:rsid w:val="004D0AFE"/>
    <w:rsid w:val="004D21A3"/>
    <w:rsid w:val="004D4C2D"/>
    <w:rsid w:val="004E429B"/>
    <w:rsid w:val="004E5C23"/>
    <w:rsid w:val="004F60E6"/>
    <w:rsid w:val="004F6586"/>
    <w:rsid w:val="0050297E"/>
    <w:rsid w:val="00510CEB"/>
    <w:rsid w:val="00512881"/>
    <w:rsid w:val="00514F77"/>
    <w:rsid w:val="00517575"/>
    <w:rsid w:val="005200D8"/>
    <w:rsid w:val="00526511"/>
    <w:rsid w:val="00527115"/>
    <w:rsid w:val="0053365A"/>
    <w:rsid w:val="005474D9"/>
    <w:rsid w:val="005563A3"/>
    <w:rsid w:val="00563135"/>
    <w:rsid w:val="00566DDE"/>
    <w:rsid w:val="00570312"/>
    <w:rsid w:val="00575458"/>
    <w:rsid w:val="0057570A"/>
    <w:rsid w:val="005823CA"/>
    <w:rsid w:val="00583DB3"/>
    <w:rsid w:val="00585F9E"/>
    <w:rsid w:val="005864E9"/>
    <w:rsid w:val="0059682E"/>
    <w:rsid w:val="005A022A"/>
    <w:rsid w:val="005A670D"/>
    <w:rsid w:val="005B1DA9"/>
    <w:rsid w:val="005C043E"/>
    <w:rsid w:val="005C0BFB"/>
    <w:rsid w:val="005C30B0"/>
    <w:rsid w:val="005C5083"/>
    <w:rsid w:val="005C51E2"/>
    <w:rsid w:val="005D2767"/>
    <w:rsid w:val="005D57C5"/>
    <w:rsid w:val="005E0444"/>
    <w:rsid w:val="005E0840"/>
    <w:rsid w:val="005E1CCA"/>
    <w:rsid w:val="005E40B6"/>
    <w:rsid w:val="005F1522"/>
    <w:rsid w:val="005F16B2"/>
    <w:rsid w:val="005F4C41"/>
    <w:rsid w:val="00600113"/>
    <w:rsid w:val="006034C7"/>
    <w:rsid w:val="006036E4"/>
    <w:rsid w:val="006106C7"/>
    <w:rsid w:val="00611D66"/>
    <w:rsid w:val="00622342"/>
    <w:rsid w:val="00630FE0"/>
    <w:rsid w:val="006324DB"/>
    <w:rsid w:val="006366E1"/>
    <w:rsid w:val="00641FD9"/>
    <w:rsid w:val="00643E44"/>
    <w:rsid w:val="00646B9E"/>
    <w:rsid w:val="00652642"/>
    <w:rsid w:val="00653202"/>
    <w:rsid w:val="00654D4E"/>
    <w:rsid w:val="00656ABA"/>
    <w:rsid w:val="0066076A"/>
    <w:rsid w:val="00664236"/>
    <w:rsid w:val="006678D7"/>
    <w:rsid w:val="00674240"/>
    <w:rsid w:val="006755FE"/>
    <w:rsid w:val="00676BB6"/>
    <w:rsid w:val="0067705B"/>
    <w:rsid w:val="00680534"/>
    <w:rsid w:val="00682A59"/>
    <w:rsid w:val="006866A0"/>
    <w:rsid w:val="00687DE0"/>
    <w:rsid w:val="006913F2"/>
    <w:rsid w:val="006A0436"/>
    <w:rsid w:val="006A12A4"/>
    <w:rsid w:val="006A21D9"/>
    <w:rsid w:val="006A3A1D"/>
    <w:rsid w:val="006A3D11"/>
    <w:rsid w:val="006B3178"/>
    <w:rsid w:val="006B4A9E"/>
    <w:rsid w:val="006B4ADC"/>
    <w:rsid w:val="006B4F8C"/>
    <w:rsid w:val="006C19BE"/>
    <w:rsid w:val="006C5A99"/>
    <w:rsid w:val="006C5C3F"/>
    <w:rsid w:val="006C650F"/>
    <w:rsid w:val="006D0AC1"/>
    <w:rsid w:val="006D5ABD"/>
    <w:rsid w:val="006E2870"/>
    <w:rsid w:val="006F319B"/>
    <w:rsid w:val="006F31B7"/>
    <w:rsid w:val="006F528C"/>
    <w:rsid w:val="00703858"/>
    <w:rsid w:val="00703D87"/>
    <w:rsid w:val="007057B0"/>
    <w:rsid w:val="00710204"/>
    <w:rsid w:val="007102FB"/>
    <w:rsid w:val="00711D0E"/>
    <w:rsid w:val="00714893"/>
    <w:rsid w:val="007159A7"/>
    <w:rsid w:val="007162A7"/>
    <w:rsid w:val="00721A53"/>
    <w:rsid w:val="007262D0"/>
    <w:rsid w:val="00727998"/>
    <w:rsid w:val="00732DA4"/>
    <w:rsid w:val="00745DAA"/>
    <w:rsid w:val="00746DF6"/>
    <w:rsid w:val="00747EB7"/>
    <w:rsid w:val="0075054C"/>
    <w:rsid w:val="00751877"/>
    <w:rsid w:val="007569FA"/>
    <w:rsid w:val="00761D55"/>
    <w:rsid w:val="00764E18"/>
    <w:rsid w:val="00764E71"/>
    <w:rsid w:val="00770C5A"/>
    <w:rsid w:val="00771878"/>
    <w:rsid w:val="007730FC"/>
    <w:rsid w:val="00783D87"/>
    <w:rsid w:val="0078746C"/>
    <w:rsid w:val="00787CBD"/>
    <w:rsid w:val="00791AC9"/>
    <w:rsid w:val="007976D8"/>
    <w:rsid w:val="007A5EC2"/>
    <w:rsid w:val="007B2281"/>
    <w:rsid w:val="007B53E6"/>
    <w:rsid w:val="007C1A9F"/>
    <w:rsid w:val="007C6290"/>
    <w:rsid w:val="007C746A"/>
    <w:rsid w:val="007D2B44"/>
    <w:rsid w:val="007D3046"/>
    <w:rsid w:val="007E0A85"/>
    <w:rsid w:val="007E2563"/>
    <w:rsid w:val="007E4C28"/>
    <w:rsid w:val="007E545E"/>
    <w:rsid w:val="007E5CA8"/>
    <w:rsid w:val="007E612B"/>
    <w:rsid w:val="007E71DD"/>
    <w:rsid w:val="007F6757"/>
    <w:rsid w:val="007F75FC"/>
    <w:rsid w:val="00803DBB"/>
    <w:rsid w:val="0080407E"/>
    <w:rsid w:val="00804310"/>
    <w:rsid w:val="008079C8"/>
    <w:rsid w:val="00815E3B"/>
    <w:rsid w:val="00817F56"/>
    <w:rsid w:val="00823D90"/>
    <w:rsid w:val="00824FB9"/>
    <w:rsid w:val="00831639"/>
    <w:rsid w:val="00832FB3"/>
    <w:rsid w:val="008339E8"/>
    <w:rsid w:val="00835026"/>
    <w:rsid w:val="00837E49"/>
    <w:rsid w:val="00842604"/>
    <w:rsid w:val="008441EE"/>
    <w:rsid w:val="00847CB6"/>
    <w:rsid w:val="008522BB"/>
    <w:rsid w:val="008530E4"/>
    <w:rsid w:val="00854DA2"/>
    <w:rsid w:val="008717BF"/>
    <w:rsid w:val="00876CC7"/>
    <w:rsid w:val="008A0497"/>
    <w:rsid w:val="008A6193"/>
    <w:rsid w:val="008A6359"/>
    <w:rsid w:val="008B2CB0"/>
    <w:rsid w:val="008B4243"/>
    <w:rsid w:val="008B6236"/>
    <w:rsid w:val="008C199E"/>
    <w:rsid w:val="008C1DA8"/>
    <w:rsid w:val="008C2728"/>
    <w:rsid w:val="008C76BE"/>
    <w:rsid w:val="008D4D3A"/>
    <w:rsid w:val="008D4E46"/>
    <w:rsid w:val="008D6F9C"/>
    <w:rsid w:val="008E09CC"/>
    <w:rsid w:val="008E2AF1"/>
    <w:rsid w:val="008E3D97"/>
    <w:rsid w:val="008E70DD"/>
    <w:rsid w:val="008E78FC"/>
    <w:rsid w:val="008F0D71"/>
    <w:rsid w:val="008F4824"/>
    <w:rsid w:val="00902FE7"/>
    <w:rsid w:val="00907DCC"/>
    <w:rsid w:val="00910CBA"/>
    <w:rsid w:val="00916A31"/>
    <w:rsid w:val="0092007D"/>
    <w:rsid w:val="009212DC"/>
    <w:rsid w:val="00924702"/>
    <w:rsid w:val="00925EBA"/>
    <w:rsid w:val="00930617"/>
    <w:rsid w:val="009331B3"/>
    <w:rsid w:val="009400A9"/>
    <w:rsid w:val="00953F77"/>
    <w:rsid w:val="00954884"/>
    <w:rsid w:val="00955B60"/>
    <w:rsid w:val="0095670D"/>
    <w:rsid w:val="00957CCE"/>
    <w:rsid w:val="009600AA"/>
    <w:rsid w:val="00964B14"/>
    <w:rsid w:val="00966A11"/>
    <w:rsid w:val="009709DD"/>
    <w:rsid w:val="009761BE"/>
    <w:rsid w:val="00977661"/>
    <w:rsid w:val="00977CF7"/>
    <w:rsid w:val="0098248A"/>
    <w:rsid w:val="00985CEA"/>
    <w:rsid w:val="00991DA8"/>
    <w:rsid w:val="00992340"/>
    <w:rsid w:val="009939B8"/>
    <w:rsid w:val="00995692"/>
    <w:rsid w:val="00995F38"/>
    <w:rsid w:val="00996459"/>
    <w:rsid w:val="00997A16"/>
    <w:rsid w:val="009A054D"/>
    <w:rsid w:val="009A1309"/>
    <w:rsid w:val="009A524F"/>
    <w:rsid w:val="009B0AAD"/>
    <w:rsid w:val="009B1883"/>
    <w:rsid w:val="009C3F8C"/>
    <w:rsid w:val="009C5B0D"/>
    <w:rsid w:val="009D1902"/>
    <w:rsid w:val="009D3AD4"/>
    <w:rsid w:val="009D5FE1"/>
    <w:rsid w:val="009E093E"/>
    <w:rsid w:val="009E1783"/>
    <w:rsid w:val="009E1943"/>
    <w:rsid w:val="009E279D"/>
    <w:rsid w:val="009E2868"/>
    <w:rsid w:val="009E4340"/>
    <w:rsid w:val="009E5A62"/>
    <w:rsid w:val="009E69FE"/>
    <w:rsid w:val="009F0423"/>
    <w:rsid w:val="009F1370"/>
    <w:rsid w:val="009F74D6"/>
    <w:rsid w:val="00A0236F"/>
    <w:rsid w:val="00A10A67"/>
    <w:rsid w:val="00A156E1"/>
    <w:rsid w:val="00A16851"/>
    <w:rsid w:val="00A207C0"/>
    <w:rsid w:val="00A43B34"/>
    <w:rsid w:val="00A5116D"/>
    <w:rsid w:val="00A55E52"/>
    <w:rsid w:val="00A65DCC"/>
    <w:rsid w:val="00A66C23"/>
    <w:rsid w:val="00A740AE"/>
    <w:rsid w:val="00A82680"/>
    <w:rsid w:val="00A826E7"/>
    <w:rsid w:val="00A837B2"/>
    <w:rsid w:val="00A94E1D"/>
    <w:rsid w:val="00A9567B"/>
    <w:rsid w:val="00AA1C18"/>
    <w:rsid w:val="00AA277C"/>
    <w:rsid w:val="00AA66D3"/>
    <w:rsid w:val="00AA72A3"/>
    <w:rsid w:val="00AB77CA"/>
    <w:rsid w:val="00AC0C85"/>
    <w:rsid w:val="00AC1142"/>
    <w:rsid w:val="00AC6719"/>
    <w:rsid w:val="00AD33A3"/>
    <w:rsid w:val="00AD46F3"/>
    <w:rsid w:val="00AE05B0"/>
    <w:rsid w:val="00AE37E0"/>
    <w:rsid w:val="00AE3CB6"/>
    <w:rsid w:val="00AE4723"/>
    <w:rsid w:val="00AE7522"/>
    <w:rsid w:val="00AF030A"/>
    <w:rsid w:val="00AF2C89"/>
    <w:rsid w:val="00AF2FB5"/>
    <w:rsid w:val="00AF50BF"/>
    <w:rsid w:val="00AF6999"/>
    <w:rsid w:val="00B0189C"/>
    <w:rsid w:val="00B0301B"/>
    <w:rsid w:val="00B036CD"/>
    <w:rsid w:val="00B03719"/>
    <w:rsid w:val="00B06799"/>
    <w:rsid w:val="00B073B6"/>
    <w:rsid w:val="00B10093"/>
    <w:rsid w:val="00B112F3"/>
    <w:rsid w:val="00B133DD"/>
    <w:rsid w:val="00B13B5B"/>
    <w:rsid w:val="00B13DC1"/>
    <w:rsid w:val="00B14D32"/>
    <w:rsid w:val="00B25860"/>
    <w:rsid w:val="00B26DB6"/>
    <w:rsid w:val="00B27126"/>
    <w:rsid w:val="00B37C7E"/>
    <w:rsid w:val="00B4261A"/>
    <w:rsid w:val="00B43703"/>
    <w:rsid w:val="00B46320"/>
    <w:rsid w:val="00B50B2C"/>
    <w:rsid w:val="00B55818"/>
    <w:rsid w:val="00B56C5F"/>
    <w:rsid w:val="00B64267"/>
    <w:rsid w:val="00B643B1"/>
    <w:rsid w:val="00B646DE"/>
    <w:rsid w:val="00B64E38"/>
    <w:rsid w:val="00B70846"/>
    <w:rsid w:val="00B72C02"/>
    <w:rsid w:val="00B74231"/>
    <w:rsid w:val="00B81470"/>
    <w:rsid w:val="00B81D03"/>
    <w:rsid w:val="00B840B6"/>
    <w:rsid w:val="00B911BC"/>
    <w:rsid w:val="00B911CC"/>
    <w:rsid w:val="00B93143"/>
    <w:rsid w:val="00B95A59"/>
    <w:rsid w:val="00BA506C"/>
    <w:rsid w:val="00BB1BA6"/>
    <w:rsid w:val="00BB2D8F"/>
    <w:rsid w:val="00BB51EB"/>
    <w:rsid w:val="00BB711E"/>
    <w:rsid w:val="00BB7ADF"/>
    <w:rsid w:val="00BC05AB"/>
    <w:rsid w:val="00BC1729"/>
    <w:rsid w:val="00BC1F66"/>
    <w:rsid w:val="00BC1FB0"/>
    <w:rsid w:val="00BC4803"/>
    <w:rsid w:val="00BD17F4"/>
    <w:rsid w:val="00BD55B9"/>
    <w:rsid w:val="00BE07A0"/>
    <w:rsid w:val="00BE5F38"/>
    <w:rsid w:val="00BE7E29"/>
    <w:rsid w:val="00BF0CD5"/>
    <w:rsid w:val="00BF26E3"/>
    <w:rsid w:val="00C02EF3"/>
    <w:rsid w:val="00C031DC"/>
    <w:rsid w:val="00C03996"/>
    <w:rsid w:val="00C10E42"/>
    <w:rsid w:val="00C110AE"/>
    <w:rsid w:val="00C16332"/>
    <w:rsid w:val="00C226E3"/>
    <w:rsid w:val="00C22E63"/>
    <w:rsid w:val="00C23CFD"/>
    <w:rsid w:val="00C24DB6"/>
    <w:rsid w:val="00C2526E"/>
    <w:rsid w:val="00C2766D"/>
    <w:rsid w:val="00C33F8E"/>
    <w:rsid w:val="00C35AD2"/>
    <w:rsid w:val="00C37786"/>
    <w:rsid w:val="00C40517"/>
    <w:rsid w:val="00C4247B"/>
    <w:rsid w:val="00C426E6"/>
    <w:rsid w:val="00C45BD8"/>
    <w:rsid w:val="00C46525"/>
    <w:rsid w:val="00C47DDB"/>
    <w:rsid w:val="00C5261F"/>
    <w:rsid w:val="00C55934"/>
    <w:rsid w:val="00C6358F"/>
    <w:rsid w:val="00C7015B"/>
    <w:rsid w:val="00C72FDA"/>
    <w:rsid w:val="00C7424D"/>
    <w:rsid w:val="00C843D4"/>
    <w:rsid w:val="00C922CC"/>
    <w:rsid w:val="00C92627"/>
    <w:rsid w:val="00C9465C"/>
    <w:rsid w:val="00C970C6"/>
    <w:rsid w:val="00CA0698"/>
    <w:rsid w:val="00CA1076"/>
    <w:rsid w:val="00CA3BDF"/>
    <w:rsid w:val="00CA43F2"/>
    <w:rsid w:val="00CA63C1"/>
    <w:rsid w:val="00CB0227"/>
    <w:rsid w:val="00CC3221"/>
    <w:rsid w:val="00CC7772"/>
    <w:rsid w:val="00CD0916"/>
    <w:rsid w:val="00CD5385"/>
    <w:rsid w:val="00CD7310"/>
    <w:rsid w:val="00CE6A77"/>
    <w:rsid w:val="00CF2C68"/>
    <w:rsid w:val="00CF3DC4"/>
    <w:rsid w:val="00CF5727"/>
    <w:rsid w:val="00CF6948"/>
    <w:rsid w:val="00CF6951"/>
    <w:rsid w:val="00D02A04"/>
    <w:rsid w:val="00D06614"/>
    <w:rsid w:val="00D12C9B"/>
    <w:rsid w:val="00D13EF3"/>
    <w:rsid w:val="00D142B1"/>
    <w:rsid w:val="00D2371E"/>
    <w:rsid w:val="00D31A1B"/>
    <w:rsid w:val="00D3310D"/>
    <w:rsid w:val="00D41F68"/>
    <w:rsid w:val="00D50F86"/>
    <w:rsid w:val="00D5203F"/>
    <w:rsid w:val="00D54A4C"/>
    <w:rsid w:val="00D57846"/>
    <w:rsid w:val="00D614AE"/>
    <w:rsid w:val="00D739D9"/>
    <w:rsid w:val="00D83AD5"/>
    <w:rsid w:val="00D852F9"/>
    <w:rsid w:val="00D932EB"/>
    <w:rsid w:val="00D9744A"/>
    <w:rsid w:val="00DA2529"/>
    <w:rsid w:val="00DA2FA5"/>
    <w:rsid w:val="00DA5197"/>
    <w:rsid w:val="00DA56AB"/>
    <w:rsid w:val="00DA66F2"/>
    <w:rsid w:val="00DA7D26"/>
    <w:rsid w:val="00DB1B33"/>
    <w:rsid w:val="00DB6798"/>
    <w:rsid w:val="00DB73C7"/>
    <w:rsid w:val="00DC0203"/>
    <w:rsid w:val="00DC1245"/>
    <w:rsid w:val="00DC2AB4"/>
    <w:rsid w:val="00DC5DDA"/>
    <w:rsid w:val="00DD44CD"/>
    <w:rsid w:val="00DD471B"/>
    <w:rsid w:val="00DE07AC"/>
    <w:rsid w:val="00DE1448"/>
    <w:rsid w:val="00DE1C35"/>
    <w:rsid w:val="00DE751E"/>
    <w:rsid w:val="00DF2115"/>
    <w:rsid w:val="00DF27A5"/>
    <w:rsid w:val="00DF4F65"/>
    <w:rsid w:val="00DF51B1"/>
    <w:rsid w:val="00DF6321"/>
    <w:rsid w:val="00E026B1"/>
    <w:rsid w:val="00E02AA6"/>
    <w:rsid w:val="00E03B87"/>
    <w:rsid w:val="00E13A69"/>
    <w:rsid w:val="00E167F9"/>
    <w:rsid w:val="00E20EF4"/>
    <w:rsid w:val="00E232D5"/>
    <w:rsid w:val="00E26A9D"/>
    <w:rsid w:val="00E271D6"/>
    <w:rsid w:val="00E323EB"/>
    <w:rsid w:val="00E346C4"/>
    <w:rsid w:val="00E373CA"/>
    <w:rsid w:val="00E41CA5"/>
    <w:rsid w:val="00E5786B"/>
    <w:rsid w:val="00E601AA"/>
    <w:rsid w:val="00E60E88"/>
    <w:rsid w:val="00E67A6F"/>
    <w:rsid w:val="00E74648"/>
    <w:rsid w:val="00E760BD"/>
    <w:rsid w:val="00E82828"/>
    <w:rsid w:val="00E83FEE"/>
    <w:rsid w:val="00E8565F"/>
    <w:rsid w:val="00E864E1"/>
    <w:rsid w:val="00E90CBB"/>
    <w:rsid w:val="00E91F2F"/>
    <w:rsid w:val="00EA09AD"/>
    <w:rsid w:val="00EA13FF"/>
    <w:rsid w:val="00EA3156"/>
    <w:rsid w:val="00EA36C4"/>
    <w:rsid w:val="00EA62FC"/>
    <w:rsid w:val="00EA690F"/>
    <w:rsid w:val="00EA7749"/>
    <w:rsid w:val="00EB0B1E"/>
    <w:rsid w:val="00EB3E0B"/>
    <w:rsid w:val="00EB7870"/>
    <w:rsid w:val="00EC35DF"/>
    <w:rsid w:val="00EC3C90"/>
    <w:rsid w:val="00EC4322"/>
    <w:rsid w:val="00EC4FB1"/>
    <w:rsid w:val="00EC5745"/>
    <w:rsid w:val="00ED0255"/>
    <w:rsid w:val="00ED5226"/>
    <w:rsid w:val="00ED6996"/>
    <w:rsid w:val="00ED74CE"/>
    <w:rsid w:val="00EE75E1"/>
    <w:rsid w:val="00EE7C28"/>
    <w:rsid w:val="00EF00EB"/>
    <w:rsid w:val="00EF71A0"/>
    <w:rsid w:val="00F01731"/>
    <w:rsid w:val="00F02791"/>
    <w:rsid w:val="00F05B0D"/>
    <w:rsid w:val="00F10024"/>
    <w:rsid w:val="00F138A4"/>
    <w:rsid w:val="00F17640"/>
    <w:rsid w:val="00F22E94"/>
    <w:rsid w:val="00F253E9"/>
    <w:rsid w:val="00F32C3C"/>
    <w:rsid w:val="00F36F01"/>
    <w:rsid w:val="00F41E82"/>
    <w:rsid w:val="00F42EDA"/>
    <w:rsid w:val="00F4472A"/>
    <w:rsid w:val="00F52D34"/>
    <w:rsid w:val="00F555ED"/>
    <w:rsid w:val="00F617D8"/>
    <w:rsid w:val="00F62812"/>
    <w:rsid w:val="00F63346"/>
    <w:rsid w:val="00F7662E"/>
    <w:rsid w:val="00F87499"/>
    <w:rsid w:val="00F91305"/>
    <w:rsid w:val="00F93CEA"/>
    <w:rsid w:val="00F94711"/>
    <w:rsid w:val="00F96C1A"/>
    <w:rsid w:val="00F96C2B"/>
    <w:rsid w:val="00FA059D"/>
    <w:rsid w:val="00FB2F68"/>
    <w:rsid w:val="00FB381E"/>
    <w:rsid w:val="00FC4208"/>
    <w:rsid w:val="00FC6D26"/>
    <w:rsid w:val="00FC7572"/>
    <w:rsid w:val="00FD731B"/>
    <w:rsid w:val="00FD7727"/>
    <w:rsid w:val="00FE0416"/>
    <w:rsid w:val="00FE5BAA"/>
    <w:rsid w:val="00FF0095"/>
    <w:rsid w:val="00FF10A9"/>
    <w:rsid w:val="00FF1702"/>
    <w:rsid w:val="00FF53E4"/>
    <w:rsid w:val="00FF6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50F"/>
    <w:pPr>
      <w:tabs>
        <w:tab w:val="left" w:pos="720"/>
      </w:tabs>
      <w:spacing w:line="480" w:lineRule="auto"/>
    </w:pPr>
    <w:rPr>
      <w:rFonts w:ascii="Courier New" w:hAnsi="Courier New"/>
      <w:sz w:val="24"/>
      <w:szCs w:val="24"/>
    </w:rPr>
  </w:style>
  <w:style w:type="paragraph" w:styleId="Heading1">
    <w:name w:val="heading 1"/>
    <w:basedOn w:val="Normal"/>
    <w:next w:val="Normal"/>
    <w:link w:val="Heading1Char"/>
    <w:autoRedefine/>
    <w:uiPriority w:val="99"/>
    <w:qFormat/>
    <w:rsid w:val="006C650F"/>
    <w:pPr>
      <w:keepNext/>
      <w:spacing w:before="240" w:line="240" w:lineRule="auto"/>
      <w:outlineLvl w:val="0"/>
    </w:pPr>
    <w:rPr>
      <w:bCs/>
      <w:szCs w:val="20"/>
    </w:rPr>
  </w:style>
  <w:style w:type="paragraph" w:styleId="Heading2">
    <w:name w:val="heading 2"/>
    <w:basedOn w:val="Normal"/>
    <w:next w:val="Normal"/>
    <w:link w:val="Heading2Char"/>
    <w:autoRedefine/>
    <w:uiPriority w:val="99"/>
    <w:qFormat/>
    <w:rsid w:val="006C650F"/>
    <w:pPr>
      <w:keepNext/>
      <w:outlineLvl w:val="1"/>
    </w:pPr>
    <w:rPr>
      <w:b/>
      <w:szCs w:val="20"/>
    </w:rPr>
  </w:style>
  <w:style w:type="paragraph" w:styleId="Heading3">
    <w:name w:val="heading 3"/>
    <w:basedOn w:val="Normal"/>
    <w:next w:val="Normal"/>
    <w:link w:val="Heading3Char"/>
    <w:uiPriority w:val="99"/>
    <w:qFormat/>
    <w:rsid w:val="006C650F"/>
    <w:pPr>
      <w:keepNext/>
      <w:jc w:val="center"/>
      <w:outlineLvl w:val="2"/>
    </w:pPr>
    <w:rPr>
      <w:b/>
      <w:iCs/>
    </w:rPr>
  </w:style>
  <w:style w:type="paragraph" w:styleId="Heading4">
    <w:name w:val="heading 4"/>
    <w:basedOn w:val="Normal"/>
    <w:next w:val="Normal"/>
    <w:link w:val="Heading4Char"/>
    <w:autoRedefine/>
    <w:uiPriority w:val="99"/>
    <w:qFormat/>
    <w:rsid w:val="00160F72"/>
    <w:pPr>
      <w:widowControl w:val="0"/>
      <w:tabs>
        <w:tab w:val="clear" w:pos="720"/>
      </w:tabs>
      <w:outlineLvl w:val="3"/>
    </w:pPr>
    <w:rPr>
      <w:rFonts w:cs="Courier New"/>
      <w:b/>
      <w:u w:val="single"/>
    </w:rPr>
  </w:style>
  <w:style w:type="paragraph" w:styleId="Heading5">
    <w:name w:val="heading 5"/>
    <w:basedOn w:val="Normal"/>
    <w:next w:val="Normal"/>
    <w:link w:val="Heading5Char"/>
    <w:uiPriority w:val="99"/>
    <w:qFormat/>
    <w:rsid w:val="006C650F"/>
    <w:pPr>
      <w:keepNext/>
      <w:outlineLvl w:val="4"/>
    </w:pPr>
    <w:rPr>
      <w:rFonts w:cs="Courier New"/>
      <w:b/>
      <w:bCs/>
    </w:rPr>
  </w:style>
  <w:style w:type="paragraph" w:styleId="Heading6">
    <w:name w:val="heading 6"/>
    <w:basedOn w:val="Normal"/>
    <w:next w:val="Normal"/>
    <w:link w:val="Heading6Char"/>
    <w:uiPriority w:val="99"/>
    <w:qFormat/>
    <w:rsid w:val="006C650F"/>
    <w:pPr>
      <w:keepNext/>
      <w:outlineLvl w:val="5"/>
    </w:pPr>
    <w:rPr>
      <w:rFonts w:cs="Courier New"/>
      <w:b/>
      <w:bCs/>
      <w:u w:val="single"/>
    </w:rPr>
  </w:style>
  <w:style w:type="paragraph" w:styleId="Heading7">
    <w:name w:val="heading 7"/>
    <w:basedOn w:val="Normal"/>
    <w:next w:val="Normal"/>
    <w:link w:val="Heading7Char"/>
    <w:uiPriority w:val="99"/>
    <w:qFormat/>
    <w:rsid w:val="006C650F"/>
    <w:pPr>
      <w:keepNext/>
      <w:spacing w:line="240" w:lineRule="auto"/>
      <w:outlineLvl w:val="6"/>
    </w:pPr>
    <w:rPr>
      <w:u w:val="single"/>
    </w:rPr>
  </w:style>
  <w:style w:type="paragraph" w:styleId="Heading8">
    <w:name w:val="heading 8"/>
    <w:basedOn w:val="Normal"/>
    <w:next w:val="Normal"/>
    <w:link w:val="Heading8Char"/>
    <w:uiPriority w:val="99"/>
    <w:qFormat/>
    <w:rsid w:val="006C650F"/>
    <w:pPr>
      <w:keepNext/>
      <w:outlineLvl w:val="7"/>
    </w:pPr>
    <w:rPr>
      <w:b/>
      <w:bCs/>
      <w:i/>
      <w:iCs/>
    </w:rPr>
  </w:style>
  <w:style w:type="paragraph" w:styleId="Heading9">
    <w:name w:val="heading 9"/>
    <w:basedOn w:val="Normal"/>
    <w:next w:val="Normal"/>
    <w:link w:val="Heading9Char"/>
    <w:uiPriority w:val="99"/>
    <w:qFormat/>
    <w:rsid w:val="006C650F"/>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030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B030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B030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B030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B030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B0303"/>
    <w:rPr>
      <w:rFonts w:ascii="Calibri" w:hAnsi="Calibri" w:cs="Times New Roman"/>
      <w:b/>
      <w:bCs/>
    </w:rPr>
  </w:style>
  <w:style w:type="character" w:customStyle="1" w:styleId="Heading7Char">
    <w:name w:val="Heading 7 Char"/>
    <w:basedOn w:val="DefaultParagraphFont"/>
    <w:link w:val="Heading7"/>
    <w:uiPriority w:val="99"/>
    <w:semiHidden/>
    <w:locked/>
    <w:rsid w:val="002B030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B030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2B0303"/>
    <w:rPr>
      <w:rFonts w:ascii="Cambria" w:hAnsi="Cambria" w:cs="Times New Roman"/>
    </w:rPr>
  </w:style>
  <w:style w:type="paragraph" w:styleId="BodyText">
    <w:name w:val="Body Text"/>
    <w:basedOn w:val="Normal"/>
    <w:link w:val="BodyTextChar"/>
    <w:uiPriority w:val="99"/>
    <w:rsid w:val="006C650F"/>
    <w:pPr>
      <w:spacing w:line="240" w:lineRule="auto"/>
    </w:pPr>
    <w:rPr>
      <w:b/>
      <w:bCs/>
      <w:i/>
      <w:iCs/>
    </w:rPr>
  </w:style>
  <w:style w:type="character" w:customStyle="1" w:styleId="BodyTextChar">
    <w:name w:val="Body Text Char"/>
    <w:basedOn w:val="DefaultParagraphFont"/>
    <w:link w:val="BodyText"/>
    <w:uiPriority w:val="99"/>
    <w:semiHidden/>
    <w:locked/>
    <w:rsid w:val="002B0303"/>
    <w:rPr>
      <w:rFonts w:ascii="Courier New" w:hAnsi="Courier New" w:cs="Times New Roman"/>
      <w:sz w:val="24"/>
      <w:szCs w:val="24"/>
    </w:rPr>
  </w:style>
  <w:style w:type="paragraph" w:styleId="BodyText2">
    <w:name w:val="Body Text 2"/>
    <w:basedOn w:val="Normal"/>
    <w:link w:val="BodyText2Char"/>
    <w:uiPriority w:val="99"/>
    <w:rsid w:val="006C650F"/>
    <w:pPr>
      <w:spacing w:line="240" w:lineRule="auto"/>
      <w:jc w:val="center"/>
    </w:pPr>
    <w:rPr>
      <w:b/>
      <w:bCs/>
    </w:rPr>
  </w:style>
  <w:style w:type="character" w:customStyle="1" w:styleId="BodyText2Char">
    <w:name w:val="Body Text 2 Char"/>
    <w:basedOn w:val="DefaultParagraphFont"/>
    <w:link w:val="BodyText2"/>
    <w:uiPriority w:val="99"/>
    <w:semiHidden/>
    <w:locked/>
    <w:rsid w:val="002B0303"/>
    <w:rPr>
      <w:rFonts w:ascii="Courier New" w:hAnsi="Courier New" w:cs="Times New Roman"/>
      <w:sz w:val="24"/>
      <w:szCs w:val="24"/>
    </w:rPr>
  </w:style>
  <w:style w:type="character" w:styleId="Hyperlink">
    <w:name w:val="Hyperlink"/>
    <w:basedOn w:val="DefaultParagraphFont"/>
    <w:uiPriority w:val="99"/>
    <w:rsid w:val="006C650F"/>
    <w:rPr>
      <w:rFonts w:cs="Times New Roman"/>
      <w:color w:val="0000FF"/>
      <w:u w:val="single"/>
    </w:rPr>
  </w:style>
  <w:style w:type="paragraph" w:styleId="BodyText3">
    <w:name w:val="Body Text 3"/>
    <w:basedOn w:val="Normal"/>
    <w:link w:val="BodyText3Char"/>
    <w:uiPriority w:val="99"/>
    <w:rsid w:val="006C650F"/>
    <w:pPr>
      <w:spacing w:line="240" w:lineRule="auto"/>
      <w:jc w:val="center"/>
    </w:pPr>
  </w:style>
  <w:style w:type="character" w:customStyle="1" w:styleId="BodyText3Char">
    <w:name w:val="Body Text 3 Char"/>
    <w:basedOn w:val="DefaultParagraphFont"/>
    <w:link w:val="BodyText3"/>
    <w:uiPriority w:val="99"/>
    <w:semiHidden/>
    <w:locked/>
    <w:rsid w:val="002B0303"/>
    <w:rPr>
      <w:rFonts w:ascii="Courier New" w:hAnsi="Courier New" w:cs="Times New Roman"/>
      <w:sz w:val="16"/>
      <w:szCs w:val="16"/>
    </w:rPr>
  </w:style>
  <w:style w:type="character" w:styleId="PageNumber">
    <w:name w:val="page number"/>
    <w:basedOn w:val="DefaultParagraphFont"/>
    <w:uiPriority w:val="99"/>
    <w:rsid w:val="006C650F"/>
    <w:rPr>
      <w:rFonts w:ascii="Courier New" w:hAnsi="Courier New" w:cs="Times New Roman"/>
      <w:color w:val="auto"/>
      <w:sz w:val="24"/>
      <w:u w:val="none"/>
      <w:vertAlign w:val="baseline"/>
    </w:rPr>
  </w:style>
  <w:style w:type="character" w:styleId="FollowedHyperlink">
    <w:name w:val="FollowedHyperlink"/>
    <w:basedOn w:val="DefaultParagraphFont"/>
    <w:uiPriority w:val="99"/>
    <w:rsid w:val="006C650F"/>
    <w:rPr>
      <w:rFonts w:cs="Times New Roman"/>
      <w:color w:val="800080"/>
      <w:u w:val="single"/>
    </w:rPr>
  </w:style>
  <w:style w:type="paragraph" w:styleId="BodyTextIndent">
    <w:name w:val="Body Text Indent"/>
    <w:basedOn w:val="Normal"/>
    <w:link w:val="BodyTextIndentChar"/>
    <w:uiPriority w:val="99"/>
    <w:rsid w:val="006C650F"/>
    <w:pPr>
      <w:tabs>
        <w:tab w:val="clear" w:pos="720"/>
      </w:tabs>
      <w:ind w:left="720"/>
    </w:pPr>
    <w:rPr>
      <w:rFonts w:cs="Courier New"/>
    </w:rPr>
  </w:style>
  <w:style w:type="character" w:customStyle="1" w:styleId="BodyTextIndentChar">
    <w:name w:val="Body Text Indent Char"/>
    <w:basedOn w:val="DefaultParagraphFont"/>
    <w:link w:val="BodyTextIndent"/>
    <w:uiPriority w:val="99"/>
    <w:locked/>
    <w:rsid w:val="009A524F"/>
    <w:rPr>
      <w:rFonts w:ascii="Courier New" w:hAnsi="Courier New" w:cs="Courier New"/>
      <w:sz w:val="24"/>
      <w:szCs w:val="24"/>
    </w:rPr>
  </w:style>
  <w:style w:type="paragraph" w:styleId="BodyTextIndent3">
    <w:name w:val="Body Text Indent 3"/>
    <w:basedOn w:val="Normal"/>
    <w:link w:val="BodyTextIndent3Char"/>
    <w:uiPriority w:val="99"/>
    <w:rsid w:val="006C650F"/>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uiPriority w:val="99"/>
    <w:semiHidden/>
    <w:locked/>
    <w:rsid w:val="002B0303"/>
    <w:rPr>
      <w:rFonts w:ascii="Courier New" w:hAnsi="Courier New" w:cs="Times New Roman"/>
      <w:sz w:val="16"/>
      <w:szCs w:val="16"/>
    </w:rPr>
  </w:style>
  <w:style w:type="paragraph" w:styleId="CommentText">
    <w:name w:val="annotation text"/>
    <w:basedOn w:val="Normal"/>
    <w:link w:val="CommentTextChar"/>
    <w:uiPriority w:val="99"/>
    <w:rsid w:val="006C650F"/>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uiPriority w:val="99"/>
    <w:locked/>
    <w:rsid w:val="00122EBC"/>
    <w:rPr>
      <w:rFonts w:cs="Times New Roman"/>
      <w:sz w:val="22"/>
    </w:rPr>
  </w:style>
  <w:style w:type="paragraph" w:styleId="BodyTextIndent2">
    <w:name w:val="Body Text Indent 2"/>
    <w:basedOn w:val="Normal"/>
    <w:link w:val="BodyTextIndent2Char"/>
    <w:uiPriority w:val="99"/>
    <w:rsid w:val="006C650F"/>
    <w:pPr>
      <w:tabs>
        <w:tab w:val="clear" w:pos="720"/>
      </w:tabs>
      <w:ind w:firstLine="720"/>
    </w:pPr>
    <w:rPr>
      <w:rFonts w:cs="Courier New"/>
    </w:rPr>
  </w:style>
  <w:style w:type="character" w:customStyle="1" w:styleId="BodyTextIndent2Char">
    <w:name w:val="Body Text Indent 2 Char"/>
    <w:basedOn w:val="DefaultParagraphFont"/>
    <w:link w:val="BodyTextIndent2"/>
    <w:uiPriority w:val="99"/>
    <w:semiHidden/>
    <w:locked/>
    <w:rsid w:val="002B0303"/>
    <w:rPr>
      <w:rFonts w:ascii="Courier New" w:hAnsi="Courier New" w:cs="Times New Roman"/>
      <w:sz w:val="24"/>
      <w:szCs w:val="24"/>
    </w:rPr>
  </w:style>
  <w:style w:type="paragraph" w:styleId="HTMLPreformatted">
    <w:name w:val="HTML Preformatted"/>
    <w:basedOn w:val="Normal"/>
    <w:link w:val="HTMLPreformattedChar"/>
    <w:uiPriority w:val="99"/>
    <w:rsid w:val="006C650F"/>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DD471B"/>
    <w:rPr>
      <w:rFonts w:ascii="Arial Unicode MS" w:eastAsia="Arial Unicode MS" w:hAnsi="Arial Unicode MS" w:cs="Arial Unicode MS"/>
    </w:rPr>
  </w:style>
  <w:style w:type="paragraph" w:styleId="BalloonText">
    <w:name w:val="Balloon Text"/>
    <w:basedOn w:val="Normal"/>
    <w:link w:val="BalloonTextChar"/>
    <w:uiPriority w:val="99"/>
    <w:semiHidden/>
    <w:rsid w:val="006C65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0303"/>
    <w:rPr>
      <w:rFonts w:cs="Times New Roman"/>
      <w:sz w:val="2"/>
    </w:rPr>
  </w:style>
  <w:style w:type="paragraph" w:customStyle="1" w:styleId="Steps">
    <w:name w:val="Steps"/>
    <w:basedOn w:val="Normal"/>
    <w:uiPriority w:val="99"/>
    <w:rsid w:val="006C650F"/>
    <w:pPr>
      <w:numPr>
        <w:numId w:val="3"/>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6C650F"/>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locked/>
    <w:rsid w:val="00B112F3"/>
    <w:rPr>
      <w:rFonts w:cs="Times New Roman"/>
      <w:snapToGrid w:val="0"/>
      <w:sz w:val="24"/>
    </w:rPr>
  </w:style>
  <w:style w:type="paragraph" w:customStyle="1" w:styleId="Style">
    <w:name w:val="Style"/>
    <w:basedOn w:val="Normal"/>
    <w:uiPriority w:val="99"/>
    <w:rsid w:val="006C650F"/>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6C650F"/>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locked/>
    <w:rsid w:val="00B112F3"/>
    <w:rPr>
      <w:rFonts w:cs="Times New Roman"/>
      <w:sz w:val="24"/>
      <w:szCs w:val="24"/>
    </w:rPr>
  </w:style>
  <w:style w:type="paragraph" w:styleId="NoSpacing">
    <w:name w:val="No Spacing"/>
    <w:link w:val="NoSpacingChar"/>
    <w:uiPriority w:val="99"/>
    <w:qFormat/>
    <w:rsid w:val="00B112F3"/>
    <w:rPr>
      <w:rFonts w:ascii="Calibri" w:hAnsi="Calibri"/>
    </w:rPr>
  </w:style>
  <w:style w:type="character" w:customStyle="1" w:styleId="NoSpacingChar">
    <w:name w:val="No Spacing Char"/>
    <w:basedOn w:val="DefaultParagraphFont"/>
    <w:link w:val="NoSpacing"/>
    <w:uiPriority w:val="99"/>
    <w:locked/>
    <w:rsid w:val="00B112F3"/>
    <w:rPr>
      <w:rFonts w:ascii="Calibri" w:hAnsi="Calibri" w:cs="Times New Roman"/>
      <w:sz w:val="22"/>
      <w:szCs w:val="22"/>
      <w:lang w:val="en-US" w:eastAsia="en-US" w:bidi="ar-SA"/>
    </w:rPr>
  </w:style>
  <w:style w:type="character" w:styleId="CommentReference">
    <w:name w:val="annotation reference"/>
    <w:basedOn w:val="DefaultParagraphFont"/>
    <w:uiPriority w:val="99"/>
    <w:rsid w:val="00122EBC"/>
    <w:rPr>
      <w:rFonts w:cs="Times New Roman"/>
      <w:sz w:val="16"/>
      <w:szCs w:val="16"/>
    </w:rPr>
  </w:style>
  <w:style w:type="paragraph" w:styleId="CommentSubject">
    <w:name w:val="annotation subject"/>
    <w:basedOn w:val="CommentText"/>
    <w:next w:val="CommentText"/>
    <w:link w:val="CommentSubjectChar"/>
    <w:uiPriority w:val="99"/>
    <w:rsid w:val="00122EBC"/>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uiPriority w:val="99"/>
    <w:locked/>
    <w:rsid w:val="00122EBC"/>
  </w:style>
  <w:style w:type="paragraph" w:styleId="NormalWeb">
    <w:name w:val="Normal (Web)"/>
    <w:basedOn w:val="Normal"/>
    <w:uiPriority w:val="99"/>
    <w:rsid w:val="00C2526E"/>
    <w:pPr>
      <w:tabs>
        <w:tab w:val="clear" w:pos="720"/>
      </w:tabs>
      <w:spacing w:before="100" w:beforeAutospacing="1" w:after="100" w:afterAutospacing="1" w:line="240" w:lineRule="auto"/>
    </w:pPr>
    <w:rPr>
      <w:rFonts w:ascii="Times New Roman" w:hAnsi="Times New Roman"/>
    </w:rPr>
  </w:style>
  <w:style w:type="character" w:customStyle="1" w:styleId="BodyChar">
    <w:name w:val="Body Char"/>
    <w:basedOn w:val="DefaultParagraphFont"/>
    <w:link w:val="Body"/>
    <w:uiPriority w:val="99"/>
    <w:locked/>
    <w:rsid w:val="00B95A59"/>
    <w:rPr>
      <w:rFonts w:ascii="Arial" w:hAnsi="Arial" w:cs="Arial"/>
    </w:rPr>
  </w:style>
  <w:style w:type="paragraph" w:customStyle="1" w:styleId="Body">
    <w:name w:val="Body"/>
    <w:basedOn w:val="Normal"/>
    <w:link w:val="BodyChar"/>
    <w:uiPriority w:val="99"/>
    <w:rsid w:val="00B95A59"/>
    <w:pPr>
      <w:tabs>
        <w:tab w:val="clear" w:pos="720"/>
      </w:tabs>
      <w:spacing w:before="220" w:line="240" w:lineRule="auto"/>
    </w:pPr>
    <w:rPr>
      <w:rFonts w:ascii="Arial" w:hAnsi="Arial" w:cs="Arial"/>
      <w:sz w:val="20"/>
      <w:szCs w:val="20"/>
    </w:rPr>
  </w:style>
  <w:style w:type="paragraph" w:styleId="ListParagraph">
    <w:name w:val="List Paragraph"/>
    <w:basedOn w:val="Normal"/>
    <w:uiPriority w:val="99"/>
    <w:qFormat/>
    <w:rsid w:val="00136747"/>
    <w:pPr>
      <w:ind w:left="720"/>
      <w:contextualSpacing/>
    </w:pPr>
  </w:style>
  <w:style w:type="paragraph" w:styleId="Revision">
    <w:name w:val="Revision"/>
    <w:hidden/>
    <w:uiPriority w:val="99"/>
    <w:semiHidden/>
    <w:rsid w:val="008E09CC"/>
    <w:rPr>
      <w:rFonts w:ascii="Courier New" w:hAnsi="Courier New"/>
      <w:sz w:val="24"/>
      <w:szCs w:val="24"/>
    </w:rPr>
  </w:style>
</w:styles>
</file>

<file path=word/webSettings.xml><?xml version="1.0" encoding="utf-8"?>
<w:webSettings xmlns:r="http://schemas.openxmlformats.org/officeDocument/2006/relationships" xmlns:w="http://schemas.openxmlformats.org/wordprocessingml/2006/main">
  <w:divs>
    <w:div w:id="1414620330">
      <w:marLeft w:val="0"/>
      <w:marRight w:val="0"/>
      <w:marTop w:val="0"/>
      <w:marBottom w:val="0"/>
      <w:divBdr>
        <w:top w:val="none" w:sz="0" w:space="0" w:color="auto"/>
        <w:left w:val="none" w:sz="0" w:space="0" w:color="auto"/>
        <w:bottom w:val="none" w:sz="0" w:space="0" w:color="auto"/>
        <w:right w:val="none" w:sz="0" w:space="0" w:color="auto"/>
      </w:divBdr>
    </w:div>
    <w:div w:id="1414620336">
      <w:marLeft w:val="0"/>
      <w:marRight w:val="0"/>
      <w:marTop w:val="0"/>
      <w:marBottom w:val="0"/>
      <w:divBdr>
        <w:top w:val="none" w:sz="0" w:space="0" w:color="auto"/>
        <w:left w:val="none" w:sz="0" w:space="0" w:color="auto"/>
        <w:bottom w:val="none" w:sz="0" w:space="0" w:color="auto"/>
        <w:right w:val="none" w:sz="0" w:space="0" w:color="auto"/>
      </w:divBdr>
    </w:div>
    <w:div w:id="1414620337">
      <w:marLeft w:val="0"/>
      <w:marRight w:val="0"/>
      <w:marTop w:val="0"/>
      <w:marBottom w:val="0"/>
      <w:divBdr>
        <w:top w:val="none" w:sz="0" w:space="0" w:color="auto"/>
        <w:left w:val="none" w:sz="0" w:space="0" w:color="auto"/>
        <w:bottom w:val="none" w:sz="0" w:space="0" w:color="auto"/>
        <w:right w:val="none" w:sz="0" w:space="0" w:color="auto"/>
      </w:divBdr>
      <w:divsChild>
        <w:div w:id="1414620332">
          <w:marLeft w:val="0"/>
          <w:marRight w:val="0"/>
          <w:marTop w:val="0"/>
          <w:marBottom w:val="0"/>
          <w:divBdr>
            <w:top w:val="none" w:sz="0" w:space="0" w:color="auto"/>
            <w:left w:val="none" w:sz="0" w:space="0" w:color="auto"/>
            <w:bottom w:val="none" w:sz="0" w:space="0" w:color="auto"/>
            <w:right w:val="none" w:sz="0" w:space="0" w:color="auto"/>
          </w:divBdr>
          <w:divsChild>
            <w:div w:id="1414620325">
              <w:marLeft w:val="0"/>
              <w:marRight w:val="0"/>
              <w:marTop w:val="0"/>
              <w:marBottom w:val="0"/>
              <w:divBdr>
                <w:top w:val="none" w:sz="0" w:space="0" w:color="auto"/>
                <w:left w:val="none" w:sz="0" w:space="0" w:color="auto"/>
                <w:bottom w:val="none" w:sz="0" w:space="0" w:color="auto"/>
                <w:right w:val="none" w:sz="0" w:space="0" w:color="auto"/>
              </w:divBdr>
              <w:divsChild>
                <w:div w:id="1414620328">
                  <w:marLeft w:val="0"/>
                  <w:marRight w:val="0"/>
                  <w:marTop w:val="0"/>
                  <w:marBottom w:val="0"/>
                  <w:divBdr>
                    <w:top w:val="none" w:sz="0" w:space="0" w:color="auto"/>
                    <w:left w:val="none" w:sz="0" w:space="0" w:color="auto"/>
                    <w:bottom w:val="none" w:sz="0" w:space="0" w:color="auto"/>
                    <w:right w:val="none" w:sz="0" w:space="0" w:color="auto"/>
                  </w:divBdr>
                  <w:divsChild>
                    <w:div w:id="1414620331">
                      <w:marLeft w:val="0"/>
                      <w:marRight w:val="0"/>
                      <w:marTop w:val="0"/>
                      <w:marBottom w:val="0"/>
                      <w:divBdr>
                        <w:top w:val="none" w:sz="0" w:space="0" w:color="auto"/>
                        <w:left w:val="none" w:sz="0" w:space="0" w:color="auto"/>
                        <w:bottom w:val="none" w:sz="0" w:space="0" w:color="auto"/>
                        <w:right w:val="none" w:sz="0" w:space="0" w:color="auto"/>
                      </w:divBdr>
                      <w:divsChild>
                        <w:div w:id="1414620327">
                          <w:marLeft w:val="0"/>
                          <w:marRight w:val="0"/>
                          <w:marTop w:val="0"/>
                          <w:marBottom w:val="0"/>
                          <w:divBdr>
                            <w:top w:val="none" w:sz="0" w:space="0" w:color="auto"/>
                            <w:left w:val="none" w:sz="0" w:space="0" w:color="auto"/>
                            <w:bottom w:val="none" w:sz="0" w:space="0" w:color="auto"/>
                            <w:right w:val="none" w:sz="0" w:space="0" w:color="auto"/>
                          </w:divBdr>
                          <w:divsChild>
                            <w:div w:id="1414620326">
                              <w:marLeft w:val="0"/>
                              <w:marRight w:val="0"/>
                              <w:marTop w:val="0"/>
                              <w:marBottom w:val="0"/>
                              <w:divBdr>
                                <w:top w:val="none" w:sz="0" w:space="0" w:color="auto"/>
                                <w:left w:val="none" w:sz="0" w:space="0" w:color="auto"/>
                                <w:bottom w:val="none" w:sz="0" w:space="0" w:color="auto"/>
                                <w:right w:val="none" w:sz="0" w:space="0" w:color="auto"/>
                              </w:divBdr>
                              <w:divsChild>
                                <w:div w:id="1414620335">
                                  <w:marLeft w:val="0"/>
                                  <w:marRight w:val="0"/>
                                  <w:marTop w:val="0"/>
                                  <w:marBottom w:val="0"/>
                                  <w:divBdr>
                                    <w:top w:val="none" w:sz="0" w:space="0" w:color="auto"/>
                                    <w:left w:val="none" w:sz="0" w:space="0" w:color="auto"/>
                                    <w:bottom w:val="none" w:sz="0" w:space="0" w:color="auto"/>
                                    <w:right w:val="none" w:sz="0" w:space="0" w:color="auto"/>
                                  </w:divBdr>
                                  <w:divsChild>
                                    <w:div w:id="1414620339">
                                      <w:marLeft w:val="0"/>
                                      <w:marRight w:val="0"/>
                                      <w:marTop w:val="0"/>
                                      <w:marBottom w:val="0"/>
                                      <w:divBdr>
                                        <w:top w:val="none" w:sz="0" w:space="0" w:color="auto"/>
                                        <w:left w:val="none" w:sz="0" w:space="0" w:color="auto"/>
                                        <w:bottom w:val="none" w:sz="0" w:space="0" w:color="auto"/>
                                        <w:right w:val="none" w:sz="0" w:space="0" w:color="auto"/>
                                      </w:divBdr>
                                      <w:divsChild>
                                        <w:div w:id="1414620333">
                                          <w:marLeft w:val="0"/>
                                          <w:marRight w:val="0"/>
                                          <w:marTop w:val="0"/>
                                          <w:marBottom w:val="0"/>
                                          <w:divBdr>
                                            <w:top w:val="none" w:sz="0" w:space="0" w:color="auto"/>
                                            <w:left w:val="none" w:sz="0" w:space="0" w:color="auto"/>
                                            <w:bottom w:val="none" w:sz="0" w:space="0" w:color="auto"/>
                                            <w:right w:val="none" w:sz="0" w:space="0" w:color="auto"/>
                                          </w:divBdr>
                                          <w:divsChild>
                                            <w:div w:id="1414620329">
                                              <w:marLeft w:val="0"/>
                                              <w:marRight w:val="0"/>
                                              <w:marTop w:val="0"/>
                                              <w:marBottom w:val="0"/>
                                              <w:divBdr>
                                                <w:top w:val="none" w:sz="0" w:space="0" w:color="auto"/>
                                                <w:left w:val="none" w:sz="0" w:space="0" w:color="auto"/>
                                                <w:bottom w:val="none" w:sz="0" w:space="0" w:color="auto"/>
                                                <w:right w:val="none" w:sz="0" w:space="0" w:color="auto"/>
                                              </w:divBdr>
                                              <w:divsChild>
                                                <w:div w:id="141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620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8595</Words>
  <Characters>56229</Characters>
  <Application>Microsoft Office Word</Application>
  <DocSecurity>4</DocSecurity>
  <Lines>468</Lines>
  <Paragraphs>129</Paragraphs>
  <ScaleCrop>false</ScaleCrop>
  <HeadingPairs>
    <vt:vector size="2" baseType="variant">
      <vt:variant>
        <vt:lpstr>Title</vt:lpstr>
      </vt:variant>
      <vt:variant>
        <vt:i4>1</vt:i4>
      </vt:variant>
    </vt:vector>
  </HeadingPairs>
  <TitlesOfParts>
    <vt:vector size="1" baseType="lpstr">
      <vt:lpstr>DRAFT INSTRUCTIONS FOR PREPARING AN APPLICATION NOTICE</vt:lpstr>
    </vt:vector>
  </TitlesOfParts>
  <Company>Department of Education</Company>
  <LinksUpToDate>false</LinksUpToDate>
  <CharactersWithSpaces>64695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INSTRUCTIONS FOR PREPARING AN APPLICATION NOTICE</dc:title>
  <dc:creator>Stan Cohen</dc:creator>
  <cp:lastModifiedBy>Authorised User</cp:lastModifiedBy>
  <cp:revision>2</cp:revision>
  <cp:lastPrinted>2011-01-21T18:08:00Z</cp:lastPrinted>
  <dcterms:created xsi:type="dcterms:W3CDTF">2011-01-24T13:40:00Z</dcterms:created>
  <dcterms:modified xsi:type="dcterms:W3CDTF">2011-01-24T13:40:00Z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