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70A" w:rsidRDefault="00C8370A" w:rsidP="00E26F73">
      <w:pPr>
        <w:spacing w:after="0" w:line="240" w:lineRule="auto"/>
        <w:jc w:val="center"/>
        <w:rPr>
          <w:rFonts w:ascii="Berlin Sans FB" w:hAnsi="Berlin Sans FB"/>
          <w:sz w:val="24"/>
          <w:szCs w:val="24"/>
        </w:rPr>
      </w:pPr>
      <w:r>
        <w:rPr>
          <w:rFonts w:ascii="Berlin Sans FB" w:hAnsi="Berlin Sans FB"/>
          <w:sz w:val="24"/>
          <w:szCs w:val="24"/>
        </w:rPr>
        <w:t>Supporting Statement</w:t>
      </w:r>
    </w:p>
    <w:p w:rsidR="00C8370A" w:rsidRPr="001768FD" w:rsidRDefault="00C8370A" w:rsidP="00E26F73">
      <w:pPr>
        <w:spacing w:after="0" w:line="240" w:lineRule="auto"/>
        <w:jc w:val="center"/>
        <w:rPr>
          <w:rFonts w:ascii="Berlin Sans FB" w:hAnsi="Berlin Sans FB"/>
          <w:sz w:val="24"/>
          <w:szCs w:val="24"/>
        </w:rPr>
      </w:pPr>
      <w:r w:rsidRPr="001768FD">
        <w:rPr>
          <w:rFonts w:ascii="Berlin Sans FB" w:hAnsi="Berlin Sans FB"/>
          <w:sz w:val="24"/>
          <w:szCs w:val="24"/>
        </w:rPr>
        <w:t xml:space="preserve">Approval Request to Conduct Focus Group Research </w:t>
      </w:r>
    </w:p>
    <w:p w:rsidR="00C8370A" w:rsidRDefault="00C8370A" w:rsidP="00E26F73">
      <w:pPr>
        <w:spacing w:after="0" w:line="240" w:lineRule="auto"/>
        <w:ind w:firstLine="720"/>
        <w:rPr>
          <w:rFonts w:ascii="Berlin Sans FB" w:hAnsi="Berlin Sans FB"/>
          <w:sz w:val="24"/>
          <w:szCs w:val="24"/>
        </w:rPr>
      </w:pPr>
      <w:r w:rsidRPr="001768FD">
        <w:rPr>
          <w:rFonts w:ascii="Berlin Sans FB" w:hAnsi="Berlin Sans FB"/>
          <w:sz w:val="24"/>
          <w:szCs w:val="24"/>
        </w:rPr>
        <w:t xml:space="preserve">                                                  (OMB #1545-1349)</w:t>
      </w:r>
      <w:r>
        <w:rPr>
          <w:rFonts w:ascii="Berlin Sans FB" w:hAnsi="Berlin Sans FB"/>
          <w:sz w:val="24"/>
          <w:szCs w:val="24"/>
        </w:rPr>
        <w:t xml:space="preserve"> </w:t>
      </w:r>
    </w:p>
    <w:p w:rsidR="00C8370A" w:rsidRDefault="00C8370A">
      <w:pPr>
        <w:spacing w:after="0" w:line="240" w:lineRule="auto"/>
      </w:pPr>
    </w:p>
    <w:p w:rsidR="00C8370A" w:rsidRDefault="00C8370A">
      <w:pPr>
        <w:spacing w:after="0" w:line="240" w:lineRule="auto"/>
      </w:pPr>
      <w:r>
        <w:t>IRS W&amp;I Field Assistance Focus Groups</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1"/>
        </w:numPr>
        <w:spacing w:after="0" w:line="240" w:lineRule="auto"/>
        <w:ind w:left="0"/>
        <w:rPr>
          <w:b/>
        </w:rPr>
      </w:pPr>
      <w:r>
        <w:rPr>
          <w:b/>
        </w:rPr>
        <w:t>JUSTIFICATION</w:t>
      </w:r>
    </w:p>
    <w:p w:rsidR="00C8370A" w:rsidRDefault="00C8370A">
      <w:pPr>
        <w:pStyle w:val="ListParagraph"/>
        <w:spacing w:after="0" w:line="240" w:lineRule="auto"/>
        <w:ind w:left="0"/>
        <w:rPr>
          <w:b/>
        </w:rPr>
      </w:pPr>
    </w:p>
    <w:p w:rsidR="00C8370A" w:rsidRDefault="00C8370A">
      <w:pPr>
        <w:pStyle w:val="ListParagraph"/>
        <w:numPr>
          <w:ilvl w:val="0"/>
          <w:numId w:val="2"/>
        </w:numPr>
        <w:spacing w:after="0" w:line="240" w:lineRule="auto"/>
        <w:ind w:left="0"/>
        <w:rPr>
          <w:b/>
        </w:rPr>
      </w:pPr>
      <w:r>
        <w:rPr>
          <w:b/>
        </w:rPr>
        <w:t>Circumstances Making the Collection of Information Necessary</w:t>
      </w:r>
    </w:p>
    <w:p w:rsidR="00C8370A" w:rsidRDefault="00C8370A">
      <w:pPr>
        <w:pStyle w:val="ListParagraph"/>
        <w:spacing w:after="0" w:line="240" w:lineRule="auto"/>
        <w:ind w:left="0"/>
        <w:rPr>
          <w:b/>
        </w:rPr>
      </w:pPr>
    </w:p>
    <w:p w:rsidR="00C8370A" w:rsidRDefault="00C8370A">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we seek to obtain OMB approval.  </w:t>
      </w:r>
    </w:p>
    <w:p w:rsidR="00C8370A" w:rsidRDefault="00C8370A">
      <w:pPr>
        <w:spacing w:after="0" w:line="240" w:lineRule="auto"/>
        <w:rPr>
          <w:b/>
        </w:rPr>
      </w:pPr>
    </w:p>
    <w:p w:rsidR="00C8370A" w:rsidRDefault="00C8370A">
      <w:pPr>
        <w:spacing w:after="0" w:line="240" w:lineRule="auto"/>
      </w:pPr>
      <w:r>
        <w:t>This collection of information is necessary to enable W&amp;I to garner customer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W&amp;I’s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C8370A" w:rsidRDefault="00C8370A">
      <w:pPr>
        <w:spacing w:after="0" w:line="240" w:lineRule="auto"/>
      </w:pPr>
      <w:r>
        <w:t xml:space="preserve"> </w:t>
      </w: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Purpose and Use of the Information Collection</w:t>
      </w:r>
    </w:p>
    <w:p w:rsidR="00C8370A" w:rsidRDefault="00C8370A">
      <w:pPr>
        <w:spacing w:after="0" w:line="240" w:lineRule="auto"/>
        <w:rPr>
          <w:highlight w:val="yellow"/>
        </w:rPr>
      </w:pPr>
    </w:p>
    <w:p w:rsidR="00C8370A" w:rsidRDefault="00C8370A">
      <w:pPr>
        <w:spacing w:after="0" w:line="240" w:lineRule="auto"/>
      </w:pPr>
      <w:r>
        <w:t>Improving service to taxpayers requires ongoing assessment of service delivery, by which we mean conducting customer-based research in addition to evaluating internal operations.  W&amp;I Research will collect, analyze, and interpret information gathered through this clearance to identify strengths and weaknesses of new services provided at local IRS offices and make improvements in service delivery based on feedback.  The solicitation of feedback will target virtual service delivery (VSD) and facilitated self assistance (FSA) options.  Responses will be assessed to plan and inform efforts to improve or maintain the quality of service offered to the public.  If this information is not collected, vital feedback from customers and stakeholders on  W&amp;I’s services will be unavailable.</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Consideration Given to Information Technology</w:t>
      </w:r>
    </w:p>
    <w:p w:rsidR="00C8370A" w:rsidRDefault="00C8370A">
      <w:pPr>
        <w:spacing w:after="0" w:line="240" w:lineRule="auto"/>
        <w:rPr>
          <w:highlight w:val="yellow"/>
        </w:rPr>
      </w:pPr>
    </w:p>
    <w:p w:rsidR="00C8370A" w:rsidRPr="00954C10" w:rsidRDefault="00C8370A" w:rsidP="00CB4F67">
      <w:pPr>
        <w:spacing w:after="0" w:line="240" w:lineRule="auto"/>
        <w:rPr>
          <w:rFonts w:ascii="Arial" w:hAnsi="Arial" w:cs="Arial"/>
        </w:rPr>
      </w:pPr>
      <w:r>
        <w:rPr>
          <w:rFonts w:ascii="Arial" w:hAnsi="Arial" w:cs="Arial"/>
        </w:rPr>
        <w:t>If appropriate, the contractor</w:t>
      </w:r>
      <w:r w:rsidRPr="00954C10">
        <w:rPr>
          <w:rFonts w:ascii="Arial" w:hAnsi="Arial" w:cs="Arial"/>
        </w:rPr>
        <w:t xml:space="preserve"> will collect information electronically and/or use online collaboration tools to reduce burden.</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 xml:space="preserve"> Duplication of Information</w:t>
      </w:r>
    </w:p>
    <w:p w:rsidR="00C8370A" w:rsidRDefault="00C8370A">
      <w:pPr>
        <w:spacing w:after="0" w:line="240" w:lineRule="auto"/>
      </w:pPr>
    </w:p>
    <w:p w:rsidR="00C8370A" w:rsidRDefault="00C8370A">
      <w:pPr>
        <w:spacing w:after="0" w:line="240" w:lineRule="auto"/>
      </w:pPr>
      <w:r>
        <w:t>No similar data are gathered or maintained by W&amp;I or are available from other sources known to W&amp;I</w:t>
      </w:r>
      <w:r w:rsidRPr="002A35E6">
        <w:t>.</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 xml:space="preserve"> Reducing the Burden on Small Entities</w:t>
      </w:r>
    </w:p>
    <w:p w:rsidR="00C8370A" w:rsidRDefault="00C8370A">
      <w:pPr>
        <w:pStyle w:val="ListParagraph"/>
        <w:spacing w:after="0" w:line="240" w:lineRule="auto"/>
        <w:ind w:left="0"/>
        <w:rPr>
          <w:b/>
        </w:rPr>
      </w:pPr>
    </w:p>
    <w:p w:rsidR="00C8370A" w:rsidRDefault="00C8370A">
      <w:pPr>
        <w:spacing w:after="0" w:line="240" w:lineRule="auto"/>
      </w:pPr>
      <w:r>
        <w:t xml:space="preserve">Small business or other small entities are not involved in this research effort.  </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 xml:space="preserve">Consequences of Not Conducting Collection </w:t>
      </w:r>
    </w:p>
    <w:p w:rsidR="00C8370A" w:rsidRDefault="00C8370A">
      <w:pPr>
        <w:pStyle w:val="ListParagraph"/>
        <w:spacing w:after="0" w:line="240" w:lineRule="auto"/>
        <w:ind w:left="0"/>
        <w:rPr>
          <w:b/>
        </w:rPr>
      </w:pPr>
    </w:p>
    <w:p w:rsidR="00C8370A" w:rsidRDefault="00C8370A">
      <w:pPr>
        <w:spacing w:after="0" w:line="240" w:lineRule="auto"/>
      </w:pPr>
      <w:r>
        <w:t>Without these types of feedback, W&amp;I will not have information to adjust its services to meet individual taxpayer needs.</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Special Circumstances</w:t>
      </w:r>
    </w:p>
    <w:p w:rsidR="00C8370A" w:rsidRDefault="00C8370A">
      <w:pPr>
        <w:pStyle w:val="ListParagraph"/>
        <w:spacing w:after="0" w:line="240" w:lineRule="auto"/>
        <w:ind w:left="0"/>
        <w:rPr>
          <w:b/>
        </w:rPr>
      </w:pPr>
    </w:p>
    <w:p w:rsidR="00C8370A" w:rsidRDefault="00C8370A">
      <w:pPr>
        <w:spacing w:after="0" w:line="240" w:lineRule="auto"/>
      </w:pPr>
      <w:r>
        <w:t>There are no special circumstances. The information collected will be voluntary and will not be used for statistical purposes.</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Consultations with Persons Outside W&amp;I Field Assistance</w:t>
      </w:r>
    </w:p>
    <w:p w:rsidR="00C8370A" w:rsidRDefault="00C8370A">
      <w:pPr>
        <w:pStyle w:val="ListParagraph"/>
        <w:spacing w:after="0" w:line="240" w:lineRule="auto"/>
        <w:ind w:left="0"/>
        <w:rPr>
          <w:b/>
        </w:rPr>
      </w:pPr>
    </w:p>
    <w:p w:rsidR="00C8370A" w:rsidRPr="00FE4031" w:rsidRDefault="00C8370A" w:rsidP="00CB4F67">
      <w:pPr>
        <w:spacing w:after="0" w:line="240" w:lineRule="auto"/>
        <w:rPr>
          <w:rFonts w:ascii="Arial" w:hAnsi="Arial" w:cs="Arial"/>
        </w:rPr>
      </w:pPr>
      <w:r w:rsidRPr="00FE4031">
        <w:rPr>
          <w:rFonts w:ascii="Arial" w:hAnsi="Arial" w:cs="Arial"/>
        </w:rPr>
        <w:t>Not applicable.</w:t>
      </w: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Payment or Gift</w:t>
      </w:r>
    </w:p>
    <w:p w:rsidR="00C8370A" w:rsidRDefault="00C8370A">
      <w:pPr>
        <w:spacing w:after="0" w:line="240" w:lineRule="auto"/>
      </w:pPr>
    </w:p>
    <w:p w:rsidR="00C8370A" w:rsidRDefault="00C8370A">
      <w:pPr>
        <w:spacing w:after="0" w:line="240" w:lineRule="auto"/>
      </w:pPr>
      <w:r>
        <w:t xml:space="preserve">W&amp;I plans to provide a stipend of $50 per participant, an industry-standard amount for participating in this form of research. </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 xml:space="preserve"> Confidentiality </w:t>
      </w:r>
    </w:p>
    <w:p w:rsidR="00C8370A" w:rsidRDefault="00C8370A">
      <w:pPr>
        <w:spacing w:after="0" w:line="240" w:lineRule="auto"/>
      </w:pPr>
    </w:p>
    <w:p w:rsidR="00C8370A" w:rsidRPr="00122C6A" w:rsidRDefault="00C8370A">
      <w:pPr>
        <w:spacing w:after="0" w:line="240" w:lineRule="auto"/>
        <w:rPr>
          <w:sz w:val="4"/>
          <w:szCs w:val="4"/>
        </w:rPr>
      </w:pPr>
      <w:bookmarkStart w:id="0" w:name="_GoBack"/>
    </w:p>
    <w:bookmarkEnd w:id="0"/>
    <w:p w:rsidR="00C8370A" w:rsidRPr="00122C6A" w:rsidRDefault="00C8370A" w:rsidP="00122C6A">
      <w:pPr>
        <w:spacing w:after="0" w:line="240" w:lineRule="auto"/>
        <w:rPr>
          <w:rFonts w:cs="Arial"/>
        </w:rPr>
      </w:pPr>
      <w:r w:rsidRPr="00122C6A">
        <w:t>No PII will be collected</w:t>
      </w:r>
      <w:r>
        <w:t xml:space="preserve"> during the focus groups</w:t>
      </w:r>
      <w:r w:rsidRPr="00122C6A">
        <w:t xml:space="preserve">.  Moderator will indicate that no names will be used in the final report.  Also, </w:t>
      </w:r>
      <w:r>
        <w:rPr>
          <w:rFonts w:cs="Arial"/>
        </w:rPr>
        <w:t>t</w:t>
      </w:r>
      <w:r w:rsidRPr="00122C6A">
        <w:rPr>
          <w:rFonts w:cs="Arial"/>
        </w:rPr>
        <w:t xml:space="preserve">he data returned to IRS will have no identifying information relating specific records to individual taxpayers. Nonetheless, IRS will ensure that privacy </w:t>
      </w:r>
      <w:r>
        <w:rPr>
          <w:rFonts w:ascii="Berlin Sans FB" w:hAnsi="Berlin Sans FB"/>
          <w:sz w:val="24"/>
          <w:szCs w:val="24"/>
        </w:rPr>
        <w:t xml:space="preserve">to extent allowed by law </w:t>
      </w:r>
      <w:r w:rsidRPr="00122C6A">
        <w:rPr>
          <w:rFonts w:cs="Arial"/>
        </w:rPr>
        <w:t>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w:t>
      </w:r>
      <w:r>
        <w:rPr>
          <w:rFonts w:cs="Arial"/>
        </w:rPr>
        <w:t xml:space="preserve">  </w:t>
      </w:r>
      <w:r w:rsidRPr="00122C6A">
        <w:rPr>
          <w:rFonts w:cs="Arial"/>
        </w:rPr>
        <w:t>Audiotapes used to record testing sessions will be destroyed when the project is completed and there is no further need for the data.</w:t>
      </w:r>
      <w:r>
        <w:rPr>
          <w:rFonts w:cs="Arial"/>
        </w:rPr>
        <w:t xml:space="preserve"> </w:t>
      </w:r>
      <w:r w:rsidRPr="00122C6A">
        <w:rPr>
          <w:rFonts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C8370A" w:rsidRPr="00122C6A" w:rsidRDefault="00C8370A" w:rsidP="00122C6A">
      <w:pPr>
        <w:spacing w:after="0" w:line="240" w:lineRule="auto"/>
      </w:pPr>
    </w:p>
    <w:p w:rsidR="00C8370A" w:rsidRDefault="00C8370A">
      <w:pPr>
        <w:pStyle w:val="ListParagraph"/>
        <w:numPr>
          <w:ilvl w:val="0"/>
          <w:numId w:val="2"/>
        </w:numPr>
        <w:spacing w:after="0" w:line="240" w:lineRule="auto"/>
        <w:ind w:left="0"/>
        <w:rPr>
          <w:b/>
        </w:rPr>
      </w:pPr>
      <w:r>
        <w:rPr>
          <w:b/>
        </w:rPr>
        <w:t>Sensitive Nature</w:t>
      </w:r>
    </w:p>
    <w:p w:rsidR="00C8370A" w:rsidRDefault="00C8370A">
      <w:pPr>
        <w:pStyle w:val="ListParagraph"/>
        <w:spacing w:after="0" w:line="240" w:lineRule="auto"/>
        <w:ind w:left="0"/>
        <w:rPr>
          <w:b/>
        </w:rPr>
      </w:pPr>
    </w:p>
    <w:p w:rsidR="00C8370A" w:rsidRDefault="00C8370A">
      <w:pPr>
        <w:spacing w:after="0" w:line="240" w:lineRule="auto"/>
      </w:pPr>
      <w:r>
        <w:t>No questions will be asked that are of a personal or sensitive nature.</w:t>
      </w:r>
    </w:p>
    <w:p w:rsidR="00C8370A" w:rsidRDefault="00C8370A">
      <w:pPr>
        <w:spacing w:after="0" w:line="240" w:lineRule="auto"/>
      </w:pP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Burden of Information Collection</w:t>
      </w:r>
    </w:p>
    <w:p w:rsidR="00C8370A" w:rsidRDefault="00C8370A">
      <w:pPr>
        <w:spacing w:after="0" w:line="240" w:lineRule="auto"/>
      </w:pPr>
    </w:p>
    <w:p w:rsidR="00C8370A" w:rsidRPr="00BD702D" w:rsidRDefault="00C8370A" w:rsidP="004D3314">
      <w:pPr>
        <w:tabs>
          <w:tab w:val="left" w:pos="-1080"/>
          <w:tab w:val="left" w:pos="-720"/>
          <w:tab w:val="left" w:pos="0"/>
          <w:tab w:val="left" w:pos="450"/>
          <w:tab w:val="left" w:pos="720"/>
          <w:tab w:val="left" w:pos="2160"/>
        </w:tabs>
      </w:pPr>
      <w:r>
        <w:t>Sign-up sheets will be used as instruments to collect information from respondents at selected Taxpayer Assistance Centers (TACs). It is estimated that 1000 TAC customers (50 hours) will sign-up.  Of those, 360 customers (30 hours) will be recruited to determine if these individuals are from the three types of customers being researched and are available for the designated date and time.  Expected response rate is based on past participation levels for similar focus groups among those contacted and qualified to be successfully recruited.  Of the estimated 27 confirmed focus group participants, it is expected that 18 (67%) will participate in the phone focus groups (18 hours).</w:t>
      </w:r>
      <w:r w:rsidRPr="004D3314">
        <w:t xml:space="preserve"> </w:t>
      </w:r>
      <w:r>
        <w:t xml:space="preserve"> The annual burden hours requested (98 hours total) are based on the number of collections we expect to conduct over the requested period for this clearance. No travel is required.</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C8370A" w:rsidTr="00756D06">
        <w:trPr>
          <w:trHeight w:val="274"/>
        </w:trPr>
        <w:tc>
          <w:tcPr>
            <w:tcW w:w="5418" w:type="dxa"/>
          </w:tcPr>
          <w:p w:rsidR="00C8370A" w:rsidRPr="00353852" w:rsidRDefault="00C8370A" w:rsidP="00756D06">
            <w:pPr>
              <w:rPr>
                <w:b/>
              </w:rPr>
            </w:pPr>
            <w:r w:rsidRPr="00353852">
              <w:rPr>
                <w:b/>
              </w:rPr>
              <w:t xml:space="preserve">Category of Respondent </w:t>
            </w:r>
          </w:p>
        </w:tc>
        <w:tc>
          <w:tcPr>
            <w:tcW w:w="1530" w:type="dxa"/>
          </w:tcPr>
          <w:p w:rsidR="00C8370A" w:rsidRPr="00353852" w:rsidRDefault="00C8370A" w:rsidP="00756D06">
            <w:pPr>
              <w:rPr>
                <w:b/>
              </w:rPr>
            </w:pPr>
            <w:r w:rsidRPr="00353852">
              <w:rPr>
                <w:b/>
              </w:rPr>
              <w:t>No. of Respondents</w:t>
            </w:r>
          </w:p>
        </w:tc>
        <w:tc>
          <w:tcPr>
            <w:tcW w:w="1710" w:type="dxa"/>
          </w:tcPr>
          <w:p w:rsidR="00C8370A" w:rsidRPr="00353852" w:rsidRDefault="00C8370A" w:rsidP="00756D06">
            <w:pPr>
              <w:rPr>
                <w:b/>
              </w:rPr>
            </w:pPr>
            <w:r w:rsidRPr="00353852">
              <w:rPr>
                <w:b/>
              </w:rPr>
              <w:t>Participation Time</w:t>
            </w:r>
          </w:p>
        </w:tc>
        <w:tc>
          <w:tcPr>
            <w:tcW w:w="1003" w:type="dxa"/>
          </w:tcPr>
          <w:p w:rsidR="00C8370A" w:rsidRPr="00353852" w:rsidRDefault="00C8370A" w:rsidP="00756D06">
            <w:pPr>
              <w:rPr>
                <w:b/>
              </w:rPr>
            </w:pPr>
            <w:r w:rsidRPr="00353852">
              <w:rPr>
                <w:b/>
              </w:rPr>
              <w:t>Burden</w:t>
            </w:r>
          </w:p>
        </w:tc>
      </w:tr>
      <w:tr w:rsidR="00C8370A" w:rsidTr="00756D06">
        <w:trPr>
          <w:trHeight w:val="274"/>
        </w:trPr>
        <w:tc>
          <w:tcPr>
            <w:tcW w:w="5418" w:type="dxa"/>
          </w:tcPr>
          <w:p w:rsidR="00C8370A" w:rsidRDefault="00C8370A" w:rsidP="00756D06">
            <w:r>
              <w:t>Sign-up sheet time</w:t>
            </w:r>
          </w:p>
        </w:tc>
        <w:tc>
          <w:tcPr>
            <w:tcW w:w="1530" w:type="dxa"/>
          </w:tcPr>
          <w:p w:rsidR="00C8370A" w:rsidRDefault="00C8370A" w:rsidP="00756D06">
            <w:r>
              <w:t>1000</w:t>
            </w:r>
          </w:p>
        </w:tc>
        <w:tc>
          <w:tcPr>
            <w:tcW w:w="1710" w:type="dxa"/>
          </w:tcPr>
          <w:p w:rsidR="00C8370A" w:rsidRDefault="00C8370A" w:rsidP="00756D06">
            <w:r>
              <w:t>3,000 mins (1,000 x 3 mins ea)</w:t>
            </w:r>
          </w:p>
        </w:tc>
        <w:tc>
          <w:tcPr>
            <w:tcW w:w="1003" w:type="dxa"/>
          </w:tcPr>
          <w:p w:rsidR="00C8370A" w:rsidRDefault="00C8370A" w:rsidP="00756D06">
            <w:r>
              <w:t>50 hrs</w:t>
            </w:r>
          </w:p>
        </w:tc>
      </w:tr>
      <w:tr w:rsidR="00C8370A" w:rsidTr="00756D06">
        <w:trPr>
          <w:trHeight w:val="274"/>
        </w:trPr>
        <w:tc>
          <w:tcPr>
            <w:tcW w:w="5418" w:type="dxa"/>
          </w:tcPr>
          <w:p w:rsidR="00C8370A" w:rsidRDefault="00C8370A" w:rsidP="00756D06">
            <w:r>
              <w:t>Participant recruiting time</w:t>
            </w:r>
          </w:p>
        </w:tc>
        <w:tc>
          <w:tcPr>
            <w:tcW w:w="1530" w:type="dxa"/>
          </w:tcPr>
          <w:p w:rsidR="00C8370A" w:rsidRDefault="00C8370A" w:rsidP="00756D06">
            <w:r>
              <w:t>360</w:t>
            </w:r>
          </w:p>
        </w:tc>
        <w:tc>
          <w:tcPr>
            <w:tcW w:w="1710" w:type="dxa"/>
          </w:tcPr>
          <w:p w:rsidR="00C8370A" w:rsidRDefault="00C8370A" w:rsidP="00756D06">
            <w:r>
              <w:t>1,800 mins (360 x 5 mins ea)</w:t>
            </w:r>
          </w:p>
        </w:tc>
        <w:tc>
          <w:tcPr>
            <w:tcW w:w="1003" w:type="dxa"/>
          </w:tcPr>
          <w:p w:rsidR="00C8370A" w:rsidRDefault="00C8370A" w:rsidP="00756D06">
            <w:r>
              <w:t>30 hrs</w:t>
            </w:r>
          </w:p>
        </w:tc>
      </w:tr>
      <w:tr w:rsidR="00C8370A" w:rsidRPr="00077766" w:rsidTr="00756D06">
        <w:trPr>
          <w:trHeight w:val="289"/>
        </w:trPr>
        <w:tc>
          <w:tcPr>
            <w:tcW w:w="5418" w:type="dxa"/>
          </w:tcPr>
          <w:p w:rsidR="00C8370A" w:rsidRPr="00077766" w:rsidRDefault="00C8370A" w:rsidP="00756D06">
            <w:r>
              <w:t>Focus group participation time</w:t>
            </w:r>
          </w:p>
        </w:tc>
        <w:tc>
          <w:tcPr>
            <w:tcW w:w="1530" w:type="dxa"/>
          </w:tcPr>
          <w:p w:rsidR="00C8370A" w:rsidRPr="00077766" w:rsidRDefault="00C8370A" w:rsidP="00756D06">
            <w:r>
              <w:t>18</w:t>
            </w:r>
          </w:p>
        </w:tc>
        <w:tc>
          <w:tcPr>
            <w:tcW w:w="1710" w:type="dxa"/>
          </w:tcPr>
          <w:p w:rsidR="00C8370A" w:rsidRPr="00077766" w:rsidRDefault="00C8370A" w:rsidP="00756D06">
            <w:r>
              <w:t>1,080 mins (18 x 60 mins each)</w:t>
            </w:r>
          </w:p>
        </w:tc>
        <w:tc>
          <w:tcPr>
            <w:tcW w:w="1003" w:type="dxa"/>
          </w:tcPr>
          <w:p w:rsidR="00C8370A" w:rsidRPr="00077766" w:rsidRDefault="00C8370A" w:rsidP="00756D06">
            <w:r>
              <w:t>18 hrs</w:t>
            </w:r>
          </w:p>
        </w:tc>
      </w:tr>
      <w:tr w:rsidR="00C8370A" w:rsidTr="00756D06">
        <w:trPr>
          <w:trHeight w:val="289"/>
        </w:trPr>
        <w:tc>
          <w:tcPr>
            <w:tcW w:w="5418" w:type="dxa"/>
          </w:tcPr>
          <w:p w:rsidR="00C8370A" w:rsidRPr="00353852" w:rsidRDefault="00C8370A" w:rsidP="00756D06">
            <w:pPr>
              <w:rPr>
                <w:b/>
              </w:rPr>
            </w:pPr>
            <w:r w:rsidRPr="00353852">
              <w:rPr>
                <w:b/>
              </w:rPr>
              <w:t>Totals</w:t>
            </w:r>
          </w:p>
        </w:tc>
        <w:tc>
          <w:tcPr>
            <w:tcW w:w="1530" w:type="dxa"/>
          </w:tcPr>
          <w:p w:rsidR="00C8370A" w:rsidRPr="00353852" w:rsidRDefault="00C8370A" w:rsidP="00756D06">
            <w:pPr>
              <w:rPr>
                <w:b/>
              </w:rPr>
            </w:pPr>
          </w:p>
        </w:tc>
        <w:tc>
          <w:tcPr>
            <w:tcW w:w="1710" w:type="dxa"/>
          </w:tcPr>
          <w:p w:rsidR="00C8370A" w:rsidRDefault="00C8370A" w:rsidP="00756D06">
            <w:r>
              <w:t>5,880 mins</w:t>
            </w:r>
          </w:p>
        </w:tc>
        <w:tc>
          <w:tcPr>
            <w:tcW w:w="1003" w:type="dxa"/>
          </w:tcPr>
          <w:p w:rsidR="00C8370A" w:rsidRPr="00353852" w:rsidRDefault="00C8370A" w:rsidP="00756D06">
            <w:pPr>
              <w:rPr>
                <w:b/>
              </w:rPr>
            </w:pPr>
            <w:r>
              <w:rPr>
                <w:b/>
              </w:rPr>
              <w:t>98 hrs</w:t>
            </w:r>
          </w:p>
        </w:tc>
      </w:tr>
    </w:tbl>
    <w:p w:rsidR="00C8370A" w:rsidRDefault="00C8370A" w:rsidP="00BD702D"/>
    <w:p w:rsidR="00C8370A" w:rsidRDefault="00C8370A">
      <w:pPr>
        <w:pStyle w:val="ListParagraph"/>
        <w:numPr>
          <w:ilvl w:val="0"/>
          <w:numId w:val="2"/>
        </w:numPr>
        <w:spacing w:after="0" w:line="240" w:lineRule="auto"/>
        <w:ind w:left="0"/>
        <w:rPr>
          <w:b/>
        </w:rPr>
      </w:pPr>
      <w:r>
        <w:rPr>
          <w:b/>
        </w:rPr>
        <w:t>Costs to Respondents</w:t>
      </w:r>
    </w:p>
    <w:p w:rsidR="00C8370A" w:rsidRDefault="00C8370A">
      <w:pPr>
        <w:pStyle w:val="ListParagraph"/>
        <w:spacing w:after="0" w:line="240" w:lineRule="auto"/>
        <w:ind w:left="0"/>
        <w:rPr>
          <w:b/>
        </w:rPr>
      </w:pPr>
    </w:p>
    <w:p w:rsidR="00C8370A" w:rsidRDefault="00C8370A">
      <w:pPr>
        <w:spacing w:after="0" w:line="240" w:lineRule="auto"/>
      </w:pPr>
      <w:r>
        <w:t xml:space="preserve">No costs are anticipated.  </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Costs to Federal Government</w:t>
      </w:r>
    </w:p>
    <w:p w:rsidR="00C8370A" w:rsidRDefault="00C8370A">
      <w:pPr>
        <w:pStyle w:val="ListParagraph"/>
        <w:spacing w:after="0" w:line="240" w:lineRule="auto"/>
        <w:ind w:left="0"/>
        <w:rPr>
          <w:b/>
        </w:rPr>
      </w:pPr>
    </w:p>
    <w:p w:rsidR="00C8370A" w:rsidRDefault="00C8370A">
      <w:pPr>
        <w:pStyle w:val="ListParagraph"/>
        <w:spacing w:after="0" w:line="240" w:lineRule="auto"/>
        <w:ind w:left="0"/>
      </w:pPr>
      <w:r>
        <w:t>The anticipated cost to the Federal Government is approximately $10,014.57 annually.  These costs are comprised of: focus group recruiting costs, costs to moderate the sessions, create a summary, telephone conference call costs, and participation incentive fees.</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Reason for Change</w:t>
      </w:r>
    </w:p>
    <w:p w:rsidR="00C8370A" w:rsidRDefault="00C8370A">
      <w:pPr>
        <w:pStyle w:val="ListParagraph"/>
        <w:spacing w:after="0" w:line="240" w:lineRule="auto"/>
        <w:ind w:left="0"/>
        <w:rPr>
          <w:b/>
        </w:rPr>
      </w:pPr>
    </w:p>
    <w:p w:rsidR="00C8370A" w:rsidRDefault="00C8370A">
      <w:pPr>
        <w:spacing w:after="0" w:line="240" w:lineRule="auto"/>
      </w:pPr>
      <w:r>
        <w:t xml:space="preserve">Not applicable.  </w:t>
      </w:r>
    </w:p>
    <w:p w:rsidR="00C8370A" w:rsidRDefault="00C8370A">
      <w:pPr>
        <w:spacing w:after="0" w:line="240" w:lineRule="auto"/>
        <w:rPr>
          <w:b/>
        </w:rPr>
      </w:pPr>
    </w:p>
    <w:p w:rsidR="00C8370A" w:rsidRDefault="00C8370A">
      <w:pPr>
        <w:spacing w:after="0" w:line="240" w:lineRule="auto"/>
        <w:rPr>
          <w:b/>
        </w:rPr>
      </w:pPr>
    </w:p>
    <w:p w:rsidR="00C8370A" w:rsidRDefault="00C8370A">
      <w:pPr>
        <w:pStyle w:val="ListParagraph"/>
        <w:numPr>
          <w:ilvl w:val="0"/>
          <w:numId w:val="2"/>
        </w:numPr>
        <w:spacing w:after="0" w:line="240" w:lineRule="auto"/>
        <w:ind w:left="0"/>
        <w:rPr>
          <w:b/>
        </w:rPr>
      </w:pPr>
      <w:r>
        <w:rPr>
          <w:b/>
        </w:rPr>
        <w:t>Tabulation of Results, Schedule, Analysis Plans</w:t>
      </w:r>
    </w:p>
    <w:p w:rsidR="00C8370A" w:rsidRDefault="00C8370A">
      <w:pPr>
        <w:spacing w:after="0" w:line="240" w:lineRule="auto"/>
      </w:pPr>
    </w:p>
    <w:p w:rsidR="00C8370A" w:rsidRDefault="00C8370A" w:rsidP="003E339C">
      <w:pPr>
        <w:spacing w:after="0" w:line="240" w:lineRule="auto"/>
      </w:pPr>
      <w:r>
        <w:t>Feedback collected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C8370A" w:rsidRDefault="00C8370A" w:rsidP="003E339C">
      <w:pPr>
        <w:spacing w:after="0" w:line="240" w:lineRule="auto"/>
      </w:pPr>
    </w:p>
    <w:p w:rsidR="00C8370A" w:rsidRDefault="00C8370A" w:rsidP="003E339C">
      <w:pPr>
        <w:spacing w:after="0" w:line="240" w:lineRule="auto"/>
      </w:pPr>
      <w:r>
        <w:t>Although the W&amp;I does not intend to publish its findings</w:t>
      </w:r>
      <w:r w:rsidRPr="00BA1806">
        <w:t xml:space="preserve">, </w:t>
      </w:r>
      <w:r>
        <w:t xml:space="preserve">W&amp;I </w:t>
      </w:r>
      <w:r w:rsidRPr="00BA1806">
        <w:t>will disseminate the findings when appropriate, strictly following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Display of OMB Approval Date</w:t>
      </w:r>
    </w:p>
    <w:p w:rsidR="00C8370A" w:rsidRDefault="00C8370A">
      <w:pPr>
        <w:pStyle w:val="ListParagraph"/>
        <w:spacing w:after="0" w:line="240" w:lineRule="auto"/>
        <w:ind w:left="0"/>
        <w:rPr>
          <w:b/>
        </w:rPr>
      </w:pPr>
    </w:p>
    <w:p w:rsidR="00C8370A" w:rsidRDefault="00C8370A">
      <w:pPr>
        <w:spacing w:after="0" w:line="240" w:lineRule="auto"/>
      </w:pPr>
      <w:r>
        <w:t>We are requesting no exemption.</w:t>
      </w:r>
    </w:p>
    <w:p w:rsidR="00C8370A" w:rsidRDefault="00C8370A">
      <w:pPr>
        <w:spacing w:after="0" w:line="240" w:lineRule="auto"/>
      </w:pPr>
    </w:p>
    <w:p w:rsidR="00C8370A" w:rsidRDefault="00C8370A">
      <w:pPr>
        <w:spacing w:after="0" w:line="240" w:lineRule="auto"/>
      </w:pPr>
    </w:p>
    <w:p w:rsidR="00C8370A" w:rsidRDefault="00C8370A">
      <w:pPr>
        <w:pStyle w:val="ListParagraph"/>
        <w:numPr>
          <w:ilvl w:val="0"/>
          <w:numId w:val="2"/>
        </w:numPr>
        <w:spacing w:after="0" w:line="240" w:lineRule="auto"/>
        <w:ind w:left="0"/>
        <w:rPr>
          <w:b/>
        </w:rPr>
      </w:pPr>
      <w:r>
        <w:rPr>
          <w:b/>
        </w:rPr>
        <w:t>Exceptions to Certification for Paperwork Reduction Act Submissions</w:t>
      </w:r>
    </w:p>
    <w:p w:rsidR="00C8370A" w:rsidRDefault="00C8370A">
      <w:pPr>
        <w:pStyle w:val="ListParagraph"/>
        <w:spacing w:after="0" w:line="240" w:lineRule="auto"/>
        <w:ind w:left="0"/>
        <w:rPr>
          <w:b/>
        </w:rPr>
      </w:pPr>
    </w:p>
    <w:p w:rsidR="00C8370A" w:rsidRDefault="00C8370A">
      <w:pPr>
        <w:spacing w:after="0" w:line="240" w:lineRule="auto"/>
      </w:pPr>
      <w:r>
        <w:t>These activities comply with the requirements in 5 CFR 1320.9.</w:t>
      </w:r>
    </w:p>
    <w:p w:rsidR="00C8370A" w:rsidRDefault="00C8370A">
      <w:pPr>
        <w:pStyle w:val="BodyTextIndent3"/>
        <w:tabs>
          <w:tab w:val="clear" w:pos="360"/>
        </w:tabs>
        <w:ind w:left="0"/>
        <w:rPr>
          <w:b/>
        </w:rPr>
      </w:pPr>
    </w:p>
    <w:p w:rsidR="00C8370A" w:rsidRPr="00122C6A" w:rsidRDefault="00C8370A">
      <w:pPr>
        <w:pStyle w:val="BodyTextIndent3"/>
        <w:tabs>
          <w:tab w:val="clear" w:pos="360"/>
        </w:tabs>
        <w:ind w:left="0"/>
        <w:rPr>
          <w:rFonts w:ascii="Calibri" w:hAnsi="Calibri"/>
          <w:b/>
          <w:sz w:val="22"/>
          <w:szCs w:val="22"/>
        </w:rPr>
      </w:pPr>
      <w:r w:rsidRPr="00122C6A">
        <w:rPr>
          <w:rFonts w:ascii="Calibri" w:hAnsi="Calibri"/>
          <w:b/>
          <w:sz w:val="22"/>
          <w:szCs w:val="22"/>
        </w:rPr>
        <w:t>19.  Dates collection will begin and end</w:t>
      </w:r>
    </w:p>
    <w:p w:rsidR="00C8370A" w:rsidRDefault="00C8370A">
      <w:pPr>
        <w:pStyle w:val="BodyTextIndent3"/>
        <w:tabs>
          <w:tab w:val="clear" w:pos="360"/>
        </w:tabs>
        <w:ind w:left="0"/>
        <w:rPr>
          <w:b/>
        </w:rPr>
      </w:pPr>
    </w:p>
    <w:p w:rsidR="00C8370A" w:rsidRDefault="00C8370A" w:rsidP="00CF712D">
      <w:pPr>
        <w:spacing w:after="0" w:line="240" w:lineRule="auto"/>
      </w:pPr>
      <w:r>
        <w:t>Data collection will begin in April 2012 and end by May 28, 2012.</w:t>
      </w:r>
    </w:p>
    <w:p w:rsidR="00C8370A" w:rsidRDefault="00C8370A" w:rsidP="00CF712D">
      <w:pPr>
        <w:rPr>
          <w:rFonts w:ascii="Tahoma" w:hAnsi="Tahoma"/>
          <w:sz w:val="20"/>
          <w:szCs w:val="20"/>
        </w:rPr>
      </w:pPr>
    </w:p>
    <w:p w:rsidR="00C8370A" w:rsidRPr="00CF712D" w:rsidRDefault="00C8370A" w:rsidP="00CF712D">
      <w:pPr>
        <w:ind w:left="-450"/>
        <w:rPr>
          <w:rFonts w:ascii="Tahoma" w:hAnsi="Tahoma"/>
          <w:b/>
          <w:sz w:val="20"/>
          <w:szCs w:val="20"/>
        </w:rPr>
      </w:pPr>
      <w:r>
        <w:rPr>
          <w:b/>
        </w:rPr>
        <w:t>B.</w:t>
      </w:r>
      <w:r>
        <w:rPr>
          <w:b/>
        </w:rPr>
        <w:tab/>
        <w:t>STATISTICAL METHODS</w:t>
      </w:r>
    </w:p>
    <w:p w:rsidR="00C8370A" w:rsidRDefault="00C8370A">
      <w:pPr>
        <w:pStyle w:val="BodyTextIndent3"/>
        <w:ind w:left="0"/>
        <w:rPr>
          <w:b/>
        </w:rPr>
      </w:pPr>
    </w:p>
    <w:p w:rsidR="00C8370A" w:rsidRDefault="00C8370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C8370A" w:rsidRDefault="00C8370A">
      <w:pPr>
        <w:spacing w:after="0" w:line="240" w:lineRule="auto"/>
        <w:rPr>
          <w:b/>
        </w:rPr>
      </w:pPr>
    </w:p>
    <w:p w:rsidR="00C8370A" w:rsidRDefault="00C8370A">
      <w:pPr>
        <w:pStyle w:val="ListParagraph"/>
        <w:numPr>
          <w:ilvl w:val="0"/>
          <w:numId w:val="12"/>
        </w:numPr>
        <w:spacing w:after="0" w:line="240" w:lineRule="auto"/>
        <w:rPr>
          <w:b/>
        </w:rPr>
      </w:pPr>
      <w:r>
        <w:rPr>
          <w:b/>
        </w:rPr>
        <w:t>Universe and Respondent Selection</w:t>
      </w:r>
    </w:p>
    <w:p w:rsidR="00C8370A" w:rsidRDefault="00C8370A">
      <w:pPr>
        <w:pStyle w:val="ListParagraph"/>
        <w:spacing w:after="0" w:line="240" w:lineRule="auto"/>
        <w:ind w:left="360"/>
        <w:rPr>
          <w:b/>
        </w:rPr>
      </w:pPr>
    </w:p>
    <w:p w:rsidR="00C8370A" w:rsidRDefault="00C8370A">
      <w:pPr>
        <w:pStyle w:val="ListParagraph"/>
        <w:spacing w:after="0" w:line="240" w:lineRule="auto"/>
        <w:ind w:left="360"/>
      </w:pPr>
      <w: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C8370A" w:rsidRDefault="00C8370A">
      <w:pPr>
        <w:pStyle w:val="ListParagraph"/>
        <w:spacing w:after="0" w:line="240" w:lineRule="auto"/>
        <w:ind w:left="360"/>
      </w:pPr>
    </w:p>
    <w:p w:rsidR="00C8370A" w:rsidRDefault="00C8370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C8370A" w:rsidRDefault="00C8370A">
      <w:pPr>
        <w:pStyle w:val="ListParagraph"/>
        <w:spacing w:after="0" w:line="240" w:lineRule="auto"/>
        <w:ind w:left="360"/>
      </w:pPr>
    </w:p>
    <w:p w:rsidR="00C8370A" w:rsidRDefault="00C8370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C8370A" w:rsidRDefault="00C8370A">
      <w:pPr>
        <w:pStyle w:val="ListParagraph"/>
        <w:spacing w:after="0" w:line="240" w:lineRule="auto"/>
        <w:ind w:left="360"/>
      </w:pPr>
    </w:p>
    <w:p w:rsidR="00C8370A" w:rsidRDefault="00C8370A">
      <w:pPr>
        <w:pStyle w:val="ListParagraph"/>
        <w:spacing w:after="0" w:line="240" w:lineRule="auto"/>
        <w:ind w:left="360"/>
        <w:rPr>
          <w:b/>
        </w:rPr>
      </w:pPr>
    </w:p>
    <w:p w:rsidR="00C8370A" w:rsidRDefault="00C8370A">
      <w:pPr>
        <w:pStyle w:val="ListParagraph"/>
        <w:numPr>
          <w:ilvl w:val="0"/>
          <w:numId w:val="12"/>
        </w:numPr>
        <w:spacing w:after="0" w:line="240" w:lineRule="auto"/>
        <w:rPr>
          <w:b/>
        </w:rPr>
      </w:pPr>
      <w:r>
        <w:rPr>
          <w:b/>
        </w:rPr>
        <w:t>Procedures for Collecting Information</w:t>
      </w:r>
    </w:p>
    <w:p w:rsidR="00C8370A" w:rsidRDefault="00C8370A">
      <w:pPr>
        <w:pStyle w:val="ListParagraph"/>
        <w:spacing w:after="0" w:line="240" w:lineRule="auto"/>
        <w:ind w:left="360"/>
        <w:rPr>
          <w:b/>
        </w:rPr>
      </w:pPr>
    </w:p>
    <w:p w:rsidR="00C8370A" w:rsidRDefault="00C8370A">
      <w:pPr>
        <w:pStyle w:val="ListParagraph"/>
        <w:spacing w:after="0" w:line="240" w:lineRule="auto"/>
        <w:ind w:left="360"/>
      </w:pPr>
      <w:r>
        <w:t xml:space="preserve">Data collection methods and procedures will vary and the specifics of these will be provided with each collection request. W&amp;I </w:t>
      </w:r>
      <w:r w:rsidRPr="00BE0599">
        <w:t xml:space="preserve">expects to </w:t>
      </w:r>
      <w:r>
        <w:t>use telephone data collection methods, both for recruiting and for conducting the focus groups. The focus groups will be moderated by professional moderators at Pacific Consulting Group.</w:t>
      </w:r>
    </w:p>
    <w:p w:rsidR="00C8370A" w:rsidRDefault="00C8370A">
      <w:pPr>
        <w:pStyle w:val="ListParagraph"/>
        <w:spacing w:after="0" w:line="240" w:lineRule="auto"/>
        <w:ind w:left="360"/>
        <w:rPr>
          <w:b/>
        </w:rPr>
      </w:pPr>
    </w:p>
    <w:p w:rsidR="00C8370A" w:rsidRDefault="00C8370A">
      <w:pPr>
        <w:pStyle w:val="ListParagraph"/>
        <w:numPr>
          <w:ilvl w:val="0"/>
          <w:numId w:val="12"/>
        </w:numPr>
        <w:spacing w:after="0" w:line="240" w:lineRule="auto"/>
        <w:rPr>
          <w:b/>
        </w:rPr>
      </w:pPr>
      <w:r>
        <w:rPr>
          <w:b/>
        </w:rPr>
        <w:t>Methods to Maximize Response</w:t>
      </w:r>
    </w:p>
    <w:p w:rsidR="00C8370A" w:rsidRDefault="00C8370A">
      <w:pPr>
        <w:pStyle w:val="ListParagraph"/>
        <w:spacing w:after="0" w:line="240" w:lineRule="auto"/>
        <w:ind w:left="360"/>
      </w:pPr>
    </w:p>
    <w:p w:rsidR="00C8370A" w:rsidRDefault="00C8370A">
      <w:pPr>
        <w:pStyle w:val="ListParagraph"/>
        <w:spacing w:after="0" w:line="240" w:lineRule="auto"/>
        <w:ind w:left="360"/>
        <w:rPr>
          <w:b/>
        </w:rPr>
      </w:pPr>
      <w:r>
        <w:t xml:space="preserve">Information collected will not yield generalizable quantitative findings; it can provide useful customer input, but it does not yield data about customer opinions that can be generalized.  </w:t>
      </w:r>
    </w:p>
    <w:p w:rsidR="00C8370A" w:rsidRDefault="00C8370A">
      <w:pPr>
        <w:pStyle w:val="ListParagraph"/>
        <w:spacing w:after="0" w:line="240" w:lineRule="auto"/>
        <w:ind w:left="360"/>
        <w:rPr>
          <w:b/>
        </w:rPr>
      </w:pPr>
    </w:p>
    <w:p w:rsidR="00C8370A" w:rsidRDefault="00C8370A">
      <w:pPr>
        <w:pStyle w:val="ListParagraph"/>
        <w:numPr>
          <w:ilvl w:val="0"/>
          <w:numId w:val="12"/>
        </w:numPr>
        <w:spacing w:after="0" w:line="240" w:lineRule="auto"/>
        <w:rPr>
          <w:b/>
        </w:rPr>
      </w:pPr>
      <w:r>
        <w:rPr>
          <w:b/>
        </w:rPr>
        <w:t>Testing of Procedures</w:t>
      </w:r>
    </w:p>
    <w:p w:rsidR="00C8370A" w:rsidRDefault="00C8370A">
      <w:pPr>
        <w:pStyle w:val="ListParagraph"/>
        <w:spacing w:after="0" w:line="240" w:lineRule="auto"/>
        <w:ind w:left="360"/>
        <w:rPr>
          <w:b/>
        </w:rPr>
      </w:pPr>
      <w:r>
        <w:rPr>
          <w:b/>
        </w:rPr>
        <w:t xml:space="preserve"> </w:t>
      </w:r>
    </w:p>
    <w:p w:rsidR="00C8370A" w:rsidRDefault="00C8370A">
      <w:pPr>
        <w:pStyle w:val="ListParagraph"/>
        <w:spacing w:after="0" w:line="240" w:lineRule="auto"/>
        <w:ind w:left="360"/>
        <w:rPr>
          <w:b/>
        </w:rPr>
      </w:pPr>
      <w:r>
        <w:t xml:space="preserve">No pretest is necessary for these focus groups as W&amp;I has evidence from previous research that the research procedures to be used for this task are successful. </w:t>
      </w:r>
    </w:p>
    <w:p w:rsidR="00C8370A" w:rsidRDefault="00C8370A" w:rsidP="00457290">
      <w:pPr>
        <w:pStyle w:val="ListParagraph"/>
        <w:spacing w:after="0" w:line="240" w:lineRule="auto"/>
        <w:ind w:left="0"/>
        <w:rPr>
          <w:b/>
        </w:rPr>
      </w:pPr>
    </w:p>
    <w:p w:rsidR="00C8370A" w:rsidRDefault="00C8370A">
      <w:pPr>
        <w:pStyle w:val="ListParagraph"/>
        <w:numPr>
          <w:ilvl w:val="0"/>
          <w:numId w:val="12"/>
        </w:numPr>
        <w:spacing w:after="0" w:line="240" w:lineRule="auto"/>
        <w:rPr>
          <w:b/>
        </w:rPr>
      </w:pPr>
      <w:r>
        <w:rPr>
          <w:b/>
        </w:rPr>
        <w:t>Contacts for Statistical Aspects and Data Collection</w:t>
      </w:r>
    </w:p>
    <w:p w:rsidR="00C8370A" w:rsidRDefault="00C8370A">
      <w:pPr>
        <w:pStyle w:val="ListParagraph"/>
        <w:spacing w:after="0" w:line="240" w:lineRule="auto"/>
        <w:ind w:left="360"/>
        <w:rPr>
          <w:b/>
        </w:rPr>
      </w:pPr>
    </w:p>
    <w:p w:rsidR="00C8370A" w:rsidRDefault="00C8370A" w:rsidP="00BD725A">
      <w:pPr>
        <w:autoSpaceDE w:val="0"/>
        <w:autoSpaceDN w:val="0"/>
        <w:adjustRightInd w:val="0"/>
        <w:spacing w:after="0" w:line="240" w:lineRule="auto"/>
        <w:rPr>
          <w:rFonts w:ascii="Arial" w:hAnsi="Arial" w:cs="Arial"/>
          <w:color w:val="000080"/>
          <w:sz w:val="24"/>
          <w:szCs w:val="24"/>
        </w:rPr>
      </w:pPr>
      <w:r>
        <w:rPr>
          <w:rFonts w:ascii="Arial" w:hAnsi="Arial" w:cs="Arial"/>
          <w:color w:val="000080"/>
          <w:sz w:val="24"/>
          <w:szCs w:val="24"/>
        </w:rPr>
        <w:t xml:space="preserve">Elaine Chan  |  Direct: 650-223-8222  |  Main: 650-327-8108  |  Fax: 650-326-6768 Pacific Consulting Group  |  200 S. California Avenue, Suite 200, Palo Alto, CA 94306  |  </w:t>
      </w:r>
      <w:hyperlink r:id="rId7" w:history="1">
        <w:r>
          <w:rPr>
            <w:rFonts w:ascii="Arial" w:hAnsi="Arial" w:cs="Arial"/>
            <w:color w:val="0000FF"/>
            <w:sz w:val="24"/>
            <w:szCs w:val="24"/>
            <w:u w:val="single"/>
          </w:rPr>
          <w:t>www.pcgfirm.com&lt;http://www.pcgfirm.com&gt;</w:t>
        </w:r>
      </w:hyperlink>
    </w:p>
    <w:p w:rsidR="00C8370A" w:rsidRDefault="00C8370A" w:rsidP="00BD725A">
      <w:pPr>
        <w:spacing w:after="0" w:line="240" w:lineRule="auto"/>
        <w:ind w:left="360"/>
      </w:pPr>
    </w:p>
    <w:sectPr w:rsidR="00C8370A" w:rsidSect="0098209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70A" w:rsidRDefault="00C8370A">
      <w:pPr>
        <w:spacing w:after="0" w:line="240" w:lineRule="auto"/>
      </w:pPr>
      <w:r>
        <w:separator/>
      </w:r>
    </w:p>
  </w:endnote>
  <w:endnote w:type="continuationSeparator" w:id="0">
    <w:p w:rsidR="00C8370A" w:rsidRDefault="00C83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70A" w:rsidRDefault="00C8370A"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370A" w:rsidRDefault="00C8370A" w:rsidP="00E62E7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70A" w:rsidRDefault="00C8370A"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8370A" w:rsidRDefault="00C8370A" w:rsidP="00E62E77">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70A" w:rsidRDefault="00C8370A">
      <w:pPr>
        <w:spacing w:after="0" w:line="240" w:lineRule="auto"/>
      </w:pPr>
      <w:r>
        <w:separator/>
      </w:r>
    </w:p>
  </w:footnote>
  <w:footnote w:type="continuationSeparator" w:id="0">
    <w:p w:rsidR="00C8370A" w:rsidRDefault="00C83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70A" w:rsidRDefault="00C8370A" w:rsidP="00F626FD">
    <w:pPr>
      <w:pStyle w:val="Header"/>
      <w:jc w:val="right"/>
    </w:pPr>
    <w:r>
      <w:t>OMB # 1545-1349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2390D"/>
    <w:rsid w:val="00043B2E"/>
    <w:rsid w:val="00066515"/>
    <w:rsid w:val="00077766"/>
    <w:rsid w:val="00085515"/>
    <w:rsid w:val="000A410F"/>
    <w:rsid w:val="000B4026"/>
    <w:rsid w:val="000C0A7E"/>
    <w:rsid w:val="000E0E62"/>
    <w:rsid w:val="00120A60"/>
    <w:rsid w:val="00122C6A"/>
    <w:rsid w:val="00153E20"/>
    <w:rsid w:val="001628A1"/>
    <w:rsid w:val="00172EEC"/>
    <w:rsid w:val="001768FD"/>
    <w:rsid w:val="001A0D23"/>
    <w:rsid w:val="001A1E1C"/>
    <w:rsid w:val="001B43EE"/>
    <w:rsid w:val="001B5644"/>
    <w:rsid w:val="001D0BFA"/>
    <w:rsid w:val="001E44AB"/>
    <w:rsid w:val="001E7A97"/>
    <w:rsid w:val="001F7BC9"/>
    <w:rsid w:val="00256D0E"/>
    <w:rsid w:val="00281863"/>
    <w:rsid w:val="00284D3A"/>
    <w:rsid w:val="0029408A"/>
    <w:rsid w:val="002A2AF8"/>
    <w:rsid w:val="002A35E6"/>
    <w:rsid w:val="002B0B32"/>
    <w:rsid w:val="00324AF8"/>
    <w:rsid w:val="00336169"/>
    <w:rsid w:val="00353852"/>
    <w:rsid w:val="00377B51"/>
    <w:rsid w:val="003A2F20"/>
    <w:rsid w:val="003A5CE6"/>
    <w:rsid w:val="003A7A16"/>
    <w:rsid w:val="003C0261"/>
    <w:rsid w:val="003D5649"/>
    <w:rsid w:val="003E339C"/>
    <w:rsid w:val="003F5F2D"/>
    <w:rsid w:val="00404071"/>
    <w:rsid w:val="0044553C"/>
    <w:rsid w:val="00446C94"/>
    <w:rsid w:val="00457290"/>
    <w:rsid w:val="00460EB1"/>
    <w:rsid w:val="00474C83"/>
    <w:rsid w:val="00486BD4"/>
    <w:rsid w:val="004970C8"/>
    <w:rsid w:val="004A1CF9"/>
    <w:rsid w:val="004C79B7"/>
    <w:rsid w:val="004D3314"/>
    <w:rsid w:val="005016C3"/>
    <w:rsid w:val="00513A34"/>
    <w:rsid w:val="005362FC"/>
    <w:rsid w:val="00540EF2"/>
    <w:rsid w:val="005471D3"/>
    <w:rsid w:val="00547CA0"/>
    <w:rsid w:val="00562B18"/>
    <w:rsid w:val="005642A5"/>
    <w:rsid w:val="00571BDB"/>
    <w:rsid w:val="00572831"/>
    <w:rsid w:val="005A10E3"/>
    <w:rsid w:val="005E5A3B"/>
    <w:rsid w:val="005E60A0"/>
    <w:rsid w:val="00607287"/>
    <w:rsid w:val="006656C5"/>
    <w:rsid w:val="0067270D"/>
    <w:rsid w:val="006B2FF7"/>
    <w:rsid w:val="006C068A"/>
    <w:rsid w:val="00701CF7"/>
    <w:rsid w:val="00731D48"/>
    <w:rsid w:val="0074733F"/>
    <w:rsid w:val="00756D06"/>
    <w:rsid w:val="00783842"/>
    <w:rsid w:val="007903D0"/>
    <w:rsid w:val="00792628"/>
    <w:rsid w:val="007A268D"/>
    <w:rsid w:val="007A6A7B"/>
    <w:rsid w:val="007E102D"/>
    <w:rsid w:val="00827E3B"/>
    <w:rsid w:val="00894356"/>
    <w:rsid w:val="008A6FC5"/>
    <w:rsid w:val="008F21DF"/>
    <w:rsid w:val="00914716"/>
    <w:rsid w:val="00915BDA"/>
    <w:rsid w:val="00936D67"/>
    <w:rsid w:val="00954C10"/>
    <w:rsid w:val="00982095"/>
    <w:rsid w:val="009E75C8"/>
    <w:rsid w:val="00A12AC9"/>
    <w:rsid w:val="00A36DDB"/>
    <w:rsid w:val="00A52F7E"/>
    <w:rsid w:val="00A659A9"/>
    <w:rsid w:val="00A666FD"/>
    <w:rsid w:val="00A95E43"/>
    <w:rsid w:val="00A96367"/>
    <w:rsid w:val="00A97E53"/>
    <w:rsid w:val="00AA3F96"/>
    <w:rsid w:val="00AC207F"/>
    <w:rsid w:val="00AC2497"/>
    <w:rsid w:val="00AE393C"/>
    <w:rsid w:val="00AF066B"/>
    <w:rsid w:val="00AF55E9"/>
    <w:rsid w:val="00B52960"/>
    <w:rsid w:val="00B66281"/>
    <w:rsid w:val="00B86AFD"/>
    <w:rsid w:val="00BA1806"/>
    <w:rsid w:val="00BC63CD"/>
    <w:rsid w:val="00BD13BB"/>
    <w:rsid w:val="00BD702D"/>
    <w:rsid w:val="00BD725A"/>
    <w:rsid w:val="00BE0599"/>
    <w:rsid w:val="00BF2E89"/>
    <w:rsid w:val="00BF7558"/>
    <w:rsid w:val="00C200D1"/>
    <w:rsid w:val="00C61970"/>
    <w:rsid w:val="00C62FA2"/>
    <w:rsid w:val="00C8370A"/>
    <w:rsid w:val="00CB4F67"/>
    <w:rsid w:val="00CC2FDD"/>
    <w:rsid w:val="00CF712D"/>
    <w:rsid w:val="00D30F06"/>
    <w:rsid w:val="00D453B8"/>
    <w:rsid w:val="00D64405"/>
    <w:rsid w:val="00D64AAF"/>
    <w:rsid w:val="00D93FE0"/>
    <w:rsid w:val="00DA3AFF"/>
    <w:rsid w:val="00DE07E7"/>
    <w:rsid w:val="00DF7F92"/>
    <w:rsid w:val="00E26F73"/>
    <w:rsid w:val="00E62E77"/>
    <w:rsid w:val="00EB2D61"/>
    <w:rsid w:val="00ED135D"/>
    <w:rsid w:val="00F15BAA"/>
    <w:rsid w:val="00F31E34"/>
    <w:rsid w:val="00F626FD"/>
    <w:rsid w:val="00FA1D10"/>
    <w:rsid w:val="00FB1178"/>
    <w:rsid w:val="00FE40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r="http://schemas.openxmlformats.org/officeDocument/2006/relationships" xmlns:w="http://schemas.openxmlformats.org/wordprocessingml/2006/main">
  <w:divs>
    <w:div w:id="941110898">
      <w:marLeft w:val="0"/>
      <w:marRight w:val="0"/>
      <w:marTop w:val="0"/>
      <w:marBottom w:val="0"/>
      <w:divBdr>
        <w:top w:val="none" w:sz="0" w:space="0" w:color="auto"/>
        <w:left w:val="none" w:sz="0" w:space="0" w:color="auto"/>
        <w:bottom w:val="none" w:sz="0" w:space="0" w:color="auto"/>
        <w:right w:val="none" w:sz="0" w:space="0" w:color="auto"/>
      </w:divBdr>
    </w:div>
    <w:div w:id="941110899">
      <w:marLeft w:val="0"/>
      <w:marRight w:val="0"/>
      <w:marTop w:val="0"/>
      <w:marBottom w:val="0"/>
      <w:divBdr>
        <w:top w:val="none" w:sz="0" w:space="0" w:color="auto"/>
        <w:left w:val="none" w:sz="0" w:space="0" w:color="auto"/>
        <w:bottom w:val="none" w:sz="0" w:space="0" w:color="auto"/>
        <w:right w:val="none" w:sz="0" w:space="0" w:color="auto"/>
      </w:divBdr>
    </w:div>
    <w:div w:id="941110900">
      <w:marLeft w:val="0"/>
      <w:marRight w:val="0"/>
      <w:marTop w:val="0"/>
      <w:marBottom w:val="0"/>
      <w:divBdr>
        <w:top w:val="none" w:sz="0" w:space="0" w:color="auto"/>
        <w:left w:val="none" w:sz="0" w:space="0" w:color="auto"/>
        <w:bottom w:val="none" w:sz="0" w:space="0" w:color="auto"/>
        <w:right w:val="none" w:sz="0" w:space="0" w:color="auto"/>
      </w:divBdr>
    </w:div>
    <w:div w:id="941110901">
      <w:marLeft w:val="0"/>
      <w:marRight w:val="0"/>
      <w:marTop w:val="0"/>
      <w:marBottom w:val="0"/>
      <w:divBdr>
        <w:top w:val="none" w:sz="0" w:space="0" w:color="auto"/>
        <w:left w:val="none" w:sz="0" w:space="0" w:color="auto"/>
        <w:bottom w:val="none" w:sz="0" w:space="0" w:color="auto"/>
        <w:right w:val="none" w:sz="0" w:space="0" w:color="auto"/>
      </w:divBdr>
    </w:div>
    <w:div w:id="941110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pcgfirm.com%3chttp://www.pcgfirm.com%3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TotalTime>
  <Pages>5</Pages>
  <Words>1395</Words>
  <Characters>7956</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mdsloa00</cp:lastModifiedBy>
  <cp:revision>23</cp:revision>
  <cp:lastPrinted>2012-02-02T21:42:00Z</cp:lastPrinted>
  <dcterms:created xsi:type="dcterms:W3CDTF">2011-06-03T19:08:00Z</dcterms:created>
  <dcterms:modified xsi:type="dcterms:W3CDTF">2012-02-22T20:34:00Z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