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9C5" w:rsidRPr="00F936CB" w:rsidRDefault="00AA49C5" w:rsidP="00F936CB">
      <w:pPr>
        <w:rPr>
          <w:rFonts w:ascii="Calibri" w:hAnsi="Calibri"/>
        </w:rPr>
      </w:pPr>
      <w:r w:rsidRPr="00D24438">
        <w:rPr>
          <w:rFonts w:ascii="Calibri" w:hAnsi="Calibri"/>
          <w:b/>
          <w:u w:val="single"/>
        </w:rPr>
        <w:t>Study Protocol</w:t>
      </w:r>
    </w:p>
    <w:p w:rsidR="00AA49C5" w:rsidRDefault="00AA49C5" w:rsidP="00850192">
      <w:pPr>
        <w:rPr>
          <w:rFonts w:ascii="Calibri" w:hAnsi="Calibri"/>
          <w:b/>
        </w:rPr>
      </w:pPr>
    </w:p>
    <w:p w:rsidR="00AA49C5" w:rsidRPr="00C87B1B" w:rsidRDefault="00AA49C5" w:rsidP="00850192">
      <w:pPr>
        <w:rPr>
          <w:rFonts w:ascii="Calibri" w:hAnsi="Calibri"/>
          <w:b/>
        </w:rPr>
      </w:pPr>
      <w:r w:rsidRPr="00C87B1B">
        <w:rPr>
          <w:rFonts w:ascii="Calibri" w:hAnsi="Calibri"/>
          <w:b/>
        </w:rPr>
        <w:t>Transfusion-transmitted retrovirus and hepatitis virus rates and risk factors: Improving the safety of</w:t>
      </w:r>
      <w:r>
        <w:rPr>
          <w:rFonts w:ascii="Calibri" w:hAnsi="Calibri"/>
          <w:b/>
        </w:rPr>
        <w:t xml:space="preserve"> the </w:t>
      </w:r>
      <w:smartTag w:uri="urn:schemas-microsoft-com:office:smarttags" w:element="country-region">
        <w:smartTag w:uri="urn:schemas-microsoft-com:office:smarttags" w:element="place">
          <w:r>
            <w:rPr>
              <w:rFonts w:ascii="Calibri" w:hAnsi="Calibri"/>
              <w:b/>
            </w:rPr>
            <w:t>US</w:t>
          </w:r>
        </w:smartTag>
      </w:smartTag>
      <w:r>
        <w:rPr>
          <w:rFonts w:ascii="Calibri" w:hAnsi="Calibri"/>
          <w:b/>
        </w:rPr>
        <w:t xml:space="preserve"> blood supply through hemo</w:t>
      </w:r>
      <w:r w:rsidRPr="00C87B1B">
        <w:rPr>
          <w:rFonts w:ascii="Calibri" w:hAnsi="Calibri"/>
          <w:b/>
        </w:rPr>
        <w:t>vigilance</w:t>
      </w:r>
    </w:p>
    <w:p w:rsidR="00AA49C5" w:rsidRDefault="00AA49C5" w:rsidP="00850192">
      <w:pPr>
        <w:rPr>
          <w:rFonts w:ascii="Calibri" w:hAnsi="Calibri"/>
        </w:rPr>
      </w:pPr>
    </w:p>
    <w:p w:rsidR="00AA49C5" w:rsidRPr="007720BA" w:rsidRDefault="00AA49C5" w:rsidP="00850192">
      <w:pPr>
        <w:rPr>
          <w:rFonts w:ascii="Calibri" w:hAnsi="Calibri"/>
          <w:sz w:val="22"/>
          <w:szCs w:val="22"/>
        </w:rPr>
      </w:pPr>
      <w:r w:rsidRPr="007720BA">
        <w:rPr>
          <w:rFonts w:ascii="Calibri" w:hAnsi="Calibri"/>
          <w:sz w:val="22"/>
          <w:szCs w:val="22"/>
        </w:rPr>
        <w:t xml:space="preserve">American Red Cross, Blood Systems Inc. and </w:t>
      </w:r>
      <w:smartTag w:uri="urn:schemas-microsoft-com:office:smarttags" w:element="PlaceName">
        <w:smartTag w:uri="urn:schemas-microsoft-com:office:smarttags" w:element="place">
          <w:r w:rsidRPr="007720BA">
            <w:rPr>
              <w:rFonts w:ascii="Calibri" w:hAnsi="Calibri"/>
              <w:sz w:val="22"/>
              <w:szCs w:val="22"/>
            </w:rPr>
            <w:t>New York</w:t>
          </w:r>
        </w:smartTag>
        <w:r w:rsidRPr="007720BA">
          <w:rPr>
            <w:rFonts w:ascii="Calibri" w:hAnsi="Calibri"/>
            <w:sz w:val="22"/>
            <w:szCs w:val="22"/>
          </w:rPr>
          <w:t xml:space="preserve"> </w:t>
        </w:r>
        <w:smartTag w:uri="urn:schemas-microsoft-com:office:smarttags" w:element="PlaceName">
          <w:r w:rsidRPr="007720BA">
            <w:rPr>
              <w:rFonts w:ascii="Calibri" w:hAnsi="Calibri"/>
              <w:sz w:val="22"/>
              <w:szCs w:val="22"/>
            </w:rPr>
            <w:t>Blood</w:t>
          </w:r>
        </w:smartTag>
        <w:r w:rsidRPr="007720BA">
          <w:rPr>
            <w:rFonts w:ascii="Calibri" w:hAnsi="Calibri"/>
            <w:sz w:val="22"/>
            <w:szCs w:val="22"/>
          </w:rPr>
          <w:t xml:space="preserve"> </w:t>
        </w:r>
        <w:smartTag w:uri="urn:schemas-microsoft-com:office:smarttags" w:element="PlaceType">
          <w:r w:rsidRPr="007720BA">
            <w:rPr>
              <w:rFonts w:ascii="Calibri" w:hAnsi="Calibri"/>
              <w:sz w:val="22"/>
              <w:szCs w:val="22"/>
            </w:rPr>
            <w:t>Center</w:t>
          </w:r>
        </w:smartTag>
      </w:smartTag>
    </w:p>
    <w:p w:rsidR="00AA49C5" w:rsidRPr="007720BA" w:rsidRDefault="00AA49C5" w:rsidP="00850192">
      <w:pPr>
        <w:rPr>
          <w:rFonts w:ascii="Calibri" w:hAnsi="Calibri"/>
          <w:sz w:val="22"/>
          <w:szCs w:val="22"/>
        </w:rPr>
      </w:pPr>
    </w:p>
    <w:p w:rsidR="00AA49C5" w:rsidRPr="007720BA" w:rsidRDefault="00AA49C5" w:rsidP="00850192">
      <w:pPr>
        <w:rPr>
          <w:rFonts w:ascii="Calibri" w:hAnsi="Calibri"/>
          <w:b/>
          <w:sz w:val="22"/>
          <w:szCs w:val="22"/>
        </w:rPr>
      </w:pPr>
      <w:r w:rsidRPr="007720BA">
        <w:rPr>
          <w:rFonts w:ascii="Calibri" w:hAnsi="Calibri"/>
          <w:b/>
          <w:sz w:val="22"/>
          <w:szCs w:val="22"/>
        </w:rPr>
        <w:t>Background</w:t>
      </w:r>
    </w:p>
    <w:p w:rsidR="00AA49C5" w:rsidRPr="007720BA" w:rsidRDefault="00AA49C5" w:rsidP="000848DD">
      <w:pPr>
        <w:spacing w:before="100" w:beforeAutospacing="1" w:after="100" w:afterAutospacing="1"/>
        <w:rPr>
          <w:rFonts w:ascii="Calibri" w:hAnsi="Calibri"/>
          <w:sz w:val="22"/>
          <w:szCs w:val="22"/>
        </w:rPr>
      </w:pPr>
      <w:r w:rsidRPr="007720BA">
        <w:rPr>
          <w:rFonts w:ascii="Calibri" w:hAnsi="Calibri"/>
          <w:color w:val="000000"/>
          <w:sz w:val="22"/>
          <w:szCs w:val="22"/>
        </w:rPr>
        <w:t xml:space="preserve">Information on current risk factors in blood donors as assessed using analytical study designs is largely unavailable in the </w:t>
      </w:r>
      <w:smartTag w:uri="urn:schemas-microsoft-com:office:smarttags" w:element="country-region">
        <w:smartTag w:uri="urn:schemas-microsoft-com:office:smarttags" w:element="place">
          <w:r w:rsidRPr="007720BA">
            <w:rPr>
              <w:rFonts w:ascii="Calibri" w:hAnsi="Calibri"/>
              <w:color w:val="000000"/>
              <w:sz w:val="22"/>
              <w:szCs w:val="22"/>
            </w:rPr>
            <w:t>US</w:t>
          </w:r>
        </w:smartTag>
      </w:smartTag>
      <w:r w:rsidRPr="007720BA">
        <w:rPr>
          <w:rFonts w:ascii="Calibri" w:hAnsi="Calibri"/>
          <w:color w:val="000000"/>
          <w:sz w:val="22"/>
          <w:szCs w:val="22"/>
        </w:rPr>
        <w:t xml:space="preserve">. </w:t>
      </w:r>
      <w:r w:rsidRPr="007720BA">
        <w:rPr>
          <w:rFonts w:ascii="Calibri" w:hAnsi="Calibri"/>
          <w:sz w:val="22"/>
          <w:szCs w:val="22"/>
        </w:rPr>
        <w:t>Studies of risk factor profiles among HIV-infected donors were funded by the CDC for approximately 10 years after implementation of serologic screening in the mid-1980s, whereas studies of HTLV- and HCV-seropositive (and indeterminate) donors, funded by NIH, were conducted in the early 1990s, but unfortunately, none of these studies is ongoing.</w:t>
      </w:r>
      <w:r w:rsidR="009626C1">
        <w:rPr>
          <w:rFonts w:ascii="Calibri" w:hAnsi="Calibri"/>
          <w:sz w:val="22"/>
          <w:szCs w:val="22"/>
        </w:rPr>
        <w:fldChar w:fldCharType="begin"/>
      </w:r>
      <w:r w:rsidR="009626C1">
        <w:rPr>
          <w:rFonts w:ascii="Calibri" w:hAnsi="Calibri"/>
          <w:sz w:val="22"/>
          <w:szCs w:val="22"/>
        </w:rPr>
        <w:instrText xml:space="preserve"> ADDIN EN.CITE &lt;EndNote&gt;&lt;Cite&gt;&lt;Author&gt;Busch&lt;/Author&gt;&lt;Year&gt;2006&lt;/Year&gt;&lt;RecNum&gt;992&lt;/RecNum&gt;&lt;record&gt;&lt;rec-number&gt;992&lt;/rec-number&gt;&lt;foreign-keys&gt;&lt;key app="EN" db-id="2r0ev2wwpzrd0leaf09p0t0qesd9t0xpr2pa"&gt;992&lt;/key&gt;&lt;/foreign-keys&gt;&lt;ref-type name="Journal Article"&gt;17&lt;/ref-type&gt;&lt;contributors&gt;&lt;authors&gt;&lt;author&gt;Busch, M. P.&lt;/author&gt;&lt;/authors&gt;&lt;/contributors&gt;&lt;titles&gt;&lt;title&gt;Lessons and opportunities from epidemiologic and molecular investigations of infected blood donors&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pages&gt;1663-6&lt;/pages&gt;&lt;volume&gt;46&lt;/volume&gt;&lt;number&gt;10&lt;/number&gt;&lt;keywords&gt;&lt;keyword&gt;Antibodies, Bacterial/blood&lt;/keyword&gt;&lt;keyword&gt;Antibodies, Viral/blood&lt;/keyword&gt;&lt;keyword&gt;Blood Banks&lt;/keyword&gt;&lt;keyword&gt;*Blood Donors&lt;/keyword&gt;&lt;keyword&gt;*Blood Transfusion&lt;/keyword&gt;&lt;keyword&gt;*Donor Selection/methods&lt;/keyword&gt;&lt;keyword&gt;Epidemiology, Molecular/methods&lt;/keyword&gt;&lt;keyword&gt;Female&lt;/keyword&gt;&lt;keyword&gt;Genome, Viral/genetics&lt;/keyword&gt;&lt;keyword&gt;Humans&lt;/keyword&gt;&lt;keyword&gt;Male&lt;/keyword&gt;&lt;keyword&gt;Netherlands&lt;/keyword&gt;&lt;keyword&gt;Virus Diseases/blood/*epidemiology/genetics/prevention &amp;amp;&lt;/keyword&gt;&lt;keyword&gt;control/transmission&lt;/keyword&gt;&lt;/keywords&gt;&lt;dates&gt;&lt;year&gt;2006&lt;/year&gt;&lt;pub-dates&gt;&lt;date&gt;Oct&lt;/date&gt;&lt;/pub-dates&gt;&lt;/dates&gt;&lt;isbn&gt;0041-1132 (Print)&lt;/isbn&gt;&lt;accession-num&gt;17002621&lt;/accession-num&gt;&lt;urls&gt;&lt;related-urls&gt;&lt;url&gt;http://www.ncbi.nlm.nih.gov/entrez/query.fcgi?cmd=Retrieve&amp;amp;db=PubMed&amp;amp;dopt=Citation&amp;amp;list_uids=17002621 &lt;/url&gt;&lt;/related-urls&gt;&lt;/urls&gt;&lt;language&gt;eng&lt;/language&gt;&lt;/record&gt;&lt;/Cite&gt;&lt;/EndNote&gt;</w:instrText>
      </w:r>
      <w:r w:rsidR="009626C1">
        <w:rPr>
          <w:rFonts w:ascii="Calibri" w:hAnsi="Calibri"/>
          <w:sz w:val="22"/>
          <w:szCs w:val="22"/>
        </w:rPr>
        <w:fldChar w:fldCharType="separate"/>
      </w:r>
      <w:r w:rsidR="009626C1">
        <w:rPr>
          <w:rFonts w:ascii="Calibri" w:hAnsi="Calibri"/>
          <w:sz w:val="22"/>
          <w:szCs w:val="22"/>
        </w:rPr>
        <w:t>[1]</w:t>
      </w:r>
      <w:r w:rsidR="009626C1">
        <w:rPr>
          <w:rFonts w:ascii="Calibri" w:hAnsi="Calibri"/>
          <w:sz w:val="22"/>
          <w:szCs w:val="22"/>
        </w:rPr>
        <w:fldChar w:fldCharType="end"/>
      </w:r>
      <w:r w:rsidRPr="007720BA">
        <w:rPr>
          <w:rFonts w:ascii="Calibri" w:hAnsi="Calibri"/>
          <w:sz w:val="22"/>
          <w:szCs w:val="22"/>
        </w:rPr>
        <w:t xml:space="preserve"> More recently, risk factors for HCV infection in nucleic acid positive (NAT) anti-HCV negative donors have been reported.</w:t>
      </w:r>
      <w:r w:rsidR="009626C1">
        <w:rPr>
          <w:rFonts w:ascii="Calibri" w:hAnsi="Calibri"/>
          <w:sz w:val="22"/>
          <w:szCs w:val="22"/>
        </w:rPr>
        <w:fldChar w:fldCharType="begin"/>
      </w:r>
      <w:r w:rsidR="009626C1">
        <w:rPr>
          <w:rFonts w:ascii="Calibri" w:hAnsi="Calibri"/>
          <w:sz w:val="22"/>
          <w:szCs w:val="22"/>
        </w:rPr>
        <w:instrText xml:space="preserve"> ADDIN EN.CITE &lt;EndNote&gt;&lt;Cite&gt;&lt;Author&gt;Orton&lt;/Author&gt;&lt;Year&gt;2004&lt;/Year&gt;&lt;RecNum&gt;813&lt;/RecNum&gt;&lt;record&gt;&lt;rec-number&gt;813&lt;/rec-number&gt;&lt;foreign-keys&gt;&lt;key app="EN" db-id="2r0ev2wwpzrd0leaf09p0t0qesd9t0xpr2pa"&gt;813&lt;/key&gt;&lt;/foreign-keys&gt;&lt;ref-type name="Journal Article"&gt;17&lt;/ref-type&gt;&lt;contributors&gt;&lt;authors&gt;&lt;author&gt;Orton, S. L.&lt;/author&gt;&lt;author&gt;Stramer, S. L.&lt;/author&gt;&lt;author&gt;Dodd, R. Y.&lt;/author&gt;&lt;author&gt;Alter, M. J.&lt;/author&gt;&lt;/authors&gt;&lt;/contributors&gt;&lt;auth-address&gt;American Red Cross, Gaithersburg and Rockville, Maryland, USA. Orton@cber.fda.gov&lt;/auth-address&gt;&lt;titles&gt;&lt;title&gt;Risk factors for HCV infection among blood donors confirmed to be positive for the presence of HCV RNA and not reactive for the presence of anti-HCV&lt;/title&gt;&lt;secondary-title&gt;Transfusion&lt;/secondary-title&gt;&lt;alt-title&gt;Transfusion&lt;/alt-</w:instrText>
      </w:r>
      <w:r w:rsidR="009626C1">
        <w:rPr>
          <w:rFonts w:ascii="Calibri" w:hAnsi="Calibri"/>
          <w:sz w:val="22"/>
          <w:szCs w:val="22"/>
        </w:rPr>
        <w:lastRenderedPageBreak/>
        <w:instrText>title&gt;&lt;/titles&gt;&lt;periodical&gt;&lt;full-title&gt;Transfusion&lt;/full-title&gt;&lt;abbr-1&gt;Transfusion&lt;/abbr-1&gt;&lt;/periodical&gt;&lt;alt-periodical&gt;&lt;full-title&gt;Transfusion&lt;/full-title&gt;&lt;abbr-1&gt;Transfusion&lt;/abbr-1&gt;&lt;/alt-periodical&gt;&lt;pages&gt;275-81&lt;/pages&gt;&lt;volume&gt;44&lt;/volume&gt;&lt;number&gt;2&lt;/number&gt;&lt;keywords&gt;&lt;keyword&gt;Adolescent&lt;/keyword&gt;&lt;keyword&gt;Adult&lt;/keyword&gt;&lt;keyword&gt;Blood Donors/*statistics &amp;amp; numerical data&lt;/keyword&gt;&lt;keyword&gt;Female&lt;/keyword&gt;&lt;keyword&gt;Follow-Up Studies&lt;/keyword&gt;&lt;keyword&gt;Hepacivirus/genetics/immunology&lt;/keyword&gt;&lt;keyword&gt;Hepatitis C/*epidemiology/immunology&lt;/keyword&gt;&lt;keyword&gt;Hepatitis C Antibodies/blood&lt;/keyword&gt;&lt;keyword&gt;Humans&lt;/keyword&gt;&lt;keyword&gt;Male&lt;/keyword&gt;&lt;keyword&gt;RNA, Viral/analysis&lt;/keyword&gt;&lt;keyword&gt;Risk Factors&lt;/keyword&gt;&lt;/keywords&gt;&lt;dates&gt;&lt;year&gt;2004&lt;/year&gt;&lt;pub-dates&gt;&lt;date&gt;Feb&lt;/date&gt;&lt;/pub-dates&gt;&lt;/dates&gt;&lt;isbn&gt;0041-1132 (Print)&lt;/isbn&gt;&lt;accession-num&gt;14962320&lt;/accession-num&gt;&lt;urls&gt;&lt;related-urls&gt;&lt;url&gt;http://www.ncbi.nlm.nih.gov/entrez/query.fcgi?cmd=Retrieve&amp;amp;db=PubMed&amp;amp;dopt=Citation&amp;amp;list_uids=14962320 &lt;/url&gt;&lt;/related-urls&gt;&lt;/urls&gt;&lt;language&gt;eng&lt;/language&gt;&lt;/record&gt;&lt;/Cite&gt;&lt;/EndNote&gt;</w:instrText>
      </w:r>
      <w:r w:rsidR="009626C1">
        <w:rPr>
          <w:rFonts w:ascii="Calibri" w:hAnsi="Calibri"/>
          <w:sz w:val="22"/>
          <w:szCs w:val="22"/>
        </w:rPr>
        <w:fldChar w:fldCharType="separate"/>
      </w:r>
      <w:r w:rsidR="009626C1">
        <w:rPr>
          <w:rFonts w:ascii="Calibri" w:hAnsi="Calibri"/>
          <w:sz w:val="22"/>
          <w:szCs w:val="22"/>
        </w:rPr>
        <w:t>[2]</w:t>
      </w:r>
      <w:r w:rsidR="009626C1">
        <w:rPr>
          <w:rFonts w:ascii="Calibri" w:hAnsi="Calibri"/>
          <w:sz w:val="22"/>
          <w:szCs w:val="22"/>
        </w:rPr>
        <w:fldChar w:fldCharType="end"/>
      </w:r>
      <w:r w:rsidRPr="007720BA">
        <w:rPr>
          <w:rFonts w:ascii="Calibri" w:hAnsi="Calibri"/>
          <w:sz w:val="22"/>
          <w:szCs w:val="22"/>
        </w:rPr>
        <w:t xml:space="preserve"> </w:t>
      </w:r>
    </w:p>
    <w:p w:rsidR="00AA49C5" w:rsidRPr="007720BA" w:rsidRDefault="00AA49C5" w:rsidP="000848DD">
      <w:pPr>
        <w:spacing w:before="100" w:beforeAutospacing="1" w:after="100" w:afterAutospacing="1"/>
        <w:rPr>
          <w:rFonts w:ascii="Calibri" w:hAnsi="Calibri"/>
          <w:color w:val="000000"/>
          <w:sz w:val="22"/>
          <w:szCs w:val="22"/>
        </w:rPr>
      </w:pPr>
      <w:r w:rsidRPr="007720BA">
        <w:rPr>
          <w:rFonts w:ascii="Calibri" w:hAnsi="Calibri"/>
          <w:color w:val="000000"/>
          <w:sz w:val="22"/>
          <w:szCs w:val="22"/>
        </w:rPr>
        <w:t xml:space="preserve">Infection trend analyses have been conducted by the American Red Cross (ARC). </w:t>
      </w:r>
      <w:r w:rsidR="009626C1">
        <w:rPr>
          <w:rFonts w:ascii="Calibri" w:hAnsi="Calibri"/>
          <w:color w:val="000000"/>
          <w:sz w:val="22"/>
          <w:szCs w:val="22"/>
        </w:rPr>
        <w:fldChar w:fldCharType="begin">
          <w:fldData xml:space="preserve">PEVuZE5vdGU+PENpdGUgRXhjbHVkZVllYXI9IjEiPjxBdXRob3I+Wm91PC9BdXRob3I+PFJlY051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</w:fldData>
        </w:fldChar>
      </w:r>
      <w:r w:rsidR="009626C1">
        <w:rPr>
          <w:rFonts w:ascii="Calibri" w:hAnsi="Calibri"/>
          <w:color w:val="000000"/>
          <w:sz w:val="22"/>
          <w:szCs w:val="22"/>
        </w:rPr>
        <w:instrText xml:space="preserve"> ADDIN EN.CITE </w:instrText>
      </w:r>
      <w:r w:rsidR="009626C1">
        <w:rPr>
          <w:rFonts w:ascii="Calibri" w:hAnsi="Calibri"/>
          <w:color w:val="000000"/>
          <w:sz w:val="22"/>
          <w:szCs w:val="22"/>
        </w:rPr>
        <w:fldChar w:fldCharType="begin">
          <w:fldData xml:space="preserve">PEVuZE5vdGU+PENpdGUgRXhjbHVkZVllYXI9IjEiPjxBdXRob3I+Wm91PC9BdXRob3I+PFJlY051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</w:fldData>
        </w:fldChar>
      </w:r>
      <w:r w:rsidR="009626C1">
        <w:rPr>
          <w:rFonts w:ascii="Calibri" w:hAnsi="Calibri"/>
          <w:color w:val="000000"/>
          <w:sz w:val="22"/>
          <w:szCs w:val="22"/>
        </w:rPr>
        <w:instrText xml:space="preserve"> ADDIN EN.CITE.DATA </w:instrText>
      </w:r>
      <w:r w:rsidR="009626C1">
        <w:rPr>
          <w:rFonts w:ascii="Calibri" w:hAnsi="Calibri"/>
          <w:color w:val="000000"/>
          <w:sz w:val="22"/>
          <w:szCs w:val="22"/>
        </w:rPr>
      </w:r>
      <w:r w:rsidR="009626C1">
        <w:rPr>
          <w:rFonts w:ascii="Calibri" w:hAnsi="Calibri"/>
          <w:color w:val="000000"/>
          <w:sz w:val="22"/>
          <w:szCs w:val="22"/>
        </w:rPr>
        <w:fldChar w:fldCharType="end"/>
      </w:r>
      <w:r w:rsidR="009626C1">
        <w:rPr>
          <w:rFonts w:ascii="Calibri" w:hAnsi="Calibri"/>
          <w:color w:val="000000"/>
          <w:sz w:val="22"/>
          <w:szCs w:val="22"/>
        </w:rPr>
        <w:fldChar w:fldCharType="separate"/>
      </w:r>
      <w:r w:rsidR="009626C1">
        <w:rPr>
          <w:rFonts w:ascii="Calibri" w:hAnsi="Calibri"/>
          <w:color w:val="000000"/>
          <w:sz w:val="22"/>
          <w:szCs w:val="22"/>
        </w:rPr>
        <w:t>[3, 4]</w:t>
      </w:r>
      <w:r w:rsidR="009626C1">
        <w:rPr>
          <w:rFonts w:ascii="Calibri" w:hAnsi="Calibri"/>
          <w:color w:val="000000"/>
          <w:sz w:val="22"/>
          <w:szCs w:val="22"/>
        </w:rPr>
        <w:fldChar w:fldCharType="end"/>
      </w:r>
      <w:r w:rsidRPr="007720BA">
        <w:rPr>
          <w:rFonts w:ascii="Calibri" w:hAnsi="Calibri"/>
          <w:color w:val="000000"/>
          <w:sz w:val="22"/>
          <w:szCs w:val="22"/>
        </w:rPr>
        <w:t xml:space="preserve"> The findings show continued HIV risk with the prevalence of HIV in first time donors hovering around 10 per 100,000 donations in each of the last 10 years and the incidence in repeat donors increasing from 1.49 per 100,000 person-years in 1999-2000 to 2.16 per 100,000 persons-years in 2007-2008.</w:t>
      </w:r>
      <w:r w:rsidR="009626C1">
        <w:rPr>
          <w:rFonts w:ascii="Calibri" w:hAnsi="Calibri"/>
          <w:color w:val="000000"/>
          <w:sz w:val="22"/>
          <w:szCs w:val="22"/>
        </w:rPr>
        <w:fldChar w:fldCharType="begin"/>
      </w:r>
      <w:r w:rsidR="009626C1">
        <w:rPr>
          <w:rFonts w:ascii="Calibri" w:hAnsi="Calibri"/>
          <w:color w:val="000000"/>
          <w:sz w:val="22"/>
          <w:szCs w:val="22"/>
        </w:rPr>
        <w:instrText xml:space="preserve"> ADDIN EN.CITE &lt;EndNote&gt;&lt;Cite ExcludeYear="1"&gt;&lt;Author&gt;Zou&lt;/Author&gt;&lt;RecNum&gt;996&lt;/RecNum&gt;&lt;record&gt;&lt;rec-number&gt;996&lt;/rec-number&gt;&lt;foreign-keys&gt;&lt;key app="EN" db-id="2r0ev2wwpzrd0leaf09p0t0qesd9t0xpr2pa"&gt;996&lt;/key&gt;&lt;/foreign-keys&gt;&lt;ref-type name="Journal Article"&gt;17&lt;/ref-type&gt;&lt;contributors&gt;&lt;authors&gt;&lt;author&gt;Zou, S.&lt;/author&gt;&lt;author&gt;Dorsey, K. A.&lt;/author&gt;&lt;author&gt;Notari, E. P.&lt;/author&gt;&lt;author&gt;Foster, G. A.&lt;/author&gt;&lt;author&gt;Krysztof, D. E.&lt;/author&gt;&lt;author&gt;Musavi, F.&lt;/author&gt;&lt;author&gt;Dodd, R. Y.&lt;/author&gt;&lt;author&gt;Stramer, S. L.&lt;/author&gt;&lt;/authors&gt;&lt;/contributors&gt;&lt;auth-address&gt;From the Jerome H. Holland Laboratory, American Red Cross Biomedical Sciences, Rockville, Maryland; and the Scientific Support Office, American Red Cross Biomedical Sciences, Gaithersburg, Maryland.&lt;/auth-address&gt;&lt;titles&gt;&lt;title&gt;Prevalence, incidence, and residual risk of human immunodeficiency virus and hepatitis C virus infections among United States blood donors since the introduction of nucleic acid testing&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dates&gt;&lt;pub-dates&gt;&lt;date&gt;Mar 12&lt;/date&gt;&lt;/pub-dates&gt;&lt;/dates&gt;&lt;isbn&gt;1537-2995 (Electronic)&amp;#xD;0041-1132 (Linking)&lt;/isbn&gt;&lt;accession-num&gt;20345570&lt;/accession-num&gt;&lt;urls&gt;&lt;related-urls&gt;&lt;url&gt;http://www.ncbi.nlm.nih.gov/entrez/query.fcgi?cmd=Retrieve&amp;amp;db=PubMed&amp;amp;dopt=Citation&amp;amp;list_uids=20345570 &lt;/url&gt;&lt;/related-urls&gt;&lt;/urls&gt;&lt;language&gt;Eng&lt;/language&gt;&lt;/record&gt;&lt;/Cite&gt;&lt;/EndNote&gt;</w:instrText>
      </w:r>
      <w:r w:rsidR="009626C1">
        <w:rPr>
          <w:rFonts w:ascii="Calibri" w:hAnsi="Calibri"/>
          <w:color w:val="000000"/>
          <w:sz w:val="22"/>
          <w:szCs w:val="22"/>
        </w:rPr>
        <w:fldChar w:fldCharType="separate"/>
      </w:r>
      <w:r w:rsidR="009626C1">
        <w:rPr>
          <w:rFonts w:ascii="Calibri" w:hAnsi="Calibri"/>
          <w:color w:val="000000"/>
          <w:sz w:val="22"/>
          <w:szCs w:val="22"/>
        </w:rPr>
        <w:t>[4]</w:t>
      </w:r>
      <w:r w:rsidR="009626C1">
        <w:rPr>
          <w:rFonts w:ascii="Calibri" w:hAnsi="Calibri"/>
          <w:color w:val="000000"/>
          <w:sz w:val="22"/>
          <w:szCs w:val="22"/>
        </w:rPr>
        <w:fldChar w:fldCharType="end"/>
      </w:r>
      <w:r w:rsidRPr="007720BA">
        <w:rPr>
          <w:rFonts w:ascii="Calibri" w:hAnsi="Calibri"/>
          <w:color w:val="000000"/>
          <w:sz w:val="22"/>
          <w:szCs w:val="22"/>
        </w:rPr>
        <w:t xml:space="preserve">  While the prevalence of HCV in first time donors decreased over this time interval from 345 to 163 per 100,000 donations, the incidence in repeat donors did not decrease and evidence of incident infection in first time donors increased. Moreover specific age, gender and race/ethnicity groups were over-represented. Significantly increased incidence of both HIV and HCV were observed in 2007/2008 compared to 2005/2006. Similar analyses for HBV have shown an incidence in all donors of 3.4 per 100,000 person-years which is </w:t>
      </w:r>
      <w:r w:rsidRPr="007720BA">
        <w:rPr>
          <w:rFonts w:ascii="Calibri" w:hAnsi="Calibri"/>
          <w:sz w:val="22"/>
          <w:szCs w:val="22"/>
        </w:rPr>
        <w:t>lower than earlier estimates, but remains higher than for HIV and HCV.</w:t>
      </w:r>
      <w:r w:rsidR="009626C1">
        <w:rPr>
          <w:rFonts w:ascii="Calibri" w:hAnsi="Calibri"/>
          <w:sz w:val="22"/>
          <w:szCs w:val="22"/>
        </w:rPr>
        <w:fldChar w:fldCharType="begin"/>
      </w:r>
      <w:r w:rsidR="009626C1">
        <w:rPr>
          <w:rFonts w:ascii="Calibri" w:hAnsi="Calibri"/>
          <w:sz w:val="22"/>
          <w:szCs w:val="22"/>
        </w:rPr>
        <w:instrText xml:space="preserve"> ADDIN EN.CITE &lt;EndNote&gt;&lt;Cite&gt;&lt;Author&gt;Zou&lt;/Author&gt;&lt;Year&gt;2009&lt;/Year&gt;&lt;RecNum&gt;1000&lt;/RecNum&gt;&lt;record&gt;&lt;rec-</w:instrText>
      </w:r>
      <w:r w:rsidR="009626C1">
        <w:rPr>
          <w:rFonts w:ascii="Calibri" w:hAnsi="Calibri"/>
          <w:sz w:val="22"/>
          <w:szCs w:val="22"/>
        </w:rPr>
        <w:lastRenderedPageBreak/>
        <w:instrText>number&gt;1000&lt;/rec-number&gt;&lt;foreign-keys&gt;&lt;key app="EN" db-id="2r0ev2wwpzrd0leaf09p0t0qesd9t0xpr2pa"&gt;1000&lt;/key&gt;&lt;/foreign-keys&gt;&lt;ref-type name="Journal Article"&gt;17&lt;/ref-type&gt;&lt;contributors&gt;&lt;authors&gt;&lt;author&gt;Zou, S.&lt;/author&gt;&lt;author&gt;Stramer, S. L.&lt;/author&gt;&lt;author&gt;Notari, E. P.&lt;/author&gt;&lt;author&gt;Kuhns, M. C.&lt;/author&gt;&lt;author&gt;Krysztof, D.&lt;/author&gt;&lt;author&gt;Musavi, F.&lt;/author&gt;&lt;author&gt;Fang, C. T.&lt;/author&gt;&lt;author&gt;Dodd, R. Y.&lt;/author&gt;&lt;/authors&gt;&lt;/contributors&gt;&lt;auth-address&gt;From the American Red Cross Biomedical Services, Rockville, Maryland; the American Red Cross Biomedical Services, Gaithersburg, Maryland; and Abbott Diagnostics, Abbott Park, Illinois.&lt;/auth-address&gt;&lt;titles&gt;&lt;title&gt;Current incidence and residual risk of hepatitis B infection among blood donors in the United States&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dates&gt;&lt;year&gt;2009&lt;/year&gt;&lt;pub-dates&gt;&lt;date&gt;Apr 28&lt;/date&gt;&lt;/pub-dates&gt;&lt;/dates&gt;&lt;isbn&gt;1537-2995 (Electronic)&amp;#xD;0041-1132 (Linking)&lt;/isbn&gt;&lt;accession-num&gt;19413732&lt;/accession-num&gt;&lt;urls&gt;&lt;related-urls&gt;&lt;url&gt;http://www.ncbi.nlm.nih.gov/entrez/query.fcgi?cmd=Retrieve&amp;amp;db=PubMed&amp;amp;dopt=Citation&amp;amp;list_uids=19413732 &lt;/url&gt;&lt;/related-urls&gt;&lt;/urls&gt;&lt;language&gt;Eng&lt;/language&gt;&lt;/record&gt;&lt;/Cite&gt;&lt;/EndNote&gt;</w:instrText>
      </w:r>
      <w:r w:rsidR="009626C1">
        <w:rPr>
          <w:rFonts w:ascii="Calibri" w:hAnsi="Calibri"/>
          <w:sz w:val="22"/>
          <w:szCs w:val="22"/>
        </w:rPr>
        <w:fldChar w:fldCharType="separate"/>
      </w:r>
      <w:r w:rsidR="009626C1">
        <w:rPr>
          <w:rFonts w:ascii="Calibri" w:hAnsi="Calibri"/>
          <w:sz w:val="22"/>
          <w:szCs w:val="22"/>
        </w:rPr>
        <w:t>[5]</w:t>
      </w:r>
      <w:r w:rsidR="009626C1">
        <w:rPr>
          <w:rFonts w:ascii="Calibri" w:hAnsi="Calibri"/>
          <w:sz w:val="22"/>
          <w:szCs w:val="22"/>
        </w:rPr>
        <w:fldChar w:fldCharType="end"/>
      </w:r>
    </w:p>
    <w:p w:rsidR="00AA49C5" w:rsidRPr="007720BA" w:rsidRDefault="00AA49C5" w:rsidP="000848DD">
      <w:pPr>
        <w:spacing w:before="100" w:beforeAutospacing="1" w:after="100" w:afterAutospacing="1"/>
        <w:rPr>
          <w:rFonts w:ascii="Calibri" w:hAnsi="Calibri"/>
          <w:color w:val="000000"/>
          <w:sz w:val="22"/>
          <w:szCs w:val="22"/>
        </w:rPr>
      </w:pPr>
      <w:r w:rsidRPr="007720BA">
        <w:rPr>
          <w:rFonts w:ascii="Calibri" w:hAnsi="Calibri"/>
          <w:bCs/>
          <w:color w:val="000000"/>
          <w:sz w:val="22"/>
          <w:szCs w:val="22"/>
        </w:rPr>
        <w:t>Approximately 5 million US patients receive red cell transfusions each year.</w:t>
      </w:r>
      <w:r w:rsidR="009626C1">
        <w:rPr>
          <w:rFonts w:ascii="Calibri" w:hAnsi="Calibri"/>
          <w:bCs/>
          <w:color w:val="000000"/>
          <w:sz w:val="22"/>
          <w:szCs w:val="22"/>
        </w:rPr>
        <w:fldChar w:fldCharType="begin"/>
      </w:r>
      <w:r w:rsidR="009626C1">
        <w:rPr>
          <w:rFonts w:ascii="Calibri" w:hAnsi="Calibri"/>
          <w:bCs/>
          <w:color w:val="000000"/>
          <w:sz w:val="22"/>
          <w:szCs w:val="22"/>
        </w:rPr>
        <w:instrText xml:space="preserve"> ADDIN EN.CITE &lt;EndNote&gt;&lt;Cite&gt;&lt;Author&gt;Whitaker&lt;/Author&gt;&lt;Year&gt;2008&lt;/Year&gt;&lt;RecNum&gt;991&lt;/RecNum&gt;&lt;record&gt;&lt;rec-number&gt;991&lt;/rec-number&gt;&lt;foreign-keys&gt;&lt;key app="EN" db-id="2r0ev2wwpzrd0leaf09p0t0qesd9t0xpr2pa"&gt;991&lt;/key&gt;&lt;/foreign-keys&gt;&lt;ref-type name="Report"&gt;27&lt;/ref-type&gt;&lt;contributors&gt;&lt;authors&gt;&lt;author&gt;Whitaker, B. I.&lt;/author&gt;&lt;author&gt;Green, J.  &lt;/author&gt;&lt;author&gt;King, M. R.&lt;/author&gt;&lt;author&gt;Leibeg, L. L. &lt;/author&gt;&lt;author&gt;Mathew, S. M.&lt;/author&gt;&lt;author&gt;Schlumpf, K. S.&lt;/author&gt;&lt;author&gt;Schreiber, G. B.&lt;/author&gt;&lt;/authors&gt;&lt;/contributors&gt;&lt;titles&gt;&lt;title&gt;The 2007 National Blood Collection and Utilization Survey&lt;/title&gt;&lt;/titles&gt;&lt;pages&gt;66&lt;/pages&gt;&lt;dates&gt;&lt;year&gt;2008&lt;/year&gt;&lt;/dates&gt;&lt;pub-location&gt;Rockville, Maryland&lt;/pub-location&gt;&lt;publisher&gt;The United States Department of Health and Human Services&lt;/publisher&gt;&lt;urls&gt;&lt;related-urls&gt;&lt;url&gt;http://www.aabb.org/Documents/Programs_and_Services/Data_Center/07nbcusrpt.pdf&lt;/url&gt;&lt;/related-urls&gt;&lt;/urls&gt;&lt;access-date&gt;April 23, 2009&lt;/access-date&gt;&lt;/record&gt;&lt;/Cite&gt;&lt;/EndNote&gt;</w:instrText>
      </w:r>
      <w:r w:rsidR="009626C1">
        <w:rPr>
          <w:rFonts w:ascii="Calibri" w:hAnsi="Calibri"/>
          <w:bCs/>
          <w:color w:val="000000"/>
          <w:sz w:val="22"/>
          <w:szCs w:val="22"/>
        </w:rPr>
        <w:fldChar w:fldCharType="separate"/>
      </w:r>
      <w:r w:rsidR="009626C1">
        <w:rPr>
          <w:rFonts w:ascii="Calibri" w:hAnsi="Calibri"/>
          <w:bCs/>
          <w:color w:val="000000"/>
          <w:sz w:val="22"/>
          <w:szCs w:val="22"/>
        </w:rPr>
        <w:t>[6]</w:t>
      </w:r>
      <w:r w:rsidR="009626C1">
        <w:rPr>
          <w:rFonts w:ascii="Calibri" w:hAnsi="Calibri"/>
          <w:bCs/>
          <w:color w:val="000000"/>
          <w:sz w:val="22"/>
          <w:szCs w:val="22"/>
        </w:rPr>
        <w:fldChar w:fldCharType="end"/>
      </w:r>
      <w:r w:rsidRPr="007720BA">
        <w:rPr>
          <w:rFonts w:ascii="Calibri" w:hAnsi="Calibri"/>
          <w:bCs/>
          <w:color w:val="000000"/>
          <w:sz w:val="22"/>
          <w:szCs w:val="22"/>
        </w:rPr>
        <w:t xml:space="preserve"> Preventing the transmission of infections to persons requiring transfusion is of paramount importance. The greatest improvements in infectious disease blood safety come from preventing the donation of blood that is infected. To prevent such donations blood collection organizations need to be able to share and aggregate </w:t>
      </w:r>
      <w:r>
        <w:rPr>
          <w:rFonts w:ascii="Calibri" w:hAnsi="Calibri"/>
          <w:bCs/>
          <w:color w:val="000000"/>
          <w:sz w:val="22"/>
          <w:szCs w:val="22"/>
        </w:rPr>
        <w:t>hemo</w:t>
      </w:r>
      <w:r w:rsidRPr="007720BA">
        <w:rPr>
          <w:rFonts w:ascii="Calibri" w:hAnsi="Calibri"/>
          <w:bCs/>
          <w:color w:val="000000"/>
          <w:sz w:val="22"/>
          <w:szCs w:val="22"/>
        </w:rPr>
        <w:t>vigilance data. Standardized data coding, research database processes, and data collection procedures across organizations will benefit transfusion safety. Identifying and reporting risk factors for viral infections in viremic and/or confirmed positive donors is not mandated by the US FDA or required by blood organizations or standard-setting bodies. Risk factor assessment by blood organizations is currently done as part of individual donor notification and counseling by all three organizations, but not in a systematic way within or across organiz</w:t>
      </w:r>
      <w:r>
        <w:rPr>
          <w:rFonts w:ascii="Calibri" w:hAnsi="Calibri"/>
          <w:bCs/>
          <w:color w:val="000000"/>
          <w:sz w:val="22"/>
          <w:szCs w:val="22"/>
        </w:rPr>
        <w:t>ations. A systematic collection of risk factor data</w:t>
      </w:r>
      <w:r w:rsidRPr="007720BA">
        <w:rPr>
          <w:rFonts w:ascii="Calibri" w:hAnsi="Calibri"/>
          <w:bCs/>
          <w:color w:val="000000"/>
          <w:sz w:val="22"/>
          <w:szCs w:val="22"/>
        </w:rPr>
        <w:t xml:space="preserve"> will enhance the information already contained i</w:t>
      </w:r>
      <w:r>
        <w:rPr>
          <w:rFonts w:ascii="Calibri" w:hAnsi="Calibri"/>
          <w:bCs/>
          <w:color w:val="000000"/>
          <w:sz w:val="22"/>
          <w:szCs w:val="22"/>
        </w:rPr>
        <w:t>n the center</w:t>
      </w:r>
      <w:r w:rsidRPr="007720BA">
        <w:rPr>
          <w:rFonts w:ascii="Calibri" w:hAnsi="Calibri"/>
          <w:bCs/>
          <w:color w:val="000000"/>
          <w:sz w:val="22"/>
          <w:szCs w:val="22"/>
        </w:rPr>
        <w:t>s</w:t>
      </w:r>
      <w:r>
        <w:rPr>
          <w:rFonts w:ascii="Calibri" w:hAnsi="Calibri"/>
          <w:bCs/>
          <w:color w:val="000000"/>
          <w:sz w:val="22"/>
          <w:szCs w:val="22"/>
        </w:rPr>
        <w:t>’</w:t>
      </w:r>
      <w:r w:rsidRPr="007720BA">
        <w:rPr>
          <w:rFonts w:ascii="Calibri" w:hAnsi="Calibri"/>
          <w:bCs/>
          <w:color w:val="000000"/>
          <w:sz w:val="22"/>
          <w:szCs w:val="22"/>
        </w:rPr>
        <w:t xml:space="preserve"> databases.</w:t>
      </w:r>
    </w:p>
    <w:p w:rsidR="00AA49C5" w:rsidRPr="007720BA" w:rsidRDefault="00AA49C5" w:rsidP="008C105D">
      <w:pPr>
        <w:pStyle w:val="Header"/>
        <w:widowControl w:val="0"/>
        <w:tabs>
          <w:tab w:val="clear" w:pos="4320"/>
          <w:tab w:val="clear" w:pos="8640"/>
        </w:tabs>
        <w:rPr>
          <w:rFonts w:ascii="Calibri" w:hAnsi="Calibri" w:cs="Arial"/>
          <w:color w:val="000000"/>
          <w:sz w:val="22"/>
          <w:szCs w:val="22"/>
        </w:rPr>
      </w:pPr>
      <w:r w:rsidRPr="007720BA">
        <w:rPr>
          <w:rFonts w:ascii="Calibri" w:hAnsi="Calibri" w:cs="Arial"/>
          <w:color w:val="000000"/>
          <w:sz w:val="22"/>
          <w:szCs w:val="22"/>
        </w:rPr>
        <w:t xml:space="preserve">A brief review of risk factors for viral infection acquisition in the general population of the US and blood donors where available are provided below. However, it is unclear whether current blood donors have the same types of risk exposures and if the proportions of attributable risk behaviors are the same as previously observed. </w:t>
      </w:r>
    </w:p>
    <w:p w:rsidR="00AA49C5" w:rsidRPr="007720BA" w:rsidRDefault="00AA49C5" w:rsidP="008C105D">
      <w:pPr>
        <w:rPr>
          <w:rFonts w:ascii="Calibri" w:hAnsi="Calibri"/>
          <w:color w:val="000000"/>
          <w:sz w:val="22"/>
          <w:szCs w:val="22"/>
        </w:rPr>
      </w:pPr>
    </w:p>
    <w:p w:rsidR="00AA49C5" w:rsidRPr="007720BA" w:rsidRDefault="00AA49C5" w:rsidP="008C105D">
      <w:pPr>
        <w:rPr>
          <w:rFonts w:ascii="Calibri" w:hAnsi="Calibri"/>
          <w:i/>
          <w:color w:val="000000"/>
          <w:sz w:val="22"/>
          <w:szCs w:val="22"/>
        </w:rPr>
      </w:pPr>
      <w:r w:rsidRPr="007720BA">
        <w:rPr>
          <w:rFonts w:ascii="Calibri" w:hAnsi="Calibri"/>
          <w:i/>
          <w:color w:val="000000"/>
          <w:sz w:val="22"/>
          <w:szCs w:val="22"/>
        </w:rPr>
        <w:lastRenderedPageBreak/>
        <w:t>HIV</w:t>
      </w:r>
    </w:p>
    <w:p w:rsidR="00AA49C5" w:rsidRPr="007720BA" w:rsidRDefault="00AA49C5" w:rsidP="008C105D">
      <w:pPr>
        <w:rPr>
          <w:rFonts w:ascii="Calibri" w:hAnsi="Calibri"/>
          <w:i/>
          <w:sz w:val="22"/>
          <w:szCs w:val="22"/>
        </w:rPr>
      </w:pPr>
      <w:r w:rsidRPr="007720BA">
        <w:rPr>
          <w:rFonts w:ascii="Calibri" w:hAnsi="Calibri"/>
          <w:color w:val="000000"/>
          <w:sz w:val="22"/>
          <w:szCs w:val="22"/>
        </w:rPr>
        <w:t>Amo</w:t>
      </w:r>
      <w:r w:rsidRPr="007720BA">
        <w:rPr>
          <w:rFonts w:ascii="Calibri" w:hAnsi="Calibri"/>
          <w:sz w:val="22"/>
          <w:szCs w:val="22"/>
        </w:rPr>
        <w:t>ng 38,000 persons in 33 states with confidential name-based HIV infection reporting in 2004, male-male sex was the most frequently reported transmission category, followed by heterosexual contact and IDU.</w:t>
      </w:r>
      <w:r w:rsidR="009626C1">
        <w:rPr>
          <w:rFonts w:ascii="Calibri" w:hAnsi="Calibri"/>
          <w:sz w:val="22"/>
          <w:szCs w:val="22"/>
        </w:rPr>
        <w:fldChar w:fldCharType="begin">
          <w:fldData xml:space="preserve">PEVuZE5vdGU+PENpdGU+PEF1dGhvcj5IYXJpcmk8L0F1dGhvcj48WWVhcj4yMDA3PC9ZZWFyPjxS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</w:fldData>
        </w:fldChar>
      </w:r>
      <w:r w:rsidR="009626C1">
        <w:rPr>
          <w:rFonts w:ascii="Calibri" w:hAnsi="Calibri"/>
          <w:sz w:val="22"/>
          <w:szCs w:val="22"/>
        </w:rPr>
        <w:instrText xml:space="preserve"> ADDIN EN.CITE </w:instrText>
      </w:r>
      <w:r w:rsidR="009626C1">
        <w:rPr>
          <w:rFonts w:ascii="Calibri" w:hAnsi="Calibri"/>
          <w:sz w:val="22"/>
          <w:szCs w:val="22"/>
        </w:rPr>
        <w:fldChar w:fldCharType="begin">
          <w:fldData xml:space="preserve">PEVuZE5vdGU+PENpdGU+PEF1dGhvcj5IYXJpcmk8L0F1dGhvcj48WWVhcj4yMDA3PC9ZZWFyPjxS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</w:fldData>
        </w:fldChar>
      </w:r>
      <w:r w:rsidR="009626C1">
        <w:rPr>
          <w:rFonts w:ascii="Calibri" w:hAnsi="Calibri"/>
          <w:sz w:val="22"/>
          <w:szCs w:val="22"/>
        </w:rPr>
        <w:instrText xml:space="preserve"> ADDIN EN.CITE.DATA </w:instrText>
      </w:r>
      <w:r w:rsidR="009626C1">
        <w:rPr>
          <w:rFonts w:ascii="Calibri" w:hAnsi="Calibri"/>
          <w:sz w:val="22"/>
          <w:szCs w:val="22"/>
        </w:rPr>
      </w:r>
      <w:r w:rsidR="009626C1">
        <w:rPr>
          <w:rFonts w:ascii="Calibri" w:hAnsi="Calibri"/>
          <w:sz w:val="22"/>
          <w:szCs w:val="22"/>
        </w:rPr>
        <w:fldChar w:fldCharType="end"/>
      </w:r>
      <w:r w:rsidR="009626C1">
        <w:rPr>
          <w:rFonts w:ascii="Calibri" w:hAnsi="Calibri"/>
          <w:sz w:val="22"/>
          <w:szCs w:val="22"/>
        </w:rPr>
        <w:fldChar w:fldCharType="separate"/>
      </w:r>
      <w:r w:rsidR="009626C1">
        <w:rPr>
          <w:rFonts w:ascii="Calibri" w:hAnsi="Calibri"/>
          <w:sz w:val="22"/>
          <w:szCs w:val="22"/>
        </w:rPr>
        <w:t>[7]</w:t>
      </w:r>
      <w:r w:rsidR="009626C1">
        <w:rPr>
          <w:rFonts w:ascii="Calibri" w:hAnsi="Calibri"/>
          <w:sz w:val="22"/>
          <w:szCs w:val="22"/>
        </w:rPr>
        <w:fldChar w:fldCharType="end"/>
      </w:r>
      <w:r w:rsidRPr="007720BA">
        <w:rPr>
          <w:rFonts w:ascii="Calibri" w:hAnsi="Calibri"/>
          <w:sz w:val="22"/>
          <w:szCs w:val="22"/>
        </w:rPr>
        <w:t xml:space="preserve"> The 1999-2002 National Health and Nutrition Examination Survey (NHANES) results show that non-Hispanic black participants (N=1283) who reported ever using cocaine/street drugs, in addition to those who tested positive for the presence of HSV-2 antibody, had a higher prevalence of HIV infection.</w:t>
      </w:r>
      <w:r w:rsidR="009626C1">
        <w:rPr>
          <w:rFonts w:ascii="Calibri" w:hAnsi="Calibri"/>
          <w:sz w:val="22"/>
          <w:szCs w:val="22"/>
        </w:rPr>
        <w:fldChar w:fldCharType="begin">
          <w:fldData xml:space="preserve">PEVuZE5vdGU+PENpdGU+PEF1dGhvcj5NY1F1aWxsYW48L0F1dGhvcj48WWVhcj4yMDA2PC9ZZWFy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</w:fldData>
        </w:fldChar>
      </w:r>
      <w:r w:rsidR="009626C1">
        <w:rPr>
          <w:rFonts w:ascii="Calibri" w:hAnsi="Calibri"/>
          <w:sz w:val="22"/>
          <w:szCs w:val="22"/>
        </w:rPr>
        <w:instrText xml:space="preserve"> ADDIN EN.CITE </w:instrText>
      </w:r>
      <w:r w:rsidR="009626C1">
        <w:rPr>
          <w:rFonts w:ascii="Calibri" w:hAnsi="Calibri"/>
          <w:sz w:val="22"/>
          <w:szCs w:val="22"/>
        </w:rPr>
        <w:fldChar w:fldCharType="begin">
          <w:fldData xml:space="preserve">PEVuZE5vdGU+PENpdGU+PEF1dGhvcj5NY1F1aWxsYW48L0F1dGhvcj48WWVhcj4yMDA2PC9ZZWFy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</w:fldData>
        </w:fldChar>
      </w:r>
      <w:r w:rsidR="009626C1">
        <w:rPr>
          <w:rFonts w:ascii="Calibri" w:hAnsi="Calibri"/>
          <w:sz w:val="22"/>
          <w:szCs w:val="22"/>
        </w:rPr>
        <w:instrText xml:space="preserve"> ADDIN EN.CITE.DATA </w:instrText>
      </w:r>
      <w:r w:rsidR="009626C1">
        <w:rPr>
          <w:rFonts w:ascii="Calibri" w:hAnsi="Calibri"/>
          <w:sz w:val="22"/>
          <w:szCs w:val="22"/>
        </w:rPr>
      </w:r>
      <w:r w:rsidR="009626C1">
        <w:rPr>
          <w:rFonts w:ascii="Calibri" w:hAnsi="Calibri"/>
          <w:sz w:val="22"/>
          <w:szCs w:val="22"/>
        </w:rPr>
        <w:fldChar w:fldCharType="end"/>
      </w:r>
      <w:r w:rsidR="009626C1">
        <w:rPr>
          <w:rFonts w:ascii="Calibri" w:hAnsi="Calibri"/>
          <w:sz w:val="22"/>
          <w:szCs w:val="22"/>
        </w:rPr>
        <w:fldChar w:fldCharType="separate"/>
      </w:r>
      <w:r w:rsidR="009626C1">
        <w:rPr>
          <w:rFonts w:ascii="Calibri" w:hAnsi="Calibri"/>
          <w:sz w:val="22"/>
          <w:szCs w:val="22"/>
        </w:rPr>
        <w:t>[8]</w:t>
      </w:r>
      <w:r w:rsidR="009626C1">
        <w:rPr>
          <w:rFonts w:ascii="Calibri" w:hAnsi="Calibri"/>
          <w:sz w:val="22"/>
          <w:szCs w:val="22"/>
        </w:rPr>
        <w:fldChar w:fldCharType="end"/>
      </w:r>
      <w:r w:rsidRPr="007720BA">
        <w:rPr>
          <w:rFonts w:ascii="Calibri" w:hAnsi="Calibri"/>
          <w:sz w:val="22"/>
          <w:szCs w:val="22"/>
        </w:rPr>
        <w:t xml:space="preserve"> In blood donors, risk factors reported by HIV seropositive donors from over 20 years ago were different for males and females.  In males, male-male sex was most common followed by IDU, sex with an IDU, but 27% did not disclose or could not identify a risk, whereas in females, sex with males at risk for HIV was most common (81% of whom were IDU) followed by IDU, but 41% did not disclose or could not identify a risk.</w:t>
      </w:r>
      <w:r w:rsidR="009626C1">
        <w:rPr>
          <w:rFonts w:ascii="Calibri" w:hAnsi="Calibri"/>
          <w:sz w:val="22"/>
          <w:szCs w:val="22"/>
        </w:rPr>
        <w:fldChar w:fldCharType="begin">
          <w:fldData xml:space="preserve">PEVuZE5vdGU+PENpdGU+PEF1dGhvcj5Eb2xsPC9BdXRob3I+PFllYXI+MTk5MTwvWWVhcj48UmVj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</w:fldData>
        </w:fldChar>
      </w:r>
      <w:r w:rsidR="009626C1">
        <w:rPr>
          <w:rFonts w:ascii="Calibri" w:hAnsi="Calibri"/>
          <w:sz w:val="22"/>
          <w:szCs w:val="22"/>
        </w:rPr>
        <w:instrText xml:space="preserve"> ADDIN EN.CITE </w:instrText>
      </w:r>
      <w:r w:rsidR="009626C1">
        <w:rPr>
          <w:rFonts w:ascii="Calibri" w:hAnsi="Calibri"/>
          <w:sz w:val="22"/>
          <w:szCs w:val="22"/>
        </w:rPr>
        <w:fldChar w:fldCharType="begin">
          <w:fldData xml:space="preserve">PEVuZE5vdGU+PENpdGU+PEF1dGhvcj5Eb2xsPC9BdXRob3I+PFllYXI+MTk5MTwvWWVhcj48UmVj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</w:fldData>
        </w:fldChar>
      </w:r>
      <w:r w:rsidR="009626C1">
        <w:rPr>
          <w:rFonts w:ascii="Calibri" w:hAnsi="Calibri"/>
          <w:sz w:val="22"/>
          <w:szCs w:val="22"/>
        </w:rPr>
        <w:instrText xml:space="preserve"> ADDIN EN.CITE.DATA </w:instrText>
      </w:r>
      <w:r w:rsidR="009626C1">
        <w:rPr>
          <w:rFonts w:ascii="Calibri" w:hAnsi="Calibri"/>
          <w:sz w:val="22"/>
          <w:szCs w:val="22"/>
        </w:rPr>
      </w:r>
      <w:r w:rsidR="009626C1">
        <w:rPr>
          <w:rFonts w:ascii="Calibri" w:hAnsi="Calibri"/>
          <w:sz w:val="22"/>
          <w:szCs w:val="22"/>
        </w:rPr>
        <w:fldChar w:fldCharType="end"/>
      </w:r>
      <w:r w:rsidR="009626C1">
        <w:rPr>
          <w:rFonts w:ascii="Calibri" w:hAnsi="Calibri"/>
          <w:sz w:val="22"/>
          <w:szCs w:val="22"/>
        </w:rPr>
        <w:fldChar w:fldCharType="separate"/>
      </w:r>
      <w:r w:rsidR="009626C1">
        <w:rPr>
          <w:rFonts w:ascii="Calibri" w:hAnsi="Calibri"/>
          <w:sz w:val="22"/>
          <w:szCs w:val="22"/>
        </w:rPr>
        <w:t>[9, 10]</w:t>
      </w:r>
      <w:r w:rsidR="009626C1">
        <w:rPr>
          <w:rFonts w:ascii="Calibri" w:hAnsi="Calibri"/>
          <w:sz w:val="22"/>
          <w:szCs w:val="22"/>
        </w:rPr>
        <w:fldChar w:fldCharType="end"/>
      </w:r>
    </w:p>
    <w:p w:rsidR="00AA49C5" w:rsidRPr="007720BA" w:rsidRDefault="00AA49C5" w:rsidP="008C105D">
      <w:pPr>
        <w:rPr>
          <w:rFonts w:ascii="Calibri" w:hAnsi="Calibri"/>
          <w:i/>
          <w:sz w:val="22"/>
          <w:szCs w:val="22"/>
        </w:rPr>
      </w:pPr>
    </w:p>
    <w:p w:rsidR="00AA49C5" w:rsidRPr="007720BA" w:rsidRDefault="00AA49C5" w:rsidP="008C105D">
      <w:pPr>
        <w:rPr>
          <w:rFonts w:ascii="Calibri" w:hAnsi="Calibri"/>
          <w:i/>
          <w:sz w:val="22"/>
          <w:szCs w:val="22"/>
        </w:rPr>
      </w:pPr>
      <w:r w:rsidRPr="007720BA">
        <w:rPr>
          <w:rFonts w:ascii="Calibri" w:hAnsi="Calibri"/>
          <w:i/>
          <w:sz w:val="22"/>
          <w:szCs w:val="22"/>
        </w:rPr>
        <w:t>HCV</w:t>
      </w:r>
    </w:p>
    <w:p w:rsidR="00AA49C5" w:rsidRPr="007720BA" w:rsidRDefault="00AA49C5" w:rsidP="008C105D">
      <w:pPr>
        <w:rPr>
          <w:rFonts w:ascii="Calibri" w:hAnsi="Calibri"/>
          <w:sz w:val="22"/>
          <w:szCs w:val="22"/>
        </w:rPr>
      </w:pPr>
      <w:r w:rsidRPr="007720BA">
        <w:rPr>
          <w:rFonts w:ascii="Calibri" w:hAnsi="Calibri"/>
          <w:sz w:val="22"/>
          <w:szCs w:val="22"/>
        </w:rPr>
        <w:t>Hepatitis C is the most common blood borne infection in the United States, and risk factors are associated with percutaneous or mucosal exposures to blood or blood-derived body fluids. A national population-based survey NHANES III, 1988-1994) surveyed approximately 15,000 participants and found that a history of injection drug use was the strongest risk factor for HCV infection.</w:t>
      </w:r>
      <w:r w:rsidR="009626C1">
        <w:rPr>
          <w:rFonts w:ascii="Calibri" w:hAnsi="Calibri"/>
          <w:sz w:val="22"/>
          <w:szCs w:val="22"/>
        </w:rPr>
        <w:fldChar w:fldCharType="begin">
          <w:fldData xml:space="preserve">PEVuZE5vdGU+PENpdGU+PEF1dGhvcj5Bcm1zdHJvbmc8L0F1dGhvcj48WWVhcj4yMDA2PC9ZZWFy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</w:fldData>
        </w:fldChar>
      </w:r>
      <w:r w:rsidR="009626C1">
        <w:rPr>
          <w:rFonts w:ascii="Calibri" w:hAnsi="Calibri"/>
          <w:sz w:val="22"/>
          <w:szCs w:val="22"/>
        </w:rPr>
        <w:instrText xml:space="preserve"> ADDIN EN.CITE </w:instrText>
      </w:r>
      <w:r w:rsidR="009626C1">
        <w:rPr>
          <w:rFonts w:ascii="Calibri" w:hAnsi="Calibri"/>
          <w:sz w:val="22"/>
          <w:szCs w:val="22"/>
        </w:rPr>
        <w:fldChar w:fldCharType="begin">
          <w:fldData xml:space="preserve">PEVuZE5vdGU+PENpdGU+PEF1dGhvcj5Bcm1zdHJvbmc8L0F1dGhvcj48WWVhcj4yMDA2PC9ZZWFy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</w:fldData>
        </w:fldChar>
      </w:r>
      <w:r w:rsidR="009626C1">
        <w:rPr>
          <w:rFonts w:ascii="Calibri" w:hAnsi="Calibri"/>
          <w:sz w:val="22"/>
          <w:szCs w:val="22"/>
        </w:rPr>
        <w:instrText xml:space="preserve"> ADDIN EN.CITE.DATA </w:instrText>
      </w:r>
      <w:r w:rsidR="009626C1">
        <w:rPr>
          <w:rFonts w:ascii="Calibri" w:hAnsi="Calibri"/>
          <w:sz w:val="22"/>
          <w:szCs w:val="22"/>
        </w:rPr>
      </w:r>
      <w:r w:rsidR="009626C1">
        <w:rPr>
          <w:rFonts w:ascii="Calibri" w:hAnsi="Calibri"/>
          <w:sz w:val="22"/>
          <w:szCs w:val="22"/>
        </w:rPr>
        <w:fldChar w:fldCharType="end"/>
      </w:r>
      <w:r w:rsidR="009626C1">
        <w:rPr>
          <w:rFonts w:ascii="Calibri" w:hAnsi="Calibri"/>
          <w:sz w:val="22"/>
          <w:szCs w:val="22"/>
        </w:rPr>
        <w:fldChar w:fldCharType="separate"/>
      </w:r>
      <w:r w:rsidR="009626C1">
        <w:rPr>
          <w:rFonts w:ascii="Calibri" w:hAnsi="Calibri"/>
          <w:sz w:val="22"/>
          <w:szCs w:val="22"/>
        </w:rPr>
        <w:t>[11]</w:t>
      </w:r>
      <w:r w:rsidR="009626C1">
        <w:rPr>
          <w:rFonts w:ascii="Calibri" w:hAnsi="Calibri"/>
          <w:sz w:val="22"/>
          <w:szCs w:val="22"/>
        </w:rPr>
        <w:fldChar w:fldCharType="end"/>
      </w:r>
      <w:r w:rsidRPr="007720BA">
        <w:rPr>
          <w:rFonts w:ascii="Calibri" w:hAnsi="Calibri"/>
          <w:sz w:val="22"/>
          <w:szCs w:val="22"/>
        </w:rPr>
        <w:t xml:space="preserve"> Other significant risk factors included 20 or more lifetime sexual partners and blood transfusion before 1992. Among blood donors, a matched case-control study of 2,300 participants showed that injection drug use was highly associated with HCV seropositivity and was the most common risk factor reported by US blood donors (about 50%).</w:t>
      </w:r>
      <w:r w:rsidR="009626C1">
        <w:rPr>
          <w:rFonts w:ascii="Calibri" w:hAnsi="Calibri"/>
          <w:sz w:val="22"/>
          <w:szCs w:val="22"/>
        </w:rPr>
        <w:fldChar w:fldCharType="begin">
          <w:fldData xml:space="preserve">PEVuZE5vdGU+PENpdGU+PEF1dGhvcj5NdXJwaHk8L0F1dGhvcj48WWVhcj4yMDAwPC9ZZWFyPjxS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</w:fldData>
        </w:fldChar>
      </w:r>
      <w:r w:rsidR="009626C1">
        <w:rPr>
          <w:rFonts w:ascii="Calibri" w:hAnsi="Calibri"/>
          <w:sz w:val="22"/>
          <w:szCs w:val="22"/>
        </w:rPr>
        <w:instrText xml:space="preserve"> ADDIN EN.CITE </w:instrText>
      </w:r>
      <w:r w:rsidR="009626C1">
        <w:rPr>
          <w:rFonts w:ascii="Calibri" w:hAnsi="Calibri"/>
          <w:sz w:val="22"/>
          <w:szCs w:val="22"/>
        </w:rPr>
        <w:fldChar w:fldCharType="begin">
          <w:fldData xml:space="preserve">PEVuZE5vdGU+PENpdGU+PEF1dGhvcj5NdXJwaHk8L0F1dGhvcj48WWVhcj4yMDAwPC9ZZWFyPjxS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</w:fldData>
        </w:fldChar>
      </w:r>
      <w:r w:rsidR="009626C1">
        <w:rPr>
          <w:rFonts w:ascii="Calibri" w:hAnsi="Calibri"/>
          <w:sz w:val="22"/>
          <w:szCs w:val="22"/>
        </w:rPr>
        <w:instrText xml:space="preserve"> ADDIN EN.CITE.DATA </w:instrText>
      </w:r>
      <w:r w:rsidR="009626C1">
        <w:rPr>
          <w:rFonts w:ascii="Calibri" w:hAnsi="Calibri"/>
          <w:sz w:val="22"/>
          <w:szCs w:val="22"/>
        </w:rPr>
      </w:r>
      <w:r w:rsidR="009626C1">
        <w:rPr>
          <w:rFonts w:ascii="Calibri" w:hAnsi="Calibri"/>
          <w:sz w:val="22"/>
          <w:szCs w:val="22"/>
        </w:rPr>
        <w:fldChar w:fldCharType="end"/>
      </w:r>
      <w:r w:rsidR="009626C1">
        <w:rPr>
          <w:rFonts w:ascii="Calibri" w:hAnsi="Calibri"/>
          <w:sz w:val="22"/>
          <w:szCs w:val="22"/>
        </w:rPr>
        <w:fldChar w:fldCharType="separate"/>
      </w:r>
      <w:r w:rsidR="009626C1">
        <w:rPr>
          <w:rFonts w:ascii="Calibri" w:hAnsi="Calibri"/>
          <w:sz w:val="22"/>
          <w:szCs w:val="22"/>
        </w:rPr>
        <w:t>[12]</w:t>
      </w:r>
      <w:r w:rsidR="009626C1">
        <w:rPr>
          <w:rFonts w:ascii="Calibri" w:hAnsi="Calibri"/>
          <w:sz w:val="22"/>
          <w:szCs w:val="22"/>
        </w:rPr>
        <w:fldChar w:fldCharType="end"/>
      </w:r>
      <w:r w:rsidRPr="007720BA">
        <w:rPr>
          <w:rFonts w:ascii="Calibri" w:hAnsi="Calibri"/>
          <w:sz w:val="22"/>
          <w:szCs w:val="22"/>
        </w:rPr>
        <w:t xml:space="preserve"> Data from the Centers for Disease Control and Prevention from 1995-2000 demonstrate that most newly acquired infections are associated with injection drug use, followed by exposure to an infected sex partner or to multiple sex partners, health care work with frequent exposure to blood, and rarely, nosocomial, iatrogenic and perinatal exposures.</w:t>
      </w:r>
      <w:r w:rsidR="009626C1">
        <w:rPr>
          <w:rFonts w:ascii="Calibri" w:hAnsi="Calibri"/>
          <w:sz w:val="22"/>
          <w:szCs w:val="22"/>
        </w:rPr>
        <w:fldChar w:fldCharType="begin"/>
      </w:r>
      <w:r w:rsidR="009626C1">
        <w:rPr>
          <w:rFonts w:ascii="Calibri" w:hAnsi="Calibri"/>
          <w:sz w:val="22"/>
          <w:szCs w:val="22"/>
        </w:rPr>
        <w:instrText xml:space="preserve"> ADDIN EN.CITE &lt;EndNote&gt;&lt;Cite&gt;&lt;Author&gt;Alter&lt;/Author&gt;&lt;Year&gt;2002&lt;/Year&gt;&lt;RecNum&gt;983&lt;/RecNum&gt;&lt;record&gt;&lt;rec-number&gt;983&lt;/rec-number&gt;&lt;foreign-keys&gt;&lt;key app="EN" db-id="2r0ev2wwpzrd0leaf09p0t0qesd9t0xpr2pa"&gt;983&lt;/key&gt;&lt;/foreign-keys&gt;&lt;ref-type name="Journal Article"&gt;17&lt;/ref-type&gt;&lt;contributors&gt;&lt;authors&gt;&lt;author&gt;Alter, M. J.&lt;/author&gt;&lt;/authors&gt;&lt;/contributors&gt;&lt;auth-address&gt;Division of Viral Hepatitis, Centers for Disease Control and Prevention, Atlanta, GA 30333, USA. mja2@cdc.gov&lt;/auth-address&gt;&lt;titles&gt;&lt;title&gt;Prevention of spread of hepatitis C&lt;/title&gt;&lt;secondary-title&gt;Hepatology&lt;/secondary-title&gt;&lt;alt-title&gt;Hepatology (Baltimore, Md&lt;/alt-title&gt;&lt;/titles&gt;&lt;periodical&gt;&lt;full-title&gt;Hepatology&lt;/full-title&gt;&lt;abbr-1&gt;Hepatology (Baltimore, Md&lt;/abbr-1&gt;&lt;/periodical&gt;&lt;alt-periodical&gt;&lt;full-title&gt;Hepatology&lt;/full-title&gt;&lt;abbr-1&gt;Hepatology (Baltimore, Md&lt;/abbr-1&gt;&lt;/alt-periodical&gt;&lt;pages&gt;S93-8&lt;/pages&gt;&lt;volume&gt;36&lt;/volume&gt;&lt;number&gt;5 Suppl 1&lt;/number&gt;&lt;keywords&gt;&lt;keyword&gt;Hepatitis C/*prevention &amp;amp; control/*transmission&lt;/keyword&gt;&lt;keyword&gt;Humans&lt;/keyword&gt;&lt;keyword&gt;Preventive Medicine/methods&lt;/keyword&gt;&lt;keyword&gt;Risk Factors&lt;/keyword&gt;&lt;/keywords&gt;&lt;dates&gt;&lt;year&gt;2002&lt;/year&gt;&lt;pub-dates&gt;&lt;date&gt;Nov&lt;/date&gt;&lt;/pub-dates&gt;&lt;/dates&gt;&lt;isbn&gt;0270-9139 (Print)&lt;/isbn&gt;&lt;accession-num&gt;12407581&lt;/accession-num&gt;&lt;urls&gt;&lt;related-urls&gt;&lt;url&gt;http://www.ncbi.nlm.nih.gov/entrez/query.fcgi?cmd=Retrieve&amp;amp;db=PubMed&amp;amp;dopt=Citation&amp;amp;list_uids=12407581 &lt;/url&gt;&lt;/related-urls&gt;&lt;/urls&gt;&lt;language&gt;eng&lt;/language&gt;&lt;/record&gt;&lt;/Cite&gt;&lt;/EndNote&gt;</w:instrText>
      </w:r>
      <w:r w:rsidR="009626C1">
        <w:rPr>
          <w:rFonts w:ascii="Calibri" w:hAnsi="Calibri"/>
          <w:sz w:val="22"/>
          <w:szCs w:val="22"/>
        </w:rPr>
        <w:fldChar w:fldCharType="separate"/>
      </w:r>
      <w:r w:rsidR="009626C1">
        <w:rPr>
          <w:rFonts w:ascii="Calibri" w:hAnsi="Calibri"/>
          <w:sz w:val="22"/>
          <w:szCs w:val="22"/>
        </w:rPr>
        <w:t>[13]</w:t>
      </w:r>
      <w:r w:rsidR="009626C1">
        <w:rPr>
          <w:rFonts w:ascii="Calibri" w:hAnsi="Calibri"/>
          <w:sz w:val="22"/>
          <w:szCs w:val="22"/>
        </w:rPr>
        <w:fldChar w:fldCharType="end"/>
      </w:r>
      <w:r w:rsidRPr="007720BA">
        <w:rPr>
          <w:rFonts w:ascii="Calibri" w:hAnsi="Calibri"/>
          <w:sz w:val="22"/>
          <w:szCs w:val="22"/>
        </w:rPr>
        <w:t xml:space="preserve"> HCV NAT positive, anti-HCV negative blood donors had the following risk factors, recent injection drug use (IDU), followed by occupational exposure, sexual contact with an HCV-infected partner (who was an IDU), and perinatal exposure.</w:t>
      </w:r>
      <w:r w:rsidR="009626C1">
        <w:rPr>
          <w:rFonts w:ascii="Calibri" w:hAnsi="Calibri"/>
          <w:sz w:val="22"/>
          <w:szCs w:val="22"/>
        </w:rPr>
        <w:fldChar w:fldCharType="begin"/>
      </w:r>
      <w:r w:rsidR="009626C1">
        <w:rPr>
          <w:rFonts w:ascii="Calibri" w:hAnsi="Calibri"/>
          <w:sz w:val="22"/>
          <w:szCs w:val="22"/>
        </w:rPr>
        <w:instrText xml:space="preserve"> ADDIN EN.CITE &lt;EndNote&gt;&lt;Cite&gt;&lt;Author&gt;Orton&lt;/Author&gt;&lt;Year&gt;2004&lt;/Year&gt;&lt;RecNum&gt;813&lt;/RecNum&gt;&lt;record&gt;&lt;rec-number&gt;813&lt;/rec-number&gt;&lt;foreign-keys&gt;&lt;key app="EN" db-id="2r0ev2wwpzrd0leaf09p0t0qesd9t0xpr2pa"&gt;813&lt;/key&gt;&lt;/foreign-keys&gt;&lt;ref-type name="Journal Article"&gt;17&lt;/ref-type&gt;&lt;contributors&gt;&lt;authors&gt;&lt;author&gt;Orton, S. L.&lt;/author&gt;&lt;author&gt;Stramer, S. L.&lt;/author&gt;&lt;author&gt;Dodd, R. Y.&lt;/author&gt;&lt;author&gt;Alter, M. J.&lt;/author&gt;&lt;/authors&gt;&lt;/contributors&gt;&lt;auth-address&gt;American Red Cross, Gaithersburg and Rockville, Maryland, USA. Orton@cber.fda.gov&lt;/auth-address&gt;&lt;titles&gt;&lt;title&gt;Risk factors for HCV infection among blood donors confirmed to be positive for the presence of HCV RNA and not reactive for the presence of anti-HCV&lt;/title&gt;&lt;secondary-title&gt;Transfusion&lt;/secondary-title&gt;&lt;alt-title&gt;Transfusion&lt;/alt-title&gt;&lt;/titles&gt;&lt;periodical&gt;&lt;full-title&gt;Transfusion&lt;/full-title&gt;&lt;abbr-1&gt;Transfusion&lt;/abbr-1&gt;&lt;/periodical&gt;&lt;alt-periodical&gt;&lt;full-title&gt;Transfusion&lt;/full-title&gt;&lt;abbr-1&gt;Transfusion&lt;/abbr-1&gt;&lt;/alt-periodical&gt;&lt;pages&gt;275-81&lt;/pages&gt;&lt;volume&gt;44&lt;/volume&gt;&lt;number&gt;2&lt;/number&gt;&lt;keywords&gt;&lt;keyword&gt;Adolescent&lt;/keyword&gt;&lt;keyword&gt;Adult&lt;/keyword&gt;&lt;keyword&gt;Blood Donors/*statistics &amp;amp; numerical data&lt;/keyword&gt;&lt;keyword&gt;Female&lt;/keyword&gt;&lt;keyword&gt;Follow-Up Studies&lt;/keyword&gt;&lt;keyword&gt;Hepacivirus/genetics/immunology&lt;/keyword&gt;&lt;keyword&gt;Hepatitis C/*epidemiology/immunology&lt;/keyword&gt;&lt;keyword&gt;Hepatitis C Antibodies/blood&lt;/keyword&gt;&lt;keyword&gt;Humans&lt;/keyword&gt;&lt;keyword&gt;Male&lt;/keyword&gt;&lt;keyword&gt;RNA, Viral/analysis&lt;/keyword&gt;&lt;keyword&gt;Risk Factors&lt;/keyword&gt;&lt;/keywords&gt;&lt;dates&gt;&lt;year&gt;2004&lt;/year&gt;&lt;pub-dates&gt;&lt;date&gt;Feb&lt;/date&gt;&lt;/pub-dates&gt;&lt;/dates&gt;&lt;isbn&gt;0041-1132 (Print)&lt;/isbn&gt;&lt;accession-num&gt;14962320&lt;/accession-num&gt;&lt;urls&gt;&lt;related-urls&gt;&lt;url&gt;http://www.ncbi.nlm.nih.gov/entrez/query.fcgi?cmd=Retrieve&amp;amp;db=PubMed&amp;amp;dopt=Citation&amp;amp;list_uids=14962320 &lt;/url&gt;&lt;/related-urls&gt;&lt;/urls&gt;&lt;language&gt;eng&lt;/language&gt;&lt;/record&gt;&lt;/Cite&gt;&lt;/EndNote&gt;</w:instrText>
      </w:r>
      <w:r w:rsidR="009626C1">
        <w:rPr>
          <w:rFonts w:ascii="Calibri" w:hAnsi="Calibri"/>
          <w:sz w:val="22"/>
          <w:szCs w:val="22"/>
        </w:rPr>
        <w:fldChar w:fldCharType="separate"/>
      </w:r>
      <w:r w:rsidR="009626C1">
        <w:rPr>
          <w:rFonts w:ascii="Calibri" w:hAnsi="Calibri"/>
          <w:sz w:val="22"/>
          <w:szCs w:val="22"/>
        </w:rPr>
        <w:t>[2]</w:t>
      </w:r>
      <w:r w:rsidR="009626C1">
        <w:rPr>
          <w:rFonts w:ascii="Calibri" w:hAnsi="Calibri"/>
          <w:sz w:val="22"/>
          <w:szCs w:val="22"/>
        </w:rPr>
        <w:fldChar w:fldCharType="end"/>
      </w:r>
    </w:p>
    <w:p w:rsidR="00AA49C5" w:rsidRPr="007720BA" w:rsidRDefault="00AA49C5" w:rsidP="008C105D">
      <w:pPr>
        <w:rPr>
          <w:rFonts w:ascii="Calibri" w:hAnsi="Calibri"/>
          <w:sz w:val="22"/>
          <w:szCs w:val="22"/>
        </w:rPr>
      </w:pPr>
    </w:p>
    <w:p w:rsidR="00AA49C5" w:rsidRPr="007720BA" w:rsidRDefault="00AA49C5" w:rsidP="008C105D">
      <w:pPr>
        <w:rPr>
          <w:rFonts w:ascii="Calibri" w:hAnsi="Calibri"/>
          <w:i/>
          <w:sz w:val="22"/>
          <w:szCs w:val="22"/>
        </w:rPr>
      </w:pPr>
      <w:r w:rsidRPr="007720BA">
        <w:rPr>
          <w:rFonts w:ascii="Calibri" w:hAnsi="Calibri"/>
          <w:i/>
          <w:sz w:val="22"/>
          <w:szCs w:val="22"/>
        </w:rPr>
        <w:t>HBV</w:t>
      </w:r>
    </w:p>
    <w:p w:rsidR="00AA49C5" w:rsidRPr="007720BA" w:rsidRDefault="00AA49C5" w:rsidP="008C105D">
      <w:pPr>
        <w:rPr>
          <w:rFonts w:ascii="Calibri" w:hAnsi="Calibri"/>
          <w:sz w:val="22"/>
          <w:szCs w:val="22"/>
        </w:rPr>
      </w:pPr>
      <w:r w:rsidRPr="007720BA">
        <w:rPr>
          <w:rFonts w:ascii="Calibri" w:hAnsi="Calibri"/>
          <w:sz w:val="22"/>
          <w:szCs w:val="22"/>
        </w:rPr>
        <w:t>The 1988-1994 NHANES data (N=40,000) demonstrate that black race, increasing number of sexual partners, and non-US place of birth were highly associated with HBV infection.</w:t>
      </w:r>
      <w:r w:rsidR="009626C1">
        <w:rPr>
          <w:rFonts w:ascii="Calibri" w:hAnsi="Calibri"/>
          <w:sz w:val="22"/>
          <w:szCs w:val="22"/>
        </w:rPr>
        <w:fldChar w:fldCharType="begin">
          <w:fldData xml:space="preserve">PEVuZE5vdGU+PENpdGU+PEF1dGhvcj5NY1F1aWxsYW48L0F1dGhvcj48WWVhcj4xOTk5PC9ZZWFy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</w:fldData>
        </w:fldChar>
      </w:r>
      <w:r w:rsidR="009626C1">
        <w:rPr>
          <w:rFonts w:ascii="Calibri" w:hAnsi="Calibri"/>
          <w:sz w:val="22"/>
          <w:szCs w:val="22"/>
        </w:rPr>
        <w:instrText xml:space="preserve"> ADDIN EN.CITE </w:instrText>
      </w:r>
      <w:r w:rsidR="009626C1">
        <w:rPr>
          <w:rFonts w:ascii="Calibri" w:hAnsi="Calibri"/>
          <w:sz w:val="22"/>
          <w:szCs w:val="22"/>
        </w:rPr>
        <w:fldChar w:fldCharType="begin">
          <w:fldData xml:space="preserve">PEVuZE5vdGU+PENpdGU+PEF1dGhvcj5NY1F1aWxsYW48L0F1dGhvcj48WWVhcj4xOTk5PC9ZZWFy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</w:fldData>
        </w:fldChar>
      </w:r>
      <w:r w:rsidR="009626C1">
        <w:rPr>
          <w:rFonts w:ascii="Calibri" w:hAnsi="Calibri"/>
          <w:sz w:val="22"/>
          <w:szCs w:val="22"/>
        </w:rPr>
        <w:instrText xml:space="preserve"> ADDIN EN.CITE.DATA </w:instrText>
      </w:r>
      <w:r w:rsidR="009626C1">
        <w:rPr>
          <w:rFonts w:ascii="Calibri" w:hAnsi="Calibri"/>
          <w:sz w:val="22"/>
          <w:szCs w:val="22"/>
        </w:rPr>
      </w:r>
      <w:r w:rsidR="009626C1">
        <w:rPr>
          <w:rFonts w:ascii="Calibri" w:hAnsi="Calibri"/>
          <w:sz w:val="22"/>
          <w:szCs w:val="22"/>
        </w:rPr>
        <w:fldChar w:fldCharType="end"/>
      </w:r>
      <w:r w:rsidR="009626C1">
        <w:rPr>
          <w:rFonts w:ascii="Calibri" w:hAnsi="Calibri"/>
          <w:sz w:val="22"/>
          <w:szCs w:val="22"/>
        </w:rPr>
        <w:fldChar w:fldCharType="separate"/>
      </w:r>
      <w:r w:rsidR="009626C1">
        <w:rPr>
          <w:rFonts w:ascii="Calibri" w:hAnsi="Calibri"/>
          <w:sz w:val="22"/>
          <w:szCs w:val="22"/>
        </w:rPr>
        <w:t>[14]</w:t>
      </w:r>
      <w:r w:rsidR="009626C1">
        <w:rPr>
          <w:rFonts w:ascii="Calibri" w:hAnsi="Calibri"/>
          <w:sz w:val="22"/>
          <w:szCs w:val="22"/>
        </w:rPr>
        <w:fldChar w:fldCharType="end"/>
      </w:r>
      <w:r w:rsidRPr="007720BA">
        <w:rPr>
          <w:rFonts w:ascii="Calibri" w:hAnsi="Calibri"/>
          <w:sz w:val="22"/>
          <w:szCs w:val="22"/>
        </w:rPr>
        <w:t xml:space="preserve">  Centers for Disease Control and Prevention surveillance data from 1990-2004 show that the proportion of acute HBV cases reporting multiple sexual partners and male-male sex doubled over this time period, indicating that these behaviors are associated with increased risk of HBV transmission.</w:t>
      </w:r>
      <w:r w:rsidR="009626C1">
        <w:rPr>
          <w:rFonts w:ascii="Calibri" w:hAnsi="Calibri"/>
          <w:sz w:val="22"/>
          <w:szCs w:val="22"/>
        </w:rPr>
        <w:fldChar w:fldCharType="begin"/>
      </w:r>
      <w:r w:rsidR="009626C1">
        <w:rPr>
          <w:rFonts w:ascii="Calibri" w:hAnsi="Calibri"/>
          <w:sz w:val="22"/>
          <w:szCs w:val="22"/>
        </w:rPr>
        <w:instrText xml:space="preserve"> ADDIN EN.CITE &lt;EndNote&gt;&lt;Cite&gt;&lt;Author&gt;Shepard&lt;/Author&gt;&lt;Year&gt;2006&lt;/Year&gt;&lt;RecNum&gt;980&lt;/RecNum&gt;&lt;record&gt;&lt;rec-number&gt;980&lt;/rec-number&gt;&lt;foreign-keys&gt;&lt;key app="EN" db-id="2r0ev2wwpzrd0leaf09p0t0qesd9t0xpr2pa"&gt;980&lt;/key&gt;&lt;/foreign-keys&gt;&lt;ref-type name="Journal Article"&gt;17&lt;/ref-type&gt;&lt;contributors&gt;&lt;authors&gt;&lt;author&gt;Shepard, C. W.&lt;/author&gt;&lt;author&gt;Simard, E. P.&lt;/author&gt;&lt;author&gt;Finelli, L.&lt;/author&gt;&lt;author&gt;Fiore, A. E.&lt;/author&gt;&lt;author&gt;Bell, B. P.&lt;/author&gt;&lt;/authors&gt;&lt;/contributors&gt;&lt;auth-address&gt;Epidemiology Branch, Division of Viral Hepatitis, National Center for Infectious Diseases, Centers for Disease Control and Prevention, Atlanta, GA 30333, USA.&lt;/auth-address&gt;&lt;titles&gt;&lt;title&gt;Hepatitis B virus infection: epidemiology and vaccination&lt;/title&gt;&lt;secondary-title&gt;Epidemiol Rev&lt;/secondary-title&gt;&lt;alt-title&gt;Epidemiologic reviews&lt;/alt-title&gt;&lt;/titles&gt;&lt;periodical&gt;&lt;full-title&gt;Epidemiol Rev&lt;/full-title&gt;&lt;abbr-1&gt;Epidemiologic reviews&lt;/abbr-1&gt;&lt;/periodical&gt;&lt;alt-periodical&gt;&lt;full-title&gt;Epidemiol Rev&lt;/full-title&gt;&lt;abbr-1&gt;Epidemiologic reviews&lt;/abbr-1&gt;&lt;/alt-periodical&gt;&lt;pages&gt;112-25&lt;/pages&gt;&lt;volume&gt;28&lt;/volume&gt;&lt;keywords&gt;&lt;keyword&gt;*Child Health Services&lt;/keyword&gt;&lt;keyword&gt;Child, Preschool&lt;/keyword&gt;&lt;keyword&gt;Communicable Disease Control/*trends&lt;/keyword&gt;&lt;keyword&gt;Health Policy/trends&lt;/keyword&gt;&lt;keyword&gt;Hepatitis B/*epidemiology/*prevention &amp;amp; control&lt;/keyword&gt;&lt;keyword&gt;Hepatitis B Vaccines/*administration &amp;amp; dosage/supply &amp;amp; distribution&lt;/keyword&gt;&lt;keyword&gt;Hepatitis B virus/immunology&lt;/keyword&gt;&lt;keyword&gt;Humans&lt;/keyword&gt;&lt;keyword&gt;*Immunization Programs&lt;/keyword&gt;&lt;keyword&gt;Infant&lt;/keyword&gt;&lt;keyword&gt;Safety&lt;/keyword&gt;&lt;keyword&gt;*World Health&lt;/keyword&gt;&lt;/keywords&gt;&lt;dates&gt;&lt;year&gt;2006&lt;/year&gt;&lt;/dates&gt;&lt;isbn&gt;0193-936X (Print)&lt;/isbn&gt;&lt;accession-num&gt;16754644&lt;/accession-num&gt;&lt;urls&gt;&lt;related-urls&gt;&lt;url&gt;http://www.ncbi.nlm.nih.gov/entrez/query.fcgi?cmd=Retrieve&amp;amp;db=PubMed&amp;amp;dopt=Citation&amp;amp;list_uids=16754644 &lt;/url&gt;&lt;/related-urls&gt;&lt;/urls&gt;&lt;language&gt;eng&lt;/language&gt;&lt;/record&gt;&lt;/Cite&gt;&lt;/EndNote&gt;</w:instrText>
      </w:r>
      <w:r w:rsidR="009626C1">
        <w:rPr>
          <w:rFonts w:ascii="Calibri" w:hAnsi="Calibri"/>
          <w:sz w:val="22"/>
          <w:szCs w:val="22"/>
        </w:rPr>
        <w:fldChar w:fldCharType="separate"/>
      </w:r>
      <w:r w:rsidR="009626C1">
        <w:rPr>
          <w:rFonts w:ascii="Calibri" w:hAnsi="Calibri"/>
          <w:sz w:val="22"/>
          <w:szCs w:val="22"/>
        </w:rPr>
        <w:t>[15]</w:t>
      </w:r>
      <w:r w:rsidR="009626C1">
        <w:rPr>
          <w:rFonts w:ascii="Calibri" w:hAnsi="Calibri"/>
          <w:sz w:val="22"/>
          <w:szCs w:val="22"/>
        </w:rPr>
        <w:fldChar w:fldCharType="end"/>
      </w:r>
    </w:p>
    <w:p w:rsidR="00AA49C5" w:rsidRPr="007720BA" w:rsidRDefault="00AA49C5" w:rsidP="008C105D">
      <w:pPr>
        <w:rPr>
          <w:rFonts w:ascii="Calibri" w:hAnsi="Calibri"/>
          <w:sz w:val="22"/>
          <w:szCs w:val="22"/>
        </w:rPr>
      </w:pPr>
    </w:p>
    <w:p w:rsidR="00AA49C5" w:rsidRPr="007720BA" w:rsidRDefault="00AA49C5" w:rsidP="008C105D">
      <w:pPr>
        <w:rPr>
          <w:rFonts w:ascii="Calibri" w:hAnsi="Calibri"/>
          <w:i/>
          <w:sz w:val="22"/>
          <w:szCs w:val="22"/>
        </w:rPr>
      </w:pPr>
      <w:r w:rsidRPr="007720BA">
        <w:rPr>
          <w:rFonts w:ascii="Calibri" w:hAnsi="Calibri"/>
          <w:i/>
          <w:sz w:val="22"/>
          <w:szCs w:val="22"/>
        </w:rPr>
        <w:t>HTLV</w:t>
      </w:r>
    </w:p>
    <w:p w:rsidR="00AA49C5" w:rsidRPr="007720BA" w:rsidRDefault="00AA49C5" w:rsidP="008C105D">
      <w:pPr>
        <w:rPr>
          <w:rFonts w:ascii="Calibri" w:hAnsi="Calibri"/>
          <w:sz w:val="22"/>
          <w:szCs w:val="22"/>
        </w:rPr>
      </w:pPr>
      <w:r w:rsidRPr="007720BA">
        <w:rPr>
          <w:rFonts w:ascii="Calibri" w:hAnsi="Calibri"/>
          <w:sz w:val="22"/>
          <w:szCs w:val="22"/>
        </w:rPr>
        <w:t>In a frequency-matched case-control study of former blood donors (149 HTLV-I cases, 381 HTLV-II cases, and 936 controls), blood transfusion, more than 7 lifetime sex partners, and any sex partner from an endemic area were highly associated with both HTLV-I and HTLV-II infection.</w:t>
      </w:r>
      <w:r w:rsidR="009626C1">
        <w:rPr>
          <w:rFonts w:ascii="Calibri" w:hAnsi="Calibri"/>
          <w:sz w:val="22"/>
          <w:szCs w:val="22"/>
        </w:rPr>
        <w:fldChar w:fldCharType="begin"/>
      </w:r>
      <w:r w:rsidR="009626C1">
        <w:rPr>
          <w:rFonts w:ascii="Calibri" w:hAnsi="Calibri"/>
          <w:sz w:val="22"/>
          <w:szCs w:val="22"/>
        </w:rPr>
        <w:instrText xml:space="preserve"> ADDIN EN.CITE &lt;EndNote&gt;&lt;Cite&gt;&lt;Author&gt;Schreiber&lt;/Author&gt;&lt;Year&gt;1997&lt;/Year&gt;&lt;RecNum&gt;986&lt;/RecNum&gt;&lt;record&gt;&lt;rec-number&gt;986&lt;/rec-number&gt;&lt;foreign-keys&gt;&lt;key app="EN" db-id="2r0ev2wwpzrd0leaf09p0t0qesd9t0xpr2pa"&gt;986&lt;/key&gt;&lt;/foreign-keys&gt;&lt;ref-type name="Journal Article"&gt;17&lt;/ref-type&gt;&lt;contributors&gt;&lt;authors&gt;&lt;author&gt;Schreiber, G. B.&lt;/author&gt;&lt;author&gt;Murphy, E. L.&lt;/author&gt;&lt;author&gt;Horton, J. A.&lt;/author&gt;&lt;author&gt;Wright, D. J.&lt;/author&gt;&lt;author&gt;Garfein, R.&lt;/author&gt;&lt;author&gt;Chien, H. C.&lt;/author&gt;&lt;author&gt;Nass, C. C.&lt;/author&gt;&lt;/authors&gt;&lt;/contributors&gt;&lt;auth-address&gt;Westat, Inc., Rockville, Maryland 20850, U.S.A.&lt;/auth-address&gt;&lt;titles&gt;&lt;title&gt;Risk factors for human T-cell lymphotropic virus types I and II (HTLV-I and -II) in blood donors: the Retrovirus Epidemiology Donor Study. NHLBI Retrovirus Epidemiology Donor Study&lt;/title&gt;&lt;secondary-title&gt;J Acquir Immune Defic Syndr Hum Retrovirol&lt;/secondary-title&gt;&lt;/titles&gt;&lt;periodical&gt;&lt;full-title&gt;J Acquir Immune Defic Syndr Hum Retrovirol&lt;/full-title&gt;&lt;/periodical&gt;&lt;pages&gt;263-71&lt;/pages&gt;&lt;volume&gt;14&lt;/volume&gt;&lt;number&gt;3&lt;/number&gt;&lt;keywords&gt;&lt;keyword&gt;Adult&lt;/keyword&gt;&lt;keyword&gt;Behavior&lt;/keyword&gt;&lt;keyword&gt;*Blood Donors&lt;/keyword&gt;&lt;keyword&gt;Deltaretrovirus Infections/*epidemiology&lt;/keyword&gt;&lt;keyword&gt;Demography&lt;/keyword&gt;&lt;keyword&gt;Female&lt;/keyword&gt;&lt;keyword&gt;Human T-lymphotropic virus 1/*isolation &amp;amp; purification&lt;/keyword&gt;&lt;keyword&gt;Human T-lymphotropic virus 2/*isolation &amp;amp; purification&lt;/keyword&gt;&lt;keyword&gt;Humans&lt;/keyword&gt;&lt;keyword&gt;Male&lt;/keyword&gt;&lt;keyword&gt;Middle Aged&lt;/keyword&gt;&lt;keyword&gt;Multivariate Analysis&lt;/keyword&gt;&lt;keyword&gt;Risk Factors&lt;/keyword&gt;&lt;keyword&gt;United States/epidemiology&lt;/keyword&gt;&lt;/keywords&gt;&lt;dates&gt;&lt;year&gt;1997&lt;/year&gt;&lt;pub-dates&gt;&lt;date&gt;Mar 1&lt;/date&gt;&lt;/pub-dates&gt;&lt;/dates&gt;&lt;isbn&gt;1077-9450 (Print)&lt;/isbn&gt;&lt;accession-num&gt;9117460&lt;/accession-num&gt;&lt;urls&gt;&lt;related-urls&gt;&lt;url&gt;http://www.ncbi.nlm.nih.gov/entrez/query.fcgi?cmd=Retrieve&amp;amp;db=PubMed&amp;amp;dopt=Citation&amp;amp;list_uids=9117460 &lt;/url&gt;&lt;/related-urls&gt;&lt;/urls&gt;&lt;language&gt;eng&lt;/language&gt;&lt;/record&gt;&lt;/Cite&gt;&lt;/EndNote&gt;</w:instrText>
      </w:r>
      <w:r w:rsidR="009626C1">
        <w:rPr>
          <w:rFonts w:ascii="Calibri" w:hAnsi="Calibri"/>
          <w:sz w:val="22"/>
          <w:szCs w:val="22"/>
        </w:rPr>
        <w:fldChar w:fldCharType="separate"/>
      </w:r>
      <w:r w:rsidR="009626C1">
        <w:rPr>
          <w:rFonts w:ascii="Calibri" w:hAnsi="Calibri"/>
          <w:sz w:val="22"/>
          <w:szCs w:val="22"/>
        </w:rPr>
        <w:t>[16]</w:t>
      </w:r>
      <w:r w:rsidR="009626C1">
        <w:rPr>
          <w:rFonts w:ascii="Calibri" w:hAnsi="Calibri"/>
          <w:sz w:val="22"/>
          <w:szCs w:val="22"/>
        </w:rPr>
        <w:fldChar w:fldCharType="end"/>
      </w:r>
      <w:r w:rsidRPr="007720BA">
        <w:rPr>
          <w:rFonts w:ascii="Calibri" w:hAnsi="Calibri"/>
          <w:sz w:val="22"/>
          <w:szCs w:val="22"/>
        </w:rPr>
        <w:t xml:space="preserve">  In addition, injection drug use or sex with an IDU were significant risk factors for HTLV-II infection.</w:t>
      </w:r>
    </w:p>
    <w:p w:rsidR="00AA49C5" w:rsidRPr="007720BA" w:rsidRDefault="00AA49C5" w:rsidP="00850192">
      <w:pPr>
        <w:rPr>
          <w:rFonts w:ascii="Calibri" w:hAnsi="Calibri"/>
          <w:sz w:val="22"/>
          <w:szCs w:val="22"/>
        </w:rPr>
      </w:pPr>
    </w:p>
    <w:p w:rsidR="00AA49C5" w:rsidRPr="007720BA" w:rsidRDefault="00AA49C5" w:rsidP="00850192">
      <w:pPr>
        <w:rPr>
          <w:rFonts w:ascii="Calibri" w:hAnsi="Calibri"/>
          <w:b/>
          <w:sz w:val="22"/>
          <w:szCs w:val="22"/>
        </w:rPr>
      </w:pPr>
      <w:r w:rsidRPr="007720BA">
        <w:rPr>
          <w:rFonts w:ascii="Calibri" w:hAnsi="Calibri"/>
          <w:b/>
          <w:sz w:val="22"/>
          <w:szCs w:val="22"/>
        </w:rPr>
        <w:t>Project Aims</w:t>
      </w:r>
    </w:p>
    <w:p w:rsidR="00AA49C5" w:rsidRPr="007720BA" w:rsidRDefault="00AA49C5" w:rsidP="00850192">
      <w:pPr>
        <w:rPr>
          <w:rFonts w:ascii="Calibri" w:hAnsi="Calibri"/>
          <w:sz w:val="22"/>
          <w:szCs w:val="22"/>
        </w:rPr>
      </w:pPr>
    </w:p>
    <w:p w:rsidR="00AA49C5" w:rsidRPr="007720BA" w:rsidRDefault="00AA49C5" w:rsidP="00850192">
      <w:pPr>
        <w:rPr>
          <w:rFonts w:ascii="Calibri" w:hAnsi="Calibri"/>
          <w:color w:val="000000"/>
          <w:sz w:val="22"/>
          <w:szCs w:val="22"/>
        </w:rPr>
      </w:pPr>
      <w:r w:rsidRPr="007720BA">
        <w:rPr>
          <w:rFonts w:ascii="Calibri" w:hAnsi="Calibri"/>
          <w:sz w:val="22"/>
          <w:szCs w:val="22"/>
        </w:rPr>
        <w:t xml:space="preserve">This project represents a collaborative pilot research study that will include a comprehensive interview study of viral infection positive blood donors at the American Red Cross (ARC), Blood Systems Inc. (BSI) and New York Blood Center (NYBC) in order to identify the current predominant risk factors for virus positive donations and will also establish a donor biovigilance capacity that currently does not exist in the US. At this time it is not easy to integrate risk factor data and disease marker surveillance information within or across different blood collection organizations because common interview procedures and laboratory confirmation procedures are not being used and so we cannot easily tabulate and analyze behavioral risks or viral infections in US blood donors. This creates the potential for gaps in our understanding of absolute incidence and prevalence as well as risks that could lead to transfusion-transmitted disease. Combined data are critical for appropriate national surveillance efforts. For example, this information could be used to target educational interventions to reduce donations from persons with high risk behaviors. This is particularly important in the case of behaviors associated with incident (recently acquired) infections because these donations have the greatest potential transmission risk because they could be missed during routine testing. As part of the project a comprehensive research-quality biovigilance database will be created that integrates existing operational information on blood donors, disease marker testing and blood components collected by participating organizations into a research database. The combined database will capture infectious disease and risk factor information on nearly 60% of all blood donors and donations in the country. Following successful completion of the risk factor interviews and research database development, the biovigilance network pilot </w:t>
      </w:r>
      <w:r w:rsidRPr="007720BA">
        <w:rPr>
          <w:rFonts w:ascii="Calibri" w:hAnsi="Calibri"/>
          <w:color w:val="000000"/>
          <w:sz w:val="22"/>
          <w:szCs w:val="22"/>
        </w:rPr>
        <w:t>can be expanded to include additional blood centers and/or re-focused on other safety threats as warranted, such as XMRV. This pilot biovigilance network will thereby establish a standardized process for integration of information across blood collection organizations.</w:t>
      </w:r>
    </w:p>
    <w:p w:rsidR="00AA49C5" w:rsidRPr="007720BA" w:rsidRDefault="00AA49C5" w:rsidP="00850192">
      <w:pPr>
        <w:rPr>
          <w:rFonts w:ascii="Calibri" w:hAnsi="Calibri"/>
          <w:sz w:val="22"/>
          <w:szCs w:val="22"/>
        </w:rPr>
      </w:pPr>
    </w:p>
    <w:p w:rsidR="00AA49C5" w:rsidRPr="007720BA" w:rsidRDefault="00AA49C5" w:rsidP="00850192">
      <w:pPr>
        <w:rPr>
          <w:rFonts w:ascii="Calibri" w:hAnsi="Calibri"/>
          <w:sz w:val="22"/>
          <w:szCs w:val="22"/>
        </w:rPr>
      </w:pPr>
      <w:r w:rsidRPr="007720BA">
        <w:rPr>
          <w:rFonts w:ascii="Calibri" w:hAnsi="Calibri"/>
          <w:sz w:val="22"/>
          <w:szCs w:val="22"/>
        </w:rPr>
        <w:t xml:space="preserve">The </w:t>
      </w:r>
      <w:r w:rsidRPr="007720BA">
        <w:rPr>
          <w:rFonts w:ascii="Calibri" w:hAnsi="Calibri"/>
          <w:b/>
          <w:sz w:val="22"/>
          <w:szCs w:val="22"/>
        </w:rPr>
        <w:t>Specific Aims</w:t>
      </w:r>
      <w:r w:rsidRPr="007720BA">
        <w:rPr>
          <w:rFonts w:ascii="Calibri" w:hAnsi="Calibri"/>
          <w:sz w:val="22"/>
          <w:szCs w:val="22"/>
        </w:rPr>
        <w:t xml:space="preserve"> are to:</w:t>
      </w:r>
    </w:p>
    <w:p w:rsidR="00AA49C5" w:rsidRPr="007720BA" w:rsidRDefault="00AA49C5" w:rsidP="00850192">
      <w:pPr>
        <w:rPr>
          <w:rFonts w:ascii="Calibri" w:hAnsi="Calibri"/>
          <w:sz w:val="22"/>
          <w:szCs w:val="22"/>
        </w:rPr>
      </w:pPr>
    </w:p>
    <w:p w:rsidR="00AA49C5" w:rsidRPr="007720BA" w:rsidRDefault="00AA49C5" w:rsidP="00444FD5">
      <w:pPr>
        <w:rPr>
          <w:rFonts w:ascii="Calibri" w:hAnsi="Calibri"/>
          <w:sz w:val="22"/>
          <w:szCs w:val="22"/>
        </w:rPr>
      </w:pPr>
      <w:r w:rsidRPr="007720BA">
        <w:rPr>
          <w:rFonts w:ascii="Calibri" w:hAnsi="Calibri"/>
          <w:sz w:val="22"/>
          <w:szCs w:val="22"/>
        </w:rPr>
        <w:t>1) Define consensus infectious disease testing classification algorithms for HIV, HCV, HBV, and HTLV that can be used to consistently classify donation testing results across blood collection organizations in the US. This will allow for better estimates of infection disease marker prevalence and incidence in the US.</w:t>
      </w:r>
    </w:p>
    <w:p w:rsidR="00AA49C5" w:rsidRPr="007720BA" w:rsidRDefault="00AA49C5" w:rsidP="008B0095">
      <w:pPr>
        <w:rPr>
          <w:rFonts w:ascii="Calibri" w:hAnsi="Calibri"/>
          <w:sz w:val="22"/>
          <w:szCs w:val="22"/>
        </w:rPr>
      </w:pPr>
    </w:p>
    <w:p w:rsidR="00AA49C5" w:rsidRPr="007720BA" w:rsidRDefault="00AA49C5" w:rsidP="00444FD5">
      <w:pPr>
        <w:rPr>
          <w:rFonts w:ascii="Calibri" w:hAnsi="Calibri"/>
          <w:sz w:val="22"/>
          <w:szCs w:val="22"/>
        </w:rPr>
      </w:pPr>
      <w:r w:rsidRPr="007720BA">
        <w:rPr>
          <w:rFonts w:ascii="Calibri" w:hAnsi="Calibri"/>
          <w:sz w:val="22"/>
          <w:szCs w:val="22"/>
        </w:rPr>
        <w:t xml:space="preserve">2) Determine current behavioral risk factors associated with prevalent and incident (when possible) HIV, HCV, HBV and HTLV infections in blood donors, including parenteral and sexual risks, across the participating blood collection organizations using a case-control study design. </w:t>
      </w:r>
    </w:p>
    <w:p w:rsidR="00AA49C5" w:rsidRPr="007720BA" w:rsidRDefault="00AA49C5" w:rsidP="00FF26D4">
      <w:pPr>
        <w:ind w:firstLine="720"/>
        <w:rPr>
          <w:rFonts w:ascii="Calibri" w:hAnsi="Calibri"/>
          <w:sz w:val="22"/>
          <w:szCs w:val="22"/>
        </w:rPr>
      </w:pPr>
    </w:p>
    <w:p w:rsidR="00AA49C5" w:rsidRPr="007720BA" w:rsidRDefault="00AA49C5" w:rsidP="00FF26D4">
      <w:pPr>
        <w:ind w:firstLine="720"/>
        <w:rPr>
          <w:rFonts w:ascii="Calibri" w:hAnsi="Calibri"/>
          <w:sz w:val="22"/>
          <w:szCs w:val="22"/>
        </w:rPr>
      </w:pPr>
      <w:r w:rsidRPr="007720BA">
        <w:rPr>
          <w:rFonts w:ascii="Calibri" w:hAnsi="Calibri"/>
          <w:sz w:val="22"/>
          <w:szCs w:val="22"/>
        </w:rPr>
        <w:t>Hypothesis:</w:t>
      </w:r>
    </w:p>
    <w:p w:rsidR="00AA49C5" w:rsidRPr="007720BA" w:rsidRDefault="00AA49C5" w:rsidP="00FF26D4">
      <w:pPr>
        <w:ind w:left="720"/>
        <w:rPr>
          <w:rFonts w:ascii="Calibri" w:hAnsi="Calibri"/>
          <w:sz w:val="22"/>
          <w:szCs w:val="22"/>
        </w:rPr>
      </w:pPr>
      <w:r w:rsidRPr="007720BA">
        <w:rPr>
          <w:rFonts w:ascii="Calibri" w:hAnsi="Calibri"/>
          <w:sz w:val="22"/>
          <w:szCs w:val="22"/>
        </w:rPr>
        <w:t xml:space="preserve">The distribution of risk factors for viral infections in donated blood reported by donors in studies from more than </w:t>
      </w:r>
      <w:r w:rsidRPr="007720BA">
        <w:rPr>
          <w:rStyle w:val="PageNumber"/>
          <w:rFonts w:ascii="Calibri" w:hAnsi="Calibri" w:cs="Arial"/>
          <w:sz w:val="22"/>
          <w:szCs w:val="22"/>
        </w:rPr>
        <w:t xml:space="preserve">10 </w:t>
      </w:r>
      <w:r w:rsidRPr="007720BA">
        <w:rPr>
          <w:rFonts w:ascii="Calibri" w:hAnsi="Calibri"/>
          <w:sz w:val="22"/>
          <w:szCs w:val="22"/>
        </w:rPr>
        <w:t>years ago will not be same as those reported today. We expect that factors such as intravenous drug use will comprise a lower proportion of identified risk in blood donors with infections, and those sexual exposures, including multiple heterosexual sex partners and male-</w:t>
      </w:r>
      <w:r w:rsidRPr="007720BA">
        <w:rPr>
          <w:rStyle w:val="PageNumber"/>
          <w:rFonts w:ascii="Calibri" w:hAnsi="Calibri" w:cs="Arial"/>
          <w:sz w:val="22"/>
          <w:szCs w:val="22"/>
        </w:rPr>
        <w:t>to</w:t>
      </w:r>
      <w:r w:rsidRPr="007720BA">
        <w:rPr>
          <w:rFonts w:ascii="Calibri" w:hAnsi="Calibri"/>
          <w:sz w:val="22"/>
          <w:szCs w:val="22"/>
        </w:rPr>
        <w:t xml:space="preserve">-male sex, will comprise a larger proportion of reported risks for infection. </w:t>
      </w:r>
    </w:p>
    <w:p w:rsidR="00AA49C5" w:rsidRPr="007720BA" w:rsidRDefault="00AA49C5" w:rsidP="00850192">
      <w:pPr>
        <w:rPr>
          <w:rFonts w:ascii="Calibri" w:hAnsi="Calibri"/>
          <w:sz w:val="22"/>
          <w:szCs w:val="22"/>
        </w:rPr>
      </w:pPr>
    </w:p>
    <w:p w:rsidR="00AA49C5" w:rsidRPr="007720BA" w:rsidRDefault="00AA49C5" w:rsidP="00444FD5">
      <w:pPr>
        <w:rPr>
          <w:rFonts w:ascii="Calibri" w:hAnsi="Calibri"/>
          <w:sz w:val="22"/>
          <w:szCs w:val="22"/>
        </w:rPr>
      </w:pPr>
      <w:r w:rsidRPr="007720BA">
        <w:rPr>
          <w:rFonts w:ascii="Calibri" w:hAnsi="Calibri"/>
          <w:sz w:val="22"/>
          <w:szCs w:val="22"/>
        </w:rPr>
        <w:t>3) Determine nationally-representative infectious disease marker prevalence and incidence for HIV, HCV, HBV, and HTLV overall and by demographic characteristics of donors. This will be accomplished by forming research databases from operational data at BSI and NYBC into formats that can be combined with the ARC research database.</w:t>
      </w:r>
    </w:p>
    <w:p w:rsidR="00AA49C5" w:rsidRPr="007720BA" w:rsidRDefault="00AA49C5" w:rsidP="00DB184B">
      <w:pPr>
        <w:ind w:left="360"/>
        <w:rPr>
          <w:rFonts w:ascii="Calibri" w:hAnsi="Calibri"/>
          <w:sz w:val="22"/>
          <w:szCs w:val="22"/>
        </w:rPr>
      </w:pPr>
      <w:r w:rsidRPr="007720BA">
        <w:rPr>
          <w:rFonts w:ascii="Calibri" w:hAnsi="Calibri"/>
          <w:sz w:val="22"/>
          <w:szCs w:val="22"/>
        </w:rPr>
        <w:t xml:space="preserve"> </w:t>
      </w:r>
      <w:r w:rsidRPr="007720BA">
        <w:rPr>
          <w:rFonts w:ascii="Calibri" w:hAnsi="Calibri"/>
          <w:sz w:val="22"/>
          <w:szCs w:val="22"/>
        </w:rPr>
        <w:tab/>
      </w:r>
    </w:p>
    <w:p w:rsidR="00AA49C5" w:rsidRPr="007720BA" w:rsidRDefault="00AA49C5" w:rsidP="00481782">
      <w:pPr>
        <w:ind w:left="360" w:firstLine="360"/>
        <w:rPr>
          <w:rFonts w:ascii="Calibri" w:hAnsi="Calibri"/>
          <w:sz w:val="22"/>
          <w:szCs w:val="22"/>
        </w:rPr>
      </w:pPr>
      <w:r w:rsidRPr="007720BA">
        <w:rPr>
          <w:rFonts w:ascii="Calibri" w:hAnsi="Calibri"/>
          <w:sz w:val="22"/>
          <w:szCs w:val="22"/>
        </w:rPr>
        <w:t>Hypotheses:</w:t>
      </w:r>
    </w:p>
    <w:p w:rsidR="00AA49C5" w:rsidRPr="007720BA" w:rsidRDefault="00AA49C5" w:rsidP="00CA65D0">
      <w:pPr>
        <w:ind w:left="720"/>
        <w:rPr>
          <w:rFonts w:ascii="Calibri" w:hAnsi="Calibri"/>
          <w:sz w:val="22"/>
          <w:szCs w:val="22"/>
        </w:rPr>
      </w:pPr>
      <w:r w:rsidRPr="007720BA">
        <w:rPr>
          <w:rFonts w:ascii="Calibri" w:hAnsi="Calibri"/>
          <w:sz w:val="22"/>
          <w:szCs w:val="22"/>
        </w:rPr>
        <w:t>The rate of HIV, HCV, and HTLV infections in blood donors will be stable or increasing over time when data from 2010 are analyzed and compared to other years. The rate of HBV infection may be stable or even decreasing in the blood donor population over the same time period, in part due to expanded vaccination efforts or changes in the demographic characteristics of blood donors.</w:t>
      </w:r>
    </w:p>
    <w:p w:rsidR="00AA49C5" w:rsidRPr="007720BA" w:rsidRDefault="00AA49C5" w:rsidP="00CA65D0">
      <w:pPr>
        <w:rPr>
          <w:rFonts w:ascii="Calibri" w:hAnsi="Calibri"/>
          <w:sz w:val="22"/>
          <w:szCs w:val="22"/>
        </w:rPr>
      </w:pPr>
    </w:p>
    <w:p w:rsidR="00AA49C5" w:rsidRPr="007720BA" w:rsidRDefault="00AA49C5" w:rsidP="00D7491C">
      <w:pPr>
        <w:rPr>
          <w:rFonts w:ascii="Calibri" w:hAnsi="Calibri"/>
          <w:sz w:val="22"/>
          <w:szCs w:val="22"/>
        </w:rPr>
      </w:pPr>
      <w:r w:rsidRPr="007720BA">
        <w:rPr>
          <w:rFonts w:ascii="Calibri" w:hAnsi="Calibri"/>
          <w:sz w:val="22"/>
          <w:szCs w:val="22"/>
        </w:rPr>
        <w:t>4) Analyze integrated risk factor and infectious marker testing data together because when taken together these may show that blood centers are not achieving the same degree of success in educational efforts to prevent donation by donors with risk behaviors across all demographic groups.</w:t>
      </w:r>
      <w:r>
        <w:rPr>
          <w:rFonts w:ascii="Calibri" w:hAnsi="Calibri"/>
          <w:sz w:val="22"/>
          <w:szCs w:val="22"/>
        </w:rPr>
        <w:t xml:space="preserve"> </w:t>
      </w:r>
    </w:p>
    <w:p w:rsidR="00AA49C5" w:rsidRDefault="00AA49C5" w:rsidP="007928D6">
      <w:pPr>
        <w:ind w:left="720" w:hanging="720"/>
        <w:jc w:val="both"/>
        <w:rPr>
          <w:rFonts w:ascii="Calibri" w:hAnsi="Calibri"/>
          <w:b/>
          <w:u w:val="single"/>
        </w:rPr>
      </w:pPr>
    </w:p>
    <w:p w:rsidR="00AA49C5" w:rsidRPr="00552D3D" w:rsidRDefault="00AA49C5" w:rsidP="006163AA">
      <w:pPr>
        <w:pStyle w:val="Header"/>
        <w:widowControl w:val="0"/>
        <w:tabs>
          <w:tab w:val="clear" w:pos="4320"/>
          <w:tab w:val="clear" w:pos="8640"/>
        </w:tabs>
        <w:rPr>
          <w:rFonts w:ascii="Calibri" w:hAnsi="Calibri" w:cs="Arial"/>
          <w:color w:val="000000"/>
          <w:sz w:val="22"/>
          <w:szCs w:val="22"/>
        </w:rPr>
      </w:pPr>
      <w:r w:rsidRPr="00552D3D">
        <w:rPr>
          <w:rFonts w:ascii="Calibri" w:hAnsi="Calibri" w:cs="Arial"/>
          <w:color w:val="000000"/>
          <w:sz w:val="22"/>
          <w:szCs w:val="22"/>
        </w:rPr>
        <w:t xml:space="preserve">The primary contribution this study can add to a national hemovigilance system is to monitor routes </w:t>
      </w:r>
      <w:r>
        <w:rPr>
          <w:rFonts w:ascii="Calibri" w:hAnsi="Calibri" w:cs="Arial"/>
          <w:color w:val="000000"/>
          <w:sz w:val="22"/>
          <w:szCs w:val="22"/>
        </w:rPr>
        <w:t xml:space="preserve">and rates </w:t>
      </w:r>
      <w:r w:rsidRPr="00552D3D">
        <w:rPr>
          <w:rFonts w:ascii="Calibri" w:hAnsi="Calibri" w:cs="Arial"/>
          <w:color w:val="000000"/>
          <w:sz w:val="22"/>
          <w:szCs w:val="22"/>
        </w:rPr>
        <w:t xml:space="preserve">of infection acquisition that could lead to transfusion-transmission. Thus results from this study could also be used to assist in formulating guidelines, informing policy decisions, planning prevention programs, and targeting risk reduction interventions. </w:t>
      </w:r>
      <w:r w:rsidRPr="00552D3D">
        <w:rPr>
          <w:rStyle w:val="PageNumber"/>
          <w:rFonts w:ascii="Calibri" w:hAnsi="Calibri" w:cs="Arial"/>
          <w:color w:val="000000"/>
          <w:sz w:val="22"/>
          <w:szCs w:val="22"/>
        </w:rPr>
        <w:t>E</w:t>
      </w:r>
      <w:r w:rsidRPr="00552D3D">
        <w:rPr>
          <w:rFonts w:ascii="Calibri" w:hAnsi="Calibri" w:cs="Arial"/>
          <w:color w:val="000000"/>
          <w:sz w:val="22"/>
          <w:szCs w:val="22"/>
        </w:rPr>
        <w:t xml:space="preserve">fforts to enhance hemovigilance related programs in the USA are especially important because there is currently </w:t>
      </w:r>
      <w:r>
        <w:rPr>
          <w:rFonts w:ascii="Calibri" w:hAnsi="Calibri" w:cs="Arial"/>
          <w:color w:val="000000"/>
          <w:sz w:val="22"/>
          <w:szCs w:val="22"/>
        </w:rPr>
        <w:t xml:space="preserve">no </w:t>
      </w:r>
      <w:r w:rsidRPr="00552D3D">
        <w:rPr>
          <w:rFonts w:ascii="Calibri" w:hAnsi="Calibri" w:cs="Arial"/>
          <w:color w:val="000000"/>
          <w:sz w:val="22"/>
          <w:szCs w:val="22"/>
        </w:rPr>
        <w:t>national hemovigilance system. In the United Kingdom, where a national hemovigil</w:t>
      </w:r>
      <w:r>
        <w:rPr>
          <w:rFonts w:ascii="Calibri" w:hAnsi="Calibri" w:cs="Arial"/>
          <w:color w:val="000000"/>
          <w:sz w:val="22"/>
          <w:szCs w:val="22"/>
        </w:rPr>
        <w:t>ance system has been in place</w:t>
      </w:r>
      <w:r w:rsidRPr="00552D3D">
        <w:rPr>
          <w:rFonts w:ascii="Calibri" w:hAnsi="Calibri" w:cs="Arial"/>
          <w:color w:val="000000"/>
          <w:sz w:val="22"/>
          <w:szCs w:val="22"/>
        </w:rPr>
        <w:t xml:space="preserve"> since 1996, the collec</w:t>
      </w:r>
      <w:r>
        <w:rPr>
          <w:rFonts w:ascii="Calibri" w:hAnsi="Calibri" w:cs="Arial"/>
          <w:color w:val="000000"/>
          <w:sz w:val="22"/>
          <w:szCs w:val="22"/>
        </w:rPr>
        <w:t xml:space="preserve">tion and analysis of data </w:t>
      </w:r>
      <w:r w:rsidRPr="00552D3D">
        <w:rPr>
          <w:rFonts w:ascii="Calibri" w:hAnsi="Calibri" w:cs="Arial"/>
          <w:color w:val="000000"/>
          <w:sz w:val="22"/>
          <w:szCs w:val="22"/>
        </w:rPr>
        <w:t>has led to specific recommendations that underpin key transfusion safety initiatives.</w:t>
      </w:r>
      <w:r w:rsidR="009626C1">
        <w:rPr>
          <w:rFonts w:ascii="Calibri" w:hAnsi="Calibri" w:cs="Arial"/>
          <w:color w:val="000000"/>
          <w:sz w:val="22"/>
          <w:szCs w:val="22"/>
        </w:rPr>
        <w:fldChar w:fldCharType="begin">
          <w:fldData xml:space="preserve">PEVuZE5vdGU+PENpdGU+PEF1dGhvcj5TdGFpbnNieTwvQXV0aG9yPjxZZWFyPjIwMDY8L1llYXI+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</w:fldData>
        </w:fldChar>
      </w:r>
      <w:r w:rsidR="009626C1">
        <w:rPr>
          <w:rFonts w:ascii="Calibri" w:hAnsi="Calibri" w:cs="Arial"/>
          <w:color w:val="000000"/>
          <w:sz w:val="22"/>
          <w:szCs w:val="22"/>
        </w:rPr>
        <w:instrText xml:space="preserve"> ADDIN EN.CITE </w:instrText>
      </w:r>
      <w:r w:rsidR="009626C1">
        <w:rPr>
          <w:rFonts w:ascii="Calibri" w:hAnsi="Calibri" w:cs="Arial"/>
          <w:color w:val="000000"/>
          <w:sz w:val="22"/>
          <w:szCs w:val="22"/>
        </w:rPr>
        <w:fldChar w:fldCharType="begin">
          <w:fldData xml:space="preserve">PEVuZE5vdGU+PENpdGU+PEF1dGhvcj5TdGFpbnNieTwvQXV0aG9yPjxZZWFyPjIwMDY8L1llYXI+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</w:fldData>
        </w:fldChar>
      </w:r>
      <w:r w:rsidR="009626C1">
        <w:rPr>
          <w:rFonts w:ascii="Calibri" w:hAnsi="Calibri" w:cs="Arial"/>
          <w:color w:val="000000"/>
          <w:sz w:val="22"/>
          <w:szCs w:val="22"/>
        </w:rPr>
        <w:instrText xml:space="preserve"> ADDIN EN.CITE.DATA </w:instrText>
      </w:r>
      <w:r w:rsidR="009626C1">
        <w:rPr>
          <w:rFonts w:ascii="Calibri" w:hAnsi="Calibri" w:cs="Arial"/>
          <w:color w:val="000000"/>
          <w:sz w:val="22"/>
          <w:szCs w:val="22"/>
        </w:rPr>
      </w:r>
      <w:r w:rsidR="009626C1">
        <w:rPr>
          <w:rFonts w:ascii="Calibri" w:hAnsi="Calibri" w:cs="Arial"/>
          <w:color w:val="000000"/>
          <w:sz w:val="22"/>
          <w:szCs w:val="22"/>
        </w:rPr>
        <w:fldChar w:fldCharType="end"/>
      </w:r>
      <w:r w:rsidR="009626C1">
        <w:rPr>
          <w:rFonts w:ascii="Calibri" w:hAnsi="Calibri" w:cs="Arial"/>
          <w:color w:val="000000"/>
          <w:sz w:val="22"/>
          <w:szCs w:val="22"/>
        </w:rPr>
        <w:fldChar w:fldCharType="separate"/>
      </w:r>
      <w:r w:rsidR="009626C1">
        <w:rPr>
          <w:rFonts w:ascii="Calibri" w:hAnsi="Calibri" w:cs="Arial"/>
          <w:color w:val="000000"/>
          <w:sz w:val="22"/>
          <w:szCs w:val="22"/>
        </w:rPr>
        <w:t>[17]</w:t>
      </w:r>
      <w:r w:rsidR="009626C1">
        <w:rPr>
          <w:rFonts w:ascii="Calibri" w:hAnsi="Calibri" w:cs="Arial"/>
          <w:color w:val="000000"/>
          <w:sz w:val="22"/>
          <w:szCs w:val="22"/>
        </w:rPr>
        <w:fldChar w:fldCharType="end"/>
      </w:r>
    </w:p>
    <w:p w:rsidR="00AA49C5" w:rsidRPr="00D86BD2" w:rsidRDefault="00AA49C5" w:rsidP="009C2D42">
      <w:pPr>
        <w:rPr>
          <w:rFonts w:ascii="Calibri" w:hAnsi="Calibri"/>
          <w:b/>
          <w:sz w:val="22"/>
          <w:szCs w:val="22"/>
        </w:rPr>
      </w:pPr>
    </w:p>
    <w:p w:rsidR="00AA49C5" w:rsidRPr="00034F35" w:rsidRDefault="00AA49C5" w:rsidP="00AB41BA">
      <w:pPr>
        <w:pBdr>
          <w:top w:val="single" w:sz="4" w:space="1" w:color="auto"/>
          <w:left w:val="single" w:sz="4" w:space="4" w:color="auto"/>
          <w:bottom w:val="single" w:sz="4" w:space="1" w:color="auto"/>
          <w:right w:val="single" w:sz="4" w:space="4" w:color="auto"/>
        </w:pBdr>
        <w:rPr>
          <w:rFonts w:ascii="Calibri" w:hAnsi="Calibri"/>
          <w:b/>
        </w:rPr>
      </w:pPr>
      <w:r w:rsidRPr="00034F35">
        <w:rPr>
          <w:rFonts w:ascii="Calibri" w:hAnsi="Calibri"/>
          <w:b/>
        </w:rPr>
        <w:t xml:space="preserve">Aim 1. </w:t>
      </w:r>
      <w:r w:rsidRPr="00034F35">
        <w:rPr>
          <w:rFonts w:ascii="Calibri" w:hAnsi="Calibri"/>
        </w:rPr>
        <w:t xml:space="preserve">Define </w:t>
      </w:r>
      <w:r>
        <w:rPr>
          <w:rFonts w:ascii="Calibri" w:hAnsi="Calibri"/>
        </w:rPr>
        <w:t xml:space="preserve">and document </w:t>
      </w:r>
      <w:r w:rsidRPr="00034F35">
        <w:rPr>
          <w:rFonts w:ascii="Calibri" w:hAnsi="Calibri"/>
        </w:rPr>
        <w:t>consensus infectious disease testing classification algorithms for HIV, HCV, HBV, and HTLV that can be used to consistently classify donation testing results across blood collection organizations in the US, thus allowing for better estimates of infection disease marker prevalence and incidence in the US.</w:t>
      </w:r>
    </w:p>
    <w:p w:rsidR="00AA49C5" w:rsidRPr="00D86BD2" w:rsidRDefault="00AA49C5" w:rsidP="009C2D42">
      <w:pPr>
        <w:rPr>
          <w:rFonts w:ascii="Calibri" w:hAnsi="Calibri"/>
          <w:sz w:val="22"/>
          <w:szCs w:val="22"/>
        </w:rPr>
      </w:pPr>
    </w:p>
    <w:p w:rsidR="00AA49C5" w:rsidRPr="00D86BD2" w:rsidRDefault="00AA49C5" w:rsidP="009C2D42">
      <w:pPr>
        <w:rPr>
          <w:rFonts w:ascii="Calibri" w:hAnsi="Calibri"/>
          <w:sz w:val="22"/>
          <w:szCs w:val="22"/>
        </w:rPr>
      </w:pPr>
      <w:r w:rsidRPr="00D86BD2">
        <w:rPr>
          <w:rFonts w:ascii="Calibri" w:hAnsi="Calibri"/>
          <w:sz w:val="22"/>
          <w:szCs w:val="22"/>
        </w:rPr>
        <w:t>During task 1, one in-person meeting</w:t>
      </w:r>
      <w:r>
        <w:rPr>
          <w:rFonts w:ascii="Calibri" w:hAnsi="Calibri"/>
          <w:sz w:val="22"/>
          <w:szCs w:val="22"/>
        </w:rPr>
        <w:t xml:space="preserve"> </w:t>
      </w:r>
      <w:r w:rsidRPr="00D86BD2">
        <w:rPr>
          <w:rFonts w:ascii="Calibri" w:hAnsi="Calibri"/>
          <w:sz w:val="22"/>
          <w:szCs w:val="22"/>
        </w:rPr>
        <w:t xml:space="preserve">of testing and blood banking experts from each of the participating organizations </w:t>
      </w:r>
      <w:r>
        <w:rPr>
          <w:rFonts w:ascii="Calibri" w:hAnsi="Calibri"/>
          <w:sz w:val="22"/>
          <w:szCs w:val="22"/>
        </w:rPr>
        <w:t>to take place in Maryland at Westat or ARC offices</w:t>
      </w:r>
      <w:r w:rsidRPr="00D86BD2">
        <w:rPr>
          <w:rFonts w:ascii="Calibri" w:hAnsi="Calibri"/>
          <w:sz w:val="22"/>
          <w:szCs w:val="22"/>
        </w:rPr>
        <w:t xml:space="preserve"> will be convened to define consensus classification algorithms. This work will require discussion of the meaning of different combinations of screening and confirmatory res</w:t>
      </w:r>
      <w:r>
        <w:rPr>
          <w:rFonts w:ascii="Calibri" w:hAnsi="Calibri"/>
          <w:sz w:val="22"/>
          <w:szCs w:val="22"/>
        </w:rPr>
        <w:t xml:space="preserve">ults </w:t>
      </w:r>
      <w:r w:rsidRPr="00D86BD2">
        <w:rPr>
          <w:rFonts w:ascii="Calibri" w:hAnsi="Calibri"/>
          <w:sz w:val="22"/>
          <w:szCs w:val="22"/>
        </w:rPr>
        <w:t>during this stud</w:t>
      </w:r>
      <w:r>
        <w:rPr>
          <w:rFonts w:ascii="Calibri" w:hAnsi="Calibri"/>
          <w:sz w:val="22"/>
          <w:szCs w:val="22"/>
        </w:rPr>
        <w:t>y</w:t>
      </w:r>
      <w:r w:rsidRPr="00D86BD2">
        <w:rPr>
          <w:rFonts w:ascii="Calibri" w:hAnsi="Calibri"/>
          <w:sz w:val="22"/>
          <w:szCs w:val="22"/>
        </w:rPr>
        <w:t>.</w:t>
      </w:r>
      <w:r>
        <w:rPr>
          <w:rFonts w:ascii="Calibri" w:hAnsi="Calibri"/>
          <w:sz w:val="22"/>
          <w:szCs w:val="22"/>
        </w:rPr>
        <w:t xml:space="preserve"> T</w:t>
      </w:r>
      <w:r w:rsidRPr="00D86BD2">
        <w:rPr>
          <w:rFonts w:ascii="Calibri" w:hAnsi="Calibri"/>
          <w:sz w:val="22"/>
          <w:szCs w:val="22"/>
        </w:rPr>
        <w:t>able</w:t>
      </w:r>
      <w:r>
        <w:rPr>
          <w:rFonts w:ascii="Calibri" w:hAnsi="Calibri"/>
          <w:sz w:val="22"/>
          <w:szCs w:val="22"/>
        </w:rPr>
        <w:t xml:space="preserve"> 1</w:t>
      </w:r>
      <w:r w:rsidRPr="00D86BD2">
        <w:rPr>
          <w:rFonts w:ascii="Calibri" w:hAnsi="Calibri"/>
          <w:sz w:val="22"/>
          <w:szCs w:val="22"/>
        </w:rPr>
        <w:t xml:space="preserve"> below provides the current relevant tests of record for each of the organization.</w:t>
      </w:r>
    </w:p>
    <w:p w:rsidR="00AA49C5" w:rsidRPr="00D86BD2" w:rsidRDefault="00AA49C5" w:rsidP="009C2D42">
      <w:pPr>
        <w:rPr>
          <w:rFonts w:ascii="Calibri" w:hAnsi="Calibri"/>
          <w:sz w:val="22"/>
          <w:szCs w:val="22"/>
        </w:rPr>
      </w:pPr>
    </w:p>
    <w:p w:rsidR="00AA49C5" w:rsidRPr="005E022A" w:rsidRDefault="00AA49C5" w:rsidP="009C2D42">
      <w:pPr>
        <w:rPr>
          <w:rFonts w:ascii="Calibri" w:hAnsi="Calibri"/>
          <w:b/>
          <w:color w:val="000000"/>
          <w:sz w:val="22"/>
          <w:szCs w:val="22"/>
        </w:rPr>
      </w:pPr>
      <w:r w:rsidRPr="005E022A">
        <w:rPr>
          <w:rFonts w:ascii="Calibri" w:hAnsi="Calibri"/>
          <w:b/>
          <w:color w:val="000000"/>
          <w:sz w:val="22"/>
          <w:szCs w:val="22"/>
        </w:rPr>
        <w:t>Table 1. Cur</w:t>
      </w:r>
      <w:r>
        <w:rPr>
          <w:rFonts w:ascii="Calibri" w:hAnsi="Calibri"/>
          <w:b/>
          <w:color w:val="000000"/>
          <w:sz w:val="22"/>
          <w:szCs w:val="22"/>
        </w:rPr>
        <w:t xml:space="preserve">rent </w:t>
      </w:r>
      <w:r w:rsidRPr="005E022A">
        <w:rPr>
          <w:rFonts w:ascii="Calibri" w:hAnsi="Calibri"/>
          <w:b/>
          <w:color w:val="000000"/>
          <w:sz w:val="22"/>
          <w:szCs w:val="22"/>
        </w:rPr>
        <w:t xml:space="preserve">assays </w:t>
      </w:r>
      <w:r>
        <w:rPr>
          <w:rFonts w:ascii="Calibri" w:hAnsi="Calibri"/>
          <w:b/>
          <w:color w:val="000000"/>
          <w:sz w:val="22"/>
          <w:szCs w:val="22"/>
        </w:rPr>
        <w:t xml:space="preserve">used or to be used </w:t>
      </w:r>
      <w:r w:rsidRPr="005E022A">
        <w:rPr>
          <w:rFonts w:ascii="Calibri" w:hAnsi="Calibri"/>
          <w:b/>
          <w:color w:val="000000"/>
          <w:sz w:val="22"/>
          <w:szCs w:val="22"/>
        </w:rPr>
        <w:t>at each organization</w:t>
      </w:r>
      <w:r>
        <w:rPr>
          <w:rFonts w:ascii="Calibri" w:hAnsi="Calibri"/>
          <w:b/>
          <w:color w:val="000000"/>
          <w:sz w:val="22"/>
          <w:szCs w:val="22"/>
        </w:rPr>
        <w:t xml:space="preserve"> during the study period</w:t>
      </w:r>
      <w:r w:rsidRPr="005E022A">
        <w:rPr>
          <w:rFonts w:ascii="Calibri" w:hAnsi="Calibri"/>
          <w:b/>
          <w:color w:val="00000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8"/>
        <w:gridCol w:w="2316"/>
        <w:gridCol w:w="2422"/>
        <w:gridCol w:w="2422"/>
      </w:tblGrid>
      <w:tr w:rsidR="00AA49C5" w:rsidRPr="00C90E24" w:rsidTr="00CB0A4D">
        <w:tc>
          <w:tcPr>
            <w:tcW w:w="2308" w:type="dxa"/>
          </w:tcPr>
          <w:p w:rsidR="00AA49C5" w:rsidRPr="00CB0A4D" w:rsidRDefault="00AA49C5" w:rsidP="009C2D42">
            <w:pPr>
              <w:rPr>
                <w:rFonts w:ascii="Calibri" w:hAnsi="Calibri"/>
                <w:b/>
                <w:color w:val="000000"/>
              </w:rPr>
            </w:pPr>
            <w:r w:rsidRPr="00CB0A4D">
              <w:rPr>
                <w:rFonts w:ascii="Calibri" w:hAnsi="Calibri"/>
                <w:b/>
                <w:color w:val="000000"/>
                <w:sz w:val="22"/>
                <w:szCs w:val="22"/>
              </w:rPr>
              <w:t>Infection</w:t>
            </w:r>
          </w:p>
        </w:tc>
        <w:tc>
          <w:tcPr>
            <w:tcW w:w="2316" w:type="dxa"/>
          </w:tcPr>
          <w:p w:rsidR="00AA49C5" w:rsidRPr="00CB0A4D" w:rsidRDefault="00AA49C5" w:rsidP="009C2D42">
            <w:pPr>
              <w:rPr>
                <w:rFonts w:ascii="Calibri" w:hAnsi="Calibri"/>
                <w:b/>
                <w:color w:val="000000"/>
              </w:rPr>
            </w:pPr>
            <w:r w:rsidRPr="00CB0A4D">
              <w:rPr>
                <w:rFonts w:ascii="Calibri" w:hAnsi="Calibri"/>
                <w:b/>
                <w:color w:val="000000"/>
                <w:sz w:val="22"/>
                <w:szCs w:val="22"/>
              </w:rPr>
              <w:t>ARC</w:t>
            </w:r>
          </w:p>
        </w:tc>
        <w:tc>
          <w:tcPr>
            <w:tcW w:w="2422" w:type="dxa"/>
          </w:tcPr>
          <w:p w:rsidR="00AA49C5" w:rsidRPr="00CB0A4D" w:rsidRDefault="00AA49C5" w:rsidP="009C2D42">
            <w:pPr>
              <w:rPr>
                <w:rFonts w:ascii="Calibri" w:hAnsi="Calibri"/>
                <w:b/>
                <w:color w:val="000000"/>
              </w:rPr>
            </w:pPr>
            <w:r w:rsidRPr="00CB0A4D">
              <w:rPr>
                <w:rFonts w:ascii="Calibri" w:hAnsi="Calibri"/>
                <w:b/>
                <w:color w:val="000000"/>
                <w:sz w:val="22"/>
                <w:szCs w:val="22"/>
              </w:rPr>
              <w:t>BSI</w:t>
            </w:r>
          </w:p>
        </w:tc>
        <w:tc>
          <w:tcPr>
            <w:tcW w:w="2422" w:type="dxa"/>
          </w:tcPr>
          <w:p w:rsidR="00AA49C5" w:rsidRPr="00CB0A4D" w:rsidRDefault="00AA49C5" w:rsidP="009C2D42">
            <w:pPr>
              <w:rPr>
                <w:rFonts w:ascii="Calibri" w:hAnsi="Calibri"/>
                <w:b/>
                <w:color w:val="000000"/>
              </w:rPr>
            </w:pPr>
            <w:r w:rsidRPr="00CB0A4D">
              <w:rPr>
                <w:rFonts w:ascii="Calibri" w:hAnsi="Calibri"/>
                <w:b/>
                <w:color w:val="000000"/>
                <w:sz w:val="22"/>
                <w:szCs w:val="22"/>
              </w:rPr>
              <w:t xml:space="preserve">NYBC </w:t>
            </w:r>
          </w:p>
        </w:tc>
      </w:tr>
      <w:tr w:rsidR="00AA49C5" w:rsidRPr="00C90E24" w:rsidTr="00CB0A4D">
        <w:tc>
          <w:tcPr>
            <w:tcW w:w="2308" w:type="dxa"/>
          </w:tcPr>
          <w:p w:rsidR="00AA49C5" w:rsidRPr="00CB0A4D" w:rsidRDefault="00AA49C5" w:rsidP="009C2D42">
            <w:pPr>
              <w:rPr>
                <w:rFonts w:ascii="Calibri" w:hAnsi="Calibri"/>
                <w:color w:val="000000"/>
              </w:rPr>
            </w:pPr>
            <w:r w:rsidRPr="00CB0A4D">
              <w:rPr>
                <w:rFonts w:ascii="Calibri" w:hAnsi="Calibri"/>
                <w:color w:val="000000"/>
                <w:sz w:val="22"/>
                <w:szCs w:val="22"/>
              </w:rPr>
              <w:t>HIV-1/2</w:t>
            </w:r>
          </w:p>
        </w:tc>
        <w:tc>
          <w:tcPr>
            <w:tcW w:w="2316" w:type="dxa"/>
          </w:tcPr>
          <w:p w:rsidR="00AA49C5" w:rsidRPr="00CB0A4D" w:rsidRDefault="00AA49C5" w:rsidP="009C2D42">
            <w:pPr>
              <w:rPr>
                <w:rFonts w:ascii="Calibri" w:hAnsi="Calibri"/>
                <w:color w:val="000000"/>
              </w:rPr>
            </w:pPr>
          </w:p>
        </w:tc>
        <w:tc>
          <w:tcPr>
            <w:tcW w:w="2422" w:type="dxa"/>
          </w:tcPr>
          <w:p w:rsidR="00AA49C5" w:rsidRPr="00CB0A4D" w:rsidRDefault="00AA49C5" w:rsidP="009C2D42">
            <w:pPr>
              <w:rPr>
                <w:rFonts w:ascii="Calibri" w:hAnsi="Calibri"/>
                <w:color w:val="000000"/>
              </w:rPr>
            </w:pPr>
          </w:p>
        </w:tc>
        <w:tc>
          <w:tcPr>
            <w:tcW w:w="2422" w:type="dxa"/>
          </w:tcPr>
          <w:p w:rsidR="00AA49C5" w:rsidRPr="00CB0A4D" w:rsidRDefault="00AA49C5" w:rsidP="009C2D42">
            <w:pPr>
              <w:rPr>
                <w:rFonts w:ascii="Calibri" w:hAnsi="Calibri"/>
                <w:color w:val="000000"/>
              </w:rPr>
            </w:pPr>
          </w:p>
        </w:tc>
      </w:tr>
      <w:tr w:rsidR="00AA49C5" w:rsidRPr="00AA49C5"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Antibody screening</w:t>
            </w:r>
          </w:p>
        </w:tc>
        <w:tc>
          <w:tcPr>
            <w:tcW w:w="2316" w:type="dxa"/>
          </w:tcPr>
          <w:p w:rsidR="00AA49C5" w:rsidRPr="00CB0A4D" w:rsidRDefault="00AA49C5" w:rsidP="009C2D42">
            <w:pPr>
              <w:rPr>
                <w:rFonts w:ascii="Calibri" w:hAnsi="Calibri"/>
                <w:color w:val="000000"/>
                <w:lang w:val="it-IT"/>
              </w:rPr>
            </w:pPr>
            <w:r>
              <w:rPr>
                <w:rFonts w:ascii="Calibri" w:hAnsi="Calibri"/>
                <w:color w:val="000000"/>
                <w:sz w:val="22"/>
                <w:szCs w:val="22"/>
                <w:lang w:val="it-IT"/>
              </w:rPr>
              <w:t>PRISM</w:t>
            </w:r>
            <w:r w:rsidRPr="00CB0A4D">
              <w:rPr>
                <w:rFonts w:ascii="Calibri" w:hAnsi="Calibri"/>
                <w:color w:val="000000"/>
                <w:sz w:val="22"/>
                <w:szCs w:val="22"/>
                <w:lang w:val="it-IT"/>
              </w:rPr>
              <w:t xml:space="preserve"> Anti-HIV1/2 Plus O EIA</w:t>
            </w:r>
          </w:p>
        </w:tc>
        <w:tc>
          <w:tcPr>
            <w:tcW w:w="2422" w:type="dxa"/>
          </w:tcPr>
          <w:p w:rsidR="00AA49C5" w:rsidRPr="00CB0A4D" w:rsidRDefault="00AA49C5">
            <w:pPr>
              <w:rPr>
                <w:rFonts w:ascii="Calibri" w:hAnsi="Calibri"/>
                <w:color w:val="000000"/>
                <w:lang w:val="it-IT"/>
              </w:rPr>
            </w:pPr>
            <w:r w:rsidRPr="00CB0A4D">
              <w:rPr>
                <w:rFonts w:ascii="Calibri" w:hAnsi="Calibri"/>
                <w:color w:val="000000"/>
                <w:sz w:val="22"/>
                <w:szCs w:val="22"/>
                <w:lang w:val="it-IT"/>
              </w:rPr>
              <w:t>Bio-Rad Anti-HIV1/2 Plus O EIA</w:t>
            </w:r>
          </w:p>
        </w:tc>
        <w:tc>
          <w:tcPr>
            <w:tcW w:w="2422" w:type="dxa"/>
          </w:tcPr>
          <w:p w:rsidR="00AA49C5" w:rsidRPr="00CB0A4D" w:rsidRDefault="00AA49C5" w:rsidP="00447CE1">
            <w:pPr>
              <w:rPr>
                <w:rFonts w:ascii="Calibri" w:hAnsi="Calibri"/>
                <w:color w:val="000000"/>
                <w:lang w:val="it-IT"/>
              </w:rPr>
            </w:pPr>
            <w:r w:rsidRPr="00CB0A4D">
              <w:rPr>
                <w:rFonts w:ascii="Calibri" w:hAnsi="Calibri"/>
                <w:color w:val="000000"/>
                <w:sz w:val="22"/>
                <w:szCs w:val="22"/>
                <w:lang w:val="it-IT"/>
              </w:rPr>
              <w:t>Bio-Rad Anti-HIV1/2 Plus O EIA</w:t>
            </w: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NAT screening</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Gen-Probe Ultrio</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Gen-Probe Ultrio</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Gen-Probe Ultrio</w:t>
            </w: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Confirmation</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 xml:space="preserve">Sanochemia HIV-1 IFA </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 xml:space="preserve">Sanochemia HIV-1 IFA </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 xml:space="preserve">Sanochemia HIV-1 IFA </w:t>
            </w:r>
          </w:p>
        </w:tc>
      </w:tr>
      <w:tr w:rsidR="00AA49C5" w:rsidRPr="00C90E24" w:rsidTr="00CB0A4D">
        <w:tc>
          <w:tcPr>
            <w:tcW w:w="2308" w:type="dxa"/>
          </w:tcPr>
          <w:p w:rsidR="00AA49C5" w:rsidRPr="00CB0A4D" w:rsidRDefault="00AA49C5" w:rsidP="009C2D42">
            <w:pPr>
              <w:rPr>
                <w:rFonts w:ascii="Calibri" w:hAnsi="Calibri"/>
                <w:color w:val="000000"/>
              </w:rPr>
            </w:pPr>
            <w:r w:rsidRPr="00CB0A4D">
              <w:rPr>
                <w:rFonts w:ascii="Calibri" w:hAnsi="Calibri"/>
                <w:color w:val="000000"/>
                <w:sz w:val="22"/>
                <w:szCs w:val="22"/>
              </w:rPr>
              <w:t>HCV</w:t>
            </w:r>
          </w:p>
        </w:tc>
        <w:tc>
          <w:tcPr>
            <w:tcW w:w="2316" w:type="dxa"/>
          </w:tcPr>
          <w:p w:rsidR="00AA49C5" w:rsidRPr="00CB0A4D" w:rsidRDefault="00AA49C5" w:rsidP="009C2D42">
            <w:pPr>
              <w:rPr>
                <w:rFonts w:ascii="Calibri" w:hAnsi="Calibri"/>
                <w:color w:val="000000"/>
              </w:rPr>
            </w:pPr>
          </w:p>
        </w:tc>
        <w:tc>
          <w:tcPr>
            <w:tcW w:w="2422" w:type="dxa"/>
          </w:tcPr>
          <w:p w:rsidR="00AA49C5" w:rsidRPr="00CB0A4D" w:rsidRDefault="00AA49C5">
            <w:pPr>
              <w:rPr>
                <w:rFonts w:ascii="Calibri" w:hAnsi="Calibri"/>
                <w:color w:val="000000"/>
              </w:rPr>
            </w:pPr>
          </w:p>
        </w:tc>
        <w:tc>
          <w:tcPr>
            <w:tcW w:w="2422" w:type="dxa"/>
          </w:tcPr>
          <w:p w:rsidR="00AA49C5" w:rsidRPr="00CB0A4D" w:rsidRDefault="00AA49C5" w:rsidP="00447CE1">
            <w:pPr>
              <w:rPr>
                <w:rFonts w:ascii="Calibri" w:hAnsi="Calibri"/>
                <w:color w:val="000000"/>
              </w:rPr>
            </w:pP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Antibody screening</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Ortho 3.0 ELISA</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Ortho 3.0 ELISA</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Ortho 3.0 ELISA</w:t>
            </w: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NAT screening</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Gen-Probe Ultrio</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Gen-Probe Ultrio</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Gen-Probe Ultrio</w:t>
            </w: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Confirmation</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 xml:space="preserve">Chiron RIBA 3.0 </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 xml:space="preserve">Chiron RIBA 3.0 </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 xml:space="preserve">Chiron RIBA 3.0 </w:t>
            </w:r>
          </w:p>
        </w:tc>
      </w:tr>
      <w:tr w:rsidR="00AA49C5" w:rsidRPr="00C90E24" w:rsidTr="00CB0A4D">
        <w:tc>
          <w:tcPr>
            <w:tcW w:w="2308" w:type="dxa"/>
          </w:tcPr>
          <w:p w:rsidR="00AA49C5" w:rsidRPr="00CB0A4D" w:rsidRDefault="00AA49C5" w:rsidP="009C2D42">
            <w:pPr>
              <w:rPr>
                <w:rFonts w:ascii="Calibri" w:hAnsi="Calibri"/>
                <w:color w:val="000000"/>
              </w:rPr>
            </w:pPr>
            <w:r w:rsidRPr="00CB0A4D">
              <w:rPr>
                <w:rFonts w:ascii="Calibri" w:hAnsi="Calibri"/>
                <w:color w:val="000000"/>
                <w:sz w:val="22"/>
                <w:szCs w:val="22"/>
              </w:rPr>
              <w:t>HBV</w:t>
            </w:r>
          </w:p>
        </w:tc>
        <w:tc>
          <w:tcPr>
            <w:tcW w:w="2316" w:type="dxa"/>
          </w:tcPr>
          <w:p w:rsidR="00AA49C5" w:rsidRPr="00CB0A4D" w:rsidRDefault="00AA49C5" w:rsidP="009C2D42">
            <w:pPr>
              <w:rPr>
                <w:rFonts w:ascii="Calibri" w:hAnsi="Calibri"/>
                <w:color w:val="000000"/>
              </w:rPr>
            </w:pPr>
          </w:p>
        </w:tc>
        <w:tc>
          <w:tcPr>
            <w:tcW w:w="2422" w:type="dxa"/>
          </w:tcPr>
          <w:p w:rsidR="00AA49C5" w:rsidRPr="00CB0A4D" w:rsidRDefault="00AA49C5">
            <w:pPr>
              <w:rPr>
                <w:rFonts w:ascii="Calibri" w:hAnsi="Calibri"/>
                <w:color w:val="000000"/>
              </w:rPr>
            </w:pPr>
          </w:p>
        </w:tc>
        <w:tc>
          <w:tcPr>
            <w:tcW w:w="2422" w:type="dxa"/>
          </w:tcPr>
          <w:p w:rsidR="00AA49C5" w:rsidRPr="00CB0A4D" w:rsidRDefault="00AA49C5" w:rsidP="00447CE1">
            <w:pPr>
              <w:rPr>
                <w:rFonts w:ascii="Calibri" w:hAnsi="Calibri"/>
                <w:color w:val="000000"/>
              </w:rPr>
            </w:pP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HBsAg screening</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Abbott P</w:t>
            </w:r>
            <w:r>
              <w:rPr>
                <w:rFonts w:ascii="Calibri" w:hAnsi="Calibri"/>
                <w:color w:val="000000"/>
                <w:sz w:val="22"/>
                <w:szCs w:val="22"/>
              </w:rPr>
              <w:t>RISM</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 xml:space="preserve">Abbott </w:t>
            </w:r>
            <w:r w:rsidR="007A3864">
              <w:rPr>
                <w:rFonts w:ascii="Calibri" w:hAnsi="Calibri"/>
                <w:color w:val="000000"/>
                <w:sz w:val="22"/>
                <w:szCs w:val="22"/>
                <w:lang w:val="it-IT"/>
              </w:rPr>
              <w:t>PRISM</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 xml:space="preserve">Abbott </w:t>
            </w:r>
            <w:r w:rsidR="007A3864">
              <w:rPr>
                <w:rFonts w:ascii="Calibri" w:hAnsi="Calibri"/>
                <w:color w:val="000000"/>
                <w:sz w:val="22"/>
                <w:szCs w:val="22"/>
                <w:lang w:val="it-IT"/>
              </w:rPr>
              <w:t>PRISM</w:t>
            </w: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Anti-HBc screening</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Abbott P</w:t>
            </w:r>
            <w:r>
              <w:rPr>
                <w:rFonts w:ascii="Calibri" w:hAnsi="Calibri"/>
                <w:color w:val="000000"/>
                <w:sz w:val="22"/>
                <w:szCs w:val="22"/>
              </w:rPr>
              <w:t>RISM</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 xml:space="preserve">Abbott </w:t>
            </w:r>
            <w:r w:rsidR="007A3864">
              <w:rPr>
                <w:rFonts w:ascii="Calibri" w:hAnsi="Calibri"/>
                <w:color w:val="000000"/>
                <w:sz w:val="22"/>
                <w:szCs w:val="22"/>
                <w:lang w:val="it-IT"/>
              </w:rPr>
              <w:t>PRISM</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 xml:space="preserve">Abbott </w:t>
            </w:r>
            <w:r w:rsidR="007A3864">
              <w:rPr>
                <w:rFonts w:ascii="Calibri" w:hAnsi="Calibri"/>
                <w:color w:val="000000"/>
                <w:sz w:val="22"/>
                <w:szCs w:val="22"/>
                <w:lang w:val="it-IT"/>
              </w:rPr>
              <w:t>PRISM</w:t>
            </w: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NAT screening</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Gen-Probe Ultrio</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Gen-Probe Ultrio</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Gen-Probe Ultrio</w:t>
            </w: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Confirmation</w:t>
            </w:r>
          </w:p>
        </w:tc>
        <w:tc>
          <w:tcPr>
            <w:tcW w:w="2316" w:type="dxa"/>
          </w:tcPr>
          <w:p w:rsidR="00AA49C5" w:rsidRPr="00CB0A4D" w:rsidRDefault="00AA49C5" w:rsidP="009C2D42">
            <w:pPr>
              <w:rPr>
                <w:rFonts w:ascii="Calibri" w:hAnsi="Calibri"/>
                <w:color w:val="000000"/>
              </w:rPr>
            </w:pPr>
            <w:r>
              <w:rPr>
                <w:rFonts w:ascii="Calibri" w:hAnsi="Calibri"/>
                <w:color w:val="000000"/>
                <w:sz w:val="22"/>
                <w:szCs w:val="22"/>
              </w:rPr>
              <w:t>PRISM</w:t>
            </w:r>
            <w:r w:rsidRPr="00CB0A4D">
              <w:rPr>
                <w:rFonts w:ascii="Calibri" w:hAnsi="Calibri"/>
                <w:color w:val="000000"/>
                <w:sz w:val="22"/>
                <w:szCs w:val="22"/>
              </w:rPr>
              <w:t xml:space="preserve"> (HBsAg Neutralization)</w:t>
            </w:r>
          </w:p>
        </w:tc>
        <w:tc>
          <w:tcPr>
            <w:tcW w:w="2422" w:type="dxa"/>
          </w:tcPr>
          <w:p w:rsidR="00AA49C5" w:rsidRPr="00CB0A4D" w:rsidRDefault="007A3864">
            <w:pPr>
              <w:rPr>
                <w:rFonts w:ascii="Calibri" w:hAnsi="Calibri"/>
                <w:color w:val="000000"/>
              </w:rPr>
            </w:pPr>
            <w:r>
              <w:rPr>
                <w:rFonts w:ascii="Calibri" w:hAnsi="Calibri"/>
                <w:color w:val="000000"/>
                <w:sz w:val="22"/>
                <w:szCs w:val="22"/>
                <w:lang w:val="it-IT"/>
              </w:rPr>
              <w:t>PRISM</w:t>
            </w:r>
            <w:r w:rsidR="00AA49C5" w:rsidRPr="00CB0A4D">
              <w:rPr>
                <w:rFonts w:ascii="Calibri" w:hAnsi="Calibri"/>
                <w:color w:val="000000"/>
                <w:sz w:val="22"/>
                <w:szCs w:val="22"/>
              </w:rPr>
              <w:t xml:space="preserve"> (HBsAg Neutralization)</w:t>
            </w:r>
          </w:p>
        </w:tc>
        <w:tc>
          <w:tcPr>
            <w:tcW w:w="2422" w:type="dxa"/>
          </w:tcPr>
          <w:p w:rsidR="00AA49C5" w:rsidRPr="00CB0A4D" w:rsidRDefault="007A3864" w:rsidP="00447CE1">
            <w:pPr>
              <w:rPr>
                <w:rFonts w:ascii="Calibri" w:hAnsi="Calibri"/>
                <w:color w:val="000000"/>
              </w:rPr>
            </w:pPr>
            <w:r>
              <w:rPr>
                <w:rFonts w:ascii="Calibri" w:hAnsi="Calibri"/>
                <w:color w:val="000000"/>
                <w:sz w:val="22"/>
                <w:szCs w:val="22"/>
                <w:lang w:val="it-IT"/>
              </w:rPr>
              <w:t>PRISM</w:t>
            </w:r>
            <w:r w:rsidR="00AA49C5" w:rsidRPr="00CB0A4D">
              <w:rPr>
                <w:rFonts w:ascii="Calibri" w:hAnsi="Calibri"/>
                <w:color w:val="000000"/>
                <w:sz w:val="22"/>
                <w:szCs w:val="22"/>
              </w:rPr>
              <w:t xml:space="preserve"> (HBsAg Neutralization)</w:t>
            </w:r>
          </w:p>
        </w:tc>
      </w:tr>
      <w:tr w:rsidR="00AA49C5" w:rsidRPr="00C90E24" w:rsidTr="00CB0A4D">
        <w:tc>
          <w:tcPr>
            <w:tcW w:w="2308" w:type="dxa"/>
          </w:tcPr>
          <w:p w:rsidR="00AA49C5" w:rsidRPr="00CB0A4D" w:rsidRDefault="00AA49C5" w:rsidP="009C2D42">
            <w:pPr>
              <w:rPr>
                <w:rFonts w:ascii="Calibri" w:hAnsi="Calibri"/>
                <w:color w:val="000000"/>
              </w:rPr>
            </w:pPr>
            <w:r w:rsidRPr="00CB0A4D">
              <w:rPr>
                <w:rFonts w:ascii="Calibri" w:hAnsi="Calibri"/>
                <w:color w:val="000000"/>
                <w:sz w:val="22"/>
                <w:szCs w:val="22"/>
              </w:rPr>
              <w:t>HTLV-I/II</w:t>
            </w:r>
          </w:p>
        </w:tc>
        <w:tc>
          <w:tcPr>
            <w:tcW w:w="2316" w:type="dxa"/>
          </w:tcPr>
          <w:p w:rsidR="00AA49C5" w:rsidRPr="00CB0A4D" w:rsidRDefault="00AA49C5" w:rsidP="009C2D42">
            <w:pPr>
              <w:rPr>
                <w:rFonts w:ascii="Calibri" w:hAnsi="Calibri"/>
                <w:color w:val="000000"/>
              </w:rPr>
            </w:pPr>
          </w:p>
        </w:tc>
        <w:tc>
          <w:tcPr>
            <w:tcW w:w="2422" w:type="dxa"/>
          </w:tcPr>
          <w:p w:rsidR="00AA49C5" w:rsidRPr="00CB0A4D" w:rsidRDefault="00AA49C5">
            <w:pPr>
              <w:rPr>
                <w:rFonts w:ascii="Calibri" w:hAnsi="Calibri"/>
                <w:color w:val="000000"/>
              </w:rPr>
            </w:pPr>
          </w:p>
        </w:tc>
        <w:tc>
          <w:tcPr>
            <w:tcW w:w="2422" w:type="dxa"/>
          </w:tcPr>
          <w:p w:rsidR="00AA49C5" w:rsidRPr="00CB0A4D" w:rsidRDefault="00AA49C5" w:rsidP="00447CE1">
            <w:pPr>
              <w:rPr>
                <w:rFonts w:ascii="Calibri" w:hAnsi="Calibri"/>
                <w:color w:val="000000"/>
              </w:rPr>
            </w:pP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Antibody screening</w:t>
            </w:r>
          </w:p>
        </w:tc>
        <w:tc>
          <w:tcPr>
            <w:tcW w:w="2316" w:type="dxa"/>
          </w:tcPr>
          <w:p w:rsidR="00AA49C5" w:rsidRPr="00CB0A4D" w:rsidRDefault="00AA49C5" w:rsidP="009C2D42">
            <w:pPr>
              <w:rPr>
                <w:rFonts w:ascii="Calibri" w:hAnsi="Calibri"/>
                <w:color w:val="000000"/>
              </w:rPr>
            </w:pPr>
            <w:r w:rsidRPr="00CB0A4D">
              <w:rPr>
                <w:rFonts w:ascii="Calibri" w:hAnsi="Calibri"/>
                <w:color w:val="000000"/>
                <w:sz w:val="22"/>
                <w:szCs w:val="22"/>
              </w:rPr>
              <w:t>Abbott P</w:t>
            </w:r>
            <w:r>
              <w:rPr>
                <w:rFonts w:ascii="Calibri" w:hAnsi="Calibri"/>
                <w:color w:val="000000"/>
                <w:sz w:val="22"/>
                <w:szCs w:val="22"/>
              </w:rPr>
              <w:t>RISM</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 xml:space="preserve">Abbott </w:t>
            </w:r>
            <w:r w:rsidR="007A3864">
              <w:rPr>
                <w:rFonts w:ascii="Calibri" w:hAnsi="Calibri"/>
                <w:color w:val="000000"/>
                <w:sz w:val="22"/>
                <w:szCs w:val="22"/>
                <w:lang w:val="it-IT"/>
              </w:rPr>
              <w:t>PRISM</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 xml:space="preserve">Abbott </w:t>
            </w:r>
            <w:r w:rsidR="007A3864">
              <w:rPr>
                <w:rFonts w:ascii="Calibri" w:hAnsi="Calibri"/>
                <w:color w:val="000000"/>
                <w:sz w:val="22"/>
                <w:szCs w:val="22"/>
                <w:lang w:val="it-IT"/>
              </w:rPr>
              <w:t>PRISM</w:t>
            </w:r>
          </w:p>
        </w:tc>
      </w:tr>
      <w:tr w:rsidR="00AA49C5" w:rsidRPr="00C90E24" w:rsidTr="00CB0A4D">
        <w:tc>
          <w:tcPr>
            <w:tcW w:w="2308" w:type="dxa"/>
          </w:tcPr>
          <w:p w:rsidR="00AA49C5" w:rsidRPr="00CB0A4D" w:rsidRDefault="00AA49C5" w:rsidP="00CB0A4D">
            <w:pPr>
              <w:jc w:val="right"/>
              <w:rPr>
                <w:rFonts w:ascii="Calibri" w:hAnsi="Calibri"/>
                <w:color w:val="000000"/>
              </w:rPr>
            </w:pPr>
            <w:r w:rsidRPr="00CB0A4D">
              <w:rPr>
                <w:rFonts w:ascii="Calibri" w:hAnsi="Calibri"/>
                <w:color w:val="000000"/>
                <w:sz w:val="22"/>
                <w:szCs w:val="22"/>
              </w:rPr>
              <w:t>Confirmation</w:t>
            </w:r>
          </w:p>
        </w:tc>
        <w:tc>
          <w:tcPr>
            <w:tcW w:w="2316" w:type="dxa"/>
          </w:tcPr>
          <w:p w:rsidR="00AA49C5" w:rsidRPr="00CB0A4D" w:rsidRDefault="00AA49C5" w:rsidP="009C2D42">
            <w:pPr>
              <w:rPr>
                <w:rFonts w:ascii="Calibri" w:hAnsi="Calibri"/>
                <w:color w:val="000000"/>
              </w:rPr>
            </w:pPr>
            <w:r>
              <w:rPr>
                <w:rFonts w:ascii="Calibri" w:hAnsi="Calibri"/>
                <w:color w:val="000000"/>
              </w:rPr>
              <w:t>California State Proprietary</w:t>
            </w:r>
          </w:p>
        </w:tc>
        <w:tc>
          <w:tcPr>
            <w:tcW w:w="2422" w:type="dxa"/>
          </w:tcPr>
          <w:p w:rsidR="00AA49C5" w:rsidRPr="00CB0A4D" w:rsidRDefault="00AA49C5">
            <w:pPr>
              <w:rPr>
                <w:rFonts w:ascii="Calibri" w:hAnsi="Calibri"/>
                <w:color w:val="000000"/>
              </w:rPr>
            </w:pPr>
            <w:r w:rsidRPr="00CB0A4D">
              <w:rPr>
                <w:rFonts w:ascii="Calibri" w:hAnsi="Calibri"/>
                <w:color w:val="000000"/>
                <w:sz w:val="22"/>
                <w:szCs w:val="22"/>
              </w:rPr>
              <w:t>Innogenetics INNO-LIA</w:t>
            </w:r>
          </w:p>
        </w:tc>
        <w:tc>
          <w:tcPr>
            <w:tcW w:w="2422" w:type="dxa"/>
          </w:tcPr>
          <w:p w:rsidR="00AA49C5" w:rsidRPr="00CB0A4D" w:rsidRDefault="00AA49C5" w:rsidP="00447CE1">
            <w:pPr>
              <w:rPr>
                <w:rFonts w:ascii="Calibri" w:hAnsi="Calibri"/>
                <w:color w:val="000000"/>
              </w:rPr>
            </w:pPr>
            <w:r w:rsidRPr="00CB0A4D">
              <w:rPr>
                <w:rFonts w:ascii="Calibri" w:hAnsi="Calibri"/>
                <w:color w:val="000000"/>
                <w:sz w:val="22"/>
                <w:szCs w:val="22"/>
              </w:rPr>
              <w:t>Innogenetics INNO-LIA</w:t>
            </w:r>
          </w:p>
        </w:tc>
      </w:tr>
    </w:tbl>
    <w:p w:rsidR="00AA49C5" w:rsidRPr="00D86BD2" w:rsidRDefault="00AA49C5" w:rsidP="009C2D42">
      <w:pPr>
        <w:rPr>
          <w:rFonts w:ascii="Calibri" w:hAnsi="Calibri"/>
          <w:sz w:val="22"/>
          <w:szCs w:val="22"/>
        </w:rPr>
      </w:pPr>
    </w:p>
    <w:p w:rsidR="00AA49C5" w:rsidRPr="00D86BD2" w:rsidRDefault="00AA49C5" w:rsidP="009C2D42">
      <w:pPr>
        <w:rPr>
          <w:rFonts w:ascii="Calibri" w:hAnsi="Calibri"/>
          <w:color w:val="0070C0"/>
          <w:sz w:val="22"/>
          <w:szCs w:val="22"/>
        </w:rPr>
      </w:pPr>
      <w:r w:rsidRPr="00D86BD2">
        <w:rPr>
          <w:rFonts w:ascii="Calibri" w:hAnsi="Calibri"/>
          <w:sz w:val="22"/>
          <w:szCs w:val="22"/>
        </w:rPr>
        <w:lastRenderedPageBreak/>
        <w:t xml:space="preserve">The current interpretation algorithms used by BSI are included </w:t>
      </w:r>
      <w:r>
        <w:rPr>
          <w:rFonts w:ascii="Calibri" w:hAnsi="Calibri"/>
          <w:sz w:val="22"/>
          <w:szCs w:val="22"/>
        </w:rPr>
        <w:t xml:space="preserve">as an </w:t>
      </w:r>
      <w:r w:rsidRPr="00D86BD2">
        <w:rPr>
          <w:rFonts w:ascii="Calibri" w:hAnsi="Calibri"/>
          <w:sz w:val="22"/>
          <w:szCs w:val="22"/>
        </w:rPr>
        <w:t>Appendix. Similar algo</w:t>
      </w:r>
      <w:r>
        <w:rPr>
          <w:rFonts w:ascii="Calibri" w:hAnsi="Calibri"/>
          <w:sz w:val="22"/>
          <w:szCs w:val="22"/>
        </w:rPr>
        <w:t>rithms are used by ARC and NYBC, but a thorough vetting and discussion is necessary to define consensus interpretation of combined assay results.</w:t>
      </w:r>
      <w:r w:rsidRPr="00D86BD2">
        <w:rPr>
          <w:rFonts w:ascii="Calibri" w:hAnsi="Calibri"/>
          <w:sz w:val="22"/>
          <w:szCs w:val="22"/>
        </w:rPr>
        <w:t xml:space="preserve"> </w:t>
      </w:r>
      <w:r>
        <w:rPr>
          <w:rFonts w:ascii="Calibri" w:hAnsi="Calibri"/>
          <w:sz w:val="22"/>
          <w:szCs w:val="22"/>
        </w:rPr>
        <w:t xml:space="preserve"> The interpretation algorithms will be documented and used in this and future collaborative studies.</w:t>
      </w:r>
    </w:p>
    <w:p w:rsidR="00AA49C5" w:rsidRPr="00D86BD2" w:rsidRDefault="00AA49C5" w:rsidP="009C2D42">
      <w:pPr>
        <w:rPr>
          <w:rFonts w:ascii="Calibri" w:hAnsi="Calibri"/>
          <w:sz w:val="22"/>
          <w:szCs w:val="22"/>
        </w:rPr>
      </w:pPr>
    </w:p>
    <w:p w:rsidR="00AA49C5" w:rsidRPr="00034F35" w:rsidRDefault="00AA49C5" w:rsidP="00AC5C40">
      <w:pPr>
        <w:pBdr>
          <w:top w:val="single" w:sz="4" w:space="1" w:color="auto"/>
          <w:left w:val="single" w:sz="4" w:space="0" w:color="auto"/>
          <w:bottom w:val="single" w:sz="4" w:space="1" w:color="auto"/>
          <w:right w:val="single" w:sz="4" w:space="4" w:color="auto"/>
        </w:pBdr>
        <w:rPr>
          <w:rFonts w:ascii="Calibri" w:hAnsi="Calibri"/>
          <w:b/>
        </w:rPr>
      </w:pPr>
      <w:r w:rsidRPr="00034F35">
        <w:rPr>
          <w:rFonts w:ascii="Calibri" w:hAnsi="Calibri"/>
          <w:b/>
        </w:rPr>
        <w:t xml:space="preserve">Aim 2. </w:t>
      </w:r>
      <w:r w:rsidRPr="00034F35">
        <w:rPr>
          <w:rFonts w:ascii="Calibri" w:hAnsi="Calibri"/>
        </w:rPr>
        <w:t xml:space="preserve">Determine current behavioral risk factors associated with prevalent and incident HIV, HCV, HBV and HTLV infections in blood donors, including parenteral and sexual risks, across the participating blood collection organizations using a case-control study design. </w:t>
      </w:r>
    </w:p>
    <w:p w:rsidR="00AA49C5" w:rsidRDefault="00AA49C5" w:rsidP="00C12540">
      <w:pPr>
        <w:autoSpaceDE w:val="0"/>
        <w:autoSpaceDN w:val="0"/>
        <w:adjustRightInd w:val="0"/>
        <w:rPr>
          <w:rFonts w:ascii="Calibri" w:hAnsi="Calibri"/>
          <w:bCs/>
          <w:color w:val="000000"/>
          <w:sz w:val="22"/>
          <w:szCs w:val="22"/>
        </w:rPr>
      </w:pPr>
    </w:p>
    <w:p w:rsidR="00AA49C5" w:rsidRPr="00552D3D" w:rsidRDefault="00AA49C5" w:rsidP="00C12540">
      <w:pPr>
        <w:autoSpaceDE w:val="0"/>
        <w:autoSpaceDN w:val="0"/>
        <w:adjustRightInd w:val="0"/>
        <w:rPr>
          <w:rFonts w:ascii="Calibri" w:hAnsi="Calibri"/>
          <w:color w:val="000000"/>
          <w:sz w:val="22"/>
          <w:szCs w:val="22"/>
        </w:rPr>
      </w:pPr>
      <w:r w:rsidRPr="00552D3D">
        <w:rPr>
          <w:rFonts w:ascii="Calibri" w:hAnsi="Calibri"/>
          <w:bCs/>
          <w:color w:val="000000"/>
          <w:sz w:val="22"/>
          <w:szCs w:val="22"/>
        </w:rPr>
        <w:t xml:space="preserve">Currently, information on risk factors for virus acquisition is not systematically collected in the USA. Donors are counseled individually and this information becomes part of individual blood donation records. However, aggregation and analysis of this information does not occur. This information would help to safeguard the nation’s blood supply by providing blood centers with information to improve the pre-donation </w:t>
      </w:r>
      <w:r>
        <w:rPr>
          <w:rFonts w:ascii="Calibri" w:hAnsi="Calibri"/>
          <w:bCs/>
          <w:color w:val="000000"/>
          <w:sz w:val="22"/>
          <w:szCs w:val="22"/>
        </w:rPr>
        <w:t xml:space="preserve">screening process. </w:t>
      </w:r>
      <w:r w:rsidRPr="00552D3D">
        <w:rPr>
          <w:rFonts w:ascii="Calibri" w:hAnsi="Calibri"/>
          <w:bCs/>
          <w:color w:val="000000"/>
          <w:sz w:val="22"/>
          <w:szCs w:val="22"/>
        </w:rPr>
        <w:t xml:space="preserve">This </w:t>
      </w:r>
      <w:r w:rsidRPr="00552D3D">
        <w:rPr>
          <w:rFonts w:ascii="Calibri" w:hAnsi="Calibri"/>
          <w:color w:val="000000"/>
          <w:sz w:val="22"/>
          <w:szCs w:val="22"/>
        </w:rPr>
        <w:t>systematic surveillance of risk factors among infected blood donors provides ongoing information about the effectiveness of donor selection and is recommended to evaluate and optimize blood policies.</w:t>
      </w:r>
      <w:r w:rsidRPr="00552D3D">
        <w:rPr>
          <w:rFonts w:ascii="Calibri" w:hAnsi="Calibri"/>
          <w:bCs/>
          <w:color w:val="000000"/>
          <w:sz w:val="22"/>
          <w:szCs w:val="22"/>
        </w:rPr>
        <w:t xml:space="preserve"> </w:t>
      </w:r>
      <w:r w:rsidR="009626C1">
        <w:rPr>
          <w:rFonts w:ascii="Calibri" w:hAnsi="Calibri"/>
          <w:bCs/>
          <w:color w:val="000000"/>
          <w:sz w:val="22"/>
          <w:szCs w:val="22"/>
        </w:rPr>
        <w:fldChar w:fldCharType="begin">
          <w:fldData xml:space="preserve">PEVuZE5vdGU+PENpdGU+PEF1dGhvcj5WYW4gZGVyIEJpajwvQXV0aG9yPjxZZWFyPjIwMDY8L1ll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</w:fldData>
        </w:fldChar>
      </w:r>
      <w:r w:rsidR="009626C1">
        <w:rPr>
          <w:rFonts w:ascii="Calibri" w:hAnsi="Calibri"/>
          <w:bCs/>
          <w:color w:val="000000"/>
          <w:sz w:val="22"/>
          <w:szCs w:val="22"/>
        </w:rPr>
        <w:instrText xml:space="preserve"> ADDIN EN.CITE </w:instrText>
      </w:r>
      <w:r w:rsidR="009626C1">
        <w:rPr>
          <w:rFonts w:ascii="Calibri" w:hAnsi="Calibri"/>
          <w:bCs/>
          <w:color w:val="000000"/>
          <w:sz w:val="22"/>
          <w:szCs w:val="22"/>
        </w:rPr>
        <w:fldChar w:fldCharType="begin">
          <w:fldData xml:space="preserve">PEVuZE5vdGU+PENpdGU+PEF1dGhvcj5WYW4gZGVyIEJpajwvQXV0aG9yPjxZZWFyPjIwMDY8L1ll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</w:fldData>
        </w:fldChar>
      </w:r>
      <w:r w:rsidR="009626C1">
        <w:rPr>
          <w:rFonts w:ascii="Calibri" w:hAnsi="Calibri"/>
          <w:bCs/>
          <w:color w:val="000000"/>
          <w:sz w:val="22"/>
          <w:szCs w:val="22"/>
        </w:rPr>
        <w:instrText xml:space="preserve"> ADDIN EN.CITE.DATA </w:instrText>
      </w:r>
      <w:r w:rsidR="009626C1">
        <w:rPr>
          <w:rFonts w:ascii="Calibri" w:hAnsi="Calibri"/>
          <w:bCs/>
          <w:color w:val="000000"/>
          <w:sz w:val="22"/>
          <w:szCs w:val="22"/>
        </w:rPr>
      </w:r>
      <w:r w:rsidR="009626C1">
        <w:rPr>
          <w:rFonts w:ascii="Calibri" w:hAnsi="Calibri"/>
          <w:bCs/>
          <w:color w:val="000000"/>
          <w:sz w:val="22"/>
          <w:szCs w:val="22"/>
        </w:rPr>
        <w:fldChar w:fldCharType="end"/>
      </w:r>
      <w:r w:rsidR="009626C1">
        <w:rPr>
          <w:rFonts w:ascii="Calibri" w:hAnsi="Calibri"/>
          <w:bCs/>
          <w:color w:val="000000"/>
          <w:sz w:val="22"/>
          <w:szCs w:val="22"/>
        </w:rPr>
        <w:fldChar w:fldCharType="separate"/>
      </w:r>
      <w:r w:rsidR="009626C1">
        <w:rPr>
          <w:rFonts w:ascii="Calibri" w:hAnsi="Calibri"/>
          <w:bCs/>
          <w:color w:val="000000"/>
          <w:sz w:val="22"/>
          <w:szCs w:val="22"/>
        </w:rPr>
        <w:t>[18]</w:t>
      </w:r>
      <w:r w:rsidR="009626C1">
        <w:rPr>
          <w:rFonts w:ascii="Calibri" w:hAnsi="Calibri"/>
          <w:bCs/>
          <w:color w:val="000000"/>
          <w:sz w:val="22"/>
          <w:szCs w:val="22"/>
        </w:rPr>
        <w:fldChar w:fldCharType="end"/>
      </w:r>
      <w:r w:rsidRPr="00552D3D">
        <w:rPr>
          <w:rFonts w:ascii="Calibri" w:hAnsi="Calibri"/>
          <w:bCs/>
          <w:color w:val="000000"/>
          <w:sz w:val="22"/>
          <w:szCs w:val="22"/>
        </w:rPr>
        <w:t>. Risk behaviors may change over time and monitoring epidemiological trends in virus acquisition is vital for understanding which questions to ask donors on the donor history questionnaire and how to phrase those questions in order to obtain the most accurate response. This information would also help to guide donor counseling, as donor counselors would be able to provide more relevant advice to the donor to prevent spread of infection based on the risk factors the donors disclose.</w:t>
      </w:r>
    </w:p>
    <w:p w:rsidR="00AA49C5" w:rsidRPr="00D86BD2" w:rsidRDefault="00AA49C5" w:rsidP="009C2D42">
      <w:pPr>
        <w:ind w:firstLine="720"/>
        <w:rPr>
          <w:rFonts w:ascii="Calibri" w:hAnsi="Calibri"/>
          <w:sz w:val="22"/>
          <w:szCs w:val="22"/>
        </w:rPr>
      </w:pPr>
    </w:p>
    <w:p w:rsidR="00AA49C5" w:rsidRPr="00D86BD2" w:rsidRDefault="00AA49C5" w:rsidP="009C2D42">
      <w:pPr>
        <w:ind w:firstLine="720"/>
        <w:rPr>
          <w:rFonts w:ascii="Calibri" w:hAnsi="Calibri"/>
          <w:sz w:val="22"/>
          <w:szCs w:val="22"/>
        </w:rPr>
      </w:pPr>
      <w:r w:rsidRPr="00D86BD2">
        <w:rPr>
          <w:rFonts w:ascii="Calibri" w:hAnsi="Calibri"/>
          <w:sz w:val="22"/>
          <w:szCs w:val="22"/>
        </w:rPr>
        <w:t>Hypothesis:</w:t>
      </w:r>
    </w:p>
    <w:p w:rsidR="00AA49C5" w:rsidRPr="00D86BD2" w:rsidRDefault="00AA49C5" w:rsidP="009C2D42">
      <w:pPr>
        <w:ind w:left="720"/>
        <w:rPr>
          <w:rFonts w:ascii="Calibri" w:hAnsi="Calibri"/>
          <w:sz w:val="22"/>
          <w:szCs w:val="22"/>
        </w:rPr>
      </w:pPr>
      <w:r w:rsidRPr="00D86BD2">
        <w:rPr>
          <w:rFonts w:ascii="Calibri" w:hAnsi="Calibri"/>
          <w:sz w:val="22"/>
          <w:szCs w:val="22"/>
        </w:rPr>
        <w:t xml:space="preserve">The distribution of risk factors for viral infections in donated blood reported by donors in studies from more than </w:t>
      </w:r>
      <w:r w:rsidRPr="00D86BD2">
        <w:rPr>
          <w:rStyle w:val="PageNumber"/>
          <w:rFonts w:ascii="Calibri" w:hAnsi="Calibri" w:cs="Arial"/>
          <w:sz w:val="22"/>
          <w:szCs w:val="22"/>
        </w:rPr>
        <w:t xml:space="preserve">10 </w:t>
      </w:r>
      <w:r w:rsidRPr="00D86BD2">
        <w:rPr>
          <w:rFonts w:ascii="Calibri" w:hAnsi="Calibri"/>
          <w:sz w:val="22"/>
          <w:szCs w:val="22"/>
        </w:rPr>
        <w:t>years ago will not be same as those reported today. We expect that factors such as intravenous drug use will comprise a lower proportion of identified risk in blood donors with infections, and those sexual exposures, including multiple heterosexual sex partners and male-</w:t>
      </w:r>
      <w:r w:rsidRPr="00D86BD2">
        <w:rPr>
          <w:rStyle w:val="PageNumber"/>
          <w:rFonts w:ascii="Calibri" w:hAnsi="Calibri" w:cs="Arial"/>
          <w:sz w:val="22"/>
          <w:szCs w:val="22"/>
        </w:rPr>
        <w:t>to</w:t>
      </w:r>
      <w:r w:rsidRPr="00D86BD2">
        <w:rPr>
          <w:rFonts w:ascii="Calibri" w:hAnsi="Calibri"/>
          <w:sz w:val="22"/>
          <w:szCs w:val="22"/>
        </w:rPr>
        <w:t xml:space="preserve">-male sex, will comprise a larger proportion of reported risks for infection. </w:t>
      </w:r>
    </w:p>
    <w:p w:rsidR="00AA49C5" w:rsidRPr="009628AB" w:rsidRDefault="00AA49C5" w:rsidP="007D445D">
      <w:pPr>
        <w:rPr>
          <w:rFonts w:ascii="Calibri" w:hAnsi="Calibri"/>
          <w:color w:val="000000"/>
        </w:rPr>
      </w:pPr>
    </w:p>
    <w:p w:rsidR="00AA49C5" w:rsidRPr="00552D3D" w:rsidRDefault="00AA49C5" w:rsidP="000359B5">
      <w:pPr>
        <w:rPr>
          <w:rFonts w:ascii="Calibri" w:hAnsi="Calibri"/>
          <w:bCs/>
          <w:color w:val="000000"/>
          <w:sz w:val="22"/>
          <w:szCs w:val="22"/>
        </w:rPr>
      </w:pPr>
      <w:r w:rsidRPr="00552D3D">
        <w:rPr>
          <w:rFonts w:ascii="Calibri" w:hAnsi="Calibri"/>
          <w:bCs/>
          <w:color w:val="000000"/>
          <w:sz w:val="22"/>
          <w:szCs w:val="22"/>
        </w:rPr>
        <w:t>The goal of the study is to identify self-reported risks factors for disease marker positive blood donations and to report frequencies and patterns of risk factors in the population of donors who test positive. Donors who are confirmed positive for one of the four viral infections and also donors who test repeat reactive but do not confirm positive based on supplemental/confirmatory testing for the same infections will be interviewed</w:t>
      </w:r>
      <w:r w:rsidRPr="00552D3D">
        <w:rPr>
          <w:rStyle w:val="PageNumber"/>
          <w:rFonts w:ascii="Calibri" w:hAnsi="Calibri" w:cs="Arial"/>
          <w:color w:val="000000"/>
          <w:sz w:val="22"/>
          <w:szCs w:val="22"/>
        </w:rPr>
        <w:t>.</w:t>
      </w:r>
      <w:r w:rsidRPr="00552D3D">
        <w:rPr>
          <w:rFonts w:ascii="Calibri" w:hAnsi="Calibri"/>
          <w:bCs/>
          <w:color w:val="000000"/>
          <w:sz w:val="22"/>
          <w:szCs w:val="22"/>
        </w:rPr>
        <w:t xml:space="preserve"> The unconfirmed (false positive) donors will serve as a comparison group to the confirmed positive donors. </w:t>
      </w:r>
    </w:p>
    <w:p w:rsidR="00AA49C5" w:rsidRPr="00552D3D" w:rsidRDefault="00AA49C5" w:rsidP="007D445D">
      <w:pPr>
        <w:pStyle w:val="Header"/>
        <w:widowControl w:val="0"/>
        <w:tabs>
          <w:tab w:val="clear" w:pos="4320"/>
          <w:tab w:val="clear" w:pos="8640"/>
        </w:tabs>
        <w:rPr>
          <w:rFonts w:ascii="Calibri" w:hAnsi="Calibri" w:cs="Arial"/>
          <w:color w:val="000000"/>
          <w:sz w:val="22"/>
          <w:szCs w:val="22"/>
        </w:rPr>
      </w:pPr>
    </w:p>
    <w:p w:rsidR="00AA49C5" w:rsidRPr="00552D3D" w:rsidRDefault="00AA49C5" w:rsidP="007D445D">
      <w:pPr>
        <w:pStyle w:val="Header"/>
        <w:widowControl w:val="0"/>
        <w:tabs>
          <w:tab w:val="clear" w:pos="4320"/>
          <w:tab w:val="clear" w:pos="8640"/>
        </w:tabs>
        <w:rPr>
          <w:rFonts w:ascii="Calibri" w:hAnsi="Calibri" w:cs="Arial"/>
          <w:bCs/>
          <w:color w:val="000000"/>
          <w:sz w:val="22"/>
          <w:szCs w:val="22"/>
        </w:rPr>
      </w:pPr>
      <w:r w:rsidRPr="00552D3D">
        <w:rPr>
          <w:rFonts w:ascii="Calibri" w:hAnsi="Calibri" w:cs="Arial"/>
          <w:bCs/>
          <w:color w:val="000000"/>
          <w:sz w:val="22"/>
          <w:szCs w:val="22"/>
        </w:rPr>
        <w:t xml:space="preserve">An estimated 9-10 million individuals donate blood every year </w:t>
      </w:r>
      <w:r w:rsidR="009626C1">
        <w:rPr>
          <w:rFonts w:ascii="Calibri" w:hAnsi="Calibri" w:cs="Arial"/>
          <w:bCs/>
          <w:color w:val="000000"/>
          <w:sz w:val="22"/>
          <w:szCs w:val="22"/>
        </w:rPr>
        <w:fldChar w:fldCharType="begin">
          <w:fldData xml:space="preserve">PEVuZE5vdGU+PENpdGU+PEF1dGhvcj5TdWxsaXZhbjwvQXV0aG9yPjxZZWFyPjIwMDc8L1llYXI+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</w:fldData>
        </w:fldChar>
      </w:r>
      <w:r w:rsidR="009626C1">
        <w:rPr>
          <w:rFonts w:ascii="Calibri" w:hAnsi="Calibri" w:cs="Arial"/>
          <w:bCs/>
          <w:color w:val="000000"/>
          <w:sz w:val="22"/>
          <w:szCs w:val="22"/>
        </w:rPr>
        <w:instrText xml:space="preserve"> ADDIN EN.CITE </w:instrText>
      </w:r>
      <w:r w:rsidR="009626C1">
        <w:rPr>
          <w:rFonts w:ascii="Calibri" w:hAnsi="Calibri" w:cs="Arial"/>
          <w:bCs/>
          <w:color w:val="000000"/>
          <w:sz w:val="22"/>
          <w:szCs w:val="22"/>
        </w:rPr>
        <w:fldChar w:fldCharType="begin">
          <w:fldData xml:space="preserve">PEVuZE5vdGU+PENpdGU+PEF1dGhvcj5TdWxsaXZhbjwvQXV0aG9yPjxZZWFyPjIwMDc8L1llYXI+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</w:fldData>
        </w:fldChar>
      </w:r>
      <w:r w:rsidR="009626C1">
        <w:rPr>
          <w:rFonts w:ascii="Calibri" w:hAnsi="Calibri" w:cs="Arial"/>
          <w:bCs/>
          <w:color w:val="000000"/>
          <w:sz w:val="22"/>
          <w:szCs w:val="22"/>
        </w:rPr>
        <w:instrText xml:space="preserve"> ADDIN EN.CITE.DATA </w:instrText>
      </w:r>
      <w:r w:rsidR="009626C1">
        <w:rPr>
          <w:rFonts w:ascii="Calibri" w:hAnsi="Calibri" w:cs="Arial"/>
          <w:bCs/>
          <w:color w:val="000000"/>
          <w:sz w:val="22"/>
          <w:szCs w:val="22"/>
        </w:rPr>
      </w:r>
      <w:r w:rsidR="009626C1">
        <w:rPr>
          <w:rFonts w:ascii="Calibri" w:hAnsi="Calibri" w:cs="Arial"/>
          <w:bCs/>
          <w:color w:val="000000"/>
          <w:sz w:val="22"/>
          <w:szCs w:val="22"/>
        </w:rPr>
        <w:fldChar w:fldCharType="end"/>
      </w:r>
      <w:r w:rsidR="009626C1">
        <w:rPr>
          <w:rFonts w:ascii="Calibri" w:hAnsi="Calibri" w:cs="Arial"/>
          <w:bCs/>
          <w:color w:val="000000"/>
          <w:sz w:val="22"/>
          <w:szCs w:val="22"/>
        </w:rPr>
        <w:fldChar w:fldCharType="separate"/>
      </w:r>
      <w:r w:rsidR="009626C1">
        <w:rPr>
          <w:rFonts w:ascii="Calibri" w:hAnsi="Calibri" w:cs="Arial"/>
          <w:bCs/>
          <w:color w:val="000000"/>
          <w:sz w:val="22"/>
          <w:szCs w:val="22"/>
        </w:rPr>
        <w:t>[19, 20]</w:t>
      </w:r>
      <w:r w:rsidR="009626C1">
        <w:rPr>
          <w:rFonts w:ascii="Calibri" w:hAnsi="Calibri" w:cs="Arial"/>
          <w:bCs/>
          <w:color w:val="000000"/>
          <w:sz w:val="22"/>
          <w:szCs w:val="22"/>
        </w:rPr>
        <w:fldChar w:fldCharType="end"/>
      </w:r>
      <w:r w:rsidRPr="00552D3D">
        <w:rPr>
          <w:rFonts w:ascii="Calibri" w:hAnsi="Calibri" w:cs="Arial"/>
          <w:bCs/>
          <w:color w:val="000000"/>
          <w:sz w:val="22"/>
          <w:szCs w:val="22"/>
        </w:rPr>
        <w:t xml:space="preserve">.  While blood donors as a whole tend to be healthier than the general population </w:t>
      </w:r>
      <w:r w:rsidR="009626C1">
        <w:rPr>
          <w:rFonts w:ascii="Calibri" w:hAnsi="Calibri" w:cs="Arial"/>
          <w:bCs/>
          <w:color w:val="000000"/>
          <w:sz w:val="22"/>
          <w:szCs w:val="22"/>
        </w:rPr>
        <w:fldChar w:fldCharType="begin">
          <w:fldData xml:space="preserve">PEVuZE5vdGU+PENpdGU+PEF1dGhvcj5HbHlubjwvQXV0aG9yPjxZZWFyPjIwMDA8L1llYXI+PFJl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</w:fldData>
        </w:fldChar>
      </w:r>
      <w:r w:rsidR="009626C1">
        <w:rPr>
          <w:rFonts w:ascii="Calibri" w:hAnsi="Calibri" w:cs="Arial"/>
          <w:bCs/>
          <w:color w:val="000000"/>
          <w:sz w:val="22"/>
          <w:szCs w:val="22"/>
        </w:rPr>
        <w:instrText xml:space="preserve"> ADDIN EN.CITE </w:instrText>
      </w:r>
      <w:r w:rsidR="009626C1">
        <w:rPr>
          <w:rFonts w:ascii="Calibri" w:hAnsi="Calibri" w:cs="Arial"/>
          <w:bCs/>
          <w:color w:val="000000"/>
          <w:sz w:val="22"/>
          <w:szCs w:val="22"/>
        </w:rPr>
        <w:fldChar w:fldCharType="begin">
          <w:fldData xml:space="preserve">PEVuZE5vdGU+PENpdGU+PEF1dGhvcj5HbHlubjwvQXV0aG9yPjxZZWFyPjIwMDA8L1llYXI+PFJl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</w:fldData>
        </w:fldChar>
      </w:r>
      <w:r w:rsidR="009626C1">
        <w:rPr>
          <w:rFonts w:ascii="Calibri" w:hAnsi="Calibri" w:cs="Arial"/>
          <w:bCs/>
          <w:color w:val="000000"/>
          <w:sz w:val="22"/>
          <w:szCs w:val="22"/>
        </w:rPr>
        <w:instrText xml:space="preserve"> ADDIN EN.CITE.DATA </w:instrText>
      </w:r>
      <w:r w:rsidR="009626C1">
        <w:rPr>
          <w:rFonts w:ascii="Calibri" w:hAnsi="Calibri" w:cs="Arial"/>
          <w:bCs/>
          <w:color w:val="000000"/>
          <w:sz w:val="22"/>
          <w:szCs w:val="22"/>
        </w:rPr>
      </w:r>
      <w:r w:rsidR="009626C1">
        <w:rPr>
          <w:rFonts w:ascii="Calibri" w:hAnsi="Calibri" w:cs="Arial"/>
          <w:bCs/>
          <w:color w:val="000000"/>
          <w:sz w:val="22"/>
          <w:szCs w:val="22"/>
        </w:rPr>
        <w:fldChar w:fldCharType="end"/>
      </w:r>
      <w:r w:rsidR="009626C1">
        <w:rPr>
          <w:rFonts w:ascii="Calibri" w:hAnsi="Calibri" w:cs="Arial"/>
          <w:bCs/>
          <w:color w:val="000000"/>
          <w:sz w:val="22"/>
          <w:szCs w:val="22"/>
        </w:rPr>
        <w:fldChar w:fldCharType="separate"/>
      </w:r>
      <w:r w:rsidR="009626C1">
        <w:rPr>
          <w:rFonts w:ascii="Calibri" w:hAnsi="Calibri" w:cs="Arial"/>
          <w:bCs/>
          <w:color w:val="000000"/>
          <w:sz w:val="22"/>
          <w:szCs w:val="22"/>
        </w:rPr>
        <w:t>[21, 22]</w:t>
      </w:r>
      <w:r w:rsidR="009626C1">
        <w:rPr>
          <w:rFonts w:ascii="Calibri" w:hAnsi="Calibri" w:cs="Arial"/>
          <w:bCs/>
          <w:color w:val="000000"/>
          <w:sz w:val="22"/>
          <w:szCs w:val="22"/>
        </w:rPr>
        <w:fldChar w:fldCharType="end"/>
      </w:r>
      <w:r w:rsidRPr="00552D3D">
        <w:rPr>
          <w:rFonts w:ascii="Calibri" w:hAnsi="Calibri" w:cs="Arial"/>
          <w:bCs/>
          <w:color w:val="000000"/>
          <w:sz w:val="22"/>
          <w:szCs w:val="22"/>
        </w:rPr>
        <w:t>, many infected individuals learn of their virus seropositivity only through blood donation, during which blood is operationally screened to detect viral biomarkers for HBV, HCV, HIV, and H</w:t>
      </w:r>
      <w:r>
        <w:rPr>
          <w:rFonts w:ascii="Calibri" w:hAnsi="Calibri" w:cs="Arial"/>
          <w:bCs/>
          <w:color w:val="000000"/>
          <w:sz w:val="22"/>
          <w:szCs w:val="22"/>
        </w:rPr>
        <w:t>TLV, among other pathogens. T</w:t>
      </w:r>
      <w:r w:rsidRPr="00552D3D">
        <w:rPr>
          <w:rFonts w:ascii="Calibri" w:hAnsi="Calibri" w:cs="Arial"/>
          <w:bCs/>
          <w:color w:val="000000"/>
          <w:sz w:val="22"/>
          <w:szCs w:val="22"/>
        </w:rPr>
        <w:t xml:space="preserve">able </w:t>
      </w:r>
      <w:r>
        <w:rPr>
          <w:rFonts w:ascii="Calibri" w:hAnsi="Calibri" w:cs="Arial"/>
          <w:bCs/>
          <w:color w:val="000000"/>
          <w:sz w:val="22"/>
          <w:szCs w:val="22"/>
        </w:rPr>
        <w:t xml:space="preserve">2 </w:t>
      </w:r>
      <w:r w:rsidRPr="00552D3D">
        <w:rPr>
          <w:rFonts w:ascii="Calibri" w:hAnsi="Calibri" w:cs="Arial"/>
          <w:bCs/>
          <w:color w:val="000000"/>
          <w:sz w:val="22"/>
          <w:szCs w:val="22"/>
        </w:rPr>
        <w:t>provides the number of disease marker positive donors at our blood centers in the year 2007</w:t>
      </w:r>
      <w:r>
        <w:rPr>
          <w:rFonts w:ascii="Calibri" w:hAnsi="Calibri" w:cs="Arial"/>
          <w:bCs/>
          <w:color w:val="000000"/>
          <w:sz w:val="22"/>
          <w:szCs w:val="22"/>
        </w:rPr>
        <w:t xml:space="preserve"> and also 2009</w:t>
      </w:r>
      <w:r w:rsidRPr="00552D3D">
        <w:rPr>
          <w:rFonts w:ascii="Calibri" w:hAnsi="Calibri" w:cs="Arial"/>
          <w:bCs/>
          <w:color w:val="000000"/>
          <w:sz w:val="22"/>
          <w:szCs w:val="22"/>
        </w:rPr>
        <w:t>.</w:t>
      </w:r>
      <w:r>
        <w:rPr>
          <w:rFonts w:ascii="Calibri" w:hAnsi="Calibri" w:cs="Arial"/>
          <w:bCs/>
          <w:color w:val="000000"/>
          <w:sz w:val="22"/>
          <w:szCs w:val="22"/>
        </w:rPr>
        <w:t xml:space="preserve"> The two different years show provide an indication of annual variability in the number of infections identified in donors, but also show that year to year results are similar. </w:t>
      </w:r>
      <w:r w:rsidRPr="00552D3D">
        <w:rPr>
          <w:rFonts w:ascii="Calibri" w:hAnsi="Calibri" w:cs="Arial"/>
          <w:bCs/>
          <w:color w:val="000000"/>
          <w:sz w:val="22"/>
          <w:szCs w:val="22"/>
        </w:rPr>
        <w:t xml:space="preserve"> </w:t>
      </w:r>
    </w:p>
    <w:p w:rsidR="00AA49C5" w:rsidRPr="009628AB" w:rsidRDefault="00AA49C5" w:rsidP="007D445D">
      <w:pPr>
        <w:pStyle w:val="Header"/>
        <w:widowControl w:val="0"/>
        <w:tabs>
          <w:tab w:val="clear" w:pos="4320"/>
          <w:tab w:val="clear" w:pos="8640"/>
        </w:tabs>
        <w:rPr>
          <w:rFonts w:ascii="Calibri" w:hAnsi="Calibri" w:cs="Arial"/>
          <w:bCs/>
          <w:color w:val="000000"/>
        </w:rPr>
      </w:pPr>
    </w:p>
    <w:p w:rsidR="00AA49C5" w:rsidRPr="000B08B4" w:rsidRDefault="00AA49C5" w:rsidP="007D445D">
      <w:pPr>
        <w:pStyle w:val="Header"/>
        <w:widowControl w:val="0"/>
        <w:tabs>
          <w:tab w:val="clear" w:pos="4320"/>
          <w:tab w:val="clear" w:pos="8640"/>
        </w:tabs>
        <w:rPr>
          <w:rFonts w:ascii="Calibri" w:hAnsi="Calibri" w:cs="Arial"/>
          <w:b/>
          <w:bCs/>
          <w:color w:val="000000"/>
          <w:sz w:val="22"/>
          <w:szCs w:val="22"/>
        </w:rPr>
      </w:pPr>
      <w:r>
        <w:rPr>
          <w:rFonts w:ascii="Calibri" w:hAnsi="Calibri" w:cs="Arial"/>
          <w:b/>
          <w:bCs/>
          <w:color w:val="000000"/>
          <w:sz w:val="22"/>
          <w:szCs w:val="22"/>
        </w:rPr>
        <w:t>Table 2</w:t>
      </w:r>
      <w:r w:rsidRPr="000B08B4">
        <w:rPr>
          <w:rFonts w:ascii="Calibri" w:hAnsi="Calibri" w:cs="Arial"/>
          <w:b/>
          <w:bCs/>
          <w:color w:val="000000"/>
          <w:sz w:val="22"/>
          <w:szCs w:val="22"/>
        </w:rPr>
        <w:t>. Confirmed positive donations collected by Blood Systems, New York Blood Center, and the American Red Cross in 2007</w:t>
      </w:r>
      <w:r>
        <w:rPr>
          <w:rFonts w:ascii="Calibri" w:hAnsi="Calibri" w:cs="Arial"/>
          <w:b/>
          <w:bCs/>
          <w:color w:val="000000"/>
          <w:sz w:val="22"/>
          <w:szCs w:val="22"/>
        </w:rPr>
        <w:t xml:space="preserve"> &amp; 2009.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440"/>
        <w:gridCol w:w="1440"/>
        <w:gridCol w:w="1440"/>
        <w:gridCol w:w="1440"/>
      </w:tblGrid>
      <w:tr w:rsidR="00AA49C5" w:rsidRPr="009628AB" w:rsidTr="00CB0A4D">
        <w:tc>
          <w:tcPr>
            <w:tcW w:w="1800" w:type="dxa"/>
          </w:tcPr>
          <w:p w:rsidR="00AA49C5" w:rsidRPr="00CB0A4D" w:rsidRDefault="00AA49C5" w:rsidP="00CB0A4D">
            <w:pPr>
              <w:pStyle w:val="Header"/>
              <w:widowControl w:val="0"/>
              <w:tabs>
                <w:tab w:val="clear" w:pos="4320"/>
                <w:tab w:val="clear" w:pos="8640"/>
              </w:tabs>
              <w:rPr>
                <w:rFonts w:ascii="Calibri" w:hAnsi="Calibri" w:cs="Arial"/>
                <w:b/>
                <w:bCs/>
                <w:color w:val="000000"/>
              </w:rPr>
            </w:pPr>
            <w:r w:rsidRPr="00CB0A4D">
              <w:rPr>
                <w:rFonts w:ascii="Calibri" w:hAnsi="Calibri" w:cs="Arial"/>
                <w:b/>
                <w:bCs/>
                <w:color w:val="000000"/>
              </w:rPr>
              <w:lastRenderedPageBreak/>
              <w:t>Infection</w:t>
            </w:r>
          </w:p>
        </w:tc>
        <w:tc>
          <w:tcPr>
            <w:tcW w:w="1440" w:type="dxa"/>
          </w:tcPr>
          <w:p w:rsidR="00AA49C5" w:rsidRPr="00CB0A4D" w:rsidRDefault="00AA49C5" w:rsidP="00CB0A4D">
            <w:pPr>
              <w:pStyle w:val="Header"/>
              <w:widowControl w:val="0"/>
              <w:tabs>
                <w:tab w:val="clear" w:pos="4320"/>
                <w:tab w:val="clear" w:pos="8640"/>
              </w:tabs>
              <w:rPr>
                <w:rFonts w:ascii="Calibri" w:hAnsi="Calibri" w:cs="Arial"/>
                <w:b/>
                <w:bCs/>
                <w:color w:val="000000"/>
              </w:rPr>
            </w:pPr>
            <w:r w:rsidRPr="00CB0A4D">
              <w:rPr>
                <w:rFonts w:ascii="Calibri" w:hAnsi="Calibri" w:cs="Arial"/>
                <w:b/>
                <w:bCs/>
                <w:color w:val="000000"/>
              </w:rPr>
              <w:t xml:space="preserve">BSI </w:t>
            </w:r>
          </w:p>
        </w:tc>
        <w:tc>
          <w:tcPr>
            <w:tcW w:w="1440" w:type="dxa"/>
          </w:tcPr>
          <w:p w:rsidR="00AA49C5" w:rsidRPr="00CB0A4D" w:rsidRDefault="00AA49C5" w:rsidP="00CB0A4D">
            <w:pPr>
              <w:pStyle w:val="Header"/>
              <w:widowControl w:val="0"/>
              <w:tabs>
                <w:tab w:val="clear" w:pos="4320"/>
                <w:tab w:val="clear" w:pos="8640"/>
              </w:tabs>
              <w:rPr>
                <w:rFonts w:ascii="Calibri" w:hAnsi="Calibri" w:cs="Arial"/>
                <w:b/>
                <w:bCs/>
                <w:color w:val="000000"/>
              </w:rPr>
            </w:pPr>
            <w:r w:rsidRPr="00CB0A4D">
              <w:rPr>
                <w:rFonts w:ascii="Calibri" w:hAnsi="Calibri" w:cs="Arial"/>
                <w:b/>
                <w:bCs/>
                <w:color w:val="000000"/>
              </w:rPr>
              <w:t>NYBC</w:t>
            </w:r>
          </w:p>
        </w:tc>
        <w:tc>
          <w:tcPr>
            <w:tcW w:w="1440" w:type="dxa"/>
          </w:tcPr>
          <w:p w:rsidR="00AA49C5" w:rsidRPr="00CB0A4D" w:rsidRDefault="00AA49C5" w:rsidP="00CB0A4D">
            <w:pPr>
              <w:pStyle w:val="Header"/>
              <w:widowControl w:val="0"/>
              <w:tabs>
                <w:tab w:val="clear" w:pos="4320"/>
                <w:tab w:val="clear" w:pos="8640"/>
              </w:tabs>
              <w:rPr>
                <w:rFonts w:ascii="Calibri" w:hAnsi="Calibri" w:cs="Arial"/>
                <w:b/>
                <w:bCs/>
                <w:color w:val="000000"/>
              </w:rPr>
            </w:pPr>
            <w:r w:rsidRPr="00CB0A4D">
              <w:rPr>
                <w:rFonts w:ascii="Calibri" w:hAnsi="Calibri" w:cs="Arial"/>
                <w:b/>
                <w:bCs/>
                <w:color w:val="000000"/>
              </w:rPr>
              <w:t>ARC</w:t>
            </w:r>
          </w:p>
        </w:tc>
        <w:tc>
          <w:tcPr>
            <w:tcW w:w="1440" w:type="dxa"/>
          </w:tcPr>
          <w:p w:rsidR="00AA49C5" w:rsidRPr="00CB0A4D" w:rsidRDefault="00AA49C5" w:rsidP="00CB0A4D">
            <w:pPr>
              <w:pStyle w:val="Header"/>
              <w:widowControl w:val="0"/>
              <w:tabs>
                <w:tab w:val="clear" w:pos="4320"/>
                <w:tab w:val="clear" w:pos="8640"/>
              </w:tabs>
              <w:rPr>
                <w:rFonts w:ascii="Calibri" w:hAnsi="Calibri" w:cs="Arial"/>
                <w:b/>
                <w:bCs/>
                <w:color w:val="000000"/>
              </w:rPr>
            </w:pPr>
            <w:r w:rsidRPr="00CB0A4D">
              <w:rPr>
                <w:rFonts w:ascii="Calibri" w:hAnsi="Calibri" w:cs="Arial"/>
                <w:b/>
                <w:bCs/>
                <w:color w:val="000000"/>
              </w:rPr>
              <w:t>Total</w:t>
            </w:r>
          </w:p>
        </w:tc>
      </w:tr>
      <w:tr w:rsidR="00AA49C5" w:rsidRPr="009628AB" w:rsidTr="00CB0A4D">
        <w:tc>
          <w:tcPr>
            <w:tcW w:w="7560" w:type="dxa"/>
            <w:gridSpan w:val="5"/>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2007</w:t>
            </w:r>
          </w:p>
        </w:tc>
      </w:tr>
      <w:tr w:rsidR="00AA49C5" w:rsidRPr="009628AB" w:rsidTr="00CB0A4D">
        <w:tc>
          <w:tcPr>
            <w:tcW w:w="180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HIV-1</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39</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31</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189</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259</w:t>
            </w:r>
          </w:p>
        </w:tc>
      </w:tr>
      <w:tr w:rsidR="00AA49C5" w:rsidRPr="009628AB" w:rsidTr="00CB0A4D">
        <w:tc>
          <w:tcPr>
            <w:tcW w:w="180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HCV</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212</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191</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2132</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2535</w:t>
            </w:r>
          </w:p>
        </w:tc>
      </w:tr>
      <w:tr w:rsidR="00AA49C5" w:rsidRPr="009628AB" w:rsidTr="00CB0A4D">
        <w:tc>
          <w:tcPr>
            <w:tcW w:w="180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HBV</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204</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142</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794</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1140</w:t>
            </w:r>
          </w:p>
        </w:tc>
      </w:tr>
      <w:tr w:rsidR="00AA49C5" w:rsidRPr="009628AB" w:rsidTr="00CB0A4D">
        <w:trPr>
          <w:trHeight w:val="70"/>
        </w:trPr>
        <w:tc>
          <w:tcPr>
            <w:tcW w:w="180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HTLV I/II</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100</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78</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149</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327</w:t>
            </w:r>
          </w:p>
        </w:tc>
      </w:tr>
      <w:tr w:rsidR="00AA49C5" w:rsidRPr="009628AB" w:rsidTr="00CB0A4D">
        <w:trPr>
          <w:trHeight w:val="70"/>
        </w:trPr>
        <w:tc>
          <w:tcPr>
            <w:tcW w:w="7560" w:type="dxa"/>
            <w:gridSpan w:val="5"/>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2009</w:t>
            </w:r>
          </w:p>
        </w:tc>
      </w:tr>
      <w:tr w:rsidR="00AA49C5" w:rsidRPr="009628AB" w:rsidTr="00CB0A4D">
        <w:trPr>
          <w:trHeight w:val="70"/>
        </w:trPr>
        <w:tc>
          <w:tcPr>
            <w:tcW w:w="180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HIV-1</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31</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24</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194</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249</w:t>
            </w:r>
          </w:p>
        </w:tc>
      </w:tr>
      <w:tr w:rsidR="00AA49C5" w:rsidRPr="009628AB" w:rsidTr="00CB0A4D">
        <w:trPr>
          <w:trHeight w:val="70"/>
        </w:trPr>
        <w:tc>
          <w:tcPr>
            <w:tcW w:w="180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HCV</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315</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187</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1970</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2472</w:t>
            </w:r>
          </w:p>
        </w:tc>
      </w:tr>
      <w:tr w:rsidR="00AA49C5" w:rsidRPr="009628AB" w:rsidTr="00CB0A4D">
        <w:trPr>
          <w:trHeight w:val="70"/>
        </w:trPr>
        <w:tc>
          <w:tcPr>
            <w:tcW w:w="180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HBV</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169</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134</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648</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951</w:t>
            </w:r>
          </w:p>
        </w:tc>
      </w:tr>
      <w:tr w:rsidR="00AA49C5" w:rsidRPr="009628AB" w:rsidTr="00CB0A4D">
        <w:trPr>
          <w:trHeight w:val="70"/>
        </w:trPr>
        <w:tc>
          <w:tcPr>
            <w:tcW w:w="180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HTLV I/II</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75</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69</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143</w:t>
            </w:r>
          </w:p>
        </w:tc>
        <w:tc>
          <w:tcPr>
            <w:tcW w:w="144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287</w:t>
            </w:r>
          </w:p>
        </w:tc>
      </w:tr>
    </w:tbl>
    <w:p w:rsidR="00AA49C5" w:rsidRDefault="00AA49C5" w:rsidP="00914373">
      <w:pPr>
        <w:pStyle w:val="PlainText"/>
        <w:rPr>
          <w:rFonts w:ascii="Calibri" w:hAnsi="Calibri"/>
          <w:color w:val="000000"/>
          <w:sz w:val="22"/>
          <w:szCs w:val="22"/>
          <w:u w:val="single"/>
        </w:rPr>
      </w:pPr>
    </w:p>
    <w:p w:rsidR="00AA49C5" w:rsidRDefault="00AA49C5" w:rsidP="00914373">
      <w:pPr>
        <w:pStyle w:val="PlainText"/>
        <w:rPr>
          <w:rFonts w:ascii="Calibri" w:hAnsi="Calibri"/>
          <w:color w:val="000000"/>
          <w:sz w:val="22"/>
          <w:szCs w:val="22"/>
          <w:u w:val="single"/>
        </w:rPr>
      </w:pPr>
    </w:p>
    <w:p w:rsidR="00AA49C5" w:rsidRPr="006600C8" w:rsidRDefault="00AA49C5" w:rsidP="00914373">
      <w:pPr>
        <w:pStyle w:val="PlainText"/>
        <w:rPr>
          <w:rFonts w:ascii="Calibri" w:hAnsi="Calibri"/>
          <w:b/>
          <w:color w:val="000000"/>
          <w:sz w:val="22"/>
          <w:szCs w:val="22"/>
          <w:u w:val="single"/>
        </w:rPr>
      </w:pPr>
      <w:r w:rsidRPr="006600C8">
        <w:rPr>
          <w:rFonts w:ascii="Calibri" w:hAnsi="Calibri"/>
          <w:b/>
          <w:color w:val="000000"/>
          <w:sz w:val="22"/>
          <w:szCs w:val="22"/>
          <w:u w:val="single"/>
        </w:rPr>
        <w:t>Defining Infection Status</w:t>
      </w:r>
    </w:p>
    <w:p w:rsidR="00AA49C5" w:rsidRPr="006600C8" w:rsidRDefault="00AA49C5" w:rsidP="00914373">
      <w:pPr>
        <w:pStyle w:val="PlainText"/>
        <w:rPr>
          <w:rFonts w:ascii="Calibri" w:hAnsi="Calibri"/>
          <w:b/>
          <w:color w:val="000000"/>
          <w:sz w:val="22"/>
          <w:szCs w:val="22"/>
        </w:rPr>
      </w:pPr>
    </w:p>
    <w:p w:rsidR="00AA49C5" w:rsidRPr="006600C8" w:rsidRDefault="00AA49C5" w:rsidP="00914373">
      <w:pPr>
        <w:pStyle w:val="PlainText"/>
        <w:rPr>
          <w:rFonts w:ascii="Calibri" w:hAnsi="Calibri"/>
          <w:b/>
          <w:i/>
          <w:color w:val="000000"/>
          <w:sz w:val="22"/>
          <w:szCs w:val="22"/>
        </w:rPr>
      </w:pPr>
      <w:r w:rsidRPr="006600C8">
        <w:rPr>
          <w:rFonts w:ascii="Calibri" w:hAnsi="Calibri"/>
          <w:b/>
          <w:i/>
          <w:color w:val="000000"/>
          <w:sz w:val="22"/>
          <w:szCs w:val="22"/>
        </w:rPr>
        <w:t>Confirmed Positive Donors</w:t>
      </w:r>
    </w:p>
    <w:p w:rsidR="00AA49C5" w:rsidRPr="00676F44" w:rsidRDefault="00AA49C5" w:rsidP="00914373">
      <w:pPr>
        <w:pStyle w:val="PlainText"/>
        <w:rPr>
          <w:rFonts w:ascii="Calibri" w:hAnsi="Calibri"/>
          <w:color w:val="000000"/>
          <w:sz w:val="22"/>
          <w:szCs w:val="22"/>
        </w:rPr>
      </w:pPr>
    </w:p>
    <w:p w:rsidR="00AA49C5" w:rsidRPr="000D0631" w:rsidRDefault="00AA49C5" w:rsidP="000D0631">
      <w:pPr>
        <w:pStyle w:val="PlainText"/>
        <w:rPr>
          <w:rFonts w:ascii="Calibri" w:hAnsi="Calibri"/>
          <w:color w:val="000000"/>
          <w:sz w:val="22"/>
          <w:szCs w:val="22"/>
        </w:rPr>
      </w:pPr>
      <w:r w:rsidRPr="00676F44">
        <w:rPr>
          <w:rFonts w:ascii="Calibri" w:hAnsi="Calibri"/>
          <w:color w:val="000000"/>
          <w:sz w:val="22"/>
          <w:szCs w:val="22"/>
        </w:rPr>
        <w:t>The combination of assays performed is used to help identify recently acquired versus long-standing (remote) viral infections</w:t>
      </w:r>
      <w:r>
        <w:rPr>
          <w:rFonts w:ascii="Calibri" w:hAnsi="Calibri"/>
          <w:color w:val="000000"/>
          <w:sz w:val="22"/>
          <w:szCs w:val="22"/>
        </w:rPr>
        <w:t xml:space="preserve">. </w:t>
      </w:r>
      <w:r w:rsidRPr="00676F44">
        <w:rPr>
          <w:rFonts w:ascii="Calibri" w:hAnsi="Calibri"/>
          <w:color w:val="000000"/>
          <w:sz w:val="22"/>
          <w:szCs w:val="22"/>
        </w:rPr>
        <w:t xml:space="preserve"> In order to truly define incident infection it is necessary to conduct detuned assays. Additional detuned testing will not be conducted as part of this study. However, sufficient information can be gained by considering the combination of tests that are positive for each infection</w:t>
      </w:r>
      <w:r>
        <w:rPr>
          <w:rFonts w:ascii="Calibri" w:hAnsi="Calibri"/>
          <w:color w:val="000000"/>
          <w:sz w:val="22"/>
          <w:szCs w:val="22"/>
        </w:rPr>
        <w:t xml:space="preserve"> (Table 3</w:t>
      </w:r>
      <w:r w:rsidRPr="00676F44">
        <w:rPr>
          <w:rFonts w:ascii="Calibri" w:hAnsi="Calibri"/>
          <w:color w:val="000000"/>
          <w:sz w:val="22"/>
          <w:szCs w:val="22"/>
        </w:rPr>
        <w:t>). For example, an HIV infection that is only identified through NAT testing is an incident infection. Whereas an infection with a relatively high NAT result coupled with low level antibody would suggest a recent seroconversion. Both of these infection types represent newly acquired in</w:t>
      </w:r>
      <w:r>
        <w:rPr>
          <w:rFonts w:ascii="Calibri" w:hAnsi="Calibri"/>
          <w:color w:val="000000"/>
          <w:sz w:val="22"/>
          <w:szCs w:val="22"/>
        </w:rPr>
        <w:t>fections, except in rare instances</w:t>
      </w:r>
      <w:r w:rsidRPr="00676F44">
        <w:rPr>
          <w:rFonts w:ascii="Calibri" w:hAnsi="Calibri"/>
          <w:color w:val="000000"/>
          <w:sz w:val="22"/>
          <w:szCs w:val="22"/>
        </w:rPr>
        <w:t xml:space="preserve">.  </w:t>
      </w:r>
      <w:r>
        <w:rPr>
          <w:rFonts w:ascii="Calibri" w:hAnsi="Calibri"/>
          <w:color w:val="000000"/>
          <w:sz w:val="22"/>
          <w:szCs w:val="22"/>
        </w:rPr>
        <w:t xml:space="preserve">In addition, </w:t>
      </w:r>
      <w:r w:rsidRPr="000D0631">
        <w:rPr>
          <w:rFonts w:ascii="Calibri" w:hAnsi="Calibri"/>
          <w:iCs/>
          <w:color w:val="000000"/>
          <w:sz w:val="22"/>
          <w:szCs w:val="22"/>
        </w:rPr>
        <w:t xml:space="preserve">prevalent infections </w:t>
      </w:r>
      <w:r>
        <w:rPr>
          <w:rFonts w:ascii="Calibri" w:hAnsi="Calibri"/>
          <w:iCs/>
          <w:color w:val="000000"/>
          <w:sz w:val="22"/>
          <w:szCs w:val="22"/>
        </w:rPr>
        <w:t xml:space="preserve">in repeat donors can be reclassified as incident based on the use of a definition of a </w:t>
      </w:r>
      <w:r w:rsidRPr="000D0631">
        <w:rPr>
          <w:rFonts w:ascii="Calibri" w:hAnsi="Calibri"/>
          <w:iCs/>
          <w:color w:val="000000"/>
          <w:sz w:val="22"/>
          <w:szCs w:val="22"/>
        </w:rPr>
        <w:t>non-reactive donation le</w:t>
      </w:r>
      <w:r>
        <w:rPr>
          <w:rFonts w:ascii="Calibri" w:hAnsi="Calibri"/>
          <w:iCs/>
          <w:color w:val="000000"/>
          <w:sz w:val="22"/>
          <w:szCs w:val="22"/>
        </w:rPr>
        <w:t>ss than 2 years prior to the NAT</w:t>
      </w:r>
      <w:r w:rsidRPr="000D0631">
        <w:rPr>
          <w:rFonts w:ascii="Calibri" w:hAnsi="Calibri"/>
          <w:iCs/>
          <w:color w:val="000000"/>
          <w:sz w:val="22"/>
          <w:szCs w:val="22"/>
        </w:rPr>
        <w:t>+/Ab+ donation</w:t>
      </w:r>
      <w:r>
        <w:rPr>
          <w:rFonts w:ascii="Calibri" w:hAnsi="Calibri"/>
          <w:iCs/>
          <w:color w:val="000000"/>
          <w:sz w:val="22"/>
          <w:szCs w:val="22"/>
        </w:rPr>
        <w:t>.</w:t>
      </w:r>
    </w:p>
    <w:p w:rsidR="00AA49C5" w:rsidRDefault="00AA49C5" w:rsidP="00914373">
      <w:pPr>
        <w:pStyle w:val="Heading4"/>
        <w:spacing w:line="240" w:lineRule="auto"/>
        <w:rPr>
          <w:rFonts w:ascii="Times New Roman" w:hAnsi="Times New Roman" w:cs="Times New Roman"/>
          <w:b/>
          <w:bCs/>
          <w:sz w:val="24"/>
          <w:szCs w:val="24"/>
        </w:rPr>
      </w:pPr>
    </w:p>
    <w:p w:rsidR="00AA49C5" w:rsidRPr="00142BE6" w:rsidRDefault="00AA49C5" w:rsidP="00914373">
      <w:pPr>
        <w:pStyle w:val="Heading4"/>
        <w:spacing w:line="240" w:lineRule="auto"/>
        <w:rPr>
          <w:rFonts w:ascii="Calibri" w:hAnsi="Calibri" w:cs="Times New Roman"/>
          <w:b/>
          <w:bCs/>
          <w:sz w:val="22"/>
          <w:szCs w:val="22"/>
        </w:rPr>
      </w:pPr>
      <w:r>
        <w:rPr>
          <w:rFonts w:ascii="Calibri" w:hAnsi="Calibri" w:cs="Times New Roman"/>
          <w:b/>
          <w:bCs/>
          <w:sz w:val="22"/>
          <w:szCs w:val="22"/>
        </w:rPr>
        <w:t>Table 3</w:t>
      </w:r>
      <w:r w:rsidRPr="00142BE6">
        <w:rPr>
          <w:rFonts w:ascii="Calibri" w:hAnsi="Calibri" w:cs="Times New Roman"/>
          <w:b/>
          <w:bCs/>
          <w:sz w:val="22"/>
          <w:szCs w:val="22"/>
        </w:rPr>
        <w:t xml:space="preserve">. Summary of screening results for HIV, HCV and HBV used </w:t>
      </w:r>
      <w:r>
        <w:rPr>
          <w:rFonts w:ascii="Calibri" w:hAnsi="Calibri" w:cs="Times New Roman"/>
          <w:b/>
          <w:bCs/>
          <w:sz w:val="22"/>
          <w:szCs w:val="22"/>
        </w:rPr>
        <w:t xml:space="preserve">to </w:t>
      </w:r>
      <w:r w:rsidRPr="00142BE6">
        <w:rPr>
          <w:rFonts w:ascii="Calibri" w:hAnsi="Calibri" w:cs="Times New Roman"/>
          <w:b/>
          <w:bCs/>
          <w:sz w:val="22"/>
          <w:szCs w:val="22"/>
        </w:rPr>
        <w:t>define recent or remote infection.</w:t>
      </w:r>
    </w:p>
    <w:tbl>
      <w:tblPr>
        <w:tblW w:w="9180" w:type="dxa"/>
        <w:tblInd w:w="108" w:type="dxa"/>
        <w:tblCellMar>
          <w:left w:w="0" w:type="dxa"/>
          <w:right w:w="0" w:type="dxa"/>
        </w:tblCellMar>
        <w:tblLook w:val="00A0"/>
      </w:tblPr>
      <w:tblGrid>
        <w:gridCol w:w="6390"/>
        <w:gridCol w:w="2790"/>
      </w:tblGrid>
      <w:tr w:rsidR="00AA49C5" w:rsidRPr="00142BE6" w:rsidTr="00A82E77">
        <w:tc>
          <w:tcPr>
            <w:tcW w:w="6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sz w:val="22"/>
                <w:szCs w:val="22"/>
              </w:rPr>
            </w:pPr>
            <w:r w:rsidRPr="00142BE6">
              <w:rPr>
                <w:rFonts w:ascii="Calibri" w:hAnsi="Calibri" w:cs="Times New Roman"/>
                <w:sz w:val="22"/>
                <w:szCs w:val="22"/>
              </w:rPr>
              <w:t>Confirmatory Test Result</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sz w:val="22"/>
                <w:szCs w:val="22"/>
              </w:rPr>
            </w:pPr>
            <w:r w:rsidRPr="00142BE6">
              <w:rPr>
                <w:rFonts w:ascii="Calibri" w:hAnsi="Calibri" w:cs="Times New Roman"/>
                <w:sz w:val="22"/>
                <w:szCs w:val="22"/>
              </w:rPr>
              <w:t>Definition for the Study</w:t>
            </w:r>
          </w:p>
        </w:tc>
      </w:tr>
      <w:tr w:rsidR="00AA49C5" w:rsidRPr="00142BE6" w:rsidTr="00A82E77">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Default="00AA49C5" w:rsidP="00A82E77">
            <w:pPr>
              <w:pStyle w:val="Heading3"/>
              <w:spacing w:line="240" w:lineRule="auto"/>
              <w:jc w:val="center"/>
              <w:rPr>
                <w:rFonts w:ascii="Calibri" w:hAnsi="Calibri" w:cs="Times New Roman"/>
                <w:sz w:val="22"/>
                <w:szCs w:val="22"/>
              </w:rPr>
            </w:pPr>
          </w:p>
          <w:p w:rsidR="00AA49C5" w:rsidRPr="00142BE6" w:rsidRDefault="00AA49C5" w:rsidP="00A82E77">
            <w:pPr>
              <w:pStyle w:val="Heading3"/>
              <w:spacing w:line="240" w:lineRule="auto"/>
              <w:jc w:val="center"/>
              <w:rPr>
                <w:rFonts w:ascii="Calibri" w:hAnsi="Calibri" w:cs="Times New Roman"/>
                <w:sz w:val="22"/>
                <w:szCs w:val="22"/>
              </w:rPr>
            </w:pPr>
            <w:r w:rsidRPr="00142BE6">
              <w:rPr>
                <w:rFonts w:ascii="Calibri" w:hAnsi="Calibri" w:cs="Times New Roman"/>
                <w:sz w:val="22"/>
                <w:szCs w:val="22"/>
              </w:rPr>
              <w:t>HIV</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de-DE"/>
              </w:rPr>
            </w:pPr>
            <w:r w:rsidRPr="00142BE6">
              <w:rPr>
                <w:rFonts w:ascii="Calibri" w:hAnsi="Calibri" w:cs="Times New Roman"/>
                <w:b w:val="0"/>
                <w:bCs w:val="0"/>
                <w:sz w:val="22"/>
                <w:szCs w:val="22"/>
                <w:lang w:val="de-DE"/>
              </w:rPr>
              <w:t>HIV Ab-negative</w:t>
            </w:r>
            <w:r>
              <w:rPr>
                <w:rFonts w:ascii="Calibri" w:hAnsi="Calibri" w:cs="Times New Roman"/>
                <w:b w:val="0"/>
                <w:bCs w:val="0"/>
                <w:sz w:val="22"/>
                <w:szCs w:val="22"/>
                <w:lang w:val="de-DE"/>
              </w:rPr>
              <w:t xml:space="preserve"> </w:t>
            </w:r>
            <w:r w:rsidRPr="00142BE6">
              <w:rPr>
                <w:rFonts w:ascii="Calibri" w:hAnsi="Calibri" w:cs="Times New Roman"/>
                <w:b w:val="0"/>
                <w:bCs w:val="0"/>
                <w:i/>
                <w:sz w:val="22"/>
                <w:szCs w:val="22"/>
                <w:lang w:val="de-DE"/>
              </w:rPr>
              <w:t>and</w:t>
            </w:r>
            <w:r>
              <w:rPr>
                <w:rFonts w:ascii="Calibri" w:hAnsi="Calibri" w:cs="Times New Roman"/>
                <w:b w:val="0"/>
                <w:bCs w:val="0"/>
                <w:i/>
                <w:sz w:val="22"/>
                <w:szCs w:val="22"/>
                <w:lang w:val="de-DE"/>
              </w:rPr>
              <w:t xml:space="preserve"> </w:t>
            </w:r>
            <w:r w:rsidRPr="00142BE6">
              <w:rPr>
                <w:rFonts w:ascii="Calibri" w:hAnsi="Calibri" w:cs="Times New Roman"/>
                <w:b w:val="0"/>
                <w:bCs w:val="0"/>
                <w:sz w:val="22"/>
                <w:szCs w:val="22"/>
                <w:lang w:val="de-DE"/>
              </w:rPr>
              <w:t>HIV NAT-positive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fr-FR"/>
              </w:rPr>
            </w:pPr>
            <w:r w:rsidRPr="00142BE6">
              <w:rPr>
                <w:rFonts w:ascii="Calibri" w:hAnsi="Calibri" w:cs="Times New Roman"/>
                <w:b w:val="0"/>
                <w:bCs w:val="0"/>
                <w:sz w:val="22"/>
                <w:szCs w:val="22"/>
                <w:lang w:val="fr-FR"/>
              </w:rPr>
              <w:t>Incident (recent infection)</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rPr>
            </w:pPr>
            <w:r w:rsidRPr="00142BE6">
              <w:rPr>
                <w:rFonts w:ascii="Calibri" w:hAnsi="Calibri" w:cs="Times New Roman"/>
                <w:b w:val="0"/>
                <w:bCs w:val="0"/>
                <w:sz w:val="22"/>
                <w:szCs w:val="22"/>
              </w:rPr>
              <w:t>HIV Ab-positive (detuned assay indicates recent infection)</w:t>
            </w:r>
            <w:r w:rsidRPr="00142BE6">
              <w:rPr>
                <w:rFonts w:ascii="Calibri" w:hAnsi="Calibri" w:cs="Times New Roman"/>
                <w:b w:val="0"/>
                <w:bCs w:val="0"/>
                <w:i/>
                <w:sz w:val="22"/>
                <w:szCs w:val="22"/>
              </w:rPr>
              <w:t xml:space="preserve"> and</w:t>
            </w:r>
            <w:r>
              <w:rPr>
                <w:rFonts w:ascii="Calibri" w:hAnsi="Calibri" w:cs="Times New Roman"/>
                <w:b w:val="0"/>
                <w:bCs w:val="0"/>
                <w:i/>
                <w:sz w:val="22"/>
                <w:szCs w:val="22"/>
              </w:rPr>
              <w:t xml:space="preserve"> </w:t>
            </w:r>
            <w:r w:rsidRPr="00142BE6">
              <w:rPr>
                <w:rFonts w:ascii="Calibri" w:hAnsi="Calibri" w:cs="Times New Roman"/>
                <w:b w:val="0"/>
                <w:bCs w:val="0"/>
                <w:sz w:val="22"/>
                <w:szCs w:val="22"/>
              </w:rPr>
              <w:t>HIV NAT-positive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rPr>
            </w:pPr>
            <w:r w:rsidRPr="00142BE6">
              <w:rPr>
                <w:rFonts w:ascii="Calibri" w:hAnsi="Calibri" w:cs="Times New Roman"/>
                <w:b w:val="0"/>
                <w:bCs w:val="0"/>
                <w:sz w:val="22"/>
                <w:szCs w:val="22"/>
                <w:lang w:val="fr-FR"/>
              </w:rPr>
              <w:t>Incident (recent infection)</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rPr>
            </w:pPr>
            <w:r w:rsidRPr="00142BE6">
              <w:rPr>
                <w:rFonts w:ascii="Calibri" w:hAnsi="Calibri" w:cs="Times New Roman"/>
                <w:b w:val="0"/>
                <w:bCs w:val="0"/>
                <w:sz w:val="22"/>
                <w:szCs w:val="22"/>
              </w:rPr>
              <w:t>HIV Ab- positive (detuned assay indicates remote infection)</w:t>
            </w:r>
            <w:r>
              <w:rPr>
                <w:rFonts w:ascii="Calibri" w:hAnsi="Calibri" w:cs="Times New Roman"/>
                <w:b w:val="0"/>
                <w:bCs w:val="0"/>
                <w:sz w:val="22"/>
                <w:szCs w:val="22"/>
              </w:rPr>
              <w:t xml:space="preserve"> </w:t>
            </w:r>
            <w:r w:rsidRPr="00142BE6">
              <w:rPr>
                <w:rFonts w:ascii="Calibri" w:hAnsi="Calibri" w:cs="Times New Roman"/>
                <w:b w:val="0"/>
                <w:bCs w:val="0"/>
                <w:i/>
                <w:sz w:val="22"/>
                <w:szCs w:val="22"/>
              </w:rPr>
              <w:t>and</w:t>
            </w:r>
            <w:r>
              <w:rPr>
                <w:rFonts w:ascii="Calibri" w:hAnsi="Calibri" w:cs="Times New Roman"/>
                <w:b w:val="0"/>
                <w:bCs w:val="0"/>
                <w:i/>
                <w:sz w:val="22"/>
                <w:szCs w:val="22"/>
              </w:rPr>
              <w:t xml:space="preserve"> </w:t>
            </w:r>
            <w:r w:rsidRPr="00142BE6">
              <w:rPr>
                <w:rFonts w:ascii="Calibri" w:hAnsi="Calibri" w:cs="Times New Roman"/>
                <w:b w:val="0"/>
                <w:bCs w:val="0"/>
                <w:sz w:val="22"/>
                <w:szCs w:val="22"/>
              </w:rPr>
              <w:t>HIV NAT-positive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rPr>
            </w:pPr>
            <w:r w:rsidRPr="00142BE6">
              <w:rPr>
                <w:rFonts w:ascii="Calibri" w:hAnsi="Calibri" w:cs="Times New Roman"/>
                <w:b w:val="0"/>
                <w:bCs w:val="0"/>
                <w:sz w:val="22"/>
                <w:szCs w:val="22"/>
              </w:rPr>
              <w:t>Prevalent (remote infection)</w:t>
            </w:r>
          </w:p>
        </w:tc>
      </w:tr>
      <w:tr w:rsidR="00AA49C5" w:rsidRPr="00142BE6" w:rsidTr="00A82E77">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Default="00AA49C5" w:rsidP="00A82E77">
            <w:pPr>
              <w:pStyle w:val="Heading3"/>
              <w:spacing w:line="240" w:lineRule="auto"/>
              <w:jc w:val="center"/>
              <w:rPr>
                <w:rFonts w:ascii="Calibri" w:hAnsi="Calibri" w:cs="Times New Roman"/>
                <w:sz w:val="22"/>
                <w:szCs w:val="22"/>
              </w:rPr>
            </w:pPr>
          </w:p>
          <w:p w:rsidR="00AA49C5" w:rsidRPr="00142BE6" w:rsidRDefault="00AA49C5" w:rsidP="00A82E77">
            <w:pPr>
              <w:pStyle w:val="Heading3"/>
              <w:spacing w:line="240" w:lineRule="auto"/>
              <w:jc w:val="center"/>
              <w:rPr>
                <w:rFonts w:ascii="Calibri" w:hAnsi="Calibri" w:cs="Times New Roman"/>
                <w:b w:val="0"/>
                <w:bCs w:val="0"/>
                <w:sz w:val="22"/>
                <w:szCs w:val="22"/>
              </w:rPr>
            </w:pPr>
            <w:r w:rsidRPr="00142BE6">
              <w:rPr>
                <w:rFonts w:ascii="Calibri" w:hAnsi="Calibri" w:cs="Times New Roman"/>
                <w:sz w:val="22"/>
                <w:szCs w:val="22"/>
              </w:rPr>
              <w:t>HCV</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de-DE"/>
              </w:rPr>
            </w:pPr>
            <w:r w:rsidRPr="00142BE6">
              <w:rPr>
                <w:rFonts w:ascii="Calibri" w:hAnsi="Calibri" w:cs="Times New Roman"/>
                <w:b w:val="0"/>
                <w:bCs w:val="0"/>
                <w:sz w:val="22"/>
                <w:szCs w:val="22"/>
                <w:lang w:val="de-DE"/>
              </w:rPr>
              <w:t>HCV Ab-negative</w:t>
            </w:r>
            <w:r>
              <w:rPr>
                <w:rFonts w:ascii="Calibri" w:hAnsi="Calibri" w:cs="Times New Roman"/>
                <w:b w:val="0"/>
                <w:bCs w:val="0"/>
                <w:sz w:val="22"/>
                <w:szCs w:val="22"/>
                <w:lang w:val="de-DE"/>
              </w:rPr>
              <w:t xml:space="preserve"> </w:t>
            </w:r>
            <w:r w:rsidRPr="00142BE6">
              <w:rPr>
                <w:rFonts w:ascii="Calibri" w:hAnsi="Calibri" w:cs="Times New Roman"/>
                <w:b w:val="0"/>
                <w:bCs w:val="0"/>
                <w:i/>
                <w:sz w:val="22"/>
                <w:szCs w:val="22"/>
                <w:lang w:val="de-DE"/>
              </w:rPr>
              <w:t>and</w:t>
            </w:r>
            <w:r>
              <w:rPr>
                <w:rFonts w:ascii="Calibri" w:hAnsi="Calibri" w:cs="Times New Roman"/>
                <w:b w:val="0"/>
                <w:bCs w:val="0"/>
                <w:i/>
                <w:sz w:val="22"/>
                <w:szCs w:val="22"/>
                <w:lang w:val="de-DE"/>
              </w:rPr>
              <w:t xml:space="preserve"> </w:t>
            </w:r>
            <w:r w:rsidRPr="00142BE6">
              <w:rPr>
                <w:rFonts w:ascii="Calibri" w:hAnsi="Calibri" w:cs="Times New Roman"/>
                <w:b w:val="0"/>
                <w:bCs w:val="0"/>
                <w:sz w:val="22"/>
                <w:szCs w:val="22"/>
                <w:lang w:val="de-DE"/>
              </w:rPr>
              <w:t>HCV NAT-positive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fr-FR"/>
              </w:rPr>
            </w:pPr>
            <w:r w:rsidRPr="00142BE6">
              <w:rPr>
                <w:rFonts w:ascii="Calibri" w:hAnsi="Calibri" w:cs="Times New Roman"/>
                <w:b w:val="0"/>
                <w:bCs w:val="0"/>
                <w:sz w:val="22"/>
                <w:szCs w:val="22"/>
                <w:lang w:val="fr-FR"/>
              </w:rPr>
              <w:t>Incident (recent infection)</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de-DE"/>
              </w:rPr>
            </w:pPr>
            <w:r w:rsidRPr="00142BE6">
              <w:rPr>
                <w:rFonts w:ascii="Calibri" w:hAnsi="Calibri" w:cs="Times New Roman"/>
                <w:b w:val="0"/>
                <w:bCs w:val="0"/>
                <w:sz w:val="22"/>
                <w:szCs w:val="22"/>
                <w:lang w:val="de-DE"/>
              </w:rPr>
              <w:t xml:space="preserve">HCV Ab-positive </w:t>
            </w:r>
            <w:r w:rsidRPr="00142BE6">
              <w:rPr>
                <w:rFonts w:ascii="Calibri" w:hAnsi="Calibri" w:cs="Times New Roman"/>
                <w:b w:val="0"/>
                <w:bCs w:val="0"/>
                <w:i/>
                <w:sz w:val="22"/>
                <w:szCs w:val="22"/>
                <w:lang w:val="de-DE"/>
              </w:rPr>
              <w:t>and</w:t>
            </w:r>
            <w:r>
              <w:rPr>
                <w:rFonts w:ascii="Calibri" w:hAnsi="Calibri" w:cs="Times New Roman"/>
                <w:b w:val="0"/>
                <w:bCs w:val="0"/>
                <w:i/>
                <w:sz w:val="22"/>
                <w:szCs w:val="22"/>
                <w:lang w:val="de-DE"/>
              </w:rPr>
              <w:t xml:space="preserve"> </w:t>
            </w:r>
            <w:r w:rsidRPr="00142BE6">
              <w:rPr>
                <w:rFonts w:ascii="Calibri" w:hAnsi="Calibri" w:cs="Times New Roman"/>
                <w:b w:val="0"/>
                <w:bCs w:val="0"/>
                <w:sz w:val="22"/>
                <w:szCs w:val="22"/>
                <w:lang w:val="de-DE"/>
              </w:rPr>
              <w:t>HCV NAT-positive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fr-FR"/>
              </w:rPr>
            </w:pPr>
            <w:r w:rsidRPr="00142BE6">
              <w:rPr>
                <w:rFonts w:ascii="Calibri" w:hAnsi="Calibri" w:cs="Times New Roman"/>
                <w:b w:val="0"/>
                <w:bCs w:val="0"/>
                <w:sz w:val="22"/>
                <w:szCs w:val="22"/>
              </w:rPr>
              <w:t>Prevalent (remote infection)</w:t>
            </w:r>
          </w:p>
        </w:tc>
      </w:tr>
      <w:tr w:rsidR="00AA49C5" w:rsidRPr="00142BE6" w:rsidTr="00A82E77">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Default="00AA49C5" w:rsidP="00A82E77">
            <w:pPr>
              <w:pStyle w:val="Heading3"/>
              <w:spacing w:line="240" w:lineRule="auto"/>
              <w:jc w:val="center"/>
              <w:rPr>
                <w:rFonts w:ascii="Calibri" w:hAnsi="Calibri" w:cs="Times New Roman"/>
                <w:sz w:val="22"/>
                <w:szCs w:val="22"/>
                <w:lang w:val="fr-FR"/>
              </w:rPr>
            </w:pPr>
          </w:p>
          <w:p w:rsidR="00AA49C5" w:rsidRPr="00142BE6" w:rsidRDefault="00AA49C5" w:rsidP="00A82E77">
            <w:pPr>
              <w:pStyle w:val="Heading3"/>
              <w:spacing w:line="240" w:lineRule="auto"/>
              <w:jc w:val="center"/>
              <w:rPr>
                <w:rFonts w:ascii="Calibri" w:hAnsi="Calibri" w:cs="Times New Roman"/>
                <w:b w:val="0"/>
                <w:bCs w:val="0"/>
                <w:sz w:val="22"/>
                <w:szCs w:val="22"/>
                <w:lang w:val="fr-FR"/>
              </w:rPr>
            </w:pPr>
            <w:r w:rsidRPr="00142BE6">
              <w:rPr>
                <w:rFonts w:ascii="Calibri" w:hAnsi="Calibri" w:cs="Times New Roman"/>
                <w:sz w:val="22"/>
                <w:szCs w:val="22"/>
                <w:lang w:val="fr-FR"/>
              </w:rPr>
              <w:t>HBV</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522FEC" w:rsidRDefault="00AA49C5" w:rsidP="00A82E77">
            <w:pPr>
              <w:pStyle w:val="Heading3"/>
              <w:spacing w:line="240" w:lineRule="auto"/>
              <w:rPr>
                <w:rFonts w:ascii="Calibri" w:hAnsi="Calibri" w:cs="Times New Roman"/>
                <w:b w:val="0"/>
                <w:bCs w:val="0"/>
                <w:sz w:val="22"/>
                <w:szCs w:val="22"/>
              </w:rPr>
            </w:pPr>
            <w:r w:rsidRPr="00522FEC">
              <w:rPr>
                <w:rFonts w:ascii="Calibri" w:hAnsi="Calibri" w:cs="Times New Roman"/>
                <w:b w:val="0"/>
                <w:bCs w:val="0"/>
                <w:sz w:val="22"/>
                <w:szCs w:val="22"/>
              </w:rPr>
              <w:t xml:space="preserve">HBsAg-positive </w:t>
            </w:r>
            <w:r w:rsidRPr="00CB0A4D">
              <w:rPr>
                <w:rFonts w:ascii="Calibri" w:hAnsi="Calibri"/>
                <w:b w:val="0"/>
                <w:i/>
                <w:sz w:val="22"/>
                <w:szCs w:val="22"/>
              </w:rPr>
              <w:t xml:space="preserve">and </w:t>
            </w:r>
            <w:r w:rsidRPr="00CB0A4D">
              <w:rPr>
                <w:rFonts w:ascii="Calibri" w:hAnsi="Calibri"/>
                <w:b w:val="0"/>
                <w:sz w:val="22"/>
                <w:szCs w:val="22"/>
              </w:rPr>
              <w:t>Anti-HBc non-reactive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fr-FR"/>
              </w:rPr>
            </w:pPr>
            <w:r w:rsidRPr="00142BE6">
              <w:rPr>
                <w:rFonts w:ascii="Calibri" w:hAnsi="Calibri" w:cs="Times New Roman"/>
                <w:b w:val="0"/>
                <w:bCs w:val="0"/>
                <w:sz w:val="22"/>
                <w:szCs w:val="22"/>
                <w:lang w:val="fr-FR"/>
              </w:rPr>
              <w:t>Incident (recent infection)</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522FEC" w:rsidRDefault="00AA49C5" w:rsidP="00A82E77">
            <w:pPr>
              <w:pStyle w:val="Heading3"/>
              <w:spacing w:line="240" w:lineRule="auto"/>
              <w:rPr>
                <w:rFonts w:ascii="Calibri" w:hAnsi="Calibri" w:cs="Times New Roman"/>
                <w:b w:val="0"/>
                <w:bCs w:val="0"/>
                <w:sz w:val="22"/>
                <w:szCs w:val="22"/>
              </w:rPr>
            </w:pPr>
            <w:r w:rsidRPr="00522FEC">
              <w:rPr>
                <w:rFonts w:ascii="Calibri" w:hAnsi="Calibri" w:cs="Times New Roman"/>
                <w:b w:val="0"/>
                <w:bCs w:val="0"/>
                <w:sz w:val="22"/>
                <w:szCs w:val="22"/>
              </w:rPr>
              <w:t xml:space="preserve">HBsAg-positive </w:t>
            </w:r>
            <w:r w:rsidRPr="00CB0A4D">
              <w:rPr>
                <w:rFonts w:ascii="Calibri" w:hAnsi="Calibri"/>
                <w:b w:val="0"/>
                <w:i/>
                <w:sz w:val="22"/>
                <w:szCs w:val="22"/>
              </w:rPr>
              <w:t xml:space="preserve">and </w:t>
            </w:r>
            <w:r w:rsidRPr="00522FEC">
              <w:rPr>
                <w:rFonts w:ascii="Calibri" w:hAnsi="Calibri" w:cs="Times New Roman"/>
                <w:b w:val="0"/>
                <w:bCs w:val="0"/>
                <w:sz w:val="22"/>
                <w:szCs w:val="22"/>
              </w:rPr>
              <w:t>Anti-HBc reactive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fr-FR"/>
              </w:rPr>
            </w:pPr>
            <w:r w:rsidRPr="00142BE6">
              <w:rPr>
                <w:rFonts w:ascii="Calibri" w:hAnsi="Calibri" w:cs="Times New Roman"/>
                <w:b w:val="0"/>
                <w:bCs w:val="0"/>
                <w:sz w:val="22"/>
                <w:szCs w:val="22"/>
              </w:rPr>
              <w:t>Prevalent (remote infection)</w:t>
            </w:r>
          </w:p>
        </w:tc>
      </w:tr>
      <w:tr w:rsidR="00AA49C5" w:rsidRPr="00142BE6" w:rsidTr="00A82E77">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Default="00AA49C5" w:rsidP="00A82E77">
            <w:pPr>
              <w:pStyle w:val="Heading3"/>
              <w:spacing w:line="240" w:lineRule="auto"/>
              <w:jc w:val="center"/>
              <w:rPr>
                <w:rFonts w:ascii="Calibri" w:hAnsi="Calibri" w:cs="Times New Roman"/>
                <w:sz w:val="22"/>
                <w:szCs w:val="22"/>
                <w:lang w:val="fr-FR"/>
              </w:rPr>
            </w:pPr>
          </w:p>
          <w:p w:rsidR="00AA49C5" w:rsidRPr="00142BE6" w:rsidRDefault="00AA49C5" w:rsidP="00A82E77">
            <w:pPr>
              <w:pStyle w:val="Heading3"/>
              <w:spacing w:line="240" w:lineRule="auto"/>
              <w:jc w:val="center"/>
              <w:rPr>
                <w:rFonts w:ascii="Calibri" w:hAnsi="Calibri" w:cs="Times New Roman"/>
                <w:b w:val="0"/>
                <w:bCs w:val="0"/>
                <w:sz w:val="22"/>
                <w:szCs w:val="22"/>
                <w:lang w:val="fr-FR"/>
              </w:rPr>
            </w:pPr>
            <w:r w:rsidRPr="00142BE6">
              <w:rPr>
                <w:rFonts w:ascii="Calibri" w:hAnsi="Calibri" w:cs="Times New Roman"/>
                <w:sz w:val="22"/>
                <w:szCs w:val="22"/>
                <w:lang w:val="fr-FR"/>
              </w:rPr>
              <w:t>HTLV</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142BE6" w:rsidRDefault="00AA49C5" w:rsidP="00A82E77">
            <w:pPr>
              <w:rPr>
                <w:rFonts w:ascii="Calibri" w:hAnsi="Calibri"/>
              </w:rPr>
            </w:pPr>
            <w:r w:rsidRPr="00142BE6">
              <w:rPr>
                <w:rFonts w:ascii="Calibri" w:hAnsi="Calibri"/>
                <w:sz w:val="22"/>
                <w:szCs w:val="22"/>
              </w:rPr>
              <w:t>T</w:t>
            </w:r>
            <w:r>
              <w:rPr>
                <w:rFonts w:ascii="Calibri" w:hAnsi="Calibri"/>
                <w:sz w:val="22"/>
                <w:szCs w:val="22"/>
              </w:rPr>
              <w:t>o be defined if possible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fr-FR"/>
              </w:rPr>
            </w:pPr>
            <w:r w:rsidRPr="00142BE6">
              <w:rPr>
                <w:rFonts w:ascii="Calibri" w:hAnsi="Calibri" w:cs="Times New Roman"/>
                <w:b w:val="0"/>
                <w:bCs w:val="0"/>
                <w:sz w:val="22"/>
                <w:szCs w:val="22"/>
                <w:lang w:val="fr-FR"/>
              </w:rPr>
              <w:t>Incident (recent infection)</w:t>
            </w:r>
          </w:p>
        </w:tc>
      </w:tr>
      <w:tr w:rsidR="00AA49C5" w:rsidRPr="00142BE6" w:rsidTr="00A82E77">
        <w:tc>
          <w:tcPr>
            <w:tcW w:w="63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rPr>
            </w:pPr>
            <w:r>
              <w:rPr>
                <w:rFonts w:ascii="Calibri" w:hAnsi="Calibri" w:cs="Times New Roman"/>
                <w:b w:val="0"/>
                <w:bCs w:val="0"/>
                <w:sz w:val="22"/>
                <w:szCs w:val="22"/>
              </w:rPr>
              <w:t>To be defined if possible</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AA49C5" w:rsidRPr="00142BE6" w:rsidRDefault="00AA49C5" w:rsidP="00A82E77">
            <w:pPr>
              <w:pStyle w:val="Heading3"/>
              <w:spacing w:line="240" w:lineRule="auto"/>
              <w:rPr>
                <w:rFonts w:ascii="Calibri" w:hAnsi="Calibri" w:cs="Times New Roman"/>
                <w:b w:val="0"/>
                <w:bCs w:val="0"/>
                <w:sz w:val="22"/>
                <w:szCs w:val="22"/>
                <w:lang w:val="fr-FR"/>
              </w:rPr>
            </w:pPr>
            <w:r w:rsidRPr="00142BE6">
              <w:rPr>
                <w:rFonts w:ascii="Calibri" w:hAnsi="Calibri" w:cs="Times New Roman"/>
                <w:b w:val="0"/>
                <w:bCs w:val="0"/>
                <w:sz w:val="22"/>
                <w:szCs w:val="22"/>
              </w:rPr>
              <w:t>Prevalent (remote infection)</w:t>
            </w:r>
          </w:p>
        </w:tc>
      </w:tr>
    </w:tbl>
    <w:p w:rsidR="00AA49C5" w:rsidRDefault="00AA49C5" w:rsidP="00914373">
      <w:pPr>
        <w:pStyle w:val="PlainText"/>
        <w:rPr>
          <w:color w:val="C00000"/>
          <w:sz w:val="22"/>
          <w:szCs w:val="22"/>
        </w:rPr>
      </w:pPr>
    </w:p>
    <w:p w:rsidR="00AA49C5" w:rsidRPr="000D0631" w:rsidRDefault="00AA49C5" w:rsidP="00914373">
      <w:pPr>
        <w:pStyle w:val="PlainText"/>
        <w:rPr>
          <w:rFonts w:ascii="Calibri" w:hAnsi="Calibri"/>
          <w:color w:val="000000"/>
          <w:sz w:val="22"/>
          <w:szCs w:val="22"/>
        </w:rPr>
      </w:pPr>
      <w:r w:rsidRPr="000D0631">
        <w:rPr>
          <w:rFonts w:ascii="Calibri" w:hAnsi="Calibri"/>
          <w:color w:val="000000"/>
          <w:sz w:val="22"/>
          <w:szCs w:val="22"/>
        </w:rPr>
        <w:t xml:space="preserve">During the </w:t>
      </w:r>
      <w:r>
        <w:rPr>
          <w:rFonts w:ascii="Calibri" w:hAnsi="Calibri"/>
          <w:color w:val="000000"/>
          <w:sz w:val="22"/>
          <w:szCs w:val="22"/>
        </w:rPr>
        <w:t xml:space="preserve">REDS-II Molecular Surveillance study 44% of HIV infections were classified as recent, whereas only 3% of HCV infections and 14% of HBV infections met definitions for recently acquired infection. It is likely we will see similar proportions in this risk factor study. </w:t>
      </w:r>
    </w:p>
    <w:p w:rsidR="00AA49C5" w:rsidRPr="006600C8" w:rsidRDefault="00AA49C5" w:rsidP="00914373">
      <w:pPr>
        <w:pStyle w:val="PlainText"/>
        <w:rPr>
          <w:rFonts w:ascii="Calibri" w:hAnsi="Calibri"/>
          <w:b/>
          <w:color w:val="000000"/>
          <w:sz w:val="22"/>
          <w:szCs w:val="22"/>
          <w:u w:val="single"/>
        </w:rPr>
      </w:pPr>
    </w:p>
    <w:p w:rsidR="00AA49C5" w:rsidRPr="006600C8" w:rsidRDefault="00AA49C5" w:rsidP="00914373">
      <w:pPr>
        <w:pStyle w:val="PlainText"/>
        <w:rPr>
          <w:rFonts w:ascii="Calibri" w:hAnsi="Calibri"/>
          <w:b/>
          <w:i/>
          <w:color w:val="000000"/>
          <w:sz w:val="22"/>
          <w:szCs w:val="22"/>
        </w:rPr>
      </w:pPr>
      <w:r w:rsidRPr="006600C8">
        <w:rPr>
          <w:rFonts w:ascii="Calibri" w:hAnsi="Calibri"/>
          <w:b/>
          <w:i/>
          <w:color w:val="000000"/>
          <w:sz w:val="22"/>
          <w:szCs w:val="22"/>
        </w:rPr>
        <w:t>False Positive Donors</w:t>
      </w:r>
    </w:p>
    <w:p w:rsidR="00132DBF" w:rsidRDefault="00132DBF" w:rsidP="00914373">
      <w:pPr>
        <w:pStyle w:val="PlainText"/>
        <w:rPr>
          <w:rFonts w:ascii="Calibri" w:hAnsi="Calibri"/>
          <w:color w:val="000000"/>
          <w:sz w:val="22"/>
          <w:szCs w:val="22"/>
        </w:rPr>
      </w:pPr>
    </w:p>
    <w:p w:rsidR="00AA49C5" w:rsidRPr="003B7CDF" w:rsidRDefault="00132DBF" w:rsidP="00914373">
      <w:pPr>
        <w:pStyle w:val="PlainText"/>
        <w:rPr>
          <w:rFonts w:ascii="Calibri" w:hAnsi="Calibri"/>
          <w:color w:val="000000" w:themeColor="text1"/>
          <w:sz w:val="22"/>
          <w:szCs w:val="22"/>
        </w:rPr>
      </w:pPr>
      <w:r w:rsidRPr="003B7CDF">
        <w:rPr>
          <w:rFonts w:ascii="Calibri" w:hAnsi="Calibri"/>
          <w:color w:val="000000" w:themeColor="text1"/>
          <w:sz w:val="22"/>
          <w:szCs w:val="22"/>
        </w:rPr>
        <w:t xml:space="preserve">Donations from donors that test repeat reactive that ultimately cannot be confirmed by supplemental testing are thought to be random events and therefore they represent an appropriate sample of blood donors.  Studies of infected and uninfected blood donors have previously used this strategy to identify controls for case-case control studies </w:t>
      </w:r>
      <w:r w:rsidR="009626C1">
        <w:rPr>
          <w:rFonts w:ascii="Calibri" w:hAnsi="Calibri"/>
          <w:color w:val="000000" w:themeColor="text1"/>
          <w:sz w:val="22"/>
          <w:szCs w:val="22"/>
        </w:rPr>
        <w:fldChar w:fldCharType="begin">
          <w:fldData xml:space="preserve">PEVuZE5vdGU+PENpdGU+PEF1dGhvcj5DdXN0ZXI8L0F1dGhvcj48WWVhcj4yMDA5PC9ZZWFyPjxS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==
</w:fldData>
        </w:fldChar>
      </w:r>
      <w:r w:rsidR="009626C1">
        <w:rPr>
          <w:rFonts w:ascii="Calibri" w:hAnsi="Calibri"/>
          <w:color w:val="000000" w:themeColor="text1"/>
          <w:sz w:val="22"/>
          <w:szCs w:val="22"/>
        </w:rPr>
        <w:instrText xml:space="preserve"> ADDIN EN.CITE </w:instrText>
      </w:r>
      <w:r w:rsidR="009626C1">
        <w:rPr>
          <w:rFonts w:ascii="Calibri" w:hAnsi="Calibri"/>
          <w:color w:val="000000" w:themeColor="text1"/>
          <w:sz w:val="22"/>
          <w:szCs w:val="22"/>
        </w:rPr>
        <w:fldChar w:fldCharType="begin">
          <w:fldData xml:space="preserve">PEVuZE5vdGU+PENpdGU+PEF1dGhvcj5DdXN0ZXI8L0F1dGhvcj48WWVhcj4yMDA5PC9ZZWFyPjxS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==
</w:fldData>
        </w:fldChar>
      </w:r>
      <w:r w:rsidR="009626C1">
        <w:rPr>
          <w:rFonts w:ascii="Calibri" w:hAnsi="Calibri"/>
          <w:color w:val="000000" w:themeColor="text1"/>
          <w:sz w:val="22"/>
          <w:szCs w:val="22"/>
        </w:rPr>
        <w:instrText xml:space="preserve"> ADDIN EN.CITE.DATA </w:instrText>
      </w:r>
      <w:r w:rsidR="009626C1">
        <w:rPr>
          <w:rFonts w:ascii="Calibri" w:hAnsi="Calibri"/>
          <w:color w:val="000000" w:themeColor="text1"/>
          <w:sz w:val="22"/>
          <w:szCs w:val="22"/>
        </w:rPr>
      </w:r>
      <w:r w:rsidR="009626C1">
        <w:rPr>
          <w:rFonts w:ascii="Calibri" w:hAnsi="Calibri"/>
          <w:color w:val="000000" w:themeColor="text1"/>
          <w:sz w:val="22"/>
          <w:szCs w:val="22"/>
        </w:rPr>
        <w:fldChar w:fldCharType="end"/>
      </w:r>
      <w:r w:rsidR="009626C1">
        <w:rPr>
          <w:rFonts w:ascii="Calibri" w:hAnsi="Calibri"/>
          <w:color w:val="000000" w:themeColor="text1"/>
          <w:sz w:val="22"/>
          <w:szCs w:val="22"/>
        </w:rPr>
        <w:fldChar w:fldCharType="separate"/>
      </w:r>
      <w:r w:rsidR="009626C1">
        <w:rPr>
          <w:rFonts w:ascii="Calibri" w:hAnsi="Calibri"/>
          <w:color w:val="000000" w:themeColor="text1"/>
          <w:sz w:val="22"/>
          <w:szCs w:val="22"/>
        </w:rPr>
        <w:t>[23, 24]</w:t>
      </w:r>
      <w:r w:rsidR="009626C1">
        <w:rPr>
          <w:rFonts w:ascii="Calibri" w:hAnsi="Calibri"/>
          <w:color w:val="000000" w:themeColor="text1"/>
          <w:sz w:val="22"/>
          <w:szCs w:val="22"/>
        </w:rPr>
        <w:fldChar w:fldCharType="end"/>
      </w:r>
      <w:r w:rsidRPr="003B7CDF">
        <w:rPr>
          <w:rFonts w:ascii="Calibri" w:hAnsi="Calibri"/>
          <w:color w:val="000000" w:themeColor="text1"/>
          <w:sz w:val="22"/>
          <w:szCs w:val="22"/>
        </w:rPr>
        <w:t xml:space="preserve"> and research has shown that donors with false positive results on the initial screening test are not infected </w:t>
      </w:r>
      <w:r w:rsidR="009626C1">
        <w:rPr>
          <w:rFonts w:ascii="Calibri" w:hAnsi="Calibri"/>
          <w:color w:val="000000" w:themeColor="text1"/>
          <w:sz w:val="22"/>
          <w:szCs w:val="22"/>
        </w:rPr>
        <w:fldChar w:fldCharType="begin">
          <w:fldData xml:space="preserve">PEVuZE5vdGU+PENpdGU+PEF1dGhvcj5NY0F1bGV5PC9BdXRob3I+PFllYXI+MjAwNDwvWWVhcj48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</w:fldData>
        </w:fldChar>
      </w:r>
      <w:r w:rsidR="009626C1">
        <w:rPr>
          <w:rFonts w:ascii="Calibri" w:hAnsi="Calibri"/>
          <w:color w:val="000000" w:themeColor="text1"/>
          <w:sz w:val="22"/>
          <w:szCs w:val="22"/>
        </w:rPr>
        <w:instrText xml:space="preserve"> ADDIN EN.CITE </w:instrText>
      </w:r>
      <w:r w:rsidR="009626C1">
        <w:rPr>
          <w:rFonts w:ascii="Calibri" w:hAnsi="Calibri"/>
          <w:color w:val="000000" w:themeColor="text1"/>
          <w:sz w:val="22"/>
          <w:szCs w:val="22"/>
        </w:rPr>
        <w:fldChar w:fldCharType="begin">
          <w:fldData xml:space="preserve">PEVuZE5vdGU+PENpdGU+PEF1dGhvcj5NY0F1bGV5PC9BdXRob3I+PFllYXI+MjAwNDwvWWVhcj48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</w:fldData>
        </w:fldChar>
      </w:r>
      <w:r w:rsidR="009626C1">
        <w:rPr>
          <w:rFonts w:ascii="Calibri" w:hAnsi="Calibri"/>
          <w:color w:val="000000" w:themeColor="text1"/>
          <w:sz w:val="22"/>
          <w:szCs w:val="22"/>
        </w:rPr>
        <w:instrText xml:space="preserve"> ADDIN EN.CITE.DATA </w:instrText>
      </w:r>
      <w:r w:rsidR="009626C1">
        <w:rPr>
          <w:rFonts w:ascii="Calibri" w:hAnsi="Calibri"/>
          <w:color w:val="000000" w:themeColor="text1"/>
          <w:sz w:val="22"/>
          <w:szCs w:val="22"/>
        </w:rPr>
      </w:r>
      <w:r w:rsidR="009626C1">
        <w:rPr>
          <w:rFonts w:ascii="Calibri" w:hAnsi="Calibri"/>
          <w:color w:val="000000" w:themeColor="text1"/>
          <w:sz w:val="22"/>
          <w:szCs w:val="22"/>
        </w:rPr>
        <w:fldChar w:fldCharType="end"/>
      </w:r>
      <w:r w:rsidR="009626C1">
        <w:rPr>
          <w:rFonts w:ascii="Calibri" w:hAnsi="Calibri"/>
          <w:color w:val="000000" w:themeColor="text1"/>
          <w:sz w:val="22"/>
          <w:szCs w:val="22"/>
        </w:rPr>
        <w:fldChar w:fldCharType="separate"/>
      </w:r>
      <w:r w:rsidR="009626C1">
        <w:rPr>
          <w:rFonts w:ascii="Calibri" w:hAnsi="Calibri"/>
          <w:color w:val="000000" w:themeColor="text1"/>
          <w:sz w:val="22"/>
          <w:szCs w:val="22"/>
        </w:rPr>
        <w:t>[25-27]</w:t>
      </w:r>
      <w:r w:rsidR="009626C1">
        <w:rPr>
          <w:rFonts w:ascii="Calibri" w:hAnsi="Calibri"/>
          <w:color w:val="000000" w:themeColor="text1"/>
          <w:sz w:val="22"/>
          <w:szCs w:val="22"/>
        </w:rPr>
        <w:fldChar w:fldCharType="end"/>
      </w:r>
      <w:r w:rsidRPr="003B7CDF">
        <w:rPr>
          <w:rFonts w:ascii="Calibri" w:hAnsi="Calibri"/>
          <w:color w:val="000000" w:themeColor="text1"/>
          <w:sz w:val="22"/>
          <w:szCs w:val="22"/>
        </w:rPr>
        <w:t>.</w:t>
      </w:r>
    </w:p>
    <w:p w:rsidR="00132DBF" w:rsidRDefault="00132DBF" w:rsidP="00914373">
      <w:pPr>
        <w:pStyle w:val="PlainText"/>
        <w:rPr>
          <w:color w:val="C00000"/>
          <w:sz w:val="22"/>
          <w:szCs w:val="22"/>
        </w:rPr>
      </w:pPr>
    </w:p>
    <w:p w:rsidR="001D7BA5" w:rsidRDefault="00AA49C5" w:rsidP="00132DBF">
      <w:pPr>
        <w:pStyle w:val="PlainText"/>
        <w:rPr>
          <w:rFonts w:ascii="Calibri" w:hAnsi="Calibri"/>
          <w:color w:val="000000"/>
          <w:sz w:val="22"/>
          <w:szCs w:val="22"/>
        </w:rPr>
      </w:pPr>
      <w:r w:rsidRPr="00B258AB">
        <w:rPr>
          <w:rFonts w:ascii="Calibri" w:hAnsi="Calibri"/>
          <w:bCs/>
          <w:color w:val="000000"/>
          <w:sz w:val="22"/>
          <w:szCs w:val="22"/>
        </w:rPr>
        <w:t>Robust confirmation procedures are used to ensure false positive donors are indeed false positive. There is virtually no chance that a false positive donor will be a true positive</w:t>
      </w:r>
      <w:r>
        <w:rPr>
          <w:rFonts w:ascii="Calibri" w:hAnsi="Calibri"/>
          <w:bCs/>
          <w:color w:val="000000"/>
          <w:sz w:val="22"/>
          <w:szCs w:val="22"/>
        </w:rPr>
        <w:t xml:space="preserve"> donor that has been </w:t>
      </w:r>
      <w:r w:rsidRPr="00B258AB">
        <w:rPr>
          <w:rFonts w:ascii="Calibri" w:hAnsi="Calibri"/>
          <w:bCs/>
          <w:color w:val="000000"/>
          <w:sz w:val="22"/>
          <w:szCs w:val="22"/>
        </w:rPr>
        <w:t xml:space="preserve">misclassified. </w:t>
      </w:r>
      <w:r w:rsidRPr="00B258AB">
        <w:rPr>
          <w:rFonts w:ascii="Calibri" w:hAnsi="Calibri"/>
          <w:color w:val="000000"/>
          <w:sz w:val="22"/>
          <w:szCs w:val="22"/>
        </w:rPr>
        <w:t xml:space="preserve">These donors are </w:t>
      </w:r>
      <w:r>
        <w:rPr>
          <w:rFonts w:ascii="Calibri" w:hAnsi="Calibri"/>
          <w:color w:val="000000"/>
          <w:sz w:val="22"/>
          <w:szCs w:val="22"/>
        </w:rPr>
        <w:t xml:space="preserve">not </w:t>
      </w:r>
      <w:r w:rsidRPr="00B258AB">
        <w:rPr>
          <w:rFonts w:ascii="Calibri" w:hAnsi="Calibri"/>
          <w:color w:val="000000"/>
          <w:sz w:val="22"/>
          <w:szCs w:val="22"/>
        </w:rPr>
        <w:t>the same as donor</w:t>
      </w:r>
      <w:r>
        <w:rPr>
          <w:rFonts w:ascii="Calibri" w:hAnsi="Calibri"/>
          <w:color w:val="000000"/>
          <w:sz w:val="22"/>
          <w:szCs w:val="22"/>
        </w:rPr>
        <w:t xml:space="preserve">s who are </w:t>
      </w:r>
      <w:r w:rsidRPr="00B258AB">
        <w:rPr>
          <w:rFonts w:ascii="Calibri" w:hAnsi="Calibri"/>
          <w:color w:val="000000"/>
          <w:sz w:val="22"/>
          <w:szCs w:val="22"/>
        </w:rPr>
        <w:t>cla</w:t>
      </w:r>
      <w:r>
        <w:rPr>
          <w:rFonts w:ascii="Calibri" w:hAnsi="Calibri"/>
          <w:color w:val="000000"/>
          <w:sz w:val="22"/>
          <w:szCs w:val="22"/>
        </w:rPr>
        <w:t>ssified as indeterminate.</w:t>
      </w:r>
      <w:r w:rsidR="009626C1">
        <w:rPr>
          <w:rFonts w:ascii="Calibri" w:hAnsi="Calibri"/>
          <w:color w:val="000000"/>
          <w:sz w:val="22"/>
          <w:szCs w:val="22"/>
        </w:rPr>
        <w:fldChar w:fldCharType="begin"/>
      </w:r>
      <w:r w:rsidR="009626C1">
        <w:rPr>
          <w:rFonts w:ascii="Calibri" w:hAnsi="Calibri"/>
          <w:color w:val="000000"/>
          <w:sz w:val="22"/>
          <w:szCs w:val="22"/>
        </w:rPr>
        <w:instrText xml:space="preserve"> ADDIN EN.CITE &lt;EndNote&gt;&lt;Cite&gt;&lt;Author&gt;Dodd&lt;/Author&gt;&lt;Year&gt;2000&lt;/Year&gt;&lt;RecNum&gt;1008&lt;/RecNum&gt;&lt;record&gt;&lt;rec-number&gt;1008&lt;/rec-number&gt;&lt;foreign-keys&gt;&lt;key app="EN" db-id="2r0ev2wwpzrd0leaf09p0t0qesd9t0xpr2pa"&gt;1008&lt;/key&gt;&lt;/foreign-keys&gt;&lt;ref-type name="Journal Article"&gt;17&lt;/ref-type&gt;&lt;contributors&gt;&lt;authors&gt;&lt;author&gt;Dodd, R. Y.&lt;/author&gt;&lt;author&gt;Stramer, S. L.&lt;/author&gt;&lt;/authors&gt;&lt;/contributors&gt;&lt;auth-address&gt;Transmissible Diseases Department, American Red Cross, Jerome H. Holland Laboratory, Rockville, MD 20855, USA.&lt;/auth-address&gt;&lt;titles&gt;&lt;title&gt;Indeterminate results in blood donor testing: what you don&amp;apos;t know can hurt you&lt;/title&gt;&lt;secondary-title&gt;Transfus Med Rev&lt;/secondary-title&gt;&lt;alt-title&gt;Transfusion medicine reviews&lt;/alt-title&gt;&lt;/titles&gt;&lt;periodical&gt;&lt;full-title&gt;Transfus Med Rev&lt;/full-title&gt;&lt;abbr-1&gt;Transfusion medicine reviews&lt;/abbr-1&gt;&lt;/periodical&gt;&lt;alt-periodical&gt;&lt;full-title&gt;Transfus Med Rev&lt;/full-title&gt;&lt;abbr-1&gt;Transfusion medicine reviews&lt;/abbr-1&gt;&lt;/alt-periodical&gt;&lt;pages&gt;151-60&lt;/pages&gt;&lt;volume&gt;14&lt;/volume&gt;&lt;number&gt;2&lt;/number&gt;&lt;keywords&gt;&lt;keyword&gt;Antibodies, Viral/blood&lt;/keyword&gt;&lt;keyword&gt;Antigens, Viral/blood&lt;/keyword&gt;&lt;keyword&gt;*Blood Donors&lt;/keyword&gt;&lt;keyword&gt;Deltaretrovirus Infections/*diagnosis/prevention &amp;amp; control/transmission&lt;/keyword&gt;&lt;keyword&gt;HIV Infections/*diagnosis/prevention &amp;amp; control/transmission&lt;/keyword&gt;&lt;keyword&gt;Hepatitis C/*diagnosis/prevention &amp;amp; control/transmission&lt;/keyword&gt;&lt;keyword&gt;Humans&lt;/keyword&gt;&lt;/keywords&gt;&lt;dates&gt;&lt;year&gt;2000&lt;/year&gt;&lt;pub-dates&gt;&lt;date&gt;Apr&lt;/date&gt;&lt;/pub-dates&gt;&lt;/dates&gt;&lt;isbn&gt;0887-7963 (Print)&amp;#xD;0887-7963 (Linking)&lt;/isbn&gt;&lt;accession-num&gt;10782499&lt;/accession-num&gt;&lt;urls&gt;&lt;related-urls&gt;&lt;url&gt;http://www.ncbi.nlm.nih.gov/entrez/query.fcgi?cmd=Retrieve&amp;amp;db=PubMed&amp;amp;dopt=Citation&amp;amp;list_uids=10782499 &lt;/url&gt;&lt;/related-urls&gt;&lt;/urls&gt;&lt;language&gt;eng&lt;/language&gt;&lt;/record&gt;&lt;/Cite&gt;&lt;/EndNote&gt;</w:instrText>
      </w:r>
      <w:r w:rsidR="009626C1">
        <w:rPr>
          <w:rFonts w:ascii="Calibri" w:hAnsi="Calibri"/>
          <w:color w:val="000000"/>
          <w:sz w:val="22"/>
          <w:szCs w:val="22"/>
        </w:rPr>
        <w:fldChar w:fldCharType="separate"/>
      </w:r>
      <w:r w:rsidR="009626C1">
        <w:rPr>
          <w:rFonts w:ascii="Calibri" w:hAnsi="Calibri"/>
          <w:color w:val="000000"/>
          <w:sz w:val="22"/>
          <w:szCs w:val="22"/>
        </w:rPr>
        <w:t>[28]</w:t>
      </w:r>
      <w:r w:rsidR="009626C1">
        <w:rPr>
          <w:rFonts w:ascii="Calibri" w:hAnsi="Calibri"/>
          <w:color w:val="000000"/>
          <w:sz w:val="22"/>
          <w:szCs w:val="22"/>
        </w:rPr>
        <w:fldChar w:fldCharType="end"/>
      </w:r>
      <w:r>
        <w:rPr>
          <w:rFonts w:ascii="Calibri" w:hAnsi="Calibri"/>
          <w:color w:val="000000"/>
          <w:sz w:val="22"/>
          <w:szCs w:val="22"/>
        </w:rPr>
        <w:t xml:space="preserve"> Donors with indeterminate </w:t>
      </w:r>
      <w:r w:rsidR="00C209E4">
        <w:rPr>
          <w:rFonts w:ascii="Calibri" w:hAnsi="Calibri"/>
          <w:color w:val="000000"/>
          <w:sz w:val="22"/>
          <w:szCs w:val="22"/>
        </w:rPr>
        <w:t xml:space="preserve">confirmation </w:t>
      </w:r>
      <w:r>
        <w:rPr>
          <w:rFonts w:ascii="Calibri" w:hAnsi="Calibri"/>
          <w:color w:val="000000"/>
          <w:sz w:val="22"/>
          <w:szCs w:val="22"/>
        </w:rPr>
        <w:t>results</w:t>
      </w:r>
      <w:r w:rsidRPr="00B258AB">
        <w:rPr>
          <w:rFonts w:ascii="Calibri" w:hAnsi="Calibri"/>
          <w:color w:val="000000"/>
          <w:sz w:val="22"/>
          <w:szCs w:val="22"/>
        </w:rPr>
        <w:t xml:space="preserve"> will not be eligible for this study. </w:t>
      </w:r>
      <w:r w:rsidRPr="00B258AB">
        <w:rPr>
          <w:rFonts w:ascii="Calibri" w:hAnsi="Calibri"/>
          <w:bCs/>
          <w:color w:val="000000"/>
          <w:sz w:val="22"/>
          <w:szCs w:val="22"/>
        </w:rPr>
        <w:t>The</w:t>
      </w:r>
      <w:r w:rsidRPr="00552D3D">
        <w:rPr>
          <w:rFonts w:ascii="Calibri" w:hAnsi="Calibri"/>
          <w:bCs/>
          <w:color w:val="000000"/>
          <w:sz w:val="22"/>
          <w:szCs w:val="22"/>
        </w:rPr>
        <w:t xml:space="preserve"> frequency of false positive testing results varies according to the sensitivity and specificity </w:t>
      </w:r>
      <w:r>
        <w:rPr>
          <w:rFonts w:ascii="Calibri" w:hAnsi="Calibri"/>
          <w:bCs/>
          <w:color w:val="000000"/>
          <w:sz w:val="22"/>
          <w:szCs w:val="22"/>
        </w:rPr>
        <w:t xml:space="preserve">and other aspects </w:t>
      </w:r>
      <w:r w:rsidRPr="00552D3D">
        <w:rPr>
          <w:rFonts w:ascii="Calibri" w:hAnsi="Calibri"/>
          <w:bCs/>
          <w:color w:val="000000"/>
          <w:sz w:val="22"/>
          <w:szCs w:val="22"/>
        </w:rPr>
        <w:t xml:space="preserve">of the screening tests used. For anti-HIV the ratio of false positive to confirmed positive donors is approximately 15:1, for anti-HCV 2.5:1, for HBsAg 3.3:1, and for anti-HTLV 2.6:1. </w:t>
      </w:r>
      <w:r>
        <w:rPr>
          <w:rFonts w:ascii="Calibri" w:hAnsi="Calibri"/>
          <w:bCs/>
          <w:color w:val="000000"/>
          <w:sz w:val="22"/>
          <w:szCs w:val="22"/>
        </w:rPr>
        <w:t>The ratios mean</w:t>
      </w:r>
      <w:r w:rsidRPr="00552D3D">
        <w:rPr>
          <w:rFonts w:ascii="Calibri" w:hAnsi="Calibri"/>
          <w:bCs/>
          <w:color w:val="000000"/>
          <w:sz w:val="22"/>
          <w:szCs w:val="22"/>
        </w:rPr>
        <w:t xml:space="preserve"> that we </w:t>
      </w:r>
      <w:r>
        <w:rPr>
          <w:rFonts w:ascii="Calibri" w:hAnsi="Calibri"/>
          <w:bCs/>
          <w:color w:val="000000"/>
          <w:sz w:val="22"/>
          <w:szCs w:val="22"/>
        </w:rPr>
        <w:t xml:space="preserve">will </w:t>
      </w:r>
      <w:r w:rsidRPr="00552D3D">
        <w:rPr>
          <w:rFonts w:ascii="Calibri" w:hAnsi="Calibri"/>
          <w:bCs/>
          <w:color w:val="000000"/>
          <w:sz w:val="22"/>
          <w:szCs w:val="22"/>
        </w:rPr>
        <w:t>have far more false positive donors than confirmed positive donors</w:t>
      </w:r>
      <w:r>
        <w:rPr>
          <w:rFonts w:ascii="Calibri" w:hAnsi="Calibri"/>
          <w:bCs/>
          <w:color w:val="000000"/>
          <w:sz w:val="22"/>
          <w:szCs w:val="22"/>
        </w:rPr>
        <w:t xml:space="preserve"> as potential subjects for the study</w:t>
      </w:r>
      <w:r w:rsidRPr="00552D3D">
        <w:rPr>
          <w:rFonts w:ascii="Calibri" w:hAnsi="Calibri"/>
          <w:bCs/>
          <w:color w:val="000000"/>
          <w:sz w:val="22"/>
          <w:szCs w:val="22"/>
        </w:rPr>
        <w:t xml:space="preserve">. </w:t>
      </w:r>
      <w:r w:rsidR="00C42F39">
        <w:rPr>
          <w:rFonts w:ascii="Calibri" w:hAnsi="Calibri"/>
          <w:bCs/>
          <w:color w:val="000000"/>
          <w:sz w:val="22"/>
          <w:szCs w:val="22"/>
        </w:rPr>
        <w:t xml:space="preserve"> </w:t>
      </w:r>
      <w:r w:rsidR="003B58E3">
        <w:rPr>
          <w:rFonts w:ascii="Calibri" w:hAnsi="Calibri"/>
          <w:bCs/>
          <w:color w:val="000000"/>
          <w:sz w:val="22"/>
          <w:szCs w:val="22"/>
        </w:rPr>
        <w:t>Because we will be sampling HBV and HCV confirmed positive donors, f</w:t>
      </w:r>
      <w:r w:rsidR="00C42F39">
        <w:rPr>
          <w:rFonts w:ascii="Calibri" w:hAnsi="Calibri"/>
          <w:bCs/>
          <w:color w:val="000000"/>
          <w:sz w:val="22"/>
          <w:szCs w:val="22"/>
        </w:rPr>
        <w:t xml:space="preserve">or the overall study this </w:t>
      </w:r>
      <w:r w:rsidR="00C42F39">
        <w:rPr>
          <w:rFonts w:ascii="Calibri" w:hAnsi="Calibri"/>
          <w:bCs/>
          <w:color w:val="000000"/>
          <w:sz w:val="22"/>
          <w:szCs w:val="22"/>
        </w:rPr>
        <w:lastRenderedPageBreak/>
        <w:t xml:space="preserve">ratio </w:t>
      </w:r>
      <w:r w:rsidR="003B58E3">
        <w:rPr>
          <w:rFonts w:ascii="Calibri" w:hAnsi="Calibri"/>
          <w:bCs/>
          <w:color w:val="000000"/>
          <w:sz w:val="22"/>
          <w:szCs w:val="22"/>
        </w:rPr>
        <w:t>is expected to be over 10</w:t>
      </w:r>
      <w:r w:rsidR="00C42F39">
        <w:rPr>
          <w:rFonts w:ascii="Calibri" w:hAnsi="Calibri"/>
          <w:bCs/>
          <w:color w:val="000000"/>
          <w:sz w:val="22"/>
          <w:szCs w:val="22"/>
        </w:rPr>
        <w:t xml:space="preserve"> false positive donors to 1 confirmed positive donor. </w:t>
      </w:r>
      <w:r w:rsidRPr="00552D3D">
        <w:rPr>
          <w:rFonts w:ascii="Calibri" w:hAnsi="Calibri"/>
          <w:bCs/>
          <w:color w:val="000000"/>
          <w:sz w:val="22"/>
          <w:szCs w:val="22"/>
        </w:rPr>
        <w:t xml:space="preserve">Therefore we will </w:t>
      </w:r>
      <w:r w:rsidR="003B58E3">
        <w:rPr>
          <w:rFonts w:ascii="Calibri" w:hAnsi="Calibri"/>
          <w:bCs/>
          <w:color w:val="000000"/>
          <w:sz w:val="22"/>
          <w:szCs w:val="22"/>
        </w:rPr>
        <w:t xml:space="preserve">also </w:t>
      </w:r>
      <w:r w:rsidRPr="00552D3D">
        <w:rPr>
          <w:rFonts w:ascii="Calibri" w:hAnsi="Calibri"/>
          <w:bCs/>
          <w:color w:val="000000"/>
          <w:sz w:val="22"/>
          <w:szCs w:val="22"/>
        </w:rPr>
        <w:t>sample our controls (described below)</w:t>
      </w:r>
      <w:r w:rsidRPr="00676F44">
        <w:rPr>
          <w:rFonts w:ascii="Calibri" w:hAnsi="Calibri"/>
          <w:color w:val="000000"/>
          <w:sz w:val="22"/>
          <w:szCs w:val="22"/>
        </w:rPr>
        <w:t xml:space="preserve"> </w:t>
      </w:r>
      <w:r w:rsidR="00C11C45">
        <w:rPr>
          <w:rFonts w:ascii="Calibri" w:hAnsi="Calibri"/>
          <w:color w:val="000000"/>
          <w:sz w:val="22"/>
          <w:szCs w:val="22"/>
        </w:rPr>
        <w:t xml:space="preserve"> </w:t>
      </w:r>
    </w:p>
    <w:p w:rsidR="001D7BA5" w:rsidRDefault="001D7BA5" w:rsidP="00132DBF">
      <w:pPr>
        <w:pStyle w:val="PlainText"/>
        <w:rPr>
          <w:rFonts w:ascii="Calibri" w:hAnsi="Calibri"/>
          <w:color w:val="000000"/>
          <w:sz w:val="22"/>
          <w:szCs w:val="22"/>
        </w:rPr>
      </w:pPr>
    </w:p>
    <w:p w:rsidR="00AA49C5" w:rsidRPr="00920747" w:rsidRDefault="00C11C45" w:rsidP="00132DBF">
      <w:pPr>
        <w:pStyle w:val="PlainText"/>
        <w:rPr>
          <w:rFonts w:ascii="Calibri" w:hAnsi="Calibri"/>
          <w:color w:val="000000"/>
          <w:sz w:val="22"/>
          <w:szCs w:val="22"/>
        </w:rPr>
      </w:pPr>
      <w:r>
        <w:rPr>
          <w:rFonts w:ascii="Calibri" w:hAnsi="Calibri"/>
          <w:color w:val="000000"/>
          <w:sz w:val="22"/>
          <w:szCs w:val="22"/>
        </w:rPr>
        <w:t>T</w:t>
      </w:r>
      <w:r w:rsidR="00AA49C5" w:rsidRPr="00676F44">
        <w:rPr>
          <w:rFonts w:ascii="Calibri" w:hAnsi="Calibri"/>
          <w:color w:val="000000"/>
          <w:sz w:val="22"/>
          <w:szCs w:val="22"/>
        </w:rPr>
        <w:t xml:space="preserve">he operational processes that are used </w:t>
      </w:r>
      <w:r w:rsidR="00452EE3">
        <w:rPr>
          <w:rFonts w:ascii="Calibri" w:hAnsi="Calibri"/>
          <w:color w:val="000000"/>
          <w:sz w:val="22"/>
          <w:szCs w:val="22"/>
        </w:rPr>
        <w:t xml:space="preserve">for blood test </w:t>
      </w:r>
      <w:r w:rsidR="00AA49C5">
        <w:rPr>
          <w:rFonts w:ascii="Calibri" w:hAnsi="Calibri"/>
          <w:color w:val="000000"/>
          <w:sz w:val="22"/>
          <w:szCs w:val="22"/>
        </w:rPr>
        <w:t xml:space="preserve">results notification </w:t>
      </w:r>
      <w:r w:rsidR="00AA49C5" w:rsidRPr="00676F44">
        <w:rPr>
          <w:rFonts w:ascii="Calibri" w:hAnsi="Calibri"/>
          <w:color w:val="000000"/>
          <w:sz w:val="22"/>
          <w:szCs w:val="22"/>
        </w:rPr>
        <w:t>for these donors represent an opportunit</w:t>
      </w:r>
      <w:r w:rsidR="00AA49C5">
        <w:rPr>
          <w:rFonts w:ascii="Calibri" w:hAnsi="Calibri"/>
          <w:color w:val="000000"/>
          <w:sz w:val="22"/>
          <w:szCs w:val="22"/>
        </w:rPr>
        <w:t xml:space="preserve">y to sample </w:t>
      </w:r>
      <w:r w:rsidR="00AA49C5" w:rsidRPr="00676F44">
        <w:rPr>
          <w:rFonts w:ascii="Calibri" w:hAnsi="Calibri"/>
          <w:color w:val="000000"/>
          <w:sz w:val="22"/>
          <w:szCs w:val="22"/>
        </w:rPr>
        <w:t>an informative control group</w:t>
      </w:r>
      <w:r w:rsidR="00452EE3">
        <w:rPr>
          <w:rFonts w:ascii="Calibri" w:hAnsi="Calibri"/>
          <w:color w:val="000000"/>
          <w:sz w:val="22"/>
          <w:szCs w:val="22"/>
        </w:rPr>
        <w:t xml:space="preserve"> that has interacted with each </w:t>
      </w:r>
      <w:r w:rsidR="00AA49C5">
        <w:rPr>
          <w:rFonts w:ascii="Calibri" w:hAnsi="Calibri"/>
          <w:color w:val="000000"/>
          <w:sz w:val="22"/>
          <w:szCs w:val="22"/>
        </w:rPr>
        <w:t>blood center in a largely similar manner to that of cases</w:t>
      </w:r>
      <w:r w:rsidR="00AA49C5" w:rsidRPr="00676F44">
        <w:rPr>
          <w:rFonts w:ascii="Calibri" w:hAnsi="Calibri"/>
          <w:color w:val="000000"/>
          <w:sz w:val="22"/>
          <w:szCs w:val="22"/>
        </w:rPr>
        <w:t xml:space="preserve">. These donors are contacted by mail informing them of the results of testing and their false positive status. They represent appropriate controls because they have gone through confirmatory testing procedures that unambiguously establish they are not infected with one of the four viral infections of interest in this study. In addition because they have to be contacted and provided the results which include the false positive screening tests, these donors may be interested and motivated to complete the questionnaire as part of the counseling process. </w:t>
      </w:r>
      <w:r w:rsidR="002C428B">
        <w:rPr>
          <w:rFonts w:ascii="Calibri" w:hAnsi="Calibri"/>
          <w:color w:val="000000"/>
          <w:sz w:val="22"/>
          <w:szCs w:val="22"/>
        </w:rPr>
        <w:t xml:space="preserve">All </w:t>
      </w:r>
      <w:r w:rsidR="00AA49C5">
        <w:rPr>
          <w:rFonts w:ascii="Calibri" w:hAnsi="Calibri"/>
          <w:color w:val="000000"/>
          <w:sz w:val="22"/>
          <w:szCs w:val="22"/>
        </w:rPr>
        <w:t xml:space="preserve">controls will be serving as the comparison population for each confirmed positive infection the ratio of controls to cases will vary according to each infection. </w:t>
      </w:r>
    </w:p>
    <w:p w:rsidR="00AA49C5" w:rsidRPr="00552D3D" w:rsidRDefault="00AA49C5" w:rsidP="007D445D">
      <w:pPr>
        <w:autoSpaceDE w:val="0"/>
        <w:autoSpaceDN w:val="0"/>
        <w:adjustRightInd w:val="0"/>
        <w:rPr>
          <w:rFonts w:ascii="Calibri" w:hAnsi="Calibri"/>
          <w:bCs/>
          <w:color w:val="000000"/>
          <w:sz w:val="22"/>
          <w:szCs w:val="22"/>
        </w:rPr>
      </w:pPr>
    </w:p>
    <w:p w:rsidR="00AA49C5" w:rsidRPr="00184C2B" w:rsidRDefault="00AA49C5" w:rsidP="006163AA">
      <w:pPr>
        <w:pStyle w:val="Header"/>
        <w:widowControl w:val="0"/>
        <w:tabs>
          <w:tab w:val="clear" w:pos="4320"/>
          <w:tab w:val="clear" w:pos="8640"/>
        </w:tabs>
        <w:rPr>
          <w:rFonts w:ascii="Calibri" w:hAnsi="Calibri" w:cs="Arial"/>
          <w:b/>
          <w:bCs/>
          <w:color w:val="000000"/>
          <w:sz w:val="22"/>
          <w:szCs w:val="22"/>
        </w:rPr>
      </w:pPr>
      <w:r w:rsidRPr="00184C2B">
        <w:rPr>
          <w:rFonts w:ascii="Calibri" w:hAnsi="Calibri"/>
          <w:b/>
          <w:color w:val="000000"/>
          <w:sz w:val="22"/>
          <w:szCs w:val="22"/>
        </w:rPr>
        <w:t>AIM 2 METHODS &amp; PROCEDURES</w:t>
      </w:r>
    </w:p>
    <w:p w:rsidR="00AA49C5" w:rsidRPr="00552D3D" w:rsidRDefault="00AA49C5" w:rsidP="007D445D">
      <w:pPr>
        <w:pStyle w:val="Header"/>
        <w:widowControl w:val="0"/>
        <w:tabs>
          <w:tab w:val="clear" w:pos="4320"/>
          <w:tab w:val="clear" w:pos="8640"/>
        </w:tabs>
        <w:rPr>
          <w:rFonts w:ascii="Calibri" w:hAnsi="Calibri" w:cs="Arial"/>
          <w:bCs/>
          <w:color w:val="000000"/>
          <w:sz w:val="22"/>
          <w:szCs w:val="22"/>
        </w:rPr>
      </w:pPr>
    </w:p>
    <w:p w:rsidR="00AA49C5" w:rsidRPr="00552D3D" w:rsidRDefault="00AA49C5" w:rsidP="007D445D">
      <w:pPr>
        <w:pStyle w:val="Header"/>
        <w:widowControl w:val="0"/>
        <w:tabs>
          <w:tab w:val="clear" w:pos="4320"/>
          <w:tab w:val="clear" w:pos="8640"/>
        </w:tabs>
        <w:rPr>
          <w:rFonts w:ascii="Calibri" w:hAnsi="Calibri" w:cs="Arial"/>
          <w:bCs/>
          <w:color w:val="000000"/>
          <w:sz w:val="22"/>
          <w:szCs w:val="22"/>
        </w:rPr>
      </w:pPr>
      <w:r w:rsidRPr="00552D3D">
        <w:rPr>
          <w:rFonts w:ascii="Calibri" w:hAnsi="Calibri" w:cs="Arial"/>
          <w:bCs/>
          <w:color w:val="000000"/>
          <w:sz w:val="22"/>
          <w:szCs w:val="22"/>
        </w:rPr>
        <w:t>A risk factor questionnaire has been developed that focuses on the risk behaviors associated with human-to-human transmission of viral infections for which blood centers universally screen donated blood</w:t>
      </w:r>
      <w:r>
        <w:rPr>
          <w:rFonts w:ascii="Calibri" w:hAnsi="Calibri" w:cs="Arial"/>
          <w:bCs/>
          <w:color w:val="000000"/>
          <w:sz w:val="22"/>
          <w:szCs w:val="22"/>
        </w:rPr>
        <w:t xml:space="preserve"> (draft included as an Appendix)</w:t>
      </w:r>
      <w:r w:rsidRPr="00552D3D">
        <w:rPr>
          <w:rFonts w:ascii="Calibri" w:hAnsi="Calibri" w:cs="Arial"/>
          <w:bCs/>
          <w:color w:val="000000"/>
          <w:sz w:val="22"/>
          <w:szCs w:val="22"/>
        </w:rPr>
        <w:t xml:space="preserve">. The ability to ask questions about all four viruses on </w:t>
      </w:r>
      <w:r>
        <w:rPr>
          <w:rFonts w:ascii="Calibri" w:hAnsi="Calibri" w:cs="Arial"/>
          <w:bCs/>
          <w:color w:val="000000"/>
          <w:sz w:val="22"/>
          <w:szCs w:val="22"/>
        </w:rPr>
        <w:t>a single instrument is feasible</w:t>
      </w:r>
      <w:r w:rsidRPr="00552D3D">
        <w:rPr>
          <w:rFonts w:ascii="Calibri" w:hAnsi="Calibri" w:cs="Arial"/>
          <w:bCs/>
          <w:color w:val="000000"/>
          <w:sz w:val="22"/>
          <w:szCs w:val="22"/>
        </w:rPr>
        <w:t xml:space="preserve"> since infected individuals often share</w:t>
      </w:r>
      <w:r>
        <w:rPr>
          <w:rFonts w:ascii="Calibri" w:hAnsi="Calibri" w:cs="Arial"/>
          <w:bCs/>
          <w:color w:val="000000"/>
          <w:sz w:val="22"/>
          <w:szCs w:val="22"/>
        </w:rPr>
        <w:t xml:space="preserve"> risk factors for routes of </w:t>
      </w:r>
      <w:r w:rsidRPr="00552D3D">
        <w:rPr>
          <w:rFonts w:ascii="Calibri" w:hAnsi="Calibri" w:cs="Arial"/>
          <w:bCs/>
          <w:color w:val="000000"/>
          <w:sz w:val="22"/>
          <w:szCs w:val="22"/>
        </w:rPr>
        <w:t>virus acquisition.  Although the risk of transmission varies for each virus HBV, HCV, HIV, and HTLV can all be acquired through the following routes: parenteral (examples: blood or blood product transfusion, transplantation, injection drug use, tattooing, body piercing, needlestick injury), sexual, perinatal (examples: during pregnancy, labor, delivery or breastfeeding), and household contact (examples: sharing toothbrushes or razor blades with an infected individual). These routes of a</w:t>
      </w:r>
      <w:r>
        <w:rPr>
          <w:rFonts w:ascii="Calibri" w:hAnsi="Calibri" w:cs="Arial"/>
          <w:bCs/>
          <w:color w:val="000000"/>
          <w:sz w:val="22"/>
          <w:szCs w:val="22"/>
        </w:rPr>
        <w:t xml:space="preserve">cquisition and </w:t>
      </w:r>
      <w:r w:rsidRPr="00552D3D">
        <w:rPr>
          <w:rFonts w:ascii="Calibri" w:hAnsi="Calibri" w:cs="Arial"/>
          <w:bCs/>
          <w:color w:val="000000"/>
          <w:sz w:val="22"/>
          <w:szCs w:val="22"/>
        </w:rPr>
        <w:t xml:space="preserve">risk factors have all been previously identified in the literature and considered to be well-established </w:t>
      </w:r>
      <w:r w:rsidR="009626C1">
        <w:rPr>
          <w:rFonts w:ascii="Calibri" w:hAnsi="Calibri" w:cs="Arial"/>
          <w:bCs/>
          <w:color w:val="000000"/>
          <w:sz w:val="22"/>
          <w:szCs w:val="22"/>
        </w:rPr>
        <w:fldChar w:fldCharType="begin">
          <w:fldData xml:space="preserve">PEVuZE5vdGU+PENpdGU+PEF1dGhvcj5DbGVhcnk8L0F1dGhvcj48WWVhcj4xOTg4PC9ZZWFyPjxS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=
</w:fldData>
        </w:fldChar>
      </w:r>
      <w:r w:rsidR="009626C1">
        <w:rPr>
          <w:rFonts w:ascii="Calibri" w:hAnsi="Calibri" w:cs="Arial"/>
          <w:bCs/>
          <w:color w:val="000000"/>
          <w:sz w:val="22"/>
          <w:szCs w:val="22"/>
        </w:rPr>
        <w:instrText xml:space="preserve"> ADDIN EN.CITE </w:instrText>
      </w:r>
      <w:r w:rsidR="009626C1">
        <w:rPr>
          <w:rFonts w:ascii="Calibri" w:hAnsi="Calibri" w:cs="Arial"/>
          <w:bCs/>
          <w:color w:val="000000"/>
          <w:sz w:val="22"/>
          <w:szCs w:val="22"/>
        </w:rPr>
        <w:fldChar w:fldCharType="begin">
          <w:fldData xml:space="preserve">PEVuZE5vdGU+PENpdGU+PEF1dGhvcj5DbGVhcnk8L0F1dGhvcj48WWVhcj4xOTg4PC9ZZWFyPjxS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=
</w:fldData>
        </w:fldChar>
      </w:r>
      <w:r w:rsidR="009626C1">
        <w:rPr>
          <w:rFonts w:ascii="Calibri" w:hAnsi="Calibri" w:cs="Arial"/>
          <w:bCs/>
          <w:color w:val="000000"/>
          <w:sz w:val="22"/>
          <w:szCs w:val="22"/>
        </w:rPr>
        <w:instrText xml:space="preserve"> ADDIN EN.CITE.DATA </w:instrText>
      </w:r>
      <w:r w:rsidR="009626C1">
        <w:rPr>
          <w:rFonts w:ascii="Calibri" w:hAnsi="Calibri" w:cs="Arial"/>
          <w:bCs/>
          <w:color w:val="000000"/>
          <w:sz w:val="22"/>
          <w:szCs w:val="22"/>
        </w:rPr>
      </w:r>
      <w:r w:rsidR="009626C1">
        <w:rPr>
          <w:rFonts w:ascii="Calibri" w:hAnsi="Calibri" w:cs="Arial"/>
          <w:bCs/>
          <w:color w:val="000000"/>
          <w:sz w:val="22"/>
          <w:szCs w:val="22"/>
        </w:rPr>
        <w:fldChar w:fldCharType="end"/>
      </w:r>
      <w:r w:rsidR="009626C1">
        <w:rPr>
          <w:rFonts w:ascii="Calibri" w:hAnsi="Calibri" w:cs="Arial"/>
          <w:bCs/>
          <w:color w:val="000000"/>
          <w:sz w:val="22"/>
          <w:szCs w:val="22"/>
        </w:rPr>
        <w:fldChar w:fldCharType="separate"/>
      </w:r>
      <w:r w:rsidR="009626C1">
        <w:rPr>
          <w:rFonts w:ascii="Calibri" w:hAnsi="Calibri" w:cs="Arial"/>
          <w:bCs/>
          <w:color w:val="000000"/>
          <w:sz w:val="22"/>
          <w:szCs w:val="22"/>
        </w:rPr>
        <w:t>[2, 12, 18, 29-31]</w:t>
      </w:r>
      <w:r w:rsidR="009626C1">
        <w:rPr>
          <w:rFonts w:ascii="Calibri" w:hAnsi="Calibri" w:cs="Arial"/>
          <w:bCs/>
          <w:color w:val="000000"/>
          <w:sz w:val="22"/>
          <w:szCs w:val="22"/>
        </w:rPr>
        <w:fldChar w:fldCharType="end"/>
      </w:r>
      <w:r w:rsidRPr="00C54D68">
        <w:rPr>
          <w:rFonts w:ascii="Calibri" w:hAnsi="Calibri" w:cs="Arial"/>
          <w:bCs/>
          <w:color w:val="000000"/>
          <w:sz w:val="22"/>
          <w:szCs w:val="22"/>
        </w:rPr>
        <w:t>.</w:t>
      </w:r>
      <w:r w:rsidRPr="00552D3D">
        <w:rPr>
          <w:rFonts w:ascii="Calibri" w:hAnsi="Calibri" w:cs="Arial"/>
          <w:bCs/>
          <w:color w:val="000000"/>
          <w:sz w:val="22"/>
          <w:szCs w:val="22"/>
        </w:rPr>
        <w:t xml:space="preserve"> Our study is designed to assess the frequency of these routes of self-reported infec</w:t>
      </w:r>
      <w:r>
        <w:rPr>
          <w:rFonts w:ascii="Calibri" w:hAnsi="Calibri" w:cs="Arial"/>
          <w:bCs/>
          <w:color w:val="000000"/>
          <w:sz w:val="22"/>
          <w:szCs w:val="22"/>
        </w:rPr>
        <w:t>tion acquisition</w:t>
      </w:r>
      <w:r w:rsidRPr="00552D3D">
        <w:rPr>
          <w:rFonts w:ascii="Calibri" w:hAnsi="Calibri" w:cs="Arial"/>
          <w:bCs/>
          <w:color w:val="000000"/>
          <w:sz w:val="22"/>
          <w:szCs w:val="22"/>
        </w:rPr>
        <w:t xml:space="preserve">. The study is not designed to assess very </w:t>
      </w:r>
      <w:r>
        <w:rPr>
          <w:rFonts w:ascii="Calibri" w:hAnsi="Calibri" w:cs="Arial"/>
          <w:bCs/>
          <w:color w:val="000000"/>
          <w:sz w:val="22"/>
          <w:szCs w:val="22"/>
        </w:rPr>
        <w:t xml:space="preserve">rare or newly hypothesized </w:t>
      </w:r>
      <w:r w:rsidRPr="00552D3D">
        <w:rPr>
          <w:rFonts w:ascii="Calibri" w:hAnsi="Calibri" w:cs="Arial"/>
          <w:bCs/>
          <w:color w:val="000000"/>
          <w:sz w:val="22"/>
          <w:szCs w:val="22"/>
        </w:rPr>
        <w:t>routes of infection acquisition.</w:t>
      </w:r>
    </w:p>
    <w:p w:rsidR="00AA49C5" w:rsidRPr="00552D3D" w:rsidRDefault="00AA49C5" w:rsidP="007D445D">
      <w:pPr>
        <w:pStyle w:val="Header"/>
        <w:widowControl w:val="0"/>
        <w:tabs>
          <w:tab w:val="clear" w:pos="4320"/>
          <w:tab w:val="clear" w:pos="8640"/>
        </w:tabs>
        <w:rPr>
          <w:rFonts w:ascii="Calibri" w:hAnsi="Calibri" w:cs="Arial"/>
          <w:color w:val="000000"/>
          <w:sz w:val="22"/>
          <w:szCs w:val="22"/>
        </w:rPr>
      </w:pPr>
      <w:r w:rsidRPr="00552D3D">
        <w:rPr>
          <w:rFonts w:ascii="Calibri" w:hAnsi="Calibri" w:cs="Arial"/>
          <w:color w:val="000000"/>
          <w:sz w:val="22"/>
          <w:szCs w:val="22"/>
        </w:rPr>
        <w:tab/>
      </w:r>
    </w:p>
    <w:p w:rsidR="00AA49C5" w:rsidRPr="00552D3D" w:rsidRDefault="00AA49C5" w:rsidP="007D445D">
      <w:pPr>
        <w:pStyle w:val="Header"/>
        <w:widowControl w:val="0"/>
        <w:tabs>
          <w:tab w:val="clear" w:pos="4320"/>
          <w:tab w:val="clear" w:pos="8640"/>
        </w:tabs>
        <w:rPr>
          <w:rFonts w:ascii="Calibri" w:hAnsi="Calibri" w:cs="Arial"/>
          <w:color w:val="000000"/>
          <w:sz w:val="22"/>
          <w:szCs w:val="22"/>
        </w:rPr>
      </w:pPr>
      <w:r w:rsidRPr="00552D3D">
        <w:rPr>
          <w:rFonts w:ascii="Calibri" w:hAnsi="Calibri" w:cs="Arial"/>
          <w:color w:val="000000"/>
          <w:sz w:val="22"/>
          <w:szCs w:val="22"/>
        </w:rPr>
        <w:t>This common questionnaire</w:t>
      </w:r>
      <w:r w:rsidRPr="00552D3D">
        <w:rPr>
          <w:rStyle w:val="PageNumber"/>
          <w:rFonts w:ascii="Calibri" w:hAnsi="Calibri" w:cs="Arial"/>
          <w:color w:val="000000"/>
          <w:sz w:val="22"/>
          <w:szCs w:val="22"/>
        </w:rPr>
        <w:t xml:space="preserve"> also represents the</w:t>
      </w:r>
      <w:r w:rsidRPr="00552D3D">
        <w:rPr>
          <w:rFonts w:ascii="Calibri" w:hAnsi="Calibri" w:cs="Arial"/>
          <w:color w:val="000000"/>
          <w:sz w:val="22"/>
          <w:szCs w:val="22"/>
        </w:rPr>
        <w:t xml:space="preserve"> first step toward the establishment of a basic donor-focused nationwide hemovigilance system</w:t>
      </w:r>
      <w:r>
        <w:rPr>
          <w:rFonts w:ascii="Calibri" w:hAnsi="Calibri" w:cs="Arial"/>
          <w:color w:val="000000"/>
          <w:sz w:val="22"/>
          <w:szCs w:val="22"/>
        </w:rPr>
        <w:t xml:space="preserve"> for viral infections</w:t>
      </w:r>
      <w:r w:rsidRPr="00552D3D">
        <w:rPr>
          <w:rFonts w:ascii="Calibri" w:hAnsi="Calibri" w:cs="Arial"/>
          <w:color w:val="000000"/>
          <w:sz w:val="22"/>
          <w:szCs w:val="22"/>
        </w:rPr>
        <w:t>, which could lead to t</w:t>
      </w:r>
      <w:r w:rsidRPr="00552D3D">
        <w:rPr>
          <w:rStyle w:val="PageNumber"/>
          <w:rFonts w:ascii="Calibri" w:hAnsi="Calibri" w:cs="Arial"/>
          <w:color w:val="000000"/>
          <w:sz w:val="22"/>
          <w:szCs w:val="22"/>
        </w:rPr>
        <w:t xml:space="preserve">he further reduction of the risk </w:t>
      </w:r>
      <w:r>
        <w:rPr>
          <w:rStyle w:val="PageNumber"/>
          <w:rFonts w:ascii="Calibri" w:hAnsi="Calibri" w:cs="Arial"/>
          <w:color w:val="000000"/>
          <w:sz w:val="22"/>
          <w:szCs w:val="22"/>
        </w:rPr>
        <w:t xml:space="preserve">of </w:t>
      </w:r>
      <w:r w:rsidRPr="00552D3D">
        <w:rPr>
          <w:rFonts w:ascii="Calibri" w:hAnsi="Calibri" w:cs="Arial"/>
          <w:color w:val="000000"/>
          <w:sz w:val="22"/>
          <w:szCs w:val="22"/>
        </w:rPr>
        <w:t xml:space="preserve">virus transmission through blood transfusion. While this risk is very rare, it still exists particularly in cases where a donor has recently become infected and then donated blood. In the U.S., since the introduction of nucleic acid amplification testing (NAT) </w:t>
      </w:r>
      <w:r>
        <w:rPr>
          <w:rFonts w:ascii="Calibri" w:hAnsi="Calibri" w:cs="Arial"/>
          <w:color w:val="000000"/>
          <w:sz w:val="22"/>
          <w:szCs w:val="22"/>
        </w:rPr>
        <w:t>in 1998-2000 which identifies most</w:t>
      </w:r>
      <w:r w:rsidRPr="00552D3D">
        <w:rPr>
          <w:rFonts w:ascii="Calibri" w:hAnsi="Calibri" w:cs="Arial"/>
          <w:color w:val="000000"/>
          <w:sz w:val="22"/>
          <w:szCs w:val="22"/>
        </w:rPr>
        <w:t>, the residual risk estimates of HIV and HCV transmission through blood transfusion are 1 in 2 million</w:t>
      </w:r>
      <w:r>
        <w:rPr>
          <w:rFonts w:ascii="Calibri" w:hAnsi="Calibri" w:cs="Arial"/>
          <w:color w:val="000000"/>
          <w:sz w:val="22"/>
          <w:szCs w:val="22"/>
        </w:rPr>
        <w:t xml:space="preserve"> units</w:t>
      </w:r>
      <w:r w:rsidRPr="00552D3D">
        <w:rPr>
          <w:rFonts w:ascii="Calibri" w:hAnsi="Calibri" w:cs="Arial"/>
          <w:color w:val="000000"/>
          <w:sz w:val="22"/>
          <w:szCs w:val="22"/>
        </w:rPr>
        <w:t xml:space="preserve"> </w:t>
      </w:r>
      <w:r w:rsidR="009626C1">
        <w:rPr>
          <w:rFonts w:ascii="Calibri" w:hAnsi="Calibri" w:cs="Arial"/>
          <w:color w:val="000000"/>
          <w:sz w:val="22"/>
          <w:szCs w:val="22"/>
        </w:rPr>
        <w:fldChar w:fldCharType="begin">
          <w:fldData xml:space="preserve">PEVuZE5vdGU+PENpdGU+PEF1dGhvcj5Eb2RkPC9BdXRob3I+PFllYXI+MjAwMjwvWWVhcj48UmVj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</w:fldData>
        </w:fldChar>
      </w:r>
      <w:r w:rsidR="009626C1">
        <w:rPr>
          <w:rFonts w:ascii="Calibri" w:hAnsi="Calibri" w:cs="Arial"/>
          <w:color w:val="000000"/>
          <w:sz w:val="22"/>
          <w:szCs w:val="22"/>
        </w:rPr>
        <w:instrText xml:space="preserve"> ADDIN EN.CITE </w:instrText>
      </w:r>
      <w:r w:rsidR="009626C1">
        <w:rPr>
          <w:rFonts w:ascii="Calibri" w:hAnsi="Calibri" w:cs="Arial"/>
          <w:color w:val="000000"/>
          <w:sz w:val="22"/>
          <w:szCs w:val="22"/>
        </w:rPr>
        <w:fldChar w:fldCharType="begin">
          <w:fldData xml:space="preserve">PEVuZE5vdGU+PENpdGU+PEF1dGhvcj5Eb2RkPC9BdXRob3I+PFllYXI+MjAwMjwvWWVhcj48UmVj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</w:fldData>
        </w:fldChar>
      </w:r>
      <w:r w:rsidR="009626C1">
        <w:rPr>
          <w:rFonts w:ascii="Calibri" w:hAnsi="Calibri" w:cs="Arial"/>
          <w:color w:val="000000"/>
          <w:sz w:val="22"/>
          <w:szCs w:val="22"/>
        </w:rPr>
        <w:instrText xml:space="preserve"> ADDIN EN.CITE.DATA </w:instrText>
      </w:r>
      <w:r w:rsidR="009626C1">
        <w:rPr>
          <w:rFonts w:ascii="Calibri" w:hAnsi="Calibri" w:cs="Arial"/>
          <w:color w:val="000000"/>
          <w:sz w:val="22"/>
          <w:szCs w:val="22"/>
        </w:rPr>
      </w:r>
      <w:r w:rsidR="009626C1">
        <w:rPr>
          <w:rFonts w:ascii="Calibri" w:hAnsi="Calibri" w:cs="Arial"/>
          <w:color w:val="000000"/>
          <w:sz w:val="22"/>
          <w:szCs w:val="22"/>
        </w:rPr>
        <w:fldChar w:fldCharType="end"/>
      </w:r>
      <w:r w:rsidR="009626C1">
        <w:rPr>
          <w:rFonts w:ascii="Calibri" w:hAnsi="Calibri" w:cs="Arial"/>
          <w:color w:val="000000"/>
          <w:sz w:val="22"/>
          <w:szCs w:val="22"/>
        </w:rPr>
        <w:fldChar w:fldCharType="separate"/>
      </w:r>
      <w:r w:rsidR="009626C1">
        <w:rPr>
          <w:rFonts w:ascii="Calibri" w:hAnsi="Calibri" w:cs="Arial"/>
          <w:color w:val="000000"/>
          <w:sz w:val="22"/>
          <w:szCs w:val="22"/>
        </w:rPr>
        <w:t>[32]</w:t>
      </w:r>
      <w:r w:rsidR="009626C1">
        <w:rPr>
          <w:rFonts w:ascii="Calibri" w:hAnsi="Calibri" w:cs="Arial"/>
          <w:color w:val="000000"/>
          <w:sz w:val="22"/>
          <w:szCs w:val="22"/>
        </w:rPr>
        <w:fldChar w:fldCharType="end"/>
      </w:r>
      <w:r w:rsidRPr="00552D3D">
        <w:rPr>
          <w:rFonts w:ascii="Calibri" w:hAnsi="Calibri" w:cs="Arial"/>
          <w:color w:val="000000"/>
          <w:sz w:val="22"/>
          <w:szCs w:val="22"/>
        </w:rPr>
        <w:t>.  The residu</w:t>
      </w:r>
      <w:r>
        <w:rPr>
          <w:rFonts w:ascii="Calibri" w:hAnsi="Calibri" w:cs="Arial"/>
          <w:color w:val="000000"/>
          <w:sz w:val="22"/>
          <w:szCs w:val="22"/>
        </w:rPr>
        <w:t>al risk of HBV, for which NAT has previously</w:t>
      </w:r>
      <w:r w:rsidRPr="00552D3D">
        <w:rPr>
          <w:rFonts w:ascii="Calibri" w:hAnsi="Calibri" w:cs="Arial"/>
          <w:color w:val="000000"/>
          <w:sz w:val="22"/>
          <w:szCs w:val="22"/>
        </w:rPr>
        <w:t xml:space="preserve"> not routinely </w:t>
      </w:r>
      <w:r>
        <w:rPr>
          <w:rFonts w:ascii="Calibri" w:hAnsi="Calibri" w:cs="Arial"/>
          <w:color w:val="000000"/>
          <w:sz w:val="22"/>
          <w:szCs w:val="22"/>
        </w:rPr>
        <w:t xml:space="preserve">been </w:t>
      </w:r>
      <w:r w:rsidRPr="00552D3D">
        <w:rPr>
          <w:rFonts w:ascii="Calibri" w:hAnsi="Calibri" w:cs="Arial"/>
          <w:color w:val="000000"/>
          <w:sz w:val="22"/>
          <w:szCs w:val="22"/>
        </w:rPr>
        <w:t>performed, is 1 in 200,000-500,000</w:t>
      </w:r>
      <w:r>
        <w:rPr>
          <w:rFonts w:ascii="Calibri" w:hAnsi="Calibri" w:cs="Arial"/>
          <w:color w:val="000000"/>
          <w:sz w:val="22"/>
          <w:szCs w:val="22"/>
        </w:rPr>
        <w:t xml:space="preserve"> units</w:t>
      </w:r>
      <w:r w:rsidRPr="00552D3D">
        <w:rPr>
          <w:rFonts w:ascii="Calibri" w:hAnsi="Calibri" w:cs="Arial"/>
          <w:color w:val="000000"/>
          <w:sz w:val="22"/>
          <w:szCs w:val="22"/>
        </w:rPr>
        <w:t xml:space="preserve"> using a combination of anti-hepatitis B core and hepatitis B surface antigen testing, while the HTLV residual risk is 1 in 500,000-3 million</w:t>
      </w:r>
      <w:r>
        <w:rPr>
          <w:rFonts w:ascii="Calibri" w:hAnsi="Calibri" w:cs="Arial"/>
          <w:color w:val="000000"/>
          <w:sz w:val="22"/>
          <w:szCs w:val="22"/>
        </w:rPr>
        <w:t xml:space="preserve"> units</w:t>
      </w:r>
      <w:r w:rsidRPr="00552D3D">
        <w:rPr>
          <w:rFonts w:ascii="Calibri" w:hAnsi="Calibri" w:cs="Arial"/>
          <w:color w:val="000000"/>
          <w:sz w:val="22"/>
          <w:szCs w:val="22"/>
        </w:rPr>
        <w:t xml:space="preserve"> </w:t>
      </w:r>
      <w:r w:rsidR="009626C1">
        <w:rPr>
          <w:rFonts w:ascii="Calibri" w:hAnsi="Calibri" w:cs="Arial"/>
          <w:color w:val="000000"/>
          <w:sz w:val="22"/>
          <w:szCs w:val="22"/>
        </w:rPr>
        <w:fldChar w:fldCharType="begin">
          <w:fldData xml:space="preserve">PEVuZE5vdGU+PENpdGU+PEF1dGhvcj5Eb2RkPC9BdXRob3I+PFllYXI+MjAwMjwvWWVhcj48UmVj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</w:fldData>
        </w:fldChar>
      </w:r>
      <w:r w:rsidR="009626C1">
        <w:rPr>
          <w:rFonts w:ascii="Calibri" w:hAnsi="Calibri" w:cs="Arial"/>
          <w:color w:val="000000"/>
          <w:sz w:val="22"/>
          <w:szCs w:val="22"/>
        </w:rPr>
        <w:instrText xml:space="preserve"> ADDIN EN.CITE </w:instrText>
      </w:r>
      <w:r w:rsidR="009626C1">
        <w:rPr>
          <w:rFonts w:ascii="Calibri" w:hAnsi="Calibri" w:cs="Arial"/>
          <w:color w:val="000000"/>
          <w:sz w:val="22"/>
          <w:szCs w:val="22"/>
        </w:rPr>
        <w:fldChar w:fldCharType="begin">
          <w:fldData xml:space="preserve">PEVuZE5vdGU+PENpdGU+PEF1dGhvcj5Eb2RkPC9BdXRob3I+PFllYXI+MjAwMjwvWWVhcj48UmVj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</w:fldData>
        </w:fldChar>
      </w:r>
      <w:r w:rsidR="009626C1">
        <w:rPr>
          <w:rFonts w:ascii="Calibri" w:hAnsi="Calibri" w:cs="Arial"/>
          <w:color w:val="000000"/>
          <w:sz w:val="22"/>
          <w:szCs w:val="22"/>
        </w:rPr>
        <w:instrText xml:space="preserve"> ADDIN EN.CITE.DATA </w:instrText>
      </w:r>
      <w:r w:rsidR="009626C1">
        <w:rPr>
          <w:rFonts w:ascii="Calibri" w:hAnsi="Calibri" w:cs="Arial"/>
          <w:color w:val="000000"/>
          <w:sz w:val="22"/>
          <w:szCs w:val="22"/>
        </w:rPr>
      </w:r>
      <w:r w:rsidR="009626C1">
        <w:rPr>
          <w:rFonts w:ascii="Calibri" w:hAnsi="Calibri" w:cs="Arial"/>
          <w:color w:val="000000"/>
          <w:sz w:val="22"/>
          <w:szCs w:val="22"/>
        </w:rPr>
        <w:fldChar w:fldCharType="end"/>
      </w:r>
      <w:r w:rsidR="009626C1">
        <w:rPr>
          <w:rFonts w:ascii="Calibri" w:hAnsi="Calibri" w:cs="Arial"/>
          <w:color w:val="000000"/>
          <w:sz w:val="22"/>
          <w:szCs w:val="22"/>
        </w:rPr>
        <w:fldChar w:fldCharType="separate"/>
      </w:r>
      <w:r w:rsidR="009626C1">
        <w:rPr>
          <w:rFonts w:ascii="Calibri" w:hAnsi="Calibri" w:cs="Arial"/>
          <w:color w:val="000000"/>
          <w:sz w:val="22"/>
          <w:szCs w:val="22"/>
        </w:rPr>
        <w:t>[32]</w:t>
      </w:r>
      <w:r w:rsidR="009626C1">
        <w:rPr>
          <w:rFonts w:ascii="Calibri" w:hAnsi="Calibri" w:cs="Arial"/>
          <w:color w:val="000000"/>
          <w:sz w:val="22"/>
          <w:szCs w:val="22"/>
        </w:rPr>
        <w:fldChar w:fldCharType="end"/>
      </w:r>
      <w:r w:rsidRPr="00552D3D">
        <w:rPr>
          <w:rFonts w:ascii="Calibri" w:hAnsi="Calibri" w:cs="Arial"/>
          <w:color w:val="000000"/>
          <w:sz w:val="22"/>
          <w:szCs w:val="22"/>
        </w:rPr>
        <w:t>.</w:t>
      </w:r>
      <w:r>
        <w:rPr>
          <w:rFonts w:ascii="Calibri" w:hAnsi="Calibri" w:cs="Arial"/>
          <w:color w:val="000000"/>
          <w:sz w:val="22"/>
          <w:szCs w:val="22"/>
        </w:rPr>
        <w:t xml:space="preserve"> HBV NAT testing will begin during this study at each of the participating centers. </w:t>
      </w:r>
    </w:p>
    <w:p w:rsidR="00AA49C5" w:rsidRPr="00552D3D" w:rsidRDefault="00AA49C5" w:rsidP="007D445D">
      <w:pPr>
        <w:rPr>
          <w:rFonts w:ascii="Calibri" w:hAnsi="Calibri"/>
          <w:color w:val="000000"/>
          <w:sz w:val="22"/>
          <w:szCs w:val="22"/>
        </w:rPr>
      </w:pPr>
    </w:p>
    <w:p w:rsidR="00AA49C5" w:rsidRPr="00552D3D" w:rsidRDefault="00AA49C5" w:rsidP="007D445D">
      <w:pPr>
        <w:rPr>
          <w:rFonts w:ascii="Calibri" w:hAnsi="Calibri"/>
          <w:color w:val="000000"/>
          <w:sz w:val="22"/>
          <w:szCs w:val="22"/>
        </w:rPr>
      </w:pPr>
      <w:r w:rsidRPr="00552D3D">
        <w:rPr>
          <w:rFonts w:ascii="Calibri" w:hAnsi="Calibri"/>
          <w:color w:val="000000"/>
          <w:sz w:val="22"/>
          <w:szCs w:val="22"/>
        </w:rPr>
        <w:t>After notification of having donated either a confirmed positiv</w:t>
      </w:r>
      <w:r>
        <w:rPr>
          <w:rFonts w:ascii="Calibri" w:hAnsi="Calibri"/>
          <w:color w:val="000000"/>
          <w:sz w:val="22"/>
          <w:szCs w:val="22"/>
        </w:rPr>
        <w:t xml:space="preserve">e donation or false positive donation </w:t>
      </w:r>
      <w:r w:rsidRPr="00552D3D">
        <w:rPr>
          <w:rFonts w:ascii="Calibri" w:hAnsi="Calibri"/>
          <w:color w:val="000000"/>
          <w:sz w:val="22"/>
          <w:szCs w:val="22"/>
        </w:rPr>
        <w:t xml:space="preserve">based on standard operating procedures at each organization, donors who are either confirmed or false positive for HBV, HCV, HIV, and/or </w:t>
      </w:r>
      <w:r>
        <w:rPr>
          <w:rFonts w:ascii="Calibri" w:hAnsi="Calibri"/>
          <w:color w:val="000000"/>
          <w:sz w:val="22"/>
          <w:szCs w:val="22"/>
        </w:rPr>
        <w:t xml:space="preserve">HTLV will be asked to complete an interviewer-administered telephone or in-person </w:t>
      </w:r>
      <w:r w:rsidRPr="00552D3D">
        <w:rPr>
          <w:rFonts w:ascii="Calibri" w:hAnsi="Calibri"/>
          <w:color w:val="000000"/>
          <w:sz w:val="22"/>
          <w:szCs w:val="22"/>
        </w:rPr>
        <w:t>ques</w:t>
      </w:r>
      <w:r>
        <w:rPr>
          <w:rFonts w:ascii="Calibri" w:hAnsi="Calibri"/>
          <w:color w:val="000000"/>
          <w:sz w:val="22"/>
          <w:szCs w:val="22"/>
        </w:rPr>
        <w:t>tionnaire</w:t>
      </w:r>
      <w:r w:rsidRPr="00552D3D">
        <w:rPr>
          <w:rFonts w:ascii="Calibri" w:hAnsi="Calibri"/>
          <w:color w:val="000000"/>
          <w:sz w:val="22"/>
          <w:szCs w:val="22"/>
        </w:rPr>
        <w:t xml:space="preserve">. We </w:t>
      </w:r>
      <w:r>
        <w:rPr>
          <w:rFonts w:ascii="Calibri" w:hAnsi="Calibri"/>
          <w:color w:val="000000"/>
          <w:sz w:val="22"/>
          <w:szCs w:val="22"/>
        </w:rPr>
        <w:t>will</w:t>
      </w:r>
      <w:r w:rsidRPr="00552D3D">
        <w:rPr>
          <w:rFonts w:ascii="Calibri" w:hAnsi="Calibri"/>
          <w:color w:val="000000"/>
          <w:sz w:val="22"/>
          <w:szCs w:val="22"/>
        </w:rPr>
        <w:t xml:space="preserve"> build on current operational procedures to facilitate the ease of use of the risk factor interview instrument. As per operational procedures, except in rare circumstances, donors</w:t>
      </w:r>
      <w:r>
        <w:rPr>
          <w:rFonts w:ascii="Calibri" w:hAnsi="Calibri"/>
          <w:color w:val="000000"/>
          <w:sz w:val="22"/>
          <w:szCs w:val="22"/>
        </w:rPr>
        <w:t xml:space="preserve"> who are HIV positive are </w:t>
      </w:r>
      <w:r w:rsidRPr="00552D3D">
        <w:rPr>
          <w:rFonts w:ascii="Calibri" w:hAnsi="Calibri"/>
          <w:color w:val="000000"/>
          <w:sz w:val="22"/>
          <w:szCs w:val="22"/>
        </w:rPr>
        <w:t xml:space="preserve">notified in person by blood center professional medical </w:t>
      </w:r>
      <w:r w:rsidRPr="00552D3D">
        <w:rPr>
          <w:rFonts w:ascii="Calibri" w:hAnsi="Calibri"/>
          <w:color w:val="000000"/>
          <w:sz w:val="22"/>
          <w:szCs w:val="22"/>
        </w:rPr>
        <w:lastRenderedPageBreak/>
        <w:t>staff (physician or qualified donor counselor) and will be asked to complete the questionnaire at the time of notification, or based on professional judgment at a future in person meeting</w:t>
      </w:r>
      <w:r>
        <w:rPr>
          <w:rFonts w:ascii="Calibri" w:hAnsi="Calibri"/>
          <w:color w:val="000000"/>
          <w:sz w:val="22"/>
          <w:szCs w:val="22"/>
        </w:rPr>
        <w:t xml:space="preserve"> or by telephone call if agreement </w:t>
      </w:r>
      <w:r w:rsidRPr="00552D3D">
        <w:rPr>
          <w:rFonts w:ascii="Calibri" w:hAnsi="Calibri"/>
          <w:color w:val="000000"/>
          <w:sz w:val="22"/>
          <w:szCs w:val="22"/>
        </w:rPr>
        <w:t xml:space="preserve">for future contact is obtained. HIV false positive donors may be interviewed in person or over the telephone depending on the donor’s preference by the same donor counselors. For HBV, HCV, and HTLV the interview will be conducted over the telephone by trained donor counselors. There are strict operational procedures in place to verify that a person contacted by phone is the blood donor. If the donor’s identity cannot be confirmed via standard operational procedures the interview will not be conducted. </w:t>
      </w:r>
    </w:p>
    <w:p w:rsidR="00AA49C5" w:rsidRPr="00552D3D" w:rsidRDefault="00AA49C5" w:rsidP="007D445D">
      <w:pPr>
        <w:rPr>
          <w:rFonts w:ascii="Calibri" w:hAnsi="Calibri"/>
          <w:bCs/>
          <w:color w:val="000000"/>
          <w:sz w:val="22"/>
          <w:szCs w:val="22"/>
        </w:rPr>
      </w:pPr>
    </w:p>
    <w:p w:rsidR="00AA49C5" w:rsidRPr="00552D3D" w:rsidRDefault="00AA49C5" w:rsidP="007D445D">
      <w:pPr>
        <w:rPr>
          <w:rFonts w:ascii="Calibri" w:hAnsi="Calibri"/>
          <w:bCs/>
          <w:color w:val="000000"/>
          <w:sz w:val="22"/>
          <w:szCs w:val="22"/>
        </w:rPr>
      </w:pPr>
      <w:r w:rsidRPr="00552D3D">
        <w:rPr>
          <w:rFonts w:ascii="Calibri" w:hAnsi="Calibri"/>
          <w:bCs/>
          <w:color w:val="000000"/>
          <w:sz w:val="22"/>
          <w:szCs w:val="22"/>
        </w:rPr>
        <w:t xml:space="preserve">There are three routes of study subject contact for </w:t>
      </w:r>
      <w:r w:rsidRPr="0053539D">
        <w:rPr>
          <w:rFonts w:ascii="Calibri" w:hAnsi="Calibri"/>
          <w:bCs/>
          <w:color w:val="000000"/>
          <w:sz w:val="22"/>
          <w:szCs w:val="22"/>
        </w:rPr>
        <w:t>this study (</w:t>
      </w:r>
      <w:r>
        <w:rPr>
          <w:rFonts w:ascii="Calibri" w:hAnsi="Calibri"/>
          <w:bCs/>
          <w:color w:val="000000"/>
          <w:sz w:val="22"/>
          <w:szCs w:val="22"/>
        </w:rPr>
        <w:t>Figure 1</w:t>
      </w:r>
      <w:r w:rsidRPr="0053539D">
        <w:rPr>
          <w:rFonts w:ascii="Calibri" w:hAnsi="Calibri"/>
          <w:bCs/>
          <w:color w:val="000000"/>
          <w:sz w:val="22"/>
          <w:szCs w:val="22"/>
        </w:rPr>
        <w:t>):</w:t>
      </w:r>
    </w:p>
    <w:p w:rsidR="00AA49C5" w:rsidRPr="00552D3D" w:rsidRDefault="00AA49C5" w:rsidP="007D445D">
      <w:pPr>
        <w:numPr>
          <w:ilvl w:val="0"/>
          <w:numId w:val="4"/>
        </w:numPr>
        <w:tabs>
          <w:tab w:val="clear" w:pos="360"/>
          <w:tab w:val="num" w:pos="720"/>
        </w:tabs>
        <w:ind w:left="720"/>
        <w:rPr>
          <w:rFonts w:ascii="Calibri" w:hAnsi="Calibri"/>
          <w:bCs/>
          <w:color w:val="000000"/>
          <w:sz w:val="22"/>
          <w:szCs w:val="22"/>
        </w:rPr>
      </w:pPr>
      <w:r w:rsidRPr="00552D3D">
        <w:rPr>
          <w:rFonts w:ascii="Calibri" w:hAnsi="Calibri"/>
          <w:bCs/>
          <w:color w:val="000000"/>
          <w:sz w:val="22"/>
          <w:szCs w:val="22"/>
        </w:rPr>
        <w:t>In person interview when a donor returns to th</w:t>
      </w:r>
      <w:r>
        <w:rPr>
          <w:rFonts w:ascii="Calibri" w:hAnsi="Calibri"/>
          <w:bCs/>
          <w:color w:val="000000"/>
          <w:sz w:val="22"/>
          <w:szCs w:val="22"/>
        </w:rPr>
        <w:t>e blood center for counseling (expected</w:t>
      </w:r>
      <w:r w:rsidRPr="00552D3D">
        <w:rPr>
          <w:rFonts w:ascii="Calibri" w:hAnsi="Calibri"/>
          <w:bCs/>
          <w:color w:val="000000"/>
          <w:sz w:val="22"/>
          <w:szCs w:val="22"/>
        </w:rPr>
        <w:t xml:space="preserve"> f</w:t>
      </w:r>
      <w:r>
        <w:rPr>
          <w:rFonts w:ascii="Calibri" w:hAnsi="Calibri"/>
          <w:bCs/>
          <w:color w:val="000000"/>
          <w:sz w:val="22"/>
          <w:szCs w:val="22"/>
        </w:rPr>
        <w:t>or HIV)</w:t>
      </w:r>
      <w:r w:rsidRPr="00552D3D">
        <w:rPr>
          <w:rFonts w:ascii="Calibri" w:hAnsi="Calibri"/>
          <w:bCs/>
          <w:color w:val="000000"/>
          <w:sz w:val="22"/>
          <w:szCs w:val="22"/>
        </w:rPr>
        <w:t xml:space="preserve"> but donors positive for other viral markers could also seek in person counseling. False positive donors may also seek in-person counseling.</w:t>
      </w:r>
    </w:p>
    <w:p w:rsidR="00AA49C5" w:rsidRPr="00552D3D" w:rsidRDefault="00AA49C5" w:rsidP="007D445D">
      <w:pPr>
        <w:numPr>
          <w:ilvl w:val="0"/>
          <w:numId w:val="4"/>
        </w:numPr>
        <w:tabs>
          <w:tab w:val="clear" w:pos="360"/>
          <w:tab w:val="num" w:pos="720"/>
        </w:tabs>
        <w:ind w:left="720"/>
        <w:rPr>
          <w:rFonts w:ascii="Calibri" w:hAnsi="Calibri"/>
          <w:bCs/>
          <w:color w:val="000000"/>
          <w:sz w:val="22"/>
          <w:szCs w:val="22"/>
        </w:rPr>
      </w:pPr>
      <w:r w:rsidRPr="00552D3D">
        <w:rPr>
          <w:rFonts w:ascii="Calibri" w:hAnsi="Calibri"/>
          <w:bCs/>
          <w:color w:val="000000"/>
          <w:sz w:val="22"/>
          <w:szCs w:val="22"/>
        </w:rPr>
        <w:t>Donor initiated telephone contact following receipt of disease marker testing results and counseling materials sent to the donor via standard mail (HCV, HBV, and HTLV</w:t>
      </w:r>
      <w:r>
        <w:rPr>
          <w:rFonts w:ascii="Calibri" w:hAnsi="Calibri"/>
          <w:bCs/>
          <w:color w:val="000000"/>
          <w:sz w:val="22"/>
          <w:szCs w:val="22"/>
        </w:rPr>
        <w:t xml:space="preserve"> results and for HIV false positive results</w:t>
      </w:r>
      <w:r w:rsidRPr="00552D3D">
        <w:rPr>
          <w:rFonts w:ascii="Calibri" w:hAnsi="Calibri"/>
          <w:bCs/>
          <w:color w:val="000000"/>
          <w:sz w:val="22"/>
          <w:szCs w:val="22"/>
        </w:rPr>
        <w:t>). Donors who are notified by mail whether confirmed or false positive are encouraged to call donor counselors to discuss the results and any additional questions the donor</w:t>
      </w:r>
      <w:r>
        <w:rPr>
          <w:rFonts w:ascii="Calibri" w:hAnsi="Calibri"/>
          <w:bCs/>
          <w:color w:val="000000"/>
          <w:sz w:val="22"/>
          <w:szCs w:val="22"/>
        </w:rPr>
        <w:t>s</w:t>
      </w:r>
      <w:r w:rsidRPr="00552D3D">
        <w:rPr>
          <w:rFonts w:ascii="Calibri" w:hAnsi="Calibri"/>
          <w:bCs/>
          <w:color w:val="000000"/>
          <w:sz w:val="22"/>
          <w:szCs w:val="22"/>
        </w:rPr>
        <w:t xml:space="preserve"> may have.</w:t>
      </w:r>
    </w:p>
    <w:p w:rsidR="00AA49C5" w:rsidRPr="00552D3D" w:rsidRDefault="00AA49C5" w:rsidP="007D445D">
      <w:pPr>
        <w:numPr>
          <w:ilvl w:val="0"/>
          <w:numId w:val="4"/>
        </w:numPr>
        <w:tabs>
          <w:tab w:val="clear" w:pos="360"/>
          <w:tab w:val="num" w:pos="720"/>
        </w:tabs>
        <w:ind w:left="720"/>
        <w:rPr>
          <w:rFonts w:ascii="Calibri" w:hAnsi="Calibri"/>
          <w:bCs/>
          <w:color w:val="000000"/>
          <w:sz w:val="22"/>
          <w:szCs w:val="22"/>
        </w:rPr>
      </w:pPr>
      <w:r w:rsidRPr="00552D3D">
        <w:rPr>
          <w:rFonts w:ascii="Calibri" w:hAnsi="Calibri"/>
          <w:bCs/>
          <w:color w:val="000000"/>
          <w:sz w:val="22"/>
          <w:szCs w:val="22"/>
        </w:rPr>
        <w:t xml:space="preserve">Donor counselor initiated phone contact in which the donor counselors contact the donor to follow-up to see if the donor received the notification letter and counseling materials. Donor counselors will attempt to contact </w:t>
      </w:r>
      <w:r>
        <w:rPr>
          <w:rFonts w:ascii="Calibri" w:hAnsi="Calibri"/>
          <w:bCs/>
          <w:color w:val="000000"/>
          <w:sz w:val="22"/>
          <w:szCs w:val="22"/>
        </w:rPr>
        <w:t>donors by telephone call up to 3</w:t>
      </w:r>
      <w:r w:rsidRPr="00552D3D">
        <w:rPr>
          <w:rFonts w:ascii="Calibri" w:hAnsi="Calibri"/>
          <w:bCs/>
          <w:color w:val="000000"/>
          <w:sz w:val="22"/>
          <w:szCs w:val="22"/>
        </w:rPr>
        <w:t xml:space="preserve"> times by telephone. If we are unable to reach a do</w:t>
      </w:r>
      <w:r>
        <w:rPr>
          <w:rFonts w:ascii="Calibri" w:hAnsi="Calibri"/>
          <w:bCs/>
          <w:color w:val="000000"/>
          <w:sz w:val="22"/>
          <w:szCs w:val="22"/>
        </w:rPr>
        <w:t>nor after 3</w:t>
      </w:r>
      <w:r w:rsidRPr="00552D3D">
        <w:rPr>
          <w:rFonts w:ascii="Calibri" w:hAnsi="Calibri"/>
          <w:bCs/>
          <w:color w:val="000000"/>
          <w:sz w:val="22"/>
          <w:szCs w:val="22"/>
        </w:rPr>
        <w:t xml:space="preserve"> attempts the donor will be classified as lost to follow-up. </w:t>
      </w:r>
    </w:p>
    <w:p w:rsidR="00AA49C5" w:rsidRDefault="00AA49C5" w:rsidP="007D445D">
      <w:pPr>
        <w:rPr>
          <w:rFonts w:ascii="Calibri" w:hAnsi="Calibri"/>
          <w:bCs/>
          <w:color w:val="000000"/>
          <w:sz w:val="22"/>
          <w:szCs w:val="22"/>
        </w:rPr>
      </w:pPr>
    </w:p>
    <w:p w:rsidR="00AA49C5" w:rsidRPr="00552D3D" w:rsidRDefault="00AA49C5" w:rsidP="00E44D61">
      <w:pPr>
        <w:rPr>
          <w:rFonts w:ascii="Calibri" w:hAnsi="Calibri"/>
          <w:bCs/>
          <w:color w:val="000000"/>
          <w:sz w:val="22"/>
          <w:szCs w:val="22"/>
        </w:rPr>
      </w:pPr>
      <w:r w:rsidRPr="00552D3D">
        <w:rPr>
          <w:rFonts w:ascii="Calibri" w:hAnsi="Calibri"/>
          <w:bCs/>
          <w:color w:val="000000"/>
          <w:sz w:val="22"/>
          <w:szCs w:val="22"/>
        </w:rPr>
        <w:t>The interview form is designed to keep track of the route of study subject contact, including capturing basic information on donors who</w:t>
      </w:r>
      <w:r>
        <w:rPr>
          <w:rFonts w:ascii="Calibri" w:hAnsi="Calibri"/>
          <w:bCs/>
          <w:color w:val="000000"/>
          <w:sz w:val="22"/>
          <w:szCs w:val="22"/>
        </w:rPr>
        <w:t>m</w:t>
      </w:r>
      <w:r w:rsidRPr="00552D3D">
        <w:rPr>
          <w:rFonts w:ascii="Calibri" w:hAnsi="Calibri"/>
          <w:bCs/>
          <w:color w:val="000000"/>
          <w:sz w:val="22"/>
          <w:szCs w:val="22"/>
        </w:rPr>
        <w:t xml:space="preserve"> we contact </w:t>
      </w:r>
      <w:r>
        <w:rPr>
          <w:rFonts w:ascii="Calibri" w:hAnsi="Calibri"/>
          <w:bCs/>
          <w:color w:val="000000"/>
          <w:sz w:val="22"/>
          <w:szCs w:val="22"/>
        </w:rPr>
        <w:t xml:space="preserve">and </w:t>
      </w:r>
      <w:r w:rsidRPr="00552D3D">
        <w:rPr>
          <w:rFonts w:ascii="Calibri" w:hAnsi="Calibri"/>
          <w:bCs/>
          <w:color w:val="000000"/>
          <w:sz w:val="22"/>
          <w:szCs w:val="22"/>
        </w:rPr>
        <w:t xml:space="preserve">who refuse to participate </w:t>
      </w:r>
      <w:r>
        <w:rPr>
          <w:rFonts w:ascii="Calibri" w:hAnsi="Calibri"/>
          <w:bCs/>
          <w:color w:val="000000"/>
          <w:sz w:val="22"/>
          <w:szCs w:val="22"/>
        </w:rPr>
        <w:t>following recruitment efforts</w:t>
      </w:r>
      <w:r w:rsidRPr="00552D3D">
        <w:rPr>
          <w:rFonts w:ascii="Calibri" w:hAnsi="Calibri"/>
          <w:bCs/>
          <w:color w:val="000000"/>
          <w:sz w:val="22"/>
          <w:szCs w:val="22"/>
        </w:rPr>
        <w:t>.</w:t>
      </w:r>
      <w:r>
        <w:rPr>
          <w:rFonts w:ascii="Calibri" w:hAnsi="Calibri"/>
          <w:bCs/>
          <w:color w:val="000000"/>
          <w:sz w:val="22"/>
          <w:szCs w:val="22"/>
        </w:rPr>
        <w:t xml:space="preserve"> This information will be analyzed at the end of the study to assess whether demographic differences are evident for donors who participate compared to donors who refuse.</w:t>
      </w:r>
    </w:p>
    <w:p w:rsidR="00AA49C5" w:rsidRPr="00552D3D" w:rsidRDefault="00AA49C5" w:rsidP="00E44D61">
      <w:pPr>
        <w:rPr>
          <w:rFonts w:ascii="Calibri" w:hAnsi="Calibri"/>
          <w:bCs/>
          <w:color w:val="000000"/>
          <w:sz w:val="22"/>
          <w:szCs w:val="22"/>
        </w:rPr>
      </w:pPr>
    </w:p>
    <w:p w:rsidR="00AA49C5" w:rsidRPr="00552D3D" w:rsidRDefault="00AA49C5" w:rsidP="00E44D61">
      <w:pPr>
        <w:rPr>
          <w:rFonts w:ascii="Calibri" w:hAnsi="Calibri"/>
          <w:bCs/>
          <w:color w:val="000000"/>
          <w:sz w:val="22"/>
          <w:szCs w:val="22"/>
        </w:rPr>
      </w:pPr>
      <w:r w:rsidRPr="00552D3D">
        <w:rPr>
          <w:rFonts w:ascii="Calibri" w:hAnsi="Calibri"/>
          <w:bCs/>
          <w:color w:val="000000"/>
          <w:sz w:val="22"/>
          <w:szCs w:val="22"/>
        </w:rPr>
        <w:t xml:space="preserve">The questionnaire will require approximately 30 minutes of the donor’s time.  The instrument has been developed with skip patterns so that the time of administration may vary substantially based on the risk behaviors of different donors. Donors will be interviewed by counselors who are employed by the </w:t>
      </w:r>
      <w:r>
        <w:rPr>
          <w:rFonts w:ascii="Calibri" w:hAnsi="Calibri"/>
          <w:bCs/>
          <w:color w:val="000000"/>
          <w:sz w:val="22"/>
          <w:szCs w:val="22"/>
        </w:rPr>
        <w:t xml:space="preserve">each </w:t>
      </w:r>
      <w:r w:rsidRPr="00552D3D">
        <w:rPr>
          <w:rFonts w:ascii="Calibri" w:hAnsi="Calibri"/>
          <w:bCs/>
          <w:color w:val="000000"/>
          <w:sz w:val="22"/>
          <w:szCs w:val="22"/>
        </w:rPr>
        <w:t>organizati</w:t>
      </w:r>
      <w:r>
        <w:rPr>
          <w:rFonts w:ascii="Calibri" w:hAnsi="Calibri"/>
          <w:bCs/>
          <w:color w:val="000000"/>
          <w:sz w:val="22"/>
          <w:szCs w:val="22"/>
        </w:rPr>
        <w:t>on where the donor gave blood.</w:t>
      </w:r>
      <w:r w:rsidRPr="00552D3D">
        <w:rPr>
          <w:rFonts w:ascii="Calibri" w:hAnsi="Calibri"/>
          <w:bCs/>
          <w:color w:val="000000"/>
          <w:sz w:val="22"/>
          <w:szCs w:val="22"/>
        </w:rPr>
        <w:t xml:space="preserve"> </w:t>
      </w:r>
    </w:p>
    <w:p w:rsidR="00AA49C5" w:rsidRPr="00552D3D" w:rsidRDefault="00AA49C5" w:rsidP="00E44D61">
      <w:pPr>
        <w:rPr>
          <w:rFonts w:ascii="Calibri" w:hAnsi="Calibri"/>
          <w:bCs/>
          <w:color w:val="000000"/>
          <w:sz w:val="22"/>
          <w:szCs w:val="22"/>
        </w:rPr>
      </w:pPr>
    </w:p>
    <w:p w:rsidR="00AA49C5" w:rsidRPr="00552D3D" w:rsidRDefault="00AA49C5" w:rsidP="00E44D61">
      <w:pPr>
        <w:rPr>
          <w:rFonts w:ascii="Calibri" w:hAnsi="Calibri"/>
          <w:color w:val="000000"/>
          <w:sz w:val="22"/>
          <w:szCs w:val="22"/>
        </w:rPr>
      </w:pPr>
      <w:r w:rsidRPr="00552D3D">
        <w:rPr>
          <w:rFonts w:ascii="Calibri" w:hAnsi="Calibri"/>
          <w:bCs/>
          <w:color w:val="000000"/>
          <w:sz w:val="22"/>
          <w:szCs w:val="22"/>
        </w:rPr>
        <w:t>Completed questionnaires from all three participating organizations will be sent to Blood Systems Research Institute (BSRI) via registered mail or courier service. At BSRI the data collected on each form will be entered in</w:t>
      </w:r>
      <w:r>
        <w:rPr>
          <w:rFonts w:ascii="Calibri" w:hAnsi="Calibri"/>
          <w:bCs/>
          <w:color w:val="000000"/>
          <w:sz w:val="22"/>
          <w:szCs w:val="22"/>
        </w:rPr>
        <w:t xml:space="preserve">to a </w:t>
      </w:r>
      <w:r w:rsidRPr="00552D3D">
        <w:rPr>
          <w:rFonts w:ascii="Calibri" w:hAnsi="Calibri"/>
          <w:bCs/>
          <w:color w:val="000000"/>
          <w:sz w:val="22"/>
          <w:szCs w:val="22"/>
        </w:rPr>
        <w:t>single database using optical scanning technology. BSRI research</w:t>
      </w:r>
      <w:r>
        <w:rPr>
          <w:rFonts w:ascii="Calibri" w:hAnsi="Calibri"/>
          <w:bCs/>
          <w:color w:val="000000"/>
          <w:sz w:val="22"/>
          <w:szCs w:val="22"/>
        </w:rPr>
        <w:t>ers</w:t>
      </w:r>
      <w:r w:rsidRPr="00552D3D">
        <w:rPr>
          <w:rFonts w:ascii="Calibri" w:hAnsi="Calibri"/>
          <w:bCs/>
          <w:color w:val="000000"/>
          <w:sz w:val="22"/>
          <w:szCs w:val="22"/>
        </w:rPr>
        <w:t xml:space="preserve"> will not have access to the names or any other personally identifying information, except biometric identifiers. </w:t>
      </w:r>
    </w:p>
    <w:p w:rsidR="00AA49C5" w:rsidRPr="00552D3D" w:rsidRDefault="00AA49C5" w:rsidP="00E44D61">
      <w:pPr>
        <w:rPr>
          <w:rFonts w:ascii="Calibri" w:hAnsi="Calibri"/>
          <w:color w:val="000000"/>
          <w:sz w:val="22"/>
          <w:szCs w:val="22"/>
        </w:rPr>
      </w:pPr>
    </w:p>
    <w:p w:rsidR="00AA49C5" w:rsidRPr="00552D3D" w:rsidRDefault="00AA49C5" w:rsidP="00E44D61">
      <w:pPr>
        <w:rPr>
          <w:rFonts w:ascii="Calibri" w:hAnsi="Calibri"/>
          <w:color w:val="000000"/>
          <w:sz w:val="22"/>
          <w:szCs w:val="22"/>
        </w:rPr>
      </w:pPr>
      <w:r w:rsidRPr="00552D3D">
        <w:rPr>
          <w:rFonts w:ascii="Calibri" w:hAnsi="Calibri"/>
          <w:color w:val="000000"/>
          <w:sz w:val="22"/>
          <w:szCs w:val="22"/>
        </w:rPr>
        <w:t xml:space="preserve">Interviews will be conducted in English, or Spanish based on the preference stated by each donor. Consent will be obtained in the same language as the interview. </w:t>
      </w:r>
    </w:p>
    <w:p w:rsidR="00AA49C5" w:rsidRDefault="00AA49C5" w:rsidP="007D445D">
      <w:pPr>
        <w:rPr>
          <w:rFonts w:ascii="Calibri" w:hAnsi="Calibri"/>
          <w:color w:val="000000"/>
          <w:sz w:val="22"/>
          <w:szCs w:val="22"/>
        </w:rPr>
      </w:pPr>
    </w:p>
    <w:p w:rsidR="00AA49C5" w:rsidRPr="0053539D" w:rsidRDefault="00AA49C5" w:rsidP="007D445D">
      <w:pPr>
        <w:rPr>
          <w:rFonts w:ascii="Calibri" w:hAnsi="Calibri"/>
          <w:b/>
          <w:sz w:val="22"/>
          <w:szCs w:val="22"/>
        </w:rPr>
      </w:pPr>
      <w:r w:rsidRPr="0053539D">
        <w:rPr>
          <w:rFonts w:ascii="Calibri" w:hAnsi="Calibri"/>
          <w:b/>
          <w:color w:val="000000"/>
          <w:sz w:val="22"/>
          <w:szCs w:val="22"/>
        </w:rPr>
        <w:t xml:space="preserve">Figure </w:t>
      </w:r>
      <w:r>
        <w:rPr>
          <w:rFonts w:ascii="Calibri" w:hAnsi="Calibri"/>
          <w:b/>
          <w:color w:val="000000"/>
          <w:sz w:val="22"/>
          <w:szCs w:val="22"/>
        </w:rPr>
        <w:t>1</w:t>
      </w:r>
      <w:r w:rsidRPr="0053539D">
        <w:rPr>
          <w:rFonts w:ascii="Calibri" w:hAnsi="Calibri"/>
          <w:b/>
          <w:color w:val="000000"/>
          <w:sz w:val="22"/>
          <w:szCs w:val="22"/>
        </w:rPr>
        <w:t>. Study</w:t>
      </w:r>
      <w:r w:rsidRPr="0053539D">
        <w:rPr>
          <w:rFonts w:ascii="Calibri" w:hAnsi="Calibri"/>
          <w:b/>
          <w:sz w:val="22"/>
          <w:szCs w:val="22"/>
        </w:rPr>
        <w:t xml:space="preserve"> subject flow diagram for donor interviews.</w:t>
      </w:r>
    </w:p>
    <w:p w:rsidR="00AA49C5" w:rsidRDefault="00C65548" w:rsidP="007D445D">
      <w:pPr>
        <w:rPr>
          <w:rFonts w:ascii="Calibri" w:hAnsi="Calibri"/>
          <w:bCs/>
          <w:color w:val="000000"/>
          <w:sz w:val="22"/>
          <w:szCs w:val="22"/>
        </w:rPr>
      </w:pPr>
      <w:r>
        <w:rPr>
          <w:rFonts w:ascii="Calibri" w:hAnsi="Calibri"/>
          <w:bCs/>
          <w:color w:val="000000"/>
          <w:sz w:val="22"/>
          <w:szCs w:val="22"/>
        </w:rPr>
      </w:r>
      <w:r>
        <w:rPr>
          <w:rFonts w:ascii="Calibri" w:hAnsi="Calibri"/>
          <w:bCs/>
          <w:color w:val="000000"/>
          <w:sz w:val="22"/>
          <w:szCs w:val="22"/>
        </w:rPr>
        <w:pict>
          <v:group id="_x0000_s1026" editas="canvas" style="width:7in;height:387pt;mso-position-horizontal-relative:char;mso-position-vertical-relative:line" coordorigin="1855,3330" coordsize="8400,66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5;top:3330;width:8400;height:6634"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6630;top:5953;width:3625;height:1080" stroked="f">
              <v:textbox style="mso-next-textbox:#_x0000_s1028">
                <w:txbxContent>
                  <w:p w:rsidR="00855478" w:rsidRPr="00CB0A4D" w:rsidRDefault="00855478" w:rsidP="0053539D">
                    <w:pPr>
                      <w:pStyle w:val="ListParagraph"/>
                      <w:numPr>
                        <w:ilvl w:val="0"/>
                        <w:numId w:val="11"/>
                      </w:numPr>
                      <w:rPr>
                        <w:rFonts w:ascii="Calibri" w:hAnsi="Calibri"/>
                      </w:rPr>
                    </w:pPr>
                    <w:r w:rsidRPr="00CB0A4D">
                      <w:rPr>
                        <w:rFonts w:ascii="Calibri" w:hAnsi="Calibri"/>
                      </w:rPr>
                      <w:t xml:space="preserve">HIV+ </w:t>
                    </w:r>
                    <w:r w:rsidRPr="00CB0A4D">
                      <w:rPr>
                        <w:rFonts w:ascii="Calibri" w:hAnsi="Calibri"/>
                        <w:b/>
                      </w:rPr>
                      <w:t xml:space="preserve">or </w:t>
                    </w:r>
                    <w:r w:rsidRPr="00CB0A4D">
                      <w:rPr>
                        <w:rFonts w:ascii="Calibri" w:hAnsi="Calibri"/>
                      </w:rPr>
                      <w:t>multiple infections with HIV</w:t>
                    </w:r>
                  </w:p>
                  <w:p w:rsidR="00855478" w:rsidRPr="00CB0A4D" w:rsidRDefault="00855478" w:rsidP="0053539D">
                    <w:pPr>
                      <w:pStyle w:val="ListParagraph"/>
                      <w:ind w:left="480"/>
                      <w:rPr>
                        <w:rFonts w:ascii="Calibri" w:hAnsi="Calibri"/>
                      </w:rPr>
                    </w:pPr>
                  </w:p>
                  <w:p w:rsidR="00855478" w:rsidRPr="00CB0A4D" w:rsidRDefault="00855478" w:rsidP="0053539D">
                    <w:pPr>
                      <w:jc w:val="center"/>
                      <w:rPr>
                        <w:rFonts w:ascii="Calibri" w:hAnsi="Calibri"/>
                      </w:rPr>
                    </w:pPr>
                    <w:r w:rsidRPr="00CB0A4D">
                      <w:rPr>
                        <w:rFonts w:ascii="Calibri" w:hAnsi="Calibri"/>
                      </w:rPr>
                      <w:t xml:space="preserve">   b. HIV- donors </w:t>
                    </w:r>
                  </w:p>
                  <w:p w:rsidR="00855478" w:rsidRDefault="00855478" w:rsidP="0053539D">
                    <w:pPr>
                      <w:jc w:val="center"/>
                    </w:pPr>
                  </w:p>
                </w:txbxContent>
              </v:textbox>
            </v:shape>
            <v:shape id="_x0000_s1029" type="#_x0000_t109" style="position:absolute;left:2155;top:5953;width:3750;height:1080" stroked="f">
              <v:textbox style="mso-next-textbox:#_x0000_s1029">
                <w:txbxContent>
                  <w:p w:rsidR="00855478" w:rsidRPr="00CB0A4D" w:rsidRDefault="00855478" w:rsidP="0053539D">
                    <w:pPr>
                      <w:rPr>
                        <w:rFonts w:ascii="Calibri" w:hAnsi="Calibri"/>
                      </w:rPr>
                    </w:pPr>
                    <w:r w:rsidRPr="00CB0A4D">
                      <w:rPr>
                        <w:rFonts w:ascii="Calibri" w:hAnsi="Calibri"/>
                      </w:rPr>
                      <w:t xml:space="preserve">a. HBV, HCV, </w:t>
                    </w:r>
                    <w:r w:rsidRPr="00CB0A4D">
                      <w:rPr>
                        <w:rFonts w:ascii="Calibri" w:hAnsi="Calibri"/>
                        <w:b/>
                      </w:rPr>
                      <w:t>and/or</w:t>
                    </w:r>
                    <w:r w:rsidRPr="00CB0A4D">
                      <w:rPr>
                        <w:rFonts w:ascii="Calibri" w:hAnsi="Calibri"/>
                      </w:rPr>
                      <w:t xml:space="preserve"> HTLV+ donors</w:t>
                    </w:r>
                  </w:p>
                  <w:p w:rsidR="00855478" w:rsidRPr="00CB0A4D" w:rsidRDefault="00855478" w:rsidP="0053539D">
                    <w:pPr>
                      <w:rPr>
                        <w:rFonts w:ascii="Calibri" w:hAnsi="Calibri"/>
                      </w:rPr>
                    </w:pPr>
                  </w:p>
                  <w:p w:rsidR="00855478" w:rsidRPr="00CB0A4D" w:rsidRDefault="00855478" w:rsidP="0053539D">
                    <w:pPr>
                      <w:rPr>
                        <w:rFonts w:ascii="Calibri" w:hAnsi="Calibri"/>
                      </w:rPr>
                    </w:pPr>
                    <w:r w:rsidRPr="00CB0A4D">
                      <w:rPr>
                        <w:rFonts w:ascii="Calibri" w:hAnsi="Calibri"/>
                      </w:rPr>
                      <w:t xml:space="preserve">b. HIV, HBV, HCV, </w:t>
                    </w:r>
                    <w:r w:rsidRPr="00CB0A4D">
                      <w:rPr>
                        <w:rFonts w:ascii="Calibri" w:hAnsi="Calibri"/>
                        <w:b/>
                      </w:rPr>
                      <w:t>and/or</w:t>
                    </w:r>
                    <w:r w:rsidRPr="00CB0A4D">
                      <w:rPr>
                        <w:rFonts w:ascii="Calibri" w:hAnsi="Calibri"/>
                      </w:rPr>
                      <w:t xml:space="preserve"> </w:t>
                    </w:r>
                  </w:p>
                  <w:p w:rsidR="00855478" w:rsidRPr="00CB0A4D" w:rsidRDefault="00855478" w:rsidP="0053539D">
                    <w:pPr>
                      <w:rPr>
                        <w:rFonts w:ascii="Calibri" w:hAnsi="Calibri"/>
                      </w:rPr>
                    </w:pPr>
                    <w:r w:rsidRPr="00CB0A4D">
                      <w:rPr>
                        <w:rFonts w:ascii="Calibri" w:hAnsi="Calibri"/>
                      </w:rPr>
                      <w:t>HTLV- donors</w:t>
                    </w:r>
                  </w:p>
                  <w:p w:rsidR="00855478" w:rsidRDefault="00855478" w:rsidP="0053539D"/>
                </w:txbxContent>
              </v:textbox>
            </v:shape>
            <v:shape id="_x0000_s1030" type="#_x0000_t109" style="position:absolute;left:4705;top:3484;width:2700;height:926">
              <v:textbox style="mso-next-textbox:#_x0000_s1030">
                <w:txbxContent>
                  <w:p w:rsidR="00855478" w:rsidRPr="00CB0A4D" w:rsidRDefault="00855478" w:rsidP="0053539D">
                    <w:pPr>
                      <w:jc w:val="center"/>
                      <w:rPr>
                        <w:rFonts w:ascii="Calibri" w:hAnsi="Calibri"/>
                      </w:rPr>
                    </w:pPr>
                    <w:r w:rsidRPr="00CB0A4D">
                      <w:rPr>
                        <w:rFonts w:ascii="Calibri" w:hAnsi="Calibri"/>
                      </w:rPr>
                      <w:t>Donated blood is tested according to standard operating procedures.</w:t>
                    </w:r>
                  </w:p>
                </w:txbxContent>
              </v:textbox>
            </v:shape>
            <v:shape id="_x0000_s1031" type="#_x0000_t109" style="position:absolute;left:3293;top:4873;width:5512;height:825">
              <v:textbox style="mso-next-textbox:#_x0000_s1031">
                <w:txbxContent>
                  <w:p w:rsidR="00855478" w:rsidRPr="00CB0A4D" w:rsidRDefault="00855478" w:rsidP="0053539D">
                    <w:pPr>
                      <w:jc w:val="center"/>
                      <w:rPr>
                        <w:rFonts w:ascii="Calibri" w:hAnsi="Calibri"/>
                      </w:rPr>
                    </w:pPr>
                    <w:r w:rsidRPr="00CB0A4D">
                      <w:rPr>
                        <w:rFonts w:ascii="Calibri" w:hAnsi="Calibri"/>
                      </w:rPr>
                      <w:t>Donor is classified as repeat reactive and confirmed positive or false positive based on confirmatory testing.</w:t>
                    </w:r>
                  </w:p>
                </w:txbxContent>
              </v:textbox>
            </v:shape>
            <v:shape id="_x0000_s1032" type="#_x0000_t109" style="position:absolute;left:2455;top:7187;width:3450;height:2777">
              <v:textbox style="mso-next-textbox:#_x0000_s1032">
                <w:txbxContent>
                  <w:p w:rsidR="00855478" w:rsidRPr="00CB0A4D" w:rsidRDefault="00855478" w:rsidP="0053539D">
                    <w:pPr>
                      <w:jc w:val="center"/>
                      <w:rPr>
                        <w:rFonts w:ascii="Calibri" w:hAnsi="Calibri"/>
                      </w:rPr>
                    </w:pPr>
                    <w:r w:rsidRPr="00CB0A4D">
                      <w:rPr>
                        <w:rFonts w:ascii="Calibri" w:hAnsi="Calibri"/>
                      </w:rPr>
                      <w:t>Donors will be informed of confirmed positive donation(s) and offered counseling by mail. Each donor will then either: 1) Call for additional counseling at which time they will be asked to complete a risk factor questionnaire, or 2) They will be contacted by telephone and asked to complete donor risk factor questionnaire.</w:t>
                    </w:r>
                  </w:p>
                </w:txbxContent>
              </v:textbox>
            </v:shape>
            <v:shape id="_x0000_s1033" type="#_x0000_t109" style="position:absolute;left:6355;top:7187;width:3600;height:2299">
              <v:textbox style="mso-next-textbox:#_x0000_s1033">
                <w:txbxContent>
                  <w:p w:rsidR="00855478" w:rsidRPr="00CB0A4D" w:rsidRDefault="00855478" w:rsidP="0053539D">
                    <w:pPr>
                      <w:jc w:val="center"/>
                      <w:rPr>
                        <w:rFonts w:ascii="Calibri" w:hAnsi="Calibri"/>
                      </w:rPr>
                    </w:pPr>
                    <w:r w:rsidRPr="00CB0A4D">
                      <w:rPr>
                        <w:rFonts w:ascii="Calibri" w:hAnsi="Calibri"/>
                      </w:rPr>
                      <w:t>Donors will be telephoned and asked to return to the blood center. During an in-person interview, they will be notified of confirmed positive donation(s), counseled, and asked to complete donor risk factor questionnaire at the time of notification or at a later date.</w:t>
                    </w:r>
                  </w:p>
                </w:txbxContent>
              </v:textbox>
            </v:shape>
            <v:shapetype id="_x0000_t32" coordsize="21600,21600" o:spt="32" o:oned="t" path="m,l21600,21600e" filled="f">
              <v:path arrowok="t" fillok="f" o:connecttype="none"/>
              <o:lock v:ext="edit" shapetype="t"/>
            </v:shapetype>
            <v:shape id="_x0000_s1034" type="#_x0000_t32" style="position:absolute;left:4180;top:5698;width:1869;height:1489;flip:x" o:connectortype="straight">
              <v:stroke endarrow="block"/>
            </v:shape>
            <v:shape id="_x0000_s1035" type="#_x0000_t32" style="position:absolute;left:6049;top:5698;width:2106;height:1489" o:connectortype="straight">
              <v:stroke endarrow="block"/>
            </v:shape>
            <v:shape id="_x0000_s1036" type="#_x0000_t32" style="position:absolute;left:6049;top:4410;width:6;height:463;flip:x" o:connectortype="straight">
              <v:stroke endarrow="block"/>
            </v:shape>
            <w10:anchorlock/>
          </v:group>
        </w:pict>
      </w:r>
    </w:p>
    <w:p w:rsidR="00AA49C5" w:rsidRPr="00552D3D" w:rsidRDefault="00AA49C5" w:rsidP="007D445D">
      <w:pPr>
        <w:rPr>
          <w:rFonts w:ascii="Calibri" w:hAnsi="Calibri"/>
          <w:bCs/>
          <w:color w:val="000000"/>
          <w:sz w:val="22"/>
          <w:szCs w:val="22"/>
        </w:rPr>
      </w:pPr>
    </w:p>
    <w:p w:rsidR="00AA49C5" w:rsidRDefault="00AA49C5" w:rsidP="007D445D">
      <w:pPr>
        <w:rPr>
          <w:rFonts w:ascii="Calibri" w:hAnsi="Calibri"/>
          <w:color w:val="000000"/>
          <w:sz w:val="22"/>
          <w:szCs w:val="22"/>
        </w:rPr>
      </w:pPr>
    </w:p>
    <w:p w:rsidR="00AA49C5" w:rsidRPr="006600C8" w:rsidRDefault="00AA49C5" w:rsidP="007D445D">
      <w:pPr>
        <w:rPr>
          <w:rFonts w:ascii="Calibri" w:hAnsi="Calibri"/>
          <w:b/>
          <w:color w:val="000000"/>
          <w:sz w:val="22"/>
          <w:szCs w:val="22"/>
          <w:u w:val="single"/>
        </w:rPr>
      </w:pPr>
      <w:r w:rsidRPr="006600C8">
        <w:rPr>
          <w:rFonts w:ascii="Calibri" w:hAnsi="Calibri"/>
          <w:b/>
          <w:color w:val="000000"/>
          <w:sz w:val="22"/>
          <w:szCs w:val="22"/>
          <w:u w:val="single"/>
        </w:rPr>
        <w:t>Subject Interviews</w:t>
      </w:r>
    </w:p>
    <w:p w:rsidR="00AA49C5" w:rsidRPr="00FC16E7" w:rsidRDefault="00AA49C5" w:rsidP="007D445D">
      <w:pPr>
        <w:rPr>
          <w:rFonts w:ascii="Calibri" w:hAnsi="Calibri"/>
          <w:color w:val="000000"/>
          <w:sz w:val="22"/>
          <w:szCs w:val="22"/>
        </w:rPr>
      </w:pPr>
    </w:p>
    <w:p w:rsidR="00AA49C5" w:rsidRPr="00AE0F1D" w:rsidRDefault="00AA49C5" w:rsidP="007D445D">
      <w:pPr>
        <w:rPr>
          <w:rFonts w:ascii="Calibri" w:hAnsi="Calibri"/>
          <w:color w:val="000000"/>
          <w:sz w:val="22"/>
          <w:szCs w:val="22"/>
        </w:rPr>
      </w:pPr>
      <w:r w:rsidRPr="00AE0F1D">
        <w:rPr>
          <w:rFonts w:ascii="Calibri" w:hAnsi="Calibri"/>
          <w:color w:val="000000"/>
          <w:sz w:val="22"/>
          <w:szCs w:val="22"/>
        </w:rPr>
        <w:lastRenderedPageBreak/>
        <w:t>Case</w:t>
      </w:r>
      <w:r>
        <w:rPr>
          <w:rFonts w:ascii="Calibri" w:hAnsi="Calibri"/>
          <w:color w:val="000000"/>
          <w:sz w:val="22"/>
          <w:szCs w:val="22"/>
        </w:rPr>
        <w:t xml:space="preserve"> recruitment</w:t>
      </w:r>
      <w:r w:rsidRPr="00AE0F1D">
        <w:rPr>
          <w:rFonts w:ascii="Calibri" w:hAnsi="Calibri"/>
          <w:color w:val="000000"/>
          <w:sz w:val="22"/>
          <w:szCs w:val="22"/>
        </w:rPr>
        <w:t xml:space="preserve"> </w:t>
      </w:r>
      <w:r>
        <w:rPr>
          <w:rFonts w:ascii="Calibri" w:hAnsi="Calibri"/>
          <w:color w:val="000000"/>
          <w:sz w:val="22"/>
          <w:szCs w:val="22"/>
        </w:rPr>
        <w:t xml:space="preserve">procedures and study sample numbers for the interviews to be conducted </w:t>
      </w:r>
      <w:r w:rsidRPr="00AE0F1D">
        <w:rPr>
          <w:rFonts w:ascii="Calibri" w:hAnsi="Calibri"/>
          <w:color w:val="000000"/>
          <w:sz w:val="22"/>
          <w:szCs w:val="22"/>
        </w:rPr>
        <w:t>will be</w:t>
      </w:r>
      <w:r>
        <w:rPr>
          <w:rFonts w:ascii="Calibri" w:hAnsi="Calibri"/>
          <w:color w:val="000000"/>
          <w:sz w:val="22"/>
          <w:szCs w:val="22"/>
        </w:rPr>
        <w:t xml:space="preserve"> dependent on the type of </w:t>
      </w:r>
      <w:r w:rsidRPr="00AE0F1D">
        <w:rPr>
          <w:rFonts w:ascii="Calibri" w:hAnsi="Calibri"/>
          <w:color w:val="000000"/>
          <w:sz w:val="22"/>
          <w:szCs w:val="22"/>
        </w:rPr>
        <w:t>infection.</w:t>
      </w:r>
    </w:p>
    <w:p w:rsidR="00AA49C5" w:rsidRPr="00FC16E7" w:rsidRDefault="00AA49C5" w:rsidP="007D445D">
      <w:pPr>
        <w:rPr>
          <w:rFonts w:ascii="Calibri" w:hAnsi="Calibri"/>
          <w:color w:val="000000"/>
          <w:sz w:val="22"/>
          <w:szCs w:val="22"/>
        </w:rPr>
      </w:pPr>
    </w:p>
    <w:p w:rsidR="00AA49C5" w:rsidRPr="006600C8" w:rsidRDefault="00AA49C5" w:rsidP="007D445D">
      <w:pPr>
        <w:rPr>
          <w:rFonts w:ascii="Calibri" w:hAnsi="Calibri"/>
          <w:b/>
          <w:i/>
          <w:color w:val="000000"/>
          <w:sz w:val="22"/>
          <w:szCs w:val="22"/>
        </w:rPr>
      </w:pPr>
      <w:r w:rsidRPr="006600C8">
        <w:rPr>
          <w:rFonts w:ascii="Calibri" w:hAnsi="Calibri"/>
          <w:b/>
          <w:i/>
          <w:color w:val="000000"/>
          <w:sz w:val="22"/>
          <w:szCs w:val="22"/>
        </w:rPr>
        <w:t>HIV and HTLV Cases</w:t>
      </w:r>
    </w:p>
    <w:p w:rsidR="00AA49C5" w:rsidRPr="0058025C" w:rsidRDefault="00AA49C5" w:rsidP="007D445D">
      <w:pPr>
        <w:rPr>
          <w:rFonts w:ascii="Calibri" w:hAnsi="Calibri"/>
          <w:color w:val="000000"/>
          <w:sz w:val="22"/>
          <w:szCs w:val="22"/>
        </w:rPr>
      </w:pPr>
    </w:p>
    <w:p w:rsidR="00AA49C5" w:rsidRDefault="00AA49C5" w:rsidP="0055018B">
      <w:pPr>
        <w:rPr>
          <w:rFonts w:ascii="Calibri" w:hAnsi="Calibri"/>
          <w:color w:val="000000"/>
          <w:sz w:val="22"/>
          <w:szCs w:val="22"/>
        </w:rPr>
      </w:pPr>
      <w:r w:rsidRPr="0058025C">
        <w:rPr>
          <w:rFonts w:ascii="Calibri" w:hAnsi="Calibri"/>
          <w:color w:val="000000"/>
          <w:sz w:val="22"/>
          <w:szCs w:val="22"/>
        </w:rPr>
        <w:t>HIV and HTLV cases will be contacted in accord with one of the three routes of subject contact for the study. HIV cases will come from the three participating organizations. In order to enhance the number of study subjects we will include HIV confirmed positive donors from the Community Blood Centers of South Florida. For HTLV confirmed positive donors we will include donors from the 3 main participating organizations only (ARC, BSI, and NYBC).</w:t>
      </w:r>
    </w:p>
    <w:p w:rsidR="00AA49C5" w:rsidRDefault="00AA49C5" w:rsidP="0055018B">
      <w:pPr>
        <w:rPr>
          <w:rFonts w:ascii="Calibri" w:hAnsi="Calibri"/>
          <w:color w:val="000000"/>
          <w:sz w:val="22"/>
          <w:szCs w:val="22"/>
        </w:rPr>
      </w:pPr>
    </w:p>
    <w:p w:rsidR="00AA49C5" w:rsidRPr="006600C8" w:rsidRDefault="00AA49C5" w:rsidP="0055018B">
      <w:pPr>
        <w:rPr>
          <w:rFonts w:ascii="Calibri" w:hAnsi="Calibri"/>
          <w:b/>
          <w:i/>
          <w:color w:val="000000"/>
          <w:sz w:val="22"/>
          <w:szCs w:val="22"/>
        </w:rPr>
      </w:pPr>
      <w:r w:rsidRPr="006600C8">
        <w:rPr>
          <w:rFonts w:ascii="Calibri" w:hAnsi="Calibri"/>
          <w:b/>
          <w:color w:val="000000"/>
          <w:sz w:val="22"/>
          <w:szCs w:val="22"/>
        </w:rPr>
        <w:t xml:space="preserve"> </w:t>
      </w:r>
      <w:r w:rsidRPr="006600C8">
        <w:rPr>
          <w:rFonts w:ascii="Calibri" w:hAnsi="Calibri"/>
          <w:b/>
          <w:i/>
          <w:color w:val="000000"/>
          <w:sz w:val="22"/>
          <w:szCs w:val="22"/>
        </w:rPr>
        <w:t>HCV and HBV Cases</w:t>
      </w:r>
    </w:p>
    <w:p w:rsidR="00AA49C5" w:rsidRPr="0058025C" w:rsidRDefault="00AA49C5" w:rsidP="0055018B">
      <w:pPr>
        <w:rPr>
          <w:rFonts w:ascii="Calibri" w:hAnsi="Calibri"/>
          <w:color w:val="000000"/>
          <w:sz w:val="22"/>
          <w:szCs w:val="22"/>
        </w:rPr>
      </w:pPr>
    </w:p>
    <w:p w:rsidR="00AA49C5" w:rsidRPr="0058025C" w:rsidRDefault="00AA49C5" w:rsidP="0055018B">
      <w:pPr>
        <w:rPr>
          <w:rFonts w:ascii="Calibri" w:hAnsi="Calibri"/>
          <w:color w:val="000000"/>
          <w:sz w:val="22"/>
          <w:szCs w:val="22"/>
        </w:rPr>
      </w:pPr>
      <w:r w:rsidRPr="0058025C">
        <w:rPr>
          <w:rFonts w:ascii="Calibri" w:hAnsi="Calibri"/>
          <w:color w:val="000000"/>
          <w:sz w:val="22"/>
          <w:szCs w:val="22"/>
        </w:rPr>
        <w:t>HCV and HBV cases will be contacted in accord with one of the three routes of subject contact for the study. Because of the number of confirmed HCV and HBV positives donors each year, we will sample cases for these infections. We will conduct 500 case interviews for each type of infection. ARC will conduct 300 HCV and 300 HBV interviews; BSI will conduct 100 HCV and 100 HBV interviews, and NYBC will conduct 100 HCV and 100 HBV interviews. We will preferentially contact all NAT-only cases and recent seroconversion cases. We expect that 75% of cases</w:t>
      </w:r>
      <w:r>
        <w:rPr>
          <w:rFonts w:ascii="Calibri" w:hAnsi="Calibri"/>
          <w:color w:val="000000"/>
          <w:sz w:val="22"/>
          <w:szCs w:val="22"/>
        </w:rPr>
        <w:t xml:space="preserve"> who are contacted</w:t>
      </w:r>
      <w:r w:rsidRPr="0058025C">
        <w:rPr>
          <w:rFonts w:ascii="Calibri" w:hAnsi="Calibri"/>
          <w:color w:val="000000"/>
          <w:sz w:val="22"/>
          <w:szCs w:val="22"/>
        </w:rPr>
        <w:t xml:space="preserve"> will agree to participate in the study. These study numbers will be sufficient to provide up-to-date information on risk factors for confirmed HCV and HBV in persons who have recently donated. To achieve a sample that will be temporally representative of the year-long study interview period we will sample donors on a monthly basis. For ARC this means that 25 HCV and 25 HBV confirmed positive interviews will need to be conducted every month. For BSI and NYBC, </w:t>
      </w:r>
      <w:r>
        <w:rPr>
          <w:rFonts w:ascii="Calibri" w:hAnsi="Calibri"/>
          <w:color w:val="000000"/>
          <w:sz w:val="22"/>
          <w:szCs w:val="22"/>
        </w:rPr>
        <w:t>8 to 9 interviews for each infection will be conducted each month</w:t>
      </w:r>
      <w:r w:rsidRPr="0058025C">
        <w:rPr>
          <w:rFonts w:ascii="Calibri" w:hAnsi="Calibri"/>
          <w:color w:val="000000"/>
          <w:sz w:val="22"/>
          <w:szCs w:val="22"/>
        </w:rPr>
        <w:t xml:space="preserve">. HCV and HBV case interviews will be tallied starting at the beginning of every month and for each organization when the targeted number of interviews are reached HCV and HBV case interviews will end until the beginning of the next month.  </w:t>
      </w:r>
    </w:p>
    <w:p w:rsidR="00AA49C5" w:rsidRPr="00B10384" w:rsidRDefault="00AA49C5" w:rsidP="007D445D">
      <w:pPr>
        <w:rPr>
          <w:rFonts w:ascii="Calibri" w:hAnsi="Calibri"/>
          <w:color w:val="000000"/>
          <w:sz w:val="22"/>
          <w:szCs w:val="22"/>
        </w:rPr>
      </w:pPr>
    </w:p>
    <w:p w:rsidR="00AA49C5" w:rsidRPr="00B10384" w:rsidRDefault="00AA49C5" w:rsidP="007D445D">
      <w:pPr>
        <w:rPr>
          <w:rFonts w:ascii="Calibri" w:hAnsi="Calibri"/>
          <w:b/>
          <w:i/>
          <w:color w:val="000000"/>
          <w:sz w:val="22"/>
          <w:szCs w:val="22"/>
        </w:rPr>
      </w:pPr>
      <w:r w:rsidRPr="00B10384">
        <w:rPr>
          <w:rFonts w:ascii="Calibri" w:hAnsi="Calibri"/>
          <w:b/>
          <w:i/>
          <w:color w:val="000000"/>
          <w:sz w:val="22"/>
          <w:szCs w:val="22"/>
        </w:rPr>
        <w:t>Controls</w:t>
      </w:r>
    </w:p>
    <w:p w:rsidR="00AA49C5" w:rsidRDefault="00AA49C5" w:rsidP="000E414B">
      <w:pPr>
        <w:rPr>
          <w:rFonts w:ascii="Calibri" w:hAnsi="Calibri"/>
          <w:color w:val="000000"/>
          <w:sz w:val="22"/>
          <w:szCs w:val="22"/>
        </w:rPr>
      </w:pPr>
    </w:p>
    <w:p w:rsidR="00AA49C5" w:rsidRDefault="00AA49C5" w:rsidP="007D445D">
      <w:pPr>
        <w:rPr>
          <w:rFonts w:ascii="Calibri" w:hAnsi="Calibri"/>
          <w:color w:val="000000"/>
          <w:sz w:val="22"/>
          <w:szCs w:val="22"/>
        </w:rPr>
      </w:pPr>
      <w:r>
        <w:rPr>
          <w:rFonts w:ascii="Calibri" w:hAnsi="Calibri"/>
          <w:color w:val="000000"/>
          <w:sz w:val="22"/>
          <w:szCs w:val="22"/>
        </w:rPr>
        <w:t xml:space="preserve">Controls for this study are intended to reflect the population of eligible blood donors. Controls will not be matched to cases so that we may include demographic characteristics in addition to risk factors in our multivariable logistic regression analysis of the predictors of infections in blood donors. Controls will be interviewed contemporaneously as cases. All interviewed controls will be included in each analysis comparing risk factors in confirmed positive for each infection to the entire control group. Therefore, the </w:t>
      </w:r>
      <w:r w:rsidRPr="00B10384">
        <w:rPr>
          <w:rFonts w:ascii="Calibri" w:hAnsi="Calibri"/>
          <w:color w:val="000000"/>
          <w:sz w:val="22"/>
          <w:szCs w:val="22"/>
        </w:rPr>
        <w:t>ratio of controls to cas</w:t>
      </w:r>
      <w:r>
        <w:rPr>
          <w:rFonts w:ascii="Calibri" w:hAnsi="Calibri"/>
          <w:color w:val="000000"/>
          <w:sz w:val="22"/>
          <w:szCs w:val="22"/>
        </w:rPr>
        <w:t xml:space="preserve">es will vary depending on the infection being examined. For HIV the ratio will be approximately 7 controls per case, for HCV and HBV the ratio will be 5 controls per case, and for HTLV the ratio will be approximately 8 controls per case. Each participating organization will have to ensure that the controls in the study are similar to population of eligible donors according to age, gender, race, and first time donor status. To accomplish this each organization will monitor the demographic characteristics of control donors so that study participants resemble the eligible donor population for that blood collection organization.  </w:t>
      </w:r>
      <w:r w:rsidR="00601008">
        <w:rPr>
          <w:rFonts w:ascii="Calibri" w:hAnsi="Calibri"/>
          <w:color w:val="000000"/>
          <w:sz w:val="22"/>
          <w:szCs w:val="22"/>
        </w:rPr>
        <w:t>For example we will select controls in bins that largely resemble the eligible donor population with respect to gender, age group, race/ethnicity, and first time or repeat donor status.</w:t>
      </w:r>
      <w:r>
        <w:rPr>
          <w:rFonts w:ascii="Calibri" w:hAnsi="Calibri"/>
          <w:color w:val="000000"/>
          <w:sz w:val="22"/>
          <w:szCs w:val="22"/>
        </w:rPr>
        <w:t xml:space="preserve"> </w:t>
      </w:r>
    </w:p>
    <w:p w:rsidR="00AA49C5" w:rsidRPr="00B10384" w:rsidRDefault="00AA49C5" w:rsidP="007D445D">
      <w:pPr>
        <w:rPr>
          <w:rFonts w:ascii="Calibri" w:hAnsi="Calibri"/>
          <w:color w:val="000000"/>
          <w:sz w:val="22"/>
          <w:szCs w:val="22"/>
        </w:rPr>
      </w:pPr>
    </w:p>
    <w:p w:rsidR="00AA49C5" w:rsidRPr="00B10384" w:rsidRDefault="00AA49C5" w:rsidP="007D445D">
      <w:pPr>
        <w:rPr>
          <w:rFonts w:ascii="Calibri" w:hAnsi="Calibri"/>
          <w:color w:val="000000"/>
          <w:sz w:val="22"/>
          <w:szCs w:val="22"/>
          <w:u w:val="single"/>
        </w:rPr>
      </w:pPr>
      <w:r w:rsidRPr="00B10384">
        <w:rPr>
          <w:rFonts w:ascii="Calibri" w:hAnsi="Calibri"/>
          <w:color w:val="000000"/>
          <w:sz w:val="22"/>
          <w:szCs w:val="22"/>
          <w:u w:val="single"/>
        </w:rPr>
        <w:t>Risk Factor Questionnaire</w:t>
      </w:r>
    </w:p>
    <w:p w:rsidR="00AA49C5" w:rsidRPr="00B10384" w:rsidRDefault="00AA49C5" w:rsidP="007D445D">
      <w:pPr>
        <w:rPr>
          <w:rFonts w:ascii="Calibri" w:hAnsi="Calibri"/>
          <w:color w:val="000000"/>
          <w:sz w:val="22"/>
          <w:szCs w:val="22"/>
          <w:u w:val="single"/>
        </w:rPr>
      </w:pPr>
    </w:p>
    <w:p w:rsidR="00AA49C5" w:rsidRPr="00B10384" w:rsidRDefault="00AA49C5" w:rsidP="007D445D">
      <w:pPr>
        <w:rPr>
          <w:rFonts w:ascii="Calibri" w:hAnsi="Calibri"/>
          <w:color w:val="000000"/>
          <w:sz w:val="22"/>
          <w:szCs w:val="22"/>
        </w:rPr>
      </w:pPr>
      <w:r w:rsidRPr="00B10384">
        <w:rPr>
          <w:rFonts w:ascii="Calibri" w:hAnsi="Calibri"/>
          <w:color w:val="000000"/>
          <w:sz w:val="22"/>
          <w:szCs w:val="22"/>
        </w:rPr>
        <w:lastRenderedPageBreak/>
        <w:t>The risk factor interview covers content on common routes of exposure and also less common routes. In addition the questionnaire will provide each confirmed positive donor the opportunity to report in an open-ended manner how he/she believes he/she may have been infected. Three versions of the questionnaire have been developed to reflect specific administrative information for ARC, BSI and NYBC. The risk factor and related content is identical for all three centers. In addition the risk factor questionnaire includes questions on subjects’ motivations for donating and a short assessment of the donor’s quality of life at the time of the interview using the EuroQol Five Dimension (EQ-5D) instrument. The EQ-5D is a descriptive system of health-related quality of life consisting of five dimensions (mobility, self-care, usual activities, pain/discomfort, anxiety/depression) each of which can take one of three responses. The responses for each dimension are no problems/some or moderate problems/extreme problems, and the EQ-5D includes an open-ended overall quality of life assessment in which a standard vertical 20 cm visual analog scale (similar to a thermometer) is used for recording an individual’s rating of his or her current health-related quality of life.</w:t>
      </w:r>
      <w:r w:rsidR="009626C1">
        <w:rPr>
          <w:rFonts w:ascii="Calibri" w:hAnsi="Calibri"/>
          <w:color w:val="000000"/>
          <w:sz w:val="22"/>
          <w:szCs w:val="22"/>
        </w:rPr>
        <w:fldChar w:fldCharType="begin"/>
      </w:r>
      <w:r w:rsidR="009626C1">
        <w:rPr>
          <w:rFonts w:ascii="Calibri" w:hAnsi="Calibri"/>
          <w:color w:val="000000"/>
          <w:sz w:val="22"/>
          <w:szCs w:val="22"/>
        </w:rPr>
        <w:instrText xml:space="preserve"> ADDIN EN.CITE &lt;EndNote&gt;&lt;Cite&gt;&lt;Author&gt;EuroQolGroup&lt;/Author&gt;&lt;Year&gt;2010&lt;/Year&gt;&lt;RecNum&gt;1004&lt;/RecNum&gt;&lt;record&gt;&lt;rec-number&gt;1004&lt;/rec-number&gt;&lt;foreign-keys&gt;&lt;key app="EN" db-id="2r0ev2wwpzrd0leaf09p0t0qesd9t0xpr2pa"&gt;1004&lt;/key&gt;&lt;/foreign-keys&gt;&lt;ref-type name="Web Page"&gt;12&lt;/ref-type&gt;&lt;contributors&gt;&lt;authors&gt;&lt;author&gt;EuroQolGroup&lt;/author&gt;&lt;/authors&gt;&lt;/contributors&gt;&lt;titles&gt;&lt;title&gt;EQ-5D a standardised instrument for use as a measure of health outcome&lt;/title&gt;&lt;/titles&gt;&lt;number&gt;July 22, 2010&lt;/number&gt;&lt;dates&gt;&lt;year&gt;2010&lt;/year&gt;&lt;/dates&gt;&lt;pub-location&gt;Rotterdam&lt;/pub-location&gt;&lt;publisher&gt;EuroQol Group&lt;/publisher&gt;&lt;urls&gt;&lt;related-urls&gt;&lt;url&gt;http://www.euroqol.org/eq-5d/what-is-eq-5d.html&lt;/url&gt;&lt;/related-urls&gt;&lt;/urls&gt;&lt;/record&gt;&lt;/Cite&gt;&lt;/EndNote&gt;</w:instrText>
      </w:r>
      <w:r w:rsidR="009626C1">
        <w:rPr>
          <w:rFonts w:ascii="Calibri" w:hAnsi="Calibri"/>
          <w:color w:val="000000"/>
          <w:sz w:val="22"/>
          <w:szCs w:val="22"/>
        </w:rPr>
        <w:fldChar w:fldCharType="separate"/>
      </w:r>
      <w:r w:rsidR="009626C1">
        <w:rPr>
          <w:rFonts w:ascii="Calibri" w:hAnsi="Calibri"/>
          <w:color w:val="000000"/>
          <w:sz w:val="22"/>
          <w:szCs w:val="22"/>
        </w:rPr>
        <w:t>[33]</w:t>
      </w:r>
      <w:r w:rsidR="009626C1">
        <w:rPr>
          <w:rFonts w:ascii="Calibri" w:hAnsi="Calibri"/>
          <w:color w:val="000000"/>
          <w:sz w:val="22"/>
          <w:szCs w:val="22"/>
        </w:rPr>
        <w:fldChar w:fldCharType="end"/>
      </w:r>
      <w:r w:rsidRPr="00B10384">
        <w:rPr>
          <w:rFonts w:ascii="Calibri" w:hAnsi="Calibri"/>
          <w:color w:val="000000"/>
          <w:sz w:val="22"/>
          <w:szCs w:val="22"/>
        </w:rPr>
        <w:t xml:space="preserve"> Measures of quality of life infected donors and a comparison group have not been reported in the US.</w:t>
      </w:r>
    </w:p>
    <w:p w:rsidR="00AA49C5" w:rsidRPr="00B10384" w:rsidRDefault="00AA49C5" w:rsidP="00F77079">
      <w:pPr>
        <w:rPr>
          <w:rFonts w:ascii="Calibri" w:hAnsi="Calibri"/>
          <w:color w:val="000000"/>
          <w:sz w:val="22"/>
          <w:szCs w:val="22"/>
          <w:u w:val="single"/>
        </w:rPr>
      </w:pPr>
    </w:p>
    <w:p w:rsidR="00AA49C5" w:rsidRPr="00B10384" w:rsidRDefault="00AA49C5" w:rsidP="00F77079">
      <w:pPr>
        <w:rPr>
          <w:rFonts w:ascii="Calibri" w:hAnsi="Calibri"/>
          <w:color w:val="000000"/>
          <w:sz w:val="22"/>
          <w:szCs w:val="22"/>
          <w:u w:val="single"/>
        </w:rPr>
      </w:pPr>
      <w:r w:rsidRPr="00B10384">
        <w:rPr>
          <w:rFonts w:ascii="Calibri" w:hAnsi="Calibri"/>
          <w:color w:val="000000"/>
          <w:sz w:val="22"/>
          <w:szCs w:val="22"/>
          <w:u w:val="single"/>
        </w:rPr>
        <w:t>Prospective and Retrospective Interviews</w:t>
      </w:r>
    </w:p>
    <w:p w:rsidR="00AA49C5" w:rsidRPr="00B10384" w:rsidRDefault="00AA49C5" w:rsidP="00F77079">
      <w:pPr>
        <w:rPr>
          <w:rFonts w:ascii="Calibri" w:hAnsi="Calibri"/>
          <w:color w:val="000000"/>
          <w:sz w:val="22"/>
          <w:szCs w:val="22"/>
        </w:rPr>
      </w:pPr>
    </w:p>
    <w:p w:rsidR="00AA49C5" w:rsidRPr="00B10384" w:rsidRDefault="00AA49C5" w:rsidP="00F77079">
      <w:pPr>
        <w:rPr>
          <w:rFonts w:ascii="Calibri" w:hAnsi="Calibri"/>
          <w:color w:val="000000"/>
          <w:sz w:val="22"/>
          <w:szCs w:val="22"/>
        </w:rPr>
      </w:pPr>
      <w:r w:rsidRPr="00B10384">
        <w:rPr>
          <w:rFonts w:ascii="Calibri" w:hAnsi="Calibri"/>
          <w:color w:val="000000"/>
          <w:sz w:val="22"/>
          <w:szCs w:val="22"/>
        </w:rPr>
        <w:t>The majority of risk factor interviews will be conducted soon after confirmatory testing is completed from donors who have been newly classified as true or false positive for each infection based on blood donation testing (prospective interviews). Depending on the length of study and the possibility that reduced numbers of infections possibly could be observed for unknown reasons during the planned study period and to account for the expected 75% participation of confirmed positive cases, we will also obtain human subjects approval to conduct risk factor interviews of donors from the beginning of 2010 in order to achieve the projected sample size for each infection. This issue is likely to only be relevant for HIV infections and this strategy will only be used for HIV because of the importance of achieving sufficient participation of subjects for HIV (see below).</w:t>
      </w:r>
    </w:p>
    <w:p w:rsidR="00AA49C5" w:rsidRDefault="00AA49C5" w:rsidP="003E2483">
      <w:pPr>
        <w:rPr>
          <w:rFonts w:ascii="Calibri" w:hAnsi="Calibri"/>
          <w:b/>
          <w:color w:val="000000"/>
          <w:sz w:val="22"/>
          <w:szCs w:val="22"/>
          <w:u w:val="single"/>
        </w:rPr>
      </w:pPr>
    </w:p>
    <w:p w:rsidR="00AA49C5" w:rsidRPr="00B10384" w:rsidRDefault="00AA49C5" w:rsidP="003E2483">
      <w:pPr>
        <w:rPr>
          <w:rFonts w:ascii="Calibri" w:hAnsi="Calibri"/>
          <w:b/>
          <w:color w:val="000000"/>
          <w:sz w:val="22"/>
          <w:szCs w:val="22"/>
          <w:u w:val="single"/>
        </w:rPr>
      </w:pPr>
      <w:r w:rsidRPr="00B10384">
        <w:rPr>
          <w:rFonts w:ascii="Calibri" w:hAnsi="Calibri"/>
          <w:b/>
          <w:color w:val="000000"/>
          <w:sz w:val="22"/>
          <w:szCs w:val="22"/>
          <w:u w:val="single"/>
        </w:rPr>
        <w:t>Sample Size</w:t>
      </w:r>
    </w:p>
    <w:p w:rsidR="00AA49C5" w:rsidRPr="00B10384" w:rsidRDefault="00AA49C5" w:rsidP="003E2483">
      <w:pPr>
        <w:rPr>
          <w:rFonts w:ascii="Calibri" w:hAnsi="Calibri"/>
          <w:b/>
          <w:color w:val="000000"/>
          <w:sz w:val="22"/>
          <w:szCs w:val="22"/>
          <w:u w:val="single"/>
        </w:rPr>
      </w:pPr>
    </w:p>
    <w:p w:rsidR="00AA49C5" w:rsidRPr="00B10384" w:rsidRDefault="00AA49C5" w:rsidP="003E2483">
      <w:pPr>
        <w:rPr>
          <w:rFonts w:ascii="Calibri" w:hAnsi="Calibri"/>
          <w:color w:val="000000"/>
          <w:sz w:val="22"/>
          <w:szCs w:val="22"/>
        </w:rPr>
      </w:pPr>
      <w:r>
        <w:rPr>
          <w:rFonts w:ascii="Calibri" w:hAnsi="Calibri"/>
          <w:color w:val="000000"/>
          <w:sz w:val="22"/>
          <w:szCs w:val="22"/>
        </w:rPr>
        <w:t>The estimation of optimal</w:t>
      </w:r>
      <w:r w:rsidRPr="00B10384">
        <w:rPr>
          <w:rFonts w:ascii="Calibri" w:hAnsi="Calibri"/>
          <w:color w:val="000000"/>
          <w:sz w:val="22"/>
          <w:szCs w:val="22"/>
        </w:rPr>
        <w:t xml:space="preserve"> sample size is difficult because of limited information available on the prevalence of risk behaviors in accepted blood donors.  </w:t>
      </w:r>
      <w:r>
        <w:rPr>
          <w:rFonts w:ascii="Calibri" w:hAnsi="Calibri"/>
          <w:color w:val="000000"/>
          <w:sz w:val="22"/>
          <w:szCs w:val="22"/>
        </w:rPr>
        <w:t xml:space="preserve">For this reason we have focused on a power analysis to help guide our understanding of what risk estimate results are achievable given the number of each type of true positive donors we believe we will be able to interview. </w:t>
      </w:r>
      <w:r w:rsidRPr="00B10384">
        <w:rPr>
          <w:rFonts w:ascii="Calibri" w:hAnsi="Calibri"/>
          <w:color w:val="000000"/>
          <w:sz w:val="22"/>
          <w:szCs w:val="22"/>
        </w:rPr>
        <w:t>A survey study of undisclosed risk factors in accepted donors conducted by the Retroviral Epidemiology Donor Study in the 1990s found a prevalence of undisclosed risks of 186 per 10,000 donors or 1.86%</w:t>
      </w:r>
      <w:r w:rsidR="009626C1">
        <w:rPr>
          <w:rFonts w:ascii="Calibri" w:hAnsi="Calibri"/>
          <w:color w:val="000000"/>
          <w:sz w:val="22"/>
          <w:szCs w:val="22"/>
        </w:rPr>
        <w:fldChar w:fldCharType="begin"/>
      </w:r>
      <w:r w:rsidR="009626C1">
        <w:rPr>
          <w:rFonts w:ascii="Calibri" w:hAnsi="Calibri"/>
          <w:color w:val="000000"/>
          <w:sz w:val="22"/>
          <w:szCs w:val="22"/>
        </w:rPr>
        <w:instrText xml:space="preserve"> ADDIN EN.CITE &lt;EndNote&gt;&lt;Cite&gt;&lt;Author&gt;Williams&lt;/Author&gt;&lt;Year&gt;1997&lt;/Year&gt;&lt;RecNum&gt;566&lt;/RecNum&gt;&lt;record&gt;&lt;rec-number&gt;566&lt;/rec-number&gt;&lt;foreign-keys&gt;&lt;key app="EN" db-id="2r0ev2wwpzrd0leaf09p0t0qesd9t0xpr2pa"&gt;566&lt;/key&gt;&lt;/foreign-keys&gt;&lt;ref-type name="Journal Article"&gt;17&lt;/ref-type&gt;&lt;contributors&gt;&lt;authors&gt;&lt;author&gt;Williams, A. E.&lt;/author&gt;&lt;author&gt;Thomson, R. A.&lt;/author&gt;&lt;author&gt;Schreiber, G. B.&lt;/author&gt;&lt;author&gt;Watanabe, K.&lt;/author&gt;&lt;author&gt;Bethel, J.&lt;/author&gt;&lt;author&gt;Lo, A.&lt;/author&gt;&lt;author&gt;Kleinman, S. H.&lt;/author&gt;&lt;author&gt;Hollingsworth, C. G.&lt;/author&gt;&lt;author&gt;Nemo, G. J.&lt;/author&gt;&lt;/authors&gt;&lt;/contributors&gt;&lt;auth-address&gt;American Red Cross Blood Services, Holland Laboratory, Rockville, MD 20855, USA&lt;/auth-address&gt;&lt;titles&gt;&lt;title&gt;Estimates of infectious disease risk factors in US blood donors. Retrovirus Epidemiology Donor Study&lt;/title&gt;&lt;secondary-title&gt;JAMA&lt;/secondary-title&gt;&lt;/titles&gt;&lt;periodical&gt;&lt;full-title&gt;Jama&lt;/full-title&gt;&lt;/periodical&gt;&lt;pages&gt;967-972&lt;/pages&gt;&lt;volume&gt;277&lt;/volume&gt;&lt;number&gt;12&lt;/number&gt;&lt;keywords&gt;&lt;keyword&gt;analysis&lt;/keyword&gt;&lt;keyword&gt;Blood Banks&lt;/keyword&gt;&lt;keyword&gt;Blood Donors&lt;/keyword&gt;&lt;keyword&gt;Communicable Diseases&lt;/keyword&gt;&lt;keyword&gt;epidemiology&lt;/keyword&gt;&lt;keyword&gt;Female&lt;/keyword&gt;&lt;keyword&gt;Health Behavior&lt;/keyword&gt;&lt;keyword&gt;Human&lt;/keyword&gt;&lt;keyword&gt;Infection&lt;/keyword&gt;&lt;keyword&gt;Male&lt;/keyword&gt;&lt;keyword&gt;Prevalence&lt;/keyword&gt;&lt;keyword&gt;Probability&lt;/keyword&gt;&lt;keyword&gt;Questionnaires&lt;/keyword&gt;&lt;keyword&gt;Risk&lt;/keyword&gt;&lt;keyword&gt;Risk Factors&lt;/keyword&gt;&lt;keyword&gt;Risk-Taking&lt;/keyword&gt;&lt;keyword&gt;standards&lt;/keyword&gt;&lt;keyword&gt;statistics &amp;amp; numerical data&lt;/keyword&gt;&lt;keyword&gt;Support,U.S.Gov&amp;apos;t,P.H.S.&lt;/keyword&gt;&lt;keyword&gt;transmission&lt;/keyword&gt;&lt;keyword&gt;United States&lt;/keyword&gt;&lt;/keywords&gt;&lt;dates&gt;&lt;year&gt;1997&lt;/year&gt;&lt;pub-dates&gt;&lt;date&gt;03/26/&lt;/date&gt;&lt;/pub-dates&gt;&lt;/dates&gt;&lt;accession-num&gt;74&lt;/accession-num&gt;&lt;urls&gt;&lt;related-urls&gt;&lt;url&gt;PM:9091668 &lt;/url&gt;&lt;/related-urls&gt;&lt;/urls&gt;&lt;/record&gt;&lt;/Cite&gt;&lt;/EndNote&gt;</w:instrText>
      </w:r>
      <w:r w:rsidR="009626C1">
        <w:rPr>
          <w:rFonts w:ascii="Calibri" w:hAnsi="Calibri"/>
          <w:color w:val="000000"/>
          <w:sz w:val="22"/>
          <w:szCs w:val="22"/>
        </w:rPr>
        <w:fldChar w:fldCharType="separate"/>
      </w:r>
      <w:r w:rsidR="009626C1">
        <w:rPr>
          <w:rFonts w:ascii="Calibri" w:hAnsi="Calibri"/>
          <w:color w:val="000000"/>
          <w:sz w:val="22"/>
          <w:szCs w:val="22"/>
        </w:rPr>
        <w:t>[34]</w:t>
      </w:r>
      <w:r w:rsidR="009626C1">
        <w:rPr>
          <w:rFonts w:ascii="Calibri" w:hAnsi="Calibri"/>
          <w:color w:val="000000"/>
          <w:sz w:val="22"/>
          <w:szCs w:val="22"/>
        </w:rPr>
        <w:fldChar w:fldCharType="end"/>
      </w:r>
      <w:r w:rsidRPr="00B10384">
        <w:rPr>
          <w:rFonts w:ascii="Calibri" w:hAnsi="Calibri"/>
          <w:color w:val="000000"/>
          <w:sz w:val="22"/>
          <w:szCs w:val="22"/>
        </w:rPr>
        <w:t xml:space="preserve">. </w:t>
      </w:r>
      <w:r>
        <w:rPr>
          <w:rFonts w:ascii="Calibri" w:hAnsi="Calibri"/>
          <w:color w:val="000000"/>
          <w:sz w:val="22"/>
          <w:szCs w:val="22"/>
        </w:rPr>
        <w:t>W</w:t>
      </w:r>
      <w:r w:rsidRPr="00B10384">
        <w:rPr>
          <w:rFonts w:ascii="Calibri" w:hAnsi="Calibri"/>
          <w:color w:val="000000"/>
          <w:sz w:val="22"/>
          <w:szCs w:val="22"/>
        </w:rPr>
        <w:t>e assume this is the prevalence of undisclosed risks in the control group for our study</w:t>
      </w:r>
      <w:r>
        <w:rPr>
          <w:rFonts w:ascii="Calibri" w:hAnsi="Calibri"/>
          <w:color w:val="000000"/>
          <w:sz w:val="22"/>
          <w:szCs w:val="22"/>
        </w:rPr>
        <w:t>. The sample size (as described below) will include 350 HIV confirmed positive donors, 500 HCV confirmed positive donors, 500 HBV confirmed positive donors, 300 HTLV confirmed positive donors. T</w:t>
      </w:r>
      <w:r w:rsidRPr="00B10384">
        <w:rPr>
          <w:rFonts w:ascii="Calibri" w:hAnsi="Calibri"/>
          <w:color w:val="000000"/>
          <w:sz w:val="22"/>
          <w:szCs w:val="22"/>
        </w:rPr>
        <w:t xml:space="preserve">he table below </w:t>
      </w:r>
      <w:r>
        <w:rPr>
          <w:rFonts w:ascii="Calibri" w:hAnsi="Calibri"/>
          <w:color w:val="000000"/>
          <w:sz w:val="22"/>
          <w:szCs w:val="22"/>
        </w:rPr>
        <w:t xml:space="preserve">shows </w:t>
      </w:r>
      <w:r w:rsidRPr="00B10384">
        <w:rPr>
          <w:rFonts w:ascii="Calibri" w:hAnsi="Calibri"/>
          <w:color w:val="000000"/>
          <w:sz w:val="22"/>
          <w:szCs w:val="22"/>
        </w:rPr>
        <w:t xml:space="preserve">the </w:t>
      </w:r>
      <w:r>
        <w:rPr>
          <w:rFonts w:ascii="Calibri" w:hAnsi="Calibri"/>
          <w:color w:val="000000"/>
          <w:sz w:val="22"/>
          <w:szCs w:val="22"/>
        </w:rPr>
        <w:t xml:space="preserve">power (of an </w:t>
      </w:r>
      <w:r w:rsidRPr="00B10384">
        <w:rPr>
          <w:rFonts w:ascii="Calibri" w:hAnsi="Calibri"/>
          <w:color w:val="000000"/>
          <w:sz w:val="22"/>
          <w:szCs w:val="22"/>
        </w:rPr>
        <w:t>α=0.05</w:t>
      </w:r>
      <w:r>
        <w:rPr>
          <w:rFonts w:ascii="Calibri" w:hAnsi="Calibri"/>
          <w:color w:val="000000"/>
          <w:sz w:val="22"/>
          <w:szCs w:val="22"/>
        </w:rPr>
        <w:t xml:space="preserve"> level test)</w:t>
      </w:r>
      <w:r w:rsidRPr="00B10384">
        <w:rPr>
          <w:rFonts w:ascii="Calibri" w:hAnsi="Calibri"/>
          <w:color w:val="000000"/>
          <w:sz w:val="22"/>
          <w:szCs w:val="22"/>
        </w:rPr>
        <w:t xml:space="preserve"> to detect significant associations between risk factors with a prevalence of 1.86, 1.0 and 0.5% in controls donors assuming 2,</w:t>
      </w:r>
      <w:r>
        <w:rPr>
          <w:rFonts w:ascii="Calibri" w:hAnsi="Calibri"/>
          <w:color w:val="000000"/>
          <w:sz w:val="22"/>
          <w:szCs w:val="22"/>
        </w:rPr>
        <w:t xml:space="preserve"> 3, </w:t>
      </w:r>
      <w:r w:rsidRPr="00B10384">
        <w:rPr>
          <w:rFonts w:ascii="Calibri" w:hAnsi="Calibri"/>
          <w:color w:val="000000"/>
          <w:sz w:val="22"/>
          <w:szCs w:val="22"/>
        </w:rPr>
        <w:t>5, and 1</w:t>
      </w:r>
      <w:r>
        <w:rPr>
          <w:rFonts w:ascii="Calibri" w:hAnsi="Calibri"/>
          <w:color w:val="000000"/>
          <w:sz w:val="22"/>
          <w:szCs w:val="22"/>
        </w:rPr>
        <w:t>0</w:t>
      </w:r>
      <w:r w:rsidRPr="00B10384">
        <w:rPr>
          <w:rFonts w:ascii="Calibri" w:hAnsi="Calibri"/>
          <w:color w:val="000000"/>
          <w:sz w:val="22"/>
          <w:szCs w:val="22"/>
        </w:rPr>
        <w:t>-fold higher prevalence of the same risk factors in confirmed positive donors</w:t>
      </w:r>
      <w:r>
        <w:rPr>
          <w:rFonts w:ascii="Calibri" w:hAnsi="Calibri"/>
          <w:color w:val="000000"/>
          <w:sz w:val="22"/>
          <w:szCs w:val="22"/>
        </w:rPr>
        <w:t>, by the four infectious markers</w:t>
      </w:r>
      <w:r w:rsidRPr="00B10384">
        <w:rPr>
          <w:rFonts w:ascii="Calibri" w:hAnsi="Calibri"/>
          <w:color w:val="000000"/>
          <w:sz w:val="22"/>
          <w:szCs w:val="22"/>
        </w:rPr>
        <w:t xml:space="preserve"> (Table 4). The higher the prevalence of the risk behaviors</w:t>
      </w:r>
      <w:r>
        <w:rPr>
          <w:rFonts w:ascii="Calibri" w:hAnsi="Calibri"/>
          <w:color w:val="000000"/>
          <w:sz w:val="22"/>
          <w:szCs w:val="22"/>
        </w:rPr>
        <w:t xml:space="preserve"> is</w:t>
      </w:r>
      <w:r w:rsidRPr="00B10384">
        <w:rPr>
          <w:rFonts w:ascii="Calibri" w:hAnsi="Calibri"/>
          <w:color w:val="000000"/>
          <w:sz w:val="22"/>
          <w:szCs w:val="22"/>
        </w:rPr>
        <w:t xml:space="preserve"> in the donor population and the larger the excess risk in conf</w:t>
      </w:r>
      <w:r>
        <w:rPr>
          <w:rFonts w:ascii="Calibri" w:hAnsi="Calibri"/>
          <w:color w:val="000000"/>
          <w:sz w:val="22"/>
          <w:szCs w:val="22"/>
        </w:rPr>
        <w:t>irmed positive donors the higher the power will be to detect a significant difference</w:t>
      </w:r>
      <w:r w:rsidRPr="00B10384">
        <w:rPr>
          <w:rFonts w:ascii="Calibri" w:hAnsi="Calibri"/>
          <w:color w:val="000000"/>
          <w:sz w:val="22"/>
          <w:szCs w:val="22"/>
        </w:rPr>
        <w:t xml:space="preserve">. </w:t>
      </w:r>
    </w:p>
    <w:p w:rsidR="00AA49C5" w:rsidRPr="00B10384" w:rsidRDefault="00AA49C5" w:rsidP="003E2483">
      <w:pPr>
        <w:rPr>
          <w:rFonts w:ascii="Calibri" w:hAnsi="Calibri"/>
          <w:color w:val="000000"/>
          <w:sz w:val="22"/>
          <w:szCs w:val="22"/>
        </w:rPr>
      </w:pPr>
      <w:r w:rsidRPr="00B10384">
        <w:rPr>
          <w:rFonts w:ascii="Calibri" w:hAnsi="Calibri"/>
          <w:color w:val="000000"/>
          <w:sz w:val="22"/>
          <w:szCs w:val="22"/>
        </w:rPr>
        <w:t xml:space="preserve"> </w:t>
      </w:r>
    </w:p>
    <w:p w:rsidR="00AA49C5" w:rsidRPr="00B10384" w:rsidRDefault="00AA49C5" w:rsidP="003E2483">
      <w:pPr>
        <w:rPr>
          <w:rFonts w:ascii="Calibri" w:hAnsi="Calibri"/>
          <w:color w:val="000000"/>
          <w:sz w:val="22"/>
          <w:szCs w:val="22"/>
        </w:rPr>
      </w:pPr>
      <w:r w:rsidRPr="00B10384">
        <w:rPr>
          <w:rFonts w:ascii="Calibri" w:hAnsi="Calibri"/>
          <w:color w:val="000000"/>
          <w:sz w:val="22"/>
          <w:szCs w:val="22"/>
        </w:rPr>
        <w:t xml:space="preserve">Table 4. </w:t>
      </w:r>
      <w:r>
        <w:rPr>
          <w:rFonts w:ascii="Calibri" w:hAnsi="Calibri"/>
          <w:color w:val="000000"/>
          <w:sz w:val="22"/>
          <w:szCs w:val="22"/>
        </w:rPr>
        <w:t xml:space="preserve">Power </w:t>
      </w:r>
      <w:r w:rsidRPr="00B10384">
        <w:rPr>
          <w:rFonts w:ascii="Calibri" w:hAnsi="Calibri"/>
          <w:color w:val="000000"/>
          <w:sz w:val="22"/>
          <w:szCs w:val="22"/>
        </w:rPr>
        <w:t>for various risk factor prevalence combinations in controls and cases.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980"/>
        <w:gridCol w:w="1260"/>
        <w:gridCol w:w="1080"/>
        <w:gridCol w:w="1080"/>
        <w:gridCol w:w="1080"/>
      </w:tblGrid>
      <w:tr w:rsidR="00AA49C5" w:rsidRPr="00B10384" w:rsidTr="001818EA">
        <w:tc>
          <w:tcPr>
            <w:tcW w:w="2268" w:type="dxa"/>
            <w:vMerge w:val="restart"/>
          </w:tcPr>
          <w:p w:rsidR="00AA49C5" w:rsidRPr="00B10384" w:rsidRDefault="00AA49C5" w:rsidP="001818EA">
            <w:pPr>
              <w:jc w:val="center"/>
              <w:rPr>
                <w:rFonts w:ascii="Calibri" w:hAnsi="Calibri"/>
                <w:b/>
                <w:color w:val="000000"/>
              </w:rPr>
            </w:pPr>
            <w:r>
              <w:rPr>
                <w:rFonts w:ascii="Calibri" w:hAnsi="Calibri"/>
                <w:b/>
                <w:color w:val="000000"/>
                <w:sz w:val="22"/>
                <w:szCs w:val="22"/>
              </w:rPr>
              <w:t>Infectious Marker</w:t>
            </w:r>
            <w:r>
              <w:rPr>
                <w:rFonts w:ascii="Calibri" w:hAnsi="Calibri"/>
                <w:b/>
                <w:color w:val="000000"/>
                <w:sz w:val="22"/>
                <w:szCs w:val="22"/>
              </w:rPr>
              <w:br/>
              <w:t>case/control sample sizes</w:t>
            </w:r>
          </w:p>
        </w:tc>
        <w:tc>
          <w:tcPr>
            <w:tcW w:w="1980" w:type="dxa"/>
          </w:tcPr>
          <w:p w:rsidR="00AA49C5" w:rsidRPr="00B10384" w:rsidRDefault="00AA49C5" w:rsidP="001818EA">
            <w:pPr>
              <w:jc w:val="center"/>
              <w:rPr>
                <w:rFonts w:ascii="Calibri" w:hAnsi="Calibri"/>
                <w:b/>
                <w:color w:val="000000"/>
              </w:rPr>
            </w:pPr>
            <w:r w:rsidRPr="00B10384">
              <w:rPr>
                <w:rFonts w:ascii="Calibri" w:hAnsi="Calibri"/>
                <w:b/>
                <w:color w:val="000000"/>
                <w:sz w:val="22"/>
                <w:szCs w:val="22"/>
              </w:rPr>
              <w:t xml:space="preserve">Prevalence of risk </w:t>
            </w:r>
          </w:p>
          <w:p w:rsidR="00AA49C5" w:rsidRPr="00B10384" w:rsidRDefault="00AA49C5" w:rsidP="001818EA">
            <w:pPr>
              <w:jc w:val="center"/>
              <w:rPr>
                <w:rFonts w:ascii="Calibri" w:hAnsi="Calibri"/>
                <w:b/>
                <w:color w:val="000000"/>
              </w:rPr>
            </w:pPr>
            <w:r w:rsidRPr="00B10384">
              <w:rPr>
                <w:rFonts w:ascii="Calibri" w:hAnsi="Calibri"/>
                <w:b/>
                <w:color w:val="000000"/>
                <w:sz w:val="22"/>
                <w:szCs w:val="22"/>
              </w:rPr>
              <w:t>factor in controls</w:t>
            </w:r>
          </w:p>
        </w:tc>
        <w:tc>
          <w:tcPr>
            <w:tcW w:w="4500" w:type="dxa"/>
            <w:gridSpan w:val="4"/>
          </w:tcPr>
          <w:p w:rsidR="00AA49C5" w:rsidRPr="00B10384" w:rsidRDefault="00AA49C5" w:rsidP="001818EA">
            <w:pPr>
              <w:jc w:val="center"/>
              <w:rPr>
                <w:rFonts w:ascii="Calibri" w:hAnsi="Calibri"/>
                <w:b/>
                <w:color w:val="000000"/>
              </w:rPr>
            </w:pPr>
            <w:r w:rsidRPr="00B10384">
              <w:rPr>
                <w:rFonts w:ascii="Calibri" w:hAnsi="Calibri"/>
                <w:b/>
                <w:color w:val="000000"/>
                <w:sz w:val="22"/>
                <w:szCs w:val="22"/>
              </w:rPr>
              <w:t>Odds ratio to detect in cases</w:t>
            </w:r>
          </w:p>
        </w:tc>
      </w:tr>
      <w:tr w:rsidR="00AA49C5" w:rsidRPr="00B10384" w:rsidTr="001818EA">
        <w:tc>
          <w:tcPr>
            <w:tcW w:w="2268" w:type="dxa"/>
            <w:vMerge/>
          </w:tcPr>
          <w:p w:rsidR="00AA49C5" w:rsidRPr="00B10384" w:rsidRDefault="00AA49C5" w:rsidP="001818EA">
            <w:pPr>
              <w:jc w:val="center"/>
              <w:rPr>
                <w:rFonts w:ascii="Calibri" w:hAnsi="Calibri"/>
                <w:b/>
                <w:color w:val="000000"/>
              </w:rPr>
            </w:pPr>
          </w:p>
        </w:tc>
        <w:tc>
          <w:tcPr>
            <w:tcW w:w="1980" w:type="dxa"/>
          </w:tcPr>
          <w:p w:rsidR="00AA49C5" w:rsidRPr="00B10384" w:rsidRDefault="00AA49C5" w:rsidP="001818EA">
            <w:pPr>
              <w:jc w:val="center"/>
              <w:rPr>
                <w:rFonts w:ascii="Calibri" w:hAnsi="Calibri"/>
                <w:b/>
                <w:color w:val="000000"/>
              </w:rPr>
            </w:pPr>
          </w:p>
        </w:tc>
        <w:tc>
          <w:tcPr>
            <w:tcW w:w="1260" w:type="dxa"/>
          </w:tcPr>
          <w:p w:rsidR="00AA49C5" w:rsidRPr="00B10384" w:rsidRDefault="00AA49C5" w:rsidP="001818EA">
            <w:pPr>
              <w:jc w:val="center"/>
              <w:rPr>
                <w:rFonts w:ascii="Calibri" w:hAnsi="Calibri"/>
                <w:b/>
                <w:color w:val="000000"/>
              </w:rPr>
            </w:pPr>
            <w:r w:rsidRPr="00B10384">
              <w:rPr>
                <w:rFonts w:ascii="Calibri" w:hAnsi="Calibri"/>
                <w:b/>
                <w:color w:val="000000"/>
                <w:sz w:val="22"/>
                <w:szCs w:val="22"/>
              </w:rPr>
              <w:t>10</w:t>
            </w:r>
          </w:p>
        </w:tc>
        <w:tc>
          <w:tcPr>
            <w:tcW w:w="1080" w:type="dxa"/>
          </w:tcPr>
          <w:p w:rsidR="00AA49C5" w:rsidRPr="00B10384" w:rsidRDefault="00AA49C5" w:rsidP="001818EA">
            <w:pPr>
              <w:jc w:val="center"/>
              <w:rPr>
                <w:rFonts w:ascii="Calibri" w:hAnsi="Calibri"/>
                <w:b/>
                <w:color w:val="000000"/>
              </w:rPr>
            </w:pPr>
            <w:r w:rsidRPr="00B10384">
              <w:rPr>
                <w:rFonts w:ascii="Calibri" w:hAnsi="Calibri"/>
                <w:b/>
                <w:color w:val="000000"/>
                <w:sz w:val="22"/>
                <w:szCs w:val="22"/>
              </w:rPr>
              <w:t>5</w:t>
            </w:r>
          </w:p>
        </w:tc>
        <w:tc>
          <w:tcPr>
            <w:tcW w:w="1080" w:type="dxa"/>
          </w:tcPr>
          <w:p w:rsidR="00AA49C5" w:rsidRPr="00B10384" w:rsidRDefault="00AA49C5" w:rsidP="001818EA">
            <w:pPr>
              <w:jc w:val="center"/>
              <w:rPr>
                <w:rFonts w:ascii="Calibri" w:hAnsi="Calibri"/>
                <w:b/>
                <w:color w:val="000000"/>
              </w:rPr>
            </w:pPr>
            <w:r>
              <w:rPr>
                <w:rFonts w:ascii="Calibri" w:hAnsi="Calibri"/>
                <w:b/>
                <w:color w:val="000000"/>
                <w:sz w:val="22"/>
                <w:szCs w:val="22"/>
              </w:rPr>
              <w:t>3</w:t>
            </w:r>
          </w:p>
        </w:tc>
        <w:tc>
          <w:tcPr>
            <w:tcW w:w="1080" w:type="dxa"/>
          </w:tcPr>
          <w:p w:rsidR="00AA49C5" w:rsidRPr="00B10384" w:rsidRDefault="00AA49C5" w:rsidP="001818EA">
            <w:pPr>
              <w:jc w:val="center"/>
              <w:rPr>
                <w:rFonts w:ascii="Calibri" w:hAnsi="Calibri"/>
                <w:b/>
                <w:color w:val="000000"/>
              </w:rPr>
            </w:pPr>
            <w:r w:rsidRPr="00B10384">
              <w:rPr>
                <w:rFonts w:ascii="Calibri" w:hAnsi="Calibri"/>
                <w:b/>
                <w:color w:val="000000"/>
                <w:sz w:val="22"/>
                <w:szCs w:val="22"/>
              </w:rPr>
              <w:t>2</w:t>
            </w:r>
          </w:p>
        </w:tc>
      </w:tr>
      <w:tr w:rsidR="00AA49C5" w:rsidRPr="00B10384" w:rsidTr="001818EA">
        <w:tc>
          <w:tcPr>
            <w:tcW w:w="2268" w:type="dxa"/>
          </w:tcPr>
          <w:p w:rsidR="00AA49C5" w:rsidRPr="00B10384" w:rsidRDefault="00AA49C5" w:rsidP="001818EA">
            <w:pPr>
              <w:jc w:val="center"/>
              <w:rPr>
                <w:rFonts w:ascii="Calibri" w:hAnsi="Calibri"/>
                <w:b/>
                <w:color w:val="000000"/>
              </w:rPr>
            </w:pPr>
          </w:p>
        </w:tc>
        <w:tc>
          <w:tcPr>
            <w:tcW w:w="1980" w:type="dxa"/>
          </w:tcPr>
          <w:p w:rsidR="00AA49C5" w:rsidRPr="00B10384" w:rsidRDefault="00AA49C5" w:rsidP="001818EA">
            <w:pPr>
              <w:jc w:val="center"/>
              <w:rPr>
                <w:rFonts w:ascii="Calibri" w:hAnsi="Calibri"/>
                <w:b/>
                <w:color w:val="000000"/>
              </w:rPr>
            </w:pPr>
          </w:p>
        </w:tc>
        <w:tc>
          <w:tcPr>
            <w:tcW w:w="1260" w:type="dxa"/>
          </w:tcPr>
          <w:p w:rsidR="00AA49C5" w:rsidRPr="00B10384" w:rsidRDefault="00AA49C5" w:rsidP="001818EA">
            <w:pPr>
              <w:jc w:val="center"/>
              <w:rPr>
                <w:rFonts w:ascii="Calibri" w:hAnsi="Calibri"/>
                <w:color w:val="000000"/>
              </w:rPr>
            </w:pPr>
          </w:p>
        </w:tc>
        <w:tc>
          <w:tcPr>
            <w:tcW w:w="1080" w:type="dxa"/>
          </w:tcPr>
          <w:p w:rsidR="00AA49C5" w:rsidRPr="00B10384" w:rsidRDefault="00AA49C5" w:rsidP="001818EA">
            <w:pPr>
              <w:jc w:val="center"/>
              <w:rPr>
                <w:rFonts w:ascii="Calibri" w:hAnsi="Calibri"/>
                <w:color w:val="000000"/>
              </w:rPr>
            </w:pPr>
          </w:p>
        </w:tc>
        <w:tc>
          <w:tcPr>
            <w:tcW w:w="1080" w:type="dxa"/>
          </w:tcPr>
          <w:p w:rsidR="00AA49C5" w:rsidRPr="00B10384" w:rsidRDefault="00AA49C5" w:rsidP="001818EA">
            <w:pPr>
              <w:jc w:val="center"/>
              <w:rPr>
                <w:rFonts w:ascii="Calibri" w:hAnsi="Calibri"/>
                <w:color w:val="000000"/>
              </w:rPr>
            </w:pPr>
          </w:p>
        </w:tc>
        <w:tc>
          <w:tcPr>
            <w:tcW w:w="1080" w:type="dxa"/>
          </w:tcPr>
          <w:p w:rsidR="00AA49C5" w:rsidRPr="00B10384" w:rsidRDefault="00AA49C5" w:rsidP="001818EA">
            <w:pPr>
              <w:jc w:val="center"/>
              <w:rPr>
                <w:rFonts w:ascii="Calibri" w:hAnsi="Calibri"/>
                <w:color w:val="000000"/>
              </w:rPr>
            </w:pPr>
          </w:p>
        </w:tc>
      </w:tr>
      <w:tr w:rsidR="00AA49C5" w:rsidRPr="00B10384" w:rsidTr="001818EA">
        <w:tc>
          <w:tcPr>
            <w:tcW w:w="2268" w:type="dxa"/>
            <w:vMerge w:val="restart"/>
          </w:tcPr>
          <w:p w:rsidR="00AA49C5" w:rsidRPr="00771C9A" w:rsidRDefault="00AA49C5" w:rsidP="001818EA">
            <w:pPr>
              <w:jc w:val="center"/>
              <w:rPr>
                <w:rFonts w:ascii="Calibri" w:hAnsi="Calibri"/>
                <w:color w:val="000000"/>
              </w:rPr>
            </w:pPr>
            <w:r w:rsidRPr="00771C9A">
              <w:rPr>
                <w:rFonts w:ascii="Calibri" w:hAnsi="Calibri"/>
                <w:color w:val="000000"/>
                <w:sz w:val="22"/>
                <w:szCs w:val="22"/>
              </w:rPr>
              <w:t>HIV</w:t>
            </w:r>
            <w:r w:rsidRPr="00771C9A">
              <w:rPr>
                <w:rFonts w:ascii="Calibri" w:hAnsi="Calibri"/>
                <w:color w:val="000000"/>
                <w:sz w:val="22"/>
                <w:szCs w:val="22"/>
              </w:rPr>
              <w:br/>
              <w:t>350/2500</w:t>
            </w: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1.86%</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91.3</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51.3</w:t>
            </w:r>
          </w:p>
        </w:tc>
      </w:tr>
      <w:tr w:rsidR="00AA49C5" w:rsidRPr="00B10384" w:rsidTr="001818EA">
        <w:tc>
          <w:tcPr>
            <w:tcW w:w="2268" w:type="dxa"/>
            <w:vMerge/>
          </w:tcPr>
          <w:p w:rsidR="00AA49C5" w:rsidRPr="00771C9A" w:rsidRDefault="00AA49C5" w:rsidP="001818EA">
            <w:pPr>
              <w:jc w:val="center"/>
              <w:rPr>
                <w:rFonts w:ascii="Calibri" w:hAnsi="Calibri"/>
                <w:color w:val="000000"/>
              </w:rPr>
            </w:pP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1.0%</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97.6</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72.1</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32.2</w:t>
            </w:r>
          </w:p>
        </w:tc>
      </w:tr>
      <w:tr w:rsidR="00AA49C5" w:rsidRPr="00B10384" w:rsidTr="001818EA">
        <w:tc>
          <w:tcPr>
            <w:tcW w:w="2268" w:type="dxa"/>
            <w:vMerge/>
          </w:tcPr>
          <w:p w:rsidR="00AA49C5" w:rsidRPr="00771C9A" w:rsidRDefault="00AA49C5" w:rsidP="001818EA">
            <w:pPr>
              <w:jc w:val="center"/>
              <w:rPr>
                <w:rFonts w:ascii="Calibri" w:hAnsi="Calibri"/>
                <w:color w:val="000000"/>
              </w:rPr>
            </w:pP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0.5%</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99.5</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83.9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46.7</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18.3</w:t>
            </w:r>
          </w:p>
        </w:tc>
      </w:tr>
      <w:tr w:rsidR="00AA49C5" w:rsidRPr="00B10384" w:rsidTr="001818EA">
        <w:tc>
          <w:tcPr>
            <w:tcW w:w="2268" w:type="dxa"/>
          </w:tcPr>
          <w:p w:rsidR="00AA49C5" w:rsidRPr="00771C9A" w:rsidRDefault="00AA49C5" w:rsidP="001818EA">
            <w:pPr>
              <w:jc w:val="center"/>
              <w:rPr>
                <w:rFonts w:ascii="Calibri" w:hAnsi="Calibri"/>
                <w:b/>
                <w:color w:val="000000"/>
              </w:rPr>
            </w:pPr>
          </w:p>
        </w:tc>
        <w:tc>
          <w:tcPr>
            <w:tcW w:w="1980" w:type="dxa"/>
          </w:tcPr>
          <w:p w:rsidR="00AA49C5" w:rsidRPr="00771C9A" w:rsidRDefault="00AA49C5" w:rsidP="001818EA">
            <w:pPr>
              <w:jc w:val="center"/>
              <w:rPr>
                <w:rFonts w:ascii="Calibri" w:hAnsi="Calibri"/>
                <w:b/>
                <w:color w:val="000000"/>
              </w:rPr>
            </w:pPr>
          </w:p>
        </w:tc>
        <w:tc>
          <w:tcPr>
            <w:tcW w:w="1260" w:type="dxa"/>
          </w:tcPr>
          <w:p w:rsidR="00AA49C5" w:rsidRPr="00771C9A" w:rsidRDefault="00AA49C5" w:rsidP="001818EA">
            <w:pPr>
              <w:jc w:val="center"/>
              <w:rPr>
                <w:rFonts w:ascii="Calibri" w:hAnsi="Calibri"/>
                <w:b/>
                <w:color w:val="000000"/>
              </w:rPr>
            </w:pPr>
          </w:p>
        </w:tc>
        <w:tc>
          <w:tcPr>
            <w:tcW w:w="1080" w:type="dxa"/>
          </w:tcPr>
          <w:p w:rsidR="00AA49C5" w:rsidRPr="00771C9A" w:rsidRDefault="00AA49C5" w:rsidP="001818EA">
            <w:pPr>
              <w:jc w:val="center"/>
              <w:rPr>
                <w:rFonts w:ascii="Calibri" w:hAnsi="Calibri"/>
                <w:color w:val="000000"/>
              </w:rPr>
            </w:pPr>
          </w:p>
        </w:tc>
        <w:tc>
          <w:tcPr>
            <w:tcW w:w="1080" w:type="dxa"/>
          </w:tcPr>
          <w:p w:rsidR="00AA49C5" w:rsidRPr="00771C9A" w:rsidRDefault="00AA49C5" w:rsidP="001818EA">
            <w:pPr>
              <w:jc w:val="center"/>
              <w:rPr>
                <w:rFonts w:ascii="Calibri" w:hAnsi="Calibri"/>
                <w:b/>
                <w:i/>
                <w:color w:val="000000"/>
                <w:u w:val="single"/>
              </w:rPr>
            </w:pPr>
          </w:p>
        </w:tc>
        <w:tc>
          <w:tcPr>
            <w:tcW w:w="1080" w:type="dxa"/>
          </w:tcPr>
          <w:p w:rsidR="00AA49C5" w:rsidRPr="00771C9A" w:rsidRDefault="00AA49C5" w:rsidP="001818EA">
            <w:pPr>
              <w:jc w:val="center"/>
              <w:rPr>
                <w:rFonts w:ascii="Calibri" w:hAnsi="Calibri"/>
                <w:color w:val="000000"/>
              </w:rPr>
            </w:pPr>
          </w:p>
        </w:tc>
      </w:tr>
      <w:tr w:rsidR="00AA49C5" w:rsidRPr="00B10384" w:rsidTr="001818EA">
        <w:tc>
          <w:tcPr>
            <w:tcW w:w="2268" w:type="dxa"/>
            <w:vMerge w:val="restart"/>
          </w:tcPr>
          <w:p w:rsidR="00AA49C5" w:rsidRPr="00771C9A" w:rsidRDefault="00AA49C5" w:rsidP="001818EA">
            <w:pPr>
              <w:jc w:val="center"/>
              <w:rPr>
                <w:rFonts w:ascii="Calibri" w:hAnsi="Calibri"/>
                <w:color w:val="000000"/>
              </w:rPr>
            </w:pPr>
            <w:r w:rsidRPr="00771C9A">
              <w:rPr>
                <w:rFonts w:ascii="Calibri" w:hAnsi="Calibri"/>
                <w:color w:val="000000"/>
                <w:sz w:val="22"/>
                <w:szCs w:val="22"/>
              </w:rPr>
              <w:t>HCV and HBV</w:t>
            </w:r>
            <w:r w:rsidRPr="00771C9A">
              <w:rPr>
                <w:rFonts w:ascii="Calibri" w:hAnsi="Calibri"/>
                <w:color w:val="000000"/>
                <w:sz w:val="22"/>
                <w:szCs w:val="22"/>
              </w:rPr>
              <w:br/>
              <w:t>500/2500</w:t>
            </w: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1.86%</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96.7</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62.3</w:t>
            </w:r>
          </w:p>
        </w:tc>
      </w:tr>
      <w:tr w:rsidR="00AA49C5" w:rsidRPr="00B10384" w:rsidTr="001818EA">
        <w:tc>
          <w:tcPr>
            <w:tcW w:w="2268" w:type="dxa"/>
            <w:vMerge/>
          </w:tcPr>
          <w:p w:rsidR="00AA49C5" w:rsidRPr="00771C9A" w:rsidRDefault="00AA49C5" w:rsidP="001818EA">
            <w:pPr>
              <w:jc w:val="center"/>
              <w:rPr>
                <w:rFonts w:ascii="Calibri" w:hAnsi="Calibri"/>
                <w:color w:val="000000"/>
              </w:rPr>
            </w:pP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1.0%</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99.4</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82.3</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39.8</w:t>
            </w:r>
          </w:p>
        </w:tc>
      </w:tr>
      <w:tr w:rsidR="00AA49C5" w:rsidRPr="00B10384" w:rsidTr="001818EA">
        <w:tc>
          <w:tcPr>
            <w:tcW w:w="2268" w:type="dxa"/>
            <w:vMerge/>
          </w:tcPr>
          <w:p w:rsidR="00AA49C5" w:rsidRPr="00771C9A" w:rsidRDefault="00AA49C5" w:rsidP="001818EA">
            <w:pPr>
              <w:jc w:val="center"/>
              <w:rPr>
                <w:rFonts w:ascii="Calibri" w:hAnsi="Calibri"/>
                <w:color w:val="000000"/>
              </w:rPr>
            </w:pP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0.5%</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91.4</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56.1</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22.4</w:t>
            </w:r>
          </w:p>
        </w:tc>
      </w:tr>
      <w:tr w:rsidR="00AA49C5" w:rsidRPr="00B10384" w:rsidTr="001818EA">
        <w:tc>
          <w:tcPr>
            <w:tcW w:w="2268" w:type="dxa"/>
          </w:tcPr>
          <w:p w:rsidR="00AA49C5" w:rsidRPr="00771C9A" w:rsidRDefault="00AA49C5" w:rsidP="001818EA">
            <w:pPr>
              <w:jc w:val="center"/>
              <w:rPr>
                <w:rFonts w:ascii="Calibri" w:hAnsi="Calibri"/>
                <w:b/>
                <w:color w:val="000000"/>
              </w:rPr>
            </w:pPr>
          </w:p>
        </w:tc>
        <w:tc>
          <w:tcPr>
            <w:tcW w:w="1980" w:type="dxa"/>
          </w:tcPr>
          <w:p w:rsidR="00AA49C5" w:rsidRPr="00771C9A" w:rsidRDefault="00AA49C5" w:rsidP="001818EA">
            <w:pPr>
              <w:jc w:val="center"/>
              <w:rPr>
                <w:rFonts w:ascii="Calibri" w:hAnsi="Calibri"/>
                <w:b/>
                <w:color w:val="000000"/>
              </w:rPr>
            </w:pPr>
          </w:p>
        </w:tc>
        <w:tc>
          <w:tcPr>
            <w:tcW w:w="1260" w:type="dxa"/>
          </w:tcPr>
          <w:p w:rsidR="00AA49C5" w:rsidRPr="00771C9A" w:rsidRDefault="00AA49C5" w:rsidP="001818EA">
            <w:pPr>
              <w:jc w:val="center"/>
              <w:rPr>
                <w:rFonts w:ascii="Calibri" w:hAnsi="Calibri"/>
                <w:b/>
                <w:color w:val="000000"/>
              </w:rPr>
            </w:pPr>
          </w:p>
        </w:tc>
        <w:tc>
          <w:tcPr>
            <w:tcW w:w="1080" w:type="dxa"/>
          </w:tcPr>
          <w:p w:rsidR="00AA49C5" w:rsidRPr="00771C9A" w:rsidRDefault="00AA49C5" w:rsidP="001818EA">
            <w:pPr>
              <w:jc w:val="center"/>
              <w:rPr>
                <w:rFonts w:ascii="Calibri" w:hAnsi="Calibri"/>
                <w:color w:val="000000"/>
              </w:rPr>
            </w:pPr>
          </w:p>
        </w:tc>
        <w:tc>
          <w:tcPr>
            <w:tcW w:w="1080" w:type="dxa"/>
          </w:tcPr>
          <w:p w:rsidR="00AA49C5" w:rsidRPr="00771C9A" w:rsidRDefault="00AA49C5" w:rsidP="001818EA">
            <w:pPr>
              <w:jc w:val="center"/>
              <w:rPr>
                <w:rFonts w:ascii="Calibri" w:hAnsi="Calibri"/>
                <w:b/>
                <w:i/>
                <w:color w:val="000000"/>
                <w:u w:val="single"/>
              </w:rPr>
            </w:pPr>
          </w:p>
        </w:tc>
        <w:tc>
          <w:tcPr>
            <w:tcW w:w="1080" w:type="dxa"/>
          </w:tcPr>
          <w:p w:rsidR="00AA49C5" w:rsidRPr="00771C9A" w:rsidRDefault="00AA49C5" w:rsidP="001818EA">
            <w:pPr>
              <w:jc w:val="center"/>
              <w:rPr>
                <w:rFonts w:ascii="Calibri" w:hAnsi="Calibri"/>
                <w:color w:val="000000"/>
              </w:rPr>
            </w:pPr>
          </w:p>
        </w:tc>
      </w:tr>
      <w:tr w:rsidR="00AA49C5" w:rsidRPr="00B10384" w:rsidTr="001818EA">
        <w:tc>
          <w:tcPr>
            <w:tcW w:w="2268" w:type="dxa"/>
            <w:vMerge w:val="restart"/>
          </w:tcPr>
          <w:p w:rsidR="00AA49C5" w:rsidRPr="00771C9A" w:rsidRDefault="00AA49C5" w:rsidP="001818EA">
            <w:pPr>
              <w:jc w:val="center"/>
              <w:rPr>
                <w:rFonts w:ascii="Calibri" w:hAnsi="Calibri"/>
                <w:color w:val="000000"/>
              </w:rPr>
            </w:pPr>
            <w:r w:rsidRPr="00771C9A">
              <w:rPr>
                <w:rFonts w:ascii="Calibri" w:hAnsi="Calibri"/>
                <w:color w:val="000000"/>
                <w:sz w:val="22"/>
                <w:szCs w:val="22"/>
              </w:rPr>
              <w:t>HTLV</w:t>
            </w:r>
            <w:r w:rsidRPr="00771C9A">
              <w:rPr>
                <w:rFonts w:ascii="Calibri" w:hAnsi="Calibri"/>
                <w:color w:val="000000"/>
                <w:sz w:val="22"/>
                <w:szCs w:val="22"/>
              </w:rPr>
              <w:br/>
              <w:t>300/2500</w:t>
            </w: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1.86%</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99.8</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88.0</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46.7</w:t>
            </w:r>
          </w:p>
        </w:tc>
      </w:tr>
      <w:tr w:rsidR="00AA49C5" w:rsidRPr="00B10384" w:rsidTr="001818EA">
        <w:tc>
          <w:tcPr>
            <w:tcW w:w="2268" w:type="dxa"/>
            <w:vMerge/>
          </w:tcPr>
          <w:p w:rsidR="00AA49C5" w:rsidRPr="00771C9A" w:rsidRDefault="00AA49C5" w:rsidP="001818EA">
            <w:pPr>
              <w:jc w:val="center"/>
              <w:rPr>
                <w:rFonts w:ascii="Calibri" w:hAnsi="Calibri"/>
                <w:color w:val="000000"/>
              </w:rPr>
            </w:pP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1.0%</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&lt;99.9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96.1</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67.3</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29.2</w:t>
            </w:r>
          </w:p>
        </w:tc>
      </w:tr>
      <w:tr w:rsidR="00AA49C5" w:rsidRPr="00B10384" w:rsidTr="001818EA">
        <w:tc>
          <w:tcPr>
            <w:tcW w:w="2268" w:type="dxa"/>
            <w:vMerge/>
          </w:tcPr>
          <w:p w:rsidR="00AA49C5" w:rsidRPr="00771C9A" w:rsidRDefault="00AA49C5" w:rsidP="001818EA">
            <w:pPr>
              <w:jc w:val="center"/>
              <w:rPr>
                <w:rFonts w:ascii="Calibri" w:hAnsi="Calibri"/>
                <w:color w:val="000000"/>
              </w:rPr>
            </w:pPr>
          </w:p>
        </w:tc>
        <w:tc>
          <w:tcPr>
            <w:tcW w:w="19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0.5%</w:t>
            </w:r>
          </w:p>
        </w:tc>
        <w:tc>
          <w:tcPr>
            <w:tcW w:w="126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99.1</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80.0</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42.9</w:t>
            </w:r>
          </w:p>
        </w:tc>
        <w:tc>
          <w:tcPr>
            <w:tcW w:w="1080" w:type="dxa"/>
          </w:tcPr>
          <w:p w:rsidR="00AA49C5" w:rsidRPr="00771C9A" w:rsidRDefault="00AA49C5" w:rsidP="001818EA">
            <w:pPr>
              <w:jc w:val="center"/>
              <w:rPr>
                <w:rFonts w:ascii="Calibri" w:hAnsi="Calibri"/>
                <w:color w:val="000000"/>
              </w:rPr>
            </w:pPr>
            <w:r w:rsidRPr="00771C9A">
              <w:rPr>
                <w:rFonts w:ascii="Calibri" w:hAnsi="Calibri"/>
                <w:color w:val="000000"/>
                <w:sz w:val="22"/>
                <w:szCs w:val="22"/>
              </w:rPr>
              <w:t>16.7</w:t>
            </w:r>
          </w:p>
        </w:tc>
      </w:tr>
      <w:tr w:rsidR="00AA49C5" w:rsidRPr="00B10384" w:rsidTr="001818EA">
        <w:tc>
          <w:tcPr>
            <w:tcW w:w="2268" w:type="dxa"/>
          </w:tcPr>
          <w:p w:rsidR="00AA49C5" w:rsidRPr="00771C9A" w:rsidRDefault="00AA49C5" w:rsidP="001818EA">
            <w:pPr>
              <w:jc w:val="center"/>
              <w:rPr>
                <w:rFonts w:ascii="Calibri" w:hAnsi="Calibri"/>
                <w:b/>
                <w:color w:val="000000"/>
              </w:rPr>
            </w:pPr>
          </w:p>
        </w:tc>
        <w:tc>
          <w:tcPr>
            <w:tcW w:w="1980" w:type="dxa"/>
          </w:tcPr>
          <w:p w:rsidR="00AA49C5" w:rsidRPr="00771C9A" w:rsidRDefault="00AA49C5" w:rsidP="001818EA">
            <w:pPr>
              <w:jc w:val="center"/>
              <w:rPr>
                <w:rFonts w:ascii="Calibri" w:hAnsi="Calibri"/>
                <w:b/>
                <w:color w:val="000000"/>
              </w:rPr>
            </w:pPr>
          </w:p>
        </w:tc>
        <w:tc>
          <w:tcPr>
            <w:tcW w:w="1260" w:type="dxa"/>
          </w:tcPr>
          <w:p w:rsidR="00AA49C5" w:rsidRPr="00771C9A" w:rsidRDefault="00AA49C5" w:rsidP="001818EA">
            <w:pPr>
              <w:jc w:val="center"/>
              <w:rPr>
                <w:rFonts w:ascii="Calibri" w:hAnsi="Calibri"/>
                <w:b/>
                <w:color w:val="000000"/>
              </w:rPr>
            </w:pPr>
          </w:p>
        </w:tc>
        <w:tc>
          <w:tcPr>
            <w:tcW w:w="1080" w:type="dxa"/>
          </w:tcPr>
          <w:p w:rsidR="00AA49C5" w:rsidRPr="00771C9A" w:rsidRDefault="00AA49C5" w:rsidP="001818EA">
            <w:pPr>
              <w:jc w:val="center"/>
              <w:rPr>
                <w:rFonts w:ascii="Calibri" w:hAnsi="Calibri"/>
                <w:color w:val="000000"/>
              </w:rPr>
            </w:pPr>
          </w:p>
        </w:tc>
        <w:tc>
          <w:tcPr>
            <w:tcW w:w="1080" w:type="dxa"/>
          </w:tcPr>
          <w:p w:rsidR="00AA49C5" w:rsidRPr="00771C9A" w:rsidRDefault="00AA49C5" w:rsidP="001818EA">
            <w:pPr>
              <w:jc w:val="center"/>
              <w:rPr>
                <w:rFonts w:ascii="Calibri" w:hAnsi="Calibri"/>
                <w:b/>
                <w:i/>
                <w:color w:val="000000"/>
                <w:u w:val="single"/>
              </w:rPr>
            </w:pPr>
          </w:p>
        </w:tc>
        <w:tc>
          <w:tcPr>
            <w:tcW w:w="1080" w:type="dxa"/>
          </w:tcPr>
          <w:p w:rsidR="00AA49C5" w:rsidRPr="00771C9A" w:rsidRDefault="00AA49C5" w:rsidP="001818EA">
            <w:pPr>
              <w:jc w:val="center"/>
              <w:rPr>
                <w:rFonts w:ascii="Calibri" w:hAnsi="Calibri"/>
                <w:color w:val="000000"/>
              </w:rPr>
            </w:pPr>
          </w:p>
        </w:tc>
      </w:tr>
    </w:tbl>
    <w:p w:rsidR="00AA49C5" w:rsidRPr="00B10384" w:rsidRDefault="00AA49C5" w:rsidP="003E2483">
      <w:pPr>
        <w:rPr>
          <w:rFonts w:ascii="Calibri" w:hAnsi="Calibri"/>
          <w:color w:val="000000"/>
          <w:sz w:val="22"/>
          <w:szCs w:val="22"/>
        </w:rPr>
      </w:pPr>
    </w:p>
    <w:p w:rsidR="00AA49C5" w:rsidRPr="00B10384" w:rsidRDefault="00AA49C5" w:rsidP="003E2483">
      <w:pPr>
        <w:rPr>
          <w:rFonts w:ascii="Calibri" w:hAnsi="Calibri"/>
          <w:color w:val="000000"/>
          <w:sz w:val="22"/>
          <w:szCs w:val="22"/>
        </w:rPr>
      </w:pPr>
      <w:r w:rsidRPr="00B10384">
        <w:rPr>
          <w:rFonts w:ascii="Calibri" w:hAnsi="Calibri"/>
          <w:color w:val="000000"/>
          <w:sz w:val="22"/>
          <w:szCs w:val="22"/>
        </w:rPr>
        <w:t>For HIV risk factors</w:t>
      </w:r>
      <w:r>
        <w:rPr>
          <w:rFonts w:ascii="Calibri" w:hAnsi="Calibri"/>
          <w:color w:val="000000"/>
          <w:sz w:val="22"/>
          <w:szCs w:val="22"/>
        </w:rPr>
        <w:t>, a study of 350</w:t>
      </w:r>
      <w:r w:rsidRPr="00B10384">
        <w:rPr>
          <w:rFonts w:ascii="Calibri" w:hAnsi="Calibri"/>
          <w:color w:val="000000"/>
          <w:sz w:val="22"/>
          <w:szCs w:val="22"/>
        </w:rPr>
        <w:t xml:space="preserve"> confirmed positive donors and </w:t>
      </w:r>
      <w:r>
        <w:rPr>
          <w:rFonts w:ascii="Calibri" w:hAnsi="Calibri"/>
          <w:color w:val="000000"/>
          <w:sz w:val="22"/>
          <w:szCs w:val="22"/>
        </w:rPr>
        <w:t>2500</w:t>
      </w:r>
      <w:r w:rsidRPr="00B10384">
        <w:rPr>
          <w:rFonts w:ascii="Calibri" w:hAnsi="Calibri"/>
          <w:color w:val="000000"/>
          <w:sz w:val="22"/>
          <w:szCs w:val="22"/>
        </w:rPr>
        <w:t xml:space="preserve"> false positive donors will </w:t>
      </w:r>
      <w:r>
        <w:rPr>
          <w:rFonts w:ascii="Calibri" w:hAnsi="Calibri"/>
          <w:color w:val="000000"/>
          <w:sz w:val="22"/>
          <w:szCs w:val="22"/>
        </w:rPr>
        <w:t xml:space="preserve">have more than 80% power to </w:t>
      </w:r>
      <w:r w:rsidRPr="00B10384">
        <w:rPr>
          <w:rFonts w:ascii="Calibri" w:hAnsi="Calibri"/>
          <w:color w:val="000000"/>
          <w:sz w:val="22"/>
          <w:szCs w:val="22"/>
        </w:rPr>
        <w:t xml:space="preserve">be able to </w:t>
      </w:r>
      <w:r w:rsidRPr="001B3DBD">
        <w:rPr>
          <w:rFonts w:ascii="Calibri" w:hAnsi="Calibri"/>
          <w:color w:val="000000"/>
          <w:sz w:val="22"/>
          <w:szCs w:val="22"/>
        </w:rPr>
        <w:t>detect a 5-fold increased</w:t>
      </w:r>
      <w:r w:rsidRPr="00B10384">
        <w:rPr>
          <w:rFonts w:ascii="Calibri" w:hAnsi="Calibri"/>
          <w:color w:val="000000"/>
          <w:sz w:val="22"/>
          <w:szCs w:val="22"/>
        </w:rPr>
        <w:t xml:space="preserve"> pre</w:t>
      </w:r>
      <w:r>
        <w:rPr>
          <w:rFonts w:ascii="Calibri" w:hAnsi="Calibri"/>
          <w:color w:val="000000"/>
          <w:sz w:val="22"/>
          <w:szCs w:val="22"/>
        </w:rPr>
        <w:t>valence of risk factors in true positive cases</w:t>
      </w:r>
      <w:r w:rsidRPr="00B10384">
        <w:rPr>
          <w:rFonts w:ascii="Calibri" w:hAnsi="Calibri"/>
          <w:color w:val="000000"/>
          <w:sz w:val="22"/>
          <w:szCs w:val="22"/>
        </w:rPr>
        <w:t xml:space="preserve"> if t</w:t>
      </w:r>
      <w:r>
        <w:rPr>
          <w:rFonts w:ascii="Calibri" w:hAnsi="Calibri"/>
          <w:color w:val="000000"/>
          <w:sz w:val="22"/>
          <w:szCs w:val="22"/>
        </w:rPr>
        <w:t>he risk factor prevalence is 0.5</w:t>
      </w:r>
      <w:r w:rsidRPr="00B10384">
        <w:rPr>
          <w:rFonts w:ascii="Calibri" w:hAnsi="Calibri"/>
          <w:color w:val="000000"/>
          <w:sz w:val="22"/>
          <w:szCs w:val="22"/>
        </w:rPr>
        <w:t>% or hi</w:t>
      </w:r>
      <w:r>
        <w:rPr>
          <w:rFonts w:ascii="Calibri" w:hAnsi="Calibri"/>
          <w:color w:val="000000"/>
          <w:sz w:val="22"/>
          <w:szCs w:val="22"/>
        </w:rPr>
        <w:t xml:space="preserve">gher in false positive donors. If the risk factor prevalence in false positive donors is the same as reported in the previous REDS study (1.86%) we will have more than sufficient power to detect a 3-fold higher risk factor prevalence in true positive cases. </w:t>
      </w:r>
      <w:r w:rsidRPr="00B10384">
        <w:rPr>
          <w:rFonts w:ascii="Calibri" w:hAnsi="Calibri"/>
          <w:color w:val="000000"/>
          <w:sz w:val="22"/>
          <w:szCs w:val="22"/>
        </w:rPr>
        <w:t>For HT</w:t>
      </w:r>
      <w:r>
        <w:rPr>
          <w:rFonts w:ascii="Calibri" w:hAnsi="Calibri"/>
          <w:color w:val="000000"/>
          <w:sz w:val="22"/>
          <w:szCs w:val="22"/>
        </w:rPr>
        <w:t xml:space="preserve">LV risk factors the power </w:t>
      </w:r>
      <w:r w:rsidRPr="00B10384">
        <w:rPr>
          <w:rFonts w:ascii="Calibri" w:hAnsi="Calibri"/>
          <w:color w:val="000000"/>
          <w:sz w:val="22"/>
          <w:szCs w:val="22"/>
        </w:rPr>
        <w:t>estimates</w:t>
      </w:r>
      <w:r>
        <w:rPr>
          <w:rFonts w:ascii="Calibri" w:hAnsi="Calibri"/>
          <w:color w:val="000000"/>
          <w:sz w:val="22"/>
          <w:szCs w:val="22"/>
        </w:rPr>
        <w:t xml:space="preserve"> are similar, but slightly lower at any given combination of risk factor prevalence in false positive donors and excess risk in true positive donors because of the lower number of HTLV true positive cases (300) we are planning to interview. </w:t>
      </w:r>
    </w:p>
    <w:p w:rsidR="00AA49C5" w:rsidRPr="00B10384" w:rsidRDefault="00AA49C5" w:rsidP="003E2483">
      <w:pPr>
        <w:rPr>
          <w:rFonts w:ascii="Calibri" w:hAnsi="Calibri"/>
          <w:color w:val="000000"/>
          <w:sz w:val="22"/>
          <w:szCs w:val="22"/>
        </w:rPr>
      </w:pPr>
    </w:p>
    <w:p w:rsidR="00AA49C5" w:rsidRPr="00B10384" w:rsidRDefault="00AA49C5" w:rsidP="003E2483">
      <w:pPr>
        <w:rPr>
          <w:rFonts w:ascii="Calibri" w:hAnsi="Calibri"/>
          <w:color w:val="000000"/>
          <w:sz w:val="22"/>
          <w:szCs w:val="22"/>
        </w:rPr>
      </w:pPr>
      <w:r w:rsidRPr="00B10384">
        <w:rPr>
          <w:rFonts w:ascii="Calibri" w:hAnsi="Calibri"/>
          <w:color w:val="000000"/>
          <w:sz w:val="22"/>
          <w:szCs w:val="22"/>
        </w:rPr>
        <w:t>For HCV and HBV risk</w:t>
      </w:r>
      <w:r>
        <w:rPr>
          <w:rFonts w:ascii="Calibri" w:hAnsi="Calibri"/>
          <w:color w:val="000000"/>
          <w:sz w:val="22"/>
          <w:szCs w:val="22"/>
        </w:rPr>
        <w:t xml:space="preserve"> factors a study of 500</w:t>
      </w:r>
      <w:r w:rsidRPr="00B10384">
        <w:rPr>
          <w:rFonts w:ascii="Calibri" w:hAnsi="Calibri"/>
          <w:color w:val="000000"/>
          <w:sz w:val="22"/>
          <w:szCs w:val="22"/>
        </w:rPr>
        <w:t xml:space="preserve"> c</w:t>
      </w:r>
      <w:r>
        <w:rPr>
          <w:rFonts w:ascii="Calibri" w:hAnsi="Calibri"/>
          <w:color w:val="000000"/>
          <w:sz w:val="22"/>
          <w:szCs w:val="22"/>
        </w:rPr>
        <w:t>onfirmed positive donors and 2500</w:t>
      </w:r>
      <w:r w:rsidRPr="00B10384">
        <w:rPr>
          <w:rFonts w:ascii="Calibri" w:hAnsi="Calibri"/>
          <w:color w:val="000000"/>
          <w:sz w:val="22"/>
          <w:szCs w:val="22"/>
        </w:rPr>
        <w:t xml:space="preserve"> false positive donors will </w:t>
      </w:r>
      <w:r>
        <w:rPr>
          <w:rFonts w:ascii="Calibri" w:hAnsi="Calibri"/>
          <w:color w:val="000000"/>
          <w:sz w:val="22"/>
          <w:szCs w:val="22"/>
        </w:rPr>
        <w:t>have sufficient power to be able to detect a 3</w:t>
      </w:r>
      <w:r w:rsidRPr="00B10384">
        <w:rPr>
          <w:rFonts w:ascii="Calibri" w:hAnsi="Calibri"/>
          <w:color w:val="000000"/>
          <w:sz w:val="22"/>
          <w:szCs w:val="22"/>
        </w:rPr>
        <w:t>-fold increase in prevalence of risk factors in cases if t</w:t>
      </w:r>
      <w:r>
        <w:rPr>
          <w:rFonts w:ascii="Calibri" w:hAnsi="Calibri"/>
          <w:color w:val="000000"/>
          <w:sz w:val="22"/>
          <w:szCs w:val="22"/>
        </w:rPr>
        <w:t>he risk factor prevalence is 1.0</w:t>
      </w:r>
      <w:r w:rsidRPr="00B10384">
        <w:rPr>
          <w:rFonts w:ascii="Calibri" w:hAnsi="Calibri"/>
          <w:color w:val="000000"/>
          <w:sz w:val="22"/>
          <w:szCs w:val="22"/>
        </w:rPr>
        <w:t xml:space="preserve">% or higher in false positive donors. </w:t>
      </w:r>
    </w:p>
    <w:p w:rsidR="00AA49C5" w:rsidRPr="00B10384" w:rsidRDefault="00AA49C5" w:rsidP="003E2483">
      <w:pPr>
        <w:rPr>
          <w:rFonts w:ascii="Calibri" w:hAnsi="Calibri"/>
          <w:color w:val="000000"/>
          <w:sz w:val="22"/>
          <w:szCs w:val="22"/>
        </w:rPr>
      </w:pPr>
    </w:p>
    <w:p w:rsidR="00AA49C5" w:rsidRPr="00B10384" w:rsidRDefault="00AA49C5" w:rsidP="003E2483">
      <w:pPr>
        <w:rPr>
          <w:rFonts w:ascii="Calibri" w:hAnsi="Calibri"/>
          <w:bCs/>
          <w:color w:val="000000"/>
          <w:sz w:val="22"/>
          <w:szCs w:val="22"/>
        </w:rPr>
      </w:pPr>
      <w:r w:rsidRPr="00B10384">
        <w:rPr>
          <w:rFonts w:ascii="Calibri" w:hAnsi="Calibri"/>
          <w:color w:val="000000"/>
          <w:sz w:val="22"/>
          <w:szCs w:val="22"/>
        </w:rPr>
        <w:t xml:space="preserve">These </w:t>
      </w:r>
      <w:r>
        <w:rPr>
          <w:rFonts w:ascii="Calibri" w:hAnsi="Calibri"/>
          <w:color w:val="000000"/>
          <w:sz w:val="22"/>
          <w:szCs w:val="22"/>
        </w:rPr>
        <w:t>power analyses</w:t>
      </w:r>
      <w:r w:rsidRPr="00B10384">
        <w:rPr>
          <w:rFonts w:ascii="Calibri" w:hAnsi="Calibri"/>
          <w:color w:val="000000"/>
          <w:sz w:val="22"/>
          <w:szCs w:val="22"/>
        </w:rPr>
        <w:t xml:space="preserve"> underpin our decision to seek to interview as many confirmed HIV and HTLV positive donors as possible, whereas we will sample of HCV and HBV </w:t>
      </w:r>
      <w:r>
        <w:rPr>
          <w:rFonts w:ascii="Calibri" w:hAnsi="Calibri"/>
          <w:color w:val="000000"/>
          <w:sz w:val="22"/>
          <w:szCs w:val="22"/>
        </w:rPr>
        <w:t xml:space="preserve">confirmed </w:t>
      </w:r>
      <w:r w:rsidRPr="00B10384">
        <w:rPr>
          <w:rFonts w:ascii="Calibri" w:hAnsi="Calibri"/>
          <w:color w:val="000000"/>
          <w:sz w:val="22"/>
          <w:szCs w:val="22"/>
        </w:rPr>
        <w:t xml:space="preserve">positive donors. </w:t>
      </w:r>
      <w:r w:rsidRPr="00B10384">
        <w:rPr>
          <w:rFonts w:ascii="Calibri" w:hAnsi="Calibri"/>
          <w:bCs/>
          <w:color w:val="000000"/>
          <w:sz w:val="22"/>
          <w:szCs w:val="22"/>
        </w:rPr>
        <w:t>Assuming 75% participation of HIV and HTLV confirmed positive donors and the pre-specified maximum number of confirmed positive HCV and HBV participants, the overall number of interviews to be conducted by each organization are shown in Tables 5 and 6:</w:t>
      </w:r>
    </w:p>
    <w:p w:rsidR="00AA49C5" w:rsidRPr="0058025C" w:rsidRDefault="00AA49C5" w:rsidP="003E2483">
      <w:pPr>
        <w:rPr>
          <w:rFonts w:ascii="Calibri" w:hAnsi="Calibri"/>
          <w:color w:val="000000"/>
          <w:sz w:val="22"/>
          <w:szCs w:val="22"/>
        </w:rPr>
      </w:pPr>
    </w:p>
    <w:p w:rsidR="00AA49C5" w:rsidRPr="00273689" w:rsidRDefault="00AA49C5" w:rsidP="003E2483">
      <w:pPr>
        <w:rPr>
          <w:rFonts w:ascii="Calibri" w:hAnsi="Calibri"/>
          <w:b/>
          <w:color w:val="000000"/>
          <w:sz w:val="22"/>
          <w:szCs w:val="22"/>
        </w:rPr>
      </w:pPr>
      <w:r>
        <w:rPr>
          <w:rFonts w:ascii="Calibri" w:hAnsi="Calibri"/>
          <w:b/>
          <w:color w:val="000000"/>
          <w:sz w:val="22"/>
          <w:szCs w:val="22"/>
        </w:rPr>
        <w:t>Table 5.</w:t>
      </w:r>
      <w:r w:rsidRPr="00273689">
        <w:rPr>
          <w:rFonts w:ascii="Calibri" w:hAnsi="Calibri"/>
          <w:b/>
          <w:color w:val="000000"/>
          <w:sz w:val="22"/>
          <w:szCs w:val="22"/>
        </w:rPr>
        <w:t xml:space="preserve"> Overall expected participation in risk factor interview</w:t>
      </w:r>
      <w:r>
        <w:rPr>
          <w:rFonts w:ascii="Calibri" w:hAnsi="Calibri"/>
          <w:b/>
          <w:color w:val="000000"/>
          <w:sz w:val="22"/>
          <w:szCs w:val="22"/>
        </w:rPr>
        <w:t xml:space="preserve"> assuming both prospective and retrospective interviews for HIV positive and false positive donors.</w:t>
      </w:r>
    </w:p>
    <w:tbl>
      <w:tblPr>
        <w:tblpPr w:leftFromText="180" w:rightFromText="180" w:vertAnchor="text" w:tblpX="108"/>
        <w:tblW w:w="0" w:type="auto"/>
        <w:tblCellMar>
          <w:left w:w="0" w:type="dxa"/>
          <w:right w:w="0" w:type="dxa"/>
        </w:tblCellMar>
        <w:tblLook w:val="00A0"/>
      </w:tblPr>
      <w:tblGrid>
        <w:gridCol w:w="2700"/>
        <w:gridCol w:w="1260"/>
        <w:gridCol w:w="1286"/>
        <w:gridCol w:w="1234"/>
        <w:gridCol w:w="1260"/>
      </w:tblGrid>
      <w:tr w:rsidR="00AA49C5" w:rsidRPr="0058025C" w:rsidTr="001818EA">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b/>
                <w:bCs/>
                <w:color w:val="000000"/>
              </w:rPr>
            </w:pPr>
            <w:r w:rsidRPr="0058025C">
              <w:rPr>
                <w:rFonts w:ascii="Calibri" w:hAnsi="Calibri"/>
                <w:b/>
                <w:bCs/>
                <w:color w:val="000000"/>
                <w:sz w:val="22"/>
                <w:szCs w:val="22"/>
              </w:rPr>
              <w:t>Subject Type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b/>
                <w:bCs/>
                <w:color w:val="000000"/>
              </w:rPr>
            </w:pPr>
            <w:r w:rsidRPr="0058025C">
              <w:rPr>
                <w:rFonts w:ascii="Calibri" w:hAnsi="Calibri"/>
                <w:b/>
                <w:bCs/>
                <w:color w:val="000000"/>
                <w:sz w:val="22"/>
                <w:szCs w:val="22"/>
              </w:rPr>
              <w:t>HIV</w:t>
            </w:r>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b/>
                <w:bCs/>
                <w:color w:val="000000"/>
              </w:rPr>
            </w:pPr>
            <w:r w:rsidRPr="0058025C">
              <w:rPr>
                <w:rFonts w:ascii="Calibri" w:hAnsi="Calibri"/>
                <w:b/>
                <w:bCs/>
                <w:color w:val="000000"/>
                <w:sz w:val="22"/>
                <w:szCs w:val="22"/>
              </w:rPr>
              <w:t>HCV</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b/>
                <w:bCs/>
                <w:color w:val="000000"/>
              </w:rPr>
            </w:pPr>
            <w:r w:rsidRPr="0058025C">
              <w:rPr>
                <w:rFonts w:ascii="Calibri" w:hAnsi="Calibri"/>
                <w:b/>
                <w:bCs/>
                <w:color w:val="000000"/>
                <w:sz w:val="22"/>
                <w:szCs w:val="22"/>
              </w:rPr>
              <w:t>HBV</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b/>
                <w:bCs/>
                <w:color w:val="000000"/>
              </w:rPr>
            </w:pPr>
            <w:r w:rsidRPr="0058025C">
              <w:rPr>
                <w:rFonts w:ascii="Calibri" w:hAnsi="Calibri"/>
                <w:b/>
                <w:bCs/>
                <w:color w:val="000000"/>
                <w:sz w:val="22"/>
                <w:szCs w:val="22"/>
              </w:rPr>
              <w:t>HTLV</w:t>
            </w:r>
          </w:p>
        </w:tc>
      </w:tr>
      <w:tr w:rsidR="00AA49C5" w:rsidRPr="0058025C" w:rsidTr="001818EA">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58025C" w:rsidRDefault="00AA49C5" w:rsidP="001818EA">
            <w:pPr>
              <w:rPr>
                <w:rFonts w:ascii="Calibri" w:hAnsi="Calibri"/>
                <w:color w:val="000000"/>
              </w:rPr>
            </w:pPr>
            <w:r w:rsidRPr="0058025C">
              <w:rPr>
                <w:rFonts w:ascii="Calibri" w:hAnsi="Calibri"/>
                <w:color w:val="000000"/>
                <w:sz w:val="22"/>
                <w:szCs w:val="22"/>
              </w:rPr>
              <w:t>Case (True positive)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color w:val="000000"/>
              </w:rPr>
            </w:pPr>
            <w:r w:rsidRPr="0058025C">
              <w:rPr>
                <w:rFonts w:ascii="Calibri" w:hAnsi="Calibri"/>
                <w:color w:val="000000"/>
                <w:sz w:val="22"/>
                <w:szCs w:val="22"/>
              </w:rPr>
              <w:t>3</w:t>
            </w:r>
            <w:r>
              <w:rPr>
                <w:rFonts w:ascii="Calibri" w:hAnsi="Calibri"/>
                <w:color w:val="000000"/>
                <w:sz w:val="22"/>
                <w:szCs w:val="22"/>
              </w:rPr>
              <w:t>50</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color w:val="000000"/>
              </w:rPr>
            </w:pPr>
            <w:r w:rsidRPr="0058025C">
              <w:rPr>
                <w:rFonts w:ascii="Calibri" w:hAnsi="Calibri"/>
                <w:color w:val="000000"/>
                <w:sz w:val="22"/>
                <w:szCs w:val="22"/>
              </w:rPr>
              <w:t>500</w:t>
            </w:r>
          </w:p>
        </w:tc>
        <w:tc>
          <w:tcPr>
            <w:tcW w:w="1234" w:type="dxa"/>
            <w:tcBorders>
              <w:top w:val="nil"/>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color w:val="000000"/>
              </w:rPr>
            </w:pPr>
            <w:r w:rsidRPr="0058025C">
              <w:rPr>
                <w:rFonts w:ascii="Calibri" w:hAnsi="Calibri"/>
                <w:color w:val="000000"/>
                <w:sz w:val="22"/>
                <w:szCs w:val="22"/>
              </w:rPr>
              <w:t>500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color w:val="000000"/>
              </w:rPr>
            </w:pPr>
            <w:r>
              <w:rPr>
                <w:rFonts w:ascii="Calibri" w:hAnsi="Calibri"/>
                <w:color w:val="000000"/>
                <w:sz w:val="22"/>
                <w:szCs w:val="22"/>
              </w:rPr>
              <w:t>30</w:t>
            </w:r>
            <w:r w:rsidRPr="0058025C">
              <w:rPr>
                <w:rFonts w:ascii="Calibri" w:hAnsi="Calibri"/>
                <w:color w:val="000000"/>
                <w:sz w:val="22"/>
                <w:szCs w:val="22"/>
              </w:rPr>
              <w:t>0</w:t>
            </w:r>
          </w:p>
        </w:tc>
      </w:tr>
      <w:tr w:rsidR="00AA49C5" w:rsidRPr="0058025C" w:rsidTr="001818EA">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49C5" w:rsidRPr="0058025C" w:rsidRDefault="00AA49C5" w:rsidP="001818EA">
            <w:pPr>
              <w:rPr>
                <w:rFonts w:ascii="Calibri" w:hAnsi="Calibri"/>
                <w:color w:val="000000"/>
              </w:rPr>
            </w:pPr>
            <w:r w:rsidRPr="0058025C">
              <w:rPr>
                <w:rFonts w:ascii="Calibri" w:hAnsi="Calibri"/>
                <w:color w:val="000000"/>
                <w:sz w:val="22"/>
                <w:szCs w:val="22"/>
              </w:rPr>
              <w:t>Control (False positive)</w:t>
            </w:r>
          </w:p>
        </w:tc>
        <w:tc>
          <w:tcPr>
            <w:tcW w:w="5040" w:type="dxa"/>
            <w:gridSpan w:val="4"/>
            <w:tcBorders>
              <w:top w:val="nil"/>
              <w:left w:val="nil"/>
              <w:bottom w:val="single" w:sz="8" w:space="0" w:color="auto"/>
              <w:right w:val="single" w:sz="8" w:space="0" w:color="auto"/>
            </w:tcBorders>
            <w:tcMar>
              <w:top w:w="0" w:type="dxa"/>
              <w:left w:w="108" w:type="dxa"/>
              <w:bottom w:w="0" w:type="dxa"/>
              <w:right w:w="108" w:type="dxa"/>
            </w:tcMar>
          </w:tcPr>
          <w:p w:rsidR="00AA49C5" w:rsidRPr="0058025C" w:rsidRDefault="00AA49C5" w:rsidP="001818EA">
            <w:pPr>
              <w:jc w:val="center"/>
              <w:rPr>
                <w:rFonts w:ascii="Calibri" w:hAnsi="Calibri"/>
                <w:color w:val="000000"/>
              </w:rPr>
            </w:pPr>
            <w:r>
              <w:rPr>
                <w:rFonts w:ascii="Calibri" w:hAnsi="Calibri"/>
                <w:color w:val="000000"/>
                <w:sz w:val="22"/>
                <w:szCs w:val="22"/>
              </w:rPr>
              <w:t>2500</w:t>
            </w:r>
          </w:p>
        </w:tc>
      </w:tr>
    </w:tbl>
    <w:p w:rsidR="00AA49C5" w:rsidRPr="007B32BB" w:rsidRDefault="00AA49C5" w:rsidP="003E2483">
      <w:pPr>
        <w:rPr>
          <w:rFonts w:ascii="Calibri" w:hAnsi="Calibri"/>
          <w:sz w:val="22"/>
          <w:szCs w:val="22"/>
        </w:rPr>
      </w:pPr>
    </w:p>
    <w:p w:rsidR="00AA49C5" w:rsidRPr="007B32BB" w:rsidRDefault="00AA49C5" w:rsidP="003E2483">
      <w:pPr>
        <w:rPr>
          <w:rFonts w:ascii="Calibri" w:hAnsi="Calibri"/>
          <w:color w:val="000000"/>
          <w:sz w:val="22"/>
          <w:szCs w:val="22"/>
        </w:rPr>
      </w:pPr>
    </w:p>
    <w:p w:rsidR="00AA49C5" w:rsidRPr="007B32BB" w:rsidRDefault="00AA49C5" w:rsidP="003E2483">
      <w:pPr>
        <w:rPr>
          <w:rFonts w:ascii="Calibri" w:hAnsi="Calibri"/>
          <w:sz w:val="22"/>
          <w:szCs w:val="22"/>
        </w:rPr>
      </w:pPr>
    </w:p>
    <w:p w:rsidR="00AA49C5" w:rsidRPr="007B32BB" w:rsidRDefault="00AA49C5" w:rsidP="003E2483">
      <w:pPr>
        <w:rPr>
          <w:rFonts w:ascii="Calibri" w:hAnsi="Calibri"/>
          <w:sz w:val="22"/>
          <w:szCs w:val="22"/>
        </w:rPr>
      </w:pPr>
    </w:p>
    <w:p w:rsidR="00AA49C5" w:rsidRPr="00273689" w:rsidRDefault="00AA49C5" w:rsidP="003E2483">
      <w:pPr>
        <w:rPr>
          <w:rFonts w:ascii="Calibri" w:hAnsi="Calibri"/>
          <w:b/>
          <w:sz w:val="22"/>
          <w:szCs w:val="22"/>
        </w:rPr>
      </w:pPr>
      <w:r>
        <w:rPr>
          <w:rFonts w:ascii="Calibri" w:hAnsi="Calibri"/>
          <w:b/>
          <w:sz w:val="22"/>
          <w:szCs w:val="22"/>
        </w:rPr>
        <w:t>Table 6.</w:t>
      </w:r>
      <w:r w:rsidRPr="00273689">
        <w:rPr>
          <w:rFonts w:ascii="Calibri" w:hAnsi="Calibri"/>
          <w:b/>
          <w:sz w:val="22"/>
          <w:szCs w:val="22"/>
        </w:rPr>
        <w:t xml:space="preserve"> Expected confirmed positive donor participation in risk factor interview study by blood center</w:t>
      </w:r>
      <w:r>
        <w:rPr>
          <w:rFonts w:ascii="Calibri" w:hAnsi="Calibri"/>
          <w:b/>
          <w:sz w:val="22"/>
          <w:szCs w:val="22"/>
        </w:rPr>
        <w:t xml:space="preserve"> based on 2007 data </w:t>
      </w:r>
      <w:r>
        <w:rPr>
          <w:rFonts w:ascii="Calibri" w:hAnsi="Calibri"/>
          <w:b/>
          <w:color w:val="000000"/>
          <w:sz w:val="22"/>
          <w:szCs w:val="22"/>
        </w:rPr>
        <w:t>assuming both prospective and retrospective interviews for HIV positive and false positive donors.</w:t>
      </w:r>
    </w:p>
    <w:tbl>
      <w:tblPr>
        <w:tblW w:w="0" w:type="auto"/>
        <w:tblInd w:w="108" w:type="dxa"/>
        <w:tblCellMar>
          <w:left w:w="0" w:type="dxa"/>
          <w:right w:w="0" w:type="dxa"/>
        </w:tblCellMar>
        <w:tblLook w:val="00A0"/>
      </w:tblPr>
      <w:tblGrid>
        <w:gridCol w:w="2089"/>
        <w:gridCol w:w="1440"/>
        <w:gridCol w:w="1440"/>
        <w:gridCol w:w="1440"/>
        <w:gridCol w:w="1440"/>
      </w:tblGrid>
      <w:tr w:rsidR="00AA49C5" w:rsidRPr="007B32BB" w:rsidTr="00B84BDE">
        <w:tc>
          <w:tcPr>
            <w:tcW w:w="20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A49C5" w:rsidRPr="007B32BB" w:rsidRDefault="00AA49C5" w:rsidP="001818EA">
            <w:pPr>
              <w:pStyle w:val="Header"/>
              <w:jc w:val="both"/>
              <w:rPr>
                <w:rFonts w:ascii="Calibri" w:hAnsi="Calibri"/>
                <w:b/>
                <w:bCs/>
              </w:rPr>
            </w:pPr>
            <w:r w:rsidRPr="007B32BB">
              <w:rPr>
                <w:rFonts w:ascii="Calibri" w:hAnsi="Calibri"/>
                <w:b/>
                <w:bCs/>
                <w:sz w:val="22"/>
                <w:szCs w:val="22"/>
              </w:rPr>
              <w:t>Viral Infection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A49C5" w:rsidRPr="007B32BB" w:rsidRDefault="00AA49C5" w:rsidP="001818EA">
            <w:pPr>
              <w:pStyle w:val="Header"/>
              <w:rPr>
                <w:rFonts w:ascii="Calibri" w:hAnsi="Calibri"/>
                <w:b/>
                <w:bCs/>
              </w:rPr>
            </w:pPr>
            <w:r w:rsidRPr="007B32BB">
              <w:rPr>
                <w:rFonts w:ascii="Calibri" w:hAnsi="Calibri"/>
                <w:b/>
                <w:bCs/>
                <w:sz w:val="22"/>
                <w:szCs w:val="22"/>
              </w:rPr>
              <w:t xml:space="preserve">BSI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A49C5" w:rsidRPr="007B32BB" w:rsidRDefault="00AA49C5" w:rsidP="001818EA">
            <w:pPr>
              <w:pStyle w:val="Header"/>
              <w:rPr>
                <w:rFonts w:ascii="Calibri" w:hAnsi="Calibri"/>
                <w:b/>
                <w:bCs/>
              </w:rPr>
            </w:pPr>
            <w:r w:rsidRPr="007B32BB">
              <w:rPr>
                <w:rFonts w:ascii="Calibri" w:hAnsi="Calibri"/>
                <w:b/>
                <w:bCs/>
                <w:sz w:val="22"/>
                <w:szCs w:val="22"/>
              </w:rPr>
              <w:t>NYBC</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A49C5" w:rsidRPr="007B32BB" w:rsidRDefault="00AA49C5" w:rsidP="001818EA">
            <w:pPr>
              <w:pStyle w:val="Header"/>
              <w:rPr>
                <w:rFonts w:ascii="Calibri" w:hAnsi="Calibri"/>
                <w:b/>
                <w:bCs/>
              </w:rPr>
            </w:pPr>
            <w:r w:rsidRPr="007B32BB">
              <w:rPr>
                <w:rFonts w:ascii="Calibri" w:hAnsi="Calibri"/>
                <w:b/>
                <w:bCs/>
                <w:sz w:val="22"/>
                <w:szCs w:val="22"/>
              </w:rPr>
              <w:t>ARC**</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A49C5" w:rsidRPr="007B32BB" w:rsidRDefault="00AA49C5" w:rsidP="001818EA">
            <w:pPr>
              <w:pStyle w:val="Header"/>
              <w:rPr>
                <w:rFonts w:ascii="Calibri" w:hAnsi="Calibri"/>
                <w:b/>
                <w:bCs/>
              </w:rPr>
            </w:pPr>
            <w:r w:rsidRPr="007B32BB">
              <w:rPr>
                <w:rFonts w:ascii="Calibri" w:hAnsi="Calibri"/>
                <w:b/>
                <w:bCs/>
                <w:sz w:val="22"/>
                <w:szCs w:val="22"/>
              </w:rPr>
              <w:t>Total</w:t>
            </w:r>
          </w:p>
        </w:tc>
      </w:tr>
      <w:tr w:rsidR="00AA49C5" w:rsidRPr="007B32BB" w:rsidTr="00B84BDE">
        <w:tc>
          <w:tcPr>
            <w:tcW w:w="20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HIV-1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40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30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280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350</w:t>
            </w:r>
          </w:p>
        </w:tc>
      </w:tr>
      <w:tr w:rsidR="00AA49C5" w:rsidRPr="007B32BB" w:rsidTr="00B84BDE">
        <w:tc>
          <w:tcPr>
            <w:tcW w:w="20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HCV</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color w:val="000000"/>
              </w:rPr>
            </w:pPr>
            <w:r w:rsidRPr="00F0549E">
              <w:rPr>
                <w:rFonts w:ascii="Calibri" w:hAnsi="Calibri"/>
                <w:color w:val="000000"/>
                <w:sz w:val="22"/>
                <w:szCs w:val="22"/>
              </w:rPr>
              <w:t>100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100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300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500</w:t>
            </w:r>
          </w:p>
        </w:tc>
      </w:tr>
      <w:tr w:rsidR="00AA49C5" w:rsidRPr="007B32BB" w:rsidTr="00B84BDE">
        <w:tc>
          <w:tcPr>
            <w:tcW w:w="20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HBV</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color w:val="000000"/>
              </w:rPr>
            </w:pPr>
            <w:r w:rsidRPr="00F0549E">
              <w:rPr>
                <w:rFonts w:ascii="Calibri" w:hAnsi="Calibri"/>
                <w:color w:val="000000"/>
                <w:sz w:val="22"/>
                <w:szCs w:val="22"/>
              </w:rPr>
              <w:t>100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100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300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500</w:t>
            </w:r>
          </w:p>
        </w:tc>
      </w:tr>
      <w:tr w:rsidR="00AA49C5" w:rsidRPr="007B32BB" w:rsidTr="00B84BDE">
        <w:trPr>
          <w:trHeight w:val="70"/>
        </w:trPr>
        <w:tc>
          <w:tcPr>
            <w:tcW w:w="20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lastRenderedPageBreak/>
              <w:t>HTLV I/II</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color w:val="000000"/>
              </w:rPr>
            </w:pPr>
            <w:r w:rsidRPr="00F0549E">
              <w:rPr>
                <w:rFonts w:ascii="Calibri" w:hAnsi="Calibri"/>
                <w:color w:val="000000"/>
                <w:sz w:val="22"/>
                <w:szCs w:val="22"/>
              </w:rPr>
              <w:t>80*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31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189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300</w:t>
            </w:r>
          </w:p>
        </w:tc>
      </w:tr>
      <w:tr w:rsidR="00AA49C5" w:rsidRPr="007B32BB" w:rsidTr="00B84BDE">
        <w:trPr>
          <w:trHeight w:val="70"/>
        </w:trPr>
        <w:tc>
          <w:tcPr>
            <w:tcW w:w="2089" w:type="dxa"/>
            <w:tcBorders>
              <w:top w:val="nil"/>
              <w:left w:val="single" w:sz="8" w:space="0" w:color="auto"/>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p>
          <w:p w:rsidR="00AA49C5" w:rsidRPr="00F0549E" w:rsidRDefault="00AA49C5" w:rsidP="001818EA">
            <w:pPr>
              <w:pStyle w:val="Header"/>
              <w:rPr>
                <w:rFonts w:ascii="Calibri" w:hAnsi="Calibri"/>
              </w:rPr>
            </w:pPr>
            <w:r w:rsidRPr="00F0549E">
              <w:rPr>
                <w:rFonts w:ascii="Calibri" w:hAnsi="Calibri"/>
                <w:sz w:val="22"/>
                <w:szCs w:val="22"/>
              </w:rPr>
              <w:t>Total Cases</w:t>
            </w:r>
          </w:p>
        </w:tc>
        <w:tc>
          <w:tcPr>
            <w:tcW w:w="1440" w:type="dxa"/>
            <w:tcBorders>
              <w:top w:val="nil"/>
              <w:left w:val="nil"/>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color w:val="000000"/>
              </w:rPr>
            </w:pPr>
          </w:p>
          <w:p w:rsidR="00AA49C5" w:rsidRPr="00F0549E" w:rsidRDefault="00AA49C5" w:rsidP="001818EA">
            <w:pPr>
              <w:pStyle w:val="Header"/>
              <w:rPr>
                <w:rFonts w:ascii="Calibri" w:hAnsi="Calibri"/>
                <w:color w:val="000000"/>
              </w:rPr>
            </w:pPr>
            <w:r w:rsidRPr="00F0549E">
              <w:rPr>
                <w:rFonts w:ascii="Calibri" w:hAnsi="Calibri"/>
                <w:color w:val="000000"/>
                <w:sz w:val="22"/>
                <w:szCs w:val="22"/>
              </w:rPr>
              <w:t>320</w:t>
            </w:r>
          </w:p>
        </w:tc>
        <w:tc>
          <w:tcPr>
            <w:tcW w:w="1440" w:type="dxa"/>
            <w:tcBorders>
              <w:top w:val="nil"/>
              <w:left w:val="nil"/>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p>
          <w:p w:rsidR="00AA49C5" w:rsidRPr="00F0549E" w:rsidRDefault="00AA49C5" w:rsidP="001818EA">
            <w:pPr>
              <w:pStyle w:val="Header"/>
              <w:rPr>
                <w:rFonts w:ascii="Calibri" w:hAnsi="Calibri"/>
              </w:rPr>
            </w:pPr>
            <w:r w:rsidRPr="00F0549E">
              <w:rPr>
                <w:rFonts w:ascii="Calibri" w:hAnsi="Calibri"/>
                <w:sz w:val="22"/>
                <w:szCs w:val="22"/>
              </w:rPr>
              <w:t>261</w:t>
            </w:r>
          </w:p>
        </w:tc>
        <w:tc>
          <w:tcPr>
            <w:tcW w:w="1440" w:type="dxa"/>
            <w:tcBorders>
              <w:top w:val="nil"/>
              <w:left w:val="nil"/>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p>
          <w:p w:rsidR="00AA49C5" w:rsidRPr="00F0549E" w:rsidRDefault="00AA49C5" w:rsidP="001818EA">
            <w:pPr>
              <w:pStyle w:val="Header"/>
              <w:rPr>
                <w:rFonts w:ascii="Calibri" w:hAnsi="Calibri"/>
              </w:rPr>
            </w:pPr>
            <w:r w:rsidRPr="00F0549E">
              <w:rPr>
                <w:rFonts w:ascii="Calibri" w:hAnsi="Calibri"/>
                <w:sz w:val="22"/>
                <w:szCs w:val="22"/>
              </w:rPr>
              <w:t>1069</w:t>
            </w:r>
          </w:p>
        </w:tc>
        <w:tc>
          <w:tcPr>
            <w:tcW w:w="1440" w:type="dxa"/>
            <w:tcBorders>
              <w:top w:val="nil"/>
              <w:left w:val="nil"/>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p>
          <w:p w:rsidR="00AA49C5" w:rsidRPr="00F0549E" w:rsidRDefault="00AA49C5" w:rsidP="001818EA">
            <w:pPr>
              <w:pStyle w:val="Header"/>
              <w:rPr>
                <w:rFonts w:ascii="Calibri" w:hAnsi="Calibri"/>
              </w:rPr>
            </w:pPr>
            <w:r w:rsidRPr="00F0549E">
              <w:rPr>
                <w:rFonts w:ascii="Calibri" w:hAnsi="Calibri"/>
                <w:sz w:val="22"/>
                <w:szCs w:val="22"/>
              </w:rPr>
              <w:t>1650</w:t>
            </w:r>
          </w:p>
        </w:tc>
      </w:tr>
      <w:tr w:rsidR="00AA49C5" w:rsidRPr="007B32BB" w:rsidTr="00B84BDE">
        <w:trPr>
          <w:trHeight w:val="70"/>
        </w:trPr>
        <w:tc>
          <w:tcPr>
            <w:tcW w:w="2089" w:type="dxa"/>
            <w:tcBorders>
              <w:top w:val="nil"/>
              <w:left w:val="single" w:sz="8" w:space="0" w:color="auto"/>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p>
        </w:tc>
        <w:tc>
          <w:tcPr>
            <w:tcW w:w="1440" w:type="dxa"/>
            <w:tcBorders>
              <w:top w:val="nil"/>
              <w:left w:val="nil"/>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color w:val="000000"/>
              </w:rPr>
            </w:pPr>
          </w:p>
        </w:tc>
        <w:tc>
          <w:tcPr>
            <w:tcW w:w="1440" w:type="dxa"/>
            <w:tcBorders>
              <w:top w:val="nil"/>
              <w:left w:val="nil"/>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p>
        </w:tc>
        <w:tc>
          <w:tcPr>
            <w:tcW w:w="1440" w:type="dxa"/>
            <w:tcBorders>
              <w:top w:val="nil"/>
              <w:left w:val="nil"/>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p>
        </w:tc>
        <w:tc>
          <w:tcPr>
            <w:tcW w:w="1440" w:type="dxa"/>
            <w:tcBorders>
              <w:top w:val="nil"/>
              <w:left w:val="nil"/>
              <w:bottom w:val="nil"/>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p>
        </w:tc>
      </w:tr>
      <w:tr w:rsidR="00AA49C5" w:rsidRPr="007B32BB" w:rsidTr="00B84BDE">
        <w:trPr>
          <w:trHeight w:val="70"/>
        </w:trPr>
        <w:tc>
          <w:tcPr>
            <w:tcW w:w="20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Total Controls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color w:val="000000"/>
              </w:rPr>
            </w:pPr>
            <w:r w:rsidRPr="00F0549E">
              <w:rPr>
                <w:rFonts w:ascii="Calibri" w:hAnsi="Calibri"/>
                <w:color w:val="000000"/>
                <w:sz w:val="22"/>
                <w:szCs w:val="22"/>
              </w:rPr>
              <w:t>486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396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1618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A49C5" w:rsidRPr="00F0549E" w:rsidRDefault="00AA49C5" w:rsidP="001818EA">
            <w:pPr>
              <w:pStyle w:val="Header"/>
              <w:rPr>
                <w:rFonts w:ascii="Calibri" w:hAnsi="Calibri"/>
              </w:rPr>
            </w:pPr>
            <w:r w:rsidRPr="00F0549E">
              <w:rPr>
                <w:rFonts w:ascii="Calibri" w:hAnsi="Calibri"/>
                <w:sz w:val="22"/>
                <w:szCs w:val="22"/>
              </w:rPr>
              <w:t>2500</w:t>
            </w:r>
          </w:p>
        </w:tc>
      </w:tr>
    </w:tbl>
    <w:p w:rsidR="00AA49C5" w:rsidRPr="007B32BB" w:rsidRDefault="00AA49C5" w:rsidP="003E2483">
      <w:pPr>
        <w:rPr>
          <w:rFonts w:ascii="Calibri" w:hAnsi="Calibri"/>
          <w:sz w:val="22"/>
          <w:szCs w:val="22"/>
        </w:rPr>
      </w:pPr>
      <w:r w:rsidRPr="007B32BB">
        <w:rPr>
          <w:rFonts w:ascii="Calibri" w:hAnsi="Calibri"/>
          <w:sz w:val="22"/>
          <w:szCs w:val="22"/>
        </w:rPr>
        <w:t>*Approximately half of HTLV infections at BSI are expected to be confirmed.</w:t>
      </w:r>
    </w:p>
    <w:p w:rsidR="00AA49C5" w:rsidRPr="00DD4442" w:rsidRDefault="00AA49C5" w:rsidP="003E2483">
      <w:pPr>
        <w:rPr>
          <w:rFonts w:ascii="Calibri" w:hAnsi="Calibri"/>
          <w:sz w:val="22"/>
          <w:szCs w:val="22"/>
        </w:rPr>
      </w:pPr>
      <w:r>
        <w:rPr>
          <w:rFonts w:ascii="Calibri" w:hAnsi="Calibri"/>
          <w:sz w:val="22"/>
          <w:szCs w:val="22"/>
        </w:rPr>
        <w:t>** Includes interviews of Community Blood Centers of South Florida</w:t>
      </w:r>
      <w:r w:rsidRPr="00DD4442">
        <w:rPr>
          <w:rFonts w:ascii="Calibri" w:hAnsi="Calibri"/>
          <w:sz w:val="22"/>
          <w:szCs w:val="22"/>
        </w:rPr>
        <w:t xml:space="preserve"> donors.</w:t>
      </w:r>
    </w:p>
    <w:p w:rsidR="00AA49C5" w:rsidRDefault="00AA49C5" w:rsidP="003E2483">
      <w:pPr>
        <w:rPr>
          <w:rFonts w:ascii="Calibri" w:hAnsi="Calibri"/>
          <w:color w:val="000000"/>
          <w:sz w:val="22"/>
          <w:szCs w:val="22"/>
        </w:rPr>
      </w:pPr>
    </w:p>
    <w:p w:rsidR="00AA49C5" w:rsidRDefault="00AA49C5" w:rsidP="00DD4442">
      <w:pPr>
        <w:rPr>
          <w:rFonts w:ascii="Calibri" w:hAnsi="Calibri"/>
          <w:color w:val="000000"/>
          <w:sz w:val="22"/>
          <w:szCs w:val="22"/>
        </w:rPr>
      </w:pPr>
    </w:p>
    <w:p w:rsidR="00AA49C5" w:rsidRPr="007D4517" w:rsidRDefault="00AA49C5" w:rsidP="00DD4442">
      <w:pPr>
        <w:rPr>
          <w:rFonts w:ascii="Calibri" w:hAnsi="Calibri"/>
          <w:b/>
          <w:color w:val="000000"/>
          <w:sz w:val="22"/>
          <w:szCs w:val="22"/>
          <w:u w:val="single"/>
        </w:rPr>
      </w:pPr>
      <w:r w:rsidRPr="007D4517">
        <w:rPr>
          <w:rFonts w:ascii="Calibri" w:hAnsi="Calibri"/>
          <w:b/>
          <w:color w:val="000000"/>
          <w:sz w:val="22"/>
          <w:szCs w:val="22"/>
          <w:u w:val="single"/>
        </w:rPr>
        <w:t>Statistical Analyses</w:t>
      </w:r>
    </w:p>
    <w:p w:rsidR="00AA49C5" w:rsidRPr="00DD4442" w:rsidRDefault="00AA49C5" w:rsidP="00184C2B">
      <w:pPr>
        <w:rPr>
          <w:rFonts w:ascii="Calibri" w:hAnsi="Calibri"/>
          <w:bCs/>
          <w:color w:val="000000"/>
          <w:sz w:val="22"/>
          <w:szCs w:val="22"/>
        </w:rPr>
      </w:pPr>
    </w:p>
    <w:p w:rsidR="00AA49C5" w:rsidRDefault="00AA49C5" w:rsidP="007D445D">
      <w:pPr>
        <w:rPr>
          <w:rFonts w:ascii="Calibri" w:hAnsi="Calibri"/>
          <w:color w:val="000000"/>
          <w:sz w:val="22"/>
          <w:szCs w:val="22"/>
        </w:rPr>
      </w:pPr>
      <w:r w:rsidRPr="00DD4442">
        <w:rPr>
          <w:rFonts w:ascii="Calibri" w:hAnsi="Calibri"/>
          <w:bCs/>
          <w:color w:val="000000"/>
          <w:sz w:val="22"/>
          <w:szCs w:val="22"/>
        </w:rPr>
        <w:t>We will compute descriptive statistics</w:t>
      </w:r>
      <w:r>
        <w:rPr>
          <w:rFonts w:ascii="Calibri" w:hAnsi="Calibri"/>
          <w:bCs/>
          <w:color w:val="000000"/>
          <w:sz w:val="22"/>
          <w:szCs w:val="22"/>
        </w:rPr>
        <w:t>, such as frequencies,</w:t>
      </w:r>
      <w:r w:rsidRPr="00DD4442">
        <w:rPr>
          <w:rFonts w:ascii="Calibri" w:hAnsi="Calibri"/>
          <w:bCs/>
          <w:color w:val="000000"/>
          <w:sz w:val="22"/>
          <w:szCs w:val="22"/>
        </w:rPr>
        <w:t xml:space="preserve"> in order to characterize the infected population and catalog </w:t>
      </w:r>
      <w:r>
        <w:rPr>
          <w:rFonts w:ascii="Calibri" w:hAnsi="Calibri"/>
          <w:bCs/>
          <w:color w:val="000000"/>
          <w:sz w:val="22"/>
          <w:szCs w:val="22"/>
        </w:rPr>
        <w:t xml:space="preserve">donor-reported </w:t>
      </w:r>
      <w:r w:rsidRPr="00DD4442">
        <w:rPr>
          <w:rFonts w:ascii="Calibri" w:hAnsi="Calibri"/>
          <w:bCs/>
          <w:color w:val="000000"/>
          <w:sz w:val="22"/>
          <w:szCs w:val="22"/>
        </w:rPr>
        <w:t xml:space="preserve">risk factors likely to be the route of virus acquisition. We will compare the risk factors reported by donors according to demographics and in different regions of the country to determine if patterns of infection acquisition vary using the Chi-square or t-test depending on the structure of the predictor variable included in the analysis. </w:t>
      </w:r>
      <w:r w:rsidRPr="00DD4442">
        <w:rPr>
          <w:rFonts w:ascii="Calibri" w:hAnsi="Calibri"/>
          <w:color w:val="000000"/>
          <w:sz w:val="22"/>
          <w:szCs w:val="22"/>
        </w:rPr>
        <w:t>Independently for each virus, univariable and multivariable logistic regression analysis will be used to compare confir</w:t>
      </w:r>
      <w:r>
        <w:rPr>
          <w:rFonts w:ascii="Calibri" w:hAnsi="Calibri"/>
          <w:color w:val="000000"/>
          <w:sz w:val="22"/>
          <w:szCs w:val="22"/>
        </w:rPr>
        <w:t>med positive and false positive</w:t>
      </w:r>
      <w:r w:rsidRPr="00DD4442">
        <w:rPr>
          <w:rFonts w:ascii="Calibri" w:hAnsi="Calibri"/>
          <w:color w:val="000000"/>
          <w:sz w:val="22"/>
          <w:szCs w:val="22"/>
        </w:rPr>
        <w:t xml:space="preserve"> donors to determine the association between risk behaviors and demographics, and testing confirmed positive.</w:t>
      </w:r>
      <w:r>
        <w:rPr>
          <w:rFonts w:ascii="Calibri" w:hAnsi="Calibri"/>
          <w:color w:val="000000"/>
          <w:sz w:val="22"/>
          <w:szCs w:val="22"/>
        </w:rPr>
        <w:t xml:space="preserve"> The multivariable analysis will be important so that we may account for potential differences between cases and controls with regard to factors such as socio-economic status. In addition, analyses restricted to confirmed positive donors will also be conducted. For example, risk factors for recent and remote infections will be compared for each virus to determine if incident infections are associated with specific risk behaviors.</w:t>
      </w:r>
    </w:p>
    <w:p w:rsidR="00AA49C5" w:rsidRDefault="00AA49C5" w:rsidP="007D445D">
      <w:pPr>
        <w:rPr>
          <w:rFonts w:ascii="Calibri" w:hAnsi="Calibri"/>
          <w:color w:val="000000"/>
          <w:sz w:val="22"/>
          <w:szCs w:val="22"/>
        </w:rPr>
      </w:pPr>
    </w:p>
    <w:p w:rsidR="00AA49C5" w:rsidRPr="003F5D04" w:rsidRDefault="00AA49C5" w:rsidP="00A8285B">
      <w:pPr>
        <w:rPr>
          <w:rFonts w:ascii="Calibri" w:hAnsi="Calibri"/>
          <w:b/>
          <w:color w:val="000000"/>
          <w:sz w:val="22"/>
          <w:szCs w:val="22"/>
          <w:u w:val="single"/>
        </w:rPr>
      </w:pPr>
      <w:r w:rsidRPr="003F5D04">
        <w:rPr>
          <w:rFonts w:ascii="Calibri" w:hAnsi="Calibri"/>
          <w:b/>
          <w:color w:val="000000"/>
          <w:sz w:val="22"/>
          <w:szCs w:val="22"/>
          <w:u w:val="single"/>
        </w:rPr>
        <w:t>Participant Incentives</w:t>
      </w:r>
    </w:p>
    <w:p w:rsidR="00AA49C5" w:rsidRPr="00C95ED6" w:rsidRDefault="00AA49C5" w:rsidP="00A8285B">
      <w:pPr>
        <w:rPr>
          <w:rFonts w:ascii="Calibri" w:hAnsi="Calibri"/>
          <w:color w:val="000000"/>
          <w:sz w:val="22"/>
          <w:szCs w:val="22"/>
          <w:u w:val="single"/>
        </w:rPr>
      </w:pPr>
    </w:p>
    <w:p w:rsidR="00AA49C5" w:rsidRDefault="00AA49C5" w:rsidP="007D445D">
      <w:pPr>
        <w:rPr>
          <w:rFonts w:ascii="Calibri" w:hAnsi="Calibri"/>
          <w:color w:val="000000"/>
          <w:sz w:val="22"/>
          <w:szCs w:val="22"/>
        </w:rPr>
      </w:pPr>
      <w:r w:rsidRPr="00C95ED6">
        <w:rPr>
          <w:rFonts w:ascii="Calibri" w:hAnsi="Calibri"/>
          <w:color w:val="000000"/>
          <w:sz w:val="22"/>
          <w:szCs w:val="22"/>
        </w:rPr>
        <w:t>Incentives will be provided. Confirmed positive donors will receive $100 for completing the interview. Incentives will be provided through the same operational procedures within each organization that allow for personally identifying each donor. The participation incentive will be sent to each donor or can be picked up at the respective donor clinics within two weeks following the completion of the interview. A $50 participation incentive will be provided to false positive</w:t>
      </w:r>
      <w:r>
        <w:rPr>
          <w:rFonts w:ascii="Calibri" w:hAnsi="Calibri"/>
          <w:color w:val="000000"/>
          <w:sz w:val="22"/>
          <w:szCs w:val="22"/>
        </w:rPr>
        <w:t xml:space="preserve"> (control)</w:t>
      </w:r>
      <w:r w:rsidRPr="00C95ED6">
        <w:rPr>
          <w:rFonts w:ascii="Calibri" w:hAnsi="Calibri"/>
          <w:color w:val="000000"/>
          <w:sz w:val="22"/>
          <w:szCs w:val="22"/>
        </w:rPr>
        <w:t xml:space="preserve"> donors. The study investigators will not be responsible for providing the incentive payments to participants, the risk factor interviewers or</w:t>
      </w:r>
      <w:r>
        <w:rPr>
          <w:rFonts w:ascii="Calibri" w:hAnsi="Calibri"/>
          <w:color w:val="000000"/>
          <w:sz w:val="22"/>
          <w:szCs w:val="22"/>
        </w:rPr>
        <w:t xml:space="preserve"> the study </w:t>
      </w:r>
      <w:r w:rsidRPr="00C95ED6">
        <w:rPr>
          <w:rFonts w:ascii="Calibri" w:hAnsi="Calibri"/>
          <w:color w:val="000000"/>
          <w:sz w:val="22"/>
          <w:szCs w:val="22"/>
        </w:rPr>
        <w:t>coordinators</w:t>
      </w:r>
      <w:r>
        <w:rPr>
          <w:rFonts w:ascii="Calibri" w:hAnsi="Calibri"/>
          <w:color w:val="000000"/>
          <w:sz w:val="22"/>
          <w:szCs w:val="22"/>
        </w:rPr>
        <w:t xml:space="preserve"> they report to, </w:t>
      </w:r>
      <w:r w:rsidRPr="00C95ED6">
        <w:rPr>
          <w:rFonts w:ascii="Calibri" w:hAnsi="Calibri"/>
          <w:color w:val="000000"/>
          <w:sz w:val="22"/>
          <w:szCs w:val="22"/>
        </w:rPr>
        <w:t>who already have access to pers</w:t>
      </w:r>
      <w:r>
        <w:rPr>
          <w:rFonts w:ascii="Calibri" w:hAnsi="Calibri"/>
          <w:color w:val="000000"/>
          <w:sz w:val="22"/>
          <w:szCs w:val="22"/>
        </w:rPr>
        <w:t xml:space="preserve">onally identifying information, </w:t>
      </w:r>
      <w:r w:rsidRPr="00C95ED6">
        <w:rPr>
          <w:rFonts w:ascii="Calibri" w:hAnsi="Calibri"/>
          <w:color w:val="000000"/>
          <w:sz w:val="22"/>
          <w:szCs w:val="22"/>
        </w:rPr>
        <w:t>will be responsible for ensuring participation incentives are provided to participants.</w:t>
      </w:r>
    </w:p>
    <w:p w:rsidR="00AA49C5" w:rsidRDefault="00AA49C5" w:rsidP="007D445D">
      <w:pPr>
        <w:rPr>
          <w:rFonts w:ascii="Calibri" w:hAnsi="Calibri"/>
          <w:color w:val="000000"/>
          <w:sz w:val="22"/>
          <w:szCs w:val="22"/>
        </w:rPr>
      </w:pPr>
    </w:p>
    <w:p w:rsidR="00AA49C5" w:rsidRPr="007D4517" w:rsidRDefault="00AA49C5" w:rsidP="007D445D">
      <w:pPr>
        <w:rPr>
          <w:rFonts w:ascii="Calibri" w:hAnsi="Calibri"/>
          <w:b/>
          <w:color w:val="000000"/>
          <w:sz w:val="22"/>
          <w:szCs w:val="22"/>
        </w:rPr>
      </w:pPr>
      <w:r w:rsidRPr="007D4517">
        <w:rPr>
          <w:rFonts w:ascii="Calibri" w:hAnsi="Calibri"/>
          <w:b/>
          <w:color w:val="000000"/>
          <w:sz w:val="22"/>
          <w:szCs w:val="22"/>
          <w:u w:val="single"/>
        </w:rPr>
        <w:t>Human Subjects Considerations</w:t>
      </w:r>
    </w:p>
    <w:p w:rsidR="00AA49C5" w:rsidRPr="00F25D78" w:rsidRDefault="00AA49C5" w:rsidP="007D445D">
      <w:pPr>
        <w:rPr>
          <w:rFonts w:ascii="Calibri" w:hAnsi="Calibri"/>
          <w:color w:val="000000"/>
          <w:sz w:val="22"/>
          <w:szCs w:val="22"/>
          <w:u w:val="single"/>
        </w:rPr>
      </w:pPr>
    </w:p>
    <w:p w:rsidR="00AA49C5" w:rsidRPr="00D67AC3" w:rsidRDefault="00AA49C5" w:rsidP="00DD4442">
      <w:pPr>
        <w:rPr>
          <w:rFonts w:ascii="Calibri" w:hAnsi="Calibri"/>
          <w:color w:val="C00000"/>
          <w:sz w:val="22"/>
          <w:szCs w:val="22"/>
        </w:rPr>
      </w:pPr>
      <w:r w:rsidRPr="00F25D78">
        <w:rPr>
          <w:rFonts w:ascii="Calibri" w:hAnsi="Calibri"/>
          <w:color w:val="000000"/>
          <w:sz w:val="22"/>
          <w:szCs w:val="22"/>
        </w:rPr>
        <w:t>All human subject</w:t>
      </w:r>
      <w:r>
        <w:rPr>
          <w:rFonts w:ascii="Calibri" w:hAnsi="Calibri"/>
          <w:color w:val="000000"/>
          <w:sz w:val="22"/>
          <w:szCs w:val="22"/>
        </w:rPr>
        <w:t>s</w:t>
      </w:r>
      <w:r w:rsidRPr="00F25D78">
        <w:rPr>
          <w:rFonts w:ascii="Calibri" w:hAnsi="Calibri"/>
          <w:color w:val="000000"/>
          <w:sz w:val="22"/>
          <w:szCs w:val="22"/>
        </w:rPr>
        <w:t xml:space="preserve"> </w:t>
      </w:r>
      <w:r>
        <w:rPr>
          <w:rFonts w:ascii="Calibri" w:hAnsi="Calibri"/>
          <w:color w:val="000000"/>
          <w:sz w:val="22"/>
          <w:szCs w:val="22"/>
        </w:rPr>
        <w:t xml:space="preserve">and other </w:t>
      </w:r>
      <w:r w:rsidRPr="00F25D78">
        <w:rPr>
          <w:rFonts w:ascii="Calibri" w:hAnsi="Calibri"/>
          <w:color w:val="000000"/>
          <w:sz w:val="22"/>
          <w:szCs w:val="22"/>
        </w:rPr>
        <w:t xml:space="preserve">approval requirements for this study will be met before the study can </w:t>
      </w:r>
      <w:r>
        <w:rPr>
          <w:rFonts w:ascii="Calibri" w:hAnsi="Calibri"/>
          <w:color w:val="000000"/>
          <w:sz w:val="22"/>
          <w:szCs w:val="22"/>
        </w:rPr>
        <w:t>begin.</w:t>
      </w:r>
      <w:r w:rsidRPr="00F25D78">
        <w:rPr>
          <w:rFonts w:ascii="Calibri" w:hAnsi="Calibri"/>
          <w:color w:val="000000"/>
          <w:sz w:val="22"/>
          <w:szCs w:val="22"/>
        </w:rPr>
        <w:t xml:space="preserve"> </w:t>
      </w:r>
      <w:r>
        <w:rPr>
          <w:rFonts w:ascii="Calibri" w:hAnsi="Calibri"/>
          <w:color w:val="000000"/>
          <w:sz w:val="22"/>
          <w:szCs w:val="22"/>
        </w:rPr>
        <w:t xml:space="preserve"> A certificate of confidentiality from NHLBI has been obtained to prevent the blood centers or study investigators from being legally compelled to release information reported by donors during the interview. </w:t>
      </w:r>
      <w:r w:rsidRPr="00F25D78">
        <w:rPr>
          <w:rFonts w:ascii="Calibri" w:hAnsi="Calibri"/>
          <w:color w:val="000000"/>
          <w:sz w:val="22"/>
          <w:szCs w:val="22"/>
        </w:rPr>
        <w:t>Confirmed positive donors will be asked to complete the questionnaire proximate to th</w:t>
      </w:r>
      <w:r w:rsidRPr="00F25D78">
        <w:rPr>
          <w:rStyle w:val="PageNumber"/>
          <w:rFonts w:ascii="Calibri" w:hAnsi="Calibri" w:cs="Arial"/>
          <w:color w:val="000000"/>
          <w:sz w:val="22"/>
          <w:szCs w:val="22"/>
        </w:rPr>
        <w:t xml:space="preserve">e time that they are notified of their infection status. </w:t>
      </w:r>
      <w:r w:rsidRPr="00F25D78">
        <w:rPr>
          <w:rFonts w:ascii="Calibri" w:hAnsi="Calibri"/>
          <w:color w:val="000000"/>
          <w:sz w:val="22"/>
          <w:szCs w:val="22"/>
        </w:rPr>
        <w:t>This represents an emotionally difficult and challenging time for donors. Some donors</w:t>
      </w:r>
      <w:r w:rsidRPr="00DD4442">
        <w:rPr>
          <w:rFonts w:ascii="Calibri" w:hAnsi="Calibri"/>
          <w:color w:val="000000"/>
          <w:sz w:val="22"/>
          <w:szCs w:val="22"/>
        </w:rPr>
        <w:t xml:space="preserve"> may be completely surprised or in dismay at the results of testing. The notification process is intended to be as benign as possible. The addition of a questionnaire designed to assess risk behaviors into the notification process may be difficult for some donors to complete. Participating in the donor questionnaire is optional and is not a condition for future counseling. Donors </w:t>
      </w:r>
      <w:r w:rsidRPr="00DD4442">
        <w:rPr>
          <w:rFonts w:ascii="Calibri" w:hAnsi="Calibri"/>
          <w:color w:val="000000"/>
          <w:sz w:val="22"/>
          <w:szCs w:val="22"/>
        </w:rPr>
        <w:lastRenderedPageBreak/>
        <w:t xml:space="preserve">will be given the option of being contacted at a later time to complete the questionnaire. Donors may refuse participation and future contact. </w:t>
      </w:r>
    </w:p>
    <w:p w:rsidR="00AA49C5" w:rsidRPr="00DD4442" w:rsidRDefault="00AA49C5" w:rsidP="00DD4442">
      <w:pPr>
        <w:rPr>
          <w:rFonts w:ascii="Calibri" w:hAnsi="Calibri"/>
          <w:color w:val="000000"/>
          <w:sz w:val="22"/>
          <w:szCs w:val="22"/>
        </w:rPr>
      </w:pPr>
    </w:p>
    <w:p w:rsidR="00AA49C5" w:rsidRPr="00DD4442" w:rsidRDefault="00AA49C5" w:rsidP="00DD4442">
      <w:pPr>
        <w:rPr>
          <w:rFonts w:ascii="Calibri" w:hAnsi="Calibri"/>
          <w:color w:val="000000"/>
          <w:sz w:val="22"/>
          <w:szCs w:val="22"/>
        </w:rPr>
      </w:pPr>
      <w:r w:rsidRPr="00DD4442">
        <w:rPr>
          <w:rFonts w:ascii="Calibri" w:hAnsi="Calibri"/>
          <w:color w:val="000000"/>
          <w:sz w:val="22"/>
          <w:szCs w:val="22"/>
        </w:rPr>
        <w:t>Each infection has potentially serious consequences for the future health of the blood donor. Part of standard counseling is to encourage that donors seek full medical evaluation by their physician. However, in particular the risk of distress over HIV infection and the risk of stigma are very high. As per required operational procedures no donor identifiers that could reasonably be used to identify specific individuals will be available to the study researchers.</w:t>
      </w:r>
    </w:p>
    <w:p w:rsidR="00AA49C5" w:rsidRPr="00DD4442" w:rsidRDefault="00AA49C5" w:rsidP="00DD4442">
      <w:pPr>
        <w:rPr>
          <w:rFonts w:ascii="Calibri" w:hAnsi="Calibri"/>
          <w:color w:val="000000"/>
          <w:sz w:val="22"/>
          <w:szCs w:val="22"/>
        </w:rPr>
      </w:pPr>
    </w:p>
    <w:p w:rsidR="00AA49C5" w:rsidRDefault="00AA49C5" w:rsidP="00DD4442">
      <w:pPr>
        <w:rPr>
          <w:rFonts w:ascii="Calibri" w:hAnsi="Calibri"/>
          <w:color w:val="000000"/>
          <w:sz w:val="22"/>
          <w:szCs w:val="22"/>
        </w:rPr>
      </w:pPr>
      <w:r w:rsidRPr="00DD4442">
        <w:rPr>
          <w:rFonts w:ascii="Calibri" w:hAnsi="Calibri"/>
          <w:color w:val="000000"/>
          <w:sz w:val="22"/>
          <w:szCs w:val="22"/>
        </w:rPr>
        <w:t>For false positive donors, the interview may also be useful in helping donor counselors with the counseling message and in identifying possible types of behaviors that could lead to false positive testing results. Again, as per required operational procedures no donor identifiers that could reasonably be used to identify specific individuals will be available to the study researchers.</w:t>
      </w:r>
    </w:p>
    <w:p w:rsidR="00AA49C5" w:rsidRDefault="00AA49C5" w:rsidP="00DD4442">
      <w:pPr>
        <w:rPr>
          <w:rFonts w:ascii="Calibri" w:hAnsi="Calibri"/>
          <w:color w:val="000000"/>
          <w:sz w:val="22"/>
          <w:szCs w:val="22"/>
        </w:rPr>
      </w:pPr>
    </w:p>
    <w:p w:rsidR="00AA49C5" w:rsidRPr="00F8300F" w:rsidRDefault="00AA49C5" w:rsidP="007D445D">
      <w:pPr>
        <w:rPr>
          <w:rFonts w:ascii="Calibri" w:hAnsi="Calibri"/>
          <w:color w:val="000000"/>
          <w:sz w:val="22"/>
          <w:szCs w:val="22"/>
        </w:rPr>
      </w:pPr>
      <w:r>
        <w:rPr>
          <w:rFonts w:ascii="Calibri" w:hAnsi="Calibri"/>
          <w:color w:val="000000"/>
          <w:sz w:val="22"/>
          <w:szCs w:val="22"/>
        </w:rPr>
        <w:t>A NHLBI Certificate of Confidentiality has been obtained to prevent the study from being compelled to release information reported by the persons who participate in this study.</w:t>
      </w:r>
    </w:p>
    <w:p w:rsidR="00AA49C5" w:rsidRPr="008A69D1" w:rsidRDefault="00AA49C5" w:rsidP="007D445D">
      <w:pPr>
        <w:rPr>
          <w:rFonts w:ascii="Calibri" w:hAnsi="Calibri"/>
          <w:sz w:val="22"/>
          <w:szCs w:val="22"/>
        </w:rPr>
      </w:pPr>
    </w:p>
    <w:p w:rsidR="00AA49C5" w:rsidRPr="00AB41BA" w:rsidRDefault="00AA49C5" w:rsidP="00AB41BA">
      <w:pPr>
        <w:pBdr>
          <w:top w:val="single" w:sz="4" w:space="1" w:color="auto"/>
          <w:left w:val="single" w:sz="4" w:space="4" w:color="auto"/>
          <w:bottom w:val="single" w:sz="4" w:space="1" w:color="auto"/>
          <w:right w:val="single" w:sz="4" w:space="4" w:color="auto"/>
        </w:pBdr>
        <w:rPr>
          <w:rFonts w:ascii="Calibri" w:hAnsi="Calibri"/>
          <w:b/>
        </w:rPr>
      </w:pPr>
      <w:r w:rsidRPr="00AB41BA">
        <w:rPr>
          <w:rFonts w:ascii="Calibri" w:hAnsi="Calibri"/>
          <w:b/>
        </w:rPr>
        <w:t>Aim 3</w:t>
      </w:r>
      <w:r>
        <w:rPr>
          <w:rFonts w:ascii="Calibri" w:hAnsi="Calibri"/>
          <w:b/>
        </w:rPr>
        <w:t xml:space="preserve">. </w:t>
      </w:r>
      <w:r w:rsidRPr="0017243E">
        <w:rPr>
          <w:rFonts w:ascii="Calibri" w:hAnsi="Calibri"/>
        </w:rPr>
        <w:t>Determine nationally-representative infectious disease marker prevalence and incidence for HIV, HCV, HBV, and HTLV overall and by demographic</w:t>
      </w:r>
      <w:r>
        <w:rPr>
          <w:rFonts w:ascii="Calibri" w:hAnsi="Calibri"/>
        </w:rPr>
        <w:t xml:space="preserve"> and/or geographic </w:t>
      </w:r>
      <w:r w:rsidRPr="0017243E">
        <w:rPr>
          <w:rFonts w:ascii="Calibri" w:hAnsi="Calibri"/>
        </w:rPr>
        <w:t>characteristics of donors. This will be accomplished by forming research databases from operational data at BSI and NYBC into formats that can be combined with the ARC research database</w:t>
      </w:r>
      <w:r>
        <w:rPr>
          <w:rFonts w:ascii="Calibri" w:hAnsi="Calibri"/>
        </w:rPr>
        <w:t xml:space="preserve"> and conducting a subsequent analysis.</w:t>
      </w:r>
    </w:p>
    <w:p w:rsidR="00AA49C5" w:rsidRDefault="00AA49C5" w:rsidP="00AD7FDF">
      <w:pPr>
        <w:spacing w:before="100" w:beforeAutospacing="1" w:after="100" w:afterAutospacing="1"/>
        <w:rPr>
          <w:rFonts w:ascii="Calibri" w:hAnsi="Calibri"/>
          <w:b/>
          <w:color w:val="000000"/>
          <w:sz w:val="22"/>
          <w:szCs w:val="22"/>
        </w:rPr>
      </w:pPr>
      <w:r w:rsidRPr="0017243E">
        <w:rPr>
          <w:rFonts w:ascii="Calibri" w:hAnsi="Calibri"/>
          <w:color w:val="000000"/>
          <w:sz w:val="22"/>
          <w:szCs w:val="22"/>
        </w:rPr>
        <w:t>An integr</w:t>
      </w:r>
      <w:r>
        <w:rPr>
          <w:rFonts w:ascii="Calibri" w:hAnsi="Calibri"/>
          <w:color w:val="000000"/>
          <w:sz w:val="22"/>
          <w:szCs w:val="22"/>
        </w:rPr>
        <w:t xml:space="preserve">ated database that includes </w:t>
      </w:r>
      <w:r w:rsidRPr="0017243E">
        <w:rPr>
          <w:rFonts w:ascii="Calibri" w:hAnsi="Calibri"/>
          <w:color w:val="000000"/>
          <w:sz w:val="22"/>
          <w:szCs w:val="22"/>
        </w:rPr>
        <w:t xml:space="preserve">laboratory </w:t>
      </w:r>
      <w:r>
        <w:rPr>
          <w:rFonts w:ascii="Calibri" w:hAnsi="Calibri"/>
          <w:color w:val="000000"/>
          <w:sz w:val="22"/>
          <w:szCs w:val="22"/>
        </w:rPr>
        <w:t xml:space="preserve">testing </w:t>
      </w:r>
      <w:r w:rsidRPr="0017243E">
        <w:rPr>
          <w:rFonts w:ascii="Calibri" w:hAnsi="Calibri"/>
          <w:color w:val="000000"/>
          <w:sz w:val="22"/>
          <w:szCs w:val="22"/>
        </w:rPr>
        <w:t xml:space="preserve">and blood establishment computer system </w:t>
      </w:r>
      <w:r>
        <w:rPr>
          <w:rFonts w:ascii="Calibri" w:hAnsi="Calibri"/>
          <w:color w:val="000000"/>
          <w:sz w:val="22"/>
          <w:szCs w:val="22"/>
        </w:rPr>
        <w:t xml:space="preserve">donor </w:t>
      </w:r>
      <w:r w:rsidRPr="0017243E">
        <w:rPr>
          <w:rFonts w:ascii="Calibri" w:hAnsi="Calibri"/>
          <w:color w:val="000000"/>
          <w:sz w:val="22"/>
          <w:szCs w:val="22"/>
        </w:rPr>
        <w:t>d</w:t>
      </w:r>
      <w:r>
        <w:rPr>
          <w:rFonts w:ascii="Calibri" w:hAnsi="Calibri"/>
          <w:color w:val="000000"/>
          <w:sz w:val="22"/>
          <w:szCs w:val="22"/>
        </w:rPr>
        <w:t xml:space="preserve">ata from each organization will </w:t>
      </w:r>
      <w:r w:rsidRPr="0017243E">
        <w:rPr>
          <w:rFonts w:ascii="Calibri" w:hAnsi="Calibri"/>
          <w:color w:val="000000"/>
          <w:sz w:val="22"/>
          <w:szCs w:val="22"/>
        </w:rPr>
        <w:t xml:space="preserve">permit a wide-range of analyses. </w:t>
      </w:r>
      <w:r>
        <w:rPr>
          <w:rFonts w:ascii="Calibri" w:hAnsi="Calibri"/>
          <w:color w:val="000000"/>
          <w:sz w:val="22"/>
          <w:szCs w:val="22"/>
        </w:rPr>
        <w:t>Although efforts to provide summary data for the participating centers</w:t>
      </w:r>
      <w:r w:rsidRPr="00011A3A">
        <w:rPr>
          <w:rFonts w:ascii="Calibri" w:hAnsi="Calibri"/>
          <w:color w:val="000000"/>
          <w:sz w:val="22"/>
          <w:szCs w:val="22"/>
        </w:rPr>
        <w:t xml:space="preserve"> </w:t>
      </w:r>
      <w:r>
        <w:rPr>
          <w:rFonts w:ascii="Calibri" w:hAnsi="Calibri"/>
          <w:color w:val="000000"/>
          <w:sz w:val="22"/>
          <w:szCs w:val="22"/>
        </w:rPr>
        <w:t xml:space="preserve">have been achieved for international reporting such as for WHO, the summary nature of the data obtained from the different computers systems does not allow for more in-depth analyses. </w:t>
      </w:r>
    </w:p>
    <w:p w:rsidR="00AA49C5" w:rsidRPr="00AD7FDF" w:rsidRDefault="00AA49C5" w:rsidP="00AD7FDF">
      <w:pPr>
        <w:spacing w:before="100" w:beforeAutospacing="1" w:after="100" w:afterAutospacing="1"/>
        <w:rPr>
          <w:rFonts w:ascii="Calibri" w:hAnsi="Calibri"/>
          <w:b/>
          <w:color w:val="000000"/>
          <w:sz w:val="22"/>
          <w:szCs w:val="22"/>
        </w:rPr>
      </w:pPr>
      <w:r w:rsidRPr="0017243E">
        <w:rPr>
          <w:rFonts w:ascii="Calibri" w:hAnsi="Calibri"/>
          <w:color w:val="000000"/>
          <w:sz w:val="22"/>
          <w:szCs w:val="22"/>
        </w:rPr>
        <w:t>A newly-constructed and continually maintained research database remove</w:t>
      </w:r>
      <w:r>
        <w:rPr>
          <w:rFonts w:ascii="Calibri" w:hAnsi="Calibri"/>
          <w:color w:val="000000"/>
          <w:sz w:val="22"/>
          <w:szCs w:val="22"/>
        </w:rPr>
        <w:t xml:space="preserve">s </w:t>
      </w:r>
      <w:r w:rsidRPr="0017243E">
        <w:rPr>
          <w:rFonts w:ascii="Calibri" w:hAnsi="Calibri"/>
          <w:color w:val="000000"/>
          <w:sz w:val="22"/>
          <w:szCs w:val="22"/>
        </w:rPr>
        <w:t>barriers between different database sys</w:t>
      </w:r>
      <w:r>
        <w:rPr>
          <w:rFonts w:ascii="Calibri" w:hAnsi="Calibri"/>
          <w:color w:val="000000"/>
          <w:sz w:val="22"/>
          <w:szCs w:val="22"/>
        </w:rPr>
        <w:t xml:space="preserve">tems at the blood centers </w:t>
      </w:r>
      <w:r w:rsidRPr="0017243E">
        <w:rPr>
          <w:rFonts w:ascii="Calibri" w:hAnsi="Calibri"/>
          <w:color w:val="000000"/>
          <w:sz w:val="22"/>
          <w:szCs w:val="22"/>
        </w:rPr>
        <w:t>and create</w:t>
      </w:r>
      <w:r>
        <w:rPr>
          <w:rFonts w:ascii="Calibri" w:hAnsi="Calibri"/>
          <w:color w:val="000000"/>
          <w:sz w:val="22"/>
          <w:szCs w:val="22"/>
        </w:rPr>
        <w:t>s</w:t>
      </w:r>
      <w:r w:rsidRPr="0017243E">
        <w:rPr>
          <w:rFonts w:ascii="Calibri" w:hAnsi="Calibri"/>
          <w:color w:val="000000"/>
          <w:sz w:val="22"/>
          <w:szCs w:val="22"/>
        </w:rPr>
        <w:t xml:space="preserve"> a common underlying data structure</w:t>
      </w:r>
      <w:r>
        <w:rPr>
          <w:rFonts w:ascii="Calibri" w:hAnsi="Calibri"/>
          <w:color w:val="000000"/>
          <w:sz w:val="22"/>
          <w:szCs w:val="22"/>
        </w:rPr>
        <w:t>. It will be</w:t>
      </w:r>
      <w:r w:rsidRPr="0017243E">
        <w:rPr>
          <w:rFonts w:ascii="Calibri" w:hAnsi="Calibri"/>
          <w:color w:val="000000"/>
          <w:sz w:val="22"/>
          <w:szCs w:val="22"/>
        </w:rPr>
        <w:t xml:space="preserve"> patterned after the research database </w:t>
      </w:r>
      <w:r>
        <w:rPr>
          <w:rFonts w:ascii="Calibri" w:hAnsi="Calibri"/>
          <w:color w:val="000000"/>
          <w:sz w:val="22"/>
          <w:szCs w:val="22"/>
        </w:rPr>
        <w:t>of ARC</w:t>
      </w:r>
      <w:r w:rsidRPr="0017243E">
        <w:rPr>
          <w:rFonts w:ascii="Calibri" w:hAnsi="Calibri"/>
          <w:color w:val="000000"/>
          <w:sz w:val="22"/>
          <w:szCs w:val="22"/>
        </w:rPr>
        <w:t>.</w:t>
      </w:r>
    </w:p>
    <w:p w:rsidR="00AA49C5" w:rsidRPr="0017243E" w:rsidRDefault="00AA49C5" w:rsidP="00011A3A">
      <w:pPr>
        <w:rPr>
          <w:rFonts w:ascii="Calibri" w:hAnsi="Calibri"/>
          <w:color w:val="000000"/>
          <w:sz w:val="22"/>
          <w:szCs w:val="22"/>
        </w:rPr>
      </w:pPr>
      <w:r w:rsidRPr="0017243E">
        <w:rPr>
          <w:rFonts w:ascii="Calibri" w:hAnsi="Calibri"/>
          <w:color w:val="000000"/>
          <w:sz w:val="22"/>
          <w:szCs w:val="22"/>
        </w:rPr>
        <w:t>Direct benefits to b</w:t>
      </w:r>
      <w:r>
        <w:rPr>
          <w:rFonts w:ascii="Calibri" w:hAnsi="Calibri"/>
          <w:color w:val="000000"/>
          <w:sz w:val="22"/>
          <w:szCs w:val="22"/>
        </w:rPr>
        <w:t xml:space="preserve">lood safety and hemovigilance research </w:t>
      </w:r>
      <w:r w:rsidRPr="0017243E">
        <w:rPr>
          <w:rFonts w:ascii="Calibri" w:hAnsi="Calibri"/>
          <w:color w:val="000000"/>
          <w:sz w:val="22"/>
          <w:szCs w:val="22"/>
        </w:rPr>
        <w:t>include:</w:t>
      </w:r>
    </w:p>
    <w:p w:rsidR="00AA49C5" w:rsidRPr="0017243E" w:rsidRDefault="00AA49C5" w:rsidP="009C2D42">
      <w:pPr>
        <w:numPr>
          <w:ilvl w:val="0"/>
          <w:numId w:val="2"/>
        </w:numPr>
        <w:rPr>
          <w:rFonts w:ascii="Calibri" w:hAnsi="Calibri"/>
          <w:color w:val="000000"/>
          <w:sz w:val="22"/>
          <w:szCs w:val="22"/>
        </w:rPr>
      </w:pPr>
      <w:r>
        <w:rPr>
          <w:rFonts w:ascii="Calibri" w:hAnsi="Calibri"/>
          <w:color w:val="000000"/>
          <w:sz w:val="22"/>
          <w:szCs w:val="22"/>
        </w:rPr>
        <w:t>C</w:t>
      </w:r>
      <w:r w:rsidRPr="0017243E">
        <w:rPr>
          <w:rFonts w:ascii="Calibri" w:hAnsi="Calibri"/>
          <w:color w:val="000000"/>
          <w:sz w:val="22"/>
          <w:szCs w:val="22"/>
        </w:rPr>
        <w:t xml:space="preserve">ombination of research study and operational data, while still maintaining the required integrity of the operational data warehouse </w:t>
      </w:r>
      <w:r>
        <w:rPr>
          <w:rFonts w:ascii="Calibri" w:hAnsi="Calibri"/>
          <w:color w:val="000000"/>
          <w:sz w:val="22"/>
          <w:szCs w:val="22"/>
        </w:rPr>
        <w:t xml:space="preserve">databases that must comply with regulatory </w:t>
      </w:r>
      <w:r w:rsidRPr="0017243E">
        <w:rPr>
          <w:rFonts w:ascii="Calibri" w:hAnsi="Calibri"/>
          <w:color w:val="000000"/>
          <w:sz w:val="22"/>
          <w:szCs w:val="22"/>
        </w:rPr>
        <w:t>requirements.</w:t>
      </w:r>
    </w:p>
    <w:p w:rsidR="00AA49C5" w:rsidRPr="0017243E" w:rsidRDefault="00AA49C5" w:rsidP="009C2D42">
      <w:pPr>
        <w:numPr>
          <w:ilvl w:val="0"/>
          <w:numId w:val="2"/>
        </w:numPr>
        <w:rPr>
          <w:rFonts w:ascii="Calibri" w:hAnsi="Calibri"/>
          <w:color w:val="000000"/>
          <w:sz w:val="22"/>
          <w:szCs w:val="22"/>
        </w:rPr>
      </w:pPr>
      <w:r w:rsidRPr="0017243E">
        <w:rPr>
          <w:rFonts w:ascii="Calibri" w:hAnsi="Calibri"/>
          <w:color w:val="000000"/>
          <w:sz w:val="22"/>
          <w:szCs w:val="22"/>
        </w:rPr>
        <w:t>Decrease</w:t>
      </w:r>
      <w:r>
        <w:rPr>
          <w:rFonts w:ascii="Calibri" w:hAnsi="Calibri"/>
          <w:color w:val="000000"/>
          <w:sz w:val="22"/>
          <w:szCs w:val="22"/>
        </w:rPr>
        <w:t>d</w:t>
      </w:r>
      <w:r w:rsidRPr="0017243E">
        <w:rPr>
          <w:rFonts w:ascii="Calibri" w:hAnsi="Calibri"/>
          <w:color w:val="000000"/>
          <w:sz w:val="22"/>
          <w:szCs w:val="22"/>
        </w:rPr>
        <w:t xml:space="preserve"> ramp-up time for conducting time-sensitive analyses that are necessary due to regulatory initiatives or emerging issues in blood safety.</w:t>
      </w:r>
    </w:p>
    <w:p w:rsidR="00AA49C5" w:rsidRDefault="00AA49C5" w:rsidP="009C2D42">
      <w:pPr>
        <w:numPr>
          <w:ilvl w:val="0"/>
          <w:numId w:val="2"/>
        </w:numPr>
        <w:rPr>
          <w:rFonts w:ascii="Calibri" w:hAnsi="Calibri"/>
          <w:color w:val="000000"/>
          <w:sz w:val="22"/>
          <w:szCs w:val="22"/>
        </w:rPr>
      </w:pPr>
      <w:r w:rsidRPr="0017243E">
        <w:rPr>
          <w:rFonts w:ascii="Calibri" w:hAnsi="Calibri"/>
          <w:color w:val="000000"/>
          <w:sz w:val="22"/>
          <w:szCs w:val="22"/>
        </w:rPr>
        <w:t xml:space="preserve">Greater control over denominator data making it much easier for researchers to conduct </w:t>
      </w:r>
      <w:r>
        <w:rPr>
          <w:rFonts w:ascii="Calibri" w:hAnsi="Calibri"/>
          <w:color w:val="000000"/>
          <w:sz w:val="22"/>
          <w:szCs w:val="22"/>
        </w:rPr>
        <w:t xml:space="preserve">more complex </w:t>
      </w:r>
      <w:r w:rsidRPr="0017243E">
        <w:rPr>
          <w:rFonts w:ascii="Calibri" w:hAnsi="Calibri"/>
          <w:color w:val="000000"/>
          <w:sz w:val="22"/>
          <w:szCs w:val="22"/>
        </w:rPr>
        <w:t>analyses when</w:t>
      </w:r>
      <w:r>
        <w:rPr>
          <w:rFonts w:ascii="Calibri" w:hAnsi="Calibri"/>
          <w:color w:val="000000"/>
          <w:sz w:val="22"/>
          <w:szCs w:val="22"/>
        </w:rPr>
        <w:t xml:space="preserve"> different </w:t>
      </w:r>
      <w:r w:rsidRPr="0017243E">
        <w:rPr>
          <w:rFonts w:ascii="Calibri" w:hAnsi="Calibri"/>
          <w:color w:val="000000"/>
          <w:sz w:val="22"/>
          <w:szCs w:val="22"/>
        </w:rPr>
        <w:t>blood centers are involved</w:t>
      </w:r>
      <w:r>
        <w:rPr>
          <w:rFonts w:ascii="Calibri" w:hAnsi="Calibri"/>
          <w:color w:val="000000"/>
          <w:sz w:val="22"/>
          <w:szCs w:val="22"/>
        </w:rPr>
        <w:t>.</w:t>
      </w:r>
      <w:r w:rsidRPr="0017243E">
        <w:rPr>
          <w:rFonts w:ascii="Calibri" w:hAnsi="Calibri"/>
          <w:color w:val="000000"/>
          <w:sz w:val="22"/>
          <w:szCs w:val="22"/>
        </w:rPr>
        <w:t xml:space="preserve"> </w:t>
      </w:r>
    </w:p>
    <w:p w:rsidR="00AA49C5" w:rsidRPr="0017243E" w:rsidRDefault="00AA49C5" w:rsidP="009C2D42">
      <w:pPr>
        <w:numPr>
          <w:ilvl w:val="0"/>
          <w:numId w:val="2"/>
        </w:numPr>
        <w:rPr>
          <w:rFonts w:ascii="Calibri" w:hAnsi="Calibri"/>
          <w:color w:val="000000"/>
          <w:sz w:val="22"/>
          <w:szCs w:val="22"/>
        </w:rPr>
      </w:pPr>
      <w:r>
        <w:rPr>
          <w:rFonts w:ascii="Calibri" w:hAnsi="Calibri"/>
          <w:color w:val="000000"/>
          <w:sz w:val="22"/>
          <w:szCs w:val="22"/>
        </w:rPr>
        <w:t>Capacity to expand the number of blood centers included in future efforts based on documented procedures developed during this project.</w:t>
      </w:r>
    </w:p>
    <w:p w:rsidR="00AA49C5" w:rsidRDefault="00AA49C5" w:rsidP="009C2D42">
      <w:pPr>
        <w:rPr>
          <w:rFonts w:ascii="Calibri" w:hAnsi="Calibri"/>
          <w:color w:val="000000"/>
          <w:sz w:val="22"/>
          <w:szCs w:val="22"/>
        </w:rPr>
      </w:pPr>
    </w:p>
    <w:p w:rsidR="00AA49C5" w:rsidRPr="00184C2B" w:rsidRDefault="00AA49C5" w:rsidP="009C2D42">
      <w:pPr>
        <w:rPr>
          <w:rFonts w:ascii="Calibri" w:hAnsi="Calibri"/>
          <w:b/>
          <w:color w:val="000000"/>
          <w:sz w:val="22"/>
          <w:szCs w:val="22"/>
        </w:rPr>
      </w:pPr>
      <w:r w:rsidRPr="00184C2B">
        <w:rPr>
          <w:rFonts w:ascii="Calibri" w:hAnsi="Calibri"/>
          <w:b/>
          <w:color w:val="000000"/>
          <w:sz w:val="22"/>
          <w:szCs w:val="22"/>
        </w:rPr>
        <w:t>AIM 3 METHODS &amp; PROCEDURES</w:t>
      </w:r>
    </w:p>
    <w:p w:rsidR="00AA49C5" w:rsidRPr="0017243E" w:rsidRDefault="00AA49C5" w:rsidP="009C2D42">
      <w:pPr>
        <w:rPr>
          <w:rFonts w:ascii="Calibri" w:hAnsi="Calibri"/>
          <w:color w:val="000000"/>
          <w:sz w:val="22"/>
          <w:szCs w:val="22"/>
        </w:rPr>
      </w:pPr>
    </w:p>
    <w:p w:rsidR="00AA49C5" w:rsidRPr="0017243E" w:rsidRDefault="00AA49C5" w:rsidP="009C2D42">
      <w:pPr>
        <w:autoSpaceDE w:val="0"/>
        <w:autoSpaceDN w:val="0"/>
        <w:adjustRightInd w:val="0"/>
        <w:rPr>
          <w:rFonts w:ascii="Calibri" w:hAnsi="Calibri"/>
          <w:color w:val="000000"/>
          <w:sz w:val="22"/>
          <w:szCs w:val="22"/>
        </w:rPr>
      </w:pPr>
      <w:r w:rsidRPr="0017243E">
        <w:rPr>
          <w:rFonts w:ascii="Calibri" w:hAnsi="Calibri"/>
          <w:color w:val="000000"/>
          <w:sz w:val="22"/>
          <w:szCs w:val="22"/>
        </w:rPr>
        <w:t>The BSI and NYBC databases will mimic that of ARC. The ARC research database is known as ARCnet. ARCnet is an extract of operational data that is migrated to a unique server. Data</w:t>
      </w:r>
      <w:r>
        <w:rPr>
          <w:rFonts w:ascii="Calibri" w:hAnsi="Calibri"/>
          <w:color w:val="000000"/>
          <w:sz w:val="22"/>
          <w:szCs w:val="22"/>
        </w:rPr>
        <w:t xml:space="preserve"> flow goes in one </w:t>
      </w:r>
      <w:r>
        <w:rPr>
          <w:rFonts w:ascii="Calibri" w:hAnsi="Calibri"/>
          <w:color w:val="000000"/>
          <w:sz w:val="22"/>
          <w:szCs w:val="22"/>
        </w:rPr>
        <w:lastRenderedPageBreak/>
        <w:t xml:space="preserve">direction </w:t>
      </w:r>
      <w:r w:rsidRPr="0017243E">
        <w:rPr>
          <w:rFonts w:ascii="Calibri" w:hAnsi="Calibri"/>
          <w:color w:val="000000"/>
          <w:sz w:val="22"/>
          <w:szCs w:val="22"/>
        </w:rPr>
        <w:t xml:space="preserve">– the one-way process is very important for liability because it is not uncommon for ARCnet researchers to identify </w:t>
      </w:r>
      <w:r>
        <w:rPr>
          <w:rFonts w:ascii="Calibri" w:hAnsi="Calibri"/>
          <w:color w:val="000000"/>
          <w:sz w:val="22"/>
          <w:szCs w:val="22"/>
        </w:rPr>
        <w:t>inconsistencies in the data that is captured from</w:t>
      </w:r>
      <w:r w:rsidRPr="0017243E">
        <w:rPr>
          <w:rFonts w:ascii="Calibri" w:hAnsi="Calibri"/>
          <w:color w:val="000000"/>
          <w:sz w:val="22"/>
          <w:szCs w:val="22"/>
        </w:rPr>
        <w:t xml:space="preserve"> operational systems. The </w:t>
      </w:r>
      <w:r>
        <w:rPr>
          <w:rFonts w:ascii="Calibri" w:hAnsi="Calibri"/>
          <w:color w:val="000000"/>
          <w:sz w:val="22"/>
          <w:szCs w:val="22"/>
        </w:rPr>
        <w:t xml:space="preserve">combined </w:t>
      </w:r>
      <w:r w:rsidRPr="0017243E">
        <w:rPr>
          <w:rFonts w:ascii="Calibri" w:hAnsi="Calibri"/>
          <w:color w:val="000000"/>
          <w:sz w:val="22"/>
          <w:szCs w:val="22"/>
        </w:rPr>
        <w:t>research databa</w:t>
      </w:r>
      <w:r>
        <w:rPr>
          <w:rFonts w:ascii="Calibri" w:hAnsi="Calibri"/>
          <w:color w:val="000000"/>
          <w:sz w:val="22"/>
          <w:szCs w:val="22"/>
        </w:rPr>
        <w:t>se will be maintained at ARC</w:t>
      </w:r>
      <w:r w:rsidRPr="0017243E">
        <w:rPr>
          <w:rFonts w:ascii="Calibri" w:hAnsi="Calibri"/>
          <w:color w:val="000000"/>
          <w:sz w:val="22"/>
          <w:szCs w:val="22"/>
        </w:rPr>
        <w:t xml:space="preserve">. Mirroring procedures used at ARC, a plan will be developed that includes </w:t>
      </w:r>
      <w:r>
        <w:rPr>
          <w:rFonts w:ascii="Calibri" w:hAnsi="Calibri"/>
          <w:color w:val="000000"/>
          <w:sz w:val="22"/>
          <w:szCs w:val="22"/>
        </w:rPr>
        <w:t xml:space="preserve">processes for </w:t>
      </w:r>
      <w:r w:rsidRPr="0017243E">
        <w:rPr>
          <w:rFonts w:ascii="Calibri" w:hAnsi="Calibri"/>
          <w:color w:val="000000"/>
          <w:sz w:val="22"/>
          <w:szCs w:val="22"/>
        </w:rPr>
        <w:t>formal quality control (QC) and scheduled updates</w:t>
      </w:r>
      <w:r>
        <w:rPr>
          <w:rFonts w:ascii="Calibri" w:hAnsi="Calibri"/>
          <w:color w:val="000000"/>
          <w:sz w:val="22"/>
          <w:szCs w:val="22"/>
        </w:rPr>
        <w:t xml:space="preserve"> at BSRI and NYBC</w:t>
      </w:r>
      <w:r w:rsidRPr="0017243E">
        <w:rPr>
          <w:rFonts w:ascii="Calibri" w:hAnsi="Calibri"/>
          <w:color w:val="000000"/>
          <w:sz w:val="22"/>
          <w:szCs w:val="22"/>
        </w:rPr>
        <w:t>.</w:t>
      </w:r>
    </w:p>
    <w:p w:rsidR="00AA49C5" w:rsidRPr="0017243E" w:rsidRDefault="00AA49C5" w:rsidP="009C2D42">
      <w:pPr>
        <w:rPr>
          <w:rFonts w:ascii="Calibri" w:hAnsi="Calibri"/>
          <w:color w:val="000000"/>
          <w:sz w:val="22"/>
          <w:szCs w:val="22"/>
        </w:rPr>
      </w:pPr>
    </w:p>
    <w:p w:rsidR="00AA49C5" w:rsidRPr="0017243E" w:rsidRDefault="00AA49C5" w:rsidP="009C2D42">
      <w:pPr>
        <w:rPr>
          <w:rFonts w:ascii="Calibri" w:hAnsi="Calibri"/>
          <w:color w:val="000000"/>
          <w:sz w:val="22"/>
          <w:szCs w:val="22"/>
        </w:rPr>
      </w:pPr>
      <w:r w:rsidRPr="0017243E">
        <w:rPr>
          <w:rFonts w:ascii="Calibri" w:hAnsi="Calibri"/>
          <w:color w:val="000000"/>
          <w:sz w:val="22"/>
          <w:szCs w:val="22"/>
        </w:rPr>
        <w:t>Using BSI as an example, operational databases are built on a relational table structure as shown in</w:t>
      </w:r>
      <w:r>
        <w:rPr>
          <w:rFonts w:ascii="Calibri" w:hAnsi="Calibri"/>
          <w:color w:val="000000"/>
          <w:sz w:val="22"/>
          <w:szCs w:val="22"/>
        </w:rPr>
        <w:t xml:space="preserve"> </w:t>
      </w:r>
      <w:r w:rsidRPr="00E74806">
        <w:rPr>
          <w:rFonts w:ascii="Calibri" w:hAnsi="Calibri"/>
          <w:color w:val="000000"/>
          <w:sz w:val="22"/>
          <w:szCs w:val="22"/>
        </w:rPr>
        <w:t>Figure 2.</w:t>
      </w:r>
      <w:r w:rsidRPr="0017243E">
        <w:rPr>
          <w:rFonts w:ascii="Calibri" w:hAnsi="Calibri"/>
          <w:color w:val="000000"/>
          <w:sz w:val="22"/>
          <w:szCs w:val="22"/>
        </w:rPr>
        <w:t xml:space="preserve"> To be useful for research donors and donations need to be linked by unique identifiers. In addition statistical analyses require a flat-file format as opposed to relational tables. For this reason the operational structure has to be transformed to a new format. In addition the research database does not require, nor should it include, personally identifying information. The data extracts we obtain will include only the donor identification number and blood unit identification numbers (where applicable), but </w:t>
      </w:r>
      <w:r w:rsidRPr="0017243E">
        <w:rPr>
          <w:rFonts w:ascii="Calibri" w:hAnsi="Calibri"/>
          <w:color w:val="000000"/>
          <w:sz w:val="22"/>
          <w:szCs w:val="22"/>
          <w:u w:val="single"/>
        </w:rPr>
        <w:t>NOT</w:t>
      </w:r>
      <w:r w:rsidRPr="0017243E">
        <w:rPr>
          <w:rFonts w:ascii="Calibri" w:hAnsi="Calibri"/>
          <w:color w:val="000000"/>
          <w:sz w:val="22"/>
          <w:szCs w:val="22"/>
        </w:rPr>
        <w:t xml:space="preserve"> names, addresses or telephone numbers. Updates to the research database can be accomplished by </w:t>
      </w:r>
      <w:r>
        <w:rPr>
          <w:rFonts w:ascii="Calibri" w:hAnsi="Calibri"/>
          <w:color w:val="000000"/>
          <w:sz w:val="22"/>
          <w:szCs w:val="22"/>
        </w:rPr>
        <w:t xml:space="preserve">joining new records to the database using the </w:t>
      </w:r>
      <w:r w:rsidRPr="0017243E">
        <w:rPr>
          <w:rFonts w:ascii="Calibri" w:hAnsi="Calibri"/>
          <w:color w:val="000000"/>
          <w:sz w:val="22"/>
          <w:szCs w:val="22"/>
        </w:rPr>
        <w:t xml:space="preserve">blood donor number. Each blood center/organization will maintain separately recorded and secure linkages to personal identifiers. </w:t>
      </w:r>
    </w:p>
    <w:p w:rsidR="00AA49C5" w:rsidRPr="0017243E" w:rsidRDefault="00AA49C5" w:rsidP="009C2D42">
      <w:pPr>
        <w:rPr>
          <w:rFonts w:ascii="Calibri" w:hAnsi="Calibri"/>
          <w:color w:val="000000"/>
          <w:sz w:val="22"/>
          <w:szCs w:val="22"/>
        </w:rPr>
      </w:pPr>
    </w:p>
    <w:p w:rsidR="00AA49C5" w:rsidRDefault="00AA49C5" w:rsidP="009C2D42">
      <w:pPr>
        <w:rPr>
          <w:rFonts w:ascii="Calibri" w:hAnsi="Calibri"/>
          <w:i/>
          <w:color w:val="000000"/>
          <w:sz w:val="22"/>
          <w:szCs w:val="22"/>
        </w:rPr>
      </w:pPr>
    </w:p>
    <w:p w:rsidR="00AA49C5" w:rsidRPr="0017243E" w:rsidRDefault="00AA49C5" w:rsidP="009C2D42">
      <w:pPr>
        <w:rPr>
          <w:rFonts w:ascii="Calibri" w:hAnsi="Calibri"/>
          <w:i/>
          <w:color w:val="000000"/>
          <w:sz w:val="22"/>
          <w:szCs w:val="22"/>
        </w:rPr>
      </w:pPr>
      <w:r w:rsidRPr="0017243E">
        <w:rPr>
          <w:rFonts w:ascii="Calibri" w:hAnsi="Calibri"/>
          <w:i/>
          <w:color w:val="000000"/>
          <w:sz w:val="22"/>
          <w:szCs w:val="22"/>
        </w:rPr>
        <w:t xml:space="preserve">Steps in the Development of </w:t>
      </w:r>
      <w:r>
        <w:rPr>
          <w:rFonts w:ascii="Calibri" w:hAnsi="Calibri"/>
          <w:i/>
          <w:color w:val="000000"/>
          <w:sz w:val="22"/>
          <w:szCs w:val="22"/>
        </w:rPr>
        <w:t xml:space="preserve">the </w:t>
      </w:r>
      <w:r w:rsidRPr="0017243E">
        <w:rPr>
          <w:rFonts w:ascii="Calibri" w:hAnsi="Calibri"/>
          <w:i/>
          <w:color w:val="000000"/>
          <w:sz w:val="22"/>
          <w:szCs w:val="22"/>
        </w:rPr>
        <w:t>Research Database</w:t>
      </w:r>
    </w:p>
    <w:p w:rsidR="00AA49C5" w:rsidRPr="0017243E" w:rsidRDefault="00AA49C5" w:rsidP="009C2D42">
      <w:pPr>
        <w:rPr>
          <w:rFonts w:ascii="Calibri" w:hAnsi="Calibri"/>
          <w:i/>
          <w:color w:val="000000"/>
          <w:sz w:val="22"/>
          <w:szCs w:val="22"/>
        </w:rPr>
      </w:pPr>
    </w:p>
    <w:p w:rsidR="00AA49C5" w:rsidRPr="0017243E" w:rsidRDefault="00AA49C5" w:rsidP="009C2D42">
      <w:pPr>
        <w:rPr>
          <w:rFonts w:ascii="Calibri" w:hAnsi="Calibri"/>
          <w:color w:val="000000"/>
          <w:sz w:val="22"/>
          <w:szCs w:val="22"/>
        </w:rPr>
      </w:pPr>
      <w:r w:rsidRPr="0017243E">
        <w:rPr>
          <w:rFonts w:ascii="Calibri" w:hAnsi="Calibri"/>
          <w:color w:val="000000"/>
          <w:sz w:val="22"/>
          <w:szCs w:val="22"/>
          <w:u w:val="single"/>
        </w:rPr>
        <w:t>Step 1</w:t>
      </w:r>
      <w:r w:rsidRPr="0017243E">
        <w:rPr>
          <w:rFonts w:ascii="Calibri" w:hAnsi="Calibri"/>
          <w:color w:val="000000"/>
          <w:sz w:val="22"/>
          <w:szCs w:val="22"/>
        </w:rPr>
        <w:t>: Determine the set of variables and other data to be extracted f</w:t>
      </w:r>
      <w:r>
        <w:rPr>
          <w:rFonts w:ascii="Calibri" w:hAnsi="Calibri"/>
          <w:color w:val="000000"/>
          <w:sz w:val="22"/>
          <w:szCs w:val="22"/>
        </w:rPr>
        <w:t>rom operational data (Figure 1). Draft common dataset contents are provide in Table 7</w:t>
      </w:r>
      <w:r w:rsidRPr="00E74806">
        <w:rPr>
          <w:rFonts w:ascii="Calibri" w:hAnsi="Calibri"/>
          <w:color w:val="000000"/>
          <w:sz w:val="22"/>
          <w:szCs w:val="22"/>
        </w:rPr>
        <w:t>.</w:t>
      </w:r>
      <w:r>
        <w:rPr>
          <w:rFonts w:ascii="Calibri" w:hAnsi="Calibri"/>
          <w:color w:val="000000"/>
          <w:sz w:val="22"/>
          <w:szCs w:val="22"/>
        </w:rPr>
        <w:t xml:space="preserve"> </w:t>
      </w:r>
    </w:p>
    <w:p w:rsidR="00AA49C5" w:rsidRPr="0017243E" w:rsidRDefault="00AA49C5" w:rsidP="009C2D42">
      <w:pPr>
        <w:rPr>
          <w:rFonts w:ascii="Calibri" w:hAnsi="Calibri"/>
          <w:color w:val="000000"/>
          <w:sz w:val="22"/>
          <w:szCs w:val="22"/>
        </w:rPr>
      </w:pPr>
    </w:p>
    <w:p w:rsidR="00AA49C5" w:rsidRPr="00E74806" w:rsidRDefault="00AA49C5" w:rsidP="009C2D42">
      <w:pPr>
        <w:rPr>
          <w:rFonts w:ascii="Calibri" w:hAnsi="Calibri"/>
          <w:b/>
          <w:color w:val="000000"/>
          <w:sz w:val="22"/>
          <w:szCs w:val="22"/>
        </w:rPr>
      </w:pPr>
      <w:r w:rsidRPr="00E74806">
        <w:rPr>
          <w:rFonts w:ascii="Calibri" w:hAnsi="Calibri"/>
          <w:b/>
          <w:color w:val="000000"/>
          <w:sz w:val="22"/>
          <w:szCs w:val="22"/>
        </w:rPr>
        <w:t>Figure 2. Operational data structure and exam</w:t>
      </w:r>
      <w:r>
        <w:rPr>
          <w:rFonts w:ascii="Calibri" w:hAnsi="Calibri"/>
          <w:b/>
          <w:color w:val="000000"/>
          <w:sz w:val="22"/>
          <w:szCs w:val="22"/>
        </w:rPr>
        <w:t>ple of available data elements and key elements that link records across tables.</w:t>
      </w:r>
    </w:p>
    <w:p w:rsidR="00AA49C5" w:rsidRPr="0017243E" w:rsidRDefault="00AA49C5" w:rsidP="009C2D42">
      <w:pPr>
        <w:rPr>
          <w:rFonts w:ascii="Calibri" w:hAnsi="Calibri"/>
          <w:color w:val="000000"/>
          <w:sz w:val="22"/>
          <w:szCs w:val="22"/>
        </w:rPr>
      </w:pPr>
    </w:p>
    <w:p w:rsidR="00AA49C5" w:rsidRDefault="00B92320" w:rsidP="009C2D42">
      <w:pPr>
        <w:rPr>
          <w:color w:val="000080"/>
          <w:sz w:val="22"/>
          <w:szCs w:val="22"/>
        </w:rPr>
      </w:pPr>
      <w:r>
        <w:rPr>
          <w:noProof/>
        </w:rPr>
        <w:drawing>
          <wp:inline distT="0" distB="0" distL="0" distR="0">
            <wp:extent cx="5953125" cy="3952875"/>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953125" cy="3952875"/>
                    </a:xfrm>
                    <a:prstGeom prst="rect">
                      <a:avLst/>
                    </a:prstGeom>
                    <a:noFill/>
                    <a:ln w="9525">
                      <a:noFill/>
                      <a:miter lim="800000"/>
                      <a:headEnd/>
                      <a:tailEnd/>
                    </a:ln>
                  </pic:spPr>
                </pic:pic>
              </a:graphicData>
            </a:graphic>
          </wp:inline>
        </w:drawing>
      </w:r>
    </w:p>
    <w:p w:rsidR="00AA49C5" w:rsidRPr="0017243E" w:rsidRDefault="00AA49C5" w:rsidP="009C2D42">
      <w:pPr>
        <w:rPr>
          <w:rFonts w:ascii="Calibri" w:hAnsi="Calibri"/>
          <w:color w:val="000080"/>
          <w:sz w:val="22"/>
          <w:szCs w:val="22"/>
        </w:rPr>
      </w:pPr>
      <w:r>
        <w:rPr>
          <w:color w:val="000000"/>
          <w:sz w:val="22"/>
          <w:szCs w:val="22"/>
          <w:u w:val="single"/>
        </w:rPr>
        <w:br w:type="page"/>
      </w:r>
      <w:r w:rsidRPr="0017243E">
        <w:rPr>
          <w:rFonts w:ascii="Calibri" w:hAnsi="Calibri"/>
          <w:color w:val="000000"/>
          <w:sz w:val="22"/>
          <w:szCs w:val="22"/>
          <w:u w:val="single"/>
        </w:rPr>
        <w:lastRenderedPageBreak/>
        <w:t>Step 2</w:t>
      </w:r>
      <w:r w:rsidRPr="0017243E">
        <w:rPr>
          <w:rFonts w:ascii="Calibri" w:hAnsi="Calibri"/>
          <w:color w:val="000000"/>
          <w:sz w:val="22"/>
          <w:szCs w:val="22"/>
        </w:rPr>
        <w:t>: The step-wi</w:t>
      </w:r>
      <w:r>
        <w:rPr>
          <w:rFonts w:ascii="Calibri" w:hAnsi="Calibri"/>
          <w:color w:val="000000"/>
          <w:sz w:val="22"/>
          <w:szCs w:val="22"/>
        </w:rPr>
        <w:t>se process for creating the BSI</w:t>
      </w:r>
      <w:r w:rsidRPr="0017243E">
        <w:rPr>
          <w:rFonts w:ascii="Calibri" w:hAnsi="Calibri"/>
          <w:color w:val="000000"/>
          <w:sz w:val="22"/>
          <w:szCs w:val="22"/>
        </w:rPr>
        <w:t xml:space="preserve"> research data warehouse is depicted </w:t>
      </w:r>
      <w:r w:rsidRPr="005F7180">
        <w:rPr>
          <w:rFonts w:ascii="Calibri" w:hAnsi="Calibri"/>
          <w:color w:val="000000"/>
          <w:sz w:val="22"/>
          <w:szCs w:val="22"/>
        </w:rPr>
        <w:t>below (Figure 3)</w:t>
      </w:r>
      <w:r>
        <w:rPr>
          <w:rFonts w:ascii="Calibri" w:hAnsi="Calibri"/>
          <w:color w:val="000000"/>
          <w:sz w:val="22"/>
          <w:szCs w:val="22"/>
        </w:rPr>
        <w:t xml:space="preserve"> Once constructed it will then be prepared for export to ARC as well as for a research database to be maintained at BSRI.</w:t>
      </w:r>
    </w:p>
    <w:p w:rsidR="00AA49C5" w:rsidRPr="0017243E" w:rsidRDefault="00AA49C5" w:rsidP="009C2D42">
      <w:pPr>
        <w:rPr>
          <w:rFonts w:ascii="Calibri" w:hAnsi="Calibri"/>
          <w:color w:val="000000"/>
          <w:sz w:val="22"/>
          <w:szCs w:val="22"/>
        </w:rPr>
      </w:pPr>
    </w:p>
    <w:p w:rsidR="00AA49C5" w:rsidRPr="005F7180" w:rsidRDefault="00AA49C5" w:rsidP="009C2D42">
      <w:pPr>
        <w:rPr>
          <w:rFonts w:ascii="Calibri" w:hAnsi="Calibri"/>
          <w:b/>
          <w:color w:val="000000"/>
          <w:sz w:val="22"/>
          <w:szCs w:val="22"/>
        </w:rPr>
      </w:pPr>
      <w:r w:rsidRPr="005F7180">
        <w:rPr>
          <w:rFonts w:ascii="Calibri" w:hAnsi="Calibri"/>
          <w:b/>
          <w:color w:val="000000"/>
          <w:sz w:val="22"/>
          <w:szCs w:val="22"/>
        </w:rPr>
        <w:t>Figure 3. Data acquisition and research database creation.</w:t>
      </w:r>
    </w:p>
    <w:p w:rsidR="00AA49C5" w:rsidRPr="0017243E" w:rsidRDefault="00AA49C5" w:rsidP="009C2D42">
      <w:pPr>
        <w:rPr>
          <w:rFonts w:ascii="Calibri" w:hAnsi="Calibri"/>
          <w:color w:val="000080"/>
          <w:sz w:val="22"/>
          <w:szCs w:val="22"/>
        </w:rPr>
      </w:pPr>
    </w:p>
    <w:p w:rsidR="00AA49C5" w:rsidRPr="0017243E" w:rsidRDefault="00B92320" w:rsidP="009C2D42">
      <w:pPr>
        <w:rPr>
          <w:rFonts w:ascii="Calibri" w:hAnsi="Calibri"/>
          <w:color w:val="000080"/>
          <w:sz w:val="22"/>
          <w:szCs w:val="22"/>
        </w:rPr>
      </w:pPr>
      <w:r>
        <w:rPr>
          <w:rFonts w:ascii="Calibri" w:hAnsi="Calibri"/>
          <w:noProof/>
        </w:rPr>
        <w:drawing>
          <wp:inline distT="0" distB="0" distL="0" distR="0">
            <wp:extent cx="5895975" cy="49911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895975" cy="4991100"/>
                    </a:xfrm>
                    <a:prstGeom prst="rect">
                      <a:avLst/>
                    </a:prstGeom>
                    <a:noFill/>
                    <a:ln w="9525">
                      <a:noFill/>
                      <a:miter lim="800000"/>
                      <a:headEnd/>
                      <a:tailEnd/>
                    </a:ln>
                  </pic:spPr>
                </pic:pic>
              </a:graphicData>
            </a:graphic>
          </wp:inline>
        </w:drawing>
      </w:r>
    </w:p>
    <w:p w:rsidR="00AA49C5" w:rsidRPr="0017243E" w:rsidRDefault="00AA49C5" w:rsidP="009C2D42">
      <w:pPr>
        <w:rPr>
          <w:rFonts w:ascii="Calibri" w:hAnsi="Calibri"/>
          <w:color w:val="000080"/>
          <w:sz w:val="22"/>
          <w:szCs w:val="22"/>
        </w:rPr>
      </w:pPr>
    </w:p>
    <w:p w:rsidR="00AA49C5" w:rsidRPr="0017243E" w:rsidRDefault="00AA49C5" w:rsidP="009C2D42">
      <w:pPr>
        <w:rPr>
          <w:rFonts w:ascii="Calibri" w:hAnsi="Calibri"/>
          <w:color w:val="000000"/>
          <w:sz w:val="22"/>
          <w:szCs w:val="22"/>
        </w:rPr>
      </w:pPr>
      <w:r w:rsidRPr="0017243E">
        <w:rPr>
          <w:rFonts w:ascii="Calibri" w:hAnsi="Calibri"/>
          <w:color w:val="000000"/>
          <w:sz w:val="22"/>
          <w:szCs w:val="22"/>
          <w:u w:val="single"/>
        </w:rPr>
        <w:t>Step 3</w:t>
      </w:r>
      <w:r w:rsidRPr="0017243E">
        <w:rPr>
          <w:rFonts w:ascii="Calibri" w:hAnsi="Calibri"/>
          <w:color w:val="000000"/>
          <w:sz w:val="22"/>
          <w:szCs w:val="22"/>
        </w:rPr>
        <w:t>: Data acquisition and verification.</w:t>
      </w:r>
    </w:p>
    <w:p w:rsidR="00AA49C5" w:rsidRPr="0017243E" w:rsidRDefault="00AA49C5" w:rsidP="009C2D42">
      <w:pPr>
        <w:rPr>
          <w:rFonts w:ascii="Calibri" w:hAnsi="Calibri"/>
          <w:color w:val="000000"/>
          <w:sz w:val="22"/>
          <w:szCs w:val="22"/>
        </w:rPr>
      </w:pPr>
    </w:p>
    <w:p w:rsidR="00AA49C5" w:rsidRPr="0017243E" w:rsidRDefault="00AA49C5" w:rsidP="009C2D42">
      <w:pPr>
        <w:rPr>
          <w:rFonts w:ascii="Calibri" w:hAnsi="Calibri"/>
          <w:color w:val="000000"/>
          <w:sz w:val="22"/>
          <w:szCs w:val="22"/>
        </w:rPr>
      </w:pPr>
      <w:r w:rsidRPr="0017243E">
        <w:rPr>
          <w:rFonts w:ascii="Calibri" w:hAnsi="Calibri"/>
          <w:color w:val="000000"/>
          <w:sz w:val="22"/>
          <w:szCs w:val="22"/>
        </w:rPr>
        <w:t>The process for obtaining extracts and cleaning data will be developed in detail through consultation with ARC</w:t>
      </w:r>
      <w:r>
        <w:rPr>
          <w:rFonts w:ascii="Calibri" w:hAnsi="Calibri"/>
          <w:color w:val="000000"/>
          <w:sz w:val="22"/>
          <w:szCs w:val="22"/>
        </w:rPr>
        <w:t>Net database specialists</w:t>
      </w:r>
      <w:r w:rsidRPr="0017243E">
        <w:rPr>
          <w:rFonts w:ascii="Calibri" w:hAnsi="Calibri"/>
          <w:color w:val="000000"/>
          <w:sz w:val="22"/>
          <w:szCs w:val="22"/>
        </w:rPr>
        <w:t>. Building off of the processing approach used by ARCnet, the following procedures will largely be duplicated at BSI and NYBC.</w:t>
      </w:r>
    </w:p>
    <w:p w:rsidR="00AA49C5" w:rsidRPr="0017243E" w:rsidRDefault="00AA49C5" w:rsidP="009C2D42">
      <w:pPr>
        <w:rPr>
          <w:rFonts w:ascii="Calibri" w:hAnsi="Calibri"/>
          <w:color w:val="000000"/>
          <w:sz w:val="22"/>
          <w:szCs w:val="22"/>
        </w:rPr>
      </w:pPr>
    </w:p>
    <w:p w:rsidR="00AA49C5" w:rsidRPr="0017243E" w:rsidRDefault="00AA49C5" w:rsidP="009C2D42">
      <w:pPr>
        <w:ind w:left="720"/>
        <w:rPr>
          <w:rFonts w:ascii="Calibri" w:hAnsi="Calibri"/>
          <w:color w:val="000000"/>
          <w:sz w:val="22"/>
          <w:szCs w:val="22"/>
        </w:rPr>
      </w:pPr>
      <w:r w:rsidRPr="0017243E">
        <w:rPr>
          <w:rFonts w:ascii="Calibri" w:hAnsi="Calibri"/>
          <w:color w:val="000000"/>
          <w:sz w:val="22"/>
          <w:szCs w:val="22"/>
        </w:rPr>
        <w:t xml:space="preserve">1. Queries. Designated extraction from the regulated blood establishment production systems queries will be run on monthly intervals. Thus, for January data this </w:t>
      </w:r>
      <w:r>
        <w:rPr>
          <w:rFonts w:ascii="Calibri" w:hAnsi="Calibri"/>
          <w:color w:val="000000"/>
          <w:sz w:val="22"/>
          <w:szCs w:val="22"/>
        </w:rPr>
        <w:t xml:space="preserve">extract </w:t>
      </w:r>
      <w:r w:rsidRPr="0017243E">
        <w:rPr>
          <w:rFonts w:ascii="Calibri" w:hAnsi="Calibri"/>
          <w:color w:val="000000"/>
          <w:sz w:val="22"/>
          <w:szCs w:val="22"/>
        </w:rPr>
        <w:t>would happen</w:t>
      </w:r>
      <w:r>
        <w:rPr>
          <w:rFonts w:ascii="Calibri" w:hAnsi="Calibri"/>
          <w:color w:val="000000"/>
          <w:sz w:val="22"/>
          <w:szCs w:val="22"/>
        </w:rPr>
        <w:t xml:space="preserve"> in late February.</w:t>
      </w:r>
    </w:p>
    <w:p w:rsidR="00AA49C5" w:rsidRPr="0017243E" w:rsidRDefault="00AA49C5" w:rsidP="009C2D42">
      <w:pPr>
        <w:rPr>
          <w:rFonts w:ascii="Calibri" w:hAnsi="Calibri"/>
          <w:color w:val="000000"/>
          <w:sz w:val="22"/>
          <w:szCs w:val="22"/>
        </w:rPr>
      </w:pPr>
    </w:p>
    <w:p w:rsidR="00AA49C5" w:rsidRPr="0017243E" w:rsidRDefault="00AA49C5" w:rsidP="009C2D42">
      <w:pPr>
        <w:ind w:left="720"/>
        <w:rPr>
          <w:rFonts w:ascii="Calibri" w:hAnsi="Calibri"/>
          <w:color w:val="000000"/>
          <w:sz w:val="22"/>
          <w:szCs w:val="22"/>
        </w:rPr>
      </w:pPr>
      <w:r w:rsidRPr="0017243E">
        <w:rPr>
          <w:rFonts w:ascii="Calibri" w:hAnsi="Calibri"/>
          <w:color w:val="000000"/>
          <w:sz w:val="22"/>
          <w:szCs w:val="22"/>
        </w:rPr>
        <w:lastRenderedPageBreak/>
        <w:t>2. QC-1. Pre-processing is done to check file integrity and that all files are present. Line counts are done and compared to adjoining months and the same month from the previous year.</w:t>
      </w:r>
    </w:p>
    <w:p w:rsidR="00AA49C5" w:rsidRPr="0017243E" w:rsidRDefault="00AA49C5" w:rsidP="009C2D42">
      <w:pPr>
        <w:rPr>
          <w:rFonts w:ascii="Calibri" w:hAnsi="Calibri"/>
          <w:color w:val="000000"/>
          <w:sz w:val="22"/>
          <w:szCs w:val="22"/>
        </w:rPr>
      </w:pPr>
    </w:p>
    <w:p w:rsidR="00AA49C5" w:rsidRPr="0017243E" w:rsidRDefault="00AA49C5" w:rsidP="009C2D42">
      <w:pPr>
        <w:ind w:left="720"/>
        <w:rPr>
          <w:rFonts w:ascii="Calibri" w:hAnsi="Calibri"/>
          <w:color w:val="000000"/>
          <w:sz w:val="22"/>
          <w:szCs w:val="22"/>
        </w:rPr>
      </w:pPr>
      <w:r w:rsidRPr="0017243E">
        <w:rPr>
          <w:rFonts w:ascii="Calibri" w:hAnsi="Calibri"/>
          <w:color w:val="000000"/>
          <w:sz w:val="22"/>
          <w:szCs w:val="22"/>
        </w:rPr>
        <w:t>3. Processing-1. The files are released to the Database Administrator (DBA) for main processing into a single month SAS dataset.</w:t>
      </w:r>
    </w:p>
    <w:p w:rsidR="00AA49C5" w:rsidRPr="0017243E" w:rsidRDefault="00AA49C5" w:rsidP="009C2D42">
      <w:pPr>
        <w:rPr>
          <w:rFonts w:ascii="Calibri" w:hAnsi="Calibri"/>
          <w:color w:val="000000"/>
          <w:sz w:val="22"/>
          <w:szCs w:val="22"/>
        </w:rPr>
      </w:pPr>
    </w:p>
    <w:p w:rsidR="00AA49C5" w:rsidRPr="0017243E" w:rsidRDefault="00AA49C5" w:rsidP="009C2D42">
      <w:pPr>
        <w:ind w:left="720"/>
        <w:rPr>
          <w:rFonts w:ascii="Calibri" w:hAnsi="Calibri"/>
          <w:color w:val="000000"/>
          <w:sz w:val="22"/>
          <w:szCs w:val="22"/>
        </w:rPr>
      </w:pPr>
      <w:r w:rsidRPr="0017243E">
        <w:rPr>
          <w:rFonts w:ascii="Calibri" w:hAnsi="Calibri"/>
          <w:color w:val="000000"/>
          <w:sz w:val="22"/>
          <w:szCs w:val="22"/>
        </w:rPr>
        <w:t xml:space="preserve">4. QC-1. Fields are checked for integrity and consistency at various steps in the processing of the monthly data. PROC FREQ and PROC PRINT are used to review the fields, and the "log" files of the programs are reviewed by the DBA. These procedures allow for the identification of potentially incorrect values such as outliers or out of range data. In addition, reports for logical inconsistency or other indicators of pre-defined unexpected changes in donations or infections are generated to assist in the QC process. Conflicts and errors are resolved if possible or flagged for further inquiry when they cannot be resolved.  </w:t>
      </w:r>
    </w:p>
    <w:p w:rsidR="00AA49C5" w:rsidRPr="0017243E" w:rsidRDefault="00AA49C5" w:rsidP="009C2D42">
      <w:pPr>
        <w:rPr>
          <w:rFonts w:ascii="Calibri" w:hAnsi="Calibri"/>
          <w:color w:val="000000"/>
          <w:sz w:val="22"/>
          <w:szCs w:val="22"/>
        </w:rPr>
      </w:pPr>
    </w:p>
    <w:p w:rsidR="00AA49C5" w:rsidRPr="0017243E" w:rsidRDefault="00AA49C5" w:rsidP="009C2D42">
      <w:pPr>
        <w:ind w:left="720"/>
        <w:rPr>
          <w:rFonts w:ascii="Calibri" w:hAnsi="Calibri"/>
          <w:color w:val="000000"/>
          <w:sz w:val="22"/>
          <w:szCs w:val="22"/>
        </w:rPr>
      </w:pPr>
      <w:r w:rsidRPr="0017243E">
        <w:rPr>
          <w:rFonts w:ascii="Calibri" w:hAnsi="Calibri"/>
          <w:color w:val="000000"/>
          <w:sz w:val="22"/>
          <w:szCs w:val="22"/>
        </w:rPr>
        <w:t>5. Processing-2. The monthly data is added to the main database. Integration of any single month involves integrating donors from that month into their previous donation history. Several fields need to be recalculated each time a month is added. For example, date of previous donation, and first time or repeat presentation and donation.</w:t>
      </w:r>
    </w:p>
    <w:p w:rsidR="00AA49C5" w:rsidRPr="0017243E" w:rsidRDefault="00AA49C5" w:rsidP="009C2D42">
      <w:pPr>
        <w:rPr>
          <w:rFonts w:ascii="Calibri" w:hAnsi="Calibri"/>
          <w:color w:val="000000"/>
          <w:sz w:val="22"/>
          <w:szCs w:val="22"/>
        </w:rPr>
      </w:pPr>
    </w:p>
    <w:p w:rsidR="00AA49C5" w:rsidRPr="0017243E" w:rsidRDefault="00AA49C5" w:rsidP="009C2D42">
      <w:pPr>
        <w:ind w:left="720"/>
        <w:rPr>
          <w:rFonts w:ascii="Calibri" w:hAnsi="Calibri"/>
          <w:color w:val="000000"/>
          <w:sz w:val="22"/>
          <w:szCs w:val="22"/>
        </w:rPr>
      </w:pPr>
      <w:r w:rsidRPr="0017243E">
        <w:rPr>
          <w:rFonts w:ascii="Calibri" w:hAnsi="Calibri"/>
          <w:color w:val="000000"/>
          <w:sz w:val="22"/>
          <w:szCs w:val="22"/>
        </w:rPr>
        <w:t>6. QC-2. Once the month is integrated additional PROC FREQ/PRINT programs are run for review. Logs are also checked.</w:t>
      </w:r>
    </w:p>
    <w:p w:rsidR="00AA49C5" w:rsidRPr="0017243E" w:rsidRDefault="00AA49C5" w:rsidP="009C2D42">
      <w:pPr>
        <w:rPr>
          <w:rFonts w:ascii="Calibri" w:hAnsi="Calibri"/>
          <w:color w:val="000000"/>
          <w:sz w:val="22"/>
          <w:szCs w:val="22"/>
        </w:rPr>
      </w:pPr>
      <w:r w:rsidRPr="0017243E">
        <w:rPr>
          <w:rFonts w:ascii="Calibri" w:hAnsi="Calibri"/>
          <w:color w:val="000000"/>
          <w:sz w:val="22"/>
          <w:szCs w:val="22"/>
        </w:rPr>
        <w:tab/>
      </w:r>
    </w:p>
    <w:p w:rsidR="00AA49C5" w:rsidRPr="0017243E" w:rsidRDefault="00AA49C5" w:rsidP="009C2D42">
      <w:pPr>
        <w:ind w:left="720"/>
        <w:rPr>
          <w:rFonts w:ascii="Calibri" w:hAnsi="Calibri"/>
          <w:color w:val="000000"/>
          <w:sz w:val="22"/>
          <w:szCs w:val="22"/>
        </w:rPr>
      </w:pPr>
      <w:r w:rsidRPr="0017243E">
        <w:rPr>
          <w:rFonts w:ascii="Calibri" w:hAnsi="Calibri"/>
          <w:color w:val="000000"/>
          <w:sz w:val="22"/>
          <w:szCs w:val="22"/>
        </w:rPr>
        <w:t>7. Supplementary/Confirmatory Test Result Addition. 6-7 weeks after the end of a month a confirmatory file from staff at the testing laboratories is provided. These data are pre-processed and given to the DBA for inclusion into the main database. Pre- and post-processing reviews are done to insure compatibility of the data to be added.</w:t>
      </w:r>
    </w:p>
    <w:p w:rsidR="00AA49C5" w:rsidRPr="0017243E" w:rsidRDefault="00AA49C5" w:rsidP="009C2D42">
      <w:pPr>
        <w:rPr>
          <w:rFonts w:ascii="Calibri" w:hAnsi="Calibri"/>
          <w:color w:val="000000"/>
          <w:sz w:val="22"/>
          <w:szCs w:val="22"/>
        </w:rPr>
      </w:pPr>
    </w:p>
    <w:p w:rsidR="00AA49C5" w:rsidRPr="0017243E" w:rsidRDefault="00AA49C5" w:rsidP="009C2D42">
      <w:pPr>
        <w:ind w:left="720"/>
        <w:rPr>
          <w:rFonts w:ascii="Calibri" w:hAnsi="Calibri"/>
          <w:color w:val="000000"/>
          <w:sz w:val="22"/>
          <w:szCs w:val="22"/>
        </w:rPr>
      </w:pPr>
      <w:r w:rsidRPr="0017243E">
        <w:rPr>
          <w:rFonts w:ascii="Calibri" w:hAnsi="Calibri"/>
          <w:color w:val="000000"/>
          <w:sz w:val="22"/>
          <w:szCs w:val="22"/>
        </w:rPr>
        <w:t>8. Once completed the database is copied from a temporary work area and overwrites the current production version of the research database. Back-up and disaster recovery copies are maintained.</w:t>
      </w:r>
    </w:p>
    <w:p w:rsidR="00AA49C5" w:rsidRDefault="00AA49C5" w:rsidP="009C2D42">
      <w:pPr>
        <w:rPr>
          <w:rFonts w:ascii="Calibri" w:hAnsi="Calibri"/>
          <w:color w:val="000000"/>
          <w:sz w:val="22"/>
          <w:szCs w:val="22"/>
          <w:u w:val="single"/>
        </w:rPr>
      </w:pPr>
    </w:p>
    <w:p w:rsidR="00AA49C5" w:rsidRDefault="00AA49C5" w:rsidP="009C2D42">
      <w:pPr>
        <w:rPr>
          <w:rFonts w:ascii="Calibri" w:hAnsi="Calibri"/>
          <w:color w:val="000000"/>
          <w:sz w:val="22"/>
          <w:szCs w:val="22"/>
        </w:rPr>
      </w:pPr>
      <w:r>
        <w:rPr>
          <w:rFonts w:ascii="Calibri" w:hAnsi="Calibri"/>
          <w:color w:val="000000"/>
          <w:sz w:val="22"/>
          <w:szCs w:val="22"/>
        </w:rPr>
        <w:t xml:space="preserve">The common data elements that will be available in the research database for each organization include the following donor and donation related parameters. </w:t>
      </w:r>
    </w:p>
    <w:p w:rsidR="00AA49C5" w:rsidRDefault="00AA49C5" w:rsidP="009C2D42">
      <w:pPr>
        <w:rPr>
          <w:rFonts w:ascii="Calibri" w:hAnsi="Calibri"/>
          <w:color w:val="000000"/>
          <w:sz w:val="22"/>
          <w:szCs w:val="22"/>
        </w:rPr>
      </w:pPr>
    </w:p>
    <w:p w:rsidR="00AA49C5" w:rsidRPr="00E74806" w:rsidRDefault="00AA49C5" w:rsidP="009C2D42">
      <w:pPr>
        <w:rPr>
          <w:rFonts w:ascii="Calibri" w:hAnsi="Calibri"/>
          <w:b/>
          <w:color w:val="000000"/>
          <w:sz w:val="22"/>
          <w:szCs w:val="22"/>
        </w:rPr>
      </w:pPr>
      <w:r>
        <w:rPr>
          <w:rFonts w:ascii="Calibri" w:hAnsi="Calibri"/>
          <w:b/>
          <w:color w:val="000000"/>
          <w:sz w:val="22"/>
          <w:szCs w:val="22"/>
        </w:rPr>
        <w:t>Table 7</w:t>
      </w:r>
      <w:r w:rsidRPr="00E74806">
        <w:rPr>
          <w:rFonts w:ascii="Calibri" w:hAnsi="Calibri"/>
          <w:b/>
          <w:color w:val="000000"/>
          <w:sz w:val="22"/>
          <w:szCs w:val="22"/>
        </w:rPr>
        <w:t>. Donor and donation data to be captured in the common research database.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0"/>
        <w:gridCol w:w="3510"/>
      </w:tblGrid>
      <w:tr w:rsidR="00AA49C5" w:rsidRPr="001E28C7" w:rsidTr="00CB0A4D">
        <w:tc>
          <w:tcPr>
            <w:tcW w:w="3060" w:type="dxa"/>
          </w:tcPr>
          <w:p w:rsidR="00AA49C5" w:rsidRPr="00CB0A4D" w:rsidRDefault="00AA49C5" w:rsidP="009C2D42">
            <w:pPr>
              <w:rPr>
                <w:rFonts w:ascii="Calibri" w:hAnsi="Calibri"/>
                <w:b/>
                <w:color w:val="000000"/>
              </w:rPr>
            </w:pPr>
            <w:r w:rsidRPr="00CB0A4D">
              <w:rPr>
                <w:rFonts w:ascii="Calibri" w:hAnsi="Calibri"/>
                <w:b/>
                <w:color w:val="000000"/>
                <w:sz w:val="22"/>
                <w:szCs w:val="22"/>
              </w:rPr>
              <w:t>Variable Category</w:t>
            </w:r>
          </w:p>
        </w:tc>
        <w:tc>
          <w:tcPr>
            <w:tcW w:w="3510" w:type="dxa"/>
          </w:tcPr>
          <w:p w:rsidR="00AA49C5" w:rsidRPr="00CB0A4D" w:rsidRDefault="00AA49C5" w:rsidP="009C2D42">
            <w:pPr>
              <w:rPr>
                <w:rFonts w:ascii="Calibri" w:hAnsi="Calibri"/>
                <w:b/>
                <w:color w:val="000000"/>
              </w:rPr>
            </w:pPr>
            <w:r w:rsidRPr="00CB0A4D">
              <w:rPr>
                <w:rFonts w:ascii="Calibri" w:hAnsi="Calibri"/>
                <w:b/>
                <w:color w:val="000000"/>
                <w:sz w:val="22"/>
                <w:szCs w:val="22"/>
              </w:rPr>
              <w:t>Specific Variable</w:t>
            </w:r>
          </w:p>
        </w:tc>
      </w:tr>
      <w:tr w:rsidR="00AA49C5" w:rsidRPr="001E28C7" w:rsidTr="00CB0A4D">
        <w:tc>
          <w:tcPr>
            <w:tcW w:w="3060" w:type="dxa"/>
          </w:tcPr>
          <w:p w:rsidR="00AA49C5" w:rsidRPr="00CB0A4D" w:rsidRDefault="00AA49C5" w:rsidP="009C2D42">
            <w:pPr>
              <w:rPr>
                <w:rFonts w:ascii="Calibri" w:hAnsi="Calibri"/>
                <w:color w:val="000000"/>
              </w:rPr>
            </w:pPr>
            <w:r w:rsidRPr="00CB0A4D">
              <w:rPr>
                <w:rFonts w:ascii="Calibri" w:hAnsi="Calibri"/>
                <w:color w:val="000000"/>
                <w:sz w:val="22"/>
                <w:szCs w:val="22"/>
              </w:rPr>
              <w:t>Administrative/Tracking Information</w:t>
            </w: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Encrypted donor number</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p>
        </w:tc>
      </w:tr>
      <w:tr w:rsidR="00AA49C5" w:rsidRPr="001E28C7" w:rsidTr="00CB0A4D">
        <w:tc>
          <w:tcPr>
            <w:tcW w:w="3060" w:type="dxa"/>
          </w:tcPr>
          <w:p w:rsidR="00AA49C5" w:rsidRPr="00CB0A4D" w:rsidRDefault="00AA49C5" w:rsidP="009C2D42">
            <w:pPr>
              <w:rPr>
                <w:rFonts w:ascii="Calibri" w:hAnsi="Calibri"/>
                <w:color w:val="000000"/>
              </w:rPr>
            </w:pPr>
            <w:r w:rsidRPr="00CB0A4D">
              <w:rPr>
                <w:rFonts w:ascii="Calibri" w:hAnsi="Calibri"/>
                <w:color w:val="000000"/>
                <w:sz w:val="22"/>
                <w:szCs w:val="22"/>
              </w:rPr>
              <w:t>Donor Demographics</w:t>
            </w: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Date of birth</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Age</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Sex (gender)</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Race</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Zip code</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p>
        </w:tc>
      </w:tr>
      <w:tr w:rsidR="00AA49C5" w:rsidRPr="001E28C7" w:rsidTr="00CB0A4D">
        <w:tc>
          <w:tcPr>
            <w:tcW w:w="3060" w:type="dxa"/>
          </w:tcPr>
          <w:p w:rsidR="00AA49C5" w:rsidRPr="00CB0A4D" w:rsidRDefault="00AA49C5" w:rsidP="009C2D42">
            <w:pPr>
              <w:rPr>
                <w:rFonts w:ascii="Calibri" w:hAnsi="Calibri"/>
                <w:color w:val="000000"/>
              </w:rPr>
            </w:pPr>
            <w:r w:rsidRPr="00CB0A4D">
              <w:rPr>
                <w:rFonts w:ascii="Calibri" w:hAnsi="Calibri"/>
                <w:color w:val="000000"/>
                <w:sz w:val="22"/>
                <w:szCs w:val="22"/>
              </w:rPr>
              <w:t>Donation Characteristics</w:t>
            </w: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Donation history (FT or RPT)</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Number of previous donations</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Type of donation (whole blood, etc.)</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Type of donor (allogeneic, etc.)</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Date of donation</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p>
        </w:tc>
      </w:tr>
      <w:tr w:rsidR="00AA49C5" w:rsidRPr="001E28C7" w:rsidTr="00CB0A4D">
        <w:tc>
          <w:tcPr>
            <w:tcW w:w="3060" w:type="dxa"/>
          </w:tcPr>
          <w:p w:rsidR="00AA49C5" w:rsidRPr="00CB0A4D" w:rsidRDefault="00AA49C5" w:rsidP="009C2D42">
            <w:pPr>
              <w:rPr>
                <w:rFonts w:ascii="Calibri" w:hAnsi="Calibri"/>
                <w:color w:val="000000"/>
              </w:rPr>
            </w:pPr>
            <w:r w:rsidRPr="00CB0A4D">
              <w:rPr>
                <w:rFonts w:ascii="Calibri" w:hAnsi="Calibri"/>
                <w:color w:val="000000"/>
                <w:sz w:val="22"/>
                <w:szCs w:val="22"/>
              </w:rPr>
              <w:t>Infection Testing</w:t>
            </w: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Anti-HIV</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HIV NAT</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Anti-HCV</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HCV-NAT</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HBsAg</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Anti-HBc</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HBV-NAT</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Anti-HTLV</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HIV confirmatory results</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HCV confirmatory results</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HBV confirmatory results</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HTLV confirmatory results</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HIV final interpretation</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HCV final interpretation</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HBV final interpretation</w:t>
            </w:r>
          </w:p>
        </w:tc>
      </w:tr>
      <w:tr w:rsidR="00AA49C5" w:rsidRPr="001E28C7" w:rsidTr="00CB0A4D">
        <w:tc>
          <w:tcPr>
            <w:tcW w:w="3060" w:type="dxa"/>
          </w:tcPr>
          <w:p w:rsidR="00AA49C5" w:rsidRPr="00CB0A4D" w:rsidRDefault="00AA49C5" w:rsidP="009C2D42">
            <w:pPr>
              <w:rPr>
                <w:rFonts w:ascii="Calibri" w:hAnsi="Calibri"/>
                <w:color w:val="000000"/>
              </w:rPr>
            </w:pPr>
          </w:p>
        </w:tc>
        <w:tc>
          <w:tcPr>
            <w:tcW w:w="3510" w:type="dxa"/>
          </w:tcPr>
          <w:p w:rsidR="00AA49C5" w:rsidRPr="00CB0A4D" w:rsidRDefault="00AA49C5" w:rsidP="009C2D42">
            <w:pPr>
              <w:rPr>
                <w:rFonts w:ascii="Calibri" w:hAnsi="Calibri"/>
                <w:color w:val="000000"/>
              </w:rPr>
            </w:pPr>
            <w:r w:rsidRPr="00CB0A4D">
              <w:rPr>
                <w:rFonts w:ascii="Calibri" w:hAnsi="Calibri"/>
                <w:color w:val="000000"/>
                <w:sz w:val="22"/>
                <w:szCs w:val="22"/>
              </w:rPr>
              <w:t>HTLV final interpretation</w:t>
            </w:r>
          </w:p>
        </w:tc>
      </w:tr>
    </w:tbl>
    <w:p w:rsidR="00AA49C5" w:rsidRPr="001E28C7" w:rsidRDefault="00AA49C5" w:rsidP="009C2D42">
      <w:pPr>
        <w:rPr>
          <w:rFonts w:ascii="Calibri" w:hAnsi="Calibri"/>
          <w:color w:val="000000"/>
          <w:sz w:val="22"/>
          <w:szCs w:val="22"/>
          <w:u w:val="single"/>
        </w:rPr>
      </w:pPr>
    </w:p>
    <w:p w:rsidR="00AA49C5" w:rsidRPr="0017243E" w:rsidRDefault="00AA49C5" w:rsidP="009C2D42">
      <w:pPr>
        <w:rPr>
          <w:rFonts w:ascii="Calibri" w:hAnsi="Calibri"/>
          <w:color w:val="000000"/>
          <w:sz w:val="22"/>
          <w:szCs w:val="22"/>
          <w:u w:val="single"/>
        </w:rPr>
      </w:pPr>
      <w:r w:rsidRPr="0017243E">
        <w:rPr>
          <w:rFonts w:ascii="Calibri" w:hAnsi="Calibri"/>
          <w:color w:val="000000"/>
          <w:sz w:val="22"/>
          <w:szCs w:val="22"/>
          <w:u w:val="single"/>
        </w:rPr>
        <w:t>Statistical Analysis</w:t>
      </w:r>
    </w:p>
    <w:p w:rsidR="00AA49C5" w:rsidRDefault="00AA49C5" w:rsidP="006A596A">
      <w:pPr>
        <w:pStyle w:val="Header"/>
        <w:widowControl w:val="0"/>
        <w:tabs>
          <w:tab w:val="clear" w:pos="4320"/>
          <w:tab w:val="clear" w:pos="8640"/>
        </w:tabs>
        <w:rPr>
          <w:rFonts w:ascii="Calibri" w:hAnsi="Calibri" w:cs="Arial"/>
          <w:bCs/>
          <w:color w:val="000000"/>
          <w:sz w:val="22"/>
          <w:szCs w:val="22"/>
        </w:rPr>
      </w:pPr>
    </w:p>
    <w:p w:rsidR="00AA49C5" w:rsidRDefault="00AA49C5" w:rsidP="006A596A">
      <w:pPr>
        <w:pStyle w:val="Header"/>
        <w:widowControl w:val="0"/>
        <w:tabs>
          <w:tab w:val="clear" w:pos="4320"/>
          <w:tab w:val="clear" w:pos="8640"/>
        </w:tabs>
        <w:rPr>
          <w:rFonts w:ascii="Calibri" w:hAnsi="Calibri" w:cs="Arial"/>
          <w:bCs/>
          <w:color w:val="000000"/>
          <w:sz w:val="22"/>
          <w:szCs w:val="22"/>
        </w:rPr>
      </w:pPr>
      <w:r>
        <w:rPr>
          <w:rFonts w:ascii="Calibri" w:hAnsi="Calibri" w:cs="Arial"/>
          <w:bCs/>
          <w:color w:val="000000"/>
          <w:sz w:val="22"/>
          <w:szCs w:val="22"/>
        </w:rPr>
        <w:t xml:space="preserve">The infectious disease testing results will be used to stratify donors </w:t>
      </w:r>
      <w:r w:rsidRPr="00C33BE9">
        <w:rPr>
          <w:rFonts w:ascii="Calibri" w:hAnsi="Calibri" w:cs="Arial"/>
          <w:bCs/>
          <w:color w:val="000000"/>
          <w:sz w:val="22"/>
          <w:szCs w:val="22"/>
        </w:rPr>
        <w:t>into recently acqu</w:t>
      </w:r>
      <w:r>
        <w:rPr>
          <w:rFonts w:ascii="Calibri" w:hAnsi="Calibri" w:cs="Arial"/>
          <w:bCs/>
          <w:color w:val="000000"/>
          <w:sz w:val="22"/>
          <w:szCs w:val="22"/>
        </w:rPr>
        <w:t xml:space="preserve">ired versus prevalent infection and reported as such. </w:t>
      </w:r>
      <w:r w:rsidRPr="00C33BE9">
        <w:rPr>
          <w:rFonts w:ascii="Calibri" w:hAnsi="Calibri" w:cs="Arial"/>
          <w:bCs/>
          <w:color w:val="000000"/>
          <w:sz w:val="22"/>
          <w:szCs w:val="22"/>
        </w:rPr>
        <w:t xml:space="preserve"> </w:t>
      </w:r>
      <w:r>
        <w:rPr>
          <w:rFonts w:ascii="Calibri" w:hAnsi="Calibri" w:cs="Arial"/>
          <w:bCs/>
          <w:color w:val="000000"/>
          <w:sz w:val="22"/>
          <w:szCs w:val="22"/>
        </w:rPr>
        <w:t>As an example, t</w:t>
      </w:r>
      <w:r w:rsidRPr="00C33BE9">
        <w:rPr>
          <w:rFonts w:ascii="Calibri" w:hAnsi="Calibri" w:cs="Arial"/>
          <w:bCs/>
          <w:color w:val="000000"/>
          <w:sz w:val="22"/>
          <w:szCs w:val="22"/>
        </w:rPr>
        <w:t>he results for</w:t>
      </w:r>
      <w:r>
        <w:rPr>
          <w:rFonts w:ascii="Calibri" w:hAnsi="Calibri" w:cs="Arial"/>
          <w:bCs/>
          <w:color w:val="000000"/>
          <w:sz w:val="22"/>
          <w:szCs w:val="22"/>
        </w:rPr>
        <w:t xml:space="preserve"> BSI are provided</w:t>
      </w:r>
      <w:r w:rsidRPr="00C33BE9">
        <w:rPr>
          <w:rFonts w:ascii="Calibri" w:hAnsi="Calibri" w:cs="Arial"/>
          <w:bCs/>
          <w:color w:val="000000"/>
          <w:sz w:val="22"/>
          <w:szCs w:val="22"/>
        </w:rPr>
        <w:t>. Recent seroconversion can be distinguished from prevalent infection based on the combination of NAT results and antibody titer for HIV and HCV</w:t>
      </w:r>
      <w:r>
        <w:rPr>
          <w:rFonts w:ascii="Calibri" w:hAnsi="Calibri" w:cs="Arial"/>
          <w:bCs/>
          <w:color w:val="000000"/>
          <w:sz w:val="22"/>
          <w:szCs w:val="22"/>
        </w:rPr>
        <w:t xml:space="preserve"> (Table 8)</w:t>
      </w:r>
      <w:r w:rsidRPr="00C33BE9">
        <w:rPr>
          <w:rFonts w:ascii="Calibri" w:hAnsi="Calibri" w:cs="Arial"/>
          <w:bCs/>
          <w:color w:val="000000"/>
          <w:sz w:val="22"/>
          <w:szCs w:val="22"/>
        </w:rPr>
        <w:t>. For HBV defining infection status is more difficult, and for HTLV it may not be possible to fully classify donors into re</w:t>
      </w:r>
      <w:r>
        <w:rPr>
          <w:rFonts w:ascii="Calibri" w:hAnsi="Calibri" w:cs="Arial"/>
          <w:bCs/>
          <w:color w:val="000000"/>
          <w:sz w:val="22"/>
          <w:szCs w:val="22"/>
        </w:rPr>
        <w:t xml:space="preserve">cent or prevalent infection. </w:t>
      </w:r>
    </w:p>
    <w:p w:rsidR="00AA49C5" w:rsidRDefault="00AA49C5" w:rsidP="006A596A">
      <w:pPr>
        <w:pStyle w:val="Header"/>
        <w:widowControl w:val="0"/>
        <w:tabs>
          <w:tab w:val="clear" w:pos="4320"/>
          <w:tab w:val="clear" w:pos="8640"/>
        </w:tabs>
        <w:rPr>
          <w:rFonts w:ascii="Calibri" w:hAnsi="Calibri" w:cs="Arial"/>
          <w:bCs/>
          <w:color w:val="000000"/>
          <w:sz w:val="22"/>
          <w:szCs w:val="22"/>
        </w:rPr>
      </w:pPr>
    </w:p>
    <w:p w:rsidR="00AA49C5" w:rsidRPr="009F78A8" w:rsidRDefault="00AA49C5" w:rsidP="006A596A">
      <w:pPr>
        <w:pStyle w:val="Header"/>
        <w:widowControl w:val="0"/>
        <w:tabs>
          <w:tab w:val="clear" w:pos="4320"/>
          <w:tab w:val="clear" w:pos="8640"/>
        </w:tabs>
        <w:rPr>
          <w:rFonts w:ascii="Calibri" w:hAnsi="Calibri" w:cs="Arial"/>
          <w:b/>
          <w:bCs/>
          <w:color w:val="000000"/>
          <w:sz w:val="22"/>
          <w:szCs w:val="22"/>
        </w:rPr>
      </w:pPr>
      <w:r>
        <w:rPr>
          <w:rFonts w:ascii="Calibri" w:hAnsi="Calibri" w:cs="Arial"/>
          <w:b/>
          <w:bCs/>
          <w:color w:val="000000"/>
          <w:sz w:val="22"/>
          <w:szCs w:val="22"/>
        </w:rPr>
        <w:t>Table 8</w:t>
      </w:r>
      <w:r w:rsidRPr="009F78A8">
        <w:rPr>
          <w:rFonts w:ascii="Calibri" w:hAnsi="Calibri" w:cs="Arial"/>
          <w:b/>
          <w:bCs/>
          <w:color w:val="000000"/>
          <w:sz w:val="22"/>
          <w:szCs w:val="22"/>
        </w:rPr>
        <w:t xml:space="preserve">. 2009 donor infection classification for BSI donors.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8"/>
        <w:gridCol w:w="1710"/>
        <w:gridCol w:w="2520"/>
        <w:gridCol w:w="1890"/>
        <w:gridCol w:w="1980"/>
      </w:tblGrid>
      <w:tr w:rsidR="00AA49C5" w:rsidRPr="00C33BE9" w:rsidTr="00CB0A4D">
        <w:tc>
          <w:tcPr>
            <w:tcW w:w="1278"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Infection</w:t>
            </w:r>
          </w:p>
        </w:tc>
        <w:tc>
          <w:tcPr>
            <w:tcW w:w="171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NAT-only yield</w:t>
            </w:r>
          </w:p>
        </w:tc>
        <w:tc>
          <w:tcPr>
            <w:tcW w:w="252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Recent Seroconversion</w:t>
            </w:r>
          </w:p>
        </w:tc>
        <w:tc>
          <w:tcPr>
            <w:tcW w:w="189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Prevalent</w:t>
            </w:r>
          </w:p>
        </w:tc>
        <w:tc>
          <w:tcPr>
            <w:tcW w:w="1980"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Total</w:t>
            </w:r>
          </w:p>
        </w:tc>
      </w:tr>
      <w:tr w:rsidR="00AA49C5" w:rsidRPr="00C33BE9" w:rsidTr="00CB0A4D">
        <w:tc>
          <w:tcPr>
            <w:tcW w:w="1278"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HIV-1</w:t>
            </w:r>
          </w:p>
        </w:tc>
        <w:tc>
          <w:tcPr>
            <w:tcW w:w="171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0</w:t>
            </w:r>
          </w:p>
        </w:tc>
        <w:tc>
          <w:tcPr>
            <w:tcW w:w="252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31</w:t>
            </w:r>
          </w:p>
        </w:tc>
        <w:tc>
          <w:tcPr>
            <w:tcW w:w="189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0</w:t>
            </w:r>
          </w:p>
        </w:tc>
        <w:tc>
          <w:tcPr>
            <w:tcW w:w="198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31</w:t>
            </w:r>
          </w:p>
        </w:tc>
      </w:tr>
      <w:tr w:rsidR="00AA49C5" w:rsidRPr="00C33BE9" w:rsidTr="00CB0A4D">
        <w:tc>
          <w:tcPr>
            <w:tcW w:w="1278"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HCV</w:t>
            </w:r>
          </w:p>
        </w:tc>
        <w:tc>
          <w:tcPr>
            <w:tcW w:w="171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6</w:t>
            </w:r>
          </w:p>
        </w:tc>
        <w:tc>
          <w:tcPr>
            <w:tcW w:w="252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0</w:t>
            </w:r>
          </w:p>
        </w:tc>
        <w:tc>
          <w:tcPr>
            <w:tcW w:w="189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309</w:t>
            </w:r>
          </w:p>
        </w:tc>
        <w:tc>
          <w:tcPr>
            <w:tcW w:w="198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315</w:t>
            </w:r>
          </w:p>
        </w:tc>
      </w:tr>
      <w:tr w:rsidR="00AA49C5" w:rsidRPr="00C33BE9" w:rsidTr="00CB0A4D">
        <w:tc>
          <w:tcPr>
            <w:tcW w:w="1278"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HBV</w:t>
            </w:r>
          </w:p>
        </w:tc>
        <w:tc>
          <w:tcPr>
            <w:tcW w:w="171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Not Applicable</w:t>
            </w:r>
          </w:p>
        </w:tc>
        <w:tc>
          <w:tcPr>
            <w:tcW w:w="252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44</w:t>
            </w:r>
          </w:p>
        </w:tc>
        <w:tc>
          <w:tcPr>
            <w:tcW w:w="189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125</w:t>
            </w:r>
          </w:p>
        </w:tc>
        <w:tc>
          <w:tcPr>
            <w:tcW w:w="198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169</w:t>
            </w:r>
          </w:p>
        </w:tc>
      </w:tr>
      <w:tr w:rsidR="00AA49C5" w:rsidRPr="00C33BE9" w:rsidTr="00CB0A4D">
        <w:tc>
          <w:tcPr>
            <w:tcW w:w="1278" w:type="dxa"/>
          </w:tcPr>
          <w:p w:rsidR="00AA49C5" w:rsidRPr="00CB0A4D" w:rsidRDefault="00AA49C5" w:rsidP="00CB0A4D">
            <w:pPr>
              <w:pStyle w:val="Header"/>
              <w:widowControl w:val="0"/>
              <w:tabs>
                <w:tab w:val="clear" w:pos="4320"/>
                <w:tab w:val="clear" w:pos="8640"/>
              </w:tabs>
              <w:rPr>
                <w:rFonts w:ascii="Calibri" w:hAnsi="Calibri" w:cs="Arial"/>
                <w:bCs/>
                <w:color w:val="000000"/>
              </w:rPr>
            </w:pPr>
            <w:r w:rsidRPr="00CB0A4D">
              <w:rPr>
                <w:rFonts w:ascii="Calibri" w:hAnsi="Calibri" w:cs="Arial"/>
                <w:bCs/>
                <w:color w:val="000000"/>
              </w:rPr>
              <w:t>HTLV I/II</w:t>
            </w:r>
          </w:p>
        </w:tc>
        <w:tc>
          <w:tcPr>
            <w:tcW w:w="171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Not Applicable</w:t>
            </w:r>
          </w:p>
        </w:tc>
        <w:tc>
          <w:tcPr>
            <w:tcW w:w="252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Not Applicable</w:t>
            </w:r>
          </w:p>
        </w:tc>
        <w:tc>
          <w:tcPr>
            <w:tcW w:w="189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75</w:t>
            </w:r>
          </w:p>
        </w:tc>
        <w:tc>
          <w:tcPr>
            <w:tcW w:w="1980" w:type="dxa"/>
          </w:tcPr>
          <w:p w:rsidR="00AA49C5" w:rsidRPr="00CB0A4D" w:rsidRDefault="00AA49C5" w:rsidP="00CB0A4D">
            <w:pPr>
              <w:pStyle w:val="Header"/>
              <w:widowControl w:val="0"/>
              <w:tabs>
                <w:tab w:val="clear" w:pos="4320"/>
                <w:tab w:val="clear" w:pos="8640"/>
              </w:tabs>
              <w:jc w:val="center"/>
              <w:rPr>
                <w:rFonts w:ascii="Calibri" w:hAnsi="Calibri" w:cs="Arial"/>
                <w:bCs/>
                <w:color w:val="000000"/>
              </w:rPr>
            </w:pPr>
            <w:r w:rsidRPr="00CB0A4D">
              <w:rPr>
                <w:rFonts w:ascii="Calibri" w:hAnsi="Calibri" w:cs="Arial"/>
                <w:bCs/>
                <w:color w:val="000000"/>
              </w:rPr>
              <w:t>75</w:t>
            </w:r>
          </w:p>
        </w:tc>
      </w:tr>
    </w:tbl>
    <w:p w:rsidR="00AA49C5" w:rsidRPr="009F78A8" w:rsidRDefault="00AA49C5" w:rsidP="006A596A">
      <w:pPr>
        <w:rPr>
          <w:rFonts w:ascii="Calibri" w:hAnsi="Calibri"/>
          <w:color w:val="000000"/>
          <w:sz w:val="22"/>
          <w:szCs w:val="22"/>
        </w:rPr>
      </w:pPr>
      <w:r w:rsidRPr="009F78A8">
        <w:rPr>
          <w:rFonts w:ascii="Calibri" w:hAnsi="Calibri"/>
          <w:bCs/>
          <w:color w:val="000000"/>
          <w:sz w:val="22"/>
          <w:szCs w:val="22"/>
        </w:rPr>
        <w:t xml:space="preserve">* Unconfirmed infections, it is assumed that </w:t>
      </w:r>
      <w:r w:rsidRPr="009F78A8">
        <w:rPr>
          <w:rFonts w:ascii="Calibri" w:hAnsi="Calibri"/>
          <w:color w:val="000000"/>
          <w:sz w:val="22"/>
          <w:szCs w:val="22"/>
        </w:rPr>
        <w:t>approximately half of HTLV infections at BSI are expected to be confirmed.</w:t>
      </w:r>
    </w:p>
    <w:p w:rsidR="00AA49C5" w:rsidRDefault="00AA49C5" w:rsidP="009D5B35">
      <w:pPr>
        <w:pStyle w:val="NormalWeb"/>
        <w:rPr>
          <w:rFonts w:ascii="Calibri" w:hAnsi="Calibri" w:cs="Arial"/>
          <w:sz w:val="22"/>
          <w:szCs w:val="22"/>
        </w:rPr>
      </w:pPr>
      <w:r w:rsidRPr="0017243E">
        <w:rPr>
          <w:rFonts w:ascii="Calibri" w:hAnsi="Calibri" w:cs="Arial"/>
          <w:sz w:val="22"/>
          <w:szCs w:val="22"/>
        </w:rPr>
        <w:t>The database will contain detailed information on dates of donation, demographic characteristics</w:t>
      </w:r>
      <w:r w:rsidRPr="0017243E">
        <w:rPr>
          <w:rFonts w:ascii="Calibri" w:hAnsi="Calibri" w:cs="Arial"/>
          <w:sz w:val="22"/>
          <w:szCs w:val="22"/>
          <w:vertAlign w:val="superscript"/>
        </w:rPr>
        <w:t xml:space="preserve"> </w:t>
      </w:r>
      <w:r w:rsidRPr="0017243E">
        <w:rPr>
          <w:rFonts w:ascii="Calibri" w:hAnsi="Calibri" w:cs="Arial"/>
          <w:sz w:val="22"/>
          <w:szCs w:val="22"/>
        </w:rPr>
        <w:t>(age, sex, etc.), serology</w:t>
      </w:r>
      <w:r w:rsidRPr="0017243E">
        <w:rPr>
          <w:rFonts w:ascii="Calibri" w:hAnsi="Calibri" w:cs="Arial"/>
          <w:sz w:val="22"/>
          <w:szCs w:val="22"/>
          <w:vertAlign w:val="superscript"/>
        </w:rPr>
        <w:t xml:space="preserve"> </w:t>
      </w:r>
      <w:r w:rsidRPr="0017243E">
        <w:rPr>
          <w:rFonts w:ascii="Calibri" w:hAnsi="Calibri" w:cs="Arial"/>
          <w:sz w:val="22"/>
          <w:szCs w:val="22"/>
        </w:rPr>
        <w:t xml:space="preserve">and nucleic acid testing results including confirmatory testing for each infection. </w:t>
      </w:r>
      <w:r w:rsidRPr="0017243E">
        <w:rPr>
          <w:rFonts w:ascii="Calibri" w:hAnsi="Calibri" w:cs="Arial"/>
          <w:bCs/>
          <w:color w:val="000000"/>
          <w:sz w:val="22"/>
          <w:szCs w:val="22"/>
        </w:rPr>
        <w:t xml:space="preserve">The combination of results obtained from serology and nucleic acid testing allows us to identify incident infections. </w:t>
      </w:r>
      <w:r w:rsidRPr="0017243E">
        <w:rPr>
          <w:rFonts w:ascii="Calibri" w:hAnsi="Calibri" w:cs="Arial"/>
          <w:sz w:val="22"/>
          <w:szCs w:val="22"/>
        </w:rPr>
        <w:t>These data will be used to report rates of four viral infections during the initial 1-year study period (2010-2011). First-time donor and repeat donor analyses will be conducted separately. Similar to previous publications, prevalence of infection in first time donors will be calculated with associated 95% confidence intervals.</w:t>
      </w:r>
      <w:r w:rsidR="009626C1">
        <w:rPr>
          <w:rFonts w:ascii="Calibri" w:hAnsi="Calibri" w:cs="Arial"/>
          <w:sz w:val="22"/>
          <w:szCs w:val="22"/>
        </w:rPr>
        <w:fldChar w:fldCharType="begin">
          <w:fldData xml:space="preserve">PEVuZE5vdGU+PENpdGU+PEF1dGhvcj5HbHlubjwvQXV0aG9yPjxZZWFyPjIwMDA8L1llYXI+PFJl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==
</w:fldData>
        </w:fldChar>
      </w:r>
      <w:r w:rsidR="009626C1">
        <w:rPr>
          <w:rFonts w:ascii="Calibri" w:hAnsi="Calibri" w:cs="Arial"/>
          <w:sz w:val="22"/>
          <w:szCs w:val="22"/>
        </w:rPr>
        <w:instrText xml:space="preserve"> ADDIN EN.CITE </w:instrText>
      </w:r>
      <w:r w:rsidR="009626C1">
        <w:rPr>
          <w:rFonts w:ascii="Calibri" w:hAnsi="Calibri" w:cs="Arial"/>
          <w:sz w:val="22"/>
          <w:szCs w:val="22"/>
        </w:rPr>
        <w:fldChar w:fldCharType="begin">
          <w:fldData xml:space="preserve">PEVuZE5vdGU+PENpdGU+PEF1dGhvcj5HbHlubjwvQXV0aG9yPjxZZWFyPjIwMDA8L1llYXI+PFJl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==
</w:fldData>
        </w:fldChar>
      </w:r>
      <w:r w:rsidR="009626C1">
        <w:rPr>
          <w:rFonts w:ascii="Calibri" w:hAnsi="Calibri" w:cs="Arial"/>
          <w:sz w:val="22"/>
          <w:szCs w:val="22"/>
        </w:rPr>
        <w:instrText xml:space="preserve"> ADDIN EN.CITE.DATA </w:instrText>
      </w:r>
      <w:r w:rsidR="009626C1">
        <w:rPr>
          <w:rFonts w:ascii="Calibri" w:hAnsi="Calibri" w:cs="Arial"/>
          <w:sz w:val="22"/>
          <w:szCs w:val="22"/>
        </w:rPr>
      </w:r>
      <w:r w:rsidR="009626C1">
        <w:rPr>
          <w:rFonts w:ascii="Calibri" w:hAnsi="Calibri" w:cs="Arial"/>
          <w:sz w:val="22"/>
          <w:szCs w:val="22"/>
        </w:rPr>
        <w:fldChar w:fldCharType="end"/>
      </w:r>
      <w:r w:rsidR="009626C1">
        <w:rPr>
          <w:rFonts w:ascii="Calibri" w:hAnsi="Calibri" w:cs="Arial"/>
          <w:sz w:val="22"/>
          <w:szCs w:val="22"/>
        </w:rPr>
        <w:fldChar w:fldCharType="separate"/>
      </w:r>
      <w:r w:rsidR="009626C1">
        <w:rPr>
          <w:rFonts w:ascii="Calibri" w:hAnsi="Calibri" w:cs="Arial"/>
          <w:sz w:val="22"/>
          <w:szCs w:val="22"/>
        </w:rPr>
        <w:t>[21]</w:t>
      </w:r>
      <w:r w:rsidR="009626C1">
        <w:rPr>
          <w:rFonts w:ascii="Calibri" w:hAnsi="Calibri" w:cs="Arial"/>
          <w:sz w:val="22"/>
          <w:szCs w:val="22"/>
        </w:rPr>
        <w:fldChar w:fldCharType="end"/>
      </w:r>
      <w:r w:rsidRPr="0017243E">
        <w:rPr>
          <w:rFonts w:ascii="Calibri" w:hAnsi="Calibri" w:cs="Arial"/>
          <w:sz w:val="22"/>
          <w:szCs w:val="22"/>
        </w:rPr>
        <w:t xml:space="preserve"> Prevalence will be defined as the number of infected donations </w:t>
      </w:r>
      <w:r w:rsidRPr="0017243E">
        <w:rPr>
          <w:rFonts w:ascii="Calibri" w:hAnsi="Calibri" w:cs="Arial"/>
          <w:sz w:val="22"/>
          <w:szCs w:val="22"/>
        </w:rPr>
        <w:lastRenderedPageBreak/>
        <w:t>from first time donors divided</w:t>
      </w:r>
      <w:r w:rsidRPr="0017243E">
        <w:rPr>
          <w:rFonts w:ascii="Calibri" w:hAnsi="Calibri" w:cs="Arial"/>
          <w:sz w:val="22"/>
          <w:szCs w:val="22"/>
          <w:vertAlign w:val="superscript"/>
        </w:rPr>
        <w:t xml:space="preserve"> </w:t>
      </w:r>
      <w:r w:rsidRPr="0017243E">
        <w:rPr>
          <w:rFonts w:ascii="Calibri" w:hAnsi="Calibri" w:cs="Arial"/>
          <w:sz w:val="22"/>
          <w:szCs w:val="22"/>
        </w:rPr>
        <w:t>by total number of first-time donations each year. Incidence is defined as the number of new infections divided by the person-years of time accrued. In repeat donors, incidence and 95% confidence intervals for each infection will be calculated using the incidence-window period model.</w:t>
      </w:r>
      <w:r w:rsidR="009626C1">
        <w:rPr>
          <w:rFonts w:ascii="Calibri" w:hAnsi="Calibri" w:cs="Arial"/>
          <w:sz w:val="22"/>
          <w:szCs w:val="22"/>
        </w:rPr>
        <w:fldChar w:fldCharType="begin">
          <w:fldData xml:space="preserve">PEVuZE5vdGU+PENpdGU+PEF1dGhvcj5LbGVpbm1hbjwvQXV0aG9yPjxZZWFyPjE5OTc8L1llYXI+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</w:fldData>
        </w:fldChar>
      </w:r>
      <w:r w:rsidR="009626C1">
        <w:rPr>
          <w:rFonts w:ascii="Calibri" w:hAnsi="Calibri" w:cs="Arial"/>
          <w:sz w:val="22"/>
          <w:szCs w:val="22"/>
        </w:rPr>
        <w:instrText xml:space="preserve"> ADDIN EN.CITE </w:instrText>
      </w:r>
      <w:r w:rsidR="009626C1">
        <w:rPr>
          <w:rFonts w:ascii="Calibri" w:hAnsi="Calibri" w:cs="Arial"/>
          <w:sz w:val="22"/>
          <w:szCs w:val="22"/>
        </w:rPr>
        <w:fldChar w:fldCharType="begin">
          <w:fldData xml:space="preserve">PEVuZE5vdGU+PENpdGU+PEF1dGhvcj5LbGVpbm1hbjwvQXV0aG9yPjxZZWFyPjE5OTc8L1llYXI+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</w:fldData>
        </w:fldChar>
      </w:r>
      <w:r w:rsidR="009626C1">
        <w:rPr>
          <w:rFonts w:ascii="Calibri" w:hAnsi="Calibri" w:cs="Arial"/>
          <w:sz w:val="22"/>
          <w:szCs w:val="22"/>
        </w:rPr>
        <w:instrText xml:space="preserve"> ADDIN EN.CITE.DATA </w:instrText>
      </w:r>
      <w:r w:rsidR="009626C1">
        <w:rPr>
          <w:rFonts w:ascii="Calibri" w:hAnsi="Calibri" w:cs="Arial"/>
          <w:sz w:val="22"/>
          <w:szCs w:val="22"/>
        </w:rPr>
      </w:r>
      <w:r w:rsidR="009626C1">
        <w:rPr>
          <w:rFonts w:ascii="Calibri" w:hAnsi="Calibri" w:cs="Arial"/>
          <w:sz w:val="22"/>
          <w:szCs w:val="22"/>
        </w:rPr>
        <w:fldChar w:fldCharType="end"/>
      </w:r>
      <w:r w:rsidR="009626C1">
        <w:rPr>
          <w:rFonts w:ascii="Calibri" w:hAnsi="Calibri" w:cs="Arial"/>
          <w:sz w:val="22"/>
          <w:szCs w:val="22"/>
        </w:rPr>
        <w:fldChar w:fldCharType="separate"/>
      </w:r>
      <w:r w:rsidR="009626C1">
        <w:rPr>
          <w:rFonts w:ascii="Calibri" w:hAnsi="Calibri" w:cs="Arial"/>
          <w:sz w:val="22"/>
          <w:szCs w:val="22"/>
        </w:rPr>
        <w:t>[35, 36]</w:t>
      </w:r>
      <w:r w:rsidR="009626C1">
        <w:rPr>
          <w:rFonts w:ascii="Calibri" w:hAnsi="Calibri" w:cs="Arial"/>
          <w:sz w:val="22"/>
          <w:szCs w:val="22"/>
        </w:rPr>
        <w:fldChar w:fldCharType="end"/>
      </w:r>
      <w:r w:rsidRPr="0017243E">
        <w:rPr>
          <w:rFonts w:ascii="Calibri" w:hAnsi="Calibri" w:cs="Arial"/>
          <w:sz w:val="22"/>
          <w:szCs w:val="22"/>
        </w:rPr>
        <w:t xml:space="preserve"> Alternately incidence rates can be calculated in the classical way by dividing the number of identified infections by person-years for all repeat donors where follow-up time for a donor is the time</w:t>
      </w:r>
      <w:r w:rsidRPr="0017243E">
        <w:rPr>
          <w:rFonts w:ascii="Calibri" w:hAnsi="Calibri" w:cs="Arial"/>
          <w:sz w:val="22"/>
          <w:szCs w:val="22"/>
          <w:vertAlign w:val="superscript"/>
        </w:rPr>
        <w:t xml:space="preserve"> </w:t>
      </w:r>
      <w:r w:rsidRPr="0017243E">
        <w:rPr>
          <w:rFonts w:ascii="Calibri" w:hAnsi="Calibri" w:cs="Arial"/>
          <w:sz w:val="22"/>
          <w:szCs w:val="22"/>
        </w:rPr>
        <w:t>between his/her first and last donation</w:t>
      </w:r>
      <w:r w:rsidRPr="0017243E">
        <w:rPr>
          <w:rStyle w:val="PageNumber"/>
          <w:rFonts w:ascii="Calibri" w:hAnsi="Calibri" w:cs="Arial"/>
          <w:sz w:val="22"/>
          <w:szCs w:val="22"/>
        </w:rPr>
        <w:t xml:space="preserve">. For persons who </w:t>
      </w:r>
      <w:r w:rsidRPr="0017243E">
        <w:rPr>
          <w:rFonts w:ascii="Calibri" w:hAnsi="Calibri" w:cs="Arial"/>
          <w:sz w:val="22"/>
          <w:szCs w:val="22"/>
        </w:rPr>
        <w:t>become infected follow-up time is adjusted by assuming</w:t>
      </w:r>
      <w:r w:rsidRPr="0017243E">
        <w:rPr>
          <w:rFonts w:ascii="Calibri" w:hAnsi="Calibri" w:cs="Arial"/>
          <w:sz w:val="22"/>
          <w:szCs w:val="22"/>
          <w:vertAlign w:val="superscript"/>
        </w:rPr>
        <w:t xml:space="preserve"> </w:t>
      </w:r>
      <w:r w:rsidRPr="0017243E">
        <w:rPr>
          <w:rFonts w:ascii="Calibri" w:hAnsi="Calibri" w:cs="Arial"/>
          <w:sz w:val="22"/>
          <w:szCs w:val="22"/>
        </w:rPr>
        <w:t>that the infection occurred halfway between the last negative</w:t>
      </w:r>
      <w:r w:rsidRPr="0017243E">
        <w:rPr>
          <w:rFonts w:ascii="Calibri" w:hAnsi="Calibri" w:cs="Arial"/>
          <w:sz w:val="22"/>
          <w:szCs w:val="22"/>
          <w:vertAlign w:val="superscript"/>
        </w:rPr>
        <w:t xml:space="preserve"> </w:t>
      </w:r>
      <w:r w:rsidRPr="0017243E">
        <w:rPr>
          <w:rFonts w:ascii="Calibri" w:hAnsi="Calibri" w:cs="Arial"/>
          <w:sz w:val="22"/>
          <w:szCs w:val="22"/>
        </w:rPr>
        <w:t>and first positive donation so that the individual accrued person-time is half that of the follow-up time.</w:t>
      </w:r>
    </w:p>
    <w:p w:rsidR="00AA49C5" w:rsidRPr="0062074A" w:rsidRDefault="00AA49C5" w:rsidP="009D5B35">
      <w:pPr>
        <w:pStyle w:val="NormalWeb"/>
        <w:rPr>
          <w:rFonts w:ascii="Calibri" w:hAnsi="Calibri" w:cs="Arial"/>
          <w:sz w:val="22"/>
          <w:szCs w:val="22"/>
        </w:rPr>
      </w:pPr>
      <w:r w:rsidRPr="0017243E">
        <w:rPr>
          <w:rFonts w:ascii="Calibri" w:hAnsi="Calibri" w:cs="Arial"/>
          <w:sz w:val="22"/>
          <w:szCs w:val="22"/>
        </w:rPr>
        <w:t>In future</w:t>
      </w:r>
      <w:r>
        <w:rPr>
          <w:rFonts w:ascii="Calibri" w:hAnsi="Calibri" w:cs="Arial"/>
          <w:sz w:val="22"/>
          <w:szCs w:val="22"/>
        </w:rPr>
        <w:t xml:space="preserve"> years if the project continues as the database matures,</w:t>
      </w:r>
      <w:r w:rsidRPr="0017243E">
        <w:rPr>
          <w:rFonts w:ascii="Calibri" w:hAnsi="Calibri" w:cs="Arial"/>
          <w:sz w:val="22"/>
          <w:szCs w:val="22"/>
        </w:rPr>
        <w:t xml:space="preserve"> additional analyses can be conducted including infectious marker time trends. Trends over time can be assessed by using logistic regression with prevalence of each infection as an outcome variable and year of donation as</w:t>
      </w:r>
      <w:r w:rsidRPr="0017243E">
        <w:rPr>
          <w:rFonts w:ascii="Calibri" w:hAnsi="Calibri" w:cs="Arial"/>
          <w:sz w:val="22"/>
          <w:szCs w:val="22"/>
          <w:vertAlign w:val="superscript"/>
        </w:rPr>
        <w:t xml:space="preserve"> </w:t>
      </w:r>
      <w:r w:rsidRPr="0017243E">
        <w:rPr>
          <w:rFonts w:ascii="Calibri" w:hAnsi="Calibri" w:cs="Arial"/>
          <w:sz w:val="22"/>
          <w:szCs w:val="22"/>
        </w:rPr>
        <w:t>a predictor variable. This approach will allow us to determine whether there are changes over time based on departure from a common underlying prevalence</w:t>
      </w:r>
      <w:r>
        <w:rPr>
          <w:rFonts w:ascii="Calibri" w:hAnsi="Calibri" w:cs="Arial"/>
          <w:sz w:val="22"/>
          <w:szCs w:val="22"/>
        </w:rPr>
        <w:t xml:space="preserve"> rate per year over a defined multiple-year </w:t>
      </w:r>
      <w:r w:rsidRPr="0017243E">
        <w:rPr>
          <w:rFonts w:ascii="Calibri" w:hAnsi="Calibri" w:cs="Arial"/>
          <w:sz w:val="22"/>
          <w:szCs w:val="22"/>
        </w:rPr>
        <w:t>period.</w:t>
      </w:r>
    </w:p>
    <w:p w:rsidR="00AA49C5" w:rsidRPr="0062074A" w:rsidRDefault="00AA49C5" w:rsidP="008B79A9">
      <w:pPr>
        <w:rPr>
          <w:rFonts w:ascii="Calibri" w:hAnsi="Calibri"/>
          <w:sz w:val="22"/>
          <w:szCs w:val="22"/>
          <w:u w:val="single"/>
        </w:rPr>
      </w:pPr>
      <w:r w:rsidRPr="0062074A">
        <w:rPr>
          <w:rFonts w:ascii="Calibri" w:hAnsi="Calibri"/>
          <w:sz w:val="22"/>
          <w:szCs w:val="22"/>
          <w:u w:val="single"/>
        </w:rPr>
        <w:t>Human Subjects Considerations</w:t>
      </w:r>
    </w:p>
    <w:p w:rsidR="00AA49C5" w:rsidRPr="0062074A" w:rsidRDefault="00AA49C5" w:rsidP="008B79A9">
      <w:pPr>
        <w:rPr>
          <w:rFonts w:ascii="Calibri" w:hAnsi="Calibri"/>
          <w:sz w:val="22"/>
          <w:szCs w:val="22"/>
        </w:rPr>
      </w:pPr>
    </w:p>
    <w:p w:rsidR="009626C1" w:rsidRDefault="00AA49C5" w:rsidP="007D445D">
      <w:pPr>
        <w:rPr>
          <w:rFonts w:asciiTheme="minorHAnsi" w:hAnsiTheme="minorHAnsi"/>
          <w:b/>
          <w:bCs/>
          <w:sz w:val="22"/>
          <w:szCs w:val="22"/>
        </w:rPr>
      </w:pPr>
      <w:r w:rsidRPr="0062074A">
        <w:rPr>
          <w:rFonts w:ascii="Calibri" w:hAnsi="Calibri"/>
          <w:sz w:val="22"/>
          <w:szCs w:val="22"/>
        </w:rPr>
        <w:t>The joint research database will not have personally identifying information.  A unique identifying number will be given to each donor based on each center’s blood donor identification number. Except for consent obtained for donation and use of information for administrative purposes, specific donor consent will not be obtained for information included in the common database. The only threat to donors is the potential for loss of confidentiality and inadvertent release of information. However because personally identifying i</w:t>
      </w:r>
      <w:r>
        <w:rPr>
          <w:rFonts w:ascii="Calibri" w:hAnsi="Calibri"/>
          <w:sz w:val="22"/>
          <w:szCs w:val="22"/>
        </w:rPr>
        <w:t xml:space="preserve">nformation will not be obtained, </w:t>
      </w:r>
      <w:r w:rsidRPr="0062074A">
        <w:rPr>
          <w:rFonts w:ascii="Calibri" w:hAnsi="Calibri"/>
          <w:sz w:val="22"/>
          <w:szCs w:val="22"/>
        </w:rPr>
        <w:t>the risk of los</w:t>
      </w:r>
      <w:r>
        <w:rPr>
          <w:rFonts w:ascii="Calibri" w:hAnsi="Calibri"/>
          <w:sz w:val="22"/>
          <w:szCs w:val="22"/>
        </w:rPr>
        <w:t>s of confidentially is</w:t>
      </w:r>
      <w:r w:rsidRPr="0062074A">
        <w:rPr>
          <w:rFonts w:ascii="Calibri" w:hAnsi="Calibri"/>
          <w:sz w:val="22"/>
          <w:szCs w:val="22"/>
        </w:rPr>
        <w:t xml:space="preserve"> minimal.</w:t>
      </w:r>
      <w:r>
        <w:rPr>
          <w:rFonts w:ascii="Calibri" w:hAnsi="Calibri"/>
          <w:bCs/>
          <w:sz w:val="22"/>
          <w:szCs w:val="22"/>
        </w:rPr>
        <w:br w:type="page"/>
      </w:r>
      <w:r w:rsidRPr="003F0650">
        <w:rPr>
          <w:rFonts w:asciiTheme="minorHAnsi" w:hAnsiTheme="minorHAnsi"/>
          <w:b/>
          <w:bCs/>
          <w:sz w:val="22"/>
          <w:szCs w:val="22"/>
        </w:rPr>
        <w:lastRenderedPageBreak/>
        <w:t>References</w:t>
      </w:r>
    </w:p>
    <w:p w:rsidR="009626C1" w:rsidRDefault="009626C1" w:rsidP="007D445D">
      <w:pPr>
        <w:rPr>
          <w:rFonts w:asciiTheme="minorHAnsi" w:hAnsiTheme="minorHAnsi"/>
          <w:b/>
          <w:bCs/>
          <w:sz w:val="22"/>
          <w:szCs w:val="22"/>
        </w:rPr>
      </w:pPr>
    </w:p>
    <w:p w:rsidR="009626C1" w:rsidRPr="009626C1" w:rsidRDefault="009626C1" w:rsidP="009626C1">
      <w:pPr>
        <w:ind w:left="720" w:hanging="720"/>
        <w:rPr>
          <w:szCs w:val="22"/>
        </w:rPr>
      </w:pPr>
      <w:r>
        <w:rPr>
          <w:rFonts w:asciiTheme="minorHAnsi" w:hAnsiTheme="minorHAnsi"/>
          <w:sz w:val="22"/>
          <w:szCs w:val="22"/>
        </w:rPr>
        <w:fldChar w:fldCharType="begin"/>
      </w:r>
      <w:r>
        <w:rPr>
          <w:rFonts w:asciiTheme="minorHAnsi" w:hAnsiTheme="minorHAnsi"/>
          <w:sz w:val="22"/>
          <w:szCs w:val="22"/>
        </w:rPr>
        <w:instrText xml:space="preserve"> ADDIN EN.REFLIST </w:instrText>
      </w:r>
      <w:r>
        <w:rPr>
          <w:rFonts w:asciiTheme="minorHAnsi" w:hAnsiTheme="minorHAnsi"/>
          <w:sz w:val="22"/>
          <w:szCs w:val="22"/>
        </w:rPr>
        <w:fldChar w:fldCharType="separate"/>
      </w:r>
      <w:r w:rsidRPr="009626C1">
        <w:rPr>
          <w:szCs w:val="22"/>
        </w:rPr>
        <w:t>1.</w:t>
      </w:r>
      <w:r w:rsidRPr="009626C1">
        <w:rPr>
          <w:szCs w:val="22"/>
        </w:rPr>
        <w:tab/>
        <w:t xml:space="preserve">Busch, M.P., </w:t>
      </w:r>
      <w:r w:rsidRPr="009626C1">
        <w:rPr>
          <w:i/>
          <w:szCs w:val="22"/>
        </w:rPr>
        <w:t>Lessons and opportunities from epidemiologic and molecular investigations of infected blood donors.</w:t>
      </w:r>
      <w:r w:rsidRPr="009626C1">
        <w:rPr>
          <w:szCs w:val="22"/>
        </w:rPr>
        <w:t xml:space="preserve"> Transfusion, 2006. </w:t>
      </w:r>
      <w:r w:rsidRPr="009626C1">
        <w:rPr>
          <w:b/>
          <w:szCs w:val="22"/>
        </w:rPr>
        <w:t>46</w:t>
      </w:r>
      <w:r w:rsidRPr="009626C1">
        <w:rPr>
          <w:szCs w:val="22"/>
        </w:rPr>
        <w:t>(10): p. 1663-6.</w:t>
      </w:r>
    </w:p>
    <w:p w:rsidR="009626C1" w:rsidRPr="009626C1" w:rsidRDefault="009626C1" w:rsidP="009626C1">
      <w:pPr>
        <w:ind w:left="720" w:hanging="720"/>
        <w:rPr>
          <w:szCs w:val="22"/>
        </w:rPr>
      </w:pPr>
      <w:r w:rsidRPr="009626C1">
        <w:rPr>
          <w:szCs w:val="22"/>
        </w:rPr>
        <w:t>2.</w:t>
      </w:r>
      <w:r w:rsidRPr="009626C1">
        <w:rPr>
          <w:szCs w:val="22"/>
        </w:rPr>
        <w:tab/>
        <w:t xml:space="preserve">Orton, S.L., et al., </w:t>
      </w:r>
      <w:r w:rsidRPr="009626C1">
        <w:rPr>
          <w:i/>
          <w:szCs w:val="22"/>
        </w:rPr>
        <w:t>Risk factors for HCV infection among blood donors confirmed to be positive for the presence of HCV RNA and not reactive for the presence of anti-HCV.</w:t>
      </w:r>
      <w:r w:rsidRPr="009626C1">
        <w:rPr>
          <w:szCs w:val="22"/>
        </w:rPr>
        <w:t xml:space="preserve"> Transfusion, 2004. </w:t>
      </w:r>
      <w:r w:rsidRPr="009626C1">
        <w:rPr>
          <w:b/>
          <w:szCs w:val="22"/>
        </w:rPr>
        <w:t>44</w:t>
      </w:r>
      <w:r w:rsidRPr="009626C1">
        <w:rPr>
          <w:szCs w:val="22"/>
        </w:rPr>
        <w:t>(2): p. 275-81.</w:t>
      </w:r>
    </w:p>
    <w:p w:rsidR="009626C1" w:rsidRPr="009626C1" w:rsidRDefault="009626C1" w:rsidP="009626C1">
      <w:pPr>
        <w:ind w:left="720" w:hanging="720"/>
        <w:rPr>
          <w:szCs w:val="22"/>
        </w:rPr>
      </w:pPr>
      <w:r w:rsidRPr="009626C1">
        <w:rPr>
          <w:szCs w:val="22"/>
        </w:rPr>
        <w:t>3.</w:t>
      </w:r>
      <w:r w:rsidRPr="009626C1">
        <w:rPr>
          <w:szCs w:val="22"/>
        </w:rPr>
        <w:tab/>
        <w:t xml:space="preserve">Zou, S., et al., </w:t>
      </w:r>
      <w:r w:rsidRPr="009626C1">
        <w:rPr>
          <w:i/>
          <w:szCs w:val="22"/>
        </w:rPr>
        <w:t>Prevalence, incidence, and residual risk of major blood-borne infections among apheresis collections to the American Red Cross Blood Services, 2004 through 2008.</w:t>
      </w:r>
      <w:r w:rsidRPr="009626C1">
        <w:rPr>
          <w:szCs w:val="22"/>
        </w:rPr>
        <w:t xml:space="preserve"> Transfusion.</w:t>
      </w:r>
    </w:p>
    <w:p w:rsidR="009626C1" w:rsidRPr="009626C1" w:rsidRDefault="009626C1" w:rsidP="009626C1">
      <w:pPr>
        <w:ind w:left="720" w:hanging="720"/>
        <w:rPr>
          <w:szCs w:val="22"/>
        </w:rPr>
      </w:pPr>
      <w:r w:rsidRPr="009626C1">
        <w:rPr>
          <w:szCs w:val="22"/>
        </w:rPr>
        <w:t>4.</w:t>
      </w:r>
      <w:r w:rsidRPr="009626C1">
        <w:rPr>
          <w:szCs w:val="22"/>
        </w:rPr>
        <w:tab/>
        <w:t xml:space="preserve">Zou, S., et al., </w:t>
      </w:r>
      <w:r w:rsidRPr="009626C1">
        <w:rPr>
          <w:i/>
          <w:szCs w:val="22"/>
        </w:rPr>
        <w:t>Prevalence, incidence, and residual risk of human immunodeficiency virus and hepatitis C virus infections among United States blood donors since the introduction of nucleic acid testing.</w:t>
      </w:r>
      <w:r w:rsidRPr="009626C1">
        <w:rPr>
          <w:szCs w:val="22"/>
        </w:rPr>
        <w:t xml:space="preserve"> Transfusion.</w:t>
      </w:r>
    </w:p>
    <w:p w:rsidR="009626C1" w:rsidRPr="009626C1" w:rsidRDefault="009626C1" w:rsidP="009626C1">
      <w:pPr>
        <w:ind w:left="720" w:hanging="720"/>
        <w:rPr>
          <w:szCs w:val="22"/>
        </w:rPr>
      </w:pPr>
      <w:r w:rsidRPr="009626C1">
        <w:rPr>
          <w:szCs w:val="22"/>
        </w:rPr>
        <w:t>5.</w:t>
      </w:r>
      <w:r w:rsidRPr="009626C1">
        <w:rPr>
          <w:szCs w:val="22"/>
        </w:rPr>
        <w:tab/>
        <w:t xml:space="preserve">Zou, S., et al., </w:t>
      </w:r>
      <w:r w:rsidRPr="009626C1">
        <w:rPr>
          <w:i/>
          <w:szCs w:val="22"/>
        </w:rPr>
        <w:t>Current incidence and residual risk of hepatitis B infection among blood donors in the United States.</w:t>
      </w:r>
      <w:r w:rsidRPr="009626C1">
        <w:rPr>
          <w:szCs w:val="22"/>
        </w:rPr>
        <w:t xml:space="preserve"> Transfusion, 2009.</w:t>
      </w:r>
    </w:p>
    <w:p w:rsidR="009626C1" w:rsidRPr="009626C1" w:rsidRDefault="009626C1" w:rsidP="009626C1">
      <w:pPr>
        <w:ind w:left="720" w:hanging="720"/>
        <w:rPr>
          <w:szCs w:val="22"/>
        </w:rPr>
      </w:pPr>
      <w:r w:rsidRPr="009626C1">
        <w:rPr>
          <w:szCs w:val="22"/>
        </w:rPr>
        <w:t>6.</w:t>
      </w:r>
      <w:r w:rsidRPr="009626C1">
        <w:rPr>
          <w:szCs w:val="22"/>
        </w:rPr>
        <w:tab/>
        <w:t xml:space="preserve">Whitaker, B.I., et al., </w:t>
      </w:r>
      <w:r w:rsidRPr="009626C1">
        <w:rPr>
          <w:i/>
          <w:szCs w:val="22"/>
        </w:rPr>
        <w:t>The 2007 National Blood Collection and Utilization Survey</w:t>
      </w:r>
      <w:r w:rsidRPr="009626C1">
        <w:rPr>
          <w:szCs w:val="22"/>
        </w:rPr>
        <w:t>. 2008, The United States Department of Health and Human Services: Rockville, Maryland. p. 66.</w:t>
      </w:r>
    </w:p>
    <w:p w:rsidR="009626C1" w:rsidRPr="009626C1" w:rsidRDefault="009626C1" w:rsidP="009626C1">
      <w:pPr>
        <w:ind w:left="720" w:hanging="720"/>
        <w:rPr>
          <w:szCs w:val="22"/>
        </w:rPr>
      </w:pPr>
      <w:r w:rsidRPr="009626C1">
        <w:rPr>
          <w:szCs w:val="22"/>
        </w:rPr>
        <w:t>7.</w:t>
      </w:r>
      <w:r w:rsidRPr="009626C1">
        <w:rPr>
          <w:szCs w:val="22"/>
        </w:rPr>
        <w:tab/>
        <w:t xml:space="preserve">Hariri, S. and M.T. McKenna, </w:t>
      </w:r>
      <w:r w:rsidRPr="009626C1">
        <w:rPr>
          <w:i/>
          <w:szCs w:val="22"/>
        </w:rPr>
        <w:t>Epidemiology of human immunodeficiency virus in the United States.</w:t>
      </w:r>
      <w:r w:rsidRPr="009626C1">
        <w:rPr>
          <w:szCs w:val="22"/>
        </w:rPr>
        <w:t xml:space="preserve"> Clin Microbiol Rev, 2007. </w:t>
      </w:r>
      <w:r w:rsidRPr="009626C1">
        <w:rPr>
          <w:b/>
          <w:szCs w:val="22"/>
        </w:rPr>
        <w:t>20</w:t>
      </w:r>
      <w:r w:rsidRPr="009626C1">
        <w:rPr>
          <w:szCs w:val="22"/>
        </w:rPr>
        <w:t>(3): p. 478-88, table of contents.</w:t>
      </w:r>
    </w:p>
    <w:p w:rsidR="009626C1" w:rsidRPr="009626C1" w:rsidRDefault="009626C1" w:rsidP="009626C1">
      <w:pPr>
        <w:ind w:left="720" w:hanging="720"/>
        <w:rPr>
          <w:szCs w:val="22"/>
        </w:rPr>
      </w:pPr>
      <w:r w:rsidRPr="009626C1">
        <w:rPr>
          <w:szCs w:val="22"/>
        </w:rPr>
        <w:t>8.</w:t>
      </w:r>
      <w:r w:rsidRPr="009626C1">
        <w:rPr>
          <w:szCs w:val="22"/>
        </w:rPr>
        <w:tab/>
        <w:t xml:space="preserve">McQuillan, G.M., et al., </w:t>
      </w:r>
      <w:r w:rsidRPr="009626C1">
        <w:rPr>
          <w:i/>
          <w:szCs w:val="22"/>
        </w:rPr>
        <w:t>Prevalence of HIV in the US household population: the National Health and Nutrition Examination Surveys, 1988 to 2002.</w:t>
      </w:r>
      <w:r w:rsidRPr="009626C1">
        <w:rPr>
          <w:szCs w:val="22"/>
        </w:rPr>
        <w:t xml:space="preserve"> J Acquir Immune Defic Syndr, 2006. </w:t>
      </w:r>
      <w:r w:rsidRPr="009626C1">
        <w:rPr>
          <w:b/>
          <w:szCs w:val="22"/>
        </w:rPr>
        <w:t>41</w:t>
      </w:r>
      <w:r w:rsidRPr="009626C1">
        <w:rPr>
          <w:szCs w:val="22"/>
        </w:rPr>
        <w:t>(5): p. 651-6.</w:t>
      </w:r>
    </w:p>
    <w:p w:rsidR="009626C1" w:rsidRPr="009626C1" w:rsidRDefault="009626C1" w:rsidP="009626C1">
      <w:pPr>
        <w:ind w:left="720" w:hanging="720"/>
        <w:rPr>
          <w:szCs w:val="22"/>
        </w:rPr>
      </w:pPr>
      <w:r w:rsidRPr="009626C1">
        <w:rPr>
          <w:szCs w:val="22"/>
        </w:rPr>
        <w:t>9.</w:t>
      </w:r>
      <w:r w:rsidRPr="009626C1">
        <w:rPr>
          <w:szCs w:val="22"/>
        </w:rPr>
        <w:tab/>
        <w:t xml:space="preserve">Doll, L.S., et al., </w:t>
      </w:r>
      <w:r w:rsidRPr="009626C1">
        <w:rPr>
          <w:i/>
          <w:szCs w:val="22"/>
        </w:rPr>
        <w:t>Human immunodeficiency virus type 1-infected blood donors: behavioral characteristics and reasons for donation. The HIV Blood Donor Study Group.</w:t>
      </w:r>
      <w:r w:rsidRPr="009626C1">
        <w:rPr>
          <w:szCs w:val="22"/>
        </w:rPr>
        <w:t xml:space="preserve"> Transfusion, 1991. </w:t>
      </w:r>
      <w:r w:rsidRPr="009626C1">
        <w:rPr>
          <w:b/>
          <w:szCs w:val="22"/>
        </w:rPr>
        <w:t>31</w:t>
      </w:r>
      <w:r w:rsidRPr="009626C1">
        <w:rPr>
          <w:szCs w:val="22"/>
        </w:rPr>
        <w:t>(8): p. 704-9.</w:t>
      </w:r>
    </w:p>
    <w:p w:rsidR="009626C1" w:rsidRPr="009626C1" w:rsidRDefault="009626C1" w:rsidP="009626C1">
      <w:pPr>
        <w:ind w:left="720" w:hanging="720"/>
        <w:rPr>
          <w:szCs w:val="22"/>
        </w:rPr>
      </w:pPr>
      <w:r w:rsidRPr="009626C1">
        <w:rPr>
          <w:szCs w:val="22"/>
        </w:rPr>
        <w:t>10.</w:t>
      </w:r>
      <w:r w:rsidRPr="009626C1">
        <w:rPr>
          <w:szCs w:val="22"/>
        </w:rPr>
        <w:tab/>
        <w:t xml:space="preserve">Petersen, L.R. and L.S. Doll, </w:t>
      </w:r>
      <w:r w:rsidRPr="009626C1">
        <w:rPr>
          <w:i/>
          <w:szCs w:val="22"/>
        </w:rPr>
        <w:t>Human immunodeficiency virus type 1-infected blood donors: epidemiologic, laboratory, and donation characteristics. The HIV Blood Donor Study Group.</w:t>
      </w:r>
      <w:r w:rsidRPr="009626C1">
        <w:rPr>
          <w:szCs w:val="22"/>
        </w:rPr>
        <w:t xml:space="preserve"> Transfusion, 1991. </w:t>
      </w:r>
      <w:r w:rsidRPr="009626C1">
        <w:rPr>
          <w:b/>
          <w:szCs w:val="22"/>
        </w:rPr>
        <w:t>31</w:t>
      </w:r>
      <w:r w:rsidRPr="009626C1">
        <w:rPr>
          <w:szCs w:val="22"/>
        </w:rPr>
        <w:t>(8): p. 698-703.</w:t>
      </w:r>
    </w:p>
    <w:p w:rsidR="009626C1" w:rsidRPr="009626C1" w:rsidRDefault="009626C1" w:rsidP="009626C1">
      <w:pPr>
        <w:ind w:left="720" w:hanging="720"/>
        <w:rPr>
          <w:szCs w:val="22"/>
        </w:rPr>
      </w:pPr>
      <w:r w:rsidRPr="009626C1">
        <w:rPr>
          <w:szCs w:val="22"/>
        </w:rPr>
        <w:t>11.</w:t>
      </w:r>
      <w:r w:rsidRPr="009626C1">
        <w:rPr>
          <w:szCs w:val="22"/>
        </w:rPr>
        <w:tab/>
        <w:t xml:space="preserve">Armstrong, G.L., et al., </w:t>
      </w:r>
      <w:r w:rsidRPr="009626C1">
        <w:rPr>
          <w:i/>
          <w:szCs w:val="22"/>
        </w:rPr>
        <w:t>The prevalence of hepatitis C virus infection in the United States, 1999 through 2002.</w:t>
      </w:r>
      <w:r w:rsidRPr="009626C1">
        <w:rPr>
          <w:szCs w:val="22"/>
        </w:rPr>
        <w:t xml:space="preserve"> Ann Intern Med, 2006. </w:t>
      </w:r>
      <w:r w:rsidRPr="009626C1">
        <w:rPr>
          <w:b/>
          <w:szCs w:val="22"/>
        </w:rPr>
        <w:t>144</w:t>
      </w:r>
      <w:r w:rsidRPr="009626C1">
        <w:rPr>
          <w:szCs w:val="22"/>
        </w:rPr>
        <w:t>(10): p. 705-14.</w:t>
      </w:r>
    </w:p>
    <w:p w:rsidR="009626C1" w:rsidRPr="009626C1" w:rsidRDefault="009626C1" w:rsidP="009626C1">
      <w:pPr>
        <w:ind w:left="720" w:hanging="720"/>
        <w:rPr>
          <w:szCs w:val="22"/>
        </w:rPr>
      </w:pPr>
      <w:r w:rsidRPr="009626C1">
        <w:rPr>
          <w:szCs w:val="22"/>
        </w:rPr>
        <w:t>12.</w:t>
      </w:r>
      <w:r w:rsidRPr="009626C1">
        <w:rPr>
          <w:szCs w:val="22"/>
        </w:rPr>
        <w:tab/>
        <w:t xml:space="preserve">Murphy, E.L., et al., </w:t>
      </w:r>
      <w:r w:rsidRPr="009626C1">
        <w:rPr>
          <w:i/>
          <w:szCs w:val="22"/>
        </w:rPr>
        <w:t>Risk factors for hepatitis C virus infection in United States blood donors. NHLBI Retrovirus Epidemiology Donor Study (REDS).</w:t>
      </w:r>
      <w:r w:rsidRPr="009626C1">
        <w:rPr>
          <w:szCs w:val="22"/>
        </w:rPr>
        <w:t xml:space="preserve"> Hepatology, 2000. </w:t>
      </w:r>
      <w:r w:rsidRPr="009626C1">
        <w:rPr>
          <w:b/>
          <w:szCs w:val="22"/>
        </w:rPr>
        <w:t>31</w:t>
      </w:r>
      <w:r w:rsidRPr="009626C1">
        <w:rPr>
          <w:szCs w:val="22"/>
        </w:rPr>
        <w:t>(3): p. 756-62.</w:t>
      </w:r>
    </w:p>
    <w:p w:rsidR="009626C1" w:rsidRPr="009626C1" w:rsidRDefault="009626C1" w:rsidP="009626C1">
      <w:pPr>
        <w:ind w:left="720" w:hanging="720"/>
        <w:rPr>
          <w:szCs w:val="22"/>
        </w:rPr>
      </w:pPr>
      <w:r w:rsidRPr="009626C1">
        <w:rPr>
          <w:szCs w:val="22"/>
        </w:rPr>
        <w:t>13.</w:t>
      </w:r>
      <w:r w:rsidRPr="009626C1">
        <w:rPr>
          <w:szCs w:val="22"/>
        </w:rPr>
        <w:tab/>
        <w:t xml:space="preserve">Alter, M.J., </w:t>
      </w:r>
      <w:r w:rsidRPr="009626C1">
        <w:rPr>
          <w:i/>
          <w:szCs w:val="22"/>
        </w:rPr>
        <w:t>Prevention of spread of hepatitis C.</w:t>
      </w:r>
      <w:r w:rsidRPr="009626C1">
        <w:rPr>
          <w:szCs w:val="22"/>
        </w:rPr>
        <w:t xml:space="preserve"> Hepatology, 2002. </w:t>
      </w:r>
      <w:r w:rsidRPr="009626C1">
        <w:rPr>
          <w:b/>
          <w:szCs w:val="22"/>
        </w:rPr>
        <w:t>36</w:t>
      </w:r>
      <w:r w:rsidRPr="009626C1">
        <w:rPr>
          <w:szCs w:val="22"/>
        </w:rPr>
        <w:t>(5 Suppl 1): p. S93-8.</w:t>
      </w:r>
    </w:p>
    <w:p w:rsidR="009626C1" w:rsidRPr="009626C1" w:rsidRDefault="009626C1" w:rsidP="009626C1">
      <w:pPr>
        <w:ind w:left="720" w:hanging="720"/>
        <w:rPr>
          <w:szCs w:val="22"/>
        </w:rPr>
      </w:pPr>
      <w:r w:rsidRPr="009626C1">
        <w:rPr>
          <w:szCs w:val="22"/>
        </w:rPr>
        <w:t>14.</w:t>
      </w:r>
      <w:r w:rsidRPr="009626C1">
        <w:rPr>
          <w:szCs w:val="22"/>
        </w:rPr>
        <w:tab/>
        <w:t xml:space="preserve">McQuillan, G.M., et al., </w:t>
      </w:r>
      <w:r w:rsidRPr="009626C1">
        <w:rPr>
          <w:i/>
          <w:szCs w:val="22"/>
        </w:rPr>
        <w:t>Prevalence of hepatitis B virus infection in the United States: the National Health and Nutrition Examination Surveys, 1976 through 1994.</w:t>
      </w:r>
      <w:r w:rsidRPr="009626C1">
        <w:rPr>
          <w:szCs w:val="22"/>
        </w:rPr>
        <w:t xml:space="preserve"> Am J Public Health, 1999. </w:t>
      </w:r>
      <w:r w:rsidRPr="009626C1">
        <w:rPr>
          <w:b/>
          <w:szCs w:val="22"/>
        </w:rPr>
        <w:t>89</w:t>
      </w:r>
      <w:r w:rsidRPr="009626C1">
        <w:rPr>
          <w:szCs w:val="22"/>
        </w:rPr>
        <w:t>(1): p. 14-8.</w:t>
      </w:r>
    </w:p>
    <w:p w:rsidR="009626C1" w:rsidRPr="009626C1" w:rsidRDefault="009626C1" w:rsidP="009626C1">
      <w:pPr>
        <w:ind w:left="720" w:hanging="720"/>
        <w:rPr>
          <w:szCs w:val="22"/>
        </w:rPr>
      </w:pPr>
      <w:r w:rsidRPr="009626C1">
        <w:rPr>
          <w:szCs w:val="22"/>
        </w:rPr>
        <w:t>15.</w:t>
      </w:r>
      <w:r w:rsidRPr="009626C1">
        <w:rPr>
          <w:szCs w:val="22"/>
        </w:rPr>
        <w:tab/>
        <w:t xml:space="preserve">Shepard, C.W., et al., </w:t>
      </w:r>
      <w:r w:rsidRPr="009626C1">
        <w:rPr>
          <w:i/>
          <w:szCs w:val="22"/>
        </w:rPr>
        <w:t>Hepatitis B virus infection: epidemiology and vaccination.</w:t>
      </w:r>
      <w:r w:rsidRPr="009626C1">
        <w:rPr>
          <w:szCs w:val="22"/>
        </w:rPr>
        <w:t xml:space="preserve"> Epidemiol Rev, 2006. </w:t>
      </w:r>
      <w:r w:rsidRPr="009626C1">
        <w:rPr>
          <w:b/>
          <w:szCs w:val="22"/>
        </w:rPr>
        <w:t>28</w:t>
      </w:r>
      <w:r w:rsidRPr="009626C1">
        <w:rPr>
          <w:szCs w:val="22"/>
        </w:rPr>
        <w:t>: p. 112-25.</w:t>
      </w:r>
    </w:p>
    <w:p w:rsidR="009626C1" w:rsidRPr="009626C1" w:rsidRDefault="009626C1" w:rsidP="009626C1">
      <w:pPr>
        <w:ind w:left="720" w:hanging="720"/>
        <w:rPr>
          <w:szCs w:val="22"/>
        </w:rPr>
      </w:pPr>
      <w:r w:rsidRPr="009626C1">
        <w:rPr>
          <w:szCs w:val="22"/>
        </w:rPr>
        <w:t>16.</w:t>
      </w:r>
      <w:r w:rsidRPr="009626C1">
        <w:rPr>
          <w:szCs w:val="22"/>
        </w:rPr>
        <w:tab/>
        <w:t xml:space="preserve">Schreiber, G.B., et al., </w:t>
      </w:r>
      <w:r w:rsidRPr="009626C1">
        <w:rPr>
          <w:i/>
          <w:szCs w:val="22"/>
        </w:rPr>
        <w:t>Risk factors for human T-cell lymphotropic virus types I and II (HTLV-I and -II) in blood donors: the Retrovirus Epidemiology Donor Study. NHLBI Retrovirus Epidemiology Donor Study.</w:t>
      </w:r>
      <w:r w:rsidRPr="009626C1">
        <w:rPr>
          <w:szCs w:val="22"/>
        </w:rPr>
        <w:t xml:space="preserve"> J Acquir Immune Defic Syndr Hum Retrovirol, 1997. </w:t>
      </w:r>
      <w:r w:rsidRPr="009626C1">
        <w:rPr>
          <w:b/>
          <w:szCs w:val="22"/>
        </w:rPr>
        <w:t>14</w:t>
      </w:r>
      <w:r w:rsidRPr="009626C1">
        <w:rPr>
          <w:szCs w:val="22"/>
        </w:rPr>
        <w:t>(3): p. 263-71.</w:t>
      </w:r>
    </w:p>
    <w:p w:rsidR="009626C1" w:rsidRPr="009626C1" w:rsidRDefault="009626C1" w:rsidP="009626C1">
      <w:pPr>
        <w:ind w:left="720" w:hanging="720"/>
        <w:rPr>
          <w:szCs w:val="22"/>
        </w:rPr>
      </w:pPr>
      <w:r w:rsidRPr="009626C1">
        <w:rPr>
          <w:szCs w:val="22"/>
        </w:rPr>
        <w:t>17.</w:t>
      </w:r>
      <w:r w:rsidRPr="009626C1">
        <w:rPr>
          <w:szCs w:val="22"/>
        </w:rPr>
        <w:tab/>
        <w:t xml:space="preserve">Stainsby, D., et al., </w:t>
      </w:r>
      <w:r w:rsidRPr="009626C1">
        <w:rPr>
          <w:i/>
          <w:szCs w:val="22"/>
        </w:rPr>
        <w:t>Serious hazards of transfusion: a decade of hemovigilance in the UK.</w:t>
      </w:r>
      <w:r w:rsidRPr="009626C1">
        <w:rPr>
          <w:szCs w:val="22"/>
        </w:rPr>
        <w:t xml:space="preserve"> Transfus Med Rev, 2006. </w:t>
      </w:r>
      <w:r w:rsidRPr="009626C1">
        <w:rPr>
          <w:b/>
          <w:szCs w:val="22"/>
        </w:rPr>
        <w:t>20</w:t>
      </w:r>
      <w:r w:rsidRPr="009626C1">
        <w:rPr>
          <w:szCs w:val="22"/>
        </w:rPr>
        <w:t>(4): p. 273-82.</w:t>
      </w:r>
    </w:p>
    <w:p w:rsidR="009626C1" w:rsidRPr="009626C1" w:rsidRDefault="009626C1" w:rsidP="009626C1">
      <w:pPr>
        <w:ind w:left="720" w:hanging="720"/>
        <w:rPr>
          <w:szCs w:val="22"/>
        </w:rPr>
      </w:pPr>
      <w:r w:rsidRPr="009626C1">
        <w:rPr>
          <w:szCs w:val="22"/>
        </w:rPr>
        <w:t>18.</w:t>
      </w:r>
      <w:r w:rsidRPr="009626C1">
        <w:rPr>
          <w:szCs w:val="22"/>
        </w:rPr>
        <w:tab/>
        <w:t xml:space="preserve">Van der Bij, A.K., R.A. Coutinho, and C.L. Van der Poel, </w:t>
      </w:r>
      <w:r w:rsidRPr="009626C1">
        <w:rPr>
          <w:i/>
          <w:szCs w:val="22"/>
        </w:rPr>
        <w:t>Surveillance of risk profiles among new and repeat blood donors with transfusion-transmissible infections from 1995 through 2003 in the Netherlands.</w:t>
      </w:r>
      <w:r w:rsidRPr="009626C1">
        <w:rPr>
          <w:szCs w:val="22"/>
        </w:rPr>
        <w:t xml:space="preserve"> Transfusion, 2006. </w:t>
      </w:r>
      <w:r w:rsidRPr="009626C1">
        <w:rPr>
          <w:b/>
          <w:szCs w:val="22"/>
        </w:rPr>
        <w:t>46</w:t>
      </w:r>
      <w:r w:rsidRPr="009626C1">
        <w:rPr>
          <w:szCs w:val="22"/>
        </w:rPr>
        <w:t>(10): p. 1729-36.</w:t>
      </w:r>
    </w:p>
    <w:p w:rsidR="009626C1" w:rsidRPr="009626C1" w:rsidRDefault="009626C1" w:rsidP="009626C1">
      <w:pPr>
        <w:ind w:left="720" w:hanging="720"/>
        <w:rPr>
          <w:szCs w:val="22"/>
        </w:rPr>
      </w:pPr>
      <w:r w:rsidRPr="009626C1">
        <w:rPr>
          <w:szCs w:val="22"/>
        </w:rPr>
        <w:t>19.</w:t>
      </w:r>
      <w:r w:rsidRPr="009626C1">
        <w:rPr>
          <w:szCs w:val="22"/>
        </w:rPr>
        <w:tab/>
        <w:t xml:space="preserve">Sullivan, M.T., et al., </w:t>
      </w:r>
      <w:r w:rsidRPr="009626C1">
        <w:rPr>
          <w:i/>
          <w:szCs w:val="22"/>
        </w:rPr>
        <w:t>Blood collection and transfusion in the United States in 2001.</w:t>
      </w:r>
      <w:r w:rsidRPr="009626C1">
        <w:rPr>
          <w:szCs w:val="22"/>
        </w:rPr>
        <w:t xml:space="preserve"> Transfusion, 2007. </w:t>
      </w:r>
      <w:r w:rsidRPr="009626C1">
        <w:rPr>
          <w:b/>
          <w:szCs w:val="22"/>
        </w:rPr>
        <w:t>47</w:t>
      </w:r>
      <w:r w:rsidRPr="009626C1">
        <w:rPr>
          <w:szCs w:val="22"/>
        </w:rPr>
        <w:t>(3): p. 385-94.</w:t>
      </w:r>
    </w:p>
    <w:p w:rsidR="009626C1" w:rsidRPr="009626C1" w:rsidRDefault="009626C1" w:rsidP="009626C1">
      <w:pPr>
        <w:ind w:left="720" w:hanging="720"/>
        <w:rPr>
          <w:szCs w:val="22"/>
        </w:rPr>
      </w:pPr>
      <w:r w:rsidRPr="009626C1">
        <w:rPr>
          <w:szCs w:val="22"/>
        </w:rPr>
        <w:t>20.</w:t>
      </w:r>
      <w:r w:rsidRPr="009626C1">
        <w:rPr>
          <w:szCs w:val="22"/>
        </w:rPr>
        <w:tab/>
        <w:t xml:space="preserve">Sullivan, M.T. and E.L. Wallace, </w:t>
      </w:r>
      <w:r w:rsidRPr="009626C1">
        <w:rPr>
          <w:i/>
          <w:szCs w:val="22"/>
        </w:rPr>
        <w:t>Blood collection and transfusion in the United States in 1999.</w:t>
      </w:r>
      <w:r w:rsidRPr="009626C1">
        <w:rPr>
          <w:szCs w:val="22"/>
        </w:rPr>
        <w:t xml:space="preserve"> Transfusion, 2005. </w:t>
      </w:r>
      <w:r w:rsidRPr="009626C1">
        <w:rPr>
          <w:b/>
          <w:szCs w:val="22"/>
        </w:rPr>
        <w:t>45</w:t>
      </w:r>
      <w:r w:rsidRPr="009626C1">
        <w:rPr>
          <w:szCs w:val="22"/>
        </w:rPr>
        <w:t>(2): p. 141-8.</w:t>
      </w:r>
    </w:p>
    <w:p w:rsidR="009626C1" w:rsidRPr="009626C1" w:rsidRDefault="009626C1" w:rsidP="009626C1">
      <w:pPr>
        <w:ind w:left="720" w:hanging="720"/>
        <w:rPr>
          <w:szCs w:val="22"/>
        </w:rPr>
      </w:pPr>
      <w:r w:rsidRPr="009626C1">
        <w:rPr>
          <w:szCs w:val="22"/>
        </w:rPr>
        <w:t>21.</w:t>
      </w:r>
      <w:r w:rsidRPr="009626C1">
        <w:rPr>
          <w:szCs w:val="22"/>
        </w:rPr>
        <w:tab/>
        <w:t xml:space="preserve">Glynn, S.A., et al., </w:t>
      </w:r>
      <w:r w:rsidRPr="009626C1">
        <w:rPr>
          <w:i/>
          <w:szCs w:val="22"/>
        </w:rPr>
        <w:t>Trends in incidence and prevalence of major transfusion-transmissible viral infections in US blood donors, 1991 to 1996. Retrovirus Epidemiology Donor Study (REDS).</w:t>
      </w:r>
      <w:r w:rsidRPr="009626C1">
        <w:rPr>
          <w:szCs w:val="22"/>
        </w:rPr>
        <w:t xml:space="preserve"> Jama, 2000. </w:t>
      </w:r>
      <w:r w:rsidRPr="009626C1">
        <w:rPr>
          <w:b/>
          <w:szCs w:val="22"/>
        </w:rPr>
        <w:t>284</w:t>
      </w:r>
      <w:r w:rsidRPr="009626C1">
        <w:rPr>
          <w:szCs w:val="22"/>
        </w:rPr>
        <w:t>(2): p. 229-35.</w:t>
      </w:r>
    </w:p>
    <w:p w:rsidR="009626C1" w:rsidRPr="009626C1" w:rsidRDefault="009626C1" w:rsidP="009626C1">
      <w:pPr>
        <w:ind w:left="720" w:hanging="720"/>
        <w:rPr>
          <w:szCs w:val="22"/>
        </w:rPr>
      </w:pPr>
      <w:r w:rsidRPr="009626C1">
        <w:rPr>
          <w:szCs w:val="22"/>
        </w:rPr>
        <w:t>22.</w:t>
      </w:r>
      <w:r w:rsidRPr="009626C1">
        <w:rPr>
          <w:szCs w:val="22"/>
        </w:rPr>
        <w:tab/>
        <w:t xml:space="preserve">Salonen, J.T., et al., </w:t>
      </w:r>
      <w:r w:rsidRPr="009626C1">
        <w:rPr>
          <w:i/>
          <w:szCs w:val="22"/>
        </w:rPr>
        <w:t>Donation of blood is associated with reduced risk of myocardial infarction. The Kuopio Ischaemic Heart Disease Risk Factor Study.</w:t>
      </w:r>
      <w:r w:rsidRPr="009626C1">
        <w:rPr>
          <w:szCs w:val="22"/>
        </w:rPr>
        <w:t xml:space="preserve"> Am J Epidemiol, 1998. </w:t>
      </w:r>
      <w:r w:rsidRPr="009626C1">
        <w:rPr>
          <w:b/>
          <w:szCs w:val="22"/>
        </w:rPr>
        <w:t>148</w:t>
      </w:r>
      <w:r w:rsidRPr="009626C1">
        <w:rPr>
          <w:szCs w:val="22"/>
        </w:rPr>
        <w:t>(5): p. 445-51.</w:t>
      </w:r>
    </w:p>
    <w:p w:rsidR="009626C1" w:rsidRPr="009626C1" w:rsidRDefault="009626C1" w:rsidP="009626C1">
      <w:pPr>
        <w:ind w:left="720" w:hanging="720"/>
        <w:rPr>
          <w:szCs w:val="22"/>
        </w:rPr>
      </w:pPr>
      <w:r w:rsidRPr="009626C1">
        <w:rPr>
          <w:szCs w:val="22"/>
        </w:rPr>
        <w:t>23.</w:t>
      </w:r>
      <w:r w:rsidRPr="009626C1">
        <w:rPr>
          <w:szCs w:val="22"/>
        </w:rPr>
        <w:tab/>
        <w:t xml:space="preserve">Custer, B., et al., </w:t>
      </w:r>
      <w:r w:rsidRPr="009626C1">
        <w:rPr>
          <w:i/>
          <w:szCs w:val="22"/>
        </w:rPr>
        <w:t>Associations between West Nile virus infection and symptoms reported by blood donors identified through nucleic acid test screening.</w:t>
      </w:r>
      <w:r w:rsidRPr="009626C1">
        <w:rPr>
          <w:szCs w:val="22"/>
        </w:rPr>
        <w:t xml:space="preserve"> Transfusion, 2009. </w:t>
      </w:r>
      <w:r w:rsidRPr="009626C1">
        <w:rPr>
          <w:b/>
          <w:szCs w:val="22"/>
        </w:rPr>
        <w:t>49</w:t>
      </w:r>
      <w:r w:rsidRPr="009626C1">
        <w:rPr>
          <w:szCs w:val="22"/>
        </w:rPr>
        <w:t>(2): p. 278-88.</w:t>
      </w:r>
    </w:p>
    <w:p w:rsidR="009626C1" w:rsidRPr="009626C1" w:rsidRDefault="009626C1" w:rsidP="009626C1">
      <w:pPr>
        <w:ind w:left="720" w:hanging="720"/>
        <w:rPr>
          <w:szCs w:val="22"/>
        </w:rPr>
      </w:pPr>
      <w:r w:rsidRPr="009626C1">
        <w:rPr>
          <w:szCs w:val="22"/>
        </w:rPr>
        <w:t>24.</w:t>
      </w:r>
      <w:r w:rsidRPr="009626C1">
        <w:rPr>
          <w:szCs w:val="22"/>
        </w:rPr>
        <w:tab/>
        <w:t xml:space="preserve">Orton, S.L., S.L. Stramer, and R.Y. Dodd, </w:t>
      </w:r>
      <w:r w:rsidRPr="009626C1">
        <w:rPr>
          <w:i/>
          <w:szCs w:val="22"/>
        </w:rPr>
        <w:t>Self-reported symptoms associated with West Nile virus infection in RNA-positive blood donors.</w:t>
      </w:r>
      <w:r w:rsidRPr="009626C1">
        <w:rPr>
          <w:szCs w:val="22"/>
        </w:rPr>
        <w:t xml:space="preserve"> Transfusion, 2006. </w:t>
      </w:r>
      <w:r w:rsidRPr="009626C1">
        <w:rPr>
          <w:b/>
          <w:szCs w:val="22"/>
        </w:rPr>
        <w:t>46</w:t>
      </w:r>
      <w:r w:rsidRPr="009626C1">
        <w:rPr>
          <w:szCs w:val="22"/>
        </w:rPr>
        <w:t>(2): p. 272-7.</w:t>
      </w:r>
    </w:p>
    <w:p w:rsidR="009626C1" w:rsidRPr="009626C1" w:rsidRDefault="009626C1" w:rsidP="009626C1">
      <w:pPr>
        <w:ind w:left="720" w:hanging="720"/>
        <w:rPr>
          <w:szCs w:val="22"/>
        </w:rPr>
      </w:pPr>
      <w:r w:rsidRPr="009626C1">
        <w:rPr>
          <w:szCs w:val="22"/>
        </w:rPr>
        <w:t>25.</w:t>
      </w:r>
      <w:r w:rsidRPr="009626C1">
        <w:rPr>
          <w:szCs w:val="22"/>
        </w:rPr>
        <w:tab/>
        <w:t xml:space="preserve">McAuley, J.D., et al., </w:t>
      </w:r>
      <w:r w:rsidRPr="009626C1">
        <w:rPr>
          <w:i/>
          <w:szCs w:val="22"/>
        </w:rPr>
        <w:t>Clinical significance of nondiscriminated reactive results with the Chiron Procleix HIV-1 and HCV assay.</w:t>
      </w:r>
      <w:r w:rsidRPr="009626C1">
        <w:rPr>
          <w:szCs w:val="22"/>
        </w:rPr>
        <w:t xml:space="preserve"> Transfusion, 2004. </w:t>
      </w:r>
      <w:r w:rsidRPr="009626C1">
        <w:rPr>
          <w:b/>
          <w:szCs w:val="22"/>
        </w:rPr>
        <w:t>44</w:t>
      </w:r>
      <w:r w:rsidRPr="009626C1">
        <w:rPr>
          <w:szCs w:val="22"/>
        </w:rPr>
        <w:t>(1): p. 91-96.</w:t>
      </w:r>
    </w:p>
    <w:p w:rsidR="009626C1" w:rsidRPr="009626C1" w:rsidRDefault="009626C1" w:rsidP="009626C1">
      <w:pPr>
        <w:ind w:left="720" w:hanging="720"/>
        <w:rPr>
          <w:szCs w:val="22"/>
        </w:rPr>
      </w:pPr>
      <w:r w:rsidRPr="009626C1">
        <w:rPr>
          <w:szCs w:val="22"/>
        </w:rPr>
        <w:t>26.</w:t>
      </w:r>
      <w:r w:rsidRPr="009626C1">
        <w:rPr>
          <w:szCs w:val="22"/>
        </w:rPr>
        <w:tab/>
        <w:t xml:space="preserve">Ownby, H.E., et al., </w:t>
      </w:r>
      <w:r w:rsidRPr="009626C1">
        <w:rPr>
          <w:i/>
          <w:szCs w:val="22"/>
        </w:rPr>
        <w:t>Loss of volunteer blood donors because of unconfirmed enzyme immunoassay screening results. Retrovirus Epidemiology Donor Study.</w:t>
      </w:r>
      <w:r w:rsidRPr="009626C1">
        <w:rPr>
          <w:szCs w:val="22"/>
        </w:rPr>
        <w:t xml:space="preserve"> Transfusion, 1997. </w:t>
      </w:r>
      <w:r w:rsidRPr="009626C1">
        <w:rPr>
          <w:b/>
          <w:szCs w:val="22"/>
        </w:rPr>
        <w:t>37</w:t>
      </w:r>
      <w:r w:rsidRPr="009626C1">
        <w:rPr>
          <w:szCs w:val="22"/>
        </w:rPr>
        <w:t>(2): p. 199-205.</w:t>
      </w:r>
    </w:p>
    <w:p w:rsidR="009626C1" w:rsidRPr="009626C1" w:rsidRDefault="009626C1" w:rsidP="009626C1">
      <w:pPr>
        <w:ind w:left="720" w:hanging="720"/>
        <w:rPr>
          <w:szCs w:val="22"/>
        </w:rPr>
      </w:pPr>
      <w:r w:rsidRPr="009626C1">
        <w:rPr>
          <w:szCs w:val="22"/>
        </w:rPr>
        <w:t>27.</w:t>
      </w:r>
      <w:r w:rsidRPr="009626C1">
        <w:rPr>
          <w:szCs w:val="22"/>
        </w:rPr>
        <w:tab/>
        <w:t xml:space="preserve">Sharma, U.K., et al., </w:t>
      </w:r>
      <w:r w:rsidRPr="009626C1">
        <w:rPr>
          <w:i/>
          <w:szCs w:val="22"/>
        </w:rPr>
        <w:t>Impact of changes in viral marker screening assays.</w:t>
      </w:r>
      <w:r w:rsidRPr="009626C1">
        <w:rPr>
          <w:szCs w:val="22"/>
        </w:rPr>
        <w:t xml:space="preserve"> Transfusion, 2003. </w:t>
      </w:r>
      <w:r w:rsidRPr="009626C1">
        <w:rPr>
          <w:b/>
          <w:szCs w:val="22"/>
        </w:rPr>
        <w:t>43</w:t>
      </w:r>
      <w:r w:rsidRPr="009626C1">
        <w:rPr>
          <w:szCs w:val="22"/>
        </w:rPr>
        <w:t>(2): p. 202-14.</w:t>
      </w:r>
    </w:p>
    <w:p w:rsidR="009626C1" w:rsidRPr="009626C1" w:rsidRDefault="009626C1" w:rsidP="009626C1">
      <w:pPr>
        <w:ind w:left="720" w:hanging="720"/>
        <w:rPr>
          <w:szCs w:val="22"/>
        </w:rPr>
      </w:pPr>
      <w:r w:rsidRPr="009626C1">
        <w:rPr>
          <w:szCs w:val="22"/>
        </w:rPr>
        <w:t>28.</w:t>
      </w:r>
      <w:r w:rsidRPr="009626C1">
        <w:rPr>
          <w:szCs w:val="22"/>
        </w:rPr>
        <w:tab/>
        <w:t xml:space="preserve">Dodd, R.Y. and S.L. Stramer, </w:t>
      </w:r>
      <w:r w:rsidRPr="009626C1">
        <w:rPr>
          <w:i/>
          <w:szCs w:val="22"/>
        </w:rPr>
        <w:t>Indeterminate results in blood donor testing: what you don't know can hurt you.</w:t>
      </w:r>
      <w:r w:rsidRPr="009626C1">
        <w:rPr>
          <w:szCs w:val="22"/>
        </w:rPr>
        <w:t xml:space="preserve"> Transfus Med Rev, 2000. </w:t>
      </w:r>
      <w:r w:rsidRPr="009626C1">
        <w:rPr>
          <w:b/>
          <w:szCs w:val="22"/>
        </w:rPr>
        <w:t>14</w:t>
      </w:r>
      <w:r w:rsidRPr="009626C1">
        <w:rPr>
          <w:szCs w:val="22"/>
        </w:rPr>
        <w:t>(2): p. 151-60.</w:t>
      </w:r>
    </w:p>
    <w:p w:rsidR="009626C1" w:rsidRPr="009626C1" w:rsidRDefault="009626C1" w:rsidP="009626C1">
      <w:pPr>
        <w:ind w:left="720" w:hanging="720"/>
        <w:rPr>
          <w:szCs w:val="22"/>
        </w:rPr>
      </w:pPr>
      <w:r w:rsidRPr="009626C1">
        <w:rPr>
          <w:szCs w:val="22"/>
        </w:rPr>
        <w:t>29.</w:t>
      </w:r>
      <w:r w:rsidRPr="009626C1">
        <w:rPr>
          <w:szCs w:val="22"/>
        </w:rPr>
        <w:tab/>
        <w:t xml:space="preserve">Cleary, P.D., et al., </w:t>
      </w:r>
      <w:r w:rsidRPr="009626C1">
        <w:rPr>
          <w:i/>
          <w:szCs w:val="22"/>
        </w:rPr>
        <w:t>Sociodemographic and behavioral characteristics of HIV antibody-positive blood donors.</w:t>
      </w:r>
      <w:r w:rsidRPr="009626C1">
        <w:rPr>
          <w:szCs w:val="22"/>
        </w:rPr>
        <w:t xml:space="preserve"> Am J Public Health, 1988. </w:t>
      </w:r>
      <w:r w:rsidRPr="009626C1">
        <w:rPr>
          <w:b/>
          <w:szCs w:val="22"/>
        </w:rPr>
        <w:t>78</w:t>
      </w:r>
      <w:r w:rsidRPr="009626C1">
        <w:rPr>
          <w:szCs w:val="22"/>
        </w:rPr>
        <w:t>(8): p. 953-7.</w:t>
      </w:r>
    </w:p>
    <w:p w:rsidR="009626C1" w:rsidRPr="009626C1" w:rsidRDefault="009626C1" w:rsidP="009626C1">
      <w:pPr>
        <w:ind w:left="720" w:hanging="720"/>
        <w:rPr>
          <w:szCs w:val="22"/>
        </w:rPr>
      </w:pPr>
      <w:r w:rsidRPr="009626C1">
        <w:rPr>
          <w:szCs w:val="22"/>
        </w:rPr>
        <w:t>30.</w:t>
      </w:r>
      <w:r w:rsidRPr="009626C1">
        <w:rPr>
          <w:szCs w:val="22"/>
        </w:rPr>
        <w:tab/>
        <w:t xml:space="preserve">Carneiro-Proietti, A.B., et al., </w:t>
      </w:r>
      <w:r w:rsidRPr="009626C1">
        <w:rPr>
          <w:i/>
          <w:szCs w:val="22"/>
        </w:rPr>
        <w:t>HTLV in the Americas: challenges and perspectives.</w:t>
      </w:r>
      <w:r w:rsidRPr="009626C1">
        <w:rPr>
          <w:szCs w:val="22"/>
        </w:rPr>
        <w:t xml:space="preserve"> Rev Panam Salud Publica, 2006. </w:t>
      </w:r>
      <w:r w:rsidRPr="009626C1">
        <w:rPr>
          <w:b/>
          <w:szCs w:val="22"/>
        </w:rPr>
        <w:t>19</w:t>
      </w:r>
      <w:r w:rsidRPr="009626C1">
        <w:rPr>
          <w:szCs w:val="22"/>
        </w:rPr>
        <w:t>(1): p. 44-53.</w:t>
      </w:r>
    </w:p>
    <w:p w:rsidR="009626C1" w:rsidRPr="009626C1" w:rsidRDefault="009626C1" w:rsidP="009626C1">
      <w:pPr>
        <w:ind w:left="720" w:hanging="720"/>
        <w:rPr>
          <w:szCs w:val="22"/>
        </w:rPr>
      </w:pPr>
      <w:r w:rsidRPr="009626C1">
        <w:rPr>
          <w:szCs w:val="22"/>
        </w:rPr>
        <w:t>31.</w:t>
      </w:r>
      <w:r w:rsidRPr="009626C1">
        <w:rPr>
          <w:szCs w:val="22"/>
        </w:rPr>
        <w:tab/>
        <w:t xml:space="preserve">Custer, B., et al., </w:t>
      </w:r>
      <w:r w:rsidRPr="009626C1">
        <w:rPr>
          <w:i/>
          <w:szCs w:val="22"/>
        </w:rPr>
        <w:t>Global epidemiology of hepatitis B virus.</w:t>
      </w:r>
      <w:r w:rsidRPr="009626C1">
        <w:rPr>
          <w:szCs w:val="22"/>
        </w:rPr>
        <w:t xml:space="preserve"> J Clin Gastroenterol, 2004. </w:t>
      </w:r>
      <w:r w:rsidRPr="009626C1">
        <w:rPr>
          <w:b/>
          <w:szCs w:val="22"/>
        </w:rPr>
        <w:t>38</w:t>
      </w:r>
      <w:r w:rsidRPr="009626C1">
        <w:rPr>
          <w:szCs w:val="22"/>
        </w:rPr>
        <w:t>(10 Suppl 3): p. S158-68.</w:t>
      </w:r>
    </w:p>
    <w:p w:rsidR="009626C1" w:rsidRPr="009626C1" w:rsidRDefault="009626C1" w:rsidP="009626C1">
      <w:pPr>
        <w:ind w:left="720" w:hanging="720"/>
        <w:rPr>
          <w:szCs w:val="22"/>
        </w:rPr>
      </w:pPr>
      <w:r w:rsidRPr="009626C1">
        <w:rPr>
          <w:szCs w:val="22"/>
        </w:rPr>
        <w:t>32.</w:t>
      </w:r>
      <w:r w:rsidRPr="009626C1">
        <w:rPr>
          <w:szCs w:val="22"/>
        </w:rPr>
        <w:tab/>
        <w:t xml:space="preserve">Dodd, R.Y., E.P. Notari, and S.L. Stramer, </w:t>
      </w:r>
      <w:r w:rsidRPr="009626C1">
        <w:rPr>
          <w:i/>
          <w:szCs w:val="22"/>
        </w:rPr>
        <w:t>Current prevalence and incidence of infectious disease markers and estimated window-period risk in the American Red Cross blood donor population.</w:t>
      </w:r>
      <w:r w:rsidRPr="009626C1">
        <w:rPr>
          <w:szCs w:val="22"/>
        </w:rPr>
        <w:t xml:space="preserve"> Transfusion, 2002. </w:t>
      </w:r>
      <w:r w:rsidRPr="009626C1">
        <w:rPr>
          <w:b/>
          <w:szCs w:val="22"/>
        </w:rPr>
        <w:t>42</w:t>
      </w:r>
      <w:r w:rsidRPr="009626C1">
        <w:rPr>
          <w:szCs w:val="22"/>
        </w:rPr>
        <w:t>(8): p. 975-979.</w:t>
      </w:r>
    </w:p>
    <w:p w:rsidR="009626C1" w:rsidRPr="009626C1" w:rsidRDefault="009626C1" w:rsidP="009626C1">
      <w:pPr>
        <w:ind w:left="720" w:hanging="720"/>
        <w:rPr>
          <w:szCs w:val="22"/>
        </w:rPr>
      </w:pPr>
      <w:r w:rsidRPr="009626C1">
        <w:rPr>
          <w:szCs w:val="22"/>
        </w:rPr>
        <w:t>33.</w:t>
      </w:r>
      <w:r w:rsidRPr="009626C1">
        <w:rPr>
          <w:szCs w:val="22"/>
        </w:rPr>
        <w:tab/>
        <w:t xml:space="preserve">EuroQolGroup. </w:t>
      </w:r>
      <w:r w:rsidRPr="009626C1">
        <w:rPr>
          <w:i/>
          <w:szCs w:val="22"/>
        </w:rPr>
        <w:t>EQ-5D a standardised instrument for use as a measure of health outcome</w:t>
      </w:r>
      <w:r w:rsidRPr="009626C1">
        <w:rPr>
          <w:szCs w:val="22"/>
        </w:rPr>
        <w:t xml:space="preserve">.  2010  [cited July 22, 2010]; Available from: </w:t>
      </w:r>
      <w:hyperlink r:id="rId10" w:history="1">
        <w:r w:rsidRPr="009626C1">
          <w:rPr>
            <w:rStyle w:val="Hyperlink"/>
            <w:rFonts w:cs="Arial"/>
            <w:szCs w:val="22"/>
          </w:rPr>
          <w:t>http://www.euroqol.org/eq-5d/what-is-eq-5d.html</w:t>
        </w:r>
      </w:hyperlink>
      <w:r w:rsidRPr="009626C1">
        <w:rPr>
          <w:szCs w:val="22"/>
        </w:rPr>
        <w:t>.</w:t>
      </w:r>
    </w:p>
    <w:p w:rsidR="009626C1" w:rsidRPr="009626C1" w:rsidRDefault="009626C1" w:rsidP="009626C1">
      <w:pPr>
        <w:ind w:left="720" w:hanging="720"/>
        <w:rPr>
          <w:szCs w:val="22"/>
        </w:rPr>
      </w:pPr>
      <w:r w:rsidRPr="009626C1">
        <w:rPr>
          <w:szCs w:val="22"/>
        </w:rPr>
        <w:t>34.</w:t>
      </w:r>
      <w:r w:rsidRPr="009626C1">
        <w:rPr>
          <w:szCs w:val="22"/>
        </w:rPr>
        <w:tab/>
        <w:t xml:space="preserve">Williams, A.E., et al., </w:t>
      </w:r>
      <w:r w:rsidRPr="009626C1">
        <w:rPr>
          <w:i/>
          <w:szCs w:val="22"/>
        </w:rPr>
        <w:t>Estimates of infectious disease risk factors in US blood donors. Retrovirus Epidemiology Donor Study.</w:t>
      </w:r>
      <w:r w:rsidRPr="009626C1">
        <w:rPr>
          <w:szCs w:val="22"/>
        </w:rPr>
        <w:t xml:space="preserve"> JAMA, 1997. </w:t>
      </w:r>
      <w:r w:rsidRPr="009626C1">
        <w:rPr>
          <w:b/>
          <w:szCs w:val="22"/>
        </w:rPr>
        <w:t>277</w:t>
      </w:r>
      <w:r w:rsidRPr="009626C1">
        <w:rPr>
          <w:szCs w:val="22"/>
        </w:rPr>
        <w:t>(12): p. 967-972.</w:t>
      </w:r>
    </w:p>
    <w:p w:rsidR="009626C1" w:rsidRPr="009626C1" w:rsidRDefault="009626C1" w:rsidP="009626C1">
      <w:pPr>
        <w:ind w:left="720" w:hanging="720"/>
        <w:rPr>
          <w:szCs w:val="22"/>
        </w:rPr>
      </w:pPr>
      <w:r w:rsidRPr="009626C1">
        <w:rPr>
          <w:szCs w:val="22"/>
        </w:rPr>
        <w:t>35.</w:t>
      </w:r>
      <w:r w:rsidRPr="009626C1">
        <w:rPr>
          <w:szCs w:val="22"/>
        </w:rPr>
        <w:tab/>
        <w:t xml:space="preserve">Kleinman, S., et al., </w:t>
      </w:r>
      <w:r w:rsidRPr="009626C1">
        <w:rPr>
          <w:i/>
          <w:szCs w:val="22"/>
        </w:rPr>
        <w:t>The incidence/window period model and its use to assess the risk of transfusion-transmitted human immunodeficiency virus and hepatitis C virus infection.</w:t>
      </w:r>
      <w:r w:rsidRPr="009626C1">
        <w:rPr>
          <w:szCs w:val="22"/>
        </w:rPr>
        <w:t xml:space="preserve"> Transfus Med Rev, 1997. </w:t>
      </w:r>
      <w:r w:rsidRPr="009626C1">
        <w:rPr>
          <w:b/>
          <w:szCs w:val="22"/>
        </w:rPr>
        <w:t>11</w:t>
      </w:r>
      <w:r w:rsidRPr="009626C1">
        <w:rPr>
          <w:szCs w:val="22"/>
        </w:rPr>
        <w:t>(3): p. 155-72.</w:t>
      </w:r>
    </w:p>
    <w:p w:rsidR="009626C1" w:rsidRPr="009626C1" w:rsidRDefault="009626C1" w:rsidP="009626C1">
      <w:pPr>
        <w:ind w:left="720" w:hanging="720"/>
        <w:rPr>
          <w:szCs w:val="22"/>
        </w:rPr>
      </w:pPr>
      <w:r w:rsidRPr="009626C1">
        <w:rPr>
          <w:szCs w:val="22"/>
        </w:rPr>
        <w:t>36.</w:t>
      </w:r>
      <w:r w:rsidRPr="009626C1">
        <w:rPr>
          <w:szCs w:val="22"/>
        </w:rPr>
        <w:tab/>
        <w:t xml:space="preserve">Busch, M.P., et al., </w:t>
      </w:r>
      <w:r w:rsidRPr="009626C1">
        <w:rPr>
          <w:i/>
          <w:szCs w:val="22"/>
        </w:rPr>
        <w:t>A new strategy for estimating risks of transfusion-transmitted viral infections based on rates of detection of recently infected donors.</w:t>
      </w:r>
      <w:r w:rsidRPr="009626C1">
        <w:rPr>
          <w:szCs w:val="22"/>
        </w:rPr>
        <w:t xml:space="preserve"> Transfusion, 2005. </w:t>
      </w:r>
      <w:r w:rsidRPr="009626C1">
        <w:rPr>
          <w:b/>
          <w:szCs w:val="22"/>
        </w:rPr>
        <w:t>45</w:t>
      </w:r>
      <w:r w:rsidRPr="009626C1">
        <w:rPr>
          <w:szCs w:val="22"/>
        </w:rPr>
        <w:t>(2): p. 254-64.</w:t>
      </w:r>
    </w:p>
    <w:p w:rsidR="009626C1" w:rsidRPr="009626C1" w:rsidRDefault="009626C1" w:rsidP="009626C1">
      <w:pPr>
        <w:rPr>
          <w:szCs w:val="22"/>
        </w:rPr>
      </w:pPr>
    </w:p>
    <w:p w:rsidR="00AA49C5" w:rsidRPr="003F0650" w:rsidRDefault="009626C1" w:rsidP="009626C1">
      <w:pPr>
        <w:ind w:left="720" w:hanging="720"/>
        <w:rPr>
          <w:rFonts w:asciiTheme="minorHAnsi" w:hAnsiTheme="minorHAnsi"/>
          <w:sz w:val="22"/>
          <w:szCs w:val="22"/>
        </w:rPr>
      </w:pPr>
      <w:r>
        <w:rPr>
          <w:rFonts w:asciiTheme="minorHAnsi" w:hAnsiTheme="minorHAnsi"/>
          <w:sz w:val="22"/>
          <w:szCs w:val="22"/>
        </w:rPr>
        <w:fldChar w:fldCharType="end"/>
      </w:r>
    </w:p>
    <w:sectPr w:rsidR="00AA49C5" w:rsidRPr="003F0650" w:rsidSect="001E28C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4F" w:rsidRDefault="00CD294F">
      <w:r>
        <w:separator/>
      </w:r>
    </w:p>
  </w:endnote>
  <w:endnote w:type="continuationSeparator" w:id="0">
    <w:p w:rsidR="00CD294F" w:rsidRDefault="00CD29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478" w:rsidRDefault="00C65548" w:rsidP="004A725F">
    <w:pPr>
      <w:pStyle w:val="Footer"/>
      <w:framePr w:wrap="around" w:vAnchor="text" w:hAnchor="margin" w:xAlign="right" w:y="1"/>
      <w:rPr>
        <w:rStyle w:val="PageNumber"/>
        <w:rFonts w:cs="Arial"/>
      </w:rPr>
    </w:pPr>
    <w:r>
      <w:rPr>
        <w:rStyle w:val="PageNumber"/>
        <w:rFonts w:cs="Arial"/>
      </w:rPr>
      <w:fldChar w:fldCharType="begin"/>
    </w:r>
    <w:r w:rsidR="00855478">
      <w:rPr>
        <w:rStyle w:val="PageNumber"/>
        <w:rFonts w:cs="Arial"/>
      </w:rPr>
      <w:instrText xml:space="preserve">PAGE  </w:instrText>
    </w:r>
    <w:r>
      <w:rPr>
        <w:rStyle w:val="PageNumber"/>
        <w:rFonts w:cs="Arial"/>
      </w:rPr>
      <w:fldChar w:fldCharType="end"/>
    </w:r>
  </w:p>
  <w:p w:rsidR="00855478" w:rsidRDefault="00855478" w:rsidP="00D83F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478" w:rsidRPr="006633B0" w:rsidRDefault="00C65548">
    <w:pPr>
      <w:pStyle w:val="Footer"/>
      <w:jc w:val="right"/>
      <w:rPr>
        <w:rFonts w:ascii="Calibri" w:hAnsi="Calibri"/>
        <w:sz w:val="22"/>
        <w:szCs w:val="22"/>
      </w:rPr>
    </w:pPr>
    <w:r w:rsidRPr="006633B0">
      <w:rPr>
        <w:rFonts w:ascii="Calibri" w:hAnsi="Calibri"/>
        <w:sz w:val="22"/>
        <w:szCs w:val="22"/>
      </w:rPr>
      <w:fldChar w:fldCharType="begin"/>
    </w:r>
    <w:r w:rsidR="00855478" w:rsidRPr="006633B0">
      <w:rPr>
        <w:rFonts w:ascii="Calibri" w:hAnsi="Calibri"/>
        <w:sz w:val="22"/>
        <w:szCs w:val="22"/>
      </w:rPr>
      <w:instrText xml:space="preserve"> PAGE   \* MERGEFORMAT </w:instrText>
    </w:r>
    <w:r w:rsidRPr="006633B0">
      <w:rPr>
        <w:rFonts w:ascii="Calibri" w:hAnsi="Calibri"/>
        <w:sz w:val="22"/>
        <w:szCs w:val="22"/>
      </w:rPr>
      <w:fldChar w:fldCharType="separate"/>
    </w:r>
    <w:r w:rsidR="009626C1">
      <w:rPr>
        <w:rFonts w:ascii="Calibri" w:hAnsi="Calibri"/>
        <w:noProof/>
        <w:sz w:val="22"/>
        <w:szCs w:val="22"/>
      </w:rPr>
      <w:t>2</w:t>
    </w:r>
    <w:r w:rsidRPr="006633B0">
      <w:rPr>
        <w:rFonts w:ascii="Calibri" w:hAnsi="Calibri"/>
        <w:sz w:val="22"/>
        <w:szCs w:val="22"/>
      </w:rPr>
      <w:fldChar w:fldCharType="end"/>
    </w:r>
  </w:p>
  <w:p w:rsidR="00855478" w:rsidRDefault="00855478" w:rsidP="00D83F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4F" w:rsidRDefault="00CD294F">
      <w:r>
        <w:separator/>
      </w:r>
    </w:p>
  </w:footnote>
  <w:footnote w:type="continuationSeparator" w:id="0">
    <w:p w:rsidR="00CD294F" w:rsidRDefault="00CD29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4BB8"/>
    <w:multiLevelType w:val="multilevel"/>
    <w:tmpl w:val="14F2FA6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nsid w:val="13E31C62"/>
    <w:multiLevelType w:val="hybridMultilevel"/>
    <w:tmpl w:val="77F8FF4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DB60BEE"/>
    <w:multiLevelType w:val="hybridMultilevel"/>
    <w:tmpl w:val="D3089A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DEF1D6F"/>
    <w:multiLevelType w:val="hybridMultilevel"/>
    <w:tmpl w:val="03DA2826"/>
    <w:lvl w:ilvl="0" w:tplc="D2E2E5CA">
      <w:start w:val="1"/>
      <w:numFmt w:val="lowerLetter"/>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4">
    <w:nsid w:val="1ECD4D6B"/>
    <w:multiLevelType w:val="hybridMultilevel"/>
    <w:tmpl w:val="75DAC1E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47609A0"/>
    <w:multiLevelType w:val="multilevel"/>
    <w:tmpl w:val="EA3E11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6374EAD"/>
    <w:multiLevelType w:val="hybridMultilevel"/>
    <w:tmpl w:val="58285E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353249"/>
    <w:multiLevelType w:val="multilevel"/>
    <w:tmpl w:val="A5A63B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FEB11A1"/>
    <w:multiLevelType w:val="hybridMultilevel"/>
    <w:tmpl w:val="7286F1A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0885BC2"/>
    <w:multiLevelType w:val="multilevel"/>
    <w:tmpl w:val="F126C2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27B359E"/>
    <w:multiLevelType w:val="hybridMultilevel"/>
    <w:tmpl w:val="910E526C"/>
    <w:lvl w:ilvl="0" w:tplc="7ED4FD96">
      <w:start w:val="1"/>
      <w:numFmt w:val="decimal"/>
      <w:lvlText w:val="%1."/>
      <w:lvlJc w:val="left"/>
      <w:pPr>
        <w:tabs>
          <w:tab w:val="num" w:pos="360"/>
        </w:tabs>
        <w:ind w:left="360" w:hanging="360"/>
      </w:pPr>
      <w:rPr>
        <w:rFonts w:ascii="Arial" w:eastAsia="Times New Roman" w:hAnsi="Arial" w:cs="Aria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4"/>
  </w:num>
  <w:num w:numId="3">
    <w:abstractNumId w:val="1"/>
  </w:num>
  <w:num w:numId="4">
    <w:abstractNumId w:val="10"/>
  </w:num>
  <w:num w:numId="5">
    <w:abstractNumId w:val="6"/>
  </w:num>
  <w:num w:numId="6">
    <w:abstractNumId w:val="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lood Database Research &amp;amp; Risk Factors.enl&lt;/item&gt;&lt;/Libraries&gt;&lt;/ENLibraries&gt;"/>
  </w:docVars>
  <w:rsids>
    <w:rsidRoot w:val="000314EA"/>
    <w:rsid w:val="00000105"/>
    <w:rsid w:val="0000042A"/>
    <w:rsid w:val="00000487"/>
    <w:rsid w:val="00002434"/>
    <w:rsid w:val="00002D07"/>
    <w:rsid w:val="00002F14"/>
    <w:rsid w:val="00003157"/>
    <w:rsid w:val="000034B1"/>
    <w:rsid w:val="00003EE0"/>
    <w:rsid w:val="000057E5"/>
    <w:rsid w:val="00005AD9"/>
    <w:rsid w:val="00006519"/>
    <w:rsid w:val="00011A3A"/>
    <w:rsid w:val="00011B4D"/>
    <w:rsid w:val="00012883"/>
    <w:rsid w:val="000129E6"/>
    <w:rsid w:val="00012FCB"/>
    <w:rsid w:val="00013274"/>
    <w:rsid w:val="000138B0"/>
    <w:rsid w:val="00013C90"/>
    <w:rsid w:val="00013DA4"/>
    <w:rsid w:val="00014427"/>
    <w:rsid w:val="00014A03"/>
    <w:rsid w:val="00014FB0"/>
    <w:rsid w:val="0001553A"/>
    <w:rsid w:val="00016689"/>
    <w:rsid w:val="00017396"/>
    <w:rsid w:val="000208A4"/>
    <w:rsid w:val="0002099C"/>
    <w:rsid w:val="00021A0B"/>
    <w:rsid w:val="0002245E"/>
    <w:rsid w:val="000236D4"/>
    <w:rsid w:val="000237D4"/>
    <w:rsid w:val="00024546"/>
    <w:rsid w:val="0002547F"/>
    <w:rsid w:val="000257D7"/>
    <w:rsid w:val="00025ED3"/>
    <w:rsid w:val="00027CBF"/>
    <w:rsid w:val="00031132"/>
    <w:rsid w:val="000314EA"/>
    <w:rsid w:val="00031FCC"/>
    <w:rsid w:val="0003229F"/>
    <w:rsid w:val="0003299E"/>
    <w:rsid w:val="000335BF"/>
    <w:rsid w:val="00033E56"/>
    <w:rsid w:val="000345D2"/>
    <w:rsid w:val="00034F35"/>
    <w:rsid w:val="0003595F"/>
    <w:rsid w:val="000359B5"/>
    <w:rsid w:val="000363F6"/>
    <w:rsid w:val="00036C7C"/>
    <w:rsid w:val="00036D75"/>
    <w:rsid w:val="0004080A"/>
    <w:rsid w:val="00040A54"/>
    <w:rsid w:val="00041139"/>
    <w:rsid w:val="00041645"/>
    <w:rsid w:val="00042150"/>
    <w:rsid w:val="00043295"/>
    <w:rsid w:val="0004380C"/>
    <w:rsid w:val="0004384D"/>
    <w:rsid w:val="00044253"/>
    <w:rsid w:val="00044A5B"/>
    <w:rsid w:val="00044AE8"/>
    <w:rsid w:val="00045D6E"/>
    <w:rsid w:val="00050E1E"/>
    <w:rsid w:val="00051658"/>
    <w:rsid w:val="0005514F"/>
    <w:rsid w:val="00056A38"/>
    <w:rsid w:val="000577D2"/>
    <w:rsid w:val="0006066C"/>
    <w:rsid w:val="00061BA5"/>
    <w:rsid w:val="000625CF"/>
    <w:rsid w:val="00063577"/>
    <w:rsid w:val="00063875"/>
    <w:rsid w:val="00063A9B"/>
    <w:rsid w:val="0006401E"/>
    <w:rsid w:val="00064DC7"/>
    <w:rsid w:val="000650B0"/>
    <w:rsid w:val="000653AA"/>
    <w:rsid w:val="000668DF"/>
    <w:rsid w:val="00070722"/>
    <w:rsid w:val="00070AE8"/>
    <w:rsid w:val="0007118D"/>
    <w:rsid w:val="00071301"/>
    <w:rsid w:val="00073107"/>
    <w:rsid w:val="000735F0"/>
    <w:rsid w:val="00074E45"/>
    <w:rsid w:val="0007508C"/>
    <w:rsid w:val="000766CF"/>
    <w:rsid w:val="00077301"/>
    <w:rsid w:val="00077F9A"/>
    <w:rsid w:val="0008062E"/>
    <w:rsid w:val="00080B03"/>
    <w:rsid w:val="00080FBA"/>
    <w:rsid w:val="0008154D"/>
    <w:rsid w:val="000828F4"/>
    <w:rsid w:val="00083244"/>
    <w:rsid w:val="000843B3"/>
    <w:rsid w:val="0008477A"/>
    <w:rsid w:val="000848DD"/>
    <w:rsid w:val="00087424"/>
    <w:rsid w:val="00087484"/>
    <w:rsid w:val="00087CE7"/>
    <w:rsid w:val="000900ED"/>
    <w:rsid w:val="00091E1D"/>
    <w:rsid w:val="00092689"/>
    <w:rsid w:val="0009301C"/>
    <w:rsid w:val="00093F8E"/>
    <w:rsid w:val="000949F7"/>
    <w:rsid w:val="00094C26"/>
    <w:rsid w:val="00096405"/>
    <w:rsid w:val="000969FF"/>
    <w:rsid w:val="0009761B"/>
    <w:rsid w:val="00097E92"/>
    <w:rsid w:val="000A0CA7"/>
    <w:rsid w:val="000A3927"/>
    <w:rsid w:val="000A3E89"/>
    <w:rsid w:val="000A632A"/>
    <w:rsid w:val="000A666B"/>
    <w:rsid w:val="000A770E"/>
    <w:rsid w:val="000A7A5E"/>
    <w:rsid w:val="000B08B4"/>
    <w:rsid w:val="000B1DC9"/>
    <w:rsid w:val="000B235F"/>
    <w:rsid w:val="000B2DE0"/>
    <w:rsid w:val="000B31F7"/>
    <w:rsid w:val="000B3540"/>
    <w:rsid w:val="000B37D9"/>
    <w:rsid w:val="000B390F"/>
    <w:rsid w:val="000B39C0"/>
    <w:rsid w:val="000B48E6"/>
    <w:rsid w:val="000B4AEB"/>
    <w:rsid w:val="000B4D25"/>
    <w:rsid w:val="000B5768"/>
    <w:rsid w:val="000B5B0A"/>
    <w:rsid w:val="000B616B"/>
    <w:rsid w:val="000B66B6"/>
    <w:rsid w:val="000B68FC"/>
    <w:rsid w:val="000B6BDB"/>
    <w:rsid w:val="000B7C50"/>
    <w:rsid w:val="000C0562"/>
    <w:rsid w:val="000C1CF5"/>
    <w:rsid w:val="000C2687"/>
    <w:rsid w:val="000C3044"/>
    <w:rsid w:val="000C396A"/>
    <w:rsid w:val="000C42E2"/>
    <w:rsid w:val="000C4A13"/>
    <w:rsid w:val="000C5906"/>
    <w:rsid w:val="000C5DEC"/>
    <w:rsid w:val="000C68F8"/>
    <w:rsid w:val="000C6A0B"/>
    <w:rsid w:val="000D0631"/>
    <w:rsid w:val="000D07CB"/>
    <w:rsid w:val="000D0F2E"/>
    <w:rsid w:val="000D1F82"/>
    <w:rsid w:val="000D21B6"/>
    <w:rsid w:val="000D3519"/>
    <w:rsid w:val="000D408E"/>
    <w:rsid w:val="000D50FB"/>
    <w:rsid w:val="000D6E93"/>
    <w:rsid w:val="000D7777"/>
    <w:rsid w:val="000E01E3"/>
    <w:rsid w:val="000E0322"/>
    <w:rsid w:val="000E0777"/>
    <w:rsid w:val="000E07F2"/>
    <w:rsid w:val="000E085D"/>
    <w:rsid w:val="000E0A0D"/>
    <w:rsid w:val="000E1B26"/>
    <w:rsid w:val="000E1F43"/>
    <w:rsid w:val="000E2ECD"/>
    <w:rsid w:val="000E39AD"/>
    <w:rsid w:val="000E39F4"/>
    <w:rsid w:val="000E3FDC"/>
    <w:rsid w:val="000E414B"/>
    <w:rsid w:val="000E558B"/>
    <w:rsid w:val="000E5AE9"/>
    <w:rsid w:val="000E5F4A"/>
    <w:rsid w:val="000F08DB"/>
    <w:rsid w:val="000F0B88"/>
    <w:rsid w:val="000F167D"/>
    <w:rsid w:val="000F3312"/>
    <w:rsid w:val="000F3324"/>
    <w:rsid w:val="000F3ED0"/>
    <w:rsid w:val="000F46C5"/>
    <w:rsid w:val="000F559F"/>
    <w:rsid w:val="000F5917"/>
    <w:rsid w:val="00100252"/>
    <w:rsid w:val="00100BC9"/>
    <w:rsid w:val="001015E9"/>
    <w:rsid w:val="001021AB"/>
    <w:rsid w:val="00102726"/>
    <w:rsid w:val="0010279F"/>
    <w:rsid w:val="00102993"/>
    <w:rsid w:val="00105D75"/>
    <w:rsid w:val="001066E5"/>
    <w:rsid w:val="0010699B"/>
    <w:rsid w:val="00106DA4"/>
    <w:rsid w:val="00107013"/>
    <w:rsid w:val="001100D2"/>
    <w:rsid w:val="001103DD"/>
    <w:rsid w:val="00110EF1"/>
    <w:rsid w:val="00111495"/>
    <w:rsid w:val="00111B8B"/>
    <w:rsid w:val="00111CF6"/>
    <w:rsid w:val="00112CEE"/>
    <w:rsid w:val="00114E07"/>
    <w:rsid w:val="00114F6B"/>
    <w:rsid w:val="00116B4F"/>
    <w:rsid w:val="0011748D"/>
    <w:rsid w:val="0011772A"/>
    <w:rsid w:val="00117A8D"/>
    <w:rsid w:val="00117D17"/>
    <w:rsid w:val="00117F2E"/>
    <w:rsid w:val="00120B87"/>
    <w:rsid w:val="00120DBA"/>
    <w:rsid w:val="0012136D"/>
    <w:rsid w:val="00121C58"/>
    <w:rsid w:val="00122101"/>
    <w:rsid w:val="0012266F"/>
    <w:rsid w:val="0012397E"/>
    <w:rsid w:val="00123D4D"/>
    <w:rsid w:val="0012424D"/>
    <w:rsid w:val="0012547D"/>
    <w:rsid w:val="00125992"/>
    <w:rsid w:val="00125B02"/>
    <w:rsid w:val="0012673D"/>
    <w:rsid w:val="00130528"/>
    <w:rsid w:val="00131A0B"/>
    <w:rsid w:val="00131CA1"/>
    <w:rsid w:val="00131FD0"/>
    <w:rsid w:val="00132090"/>
    <w:rsid w:val="0013266E"/>
    <w:rsid w:val="00132C62"/>
    <w:rsid w:val="00132DBF"/>
    <w:rsid w:val="0013348D"/>
    <w:rsid w:val="001338F6"/>
    <w:rsid w:val="0013394F"/>
    <w:rsid w:val="001346C2"/>
    <w:rsid w:val="001357FC"/>
    <w:rsid w:val="00136293"/>
    <w:rsid w:val="00136A84"/>
    <w:rsid w:val="00136AEC"/>
    <w:rsid w:val="001401F5"/>
    <w:rsid w:val="00141C29"/>
    <w:rsid w:val="00141F44"/>
    <w:rsid w:val="00141F98"/>
    <w:rsid w:val="00142396"/>
    <w:rsid w:val="00142BE6"/>
    <w:rsid w:val="00143E3D"/>
    <w:rsid w:val="001445A2"/>
    <w:rsid w:val="00144845"/>
    <w:rsid w:val="001451F6"/>
    <w:rsid w:val="00145FBB"/>
    <w:rsid w:val="001464FE"/>
    <w:rsid w:val="00146538"/>
    <w:rsid w:val="00146D6D"/>
    <w:rsid w:val="0015018A"/>
    <w:rsid w:val="001503B6"/>
    <w:rsid w:val="0015041D"/>
    <w:rsid w:val="0015228D"/>
    <w:rsid w:val="00153444"/>
    <w:rsid w:val="0015424B"/>
    <w:rsid w:val="001550D5"/>
    <w:rsid w:val="00156D80"/>
    <w:rsid w:val="00156E04"/>
    <w:rsid w:val="0016120E"/>
    <w:rsid w:val="0016131F"/>
    <w:rsid w:val="0016178C"/>
    <w:rsid w:val="0016254B"/>
    <w:rsid w:val="001627A8"/>
    <w:rsid w:val="00162EE5"/>
    <w:rsid w:val="00163FC2"/>
    <w:rsid w:val="00164584"/>
    <w:rsid w:val="001645D4"/>
    <w:rsid w:val="001667D7"/>
    <w:rsid w:val="0016755E"/>
    <w:rsid w:val="00170E5A"/>
    <w:rsid w:val="001717F8"/>
    <w:rsid w:val="00171E30"/>
    <w:rsid w:val="0017243E"/>
    <w:rsid w:val="00172E52"/>
    <w:rsid w:val="00173B97"/>
    <w:rsid w:val="0017567E"/>
    <w:rsid w:val="00176840"/>
    <w:rsid w:val="00177EB4"/>
    <w:rsid w:val="00180A16"/>
    <w:rsid w:val="001810F1"/>
    <w:rsid w:val="001818EA"/>
    <w:rsid w:val="001833BB"/>
    <w:rsid w:val="001834C6"/>
    <w:rsid w:val="00183F2E"/>
    <w:rsid w:val="00184C2B"/>
    <w:rsid w:val="001851EE"/>
    <w:rsid w:val="001865A4"/>
    <w:rsid w:val="00186772"/>
    <w:rsid w:val="001868BA"/>
    <w:rsid w:val="001870C0"/>
    <w:rsid w:val="0018760F"/>
    <w:rsid w:val="001879B9"/>
    <w:rsid w:val="001901D8"/>
    <w:rsid w:val="00190B4D"/>
    <w:rsid w:val="00190CFD"/>
    <w:rsid w:val="00191A0E"/>
    <w:rsid w:val="00192856"/>
    <w:rsid w:val="00194806"/>
    <w:rsid w:val="00194F1D"/>
    <w:rsid w:val="0019598F"/>
    <w:rsid w:val="00196825"/>
    <w:rsid w:val="00197002"/>
    <w:rsid w:val="001A2000"/>
    <w:rsid w:val="001A288D"/>
    <w:rsid w:val="001A28A3"/>
    <w:rsid w:val="001A2A77"/>
    <w:rsid w:val="001A310D"/>
    <w:rsid w:val="001A32B2"/>
    <w:rsid w:val="001A37D6"/>
    <w:rsid w:val="001A3C6B"/>
    <w:rsid w:val="001A3DA2"/>
    <w:rsid w:val="001A6C62"/>
    <w:rsid w:val="001B1C15"/>
    <w:rsid w:val="001B21C4"/>
    <w:rsid w:val="001B238D"/>
    <w:rsid w:val="001B2CC1"/>
    <w:rsid w:val="001B3DBD"/>
    <w:rsid w:val="001B439A"/>
    <w:rsid w:val="001B6050"/>
    <w:rsid w:val="001B617F"/>
    <w:rsid w:val="001B6570"/>
    <w:rsid w:val="001B763E"/>
    <w:rsid w:val="001B7BEF"/>
    <w:rsid w:val="001C04B5"/>
    <w:rsid w:val="001C1CD9"/>
    <w:rsid w:val="001C3C39"/>
    <w:rsid w:val="001C3C3C"/>
    <w:rsid w:val="001C45CE"/>
    <w:rsid w:val="001C53B3"/>
    <w:rsid w:val="001C5539"/>
    <w:rsid w:val="001C5C08"/>
    <w:rsid w:val="001C619A"/>
    <w:rsid w:val="001C74A3"/>
    <w:rsid w:val="001C7675"/>
    <w:rsid w:val="001C7CBD"/>
    <w:rsid w:val="001D00A3"/>
    <w:rsid w:val="001D00F0"/>
    <w:rsid w:val="001D08E4"/>
    <w:rsid w:val="001D1E15"/>
    <w:rsid w:val="001D37EA"/>
    <w:rsid w:val="001D48AA"/>
    <w:rsid w:val="001D5321"/>
    <w:rsid w:val="001D57EF"/>
    <w:rsid w:val="001D6D86"/>
    <w:rsid w:val="001D6F52"/>
    <w:rsid w:val="001D7881"/>
    <w:rsid w:val="001D78F3"/>
    <w:rsid w:val="001D7BA5"/>
    <w:rsid w:val="001D7C0E"/>
    <w:rsid w:val="001E0A8E"/>
    <w:rsid w:val="001E0AE0"/>
    <w:rsid w:val="001E1638"/>
    <w:rsid w:val="001E28C7"/>
    <w:rsid w:val="001E2B05"/>
    <w:rsid w:val="001E2D66"/>
    <w:rsid w:val="001E32B3"/>
    <w:rsid w:val="001E45F3"/>
    <w:rsid w:val="001E5BB6"/>
    <w:rsid w:val="001E64A1"/>
    <w:rsid w:val="001E6974"/>
    <w:rsid w:val="001F040D"/>
    <w:rsid w:val="001F0757"/>
    <w:rsid w:val="001F0768"/>
    <w:rsid w:val="001F317A"/>
    <w:rsid w:val="001F3BBE"/>
    <w:rsid w:val="001F3EB5"/>
    <w:rsid w:val="001F4379"/>
    <w:rsid w:val="001F554E"/>
    <w:rsid w:val="001F5706"/>
    <w:rsid w:val="001F62A7"/>
    <w:rsid w:val="001F6B01"/>
    <w:rsid w:val="001F6ED6"/>
    <w:rsid w:val="001F7314"/>
    <w:rsid w:val="001F7A21"/>
    <w:rsid w:val="002004A7"/>
    <w:rsid w:val="00200CCF"/>
    <w:rsid w:val="002020A3"/>
    <w:rsid w:val="00202E29"/>
    <w:rsid w:val="002053F1"/>
    <w:rsid w:val="002056E0"/>
    <w:rsid w:val="00207806"/>
    <w:rsid w:val="00207DFC"/>
    <w:rsid w:val="00207EE8"/>
    <w:rsid w:val="0021041F"/>
    <w:rsid w:val="00210EF1"/>
    <w:rsid w:val="002111F6"/>
    <w:rsid w:val="00211A90"/>
    <w:rsid w:val="00211EE3"/>
    <w:rsid w:val="002122E8"/>
    <w:rsid w:val="0021256F"/>
    <w:rsid w:val="002125BA"/>
    <w:rsid w:val="002134DB"/>
    <w:rsid w:val="0021352C"/>
    <w:rsid w:val="00214711"/>
    <w:rsid w:val="00214EC0"/>
    <w:rsid w:val="00215577"/>
    <w:rsid w:val="0021576F"/>
    <w:rsid w:val="00215FDC"/>
    <w:rsid w:val="00216024"/>
    <w:rsid w:val="00216720"/>
    <w:rsid w:val="00217439"/>
    <w:rsid w:val="00217A1B"/>
    <w:rsid w:val="00217F0C"/>
    <w:rsid w:val="002217CA"/>
    <w:rsid w:val="00221B85"/>
    <w:rsid w:val="0022274C"/>
    <w:rsid w:val="00224472"/>
    <w:rsid w:val="00224AD2"/>
    <w:rsid w:val="00224AE9"/>
    <w:rsid w:val="00224B71"/>
    <w:rsid w:val="002254E9"/>
    <w:rsid w:val="00225D31"/>
    <w:rsid w:val="00226077"/>
    <w:rsid w:val="00226EBA"/>
    <w:rsid w:val="002270F6"/>
    <w:rsid w:val="0022781E"/>
    <w:rsid w:val="002301BB"/>
    <w:rsid w:val="00231155"/>
    <w:rsid w:val="00232316"/>
    <w:rsid w:val="00232DAC"/>
    <w:rsid w:val="002338AB"/>
    <w:rsid w:val="0023399F"/>
    <w:rsid w:val="00233C27"/>
    <w:rsid w:val="00235694"/>
    <w:rsid w:val="00237359"/>
    <w:rsid w:val="00241E15"/>
    <w:rsid w:val="00242001"/>
    <w:rsid w:val="002438E9"/>
    <w:rsid w:val="002444FD"/>
    <w:rsid w:val="00244DA0"/>
    <w:rsid w:val="00244E6F"/>
    <w:rsid w:val="0024506B"/>
    <w:rsid w:val="00245081"/>
    <w:rsid w:val="00245282"/>
    <w:rsid w:val="002456DF"/>
    <w:rsid w:val="00247B87"/>
    <w:rsid w:val="00247E18"/>
    <w:rsid w:val="002510BB"/>
    <w:rsid w:val="00251308"/>
    <w:rsid w:val="0025188B"/>
    <w:rsid w:val="00251989"/>
    <w:rsid w:val="00251EA9"/>
    <w:rsid w:val="00252872"/>
    <w:rsid w:val="00252990"/>
    <w:rsid w:val="00253C6D"/>
    <w:rsid w:val="00254B4F"/>
    <w:rsid w:val="002552BA"/>
    <w:rsid w:val="0025545E"/>
    <w:rsid w:val="002562D1"/>
    <w:rsid w:val="002564D7"/>
    <w:rsid w:val="0026042F"/>
    <w:rsid w:val="00260431"/>
    <w:rsid w:val="00260F40"/>
    <w:rsid w:val="002628B5"/>
    <w:rsid w:val="00262B81"/>
    <w:rsid w:val="002634AD"/>
    <w:rsid w:val="00265F9C"/>
    <w:rsid w:val="002709B9"/>
    <w:rsid w:val="00271440"/>
    <w:rsid w:val="00271570"/>
    <w:rsid w:val="00271779"/>
    <w:rsid w:val="00271CB5"/>
    <w:rsid w:val="00272266"/>
    <w:rsid w:val="00273689"/>
    <w:rsid w:val="00273BBD"/>
    <w:rsid w:val="00273CA7"/>
    <w:rsid w:val="00273FF4"/>
    <w:rsid w:val="002744E8"/>
    <w:rsid w:val="002747BB"/>
    <w:rsid w:val="00275B4D"/>
    <w:rsid w:val="0027629D"/>
    <w:rsid w:val="002764D6"/>
    <w:rsid w:val="002768D6"/>
    <w:rsid w:val="00277CC6"/>
    <w:rsid w:val="0028071A"/>
    <w:rsid w:val="00280827"/>
    <w:rsid w:val="00283128"/>
    <w:rsid w:val="00283741"/>
    <w:rsid w:val="0028473C"/>
    <w:rsid w:val="00285413"/>
    <w:rsid w:val="00285700"/>
    <w:rsid w:val="00285A01"/>
    <w:rsid w:val="0028617E"/>
    <w:rsid w:val="00286F01"/>
    <w:rsid w:val="002878E8"/>
    <w:rsid w:val="0029130B"/>
    <w:rsid w:val="002913F3"/>
    <w:rsid w:val="002927F9"/>
    <w:rsid w:val="002937FC"/>
    <w:rsid w:val="0029428A"/>
    <w:rsid w:val="00294A81"/>
    <w:rsid w:val="00294B34"/>
    <w:rsid w:val="00295CE9"/>
    <w:rsid w:val="00296008"/>
    <w:rsid w:val="00296191"/>
    <w:rsid w:val="00297058"/>
    <w:rsid w:val="00297FD0"/>
    <w:rsid w:val="002A0600"/>
    <w:rsid w:val="002A08AC"/>
    <w:rsid w:val="002A1261"/>
    <w:rsid w:val="002A1C67"/>
    <w:rsid w:val="002A2470"/>
    <w:rsid w:val="002A25FB"/>
    <w:rsid w:val="002A2879"/>
    <w:rsid w:val="002A3157"/>
    <w:rsid w:val="002A4CB2"/>
    <w:rsid w:val="002A5E33"/>
    <w:rsid w:val="002A60B0"/>
    <w:rsid w:val="002A7330"/>
    <w:rsid w:val="002A7578"/>
    <w:rsid w:val="002A7BF3"/>
    <w:rsid w:val="002B05D0"/>
    <w:rsid w:val="002B10F2"/>
    <w:rsid w:val="002B18D7"/>
    <w:rsid w:val="002B32E0"/>
    <w:rsid w:val="002B4264"/>
    <w:rsid w:val="002B509B"/>
    <w:rsid w:val="002B626E"/>
    <w:rsid w:val="002B72EE"/>
    <w:rsid w:val="002C021B"/>
    <w:rsid w:val="002C07B2"/>
    <w:rsid w:val="002C1544"/>
    <w:rsid w:val="002C264F"/>
    <w:rsid w:val="002C2791"/>
    <w:rsid w:val="002C2C3A"/>
    <w:rsid w:val="002C4060"/>
    <w:rsid w:val="002C428B"/>
    <w:rsid w:val="002C4655"/>
    <w:rsid w:val="002C5506"/>
    <w:rsid w:val="002C57E7"/>
    <w:rsid w:val="002C61A2"/>
    <w:rsid w:val="002C6271"/>
    <w:rsid w:val="002C64C1"/>
    <w:rsid w:val="002C68D6"/>
    <w:rsid w:val="002D08B6"/>
    <w:rsid w:val="002D0BCA"/>
    <w:rsid w:val="002D0F6D"/>
    <w:rsid w:val="002D11E4"/>
    <w:rsid w:val="002D1526"/>
    <w:rsid w:val="002D1DDF"/>
    <w:rsid w:val="002D28DE"/>
    <w:rsid w:val="002D3AE2"/>
    <w:rsid w:val="002D44E8"/>
    <w:rsid w:val="002D4510"/>
    <w:rsid w:val="002D5230"/>
    <w:rsid w:val="002D53B8"/>
    <w:rsid w:val="002D57AC"/>
    <w:rsid w:val="002D5F1E"/>
    <w:rsid w:val="002D6205"/>
    <w:rsid w:val="002D6461"/>
    <w:rsid w:val="002D655B"/>
    <w:rsid w:val="002D65DB"/>
    <w:rsid w:val="002D7120"/>
    <w:rsid w:val="002D7A50"/>
    <w:rsid w:val="002E07AB"/>
    <w:rsid w:val="002E0E71"/>
    <w:rsid w:val="002E1365"/>
    <w:rsid w:val="002E210B"/>
    <w:rsid w:val="002E31C9"/>
    <w:rsid w:val="002E4332"/>
    <w:rsid w:val="002E627B"/>
    <w:rsid w:val="002E6632"/>
    <w:rsid w:val="002E6A4D"/>
    <w:rsid w:val="002E6B7C"/>
    <w:rsid w:val="002F006E"/>
    <w:rsid w:val="002F03E2"/>
    <w:rsid w:val="002F29D8"/>
    <w:rsid w:val="002F302D"/>
    <w:rsid w:val="002F5935"/>
    <w:rsid w:val="002F6A7A"/>
    <w:rsid w:val="002F6B43"/>
    <w:rsid w:val="002F7E8E"/>
    <w:rsid w:val="00301355"/>
    <w:rsid w:val="00303329"/>
    <w:rsid w:val="00303B82"/>
    <w:rsid w:val="003055D6"/>
    <w:rsid w:val="00305850"/>
    <w:rsid w:val="00305AA5"/>
    <w:rsid w:val="00310BD4"/>
    <w:rsid w:val="003111F6"/>
    <w:rsid w:val="00311E60"/>
    <w:rsid w:val="00312563"/>
    <w:rsid w:val="0031264F"/>
    <w:rsid w:val="00313CA1"/>
    <w:rsid w:val="00315353"/>
    <w:rsid w:val="00316961"/>
    <w:rsid w:val="0031702B"/>
    <w:rsid w:val="003170E3"/>
    <w:rsid w:val="003172DE"/>
    <w:rsid w:val="003172ED"/>
    <w:rsid w:val="0032010F"/>
    <w:rsid w:val="00320BC7"/>
    <w:rsid w:val="0032156F"/>
    <w:rsid w:val="00321676"/>
    <w:rsid w:val="003229BA"/>
    <w:rsid w:val="003235E9"/>
    <w:rsid w:val="0032398C"/>
    <w:rsid w:val="003242AE"/>
    <w:rsid w:val="00324345"/>
    <w:rsid w:val="003245F0"/>
    <w:rsid w:val="00324C95"/>
    <w:rsid w:val="0032523B"/>
    <w:rsid w:val="00326722"/>
    <w:rsid w:val="0032793E"/>
    <w:rsid w:val="00327A75"/>
    <w:rsid w:val="00327B5E"/>
    <w:rsid w:val="00330139"/>
    <w:rsid w:val="00330871"/>
    <w:rsid w:val="00330F01"/>
    <w:rsid w:val="003319AD"/>
    <w:rsid w:val="00332727"/>
    <w:rsid w:val="00332C89"/>
    <w:rsid w:val="003334D7"/>
    <w:rsid w:val="00334BAD"/>
    <w:rsid w:val="00334E9D"/>
    <w:rsid w:val="00335943"/>
    <w:rsid w:val="00336CF3"/>
    <w:rsid w:val="00337858"/>
    <w:rsid w:val="00340E7A"/>
    <w:rsid w:val="00342494"/>
    <w:rsid w:val="00342D1F"/>
    <w:rsid w:val="00342F2D"/>
    <w:rsid w:val="003435E7"/>
    <w:rsid w:val="00344FA4"/>
    <w:rsid w:val="0034605E"/>
    <w:rsid w:val="00346346"/>
    <w:rsid w:val="00346951"/>
    <w:rsid w:val="00347CA9"/>
    <w:rsid w:val="00350331"/>
    <w:rsid w:val="003512C0"/>
    <w:rsid w:val="00351B90"/>
    <w:rsid w:val="003520B6"/>
    <w:rsid w:val="00352620"/>
    <w:rsid w:val="003528B9"/>
    <w:rsid w:val="00352E3C"/>
    <w:rsid w:val="00354093"/>
    <w:rsid w:val="003545BC"/>
    <w:rsid w:val="003546B2"/>
    <w:rsid w:val="00354718"/>
    <w:rsid w:val="0035534F"/>
    <w:rsid w:val="00355885"/>
    <w:rsid w:val="00355DF1"/>
    <w:rsid w:val="0035652B"/>
    <w:rsid w:val="003608E3"/>
    <w:rsid w:val="0036116C"/>
    <w:rsid w:val="0036155A"/>
    <w:rsid w:val="00361C4D"/>
    <w:rsid w:val="00362104"/>
    <w:rsid w:val="00364E9C"/>
    <w:rsid w:val="00365744"/>
    <w:rsid w:val="003665A5"/>
    <w:rsid w:val="00366D38"/>
    <w:rsid w:val="0036722A"/>
    <w:rsid w:val="00367ECF"/>
    <w:rsid w:val="0037127E"/>
    <w:rsid w:val="00372BEE"/>
    <w:rsid w:val="00372D64"/>
    <w:rsid w:val="00374F21"/>
    <w:rsid w:val="00376F14"/>
    <w:rsid w:val="00377B60"/>
    <w:rsid w:val="00377C33"/>
    <w:rsid w:val="00377F89"/>
    <w:rsid w:val="003808D0"/>
    <w:rsid w:val="003814B1"/>
    <w:rsid w:val="003829AC"/>
    <w:rsid w:val="00382DCA"/>
    <w:rsid w:val="00385643"/>
    <w:rsid w:val="003856E5"/>
    <w:rsid w:val="00386903"/>
    <w:rsid w:val="00386CB4"/>
    <w:rsid w:val="00387E38"/>
    <w:rsid w:val="00390870"/>
    <w:rsid w:val="003908E1"/>
    <w:rsid w:val="00390AF3"/>
    <w:rsid w:val="00391C42"/>
    <w:rsid w:val="00391E79"/>
    <w:rsid w:val="00391F83"/>
    <w:rsid w:val="00393D8C"/>
    <w:rsid w:val="00394E69"/>
    <w:rsid w:val="00394F12"/>
    <w:rsid w:val="003952A1"/>
    <w:rsid w:val="00395860"/>
    <w:rsid w:val="003A0ABB"/>
    <w:rsid w:val="003A0B90"/>
    <w:rsid w:val="003A1695"/>
    <w:rsid w:val="003A2B95"/>
    <w:rsid w:val="003A42EA"/>
    <w:rsid w:val="003A564F"/>
    <w:rsid w:val="003A5740"/>
    <w:rsid w:val="003A6D10"/>
    <w:rsid w:val="003B0B89"/>
    <w:rsid w:val="003B0BE1"/>
    <w:rsid w:val="003B13AC"/>
    <w:rsid w:val="003B281F"/>
    <w:rsid w:val="003B30A7"/>
    <w:rsid w:val="003B3E1C"/>
    <w:rsid w:val="003B58E3"/>
    <w:rsid w:val="003B75FB"/>
    <w:rsid w:val="003B787C"/>
    <w:rsid w:val="003B7CDF"/>
    <w:rsid w:val="003C041D"/>
    <w:rsid w:val="003C2233"/>
    <w:rsid w:val="003C32A4"/>
    <w:rsid w:val="003C598B"/>
    <w:rsid w:val="003C5A79"/>
    <w:rsid w:val="003C6F11"/>
    <w:rsid w:val="003C7C17"/>
    <w:rsid w:val="003D0FF7"/>
    <w:rsid w:val="003D16B6"/>
    <w:rsid w:val="003D222F"/>
    <w:rsid w:val="003D24D6"/>
    <w:rsid w:val="003D2607"/>
    <w:rsid w:val="003D2DE3"/>
    <w:rsid w:val="003D432D"/>
    <w:rsid w:val="003D56ED"/>
    <w:rsid w:val="003D5720"/>
    <w:rsid w:val="003D6F99"/>
    <w:rsid w:val="003D7707"/>
    <w:rsid w:val="003D77EB"/>
    <w:rsid w:val="003E0C76"/>
    <w:rsid w:val="003E1018"/>
    <w:rsid w:val="003E1790"/>
    <w:rsid w:val="003E1A77"/>
    <w:rsid w:val="003E1DAA"/>
    <w:rsid w:val="003E23EB"/>
    <w:rsid w:val="003E2483"/>
    <w:rsid w:val="003E35EA"/>
    <w:rsid w:val="003E7528"/>
    <w:rsid w:val="003F0105"/>
    <w:rsid w:val="003F0650"/>
    <w:rsid w:val="003F219C"/>
    <w:rsid w:val="003F2521"/>
    <w:rsid w:val="003F3D57"/>
    <w:rsid w:val="003F4375"/>
    <w:rsid w:val="003F5D04"/>
    <w:rsid w:val="003F6FF4"/>
    <w:rsid w:val="003F72DE"/>
    <w:rsid w:val="00400B36"/>
    <w:rsid w:val="00400C7D"/>
    <w:rsid w:val="004026C7"/>
    <w:rsid w:val="00402860"/>
    <w:rsid w:val="004044FC"/>
    <w:rsid w:val="00406B89"/>
    <w:rsid w:val="00407491"/>
    <w:rsid w:val="004117CE"/>
    <w:rsid w:val="00411DC1"/>
    <w:rsid w:val="00412A7A"/>
    <w:rsid w:val="00414042"/>
    <w:rsid w:val="004149DB"/>
    <w:rsid w:val="00416279"/>
    <w:rsid w:val="00416628"/>
    <w:rsid w:val="00416E44"/>
    <w:rsid w:val="00417A41"/>
    <w:rsid w:val="0042177A"/>
    <w:rsid w:val="0042203E"/>
    <w:rsid w:val="004221F0"/>
    <w:rsid w:val="004229CF"/>
    <w:rsid w:val="00422D9D"/>
    <w:rsid w:val="00424637"/>
    <w:rsid w:val="00425A2B"/>
    <w:rsid w:val="00425C49"/>
    <w:rsid w:val="00425DC5"/>
    <w:rsid w:val="0042670A"/>
    <w:rsid w:val="00426A5D"/>
    <w:rsid w:val="00426EB3"/>
    <w:rsid w:val="004274B6"/>
    <w:rsid w:val="00427544"/>
    <w:rsid w:val="00430020"/>
    <w:rsid w:val="00431629"/>
    <w:rsid w:val="00431908"/>
    <w:rsid w:val="00431F9F"/>
    <w:rsid w:val="004324BC"/>
    <w:rsid w:val="0043283D"/>
    <w:rsid w:val="0043312F"/>
    <w:rsid w:val="00433644"/>
    <w:rsid w:val="00433CEE"/>
    <w:rsid w:val="00433F18"/>
    <w:rsid w:val="00434553"/>
    <w:rsid w:val="00434906"/>
    <w:rsid w:val="00434B55"/>
    <w:rsid w:val="00434D42"/>
    <w:rsid w:val="0043529F"/>
    <w:rsid w:val="00435A79"/>
    <w:rsid w:val="00437093"/>
    <w:rsid w:val="004374E0"/>
    <w:rsid w:val="00437BEB"/>
    <w:rsid w:val="00440213"/>
    <w:rsid w:val="004413F5"/>
    <w:rsid w:val="004428FB"/>
    <w:rsid w:val="00442997"/>
    <w:rsid w:val="004441B3"/>
    <w:rsid w:val="00444376"/>
    <w:rsid w:val="00444881"/>
    <w:rsid w:val="00444ED8"/>
    <w:rsid w:val="00444FD5"/>
    <w:rsid w:val="00445472"/>
    <w:rsid w:val="00445C99"/>
    <w:rsid w:val="004460A0"/>
    <w:rsid w:val="004473F9"/>
    <w:rsid w:val="00447CE1"/>
    <w:rsid w:val="00450064"/>
    <w:rsid w:val="0045173F"/>
    <w:rsid w:val="00451749"/>
    <w:rsid w:val="004519D1"/>
    <w:rsid w:val="00452007"/>
    <w:rsid w:val="00452370"/>
    <w:rsid w:val="00452EE3"/>
    <w:rsid w:val="00452F24"/>
    <w:rsid w:val="00454CC2"/>
    <w:rsid w:val="00455AE8"/>
    <w:rsid w:val="00455E79"/>
    <w:rsid w:val="00456098"/>
    <w:rsid w:val="00456FC6"/>
    <w:rsid w:val="00457944"/>
    <w:rsid w:val="00457CC4"/>
    <w:rsid w:val="0046006A"/>
    <w:rsid w:val="00460399"/>
    <w:rsid w:val="0046098B"/>
    <w:rsid w:val="00461CC2"/>
    <w:rsid w:val="00463360"/>
    <w:rsid w:val="004638F7"/>
    <w:rsid w:val="004645C6"/>
    <w:rsid w:val="00464BFC"/>
    <w:rsid w:val="0046532B"/>
    <w:rsid w:val="00465811"/>
    <w:rsid w:val="0046596D"/>
    <w:rsid w:val="00465A75"/>
    <w:rsid w:val="00467757"/>
    <w:rsid w:val="00467C49"/>
    <w:rsid w:val="00467EBE"/>
    <w:rsid w:val="004704A4"/>
    <w:rsid w:val="004706F1"/>
    <w:rsid w:val="0047076C"/>
    <w:rsid w:val="004715AD"/>
    <w:rsid w:val="004741F9"/>
    <w:rsid w:val="0047438C"/>
    <w:rsid w:val="004743D0"/>
    <w:rsid w:val="00475296"/>
    <w:rsid w:val="0047614E"/>
    <w:rsid w:val="004764C4"/>
    <w:rsid w:val="004764C7"/>
    <w:rsid w:val="00477E07"/>
    <w:rsid w:val="00480560"/>
    <w:rsid w:val="004813E7"/>
    <w:rsid w:val="00481782"/>
    <w:rsid w:val="004820CF"/>
    <w:rsid w:val="0048256F"/>
    <w:rsid w:val="004826E0"/>
    <w:rsid w:val="004827FF"/>
    <w:rsid w:val="0048298D"/>
    <w:rsid w:val="00482FDF"/>
    <w:rsid w:val="0048399D"/>
    <w:rsid w:val="004842FC"/>
    <w:rsid w:val="00484369"/>
    <w:rsid w:val="0048610F"/>
    <w:rsid w:val="004870DE"/>
    <w:rsid w:val="00487702"/>
    <w:rsid w:val="0048770D"/>
    <w:rsid w:val="00487DF2"/>
    <w:rsid w:val="00491C2D"/>
    <w:rsid w:val="00492283"/>
    <w:rsid w:val="004923ED"/>
    <w:rsid w:val="004925E9"/>
    <w:rsid w:val="00492702"/>
    <w:rsid w:val="00493031"/>
    <w:rsid w:val="00493FB8"/>
    <w:rsid w:val="004941AF"/>
    <w:rsid w:val="0049528F"/>
    <w:rsid w:val="00495E0D"/>
    <w:rsid w:val="004962F7"/>
    <w:rsid w:val="004968C4"/>
    <w:rsid w:val="00496BA5"/>
    <w:rsid w:val="00497006"/>
    <w:rsid w:val="004A0A86"/>
    <w:rsid w:val="004A0F1E"/>
    <w:rsid w:val="004A1307"/>
    <w:rsid w:val="004A1821"/>
    <w:rsid w:val="004A1EEC"/>
    <w:rsid w:val="004A2791"/>
    <w:rsid w:val="004A2835"/>
    <w:rsid w:val="004A2AA0"/>
    <w:rsid w:val="004A2C31"/>
    <w:rsid w:val="004A351D"/>
    <w:rsid w:val="004A3E93"/>
    <w:rsid w:val="004A4A99"/>
    <w:rsid w:val="004A5A73"/>
    <w:rsid w:val="004A5B4C"/>
    <w:rsid w:val="004A6138"/>
    <w:rsid w:val="004A6208"/>
    <w:rsid w:val="004A6522"/>
    <w:rsid w:val="004A6ABD"/>
    <w:rsid w:val="004A6ADF"/>
    <w:rsid w:val="004A6C53"/>
    <w:rsid w:val="004A725F"/>
    <w:rsid w:val="004A7EC7"/>
    <w:rsid w:val="004B0D2A"/>
    <w:rsid w:val="004B23FE"/>
    <w:rsid w:val="004B2E4B"/>
    <w:rsid w:val="004B2E5C"/>
    <w:rsid w:val="004B36CE"/>
    <w:rsid w:val="004B44FB"/>
    <w:rsid w:val="004B4B96"/>
    <w:rsid w:val="004B6224"/>
    <w:rsid w:val="004B69B2"/>
    <w:rsid w:val="004C0497"/>
    <w:rsid w:val="004C0886"/>
    <w:rsid w:val="004C08F1"/>
    <w:rsid w:val="004C19CF"/>
    <w:rsid w:val="004C305B"/>
    <w:rsid w:val="004C4623"/>
    <w:rsid w:val="004C7B82"/>
    <w:rsid w:val="004D127B"/>
    <w:rsid w:val="004D26FC"/>
    <w:rsid w:val="004D3D88"/>
    <w:rsid w:val="004D41D3"/>
    <w:rsid w:val="004D44C5"/>
    <w:rsid w:val="004D47D0"/>
    <w:rsid w:val="004D4CCC"/>
    <w:rsid w:val="004D5FB1"/>
    <w:rsid w:val="004D672B"/>
    <w:rsid w:val="004D7B5D"/>
    <w:rsid w:val="004E0F91"/>
    <w:rsid w:val="004E1016"/>
    <w:rsid w:val="004E1F27"/>
    <w:rsid w:val="004E30A7"/>
    <w:rsid w:val="004E3F62"/>
    <w:rsid w:val="004E3F8C"/>
    <w:rsid w:val="004E477B"/>
    <w:rsid w:val="004E4B19"/>
    <w:rsid w:val="004E61A0"/>
    <w:rsid w:val="004E637F"/>
    <w:rsid w:val="004E654E"/>
    <w:rsid w:val="004E6D38"/>
    <w:rsid w:val="004E6E27"/>
    <w:rsid w:val="004E734E"/>
    <w:rsid w:val="004F27FA"/>
    <w:rsid w:val="004F3263"/>
    <w:rsid w:val="004F341C"/>
    <w:rsid w:val="004F3923"/>
    <w:rsid w:val="004F724E"/>
    <w:rsid w:val="004F795F"/>
    <w:rsid w:val="004F7CF2"/>
    <w:rsid w:val="005028D6"/>
    <w:rsid w:val="005028F8"/>
    <w:rsid w:val="00503135"/>
    <w:rsid w:val="005037CE"/>
    <w:rsid w:val="005038EA"/>
    <w:rsid w:val="005042A4"/>
    <w:rsid w:val="005043D0"/>
    <w:rsid w:val="005043F5"/>
    <w:rsid w:val="00506788"/>
    <w:rsid w:val="00507031"/>
    <w:rsid w:val="00507F23"/>
    <w:rsid w:val="00510B0E"/>
    <w:rsid w:val="00511577"/>
    <w:rsid w:val="005123F3"/>
    <w:rsid w:val="00512FCE"/>
    <w:rsid w:val="00513F8E"/>
    <w:rsid w:val="00514012"/>
    <w:rsid w:val="005159CF"/>
    <w:rsid w:val="00521215"/>
    <w:rsid w:val="00521971"/>
    <w:rsid w:val="00521E21"/>
    <w:rsid w:val="0052206A"/>
    <w:rsid w:val="00522FEC"/>
    <w:rsid w:val="005233FF"/>
    <w:rsid w:val="005240B9"/>
    <w:rsid w:val="00524A48"/>
    <w:rsid w:val="005255D9"/>
    <w:rsid w:val="0052607E"/>
    <w:rsid w:val="0052618D"/>
    <w:rsid w:val="00530F72"/>
    <w:rsid w:val="00531C0A"/>
    <w:rsid w:val="00531ECF"/>
    <w:rsid w:val="0053233A"/>
    <w:rsid w:val="00532422"/>
    <w:rsid w:val="0053381F"/>
    <w:rsid w:val="00533BD0"/>
    <w:rsid w:val="0053539D"/>
    <w:rsid w:val="00536B0D"/>
    <w:rsid w:val="00536C8F"/>
    <w:rsid w:val="00537E07"/>
    <w:rsid w:val="00537F04"/>
    <w:rsid w:val="00540276"/>
    <w:rsid w:val="005409A7"/>
    <w:rsid w:val="00540BB8"/>
    <w:rsid w:val="00540DD5"/>
    <w:rsid w:val="00541D0F"/>
    <w:rsid w:val="005422A5"/>
    <w:rsid w:val="0054344E"/>
    <w:rsid w:val="0054663B"/>
    <w:rsid w:val="0054692C"/>
    <w:rsid w:val="00546FD3"/>
    <w:rsid w:val="00547D7E"/>
    <w:rsid w:val="0055018B"/>
    <w:rsid w:val="005507D0"/>
    <w:rsid w:val="00550BFC"/>
    <w:rsid w:val="00551070"/>
    <w:rsid w:val="005524DA"/>
    <w:rsid w:val="005528C5"/>
    <w:rsid w:val="00552D3D"/>
    <w:rsid w:val="00552FE9"/>
    <w:rsid w:val="0055512E"/>
    <w:rsid w:val="00555615"/>
    <w:rsid w:val="00555998"/>
    <w:rsid w:val="00555CA0"/>
    <w:rsid w:val="00556FB4"/>
    <w:rsid w:val="00557661"/>
    <w:rsid w:val="00557FB1"/>
    <w:rsid w:val="00560548"/>
    <w:rsid w:val="005606AD"/>
    <w:rsid w:val="00560786"/>
    <w:rsid w:val="0056284A"/>
    <w:rsid w:val="00564B10"/>
    <w:rsid w:val="0056502F"/>
    <w:rsid w:val="00565460"/>
    <w:rsid w:val="00565BE7"/>
    <w:rsid w:val="00566D41"/>
    <w:rsid w:val="00570711"/>
    <w:rsid w:val="00570B6F"/>
    <w:rsid w:val="0057138E"/>
    <w:rsid w:val="00571A92"/>
    <w:rsid w:val="00571F1F"/>
    <w:rsid w:val="005734B3"/>
    <w:rsid w:val="005746D3"/>
    <w:rsid w:val="00575882"/>
    <w:rsid w:val="00576490"/>
    <w:rsid w:val="005764A7"/>
    <w:rsid w:val="00577B52"/>
    <w:rsid w:val="00580066"/>
    <w:rsid w:val="005800D2"/>
    <w:rsid w:val="0058025C"/>
    <w:rsid w:val="005802DE"/>
    <w:rsid w:val="00580F42"/>
    <w:rsid w:val="00581273"/>
    <w:rsid w:val="005816C9"/>
    <w:rsid w:val="00582A1A"/>
    <w:rsid w:val="00583C3B"/>
    <w:rsid w:val="00583E43"/>
    <w:rsid w:val="00583E4A"/>
    <w:rsid w:val="00586780"/>
    <w:rsid w:val="00590BBB"/>
    <w:rsid w:val="00591211"/>
    <w:rsid w:val="00591940"/>
    <w:rsid w:val="00592BC3"/>
    <w:rsid w:val="00592E0A"/>
    <w:rsid w:val="005931E5"/>
    <w:rsid w:val="0059383F"/>
    <w:rsid w:val="00594033"/>
    <w:rsid w:val="00594C9B"/>
    <w:rsid w:val="0059673C"/>
    <w:rsid w:val="00596E7E"/>
    <w:rsid w:val="005976B6"/>
    <w:rsid w:val="005A07F6"/>
    <w:rsid w:val="005A0966"/>
    <w:rsid w:val="005A3DCB"/>
    <w:rsid w:val="005A40D9"/>
    <w:rsid w:val="005A4B88"/>
    <w:rsid w:val="005A4FE9"/>
    <w:rsid w:val="005A5F97"/>
    <w:rsid w:val="005A656D"/>
    <w:rsid w:val="005A73A5"/>
    <w:rsid w:val="005A74B4"/>
    <w:rsid w:val="005A7CC9"/>
    <w:rsid w:val="005B1175"/>
    <w:rsid w:val="005B1388"/>
    <w:rsid w:val="005B1B80"/>
    <w:rsid w:val="005B248E"/>
    <w:rsid w:val="005B3867"/>
    <w:rsid w:val="005B3905"/>
    <w:rsid w:val="005B3E6B"/>
    <w:rsid w:val="005B3F53"/>
    <w:rsid w:val="005B47F0"/>
    <w:rsid w:val="005B4E39"/>
    <w:rsid w:val="005B4EAB"/>
    <w:rsid w:val="005B4EDE"/>
    <w:rsid w:val="005B5442"/>
    <w:rsid w:val="005B5D8B"/>
    <w:rsid w:val="005B5D9D"/>
    <w:rsid w:val="005B61B5"/>
    <w:rsid w:val="005B7A83"/>
    <w:rsid w:val="005C15BD"/>
    <w:rsid w:val="005C1950"/>
    <w:rsid w:val="005C19C5"/>
    <w:rsid w:val="005C252C"/>
    <w:rsid w:val="005C2F86"/>
    <w:rsid w:val="005C462C"/>
    <w:rsid w:val="005C5099"/>
    <w:rsid w:val="005C565C"/>
    <w:rsid w:val="005C5722"/>
    <w:rsid w:val="005C5A14"/>
    <w:rsid w:val="005C6539"/>
    <w:rsid w:val="005C6832"/>
    <w:rsid w:val="005C7F59"/>
    <w:rsid w:val="005D06C8"/>
    <w:rsid w:val="005D092E"/>
    <w:rsid w:val="005D1153"/>
    <w:rsid w:val="005D1444"/>
    <w:rsid w:val="005D31FB"/>
    <w:rsid w:val="005D3D7E"/>
    <w:rsid w:val="005D659B"/>
    <w:rsid w:val="005D7C54"/>
    <w:rsid w:val="005E022A"/>
    <w:rsid w:val="005E0A56"/>
    <w:rsid w:val="005E0DC7"/>
    <w:rsid w:val="005E0F46"/>
    <w:rsid w:val="005E12D9"/>
    <w:rsid w:val="005E17DC"/>
    <w:rsid w:val="005E4897"/>
    <w:rsid w:val="005E57C9"/>
    <w:rsid w:val="005E615F"/>
    <w:rsid w:val="005E61AD"/>
    <w:rsid w:val="005E6836"/>
    <w:rsid w:val="005E706A"/>
    <w:rsid w:val="005E76C7"/>
    <w:rsid w:val="005E7AF5"/>
    <w:rsid w:val="005F0825"/>
    <w:rsid w:val="005F0A25"/>
    <w:rsid w:val="005F1A4D"/>
    <w:rsid w:val="005F3561"/>
    <w:rsid w:val="005F371C"/>
    <w:rsid w:val="005F3F38"/>
    <w:rsid w:val="005F3FDA"/>
    <w:rsid w:val="005F42E6"/>
    <w:rsid w:val="005F471D"/>
    <w:rsid w:val="005F55A2"/>
    <w:rsid w:val="005F58D1"/>
    <w:rsid w:val="005F684E"/>
    <w:rsid w:val="005F6D82"/>
    <w:rsid w:val="005F7180"/>
    <w:rsid w:val="005F72DC"/>
    <w:rsid w:val="005F7599"/>
    <w:rsid w:val="005F7888"/>
    <w:rsid w:val="0060085D"/>
    <w:rsid w:val="00600C32"/>
    <w:rsid w:val="00600C4E"/>
    <w:rsid w:val="00601008"/>
    <w:rsid w:val="00602910"/>
    <w:rsid w:val="00602C97"/>
    <w:rsid w:val="00602D6C"/>
    <w:rsid w:val="00602FB5"/>
    <w:rsid w:val="00603217"/>
    <w:rsid w:val="0060480C"/>
    <w:rsid w:val="006053BB"/>
    <w:rsid w:val="00605F63"/>
    <w:rsid w:val="0060633A"/>
    <w:rsid w:val="00606A72"/>
    <w:rsid w:val="0060760D"/>
    <w:rsid w:val="00612FCA"/>
    <w:rsid w:val="00614BE6"/>
    <w:rsid w:val="00614F29"/>
    <w:rsid w:val="006163AA"/>
    <w:rsid w:val="00616B7B"/>
    <w:rsid w:val="00616CC8"/>
    <w:rsid w:val="00616EA3"/>
    <w:rsid w:val="00616FD5"/>
    <w:rsid w:val="006206E9"/>
    <w:rsid w:val="0062074A"/>
    <w:rsid w:val="00620E02"/>
    <w:rsid w:val="006223BE"/>
    <w:rsid w:val="00622B85"/>
    <w:rsid w:val="00623054"/>
    <w:rsid w:val="00623828"/>
    <w:rsid w:val="00623902"/>
    <w:rsid w:val="00625965"/>
    <w:rsid w:val="00625F83"/>
    <w:rsid w:val="00626652"/>
    <w:rsid w:val="00626D1C"/>
    <w:rsid w:val="006276A3"/>
    <w:rsid w:val="00627838"/>
    <w:rsid w:val="00630229"/>
    <w:rsid w:val="00630A86"/>
    <w:rsid w:val="00630D2C"/>
    <w:rsid w:val="006319F5"/>
    <w:rsid w:val="00631C02"/>
    <w:rsid w:val="00631CA8"/>
    <w:rsid w:val="006320D3"/>
    <w:rsid w:val="0063351D"/>
    <w:rsid w:val="00633780"/>
    <w:rsid w:val="00633BA0"/>
    <w:rsid w:val="00633C67"/>
    <w:rsid w:val="00635F71"/>
    <w:rsid w:val="00636442"/>
    <w:rsid w:val="0063650C"/>
    <w:rsid w:val="006376DE"/>
    <w:rsid w:val="00637D5B"/>
    <w:rsid w:val="00640B03"/>
    <w:rsid w:val="00641F0B"/>
    <w:rsid w:val="00642837"/>
    <w:rsid w:val="00643AC5"/>
    <w:rsid w:val="00643C91"/>
    <w:rsid w:val="00644AD0"/>
    <w:rsid w:val="00644AFC"/>
    <w:rsid w:val="00645566"/>
    <w:rsid w:val="0064590D"/>
    <w:rsid w:val="00646617"/>
    <w:rsid w:val="00647A23"/>
    <w:rsid w:val="00650ACE"/>
    <w:rsid w:val="0065138A"/>
    <w:rsid w:val="00651585"/>
    <w:rsid w:val="00651A3B"/>
    <w:rsid w:val="00652F94"/>
    <w:rsid w:val="006536A3"/>
    <w:rsid w:val="006544D5"/>
    <w:rsid w:val="006558CA"/>
    <w:rsid w:val="00655B99"/>
    <w:rsid w:val="00655C7F"/>
    <w:rsid w:val="006600C8"/>
    <w:rsid w:val="0066180E"/>
    <w:rsid w:val="00662038"/>
    <w:rsid w:val="006633B0"/>
    <w:rsid w:val="0066438D"/>
    <w:rsid w:val="00664700"/>
    <w:rsid w:val="00665791"/>
    <w:rsid w:val="00665DE2"/>
    <w:rsid w:val="00666E4F"/>
    <w:rsid w:val="00667183"/>
    <w:rsid w:val="00667195"/>
    <w:rsid w:val="00667FD5"/>
    <w:rsid w:val="00671D3E"/>
    <w:rsid w:val="00672E44"/>
    <w:rsid w:val="00673421"/>
    <w:rsid w:val="00673DF1"/>
    <w:rsid w:val="006740BF"/>
    <w:rsid w:val="00674154"/>
    <w:rsid w:val="00674998"/>
    <w:rsid w:val="00675AC3"/>
    <w:rsid w:val="00676776"/>
    <w:rsid w:val="00676F41"/>
    <w:rsid w:val="00676F44"/>
    <w:rsid w:val="00677354"/>
    <w:rsid w:val="00680CAA"/>
    <w:rsid w:val="006817D7"/>
    <w:rsid w:val="00681DD0"/>
    <w:rsid w:val="00682E01"/>
    <w:rsid w:val="0068311C"/>
    <w:rsid w:val="00683D58"/>
    <w:rsid w:val="00683E2C"/>
    <w:rsid w:val="0068494F"/>
    <w:rsid w:val="00685150"/>
    <w:rsid w:val="006852F3"/>
    <w:rsid w:val="00685346"/>
    <w:rsid w:val="006856A5"/>
    <w:rsid w:val="00685E13"/>
    <w:rsid w:val="00686249"/>
    <w:rsid w:val="006862E5"/>
    <w:rsid w:val="0068693B"/>
    <w:rsid w:val="00687047"/>
    <w:rsid w:val="0068758B"/>
    <w:rsid w:val="00687746"/>
    <w:rsid w:val="00687FC1"/>
    <w:rsid w:val="00690868"/>
    <w:rsid w:val="00692326"/>
    <w:rsid w:val="006932BA"/>
    <w:rsid w:val="006937B4"/>
    <w:rsid w:val="00693F53"/>
    <w:rsid w:val="00694850"/>
    <w:rsid w:val="00694969"/>
    <w:rsid w:val="006966EF"/>
    <w:rsid w:val="00696E04"/>
    <w:rsid w:val="006A0B0E"/>
    <w:rsid w:val="006A2998"/>
    <w:rsid w:val="006A38F3"/>
    <w:rsid w:val="006A3D85"/>
    <w:rsid w:val="006A4D6D"/>
    <w:rsid w:val="006A5742"/>
    <w:rsid w:val="006A596A"/>
    <w:rsid w:val="006A604E"/>
    <w:rsid w:val="006A606E"/>
    <w:rsid w:val="006B02F9"/>
    <w:rsid w:val="006B0A02"/>
    <w:rsid w:val="006B0A29"/>
    <w:rsid w:val="006B0E1B"/>
    <w:rsid w:val="006B0E5D"/>
    <w:rsid w:val="006B14D6"/>
    <w:rsid w:val="006B291A"/>
    <w:rsid w:val="006B3AB7"/>
    <w:rsid w:val="006B3F02"/>
    <w:rsid w:val="006B4F21"/>
    <w:rsid w:val="006B54B1"/>
    <w:rsid w:val="006B5710"/>
    <w:rsid w:val="006B57EA"/>
    <w:rsid w:val="006B57EE"/>
    <w:rsid w:val="006B5A2A"/>
    <w:rsid w:val="006B6A15"/>
    <w:rsid w:val="006B6CF7"/>
    <w:rsid w:val="006B7026"/>
    <w:rsid w:val="006B738F"/>
    <w:rsid w:val="006C0271"/>
    <w:rsid w:val="006C2E53"/>
    <w:rsid w:val="006C3160"/>
    <w:rsid w:val="006C4663"/>
    <w:rsid w:val="006C520A"/>
    <w:rsid w:val="006C5714"/>
    <w:rsid w:val="006C5DCE"/>
    <w:rsid w:val="006C7E4A"/>
    <w:rsid w:val="006D0B52"/>
    <w:rsid w:val="006D111A"/>
    <w:rsid w:val="006D142E"/>
    <w:rsid w:val="006D151A"/>
    <w:rsid w:val="006D1621"/>
    <w:rsid w:val="006D36C3"/>
    <w:rsid w:val="006D3AA6"/>
    <w:rsid w:val="006D438E"/>
    <w:rsid w:val="006D47D7"/>
    <w:rsid w:val="006D4B8C"/>
    <w:rsid w:val="006D4DD2"/>
    <w:rsid w:val="006D595C"/>
    <w:rsid w:val="006D6407"/>
    <w:rsid w:val="006D6C2A"/>
    <w:rsid w:val="006D7B1D"/>
    <w:rsid w:val="006E1622"/>
    <w:rsid w:val="006E1AAB"/>
    <w:rsid w:val="006E1ADE"/>
    <w:rsid w:val="006E28F1"/>
    <w:rsid w:val="006E2A86"/>
    <w:rsid w:val="006E49A0"/>
    <w:rsid w:val="006E6555"/>
    <w:rsid w:val="006E6584"/>
    <w:rsid w:val="006E6951"/>
    <w:rsid w:val="006F0694"/>
    <w:rsid w:val="006F14A2"/>
    <w:rsid w:val="006F225E"/>
    <w:rsid w:val="006F2416"/>
    <w:rsid w:val="006F3012"/>
    <w:rsid w:val="006F3361"/>
    <w:rsid w:val="006F44E9"/>
    <w:rsid w:val="006F44FF"/>
    <w:rsid w:val="006F705F"/>
    <w:rsid w:val="006F7E45"/>
    <w:rsid w:val="00700275"/>
    <w:rsid w:val="0070177D"/>
    <w:rsid w:val="00702E57"/>
    <w:rsid w:val="00703269"/>
    <w:rsid w:val="00704365"/>
    <w:rsid w:val="0070439C"/>
    <w:rsid w:val="0070494D"/>
    <w:rsid w:val="00704F92"/>
    <w:rsid w:val="0070609F"/>
    <w:rsid w:val="007061B7"/>
    <w:rsid w:val="007064AE"/>
    <w:rsid w:val="00706572"/>
    <w:rsid w:val="0071206F"/>
    <w:rsid w:val="007124C2"/>
    <w:rsid w:val="007144F1"/>
    <w:rsid w:val="00716416"/>
    <w:rsid w:val="007169A1"/>
    <w:rsid w:val="007175AC"/>
    <w:rsid w:val="00720558"/>
    <w:rsid w:val="007219C9"/>
    <w:rsid w:val="00721E31"/>
    <w:rsid w:val="0072236A"/>
    <w:rsid w:val="00722A5E"/>
    <w:rsid w:val="0072302E"/>
    <w:rsid w:val="00723477"/>
    <w:rsid w:val="00723D83"/>
    <w:rsid w:val="007241E7"/>
    <w:rsid w:val="00726930"/>
    <w:rsid w:val="00726CCE"/>
    <w:rsid w:val="00727D23"/>
    <w:rsid w:val="007336CF"/>
    <w:rsid w:val="00733821"/>
    <w:rsid w:val="00733ACA"/>
    <w:rsid w:val="00734B25"/>
    <w:rsid w:val="00737494"/>
    <w:rsid w:val="007405C9"/>
    <w:rsid w:val="00741320"/>
    <w:rsid w:val="00742715"/>
    <w:rsid w:val="00742F0A"/>
    <w:rsid w:val="00743782"/>
    <w:rsid w:val="007440E8"/>
    <w:rsid w:val="00745437"/>
    <w:rsid w:val="007479B9"/>
    <w:rsid w:val="00747FC1"/>
    <w:rsid w:val="00750167"/>
    <w:rsid w:val="00750452"/>
    <w:rsid w:val="00750587"/>
    <w:rsid w:val="007511E0"/>
    <w:rsid w:val="00752EE0"/>
    <w:rsid w:val="00753B12"/>
    <w:rsid w:val="0075452B"/>
    <w:rsid w:val="00755D17"/>
    <w:rsid w:val="00755D3C"/>
    <w:rsid w:val="0075792C"/>
    <w:rsid w:val="00757DEF"/>
    <w:rsid w:val="00760F87"/>
    <w:rsid w:val="007611BA"/>
    <w:rsid w:val="0076202E"/>
    <w:rsid w:val="0076223F"/>
    <w:rsid w:val="007628B9"/>
    <w:rsid w:val="00762B15"/>
    <w:rsid w:val="00762BE2"/>
    <w:rsid w:val="00763586"/>
    <w:rsid w:val="00763A76"/>
    <w:rsid w:val="00763DCF"/>
    <w:rsid w:val="007640AF"/>
    <w:rsid w:val="00764348"/>
    <w:rsid w:val="00764CC9"/>
    <w:rsid w:val="00764F62"/>
    <w:rsid w:val="00764FFB"/>
    <w:rsid w:val="007650EE"/>
    <w:rsid w:val="00765E80"/>
    <w:rsid w:val="00766490"/>
    <w:rsid w:val="00766728"/>
    <w:rsid w:val="00770A8D"/>
    <w:rsid w:val="00771C9A"/>
    <w:rsid w:val="007720BA"/>
    <w:rsid w:val="00772357"/>
    <w:rsid w:val="00772B87"/>
    <w:rsid w:val="007776EA"/>
    <w:rsid w:val="00781090"/>
    <w:rsid w:val="007819B2"/>
    <w:rsid w:val="00781AF5"/>
    <w:rsid w:val="007826BA"/>
    <w:rsid w:val="00782974"/>
    <w:rsid w:val="007830EF"/>
    <w:rsid w:val="0078326A"/>
    <w:rsid w:val="00783379"/>
    <w:rsid w:val="00783EBE"/>
    <w:rsid w:val="00784D72"/>
    <w:rsid w:val="00784E34"/>
    <w:rsid w:val="007853AE"/>
    <w:rsid w:val="00785C44"/>
    <w:rsid w:val="00785CF6"/>
    <w:rsid w:val="00786DB0"/>
    <w:rsid w:val="007905EA"/>
    <w:rsid w:val="00790EA4"/>
    <w:rsid w:val="00791B3D"/>
    <w:rsid w:val="007928D6"/>
    <w:rsid w:val="00793814"/>
    <w:rsid w:val="00795EDB"/>
    <w:rsid w:val="00796019"/>
    <w:rsid w:val="00796B07"/>
    <w:rsid w:val="00797C8A"/>
    <w:rsid w:val="00797F76"/>
    <w:rsid w:val="007A0343"/>
    <w:rsid w:val="007A073A"/>
    <w:rsid w:val="007A13CF"/>
    <w:rsid w:val="007A1C5D"/>
    <w:rsid w:val="007A1F34"/>
    <w:rsid w:val="007A36A5"/>
    <w:rsid w:val="007A3864"/>
    <w:rsid w:val="007A4723"/>
    <w:rsid w:val="007A509A"/>
    <w:rsid w:val="007A6056"/>
    <w:rsid w:val="007B19BE"/>
    <w:rsid w:val="007B2519"/>
    <w:rsid w:val="007B2635"/>
    <w:rsid w:val="007B3034"/>
    <w:rsid w:val="007B32BB"/>
    <w:rsid w:val="007B338F"/>
    <w:rsid w:val="007B3651"/>
    <w:rsid w:val="007B377B"/>
    <w:rsid w:val="007B3C5F"/>
    <w:rsid w:val="007B493C"/>
    <w:rsid w:val="007B49DE"/>
    <w:rsid w:val="007B4F61"/>
    <w:rsid w:val="007B6023"/>
    <w:rsid w:val="007B62CB"/>
    <w:rsid w:val="007B63A9"/>
    <w:rsid w:val="007B6CAF"/>
    <w:rsid w:val="007B737A"/>
    <w:rsid w:val="007B78AE"/>
    <w:rsid w:val="007C060C"/>
    <w:rsid w:val="007C0857"/>
    <w:rsid w:val="007C1946"/>
    <w:rsid w:val="007C289C"/>
    <w:rsid w:val="007C3BE5"/>
    <w:rsid w:val="007C4345"/>
    <w:rsid w:val="007C48B3"/>
    <w:rsid w:val="007C698C"/>
    <w:rsid w:val="007C6B6E"/>
    <w:rsid w:val="007D0056"/>
    <w:rsid w:val="007D034D"/>
    <w:rsid w:val="007D1B71"/>
    <w:rsid w:val="007D1C71"/>
    <w:rsid w:val="007D1F0E"/>
    <w:rsid w:val="007D242E"/>
    <w:rsid w:val="007D2858"/>
    <w:rsid w:val="007D33A8"/>
    <w:rsid w:val="007D3A25"/>
    <w:rsid w:val="007D445D"/>
    <w:rsid w:val="007D4517"/>
    <w:rsid w:val="007D4ED6"/>
    <w:rsid w:val="007D56B6"/>
    <w:rsid w:val="007D5C57"/>
    <w:rsid w:val="007D5C66"/>
    <w:rsid w:val="007D659C"/>
    <w:rsid w:val="007D6D69"/>
    <w:rsid w:val="007E1B1A"/>
    <w:rsid w:val="007E1E40"/>
    <w:rsid w:val="007E221F"/>
    <w:rsid w:val="007E2B93"/>
    <w:rsid w:val="007E3256"/>
    <w:rsid w:val="007E492E"/>
    <w:rsid w:val="007E5704"/>
    <w:rsid w:val="007E61AF"/>
    <w:rsid w:val="007E727C"/>
    <w:rsid w:val="007F06EA"/>
    <w:rsid w:val="007F10F6"/>
    <w:rsid w:val="007F1167"/>
    <w:rsid w:val="007F207C"/>
    <w:rsid w:val="007F30EA"/>
    <w:rsid w:val="007F4021"/>
    <w:rsid w:val="007F5262"/>
    <w:rsid w:val="007F5A18"/>
    <w:rsid w:val="007F5E06"/>
    <w:rsid w:val="007F66BE"/>
    <w:rsid w:val="007F6BD4"/>
    <w:rsid w:val="007F70FB"/>
    <w:rsid w:val="007F7C52"/>
    <w:rsid w:val="00800B64"/>
    <w:rsid w:val="0080122B"/>
    <w:rsid w:val="00802C6A"/>
    <w:rsid w:val="00802F1A"/>
    <w:rsid w:val="00803A94"/>
    <w:rsid w:val="00803EAB"/>
    <w:rsid w:val="00804FBE"/>
    <w:rsid w:val="00805160"/>
    <w:rsid w:val="00805237"/>
    <w:rsid w:val="00806126"/>
    <w:rsid w:val="00806B14"/>
    <w:rsid w:val="00806C70"/>
    <w:rsid w:val="00807ADF"/>
    <w:rsid w:val="00810C18"/>
    <w:rsid w:val="008115E5"/>
    <w:rsid w:val="008124EC"/>
    <w:rsid w:val="008127FD"/>
    <w:rsid w:val="008135D2"/>
    <w:rsid w:val="008136BF"/>
    <w:rsid w:val="00813B6B"/>
    <w:rsid w:val="00815EA6"/>
    <w:rsid w:val="00816951"/>
    <w:rsid w:val="008179DA"/>
    <w:rsid w:val="008208D8"/>
    <w:rsid w:val="008211E3"/>
    <w:rsid w:val="008216CB"/>
    <w:rsid w:val="0082170C"/>
    <w:rsid w:val="00821D3B"/>
    <w:rsid w:val="0082289B"/>
    <w:rsid w:val="00823362"/>
    <w:rsid w:val="00823899"/>
    <w:rsid w:val="0082428D"/>
    <w:rsid w:val="00824794"/>
    <w:rsid w:val="00824AFA"/>
    <w:rsid w:val="00824AFE"/>
    <w:rsid w:val="00825F43"/>
    <w:rsid w:val="00826C65"/>
    <w:rsid w:val="00826E67"/>
    <w:rsid w:val="008276C9"/>
    <w:rsid w:val="00827CCC"/>
    <w:rsid w:val="00830140"/>
    <w:rsid w:val="0083084A"/>
    <w:rsid w:val="0083096A"/>
    <w:rsid w:val="00831F38"/>
    <w:rsid w:val="0083238D"/>
    <w:rsid w:val="0083277A"/>
    <w:rsid w:val="008338FF"/>
    <w:rsid w:val="00834684"/>
    <w:rsid w:val="0083492F"/>
    <w:rsid w:val="008350BC"/>
    <w:rsid w:val="00835729"/>
    <w:rsid w:val="0083683F"/>
    <w:rsid w:val="00836EE1"/>
    <w:rsid w:val="00836F3A"/>
    <w:rsid w:val="00837BA5"/>
    <w:rsid w:val="00837C5A"/>
    <w:rsid w:val="00837DEE"/>
    <w:rsid w:val="0084020A"/>
    <w:rsid w:val="00840960"/>
    <w:rsid w:val="008409EF"/>
    <w:rsid w:val="00841183"/>
    <w:rsid w:val="00841592"/>
    <w:rsid w:val="00841EF6"/>
    <w:rsid w:val="00842699"/>
    <w:rsid w:val="008426DB"/>
    <w:rsid w:val="008428C3"/>
    <w:rsid w:val="00842B5B"/>
    <w:rsid w:val="008430C5"/>
    <w:rsid w:val="00845761"/>
    <w:rsid w:val="00845FA6"/>
    <w:rsid w:val="008477A3"/>
    <w:rsid w:val="008479DB"/>
    <w:rsid w:val="00847A07"/>
    <w:rsid w:val="00850192"/>
    <w:rsid w:val="008502A5"/>
    <w:rsid w:val="00852A97"/>
    <w:rsid w:val="00853073"/>
    <w:rsid w:val="00853248"/>
    <w:rsid w:val="008532DA"/>
    <w:rsid w:val="00855331"/>
    <w:rsid w:val="00855478"/>
    <w:rsid w:val="0085721D"/>
    <w:rsid w:val="00857C4F"/>
    <w:rsid w:val="00860478"/>
    <w:rsid w:val="008604CE"/>
    <w:rsid w:val="008606EA"/>
    <w:rsid w:val="008607EE"/>
    <w:rsid w:val="00860ACD"/>
    <w:rsid w:val="00860C64"/>
    <w:rsid w:val="0086204A"/>
    <w:rsid w:val="00863196"/>
    <w:rsid w:val="00863408"/>
    <w:rsid w:val="00863644"/>
    <w:rsid w:val="00863A4D"/>
    <w:rsid w:val="0086515B"/>
    <w:rsid w:val="0086528F"/>
    <w:rsid w:val="00865F2D"/>
    <w:rsid w:val="00866225"/>
    <w:rsid w:val="00866DB7"/>
    <w:rsid w:val="00866EB4"/>
    <w:rsid w:val="00867102"/>
    <w:rsid w:val="008674B0"/>
    <w:rsid w:val="00867804"/>
    <w:rsid w:val="008679DD"/>
    <w:rsid w:val="00870474"/>
    <w:rsid w:val="00870DC4"/>
    <w:rsid w:val="008729AF"/>
    <w:rsid w:val="00873A6E"/>
    <w:rsid w:val="00874302"/>
    <w:rsid w:val="008761A9"/>
    <w:rsid w:val="00876BC6"/>
    <w:rsid w:val="008772BD"/>
    <w:rsid w:val="00877EE4"/>
    <w:rsid w:val="00880121"/>
    <w:rsid w:val="00880DE4"/>
    <w:rsid w:val="008813E1"/>
    <w:rsid w:val="008833BF"/>
    <w:rsid w:val="00883855"/>
    <w:rsid w:val="008843B4"/>
    <w:rsid w:val="0088460A"/>
    <w:rsid w:val="008849ED"/>
    <w:rsid w:val="00884A9A"/>
    <w:rsid w:val="00886050"/>
    <w:rsid w:val="0089071C"/>
    <w:rsid w:val="00890CF4"/>
    <w:rsid w:val="00890F33"/>
    <w:rsid w:val="008936AF"/>
    <w:rsid w:val="00894332"/>
    <w:rsid w:val="00894BF5"/>
    <w:rsid w:val="00894FD2"/>
    <w:rsid w:val="008962CC"/>
    <w:rsid w:val="00897342"/>
    <w:rsid w:val="008A04BD"/>
    <w:rsid w:val="008A05FF"/>
    <w:rsid w:val="008A13AD"/>
    <w:rsid w:val="008A146A"/>
    <w:rsid w:val="008A21CA"/>
    <w:rsid w:val="008A3546"/>
    <w:rsid w:val="008A3BEF"/>
    <w:rsid w:val="008A3EA5"/>
    <w:rsid w:val="008A41BA"/>
    <w:rsid w:val="008A500E"/>
    <w:rsid w:val="008A69D1"/>
    <w:rsid w:val="008B0095"/>
    <w:rsid w:val="008B1CDB"/>
    <w:rsid w:val="008B1F59"/>
    <w:rsid w:val="008B281B"/>
    <w:rsid w:val="008B4C61"/>
    <w:rsid w:val="008B5486"/>
    <w:rsid w:val="008B59BC"/>
    <w:rsid w:val="008B5CFD"/>
    <w:rsid w:val="008B6127"/>
    <w:rsid w:val="008B67A4"/>
    <w:rsid w:val="008B6922"/>
    <w:rsid w:val="008B6EFD"/>
    <w:rsid w:val="008B7638"/>
    <w:rsid w:val="008B79A9"/>
    <w:rsid w:val="008C105D"/>
    <w:rsid w:val="008C1600"/>
    <w:rsid w:val="008C2996"/>
    <w:rsid w:val="008C36D7"/>
    <w:rsid w:val="008C4DD1"/>
    <w:rsid w:val="008C4E02"/>
    <w:rsid w:val="008C5074"/>
    <w:rsid w:val="008C5E0C"/>
    <w:rsid w:val="008C6843"/>
    <w:rsid w:val="008C6E0D"/>
    <w:rsid w:val="008C735F"/>
    <w:rsid w:val="008C7D4D"/>
    <w:rsid w:val="008D089C"/>
    <w:rsid w:val="008D09AA"/>
    <w:rsid w:val="008D12E1"/>
    <w:rsid w:val="008D1378"/>
    <w:rsid w:val="008D618E"/>
    <w:rsid w:val="008D631D"/>
    <w:rsid w:val="008E02F1"/>
    <w:rsid w:val="008E0659"/>
    <w:rsid w:val="008E1CC4"/>
    <w:rsid w:val="008E2BDB"/>
    <w:rsid w:val="008E3CBF"/>
    <w:rsid w:val="008E43BA"/>
    <w:rsid w:val="008E4CD2"/>
    <w:rsid w:val="008E5A24"/>
    <w:rsid w:val="008E686C"/>
    <w:rsid w:val="008E745F"/>
    <w:rsid w:val="008F2426"/>
    <w:rsid w:val="008F34BF"/>
    <w:rsid w:val="008F509F"/>
    <w:rsid w:val="008F5B78"/>
    <w:rsid w:val="008F7431"/>
    <w:rsid w:val="00901366"/>
    <w:rsid w:val="00901977"/>
    <w:rsid w:val="00901AD1"/>
    <w:rsid w:val="0090317C"/>
    <w:rsid w:val="00905A8C"/>
    <w:rsid w:val="00906231"/>
    <w:rsid w:val="00907016"/>
    <w:rsid w:val="009070EF"/>
    <w:rsid w:val="0090759D"/>
    <w:rsid w:val="00910656"/>
    <w:rsid w:val="009112F2"/>
    <w:rsid w:val="009129FC"/>
    <w:rsid w:val="00912CE1"/>
    <w:rsid w:val="009139B3"/>
    <w:rsid w:val="00914373"/>
    <w:rsid w:val="00914B6D"/>
    <w:rsid w:val="009162E2"/>
    <w:rsid w:val="009165F1"/>
    <w:rsid w:val="009169B7"/>
    <w:rsid w:val="009170F3"/>
    <w:rsid w:val="00917F2B"/>
    <w:rsid w:val="00920747"/>
    <w:rsid w:val="00920B89"/>
    <w:rsid w:val="009213CA"/>
    <w:rsid w:val="00921EC4"/>
    <w:rsid w:val="00922145"/>
    <w:rsid w:val="00922D86"/>
    <w:rsid w:val="00924C72"/>
    <w:rsid w:val="00924EF0"/>
    <w:rsid w:val="0092686D"/>
    <w:rsid w:val="0093012C"/>
    <w:rsid w:val="00931A72"/>
    <w:rsid w:val="00932885"/>
    <w:rsid w:val="00932BCD"/>
    <w:rsid w:val="009330BC"/>
    <w:rsid w:val="009342AB"/>
    <w:rsid w:val="0093472E"/>
    <w:rsid w:val="00936322"/>
    <w:rsid w:val="00936B95"/>
    <w:rsid w:val="00936C14"/>
    <w:rsid w:val="009371BB"/>
    <w:rsid w:val="009372FA"/>
    <w:rsid w:val="009379B5"/>
    <w:rsid w:val="00937BCE"/>
    <w:rsid w:val="00940939"/>
    <w:rsid w:val="009413E4"/>
    <w:rsid w:val="0094178F"/>
    <w:rsid w:val="0094180D"/>
    <w:rsid w:val="00941D25"/>
    <w:rsid w:val="00942A26"/>
    <w:rsid w:val="00943243"/>
    <w:rsid w:val="00943AAD"/>
    <w:rsid w:val="00943ABC"/>
    <w:rsid w:val="00944543"/>
    <w:rsid w:val="0094468B"/>
    <w:rsid w:val="00944941"/>
    <w:rsid w:val="00944BF5"/>
    <w:rsid w:val="00946748"/>
    <w:rsid w:val="009468D1"/>
    <w:rsid w:val="00946D5D"/>
    <w:rsid w:val="00947D54"/>
    <w:rsid w:val="009523F1"/>
    <w:rsid w:val="00953460"/>
    <w:rsid w:val="00953B1D"/>
    <w:rsid w:val="00954116"/>
    <w:rsid w:val="00957337"/>
    <w:rsid w:val="009577FE"/>
    <w:rsid w:val="00957B3F"/>
    <w:rsid w:val="00960FA0"/>
    <w:rsid w:val="0096180E"/>
    <w:rsid w:val="00962578"/>
    <w:rsid w:val="009625BD"/>
    <w:rsid w:val="009626C1"/>
    <w:rsid w:val="009628AB"/>
    <w:rsid w:val="00962AE5"/>
    <w:rsid w:val="0096414B"/>
    <w:rsid w:val="00964416"/>
    <w:rsid w:val="009647D5"/>
    <w:rsid w:val="00964D61"/>
    <w:rsid w:val="00965681"/>
    <w:rsid w:val="00965831"/>
    <w:rsid w:val="009659C3"/>
    <w:rsid w:val="00965A66"/>
    <w:rsid w:val="00965BEB"/>
    <w:rsid w:val="009672F2"/>
    <w:rsid w:val="00971572"/>
    <w:rsid w:val="00971BD8"/>
    <w:rsid w:val="00971C39"/>
    <w:rsid w:val="00971F73"/>
    <w:rsid w:val="0097293C"/>
    <w:rsid w:val="00972989"/>
    <w:rsid w:val="0097388E"/>
    <w:rsid w:val="00977A5D"/>
    <w:rsid w:val="00980F43"/>
    <w:rsid w:val="00980F6D"/>
    <w:rsid w:val="00981D47"/>
    <w:rsid w:val="00981E8E"/>
    <w:rsid w:val="00982B11"/>
    <w:rsid w:val="0098313C"/>
    <w:rsid w:val="00983770"/>
    <w:rsid w:val="00983F57"/>
    <w:rsid w:val="00984E52"/>
    <w:rsid w:val="0098709F"/>
    <w:rsid w:val="009870C0"/>
    <w:rsid w:val="009876BF"/>
    <w:rsid w:val="00994CAD"/>
    <w:rsid w:val="0099558A"/>
    <w:rsid w:val="009959C3"/>
    <w:rsid w:val="00996E14"/>
    <w:rsid w:val="009A14D4"/>
    <w:rsid w:val="009A1C35"/>
    <w:rsid w:val="009A1F29"/>
    <w:rsid w:val="009A33C8"/>
    <w:rsid w:val="009A4700"/>
    <w:rsid w:val="009A548E"/>
    <w:rsid w:val="009A645C"/>
    <w:rsid w:val="009A66FB"/>
    <w:rsid w:val="009A7018"/>
    <w:rsid w:val="009A7148"/>
    <w:rsid w:val="009A7221"/>
    <w:rsid w:val="009A756B"/>
    <w:rsid w:val="009A79E5"/>
    <w:rsid w:val="009A7C48"/>
    <w:rsid w:val="009B05BA"/>
    <w:rsid w:val="009B1E17"/>
    <w:rsid w:val="009B46B6"/>
    <w:rsid w:val="009B577A"/>
    <w:rsid w:val="009B6B02"/>
    <w:rsid w:val="009B6DE0"/>
    <w:rsid w:val="009C074F"/>
    <w:rsid w:val="009C2009"/>
    <w:rsid w:val="009C2D42"/>
    <w:rsid w:val="009C386E"/>
    <w:rsid w:val="009C38B3"/>
    <w:rsid w:val="009C4231"/>
    <w:rsid w:val="009C4427"/>
    <w:rsid w:val="009C6BF4"/>
    <w:rsid w:val="009C7FD0"/>
    <w:rsid w:val="009D05CA"/>
    <w:rsid w:val="009D0B28"/>
    <w:rsid w:val="009D1095"/>
    <w:rsid w:val="009D30AF"/>
    <w:rsid w:val="009D333C"/>
    <w:rsid w:val="009D360C"/>
    <w:rsid w:val="009D4193"/>
    <w:rsid w:val="009D4719"/>
    <w:rsid w:val="009D5B35"/>
    <w:rsid w:val="009D5C72"/>
    <w:rsid w:val="009D61E6"/>
    <w:rsid w:val="009D63FA"/>
    <w:rsid w:val="009D7514"/>
    <w:rsid w:val="009D784E"/>
    <w:rsid w:val="009D7B99"/>
    <w:rsid w:val="009D7F2E"/>
    <w:rsid w:val="009E0392"/>
    <w:rsid w:val="009E1205"/>
    <w:rsid w:val="009E2166"/>
    <w:rsid w:val="009E2C38"/>
    <w:rsid w:val="009E3F09"/>
    <w:rsid w:val="009E6E0D"/>
    <w:rsid w:val="009E7CF6"/>
    <w:rsid w:val="009F13C9"/>
    <w:rsid w:val="009F153A"/>
    <w:rsid w:val="009F27EA"/>
    <w:rsid w:val="009F2DF3"/>
    <w:rsid w:val="009F6394"/>
    <w:rsid w:val="009F669B"/>
    <w:rsid w:val="009F6D68"/>
    <w:rsid w:val="009F6EAF"/>
    <w:rsid w:val="009F78A8"/>
    <w:rsid w:val="00A003CE"/>
    <w:rsid w:val="00A00C52"/>
    <w:rsid w:val="00A00EBB"/>
    <w:rsid w:val="00A02B12"/>
    <w:rsid w:val="00A0483C"/>
    <w:rsid w:val="00A049E6"/>
    <w:rsid w:val="00A04A70"/>
    <w:rsid w:val="00A053D5"/>
    <w:rsid w:val="00A0603C"/>
    <w:rsid w:val="00A06A11"/>
    <w:rsid w:val="00A06D09"/>
    <w:rsid w:val="00A07778"/>
    <w:rsid w:val="00A077C5"/>
    <w:rsid w:val="00A077CB"/>
    <w:rsid w:val="00A077EC"/>
    <w:rsid w:val="00A07B16"/>
    <w:rsid w:val="00A102BC"/>
    <w:rsid w:val="00A105B7"/>
    <w:rsid w:val="00A11BAA"/>
    <w:rsid w:val="00A12DC9"/>
    <w:rsid w:val="00A138BC"/>
    <w:rsid w:val="00A1406A"/>
    <w:rsid w:val="00A1452B"/>
    <w:rsid w:val="00A148BF"/>
    <w:rsid w:val="00A14F41"/>
    <w:rsid w:val="00A1530B"/>
    <w:rsid w:val="00A16997"/>
    <w:rsid w:val="00A16A79"/>
    <w:rsid w:val="00A16E00"/>
    <w:rsid w:val="00A17D2F"/>
    <w:rsid w:val="00A215C5"/>
    <w:rsid w:val="00A240AD"/>
    <w:rsid w:val="00A24B7B"/>
    <w:rsid w:val="00A24EAC"/>
    <w:rsid w:val="00A25C59"/>
    <w:rsid w:val="00A25CA6"/>
    <w:rsid w:val="00A262B2"/>
    <w:rsid w:val="00A2642B"/>
    <w:rsid w:val="00A275C9"/>
    <w:rsid w:val="00A2763F"/>
    <w:rsid w:val="00A3094F"/>
    <w:rsid w:val="00A317DF"/>
    <w:rsid w:val="00A31954"/>
    <w:rsid w:val="00A324C5"/>
    <w:rsid w:val="00A34285"/>
    <w:rsid w:val="00A34460"/>
    <w:rsid w:val="00A35D27"/>
    <w:rsid w:val="00A377EB"/>
    <w:rsid w:val="00A406BD"/>
    <w:rsid w:val="00A4113E"/>
    <w:rsid w:val="00A4124B"/>
    <w:rsid w:val="00A412E5"/>
    <w:rsid w:val="00A41A9D"/>
    <w:rsid w:val="00A41DCD"/>
    <w:rsid w:val="00A41E73"/>
    <w:rsid w:val="00A42287"/>
    <w:rsid w:val="00A429EE"/>
    <w:rsid w:val="00A42A27"/>
    <w:rsid w:val="00A42B92"/>
    <w:rsid w:val="00A42CDD"/>
    <w:rsid w:val="00A43AA0"/>
    <w:rsid w:val="00A43B4C"/>
    <w:rsid w:val="00A444F3"/>
    <w:rsid w:val="00A44E7D"/>
    <w:rsid w:val="00A4504D"/>
    <w:rsid w:val="00A460C5"/>
    <w:rsid w:val="00A46530"/>
    <w:rsid w:val="00A46E8A"/>
    <w:rsid w:val="00A4746B"/>
    <w:rsid w:val="00A47D6F"/>
    <w:rsid w:val="00A50BC5"/>
    <w:rsid w:val="00A5105B"/>
    <w:rsid w:val="00A5281B"/>
    <w:rsid w:val="00A53818"/>
    <w:rsid w:val="00A538BB"/>
    <w:rsid w:val="00A53BDB"/>
    <w:rsid w:val="00A54309"/>
    <w:rsid w:val="00A54877"/>
    <w:rsid w:val="00A54CC6"/>
    <w:rsid w:val="00A5567B"/>
    <w:rsid w:val="00A557A4"/>
    <w:rsid w:val="00A56129"/>
    <w:rsid w:val="00A562EE"/>
    <w:rsid w:val="00A5787C"/>
    <w:rsid w:val="00A6065F"/>
    <w:rsid w:val="00A62381"/>
    <w:rsid w:val="00A6315B"/>
    <w:rsid w:val="00A63172"/>
    <w:rsid w:val="00A6439C"/>
    <w:rsid w:val="00A6546C"/>
    <w:rsid w:val="00A65542"/>
    <w:rsid w:val="00A666EC"/>
    <w:rsid w:val="00A6692D"/>
    <w:rsid w:val="00A67249"/>
    <w:rsid w:val="00A6773F"/>
    <w:rsid w:val="00A67FF4"/>
    <w:rsid w:val="00A701D8"/>
    <w:rsid w:val="00A702C0"/>
    <w:rsid w:val="00A709DD"/>
    <w:rsid w:val="00A710D2"/>
    <w:rsid w:val="00A7166D"/>
    <w:rsid w:val="00A71D2E"/>
    <w:rsid w:val="00A72601"/>
    <w:rsid w:val="00A72A65"/>
    <w:rsid w:val="00A72FBF"/>
    <w:rsid w:val="00A73365"/>
    <w:rsid w:val="00A7366D"/>
    <w:rsid w:val="00A737C5"/>
    <w:rsid w:val="00A73A48"/>
    <w:rsid w:val="00A73AB8"/>
    <w:rsid w:val="00A73F04"/>
    <w:rsid w:val="00A744AF"/>
    <w:rsid w:val="00A753D1"/>
    <w:rsid w:val="00A75694"/>
    <w:rsid w:val="00A75D2B"/>
    <w:rsid w:val="00A75FAD"/>
    <w:rsid w:val="00A77288"/>
    <w:rsid w:val="00A7786E"/>
    <w:rsid w:val="00A77CE9"/>
    <w:rsid w:val="00A80107"/>
    <w:rsid w:val="00A80A57"/>
    <w:rsid w:val="00A80B73"/>
    <w:rsid w:val="00A8184D"/>
    <w:rsid w:val="00A81998"/>
    <w:rsid w:val="00A81BAE"/>
    <w:rsid w:val="00A821B7"/>
    <w:rsid w:val="00A8285B"/>
    <w:rsid w:val="00A82B38"/>
    <w:rsid w:val="00A82E77"/>
    <w:rsid w:val="00A83025"/>
    <w:rsid w:val="00A837E9"/>
    <w:rsid w:val="00A83DA2"/>
    <w:rsid w:val="00A83F8B"/>
    <w:rsid w:val="00A84AE1"/>
    <w:rsid w:val="00A84C79"/>
    <w:rsid w:val="00A856E8"/>
    <w:rsid w:val="00A86670"/>
    <w:rsid w:val="00A87C79"/>
    <w:rsid w:val="00A87E41"/>
    <w:rsid w:val="00A93724"/>
    <w:rsid w:val="00A94652"/>
    <w:rsid w:val="00A94C64"/>
    <w:rsid w:val="00A9507F"/>
    <w:rsid w:val="00A951E0"/>
    <w:rsid w:val="00A95551"/>
    <w:rsid w:val="00A957EF"/>
    <w:rsid w:val="00A959D2"/>
    <w:rsid w:val="00A95B6E"/>
    <w:rsid w:val="00A96A6D"/>
    <w:rsid w:val="00AA063A"/>
    <w:rsid w:val="00AA06D8"/>
    <w:rsid w:val="00AA0C22"/>
    <w:rsid w:val="00AA110C"/>
    <w:rsid w:val="00AA1362"/>
    <w:rsid w:val="00AA2A50"/>
    <w:rsid w:val="00AA2F0D"/>
    <w:rsid w:val="00AA3582"/>
    <w:rsid w:val="00AA456F"/>
    <w:rsid w:val="00AA49C5"/>
    <w:rsid w:val="00AA4BC3"/>
    <w:rsid w:val="00AA4D14"/>
    <w:rsid w:val="00AA5584"/>
    <w:rsid w:val="00AA5A0E"/>
    <w:rsid w:val="00AA5E80"/>
    <w:rsid w:val="00AA5FCF"/>
    <w:rsid w:val="00AA624B"/>
    <w:rsid w:val="00AA6573"/>
    <w:rsid w:val="00AA734E"/>
    <w:rsid w:val="00AA7CE6"/>
    <w:rsid w:val="00AB066F"/>
    <w:rsid w:val="00AB07F5"/>
    <w:rsid w:val="00AB0D59"/>
    <w:rsid w:val="00AB1C98"/>
    <w:rsid w:val="00AB2078"/>
    <w:rsid w:val="00AB277F"/>
    <w:rsid w:val="00AB27B2"/>
    <w:rsid w:val="00AB361E"/>
    <w:rsid w:val="00AB3A6A"/>
    <w:rsid w:val="00AB3BAA"/>
    <w:rsid w:val="00AB3D6C"/>
    <w:rsid w:val="00AB3F6F"/>
    <w:rsid w:val="00AB41BA"/>
    <w:rsid w:val="00AB4FD5"/>
    <w:rsid w:val="00AB5796"/>
    <w:rsid w:val="00AB5F7C"/>
    <w:rsid w:val="00AB67CA"/>
    <w:rsid w:val="00AC0575"/>
    <w:rsid w:val="00AC2166"/>
    <w:rsid w:val="00AC21DA"/>
    <w:rsid w:val="00AC2AA8"/>
    <w:rsid w:val="00AC3874"/>
    <w:rsid w:val="00AC3939"/>
    <w:rsid w:val="00AC4A1A"/>
    <w:rsid w:val="00AC4CBB"/>
    <w:rsid w:val="00AC4EAA"/>
    <w:rsid w:val="00AC5414"/>
    <w:rsid w:val="00AC5AA8"/>
    <w:rsid w:val="00AC5BDC"/>
    <w:rsid w:val="00AC5C40"/>
    <w:rsid w:val="00AC6427"/>
    <w:rsid w:val="00AC6F56"/>
    <w:rsid w:val="00AC7311"/>
    <w:rsid w:val="00AC7408"/>
    <w:rsid w:val="00AC7A85"/>
    <w:rsid w:val="00AD2143"/>
    <w:rsid w:val="00AD54E0"/>
    <w:rsid w:val="00AD708D"/>
    <w:rsid w:val="00AD7FDF"/>
    <w:rsid w:val="00AE00D6"/>
    <w:rsid w:val="00AE0B57"/>
    <w:rsid w:val="00AE0F1D"/>
    <w:rsid w:val="00AE144A"/>
    <w:rsid w:val="00AE27E4"/>
    <w:rsid w:val="00AE3DA0"/>
    <w:rsid w:val="00AE3F34"/>
    <w:rsid w:val="00AE3F50"/>
    <w:rsid w:val="00AE4301"/>
    <w:rsid w:val="00AE44D4"/>
    <w:rsid w:val="00AE48C6"/>
    <w:rsid w:val="00AE4905"/>
    <w:rsid w:val="00AE4A0D"/>
    <w:rsid w:val="00AE4CEC"/>
    <w:rsid w:val="00AE4F09"/>
    <w:rsid w:val="00AE5427"/>
    <w:rsid w:val="00AE569D"/>
    <w:rsid w:val="00AE57B9"/>
    <w:rsid w:val="00AE610F"/>
    <w:rsid w:val="00AE6AAD"/>
    <w:rsid w:val="00AE6E40"/>
    <w:rsid w:val="00AE76CB"/>
    <w:rsid w:val="00AF0726"/>
    <w:rsid w:val="00AF1499"/>
    <w:rsid w:val="00AF188A"/>
    <w:rsid w:val="00AF30F2"/>
    <w:rsid w:val="00AF4A68"/>
    <w:rsid w:val="00AF4DE2"/>
    <w:rsid w:val="00AF4E61"/>
    <w:rsid w:val="00AF564A"/>
    <w:rsid w:val="00AF7221"/>
    <w:rsid w:val="00B00590"/>
    <w:rsid w:val="00B03250"/>
    <w:rsid w:val="00B038B7"/>
    <w:rsid w:val="00B03C72"/>
    <w:rsid w:val="00B03D5B"/>
    <w:rsid w:val="00B0573C"/>
    <w:rsid w:val="00B07CAE"/>
    <w:rsid w:val="00B07E06"/>
    <w:rsid w:val="00B10384"/>
    <w:rsid w:val="00B12098"/>
    <w:rsid w:val="00B12BB6"/>
    <w:rsid w:val="00B133E3"/>
    <w:rsid w:val="00B13991"/>
    <w:rsid w:val="00B139B0"/>
    <w:rsid w:val="00B150E0"/>
    <w:rsid w:val="00B151B6"/>
    <w:rsid w:val="00B167D7"/>
    <w:rsid w:val="00B178D8"/>
    <w:rsid w:val="00B2266D"/>
    <w:rsid w:val="00B234E6"/>
    <w:rsid w:val="00B24AE6"/>
    <w:rsid w:val="00B258AB"/>
    <w:rsid w:val="00B25C29"/>
    <w:rsid w:val="00B25E4B"/>
    <w:rsid w:val="00B25F4A"/>
    <w:rsid w:val="00B26A56"/>
    <w:rsid w:val="00B26BFA"/>
    <w:rsid w:val="00B27249"/>
    <w:rsid w:val="00B30787"/>
    <w:rsid w:val="00B318AD"/>
    <w:rsid w:val="00B31A42"/>
    <w:rsid w:val="00B3206E"/>
    <w:rsid w:val="00B32AE3"/>
    <w:rsid w:val="00B32FB5"/>
    <w:rsid w:val="00B34A14"/>
    <w:rsid w:val="00B34C19"/>
    <w:rsid w:val="00B37BE5"/>
    <w:rsid w:val="00B40120"/>
    <w:rsid w:val="00B40780"/>
    <w:rsid w:val="00B41C43"/>
    <w:rsid w:val="00B42186"/>
    <w:rsid w:val="00B4236F"/>
    <w:rsid w:val="00B4241C"/>
    <w:rsid w:val="00B43809"/>
    <w:rsid w:val="00B47252"/>
    <w:rsid w:val="00B50307"/>
    <w:rsid w:val="00B5073F"/>
    <w:rsid w:val="00B50B92"/>
    <w:rsid w:val="00B51296"/>
    <w:rsid w:val="00B524E7"/>
    <w:rsid w:val="00B5256A"/>
    <w:rsid w:val="00B527CC"/>
    <w:rsid w:val="00B53513"/>
    <w:rsid w:val="00B53BBF"/>
    <w:rsid w:val="00B53BC8"/>
    <w:rsid w:val="00B54371"/>
    <w:rsid w:val="00B54523"/>
    <w:rsid w:val="00B54723"/>
    <w:rsid w:val="00B548A6"/>
    <w:rsid w:val="00B5598D"/>
    <w:rsid w:val="00B55F34"/>
    <w:rsid w:val="00B56272"/>
    <w:rsid w:val="00B566D6"/>
    <w:rsid w:val="00B61C6C"/>
    <w:rsid w:val="00B62530"/>
    <w:rsid w:val="00B627CE"/>
    <w:rsid w:val="00B62B07"/>
    <w:rsid w:val="00B62B9F"/>
    <w:rsid w:val="00B63A50"/>
    <w:rsid w:val="00B63D8C"/>
    <w:rsid w:val="00B65756"/>
    <w:rsid w:val="00B6617B"/>
    <w:rsid w:val="00B66771"/>
    <w:rsid w:val="00B668A9"/>
    <w:rsid w:val="00B66FDC"/>
    <w:rsid w:val="00B7158E"/>
    <w:rsid w:val="00B72BCF"/>
    <w:rsid w:val="00B74F4A"/>
    <w:rsid w:val="00B752A8"/>
    <w:rsid w:val="00B75596"/>
    <w:rsid w:val="00B756B9"/>
    <w:rsid w:val="00B75CE5"/>
    <w:rsid w:val="00B76DC5"/>
    <w:rsid w:val="00B772E5"/>
    <w:rsid w:val="00B77873"/>
    <w:rsid w:val="00B80116"/>
    <w:rsid w:val="00B80CCF"/>
    <w:rsid w:val="00B80E11"/>
    <w:rsid w:val="00B80EA0"/>
    <w:rsid w:val="00B816EC"/>
    <w:rsid w:val="00B81858"/>
    <w:rsid w:val="00B81E2B"/>
    <w:rsid w:val="00B8321D"/>
    <w:rsid w:val="00B83B2C"/>
    <w:rsid w:val="00B8446C"/>
    <w:rsid w:val="00B84523"/>
    <w:rsid w:val="00B84BDE"/>
    <w:rsid w:val="00B8632D"/>
    <w:rsid w:val="00B86604"/>
    <w:rsid w:val="00B90273"/>
    <w:rsid w:val="00B903E0"/>
    <w:rsid w:val="00B912FC"/>
    <w:rsid w:val="00B91B59"/>
    <w:rsid w:val="00B92320"/>
    <w:rsid w:val="00B930DE"/>
    <w:rsid w:val="00B9335E"/>
    <w:rsid w:val="00B93D72"/>
    <w:rsid w:val="00B9401C"/>
    <w:rsid w:val="00B9465C"/>
    <w:rsid w:val="00B957E7"/>
    <w:rsid w:val="00B95CCE"/>
    <w:rsid w:val="00BA002B"/>
    <w:rsid w:val="00BA0F2A"/>
    <w:rsid w:val="00BA126E"/>
    <w:rsid w:val="00BA2D6C"/>
    <w:rsid w:val="00BA31B6"/>
    <w:rsid w:val="00BA39EF"/>
    <w:rsid w:val="00BA3EB2"/>
    <w:rsid w:val="00BA568B"/>
    <w:rsid w:val="00BA5F88"/>
    <w:rsid w:val="00BA7813"/>
    <w:rsid w:val="00BB020F"/>
    <w:rsid w:val="00BB0235"/>
    <w:rsid w:val="00BB1D25"/>
    <w:rsid w:val="00BB2678"/>
    <w:rsid w:val="00BB2CBF"/>
    <w:rsid w:val="00BB3832"/>
    <w:rsid w:val="00BB3F4A"/>
    <w:rsid w:val="00BB3F77"/>
    <w:rsid w:val="00BB42FE"/>
    <w:rsid w:val="00BB49D9"/>
    <w:rsid w:val="00BB4DEB"/>
    <w:rsid w:val="00BB5560"/>
    <w:rsid w:val="00BB55A8"/>
    <w:rsid w:val="00BB5D18"/>
    <w:rsid w:val="00BB7668"/>
    <w:rsid w:val="00BB7741"/>
    <w:rsid w:val="00BB7FB6"/>
    <w:rsid w:val="00BC0DE0"/>
    <w:rsid w:val="00BC1AEB"/>
    <w:rsid w:val="00BC1D75"/>
    <w:rsid w:val="00BC23E7"/>
    <w:rsid w:val="00BC2539"/>
    <w:rsid w:val="00BC2C6E"/>
    <w:rsid w:val="00BC3D48"/>
    <w:rsid w:val="00BC3F9C"/>
    <w:rsid w:val="00BC4719"/>
    <w:rsid w:val="00BC4B08"/>
    <w:rsid w:val="00BC5A5C"/>
    <w:rsid w:val="00BC61AC"/>
    <w:rsid w:val="00BC6CF4"/>
    <w:rsid w:val="00BC7422"/>
    <w:rsid w:val="00BC7B78"/>
    <w:rsid w:val="00BD050E"/>
    <w:rsid w:val="00BD1085"/>
    <w:rsid w:val="00BD18A7"/>
    <w:rsid w:val="00BD2825"/>
    <w:rsid w:val="00BD326E"/>
    <w:rsid w:val="00BD3606"/>
    <w:rsid w:val="00BD61F7"/>
    <w:rsid w:val="00BD74BA"/>
    <w:rsid w:val="00BE1327"/>
    <w:rsid w:val="00BE145D"/>
    <w:rsid w:val="00BE1BC6"/>
    <w:rsid w:val="00BE224B"/>
    <w:rsid w:val="00BE2B25"/>
    <w:rsid w:val="00BE460E"/>
    <w:rsid w:val="00BE4BD4"/>
    <w:rsid w:val="00BE4CF9"/>
    <w:rsid w:val="00BE510B"/>
    <w:rsid w:val="00BE590D"/>
    <w:rsid w:val="00BE734F"/>
    <w:rsid w:val="00BE75DA"/>
    <w:rsid w:val="00BE774A"/>
    <w:rsid w:val="00BF0AED"/>
    <w:rsid w:val="00BF1A75"/>
    <w:rsid w:val="00BF2C00"/>
    <w:rsid w:val="00BF3B4C"/>
    <w:rsid w:val="00BF4237"/>
    <w:rsid w:val="00BF4B8A"/>
    <w:rsid w:val="00BF4BDF"/>
    <w:rsid w:val="00BF51C3"/>
    <w:rsid w:val="00BF52F9"/>
    <w:rsid w:val="00BF5ABD"/>
    <w:rsid w:val="00BF6D26"/>
    <w:rsid w:val="00BF7B97"/>
    <w:rsid w:val="00C011E8"/>
    <w:rsid w:val="00C015B4"/>
    <w:rsid w:val="00C03D34"/>
    <w:rsid w:val="00C05549"/>
    <w:rsid w:val="00C05811"/>
    <w:rsid w:val="00C06474"/>
    <w:rsid w:val="00C06BEB"/>
    <w:rsid w:val="00C06E96"/>
    <w:rsid w:val="00C074E2"/>
    <w:rsid w:val="00C079D8"/>
    <w:rsid w:val="00C1066B"/>
    <w:rsid w:val="00C112FE"/>
    <w:rsid w:val="00C11B9B"/>
    <w:rsid w:val="00C11C45"/>
    <w:rsid w:val="00C12540"/>
    <w:rsid w:val="00C12603"/>
    <w:rsid w:val="00C1339C"/>
    <w:rsid w:val="00C13812"/>
    <w:rsid w:val="00C1499A"/>
    <w:rsid w:val="00C15E10"/>
    <w:rsid w:val="00C1652A"/>
    <w:rsid w:val="00C16B6F"/>
    <w:rsid w:val="00C170E2"/>
    <w:rsid w:val="00C17DE5"/>
    <w:rsid w:val="00C20775"/>
    <w:rsid w:val="00C209E4"/>
    <w:rsid w:val="00C210B9"/>
    <w:rsid w:val="00C22056"/>
    <w:rsid w:val="00C22470"/>
    <w:rsid w:val="00C22C49"/>
    <w:rsid w:val="00C233C3"/>
    <w:rsid w:val="00C2502B"/>
    <w:rsid w:val="00C25405"/>
    <w:rsid w:val="00C25570"/>
    <w:rsid w:val="00C259A0"/>
    <w:rsid w:val="00C25F75"/>
    <w:rsid w:val="00C27167"/>
    <w:rsid w:val="00C27844"/>
    <w:rsid w:val="00C318A5"/>
    <w:rsid w:val="00C33BE9"/>
    <w:rsid w:val="00C347E8"/>
    <w:rsid w:val="00C34A12"/>
    <w:rsid w:val="00C36697"/>
    <w:rsid w:val="00C369FC"/>
    <w:rsid w:val="00C37A42"/>
    <w:rsid w:val="00C401B0"/>
    <w:rsid w:val="00C40FEF"/>
    <w:rsid w:val="00C415B0"/>
    <w:rsid w:val="00C41DF7"/>
    <w:rsid w:val="00C42F39"/>
    <w:rsid w:val="00C43295"/>
    <w:rsid w:val="00C43852"/>
    <w:rsid w:val="00C43B30"/>
    <w:rsid w:val="00C4409B"/>
    <w:rsid w:val="00C44C57"/>
    <w:rsid w:val="00C458B7"/>
    <w:rsid w:val="00C46D38"/>
    <w:rsid w:val="00C46E72"/>
    <w:rsid w:val="00C472CC"/>
    <w:rsid w:val="00C478A4"/>
    <w:rsid w:val="00C47F95"/>
    <w:rsid w:val="00C50A38"/>
    <w:rsid w:val="00C51A39"/>
    <w:rsid w:val="00C52264"/>
    <w:rsid w:val="00C524D0"/>
    <w:rsid w:val="00C532D4"/>
    <w:rsid w:val="00C53354"/>
    <w:rsid w:val="00C54D68"/>
    <w:rsid w:val="00C54FD1"/>
    <w:rsid w:val="00C55386"/>
    <w:rsid w:val="00C56CB9"/>
    <w:rsid w:val="00C5735A"/>
    <w:rsid w:val="00C57735"/>
    <w:rsid w:val="00C57E41"/>
    <w:rsid w:val="00C61F84"/>
    <w:rsid w:val="00C623D8"/>
    <w:rsid w:val="00C63F64"/>
    <w:rsid w:val="00C64ADF"/>
    <w:rsid w:val="00C650C6"/>
    <w:rsid w:val="00C65548"/>
    <w:rsid w:val="00C667B1"/>
    <w:rsid w:val="00C66B22"/>
    <w:rsid w:val="00C6790D"/>
    <w:rsid w:val="00C71FD9"/>
    <w:rsid w:val="00C74324"/>
    <w:rsid w:val="00C74D22"/>
    <w:rsid w:val="00C7505E"/>
    <w:rsid w:val="00C75207"/>
    <w:rsid w:val="00C75943"/>
    <w:rsid w:val="00C771C5"/>
    <w:rsid w:val="00C77898"/>
    <w:rsid w:val="00C8016B"/>
    <w:rsid w:val="00C80769"/>
    <w:rsid w:val="00C80A87"/>
    <w:rsid w:val="00C80B07"/>
    <w:rsid w:val="00C80DCF"/>
    <w:rsid w:val="00C81007"/>
    <w:rsid w:val="00C8154E"/>
    <w:rsid w:val="00C81ABF"/>
    <w:rsid w:val="00C81DC9"/>
    <w:rsid w:val="00C81E9C"/>
    <w:rsid w:val="00C81FEC"/>
    <w:rsid w:val="00C833D0"/>
    <w:rsid w:val="00C84787"/>
    <w:rsid w:val="00C848F7"/>
    <w:rsid w:val="00C855A2"/>
    <w:rsid w:val="00C855EA"/>
    <w:rsid w:val="00C87A7B"/>
    <w:rsid w:val="00C87B1B"/>
    <w:rsid w:val="00C900F3"/>
    <w:rsid w:val="00C90E24"/>
    <w:rsid w:val="00C91466"/>
    <w:rsid w:val="00C931FC"/>
    <w:rsid w:val="00C93E15"/>
    <w:rsid w:val="00C94632"/>
    <w:rsid w:val="00C946D5"/>
    <w:rsid w:val="00C94949"/>
    <w:rsid w:val="00C95ED6"/>
    <w:rsid w:val="00C96BAA"/>
    <w:rsid w:val="00C97EC6"/>
    <w:rsid w:val="00CA0292"/>
    <w:rsid w:val="00CA02A2"/>
    <w:rsid w:val="00CA0A2A"/>
    <w:rsid w:val="00CA0BDD"/>
    <w:rsid w:val="00CA2163"/>
    <w:rsid w:val="00CA247C"/>
    <w:rsid w:val="00CA2D4A"/>
    <w:rsid w:val="00CA3073"/>
    <w:rsid w:val="00CA3A12"/>
    <w:rsid w:val="00CA45F8"/>
    <w:rsid w:val="00CA49DD"/>
    <w:rsid w:val="00CA5447"/>
    <w:rsid w:val="00CA615C"/>
    <w:rsid w:val="00CA61A3"/>
    <w:rsid w:val="00CA65D0"/>
    <w:rsid w:val="00CA7990"/>
    <w:rsid w:val="00CA7E16"/>
    <w:rsid w:val="00CB0A4D"/>
    <w:rsid w:val="00CB0B28"/>
    <w:rsid w:val="00CB10D8"/>
    <w:rsid w:val="00CB15AD"/>
    <w:rsid w:val="00CB15ED"/>
    <w:rsid w:val="00CB2B49"/>
    <w:rsid w:val="00CB3B4D"/>
    <w:rsid w:val="00CB4106"/>
    <w:rsid w:val="00CB4AF9"/>
    <w:rsid w:val="00CB5758"/>
    <w:rsid w:val="00CB5C11"/>
    <w:rsid w:val="00CB5FEA"/>
    <w:rsid w:val="00CB6A94"/>
    <w:rsid w:val="00CB6CAC"/>
    <w:rsid w:val="00CB7760"/>
    <w:rsid w:val="00CC0026"/>
    <w:rsid w:val="00CC01A5"/>
    <w:rsid w:val="00CC0C43"/>
    <w:rsid w:val="00CC0DA4"/>
    <w:rsid w:val="00CC0FD0"/>
    <w:rsid w:val="00CC1819"/>
    <w:rsid w:val="00CC2B7C"/>
    <w:rsid w:val="00CC2F27"/>
    <w:rsid w:val="00CC37B3"/>
    <w:rsid w:val="00CC5395"/>
    <w:rsid w:val="00CC548B"/>
    <w:rsid w:val="00CC569D"/>
    <w:rsid w:val="00CC591A"/>
    <w:rsid w:val="00CC6246"/>
    <w:rsid w:val="00CC63EF"/>
    <w:rsid w:val="00CC79E0"/>
    <w:rsid w:val="00CD04FF"/>
    <w:rsid w:val="00CD0B3B"/>
    <w:rsid w:val="00CD17A9"/>
    <w:rsid w:val="00CD28FE"/>
    <w:rsid w:val="00CD294F"/>
    <w:rsid w:val="00CD3FD1"/>
    <w:rsid w:val="00CD4AEF"/>
    <w:rsid w:val="00CD53DE"/>
    <w:rsid w:val="00CD57E9"/>
    <w:rsid w:val="00CD5E15"/>
    <w:rsid w:val="00CD615B"/>
    <w:rsid w:val="00CD6F1C"/>
    <w:rsid w:val="00CD711E"/>
    <w:rsid w:val="00CD7297"/>
    <w:rsid w:val="00CD75EC"/>
    <w:rsid w:val="00CE0E17"/>
    <w:rsid w:val="00CE12BA"/>
    <w:rsid w:val="00CE1802"/>
    <w:rsid w:val="00CE249B"/>
    <w:rsid w:val="00CE2B72"/>
    <w:rsid w:val="00CE434E"/>
    <w:rsid w:val="00CE4705"/>
    <w:rsid w:val="00CE4FA6"/>
    <w:rsid w:val="00CE5351"/>
    <w:rsid w:val="00CE5AD6"/>
    <w:rsid w:val="00CE7590"/>
    <w:rsid w:val="00CE7942"/>
    <w:rsid w:val="00CE79E6"/>
    <w:rsid w:val="00CE7DE9"/>
    <w:rsid w:val="00CF011D"/>
    <w:rsid w:val="00CF0610"/>
    <w:rsid w:val="00CF0993"/>
    <w:rsid w:val="00CF15AB"/>
    <w:rsid w:val="00CF2376"/>
    <w:rsid w:val="00CF27B8"/>
    <w:rsid w:val="00CF2AFA"/>
    <w:rsid w:val="00CF2BE8"/>
    <w:rsid w:val="00CF34FD"/>
    <w:rsid w:val="00CF37A8"/>
    <w:rsid w:val="00CF4911"/>
    <w:rsid w:val="00CF4BF0"/>
    <w:rsid w:val="00CF521C"/>
    <w:rsid w:val="00CF55D4"/>
    <w:rsid w:val="00CF59F0"/>
    <w:rsid w:val="00CF619A"/>
    <w:rsid w:val="00CF74EC"/>
    <w:rsid w:val="00D00CE1"/>
    <w:rsid w:val="00D0126F"/>
    <w:rsid w:val="00D01C00"/>
    <w:rsid w:val="00D0243C"/>
    <w:rsid w:val="00D027F8"/>
    <w:rsid w:val="00D028B2"/>
    <w:rsid w:val="00D068BE"/>
    <w:rsid w:val="00D0764F"/>
    <w:rsid w:val="00D07862"/>
    <w:rsid w:val="00D07B2A"/>
    <w:rsid w:val="00D10599"/>
    <w:rsid w:val="00D11FE0"/>
    <w:rsid w:val="00D139AC"/>
    <w:rsid w:val="00D13ABA"/>
    <w:rsid w:val="00D13BD3"/>
    <w:rsid w:val="00D15396"/>
    <w:rsid w:val="00D173F3"/>
    <w:rsid w:val="00D17809"/>
    <w:rsid w:val="00D17853"/>
    <w:rsid w:val="00D2165B"/>
    <w:rsid w:val="00D23410"/>
    <w:rsid w:val="00D238E8"/>
    <w:rsid w:val="00D240AB"/>
    <w:rsid w:val="00D24438"/>
    <w:rsid w:val="00D24463"/>
    <w:rsid w:val="00D2545B"/>
    <w:rsid w:val="00D261E3"/>
    <w:rsid w:val="00D26613"/>
    <w:rsid w:val="00D27DBD"/>
    <w:rsid w:val="00D306A1"/>
    <w:rsid w:val="00D32499"/>
    <w:rsid w:val="00D3252A"/>
    <w:rsid w:val="00D33428"/>
    <w:rsid w:val="00D34326"/>
    <w:rsid w:val="00D355EF"/>
    <w:rsid w:val="00D36A20"/>
    <w:rsid w:val="00D36E2E"/>
    <w:rsid w:val="00D3791D"/>
    <w:rsid w:val="00D3795E"/>
    <w:rsid w:val="00D37D82"/>
    <w:rsid w:val="00D40675"/>
    <w:rsid w:val="00D40FD7"/>
    <w:rsid w:val="00D43704"/>
    <w:rsid w:val="00D44043"/>
    <w:rsid w:val="00D44345"/>
    <w:rsid w:val="00D4546C"/>
    <w:rsid w:val="00D45485"/>
    <w:rsid w:val="00D465A1"/>
    <w:rsid w:val="00D47284"/>
    <w:rsid w:val="00D47DBD"/>
    <w:rsid w:val="00D50D75"/>
    <w:rsid w:val="00D52656"/>
    <w:rsid w:val="00D52A47"/>
    <w:rsid w:val="00D53331"/>
    <w:rsid w:val="00D533C3"/>
    <w:rsid w:val="00D53A34"/>
    <w:rsid w:val="00D56085"/>
    <w:rsid w:val="00D5619C"/>
    <w:rsid w:val="00D566A5"/>
    <w:rsid w:val="00D56782"/>
    <w:rsid w:val="00D5745F"/>
    <w:rsid w:val="00D5786C"/>
    <w:rsid w:val="00D57968"/>
    <w:rsid w:val="00D60493"/>
    <w:rsid w:val="00D6074B"/>
    <w:rsid w:val="00D612B1"/>
    <w:rsid w:val="00D62DBB"/>
    <w:rsid w:val="00D63138"/>
    <w:rsid w:val="00D637C7"/>
    <w:rsid w:val="00D64325"/>
    <w:rsid w:val="00D64735"/>
    <w:rsid w:val="00D64A6C"/>
    <w:rsid w:val="00D64CC9"/>
    <w:rsid w:val="00D65A07"/>
    <w:rsid w:val="00D65A1A"/>
    <w:rsid w:val="00D65F4A"/>
    <w:rsid w:val="00D677D1"/>
    <w:rsid w:val="00D67AC3"/>
    <w:rsid w:val="00D70B42"/>
    <w:rsid w:val="00D70BB7"/>
    <w:rsid w:val="00D70DB0"/>
    <w:rsid w:val="00D711F8"/>
    <w:rsid w:val="00D7165D"/>
    <w:rsid w:val="00D71B39"/>
    <w:rsid w:val="00D726EF"/>
    <w:rsid w:val="00D73098"/>
    <w:rsid w:val="00D7491C"/>
    <w:rsid w:val="00D74DFC"/>
    <w:rsid w:val="00D750B9"/>
    <w:rsid w:val="00D7640C"/>
    <w:rsid w:val="00D76E94"/>
    <w:rsid w:val="00D77A0B"/>
    <w:rsid w:val="00D77F96"/>
    <w:rsid w:val="00D81E92"/>
    <w:rsid w:val="00D822AE"/>
    <w:rsid w:val="00D83FE6"/>
    <w:rsid w:val="00D84D85"/>
    <w:rsid w:val="00D8650F"/>
    <w:rsid w:val="00D869E9"/>
    <w:rsid w:val="00D86BD2"/>
    <w:rsid w:val="00D87352"/>
    <w:rsid w:val="00D87C1B"/>
    <w:rsid w:val="00D87C9C"/>
    <w:rsid w:val="00D90162"/>
    <w:rsid w:val="00D906A4"/>
    <w:rsid w:val="00D90796"/>
    <w:rsid w:val="00D9225B"/>
    <w:rsid w:val="00D93816"/>
    <w:rsid w:val="00D93E69"/>
    <w:rsid w:val="00D9453D"/>
    <w:rsid w:val="00D94BCD"/>
    <w:rsid w:val="00D94C08"/>
    <w:rsid w:val="00D95809"/>
    <w:rsid w:val="00D960DE"/>
    <w:rsid w:val="00D96D7A"/>
    <w:rsid w:val="00D97882"/>
    <w:rsid w:val="00D97CE9"/>
    <w:rsid w:val="00DA15A3"/>
    <w:rsid w:val="00DA1968"/>
    <w:rsid w:val="00DA1A08"/>
    <w:rsid w:val="00DA2998"/>
    <w:rsid w:val="00DA2C0D"/>
    <w:rsid w:val="00DA3193"/>
    <w:rsid w:val="00DA4941"/>
    <w:rsid w:val="00DA5225"/>
    <w:rsid w:val="00DA68DF"/>
    <w:rsid w:val="00DA6F4A"/>
    <w:rsid w:val="00DA6F8D"/>
    <w:rsid w:val="00DA7AF1"/>
    <w:rsid w:val="00DA7E69"/>
    <w:rsid w:val="00DB0821"/>
    <w:rsid w:val="00DB184B"/>
    <w:rsid w:val="00DB1A4D"/>
    <w:rsid w:val="00DB200D"/>
    <w:rsid w:val="00DB27E7"/>
    <w:rsid w:val="00DB3D84"/>
    <w:rsid w:val="00DB4D8C"/>
    <w:rsid w:val="00DB507B"/>
    <w:rsid w:val="00DB72BA"/>
    <w:rsid w:val="00DB7E7D"/>
    <w:rsid w:val="00DC0552"/>
    <w:rsid w:val="00DC2DF3"/>
    <w:rsid w:val="00DC3762"/>
    <w:rsid w:val="00DC518A"/>
    <w:rsid w:val="00DC54F6"/>
    <w:rsid w:val="00DC6304"/>
    <w:rsid w:val="00DC6308"/>
    <w:rsid w:val="00DC67A1"/>
    <w:rsid w:val="00DC6E2B"/>
    <w:rsid w:val="00DC7435"/>
    <w:rsid w:val="00DC7D0B"/>
    <w:rsid w:val="00DD057A"/>
    <w:rsid w:val="00DD1206"/>
    <w:rsid w:val="00DD1AE1"/>
    <w:rsid w:val="00DD28F0"/>
    <w:rsid w:val="00DD2A6E"/>
    <w:rsid w:val="00DD2C65"/>
    <w:rsid w:val="00DD2CC1"/>
    <w:rsid w:val="00DD2FBA"/>
    <w:rsid w:val="00DD330F"/>
    <w:rsid w:val="00DD3633"/>
    <w:rsid w:val="00DD4442"/>
    <w:rsid w:val="00DD568A"/>
    <w:rsid w:val="00DD6753"/>
    <w:rsid w:val="00DD6D47"/>
    <w:rsid w:val="00DD77BB"/>
    <w:rsid w:val="00DE184F"/>
    <w:rsid w:val="00DE1D71"/>
    <w:rsid w:val="00DE3C61"/>
    <w:rsid w:val="00DE5161"/>
    <w:rsid w:val="00DE77A0"/>
    <w:rsid w:val="00DF04F6"/>
    <w:rsid w:val="00DF0DF5"/>
    <w:rsid w:val="00DF18C7"/>
    <w:rsid w:val="00DF1C72"/>
    <w:rsid w:val="00DF2F58"/>
    <w:rsid w:val="00DF31AE"/>
    <w:rsid w:val="00DF3D3B"/>
    <w:rsid w:val="00DF4A8B"/>
    <w:rsid w:val="00DF4AD8"/>
    <w:rsid w:val="00DF55D5"/>
    <w:rsid w:val="00DF5D1A"/>
    <w:rsid w:val="00DF6202"/>
    <w:rsid w:val="00DF622D"/>
    <w:rsid w:val="00DF754E"/>
    <w:rsid w:val="00DF7BB4"/>
    <w:rsid w:val="00E01BAE"/>
    <w:rsid w:val="00E03828"/>
    <w:rsid w:val="00E0392A"/>
    <w:rsid w:val="00E061D9"/>
    <w:rsid w:val="00E06431"/>
    <w:rsid w:val="00E06617"/>
    <w:rsid w:val="00E079A3"/>
    <w:rsid w:val="00E079ED"/>
    <w:rsid w:val="00E1042C"/>
    <w:rsid w:val="00E108CC"/>
    <w:rsid w:val="00E10987"/>
    <w:rsid w:val="00E10A1E"/>
    <w:rsid w:val="00E111DE"/>
    <w:rsid w:val="00E11C34"/>
    <w:rsid w:val="00E122C6"/>
    <w:rsid w:val="00E12DE8"/>
    <w:rsid w:val="00E12E62"/>
    <w:rsid w:val="00E13995"/>
    <w:rsid w:val="00E16388"/>
    <w:rsid w:val="00E165C9"/>
    <w:rsid w:val="00E16889"/>
    <w:rsid w:val="00E16F20"/>
    <w:rsid w:val="00E173A0"/>
    <w:rsid w:val="00E17983"/>
    <w:rsid w:val="00E20008"/>
    <w:rsid w:val="00E2137E"/>
    <w:rsid w:val="00E21787"/>
    <w:rsid w:val="00E2191A"/>
    <w:rsid w:val="00E24726"/>
    <w:rsid w:val="00E24DDC"/>
    <w:rsid w:val="00E25A86"/>
    <w:rsid w:val="00E25BDA"/>
    <w:rsid w:val="00E260F2"/>
    <w:rsid w:val="00E26110"/>
    <w:rsid w:val="00E2751B"/>
    <w:rsid w:val="00E319CC"/>
    <w:rsid w:val="00E32376"/>
    <w:rsid w:val="00E332F3"/>
    <w:rsid w:val="00E369F2"/>
    <w:rsid w:val="00E36B17"/>
    <w:rsid w:val="00E37BD5"/>
    <w:rsid w:val="00E40067"/>
    <w:rsid w:val="00E40A00"/>
    <w:rsid w:val="00E41683"/>
    <w:rsid w:val="00E4179C"/>
    <w:rsid w:val="00E41CDF"/>
    <w:rsid w:val="00E42DD9"/>
    <w:rsid w:val="00E43059"/>
    <w:rsid w:val="00E433C0"/>
    <w:rsid w:val="00E438DE"/>
    <w:rsid w:val="00E44D61"/>
    <w:rsid w:val="00E44EA2"/>
    <w:rsid w:val="00E45769"/>
    <w:rsid w:val="00E45C97"/>
    <w:rsid w:val="00E4704D"/>
    <w:rsid w:val="00E47F1F"/>
    <w:rsid w:val="00E503B9"/>
    <w:rsid w:val="00E50855"/>
    <w:rsid w:val="00E5207F"/>
    <w:rsid w:val="00E52C45"/>
    <w:rsid w:val="00E52E88"/>
    <w:rsid w:val="00E531BD"/>
    <w:rsid w:val="00E536F3"/>
    <w:rsid w:val="00E537B4"/>
    <w:rsid w:val="00E5419D"/>
    <w:rsid w:val="00E5456B"/>
    <w:rsid w:val="00E548FF"/>
    <w:rsid w:val="00E54997"/>
    <w:rsid w:val="00E55A49"/>
    <w:rsid w:val="00E55C01"/>
    <w:rsid w:val="00E5704F"/>
    <w:rsid w:val="00E577F6"/>
    <w:rsid w:val="00E57AED"/>
    <w:rsid w:val="00E6094A"/>
    <w:rsid w:val="00E612A5"/>
    <w:rsid w:val="00E635AA"/>
    <w:rsid w:val="00E63B8E"/>
    <w:rsid w:val="00E64423"/>
    <w:rsid w:val="00E65D1C"/>
    <w:rsid w:val="00E66F92"/>
    <w:rsid w:val="00E67497"/>
    <w:rsid w:val="00E67861"/>
    <w:rsid w:val="00E679E3"/>
    <w:rsid w:val="00E67CB9"/>
    <w:rsid w:val="00E706A4"/>
    <w:rsid w:val="00E7151B"/>
    <w:rsid w:val="00E71BC3"/>
    <w:rsid w:val="00E72645"/>
    <w:rsid w:val="00E7369F"/>
    <w:rsid w:val="00E739D9"/>
    <w:rsid w:val="00E74806"/>
    <w:rsid w:val="00E7513A"/>
    <w:rsid w:val="00E75A9C"/>
    <w:rsid w:val="00E7761D"/>
    <w:rsid w:val="00E77968"/>
    <w:rsid w:val="00E8053D"/>
    <w:rsid w:val="00E80A15"/>
    <w:rsid w:val="00E80DD6"/>
    <w:rsid w:val="00E82B73"/>
    <w:rsid w:val="00E840FE"/>
    <w:rsid w:val="00E85A89"/>
    <w:rsid w:val="00E86029"/>
    <w:rsid w:val="00E86687"/>
    <w:rsid w:val="00E876D0"/>
    <w:rsid w:val="00E87F0F"/>
    <w:rsid w:val="00E90627"/>
    <w:rsid w:val="00E9066F"/>
    <w:rsid w:val="00E919B9"/>
    <w:rsid w:val="00E91FC0"/>
    <w:rsid w:val="00E934FC"/>
    <w:rsid w:val="00E93D55"/>
    <w:rsid w:val="00E93FFA"/>
    <w:rsid w:val="00E94D53"/>
    <w:rsid w:val="00E959B6"/>
    <w:rsid w:val="00E966B5"/>
    <w:rsid w:val="00E9678D"/>
    <w:rsid w:val="00E96911"/>
    <w:rsid w:val="00E97149"/>
    <w:rsid w:val="00E97528"/>
    <w:rsid w:val="00E97AB2"/>
    <w:rsid w:val="00E97BFC"/>
    <w:rsid w:val="00E97C96"/>
    <w:rsid w:val="00EA0F22"/>
    <w:rsid w:val="00EA0FB8"/>
    <w:rsid w:val="00EA16CA"/>
    <w:rsid w:val="00EA33E2"/>
    <w:rsid w:val="00EA3C61"/>
    <w:rsid w:val="00EA42C6"/>
    <w:rsid w:val="00EA4B12"/>
    <w:rsid w:val="00EA54C0"/>
    <w:rsid w:val="00EA5976"/>
    <w:rsid w:val="00EA70B6"/>
    <w:rsid w:val="00EA7C09"/>
    <w:rsid w:val="00EB00F8"/>
    <w:rsid w:val="00EB074C"/>
    <w:rsid w:val="00EB0A00"/>
    <w:rsid w:val="00EB12F0"/>
    <w:rsid w:val="00EB2881"/>
    <w:rsid w:val="00EB2D88"/>
    <w:rsid w:val="00EB3F1D"/>
    <w:rsid w:val="00EB4615"/>
    <w:rsid w:val="00EB66B2"/>
    <w:rsid w:val="00EC019F"/>
    <w:rsid w:val="00EC1567"/>
    <w:rsid w:val="00EC1972"/>
    <w:rsid w:val="00EC198B"/>
    <w:rsid w:val="00EC2ACD"/>
    <w:rsid w:val="00EC37C0"/>
    <w:rsid w:val="00EC3CBB"/>
    <w:rsid w:val="00EC46BD"/>
    <w:rsid w:val="00EC482B"/>
    <w:rsid w:val="00EC49EC"/>
    <w:rsid w:val="00EC4A50"/>
    <w:rsid w:val="00EC5E2D"/>
    <w:rsid w:val="00EC5E49"/>
    <w:rsid w:val="00EC6E01"/>
    <w:rsid w:val="00EC707E"/>
    <w:rsid w:val="00EC7F09"/>
    <w:rsid w:val="00EC7F56"/>
    <w:rsid w:val="00ED16C2"/>
    <w:rsid w:val="00ED2FE4"/>
    <w:rsid w:val="00ED446C"/>
    <w:rsid w:val="00ED4705"/>
    <w:rsid w:val="00ED4F64"/>
    <w:rsid w:val="00ED604E"/>
    <w:rsid w:val="00ED6D9B"/>
    <w:rsid w:val="00ED71D5"/>
    <w:rsid w:val="00ED75D7"/>
    <w:rsid w:val="00EE0C39"/>
    <w:rsid w:val="00EE0E5E"/>
    <w:rsid w:val="00EE11BC"/>
    <w:rsid w:val="00EE1247"/>
    <w:rsid w:val="00EE1FFD"/>
    <w:rsid w:val="00EE217B"/>
    <w:rsid w:val="00EE2643"/>
    <w:rsid w:val="00EE3977"/>
    <w:rsid w:val="00EE3A18"/>
    <w:rsid w:val="00EE3D0E"/>
    <w:rsid w:val="00EE62DE"/>
    <w:rsid w:val="00EF09AA"/>
    <w:rsid w:val="00EF0D8F"/>
    <w:rsid w:val="00EF17E1"/>
    <w:rsid w:val="00EF2A4D"/>
    <w:rsid w:val="00EF392B"/>
    <w:rsid w:val="00EF4147"/>
    <w:rsid w:val="00EF48FC"/>
    <w:rsid w:val="00EF53A1"/>
    <w:rsid w:val="00EF6941"/>
    <w:rsid w:val="00EF74CE"/>
    <w:rsid w:val="00EF775C"/>
    <w:rsid w:val="00EF7C15"/>
    <w:rsid w:val="00F002D6"/>
    <w:rsid w:val="00F00376"/>
    <w:rsid w:val="00F00F06"/>
    <w:rsid w:val="00F0130E"/>
    <w:rsid w:val="00F0233D"/>
    <w:rsid w:val="00F02A7E"/>
    <w:rsid w:val="00F0302D"/>
    <w:rsid w:val="00F042BD"/>
    <w:rsid w:val="00F04CF2"/>
    <w:rsid w:val="00F0519B"/>
    <w:rsid w:val="00F0549E"/>
    <w:rsid w:val="00F071D0"/>
    <w:rsid w:val="00F077AF"/>
    <w:rsid w:val="00F07A40"/>
    <w:rsid w:val="00F07C2B"/>
    <w:rsid w:val="00F106C9"/>
    <w:rsid w:val="00F11D4C"/>
    <w:rsid w:val="00F1210B"/>
    <w:rsid w:val="00F12AA3"/>
    <w:rsid w:val="00F12ABD"/>
    <w:rsid w:val="00F13B23"/>
    <w:rsid w:val="00F143B9"/>
    <w:rsid w:val="00F14534"/>
    <w:rsid w:val="00F15384"/>
    <w:rsid w:val="00F16767"/>
    <w:rsid w:val="00F20D8F"/>
    <w:rsid w:val="00F21D00"/>
    <w:rsid w:val="00F21F40"/>
    <w:rsid w:val="00F22320"/>
    <w:rsid w:val="00F23E37"/>
    <w:rsid w:val="00F25104"/>
    <w:rsid w:val="00F25669"/>
    <w:rsid w:val="00F256A2"/>
    <w:rsid w:val="00F25D78"/>
    <w:rsid w:val="00F26C7E"/>
    <w:rsid w:val="00F27813"/>
    <w:rsid w:val="00F27932"/>
    <w:rsid w:val="00F27BFD"/>
    <w:rsid w:val="00F3075F"/>
    <w:rsid w:val="00F31417"/>
    <w:rsid w:val="00F335AC"/>
    <w:rsid w:val="00F3369A"/>
    <w:rsid w:val="00F34657"/>
    <w:rsid w:val="00F34BD8"/>
    <w:rsid w:val="00F358DB"/>
    <w:rsid w:val="00F364AB"/>
    <w:rsid w:val="00F368AA"/>
    <w:rsid w:val="00F36B86"/>
    <w:rsid w:val="00F377A5"/>
    <w:rsid w:val="00F37A6F"/>
    <w:rsid w:val="00F37B5F"/>
    <w:rsid w:val="00F37CDD"/>
    <w:rsid w:val="00F40CB6"/>
    <w:rsid w:val="00F4128B"/>
    <w:rsid w:val="00F421C9"/>
    <w:rsid w:val="00F426BF"/>
    <w:rsid w:val="00F427EC"/>
    <w:rsid w:val="00F4309F"/>
    <w:rsid w:val="00F453BE"/>
    <w:rsid w:val="00F4594F"/>
    <w:rsid w:val="00F4731D"/>
    <w:rsid w:val="00F47490"/>
    <w:rsid w:val="00F47F33"/>
    <w:rsid w:val="00F5049C"/>
    <w:rsid w:val="00F504DB"/>
    <w:rsid w:val="00F506A2"/>
    <w:rsid w:val="00F50861"/>
    <w:rsid w:val="00F5137D"/>
    <w:rsid w:val="00F531FD"/>
    <w:rsid w:val="00F533C9"/>
    <w:rsid w:val="00F535B4"/>
    <w:rsid w:val="00F535CE"/>
    <w:rsid w:val="00F55377"/>
    <w:rsid w:val="00F55D0D"/>
    <w:rsid w:val="00F55F42"/>
    <w:rsid w:val="00F5611E"/>
    <w:rsid w:val="00F5662E"/>
    <w:rsid w:val="00F5761B"/>
    <w:rsid w:val="00F57A82"/>
    <w:rsid w:val="00F57E9F"/>
    <w:rsid w:val="00F603C2"/>
    <w:rsid w:val="00F60D9D"/>
    <w:rsid w:val="00F62B27"/>
    <w:rsid w:val="00F6314D"/>
    <w:rsid w:val="00F6347D"/>
    <w:rsid w:val="00F643BC"/>
    <w:rsid w:val="00F64690"/>
    <w:rsid w:val="00F65539"/>
    <w:rsid w:val="00F65823"/>
    <w:rsid w:val="00F66F60"/>
    <w:rsid w:val="00F706D5"/>
    <w:rsid w:val="00F70A6D"/>
    <w:rsid w:val="00F713D7"/>
    <w:rsid w:val="00F715DA"/>
    <w:rsid w:val="00F724CA"/>
    <w:rsid w:val="00F732F0"/>
    <w:rsid w:val="00F73900"/>
    <w:rsid w:val="00F7421C"/>
    <w:rsid w:val="00F761EA"/>
    <w:rsid w:val="00F77079"/>
    <w:rsid w:val="00F77848"/>
    <w:rsid w:val="00F77B2B"/>
    <w:rsid w:val="00F8050D"/>
    <w:rsid w:val="00F806B1"/>
    <w:rsid w:val="00F80709"/>
    <w:rsid w:val="00F814A0"/>
    <w:rsid w:val="00F8275C"/>
    <w:rsid w:val="00F82AC2"/>
    <w:rsid w:val="00F8300F"/>
    <w:rsid w:val="00F8320C"/>
    <w:rsid w:val="00F8338D"/>
    <w:rsid w:val="00F84584"/>
    <w:rsid w:val="00F84832"/>
    <w:rsid w:val="00F8680F"/>
    <w:rsid w:val="00F87778"/>
    <w:rsid w:val="00F908C2"/>
    <w:rsid w:val="00F90B94"/>
    <w:rsid w:val="00F92B7C"/>
    <w:rsid w:val="00F936CB"/>
    <w:rsid w:val="00F93E3D"/>
    <w:rsid w:val="00F945AC"/>
    <w:rsid w:val="00F9572B"/>
    <w:rsid w:val="00F95FF6"/>
    <w:rsid w:val="00FA0A91"/>
    <w:rsid w:val="00FA148E"/>
    <w:rsid w:val="00FA19AD"/>
    <w:rsid w:val="00FA1DBD"/>
    <w:rsid w:val="00FA2F83"/>
    <w:rsid w:val="00FA395D"/>
    <w:rsid w:val="00FA3C9C"/>
    <w:rsid w:val="00FA41F8"/>
    <w:rsid w:val="00FA43AD"/>
    <w:rsid w:val="00FA4C53"/>
    <w:rsid w:val="00FA6CF4"/>
    <w:rsid w:val="00FA7068"/>
    <w:rsid w:val="00FA7369"/>
    <w:rsid w:val="00FB1070"/>
    <w:rsid w:val="00FB1825"/>
    <w:rsid w:val="00FB1A5B"/>
    <w:rsid w:val="00FB2522"/>
    <w:rsid w:val="00FB3573"/>
    <w:rsid w:val="00FB3A0C"/>
    <w:rsid w:val="00FB3C80"/>
    <w:rsid w:val="00FB5E74"/>
    <w:rsid w:val="00FB61C9"/>
    <w:rsid w:val="00FB68BB"/>
    <w:rsid w:val="00FC045A"/>
    <w:rsid w:val="00FC06AF"/>
    <w:rsid w:val="00FC16E7"/>
    <w:rsid w:val="00FC1C04"/>
    <w:rsid w:val="00FC1F31"/>
    <w:rsid w:val="00FC25CC"/>
    <w:rsid w:val="00FC27EE"/>
    <w:rsid w:val="00FC3582"/>
    <w:rsid w:val="00FC35D8"/>
    <w:rsid w:val="00FC3B22"/>
    <w:rsid w:val="00FC3D5A"/>
    <w:rsid w:val="00FC410A"/>
    <w:rsid w:val="00FC44EE"/>
    <w:rsid w:val="00FC5389"/>
    <w:rsid w:val="00FC5F69"/>
    <w:rsid w:val="00FC61F8"/>
    <w:rsid w:val="00FC6B9D"/>
    <w:rsid w:val="00FC7499"/>
    <w:rsid w:val="00FC7A15"/>
    <w:rsid w:val="00FD1119"/>
    <w:rsid w:val="00FD30D7"/>
    <w:rsid w:val="00FD3CFF"/>
    <w:rsid w:val="00FD42B0"/>
    <w:rsid w:val="00FD4978"/>
    <w:rsid w:val="00FD4CDD"/>
    <w:rsid w:val="00FD6822"/>
    <w:rsid w:val="00FD6E27"/>
    <w:rsid w:val="00FD72CF"/>
    <w:rsid w:val="00FD754D"/>
    <w:rsid w:val="00FE3B60"/>
    <w:rsid w:val="00FE4587"/>
    <w:rsid w:val="00FE5282"/>
    <w:rsid w:val="00FE6F3C"/>
    <w:rsid w:val="00FE74F1"/>
    <w:rsid w:val="00FE79BB"/>
    <w:rsid w:val="00FF02FC"/>
    <w:rsid w:val="00FF05EE"/>
    <w:rsid w:val="00FF06A8"/>
    <w:rsid w:val="00FF1011"/>
    <w:rsid w:val="00FF2307"/>
    <w:rsid w:val="00FF2546"/>
    <w:rsid w:val="00FF26D4"/>
    <w:rsid w:val="00FF3878"/>
    <w:rsid w:val="00FF3A3F"/>
    <w:rsid w:val="00FF40AC"/>
    <w:rsid w:val="00FF42EF"/>
    <w:rsid w:val="00FF6222"/>
    <w:rsid w:val="00FF6342"/>
    <w:rsid w:val="00FF7403"/>
    <w:rsid w:val="00FF7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7170"/>
    <o:shapelayout v:ext="edit">
      <o:idmap v:ext="edit" data="1"/>
      <o:rules v:ext="edit">
        <o:r id="V:Rule4" type="connector" idref="#_x0000_s1035"/>
        <o:r id="V:Rule5" type="connector" idref="#_x0000_s1034"/>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5F"/>
    <w:rPr>
      <w:rFonts w:ascii="Arial" w:hAnsi="Arial" w:cs="Arial"/>
      <w:sz w:val="24"/>
      <w:szCs w:val="24"/>
    </w:rPr>
  </w:style>
  <w:style w:type="paragraph" w:styleId="Heading3">
    <w:name w:val="heading 3"/>
    <w:basedOn w:val="Normal"/>
    <w:link w:val="Heading3Char"/>
    <w:uiPriority w:val="99"/>
    <w:qFormat/>
    <w:rsid w:val="00077301"/>
    <w:pPr>
      <w:keepNext/>
      <w:spacing w:line="360" w:lineRule="auto"/>
      <w:outlineLvl w:val="2"/>
    </w:pPr>
    <w:rPr>
      <w:rFonts w:ascii="Times" w:hAnsi="Times" w:cs="Times"/>
      <w:b/>
      <w:bCs/>
      <w:sz w:val="28"/>
      <w:szCs w:val="28"/>
    </w:rPr>
  </w:style>
  <w:style w:type="paragraph" w:styleId="Heading4">
    <w:name w:val="heading 4"/>
    <w:basedOn w:val="Normal"/>
    <w:link w:val="Heading4Char"/>
    <w:uiPriority w:val="99"/>
    <w:qFormat/>
    <w:rsid w:val="00077301"/>
    <w:pPr>
      <w:keepNext/>
      <w:spacing w:line="360" w:lineRule="auto"/>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77301"/>
    <w:rPr>
      <w:rFonts w:ascii="Times" w:hAnsi="Times" w:cs="Times"/>
      <w:b/>
      <w:bCs/>
      <w:sz w:val="28"/>
      <w:szCs w:val="28"/>
    </w:rPr>
  </w:style>
  <w:style w:type="character" w:customStyle="1" w:styleId="Heading4Char">
    <w:name w:val="Heading 4 Char"/>
    <w:basedOn w:val="DefaultParagraphFont"/>
    <w:link w:val="Heading4"/>
    <w:uiPriority w:val="99"/>
    <w:semiHidden/>
    <w:locked/>
    <w:rsid w:val="00077301"/>
    <w:rPr>
      <w:rFonts w:ascii="Arial" w:hAnsi="Arial" w:cs="Arial"/>
      <w:sz w:val="28"/>
      <w:szCs w:val="28"/>
    </w:rPr>
  </w:style>
  <w:style w:type="paragraph" w:styleId="NormalWeb">
    <w:name w:val="Normal (Web)"/>
    <w:basedOn w:val="Normal"/>
    <w:uiPriority w:val="99"/>
    <w:rsid w:val="000314EA"/>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0314EA"/>
    <w:rPr>
      <w:rFonts w:cs="Times New Roman"/>
      <w:b/>
      <w:bCs/>
    </w:rPr>
  </w:style>
  <w:style w:type="character" w:styleId="Hyperlink">
    <w:name w:val="Hyperlink"/>
    <w:basedOn w:val="DefaultParagraphFont"/>
    <w:uiPriority w:val="99"/>
    <w:rsid w:val="000314EA"/>
    <w:rPr>
      <w:rFonts w:cs="Times New Roman"/>
      <w:color w:val="0000FF"/>
      <w:u w:val="single"/>
    </w:rPr>
  </w:style>
  <w:style w:type="paragraph" w:styleId="Header">
    <w:name w:val="header"/>
    <w:basedOn w:val="Normal"/>
    <w:link w:val="HeaderChar"/>
    <w:uiPriority w:val="99"/>
    <w:rsid w:val="000237D4"/>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locked/>
    <w:rsid w:val="003A0ABB"/>
    <w:rPr>
      <w:rFonts w:cs="Times New Roman"/>
      <w:sz w:val="24"/>
      <w:szCs w:val="24"/>
    </w:rPr>
  </w:style>
  <w:style w:type="table" w:styleId="TableGrid">
    <w:name w:val="Table Grid"/>
    <w:basedOn w:val="TableNormal"/>
    <w:uiPriority w:val="99"/>
    <w:rsid w:val="00023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237D4"/>
    <w:rPr>
      <w:rFonts w:cs="Times New Roman"/>
    </w:rPr>
  </w:style>
  <w:style w:type="character" w:customStyle="1" w:styleId="regulartext1">
    <w:name w:val="regulartext1"/>
    <w:basedOn w:val="DefaultParagraphFont"/>
    <w:uiPriority w:val="99"/>
    <w:rsid w:val="00D26613"/>
    <w:rPr>
      <w:rFonts w:ascii="Arial" w:hAnsi="Arial" w:cs="Arial"/>
      <w:color w:val="000000"/>
    </w:rPr>
  </w:style>
  <w:style w:type="paragraph" w:customStyle="1" w:styleId="regulartext">
    <w:name w:val="regulartext"/>
    <w:basedOn w:val="Normal"/>
    <w:uiPriority w:val="99"/>
    <w:rsid w:val="00AC2AA8"/>
    <w:pPr>
      <w:spacing w:before="100" w:beforeAutospacing="1" w:after="100" w:afterAutospacing="1"/>
    </w:pPr>
    <w:rPr>
      <w:color w:val="000000"/>
    </w:rPr>
  </w:style>
  <w:style w:type="paragraph" w:styleId="Footer">
    <w:name w:val="footer"/>
    <w:basedOn w:val="Normal"/>
    <w:link w:val="FooterChar"/>
    <w:uiPriority w:val="99"/>
    <w:rsid w:val="00D83FE6"/>
    <w:pPr>
      <w:tabs>
        <w:tab w:val="center" w:pos="4320"/>
        <w:tab w:val="right" w:pos="8640"/>
      </w:tabs>
    </w:pPr>
  </w:style>
  <w:style w:type="character" w:customStyle="1" w:styleId="FooterChar">
    <w:name w:val="Footer Char"/>
    <w:basedOn w:val="DefaultParagraphFont"/>
    <w:link w:val="Footer"/>
    <w:uiPriority w:val="99"/>
    <w:locked/>
    <w:rsid w:val="00630A86"/>
    <w:rPr>
      <w:rFonts w:ascii="Arial" w:hAnsi="Arial" w:cs="Arial"/>
      <w:sz w:val="24"/>
      <w:szCs w:val="24"/>
    </w:rPr>
  </w:style>
  <w:style w:type="paragraph" w:styleId="BalloonText">
    <w:name w:val="Balloon Text"/>
    <w:basedOn w:val="Normal"/>
    <w:link w:val="BalloonTextChar"/>
    <w:uiPriority w:val="99"/>
    <w:semiHidden/>
    <w:rsid w:val="00D578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3157"/>
    <w:rPr>
      <w:rFonts w:cs="Arial"/>
      <w:sz w:val="2"/>
    </w:rPr>
  </w:style>
  <w:style w:type="character" w:styleId="LineNumber">
    <w:name w:val="line number"/>
    <w:basedOn w:val="DefaultParagraphFont"/>
    <w:uiPriority w:val="99"/>
    <w:rsid w:val="00F11D4C"/>
    <w:rPr>
      <w:rFonts w:cs="Times New Roman"/>
    </w:rPr>
  </w:style>
  <w:style w:type="character" w:styleId="CommentReference">
    <w:name w:val="annotation reference"/>
    <w:basedOn w:val="DefaultParagraphFont"/>
    <w:uiPriority w:val="99"/>
    <w:semiHidden/>
    <w:rsid w:val="00EB3F1D"/>
    <w:rPr>
      <w:rFonts w:cs="Times New Roman"/>
      <w:sz w:val="16"/>
      <w:szCs w:val="16"/>
    </w:rPr>
  </w:style>
  <w:style w:type="paragraph" w:styleId="CommentText">
    <w:name w:val="annotation text"/>
    <w:basedOn w:val="Normal"/>
    <w:link w:val="CommentTextChar"/>
    <w:uiPriority w:val="99"/>
    <w:semiHidden/>
    <w:rsid w:val="00EB3F1D"/>
    <w:rPr>
      <w:sz w:val="20"/>
      <w:szCs w:val="20"/>
    </w:rPr>
  </w:style>
  <w:style w:type="character" w:customStyle="1" w:styleId="CommentTextChar">
    <w:name w:val="Comment Text Char"/>
    <w:basedOn w:val="DefaultParagraphFont"/>
    <w:link w:val="CommentText"/>
    <w:uiPriority w:val="99"/>
    <w:semiHidden/>
    <w:locked/>
    <w:rsid w:val="002A3157"/>
    <w:rPr>
      <w:rFonts w:ascii="Arial" w:hAnsi="Arial" w:cs="Arial"/>
      <w:sz w:val="20"/>
      <w:szCs w:val="20"/>
    </w:rPr>
  </w:style>
  <w:style w:type="paragraph" w:styleId="CommentSubject">
    <w:name w:val="annotation subject"/>
    <w:basedOn w:val="CommentText"/>
    <w:next w:val="CommentText"/>
    <w:link w:val="CommentSubjectChar"/>
    <w:uiPriority w:val="99"/>
    <w:semiHidden/>
    <w:rsid w:val="00EB3F1D"/>
    <w:rPr>
      <w:b/>
      <w:bCs/>
    </w:rPr>
  </w:style>
  <w:style w:type="character" w:customStyle="1" w:styleId="CommentSubjectChar">
    <w:name w:val="Comment Subject Char"/>
    <w:basedOn w:val="CommentTextChar"/>
    <w:link w:val="CommentSubject"/>
    <w:uiPriority w:val="99"/>
    <w:semiHidden/>
    <w:locked/>
    <w:rsid w:val="002A3157"/>
    <w:rPr>
      <w:b/>
      <w:bCs/>
    </w:rPr>
  </w:style>
  <w:style w:type="paragraph" w:styleId="ListParagraph">
    <w:name w:val="List Paragraph"/>
    <w:basedOn w:val="Normal"/>
    <w:uiPriority w:val="99"/>
    <w:qFormat/>
    <w:rsid w:val="00F4309F"/>
    <w:pPr>
      <w:ind w:left="720"/>
      <w:contextualSpacing/>
    </w:pPr>
  </w:style>
  <w:style w:type="paragraph" w:styleId="PlainText">
    <w:name w:val="Plain Text"/>
    <w:basedOn w:val="Normal"/>
    <w:link w:val="PlainTextChar"/>
    <w:uiPriority w:val="99"/>
    <w:rsid w:val="00824794"/>
    <w:rPr>
      <w:rFonts w:ascii="Consolas" w:hAnsi="Consolas" w:cs="Times New Roman"/>
      <w:sz w:val="21"/>
      <w:szCs w:val="21"/>
    </w:rPr>
  </w:style>
  <w:style w:type="character" w:customStyle="1" w:styleId="PlainTextChar">
    <w:name w:val="Plain Text Char"/>
    <w:basedOn w:val="DefaultParagraphFont"/>
    <w:link w:val="PlainText"/>
    <w:uiPriority w:val="99"/>
    <w:locked/>
    <w:rsid w:val="00824794"/>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688069682">
      <w:marLeft w:val="0"/>
      <w:marRight w:val="0"/>
      <w:marTop w:val="0"/>
      <w:marBottom w:val="0"/>
      <w:divBdr>
        <w:top w:val="none" w:sz="0" w:space="0" w:color="auto"/>
        <w:left w:val="none" w:sz="0" w:space="0" w:color="auto"/>
        <w:bottom w:val="none" w:sz="0" w:space="0" w:color="auto"/>
        <w:right w:val="none" w:sz="0" w:space="0" w:color="auto"/>
      </w:divBdr>
    </w:div>
    <w:div w:id="688069683">
      <w:marLeft w:val="0"/>
      <w:marRight w:val="0"/>
      <w:marTop w:val="0"/>
      <w:marBottom w:val="0"/>
      <w:divBdr>
        <w:top w:val="none" w:sz="0" w:space="0" w:color="auto"/>
        <w:left w:val="none" w:sz="0" w:space="0" w:color="auto"/>
        <w:bottom w:val="none" w:sz="0" w:space="0" w:color="auto"/>
        <w:right w:val="none" w:sz="0" w:space="0" w:color="auto"/>
      </w:divBdr>
    </w:div>
    <w:div w:id="688069684">
      <w:marLeft w:val="0"/>
      <w:marRight w:val="0"/>
      <w:marTop w:val="0"/>
      <w:marBottom w:val="0"/>
      <w:divBdr>
        <w:top w:val="none" w:sz="0" w:space="0" w:color="auto"/>
        <w:left w:val="none" w:sz="0" w:space="0" w:color="auto"/>
        <w:bottom w:val="none" w:sz="0" w:space="0" w:color="auto"/>
        <w:right w:val="none" w:sz="0" w:space="0" w:color="auto"/>
      </w:divBdr>
    </w:div>
    <w:div w:id="688069685">
      <w:marLeft w:val="0"/>
      <w:marRight w:val="0"/>
      <w:marTop w:val="0"/>
      <w:marBottom w:val="0"/>
      <w:divBdr>
        <w:top w:val="none" w:sz="0" w:space="0" w:color="auto"/>
        <w:left w:val="none" w:sz="0" w:space="0" w:color="auto"/>
        <w:bottom w:val="none" w:sz="0" w:space="0" w:color="auto"/>
        <w:right w:val="none" w:sz="0" w:space="0" w:color="auto"/>
      </w:divBdr>
    </w:div>
    <w:div w:id="688069686">
      <w:marLeft w:val="0"/>
      <w:marRight w:val="0"/>
      <w:marTop w:val="0"/>
      <w:marBottom w:val="0"/>
      <w:divBdr>
        <w:top w:val="none" w:sz="0" w:space="0" w:color="auto"/>
        <w:left w:val="none" w:sz="0" w:space="0" w:color="auto"/>
        <w:bottom w:val="none" w:sz="0" w:space="0" w:color="auto"/>
        <w:right w:val="none" w:sz="0" w:space="0" w:color="auto"/>
      </w:divBdr>
    </w:div>
    <w:div w:id="688069687">
      <w:marLeft w:val="0"/>
      <w:marRight w:val="0"/>
      <w:marTop w:val="0"/>
      <w:marBottom w:val="0"/>
      <w:divBdr>
        <w:top w:val="none" w:sz="0" w:space="0" w:color="auto"/>
        <w:left w:val="none" w:sz="0" w:space="0" w:color="auto"/>
        <w:bottom w:val="none" w:sz="0" w:space="0" w:color="auto"/>
        <w:right w:val="none" w:sz="0" w:space="0" w:color="auto"/>
      </w:divBdr>
    </w:div>
    <w:div w:id="688069688">
      <w:marLeft w:val="0"/>
      <w:marRight w:val="0"/>
      <w:marTop w:val="0"/>
      <w:marBottom w:val="0"/>
      <w:divBdr>
        <w:top w:val="none" w:sz="0" w:space="0" w:color="auto"/>
        <w:left w:val="none" w:sz="0" w:space="0" w:color="auto"/>
        <w:bottom w:val="none" w:sz="0" w:space="0" w:color="auto"/>
        <w:right w:val="none" w:sz="0" w:space="0" w:color="auto"/>
      </w:divBdr>
    </w:div>
    <w:div w:id="688069689">
      <w:marLeft w:val="0"/>
      <w:marRight w:val="0"/>
      <w:marTop w:val="0"/>
      <w:marBottom w:val="0"/>
      <w:divBdr>
        <w:top w:val="none" w:sz="0" w:space="0" w:color="auto"/>
        <w:left w:val="none" w:sz="0" w:space="0" w:color="auto"/>
        <w:bottom w:val="none" w:sz="0" w:space="0" w:color="auto"/>
        <w:right w:val="none" w:sz="0" w:space="0" w:color="auto"/>
      </w:divBdr>
    </w:div>
    <w:div w:id="688069690">
      <w:marLeft w:val="0"/>
      <w:marRight w:val="0"/>
      <w:marTop w:val="0"/>
      <w:marBottom w:val="0"/>
      <w:divBdr>
        <w:top w:val="none" w:sz="0" w:space="0" w:color="auto"/>
        <w:left w:val="none" w:sz="0" w:space="0" w:color="auto"/>
        <w:bottom w:val="none" w:sz="0" w:space="0" w:color="auto"/>
        <w:right w:val="none" w:sz="0" w:space="0" w:color="auto"/>
      </w:divBdr>
    </w:div>
    <w:div w:id="688069691">
      <w:marLeft w:val="0"/>
      <w:marRight w:val="0"/>
      <w:marTop w:val="0"/>
      <w:marBottom w:val="0"/>
      <w:divBdr>
        <w:top w:val="none" w:sz="0" w:space="0" w:color="auto"/>
        <w:left w:val="none" w:sz="0" w:space="0" w:color="auto"/>
        <w:bottom w:val="none" w:sz="0" w:space="0" w:color="auto"/>
        <w:right w:val="none" w:sz="0" w:space="0" w:color="auto"/>
      </w:divBdr>
    </w:div>
    <w:div w:id="688069692">
      <w:marLeft w:val="0"/>
      <w:marRight w:val="0"/>
      <w:marTop w:val="0"/>
      <w:marBottom w:val="0"/>
      <w:divBdr>
        <w:top w:val="none" w:sz="0" w:space="0" w:color="auto"/>
        <w:left w:val="none" w:sz="0" w:space="0" w:color="auto"/>
        <w:bottom w:val="none" w:sz="0" w:space="0" w:color="auto"/>
        <w:right w:val="none" w:sz="0" w:space="0" w:color="auto"/>
      </w:divBdr>
    </w:div>
    <w:div w:id="688069693">
      <w:marLeft w:val="0"/>
      <w:marRight w:val="0"/>
      <w:marTop w:val="0"/>
      <w:marBottom w:val="0"/>
      <w:divBdr>
        <w:top w:val="none" w:sz="0" w:space="0" w:color="auto"/>
        <w:left w:val="none" w:sz="0" w:space="0" w:color="auto"/>
        <w:bottom w:val="none" w:sz="0" w:space="0" w:color="auto"/>
        <w:right w:val="none" w:sz="0" w:space="0" w:color="auto"/>
      </w:divBdr>
    </w:div>
    <w:div w:id="688069694">
      <w:marLeft w:val="0"/>
      <w:marRight w:val="0"/>
      <w:marTop w:val="0"/>
      <w:marBottom w:val="0"/>
      <w:divBdr>
        <w:top w:val="none" w:sz="0" w:space="0" w:color="auto"/>
        <w:left w:val="none" w:sz="0" w:space="0" w:color="auto"/>
        <w:bottom w:val="none" w:sz="0" w:space="0" w:color="auto"/>
        <w:right w:val="none" w:sz="0" w:space="0" w:color="auto"/>
      </w:divBdr>
    </w:div>
    <w:div w:id="6880696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uroqol.org/eq-5d/what-is-eq-5d.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6CE31-8F3E-45E1-A6B3-2811999C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11864</Words>
  <Characters>67626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NHLBI Participation in NIH Challenge Grants in Health and Science Research (RFA-OD-09-003)</vt:lpstr>
    </vt:vector>
  </TitlesOfParts>
  <Company>Blood Systems Research Institute</Company>
  <LinksUpToDate>false</LinksUpToDate>
  <CharactersWithSpaces>79332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NHLBI Participation in NIH Challenge Grants in Health and Science Research (RFA-OD-09-003)</dc:title>
  <dc:subject/>
  <dc:creator>Brian Custer</dc:creator>
  <cp:keywords/>
  <dc:description/>
  <cp:lastModifiedBy>Administratr</cp:lastModifiedBy>
  <cp:revision>3</cp:revision>
  <dcterms:created xsi:type="dcterms:W3CDTF">2010-08-15T15:01:00Z</dcterms:created>
  <dcterms:modified xsi:type="dcterms:W3CDTF">2010-08-15T15:03:00Z</dcterms:modified>
</cp:coreProperties>
</file>