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3C3" w:rsidRPr="003173C3" w:rsidRDefault="003173C3" w:rsidP="008A4280">
      <w:pPr>
        <w:spacing w:after="200"/>
        <w:jc w:val="center"/>
        <w:rPr>
          <w:b/>
        </w:rPr>
      </w:pPr>
      <w:r w:rsidRPr="003173C3">
        <w:rPr>
          <w:b/>
        </w:rPr>
        <w:t xml:space="preserve">ATTACHMENT </w:t>
      </w:r>
      <w:r w:rsidR="008A4280">
        <w:rPr>
          <w:b/>
        </w:rPr>
        <w:t>2</w:t>
      </w:r>
    </w:p>
    <w:p w:rsidR="003173C3" w:rsidRPr="003173C3" w:rsidRDefault="003173C3" w:rsidP="008A4280">
      <w:pPr>
        <w:spacing w:after="200"/>
        <w:jc w:val="center"/>
        <w:rPr>
          <w:b/>
        </w:rPr>
      </w:pPr>
      <w:r w:rsidRPr="003173C3">
        <w:rPr>
          <w:b/>
        </w:rPr>
        <w:t>OBJECTIVES AND MAJOR PURPOSES/USES OF THE NESARC-III DATA</w:t>
      </w:r>
    </w:p>
    <w:p w:rsidR="002F4C01" w:rsidRDefault="002F4C01" w:rsidP="00701119">
      <w:pPr>
        <w:jc w:val="center"/>
        <w:rPr>
          <w:b/>
          <w:sz w:val="22"/>
          <w:szCs w:val="22"/>
        </w:rPr>
        <w:sectPr w:rsidR="002F4C01" w:rsidSect="002F4C0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rsidR="00701119" w:rsidRDefault="00701119" w:rsidP="00701119">
      <w:pPr>
        <w:jc w:val="center"/>
        <w:rPr>
          <w:rFonts w:asciiTheme="minorHAnsi" w:hAnsiTheme="minorHAnsi"/>
          <w:b/>
        </w:rPr>
      </w:pPr>
      <w:r w:rsidRPr="003173C3">
        <w:rPr>
          <w:rFonts w:asciiTheme="minorHAnsi" w:hAnsiTheme="minorHAnsi"/>
          <w:b/>
        </w:rPr>
        <w:lastRenderedPageBreak/>
        <w:t>OBJECTIVES AND MAJOR PURPOSES/USES OF THE NESARC-III DATA</w:t>
      </w:r>
    </w:p>
    <w:p w:rsidR="003173C3" w:rsidRPr="003173C3" w:rsidRDefault="003173C3" w:rsidP="00701119">
      <w:pPr>
        <w:jc w:val="center"/>
        <w:rPr>
          <w:rFonts w:asciiTheme="minorHAnsi" w:hAnsiTheme="minorHAnsi"/>
          <w:b/>
        </w:rPr>
      </w:pPr>
    </w:p>
    <w:p w:rsidR="00701119" w:rsidRDefault="00701119" w:rsidP="00701119">
      <w:pPr>
        <w:spacing w:before="80" w:after="80"/>
        <w:rPr>
          <w:rFonts w:asciiTheme="minorHAnsi" w:hAnsiTheme="minorHAnsi"/>
        </w:rPr>
      </w:pPr>
    </w:p>
    <w:p w:rsidR="003173C3" w:rsidRPr="003173C3" w:rsidRDefault="003173C3" w:rsidP="00701119">
      <w:pPr>
        <w:spacing w:before="80" w:after="80"/>
        <w:rPr>
          <w:rFonts w:asciiTheme="minorHAnsi" w:hAnsiTheme="minorHAnsi"/>
        </w:rPr>
      </w:pPr>
    </w:p>
    <w:tbl>
      <w:tblPr>
        <w:tblW w:w="0" w:type="auto"/>
        <w:tblBorders>
          <w:top w:val="single" w:sz="4" w:space="0" w:color="000000"/>
          <w:bottom w:val="single" w:sz="4" w:space="0" w:color="000000"/>
          <w:insideH w:val="single" w:sz="4" w:space="0" w:color="000000"/>
          <w:insideV w:val="single" w:sz="4" w:space="0" w:color="000000"/>
        </w:tblBorders>
        <w:tblLook w:val="04A0"/>
      </w:tblPr>
      <w:tblGrid>
        <w:gridCol w:w="4788"/>
        <w:gridCol w:w="4788"/>
      </w:tblGrid>
      <w:tr w:rsidR="00701119" w:rsidRPr="003173C3" w:rsidTr="006D3C31">
        <w:trPr>
          <w:tblHeader/>
        </w:trPr>
        <w:tc>
          <w:tcPr>
            <w:tcW w:w="4788" w:type="dxa"/>
          </w:tcPr>
          <w:p w:rsidR="00701119" w:rsidRPr="003173C3" w:rsidRDefault="00701119" w:rsidP="006D3C31">
            <w:pPr>
              <w:spacing w:before="80" w:after="80"/>
              <w:jc w:val="center"/>
              <w:rPr>
                <w:rFonts w:asciiTheme="minorHAnsi" w:hAnsiTheme="minorHAnsi"/>
                <w:b/>
                <w:sz w:val="22"/>
                <w:szCs w:val="22"/>
              </w:rPr>
            </w:pPr>
            <w:r w:rsidRPr="003173C3">
              <w:rPr>
                <w:rFonts w:asciiTheme="minorHAnsi" w:hAnsiTheme="minorHAnsi"/>
                <w:b/>
                <w:sz w:val="22"/>
                <w:szCs w:val="22"/>
              </w:rPr>
              <w:t>Objective</w:t>
            </w:r>
          </w:p>
        </w:tc>
        <w:tc>
          <w:tcPr>
            <w:tcW w:w="4788" w:type="dxa"/>
          </w:tcPr>
          <w:p w:rsidR="00701119" w:rsidRPr="003173C3" w:rsidRDefault="00701119" w:rsidP="006D3C31">
            <w:pPr>
              <w:spacing w:before="80" w:after="80"/>
              <w:jc w:val="center"/>
              <w:rPr>
                <w:rFonts w:asciiTheme="minorHAnsi" w:hAnsiTheme="minorHAnsi"/>
                <w:b/>
                <w:sz w:val="22"/>
                <w:szCs w:val="22"/>
              </w:rPr>
            </w:pPr>
            <w:r w:rsidRPr="003173C3">
              <w:rPr>
                <w:rFonts w:asciiTheme="minorHAnsi" w:hAnsiTheme="minorHAnsi"/>
                <w:b/>
                <w:sz w:val="22"/>
                <w:szCs w:val="22"/>
              </w:rPr>
              <w:t>Major Purpose/Use</w:t>
            </w:r>
          </w:p>
        </w:tc>
      </w:tr>
      <w:tr w:rsidR="00701119" w:rsidRPr="003173C3" w:rsidTr="006D3C31">
        <w:tc>
          <w:tcPr>
            <w:tcW w:w="4788" w:type="dxa"/>
          </w:tcPr>
          <w:p w:rsidR="00701119" w:rsidRPr="003173C3" w:rsidRDefault="00701119" w:rsidP="006D3C31">
            <w:pPr>
              <w:spacing w:before="80" w:after="80"/>
              <w:rPr>
                <w:rFonts w:asciiTheme="minorHAnsi" w:hAnsiTheme="minorHAnsi"/>
                <w:sz w:val="22"/>
                <w:szCs w:val="22"/>
                <w:u w:val="single"/>
              </w:rPr>
            </w:pPr>
            <w:r w:rsidRPr="003173C3">
              <w:rPr>
                <w:rFonts w:asciiTheme="minorHAnsi" w:hAnsiTheme="minorHAnsi"/>
                <w:sz w:val="22"/>
                <w:szCs w:val="22"/>
                <w:u w:val="single"/>
              </w:rPr>
              <w:t>Magnitude of the Problem</w:t>
            </w:r>
          </w:p>
          <w:p w:rsidR="00701119" w:rsidRPr="003173C3" w:rsidRDefault="002B0450" w:rsidP="006D3C31">
            <w:pPr>
              <w:tabs>
                <w:tab w:val="left" w:pos="360"/>
              </w:tabs>
              <w:spacing w:before="240" w:after="240"/>
              <w:ind w:left="360" w:hanging="360"/>
              <w:rPr>
                <w:rFonts w:asciiTheme="minorHAnsi" w:hAnsiTheme="minorHAnsi"/>
                <w:sz w:val="22"/>
                <w:szCs w:val="22"/>
              </w:rPr>
            </w:pPr>
            <w:r w:rsidRPr="003173C3">
              <w:rPr>
                <w:rFonts w:asciiTheme="minorHAnsi" w:hAnsiTheme="minorHAnsi"/>
                <w:sz w:val="22"/>
                <w:szCs w:val="22"/>
              </w:rPr>
              <w:t>(1)</w:t>
            </w:r>
            <w:r w:rsidRPr="003173C3">
              <w:rPr>
                <w:rFonts w:asciiTheme="minorHAnsi" w:hAnsiTheme="minorHAnsi"/>
                <w:sz w:val="22"/>
                <w:szCs w:val="22"/>
              </w:rPr>
              <w:tab/>
            </w:r>
            <w:r w:rsidR="00701119" w:rsidRPr="003173C3">
              <w:rPr>
                <w:rFonts w:asciiTheme="minorHAnsi" w:hAnsiTheme="minorHAnsi"/>
                <w:sz w:val="22"/>
                <w:szCs w:val="22"/>
              </w:rPr>
              <w:t>To determine the extent of alcohol use disorder among the general population.</w:t>
            </w:r>
          </w:p>
          <w:p w:rsidR="00701119" w:rsidRPr="003173C3" w:rsidRDefault="002B0450" w:rsidP="006D3C31">
            <w:pPr>
              <w:tabs>
                <w:tab w:val="left" w:pos="360"/>
              </w:tabs>
              <w:spacing w:before="240" w:after="240"/>
              <w:ind w:left="360" w:hanging="360"/>
              <w:rPr>
                <w:rFonts w:asciiTheme="minorHAnsi" w:hAnsiTheme="minorHAnsi"/>
                <w:sz w:val="22"/>
                <w:szCs w:val="22"/>
              </w:rPr>
            </w:pPr>
            <w:r w:rsidRPr="003173C3">
              <w:rPr>
                <w:rFonts w:asciiTheme="minorHAnsi" w:hAnsiTheme="minorHAnsi"/>
                <w:sz w:val="22"/>
                <w:szCs w:val="22"/>
              </w:rPr>
              <w:t>(2)</w:t>
            </w:r>
            <w:r w:rsidRPr="003173C3">
              <w:rPr>
                <w:rFonts w:asciiTheme="minorHAnsi" w:hAnsiTheme="minorHAnsi"/>
                <w:sz w:val="22"/>
                <w:szCs w:val="22"/>
              </w:rPr>
              <w:tab/>
            </w:r>
            <w:r w:rsidR="00701119" w:rsidRPr="003173C3">
              <w:rPr>
                <w:rFonts w:asciiTheme="minorHAnsi" w:hAnsiTheme="minorHAnsi"/>
                <w:sz w:val="22"/>
                <w:szCs w:val="22"/>
              </w:rPr>
              <w:t>To estimate the size and characteristics of populations of special concern, including individuals with alcohol used disorders and persons in the general population otherwise impaired by the use of alcohol..</w:t>
            </w:r>
          </w:p>
          <w:p w:rsidR="00701119" w:rsidRPr="003173C3" w:rsidRDefault="002B0450" w:rsidP="006D3C31">
            <w:pPr>
              <w:tabs>
                <w:tab w:val="left" w:pos="360"/>
              </w:tabs>
              <w:spacing w:before="240" w:after="240"/>
              <w:ind w:left="360" w:hanging="360"/>
              <w:rPr>
                <w:rFonts w:asciiTheme="minorHAnsi" w:hAnsiTheme="minorHAnsi"/>
                <w:sz w:val="22"/>
                <w:szCs w:val="22"/>
              </w:rPr>
            </w:pPr>
            <w:r w:rsidRPr="003173C3">
              <w:rPr>
                <w:rFonts w:asciiTheme="minorHAnsi" w:hAnsiTheme="minorHAnsi"/>
                <w:sz w:val="22"/>
                <w:szCs w:val="22"/>
              </w:rPr>
              <w:t>(3)</w:t>
            </w:r>
            <w:r w:rsidRPr="003173C3">
              <w:rPr>
                <w:rFonts w:asciiTheme="minorHAnsi" w:hAnsiTheme="minorHAnsi"/>
                <w:sz w:val="22"/>
                <w:szCs w:val="22"/>
              </w:rPr>
              <w:tab/>
            </w:r>
            <w:r w:rsidR="00701119" w:rsidRPr="003173C3">
              <w:rPr>
                <w:rFonts w:asciiTheme="minorHAnsi" w:hAnsiTheme="minorHAnsi"/>
                <w:sz w:val="22"/>
                <w:szCs w:val="22"/>
              </w:rPr>
              <w:t>To provide more complete recording and tabulation of the consequences of alcohol.</w:t>
            </w:r>
          </w:p>
        </w:tc>
        <w:tc>
          <w:tcPr>
            <w:tcW w:w="4788" w:type="dxa"/>
          </w:tcPr>
          <w:p w:rsidR="00701119" w:rsidRPr="003173C3" w:rsidRDefault="00701119" w:rsidP="006D3C31">
            <w:pPr>
              <w:spacing w:before="80" w:after="80"/>
              <w:rPr>
                <w:rFonts w:asciiTheme="minorHAnsi" w:hAnsiTheme="minorHAnsi"/>
                <w:sz w:val="22"/>
                <w:szCs w:val="22"/>
              </w:rPr>
            </w:pPr>
          </w:p>
          <w:p w:rsidR="00701119" w:rsidRPr="003173C3" w:rsidRDefault="002B0450" w:rsidP="006D3C31">
            <w:pPr>
              <w:spacing w:before="240" w:after="240"/>
              <w:ind w:left="432" w:hanging="432"/>
              <w:rPr>
                <w:rFonts w:asciiTheme="minorHAnsi" w:hAnsiTheme="minorHAnsi"/>
                <w:sz w:val="22"/>
                <w:szCs w:val="22"/>
              </w:rPr>
            </w:pPr>
            <w:r w:rsidRPr="003173C3">
              <w:rPr>
                <w:rFonts w:asciiTheme="minorHAnsi" w:hAnsiTheme="minorHAnsi"/>
                <w:sz w:val="22"/>
                <w:szCs w:val="22"/>
              </w:rPr>
              <w:t>(1)</w:t>
            </w:r>
            <w:r w:rsidRPr="003173C3">
              <w:rPr>
                <w:rFonts w:asciiTheme="minorHAnsi" w:hAnsiTheme="minorHAnsi"/>
                <w:sz w:val="22"/>
                <w:szCs w:val="22"/>
              </w:rPr>
              <w:tab/>
            </w:r>
            <w:r w:rsidR="00701119" w:rsidRPr="003173C3">
              <w:rPr>
                <w:rFonts w:asciiTheme="minorHAnsi" w:hAnsiTheme="minorHAnsi"/>
                <w:sz w:val="22"/>
                <w:szCs w:val="22"/>
              </w:rPr>
              <w:t xml:space="preserve">Prevalence estimates will be used to express burden and to define the amount and </w:t>
            </w:r>
            <w:r w:rsidRPr="003173C3">
              <w:rPr>
                <w:rFonts w:asciiTheme="minorHAnsi" w:hAnsiTheme="minorHAnsi"/>
                <w:sz w:val="22"/>
                <w:szCs w:val="22"/>
              </w:rPr>
              <w:t>distribution</w:t>
            </w:r>
            <w:r w:rsidR="00701119" w:rsidRPr="003173C3">
              <w:rPr>
                <w:rFonts w:asciiTheme="minorHAnsi" w:hAnsiTheme="minorHAnsi"/>
                <w:sz w:val="22"/>
                <w:szCs w:val="22"/>
              </w:rPr>
              <w:t xml:space="preserve"> of alcohol use levels, alcohol use disorders, and their associated disabilities in the general population</w:t>
            </w:r>
            <w:r w:rsidRPr="003173C3">
              <w:rPr>
                <w:rFonts w:asciiTheme="minorHAnsi" w:hAnsiTheme="minorHAnsi"/>
                <w:sz w:val="22"/>
                <w:szCs w:val="22"/>
              </w:rPr>
              <w:t>.</w:t>
            </w:r>
          </w:p>
          <w:p w:rsidR="002B0450" w:rsidRPr="003173C3" w:rsidRDefault="002B0450" w:rsidP="006D3C31">
            <w:pPr>
              <w:spacing w:before="240" w:after="240"/>
              <w:ind w:left="432" w:hanging="432"/>
              <w:rPr>
                <w:rFonts w:asciiTheme="minorHAnsi" w:hAnsiTheme="minorHAnsi"/>
                <w:sz w:val="22"/>
                <w:szCs w:val="22"/>
              </w:rPr>
            </w:pPr>
            <w:r w:rsidRPr="003173C3">
              <w:rPr>
                <w:rFonts w:asciiTheme="minorHAnsi" w:hAnsiTheme="minorHAnsi"/>
                <w:sz w:val="22"/>
                <w:szCs w:val="22"/>
              </w:rPr>
              <w:t>(2)</w:t>
            </w:r>
            <w:r w:rsidRPr="003173C3">
              <w:rPr>
                <w:rFonts w:asciiTheme="minorHAnsi" w:hAnsiTheme="minorHAnsi"/>
                <w:sz w:val="22"/>
                <w:szCs w:val="22"/>
              </w:rPr>
              <w:tab/>
              <w:t>Prevalence estimates will be used as a tool for planning alcohol-related treatment programs, services, and manpower.</w:t>
            </w:r>
          </w:p>
          <w:p w:rsidR="002B0450" w:rsidRPr="003173C3" w:rsidRDefault="002B0450" w:rsidP="006D3C31">
            <w:pPr>
              <w:spacing w:before="240" w:after="240"/>
              <w:ind w:left="432" w:hanging="432"/>
              <w:rPr>
                <w:rFonts w:asciiTheme="minorHAnsi" w:hAnsiTheme="minorHAnsi"/>
                <w:sz w:val="22"/>
                <w:szCs w:val="22"/>
              </w:rPr>
            </w:pPr>
            <w:r w:rsidRPr="003173C3">
              <w:rPr>
                <w:rFonts w:asciiTheme="minorHAnsi" w:hAnsiTheme="minorHAnsi"/>
                <w:sz w:val="22"/>
                <w:szCs w:val="22"/>
              </w:rPr>
              <w:t>(3)</w:t>
            </w:r>
            <w:r w:rsidRPr="003173C3">
              <w:rPr>
                <w:rFonts w:asciiTheme="minorHAnsi" w:hAnsiTheme="minorHAnsi"/>
                <w:sz w:val="22"/>
                <w:szCs w:val="22"/>
              </w:rPr>
              <w:tab/>
              <w:t>Periodic prevalence estimates will be used to track changes in alcohol use levels, alcohol use disorders, and their associated disabilities over time</w:t>
            </w:r>
          </w:p>
          <w:p w:rsidR="002B0450" w:rsidRPr="003173C3" w:rsidRDefault="002B0450" w:rsidP="006D3C31">
            <w:pPr>
              <w:spacing w:before="240" w:after="240"/>
              <w:ind w:left="432" w:hanging="432"/>
              <w:rPr>
                <w:rFonts w:asciiTheme="minorHAnsi" w:hAnsiTheme="minorHAnsi"/>
                <w:sz w:val="22"/>
                <w:szCs w:val="22"/>
              </w:rPr>
            </w:pPr>
            <w:r w:rsidRPr="003173C3">
              <w:rPr>
                <w:rFonts w:asciiTheme="minorHAnsi" w:hAnsiTheme="minorHAnsi"/>
                <w:sz w:val="22"/>
                <w:szCs w:val="22"/>
              </w:rPr>
              <w:t>(4)</w:t>
            </w:r>
            <w:r w:rsidRPr="003173C3">
              <w:rPr>
                <w:rFonts w:asciiTheme="minorHAnsi" w:hAnsiTheme="minorHAnsi"/>
                <w:sz w:val="22"/>
                <w:szCs w:val="22"/>
              </w:rPr>
              <w:tab/>
              <w:t>Evidence of non-random variation in the prevalence rates of alcohol use levels, alcohol use disorders, and their associated disabilities will help identify important subgroups in the population at high risk, especially those defined in terms of race-ethnicity, age and sex.</w:t>
            </w:r>
          </w:p>
          <w:p w:rsidR="002B0450" w:rsidRPr="003173C3" w:rsidRDefault="002B0450" w:rsidP="006D3C31">
            <w:pPr>
              <w:spacing w:before="240" w:after="240"/>
              <w:ind w:left="432" w:hanging="432"/>
              <w:rPr>
                <w:rFonts w:asciiTheme="minorHAnsi" w:hAnsiTheme="minorHAnsi"/>
                <w:sz w:val="22"/>
                <w:szCs w:val="22"/>
              </w:rPr>
            </w:pPr>
            <w:r w:rsidRPr="003173C3">
              <w:rPr>
                <w:rFonts w:asciiTheme="minorHAnsi" w:hAnsiTheme="minorHAnsi"/>
                <w:sz w:val="22"/>
                <w:szCs w:val="22"/>
              </w:rPr>
              <w:t>(5)</w:t>
            </w:r>
            <w:r w:rsidRPr="003173C3">
              <w:rPr>
                <w:rFonts w:asciiTheme="minorHAnsi" w:hAnsiTheme="minorHAnsi"/>
                <w:sz w:val="22"/>
                <w:szCs w:val="22"/>
              </w:rPr>
              <w:tab/>
              <w:t>Prevalence estimates will be used for the purpose of providing the insight necessary for developing rational preventive measures.</w:t>
            </w:r>
          </w:p>
        </w:tc>
      </w:tr>
      <w:tr w:rsidR="002B0450" w:rsidRPr="003173C3" w:rsidTr="006D3C31">
        <w:tc>
          <w:tcPr>
            <w:tcW w:w="4788" w:type="dxa"/>
          </w:tcPr>
          <w:p w:rsidR="002B0450" w:rsidRPr="003173C3" w:rsidRDefault="002B0450" w:rsidP="006D3C31">
            <w:pPr>
              <w:spacing w:before="80" w:after="80"/>
              <w:rPr>
                <w:rFonts w:asciiTheme="minorHAnsi" w:hAnsiTheme="minorHAnsi"/>
                <w:sz w:val="22"/>
                <w:szCs w:val="22"/>
                <w:u w:val="single"/>
              </w:rPr>
            </w:pPr>
            <w:r w:rsidRPr="003173C3">
              <w:rPr>
                <w:rFonts w:asciiTheme="minorHAnsi" w:hAnsiTheme="minorHAnsi"/>
                <w:sz w:val="22"/>
                <w:szCs w:val="22"/>
                <w:u w:val="single"/>
              </w:rPr>
              <w:t>Treatment Utilization and Needs/Health Disparities</w:t>
            </w:r>
          </w:p>
          <w:p w:rsidR="002B0450" w:rsidRPr="003173C3" w:rsidRDefault="00B2785A" w:rsidP="006D3C31">
            <w:pPr>
              <w:spacing w:before="240" w:after="240"/>
              <w:ind w:left="360" w:hanging="360"/>
              <w:rPr>
                <w:rFonts w:asciiTheme="minorHAnsi" w:hAnsiTheme="minorHAnsi"/>
                <w:sz w:val="22"/>
                <w:szCs w:val="22"/>
              </w:rPr>
            </w:pPr>
            <w:r w:rsidRPr="003173C3">
              <w:rPr>
                <w:rFonts w:asciiTheme="minorHAnsi" w:hAnsiTheme="minorHAnsi"/>
                <w:sz w:val="22"/>
                <w:szCs w:val="22"/>
              </w:rPr>
              <w:t>(</w:t>
            </w:r>
            <w:r w:rsidR="009B0A62" w:rsidRPr="003173C3">
              <w:rPr>
                <w:rFonts w:asciiTheme="minorHAnsi" w:hAnsiTheme="minorHAnsi"/>
                <w:sz w:val="22"/>
                <w:szCs w:val="22"/>
              </w:rPr>
              <w:t>4</w:t>
            </w:r>
            <w:r w:rsidRPr="003173C3">
              <w:rPr>
                <w:rFonts w:asciiTheme="minorHAnsi" w:hAnsiTheme="minorHAnsi"/>
                <w:sz w:val="22"/>
                <w:szCs w:val="22"/>
              </w:rPr>
              <w:t>)</w:t>
            </w:r>
            <w:r w:rsidRPr="003173C3">
              <w:rPr>
                <w:rFonts w:asciiTheme="minorHAnsi" w:hAnsiTheme="minorHAnsi"/>
                <w:sz w:val="22"/>
                <w:szCs w:val="22"/>
              </w:rPr>
              <w:tab/>
            </w:r>
            <w:r w:rsidR="002B0450" w:rsidRPr="003173C3">
              <w:rPr>
                <w:rFonts w:asciiTheme="minorHAnsi" w:hAnsiTheme="minorHAnsi"/>
                <w:sz w:val="22"/>
                <w:szCs w:val="22"/>
              </w:rPr>
              <w:t>To determine the number and characteristics of individuals</w:t>
            </w:r>
            <w:r w:rsidRPr="003173C3">
              <w:rPr>
                <w:rFonts w:asciiTheme="minorHAnsi" w:hAnsiTheme="minorHAnsi"/>
                <w:sz w:val="22"/>
                <w:szCs w:val="22"/>
              </w:rPr>
              <w:t xml:space="preserve"> seeking and receiving treatment through alcohol treatment programs and services, including those not otherwise represented in period surveys of treatment facilities or populations in treatment.</w:t>
            </w:r>
          </w:p>
          <w:p w:rsidR="00DB3446" w:rsidRPr="003173C3" w:rsidRDefault="00DB3446" w:rsidP="006D3C31">
            <w:pPr>
              <w:spacing w:before="240" w:after="240"/>
              <w:ind w:left="360" w:hanging="360"/>
              <w:rPr>
                <w:rFonts w:asciiTheme="minorHAnsi" w:hAnsiTheme="minorHAnsi"/>
                <w:sz w:val="22"/>
                <w:szCs w:val="22"/>
              </w:rPr>
            </w:pPr>
          </w:p>
          <w:p w:rsidR="00B2785A" w:rsidRPr="003173C3" w:rsidRDefault="00B2785A" w:rsidP="006D3C31">
            <w:pPr>
              <w:spacing w:before="240" w:after="240"/>
              <w:ind w:left="360" w:hanging="360"/>
              <w:rPr>
                <w:rFonts w:asciiTheme="minorHAnsi" w:hAnsiTheme="minorHAnsi"/>
                <w:sz w:val="22"/>
                <w:szCs w:val="22"/>
              </w:rPr>
            </w:pPr>
            <w:r w:rsidRPr="003173C3">
              <w:rPr>
                <w:rFonts w:asciiTheme="minorHAnsi" w:hAnsiTheme="minorHAnsi"/>
                <w:sz w:val="22"/>
                <w:szCs w:val="22"/>
              </w:rPr>
              <w:lastRenderedPageBreak/>
              <w:t>(</w:t>
            </w:r>
            <w:r w:rsidR="009B0A62" w:rsidRPr="003173C3">
              <w:rPr>
                <w:rFonts w:asciiTheme="minorHAnsi" w:hAnsiTheme="minorHAnsi"/>
                <w:sz w:val="22"/>
                <w:szCs w:val="22"/>
              </w:rPr>
              <w:t>5</w:t>
            </w:r>
            <w:r w:rsidRPr="003173C3">
              <w:rPr>
                <w:rFonts w:asciiTheme="minorHAnsi" w:hAnsiTheme="minorHAnsi"/>
                <w:sz w:val="22"/>
                <w:szCs w:val="22"/>
              </w:rPr>
              <w:t>)</w:t>
            </w:r>
            <w:r w:rsidRPr="003173C3">
              <w:rPr>
                <w:rFonts w:asciiTheme="minorHAnsi" w:hAnsiTheme="minorHAnsi"/>
                <w:sz w:val="22"/>
                <w:szCs w:val="22"/>
              </w:rPr>
              <w:tab/>
              <w:t>To monitor and explain health disparities in deleterious alcohol use levels and alcohol-related disorders and their associated disabilities with a view toward their elimination.</w:t>
            </w:r>
          </w:p>
          <w:p w:rsidR="00B2785A" w:rsidRPr="003173C3" w:rsidRDefault="00B2785A" w:rsidP="006D3C31">
            <w:pPr>
              <w:spacing w:before="240" w:after="240"/>
              <w:ind w:left="360" w:hanging="360"/>
              <w:rPr>
                <w:rFonts w:asciiTheme="minorHAnsi" w:hAnsiTheme="minorHAnsi"/>
                <w:sz w:val="22"/>
                <w:szCs w:val="22"/>
              </w:rPr>
            </w:pPr>
            <w:r w:rsidRPr="003173C3">
              <w:rPr>
                <w:rFonts w:asciiTheme="minorHAnsi" w:hAnsiTheme="minorHAnsi"/>
                <w:sz w:val="22"/>
                <w:szCs w:val="22"/>
              </w:rPr>
              <w:t>(</w:t>
            </w:r>
            <w:r w:rsidR="009B0A62" w:rsidRPr="003173C3">
              <w:rPr>
                <w:rFonts w:asciiTheme="minorHAnsi" w:hAnsiTheme="minorHAnsi"/>
                <w:sz w:val="22"/>
                <w:szCs w:val="22"/>
              </w:rPr>
              <w:t>6</w:t>
            </w:r>
            <w:r w:rsidRPr="003173C3">
              <w:rPr>
                <w:rFonts w:asciiTheme="minorHAnsi" w:hAnsiTheme="minorHAnsi"/>
                <w:sz w:val="22"/>
                <w:szCs w:val="22"/>
              </w:rPr>
              <w:t>)</w:t>
            </w:r>
            <w:r w:rsidRPr="003173C3">
              <w:rPr>
                <w:rFonts w:asciiTheme="minorHAnsi" w:hAnsiTheme="minorHAnsi"/>
                <w:sz w:val="22"/>
                <w:szCs w:val="22"/>
              </w:rPr>
              <w:tab/>
              <w:t>To capture information related to alcohol-related treatment utilization among persons in the general population who are not represented in periodic surveys of treatment facilities or populations in treatment.</w:t>
            </w:r>
          </w:p>
          <w:p w:rsidR="00B2785A" w:rsidRPr="003173C3" w:rsidRDefault="00B2785A" w:rsidP="006D3C31">
            <w:pPr>
              <w:spacing w:before="240" w:after="240"/>
              <w:ind w:left="360" w:hanging="360"/>
              <w:rPr>
                <w:rFonts w:asciiTheme="minorHAnsi" w:hAnsiTheme="minorHAnsi"/>
                <w:sz w:val="22"/>
                <w:szCs w:val="22"/>
              </w:rPr>
            </w:pPr>
            <w:r w:rsidRPr="003173C3">
              <w:rPr>
                <w:rFonts w:asciiTheme="minorHAnsi" w:hAnsiTheme="minorHAnsi"/>
                <w:sz w:val="22"/>
                <w:szCs w:val="22"/>
              </w:rPr>
              <w:t>(</w:t>
            </w:r>
            <w:r w:rsidR="009B0A62" w:rsidRPr="003173C3">
              <w:rPr>
                <w:rFonts w:asciiTheme="minorHAnsi" w:hAnsiTheme="minorHAnsi"/>
                <w:sz w:val="22"/>
                <w:szCs w:val="22"/>
              </w:rPr>
              <w:t>7</w:t>
            </w:r>
            <w:r w:rsidRPr="003173C3">
              <w:rPr>
                <w:rFonts w:asciiTheme="minorHAnsi" w:hAnsiTheme="minorHAnsi"/>
                <w:sz w:val="22"/>
                <w:szCs w:val="22"/>
              </w:rPr>
              <w:t>)</w:t>
            </w:r>
            <w:r w:rsidRPr="003173C3">
              <w:rPr>
                <w:rFonts w:asciiTheme="minorHAnsi" w:hAnsiTheme="minorHAnsi"/>
                <w:sz w:val="22"/>
                <w:szCs w:val="22"/>
              </w:rPr>
              <w:tab/>
              <w:t>To measure the number of people in the population in need of but not currently receiving treatment for alcohol abuse and its associated disabilities.</w:t>
            </w:r>
          </w:p>
          <w:p w:rsidR="00B2785A" w:rsidRPr="003173C3" w:rsidRDefault="00B2785A" w:rsidP="009B0A62">
            <w:pPr>
              <w:spacing w:before="240" w:after="240"/>
              <w:ind w:left="360" w:hanging="360"/>
              <w:rPr>
                <w:rFonts w:asciiTheme="minorHAnsi" w:hAnsiTheme="minorHAnsi"/>
                <w:sz w:val="22"/>
                <w:szCs w:val="22"/>
              </w:rPr>
            </w:pPr>
            <w:r w:rsidRPr="003173C3">
              <w:rPr>
                <w:rFonts w:asciiTheme="minorHAnsi" w:hAnsiTheme="minorHAnsi"/>
                <w:sz w:val="22"/>
                <w:szCs w:val="22"/>
              </w:rPr>
              <w:t>(</w:t>
            </w:r>
            <w:r w:rsidR="009B0A62" w:rsidRPr="003173C3">
              <w:rPr>
                <w:rFonts w:asciiTheme="minorHAnsi" w:hAnsiTheme="minorHAnsi"/>
                <w:sz w:val="22"/>
                <w:szCs w:val="22"/>
              </w:rPr>
              <w:t>8</w:t>
            </w:r>
            <w:r w:rsidRPr="003173C3">
              <w:rPr>
                <w:rFonts w:asciiTheme="minorHAnsi" w:hAnsiTheme="minorHAnsi"/>
                <w:sz w:val="22"/>
                <w:szCs w:val="22"/>
              </w:rPr>
              <w:t>)</w:t>
            </w:r>
            <w:r w:rsidRPr="003173C3">
              <w:rPr>
                <w:rFonts w:asciiTheme="minorHAnsi" w:hAnsiTheme="minorHAnsi"/>
                <w:sz w:val="22"/>
                <w:szCs w:val="22"/>
              </w:rPr>
              <w:tab/>
              <w:t xml:space="preserve">To provide information </w:t>
            </w:r>
            <w:r w:rsidR="006D3C31" w:rsidRPr="003173C3">
              <w:rPr>
                <w:rFonts w:asciiTheme="minorHAnsi" w:hAnsiTheme="minorHAnsi"/>
                <w:sz w:val="22"/>
                <w:szCs w:val="22"/>
              </w:rPr>
              <w:t>concerning</w:t>
            </w:r>
            <w:r w:rsidRPr="003173C3">
              <w:rPr>
                <w:rFonts w:asciiTheme="minorHAnsi" w:hAnsiTheme="minorHAnsi"/>
                <w:sz w:val="22"/>
                <w:szCs w:val="22"/>
              </w:rPr>
              <w:t xml:space="preserve"> </w:t>
            </w:r>
            <w:r w:rsidR="006D3C31" w:rsidRPr="003173C3">
              <w:rPr>
                <w:rFonts w:asciiTheme="minorHAnsi" w:hAnsiTheme="minorHAnsi"/>
                <w:sz w:val="22"/>
                <w:szCs w:val="22"/>
              </w:rPr>
              <w:t>barriers</w:t>
            </w:r>
            <w:r w:rsidRPr="003173C3">
              <w:rPr>
                <w:rFonts w:asciiTheme="minorHAnsi" w:hAnsiTheme="minorHAnsi"/>
                <w:sz w:val="22"/>
                <w:szCs w:val="22"/>
              </w:rPr>
              <w:t xml:space="preserve"> to alcohol-</w:t>
            </w:r>
            <w:r w:rsidR="006D3C31" w:rsidRPr="003173C3">
              <w:rPr>
                <w:rFonts w:asciiTheme="minorHAnsi" w:hAnsiTheme="minorHAnsi"/>
                <w:sz w:val="22"/>
                <w:szCs w:val="22"/>
              </w:rPr>
              <w:t>related</w:t>
            </w:r>
            <w:r w:rsidRPr="003173C3">
              <w:rPr>
                <w:rFonts w:asciiTheme="minorHAnsi" w:hAnsiTheme="minorHAnsi"/>
                <w:sz w:val="22"/>
                <w:szCs w:val="22"/>
              </w:rPr>
              <w:t xml:space="preserve"> treatment services, particularly among low income groups, women, young adults, and min</w:t>
            </w:r>
            <w:r w:rsidR="006D3C31" w:rsidRPr="003173C3">
              <w:rPr>
                <w:rFonts w:asciiTheme="minorHAnsi" w:hAnsiTheme="minorHAnsi"/>
                <w:sz w:val="22"/>
                <w:szCs w:val="22"/>
              </w:rPr>
              <w:t>ori</w:t>
            </w:r>
            <w:r w:rsidRPr="003173C3">
              <w:rPr>
                <w:rFonts w:asciiTheme="minorHAnsi" w:hAnsiTheme="minorHAnsi"/>
                <w:sz w:val="22"/>
                <w:szCs w:val="22"/>
              </w:rPr>
              <w:t>ties.</w:t>
            </w:r>
          </w:p>
        </w:tc>
        <w:tc>
          <w:tcPr>
            <w:tcW w:w="4788" w:type="dxa"/>
          </w:tcPr>
          <w:p w:rsidR="00B2785A" w:rsidRPr="003173C3" w:rsidRDefault="00B2785A" w:rsidP="006D3C31">
            <w:pPr>
              <w:spacing w:before="80" w:after="80"/>
              <w:rPr>
                <w:rFonts w:asciiTheme="minorHAnsi" w:hAnsiTheme="minorHAnsi"/>
                <w:sz w:val="22"/>
                <w:szCs w:val="22"/>
                <w:u w:val="single"/>
              </w:rPr>
            </w:pPr>
          </w:p>
          <w:p w:rsidR="00B2785A" w:rsidRPr="003173C3" w:rsidRDefault="00B2785A" w:rsidP="006D3C31">
            <w:pPr>
              <w:spacing w:before="240" w:after="240"/>
              <w:ind w:left="360" w:hanging="360"/>
              <w:rPr>
                <w:rFonts w:asciiTheme="minorHAnsi" w:hAnsiTheme="minorHAnsi"/>
                <w:sz w:val="22"/>
                <w:szCs w:val="22"/>
              </w:rPr>
            </w:pPr>
            <w:r w:rsidRPr="003173C3">
              <w:rPr>
                <w:rFonts w:asciiTheme="minorHAnsi" w:hAnsiTheme="minorHAnsi"/>
                <w:sz w:val="22"/>
                <w:szCs w:val="22"/>
              </w:rPr>
              <w:t>(1)</w:t>
            </w:r>
            <w:r w:rsidRPr="003173C3">
              <w:rPr>
                <w:rFonts w:asciiTheme="minorHAnsi" w:hAnsiTheme="minorHAnsi"/>
                <w:sz w:val="22"/>
                <w:szCs w:val="22"/>
              </w:rPr>
              <w:tab/>
              <w:t xml:space="preserve">Prevalence estimates of alcohol-related treatment utilization will be used to express anticipated burden on the alcohol treatment delivery system not otherwise obtained in periodic surveys of treatment facilities or populations in treatment. This more complete picture of treatment utilization in the general population will be used for the purpose </w:t>
            </w:r>
            <w:r w:rsidR="009B0A62" w:rsidRPr="003173C3">
              <w:rPr>
                <w:rFonts w:asciiTheme="minorHAnsi" w:hAnsiTheme="minorHAnsi"/>
                <w:sz w:val="22"/>
                <w:szCs w:val="22"/>
              </w:rPr>
              <w:t>o</w:t>
            </w:r>
            <w:r w:rsidRPr="003173C3">
              <w:rPr>
                <w:rFonts w:asciiTheme="minorHAnsi" w:hAnsiTheme="minorHAnsi"/>
                <w:sz w:val="22"/>
                <w:szCs w:val="22"/>
              </w:rPr>
              <w:t xml:space="preserve">f planning alcohol-related treatment facilities </w:t>
            </w:r>
            <w:r w:rsidRPr="003173C3">
              <w:rPr>
                <w:rFonts w:asciiTheme="minorHAnsi" w:hAnsiTheme="minorHAnsi"/>
                <w:sz w:val="22"/>
                <w:szCs w:val="22"/>
              </w:rPr>
              <w:lastRenderedPageBreak/>
              <w:t>and services.</w:t>
            </w:r>
          </w:p>
          <w:p w:rsidR="00B2785A" w:rsidRPr="003173C3" w:rsidRDefault="006D3C31" w:rsidP="006D3C31">
            <w:pPr>
              <w:spacing w:before="240" w:after="240"/>
              <w:ind w:left="342" w:hanging="342"/>
              <w:rPr>
                <w:rFonts w:asciiTheme="minorHAnsi" w:hAnsiTheme="minorHAnsi"/>
                <w:sz w:val="22"/>
                <w:szCs w:val="22"/>
              </w:rPr>
            </w:pPr>
            <w:r w:rsidRPr="003173C3">
              <w:rPr>
                <w:rFonts w:asciiTheme="minorHAnsi" w:hAnsiTheme="minorHAnsi"/>
                <w:sz w:val="22"/>
                <w:szCs w:val="22"/>
              </w:rPr>
              <w:t>(2)</w:t>
            </w:r>
            <w:r w:rsidRPr="003173C3">
              <w:rPr>
                <w:rFonts w:asciiTheme="minorHAnsi" w:hAnsiTheme="minorHAnsi"/>
                <w:sz w:val="22"/>
                <w:szCs w:val="22"/>
              </w:rPr>
              <w:tab/>
              <w:t>Information on treatment utilization will be combined with information on alcohol use disorders and their associated disabilities to contrast the number of individuals experiencing these conditions who have sought treatment compared to the number of individuals experiencing these conditions who have not sought treatment. The comparison will be used for the purpose of constructing measures of unmet treatment need in different segments of the general population. Information on unmet needs will be used to re-direct alcohol-related treatment and services to those segments of the general population most in need of them.</w:t>
            </w:r>
          </w:p>
          <w:p w:rsidR="006D3C31" w:rsidRPr="003173C3" w:rsidRDefault="006D3C31" w:rsidP="006D3C31">
            <w:pPr>
              <w:spacing w:before="240" w:after="240"/>
              <w:ind w:left="342" w:hanging="342"/>
              <w:rPr>
                <w:rFonts w:asciiTheme="minorHAnsi" w:hAnsiTheme="minorHAnsi"/>
                <w:sz w:val="22"/>
                <w:szCs w:val="22"/>
              </w:rPr>
            </w:pPr>
            <w:r w:rsidRPr="003173C3">
              <w:rPr>
                <w:rFonts w:asciiTheme="minorHAnsi" w:hAnsiTheme="minorHAnsi"/>
                <w:sz w:val="22"/>
                <w:szCs w:val="22"/>
              </w:rPr>
              <w:t>(3)</w:t>
            </w:r>
            <w:r w:rsidRPr="003173C3">
              <w:rPr>
                <w:rFonts w:asciiTheme="minorHAnsi" w:hAnsiTheme="minorHAnsi"/>
                <w:sz w:val="22"/>
                <w:szCs w:val="22"/>
              </w:rPr>
              <w:tab/>
              <w:t>Information on structural, linguistic, social, economic, and cultural barriers to alcohol-related treatment services will be used to strengthen the treatment service delivery system to assure access by traditionally underserved populations and to monitor health disparities in treatment</w:t>
            </w:r>
          </w:p>
        </w:tc>
      </w:tr>
      <w:tr w:rsidR="00B74DA6" w:rsidRPr="003173C3" w:rsidTr="006D3C31">
        <w:tc>
          <w:tcPr>
            <w:tcW w:w="4788" w:type="dxa"/>
          </w:tcPr>
          <w:p w:rsidR="00B74DA6" w:rsidRPr="003173C3" w:rsidRDefault="00B74DA6" w:rsidP="006D3C31">
            <w:pPr>
              <w:spacing w:before="80" w:after="80"/>
              <w:rPr>
                <w:rFonts w:asciiTheme="minorHAnsi" w:hAnsiTheme="minorHAnsi"/>
                <w:sz w:val="22"/>
                <w:szCs w:val="22"/>
                <w:u w:val="single"/>
              </w:rPr>
            </w:pPr>
            <w:r w:rsidRPr="003173C3">
              <w:rPr>
                <w:rFonts w:asciiTheme="minorHAnsi" w:hAnsiTheme="minorHAnsi"/>
                <w:sz w:val="22"/>
                <w:szCs w:val="22"/>
                <w:u w:val="single"/>
              </w:rPr>
              <w:lastRenderedPageBreak/>
              <w:t>Economic Costs</w:t>
            </w:r>
          </w:p>
          <w:p w:rsidR="00B74DA6" w:rsidRPr="003173C3" w:rsidRDefault="00B74DA6" w:rsidP="009B0A62">
            <w:pPr>
              <w:spacing w:before="240" w:after="240"/>
              <w:ind w:left="360" w:hanging="360"/>
              <w:rPr>
                <w:rFonts w:asciiTheme="minorHAnsi" w:hAnsiTheme="minorHAnsi"/>
                <w:sz w:val="22"/>
                <w:szCs w:val="22"/>
              </w:rPr>
            </w:pPr>
            <w:r w:rsidRPr="003173C3">
              <w:rPr>
                <w:rFonts w:asciiTheme="minorHAnsi" w:hAnsiTheme="minorHAnsi"/>
                <w:sz w:val="22"/>
                <w:szCs w:val="22"/>
              </w:rPr>
              <w:t>(</w:t>
            </w:r>
            <w:r w:rsidR="009B0A62" w:rsidRPr="003173C3">
              <w:rPr>
                <w:rFonts w:asciiTheme="minorHAnsi" w:hAnsiTheme="minorHAnsi"/>
                <w:sz w:val="22"/>
                <w:szCs w:val="22"/>
              </w:rPr>
              <w:t>9</w:t>
            </w:r>
            <w:r w:rsidRPr="003173C3">
              <w:rPr>
                <w:rFonts w:asciiTheme="minorHAnsi" w:hAnsiTheme="minorHAnsi"/>
                <w:sz w:val="22"/>
                <w:szCs w:val="22"/>
              </w:rPr>
              <w:t>)</w:t>
            </w:r>
            <w:r w:rsidRPr="003173C3">
              <w:rPr>
                <w:rFonts w:asciiTheme="minorHAnsi" w:hAnsiTheme="minorHAnsi"/>
                <w:sz w:val="22"/>
                <w:szCs w:val="22"/>
              </w:rPr>
              <w:tab/>
              <w:t>To determine the economic impact of alcohol use disorders on impaired productivity in the workplace.</w:t>
            </w:r>
          </w:p>
        </w:tc>
        <w:tc>
          <w:tcPr>
            <w:tcW w:w="4788" w:type="dxa"/>
          </w:tcPr>
          <w:p w:rsidR="00B74DA6" w:rsidRPr="003173C3" w:rsidRDefault="00B74DA6" w:rsidP="00B74DA6">
            <w:pPr>
              <w:spacing w:before="80" w:after="80"/>
              <w:rPr>
                <w:rFonts w:asciiTheme="minorHAnsi" w:hAnsiTheme="minorHAnsi"/>
                <w:sz w:val="22"/>
                <w:szCs w:val="22"/>
                <w:u w:val="single"/>
              </w:rPr>
            </w:pPr>
          </w:p>
          <w:p w:rsidR="00B74DA6" w:rsidRPr="003173C3" w:rsidRDefault="00B74DA6" w:rsidP="00B74DA6">
            <w:pPr>
              <w:spacing w:before="240" w:after="240"/>
              <w:ind w:left="346" w:hanging="346"/>
              <w:rPr>
                <w:rFonts w:asciiTheme="minorHAnsi" w:hAnsiTheme="minorHAnsi"/>
                <w:sz w:val="22"/>
                <w:szCs w:val="22"/>
                <w:u w:val="single"/>
              </w:rPr>
            </w:pPr>
            <w:r w:rsidRPr="003173C3">
              <w:rPr>
                <w:rFonts w:asciiTheme="minorHAnsi" w:hAnsiTheme="minorHAnsi"/>
                <w:sz w:val="22"/>
                <w:szCs w:val="22"/>
              </w:rPr>
              <w:t>(1)</w:t>
            </w:r>
            <w:r w:rsidRPr="003173C3">
              <w:rPr>
                <w:rFonts w:asciiTheme="minorHAnsi" w:hAnsiTheme="minorHAnsi"/>
                <w:sz w:val="22"/>
                <w:szCs w:val="22"/>
              </w:rPr>
              <w:tab/>
              <w:t>Information on the prevalence of alcohol use disorders, together with detailed income-related data, will serve the econometric purpose of quantifying impaired productivity as a key component of the costs of alcohol use disorders to the nation.</w:t>
            </w:r>
          </w:p>
        </w:tc>
      </w:tr>
      <w:tr w:rsidR="00B74DA6" w:rsidRPr="003173C3" w:rsidTr="006D3C31">
        <w:tc>
          <w:tcPr>
            <w:tcW w:w="4788" w:type="dxa"/>
          </w:tcPr>
          <w:p w:rsidR="00B74DA6" w:rsidRPr="003173C3" w:rsidRDefault="00B74DA6" w:rsidP="006D3C31">
            <w:pPr>
              <w:spacing w:before="80" w:after="80"/>
              <w:rPr>
                <w:rFonts w:asciiTheme="minorHAnsi" w:hAnsiTheme="minorHAnsi"/>
                <w:sz w:val="22"/>
                <w:szCs w:val="22"/>
                <w:u w:val="single"/>
              </w:rPr>
            </w:pPr>
            <w:r w:rsidRPr="003173C3">
              <w:rPr>
                <w:rFonts w:asciiTheme="minorHAnsi" w:hAnsiTheme="minorHAnsi"/>
                <w:sz w:val="22"/>
                <w:szCs w:val="22"/>
                <w:u w:val="single"/>
              </w:rPr>
              <w:t>Environmental and Genetic Risk Factors</w:t>
            </w:r>
          </w:p>
          <w:p w:rsidR="00B74DA6" w:rsidRPr="003173C3" w:rsidRDefault="00B74DA6" w:rsidP="009B0A62">
            <w:pPr>
              <w:spacing w:before="240" w:after="240"/>
              <w:ind w:left="540" w:hanging="540"/>
              <w:rPr>
                <w:rFonts w:asciiTheme="minorHAnsi" w:hAnsiTheme="minorHAnsi"/>
                <w:sz w:val="22"/>
                <w:szCs w:val="22"/>
              </w:rPr>
            </w:pPr>
            <w:r w:rsidRPr="003173C3">
              <w:rPr>
                <w:rFonts w:asciiTheme="minorHAnsi" w:hAnsiTheme="minorHAnsi"/>
                <w:sz w:val="22"/>
                <w:szCs w:val="22"/>
              </w:rPr>
              <w:t>(1</w:t>
            </w:r>
            <w:r w:rsidR="009B0A62" w:rsidRPr="003173C3">
              <w:rPr>
                <w:rFonts w:asciiTheme="minorHAnsi" w:hAnsiTheme="minorHAnsi"/>
                <w:sz w:val="22"/>
                <w:szCs w:val="22"/>
              </w:rPr>
              <w:t>0</w:t>
            </w:r>
            <w:r w:rsidRPr="003173C3">
              <w:rPr>
                <w:rFonts w:asciiTheme="minorHAnsi" w:hAnsiTheme="minorHAnsi"/>
                <w:sz w:val="22"/>
                <w:szCs w:val="22"/>
              </w:rPr>
              <w:t>)</w:t>
            </w:r>
            <w:r w:rsidRPr="003173C3">
              <w:rPr>
                <w:rFonts w:asciiTheme="minorHAnsi" w:hAnsiTheme="minorHAnsi"/>
                <w:sz w:val="22"/>
                <w:szCs w:val="22"/>
              </w:rPr>
              <w:tab/>
              <w:t>To identify environmental</w:t>
            </w:r>
            <w:r w:rsidR="003173C3">
              <w:rPr>
                <w:rFonts w:asciiTheme="minorHAnsi" w:hAnsiTheme="minorHAnsi"/>
                <w:sz w:val="22"/>
                <w:szCs w:val="22"/>
              </w:rPr>
              <w:t xml:space="preserve"> and genetic </w:t>
            </w:r>
            <w:r w:rsidRPr="003173C3">
              <w:rPr>
                <w:rFonts w:asciiTheme="minorHAnsi" w:hAnsiTheme="minorHAnsi"/>
                <w:sz w:val="22"/>
                <w:szCs w:val="22"/>
              </w:rPr>
              <w:t>risk and protective factors of various drinking levels, alcohol use disorders, and their associated disabilities in the general population.</w:t>
            </w:r>
          </w:p>
          <w:p w:rsidR="00B74DA6" w:rsidRPr="003173C3" w:rsidRDefault="00B74DA6" w:rsidP="009B0A62">
            <w:pPr>
              <w:spacing w:after="240"/>
              <w:ind w:left="540" w:hanging="540"/>
              <w:rPr>
                <w:rFonts w:asciiTheme="minorHAnsi" w:hAnsiTheme="minorHAnsi"/>
                <w:sz w:val="22"/>
                <w:szCs w:val="22"/>
              </w:rPr>
            </w:pPr>
            <w:r w:rsidRPr="003173C3">
              <w:rPr>
                <w:rFonts w:asciiTheme="minorHAnsi" w:hAnsiTheme="minorHAnsi"/>
                <w:sz w:val="22"/>
                <w:szCs w:val="22"/>
              </w:rPr>
              <w:t>(</w:t>
            </w:r>
            <w:r w:rsidR="009B0A62" w:rsidRPr="003173C3">
              <w:rPr>
                <w:rFonts w:asciiTheme="minorHAnsi" w:hAnsiTheme="minorHAnsi"/>
                <w:sz w:val="22"/>
                <w:szCs w:val="22"/>
              </w:rPr>
              <w:t>11</w:t>
            </w:r>
            <w:r w:rsidRPr="003173C3">
              <w:rPr>
                <w:rFonts w:asciiTheme="minorHAnsi" w:hAnsiTheme="minorHAnsi"/>
                <w:sz w:val="22"/>
                <w:szCs w:val="22"/>
              </w:rPr>
              <w:t>)</w:t>
            </w:r>
            <w:r w:rsidRPr="003173C3">
              <w:rPr>
                <w:rFonts w:asciiTheme="minorHAnsi" w:hAnsiTheme="minorHAnsi"/>
                <w:sz w:val="22"/>
                <w:szCs w:val="22"/>
              </w:rPr>
              <w:tab/>
              <w:t xml:space="preserve">To sequence the whole genome to identify genetic markers for alcohol use disorders and their associated disabilities in terms of </w:t>
            </w:r>
            <w:r w:rsidRPr="003173C3">
              <w:rPr>
                <w:rFonts w:asciiTheme="minorHAnsi" w:hAnsiTheme="minorHAnsi"/>
                <w:sz w:val="22"/>
                <w:szCs w:val="22"/>
              </w:rPr>
              <w:lastRenderedPageBreak/>
              <w:t>sin</w:t>
            </w:r>
            <w:r w:rsidR="009B0A62" w:rsidRPr="003173C3">
              <w:rPr>
                <w:rFonts w:asciiTheme="minorHAnsi" w:hAnsiTheme="minorHAnsi"/>
                <w:sz w:val="22"/>
                <w:szCs w:val="22"/>
              </w:rPr>
              <w:t>gle nucleotide polymorphisms (S</w:t>
            </w:r>
            <w:r w:rsidRPr="003173C3">
              <w:rPr>
                <w:rFonts w:asciiTheme="minorHAnsi" w:hAnsiTheme="minorHAnsi"/>
                <w:sz w:val="22"/>
                <w:szCs w:val="22"/>
              </w:rPr>
              <w:t>NPs) and copy number variations (CNVs)</w:t>
            </w:r>
            <w:r w:rsidR="009B0A62" w:rsidRPr="003173C3">
              <w:rPr>
                <w:rFonts w:asciiTheme="minorHAnsi" w:hAnsiTheme="minorHAnsi"/>
                <w:sz w:val="22"/>
                <w:szCs w:val="22"/>
              </w:rPr>
              <w:t xml:space="preserve"> and related variants</w:t>
            </w:r>
            <w:r w:rsidRPr="003173C3">
              <w:rPr>
                <w:rFonts w:asciiTheme="minorHAnsi" w:hAnsiTheme="minorHAnsi"/>
                <w:sz w:val="22"/>
                <w:szCs w:val="22"/>
              </w:rPr>
              <w:t>.</w:t>
            </w:r>
          </w:p>
        </w:tc>
        <w:tc>
          <w:tcPr>
            <w:tcW w:w="4788" w:type="dxa"/>
          </w:tcPr>
          <w:p w:rsidR="00B74DA6" w:rsidRPr="003173C3" w:rsidRDefault="00B74DA6" w:rsidP="00B74DA6">
            <w:pPr>
              <w:spacing w:before="80" w:after="80"/>
              <w:rPr>
                <w:rFonts w:asciiTheme="minorHAnsi" w:hAnsiTheme="minorHAnsi"/>
                <w:sz w:val="22"/>
                <w:szCs w:val="22"/>
                <w:u w:val="single"/>
              </w:rPr>
            </w:pPr>
          </w:p>
          <w:p w:rsidR="00B74DA6" w:rsidRPr="003173C3" w:rsidRDefault="00B74DA6" w:rsidP="00B74DA6">
            <w:pPr>
              <w:spacing w:before="240" w:after="240"/>
              <w:ind w:left="360" w:hanging="360"/>
              <w:rPr>
                <w:rFonts w:asciiTheme="minorHAnsi" w:hAnsiTheme="minorHAnsi"/>
                <w:sz w:val="22"/>
                <w:szCs w:val="22"/>
              </w:rPr>
            </w:pPr>
            <w:r w:rsidRPr="003173C3">
              <w:rPr>
                <w:rFonts w:asciiTheme="minorHAnsi" w:hAnsiTheme="minorHAnsi"/>
                <w:sz w:val="22"/>
                <w:szCs w:val="22"/>
              </w:rPr>
              <w:t>(1)</w:t>
            </w:r>
            <w:r w:rsidRPr="003173C3">
              <w:rPr>
                <w:rFonts w:asciiTheme="minorHAnsi" w:hAnsiTheme="minorHAnsi"/>
                <w:sz w:val="22"/>
                <w:szCs w:val="22"/>
              </w:rPr>
              <w:tab/>
            </w:r>
            <w:r w:rsidR="002666B4" w:rsidRPr="003173C3">
              <w:rPr>
                <w:rFonts w:asciiTheme="minorHAnsi" w:hAnsiTheme="minorHAnsi"/>
                <w:sz w:val="22"/>
                <w:szCs w:val="22"/>
              </w:rPr>
              <w:t xml:space="preserve">Information on </w:t>
            </w:r>
            <w:r w:rsidR="003173C3">
              <w:rPr>
                <w:rFonts w:asciiTheme="minorHAnsi" w:hAnsiTheme="minorHAnsi"/>
                <w:sz w:val="22"/>
                <w:szCs w:val="22"/>
              </w:rPr>
              <w:t xml:space="preserve">environmental and genetic </w:t>
            </w:r>
            <w:r w:rsidR="002666B4" w:rsidRPr="003173C3">
              <w:rPr>
                <w:rFonts w:asciiTheme="minorHAnsi" w:hAnsiTheme="minorHAnsi"/>
                <w:sz w:val="22"/>
                <w:szCs w:val="22"/>
              </w:rPr>
              <w:t>risk factors can identify subgroups of the population at high risk of acquiring various drinking levels and alcohol use disorders and their associated disabilities</w:t>
            </w:r>
            <w:r w:rsidR="003173C3">
              <w:rPr>
                <w:rFonts w:asciiTheme="minorHAnsi" w:hAnsiTheme="minorHAnsi"/>
                <w:sz w:val="22"/>
                <w:szCs w:val="22"/>
              </w:rPr>
              <w:t xml:space="preserve"> and suggest underlying biological processes</w:t>
            </w:r>
            <w:r w:rsidR="002666B4" w:rsidRPr="003173C3">
              <w:rPr>
                <w:rFonts w:asciiTheme="minorHAnsi" w:hAnsiTheme="minorHAnsi"/>
                <w:sz w:val="22"/>
                <w:szCs w:val="22"/>
              </w:rPr>
              <w:t>.</w:t>
            </w:r>
          </w:p>
          <w:p w:rsidR="00B74DA6" w:rsidRPr="003173C3" w:rsidRDefault="00B74DA6" w:rsidP="002666B4">
            <w:pPr>
              <w:spacing w:before="240" w:after="240"/>
              <w:ind w:left="346" w:hanging="346"/>
              <w:rPr>
                <w:rFonts w:asciiTheme="minorHAnsi" w:hAnsiTheme="minorHAnsi"/>
                <w:sz w:val="22"/>
                <w:szCs w:val="22"/>
              </w:rPr>
            </w:pPr>
            <w:r w:rsidRPr="003173C3">
              <w:rPr>
                <w:rFonts w:asciiTheme="minorHAnsi" w:hAnsiTheme="minorHAnsi"/>
                <w:sz w:val="22"/>
                <w:szCs w:val="22"/>
              </w:rPr>
              <w:t>(2)</w:t>
            </w:r>
            <w:r w:rsidRPr="003173C3">
              <w:rPr>
                <w:rFonts w:asciiTheme="minorHAnsi" w:hAnsiTheme="minorHAnsi"/>
                <w:sz w:val="22"/>
                <w:szCs w:val="22"/>
              </w:rPr>
              <w:tab/>
            </w:r>
            <w:r w:rsidR="002666B4" w:rsidRPr="003173C3">
              <w:rPr>
                <w:rFonts w:asciiTheme="minorHAnsi" w:hAnsiTheme="minorHAnsi"/>
                <w:sz w:val="22"/>
                <w:szCs w:val="22"/>
              </w:rPr>
              <w:t xml:space="preserve">Information from sequencing will be used to correlate genotype with disease phenotypes </w:t>
            </w:r>
            <w:r w:rsidR="002666B4" w:rsidRPr="003173C3">
              <w:rPr>
                <w:rFonts w:asciiTheme="minorHAnsi" w:hAnsiTheme="minorHAnsi"/>
                <w:sz w:val="22"/>
                <w:szCs w:val="22"/>
              </w:rPr>
              <w:lastRenderedPageBreak/>
              <w:t>(e.g., alcohol use disorders and their comorbid disorders).</w:t>
            </w:r>
          </w:p>
          <w:p w:rsidR="002666B4" w:rsidRPr="003173C3" w:rsidRDefault="002666B4" w:rsidP="002666B4">
            <w:pPr>
              <w:spacing w:before="240" w:after="240"/>
              <w:ind w:left="346" w:hanging="346"/>
              <w:rPr>
                <w:rFonts w:asciiTheme="minorHAnsi" w:hAnsiTheme="minorHAnsi"/>
                <w:sz w:val="22"/>
                <w:szCs w:val="22"/>
              </w:rPr>
            </w:pPr>
            <w:r w:rsidRPr="003173C3">
              <w:rPr>
                <w:rFonts w:asciiTheme="minorHAnsi" w:hAnsiTheme="minorHAnsi"/>
                <w:sz w:val="22"/>
                <w:szCs w:val="22"/>
              </w:rPr>
              <w:t>(3)</w:t>
            </w:r>
            <w:r w:rsidRPr="003173C3">
              <w:rPr>
                <w:rFonts w:asciiTheme="minorHAnsi" w:hAnsiTheme="minorHAnsi"/>
                <w:sz w:val="22"/>
                <w:szCs w:val="22"/>
              </w:rPr>
              <w:tab/>
              <w:t>Information from sequencing will be used to identify all the genetic variations that are associated with alcohol use disorders and their associated disabilities.</w:t>
            </w:r>
          </w:p>
          <w:p w:rsidR="002666B4" w:rsidRPr="003173C3" w:rsidRDefault="002666B4" w:rsidP="002666B4">
            <w:pPr>
              <w:spacing w:before="240" w:after="240"/>
              <w:ind w:left="346" w:hanging="346"/>
              <w:rPr>
                <w:rFonts w:asciiTheme="minorHAnsi" w:hAnsiTheme="minorHAnsi"/>
                <w:sz w:val="22"/>
                <w:szCs w:val="22"/>
              </w:rPr>
            </w:pPr>
            <w:r w:rsidRPr="003173C3">
              <w:rPr>
                <w:rFonts w:asciiTheme="minorHAnsi" w:hAnsiTheme="minorHAnsi"/>
                <w:sz w:val="22"/>
                <w:szCs w:val="22"/>
              </w:rPr>
              <w:t>(4)</w:t>
            </w:r>
            <w:r w:rsidRPr="003173C3">
              <w:rPr>
                <w:rFonts w:asciiTheme="minorHAnsi" w:hAnsiTheme="minorHAnsi"/>
                <w:sz w:val="22"/>
                <w:szCs w:val="22"/>
              </w:rPr>
              <w:tab/>
              <w:t>Information on genetic variations associated with alcohol use disorders and their associated disabilities will be combined with their associated environmental risk factors to explore gene-environment and gene-gene interactions.</w:t>
            </w:r>
          </w:p>
        </w:tc>
      </w:tr>
    </w:tbl>
    <w:p w:rsidR="00701119" w:rsidRPr="003173C3" w:rsidRDefault="00701119">
      <w:pPr>
        <w:rPr>
          <w:rFonts w:asciiTheme="minorHAnsi" w:hAnsiTheme="minorHAnsi"/>
        </w:rPr>
      </w:pPr>
    </w:p>
    <w:sectPr w:rsidR="00701119" w:rsidRPr="003173C3" w:rsidSect="002F4C01">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3FA" w:rsidRDefault="00E503FA" w:rsidP="00D901B8">
      <w:r>
        <w:separator/>
      </w:r>
    </w:p>
  </w:endnote>
  <w:endnote w:type="continuationSeparator" w:id="0">
    <w:p w:rsidR="00E503FA" w:rsidRDefault="00E503FA" w:rsidP="00D901B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rinda">
    <w:altName w:val="Courier New"/>
    <w:panose1 w:val="000004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C01" w:rsidRDefault="002F4C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44547"/>
      <w:docPartObj>
        <w:docPartGallery w:val="Page Numbers (Bottom of Page)"/>
        <w:docPartUnique/>
      </w:docPartObj>
    </w:sdtPr>
    <w:sdtContent>
      <w:p w:rsidR="00D901B8" w:rsidRDefault="00D901B8">
        <w:pPr>
          <w:pStyle w:val="Footer"/>
          <w:jc w:val="center"/>
        </w:pPr>
        <w:r>
          <w:t>1</w:t>
        </w:r>
      </w:p>
    </w:sdtContent>
  </w:sdt>
  <w:p w:rsidR="00D901B8" w:rsidRDefault="00D901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C01" w:rsidRDefault="002F4C0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44561"/>
      <w:docPartObj>
        <w:docPartGallery w:val="Page Numbers (Bottom of Page)"/>
        <w:docPartUnique/>
      </w:docPartObj>
    </w:sdtPr>
    <w:sdtContent>
      <w:p w:rsidR="002F4C01" w:rsidRDefault="00A52671">
        <w:pPr>
          <w:pStyle w:val="Footer"/>
          <w:jc w:val="center"/>
        </w:pPr>
        <w:fldSimple w:instr=" PAGE   \* MERGEFORMAT ">
          <w:r w:rsidR="008A4280">
            <w:rPr>
              <w:noProof/>
            </w:rPr>
            <w:t>3</w:t>
          </w:r>
        </w:fldSimple>
      </w:p>
    </w:sdtContent>
  </w:sdt>
  <w:p w:rsidR="002F4C01" w:rsidRDefault="002F4C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3FA" w:rsidRDefault="00E503FA" w:rsidP="00D901B8">
      <w:r>
        <w:separator/>
      </w:r>
    </w:p>
  </w:footnote>
  <w:footnote w:type="continuationSeparator" w:id="0">
    <w:p w:rsidR="00E503FA" w:rsidRDefault="00E503FA" w:rsidP="00D901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C01" w:rsidRDefault="002F4C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C01" w:rsidRDefault="002F4C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C01" w:rsidRDefault="002F4C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60CF9"/>
    <w:multiLevelType w:val="hybridMultilevel"/>
    <w:tmpl w:val="C010DF96"/>
    <w:lvl w:ilvl="0" w:tplc="E1D08A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271069"/>
    <w:multiLevelType w:val="hybridMultilevel"/>
    <w:tmpl w:val="F94A459C"/>
    <w:lvl w:ilvl="0" w:tplc="1354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397684"/>
    <w:multiLevelType w:val="hybridMultilevel"/>
    <w:tmpl w:val="0FD6E410"/>
    <w:lvl w:ilvl="0" w:tplc="03E25D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D84655"/>
    <w:multiLevelType w:val="hybridMultilevel"/>
    <w:tmpl w:val="CA408DF0"/>
    <w:lvl w:ilvl="0" w:tplc="DF42A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701119"/>
    <w:rsid w:val="00175141"/>
    <w:rsid w:val="0024541C"/>
    <w:rsid w:val="002666B4"/>
    <w:rsid w:val="002B0450"/>
    <w:rsid w:val="002F4C01"/>
    <w:rsid w:val="003173C3"/>
    <w:rsid w:val="006D3C31"/>
    <w:rsid w:val="00701119"/>
    <w:rsid w:val="00763816"/>
    <w:rsid w:val="008A4280"/>
    <w:rsid w:val="008E2B12"/>
    <w:rsid w:val="009B0A62"/>
    <w:rsid w:val="00A52671"/>
    <w:rsid w:val="00B2785A"/>
    <w:rsid w:val="00B74DA6"/>
    <w:rsid w:val="00BC4E96"/>
    <w:rsid w:val="00CC75E4"/>
    <w:rsid w:val="00D901B8"/>
    <w:rsid w:val="00DA02FE"/>
    <w:rsid w:val="00DB3446"/>
    <w:rsid w:val="00E503FA"/>
    <w:rsid w:val="00FF58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bn-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2FE"/>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11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701119"/>
    <w:pPr>
      <w:ind w:left="720"/>
      <w:contextualSpacing/>
    </w:pPr>
  </w:style>
  <w:style w:type="paragraph" w:styleId="Header">
    <w:name w:val="header"/>
    <w:basedOn w:val="Normal"/>
    <w:link w:val="HeaderChar"/>
    <w:uiPriority w:val="99"/>
    <w:semiHidden/>
    <w:unhideWhenUsed/>
    <w:rsid w:val="00D901B8"/>
    <w:pPr>
      <w:tabs>
        <w:tab w:val="center" w:pos="4680"/>
        <w:tab w:val="right" w:pos="9360"/>
      </w:tabs>
    </w:pPr>
  </w:style>
  <w:style w:type="character" w:customStyle="1" w:styleId="HeaderChar">
    <w:name w:val="Header Char"/>
    <w:basedOn w:val="DefaultParagraphFont"/>
    <w:link w:val="Header"/>
    <w:uiPriority w:val="99"/>
    <w:semiHidden/>
    <w:rsid w:val="00D901B8"/>
    <w:rPr>
      <w:sz w:val="24"/>
      <w:szCs w:val="24"/>
      <w:lang w:bidi="ar-SA"/>
    </w:rPr>
  </w:style>
  <w:style w:type="paragraph" w:styleId="Footer">
    <w:name w:val="footer"/>
    <w:basedOn w:val="Normal"/>
    <w:link w:val="FooterChar"/>
    <w:uiPriority w:val="99"/>
    <w:unhideWhenUsed/>
    <w:rsid w:val="00D901B8"/>
    <w:pPr>
      <w:tabs>
        <w:tab w:val="center" w:pos="4680"/>
        <w:tab w:val="right" w:pos="9360"/>
      </w:tabs>
    </w:pPr>
  </w:style>
  <w:style w:type="character" w:customStyle="1" w:styleId="FooterChar">
    <w:name w:val="Footer Char"/>
    <w:basedOn w:val="DefaultParagraphFont"/>
    <w:link w:val="Footer"/>
    <w:uiPriority w:val="99"/>
    <w:rsid w:val="00D901B8"/>
    <w:rPr>
      <w:sz w:val="24"/>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3EB88-6456-4279-BA0C-27C408387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781</Words>
  <Characters>4661</Characters>
  <Application>Microsoft Office Word</Application>
  <DocSecurity>0</DocSecurity>
  <Lines>97</Lines>
  <Paragraphs>37</Paragraphs>
  <ScaleCrop>false</ScaleCrop>
  <HeadingPairs>
    <vt:vector size="2" baseType="variant">
      <vt:variant>
        <vt:lpstr>Title</vt:lpstr>
      </vt:variant>
      <vt:variant>
        <vt:i4>1</vt:i4>
      </vt:variant>
    </vt:vector>
  </HeadingPairs>
  <TitlesOfParts>
    <vt:vector size="1" baseType="lpstr">
      <vt:lpstr/>
    </vt:vector>
  </TitlesOfParts>
  <Company>NIAAA</Company>
  <LinksUpToDate>false</LinksUpToDate>
  <CharactersWithSpaces>5405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fstinson</dc:creator>
  <cp:keywords/>
  <dc:description/>
  <cp:lastModifiedBy>fstinson</cp:lastModifiedBy>
  <cp:revision>5</cp:revision>
  <cp:lastPrinted>2010-08-05T12:26:00Z</cp:lastPrinted>
  <dcterms:created xsi:type="dcterms:W3CDTF">2010-08-09T15:49:00Z</dcterms:created>
  <dcterms:modified xsi:type="dcterms:W3CDTF">2010-09-27T18:00:00Z</dcterms:modified>
</cp:coreProperties>
</file>