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C5" w:rsidRPr="007D7EC5" w:rsidRDefault="007D7EC5" w:rsidP="007D7EC5">
      <w:pPr>
        <w:pStyle w:val="Default"/>
        <w:jc w:val="center"/>
        <w:rPr>
          <w:rFonts w:eastAsia="Cambria"/>
        </w:rPr>
      </w:pPr>
      <w:r w:rsidRPr="007D7EC5">
        <w:rPr>
          <w:rFonts w:eastAsia="Cambria"/>
          <w:b/>
          <w:bCs/>
          <w:sz w:val="32"/>
          <w:szCs w:val="32"/>
          <w:lang w:val="en-GB"/>
        </w:rPr>
        <w:t xml:space="preserve">Serologic Survey for </w:t>
      </w:r>
      <w:r w:rsidRPr="007D7EC5">
        <w:rPr>
          <w:rFonts w:eastAsia="Cambria"/>
          <w:b/>
          <w:bCs/>
          <w:i/>
          <w:sz w:val="32"/>
          <w:szCs w:val="32"/>
          <w:lang w:val="en-GB"/>
        </w:rPr>
        <w:t>Vibrio cholerae</w:t>
      </w:r>
      <w:r w:rsidRPr="007D7EC5">
        <w:rPr>
          <w:rFonts w:eastAsia="Cambria"/>
          <w:b/>
          <w:bCs/>
          <w:sz w:val="32"/>
          <w:szCs w:val="32"/>
          <w:lang w:val="en-GB"/>
        </w:rPr>
        <w:t xml:space="preserve"> Infection in Haiti with Assessment of Risk Factors for Asymptomatic, Mild, Moderate, and Severe Disease</w:t>
      </w:r>
    </w:p>
    <w:p w:rsidR="007D7EC5" w:rsidRPr="007D7EC5" w:rsidRDefault="007D7EC5" w:rsidP="007D7EC5">
      <w:pPr>
        <w:widowControl w:val="0"/>
        <w:autoSpaceDE w:val="0"/>
        <w:autoSpaceDN w:val="0"/>
        <w:adjustRightInd w:val="0"/>
        <w:spacing w:after="0" w:line="240" w:lineRule="auto"/>
        <w:jc w:val="center"/>
        <w:rPr>
          <w:rFonts w:ascii="Times New Roman" w:eastAsia="Cambria" w:hAnsi="Times New Roman" w:cs="Times New Roman"/>
          <w:color w:val="000000"/>
          <w:sz w:val="32"/>
          <w:szCs w:val="32"/>
        </w:rPr>
      </w:pPr>
    </w:p>
    <w:p w:rsidR="007D7EC5" w:rsidRPr="007D7EC5" w:rsidRDefault="007D7EC5" w:rsidP="007D7EC5">
      <w:pPr>
        <w:widowControl w:val="0"/>
        <w:autoSpaceDE w:val="0"/>
        <w:autoSpaceDN w:val="0"/>
        <w:adjustRightInd w:val="0"/>
        <w:spacing w:after="0" w:line="240" w:lineRule="auto"/>
        <w:jc w:val="center"/>
        <w:rPr>
          <w:rFonts w:ascii="Times New Roman" w:eastAsia="Cambria" w:hAnsi="Times New Roman" w:cs="Times New Roman"/>
          <w:b/>
          <w:bCs/>
          <w:color w:val="000000"/>
          <w:sz w:val="32"/>
          <w:szCs w:val="32"/>
        </w:rPr>
      </w:pPr>
      <w:r w:rsidRPr="007D7EC5">
        <w:rPr>
          <w:rFonts w:ascii="Times New Roman" w:eastAsia="Cambria" w:hAnsi="Times New Roman" w:cs="Times New Roman"/>
          <w:b/>
          <w:bCs/>
          <w:color w:val="000000"/>
          <w:sz w:val="32"/>
          <w:szCs w:val="32"/>
        </w:rPr>
        <w:t xml:space="preserve">Supporting Statement for an Emergency Clearance Request: Section </w:t>
      </w:r>
      <w:r>
        <w:rPr>
          <w:rFonts w:ascii="Times New Roman" w:eastAsia="Cambria" w:hAnsi="Times New Roman" w:cs="Times New Roman"/>
          <w:b/>
          <w:bCs/>
          <w:color w:val="000000"/>
          <w:sz w:val="32"/>
          <w:szCs w:val="32"/>
        </w:rPr>
        <w:t>B</w:t>
      </w:r>
    </w:p>
    <w:p w:rsidR="007D7EC5" w:rsidRPr="007D7EC5" w:rsidRDefault="007D7EC5" w:rsidP="007D7EC5">
      <w:pPr>
        <w:widowControl w:val="0"/>
        <w:autoSpaceDE w:val="0"/>
        <w:autoSpaceDN w:val="0"/>
        <w:adjustRightInd w:val="0"/>
        <w:spacing w:after="0" w:line="240" w:lineRule="auto"/>
        <w:jc w:val="center"/>
        <w:rPr>
          <w:rFonts w:ascii="Times New Roman" w:eastAsia="Cambria" w:hAnsi="Times New Roman" w:cs="Times New Roman"/>
          <w:color w:val="000000"/>
          <w:sz w:val="23"/>
          <w:szCs w:val="23"/>
        </w:rPr>
      </w:pPr>
      <w:r w:rsidRPr="007D7EC5">
        <w:rPr>
          <w:rFonts w:ascii="Times New Roman" w:eastAsia="Cambria" w:hAnsi="Times New Roman" w:cs="Times New Roman"/>
          <w:color w:val="000000"/>
          <w:sz w:val="23"/>
          <w:szCs w:val="23"/>
        </w:rPr>
        <w:t>(Revised 1/1</w:t>
      </w:r>
      <w:r w:rsidR="00771C84">
        <w:rPr>
          <w:rFonts w:ascii="Times New Roman" w:eastAsia="Cambria" w:hAnsi="Times New Roman" w:cs="Times New Roman"/>
          <w:color w:val="000000"/>
          <w:sz w:val="23"/>
          <w:szCs w:val="23"/>
        </w:rPr>
        <w:t>4</w:t>
      </w:r>
      <w:r w:rsidRPr="007D7EC5">
        <w:rPr>
          <w:rFonts w:ascii="Times New Roman" w:eastAsia="Cambria" w:hAnsi="Times New Roman" w:cs="Times New Roman"/>
          <w:color w:val="000000"/>
          <w:sz w:val="23"/>
          <w:szCs w:val="23"/>
        </w:rPr>
        <w:t xml:space="preserve">/11) </w:t>
      </w:r>
    </w:p>
    <w:p w:rsidR="007D7EC5" w:rsidRPr="007D7EC5" w:rsidRDefault="007D7EC5" w:rsidP="007D7EC5">
      <w:pPr>
        <w:widowControl w:val="0"/>
        <w:autoSpaceDE w:val="0"/>
        <w:autoSpaceDN w:val="0"/>
        <w:adjustRightInd w:val="0"/>
        <w:spacing w:after="0" w:line="240" w:lineRule="auto"/>
        <w:jc w:val="center"/>
        <w:rPr>
          <w:rFonts w:ascii="Times New Roman" w:eastAsia="Cambria" w:hAnsi="Times New Roman" w:cs="Times New Roman"/>
          <w:color w:val="000000"/>
          <w:sz w:val="23"/>
          <w:szCs w:val="23"/>
        </w:rPr>
      </w:pPr>
    </w:p>
    <w:p w:rsidR="007D7EC5" w:rsidRPr="007D7EC5" w:rsidRDefault="007D7EC5" w:rsidP="007D7EC5">
      <w:pPr>
        <w:widowControl w:val="0"/>
        <w:autoSpaceDE w:val="0"/>
        <w:autoSpaceDN w:val="0"/>
        <w:adjustRightInd w:val="0"/>
        <w:spacing w:after="0" w:line="240" w:lineRule="auto"/>
        <w:jc w:val="center"/>
        <w:rPr>
          <w:rFonts w:ascii="Times New Roman" w:eastAsia="Cambria" w:hAnsi="Times New Roman" w:cs="Times New Roman"/>
          <w:color w:val="000000"/>
          <w:sz w:val="23"/>
          <w:szCs w:val="23"/>
        </w:rPr>
      </w:pPr>
    </w:p>
    <w:p w:rsidR="007D7EC5" w:rsidRPr="007D7EC5" w:rsidRDefault="007D7EC5" w:rsidP="007D7EC5">
      <w:pPr>
        <w:widowControl w:val="0"/>
        <w:autoSpaceDE w:val="0"/>
        <w:autoSpaceDN w:val="0"/>
        <w:adjustRightInd w:val="0"/>
        <w:spacing w:after="0" w:line="240" w:lineRule="auto"/>
        <w:jc w:val="center"/>
        <w:rPr>
          <w:rFonts w:ascii="Times New Roman" w:eastAsia="Cambria" w:hAnsi="Times New Roman" w:cs="Times New Roman"/>
          <w:color w:val="000000"/>
          <w:sz w:val="23"/>
          <w:szCs w:val="23"/>
        </w:rPr>
      </w:pPr>
    </w:p>
    <w:p w:rsidR="007D7EC5" w:rsidRPr="007D7EC5" w:rsidRDefault="007D7EC5" w:rsidP="007D7EC5">
      <w:pPr>
        <w:widowControl w:val="0"/>
        <w:autoSpaceDE w:val="0"/>
        <w:autoSpaceDN w:val="0"/>
        <w:adjustRightInd w:val="0"/>
        <w:spacing w:after="0" w:line="240" w:lineRule="auto"/>
        <w:jc w:val="center"/>
        <w:rPr>
          <w:rFonts w:ascii="Times New Roman" w:eastAsia="Cambria" w:hAnsi="Times New Roman" w:cs="Times New Roman"/>
          <w:color w:val="000000"/>
          <w:sz w:val="23"/>
          <w:szCs w:val="23"/>
        </w:rPr>
      </w:pPr>
    </w:p>
    <w:p w:rsidR="007D7EC5" w:rsidRPr="007D7EC5" w:rsidRDefault="007D7EC5" w:rsidP="007D7EC5">
      <w:pPr>
        <w:widowControl w:val="0"/>
        <w:autoSpaceDE w:val="0"/>
        <w:autoSpaceDN w:val="0"/>
        <w:adjustRightInd w:val="0"/>
        <w:spacing w:after="0" w:line="240" w:lineRule="auto"/>
        <w:jc w:val="center"/>
        <w:rPr>
          <w:rFonts w:ascii="Times New Roman" w:eastAsia="Cambria" w:hAnsi="Times New Roman" w:cs="Times New Roman"/>
          <w:color w:val="000000"/>
          <w:sz w:val="23"/>
          <w:szCs w:val="23"/>
        </w:rPr>
      </w:pPr>
    </w:p>
    <w:p w:rsidR="007D7EC5" w:rsidRPr="007D7EC5" w:rsidRDefault="007D7EC5" w:rsidP="007D7EC5">
      <w:pPr>
        <w:widowControl w:val="0"/>
        <w:autoSpaceDE w:val="0"/>
        <w:autoSpaceDN w:val="0"/>
        <w:adjustRightInd w:val="0"/>
        <w:spacing w:after="0" w:line="240" w:lineRule="auto"/>
        <w:jc w:val="center"/>
        <w:rPr>
          <w:rFonts w:ascii="Times New Roman" w:eastAsia="Cambria" w:hAnsi="Times New Roman" w:cs="Times New Roman"/>
          <w:color w:val="000000"/>
          <w:sz w:val="23"/>
          <w:szCs w:val="23"/>
        </w:rPr>
      </w:pPr>
    </w:p>
    <w:p w:rsidR="007D7EC5" w:rsidRPr="007D7EC5" w:rsidRDefault="007D7EC5" w:rsidP="007D7EC5">
      <w:pPr>
        <w:widowControl w:val="0"/>
        <w:autoSpaceDE w:val="0"/>
        <w:autoSpaceDN w:val="0"/>
        <w:adjustRightInd w:val="0"/>
        <w:spacing w:after="0" w:line="240" w:lineRule="auto"/>
        <w:jc w:val="center"/>
        <w:rPr>
          <w:rFonts w:ascii="Times New Roman" w:eastAsia="Cambria" w:hAnsi="Times New Roman" w:cs="Times New Roman"/>
          <w:color w:val="000000"/>
          <w:sz w:val="23"/>
          <w:szCs w:val="23"/>
        </w:rPr>
      </w:pPr>
    </w:p>
    <w:p w:rsidR="007D7EC5" w:rsidRPr="007D7EC5" w:rsidRDefault="007D7EC5" w:rsidP="007D7EC5">
      <w:pPr>
        <w:widowControl w:val="0"/>
        <w:autoSpaceDE w:val="0"/>
        <w:autoSpaceDN w:val="0"/>
        <w:adjustRightInd w:val="0"/>
        <w:spacing w:after="0" w:line="240" w:lineRule="auto"/>
        <w:jc w:val="center"/>
        <w:rPr>
          <w:rFonts w:ascii="Times New Roman" w:eastAsia="Cambria" w:hAnsi="Times New Roman" w:cs="Times New Roman"/>
          <w:color w:val="000000"/>
          <w:sz w:val="23"/>
          <w:szCs w:val="23"/>
        </w:rPr>
      </w:pPr>
    </w:p>
    <w:p w:rsidR="007D7EC5" w:rsidRPr="007D7EC5" w:rsidRDefault="007D7EC5" w:rsidP="007D7EC5">
      <w:pPr>
        <w:widowControl w:val="0"/>
        <w:autoSpaceDE w:val="0"/>
        <w:autoSpaceDN w:val="0"/>
        <w:adjustRightInd w:val="0"/>
        <w:spacing w:after="0" w:line="240" w:lineRule="auto"/>
        <w:jc w:val="center"/>
        <w:rPr>
          <w:rFonts w:ascii="Times New Roman" w:eastAsia="Cambria" w:hAnsi="Times New Roman" w:cs="Times New Roman"/>
          <w:color w:val="000000"/>
          <w:sz w:val="23"/>
          <w:szCs w:val="23"/>
        </w:rPr>
      </w:pPr>
    </w:p>
    <w:p w:rsidR="007D7EC5" w:rsidRPr="007D7EC5" w:rsidRDefault="007D7EC5" w:rsidP="007D7EC5">
      <w:pPr>
        <w:widowControl w:val="0"/>
        <w:autoSpaceDE w:val="0"/>
        <w:autoSpaceDN w:val="0"/>
        <w:adjustRightInd w:val="0"/>
        <w:spacing w:after="0" w:line="240" w:lineRule="auto"/>
        <w:jc w:val="center"/>
        <w:rPr>
          <w:rFonts w:ascii="Times New Roman" w:eastAsia="Cambria" w:hAnsi="Times New Roman" w:cs="Times New Roman"/>
          <w:color w:val="000000"/>
          <w:sz w:val="23"/>
          <w:szCs w:val="23"/>
        </w:rPr>
      </w:pPr>
    </w:p>
    <w:p w:rsidR="007D7EC5" w:rsidRPr="007D7EC5" w:rsidRDefault="007D7EC5" w:rsidP="007D7EC5">
      <w:pPr>
        <w:widowControl w:val="0"/>
        <w:autoSpaceDE w:val="0"/>
        <w:autoSpaceDN w:val="0"/>
        <w:adjustRightInd w:val="0"/>
        <w:spacing w:after="0" w:line="240" w:lineRule="auto"/>
        <w:jc w:val="center"/>
        <w:rPr>
          <w:rFonts w:ascii="Times New Roman" w:eastAsia="Cambria" w:hAnsi="Times New Roman" w:cs="Times New Roman"/>
          <w:color w:val="000000"/>
          <w:sz w:val="23"/>
          <w:szCs w:val="23"/>
        </w:rPr>
      </w:pPr>
    </w:p>
    <w:p w:rsidR="007D7EC5" w:rsidRPr="007D7EC5" w:rsidRDefault="007D7EC5" w:rsidP="007D7EC5">
      <w:pPr>
        <w:widowControl w:val="0"/>
        <w:autoSpaceDE w:val="0"/>
        <w:autoSpaceDN w:val="0"/>
        <w:adjustRightInd w:val="0"/>
        <w:spacing w:after="0" w:line="240" w:lineRule="auto"/>
        <w:jc w:val="center"/>
        <w:rPr>
          <w:rFonts w:ascii="Times New Roman" w:eastAsia="Cambria" w:hAnsi="Times New Roman" w:cs="Times New Roman"/>
          <w:color w:val="000000"/>
          <w:sz w:val="23"/>
          <w:szCs w:val="23"/>
        </w:rPr>
      </w:pPr>
    </w:p>
    <w:p w:rsidR="007D7EC5" w:rsidRPr="007D7EC5" w:rsidRDefault="007D7EC5" w:rsidP="007D7EC5">
      <w:pPr>
        <w:widowControl w:val="0"/>
        <w:autoSpaceDE w:val="0"/>
        <w:autoSpaceDN w:val="0"/>
        <w:adjustRightInd w:val="0"/>
        <w:spacing w:after="0" w:line="240" w:lineRule="auto"/>
        <w:jc w:val="center"/>
        <w:rPr>
          <w:rFonts w:ascii="Times New Roman" w:eastAsia="Cambria" w:hAnsi="Times New Roman" w:cs="Times New Roman"/>
          <w:color w:val="000000"/>
          <w:sz w:val="23"/>
          <w:szCs w:val="23"/>
        </w:rPr>
      </w:pPr>
    </w:p>
    <w:p w:rsidR="007D7EC5" w:rsidRPr="007D7EC5" w:rsidRDefault="007D7EC5" w:rsidP="007D7EC5">
      <w:pPr>
        <w:widowControl w:val="0"/>
        <w:spacing w:after="0" w:line="240" w:lineRule="auto"/>
        <w:jc w:val="center"/>
        <w:rPr>
          <w:rFonts w:ascii="Times New Roman" w:eastAsia="Times New Roman" w:hAnsi="Times New Roman" w:cs="Times New Roman"/>
          <w:sz w:val="24"/>
          <w:szCs w:val="24"/>
        </w:rPr>
      </w:pPr>
      <w:r w:rsidRPr="007D7EC5">
        <w:rPr>
          <w:rFonts w:ascii="Times New Roman" w:eastAsia="Times New Roman" w:hAnsi="Times New Roman" w:cs="Times New Roman"/>
          <w:sz w:val="24"/>
          <w:szCs w:val="24"/>
        </w:rPr>
        <w:t>Point of Contact</w:t>
      </w:r>
    </w:p>
    <w:p w:rsidR="007D7EC5" w:rsidRPr="007D7EC5" w:rsidRDefault="007D7EC5" w:rsidP="007D7EC5">
      <w:pPr>
        <w:widowControl w:val="0"/>
        <w:spacing w:after="0" w:line="240" w:lineRule="auto"/>
        <w:jc w:val="center"/>
        <w:rPr>
          <w:rFonts w:ascii="Times New Roman" w:eastAsia="Times New Roman" w:hAnsi="Times New Roman" w:cs="Times New Roman"/>
          <w:sz w:val="24"/>
          <w:szCs w:val="24"/>
        </w:rPr>
      </w:pPr>
      <w:r w:rsidRPr="007D7EC5">
        <w:rPr>
          <w:rFonts w:ascii="Times New Roman" w:eastAsia="Times New Roman" w:hAnsi="Times New Roman" w:cs="Times New Roman"/>
          <w:sz w:val="24"/>
          <w:szCs w:val="24"/>
        </w:rPr>
        <w:t>Amy McMillen</w:t>
      </w:r>
    </w:p>
    <w:p w:rsidR="007D7EC5" w:rsidRPr="007D7EC5" w:rsidRDefault="007D7EC5" w:rsidP="007D7EC5">
      <w:pPr>
        <w:widowControl w:val="0"/>
        <w:spacing w:after="0" w:line="240" w:lineRule="auto"/>
        <w:jc w:val="center"/>
        <w:rPr>
          <w:rFonts w:ascii="Times New Roman" w:eastAsia="Times New Roman" w:hAnsi="Times New Roman" w:cs="Times New Roman"/>
          <w:sz w:val="24"/>
          <w:szCs w:val="24"/>
        </w:rPr>
      </w:pPr>
      <w:r w:rsidRPr="007D7EC5">
        <w:rPr>
          <w:rFonts w:ascii="Times New Roman" w:eastAsia="Times New Roman" w:hAnsi="Times New Roman" w:cs="Times New Roman"/>
          <w:sz w:val="24"/>
          <w:szCs w:val="24"/>
        </w:rPr>
        <w:t>Centers for Disease Control and Prevention</w:t>
      </w:r>
    </w:p>
    <w:p w:rsidR="007D7EC5" w:rsidRPr="007D7EC5" w:rsidRDefault="007D7EC5" w:rsidP="007D7EC5">
      <w:pPr>
        <w:widowControl w:val="0"/>
        <w:spacing w:after="0" w:line="240" w:lineRule="auto"/>
        <w:ind w:firstLine="720"/>
        <w:jc w:val="center"/>
        <w:rPr>
          <w:rFonts w:ascii="Times New Roman" w:eastAsia="Times New Roman" w:hAnsi="Times New Roman" w:cs="Times New Roman"/>
          <w:sz w:val="24"/>
          <w:szCs w:val="24"/>
        </w:rPr>
      </w:pPr>
      <w:r w:rsidRPr="007D7EC5">
        <w:rPr>
          <w:rFonts w:ascii="Times New Roman" w:eastAsia="Times New Roman" w:hAnsi="Times New Roman" w:cs="Times New Roman"/>
          <w:sz w:val="24"/>
          <w:szCs w:val="24"/>
        </w:rPr>
        <w:t>National Center for Emerging and Zoonotic Infectious Diseases</w:t>
      </w:r>
    </w:p>
    <w:p w:rsidR="007D7EC5" w:rsidRPr="007D7EC5" w:rsidRDefault="007D7EC5" w:rsidP="007D7EC5">
      <w:pPr>
        <w:widowControl w:val="0"/>
        <w:spacing w:after="0" w:line="240" w:lineRule="auto"/>
        <w:jc w:val="center"/>
        <w:rPr>
          <w:rFonts w:ascii="Times New Roman" w:eastAsia="Times New Roman" w:hAnsi="Times New Roman" w:cs="Times New Roman"/>
          <w:sz w:val="24"/>
          <w:szCs w:val="24"/>
        </w:rPr>
      </w:pPr>
    </w:p>
    <w:p w:rsidR="007D7EC5" w:rsidRPr="007D7EC5" w:rsidRDefault="007D7EC5" w:rsidP="007D7EC5">
      <w:pPr>
        <w:widowControl w:val="0"/>
        <w:spacing w:after="0" w:line="240" w:lineRule="auto"/>
        <w:jc w:val="center"/>
        <w:rPr>
          <w:rFonts w:ascii="Times New Roman" w:eastAsia="Times New Roman" w:hAnsi="Times New Roman" w:cs="Times New Roman"/>
          <w:sz w:val="24"/>
          <w:szCs w:val="24"/>
        </w:rPr>
      </w:pPr>
      <w:r w:rsidRPr="007D7EC5">
        <w:rPr>
          <w:rFonts w:ascii="Times New Roman" w:eastAsia="Times New Roman" w:hAnsi="Times New Roman" w:cs="Times New Roman"/>
          <w:sz w:val="24"/>
          <w:szCs w:val="24"/>
        </w:rPr>
        <w:t>1600 Clifton Road, NE, Mailstop D76</w:t>
      </w:r>
    </w:p>
    <w:p w:rsidR="007D7EC5" w:rsidRPr="007D7EC5" w:rsidRDefault="007D7EC5" w:rsidP="007D7EC5">
      <w:pPr>
        <w:widowControl w:val="0"/>
        <w:spacing w:after="0" w:line="240" w:lineRule="auto"/>
        <w:jc w:val="center"/>
        <w:rPr>
          <w:rFonts w:ascii="Times New Roman" w:eastAsia="Times New Roman" w:hAnsi="Times New Roman" w:cs="Times New Roman"/>
          <w:sz w:val="24"/>
          <w:szCs w:val="24"/>
        </w:rPr>
      </w:pPr>
      <w:r w:rsidRPr="007D7EC5">
        <w:rPr>
          <w:rFonts w:ascii="Times New Roman" w:eastAsia="Times New Roman" w:hAnsi="Times New Roman" w:cs="Times New Roman"/>
          <w:sz w:val="24"/>
          <w:szCs w:val="24"/>
        </w:rPr>
        <w:t>Atlanta, GA  30333</w:t>
      </w:r>
    </w:p>
    <w:p w:rsidR="007D7EC5" w:rsidRPr="007D7EC5" w:rsidRDefault="007D7EC5" w:rsidP="007D7EC5">
      <w:pPr>
        <w:widowControl w:val="0"/>
        <w:spacing w:after="0" w:line="240" w:lineRule="auto"/>
        <w:jc w:val="center"/>
        <w:rPr>
          <w:rFonts w:ascii="Times New Roman" w:eastAsia="Times New Roman" w:hAnsi="Times New Roman" w:cs="Times New Roman"/>
          <w:sz w:val="24"/>
          <w:szCs w:val="24"/>
        </w:rPr>
      </w:pPr>
      <w:r w:rsidRPr="007D7EC5">
        <w:rPr>
          <w:rFonts w:ascii="Times New Roman" w:eastAsia="Times New Roman" w:hAnsi="Times New Roman" w:cs="Times New Roman"/>
          <w:sz w:val="24"/>
          <w:szCs w:val="24"/>
        </w:rPr>
        <w:t>Phone: 404-639-1045</w:t>
      </w:r>
    </w:p>
    <w:p w:rsidR="007D7EC5" w:rsidRPr="007D7EC5" w:rsidRDefault="007D7EC5" w:rsidP="007D7EC5">
      <w:pPr>
        <w:widowControl w:val="0"/>
        <w:spacing w:after="0" w:line="240" w:lineRule="auto"/>
        <w:jc w:val="center"/>
        <w:rPr>
          <w:rFonts w:ascii="Times New Roman" w:eastAsia="Times New Roman" w:hAnsi="Times New Roman" w:cs="Times New Roman"/>
          <w:sz w:val="24"/>
          <w:szCs w:val="24"/>
        </w:rPr>
      </w:pPr>
      <w:r w:rsidRPr="007D7EC5">
        <w:rPr>
          <w:rFonts w:ascii="Times New Roman" w:eastAsia="Times New Roman" w:hAnsi="Times New Roman" w:cs="Times New Roman"/>
          <w:sz w:val="24"/>
          <w:szCs w:val="24"/>
        </w:rPr>
        <w:t>Fax: 404-639-7090</w:t>
      </w:r>
    </w:p>
    <w:p w:rsidR="007D7EC5" w:rsidRPr="007D7EC5" w:rsidRDefault="007D7EC5" w:rsidP="007D7EC5">
      <w:pPr>
        <w:widowControl w:val="0"/>
        <w:spacing w:after="0" w:line="240" w:lineRule="auto"/>
        <w:jc w:val="center"/>
        <w:rPr>
          <w:rFonts w:ascii="Times New Roman" w:eastAsia="Times New Roman" w:hAnsi="Times New Roman" w:cs="Times New Roman"/>
          <w:sz w:val="24"/>
          <w:szCs w:val="24"/>
        </w:rPr>
      </w:pPr>
      <w:r w:rsidRPr="007D7EC5">
        <w:rPr>
          <w:rFonts w:ascii="Times New Roman" w:eastAsia="Times New Roman" w:hAnsi="Times New Roman" w:cs="Times New Roman"/>
          <w:sz w:val="24"/>
          <w:szCs w:val="24"/>
        </w:rPr>
        <w:t>E-mail:  auh1@cdc.gov</w:t>
      </w:r>
    </w:p>
    <w:p w:rsidR="007D7EC5" w:rsidRDefault="007D7EC5">
      <w:pPr>
        <w:rPr>
          <w:rFonts w:ascii="Times New Roman" w:eastAsia="Cambria" w:hAnsi="Times New Roman" w:cs="Times New Roman"/>
          <w:b/>
          <w:bCs/>
          <w:color w:val="000000"/>
          <w:sz w:val="32"/>
          <w:szCs w:val="32"/>
          <w:lang w:val="en-GB"/>
        </w:rPr>
      </w:pPr>
    </w:p>
    <w:p w:rsidR="007D7EC5" w:rsidRDefault="007D7EC5" w:rsidP="00C712B5">
      <w:pPr>
        <w:widowControl w:val="0"/>
        <w:autoSpaceDE w:val="0"/>
        <w:autoSpaceDN w:val="0"/>
        <w:adjustRightInd w:val="0"/>
        <w:spacing w:after="0" w:line="240" w:lineRule="auto"/>
        <w:jc w:val="center"/>
        <w:rPr>
          <w:rFonts w:ascii="Times New Roman" w:eastAsia="Cambria" w:hAnsi="Times New Roman" w:cs="Times New Roman"/>
          <w:b/>
          <w:bCs/>
          <w:color w:val="000000"/>
          <w:sz w:val="32"/>
          <w:szCs w:val="32"/>
          <w:lang w:val="en-GB"/>
        </w:rPr>
      </w:pPr>
    </w:p>
    <w:p w:rsidR="00C712B5" w:rsidRPr="00C712B5" w:rsidRDefault="00C712B5" w:rsidP="00C712B5">
      <w:pPr>
        <w:widowControl w:val="0"/>
        <w:autoSpaceDE w:val="0"/>
        <w:autoSpaceDN w:val="0"/>
        <w:adjustRightInd w:val="0"/>
        <w:spacing w:after="0" w:line="240" w:lineRule="auto"/>
        <w:jc w:val="center"/>
        <w:rPr>
          <w:rFonts w:ascii="Times New Roman" w:eastAsia="Cambria" w:hAnsi="Times New Roman" w:cs="Times New Roman"/>
          <w:color w:val="000000"/>
          <w:sz w:val="23"/>
          <w:szCs w:val="23"/>
        </w:rPr>
      </w:pPr>
    </w:p>
    <w:p w:rsidR="00C712B5" w:rsidRDefault="00C712B5" w:rsidP="00C712B5">
      <w:pPr>
        <w:widowControl w:val="0"/>
        <w:autoSpaceDE w:val="0"/>
        <w:autoSpaceDN w:val="0"/>
        <w:adjustRightInd w:val="0"/>
        <w:spacing w:after="0" w:line="240" w:lineRule="auto"/>
        <w:rPr>
          <w:rFonts w:ascii="Times New Roman" w:eastAsia="Cambria" w:hAnsi="Times New Roman" w:cs="Times New Roman"/>
          <w:b/>
          <w:bCs/>
          <w:color w:val="000000"/>
          <w:sz w:val="23"/>
          <w:szCs w:val="23"/>
        </w:rPr>
      </w:pPr>
    </w:p>
    <w:p w:rsidR="007D7EC5" w:rsidRDefault="007D7EC5">
      <w:pPr>
        <w:rPr>
          <w:rFonts w:ascii="Times New Roman" w:eastAsia="Cambria" w:hAnsi="Times New Roman" w:cs="Times New Roman"/>
          <w:b/>
          <w:bCs/>
          <w:color w:val="000000"/>
          <w:sz w:val="23"/>
          <w:szCs w:val="23"/>
        </w:rPr>
      </w:pPr>
      <w:r>
        <w:rPr>
          <w:rFonts w:ascii="Times New Roman" w:eastAsia="Cambria" w:hAnsi="Times New Roman" w:cs="Times New Roman"/>
          <w:b/>
          <w:bCs/>
          <w:color w:val="000000"/>
          <w:sz w:val="23"/>
          <w:szCs w:val="23"/>
        </w:rPr>
        <w:br w:type="page"/>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b/>
          <w:bCs/>
          <w:color w:val="000000"/>
          <w:sz w:val="23"/>
          <w:szCs w:val="23"/>
        </w:rPr>
      </w:pPr>
      <w:r w:rsidRPr="00C712B5">
        <w:rPr>
          <w:rFonts w:ascii="Times New Roman" w:eastAsia="Cambria" w:hAnsi="Times New Roman" w:cs="Times New Roman"/>
          <w:b/>
          <w:bCs/>
          <w:color w:val="000000"/>
          <w:sz w:val="23"/>
          <w:szCs w:val="23"/>
        </w:rPr>
        <w:lastRenderedPageBreak/>
        <w:t>B. Collection of Information E</w:t>
      </w:r>
      <w:r w:rsidR="001F326E">
        <w:rPr>
          <w:rFonts w:ascii="Times New Roman" w:eastAsia="Cambria" w:hAnsi="Times New Roman" w:cs="Times New Roman"/>
          <w:b/>
          <w:bCs/>
          <w:color w:val="000000"/>
          <w:sz w:val="23"/>
          <w:szCs w:val="23"/>
        </w:rPr>
        <w:t xml:space="preserve">mploying Statistical Methods.  </w:t>
      </w:r>
    </w:p>
    <w:p w:rsidR="00C712B5" w:rsidRDefault="00C712B5" w:rsidP="00C712B5">
      <w:pPr>
        <w:widowControl w:val="0"/>
        <w:autoSpaceDE w:val="0"/>
        <w:autoSpaceDN w:val="0"/>
        <w:adjustRightInd w:val="0"/>
        <w:spacing w:after="0" w:line="240" w:lineRule="auto"/>
        <w:rPr>
          <w:rFonts w:ascii="Times New Roman" w:eastAsia="Cambria" w:hAnsi="Times New Roman" w:cs="Times New Roman"/>
          <w:b/>
          <w:color w:val="000000"/>
          <w:sz w:val="23"/>
          <w:szCs w:val="23"/>
        </w:rPr>
      </w:pPr>
      <w:r w:rsidRPr="00C712B5">
        <w:rPr>
          <w:rFonts w:ascii="Times New Roman" w:eastAsia="Cambria" w:hAnsi="Times New Roman" w:cs="Times New Roman"/>
          <w:b/>
          <w:bCs/>
          <w:color w:val="000000"/>
          <w:sz w:val="23"/>
          <w:szCs w:val="23"/>
        </w:rPr>
        <w:t>1.</w:t>
      </w:r>
      <w:r w:rsidRPr="00C712B5">
        <w:rPr>
          <w:rFonts w:ascii="Times New Roman" w:eastAsia="Cambria" w:hAnsi="Times New Roman" w:cs="Times New Roman"/>
          <w:color w:val="000000"/>
          <w:sz w:val="23"/>
          <w:szCs w:val="23"/>
        </w:rPr>
        <w:t xml:space="preserve">  </w:t>
      </w:r>
      <w:r w:rsidRPr="00C712B5">
        <w:rPr>
          <w:rFonts w:ascii="Times New Roman" w:eastAsia="Cambria" w:hAnsi="Times New Roman" w:cs="Times New Roman"/>
          <w:b/>
          <w:color w:val="000000"/>
          <w:sz w:val="23"/>
          <w:szCs w:val="23"/>
        </w:rPr>
        <w:t>Respondent Universe and Sampling Methods</w:t>
      </w:r>
    </w:p>
    <w:p w:rsidR="00CF0941" w:rsidRDefault="00CF0941" w:rsidP="00CF0941">
      <w:pPr>
        <w:widowControl w:val="0"/>
        <w:autoSpaceDE w:val="0"/>
        <w:autoSpaceDN w:val="0"/>
        <w:adjustRightInd w:val="0"/>
        <w:spacing w:after="0" w:line="240" w:lineRule="auto"/>
        <w:rPr>
          <w:rFonts w:ascii="Times New Roman" w:eastAsia="Cambria" w:hAnsi="Times New Roman" w:cs="Times New Roman"/>
          <w:color w:val="000000"/>
          <w:sz w:val="23"/>
          <w:szCs w:val="23"/>
        </w:rPr>
      </w:pPr>
      <w:r w:rsidRPr="00482F52">
        <w:rPr>
          <w:rFonts w:ascii="Times New Roman" w:eastAsia="Cambria" w:hAnsi="Times New Roman" w:cs="Times New Roman"/>
          <w:color w:val="000000"/>
          <w:sz w:val="23"/>
          <w:szCs w:val="23"/>
        </w:rPr>
        <w:t xml:space="preserve">These studies aim to describe, with high internal validity, the range of outcomes of intense exposure to </w:t>
      </w:r>
      <w:r w:rsidRPr="00482F52">
        <w:rPr>
          <w:rFonts w:ascii="Times New Roman" w:eastAsia="Cambria" w:hAnsi="Times New Roman" w:cs="Times New Roman"/>
          <w:i/>
          <w:color w:val="000000"/>
          <w:sz w:val="23"/>
          <w:szCs w:val="23"/>
          <w:lang w:val="en-GB"/>
        </w:rPr>
        <w:t>V. cholerae</w:t>
      </w:r>
      <w:r w:rsidR="008F1C84">
        <w:rPr>
          <w:rFonts w:ascii="Times New Roman" w:eastAsia="Cambria" w:hAnsi="Times New Roman" w:cs="Times New Roman"/>
          <w:color w:val="000000"/>
          <w:sz w:val="23"/>
          <w:szCs w:val="23"/>
          <w:lang w:val="en-GB"/>
        </w:rPr>
        <w:t xml:space="preserve"> in single communities.  As such, </w:t>
      </w:r>
      <w:r w:rsidR="00500AC2">
        <w:rPr>
          <w:rFonts w:ascii="Times New Roman" w:eastAsia="Cambria" w:hAnsi="Times New Roman" w:cs="Times New Roman"/>
          <w:color w:val="000000"/>
          <w:sz w:val="23"/>
          <w:szCs w:val="23"/>
          <w:lang w:val="en-GB"/>
        </w:rPr>
        <w:t>we have designed the studies to</w:t>
      </w:r>
      <w:r w:rsidR="00974F8E">
        <w:rPr>
          <w:rFonts w:ascii="Times New Roman" w:eastAsia="Cambria" w:hAnsi="Times New Roman" w:cs="Times New Roman"/>
          <w:color w:val="000000"/>
          <w:sz w:val="23"/>
          <w:szCs w:val="23"/>
          <w:lang w:val="en-GB"/>
        </w:rPr>
        <w:t xml:space="preserve"> maximize the prevalence of positive antibody tests to </w:t>
      </w:r>
      <w:r w:rsidR="00974F8E" w:rsidRPr="00974F8E">
        <w:rPr>
          <w:rFonts w:ascii="Times New Roman" w:eastAsia="Cambria" w:hAnsi="Times New Roman" w:cs="Times New Roman"/>
          <w:i/>
          <w:color w:val="000000"/>
          <w:sz w:val="23"/>
          <w:szCs w:val="23"/>
          <w:lang w:val="en-GB"/>
        </w:rPr>
        <w:t xml:space="preserve">V. </w:t>
      </w:r>
      <w:r w:rsidR="00974F8E" w:rsidRPr="008F1C84">
        <w:rPr>
          <w:rFonts w:ascii="Times New Roman" w:eastAsia="Cambria" w:hAnsi="Times New Roman" w:cs="Times New Roman"/>
          <w:i/>
          <w:color w:val="000000"/>
          <w:sz w:val="23"/>
          <w:szCs w:val="23"/>
          <w:lang w:val="en-GB"/>
        </w:rPr>
        <w:t>cholerae</w:t>
      </w:r>
      <w:r w:rsidR="00D91B73">
        <w:rPr>
          <w:rFonts w:ascii="Times New Roman" w:eastAsia="Cambria" w:hAnsi="Times New Roman" w:cs="Times New Roman"/>
          <w:color w:val="000000"/>
          <w:sz w:val="23"/>
          <w:szCs w:val="23"/>
          <w:lang w:val="en-GB"/>
        </w:rPr>
        <w:t>.</w:t>
      </w:r>
      <w:r w:rsidR="00EB218B">
        <w:rPr>
          <w:rFonts w:ascii="Times New Roman" w:eastAsia="Cambria" w:hAnsi="Times New Roman" w:cs="Times New Roman"/>
          <w:color w:val="000000"/>
          <w:sz w:val="23"/>
          <w:szCs w:val="23"/>
          <w:lang w:val="en-GB"/>
        </w:rPr>
        <w:t xml:space="preserve">  </w:t>
      </w:r>
      <w:r w:rsidR="00500AC2" w:rsidRPr="00500AC2">
        <w:rPr>
          <w:rFonts w:ascii="Times New Roman" w:eastAsia="Cambria" w:hAnsi="Times New Roman" w:cs="Times New Roman"/>
          <w:color w:val="000000"/>
          <w:sz w:val="23"/>
          <w:szCs w:val="23"/>
        </w:rPr>
        <w:t xml:space="preserve">The results of these studies will reveal, for the highly affected communities in which the studies are conducted, both the proportion of persons asymptomatically infected with </w:t>
      </w:r>
      <w:r w:rsidR="00500AC2" w:rsidRPr="00500AC2">
        <w:rPr>
          <w:rFonts w:ascii="Times New Roman" w:eastAsia="Cambria" w:hAnsi="Times New Roman" w:cs="Times New Roman"/>
          <w:i/>
          <w:color w:val="000000"/>
          <w:sz w:val="23"/>
          <w:szCs w:val="23"/>
        </w:rPr>
        <w:t>V</w:t>
      </w:r>
      <w:r w:rsidR="00500AC2" w:rsidRPr="00500AC2">
        <w:rPr>
          <w:rFonts w:ascii="Times New Roman" w:eastAsia="Cambria" w:hAnsi="Times New Roman" w:cs="Times New Roman"/>
          <w:i/>
          <w:color w:val="000000"/>
          <w:sz w:val="23"/>
          <w:szCs w:val="23"/>
          <w:lang w:val="en-GB"/>
        </w:rPr>
        <w:t xml:space="preserve">. cholerae </w:t>
      </w:r>
      <w:r w:rsidR="00500AC2" w:rsidRPr="00500AC2">
        <w:rPr>
          <w:rFonts w:ascii="Times New Roman" w:eastAsia="Cambria" w:hAnsi="Times New Roman" w:cs="Times New Roman"/>
          <w:color w:val="000000"/>
          <w:sz w:val="23"/>
          <w:szCs w:val="23"/>
          <w:lang w:val="en-GB"/>
        </w:rPr>
        <w:t>(</w:t>
      </w:r>
      <w:r w:rsidR="00500AC2" w:rsidRPr="00500AC2">
        <w:rPr>
          <w:rFonts w:ascii="Times New Roman" w:eastAsia="Cambria" w:hAnsi="Times New Roman" w:cs="Times New Roman"/>
          <w:color w:val="000000"/>
          <w:sz w:val="23"/>
          <w:szCs w:val="23"/>
        </w:rPr>
        <w:t>those who are seropositive but do not develop</w:t>
      </w:r>
      <w:r w:rsidR="00D91B73">
        <w:rPr>
          <w:rFonts w:ascii="Times New Roman" w:eastAsia="Cambria" w:hAnsi="Times New Roman" w:cs="Times New Roman"/>
          <w:color w:val="000000"/>
          <w:sz w:val="23"/>
          <w:szCs w:val="23"/>
        </w:rPr>
        <w:t xml:space="preserve"> clinical</w:t>
      </w:r>
      <w:r w:rsidR="00500AC2" w:rsidRPr="00500AC2">
        <w:rPr>
          <w:rFonts w:ascii="Times New Roman" w:eastAsia="Cambria" w:hAnsi="Times New Roman" w:cs="Times New Roman"/>
          <w:color w:val="000000"/>
          <w:sz w:val="23"/>
          <w:szCs w:val="23"/>
        </w:rPr>
        <w:t xml:space="preserve"> cholera) as well as proportions with and risk factors for severe disease.  </w:t>
      </w:r>
      <w:r w:rsidR="00BA481D" w:rsidRPr="00482F52">
        <w:rPr>
          <w:rFonts w:ascii="Times New Roman" w:eastAsia="Cambria" w:hAnsi="Times New Roman" w:cs="Times New Roman"/>
          <w:color w:val="000000"/>
          <w:sz w:val="23"/>
          <w:szCs w:val="23"/>
          <w:lang w:val="en-GB"/>
        </w:rPr>
        <w:t xml:space="preserve">Because </w:t>
      </w:r>
      <w:r w:rsidR="00CE12F2" w:rsidRPr="00482F52">
        <w:rPr>
          <w:rFonts w:ascii="Times New Roman" w:eastAsia="Cambria" w:hAnsi="Times New Roman" w:cs="Times New Roman"/>
          <w:color w:val="000000"/>
          <w:sz w:val="23"/>
          <w:szCs w:val="23"/>
          <w:lang w:val="en-GB"/>
        </w:rPr>
        <w:t>they</w:t>
      </w:r>
      <w:r w:rsidR="00BA481D" w:rsidRPr="00482F52">
        <w:rPr>
          <w:rFonts w:ascii="Times New Roman" w:eastAsia="Cambria" w:hAnsi="Times New Roman" w:cs="Times New Roman"/>
          <w:color w:val="000000"/>
          <w:sz w:val="23"/>
          <w:szCs w:val="23"/>
          <w:lang w:val="en-GB"/>
        </w:rPr>
        <w:t xml:space="preserve"> use single-site design</w:t>
      </w:r>
      <w:r w:rsidR="00CE12F2" w:rsidRPr="00482F52">
        <w:rPr>
          <w:rFonts w:ascii="Times New Roman" w:eastAsia="Cambria" w:hAnsi="Times New Roman" w:cs="Times New Roman"/>
          <w:color w:val="000000"/>
          <w:sz w:val="23"/>
          <w:szCs w:val="23"/>
          <w:lang w:val="en-GB"/>
        </w:rPr>
        <w:t>s</w:t>
      </w:r>
      <w:r w:rsidR="00BA481D" w:rsidRPr="00482F52">
        <w:rPr>
          <w:rFonts w:ascii="Times New Roman" w:eastAsia="Cambria" w:hAnsi="Times New Roman" w:cs="Times New Roman"/>
          <w:color w:val="000000"/>
          <w:sz w:val="23"/>
          <w:szCs w:val="23"/>
          <w:lang w:val="en-GB"/>
        </w:rPr>
        <w:t>, t</w:t>
      </w:r>
      <w:r w:rsidRPr="00482F52">
        <w:rPr>
          <w:rFonts w:ascii="Times New Roman" w:eastAsia="Cambria" w:hAnsi="Times New Roman" w:cs="Times New Roman"/>
          <w:color w:val="000000"/>
          <w:sz w:val="23"/>
          <w:szCs w:val="23"/>
          <w:lang w:val="en-GB"/>
        </w:rPr>
        <w:t>he</w:t>
      </w:r>
      <w:r w:rsidR="00CE12F2" w:rsidRPr="00482F52">
        <w:rPr>
          <w:rFonts w:ascii="Times New Roman" w:eastAsia="Cambria" w:hAnsi="Times New Roman" w:cs="Times New Roman"/>
          <w:color w:val="000000"/>
          <w:sz w:val="23"/>
          <w:szCs w:val="23"/>
          <w:lang w:val="en-GB"/>
        </w:rPr>
        <w:t>se studies</w:t>
      </w:r>
      <w:r w:rsidRPr="00482F52">
        <w:rPr>
          <w:rFonts w:ascii="Times New Roman" w:eastAsia="Cambria" w:hAnsi="Times New Roman" w:cs="Times New Roman"/>
          <w:color w:val="000000"/>
          <w:sz w:val="23"/>
          <w:szCs w:val="23"/>
          <w:lang w:val="en-GB"/>
        </w:rPr>
        <w:t xml:space="preserve"> will not be directly representat</w:t>
      </w:r>
      <w:r w:rsidR="00BA481D" w:rsidRPr="00482F52">
        <w:rPr>
          <w:rFonts w:ascii="Times New Roman" w:eastAsia="Cambria" w:hAnsi="Times New Roman" w:cs="Times New Roman"/>
          <w:color w:val="000000"/>
          <w:sz w:val="23"/>
          <w:szCs w:val="23"/>
          <w:lang w:val="en-GB"/>
        </w:rPr>
        <w:t>ive of the country as a whol</w:t>
      </w:r>
      <w:r w:rsidR="00482F52" w:rsidRPr="00482F52">
        <w:rPr>
          <w:rFonts w:ascii="Times New Roman" w:eastAsia="Cambria" w:hAnsi="Times New Roman" w:cs="Times New Roman"/>
          <w:color w:val="000000"/>
          <w:sz w:val="23"/>
          <w:szCs w:val="23"/>
          <w:lang w:val="en-GB"/>
        </w:rPr>
        <w:t>e, but t</w:t>
      </w:r>
      <w:r w:rsidR="00CE12F2" w:rsidRPr="00482F52">
        <w:rPr>
          <w:rFonts w:ascii="Times New Roman" w:eastAsia="Cambria" w:hAnsi="Times New Roman" w:cs="Times New Roman"/>
          <w:color w:val="000000"/>
          <w:sz w:val="23"/>
          <w:szCs w:val="23"/>
          <w:lang w:val="en-GB"/>
        </w:rPr>
        <w:t>heir results</w:t>
      </w:r>
      <w:r w:rsidR="00482F52" w:rsidRPr="00482F52">
        <w:rPr>
          <w:rFonts w:ascii="Times New Roman" w:eastAsia="Cambria" w:hAnsi="Times New Roman" w:cs="Times New Roman"/>
          <w:color w:val="000000"/>
          <w:sz w:val="23"/>
          <w:szCs w:val="23"/>
          <w:lang w:val="en-GB"/>
        </w:rPr>
        <w:t>, applied in context, will</w:t>
      </w:r>
      <w:r w:rsidR="00CE12F2" w:rsidRPr="00482F52">
        <w:rPr>
          <w:rFonts w:ascii="Times New Roman" w:eastAsia="Cambria" w:hAnsi="Times New Roman" w:cs="Times New Roman"/>
          <w:color w:val="000000"/>
          <w:sz w:val="23"/>
          <w:szCs w:val="23"/>
          <w:lang w:val="en-GB"/>
        </w:rPr>
        <w:t xml:space="preserve"> </w:t>
      </w:r>
      <w:r w:rsidRPr="00482F52">
        <w:rPr>
          <w:rFonts w:ascii="Times New Roman" w:eastAsia="Cambria" w:hAnsi="Times New Roman" w:cs="Times New Roman"/>
          <w:color w:val="000000"/>
          <w:sz w:val="23"/>
          <w:szCs w:val="23"/>
          <w:lang w:val="en-GB"/>
        </w:rPr>
        <w:t xml:space="preserve">provide useful information </w:t>
      </w:r>
      <w:r w:rsidR="00BA481D" w:rsidRPr="00482F52">
        <w:rPr>
          <w:rFonts w:ascii="Times New Roman" w:eastAsia="Cambria" w:hAnsi="Times New Roman" w:cs="Times New Roman"/>
          <w:color w:val="000000"/>
          <w:sz w:val="23"/>
          <w:szCs w:val="23"/>
          <w:lang w:val="en-GB"/>
        </w:rPr>
        <w:t>to</w:t>
      </w:r>
      <w:r w:rsidRPr="00482F52">
        <w:rPr>
          <w:rFonts w:ascii="Times New Roman" w:eastAsia="Cambria" w:hAnsi="Times New Roman" w:cs="Times New Roman"/>
          <w:color w:val="000000"/>
          <w:sz w:val="23"/>
          <w:szCs w:val="23"/>
          <w:lang w:val="en-GB"/>
        </w:rPr>
        <w:t xml:space="preserve"> decision-makers and public health</w:t>
      </w:r>
      <w:r w:rsidR="002C72F5">
        <w:rPr>
          <w:rFonts w:ascii="Times New Roman" w:eastAsia="Cambria" w:hAnsi="Times New Roman" w:cs="Times New Roman"/>
          <w:color w:val="000000"/>
          <w:sz w:val="23"/>
          <w:szCs w:val="23"/>
          <w:lang w:val="en-GB"/>
        </w:rPr>
        <w:t xml:space="preserve"> </w:t>
      </w:r>
      <w:r w:rsidR="00076ADF">
        <w:rPr>
          <w:rFonts w:ascii="Times New Roman" w:eastAsia="Cambria" w:hAnsi="Times New Roman" w:cs="Times New Roman"/>
          <w:color w:val="000000"/>
          <w:sz w:val="23"/>
          <w:szCs w:val="23"/>
          <w:lang w:val="en-GB"/>
        </w:rPr>
        <w:t>officials in Haiti</w:t>
      </w:r>
      <w:r w:rsidRPr="00482F52">
        <w:rPr>
          <w:rFonts w:ascii="Times New Roman" w:eastAsia="Cambria" w:hAnsi="Times New Roman" w:cs="Times New Roman"/>
          <w:color w:val="000000"/>
          <w:sz w:val="23"/>
          <w:szCs w:val="23"/>
          <w:lang w:val="en-GB"/>
        </w:rPr>
        <w:t xml:space="preserve">.  </w:t>
      </w:r>
      <w:r w:rsidR="00500AC2">
        <w:rPr>
          <w:rFonts w:ascii="Times New Roman" w:eastAsia="Cambria" w:hAnsi="Times New Roman" w:cs="Times New Roman"/>
          <w:color w:val="000000"/>
          <w:sz w:val="23"/>
          <w:szCs w:val="23"/>
        </w:rPr>
        <w:t>Although</w:t>
      </w:r>
      <w:r w:rsidR="00BA481D" w:rsidRPr="00482F52">
        <w:rPr>
          <w:rFonts w:ascii="Times New Roman" w:eastAsia="Cambria" w:hAnsi="Times New Roman" w:cs="Times New Roman"/>
          <w:color w:val="000000"/>
          <w:sz w:val="23"/>
          <w:szCs w:val="23"/>
          <w:lang w:val="en-GB"/>
        </w:rPr>
        <w:t xml:space="preserve"> the range of intensity of </w:t>
      </w:r>
      <w:r w:rsidR="00BA481D" w:rsidRPr="00482F52">
        <w:rPr>
          <w:rFonts w:ascii="Times New Roman" w:eastAsia="Cambria" w:hAnsi="Times New Roman" w:cs="Times New Roman"/>
          <w:i/>
          <w:color w:val="000000"/>
          <w:sz w:val="23"/>
          <w:szCs w:val="23"/>
          <w:lang w:val="en-GB"/>
        </w:rPr>
        <w:t xml:space="preserve">V.  </w:t>
      </w:r>
      <w:proofErr w:type="gramStart"/>
      <w:r w:rsidR="00BA481D" w:rsidRPr="00482F52">
        <w:rPr>
          <w:rFonts w:ascii="Times New Roman" w:eastAsia="Cambria" w:hAnsi="Times New Roman" w:cs="Times New Roman"/>
          <w:i/>
          <w:color w:val="000000"/>
          <w:sz w:val="23"/>
          <w:szCs w:val="23"/>
          <w:lang w:val="en-GB"/>
        </w:rPr>
        <w:t>cholerae</w:t>
      </w:r>
      <w:proofErr w:type="gramEnd"/>
      <w:r w:rsidR="00BA481D" w:rsidRPr="00482F52">
        <w:rPr>
          <w:rFonts w:ascii="Times New Roman" w:eastAsia="Cambria" w:hAnsi="Times New Roman" w:cs="Times New Roman"/>
          <w:i/>
          <w:color w:val="000000"/>
          <w:sz w:val="23"/>
          <w:szCs w:val="23"/>
          <w:lang w:val="en-GB"/>
        </w:rPr>
        <w:t xml:space="preserve"> </w:t>
      </w:r>
      <w:r w:rsidR="00BA481D" w:rsidRPr="00482F52">
        <w:rPr>
          <w:rFonts w:ascii="Times New Roman" w:eastAsia="Cambria" w:hAnsi="Times New Roman" w:cs="Times New Roman"/>
          <w:color w:val="000000"/>
          <w:sz w:val="23"/>
          <w:szCs w:val="23"/>
          <w:lang w:val="en-GB"/>
        </w:rPr>
        <w:t xml:space="preserve">exposure may vary across the country, the health and genetic background of the host population as well as the environmental, </w:t>
      </w:r>
      <w:r w:rsidR="00076ADF" w:rsidRPr="00482F52">
        <w:rPr>
          <w:rFonts w:ascii="Times New Roman" w:eastAsia="Cambria" w:hAnsi="Times New Roman" w:cs="Times New Roman"/>
          <w:color w:val="000000"/>
          <w:sz w:val="23"/>
          <w:szCs w:val="23"/>
          <w:lang w:val="en-GB"/>
        </w:rPr>
        <w:t>water</w:t>
      </w:r>
      <w:r w:rsidR="00076ADF">
        <w:rPr>
          <w:rFonts w:ascii="Times New Roman" w:eastAsia="Cambria" w:hAnsi="Times New Roman" w:cs="Times New Roman"/>
          <w:color w:val="000000"/>
          <w:sz w:val="23"/>
          <w:szCs w:val="23"/>
          <w:lang w:val="en-GB"/>
        </w:rPr>
        <w:t>,</w:t>
      </w:r>
      <w:r w:rsidR="00076ADF" w:rsidRPr="00482F52">
        <w:rPr>
          <w:rFonts w:ascii="Times New Roman" w:eastAsia="Cambria" w:hAnsi="Times New Roman" w:cs="Times New Roman"/>
          <w:color w:val="000000"/>
          <w:sz w:val="23"/>
          <w:szCs w:val="23"/>
          <w:lang w:val="en-GB"/>
        </w:rPr>
        <w:t xml:space="preserve"> </w:t>
      </w:r>
      <w:r w:rsidR="00BA481D" w:rsidRPr="00482F52">
        <w:rPr>
          <w:rFonts w:ascii="Times New Roman" w:eastAsia="Cambria" w:hAnsi="Times New Roman" w:cs="Times New Roman"/>
          <w:color w:val="000000"/>
          <w:sz w:val="23"/>
          <w:szCs w:val="23"/>
          <w:lang w:val="en-GB"/>
        </w:rPr>
        <w:t>sanitation, and water</w:t>
      </w:r>
      <w:r w:rsidR="002C72F5">
        <w:rPr>
          <w:rFonts w:ascii="Times New Roman" w:eastAsia="Cambria" w:hAnsi="Times New Roman" w:cs="Times New Roman"/>
          <w:color w:val="000000"/>
          <w:sz w:val="23"/>
          <w:szCs w:val="23"/>
          <w:lang w:val="en-GB"/>
        </w:rPr>
        <w:t xml:space="preserve"> </w:t>
      </w:r>
      <w:r w:rsidR="00076ADF">
        <w:rPr>
          <w:rFonts w:ascii="Times New Roman" w:eastAsia="Cambria" w:hAnsi="Times New Roman" w:cs="Times New Roman"/>
          <w:color w:val="000000"/>
          <w:sz w:val="23"/>
          <w:szCs w:val="23"/>
          <w:lang w:val="en-GB"/>
        </w:rPr>
        <w:t>hygiene</w:t>
      </w:r>
      <w:r w:rsidR="00BA481D" w:rsidRPr="00482F52">
        <w:rPr>
          <w:rFonts w:ascii="Times New Roman" w:eastAsia="Cambria" w:hAnsi="Times New Roman" w:cs="Times New Roman"/>
          <w:color w:val="000000"/>
          <w:sz w:val="23"/>
          <w:szCs w:val="23"/>
          <w:lang w:val="en-GB"/>
        </w:rPr>
        <w:t xml:space="preserve"> conditions are fairly uniform, country-wide.  </w:t>
      </w:r>
      <w:r w:rsidR="00500AC2">
        <w:rPr>
          <w:rFonts w:ascii="Times New Roman" w:eastAsia="Cambria" w:hAnsi="Times New Roman" w:cs="Times New Roman"/>
          <w:color w:val="000000"/>
          <w:sz w:val="23"/>
          <w:szCs w:val="23"/>
          <w:lang w:val="en-GB"/>
        </w:rPr>
        <w:t>Additionally, w</w:t>
      </w:r>
      <w:r w:rsidRPr="00482F52">
        <w:rPr>
          <w:rFonts w:ascii="Times New Roman" w:eastAsia="Cambria" w:hAnsi="Times New Roman" w:cs="Times New Roman"/>
          <w:color w:val="000000"/>
          <w:sz w:val="23"/>
          <w:szCs w:val="23"/>
        </w:rPr>
        <w:t>hile there are several known risk factors for the development of severe disease (including blood group O and use of stomach acid-suppressing medications), it is expected that the percentage of infected individuals who develop severe disease</w:t>
      </w:r>
      <w:r w:rsidR="00482F52" w:rsidRPr="00482F52">
        <w:rPr>
          <w:rFonts w:ascii="Times New Roman" w:eastAsia="Cambria" w:hAnsi="Times New Roman" w:cs="Times New Roman"/>
          <w:color w:val="000000"/>
          <w:sz w:val="23"/>
          <w:szCs w:val="23"/>
        </w:rPr>
        <w:t xml:space="preserve"> </w:t>
      </w:r>
      <w:r w:rsidRPr="00482F52">
        <w:rPr>
          <w:rFonts w:ascii="Times New Roman" w:eastAsia="Cambria" w:hAnsi="Times New Roman" w:cs="Times New Roman"/>
          <w:color w:val="000000"/>
          <w:sz w:val="23"/>
          <w:szCs w:val="23"/>
        </w:rPr>
        <w:t xml:space="preserve">will be relatively similar across Haiti.  </w:t>
      </w:r>
    </w:p>
    <w:p w:rsidR="008F1C84" w:rsidRDefault="008F1C84" w:rsidP="00CF0941">
      <w:pPr>
        <w:widowControl w:val="0"/>
        <w:autoSpaceDE w:val="0"/>
        <w:autoSpaceDN w:val="0"/>
        <w:adjustRightInd w:val="0"/>
        <w:spacing w:after="0" w:line="240" w:lineRule="auto"/>
        <w:rPr>
          <w:rFonts w:ascii="Times New Roman" w:eastAsia="Cambria" w:hAnsi="Times New Roman" w:cs="Times New Roman"/>
          <w:color w:val="000000"/>
          <w:sz w:val="23"/>
          <w:szCs w:val="23"/>
        </w:rPr>
      </w:pPr>
    </w:p>
    <w:p w:rsidR="008F1C84" w:rsidRPr="00482F52" w:rsidRDefault="008F1C84" w:rsidP="00CF0941">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r w:rsidRPr="008F1C84">
        <w:rPr>
          <w:rFonts w:ascii="Times New Roman" w:eastAsia="Cambria" w:hAnsi="Times New Roman" w:cs="Times New Roman"/>
          <w:color w:val="000000"/>
          <w:sz w:val="23"/>
          <w:szCs w:val="23"/>
        </w:rPr>
        <w:t xml:space="preserve">We acknowledge that caution is needed when applying information from one community to a broader population; however, logistical difficulties ranging from security, transportation, blood handling and storage, and lack of accurate census data constrain the design of the </w:t>
      </w:r>
      <w:r w:rsidR="00500AC2">
        <w:rPr>
          <w:rFonts w:ascii="Times New Roman" w:eastAsia="Cambria" w:hAnsi="Times New Roman" w:cs="Times New Roman"/>
          <w:color w:val="000000"/>
          <w:sz w:val="23"/>
          <w:szCs w:val="23"/>
        </w:rPr>
        <w:t>studies</w:t>
      </w:r>
      <w:r w:rsidRPr="008F1C84">
        <w:rPr>
          <w:rFonts w:ascii="Times New Roman" w:eastAsia="Cambria" w:hAnsi="Times New Roman" w:cs="Times New Roman"/>
          <w:color w:val="000000"/>
          <w:sz w:val="23"/>
          <w:szCs w:val="23"/>
        </w:rPr>
        <w:t xml:space="preserve">.  Additionally, current estimates for progression to severe disease are derived generally from Asian populations with endemic, rather than epidemic, cholera caused by a different </w:t>
      </w:r>
      <w:r w:rsidRPr="008F1C84">
        <w:rPr>
          <w:rFonts w:ascii="Times New Roman" w:eastAsia="Cambria" w:hAnsi="Times New Roman" w:cs="Times New Roman"/>
          <w:i/>
          <w:color w:val="000000"/>
          <w:sz w:val="23"/>
          <w:szCs w:val="23"/>
        </w:rPr>
        <w:t>Vibrio cholerae</w:t>
      </w:r>
      <w:r w:rsidRPr="008F1C84">
        <w:rPr>
          <w:rFonts w:ascii="Times New Roman" w:eastAsia="Cambria" w:hAnsi="Times New Roman" w:cs="Times New Roman"/>
          <w:color w:val="000000"/>
          <w:sz w:val="23"/>
          <w:szCs w:val="23"/>
        </w:rPr>
        <w:t xml:space="preserve"> strain.  There is substantial variation in severity rates between the El Tor and classical </w:t>
      </w:r>
      <w:r w:rsidRPr="008F1C84">
        <w:rPr>
          <w:rFonts w:ascii="Times New Roman" w:eastAsia="Cambria" w:hAnsi="Times New Roman" w:cs="Times New Roman"/>
          <w:i/>
          <w:color w:val="000000"/>
          <w:sz w:val="23"/>
          <w:szCs w:val="23"/>
        </w:rPr>
        <w:t>Vibrio cholerae</w:t>
      </w:r>
      <w:r w:rsidRPr="008F1C84">
        <w:rPr>
          <w:rFonts w:ascii="Times New Roman" w:eastAsia="Cambria" w:hAnsi="Times New Roman" w:cs="Times New Roman"/>
          <w:color w:val="000000"/>
          <w:sz w:val="23"/>
          <w:szCs w:val="23"/>
        </w:rPr>
        <w:t xml:space="preserve"> strains; the </w:t>
      </w:r>
      <w:r w:rsidRPr="008F1C84">
        <w:rPr>
          <w:rFonts w:ascii="Times New Roman" w:eastAsia="Cambria" w:hAnsi="Times New Roman" w:cs="Times New Roman"/>
          <w:i/>
          <w:color w:val="000000"/>
          <w:sz w:val="23"/>
          <w:szCs w:val="23"/>
        </w:rPr>
        <w:t>Vibrio cholerae</w:t>
      </w:r>
      <w:r w:rsidRPr="008F1C84">
        <w:rPr>
          <w:rFonts w:ascii="Times New Roman" w:eastAsia="Cambria" w:hAnsi="Times New Roman" w:cs="Times New Roman"/>
          <w:color w:val="000000"/>
          <w:sz w:val="23"/>
          <w:szCs w:val="23"/>
        </w:rPr>
        <w:t xml:space="preserve"> causing the epidemic in Haiti is a hybrid between the two strains and its propensity for causing severe disease is unknown.  The estimate provided from this study then, while not </w:t>
      </w:r>
      <w:r w:rsidR="0025562B">
        <w:rPr>
          <w:rFonts w:ascii="Times New Roman" w:eastAsia="Cambria" w:hAnsi="Times New Roman" w:cs="Times New Roman"/>
          <w:color w:val="000000"/>
          <w:sz w:val="23"/>
          <w:szCs w:val="23"/>
        </w:rPr>
        <w:t xml:space="preserve">directly </w:t>
      </w:r>
      <w:r w:rsidRPr="008F1C84">
        <w:rPr>
          <w:rFonts w:ascii="Times New Roman" w:eastAsia="Cambria" w:hAnsi="Times New Roman" w:cs="Times New Roman"/>
          <w:color w:val="000000"/>
          <w:sz w:val="23"/>
          <w:szCs w:val="23"/>
        </w:rPr>
        <w:t>representative of the entire population, would still provide useful information not otherwise available, and will aid in projections and resource allocation</w:t>
      </w:r>
      <w:r w:rsidR="00437DEC">
        <w:rPr>
          <w:rFonts w:ascii="Times New Roman" w:eastAsia="Cambria" w:hAnsi="Times New Roman" w:cs="Times New Roman"/>
          <w:color w:val="000000"/>
          <w:sz w:val="23"/>
          <w:szCs w:val="23"/>
        </w:rPr>
        <w:t>.</w:t>
      </w:r>
    </w:p>
    <w:p w:rsidR="00D44880" w:rsidRPr="00C712B5" w:rsidRDefault="00D44880" w:rsidP="00C712B5">
      <w:pPr>
        <w:widowControl w:val="0"/>
        <w:autoSpaceDE w:val="0"/>
        <w:autoSpaceDN w:val="0"/>
        <w:adjustRightInd w:val="0"/>
        <w:spacing w:after="0" w:line="240" w:lineRule="auto"/>
        <w:rPr>
          <w:rFonts w:ascii="Times New Roman" w:eastAsia="Cambria" w:hAnsi="Times New Roman" w:cs="Times New Roman"/>
          <w:b/>
          <w:color w:val="000000"/>
          <w:sz w:val="23"/>
          <w:szCs w:val="23"/>
        </w:rPr>
      </w:pP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r w:rsidRPr="00C712B5">
        <w:rPr>
          <w:rFonts w:ascii="Times New Roman" w:eastAsia="Cambria" w:hAnsi="Times New Roman" w:cs="Times New Roman"/>
          <w:b/>
          <w:i/>
          <w:color w:val="000000"/>
          <w:sz w:val="23"/>
          <w:szCs w:val="23"/>
          <w:lang w:val="en-GB"/>
        </w:rPr>
        <w:t>Proposal 1:</w:t>
      </w:r>
      <w:r w:rsidRPr="00C712B5">
        <w:rPr>
          <w:rFonts w:ascii="Times New Roman" w:eastAsia="Cambria" w:hAnsi="Times New Roman" w:cs="Times New Roman"/>
          <w:color w:val="000000"/>
          <w:sz w:val="23"/>
          <w:szCs w:val="23"/>
          <w:lang w:val="en-GB"/>
        </w:rPr>
        <w:t xml:space="preserve">  In the cross-sectional study design, the study area in Haiti will be chosen in conjunction with the MSPP shortly before survey implementation </w:t>
      </w:r>
      <w:r w:rsidR="00076ADF" w:rsidRPr="00076ADF">
        <w:rPr>
          <w:rFonts w:ascii="Times New Roman" w:eastAsia="Cambria" w:hAnsi="Times New Roman" w:cs="Times New Roman"/>
          <w:color w:val="000000"/>
          <w:sz w:val="23"/>
          <w:szCs w:val="23"/>
          <w:lang w:val="en-GB"/>
        </w:rPr>
        <w:t>and the precise geographic area will be selected based on the following criteria</w:t>
      </w:r>
      <w:r w:rsidR="002C72F5">
        <w:rPr>
          <w:rFonts w:ascii="Times New Roman" w:eastAsia="Cambria" w:hAnsi="Times New Roman" w:cs="Times New Roman"/>
          <w:color w:val="000000"/>
          <w:sz w:val="23"/>
          <w:szCs w:val="23"/>
          <w:lang w:val="en-GB"/>
        </w:rPr>
        <w:t>:</w:t>
      </w:r>
      <w:r w:rsidR="00076ADF" w:rsidRPr="00076ADF">
        <w:rPr>
          <w:rFonts w:ascii="Times New Roman" w:eastAsia="Cambria" w:hAnsi="Times New Roman" w:cs="Times New Roman"/>
          <w:color w:val="000000"/>
          <w:sz w:val="23"/>
          <w:szCs w:val="23"/>
          <w:lang w:val="en-GB"/>
        </w:rPr>
        <w:t xml:space="preserve"> a) an area </w:t>
      </w:r>
      <w:r w:rsidR="00076ADF">
        <w:rPr>
          <w:rFonts w:ascii="Times New Roman" w:eastAsia="Cambria" w:hAnsi="Times New Roman" w:cs="Times New Roman"/>
          <w:color w:val="000000"/>
          <w:sz w:val="23"/>
          <w:szCs w:val="23"/>
          <w:lang w:val="en-GB"/>
        </w:rPr>
        <w:t>with high cholera activity</w:t>
      </w:r>
      <w:r w:rsidR="00076ADF" w:rsidRPr="00076ADF">
        <w:rPr>
          <w:rFonts w:ascii="Times New Roman" w:eastAsia="Cambria" w:hAnsi="Times New Roman" w:cs="Times New Roman"/>
          <w:color w:val="000000"/>
          <w:sz w:val="23"/>
          <w:szCs w:val="23"/>
          <w:lang w:val="en-GB"/>
        </w:rPr>
        <w:t xml:space="preserve"> in the preceding 3–6 weeks</w:t>
      </w:r>
      <w:r w:rsidR="00076ADF">
        <w:rPr>
          <w:rFonts w:ascii="Times New Roman" w:eastAsia="Cambria" w:hAnsi="Times New Roman" w:cs="Times New Roman"/>
          <w:color w:val="000000"/>
          <w:sz w:val="23"/>
          <w:szCs w:val="23"/>
          <w:lang w:val="en-GB"/>
        </w:rPr>
        <w:t xml:space="preserve"> (</w:t>
      </w:r>
      <w:r w:rsidR="00076ADF" w:rsidRPr="00C712B5">
        <w:rPr>
          <w:rFonts w:ascii="Times New Roman" w:eastAsia="Cambria" w:hAnsi="Times New Roman" w:cs="Times New Roman"/>
          <w:color w:val="000000"/>
          <w:sz w:val="23"/>
          <w:szCs w:val="23"/>
          <w:lang w:val="en-GB"/>
        </w:rPr>
        <w:t xml:space="preserve">which is the time period when </w:t>
      </w:r>
      <w:r w:rsidR="00076ADF" w:rsidRPr="00C712B5">
        <w:rPr>
          <w:rFonts w:ascii="Times New Roman" w:eastAsia="Cambria" w:hAnsi="Times New Roman" w:cs="Times New Roman"/>
          <w:i/>
          <w:color w:val="000000"/>
          <w:sz w:val="23"/>
          <w:szCs w:val="23"/>
          <w:lang w:val="en-GB"/>
        </w:rPr>
        <w:t>V. cholerae</w:t>
      </w:r>
      <w:r w:rsidR="00076ADF" w:rsidRPr="00C712B5">
        <w:rPr>
          <w:rFonts w:ascii="Times New Roman" w:eastAsia="Cambria" w:hAnsi="Times New Roman" w:cs="Times New Roman"/>
          <w:color w:val="000000"/>
          <w:sz w:val="23"/>
          <w:szCs w:val="23"/>
          <w:lang w:val="en-GB"/>
        </w:rPr>
        <w:t xml:space="preserve"> antibody testing is most accurate</w:t>
      </w:r>
      <w:r w:rsidR="00076ADF">
        <w:rPr>
          <w:rFonts w:ascii="Times New Roman" w:eastAsia="Cambria" w:hAnsi="Times New Roman" w:cs="Times New Roman"/>
          <w:color w:val="000000"/>
          <w:sz w:val="23"/>
          <w:szCs w:val="23"/>
          <w:lang w:val="en-GB"/>
        </w:rPr>
        <w:t>)</w:t>
      </w:r>
      <w:r w:rsidR="00076ADF" w:rsidRPr="00076ADF">
        <w:rPr>
          <w:rFonts w:ascii="Times New Roman" w:eastAsia="Cambria" w:hAnsi="Times New Roman" w:cs="Times New Roman"/>
          <w:color w:val="000000"/>
          <w:sz w:val="23"/>
          <w:szCs w:val="23"/>
          <w:lang w:val="en-GB"/>
        </w:rPr>
        <w:t xml:space="preserve">, and b) where the logistics of carrying out the study are </w:t>
      </w:r>
      <w:r w:rsidR="002C72F5">
        <w:rPr>
          <w:rFonts w:ascii="Times New Roman" w:eastAsia="Cambria" w:hAnsi="Times New Roman" w:cs="Times New Roman"/>
          <w:color w:val="000000"/>
          <w:sz w:val="23"/>
          <w:szCs w:val="23"/>
          <w:lang w:val="en-GB"/>
        </w:rPr>
        <w:t xml:space="preserve">feasible.  </w:t>
      </w:r>
      <w:r w:rsidR="00482F52">
        <w:rPr>
          <w:rFonts w:ascii="Times New Roman" w:eastAsia="Cambria" w:hAnsi="Times New Roman" w:cs="Times New Roman"/>
          <w:color w:val="000000"/>
          <w:sz w:val="23"/>
          <w:szCs w:val="23"/>
          <w:lang w:val="en-GB"/>
        </w:rPr>
        <w:t xml:space="preserve">Much of the Haitian population resides in densely-populated rural areas that are grouped into areas of several hundred households.  The study area will be selected to encompass a community </w:t>
      </w:r>
      <w:r w:rsidRPr="00C712B5">
        <w:rPr>
          <w:rFonts w:ascii="Times New Roman" w:eastAsia="Cambria" w:hAnsi="Times New Roman" w:cs="Times New Roman"/>
          <w:color w:val="000000"/>
          <w:sz w:val="23"/>
          <w:szCs w:val="23"/>
          <w:lang w:val="en-GB"/>
        </w:rPr>
        <w:t xml:space="preserve">using local census data, if available, or a geographical grid to </w:t>
      </w:r>
      <w:r w:rsidR="00482F52">
        <w:rPr>
          <w:rFonts w:ascii="Times New Roman" w:eastAsia="Cambria" w:hAnsi="Times New Roman" w:cs="Times New Roman"/>
          <w:color w:val="000000"/>
          <w:sz w:val="23"/>
          <w:szCs w:val="23"/>
          <w:lang w:val="en-GB"/>
        </w:rPr>
        <w:t>include</w:t>
      </w:r>
      <w:r w:rsidR="00482F52" w:rsidRPr="00C712B5">
        <w:rPr>
          <w:rFonts w:ascii="Times New Roman" w:eastAsia="Cambria" w:hAnsi="Times New Roman" w:cs="Times New Roman"/>
          <w:color w:val="000000"/>
          <w:sz w:val="23"/>
          <w:szCs w:val="23"/>
          <w:lang w:val="en-GB"/>
        </w:rPr>
        <w:t xml:space="preserve"> </w:t>
      </w:r>
      <w:r w:rsidRPr="00C712B5">
        <w:rPr>
          <w:rFonts w:ascii="Times New Roman" w:eastAsia="Cambria" w:hAnsi="Times New Roman" w:cs="Times New Roman"/>
          <w:color w:val="000000"/>
          <w:sz w:val="23"/>
          <w:szCs w:val="23"/>
          <w:lang w:val="en-GB"/>
        </w:rPr>
        <w:t xml:space="preserve">approximately 3000 people or 500 households.   </w:t>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p>
    <w:p w:rsidR="00D44880" w:rsidRDefault="00CE12F2"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r w:rsidRPr="00C712B5">
        <w:rPr>
          <w:rFonts w:ascii="Times New Roman" w:eastAsia="Cambria" w:hAnsi="Times New Roman" w:cs="Times New Roman"/>
          <w:color w:val="000000"/>
          <w:sz w:val="23"/>
          <w:szCs w:val="23"/>
          <w:lang w:val="en-GB"/>
        </w:rPr>
        <w:t xml:space="preserve">Previous cholera surveys in Haiti have shown response rates of nearly 100% and average household sizes of six.  </w:t>
      </w:r>
      <w:r w:rsidR="00C712B5" w:rsidRPr="00C712B5">
        <w:rPr>
          <w:rFonts w:ascii="Times New Roman" w:eastAsia="Cambria" w:hAnsi="Times New Roman" w:cs="Times New Roman"/>
          <w:color w:val="000000"/>
          <w:sz w:val="23"/>
          <w:szCs w:val="23"/>
          <w:lang w:val="en-GB"/>
        </w:rPr>
        <w:t xml:space="preserve">All residents over the age of two years residing </w:t>
      </w:r>
      <w:r w:rsidR="00974F8E">
        <w:rPr>
          <w:rFonts w:ascii="Times New Roman" w:eastAsia="Cambria" w:hAnsi="Times New Roman" w:cs="Times New Roman"/>
          <w:color w:val="000000"/>
          <w:sz w:val="23"/>
          <w:szCs w:val="23"/>
          <w:lang w:val="en-GB"/>
        </w:rPr>
        <w:t xml:space="preserve">in the 500 households </w:t>
      </w:r>
      <w:r w:rsidR="00C712B5" w:rsidRPr="00C712B5">
        <w:rPr>
          <w:rFonts w:ascii="Times New Roman" w:eastAsia="Cambria" w:hAnsi="Times New Roman" w:cs="Times New Roman"/>
          <w:color w:val="000000"/>
          <w:sz w:val="23"/>
          <w:szCs w:val="23"/>
          <w:lang w:val="en-GB"/>
        </w:rPr>
        <w:t xml:space="preserve">within the </w:t>
      </w:r>
      <w:r w:rsidR="00076ADF">
        <w:rPr>
          <w:rFonts w:ascii="Times New Roman" w:eastAsia="Cambria" w:hAnsi="Times New Roman" w:cs="Times New Roman"/>
          <w:color w:val="000000"/>
          <w:sz w:val="23"/>
          <w:szCs w:val="23"/>
          <w:lang w:val="en-GB"/>
        </w:rPr>
        <w:t xml:space="preserve">selected census </w:t>
      </w:r>
      <w:r w:rsidR="00C712B5" w:rsidRPr="00C712B5">
        <w:rPr>
          <w:rFonts w:ascii="Times New Roman" w:eastAsia="Cambria" w:hAnsi="Times New Roman" w:cs="Times New Roman"/>
          <w:color w:val="000000"/>
          <w:sz w:val="23"/>
          <w:szCs w:val="23"/>
          <w:lang w:val="en-GB"/>
        </w:rPr>
        <w:t>study area will be asked to participate</w:t>
      </w:r>
      <w:r w:rsidR="002C72F5">
        <w:rPr>
          <w:rFonts w:ascii="Times New Roman" w:eastAsia="Cambria" w:hAnsi="Times New Roman" w:cs="Times New Roman"/>
          <w:color w:val="000000"/>
          <w:sz w:val="23"/>
          <w:szCs w:val="23"/>
          <w:lang w:val="en-GB"/>
        </w:rPr>
        <w:t xml:space="preserve">.  </w:t>
      </w:r>
      <w:r w:rsidR="00C712B5" w:rsidRPr="00C712B5">
        <w:rPr>
          <w:rFonts w:ascii="Times New Roman" w:eastAsia="Cambria" w:hAnsi="Times New Roman" w:cs="Times New Roman"/>
          <w:color w:val="000000"/>
          <w:sz w:val="23"/>
          <w:szCs w:val="23"/>
          <w:lang w:val="en-GB"/>
        </w:rPr>
        <w:t xml:space="preserve">The entire population of the study area has been selected because it will allow for calculations of the relative percentages of </w:t>
      </w:r>
      <w:r w:rsidR="008604ED">
        <w:rPr>
          <w:rFonts w:ascii="Times New Roman" w:eastAsia="Cambria" w:hAnsi="Times New Roman" w:cs="Times New Roman"/>
          <w:color w:val="000000"/>
          <w:sz w:val="23"/>
          <w:szCs w:val="23"/>
          <w:lang w:val="en-GB"/>
        </w:rPr>
        <w:t>community residents</w:t>
      </w:r>
      <w:r w:rsidR="00C712B5" w:rsidRPr="00C712B5">
        <w:rPr>
          <w:rFonts w:ascii="Times New Roman" w:eastAsia="Cambria" w:hAnsi="Times New Roman" w:cs="Times New Roman"/>
          <w:color w:val="000000"/>
          <w:sz w:val="23"/>
          <w:szCs w:val="23"/>
          <w:lang w:val="en-GB"/>
        </w:rPr>
        <w:t xml:space="preserve"> that develop positive antibody titers, and symptomatic and severe disease.  This approach will also help ease logistical challenges, improve quality control, and minimize the impact on the study results of regional differences in medical care.</w:t>
      </w:r>
      <w:r w:rsidR="008604ED">
        <w:rPr>
          <w:rFonts w:ascii="Times New Roman" w:eastAsia="Cambria" w:hAnsi="Times New Roman" w:cs="Times New Roman"/>
          <w:color w:val="000000"/>
          <w:sz w:val="23"/>
          <w:szCs w:val="23"/>
          <w:lang w:val="en-GB"/>
        </w:rPr>
        <w:t xml:space="preserve">  </w:t>
      </w:r>
      <w:r w:rsidR="00482F52">
        <w:rPr>
          <w:rFonts w:ascii="Times New Roman" w:eastAsia="Cambria" w:hAnsi="Times New Roman" w:cs="Times New Roman"/>
          <w:color w:val="000000"/>
          <w:sz w:val="23"/>
          <w:szCs w:val="23"/>
          <w:lang w:val="en-GB"/>
        </w:rPr>
        <w:t>T</w:t>
      </w:r>
      <w:r w:rsidR="005C5DC3">
        <w:rPr>
          <w:rFonts w:ascii="Times New Roman" w:eastAsia="Cambria" w:hAnsi="Times New Roman" w:cs="Times New Roman"/>
          <w:color w:val="000000"/>
          <w:sz w:val="23"/>
          <w:szCs w:val="23"/>
          <w:lang w:val="en-GB"/>
        </w:rPr>
        <w:t xml:space="preserve">his type of study design has been used previously to examine the impact of epidemic </w:t>
      </w:r>
      <w:r w:rsidR="005C5DC3">
        <w:rPr>
          <w:rFonts w:ascii="Times New Roman" w:eastAsia="Cambria" w:hAnsi="Times New Roman" w:cs="Times New Roman"/>
          <w:color w:val="000000"/>
          <w:sz w:val="23"/>
          <w:szCs w:val="23"/>
          <w:lang w:val="en-GB"/>
        </w:rPr>
        <w:lastRenderedPageBreak/>
        <w:t xml:space="preserve">cholera </w:t>
      </w:r>
      <w:r w:rsidR="00EF6869">
        <w:rPr>
          <w:rFonts w:ascii="Times New Roman" w:eastAsia="Cambria" w:hAnsi="Times New Roman" w:cs="Times New Roman"/>
          <w:color w:val="000000"/>
          <w:sz w:val="23"/>
          <w:szCs w:val="23"/>
          <w:lang w:val="en-GB"/>
        </w:rPr>
        <w:fldChar w:fldCharType="begin"/>
      </w:r>
      <w:r w:rsidR="00206BC1">
        <w:rPr>
          <w:rFonts w:ascii="Times New Roman" w:eastAsia="Cambria" w:hAnsi="Times New Roman" w:cs="Times New Roman"/>
          <w:color w:val="000000"/>
          <w:sz w:val="23"/>
          <w:szCs w:val="23"/>
          <w:lang w:val="en-GB"/>
        </w:rPr>
        <w:instrText xml:space="preserve"> ADDIN EN.CITE &lt;EndNote&gt;&lt;Cite&gt;&lt;Author&gt;Harris&lt;/Author&gt;&lt;Year&gt;1986&lt;/Year&gt;&lt;RecNum&gt;58&lt;/RecNum&gt;&lt;record&gt;&lt;rec-number&gt;58&lt;/rec-number&gt;&lt;foreign-keys&gt;&lt;key app="EN" db-id="wwfzsp9vstp0t5ep29uptfz4vv5vtdtdxvaf"&gt;58&lt;/key&gt;&lt;/foreign-keys&gt;&lt;ref-type name="Journal Article"&gt;17&lt;/ref-type&gt;&lt;contributors&gt;&lt;authors&gt;&lt;author&gt;Harris, JR&lt;/author&gt;&lt;author&gt;Holmberg, SD&lt;/author&gt;&lt;author&gt;Parker, RDR&lt;/author&gt;&lt;author&gt;Kay, DE&lt;/author&gt;&lt;author&gt;Barrett, TJ&lt;/author&gt;&lt;author&gt;Young, CR&lt;/author&gt;&lt;author&gt;Levine, MM&lt;/author&gt;&lt;author&gt;Blake, PA&lt;/author&gt;&lt;/authors&gt;&lt;/contributors&gt;&lt;titles&gt;&lt;title&gt;Impact of epidemic cholera in a previously uninfected island population: evaluation of a new seroepidemiologic method&lt;/title&gt;&lt;secondary-title&gt;American journal of epidemiology&lt;/secondary-title&gt;&lt;/titles&gt;&lt;periodical&gt;&lt;full-title&gt;American journal of epidemiology&lt;/full-title&gt;&lt;/periodical&gt;&lt;pages&gt;424&lt;/pages&gt;&lt;volume&gt;123&lt;/volume&gt;&lt;number&gt;3&lt;/number&gt;&lt;dates&gt;&lt;year&gt;1986&lt;/year&gt;&lt;/dates&gt;&lt;isbn&gt;0002-9262&lt;/isbn&gt;&lt;urls&gt;&lt;/urls&gt;&lt;/record&gt;&lt;/Cite&gt;&lt;/EndNote&gt;</w:instrText>
      </w:r>
      <w:r w:rsidR="00EF6869">
        <w:rPr>
          <w:rFonts w:ascii="Times New Roman" w:eastAsia="Cambria" w:hAnsi="Times New Roman" w:cs="Times New Roman"/>
          <w:color w:val="000000"/>
          <w:sz w:val="23"/>
          <w:szCs w:val="23"/>
          <w:lang w:val="en-GB"/>
        </w:rPr>
        <w:fldChar w:fldCharType="separate"/>
      </w:r>
      <w:r w:rsidR="005C5DC3">
        <w:rPr>
          <w:rFonts w:ascii="Times New Roman" w:eastAsia="Cambria" w:hAnsi="Times New Roman" w:cs="Times New Roman"/>
          <w:color w:val="000000"/>
          <w:sz w:val="23"/>
          <w:szCs w:val="23"/>
          <w:lang w:val="en-GB"/>
        </w:rPr>
        <w:t>(1)</w:t>
      </w:r>
      <w:r w:rsidR="00EF6869">
        <w:rPr>
          <w:rFonts w:ascii="Times New Roman" w:eastAsia="Cambria" w:hAnsi="Times New Roman" w:cs="Times New Roman"/>
          <w:color w:val="000000"/>
          <w:sz w:val="23"/>
          <w:szCs w:val="23"/>
          <w:lang w:val="en-GB"/>
        </w:rPr>
        <w:fldChar w:fldCharType="end"/>
      </w:r>
      <w:r w:rsidR="005C5DC3">
        <w:rPr>
          <w:rFonts w:ascii="Times New Roman" w:eastAsia="Cambria" w:hAnsi="Times New Roman" w:cs="Times New Roman"/>
          <w:color w:val="000000"/>
          <w:sz w:val="23"/>
          <w:szCs w:val="23"/>
          <w:lang w:val="en-GB"/>
        </w:rPr>
        <w:t>.</w:t>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b/>
          <w:i/>
          <w:color w:val="000000"/>
          <w:sz w:val="23"/>
          <w:szCs w:val="23"/>
          <w:lang w:val="en-GB"/>
        </w:rPr>
      </w:pPr>
      <w:r w:rsidRPr="00C712B5">
        <w:rPr>
          <w:rFonts w:ascii="Times New Roman" w:eastAsia="Cambria" w:hAnsi="Times New Roman" w:cs="Times New Roman"/>
          <w:b/>
          <w:i/>
          <w:color w:val="000000"/>
          <w:sz w:val="23"/>
          <w:szCs w:val="23"/>
          <w:lang w:val="en-GB"/>
        </w:rPr>
        <w:t xml:space="preserve">Proposal 2:  </w:t>
      </w:r>
      <w:r w:rsidRPr="00C712B5">
        <w:rPr>
          <w:rFonts w:ascii="Times New Roman" w:eastAsia="Cambria" w:hAnsi="Times New Roman" w:cs="Times New Roman"/>
          <w:color w:val="000000"/>
          <w:sz w:val="23"/>
          <w:szCs w:val="23"/>
          <w:lang w:val="en-GB"/>
        </w:rPr>
        <w:t xml:space="preserve">In the prospective study design, </w:t>
      </w:r>
      <w:r w:rsidR="005016F3">
        <w:rPr>
          <w:rFonts w:ascii="Times New Roman" w:eastAsia="Cambria" w:hAnsi="Times New Roman" w:cs="Times New Roman"/>
          <w:color w:val="000000"/>
          <w:sz w:val="23"/>
          <w:szCs w:val="23"/>
          <w:lang w:val="en-GB"/>
        </w:rPr>
        <w:t xml:space="preserve">the study team will select </w:t>
      </w:r>
      <w:r w:rsidRPr="00C712B5">
        <w:rPr>
          <w:rFonts w:ascii="Times New Roman" w:eastAsia="Cambria" w:hAnsi="Times New Roman" w:cs="Times New Roman"/>
          <w:color w:val="000000"/>
          <w:sz w:val="23"/>
          <w:szCs w:val="23"/>
          <w:lang w:val="en-GB"/>
        </w:rPr>
        <w:t xml:space="preserve">a Haitian hospital </w:t>
      </w:r>
      <w:r w:rsidR="005016F3">
        <w:rPr>
          <w:rFonts w:ascii="Times New Roman" w:eastAsia="Cambria" w:hAnsi="Times New Roman" w:cs="Times New Roman"/>
          <w:color w:val="000000"/>
          <w:sz w:val="23"/>
          <w:szCs w:val="23"/>
          <w:lang w:val="en-GB"/>
        </w:rPr>
        <w:t xml:space="preserve">that is actively </w:t>
      </w:r>
      <w:r w:rsidRPr="00C712B5">
        <w:rPr>
          <w:rFonts w:ascii="Times New Roman" w:eastAsia="Cambria" w:hAnsi="Times New Roman" w:cs="Times New Roman"/>
          <w:color w:val="000000"/>
          <w:sz w:val="23"/>
          <w:szCs w:val="23"/>
          <w:lang w:val="en-GB"/>
        </w:rPr>
        <w:t>experiencing a high burden of cholera cases</w:t>
      </w:r>
      <w:r w:rsidR="002C72F5">
        <w:rPr>
          <w:rFonts w:ascii="Times New Roman" w:eastAsia="Cambria" w:hAnsi="Times New Roman" w:cs="Times New Roman"/>
          <w:color w:val="000000"/>
          <w:sz w:val="23"/>
          <w:szCs w:val="23"/>
          <w:lang w:val="en-GB"/>
        </w:rPr>
        <w:t xml:space="preserve">, again using the </w:t>
      </w:r>
      <w:r w:rsidR="002C72F5" w:rsidRPr="002C72F5">
        <w:rPr>
          <w:rFonts w:ascii="Times New Roman" w:eastAsia="Cambria" w:hAnsi="Times New Roman" w:cs="Times New Roman"/>
          <w:color w:val="000000"/>
          <w:sz w:val="23"/>
          <w:szCs w:val="23"/>
        </w:rPr>
        <w:t>best available up-to-date in-country knowledge of logistics, feasibility, and disease burden.</w:t>
      </w:r>
      <w:r w:rsidRPr="00C712B5">
        <w:rPr>
          <w:rFonts w:ascii="Times New Roman" w:eastAsia="Cambria" w:hAnsi="Times New Roman" w:cs="Times New Roman"/>
          <w:color w:val="000000"/>
          <w:sz w:val="23"/>
          <w:szCs w:val="23"/>
          <w:lang w:val="en-GB"/>
        </w:rPr>
        <w:t xml:space="preserve">  The team will then identify approximately 300 patients who are currently hospitalized with cholera</w:t>
      </w:r>
      <w:r w:rsidR="005016F3">
        <w:rPr>
          <w:rFonts w:ascii="Times New Roman" w:eastAsia="Cambria" w:hAnsi="Times New Roman" w:cs="Times New Roman"/>
          <w:color w:val="000000"/>
          <w:sz w:val="23"/>
          <w:szCs w:val="23"/>
          <w:lang w:val="en-GB"/>
        </w:rPr>
        <w:t xml:space="preserve"> and reside within a defined catchment area, </w:t>
      </w:r>
      <w:r w:rsidRPr="00C712B5">
        <w:rPr>
          <w:rFonts w:ascii="Times New Roman" w:eastAsia="Cambria" w:hAnsi="Times New Roman" w:cs="Times New Roman"/>
          <w:color w:val="000000"/>
          <w:sz w:val="23"/>
          <w:szCs w:val="23"/>
          <w:lang w:val="en-GB"/>
        </w:rPr>
        <w:t xml:space="preserve">and administer the </w:t>
      </w:r>
      <w:r w:rsidR="005016F3">
        <w:rPr>
          <w:rFonts w:ascii="Times New Roman" w:eastAsia="Cambria" w:hAnsi="Times New Roman" w:cs="Times New Roman"/>
          <w:color w:val="000000"/>
          <w:sz w:val="23"/>
          <w:szCs w:val="23"/>
          <w:lang w:val="en-GB"/>
        </w:rPr>
        <w:t xml:space="preserve">serologic </w:t>
      </w:r>
      <w:r w:rsidRPr="00C712B5">
        <w:rPr>
          <w:rFonts w:ascii="Times New Roman" w:eastAsia="Cambria" w:hAnsi="Times New Roman" w:cs="Times New Roman"/>
          <w:color w:val="000000"/>
          <w:sz w:val="23"/>
          <w:szCs w:val="23"/>
          <w:lang w:val="en-GB"/>
        </w:rPr>
        <w:t>survey to these patients</w:t>
      </w:r>
      <w:r w:rsidR="005016F3">
        <w:rPr>
          <w:rFonts w:ascii="Times New Roman" w:eastAsia="Cambria" w:hAnsi="Times New Roman" w:cs="Times New Roman"/>
          <w:color w:val="000000"/>
          <w:sz w:val="23"/>
          <w:szCs w:val="23"/>
          <w:lang w:val="en-GB"/>
        </w:rPr>
        <w:t xml:space="preserve">.  With the patients’ permission, they will proceed to the patients’ households and attempt to </w:t>
      </w:r>
      <w:r w:rsidR="002C72F5">
        <w:rPr>
          <w:rFonts w:ascii="Times New Roman" w:eastAsia="Cambria" w:hAnsi="Times New Roman" w:cs="Times New Roman"/>
          <w:color w:val="000000"/>
          <w:sz w:val="23"/>
          <w:szCs w:val="23"/>
          <w:lang w:val="en-GB"/>
        </w:rPr>
        <w:t xml:space="preserve">enroll </w:t>
      </w:r>
      <w:r w:rsidR="002C72F5" w:rsidRPr="00C712B5">
        <w:rPr>
          <w:rFonts w:ascii="Times New Roman" w:eastAsia="Cambria" w:hAnsi="Times New Roman" w:cs="Times New Roman"/>
          <w:color w:val="000000"/>
          <w:sz w:val="23"/>
          <w:szCs w:val="23"/>
          <w:lang w:val="en-GB"/>
        </w:rPr>
        <w:t>all</w:t>
      </w:r>
      <w:r w:rsidR="005016F3">
        <w:rPr>
          <w:rFonts w:ascii="Times New Roman" w:eastAsia="Cambria" w:hAnsi="Times New Roman" w:cs="Times New Roman"/>
          <w:color w:val="000000"/>
          <w:sz w:val="23"/>
          <w:szCs w:val="23"/>
          <w:lang w:val="en-GB"/>
        </w:rPr>
        <w:t xml:space="preserve"> </w:t>
      </w:r>
      <w:r w:rsidR="005016F3" w:rsidRPr="00C712B5">
        <w:rPr>
          <w:rFonts w:ascii="Times New Roman" w:eastAsia="Cambria" w:hAnsi="Times New Roman" w:cs="Times New Roman"/>
          <w:color w:val="000000"/>
          <w:sz w:val="23"/>
          <w:szCs w:val="23"/>
          <w:lang w:val="en-GB"/>
        </w:rPr>
        <w:t xml:space="preserve">household contacts over the age of 2 years </w:t>
      </w:r>
      <w:r w:rsidR="005016F3">
        <w:rPr>
          <w:rFonts w:ascii="Times New Roman" w:eastAsia="Cambria" w:hAnsi="Times New Roman" w:cs="Times New Roman"/>
          <w:color w:val="000000"/>
          <w:sz w:val="23"/>
          <w:szCs w:val="23"/>
          <w:lang w:val="en-GB"/>
        </w:rPr>
        <w:t>for an estimated</w:t>
      </w:r>
      <w:r w:rsidR="002C72F5">
        <w:rPr>
          <w:rFonts w:ascii="Times New Roman" w:eastAsia="Cambria" w:hAnsi="Times New Roman" w:cs="Times New Roman"/>
          <w:color w:val="000000"/>
          <w:sz w:val="23"/>
          <w:szCs w:val="23"/>
          <w:lang w:val="en-GB"/>
        </w:rPr>
        <w:t xml:space="preserve"> </w:t>
      </w:r>
      <w:r w:rsidR="00076ADF">
        <w:rPr>
          <w:rFonts w:ascii="Times New Roman" w:eastAsia="Cambria" w:hAnsi="Times New Roman" w:cs="Times New Roman"/>
          <w:color w:val="000000"/>
          <w:sz w:val="23"/>
          <w:szCs w:val="23"/>
          <w:lang w:val="en-GB"/>
        </w:rPr>
        <w:t>aim of</w:t>
      </w:r>
      <w:r w:rsidR="005016F3" w:rsidRPr="00C712B5">
        <w:rPr>
          <w:rFonts w:ascii="Times New Roman" w:eastAsia="Cambria" w:hAnsi="Times New Roman" w:cs="Times New Roman"/>
          <w:color w:val="000000"/>
          <w:sz w:val="23"/>
          <w:szCs w:val="23"/>
          <w:lang w:val="en-GB"/>
        </w:rPr>
        <w:t xml:space="preserve"> </w:t>
      </w:r>
      <w:r w:rsidRPr="00C712B5">
        <w:rPr>
          <w:rFonts w:ascii="Times New Roman" w:eastAsia="Cambria" w:hAnsi="Times New Roman" w:cs="Times New Roman"/>
          <w:color w:val="000000"/>
          <w:sz w:val="23"/>
          <w:szCs w:val="23"/>
          <w:lang w:val="en-GB"/>
        </w:rPr>
        <w:t xml:space="preserve">900 </w:t>
      </w:r>
      <w:r w:rsidR="005016F3" w:rsidRPr="00C712B5">
        <w:rPr>
          <w:rFonts w:ascii="Times New Roman" w:eastAsia="Cambria" w:hAnsi="Times New Roman" w:cs="Times New Roman"/>
          <w:color w:val="000000"/>
          <w:sz w:val="23"/>
          <w:szCs w:val="23"/>
          <w:lang w:val="en-GB"/>
        </w:rPr>
        <w:t>contact</w:t>
      </w:r>
      <w:r w:rsidR="005016F3">
        <w:rPr>
          <w:rFonts w:ascii="Times New Roman" w:eastAsia="Cambria" w:hAnsi="Times New Roman" w:cs="Times New Roman"/>
          <w:color w:val="000000"/>
          <w:sz w:val="23"/>
          <w:szCs w:val="23"/>
          <w:lang w:val="en-GB"/>
        </w:rPr>
        <w:t xml:space="preserve"> participants</w:t>
      </w:r>
      <w:r w:rsidR="00076ADF">
        <w:rPr>
          <w:rFonts w:ascii="Times New Roman" w:eastAsia="Cambria" w:hAnsi="Times New Roman" w:cs="Times New Roman"/>
          <w:color w:val="000000"/>
          <w:sz w:val="23"/>
          <w:szCs w:val="23"/>
          <w:lang w:val="en-GB"/>
        </w:rPr>
        <w:t xml:space="preserve"> enrolled</w:t>
      </w:r>
      <w:r w:rsidRPr="00C712B5">
        <w:rPr>
          <w:rFonts w:ascii="Times New Roman" w:eastAsia="Cambria" w:hAnsi="Times New Roman" w:cs="Times New Roman"/>
          <w:color w:val="000000"/>
          <w:sz w:val="23"/>
          <w:szCs w:val="23"/>
          <w:lang w:val="en-GB"/>
        </w:rPr>
        <w:t>.   No randomization will occur.</w:t>
      </w:r>
      <w:r w:rsidR="00974F8E">
        <w:rPr>
          <w:rFonts w:ascii="Times New Roman" w:eastAsia="Cambria" w:hAnsi="Times New Roman" w:cs="Times New Roman"/>
          <w:color w:val="000000"/>
          <w:sz w:val="23"/>
          <w:szCs w:val="23"/>
          <w:lang w:val="en-GB"/>
        </w:rPr>
        <w:t xml:space="preserve">  </w:t>
      </w:r>
      <w:r w:rsidR="0025562B">
        <w:rPr>
          <w:rFonts w:ascii="Times New Roman" w:eastAsia="Cambria" w:hAnsi="Times New Roman" w:cs="Times New Roman"/>
          <w:color w:val="000000"/>
          <w:sz w:val="23"/>
          <w:szCs w:val="23"/>
          <w:lang w:val="en-GB"/>
        </w:rPr>
        <w:t xml:space="preserve">Similar to the cross-sectional study, </w:t>
      </w:r>
      <w:r w:rsidR="005016F3">
        <w:rPr>
          <w:rFonts w:ascii="Times New Roman" w:eastAsia="Cambria" w:hAnsi="Times New Roman" w:cs="Times New Roman"/>
          <w:color w:val="000000"/>
          <w:sz w:val="23"/>
          <w:szCs w:val="23"/>
          <w:lang w:val="en-GB"/>
        </w:rPr>
        <w:t>this study design favors</w:t>
      </w:r>
      <w:r w:rsidR="0025562B">
        <w:rPr>
          <w:rFonts w:ascii="Times New Roman" w:eastAsia="Cambria" w:hAnsi="Times New Roman" w:cs="Times New Roman"/>
          <w:color w:val="000000"/>
          <w:sz w:val="23"/>
          <w:szCs w:val="23"/>
          <w:lang w:val="en-GB"/>
        </w:rPr>
        <w:t xml:space="preserve"> the inclusion of participants with a high likelihood of cholera exposure (and thus antibody responses) over </w:t>
      </w:r>
      <w:r w:rsidR="005016F3">
        <w:rPr>
          <w:rFonts w:ascii="Times New Roman" w:eastAsia="Cambria" w:hAnsi="Times New Roman" w:cs="Times New Roman"/>
          <w:color w:val="000000"/>
          <w:sz w:val="23"/>
          <w:szCs w:val="23"/>
          <w:lang w:val="en-GB"/>
        </w:rPr>
        <w:t>a randomized sample of a broader population</w:t>
      </w:r>
      <w:r w:rsidR="0025562B">
        <w:rPr>
          <w:rFonts w:ascii="Times New Roman" w:eastAsia="Cambria" w:hAnsi="Times New Roman" w:cs="Times New Roman"/>
          <w:color w:val="000000"/>
          <w:sz w:val="23"/>
          <w:szCs w:val="23"/>
          <w:lang w:val="en-GB"/>
        </w:rPr>
        <w:t xml:space="preserve"> that </w:t>
      </w:r>
      <w:r w:rsidR="005016F3">
        <w:rPr>
          <w:rFonts w:ascii="Times New Roman" w:eastAsia="Cambria" w:hAnsi="Times New Roman" w:cs="Times New Roman"/>
          <w:color w:val="000000"/>
          <w:sz w:val="23"/>
          <w:szCs w:val="23"/>
          <w:lang w:val="en-GB"/>
        </w:rPr>
        <w:t xml:space="preserve">would </w:t>
      </w:r>
      <w:r w:rsidR="0025562B">
        <w:rPr>
          <w:rFonts w:ascii="Times New Roman" w:eastAsia="Cambria" w:hAnsi="Times New Roman" w:cs="Times New Roman"/>
          <w:color w:val="000000"/>
          <w:sz w:val="23"/>
          <w:szCs w:val="23"/>
          <w:lang w:val="en-GB"/>
        </w:rPr>
        <w:t xml:space="preserve">likely have lower seroprevalence and </w:t>
      </w:r>
      <w:r w:rsidR="005016F3">
        <w:rPr>
          <w:rFonts w:ascii="Times New Roman" w:eastAsia="Cambria" w:hAnsi="Times New Roman" w:cs="Times New Roman"/>
          <w:color w:val="000000"/>
          <w:sz w:val="23"/>
          <w:szCs w:val="23"/>
          <w:lang w:val="en-GB"/>
        </w:rPr>
        <w:t>fewer data suited to this analysis.  Previous studies have used this study</w:t>
      </w:r>
      <w:r w:rsidR="008F1C84">
        <w:rPr>
          <w:rFonts w:ascii="Times New Roman" w:eastAsia="Cambria" w:hAnsi="Times New Roman" w:cs="Times New Roman"/>
          <w:color w:val="000000"/>
          <w:sz w:val="23"/>
          <w:szCs w:val="23"/>
          <w:lang w:val="en-GB"/>
        </w:rPr>
        <w:t xml:space="preserve"> design </w:t>
      </w:r>
      <w:r w:rsidR="005016F3">
        <w:rPr>
          <w:rFonts w:ascii="Times New Roman" w:eastAsia="Cambria" w:hAnsi="Times New Roman" w:cs="Times New Roman"/>
          <w:color w:val="000000"/>
          <w:sz w:val="23"/>
          <w:szCs w:val="23"/>
          <w:lang w:val="en-GB"/>
        </w:rPr>
        <w:t>to examine</w:t>
      </w:r>
      <w:r w:rsidR="008F1C84">
        <w:rPr>
          <w:rFonts w:ascii="Times New Roman" w:eastAsia="Cambria" w:hAnsi="Times New Roman" w:cs="Times New Roman"/>
          <w:color w:val="000000"/>
          <w:sz w:val="23"/>
          <w:szCs w:val="23"/>
          <w:lang w:val="en-GB"/>
        </w:rPr>
        <w:t xml:space="preserve"> the spectrum of cholera illness</w:t>
      </w:r>
      <w:r w:rsidR="005016F3">
        <w:rPr>
          <w:rFonts w:ascii="Times New Roman" w:eastAsia="Cambria" w:hAnsi="Times New Roman" w:cs="Times New Roman"/>
          <w:color w:val="000000"/>
          <w:sz w:val="23"/>
          <w:szCs w:val="23"/>
          <w:lang w:val="en-GB"/>
        </w:rPr>
        <w:t>,</w:t>
      </w:r>
      <w:r w:rsidR="008F1C84">
        <w:rPr>
          <w:rFonts w:ascii="Times New Roman" w:eastAsia="Cambria" w:hAnsi="Times New Roman" w:cs="Times New Roman"/>
          <w:color w:val="000000"/>
          <w:sz w:val="23"/>
          <w:szCs w:val="23"/>
          <w:lang w:val="en-GB"/>
        </w:rPr>
        <w:t xml:space="preserve"> </w:t>
      </w:r>
      <w:r w:rsidR="005016F3">
        <w:rPr>
          <w:rFonts w:ascii="Times New Roman" w:eastAsia="Cambria" w:hAnsi="Times New Roman" w:cs="Times New Roman"/>
          <w:color w:val="000000"/>
          <w:sz w:val="23"/>
          <w:szCs w:val="23"/>
          <w:lang w:val="en-GB"/>
        </w:rPr>
        <w:t>and many</w:t>
      </w:r>
      <w:r w:rsidR="00500AC2">
        <w:rPr>
          <w:rFonts w:ascii="Times New Roman" w:eastAsia="Cambria" w:hAnsi="Times New Roman" w:cs="Times New Roman"/>
          <w:color w:val="000000"/>
          <w:sz w:val="23"/>
          <w:szCs w:val="23"/>
          <w:lang w:val="en-GB"/>
        </w:rPr>
        <w:t xml:space="preserve"> of these</w:t>
      </w:r>
      <w:r w:rsidR="008F1C84">
        <w:rPr>
          <w:rFonts w:ascii="Times New Roman" w:eastAsia="Cambria" w:hAnsi="Times New Roman" w:cs="Times New Roman"/>
          <w:color w:val="000000"/>
          <w:sz w:val="23"/>
          <w:szCs w:val="23"/>
          <w:lang w:val="en-GB"/>
        </w:rPr>
        <w:t xml:space="preserve"> studies inform the current cholera severity estimates </w:t>
      </w:r>
      <w:r w:rsidR="00EF6869">
        <w:rPr>
          <w:rFonts w:ascii="Times New Roman" w:eastAsia="Cambria" w:hAnsi="Times New Roman" w:cs="Times New Roman"/>
          <w:color w:val="000000"/>
          <w:sz w:val="23"/>
          <w:szCs w:val="23"/>
          <w:lang w:val="en-GB"/>
        </w:rPr>
        <w:fldChar w:fldCharType="begin">
          <w:fldData xml:space="preserve">PEVuZE5vdGU+PENpdGU+PEF1dGhvcj5CYXJ0PC9BdXRob3I+PFllYXI+MTk3MDwvWWVhcj48UmVj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</w:fldData>
        </w:fldChar>
      </w:r>
      <w:r w:rsidR="00206BC1">
        <w:rPr>
          <w:rFonts w:ascii="Times New Roman" w:eastAsia="Cambria" w:hAnsi="Times New Roman" w:cs="Times New Roman"/>
          <w:color w:val="000000"/>
          <w:sz w:val="23"/>
          <w:szCs w:val="23"/>
          <w:lang w:val="en-GB"/>
        </w:rPr>
        <w:instrText xml:space="preserve"> ADDIN EN.CITE </w:instrText>
      </w:r>
      <w:r w:rsidR="00EF6869">
        <w:rPr>
          <w:rFonts w:ascii="Times New Roman" w:eastAsia="Cambria" w:hAnsi="Times New Roman" w:cs="Times New Roman"/>
          <w:color w:val="000000"/>
          <w:sz w:val="23"/>
          <w:szCs w:val="23"/>
          <w:lang w:val="en-GB"/>
        </w:rPr>
        <w:fldChar w:fldCharType="begin">
          <w:fldData xml:space="preserve">PEVuZE5vdGU+PENpdGU+PEF1dGhvcj5CYXJ0PC9BdXRob3I+PFllYXI+MTk3MDwvWWVhcj48UmVj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</w:fldData>
        </w:fldChar>
      </w:r>
      <w:r w:rsidR="00206BC1">
        <w:rPr>
          <w:rFonts w:ascii="Times New Roman" w:eastAsia="Cambria" w:hAnsi="Times New Roman" w:cs="Times New Roman"/>
          <w:color w:val="000000"/>
          <w:sz w:val="23"/>
          <w:szCs w:val="23"/>
          <w:lang w:val="en-GB"/>
        </w:rPr>
        <w:instrText xml:space="preserve"> ADDIN EN.CITE.DATA </w:instrText>
      </w:r>
      <w:r w:rsidR="00EF6869">
        <w:rPr>
          <w:rFonts w:ascii="Times New Roman" w:eastAsia="Cambria" w:hAnsi="Times New Roman" w:cs="Times New Roman"/>
          <w:color w:val="000000"/>
          <w:sz w:val="23"/>
          <w:szCs w:val="23"/>
          <w:lang w:val="en-GB"/>
        </w:rPr>
      </w:r>
      <w:r w:rsidR="00EF6869">
        <w:rPr>
          <w:rFonts w:ascii="Times New Roman" w:eastAsia="Cambria" w:hAnsi="Times New Roman" w:cs="Times New Roman"/>
          <w:color w:val="000000"/>
          <w:sz w:val="23"/>
          <w:szCs w:val="23"/>
          <w:lang w:val="en-GB"/>
        </w:rPr>
        <w:fldChar w:fldCharType="end"/>
      </w:r>
      <w:r w:rsidR="00EF6869">
        <w:rPr>
          <w:rFonts w:ascii="Times New Roman" w:eastAsia="Cambria" w:hAnsi="Times New Roman" w:cs="Times New Roman"/>
          <w:color w:val="000000"/>
          <w:sz w:val="23"/>
          <w:szCs w:val="23"/>
          <w:lang w:val="en-GB"/>
        </w:rPr>
      </w:r>
      <w:r w:rsidR="00EF6869">
        <w:rPr>
          <w:rFonts w:ascii="Times New Roman" w:eastAsia="Cambria" w:hAnsi="Times New Roman" w:cs="Times New Roman"/>
          <w:color w:val="000000"/>
          <w:sz w:val="23"/>
          <w:szCs w:val="23"/>
          <w:lang w:val="en-GB"/>
        </w:rPr>
        <w:fldChar w:fldCharType="separate"/>
      </w:r>
      <w:r w:rsidR="00206BC1">
        <w:rPr>
          <w:rFonts w:ascii="Times New Roman" w:eastAsia="Cambria" w:hAnsi="Times New Roman" w:cs="Times New Roman"/>
          <w:color w:val="000000"/>
          <w:sz w:val="23"/>
          <w:szCs w:val="23"/>
          <w:lang w:val="en-GB"/>
        </w:rPr>
        <w:t>(2-4)</w:t>
      </w:r>
      <w:r w:rsidR="00EF6869">
        <w:rPr>
          <w:rFonts w:ascii="Times New Roman" w:eastAsia="Cambria" w:hAnsi="Times New Roman" w:cs="Times New Roman"/>
          <w:color w:val="000000"/>
          <w:sz w:val="23"/>
          <w:szCs w:val="23"/>
          <w:lang w:val="en-GB"/>
        </w:rPr>
        <w:fldChar w:fldCharType="end"/>
      </w:r>
      <w:r w:rsidR="008F1C84">
        <w:rPr>
          <w:rFonts w:ascii="Times New Roman" w:eastAsia="Cambria" w:hAnsi="Times New Roman" w:cs="Times New Roman"/>
          <w:color w:val="000000"/>
          <w:sz w:val="23"/>
          <w:szCs w:val="23"/>
          <w:lang w:val="en-GB"/>
        </w:rPr>
        <w:t>.</w:t>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r w:rsidRPr="00C712B5">
        <w:rPr>
          <w:rFonts w:ascii="Times New Roman" w:eastAsia="Cambria" w:hAnsi="Times New Roman" w:cs="Times New Roman"/>
          <w:b/>
          <w:color w:val="000000"/>
          <w:sz w:val="23"/>
          <w:szCs w:val="23"/>
          <w:lang w:val="en-GB"/>
        </w:rPr>
        <w:t>2.  Procedures for the Collection of Information</w:t>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r w:rsidRPr="00C712B5">
        <w:rPr>
          <w:rFonts w:ascii="Times New Roman" w:eastAsia="Cambria" w:hAnsi="Times New Roman" w:cs="Times New Roman"/>
          <w:b/>
          <w:i/>
          <w:color w:val="000000"/>
          <w:sz w:val="23"/>
          <w:szCs w:val="23"/>
          <w:lang w:val="en-GB"/>
        </w:rPr>
        <w:t xml:space="preserve">Proposal 1:  </w:t>
      </w:r>
      <w:r w:rsidRPr="00C712B5">
        <w:rPr>
          <w:rFonts w:ascii="Times New Roman" w:eastAsia="Cambria" w:hAnsi="Times New Roman" w:cs="Times New Roman"/>
          <w:color w:val="000000"/>
          <w:sz w:val="23"/>
          <w:szCs w:val="23"/>
          <w:lang w:val="en-GB"/>
        </w:rPr>
        <w:t xml:space="preserve">To calculate the sample size needed to determine the pattern of cholera severity using the cross-sectional study design, we estimated that approximately 75% of residents would have positive antibody titers to </w:t>
      </w:r>
      <w:r w:rsidRPr="00C712B5">
        <w:rPr>
          <w:rFonts w:ascii="Times New Roman" w:eastAsia="Cambria" w:hAnsi="Times New Roman" w:cs="Times New Roman"/>
          <w:i/>
          <w:color w:val="000000"/>
          <w:sz w:val="23"/>
          <w:szCs w:val="23"/>
          <w:lang w:val="en-GB"/>
        </w:rPr>
        <w:t>V. cholerae</w:t>
      </w:r>
      <w:r w:rsidRPr="00C712B5">
        <w:rPr>
          <w:rFonts w:ascii="Times New Roman" w:eastAsia="Cambria" w:hAnsi="Times New Roman" w:cs="Times New Roman"/>
          <w:color w:val="000000"/>
          <w:sz w:val="23"/>
          <w:szCs w:val="23"/>
          <w:lang w:val="en-GB"/>
        </w:rPr>
        <w:t xml:space="preserve">, 5% of persons with positive antibody titers would develop severe disease, with a sampling error for severe disease of 1.5%, resulting in a sample size of approximately 400 households including 2400 individuals.  Expected confidence intervals of less than 1.5% for severe disease with an alpha of 0.05 and a power of 80% were chosen to achieve a high degree of confidence for an estimate of severe disease within a Haitian community.  Because this study involves a blood test, the response rate is expected to be somewhat lower than previous surveys and is estimated to be 80%.  The number of selected households will be increased to 500 to recruit 2400 participants.  This sample size will allow for exploration of associations between severe disease given </w:t>
      </w:r>
      <w:r w:rsidRPr="00C712B5">
        <w:rPr>
          <w:rFonts w:ascii="Times New Roman" w:eastAsia="Cambria" w:hAnsi="Times New Roman" w:cs="Times New Roman"/>
          <w:i/>
          <w:color w:val="000000"/>
          <w:sz w:val="23"/>
          <w:szCs w:val="23"/>
          <w:lang w:val="en-GB"/>
        </w:rPr>
        <w:t xml:space="preserve">V. cholerae </w:t>
      </w:r>
      <w:r w:rsidRPr="00C712B5">
        <w:rPr>
          <w:rFonts w:ascii="Times New Roman" w:eastAsia="Cambria" w:hAnsi="Times New Roman" w:cs="Times New Roman"/>
          <w:color w:val="000000"/>
          <w:sz w:val="23"/>
          <w:szCs w:val="23"/>
          <w:lang w:val="en-GB"/>
        </w:rPr>
        <w:t xml:space="preserve">exposure and individual risk factors for severe disease, including blood type O and </w:t>
      </w:r>
      <w:r w:rsidRPr="00C712B5">
        <w:rPr>
          <w:rFonts w:ascii="Times New Roman" w:eastAsia="Cambria" w:hAnsi="Times New Roman" w:cs="Times New Roman"/>
          <w:i/>
          <w:color w:val="000000"/>
          <w:sz w:val="23"/>
          <w:szCs w:val="23"/>
          <w:lang w:val="en-GB"/>
        </w:rPr>
        <w:t>Helicobacter pylori</w:t>
      </w:r>
      <w:r w:rsidRPr="00C712B5">
        <w:rPr>
          <w:rFonts w:ascii="Times New Roman" w:eastAsia="Cambria" w:hAnsi="Times New Roman" w:cs="Times New Roman"/>
          <w:color w:val="000000"/>
          <w:sz w:val="23"/>
          <w:szCs w:val="23"/>
          <w:lang w:val="en-GB"/>
        </w:rPr>
        <w:t xml:space="preserve"> infection.</w:t>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b/>
          <w:i/>
          <w:color w:val="000000"/>
          <w:sz w:val="23"/>
          <w:szCs w:val="23"/>
          <w:lang w:val="en-GB"/>
        </w:rPr>
      </w:pPr>
      <w:r w:rsidRPr="00C712B5">
        <w:rPr>
          <w:rFonts w:ascii="Times New Roman" w:eastAsia="Cambria" w:hAnsi="Times New Roman" w:cs="Times New Roman"/>
          <w:b/>
          <w:i/>
          <w:color w:val="000000"/>
          <w:sz w:val="23"/>
          <w:szCs w:val="23"/>
          <w:lang w:val="en-GB"/>
        </w:rPr>
        <w:t xml:space="preserve">Proposal 2: </w:t>
      </w:r>
      <w:r w:rsidRPr="00C712B5">
        <w:rPr>
          <w:rFonts w:ascii="Times New Roman" w:eastAsia="Cambria" w:hAnsi="Times New Roman" w:cs="Times New Roman"/>
          <w:color w:val="000000"/>
          <w:sz w:val="23"/>
          <w:szCs w:val="23"/>
          <w:lang w:val="en-GB"/>
        </w:rPr>
        <w:t xml:space="preserve">To calculate the sample size needed to determine the pattern of cholera severity using the prospective study design, we estimated that approximately 75% of household contacts would have positive antibody titers to </w:t>
      </w:r>
      <w:r w:rsidRPr="00C712B5">
        <w:rPr>
          <w:rFonts w:ascii="Times New Roman" w:eastAsia="Cambria" w:hAnsi="Times New Roman" w:cs="Times New Roman"/>
          <w:i/>
          <w:color w:val="000000"/>
          <w:sz w:val="23"/>
          <w:szCs w:val="23"/>
          <w:lang w:val="en-GB"/>
        </w:rPr>
        <w:t>V. cholerae</w:t>
      </w:r>
      <w:r w:rsidRPr="00C712B5">
        <w:rPr>
          <w:rFonts w:ascii="Times New Roman" w:eastAsia="Cambria" w:hAnsi="Times New Roman" w:cs="Times New Roman"/>
          <w:color w:val="000000"/>
          <w:sz w:val="23"/>
          <w:szCs w:val="23"/>
          <w:lang w:val="en-GB"/>
        </w:rPr>
        <w:t xml:space="preserve">, 5% of persons with positive antibody titers would develop severe disease, with a sampling error for severe disease of 1.5%, resulting in a sample size of approximately 900 contacts from the households of 300 hospitalized patients.  Expected confidence intervals of less than 1.5% for severe disease with an alpha of 0.05 and a power of 80% were chosen to achieve a high degree of confidence for an estimate of severe disease within a Haitian community.  Because this study involves a blood test and a follow up survey, the response rate is expected to be somewhat lower than previous surveys and is estimated to be 80%.  </w:t>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rPr>
      </w:pPr>
      <w:r w:rsidRPr="00C712B5">
        <w:rPr>
          <w:rFonts w:ascii="Times New Roman" w:eastAsia="Cambria" w:hAnsi="Times New Roman" w:cs="Times New Roman"/>
          <w:color w:val="000000"/>
          <w:sz w:val="23"/>
          <w:szCs w:val="23"/>
          <w:lang w:val="en-GB"/>
        </w:rPr>
        <w:t xml:space="preserve">In each study design, seven teams of Haitian phlebotomist and enumerator pairs will undergo training on the questionnaire and study design and will then attempt to visit all households within the study area.  The enumerators will read the questions aloud to participants in Creole and record their answers on </w:t>
      </w:r>
      <w:r w:rsidR="007D7EC5">
        <w:rPr>
          <w:rFonts w:ascii="Times New Roman" w:eastAsia="Cambria" w:hAnsi="Times New Roman" w:cs="Times New Roman"/>
          <w:color w:val="000000"/>
          <w:sz w:val="23"/>
          <w:szCs w:val="23"/>
          <w:lang w:val="en-GB"/>
        </w:rPr>
        <w:t>personal digital assistants (</w:t>
      </w:r>
      <w:r w:rsidRPr="00C712B5">
        <w:rPr>
          <w:rFonts w:ascii="Times New Roman" w:eastAsia="Cambria" w:hAnsi="Times New Roman" w:cs="Times New Roman"/>
          <w:color w:val="000000"/>
          <w:sz w:val="23"/>
          <w:szCs w:val="23"/>
          <w:lang w:val="en-GB"/>
        </w:rPr>
        <w:t>PDAs</w:t>
      </w:r>
      <w:r w:rsidR="007D7EC5">
        <w:rPr>
          <w:rFonts w:ascii="Times New Roman" w:eastAsia="Cambria" w:hAnsi="Times New Roman" w:cs="Times New Roman"/>
          <w:color w:val="000000"/>
          <w:sz w:val="23"/>
          <w:szCs w:val="23"/>
          <w:lang w:val="en-GB"/>
        </w:rPr>
        <w:t>)</w:t>
      </w:r>
      <w:r w:rsidRPr="00C712B5">
        <w:rPr>
          <w:rFonts w:ascii="Times New Roman" w:eastAsia="Cambria" w:hAnsi="Times New Roman" w:cs="Times New Roman"/>
          <w:color w:val="000000"/>
          <w:sz w:val="23"/>
          <w:szCs w:val="23"/>
          <w:lang w:val="en-GB"/>
        </w:rPr>
        <w:t xml:space="preserve"> or pencil-and-paper forms if PDAs are unavailable.  Parents or guardians will answer questions on behalf of children age 11 years and younger to maximize response accuracy.  Children ages 12-17 years may answer questions themselves with permission of their parent or guardian.  Data will be entered into a Microsoft Access 2007 database with data validation checks and analyzed using SAS software version 9.2.  </w:t>
      </w:r>
      <w:r w:rsidRPr="00C712B5">
        <w:rPr>
          <w:rFonts w:ascii="Times New Roman" w:eastAsia="Cambria" w:hAnsi="Times New Roman" w:cs="Times New Roman"/>
          <w:color w:val="000000"/>
          <w:sz w:val="23"/>
          <w:szCs w:val="23"/>
        </w:rPr>
        <w:t xml:space="preserve">Copies of data will be maintained by the MSPP and CDC investigators in secure files and on secure computers.  </w:t>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rPr>
      </w:pP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r w:rsidRPr="00C712B5">
        <w:rPr>
          <w:rFonts w:ascii="Times New Roman" w:eastAsia="Cambria" w:hAnsi="Times New Roman" w:cs="Times New Roman"/>
          <w:b/>
          <w:color w:val="000000"/>
          <w:sz w:val="23"/>
          <w:szCs w:val="23"/>
          <w:lang w:val="en-GB"/>
        </w:rPr>
        <w:t>3.  Methods to Maximize Response Rates and Deal with Nonresponse</w:t>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r w:rsidRPr="00C712B5">
        <w:rPr>
          <w:rFonts w:ascii="Times New Roman" w:eastAsia="Cambria" w:hAnsi="Times New Roman" w:cs="Times New Roman"/>
          <w:color w:val="000000"/>
          <w:sz w:val="23"/>
          <w:szCs w:val="23"/>
          <w:lang w:val="en-GB"/>
        </w:rPr>
        <w:t>Response rates in recent cholera surveys in Haiti have approached 100%, though the rate will likely be lower in this study because of the blood draw.  The study team will attempt to maximize response rates through advance coordination with local officials and community leaders.  Individuals who decline to have their blood drawn will be asked to complete the questionnaire.  Their responses will be compared to participants who did have blood drawn.  Households with absent family members will be visited by the survey teams more than once to maximize participation.</w:t>
      </w:r>
    </w:p>
    <w:p w:rsidR="00C712B5" w:rsidRPr="00C712B5" w:rsidRDefault="00C712B5" w:rsidP="00C712B5">
      <w:pPr>
        <w:widowControl w:val="0"/>
        <w:tabs>
          <w:tab w:val="left" w:pos="6709"/>
        </w:tabs>
        <w:autoSpaceDE w:val="0"/>
        <w:autoSpaceDN w:val="0"/>
        <w:adjustRightInd w:val="0"/>
        <w:spacing w:after="0" w:line="240" w:lineRule="auto"/>
        <w:rPr>
          <w:rFonts w:ascii="Times New Roman" w:eastAsia="Cambria" w:hAnsi="Times New Roman" w:cs="Times New Roman"/>
          <w:color w:val="000000"/>
          <w:sz w:val="23"/>
          <w:szCs w:val="23"/>
          <w:lang w:val="en-GB"/>
        </w:rPr>
      </w:pPr>
      <w:r w:rsidRPr="00C712B5">
        <w:rPr>
          <w:rFonts w:ascii="Times New Roman" w:eastAsia="Cambria" w:hAnsi="Times New Roman" w:cs="Times New Roman"/>
          <w:color w:val="000000"/>
          <w:sz w:val="23"/>
          <w:szCs w:val="23"/>
          <w:lang w:val="en-GB"/>
        </w:rPr>
        <w:tab/>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r w:rsidRPr="00C712B5">
        <w:rPr>
          <w:rFonts w:ascii="Times New Roman" w:eastAsia="Cambria" w:hAnsi="Times New Roman" w:cs="Times New Roman"/>
          <w:b/>
          <w:color w:val="000000"/>
          <w:sz w:val="23"/>
          <w:szCs w:val="23"/>
          <w:lang w:val="en-GB"/>
        </w:rPr>
        <w:t>4.  Tests of Procedures or Methods to be Undertaken</w:t>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r w:rsidRPr="00C712B5">
        <w:rPr>
          <w:rFonts w:ascii="Times New Roman" w:eastAsia="Cambria" w:hAnsi="Times New Roman" w:cs="Times New Roman"/>
          <w:color w:val="000000"/>
          <w:sz w:val="23"/>
          <w:szCs w:val="23"/>
          <w:lang w:val="en-GB"/>
        </w:rPr>
        <w:t>Most questions used in this survey have been used previously in the cholera response in surveys that met non-research determination.  The survey questionnaire in Creole will be pilot tested prior to study implementation.</w:t>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r w:rsidRPr="00C712B5">
        <w:rPr>
          <w:rFonts w:ascii="Times New Roman" w:eastAsia="Cambria" w:hAnsi="Times New Roman" w:cs="Times New Roman"/>
          <w:b/>
          <w:color w:val="000000"/>
          <w:sz w:val="23"/>
          <w:szCs w:val="23"/>
          <w:lang w:val="en-GB"/>
        </w:rPr>
        <w:t>5.  Individuals Consulted on Statistical Aspects and Individuals Collecting and/or Analyzing Data</w:t>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r w:rsidRPr="00C712B5">
        <w:rPr>
          <w:rFonts w:ascii="Times New Roman" w:eastAsia="Cambria" w:hAnsi="Times New Roman" w:cs="Times New Roman"/>
          <w:color w:val="000000"/>
          <w:sz w:val="23"/>
          <w:szCs w:val="23"/>
          <w:lang w:val="en-GB"/>
        </w:rPr>
        <w:t>John Copeland, Biostatician, DFWED:  (404) 718-1228</w:t>
      </w:r>
      <w:r w:rsidR="007D7EC5">
        <w:rPr>
          <w:rFonts w:ascii="Times New Roman" w:eastAsia="Cambria" w:hAnsi="Times New Roman" w:cs="Times New Roman"/>
          <w:color w:val="000000"/>
          <w:sz w:val="23"/>
          <w:szCs w:val="23"/>
          <w:lang w:val="en-GB"/>
        </w:rPr>
        <w:t xml:space="preserve">; </w:t>
      </w:r>
      <w:hyperlink r:id="rId6" w:history="1">
        <w:r w:rsidR="007D7EC5" w:rsidRPr="00C96511">
          <w:rPr>
            <w:rStyle w:val="Hyperlink"/>
            <w:rFonts w:ascii="Times New Roman" w:eastAsia="Cambria" w:hAnsi="Times New Roman" w:cs="Times New Roman"/>
            <w:sz w:val="23"/>
            <w:szCs w:val="23"/>
            <w:lang w:val="en-GB"/>
          </w:rPr>
          <w:t>zfj4@cdc.gov</w:t>
        </w:r>
      </w:hyperlink>
      <w:r w:rsidR="007D7EC5">
        <w:rPr>
          <w:rFonts w:ascii="Times New Roman" w:eastAsia="Cambria" w:hAnsi="Times New Roman" w:cs="Times New Roman"/>
          <w:color w:val="000000"/>
          <w:sz w:val="23"/>
          <w:szCs w:val="23"/>
          <w:lang w:val="en-GB"/>
        </w:rPr>
        <w:t xml:space="preserve"> </w:t>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r w:rsidRPr="00C712B5">
        <w:rPr>
          <w:rFonts w:ascii="Times New Roman" w:eastAsia="Cambria" w:hAnsi="Times New Roman" w:cs="Times New Roman"/>
          <w:color w:val="000000"/>
          <w:sz w:val="23"/>
          <w:szCs w:val="23"/>
          <w:lang w:val="en-GB"/>
        </w:rPr>
        <w:t>Mike Hoekstra, Biostatician, DFWED:  (404) 639-4712</w:t>
      </w:r>
      <w:r w:rsidR="007D7EC5">
        <w:rPr>
          <w:rFonts w:ascii="Times New Roman" w:eastAsia="Cambria" w:hAnsi="Times New Roman" w:cs="Times New Roman"/>
          <w:color w:val="000000"/>
          <w:sz w:val="23"/>
          <w:szCs w:val="23"/>
          <w:lang w:val="en-GB"/>
        </w:rPr>
        <w:t xml:space="preserve">; </w:t>
      </w:r>
      <w:hyperlink r:id="rId7" w:history="1">
        <w:r w:rsidR="007D7EC5" w:rsidRPr="00C96511">
          <w:rPr>
            <w:rStyle w:val="Hyperlink"/>
            <w:rFonts w:ascii="Times New Roman" w:eastAsia="Cambria" w:hAnsi="Times New Roman" w:cs="Times New Roman"/>
            <w:sz w:val="23"/>
            <w:szCs w:val="23"/>
            <w:lang w:val="en-GB"/>
          </w:rPr>
          <w:t>rth6@cdc.gov</w:t>
        </w:r>
      </w:hyperlink>
      <w:r w:rsidR="007D7EC5">
        <w:rPr>
          <w:rFonts w:ascii="Times New Roman" w:eastAsia="Cambria" w:hAnsi="Times New Roman" w:cs="Times New Roman"/>
          <w:color w:val="000000"/>
          <w:sz w:val="23"/>
          <w:szCs w:val="23"/>
          <w:lang w:val="en-GB"/>
        </w:rPr>
        <w:t xml:space="preserve"> </w:t>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r w:rsidRPr="00C712B5">
        <w:rPr>
          <w:rFonts w:ascii="Times New Roman" w:eastAsia="Cambria" w:hAnsi="Times New Roman" w:cs="Times New Roman"/>
          <w:color w:val="000000"/>
          <w:sz w:val="23"/>
          <w:szCs w:val="23"/>
          <w:lang w:val="en-GB"/>
        </w:rPr>
        <w:t>Gordana Derado, Biostatician, DFWED:  (404) 718-1228</w:t>
      </w:r>
      <w:r w:rsidR="007D7EC5">
        <w:rPr>
          <w:rFonts w:ascii="Times New Roman" w:eastAsia="Cambria" w:hAnsi="Times New Roman" w:cs="Times New Roman"/>
          <w:color w:val="000000"/>
          <w:sz w:val="23"/>
          <w:szCs w:val="23"/>
          <w:lang w:val="en-GB"/>
        </w:rPr>
        <w:t xml:space="preserve">; </w:t>
      </w:r>
      <w:hyperlink r:id="rId8" w:history="1">
        <w:r w:rsidR="007D7EC5" w:rsidRPr="00C96511">
          <w:rPr>
            <w:rStyle w:val="Hyperlink"/>
            <w:rFonts w:ascii="Times New Roman" w:eastAsia="Cambria" w:hAnsi="Times New Roman" w:cs="Times New Roman"/>
            <w:sz w:val="23"/>
            <w:szCs w:val="23"/>
            <w:lang w:val="en-GB"/>
          </w:rPr>
          <w:t>uwx8@cdc.gov</w:t>
        </w:r>
      </w:hyperlink>
      <w:r w:rsidR="007D7EC5">
        <w:rPr>
          <w:rFonts w:ascii="Times New Roman" w:eastAsia="Cambria" w:hAnsi="Times New Roman" w:cs="Times New Roman"/>
          <w:color w:val="000000"/>
          <w:sz w:val="23"/>
          <w:szCs w:val="23"/>
          <w:lang w:val="en-GB"/>
        </w:rPr>
        <w:t xml:space="preserve"> </w:t>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r w:rsidRPr="00C712B5">
        <w:rPr>
          <w:rFonts w:ascii="Times New Roman" w:eastAsia="Cambria" w:hAnsi="Times New Roman" w:cs="Times New Roman"/>
          <w:color w:val="000000"/>
          <w:sz w:val="23"/>
          <w:szCs w:val="23"/>
          <w:lang w:val="en-GB"/>
        </w:rPr>
        <w:t>Nancy Bean, Chief, Biostatistics &amp; Information Management Branch, DFWED: (404) 639-0224</w:t>
      </w:r>
      <w:r w:rsidR="007D7EC5">
        <w:rPr>
          <w:rFonts w:ascii="Times New Roman" w:eastAsia="Cambria" w:hAnsi="Times New Roman" w:cs="Times New Roman"/>
          <w:color w:val="000000"/>
          <w:sz w:val="23"/>
          <w:szCs w:val="23"/>
          <w:lang w:val="en-GB"/>
        </w:rPr>
        <w:t xml:space="preserve">; </w:t>
      </w:r>
      <w:hyperlink r:id="rId9" w:history="1">
        <w:r w:rsidR="007D7EC5" w:rsidRPr="00C96511">
          <w:rPr>
            <w:rStyle w:val="Hyperlink"/>
            <w:rFonts w:ascii="Times New Roman" w:eastAsia="Cambria" w:hAnsi="Times New Roman" w:cs="Times New Roman"/>
            <w:sz w:val="23"/>
            <w:szCs w:val="23"/>
            <w:lang w:val="en-GB"/>
          </w:rPr>
          <w:t>nth1@cdc.gov</w:t>
        </w:r>
      </w:hyperlink>
      <w:r w:rsidR="007D7EC5">
        <w:rPr>
          <w:rFonts w:ascii="Times New Roman" w:eastAsia="Cambria" w:hAnsi="Times New Roman" w:cs="Times New Roman"/>
          <w:color w:val="000000"/>
          <w:sz w:val="23"/>
          <w:szCs w:val="23"/>
          <w:lang w:val="en-GB"/>
        </w:rPr>
        <w:t xml:space="preserve"> </w:t>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r w:rsidRPr="00C712B5">
        <w:rPr>
          <w:rFonts w:ascii="Times New Roman" w:eastAsia="Cambria" w:hAnsi="Times New Roman" w:cs="Times New Roman"/>
          <w:color w:val="000000"/>
          <w:sz w:val="23"/>
          <w:szCs w:val="23"/>
          <w:lang w:val="en-GB"/>
        </w:rPr>
        <w:t>The Division of Foodborne, Waterborne, and Environmental Diseases at the National Center for Emerging and Zoonotic Infectious Diseases at CDC and the MSPP will supervise collection of the data and perform analysis.</w:t>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r w:rsidRPr="00C712B5">
        <w:rPr>
          <w:rFonts w:ascii="Times New Roman" w:eastAsia="Cambria" w:hAnsi="Times New Roman" w:cs="Times New Roman"/>
          <w:color w:val="000000"/>
          <w:sz w:val="23"/>
          <w:szCs w:val="23"/>
          <w:lang w:val="en-GB"/>
        </w:rPr>
        <w:t>Note the person(s) who:</w:t>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r w:rsidRPr="00C712B5">
        <w:rPr>
          <w:rFonts w:ascii="Times New Roman" w:eastAsia="Cambria" w:hAnsi="Times New Roman" w:cs="Times New Roman"/>
          <w:color w:val="000000"/>
          <w:sz w:val="23"/>
          <w:szCs w:val="23"/>
          <w:lang w:val="en-GB"/>
        </w:rPr>
        <w:t>1) Designed the data collection:  Brendan Jackson</w:t>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r w:rsidRPr="00C712B5">
        <w:rPr>
          <w:rFonts w:ascii="Times New Roman" w:eastAsia="Cambria" w:hAnsi="Times New Roman" w:cs="Times New Roman"/>
          <w:color w:val="000000"/>
          <w:sz w:val="23"/>
          <w:szCs w:val="23"/>
          <w:lang w:val="en-GB"/>
        </w:rPr>
        <w:t>2) Will collect the data:  Haitian local employees under the supervision of Brendan Jackson with other DFWED and CDC Haiti staff</w:t>
      </w:r>
    </w:p>
    <w:p w:rsidR="00C712B5" w:rsidRPr="00C712B5" w:rsidRDefault="00C712B5" w:rsidP="00C712B5">
      <w:pPr>
        <w:widowControl w:val="0"/>
        <w:autoSpaceDE w:val="0"/>
        <w:autoSpaceDN w:val="0"/>
        <w:adjustRightInd w:val="0"/>
        <w:spacing w:after="0" w:line="240" w:lineRule="auto"/>
        <w:rPr>
          <w:rFonts w:ascii="Times New Roman" w:eastAsia="Cambria" w:hAnsi="Times New Roman" w:cs="Times New Roman"/>
          <w:color w:val="000000"/>
          <w:sz w:val="23"/>
          <w:szCs w:val="23"/>
          <w:lang w:val="en-GB"/>
        </w:rPr>
      </w:pPr>
      <w:r w:rsidRPr="00C712B5">
        <w:rPr>
          <w:rFonts w:ascii="Times New Roman" w:eastAsia="Cambria" w:hAnsi="Times New Roman" w:cs="Times New Roman"/>
          <w:color w:val="000000"/>
          <w:sz w:val="23"/>
          <w:szCs w:val="23"/>
          <w:lang w:val="en-GB"/>
        </w:rPr>
        <w:t>3) Will analyze the data:  Brendan Jackson, Ciara O’Reilly, Eric Mintz, Barbara Mahon, John Copeland, and Mike Hoekstra</w:t>
      </w:r>
    </w:p>
    <w:p w:rsidR="005C5DC3" w:rsidRDefault="005C5DC3"/>
    <w:p w:rsidR="005C5DC3" w:rsidRDefault="005C5DC3"/>
    <w:p w:rsidR="005C5DC3" w:rsidRDefault="005C5DC3" w:rsidP="005C5DC3"/>
    <w:p w:rsidR="005C5DC3" w:rsidRDefault="005C5DC3" w:rsidP="005C5DC3"/>
    <w:p w:rsidR="00DD543B" w:rsidRDefault="00DD543B" w:rsidP="00206BC1">
      <w:pPr>
        <w:spacing w:after="0" w:line="240" w:lineRule="auto"/>
        <w:rPr>
          <w:rFonts w:ascii="Times New Roman" w:hAnsi="Times New Roman" w:cs="Times New Roman"/>
          <w:sz w:val="23"/>
          <w:szCs w:val="23"/>
        </w:rPr>
      </w:pPr>
    </w:p>
    <w:p w:rsidR="00DD543B" w:rsidRDefault="00DD543B" w:rsidP="00206BC1">
      <w:pPr>
        <w:spacing w:after="0" w:line="240" w:lineRule="auto"/>
        <w:rPr>
          <w:rFonts w:ascii="Times New Roman" w:hAnsi="Times New Roman" w:cs="Times New Roman"/>
          <w:sz w:val="23"/>
          <w:szCs w:val="23"/>
        </w:rPr>
      </w:pPr>
    </w:p>
    <w:p w:rsidR="001F326E" w:rsidRDefault="001F326E" w:rsidP="00206BC1">
      <w:pPr>
        <w:spacing w:after="0" w:line="240" w:lineRule="auto"/>
        <w:rPr>
          <w:rFonts w:ascii="Times New Roman" w:hAnsi="Times New Roman" w:cs="Times New Roman"/>
          <w:sz w:val="23"/>
          <w:szCs w:val="23"/>
        </w:rPr>
      </w:pPr>
    </w:p>
    <w:p w:rsidR="00DD543B" w:rsidRDefault="00DD543B" w:rsidP="00206BC1">
      <w:pPr>
        <w:spacing w:after="0" w:line="240" w:lineRule="auto"/>
        <w:rPr>
          <w:rFonts w:ascii="Times New Roman" w:hAnsi="Times New Roman" w:cs="Times New Roman"/>
          <w:sz w:val="23"/>
          <w:szCs w:val="23"/>
        </w:rPr>
      </w:pPr>
    </w:p>
    <w:p w:rsidR="00206BC1" w:rsidRDefault="00EF6869" w:rsidP="00206BC1">
      <w:pPr>
        <w:spacing w:after="0" w:line="240" w:lineRule="auto"/>
        <w:rPr>
          <w:rFonts w:ascii="Times New Roman" w:hAnsi="Times New Roman" w:cs="Times New Roman"/>
          <w:sz w:val="23"/>
          <w:szCs w:val="23"/>
        </w:rPr>
      </w:pPr>
      <w:r w:rsidRPr="00206BC1">
        <w:rPr>
          <w:rFonts w:ascii="Times New Roman" w:hAnsi="Times New Roman" w:cs="Times New Roman"/>
          <w:sz w:val="23"/>
          <w:szCs w:val="23"/>
        </w:rPr>
        <w:fldChar w:fldCharType="begin"/>
      </w:r>
      <w:r w:rsidR="005C5DC3" w:rsidRPr="00206BC1">
        <w:rPr>
          <w:rFonts w:ascii="Times New Roman" w:hAnsi="Times New Roman" w:cs="Times New Roman"/>
          <w:sz w:val="23"/>
          <w:szCs w:val="23"/>
        </w:rPr>
        <w:instrText xml:space="preserve"> ADDIN EN.REFLIST </w:instrText>
      </w:r>
      <w:r w:rsidRPr="00206BC1">
        <w:rPr>
          <w:rFonts w:ascii="Times New Roman" w:hAnsi="Times New Roman" w:cs="Times New Roman"/>
          <w:sz w:val="23"/>
          <w:szCs w:val="23"/>
        </w:rPr>
        <w:fldChar w:fldCharType="separate"/>
      </w:r>
    </w:p>
    <w:p w:rsidR="00206BC1" w:rsidRPr="00206BC1" w:rsidRDefault="00206BC1" w:rsidP="00206BC1">
      <w:pPr>
        <w:spacing w:after="0" w:line="240" w:lineRule="auto"/>
        <w:rPr>
          <w:rFonts w:ascii="Times New Roman" w:hAnsi="Times New Roman" w:cs="Times New Roman"/>
          <w:b/>
          <w:sz w:val="23"/>
          <w:szCs w:val="23"/>
        </w:rPr>
      </w:pPr>
      <w:r w:rsidRPr="00206BC1">
        <w:rPr>
          <w:rFonts w:ascii="Times New Roman" w:hAnsi="Times New Roman" w:cs="Times New Roman"/>
          <w:b/>
          <w:sz w:val="23"/>
          <w:szCs w:val="23"/>
        </w:rPr>
        <w:t>References</w:t>
      </w:r>
    </w:p>
    <w:p w:rsidR="00206BC1" w:rsidRDefault="00206BC1" w:rsidP="00206BC1">
      <w:pPr>
        <w:spacing w:after="0" w:line="240" w:lineRule="auto"/>
        <w:rPr>
          <w:rFonts w:ascii="Times New Roman" w:hAnsi="Times New Roman" w:cs="Times New Roman"/>
          <w:sz w:val="23"/>
          <w:szCs w:val="23"/>
        </w:rPr>
      </w:pPr>
    </w:p>
    <w:p w:rsidR="00206BC1" w:rsidRPr="00206BC1" w:rsidRDefault="00206BC1" w:rsidP="00206BC1">
      <w:pPr>
        <w:spacing w:after="0" w:line="240" w:lineRule="auto"/>
        <w:rPr>
          <w:rFonts w:ascii="Times New Roman" w:hAnsi="Times New Roman" w:cs="Times New Roman"/>
          <w:sz w:val="23"/>
          <w:szCs w:val="23"/>
        </w:rPr>
      </w:pPr>
      <w:r w:rsidRPr="00206BC1">
        <w:rPr>
          <w:rFonts w:ascii="Times New Roman" w:hAnsi="Times New Roman" w:cs="Times New Roman"/>
          <w:sz w:val="23"/>
          <w:szCs w:val="23"/>
        </w:rPr>
        <w:t>1.</w:t>
      </w:r>
      <w:r w:rsidRPr="00206BC1">
        <w:rPr>
          <w:rFonts w:ascii="Times New Roman" w:hAnsi="Times New Roman" w:cs="Times New Roman"/>
          <w:sz w:val="23"/>
          <w:szCs w:val="23"/>
        </w:rPr>
        <w:tab/>
        <w:t>Harris J, Holmberg S, Parker R, Kay D, Barrett T, Young C, et al. Impact of epidemic cholera in a previously uninfected island population: evaluation of a new seroepidemiologic method. American journal of epidemiology 1986;123(3):424.</w:t>
      </w:r>
    </w:p>
    <w:p w:rsidR="00206BC1" w:rsidRPr="00206BC1" w:rsidRDefault="00206BC1" w:rsidP="00206BC1">
      <w:pPr>
        <w:spacing w:after="0" w:line="240" w:lineRule="auto"/>
        <w:rPr>
          <w:rFonts w:ascii="Times New Roman" w:hAnsi="Times New Roman" w:cs="Times New Roman"/>
          <w:sz w:val="23"/>
          <w:szCs w:val="23"/>
        </w:rPr>
      </w:pPr>
      <w:r w:rsidRPr="00206BC1">
        <w:rPr>
          <w:rFonts w:ascii="Times New Roman" w:hAnsi="Times New Roman" w:cs="Times New Roman"/>
          <w:sz w:val="23"/>
          <w:szCs w:val="23"/>
        </w:rPr>
        <w:t>2.</w:t>
      </w:r>
      <w:r w:rsidRPr="00206BC1">
        <w:rPr>
          <w:rFonts w:ascii="Times New Roman" w:hAnsi="Times New Roman" w:cs="Times New Roman"/>
          <w:sz w:val="23"/>
          <w:szCs w:val="23"/>
        </w:rPr>
        <w:tab/>
        <w:t>Bart K, Huq Z, Khan M, Mosley W. Seroepidemiologic studies during a simultaneous epidemic of infection with El Tor Ogawa and classical Inaba Vibrio cholerae. The Journal of Infectious Diseases 1970;121:17-24.</w:t>
      </w:r>
    </w:p>
    <w:p w:rsidR="00206BC1" w:rsidRPr="00206BC1" w:rsidRDefault="00206BC1" w:rsidP="00206BC1">
      <w:pPr>
        <w:spacing w:after="0" w:line="240" w:lineRule="auto"/>
        <w:rPr>
          <w:rFonts w:ascii="Times New Roman" w:hAnsi="Times New Roman" w:cs="Times New Roman"/>
          <w:sz w:val="23"/>
          <w:szCs w:val="23"/>
        </w:rPr>
      </w:pPr>
      <w:r w:rsidRPr="00206BC1">
        <w:rPr>
          <w:rFonts w:ascii="Times New Roman" w:hAnsi="Times New Roman" w:cs="Times New Roman"/>
          <w:sz w:val="23"/>
          <w:szCs w:val="23"/>
        </w:rPr>
        <w:t>3.</w:t>
      </w:r>
      <w:r w:rsidRPr="00206BC1">
        <w:rPr>
          <w:rFonts w:ascii="Times New Roman" w:hAnsi="Times New Roman" w:cs="Times New Roman"/>
          <w:sz w:val="23"/>
          <w:szCs w:val="23"/>
        </w:rPr>
        <w:tab/>
        <w:t>Glass R, Svennerholm A, Khan M, Huda S, Huq M, Holmgren J. Seroepidemiological studies of El Tor cholera in Bangladesh: association of serum antibody levels with protection. The Journal of Infectious Diseases 1985;151(2):236-242.</w:t>
      </w:r>
    </w:p>
    <w:p w:rsidR="00657E56" w:rsidRPr="00206BC1" w:rsidRDefault="00206BC1" w:rsidP="00206BC1">
      <w:pPr>
        <w:spacing w:after="0" w:line="240" w:lineRule="auto"/>
        <w:rPr>
          <w:rFonts w:ascii="Times New Roman" w:hAnsi="Times New Roman" w:cs="Times New Roman"/>
          <w:sz w:val="23"/>
          <w:szCs w:val="23"/>
        </w:rPr>
      </w:pPr>
      <w:r w:rsidRPr="00206BC1">
        <w:rPr>
          <w:rFonts w:ascii="Times New Roman" w:hAnsi="Times New Roman" w:cs="Times New Roman"/>
          <w:sz w:val="23"/>
          <w:szCs w:val="23"/>
        </w:rPr>
        <w:t>4.</w:t>
      </w:r>
      <w:r w:rsidRPr="00206BC1">
        <w:rPr>
          <w:rFonts w:ascii="Times New Roman" w:hAnsi="Times New Roman" w:cs="Times New Roman"/>
          <w:sz w:val="23"/>
          <w:szCs w:val="23"/>
        </w:rPr>
        <w:tab/>
        <w:t>Barua D, Burrows W. Cholera: Saunders; 1974.</w:t>
      </w:r>
      <w:r w:rsidR="00EF6869" w:rsidRPr="00206BC1">
        <w:rPr>
          <w:rFonts w:ascii="Times New Roman" w:hAnsi="Times New Roman" w:cs="Times New Roman"/>
          <w:sz w:val="23"/>
          <w:szCs w:val="23"/>
        </w:rPr>
        <w:fldChar w:fldCharType="end"/>
      </w:r>
    </w:p>
    <w:sectPr w:rsidR="00657E56" w:rsidRPr="00206BC1" w:rsidSect="008358B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43B" w:rsidRDefault="00DD543B" w:rsidP="007D7EC5">
      <w:pPr>
        <w:spacing w:after="0" w:line="240" w:lineRule="auto"/>
      </w:pPr>
      <w:r>
        <w:separator/>
      </w:r>
    </w:p>
  </w:endnote>
  <w:endnote w:type="continuationSeparator" w:id="0">
    <w:p w:rsidR="00DD543B" w:rsidRDefault="00DD543B" w:rsidP="007D7E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43B" w:rsidRDefault="00DD54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1850"/>
      <w:docPartObj>
        <w:docPartGallery w:val="Page Numbers (Bottom of Page)"/>
        <w:docPartUnique/>
      </w:docPartObj>
    </w:sdtPr>
    <w:sdtContent>
      <w:p w:rsidR="00DD543B" w:rsidRDefault="00DD543B">
        <w:pPr>
          <w:pStyle w:val="Footer"/>
          <w:jc w:val="center"/>
        </w:pPr>
        <w:fldSimple w:instr=" PAGE   \* MERGEFORMAT ">
          <w:r w:rsidR="001F326E">
            <w:rPr>
              <w:noProof/>
            </w:rPr>
            <w:t>1</w:t>
          </w:r>
        </w:fldSimple>
      </w:p>
    </w:sdtContent>
  </w:sdt>
  <w:p w:rsidR="00DD543B" w:rsidRDefault="00DD54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43B" w:rsidRDefault="00DD54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43B" w:rsidRDefault="00DD543B" w:rsidP="007D7EC5">
      <w:pPr>
        <w:spacing w:after="0" w:line="240" w:lineRule="auto"/>
      </w:pPr>
      <w:r>
        <w:separator/>
      </w:r>
    </w:p>
  </w:footnote>
  <w:footnote w:type="continuationSeparator" w:id="0">
    <w:p w:rsidR="00DD543B" w:rsidRDefault="00DD543B" w:rsidP="007D7E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43B" w:rsidRDefault="00DD54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43B" w:rsidRDefault="00DD543B">
    <w:pPr>
      <w:pStyle w:val="Header"/>
      <w:jc w:val="right"/>
    </w:pPr>
  </w:p>
  <w:p w:rsidR="00DD543B" w:rsidRDefault="00DD54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43B" w:rsidRDefault="00DD54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Amer J Public Heal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C712B5"/>
    <w:rsid w:val="00076ADF"/>
    <w:rsid w:val="001009EA"/>
    <w:rsid w:val="00171925"/>
    <w:rsid w:val="001F326E"/>
    <w:rsid w:val="00206BC1"/>
    <w:rsid w:val="0025562B"/>
    <w:rsid w:val="00255FD9"/>
    <w:rsid w:val="002C72F5"/>
    <w:rsid w:val="004064CC"/>
    <w:rsid w:val="00437DEC"/>
    <w:rsid w:val="00482F52"/>
    <w:rsid w:val="004B7C79"/>
    <w:rsid w:val="004E0CB5"/>
    <w:rsid w:val="004E579E"/>
    <w:rsid w:val="00500AC2"/>
    <w:rsid w:val="005016F3"/>
    <w:rsid w:val="00544793"/>
    <w:rsid w:val="005C5DC3"/>
    <w:rsid w:val="00657E56"/>
    <w:rsid w:val="00771C84"/>
    <w:rsid w:val="00795AA6"/>
    <w:rsid w:val="007D7BCA"/>
    <w:rsid w:val="007D7EC5"/>
    <w:rsid w:val="007F1EED"/>
    <w:rsid w:val="008358B4"/>
    <w:rsid w:val="008604ED"/>
    <w:rsid w:val="008A4532"/>
    <w:rsid w:val="008F1C84"/>
    <w:rsid w:val="00974F8E"/>
    <w:rsid w:val="009A6104"/>
    <w:rsid w:val="00B67B6D"/>
    <w:rsid w:val="00BA481D"/>
    <w:rsid w:val="00C712B5"/>
    <w:rsid w:val="00CE12F2"/>
    <w:rsid w:val="00CE32AD"/>
    <w:rsid w:val="00CF0941"/>
    <w:rsid w:val="00D44880"/>
    <w:rsid w:val="00D91B73"/>
    <w:rsid w:val="00DD543B"/>
    <w:rsid w:val="00E1597B"/>
    <w:rsid w:val="00E4056E"/>
    <w:rsid w:val="00EB218B"/>
    <w:rsid w:val="00EF6869"/>
    <w:rsid w:val="00F53341"/>
    <w:rsid w:val="00FD47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E5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7EC5"/>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D7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EC5"/>
  </w:style>
  <w:style w:type="paragraph" w:styleId="Footer">
    <w:name w:val="footer"/>
    <w:basedOn w:val="Normal"/>
    <w:link w:val="FooterChar"/>
    <w:uiPriority w:val="99"/>
    <w:unhideWhenUsed/>
    <w:rsid w:val="007D7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EC5"/>
  </w:style>
  <w:style w:type="character" w:styleId="Hyperlink">
    <w:name w:val="Hyperlink"/>
    <w:basedOn w:val="DefaultParagraphFont"/>
    <w:uiPriority w:val="99"/>
    <w:unhideWhenUsed/>
    <w:rsid w:val="007D7EC5"/>
    <w:rPr>
      <w:color w:val="0000FF" w:themeColor="hyperlink"/>
      <w:u w:val="single"/>
    </w:rPr>
  </w:style>
  <w:style w:type="paragraph" w:styleId="BalloonText">
    <w:name w:val="Balloon Text"/>
    <w:basedOn w:val="Normal"/>
    <w:link w:val="BalloonTextChar"/>
    <w:uiPriority w:val="99"/>
    <w:semiHidden/>
    <w:unhideWhenUsed/>
    <w:rsid w:val="00CE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2F2"/>
    <w:rPr>
      <w:rFonts w:ascii="Tahoma" w:hAnsi="Tahoma" w:cs="Tahoma"/>
      <w:sz w:val="16"/>
      <w:szCs w:val="16"/>
    </w:rPr>
  </w:style>
  <w:style w:type="character" w:styleId="CommentReference">
    <w:name w:val="annotation reference"/>
    <w:basedOn w:val="DefaultParagraphFont"/>
    <w:uiPriority w:val="99"/>
    <w:semiHidden/>
    <w:unhideWhenUsed/>
    <w:rsid w:val="002C72F5"/>
    <w:rPr>
      <w:sz w:val="16"/>
      <w:szCs w:val="16"/>
    </w:rPr>
  </w:style>
  <w:style w:type="paragraph" w:styleId="CommentText">
    <w:name w:val="annotation text"/>
    <w:basedOn w:val="Normal"/>
    <w:link w:val="CommentTextChar"/>
    <w:uiPriority w:val="99"/>
    <w:semiHidden/>
    <w:unhideWhenUsed/>
    <w:rsid w:val="002C72F5"/>
    <w:pPr>
      <w:spacing w:line="240" w:lineRule="auto"/>
    </w:pPr>
    <w:rPr>
      <w:sz w:val="20"/>
      <w:szCs w:val="20"/>
    </w:rPr>
  </w:style>
  <w:style w:type="character" w:customStyle="1" w:styleId="CommentTextChar">
    <w:name w:val="Comment Text Char"/>
    <w:basedOn w:val="DefaultParagraphFont"/>
    <w:link w:val="CommentText"/>
    <w:uiPriority w:val="99"/>
    <w:semiHidden/>
    <w:rsid w:val="002C72F5"/>
    <w:rPr>
      <w:sz w:val="20"/>
      <w:szCs w:val="20"/>
    </w:rPr>
  </w:style>
  <w:style w:type="paragraph" w:styleId="CommentSubject">
    <w:name w:val="annotation subject"/>
    <w:basedOn w:val="CommentText"/>
    <w:next w:val="CommentText"/>
    <w:link w:val="CommentSubjectChar"/>
    <w:uiPriority w:val="99"/>
    <w:semiHidden/>
    <w:unhideWhenUsed/>
    <w:rsid w:val="002C72F5"/>
    <w:rPr>
      <w:b/>
      <w:bCs/>
    </w:rPr>
  </w:style>
  <w:style w:type="character" w:customStyle="1" w:styleId="CommentSubjectChar">
    <w:name w:val="Comment Subject Char"/>
    <w:basedOn w:val="CommentTextChar"/>
    <w:link w:val="CommentSubject"/>
    <w:uiPriority w:val="99"/>
    <w:semiHidden/>
    <w:rsid w:val="002C72F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wx8@cdc.gov"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rth6@cdc.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zfj4@cdc.gov"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th1@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Jackson</dc:creator>
  <cp:keywords/>
  <dc:description/>
  <cp:lastModifiedBy>Brendan Jackson</cp:lastModifiedBy>
  <cp:revision>3</cp:revision>
  <dcterms:created xsi:type="dcterms:W3CDTF">2011-01-13T22:18:00Z</dcterms:created>
  <dcterms:modified xsi:type="dcterms:W3CDTF">2011-01-14T15:10:00Z</dcterms:modified>
</cp:coreProperties>
</file>