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26A" w:rsidRPr="009A226A" w:rsidRDefault="009A226A" w:rsidP="009A226A">
      <w:pPr>
        <w:jc w:val="center"/>
        <w:rPr>
          <w:b/>
        </w:rPr>
      </w:pPr>
      <w:r w:rsidRPr="009A226A">
        <w:rPr>
          <w:b/>
        </w:rPr>
        <w:t>SUPPORTING STATEMENT FOR PROPOSED RULES UNDER THE</w:t>
      </w:r>
    </w:p>
    <w:p w:rsidR="0051519D" w:rsidRDefault="0051519D" w:rsidP="009A226A">
      <w:pPr>
        <w:jc w:val="center"/>
        <w:rPr>
          <w:b/>
        </w:rPr>
      </w:pPr>
      <w:r>
        <w:rPr>
          <w:b/>
        </w:rPr>
        <w:t>SECURITIES ACT OF 1933,</w:t>
      </w:r>
    </w:p>
    <w:p w:rsidR="00DB4683" w:rsidRDefault="009A226A" w:rsidP="009A226A">
      <w:pPr>
        <w:jc w:val="center"/>
        <w:rPr>
          <w:b/>
        </w:rPr>
      </w:pPr>
      <w:r w:rsidRPr="009A226A">
        <w:rPr>
          <w:b/>
        </w:rPr>
        <w:t>SECURIT</w:t>
      </w:r>
      <w:r w:rsidR="008B20CB">
        <w:rPr>
          <w:b/>
        </w:rPr>
        <w:t>I</w:t>
      </w:r>
      <w:r w:rsidRPr="009A226A">
        <w:rPr>
          <w:b/>
        </w:rPr>
        <w:t>ES EXCHANGE ACT OF 1934</w:t>
      </w:r>
    </w:p>
    <w:p w:rsidR="008B20CB" w:rsidRDefault="008B20CB" w:rsidP="009A226A">
      <w:pPr>
        <w:jc w:val="center"/>
        <w:rPr>
          <w:b/>
        </w:rPr>
      </w:pPr>
      <w:r>
        <w:rPr>
          <w:b/>
        </w:rPr>
        <w:t xml:space="preserve">DODD-FRANK WALL STREET REFORM AND </w:t>
      </w:r>
    </w:p>
    <w:p w:rsidR="008B20CB" w:rsidRPr="009A226A" w:rsidRDefault="008B20CB" w:rsidP="009A226A">
      <w:pPr>
        <w:jc w:val="center"/>
        <w:rPr>
          <w:b/>
        </w:rPr>
      </w:pPr>
      <w:r>
        <w:rPr>
          <w:b/>
        </w:rPr>
        <w:t xml:space="preserve">CONSUMER PROTECTION ACT </w:t>
      </w:r>
    </w:p>
    <w:p w:rsidR="009A226A" w:rsidRDefault="009A226A" w:rsidP="006577BC"/>
    <w:p w:rsidR="009A226A" w:rsidRDefault="009A226A" w:rsidP="006577BC">
      <w:r>
        <w:tab/>
        <w:t xml:space="preserve">This supporting statement is part of a submission under the Paperwork Reduction Act of 1995, 44 U.S.C. §3501, </w:t>
      </w:r>
      <w:r w:rsidRPr="009A226A">
        <w:rPr>
          <w:u w:val="single"/>
        </w:rPr>
        <w:t>et seq</w:t>
      </w:r>
      <w:r>
        <w:t xml:space="preserve">. </w:t>
      </w:r>
    </w:p>
    <w:p w:rsidR="009A226A" w:rsidRDefault="009A226A" w:rsidP="006577BC"/>
    <w:p w:rsidR="009A226A" w:rsidRPr="009A226A" w:rsidRDefault="009A226A" w:rsidP="009A226A">
      <w:pPr>
        <w:pStyle w:val="ListParagraph"/>
        <w:numPr>
          <w:ilvl w:val="0"/>
          <w:numId w:val="3"/>
        </w:numPr>
        <w:rPr>
          <w:b/>
        </w:rPr>
      </w:pPr>
      <w:r w:rsidRPr="009A226A">
        <w:rPr>
          <w:b/>
        </w:rPr>
        <w:t>JUSTIFICATION</w:t>
      </w:r>
    </w:p>
    <w:p w:rsidR="009A226A" w:rsidRDefault="009A226A" w:rsidP="009A226A">
      <w:pPr>
        <w:pStyle w:val="ListParagraph"/>
        <w:ind w:left="405"/>
      </w:pPr>
    </w:p>
    <w:p w:rsidR="009A226A" w:rsidRPr="009A226A" w:rsidRDefault="009A226A" w:rsidP="009A226A">
      <w:pPr>
        <w:pStyle w:val="ListParagraph"/>
        <w:numPr>
          <w:ilvl w:val="0"/>
          <w:numId w:val="4"/>
        </w:numPr>
        <w:rPr>
          <w:b/>
        </w:rPr>
      </w:pPr>
      <w:r w:rsidRPr="009A226A">
        <w:rPr>
          <w:b/>
        </w:rPr>
        <w:t xml:space="preserve">NECESSITY OF INFORMATION COLLECTION </w:t>
      </w:r>
    </w:p>
    <w:p w:rsidR="009A226A" w:rsidRDefault="009A226A" w:rsidP="009A226A">
      <w:pPr>
        <w:pStyle w:val="ListParagraph"/>
        <w:ind w:left="765"/>
      </w:pPr>
    </w:p>
    <w:p w:rsidR="00D43ACC" w:rsidRDefault="0067165B" w:rsidP="0067165B">
      <w:pPr>
        <w:tabs>
          <w:tab w:val="left" w:pos="720"/>
        </w:tabs>
      </w:pPr>
      <w:r>
        <w:tab/>
      </w:r>
      <w:r w:rsidR="00021CC3">
        <w:t xml:space="preserve">In </w:t>
      </w:r>
      <w:r w:rsidR="009A226A">
        <w:t>Release No. 33-</w:t>
      </w:r>
      <w:r w:rsidR="00753272">
        <w:t>9153</w:t>
      </w:r>
      <w:r w:rsidR="009A226A">
        <w:t>,</w:t>
      </w:r>
      <w:r w:rsidR="00DD19BE">
        <w:rPr>
          <w:rStyle w:val="FootnoteReference"/>
        </w:rPr>
        <w:footnoteReference w:id="1"/>
      </w:r>
      <w:r w:rsidR="009A226A">
        <w:t xml:space="preserve"> the Securities and Exchange Commission (the “Commission”) proposed amendments to </w:t>
      </w:r>
      <w:r w:rsidR="001B54AD">
        <w:t xml:space="preserve">certain </w:t>
      </w:r>
      <w:r w:rsidR="009A226A">
        <w:t xml:space="preserve">rules and form requirements </w:t>
      </w:r>
      <w:r w:rsidR="00753272">
        <w:t>to implement Section 951</w:t>
      </w:r>
      <w:r w:rsidR="008B20CB">
        <w:t xml:space="preserve"> of the Dodd-Frank Wall Street Reform and Consumer Protection Act of 2010 (“the Act”)</w:t>
      </w:r>
      <w:r w:rsidR="009A226A">
        <w:t xml:space="preserve"> rela</w:t>
      </w:r>
      <w:r w:rsidR="00433220">
        <w:t xml:space="preserve">ting to </w:t>
      </w:r>
      <w:r w:rsidR="00753272">
        <w:t>shareholder approval of executive compensation (“say-on-pay”), the frequency of say-on-pay and disclosure and shareholder approval of golden parachute compensation</w:t>
      </w:r>
      <w:r w:rsidR="00433220">
        <w:t xml:space="preserve">.  </w:t>
      </w:r>
      <w:r w:rsidR="00D43ACC">
        <w:t xml:space="preserve">The proposals are designed to </w:t>
      </w:r>
      <w:r w:rsidR="008B20CB">
        <w:t xml:space="preserve">implement </w:t>
      </w:r>
      <w:r w:rsidR="00753272">
        <w:t>the requirements of Section 951</w:t>
      </w:r>
      <w:r w:rsidR="00D43ACC">
        <w:t xml:space="preserve">.  </w:t>
      </w:r>
    </w:p>
    <w:p w:rsidR="00D43ACC" w:rsidRDefault="00D43ACC" w:rsidP="0067165B">
      <w:pPr>
        <w:tabs>
          <w:tab w:val="left" w:pos="720"/>
        </w:tabs>
      </w:pPr>
    </w:p>
    <w:p w:rsidR="006A5A9D" w:rsidRDefault="00D43ACC" w:rsidP="006A5A9D">
      <w:pPr>
        <w:tabs>
          <w:tab w:val="left" w:pos="720"/>
        </w:tabs>
      </w:pPr>
      <w:r>
        <w:tab/>
      </w:r>
      <w:r w:rsidR="0067165B">
        <w:t>The proposed amendments contain “collection of information” requirements within the meaning of the Paperwork Reduction Act of 1995.</w:t>
      </w:r>
      <w:r>
        <w:t xml:space="preserve">  </w:t>
      </w:r>
      <w:r w:rsidR="006A5A9D">
        <w:t xml:space="preserve">The titles for the collections of information contained by the proposed amendments are:  </w:t>
      </w:r>
    </w:p>
    <w:p w:rsidR="006A5A9D" w:rsidRDefault="006A5A9D" w:rsidP="006A5A9D">
      <w:pPr>
        <w:tabs>
          <w:tab w:val="left" w:pos="720"/>
        </w:tabs>
      </w:pPr>
    </w:p>
    <w:p w:rsidR="00DB23AC" w:rsidRDefault="00DB23AC" w:rsidP="00DB23AC">
      <w:pPr>
        <w:pStyle w:val="CM17"/>
        <w:numPr>
          <w:ilvl w:val="0"/>
          <w:numId w:val="12"/>
        </w:numPr>
        <w:spacing w:line="480" w:lineRule="auto"/>
        <w:ind w:left="360" w:firstLine="0"/>
      </w:pPr>
      <w:r w:rsidRPr="000F1C50">
        <w:t>“</w:t>
      </w:r>
      <w:r>
        <w:t xml:space="preserve">Regulation 14A and </w:t>
      </w:r>
      <w:r w:rsidRPr="000F1C50">
        <w:t>Schedule 14</w:t>
      </w:r>
      <w:r>
        <w:t>A” (OMB Control No. 3235-0059);</w:t>
      </w:r>
    </w:p>
    <w:p w:rsidR="00DB23AC" w:rsidRDefault="00DB23AC" w:rsidP="00DB23AC">
      <w:pPr>
        <w:pStyle w:val="Default"/>
        <w:widowControl/>
        <w:numPr>
          <w:ilvl w:val="0"/>
          <w:numId w:val="12"/>
        </w:numPr>
        <w:spacing w:line="480" w:lineRule="auto"/>
        <w:ind w:left="360" w:firstLine="0"/>
      </w:pPr>
      <w:r>
        <w:t>“Regulation 14C and Schedule 14C” (OMB Control No. 3235-0057);</w:t>
      </w:r>
    </w:p>
    <w:p w:rsidR="00DB23AC" w:rsidRDefault="00DB23AC" w:rsidP="00DB23AC">
      <w:pPr>
        <w:pStyle w:val="Default"/>
        <w:widowControl/>
        <w:numPr>
          <w:ilvl w:val="0"/>
          <w:numId w:val="12"/>
        </w:numPr>
        <w:spacing w:line="480" w:lineRule="auto"/>
        <w:ind w:left="360" w:firstLine="0"/>
      </w:pPr>
      <w:r>
        <w:t>“Form 10-K” (OMB Control No. 3235-0063);</w:t>
      </w:r>
    </w:p>
    <w:p w:rsidR="00DB23AC" w:rsidRDefault="00DB23AC" w:rsidP="00DB23AC">
      <w:pPr>
        <w:pStyle w:val="Default"/>
        <w:widowControl/>
        <w:numPr>
          <w:ilvl w:val="0"/>
          <w:numId w:val="12"/>
        </w:numPr>
        <w:spacing w:line="480" w:lineRule="auto"/>
        <w:ind w:left="360" w:firstLine="0"/>
      </w:pPr>
      <w:r>
        <w:t>“Form 10-Q” (OMB Control No. 3235-0070);</w:t>
      </w:r>
    </w:p>
    <w:p w:rsidR="00DB23AC" w:rsidRDefault="00DB23AC" w:rsidP="00DB23AC">
      <w:pPr>
        <w:pStyle w:val="Default"/>
        <w:widowControl/>
        <w:numPr>
          <w:ilvl w:val="0"/>
          <w:numId w:val="12"/>
        </w:numPr>
        <w:spacing w:line="480" w:lineRule="auto"/>
        <w:ind w:left="360" w:firstLine="0"/>
      </w:pPr>
      <w:r>
        <w:t>“Form 10” (OMB Control No. 3235-0064);</w:t>
      </w:r>
    </w:p>
    <w:p w:rsidR="00DB23AC" w:rsidRDefault="00DB23AC" w:rsidP="00DB23AC">
      <w:pPr>
        <w:pStyle w:val="Default"/>
        <w:widowControl/>
        <w:numPr>
          <w:ilvl w:val="0"/>
          <w:numId w:val="12"/>
        </w:numPr>
        <w:spacing w:line="480" w:lineRule="auto"/>
        <w:ind w:left="360" w:firstLine="0"/>
      </w:pPr>
      <w:r>
        <w:t>“Regulation S-K” (OMB Control No. 3235-0071)</w:t>
      </w:r>
      <w:r w:rsidR="00E57EF0">
        <w:rPr>
          <w:rStyle w:val="FootnoteReference"/>
        </w:rPr>
        <w:footnoteReference w:id="2"/>
      </w:r>
      <w:r>
        <w:t>;</w:t>
      </w:r>
    </w:p>
    <w:p w:rsidR="00DB23AC" w:rsidRPr="007F7A21" w:rsidRDefault="00DB23AC" w:rsidP="00DB23AC">
      <w:pPr>
        <w:pStyle w:val="Default"/>
        <w:widowControl/>
        <w:numPr>
          <w:ilvl w:val="0"/>
          <w:numId w:val="12"/>
        </w:numPr>
        <w:spacing w:line="480" w:lineRule="auto"/>
        <w:ind w:left="360" w:firstLine="0"/>
      </w:pPr>
      <w:r w:rsidRPr="007F7A21">
        <w:t>“Schedule 14D-9” (OMB Control No. 3235-0102);</w:t>
      </w:r>
    </w:p>
    <w:p w:rsidR="00DB23AC" w:rsidRDefault="00DB23AC" w:rsidP="00DB23AC">
      <w:pPr>
        <w:pStyle w:val="Default"/>
        <w:widowControl/>
        <w:numPr>
          <w:ilvl w:val="0"/>
          <w:numId w:val="12"/>
        </w:numPr>
        <w:spacing w:line="480" w:lineRule="auto"/>
        <w:ind w:left="360" w:firstLine="0"/>
      </w:pPr>
      <w:r w:rsidRPr="00657918">
        <w:lastRenderedPageBreak/>
        <w:t>“Schedule 13E-3” (OMB Control No.  3235-0007)</w:t>
      </w:r>
      <w:r>
        <w:t>;</w:t>
      </w:r>
    </w:p>
    <w:p w:rsidR="00DB23AC" w:rsidRDefault="00DB23AC" w:rsidP="00DB23AC">
      <w:pPr>
        <w:pStyle w:val="Default"/>
        <w:widowControl/>
        <w:numPr>
          <w:ilvl w:val="0"/>
          <w:numId w:val="12"/>
        </w:numPr>
        <w:spacing w:line="480" w:lineRule="auto"/>
        <w:ind w:left="360" w:firstLine="0"/>
      </w:pPr>
      <w:r>
        <w:t xml:space="preserve">“Schedule TO” (OMB Control No. 3235-0515);    </w:t>
      </w:r>
    </w:p>
    <w:p w:rsidR="00DB23AC" w:rsidRDefault="00DB23AC" w:rsidP="00DB23AC">
      <w:pPr>
        <w:pStyle w:val="Default"/>
        <w:widowControl/>
        <w:numPr>
          <w:ilvl w:val="0"/>
          <w:numId w:val="12"/>
        </w:numPr>
        <w:spacing w:line="480" w:lineRule="auto"/>
        <w:ind w:left="360" w:firstLine="0"/>
      </w:pPr>
      <w:r>
        <w:t>“Form S-1” (OMB Control No. 3235-0065);</w:t>
      </w:r>
    </w:p>
    <w:p w:rsidR="00DB23AC" w:rsidRDefault="00DB23AC" w:rsidP="00DB23AC">
      <w:pPr>
        <w:pStyle w:val="Default"/>
        <w:widowControl/>
        <w:numPr>
          <w:ilvl w:val="0"/>
          <w:numId w:val="12"/>
        </w:numPr>
        <w:spacing w:line="480" w:lineRule="auto"/>
        <w:ind w:left="360" w:firstLine="0"/>
      </w:pPr>
      <w:r>
        <w:t>“Form S-4” (OMB Control No. 3235-0324);</w:t>
      </w:r>
    </w:p>
    <w:p w:rsidR="00DB23AC" w:rsidRPr="00EA5E22" w:rsidRDefault="00DB23AC" w:rsidP="00DB23AC">
      <w:pPr>
        <w:pStyle w:val="Default"/>
        <w:widowControl/>
        <w:numPr>
          <w:ilvl w:val="0"/>
          <w:numId w:val="12"/>
        </w:numPr>
        <w:spacing w:line="480" w:lineRule="auto"/>
        <w:ind w:left="360" w:firstLine="0"/>
      </w:pPr>
      <w:r>
        <w:t>“Form S-11” (OMB Control No. 3235-0067);</w:t>
      </w:r>
      <w:r w:rsidRPr="00EA5E22">
        <w:rPr>
          <w:b/>
        </w:rPr>
        <w:t xml:space="preserve"> </w:t>
      </w:r>
    </w:p>
    <w:p w:rsidR="00DB23AC" w:rsidRDefault="00DB23AC" w:rsidP="00DB23AC">
      <w:pPr>
        <w:pStyle w:val="Default"/>
        <w:widowControl/>
        <w:numPr>
          <w:ilvl w:val="0"/>
          <w:numId w:val="12"/>
        </w:numPr>
        <w:spacing w:line="480" w:lineRule="auto"/>
        <w:ind w:left="360" w:firstLine="0"/>
      </w:pPr>
      <w:r>
        <w:t>“Form F-4” (OMB Control No. 3235-0325); and</w:t>
      </w:r>
    </w:p>
    <w:p w:rsidR="00DB23AC" w:rsidRDefault="00DB23AC" w:rsidP="00DB23AC">
      <w:pPr>
        <w:pStyle w:val="Default"/>
        <w:widowControl/>
        <w:numPr>
          <w:ilvl w:val="0"/>
          <w:numId w:val="12"/>
        </w:numPr>
        <w:spacing w:line="480" w:lineRule="auto"/>
        <w:ind w:left="360" w:firstLine="0"/>
      </w:pPr>
      <w:r>
        <w:t>“Form N-2” (OMB Control No. 3235-0026).</w:t>
      </w:r>
    </w:p>
    <w:p w:rsidR="005B063C" w:rsidRDefault="006A5A9D" w:rsidP="001B54AD">
      <w:pPr>
        <w:tabs>
          <w:tab w:val="left" w:pos="720"/>
        </w:tabs>
      </w:pPr>
      <w:r>
        <w:tab/>
      </w:r>
    </w:p>
    <w:p w:rsidR="009A226A" w:rsidRPr="00B431DC" w:rsidRDefault="00C10733" w:rsidP="009A226A">
      <w:pPr>
        <w:pStyle w:val="ListParagraph"/>
        <w:numPr>
          <w:ilvl w:val="0"/>
          <w:numId w:val="4"/>
        </w:numPr>
        <w:rPr>
          <w:b/>
        </w:rPr>
      </w:pPr>
      <w:r w:rsidRPr="00B431DC">
        <w:rPr>
          <w:b/>
        </w:rPr>
        <w:t>PURPOSE FOR THE INFORMATION COLLECTION</w:t>
      </w:r>
    </w:p>
    <w:p w:rsidR="00C10733" w:rsidRDefault="00C10733" w:rsidP="00C10733">
      <w:pPr>
        <w:pStyle w:val="ListParagraph"/>
        <w:ind w:left="765"/>
      </w:pPr>
    </w:p>
    <w:p w:rsidR="00B431DC" w:rsidRDefault="00433220" w:rsidP="00433220">
      <w:pPr>
        <w:ind w:firstLine="720"/>
      </w:pPr>
      <w:r>
        <w:t xml:space="preserve">The purpose of the proposed collections of information is to </w:t>
      </w:r>
      <w:r w:rsidR="001B54AD">
        <w:t xml:space="preserve">implement the disclosure requirements of Section </w:t>
      </w:r>
      <w:r w:rsidR="005547B8">
        <w:t>951</w:t>
      </w:r>
      <w:r w:rsidR="001B54AD">
        <w:t xml:space="preserve"> of the Act </w:t>
      </w:r>
      <w:r w:rsidR="005547B8">
        <w:t>to provide for shareholder say-on-pay vote, a shareholder vote on the frequency of say-on-pay votes, enhanced disclosure of golden parachute compensation arrangements in connection with mergers and similar transactions and a separate shareholder vote on golden parachute compensation in certain circumstances.</w:t>
      </w:r>
      <w:r w:rsidR="00840A68">
        <w:t xml:space="preserve"> </w:t>
      </w:r>
    </w:p>
    <w:p w:rsidR="00C10733" w:rsidRDefault="00C10733" w:rsidP="00C10733">
      <w:pPr>
        <w:pStyle w:val="ListParagraph"/>
        <w:ind w:left="765"/>
      </w:pPr>
    </w:p>
    <w:p w:rsidR="00C10733" w:rsidRPr="00B431DC" w:rsidRDefault="00433220" w:rsidP="009A226A">
      <w:pPr>
        <w:pStyle w:val="ListParagraph"/>
        <w:numPr>
          <w:ilvl w:val="0"/>
          <w:numId w:val="4"/>
        </w:numPr>
        <w:rPr>
          <w:b/>
        </w:rPr>
      </w:pPr>
      <w:r>
        <w:rPr>
          <w:b/>
        </w:rPr>
        <w:t>ROLE OF IMPROVED TECHNOLOGY AND OBSTACLES TO REDUCING BURDEN</w:t>
      </w:r>
    </w:p>
    <w:p w:rsidR="00C10733" w:rsidRDefault="00C10733" w:rsidP="00C10733">
      <w:pPr>
        <w:pStyle w:val="ListParagraph"/>
      </w:pPr>
    </w:p>
    <w:p w:rsidR="00162571" w:rsidRDefault="00162571" w:rsidP="00162571">
      <w:pPr>
        <w:pStyle w:val="BodyTextIndent"/>
        <w:ind w:left="0" w:firstLine="720"/>
        <w:rPr>
          <w:color w:val="000000"/>
        </w:rPr>
      </w:pPr>
      <w:r>
        <w:rPr>
          <w:color w:val="000000"/>
        </w:rPr>
        <w:t xml:space="preserve">The </w:t>
      </w:r>
      <w:r>
        <w:t>collection of information requirements of the amendments</w:t>
      </w:r>
      <w:r>
        <w:rPr>
          <w:color w:val="000000"/>
        </w:rPr>
        <w:t xml:space="preserve"> will be set forth in Forms 10, 10-Q, 10-K, S-1, S-4, S-11</w:t>
      </w:r>
      <w:r>
        <w:t>, F-4, and N-2</w:t>
      </w:r>
      <w:r>
        <w:rPr>
          <w:color w:val="000000"/>
        </w:rPr>
        <w:t>; and Schedules 14A, 14C, 13E-3, TO and 14D-9.  These forms and schedules are filed electronically with the Commission using the Commission’s Electronic Data Gathering, Analysis and Retrieval system.</w:t>
      </w:r>
    </w:p>
    <w:p w:rsidR="00C10733" w:rsidRDefault="00C10733" w:rsidP="00C10733"/>
    <w:p w:rsidR="00C10733" w:rsidRPr="00B431DC" w:rsidRDefault="00C10733" w:rsidP="009A226A">
      <w:pPr>
        <w:pStyle w:val="ListParagraph"/>
        <w:numPr>
          <w:ilvl w:val="0"/>
          <w:numId w:val="4"/>
        </w:numPr>
        <w:rPr>
          <w:b/>
        </w:rPr>
      </w:pPr>
      <w:r w:rsidRPr="00B431DC">
        <w:rPr>
          <w:b/>
        </w:rPr>
        <w:t>DUPLICATION</w:t>
      </w:r>
    </w:p>
    <w:p w:rsidR="00C10733" w:rsidRDefault="00C10733" w:rsidP="00C10733">
      <w:pPr>
        <w:pStyle w:val="ListParagraph"/>
      </w:pPr>
    </w:p>
    <w:p w:rsidR="00C10733" w:rsidRDefault="00433220" w:rsidP="00365414">
      <w:pPr>
        <w:ind w:firstLine="720"/>
      </w:pPr>
      <w:r>
        <w:t xml:space="preserve">We are not aware of any </w:t>
      </w:r>
      <w:r w:rsidR="00365414">
        <w:t>rules that conflict with or substantially duplicate the proposed rules.</w:t>
      </w:r>
    </w:p>
    <w:p w:rsidR="00B431DC" w:rsidRDefault="00B431DC" w:rsidP="00C10733">
      <w:pPr>
        <w:pStyle w:val="ListParagraph"/>
      </w:pPr>
    </w:p>
    <w:p w:rsidR="00C10733" w:rsidRPr="00B431DC" w:rsidRDefault="00C10733" w:rsidP="009A226A">
      <w:pPr>
        <w:pStyle w:val="ListParagraph"/>
        <w:numPr>
          <w:ilvl w:val="0"/>
          <w:numId w:val="4"/>
        </w:numPr>
        <w:rPr>
          <w:b/>
        </w:rPr>
      </w:pPr>
      <w:r w:rsidRPr="00B431DC">
        <w:rPr>
          <w:b/>
        </w:rPr>
        <w:t>METHODS USED TO MINIMIZE BURDEN ON SMALL BUSINESSES</w:t>
      </w:r>
    </w:p>
    <w:p w:rsidR="00C10733" w:rsidRDefault="00C10733" w:rsidP="00C10733">
      <w:pPr>
        <w:pStyle w:val="ListParagraph"/>
      </w:pPr>
    </w:p>
    <w:p w:rsidR="008805F8" w:rsidRDefault="008805F8" w:rsidP="008805F8">
      <w:pPr>
        <w:ind w:firstLine="720"/>
        <w:rPr>
          <w:b/>
          <w:bCs/>
          <w:color w:val="000000"/>
        </w:rPr>
      </w:pPr>
      <w:r>
        <w:t xml:space="preserve">We anticipate that the </w:t>
      </w:r>
      <w:r w:rsidRPr="00041DB0">
        <w:t>amendments</w:t>
      </w:r>
      <w:r>
        <w:t xml:space="preserve"> </w:t>
      </w:r>
      <w:r w:rsidRPr="00041DB0">
        <w:t>w</w:t>
      </w:r>
      <w:r>
        <w:t xml:space="preserve">ill increase the </w:t>
      </w:r>
      <w:r w:rsidRPr="00041DB0">
        <w:t xml:space="preserve">burdens and costs for </w:t>
      </w:r>
      <w:r>
        <w:t xml:space="preserve">companies that would be subject to the proposed amendments.  </w:t>
      </w:r>
      <w:r>
        <w:rPr>
          <w:color w:val="000000"/>
        </w:rPr>
        <w:t>S</w:t>
      </w:r>
      <w:r>
        <w:t xml:space="preserve">ome of the amendments, however, will be required in some, but not </w:t>
      </w:r>
      <w:r w:rsidRPr="00342F60">
        <w:t>all</w:t>
      </w:r>
      <w:r>
        <w:t>,</w:t>
      </w:r>
      <w:r w:rsidRPr="00342F60">
        <w:t xml:space="preserve"> </w:t>
      </w:r>
      <w:r>
        <w:t xml:space="preserve">of the above documents, and will not apply to </w:t>
      </w:r>
      <w:r>
        <w:rPr>
          <w:rFonts w:eastAsia="MS Mincho"/>
        </w:rPr>
        <w:t xml:space="preserve">smaller reporting companies.  For these reasons, the amendments should not have a significant economic impact on small entities.  </w:t>
      </w:r>
    </w:p>
    <w:p w:rsidR="00C10733" w:rsidRDefault="00C10733" w:rsidP="00C10733">
      <w:pPr>
        <w:pStyle w:val="ListParagraph"/>
      </w:pPr>
    </w:p>
    <w:p w:rsidR="00C10733" w:rsidRPr="00B431DC" w:rsidRDefault="00C10733" w:rsidP="009A226A">
      <w:pPr>
        <w:pStyle w:val="ListParagraph"/>
        <w:numPr>
          <w:ilvl w:val="0"/>
          <w:numId w:val="4"/>
        </w:numPr>
        <w:rPr>
          <w:b/>
        </w:rPr>
      </w:pPr>
      <w:r w:rsidRPr="00B431DC">
        <w:rPr>
          <w:b/>
        </w:rPr>
        <w:lastRenderedPageBreak/>
        <w:t>DESCRIPTION OF CO</w:t>
      </w:r>
      <w:r w:rsidR="00B431DC">
        <w:rPr>
          <w:b/>
        </w:rPr>
        <w:t>NSEQUENCES OF LESS FREQUENT COL</w:t>
      </w:r>
      <w:r w:rsidRPr="00B431DC">
        <w:rPr>
          <w:b/>
        </w:rPr>
        <w:t>L</w:t>
      </w:r>
      <w:r w:rsidR="00B431DC">
        <w:rPr>
          <w:b/>
        </w:rPr>
        <w:t>E</w:t>
      </w:r>
      <w:r w:rsidRPr="00B431DC">
        <w:rPr>
          <w:b/>
        </w:rPr>
        <w:t>CTION</w:t>
      </w:r>
    </w:p>
    <w:p w:rsidR="00C10733" w:rsidRDefault="00C10733" w:rsidP="00C10733">
      <w:pPr>
        <w:pStyle w:val="ListParagraph"/>
      </w:pPr>
    </w:p>
    <w:p w:rsidR="008805F8" w:rsidRDefault="008805F8" w:rsidP="008805F8">
      <w:pPr>
        <w:ind w:firstLine="720"/>
      </w:pPr>
      <w:r>
        <w:t xml:space="preserve">The regulations, forms and schedules </w:t>
      </w:r>
      <w:r w:rsidRPr="00041DB0">
        <w:t>set</w:t>
      </w:r>
      <w:r>
        <w:t xml:space="preserve"> </w:t>
      </w:r>
      <w:r w:rsidRPr="00041DB0">
        <w:t xml:space="preserve">forth the disclosure requirements </w:t>
      </w:r>
      <w:r>
        <w:t xml:space="preserve">for periodic reports, registration statements, and proxy and information statements </w:t>
      </w:r>
      <w:r w:rsidRPr="00041DB0">
        <w:t xml:space="preserve">filed by </w:t>
      </w:r>
      <w:r>
        <w:t>companies to help investors make informed investment and voting decisions.  Less frequent collection would deprive investors of access to information that is important to their voting and investment decisions.</w:t>
      </w:r>
    </w:p>
    <w:p w:rsidR="00C10733" w:rsidRDefault="00C10733" w:rsidP="00C10733">
      <w:pPr>
        <w:pStyle w:val="ListParagraph"/>
      </w:pPr>
    </w:p>
    <w:p w:rsidR="00C10733" w:rsidRDefault="00C10733" w:rsidP="00C96762">
      <w:pPr>
        <w:pStyle w:val="ListParagraph"/>
        <w:numPr>
          <w:ilvl w:val="0"/>
          <w:numId w:val="4"/>
        </w:numPr>
        <w:rPr>
          <w:b/>
        </w:rPr>
      </w:pPr>
      <w:r w:rsidRPr="00B431DC">
        <w:rPr>
          <w:b/>
        </w:rPr>
        <w:t>EXPLANATION OF SPECIAL CIRCUMSTANCES</w:t>
      </w:r>
      <w:r w:rsidR="00C96762">
        <w:rPr>
          <w:b/>
        </w:rPr>
        <w:t>/INCONSISTENCIES WITH GUIDELINES IN 5 CFR 1320.5(d)(2)</w:t>
      </w:r>
    </w:p>
    <w:p w:rsidR="00433220" w:rsidRDefault="00433220" w:rsidP="00C96762">
      <w:pPr>
        <w:ind w:left="405"/>
      </w:pPr>
    </w:p>
    <w:p w:rsidR="00B431DC" w:rsidRDefault="008805F8" w:rsidP="00433220">
      <w:pPr>
        <w:ind w:left="405" w:firstLine="315"/>
      </w:pPr>
      <w:r>
        <w:t>Not applicable.</w:t>
      </w:r>
    </w:p>
    <w:p w:rsidR="005C4CB8" w:rsidRDefault="005C4CB8" w:rsidP="00C10733">
      <w:pPr>
        <w:pStyle w:val="ListParagraph"/>
      </w:pPr>
    </w:p>
    <w:p w:rsidR="00C10733" w:rsidRPr="00B918C1" w:rsidRDefault="00C10733" w:rsidP="009A226A">
      <w:pPr>
        <w:pStyle w:val="ListParagraph"/>
        <w:numPr>
          <w:ilvl w:val="0"/>
          <w:numId w:val="4"/>
        </w:numPr>
        <w:rPr>
          <w:b/>
        </w:rPr>
      </w:pPr>
      <w:r w:rsidRPr="00B918C1">
        <w:rPr>
          <w:b/>
        </w:rPr>
        <w:t>CONSULTATION OUTSIDE THE AGENCY</w:t>
      </w:r>
    </w:p>
    <w:p w:rsidR="00B918C1" w:rsidRDefault="00B918C1" w:rsidP="00B918C1"/>
    <w:p w:rsidR="00B918C1" w:rsidRDefault="006A172A" w:rsidP="00B1765F">
      <w:pPr>
        <w:ind w:firstLine="720"/>
      </w:pPr>
      <w:r w:rsidRPr="00BF0117">
        <w:rPr>
          <w:color w:val="000000" w:themeColor="text1"/>
          <w:szCs w:val="24"/>
        </w:rPr>
        <w:t xml:space="preserve">The Commission has issued a proposing release soliciting comment on the new “collection of information” requirements and associated paperwork burdens.  A copy of the proposing release is attached.  In response to the solicitation for comment in the proposing release, registrants, investors, and other market participants provide comments.  In addition, the Commission and staff participate in ongoing dialogue with representatives of various market participants through public conferences, roundtables and meetings.  The Commission will consider all comments received </w:t>
      </w:r>
      <w:r w:rsidRPr="00BF0117">
        <w:rPr>
          <w:color w:val="000000" w:themeColor="text1"/>
        </w:rPr>
        <w:t>prior to publishing the final rule as required by 1320.11(f).</w:t>
      </w:r>
      <w:r w:rsidR="00DD6FF5">
        <w:t xml:space="preserve">  </w:t>
      </w:r>
      <w:r>
        <w:t>T</w:t>
      </w:r>
      <w:r w:rsidR="00DD6FF5">
        <w:t xml:space="preserve">he public can review comments at </w:t>
      </w:r>
      <w:hyperlink r:id="rId8" w:history="1">
        <w:r w:rsidR="00DD6FF5">
          <w:rPr>
            <w:rStyle w:val="Hyperlink"/>
          </w:rPr>
          <w:t>http://www.sec.gov/comments/s7-31-10/s73110.shtml</w:t>
        </w:r>
      </w:hyperlink>
      <w:r w:rsidR="00DD6FF5">
        <w:t>.</w:t>
      </w:r>
    </w:p>
    <w:p w:rsidR="00C10733" w:rsidRDefault="00C10733" w:rsidP="00C10733">
      <w:pPr>
        <w:pStyle w:val="ListParagraph"/>
      </w:pPr>
    </w:p>
    <w:p w:rsidR="00C10733" w:rsidRPr="00B918C1" w:rsidRDefault="00C10733" w:rsidP="009A226A">
      <w:pPr>
        <w:pStyle w:val="ListParagraph"/>
        <w:numPr>
          <w:ilvl w:val="0"/>
          <w:numId w:val="4"/>
        </w:numPr>
        <w:rPr>
          <w:b/>
        </w:rPr>
      </w:pPr>
      <w:r w:rsidRPr="00B918C1">
        <w:rPr>
          <w:b/>
        </w:rPr>
        <w:t>PAYMENT OR GIFT TO RESPONDENTS</w:t>
      </w:r>
    </w:p>
    <w:p w:rsidR="00C10733" w:rsidRDefault="00C10733" w:rsidP="00B918C1"/>
    <w:p w:rsidR="00B918C1" w:rsidRDefault="00B918C1" w:rsidP="00433220">
      <w:pPr>
        <w:ind w:left="405" w:firstLine="315"/>
      </w:pPr>
      <w:r>
        <w:t>Not applicable.</w:t>
      </w:r>
    </w:p>
    <w:p w:rsidR="00B431DC" w:rsidRDefault="00B431DC" w:rsidP="00C10733">
      <w:pPr>
        <w:pStyle w:val="ListParagraph"/>
      </w:pPr>
    </w:p>
    <w:p w:rsidR="00C10733" w:rsidRPr="00B918C1" w:rsidRDefault="00C10733" w:rsidP="009A226A">
      <w:pPr>
        <w:pStyle w:val="ListParagraph"/>
        <w:numPr>
          <w:ilvl w:val="0"/>
          <w:numId w:val="4"/>
        </w:numPr>
        <w:rPr>
          <w:b/>
        </w:rPr>
      </w:pPr>
      <w:r w:rsidRPr="00B918C1">
        <w:rPr>
          <w:b/>
        </w:rPr>
        <w:t>ASSURANCE OF CONFIDENTIALITY</w:t>
      </w:r>
    </w:p>
    <w:p w:rsidR="00C10733" w:rsidRDefault="00C10733" w:rsidP="00C10733">
      <w:pPr>
        <w:pStyle w:val="ListParagraph"/>
      </w:pPr>
    </w:p>
    <w:p w:rsidR="00B918C1" w:rsidRDefault="008805F8" w:rsidP="00C10733">
      <w:pPr>
        <w:pStyle w:val="ListParagraph"/>
      </w:pPr>
      <w:r>
        <w:t>Not applicable.</w:t>
      </w:r>
    </w:p>
    <w:p w:rsidR="008805F8" w:rsidRDefault="008805F8" w:rsidP="00C10733">
      <w:pPr>
        <w:pStyle w:val="ListParagraph"/>
      </w:pPr>
    </w:p>
    <w:p w:rsidR="00C10733" w:rsidRPr="00B918C1" w:rsidRDefault="00C10733" w:rsidP="009A226A">
      <w:pPr>
        <w:pStyle w:val="ListParagraph"/>
        <w:numPr>
          <w:ilvl w:val="0"/>
          <w:numId w:val="4"/>
        </w:numPr>
        <w:rPr>
          <w:b/>
        </w:rPr>
      </w:pPr>
      <w:r w:rsidRPr="00B918C1">
        <w:rPr>
          <w:b/>
        </w:rPr>
        <w:t>SENSITIVE QUESTIONS</w:t>
      </w:r>
    </w:p>
    <w:p w:rsidR="00B918C1" w:rsidRDefault="00B918C1" w:rsidP="00B918C1"/>
    <w:p w:rsidR="00B918C1" w:rsidRDefault="00B918C1" w:rsidP="00433220">
      <w:pPr>
        <w:ind w:left="405" w:firstLine="315"/>
      </w:pPr>
      <w:r>
        <w:t>Not applicable.</w:t>
      </w:r>
    </w:p>
    <w:p w:rsidR="00B431DC" w:rsidRDefault="00B431DC" w:rsidP="00C10733">
      <w:pPr>
        <w:pStyle w:val="ListParagraph"/>
      </w:pPr>
    </w:p>
    <w:p w:rsidR="00C10733" w:rsidRPr="00B918C1" w:rsidRDefault="00C10733" w:rsidP="009A226A">
      <w:pPr>
        <w:pStyle w:val="ListParagraph"/>
        <w:numPr>
          <w:ilvl w:val="0"/>
          <w:numId w:val="4"/>
        </w:numPr>
        <w:rPr>
          <w:b/>
        </w:rPr>
      </w:pPr>
      <w:r w:rsidRPr="00B918C1">
        <w:rPr>
          <w:b/>
        </w:rPr>
        <w:t xml:space="preserve"> AND 13. ESTIMATES OF HOUR AND BURDEN COSTS </w:t>
      </w:r>
    </w:p>
    <w:p w:rsidR="00824F29" w:rsidRDefault="00824F29" w:rsidP="00824F29">
      <w:pPr>
        <w:pStyle w:val="CM4"/>
        <w:spacing w:line="240" w:lineRule="auto"/>
        <w:ind w:firstLine="720"/>
      </w:pPr>
    </w:p>
    <w:p w:rsidR="00F720E4" w:rsidRDefault="00824F29" w:rsidP="00824F29">
      <w:pPr>
        <w:pStyle w:val="CM4"/>
        <w:spacing w:line="240" w:lineRule="auto"/>
        <w:ind w:firstLine="720"/>
      </w:pPr>
      <w:r>
        <w:t xml:space="preserve">We anticipate that the proposed disclosure amendments would increase the burdens and costs for companies that would be subject to the proposed amendments.  New Section 14A of the Exchange Act, as created by </w:t>
      </w:r>
      <w:r w:rsidRPr="000F1C50">
        <w:t xml:space="preserve">Section </w:t>
      </w:r>
      <w:r>
        <w:t xml:space="preserve">951 of the Act, has </w:t>
      </w:r>
      <w:r w:rsidRPr="000F1C50">
        <w:t>already increased the burdens and costs</w:t>
      </w:r>
      <w:r>
        <w:t xml:space="preserve"> for issuers by requiring </w:t>
      </w:r>
      <w:r w:rsidRPr="000F1C50">
        <w:t>separate shareholder vote</w:t>
      </w:r>
      <w:r>
        <w:t>s</w:t>
      </w:r>
      <w:r w:rsidRPr="000F1C50">
        <w:t xml:space="preserve"> on executive compensation</w:t>
      </w:r>
      <w:r>
        <w:t xml:space="preserve"> and the frequency of shareholder votes on executive compensation</w:t>
      </w:r>
      <w:r w:rsidRPr="000F1C50">
        <w:t xml:space="preserve">. </w:t>
      </w:r>
      <w:r>
        <w:t xml:space="preserve">Section </w:t>
      </w:r>
      <w:r>
        <w:lastRenderedPageBreak/>
        <w:t xml:space="preserve">14A also requires additional disclosure of golden parachute arrangements in proxy solicitations to approve merger transactions and a separate shareholder vote to approve such arrangements in certain circumstances.  </w:t>
      </w:r>
      <w:r w:rsidRPr="000F1C50">
        <w:t xml:space="preserve">Our proposed amendments address the </w:t>
      </w:r>
      <w:r>
        <w:t xml:space="preserve">Act’s </w:t>
      </w:r>
      <w:r w:rsidRPr="000F1C50">
        <w:t>requirement</w:t>
      </w:r>
      <w:r>
        <w:t xml:space="preserve">s in the context of disclosure under </w:t>
      </w:r>
      <w:r w:rsidRPr="000F1C50">
        <w:t xml:space="preserve">the federal proxy rules, </w:t>
      </w:r>
      <w:r>
        <w:t xml:space="preserve">Regulation S-K and related forms and schedules, </w:t>
      </w:r>
      <w:r w:rsidRPr="000F1C50">
        <w:t xml:space="preserve">thereby creating only an incremental increase in the burdens and costs for such </w:t>
      </w:r>
      <w:r>
        <w:t>issuer</w:t>
      </w:r>
      <w:r w:rsidRPr="000F1C50">
        <w:t xml:space="preserve">s. </w:t>
      </w:r>
      <w:r>
        <w:t>T</w:t>
      </w:r>
      <w:r w:rsidRPr="000F1C50">
        <w:t xml:space="preserve">he proposed amendments will </w:t>
      </w:r>
      <w:r>
        <w:t>specify how</w:t>
      </w:r>
      <w:r w:rsidRPr="000F1C50">
        <w:t xml:space="preserve"> </w:t>
      </w:r>
      <w:r>
        <w:t>issuer</w:t>
      </w:r>
      <w:r w:rsidRPr="000F1C50">
        <w:t xml:space="preserve">s </w:t>
      </w:r>
      <w:r>
        <w:t xml:space="preserve">are </w:t>
      </w:r>
      <w:r w:rsidRPr="000F1C50">
        <w:t xml:space="preserve">to comply with </w:t>
      </w:r>
      <w:r>
        <w:t>Section 14A of the Exchange Act and require new disclosure with respect to comparable transactions</w:t>
      </w:r>
      <w:r w:rsidRPr="000F1C50">
        <w:t>.</w:t>
      </w:r>
    </w:p>
    <w:p w:rsidR="00824F29" w:rsidRDefault="00824F29" w:rsidP="00824F29">
      <w:pPr>
        <w:pStyle w:val="CM4"/>
        <w:spacing w:line="240" w:lineRule="auto"/>
        <w:ind w:firstLine="720"/>
      </w:pPr>
      <w:r w:rsidRPr="000F1C50">
        <w:t xml:space="preserve"> </w:t>
      </w:r>
    </w:p>
    <w:p w:rsidR="00824F29" w:rsidRDefault="00CE2F0B" w:rsidP="00824F29">
      <w:pPr>
        <w:pStyle w:val="CM6"/>
        <w:spacing w:line="240" w:lineRule="auto"/>
        <w:ind w:firstLine="720"/>
        <w:rPr>
          <w:color w:val="000000"/>
        </w:rPr>
      </w:pPr>
      <w:r>
        <w:rPr>
          <w:color w:val="000000"/>
        </w:rPr>
        <w:t>W</w:t>
      </w:r>
      <w:r w:rsidR="00824F29" w:rsidRPr="00C35F53">
        <w:rPr>
          <w:color w:val="000000"/>
        </w:rPr>
        <w:t xml:space="preserve">e estimate the annual incremental paperwork burden for all companies to prepare the disclosure that would be required under our proposals to be </w:t>
      </w:r>
      <w:r w:rsidR="00824F29">
        <w:rPr>
          <w:color w:val="000000"/>
        </w:rPr>
        <w:t>approximately 25,192</w:t>
      </w:r>
      <w:r w:rsidR="00824F29" w:rsidRPr="00C35F53">
        <w:rPr>
          <w:color w:val="000000"/>
        </w:rPr>
        <w:t xml:space="preserve"> hours of company personnel time and a</w:t>
      </w:r>
      <w:r w:rsidR="00824F29">
        <w:rPr>
          <w:color w:val="000000"/>
        </w:rPr>
        <w:t xml:space="preserve"> cost of approximately $8,141,200 </w:t>
      </w:r>
      <w:r w:rsidR="00824F29" w:rsidRPr="00C35F53">
        <w:rPr>
          <w:color w:val="000000"/>
        </w:rPr>
        <w:t>for the services of outside professionals. These estimates include the time and the cost of</w:t>
      </w:r>
      <w:r w:rsidR="00824F29">
        <w:rPr>
          <w:color w:val="000000"/>
        </w:rPr>
        <w:t xml:space="preserve"> data gathering systems and disclosure controls and procedures, the time and cost of </w:t>
      </w:r>
      <w:r w:rsidR="00824F29" w:rsidRPr="00C35F53">
        <w:rPr>
          <w:color w:val="000000"/>
        </w:rPr>
        <w:t>preparing and reviewing disclosure</w:t>
      </w:r>
      <w:r w:rsidR="00824F29">
        <w:rPr>
          <w:color w:val="000000"/>
        </w:rPr>
        <w:t xml:space="preserve"> by in-house and outside counsel and executive officers</w:t>
      </w:r>
      <w:r w:rsidR="00824F29" w:rsidRPr="00C35F53">
        <w:rPr>
          <w:color w:val="000000"/>
        </w:rPr>
        <w:t xml:space="preserve">, </w:t>
      </w:r>
      <w:r w:rsidR="00824F29">
        <w:rPr>
          <w:color w:val="000000"/>
        </w:rPr>
        <w:t xml:space="preserve">and the time and cost of </w:t>
      </w:r>
      <w:r w:rsidR="00824F29" w:rsidRPr="00C35F53">
        <w:rPr>
          <w:color w:val="000000"/>
        </w:rPr>
        <w:t>filing d</w:t>
      </w:r>
      <w:r w:rsidR="00824F29">
        <w:rPr>
          <w:color w:val="000000"/>
        </w:rPr>
        <w:t xml:space="preserve">ocuments and retaining records.  </w:t>
      </w:r>
      <w:r w:rsidR="00824F29" w:rsidRPr="00C35F53">
        <w:rPr>
          <w:color w:val="000000"/>
        </w:rPr>
        <w:t>In deriving our estimates, we recognize that the burdens will likely vary among individual companies based on a number of factors, including the size and complexity of their organizations, and t</w:t>
      </w:r>
      <w:r w:rsidR="00824F29">
        <w:rPr>
          <w:color w:val="000000"/>
        </w:rPr>
        <w:t xml:space="preserve">he nature of their operations.  </w:t>
      </w:r>
      <w:r w:rsidR="00824F29" w:rsidRPr="00C35F53">
        <w:rPr>
          <w:color w:val="000000"/>
        </w:rPr>
        <w:t>We believe that some companies will experience costs in excess of this average in the first year of compliance with proposals and some companies may experience less than the average costs.</w:t>
      </w:r>
    </w:p>
    <w:p w:rsidR="00CE2F0B" w:rsidRPr="00CE2F0B" w:rsidRDefault="00CE2F0B" w:rsidP="00CE2F0B">
      <w:pPr>
        <w:pStyle w:val="Default"/>
      </w:pPr>
    </w:p>
    <w:p w:rsidR="00CE2F0B" w:rsidRDefault="00824F29" w:rsidP="00824F29">
      <w:pPr>
        <w:pStyle w:val="CM6"/>
        <w:spacing w:line="240" w:lineRule="auto"/>
        <w:ind w:firstLine="720"/>
        <w:rPr>
          <w:color w:val="000000"/>
        </w:rPr>
      </w:pPr>
      <w:r w:rsidRPr="00C35F53">
        <w:rPr>
          <w:color w:val="000000"/>
        </w:rPr>
        <w:t xml:space="preserve">We derived the above estimates by estimating the </w:t>
      </w:r>
      <w:r>
        <w:rPr>
          <w:color w:val="000000"/>
        </w:rPr>
        <w:t>average number of hours</w:t>
      </w:r>
      <w:r w:rsidRPr="00C35F53">
        <w:rPr>
          <w:color w:val="000000"/>
        </w:rPr>
        <w:t xml:space="preserve"> it would take an issuer to prepare and review the proposed disclosure requirements. </w:t>
      </w:r>
      <w:r>
        <w:rPr>
          <w:color w:val="000000"/>
        </w:rPr>
        <w:t>These</w:t>
      </w:r>
      <w:r w:rsidRPr="00C35F53">
        <w:rPr>
          <w:color w:val="000000"/>
        </w:rPr>
        <w:t xml:space="preserve"> estimate</w:t>
      </w:r>
      <w:r>
        <w:rPr>
          <w:color w:val="000000"/>
        </w:rPr>
        <w:t>s represent</w:t>
      </w:r>
      <w:r w:rsidRPr="00C35F53">
        <w:rPr>
          <w:color w:val="000000"/>
        </w:rPr>
        <w:t xml:space="preserve"> the average burden for all companies, both large and small. Our estimates have been adjusted to reflect the fact that some of the proposed amendments would be required in some but not all of the above listed documents</w:t>
      </w:r>
      <w:r>
        <w:rPr>
          <w:color w:val="000000"/>
        </w:rPr>
        <w:t xml:space="preserve"> depending upon the circumstances</w:t>
      </w:r>
      <w:r w:rsidRPr="00C35F53">
        <w:rPr>
          <w:color w:val="000000"/>
        </w:rPr>
        <w:t>, and would not apply to all companies.</w:t>
      </w:r>
    </w:p>
    <w:p w:rsidR="00824F29" w:rsidRPr="00C35F53" w:rsidRDefault="00824F29" w:rsidP="00824F29">
      <w:pPr>
        <w:pStyle w:val="CM6"/>
        <w:spacing w:line="240" w:lineRule="auto"/>
        <w:ind w:firstLine="720"/>
        <w:rPr>
          <w:color w:val="000000"/>
        </w:rPr>
      </w:pPr>
      <w:r w:rsidRPr="00C35F53">
        <w:rPr>
          <w:color w:val="000000"/>
        </w:rPr>
        <w:t xml:space="preserve"> </w:t>
      </w:r>
    </w:p>
    <w:p w:rsidR="00824F29" w:rsidRDefault="00824F29" w:rsidP="00824F29">
      <w:pPr>
        <w:pStyle w:val="Default"/>
      </w:pPr>
      <w:r>
        <w:tab/>
        <w:t>With respect to reporting companies, the disclosure required by new Item 402(t) of Regulation S-K would be required in merger proxy and information statements, Forms S-4 and F-4, Schedule 13E-3 and certain tender offer documents and solicitation/recommendation statements.  As proposed, the disclosure required by new Item 402(t) may also be included in annual meeting proxy statements on a voluntary basis.</w:t>
      </w:r>
    </w:p>
    <w:p w:rsidR="00CE2F0B" w:rsidRDefault="00CE2F0B" w:rsidP="00824F29">
      <w:pPr>
        <w:pStyle w:val="Default"/>
      </w:pPr>
    </w:p>
    <w:p w:rsidR="00824F29" w:rsidRDefault="00824F29" w:rsidP="00824F29">
      <w:pPr>
        <w:pStyle w:val="Default"/>
      </w:pPr>
      <w:r>
        <w:tab/>
        <w:t>The disclosure required by our amendments to Item 402(b) of Regulation S-K would be required in proxy and information statements as well as Forms 10, 10-K, S-1, S-4, S-11, and N-2.  The proposed amendments to CD&amp;A would not be applicable to smaller reporting companies because under current CD&amp;A reporting requirements these companies are not required to provide CD&amp;A in their Commission filings.  Based on the number of proxy filings that were received in the 2009 fiscal year, we estimate that approximately 1,200 domestic companies are smaller reporting companies that have a public float of less than $75 million.</w:t>
      </w:r>
    </w:p>
    <w:p w:rsidR="00CE2F0B" w:rsidRDefault="00CE2F0B" w:rsidP="00824F29">
      <w:pPr>
        <w:pStyle w:val="Default"/>
      </w:pPr>
    </w:p>
    <w:p w:rsidR="00824F29" w:rsidRDefault="00824F29" w:rsidP="00824F29">
      <w:pPr>
        <w:pStyle w:val="Default"/>
      </w:pPr>
      <w:r>
        <w:tab/>
        <w:t xml:space="preserve">Our annual burden estimates are also based on other assumptions.  First, we assumed </w:t>
      </w:r>
      <w:r>
        <w:lastRenderedPageBreak/>
        <w:t>that the burden hours of the proposed amendments would be comparable to the burden hours related to similar disclosure requirements under current reporting requirements, such as the disclosure required by Item 402(j).  Second, we assumed that substantially all of the burdens associated with the proposed amendments to Rule 14a-21 and Item 24 would be associated with Schedule 14A as this would be the primary disclosure document in which these items would be prepared and presented.  In the case of our proposed amendments to Item 402(b) and Item 402(t) of Regulation S-K, we have assumed the burdens associated with the proposed amendments would be associated with various disclosure documents as these items will be included in a number of forms and statements.  For each reporting company, we estimate that the proposed amendments would impose on average the following incremental burden hours:</w:t>
      </w:r>
    </w:p>
    <w:p w:rsidR="00824F29" w:rsidRDefault="00824F29" w:rsidP="00824F29">
      <w:pPr>
        <w:pStyle w:val="Default"/>
      </w:pPr>
    </w:p>
    <w:p w:rsidR="00824F29" w:rsidRDefault="00824F29" w:rsidP="00CE2F0B">
      <w:pPr>
        <w:pStyle w:val="Default"/>
        <w:widowControl/>
        <w:numPr>
          <w:ilvl w:val="0"/>
          <w:numId w:val="13"/>
        </w:numPr>
        <w:spacing w:line="480" w:lineRule="auto"/>
      </w:pPr>
      <w:r>
        <w:t>2  hours for the proposed amendments to CD&amp;A</w:t>
      </w:r>
    </w:p>
    <w:p w:rsidR="00824F29" w:rsidRDefault="00824F29" w:rsidP="00CE2F0B">
      <w:pPr>
        <w:pStyle w:val="Default"/>
        <w:widowControl/>
        <w:numPr>
          <w:ilvl w:val="0"/>
          <w:numId w:val="13"/>
        </w:numPr>
        <w:spacing w:line="480" w:lineRule="auto"/>
      </w:pPr>
      <w:r>
        <w:t>1 hour for the proposed amendments to Item 24 of Schedule 14A</w:t>
      </w:r>
    </w:p>
    <w:p w:rsidR="00824F29" w:rsidRDefault="00824F29" w:rsidP="00CE2F0B">
      <w:pPr>
        <w:pStyle w:val="Default"/>
        <w:widowControl/>
        <w:numPr>
          <w:ilvl w:val="0"/>
          <w:numId w:val="13"/>
        </w:numPr>
        <w:spacing w:line="480" w:lineRule="auto"/>
      </w:pPr>
      <w:r>
        <w:t>1 hour for the proposed amendments to Form 10-K</w:t>
      </w:r>
    </w:p>
    <w:p w:rsidR="00824F29" w:rsidRDefault="00824F29" w:rsidP="00CE2F0B">
      <w:pPr>
        <w:pStyle w:val="Default"/>
        <w:widowControl/>
        <w:numPr>
          <w:ilvl w:val="0"/>
          <w:numId w:val="13"/>
        </w:numPr>
        <w:spacing w:line="480" w:lineRule="auto"/>
      </w:pPr>
      <w:r>
        <w:t>1 hour for the proposed amendments to Form 10-Q</w:t>
      </w:r>
    </w:p>
    <w:p w:rsidR="00824F29" w:rsidRDefault="00824F29" w:rsidP="00CE2F0B">
      <w:pPr>
        <w:pStyle w:val="Default"/>
        <w:widowControl/>
        <w:numPr>
          <w:ilvl w:val="0"/>
          <w:numId w:val="13"/>
        </w:numPr>
        <w:spacing w:line="480" w:lineRule="auto"/>
      </w:pPr>
      <w:r>
        <w:t>20 hours for new Item 402(t) of Regulation S-K</w:t>
      </w:r>
    </w:p>
    <w:p w:rsidR="00824F29" w:rsidRDefault="00824F29" w:rsidP="00824F29">
      <w:pPr>
        <w:pStyle w:val="Default"/>
        <w:widowControl/>
        <w:ind w:left="360"/>
      </w:pPr>
    </w:p>
    <w:p w:rsidR="00824F29" w:rsidRPr="00A90783" w:rsidRDefault="00824F29" w:rsidP="00824F29">
      <w:pPr>
        <w:pStyle w:val="Default"/>
        <w:keepNext/>
        <w:widowControl/>
        <w:numPr>
          <w:ilvl w:val="0"/>
          <w:numId w:val="14"/>
        </w:numPr>
        <w:rPr>
          <w:u w:val="single"/>
        </w:rPr>
      </w:pPr>
      <w:r>
        <w:rPr>
          <w:u w:val="single"/>
        </w:rPr>
        <w:t xml:space="preserve">Annual Meeting </w:t>
      </w:r>
      <w:r w:rsidRPr="00A90783">
        <w:rPr>
          <w:u w:val="single"/>
        </w:rPr>
        <w:t>Proxy Statements</w:t>
      </w:r>
    </w:p>
    <w:p w:rsidR="00824F29" w:rsidRDefault="00824F29" w:rsidP="00824F29">
      <w:pPr>
        <w:pStyle w:val="Default"/>
        <w:ind w:firstLine="720"/>
      </w:pPr>
      <w:r>
        <w:t>For purposes of the PRA, in the case of reporting companies, we estimate the annual incremental paperwork burden for proxy statements under the proposed amendments would be approximately 1 hour per form for companies that are smaller reporting companies, and 3 hours per form for companies that are non-accelerated filers (and not smaller reporting companies), accelerated filers, or large accelerated filers.</w:t>
      </w:r>
      <w:r>
        <w:rPr>
          <w:rStyle w:val="FootnoteReference"/>
        </w:rPr>
        <w:footnoteReference w:id="3"/>
      </w:r>
      <w:r>
        <w:t xml:space="preserve">  The estimated burden is smaller for smaller reporting companies as such issuers are not required to include a CD&amp;A.</w:t>
      </w:r>
    </w:p>
    <w:p w:rsidR="00824F29" w:rsidRDefault="00824F29" w:rsidP="00824F29">
      <w:pPr>
        <w:pStyle w:val="Default"/>
        <w:ind w:firstLine="720"/>
      </w:pPr>
      <w:r>
        <w:t xml:space="preserve"> </w:t>
      </w:r>
    </w:p>
    <w:p w:rsidR="00824F29" w:rsidRDefault="00824F29" w:rsidP="00824F29">
      <w:pPr>
        <w:pStyle w:val="Default"/>
        <w:keepNext/>
        <w:widowControl/>
        <w:numPr>
          <w:ilvl w:val="0"/>
          <w:numId w:val="14"/>
        </w:numPr>
        <w:rPr>
          <w:u w:val="single"/>
        </w:rPr>
      </w:pPr>
      <w:r w:rsidRPr="000B6D08">
        <w:rPr>
          <w:u w:val="single"/>
        </w:rPr>
        <w:t>Exchange Act Periodic Reports</w:t>
      </w:r>
    </w:p>
    <w:p w:rsidR="00824F29" w:rsidRDefault="00824F29" w:rsidP="00824F29">
      <w:pPr>
        <w:pStyle w:val="Default"/>
        <w:ind w:firstLine="720"/>
      </w:pPr>
      <w:r>
        <w:t>For purposes of the PRA, we estimate the annual incremental paperwork burden for Form 10-K under the proposed amendments would be approximately 1 hour per form.</w:t>
      </w:r>
      <w:r>
        <w:rPr>
          <w:rStyle w:val="FootnoteReference"/>
        </w:rPr>
        <w:footnoteReference w:id="4"/>
      </w:r>
      <w:r>
        <w:t xml:space="preserve">  We estimate the annual incremental paperwork burden for Form 10-Q under the proposed amendments would be approximately 1 hour per form.  Our estimates below also account for </w:t>
      </w:r>
      <w:r>
        <w:lastRenderedPageBreak/>
        <w:t>the fact that each issuer would only be required to include additional disclosure in either the Form 10-K or one of the quarterly Form 10-Q filings each year.</w:t>
      </w:r>
    </w:p>
    <w:p w:rsidR="00824F29" w:rsidRPr="000B6D08" w:rsidRDefault="00824F29" w:rsidP="00824F29">
      <w:pPr>
        <w:pStyle w:val="Default"/>
        <w:ind w:firstLine="720"/>
        <w:rPr>
          <w:u w:val="single"/>
        </w:rPr>
      </w:pPr>
    </w:p>
    <w:p w:rsidR="00824F29" w:rsidRDefault="00824F29" w:rsidP="00824F29">
      <w:pPr>
        <w:pStyle w:val="Default"/>
        <w:keepNext/>
        <w:widowControl/>
        <w:numPr>
          <w:ilvl w:val="0"/>
          <w:numId w:val="14"/>
        </w:numPr>
        <w:rPr>
          <w:u w:val="single"/>
        </w:rPr>
      </w:pPr>
      <w:r w:rsidRPr="000B6D08">
        <w:rPr>
          <w:u w:val="single"/>
        </w:rPr>
        <w:t>Securities Act Registration Statements and Exchange Act Registration Statements</w:t>
      </w:r>
    </w:p>
    <w:p w:rsidR="00824F29" w:rsidRDefault="00824F29" w:rsidP="00824F29">
      <w:pPr>
        <w:pStyle w:val="Default"/>
        <w:ind w:firstLine="720"/>
      </w:pPr>
      <w:r>
        <w:t>For purposes of the PRA, in the case of reporting companies, we estimate the annual incremental paperwork burden for Securities Act and Exchange Act registration statements under the proposed amendments would be approximately 2 hours per form, which represents the additional burden associated with our proposed amendments to CD&amp;A.  In making our estimates, we note that the additional burdens in CD&amp;A would only apply to issuers who have conducted a prior shareholder advisory vote and would not apply, for example, to issuers making an initial filing on Form S-1 or Form S-11.</w:t>
      </w:r>
    </w:p>
    <w:p w:rsidR="00824F29" w:rsidRDefault="00824F29" w:rsidP="00824F29">
      <w:pPr>
        <w:pStyle w:val="Default"/>
        <w:ind w:firstLine="720"/>
      </w:pPr>
      <w:r>
        <w:t xml:space="preserve">  </w:t>
      </w:r>
    </w:p>
    <w:p w:rsidR="00824F29" w:rsidRPr="00106096" w:rsidRDefault="00824F29" w:rsidP="00824F29">
      <w:pPr>
        <w:pStyle w:val="Default"/>
        <w:widowControl/>
        <w:numPr>
          <w:ilvl w:val="0"/>
          <w:numId w:val="14"/>
        </w:numPr>
        <w:rPr>
          <w:u w:val="single"/>
        </w:rPr>
      </w:pPr>
      <w:r w:rsidRPr="00106096">
        <w:rPr>
          <w:u w:val="single"/>
        </w:rPr>
        <w:t xml:space="preserve">Merger Proxies, Tender Offer </w:t>
      </w:r>
      <w:r>
        <w:rPr>
          <w:u w:val="single"/>
        </w:rPr>
        <w:t>Documents and Schedule 13E-3</w:t>
      </w:r>
    </w:p>
    <w:p w:rsidR="00824F29" w:rsidRDefault="00824F29" w:rsidP="00824F29">
      <w:pPr>
        <w:pStyle w:val="Default"/>
        <w:ind w:firstLine="720"/>
      </w:pPr>
      <w:r>
        <w:t xml:space="preserve">For purposes of the PRA, in the case of reporting companies, we estimate the annual incremental paperwork burden for merger proxy statements, registration statements on Form S-4 and F-4 to be 21 hours per form, as these forms would be required to include additional disclosures under Item 24 of Schedule 14A and Item 402(t) of Regulation S-K.  We estimate the annual incremental paperwork burden for merger information statements, tender offer documents and tender offer solicitation/recommendation statements and Schedules 13E-3 to be 20 hours per form, as these forms would not be required to include additional disclosure under Item 24 of Schedule 14A.  </w:t>
      </w:r>
    </w:p>
    <w:p w:rsidR="00CE2F0B" w:rsidRDefault="00CE2F0B" w:rsidP="00824F29">
      <w:pPr>
        <w:pStyle w:val="Default"/>
        <w:ind w:firstLine="720"/>
      </w:pPr>
    </w:p>
    <w:p w:rsidR="00824F29" w:rsidRDefault="00824F29" w:rsidP="00824F29">
      <w:pPr>
        <w:pStyle w:val="Default"/>
      </w:pPr>
      <w:r>
        <w:tab/>
        <w:t>The tables below illustrate the total annual compliance burden of the collection of information in hours and in cost under the proposed amendments for annual reports; quarterly reports; proxy and information statements; Form 10; registration statements on Forms S-1, S-4, F-4, S-11, and N-2; and Regulation S-K.</w:t>
      </w:r>
      <w:r>
        <w:rPr>
          <w:rStyle w:val="FootnoteReference"/>
        </w:rPr>
        <w:footnoteReference w:id="5"/>
      </w:r>
      <w:r>
        <w:t xml:space="preserve">  The burden estimates were calculated by multiplying the estimated number of responses by the estimated average amount of time it would take an issuer to prepare and review the proposed disclosure requirements.  For the Exchange Act reports on Form 10-K and Form 10-Q, and the proxy statements we estimate that 75% of the burden of preparation is carried by the company internally and that 25% of the burden of preparation is carried by outside professionals retained by the issuer at an average cost of $400 per hour.  The registration statements on Forms S-1, S-4, F-4, S-11, and N-2, and the Exchange Act registration statement on Form 10, we estimate that 25% of the burden of preparation is carried by the issuer internally and that 75% of the burden of preparation is carried by outside professionals retained by the issuer at an average cost of $400 per hour.  There is no change to the estimated burden of the collections of information under Regulation S-K because the burdens that this regulation imposes are reflected in our revised estimated for the forms.  The portion of the burden carried by outside professionals is reflected as a cost, while the portion of the burden carried by the issuer internally is reflected in hours.</w:t>
      </w:r>
    </w:p>
    <w:p w:rsidR="00824F29" w:rsidRDefault="00824F29" w:rsidP="00824F29">
      <w:pPr>
        <w:rPr>
          <w:color w:val="000000"/>
          <w:sz w:val="23"/>
          <w:szCs w:val="23"/>
        </w:rPr>
      </w:pPr>
      <w:r>
        <w:rPr>
          <w:color w:val="000000"/>
          <w:sz w:val="23"/>
          <w:szCs w:val="23"/>
        </w:rPr>
        <w:br w:type="page"/>
      </w:r>
    </w:p>
    <w:p w:rsidR="00824F29" w:rsidRDefault="00824F29" w:rsidP="00824F29">
      <w:pPr>
        <w:pStyle w:val="CM81"/>
        <w:rPr>
          <w:color w:val="000000"/>
          <w:sz w:val="23"/>
          <w:szCs w:val="23"/>
        </w:rPr>
      </w:pPr>
      <w:r>
        <w:rPr>
          <w:color w:val="000000"/>
          <w:sz w:val="23"/>
          <w:szCs w:val="23"/>
        </w:rPr>
        <w:lastRenderedPageBreak/>
        <w:t xml:space="preserve">Table 1. Incremental Paperwork Burden under the proposed amendments for </w:t>
      </w:r>
    </w:p>
    <w:p w:rsidR="00824F29" w:rsidRDefault="00824F29" w:rsidP="00824F29">
      <w:pPr>
        <w:pStyle w:val="CM81"/>
        <w:ind w:firstLine="720"/>
        <w:rPr>
          <w:color w:val="000000"/>
          <w:sz w:val="23"/>
          <w:szCs w:val="23"/>
        </w:rPr>
      </w:pPr>
      <w:r>
        <w:rPr>
          <w:color w:val="000000"/>
          <w:sz w:val="23"/>
          <w:szCs w:val="23"/>
        </w:rPr>
        <w:t xml:space="preserve">annual reports; quarterly reports; proxy and information statements: </w:t>
      </w:r>
    </w:p>
    <w:p w:rsidR="00824F29" w:rsidRDefault="00824F29" w:rsidP="00824F29">
      <w:pPr>
        <w:pStyle w:val="Defaul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03"/>
        <w:gridCol w:w="1315"/>
        <w:gridCol w:w="1313"/>
        <w:gridCol w:w="1315"/>
        <w:gridCol w:w="1324"/>
        <w:gridCol w:w="1317"/>
        <w:gridCol w:w="1329"/>
      </w:tblGrid>
      <w:tr w:rsidR="00824F29" w:rsidTr="00D92B7B">
        <w:tc>
          <w:tcPr>
            <w:tcW w:w="1303" w:type="dxa"/>
          </w:tcPr>
          <w:p w:rsidR="00824F29" w:rsidRPr="00B36FA3" w:rsidRDefault="00824F29" w:rsidP="00D92B7B">
            <w:pPr>
              <w:pStyle w:val="Default"/>
              <w:rPr>
                <w:sz w:val="20"/>
                <w:szCs w:val="20"/>
              </w:rPr>
            </w:pPr>
          </w:p>
        </w:tc>
        <w:tc>
          <w:tcPr>
            <w:tcW w:w="1315" w:type="dxa"/>
          </w:tcPr>
          <w:p w:rsidR="00824F29" w:rsidRPr="00B36FA3" w:rsidRDefault="00824F29" w:rsidP="00D92B7B">
            <w:pPr>
              <w:pStyle w:val="Default"/>
              <w:rPr>
                <w:sz w:val="20"/>
                <w:szCs w:val="20"/>
              </w:rPr>
            </w:pPr>
            <w:r w:rsidRPr="00B36FA3">
              <w:rPr>
                <w:sz w:val="20"/>
                <w:szCs w:val="20"/>
              </w:rPr>
              <w:t>Number of Responses</w:t>
            </w:r>
            <w:r w:rsidRPr="00B36FA3">
              <w:rPr>
                <w:rStyle w:val="FootnoteReference"/>
                <w:sz w:val="20"/>
                <w:szCs w:val="20"/>
              </w:rPr>
              <w:footnoteReference w:id="6"/>
            </w:r>
            <w:r w:rsidRPr="00B36FA3">
              <w:rPr>
                <w:sz w:val="20"/>
                <w:szCs w:val="20"/>
              </w:rPr>
              <w:t xml:space="preserve">             (A)</w:t>
            </w:r>
          </w:p>
        </w:tc>
        <w:tc>
          <w:tcPr>
            <w:tcW w:w="1313" w:type="dxa"/>
          </w:tcPr>
          <w:p w:rsidR="00824F29" w:rsidRPr="00B36FA3" w:rsidRDefault="00824F29" w:rsidP="00D92B7B">
            <w:pPr>
              <w:pStyle w:val="Default"/>
              <w:rPr>
                <w:sz w:val="20"/>
                <w:szCs w:val="20"/>
              </w:rPr>
            </w:pPr>
            <w:r w:rsidRPr="00B36FA3">
              <w:rPr>
                <w:sz w:val="20"/>
                <w:szCs w:val="20"/>
              </w:rPr>
              <w:t>Incremental Burden Hours/Form</w:t>
            </w:r>
          </w:p>
          <w:p w:rsidR="00824F29" w:rsidRPr="00B36FA3" w:rsidRDefault="00824F29" w:rsidP="00D92B7B">
            <w:pPr>
              <w:pStyle w:val="Default"/>
              <w:rPr>
                <w:sz w:val="20"/>
                <w:szCs w:val="20"/>
              </w:rPr>
            </w:pPr>
            <w:r w:rsidRPr="00B36FA3">
              <w:rPr>
                <w:sz w:val="20"/>
                <w:szCs w:val="20"/>
              </w:rPr>
              <w:t>(B)</w:t>
            </w:r>
          </w:p>
        </w:tc>
        <w:tc>
          <w:tcPr>
            <w:tcW w:w="1315" w:type="dxa"/>
          </w:tcPr>
          <w:p w:rsidR="00824F29" w:rsidRPr="00B36FA3" w:rsidRDefault="00824F29" w:rsidP="00D92B7B">
            <w:pPr>
              <w:pStyle w:val="Default"/>
              <w:rPr>
                <w:sz w:val="20"/>
                <w:szCs w:val="20"/>
              </w:rPr>
            </w:pPr>
            <w:r w:rsidRPr="00B36FA3">
              <w:rPr>
                <w:sz w:val="20"/>
                <w:szCs w:val="20"/>
              </w:rPr>
              <w:t>Total Incremental Burden Hours</w:t>
            </w:r>
          </w:p>
          <w:p w:rsidR="00824F29" w:rsidRPr="00B36FA3" w:rsidRDefault="00824F29" w:rsidP="00D92B7B">
            <w:pPr>
              <w:pStyle w:val="Default"/>
              <w:rPr>
                <w:sz w:val="20"/>
                <w:szCs w:val="20"/>
              </w:rPr>
            </w:pPr>
            <w:r w:rsidRPr="00B36FA3">
              <w:rPr>
                <w:sz w:val="20"/>
                <w:szCs w:val="20"/>
              </w:rPr>
              <w:t>(C)=(A)*(B)</w:t>
            </w:r>
          </w:p>
        </w:tc>
        <w:tc>
          <w:tcPr>
            <w:tcW w:w="1324" w:type="dxa"/>
          </w:tcPr>
          <w:p w:rsidR="00824F29" w:rsidRPr="00B36FA3" w:rsidRDefault="00824F29" w:rsidP="00D92B7B">
            <w:pPr>
              <w:pStyle w:val="Default"/>
              <w:rPr>
                <w:sz w:val="20"/>
                <w:szCs w:val="20"/>
              </w:rPr>
            </w:pPr>
            <w:r w:rsidRPr="00B36FA3">
              <w:rPr>
                <w:sz w:val="20"/>
                <w:szCs w:val="20"/>
              </w:rPr>
              <w:t>75% Company</w:t>
            </w:r>
          </w:p>
          <w:p w:rsidR="00824F29" w:rsidRPr="00B36FA3" w:rsidRDefault="00824F29" w:rsidP="00D92B7B">
            <w:pPr>
              <w:pStyle w:val="Default"/>
              <w:rPr>
                <w:sz w:val="20"/>
                <w:szCs w:val="20"/>
              </w:rPr>
            </w:pPr>
            <w:r w:rsidRPr="00B36FA3">
              <w:rPr>
                <w:sz w:val="20"/>
                <w:szCs w:val="20"/>
              </w:rPr>
              <w:t>(D)=(C)*0.75</w:t>
            </w:r>
          </w:p>
        </w:tc>
        <w:tc>
          <w:tcPr>
            <w:tcW w:w="1317" w:type="dxa"/>
          </w:tcPr>
          <w:p w:rsidR="00824F29" w:rsidRPr="00B36FA3" w:rsidRDefault="00824F29" w:rsidP="00D92B7B">
            <w:pPr>
              <w:pStyle w:val="Default"/>
              <w:rPr>
                <w:sz w:val="20"/>
                <w:szCs w:val="20"/>
              </w:rPr>
            </w:pPr>
            <w:r w:rsidRPr="00B36FA3">
              <w:rPr>
                <w:sz w:val="20"/>
                <w:szCs w:val="20"/>
              </w:rPr>
              <w:t>25%</w:t>
            </w:r>
          </w:p>
          <w:p w:rsidR="00824F29" w:rsidRPr="00B36FA3" w:rsidRDefault="00824F29" w:rsidP="00D92B7B">
            <w:pPr>
              <w:pStyle w:val="Default"/>
              <w:rPr>
                <w:sz w:val="20"/>
                <w:szCs w:val="20"/>
              </w:rPr>
            </w:pPr>
            <w:r w:rsidRPr="00B36FA3">
              <w:rPr>
                <w:sz w:val="20"/>
                <w:szCs w:val="20"/>
              </w:rPr>
              <w:t>Professional</w:t>
            </w:r>
          </w:p>
          <w:p w:rsidR="00824F29" w:rsidRPr="00B36FA3" w:rsidRDefault="00824F29" w:rsidP="00D92B7B">
            <w:pPr>
              <w:pStyle w:val="Default"/>
              <w:rPr>
                <w:sz w:val="20"/>
                <w:szCs w:val="20"/>
              </w:rPr>
            </w:pPr>
            <w:r w:rsidRPr="00B36FA3">
              <w:rPr>
                <w:sz w:val="20"/>
                <w:szCs w:val="20"/>
              </w:rPr>
              <w:t>(E)=(C)*0.25</w:t>
            </w:r>
          </w:p>
        </w:tc>
        <w:tc>
          <w:tcPr>
            <w:tcW w:w="1329" w:type="dxa"/>
          </w:tcPr>
          <w:p w:rsidR="00824F29" w:rsidRPr="00B36FA3" w:rsidRDefault="00824F29" w:rsidP="00D92B7B">
            <w:pPr>
              <w:pStyle w:val="Default"/>
              <w:rPr>
                <w:sz w:val="20"/>
                <w:szCs w:val="20"/>
              </w:rPr>
            </w:pPr>
            <w:r w:rsidRPr="00B36FA3">
              <w:rPr>
                <w:sz w:val="20"/>
                <w:szCs w:val="20"/>
              </w:rPr>
              <w:t>Professional</w:t>
            </w:r>
          </w:p>
          <w:p w:rsidR="00824F29" w:rsidRPr="00B36FA3" w:rsidRDefault="00824F29" w:rsidP="00D92B7B">
            <w:pPr>
              <w:pStyle w:val="Default"/>
              <w:rPr>
                <w:sz w:val="20"/>
                <w:szCs w:val="20"/>
              </w:rPr>
            </w:pPr>
            <w:r w:rsidRPr="00B36FA3">
              <w:rPr>
                <w:sz w:val="20"/>
                <w:szCs w:val="20"/>
              </w:rPr>
              <w:t>Costs</w:t>
            </w:r>
          </w:p>
          <w:p w:rsidR="00824F29" w:rsidRPr="00B36FA3" w:rsidRDefault="00824F29" w:rsidP="00D92B7B">
            <w:pPr>
              <w:pStyle w:val="Default"/>
              <w:rPr>
                <w:sz w:val="20"/>
                <w:szCs w:val="20"/>
              </w:rPr>
            </w:pPr>
            <w:r w:rsidRPr="00B36FA3">
              <w:rPr>
                <w:sz w:val="20"/>
                <w:szCs w:val="20"/>
              </w:rPr>
              <w:t>(F)=(E)*$400</w:t>
            </w:r>
          </w:p>
        </w:tc>
      </w:tr>
      <w:tr w:rsidR="00824F29" w:rsidTr="00D92B7B">
        <w:tc>
          <w:tcPr>
            <w:tcW w:w="1303" w:type="dxa"/>
          </w:tcPr>
          <w:p w:rsidR="00824F29" w:rsidRPr="00B36FA3" w:rsidRDefault="00824F29" w:rsidP="00D92B7B">
            <w:pPr>
              <w:pStyle w:val="Default"/>
              <w:rPr>
                <w:sz w:val="20"/>
                <w:szCs w:val="20"/>
              </w:rPr>
            </w:pPr>
            <w:r w:rsidRPr="00B36FA3">
              <w:rPr>
                <w:sz w:val="20"/>
                <w:szCs w:val="20"/>
              </w:rPr>
              <w:t>10-K</w:t>
            </w:r>
            <w:bookmarkStart w:id="0" w:name="_Ref273347294"/>
            <w:r w:rsidRPr="00B36FA3">
              <w:rPr>
                <w:rStyle w:val="FootnoteReference"/>
                <w:sz w:val="20"/>
                <w:szCs w:val="20"/>
              </w:rPr>
              <w:footnoteReference w:id="7"/>
            </w:r>
            <w:bookmarkEnd w:id="0"/>
          </w:p>
        </w:tc>
        <w:tc>
          <w:tcPr>
            <w:tcW w:w="1315" w:type="dxa"/>
          </w:tcPr>
          <w:p w:rsidR="00824F29" w:rsidRPr="00B36FA3" w:rsidRDefault="00824F29" w:rsidP="00D92B7B">
            <w:pPr>
              <w:pStyle w:val="Default"/>
              <w:rPr>
                <w:sz w:val="20"/>
                <w:szCs w:val="20"/>
              </w:rPr>
            </w:pPr>
            <w:r w:rsidRPr="00B36FA3">
              <w:rPr>
                <w:sz w:val="20"/>
                <w:szCs w:val="20"/>
              </w:rPr>
              <w:t>1,803</w:t>
            </w:r>
          </w:p>
        </w:tc>
        <w:tc>
          <w:tcPr>
            <w:tcW w:w="1313" w:type="dxa"/>
          </w:tcPr>
          <w:p w:rsidR="00824F29" w:rsidRPr="00B36FA3" w:rsidRDefault="00824F29" w:rsidP="00D92B7B">
            <w:pPr>
              <w:pStyle w:val="Default"/>
              <w:rPr>
                <w:sz w:val="20"/>
                <w:szCs w:val="20"/>
              </w:rPr>
            </w:pPr>
            <w:r w:rsidRPr="00B36FA3">
              <w:rPr>
                <w:sz w:val="20"/>
                <w:szCs w:val="20"/>
              </w:rPr>
              <w:t>1</w:t>
            </w:r>
          </w:p>
        </w:tc>
        <w:tc>
          <w:tcPr>
            <w:tcW w:w="1315" w:type="dxa"/>
          </w:tcPr>
          <w:p w:rsidR="00824F29" w:rsidRPr="00B36FA3" w:rsidRDefault="00824F29" w:rsidP="00D92B7B">
            <w:pPr>
              <w:pStyle w:val="Default"/>
              <w:rPr>
                <w:sz w:val="20"/>
                <w:szCs w:val="20"/>
              </w:rPr>
            </w:pPr>
            <w:r w:rsidRPr="00B36FA3">
              <w:rPr>
                <w:sz w:val="20"/>
                <w:szCs w:val="20"/>
              </w:rPr>
              <w:t>1,803</w:t>
            </w:r>
          </w:p>
        </w:tc>
        <w:tc>
          <w:tcPr>
            <w:tcW w:w="1324" w:type="dxa"/>
          </w:tcPr>
          <w:p w:rsidR="00824F29" w:rsidRPr="00B36FA3" w:rsidRDefault="00824F29" w:rsidP="00D92B7B">
            <w:pPr>
              <w:pStyle w:val="Default"/>
              <w:rPr>
                <w:sz w:val="20"/>
                <w:szCs w:val="20"/>
              </w:rPr>
            </w:pPr>
            <w:r w:rsidRPr="00B36FA3">
              <w:rPr>
                <w:sz w:val="20"/>
                <w:szCs w:val="20"/>
              </w:rPr>
              <w:t>1,352</w:t>
            </w:r>
          </w:p>
        </w:tc>
        <w:tc>
          <w:tcPr>
            <w:tcW w:w="1317" w:type="dxa"/>
          </w:tcPr>
          <w:p w:rsidR="00824F29" w:rsidRPr="00B36FA3" w:rsidRDefault="00824F29" w:rsidP="00D92B7B">
            <w:pPr>
              <w:pStyle w:val="Default"/>
              <w:rPr>
                <w:sz w:val="20"/>
                <w:szCs w:val="20"/>
              </w:rPr>
            </w:pPr>
            <w:r w:rsidRPr="00B36FA3">
              <w:rPr>
                <w:sz w:val="20"/>
                <w:szCs w:val="20"/>
              </w:rPr>
              <w:t>451</w:t>
            </w:r>
          </w:p>
        </w:tc>
        <w:tc>
          <w:tcPr>
            <w:tcW w:w="1329" w:type="dxa"/>
          </w:tcPr>
          <w:p w:rsidR="00824F29" w:rsidRPr="00B36FA3" w:rsidRDefault="00824F29" w:rsidP="00D92B7B">
            <w:pPr>
              <w:pStyle w:val="Default"/>
              <w:rPr>
                <w:sz w:val="20"/>
                <w:szCs w:val="20"/>
              </w:rPr>
            </w:pPr>
            <w:r w:rsidRPr="00B36FA3">
              <w:rPr>
                <w:sz w:val="20"/>
                <w:szCs w:val="20"/>
              </w:rPr>
              <w:t>$180,400</w:t>
            </w:r>
          </w:p>
        </w:tc>
      </w:tr>
      <w:tr w:rsidR="00824F29" w:rsidTr="00D92B7B">
        <w:tc>
          <w:tcPr>
            <w:tcW w:w="1303" w:type="dxa"/>
          </w:tcPr>
          <w:p w:rsidR="00824F29" w:rsidRPr="00B36FA3" w:rsidRDefault="00824F29" w:rsidP="00D92B7B">
            <w:pPr>
              <w:pStyle w:val="Default"/>
              <w:rPr>
                <w:sz w:val="20"/>
                <w:szCs w:val="20"/>
              </w:rPr>
            </w:pPr>
            <w:r w:rsidRPr="00B36FA3">
              <w:rPr>
                <w:sz w:val="20"/>
                <w:szCs w:val="20"/>
              </w:rPr>
              <w:t>10-Q</w:t>
            </w:r>
          </w:p>
        </w:tc>
        <w:tc>
          <w:tcPr>
            <w:tcW w:w="1315" w:type="dxa"/>
          </w:tcPr>
          <w:p w:rsidR="00824F29" w:rsidRPr="00B36FA3" w:rsidRDefault="00824F29" w:rsidP="00D92B7B">
            <w:pPr>
              <w:pStyle w:val="Default"/>
              <w:rPr>
                <w:sz w:val="20"/>
                <w:szCs w:val="20"/>
              </w:rPr>
            </w:pPr>
            <w:r w:rsidRPr="00B36FA3">
              <w:rPr>
                <w:sz w:val="20"/>
                <w:szCs w:val="20"/>
              </w:rPr>
              <w:t>5,409</w:t>
            </w:r>
          </w:p>
        </w:tc>
        <w:tc>
          <w:tcPr>
            <w:tcW w:w="1313" w:type="dxa"/>
          </w:tcPr>
          <w:p w:rsidR="00824F29" w:rsidRPr="00B36FA3" w:rsidRDefault="00824F29" w:rsidP="00D92B7B">
            <w:pPr>
              <w:pStyle w:val="Default"/>
              <w:rPr>
                <w:sz w:val="20"/>
                <w:szCs w:val="20"/>
              </w:rPr>
            </w:pPr>
            <w:r w:rsidRPr="00B36FA3">
              <w:rPr>
                <w:sz w:val="20"/>
                <w:szCs w:val="20"/>
              </w:rPr>
              <w:t>1</w:t>
            </w:r>
          </w:p>
        </w:tc>
        <w:tc>
          <w:tcPr>
            <w:tcW w:w="1315" w:type="dxa"/>
          </w:tcPr>
          <w:p w:rsidR="00824F29" w:rsidRPr="00B36FA3" w:rsidRDefault="00824F29" w:rsidP="00D92B7B">
            <w:pPr>
              <w:pStyle w:val="Default"/>
              <w:rPr>
                <w:sz w:val="20"/>
                <w:szCs w:val="20"/>
              </w:rPr>
            </w:pPr>
            <w:r w:rsidRPr="00B36FA3">
              <w:rPr>
                <w:sz w:val="20"/>
                <w:szCs w:val="20"/>
              </w:rPr>
              <w:t>5,409</w:t>
            </w:r>
          </w:p>
        </w:tc>
        <w:tc>
          <w:tcPr>
            <w:tcW w:w="1324" w:type="dxa"/>
          </w:tcPr>
          <w:p w:rsidR="00824F29" w:rsidRPr="00B36FA3" w:rsidRDefault="00824F29" w:rsidP="00D92B7B">
            <w:pPr>
              <w:pStyle w:val="Default"/>
              <w:rPr>
                <w:sz w:val="20"/>
                <w:szCs w:val="20"/>
              </w:rPr>
            </w:pPr>
            <w:r w:rsidRPr="00B36FA3">
              <w:rPr>
                <w:sz w:val="20"/>
                <w:szCs w:val="20"/>
              </w:rPr>
              <w:t>4,057</w:t>
            </w:r>
          </w:p>
        </w:tc>
        <w:tc>
          <w:tcPr>
            <w:tcW w:w="1317" w:type="dxa"/>
          </w:tcPr>
          <w:p w:rsidR="00824F29" w:rsidRPr="00B36FA3" w:rsidRDefault="00824F29" w:rsidP="00D92B7B">
            <w:pPr>
              <w:pStyle w:val="Default"/>
              <w:rPr>
                <w:sz w:val="20"/>
                <w:szCs w:val="20"/>
              </w:rPr>
            </w:pPr>
            <w:r w:rsidRPr="00B36FA3">
              <w:rPr>
                <w:sz w:val="20"/>
                <w:szCs w:val="20"/>
              </w:rPr>
              <w:t>1,352</w:t>
            </w:r>
          </w:p>
        </w:tc>
        <w:tc>
          <w:tcPr>
            <w:tcW w:w="1329" w:type="dxa"/>
          </w:tcPr>
          <w:p w:rsidR="00824F29" w:rsidRPr="00B36FA3" w:rsidRDefault="00824F29" w:rsidP="00D92B7B">
            <w:pPr>
              <w:pStyle w:val="Default"/>
              <w:rPr>
                <w:sz w:val="20"/>
                <w:szCs w:val="20"/>
              </w:rPr>
            </w:pPr>
            <w:r w:rsidRPr="00B36FA3">
              <w:rPr>
                <w:sz w:val="20"/>
                <w:szCs w:val="20"/>
              </w:rPr>
              <w:t>$540,800</w:t>
            </w:r>
          </w:p>
        </w:tc>
      </w:tr>
      <w:tr w:rsidR="00824F29" w:rsidTr="00D92B7B">
        <w:tc>
          <w:tcPr>
            <w:tcW w:w="1303" w:type="dxa"/>
          </w:tcPr>
          <w:p w:rsidR="00824F29" w:rsidRPr="00B36FA3" w:rsidRDefault="00824F29" w:rsidP="00D92B7B">
            <w:pPr>
              <w:pStyle w:val="Default"/>
              <w:rPr>
                <w:sz w:val="20"/>
                <w:szCs w:val="20"/>
              </w:rPr>
            </w:pPr>
            <w:r w:rsidRPr="00B36FA3">
              <w:rPr>
                <w:sz w:val="20"/>
                <w:szCs w:val="20"/>
              </w:rPr>
              <w:t>Form 10</w:t>
            </w:r>
            <w:r w:rsidRPr="00B36FA3">
              <w:rPr>
                <w:rStyle w:val="FootnoteReference"/>
                <w:sz w:val="20"/>
                <w:szCs w:val="20"/>
              </w:rPr>
              <w:footnoteReference w:id="8"/>
            </w:r>
          </w:p>
        </w:tc>
        <w:tc>
          <w:tcPr>
            <w:tcW w:w="1315" w:type="dxa"/>
          </w:tcPr>
          <w:p w:rsidR="00824F29" w:rsidRPr="00B36FA3" w:rsidRDefault="00824F29" w:rsidP="00D92B7B">
            <w:pPr>
              <w:pStyle w:val="Default"/>
              <w:rPr>
                <w:sz w:val="20"/>
                <w:szCs w:val="20"/>
              </w:rPr>
            </w:pPr>
            <w:r>
              <w:rPr>
                <w:sz w:val="20"/>
                <w:szCs w:val="20"/>
              </w:rPr>
              <w:t>9</w:t>
            </w:r>
          </w:p>
        </w:tc>
        <w:tc>
          <w:tcPr>
            <w:tcW w:w="1313" w:type="dxa"/>
          </w:tcPr>
          <w:p w:rsidR="00824F29" w:rsidRPr="00B36FA3" w:rsidRDefault="00824F29" w:rsidP="00D92B7B">
            <w:pPr>
              <w:pStyle w:val="Default"/>
              <w:rPr>
                <w:sz w:val="20"/>
                <w:szCs w:val="20"/>
              </w:rPr>
            </w:pPr>
            <w:r w:rsidRPr="00B36FA3">
              <w:rPr>
                <w:sz w:val="20"/>
                <w:szCs w:val="20"/>
              </w:rPr>
              <w:t>2</w:t>
            </w:r>
          </w:p>
        </w:tc>
        <w:tc>
          <w:tcPr>
            <w:tcW w:w="1315" w:type="dxa"/>
          </w:tcPr>
          <w:p w:rsidR="00824F29" w:rsidRPr="00B36FA3" w:rsidRDefault="00824F29" w:rsidP="00D92B7B">
            <w:pPr>
              <w:pStyle w:val="Default"/>
              <w:rPr>
                <w:sz w:val="20"/>
                <w:szCs w:val="20"/>
              </w:rPr>
            </w:pPr>
            <w:r>
              <w:rPr>
                <w:sz w:val="20"/>
                <w:szCs w:val="20"/>
              </w:rPr>
              <w:t>18</w:t>
            </w:r>
          </w:p>
        </w:tc>
        <w:tc>
          <w:tcPr>
            <w:tcW w:w="1324" w:type="dxa"/>
          </w:tcPr>
          <w:p w:rsidR="00824F29" w:rsidRPr="00B36FA3" w:rsidRDefault="00824F29" w:rsidP="00D92B7B">
            <w:pPr>
              <w:pStyle w:val="Default"/>
              <w:rPr>
                <w:sz w:val="20"/>
                <w:szCs w:val="20"/>
              </w:rPr>
            </w:pPr>
            <w:r>
              <w:rPr>
                <w:sz w:val="20"/>
                <w:szCs w:val="20"/>
              </w:rPr>
              <w:t>4</w:t>
            </w:r>
          </w:p>
        </w:tc>
        <w:tc>
          <w:tcPr>
            <w:tcW w:w="1317" w:type="dxa"/>
          </w:tcPr>
          <w:p w:rsidR="00824F29" w:rsidRPr="00B36FA3" w:rsidRDefault="00824F29" w:rsidP="00D92B7B">
            <w:pPr>
              <w:pStyle w:val="Default"/>
              <w:rPr>
                <w:sz w:val="20"/>
                <w:szCs w:val="20"/>
              </w:rPr>
            </w:pPr>
            <w:r>
              <w:rPr>
                <w:sz w:val="20"/>
                <w:szCs w:val="20"/>
              </w:rPr>
              <w:t>14</w:t>
            </w:r>
          </w:p>
        </w:tc>
        <w:tc>
          <w:tcPr>
            <w:tcW w:w="1329" w:type="dxa"/>
          </w:tcPr>
          <w:p w:rsidR="00824F29" w:rsidRPr="00B36FA3" w:rsidRDefault="00824F29" w:rsidP="00D92B7B">
            <w:pPr>
              <w:pStyle w:val="Default"/>
              <w:rPr>
                <w:sz w:val="20"/>
                <w:szCs w:val="20"/>
              </w:rPr>
            </w:pPr>
            <w:r>
              <w:rPr>
                <w:sz w:val="20"/>
                <w:szCs w:val="20"/>
              </w:rPr>
              <w:t>$5,600</w:t>
            </w:r>
          </w:p>
        </w:tc>
      </w:tr>
      <w:tr w:rsidR="00824F29" w:rsidTr="00D92B7B">
        <w:tc>
          <w:tcPr>
            <w:tcW w:w="1303" w:type="dxa"/>
          </w:tcPr>
          <w:p w:rsidR="00824F29" w:rsidRPr="00B36FA3" w:rsidRDefault="00824F29" w:rsidP="00D92B7B">
            <w:pPr>
              <w:pStyle w:val="Default"/>
              <w:rPr>
                <w:sz w:val="20"/>
                <w:szCs w:val="20"/>
              </w:rPr>
            </w:pPr>
            <w:r w:rsidRPr="00B36FA3">
              <w:rPr>
                <w:sz w:val="20"/>
                <w:szCs w:val="20"/>
              </w:rPr>
              <w:t>DEF 14A</w:t>
            </w:r>
            <w:bookmarkStart w:id="1" w:name="_Ref273347302"/>
            <w:r w:rsidRPr="00B36FA3">
              <w:rPr>
                <w:rStyle w:val="FootnoteReference"/>
                <w:sz w:val="20"/>
                <w:szCs w:val="20"/>
              </w:rPr>
              <w:footnoteReference w:id="9"/>
            </w:r>
            <w:bookmarkEnd w:id="1"/>
          </w:p>
        </w:tc>
        <w:tc>
          <w:tcPr>
            <w:tcW w:w="1315" w:type="dxa"/>
          </w:tcPr>
          <w:p w:rsidR="00824F29" w:rsidRPr="00B36FA3" w:rsidRDefault="00824F29" w:rsidP="00D92B7B">
            <w:pPr>
              <w:pStyle w:val="Default"/>
              <w:rPr>
                <w:sz w:val="20"/>
                <w:szCs w:val="20"/>
              </w:rPr>
            </w:pPr>
            <w:r w:rsidRPr="00B36FA3">
              <w:rPr>
                <w:sz w:val="20"/>
                <w:szCs w:val="20"/>
              </w:rPr>
              <w:t>7,212</w:t>
            </w:r>
          </w:p>
        </w:tc>
        <w:tc>
          <w:tcPr>
            <w:tcW w:w="1313" w:type="dxa"/>
          </w:tcPr>
          <w:p w:rsidR="00824F29" w:rsidRPr="00B36FA3" w:rsidRDefault="00824F29" w:rsidP="00D92B7B">
            <w:pPr>
              <w:pStyle w:val="Default"/>
              <w:rPr>
                <w:sz w:val="20"/>
                <w:szCs w:val="20"/>
              </w:rPr>
            </w:pPr>
          </w:p>
        </w:tc>
        <w:tc>
          <w:tcPr>
            <w:tcW w:w="1315" w:type="dxa"/>
          </w:tcPr>
          <w:p w:rsidR="00824F29" w:rsidRPr="00B36FA3" w:rsidRDefault="00824F29" w:rsidP="00D92B7B">
            <w:pPr>
              <w:pStyle w:val="Default"/>
              <w:rPr>
                <w:sz w:val="20"/>
                <w:szCs w:val="20"/>
              </w:rPr>
            </w:pPr>
          </w:p>
        </w:tc>
        <w:tc>
          <w:tcPr>
            <w:tcW w:w="1324" w:type="dxa"/>
          </w:tcPr>
          <w:p w:rsidR="00824F29" w:rsidRPr="00B36FA3" w:rsidRDefault="00824F29" w:rsidP="00D92B7B">
            <w:pPr>
              <w:pStyle w:val="Default"/>
              <w:rPr>
                <w:sz w:val="20"/>
                <w:szCs w:val="20"/>
              </w:rPr>
            </w:pPr>
          </w:p>
        </w:tc>
        <w:tc>
          <w:tcPr>
            <w:tcW w:w="1317" w:type="dxa"/>
          </w:tcPr>
          <w:p w:rsidR="00824F29" w:rsidRPr="00B36FA3" w:rsidRDefault="00824F29" w:rsidP="00D92B7B">
            <w:pPr>
              <w:pStyle w:val="Default"/>
              <w:rPr>
                <w:sz w:val="20"/>
                <w:szCs w:val="20"/>
              </w:rPr>
            </w:pPr>
          </w:p>
        </w:tc>
        <w:tc>
          <w:tcPr>
            <w:tcW w:w="1329" w:type="dxa"/>
          </w:tcPr>
          <w:p w:rsidR="00824F29" w:rsidRPr="00B36FA3" w:rsidRDefault="00824F29" w:rsidP="00D92B7B">
            <w:pPr>
              <w:pStyle w:val="Default"/>
              <w:rPr>
                <w:sz w:val="20"/>
                <w:szCs w:val="20"/>
              </w:rPr>
            </w:pPr>
          </w:p>
        </w:tc>
      </w:tr>
      <w:tr w:rsidR="00824F29" w:rsidTr="00D92B7B">
        <w:tc>
          <w:tcPr>
            <w:tcW w:w="1303" w:type="dxa"/>
          </w:tcPr>
          <w:p w:rsidR="00824F29" w:rsidRPr="00B36FA3" w:rsidRDefault="00824F29" w:rsidP="00D92B7B">
            <w:pPr>
              <w:pStyle w:val="Default"/>
              <w:rPr>
                <w:sz w:val="20"/>
                <w:szCs w:val="20"/>
              </w:rPr>
            </w:pPr>
            <w:r w:rsidRPr="00B36FA3">
              <w:rPr>
                <w:sz w:val="20"/>
                <w:szCs w:val="20"/>
              </w:rPr>
              <w:t xml:space="preserve">     Accel.</w:t>
            </w:r>
          </w:p>
          <w:p w:rsidR="00824F29" w:rsidRPr="00B36FA3" w:rsidRDefault="00824F29" w:rsidP="00D92B7B">
            <w:pPr>
              <w:pStyle w:val="Default"/>
              <w:rPr>
                <w:sz w:val="20"/>
                <w:szCs w:val="20"/>
              </w:rPr>
            </w:pPr>
            <w:r w:rsidRPr="00B36FA3">
              <w:rPr>
                <w:sz w:val="20"/>
                <w:szCs w:val="20"/>
              </w:rPr>
              <w:t xml:space="preserve">     Filers</w:t>
            </w:r>
          </w:p>
        </w:tc>
        <w:tc>
          <w:tcPr>
            <w:tcW w:w="1315" w:type="dxa"/>
          </w:tcPr>
          <w:p w:rsidR="00824F29" w:rsidRPr="00B36FA3" w:rsidRDefault="00824F29" w:rsidP="00D92B7B">
            <w:pPr>
              <w:pStyle w:val="Default"/>
              <w:rPr>
                <w:sz w:val="20"/>
                <w:szCs w:val="20"/>
              </w:rPr>
            </w:pPr>
            <w:r w:rsidRPr="00B36FA3">
              <w:rPr>
                <w:sz w:val="20"/>
                <w:szCs w:val="20"/>
              </w:rPr>
              <w:t>6,112</w:t>
            </w:r>
          </w:p>
        </w:tc>
        <w:tc>
          <w:tcPr>
            <w:tcW w:w="1313" w:type="dxa"/>
          </w:tcPr>
          <w:p w:rsidR="00824F29" w:rsidRPr="00B36FA3" w:rsidRDefault="00824F29" w:rsidP="00D92B7B">
            <w:pPr>
              <w:pStyle w:val="Default"/>
              <w:rPr>
                <w:sz w:val="20"/>
                <w:szCs w:val="20"/>
              </w:rPr>
            </w:pPr>
            <w:r>
              <w:rPr>
                <w:sz w:val="20"/>
                <w:szCs w:val="20"/>
              </w:rPr>
              <w:t>3</w:t>
            </w:r>
          </w:p>
        </w:tc>
        <w:tc>
          <w:tcPr>
            <w:tcW w:w="1315" w:type="dxa"/>
          </w:tcPr>
          <w:p w:rsidR="00824F29" w:rsidRPr="00B36FA3" w:rsidRDefault="00824F29" w:rsidP="00D92B7B">
            <w:pPr>
              <w:pStyle w:val="Default"/>
              <w:rPr>
                <w:sz w:val="20"/>
                <w:szCs w:val="20"/>
              </w:rPr>
            </w:pPr>
            <w:r>
              <w:rPr>
                <w:sz w:val="20"/>
                <w:szCs w:val="20"/>
              </w:rPr>
              <w:t>18,336</w:t>
            </w:r>
          </w:p>
        </w:tc>
        <w:tc>
          <w:tcPr>
            <w:tcW w:w="1324" w:type="dxa"/>
          </w:tcPr>
          <w:p w:rsidR="00824F29" w:rsidRPr="00B36FA3" w:rsidRDefault="00824F29" w:rsidP="00D92B7B">
            <w:pPr>
              <w:pStyle w:val="Default"/>
              <w:rPr>
                <w:sz w:val="20"/>
                <w:szCs w:val="20"/>
              </w:rPr>
            </w:pPr>
            <w:r>
              <w:rPr>
                <w:sz w:val="20"/>
                <w:szCs w:val="20"/>
              </w:rPr>
              <w:t>13,752</w:t>
            </w:r>
          </w:p>
        </w:tc>
        <w:tc>
          <w:tcPr>
            <w:tcW w:w="1317" w:type="dxa"/>
          </w:tcPr>
          <w:p w:rsidR="00824F29" w:rsidRPr="00B36FA3" w:rsidRDefault="00824F29" w:rsidP="00D92B7B">
            <w:pPr>
              <w:pStyle w:val="Default"/>
              <w:rPr>
                <w:sz w:val="20"/>
                <w:szCs w:val="20"/>
              </w:rPr>
            </w:pPr>
            <w:r>
              <w:rPr>
                <w:sz w:val="20"/>
                <w:szCs w:val="20"/>
              </w:rPr>
              <w:t>4,584</w:t>
            </w:r>
          </w:p>
        </w:tc>
        <w:tc>
          <w:tcPr>
            <w:tcW w:w="1329" w:type="dxa"/>
          </w:tcPr>
          <w:p w:rsidR="00824F29" w:rsidRPr="00B36FA3" w:rsidRDefault="00824F29" w:rsidP="00D92B7B">
            <w:pPr>
              <w:pStyle w:val="Default"/>
              <w:rPr>
                <w:sz w:val="20"/>
                <w:szCs w:val="20"/>
              </w:rPr>
            </w:pPr>
            <w:r>
              <w:rPr>
                <w:sz w:val="20"/>
                <w:szCs w:val="20"/>
              </w:rPr>
              <w:t>$1,833,600</w:t>
            </w:r>
          </w:p>
        </w:tc>
      </w:tr>
      <w:tr w:rsidR="00824F29" w:rsidTr="00D92B7B">
        <w:tc>
          <w:tcPr>
            <w:tcW w:w="1303" w:type="dxa"/>
          </w:tcPr>
          <w:p w:rsidR="00824F29" w:rsidRPr="00B36FA3" w:rsidRDefault="00824F29" w:rsidP="00D92B7B">
            <w:pPr>
              <w:pStyle w:val="Default"/>
              <w:rPr>
                <w:sz w:val="20"/>
                <w:szCs w:val="20"/>
              </w:rPr>
            </w:pPr>
            <w:r w:rsidRPr="00B36FA3">
              <w:rPr>
                <w:sz w:val="20"/>
                <w:szCs w:val="20"/>
              </w:rPr>
              <w:t xml:space="preserve">     SRC </w:t>
            </w:r>
          </w:p>
          <w:p w:rsidR="00824F29" w:rsidRPr="00B36FA3" w:rsidRDefault="00824F29" w:rsidP="00D92B7B">
            <w:pPr>
              <w:pStyle w:val="Default"/>
              <w:rPr>
                <w:sz w:val="20"/>
                <w:szCs w:val="20"/>
              </w:rPr>
            </w:pPr>
            <w:r w:rsidRPr="00B36FA3">
              <w:rPr>
                <w:sz w:val="20"/>
                <w:szCs w:val="20"/>
              </w:rPr>
              <w:t xml:space="preserve">     Filers</w:t>
            </w:r>
          </w:p>
        </w:tc>
        <w:tc>
          <w:tcPr>
            <w:tcW w:w="1315" w:type="dxa"/>
          </w:tcPr>
          <w:p w:rsidR="00824F29" w:rsidRPr="00B36FA3" w:rsidRDefault="00824F29" w:rsidP="00D92B7B">
            <w:pPr>
              <w:pStyle w:val="Default"/>
              <w:rPr>
                <w:sz w:val="20"/>
                <w:szCs w:val="20"/>
              </w:rPr>
            </w:pPr>
            <w:r w:rsidRPr="00B36FA3">
              <w:rPr>
                <w:sz w:val="20"/>
                <w:szCs w:val="20"/>
              </w:rPr>
              <w:t>1,100</w:t>
            </w:r>
          </w:p>
        </w:tc>
        <w:tc>
          <w:tcPr>
            <w:tcW w:w="1313" w:type="dxa"/>
          </w:tcPr>
          <w:p w:rsidR="00824F29" w:rsidRPr="00B36FA3" w:rsidRDefault="00824F29" w:rsidP="00D92B7B">
            <w:pPr>
              <w:pStyle w:val="Default"/>
              <w:rPr>
                <w:sz w:val="20"/>
                <w:szCs w:val="20"/>
              </w:rPr>
            </w:pPr>
            <w:r>
              <w:rPr>
                <w:sz w:val="20"/>
                <w:szCs w:val="20"/>
              </w:rPr>
              <w:t>1</w:t>
            </w:r>
          </w:p>
        </w:tc>
        <w:tc>
          <w:tcPr>
            <w:tcW w:w="1315" w:type="dxa"/>
          </w:tcPr>
          <w:p w:rsidR="00824F29" w:rsidRPr="00B36FA3" w:rsidRDefault="00824F29" w:rsidP="00D92B7B">
            <w:pPr>
              <w:pStyle w:val="Default"/>
              <w:rPr>
                <w:sz w:val="20"/>
                <w:szCs w:val="20"/>
              </w:rPr>
            </w:pPr>
            <w:r>
              <w:rPr>
                <w:sz w:val="20"/>
                <w:szCs w:val="20"/>
              </w:rPr>
              <w:t>1,100</w:t>
            </w:r>
          </w:p>
        </w:tc>
        <w:tc>
          <w:tcPr>
            <w:tcW w:w="1324" w:type="dxa"/>
          </w:tcPr>
          <w:p w:rsidR="00824F29" w:rsidRPr="00B36FA3" w:rsidRDefault="00824F29" w:rsidP="00D92B7B">
            <w:pPr>
              <w:pStyle w:val="Default"/>
              <w:rPr>
                <w:sz w:val="20"/>
                <w:szCs w:val="20"/>
              </w:rPr>
            </w:pPr>
            <w:r>
              <w:rPr>
                <w:sz w:val="20"/>
                <w:szCs w:val="20"/>
              </w:rPr>
              <w:t>825</w:t>
            </w:r>
          </w:p>
        </w:tc>
        <w:tc>
          <w:tcPr>
            <w:tcW w:w="1317" w:type="dxa"/>
          </w:tcPr>
          <w:p w:rsidR="00824F29" w:rsidRPr="00B36FA3" w:rsidRDefault="00824F29" w:rsidP="00D92B7B">
            <w:pPr>
              <w:pStyle w:val="Default"/>
              <w:rPr>
                <w:sz w:val="20"/>
                <w:szCs w:val="20"/>
              </w:rPr>
            </w:pPr>
            <w:r>
              <w:rPr>
                <w:sz w:val="20"/>
                <w:szCs w:val="20"/>
              </w:rPr>
              <w:t>275</w:t>
            </w:r>
          </w:p>
        </w:tc>
        <w:tc>
          <w:tcPr>
            <w:tcW w:w="1329" w:type="dxa"/>
          </w:tcPr>
          <w:p w:rsidR="00824F29" w:rsidRPr="00B36FA3" w:rsidRDefault="00824F29" w:rsidP="00D92B7B">
            <w:pPr>
              <w:pStyle w:val="Default"/>
              <w:rPr>
                <w:sz w:val="20"/>
                <w:szCs w:val="20"/>
              </w:rPr>
            </w:pPr>
            <w:r>
              <w:rPr>
                <w:sz w:val="20"/>
                <w:szCs w:val="20"/>
              </w:rPr>
              <w:t>$110,000</w:t>
            </w:r>
          </w:p>
        </w:tc>
      </w:tr>
      <w:tr w:rsidR="00824F29" w:rsidTr="00D92B7B">
        <w:tc>
          <w:tcPr>
            <w:tcW w:w="1303" w:type="dxa"/>
          </w:tcPr>
          <w:p w:rsidR="00824F29" w:rsidRPr="00B36FA3" w:rsidRDefault="00824F29" w:rsidP="00D92B7B">
            <w:pPr>
              <w:pStyle w:val="Default"/>
              <w:rPr>
                <w:sz w:val="20"/>
                <w:szCs w:val="20"/>
              </w:rPr>
            </w:pPr>
            <w:r w:rsidRPr="00B36FA3">
              <w:rPr>
                <w:sz w:val="20"/>
                <w:szCs w:val="20"/>
              </w:rPr>
              <w:t xml:space="preserve">DEF 14C </w:t>
            </w:r>
          </w:p>
        </w:tc>
        <w:tc>
          <w:tcPr>
            <w:tcW w:w="1315" w:type="dxa"/>
          </w:tcPr>
          <w:p w:rsidR="00824F29" w:rsidRPr="00B36FA3" w:rsidRDefault="00824F29" w:rsidP="00D92B7B">
            <w:pPr>
              <w:pStyle w:val="Default"/>
              <w:rPr>
                <w:sz w:val="20"/>
                <w:szCs w:val="20"/>
              </w:rPr>
            </w:pPr>
            <w:r w:rsidRPr="00B36FA3">
              <w:rPr>
                <w:sz w:val="20"/>
                <w:szCs w:val="20"/>
              </w:rPr>
              <w:t>582</w:t>
            </w:r>
          </w:p>
        </w:tc>
        <w:tc>
          <w:tcPr>
            <w:tcW w:w="1313" w:type="dxa"/>
          </w:tcPr>
          <w:p w:rsidR="00824F29" w:rsidRPr="00B36FA3" w:rsidRDefault="00824F29" w:rsidP="00D92B7B">
            <w:pPr>
              <w:pStyle w:val="Default"/>
              <w:rPr>
                <w:sz w:val="20"/>
                <w:szCs w:val="20"/>
              </w:rPr>
            </w:pPr>
          </w:p>
        </w:tc>
        <w:tc>
          <w:tcPr>
            <w:tcW w:w="1315" w:type="dxa"/>
          </w:tcPr>
          <w:p w:rsidR="00824F29" w:rsidRPr="00B36FA3" w:rsidRDefault="00824F29" w:rsidP="00D92B7B">
            <w:pPr>
              <w:pStyle w:val="Default"/>
              <w:rPr>
                <w:sz w:val="20"/>
                <w:szCs w:val="20"/>
              </w:rPr>
            </w:pPr>
          </w:p>
        </w:tc>
        <w:tc>
          <w:tcPr>
            <w:tcW w:w="1324" w:type="dxa"/>
          </w:tcPr>
          <w:p w:rsidR="00824F29" w:rsidRPr="00B36FA3" w:rsidRDefault="00824F29" w:rsidP="00D92B7B">
            <w:pPr>
              <w:pStyle w:val="Default"/>
              <w:rPr>
                <w:sz w:val="20"/>
                <w:szCs w:val="20"/>
              </w:rPr>
            </w:pPr>
          </w:p>
        </w:tc>
        <w:tc>
          <w:tcPr>
            <w:tcW w:w="1317" w:type="dxa"/>
          </w:tcPr>
          <w:p w:rsidR="00824F29" w:rsidRPr="00B36FA3" w:rsidRDefault="00824F29" w:rsidP="00D92B7B">
            <w:pPr>
              <w:pStyle w:val="Default"/>
              <w:rPr>
                <w:sz w:val="20"/>
                <w:szCs w:val="20"/>
              </w:rPr>
            </w:pPr>
          </w:p>
        </w:tc>
        <w:tc>
          <w:tcPr>
            <w:tcW w:w="1329" w:type="dxa"/>
          </w:tcPr>
          <w:p w:rsidR="00824F29" w:rsidRPr="00B36FA3" w:rsidRDefault="00824F29" w:rsidP="00D92B7B">
            <w:pPr>
              <w:pStyle w:val="Default"/>
              <w:rPr>
                <w:sz w:val="20"/>
                <w:szCs w:val="20"/>
              </w:rPr>
            </w:pPr>
          </w:p>
        </w:tc>
      </w:tr>
      <w:tr w:rsidR="00824F29" w:rsidTr="00D92B7B">
        <w:tc>
          <w:tcPr>
            <w:tcW w:w="1303" w:type="dxa"/>
          </w:tcPr>
          <w:p w:rsidR="00824F29" w:rsidRPr="00B36FA3" w:rsidRDefault="00824F29" w:rsidP="00D92B7B">
            <w:pPr>
              <w:pStyle w:val="Default"/>
              <w:rPr>
                <w:sz w:val="20"/>
                <w:szCs w:val="20"/>
              </w:rPr>
            </w:pPr>
            <w:r w:rsidRPr="00B36FA3">
              <w:rPr>
                <w:sz w:val="20"/>
                <w:szCs w:val="20"/>
              </w:rPr>
              <w:t xml:space="preserve">     Accel.</w:t>
            </w:r>
          </w:p>
          <w:p w:rsidR="00824F29" w:rsidRPr="00B36FA3" w:rsidRDefault="00824F29" w:rsidP="00D92B7B">
            <w:pPr>
              <w:pStyle w:val="Default"/>
              <w:rPr>
                <w:sz w:val="20"/>
                <w:szCs w:val="20"/>
              </w:rPr>
            </w:pPr>
            <w:r w:rsidRPr="00B36FA3">
              <w:rPr>
                <w:sz w:val="20"/>
                <w:szCs w:val="20"/>
              </w:rPr>
              <w:t xml:space="preserve">     Filers</w:t>
            </w:r>
          </w:p>
        </w:tc>
        <w:tc>
          <w:tcPr>
            <w:tcW w:w="1315" w:type="dxa"/>
          </w:tcPr>
          <w:p w:rsidR="00824F29" w:rsidRPr="00B36FA3" w:rsidRDefault="00824F29" w:rsidP="00D92B7B">
            <w:pPr>
              <w:pStyle w:val="Default"/>
              <w:rPr>
                <w:sz w:val="20"/>
                <w:szCs w:val="20"/>
              </w:rPr>
            </w:pPr>
            <w:r w:rsidRPr="00B36FA3">
              <w:rPr>
                <w:sz w:val="20"/>
                <w:szCs w:val="20"/>
              </w:rPr>
              <w:t>482</w:t>
            </w:r>
          </w:p>
        </w:tc>
        <w:tc>
          <w:tcPr>
            <w:tcW w:w="1313" w:type="dxa"/>
          </w:tcPr>
          <w:p w:rsidR="00824F29" w:rsidRPr="00B36FA3" w:rsidRDefault="00824F29" w:rsidP="00D92B7B">
            <w:pPr>
              <w:pStyle w:val="Default"/>
              <w:rPr>
                <w:sz w:val="20"/>
                <w:szCs w:val="20"/>
              </w:rPr>
            </w:pPr>
            <w:r w:rsidRPr="00B36FA3">
              <w:rPr>
                <w:sz w:val="20"/>
                <w:szCs w:val="20"/>
              </w:rPr>
              <w:t>2</w:t>
            </w:r>
          </w:p>
        </w:tc>
        <w:tc>
          <w:tcPr>
            <w:tcW w:w="1315" w:type="dxa"/>
          </w:tcPr>
          <w:p w:rsidR="00824F29" w:rsidRPr="00B36FA3" w:rsidRDefault="00824F29" w:rsidP="00D92B7B">
            <w:pPr>
              <w:pStyle w:val="Default"/>
              <w:rPr>
                <w:sz w:val="20"/>
                <w:szCs w:val="20"/>
              </w:rPr>
            </w:pPr>
            <w:r w:rsidRPr="00B36FA3">
              <w:rPr>
                <w:sz w:val="20"/>
                <w:szCs w:val="20"/>
              </w:rPr>
              <w:t>964</w:t>
            </w:r>
          </w:p>
        </w:tc>
        <w:tc>
          <w:tcPr>
            <w:tcW w:w="1324" w:type="dxa"/>
          </w:tcPr>
          <w:p w:rsidR="00824F29" w:rsidRPr="00B36FA3" w:rsidRDefault="00824F29" w:rsidP="00D92B7B">
            <w:pPr>
              <w:pStyle w:val="Default"/>
              <w:rPr>
                <w:sz w:val="20"/>
                <w:szCs w:val="20"/>
              </w:rPr>
            </w:pPr>
            <w:r w:rsidRPr="00B36FA3">
              <w:rPr>
                <w:sz w:val="20"/>
                <w:szCs w:val="20"/>
              </w:rPr>
              <w:t>723</w:t>
            </w:r>
          </w:p>
        </w:tc>
        <w:tc>
          <w:tcPr>
            <w:tcW w:w="1317" w:type="dxa"/>
          </w:tcPr>
          <w:p w:rsidR="00824F29" w:rsidRPr="00B36FA3" w:rsidRDefault="00824F29" w:rsidP="00D92B7B">
            <w:pPr>
              <w:pStyle w:val="Default"/>
              <w:rPr>
                <w:sz w:val="20"/>
                <w:szCs w:val="20"/>
              </w:rPr>
            </w:pPr>
            <w:r w:rsidRPr="00B36FA3">
              <w:rPr>
                <w:sz w:val="20"/>
                <w:szCs w:val="20"/>
              </w:rPr>
              <w:t>241</w:t>
            </w:r>
          </w:p>
        </w:tc>
        <w:tc>
          <w:tcPr>
            <w:tcW w:w="1329" w:type="dxa"/>
          </w:tcPr>
          <w:p w:rsidR="00824F29" w:rsidRPr="00B36FA3" w:rsidRDefault="00824F29" w:rsidP="00D92B7B">
            <w:pPr>
              <w:pStyle w:val="Default"/>
              <w:rPr>
                <w:sz w:val="20"/>
                <w:szCs w:val="20"/>
              </w:rPr>
            </w:pPr>
            <w:r w:rsidRPr="00B36FA3">
              <w:rPr>
                <w:sz w:val="20"/>
                <w:szCs w:val="20"/>
              </w:rPr>
              <w:t>$96,400</w:t>
            </w:r>
          </w:p>
        </w:tc>
      </w:tr>
      <w:tr w:rsidR="00824F29" w:rsidTr="00D92B7B">
        <w:tc>
          <w:tcPr>
            <w:tcW w:w="1303" w:type="dxa"/>
          </w:tcPr>
          <w:p w:rsidR="00824F29" w:rsidRPr="00B36FA3" w:rsidRDefault="00824F29" w:rsidP="00D92B7B">
            <w:pPr>
              <w:pStyle w:val="Default"/>
              <w:rPr>
                <w:sz w:val="20"/>
                <w:szCs w:val="20"/>
              </w:rPr>
            </w:pPr>
            <w:r w:rsidRPr="00B36FA3">
              <w:rPr>
                <w:sz w:val="20"/>
                <w:szCs w:val="20"/>
              </w:rPr>
              <w:t xml:space="preserve">     SRC</w:t>
            </w:r>
          </w:p>
          <w:p w:rsidR="00824F29" w:rsidRPr="00B36FA3" w:rsidRDefault="00824F29" w:rsidP="00D92B7B">
            <w:pPr>
              <w:pStyle w:val="Default"/>
              <w:rPr>
                <w:sz w:val="20"/>
                <w:szCs w:val="20"/>
              </w:rPr>
            </w:pPr>
            <w:r w:rsidRPr="00B36FA3">
              <w:rPr>
                <w:sz w:val="20"/>
                <w:szCs w:val="20"/>
              </w:rPr>
              <w:t xml:space="preserve">     Filers</w:t>
            </w:r>
          </w:p>
        </w:tc>
        <w:tc>
          <w:tcPr>
            <w:tcW w:w="1315" w:type="dxa"/>
          </w:tcPr>
          <w:p w:rsidR="00824F29" w:rsidRPr="00B36FA3" w:rsidRDefault="00824F29" w:rsidP="00D92B7B">
            <w:pPr>
              <w:pStyle w:val="Default"/>
              <w:rPr>
                <w:sz w:val="20"/>
                <w:szCs w:val="20"/>
              </w:rPr>
            </w:pPr>
            <w:r w:rsidRPr="00B36FA3">
              <w:rPr>
                <w:sz w:val="20"/>
                <w:szCs w:val="20"/>
              </w:rPr>
              <w:t>100</w:t>
            </w:r>
          </w:p>
        </w:tc>
        <w:tc>
          <w:tcPr>
            <w:tcW w:w="1313" w:type="dxa"/>
          </w:tcPr>
          <w:p w:rsidR="00824F29" w:rsidRPr="00B36FA3" w:rsidRDefault="00824F29" w:rsidP="00D92B7B">
            <w:pPr>
              <w:pStyle w:val="Default"/>
              <w:rPr>
                <w:sz w:val="20"/>
                <w:szCs w:val="20"/>
              </w:rPr>
            </w:pPr>
            <w:r w:rsidRPr="00B36FA3">
              <w:rPr>
                <w:sz w:val="20"/>
                <w:szCs w:val="20"/>
              </w:rPr>
              <w:t>0</w:t>
            </w:r>
          </w:p>
        </w:tc>
        <w:tc>
          <w:tcPr>
            <w:tcW w:w="1315" w:type="dxa"/>
          </w:tcPr>
          <w:p w:rsidR="00824F29" w:rsidRPr="00B36FA3" w:rsidRDefault="00824F29" w:rsidP="00D92B7B">
            <w:pPr>
              <w:pStyle w:val="Default"/>
              <w:rPr>
                <w:sz w:val="20"/>
                <w:szCs w:val="20"/>
              </w:rPr>
            </w:pPr>
            <w:r w:rsidRPr="00B36FA3">
              <w:rPr>
                <w:sz w:val="20"/>
                <w:szCs w:val="20"/>
              </w:rPr>
              <w:t>0</w:t>
            </w:r>
          </w:p>
        </w:tc>
        <w:tc>
          <w:tcPr>
            <w:tcW w:w="1324" w:type="dxa"/>
          </w:tcPr>
          <w:p w:rsidR="00824F29" w:rsidRPr="00B36FA3" w:rsidRDefault="00824F29" w:rsidP="00D92B7B">
            <w:pPr>
              <w:pStyle w:val="Default"/>
              <w:rPr>
                <w:sz w:val="20"/>
                <w:szCs w:val="20"/>
              </w:rPr>
            </w:pPr>
            <w:r w:rsidRPr="00B36FA3">
              <w:rPr>
                <w:sz w:val="20"/>
                <w:szCs w:val="20"/>
              </w:rPr>
              <w:t>0</w:t>
            </w:r>
          </w:p>
        </w:tc>
        <w:tc>
          <w:tcPr>
            <w:tcW w:w="1317" w:type="dxa"/>
          </w:tcPr>
          <w:p w:rsidR="00824F29" w:rsidRPr="00B36FA3" w:rsidRDefault="00824F29" w:rsidP="00D92B7B">
            <w:pPr>
              <w:pStyle w:val="Default"/>
              <w:rPr>
                <w:sz w:val="20"/>
                <w:szCs w:val="20"/>
              </w:rPr>
            </w:pPr>
            <w:r w:rsidRPr="00B36FA3">
              <w:rPr>
                <w:sz w:val="20"/>
                <w:szCs w:val="20"/>
              </w:rPr>
              <w:t>0</w:t>
            </w:r>
          </w:p>
        </w:tc>
        <w:tc>
          <w:tcPr>
            <w:tcW w:w="1329" w:type="dxa"/>
          </w:tcPr>
          <w:p w:rsidR="00824F29" w:rsidRPr="00B36FA3" w:rsidRDefault="00824F29" w:rsidP="00D92B7B">
            <w:pPr>
              <w:pStyle w:val="Default"/>
              <w:rPr>
                <w:sz w:val="20"/>
                <w:szCs w:val="20"/>
              </w:rPr>
            </w:pPr>
            <w:r w:rsidRPr="00B36FA3">
              <w:rPr>
                <w:sz w:val="20"/>
                <w:szCs w:val="20"/>
              </w:rPr>
              <w:t>$0</w:t>
            </w:r>
          </w:p>
        </w:tc>
      </w:tr>
      <w:tr w:rsidR="00824F29" w:rsidTr="00D92B7B">
        <w:tc>
          <w:tcPr>
            <w:tcW w:w="1303" w:type="dxa"/>
          </w:tcPr>
          <w:p w:rsidR="00824F29" w:rsidRPr="00B36FA3" w:rsidRDefault="00824F29" w:rsidP="00D92B7B">
            <w:pPr>
              <w:pStyle w:val="Default"/>
              <w:rPr>
                <w:sz w:val="20"/>
                <w:szCs w:val="20"/>
              </w:rPr>
            </w:pPr>
            <w:r w:rsidRPr="00B36FA3">
              <w:rPr>
                <w:sz w:val="20"/>
                <w:szCs w:val="20"/>
              </w:rPr>
              <w:t>Reg. S-K</w:t>
            </w:r>
          </w:p>
        </w:tc>
        <w:tc>
          <w:tcPr>
            <w:tcW w:w="1315" w:type="dxa"/>
          </w:tcPr>
          <w:p w:rsidR="00824F29" w:rsidRPr="00B36FA3" w:rsidRDefault="00824F29" w:rsidP="00D92B7B">
            <w:pPr>
              <w:pStyle w:val="Default"/>
              <w:rPr>
                <w:sz w:val="20"/>
                <w:szCs w:val="20"/>
              </w:rPr>
            </w:pPr>
            <w:r w:rsidRPr="00B36FA3">
              <w:rPr>
                <w:sz w:val="20"/>
                <w:szCs w:val="20"/>
              </w:rPr>
              <w:t>N/A</w:t>
            </w:r>
          </w:p>
        </w:tc>
        <w:tc>
          <w:tcPr>
            <w:tcW w:w="1313" w:type="dxa"/>
          </w:tcPr>
          <w:p w:rsidR="00824F29" w:rsidRPr="00B36FA3" w:rsidRDefault="00824F29" w:rsidP="00D92B7B">
            <w:pPr>
              <w:pStyle w:val="Default"/>
              <w:rPr>
                <w:sz w:val="20"/>
                <w:szCs w:val="20"/>
              </w:rPr>
            </w:pPr>
            <w:r w:rsidRPr="00B36FA3">
              <w:rPr>
                <w:sz w:val="20"/>
                <w:szCs w:val="20"/>
              </w:rPr>
              <w:t>N/A</w:t>
            </w:r>
          </w:p>
        </w:tc>
        <w:tc>
          <w:tcPr>
            <w:tcW w:w="1315" w:type="dxa"/>
          </w:tcPr>
          <w:p w:rsidR="00824F29" w:rsidRPr="00B36FA3" w:rsidRDefault="00824F29" w:rsidP="00D92B7B">
            <w:pPr>
              <w:pStyle w:val="Default"/>
              <w:rPr>
                <w:sz w:val="20"/>
                <w:szCs w:val="20"/>
              </w:rPr>
            </w:pPr>
            <w:r w:rsidRPr="00B36FA3">
              <w:rPr>
                <w:sz w:val="20"/>
                <w:szCs w:val="20"/>
              </w:rPr>
              <w:t>N/A</w:t>
            </w:r>
          </w:p>
        </w:tc>
        <w:tc>
          <w:tcPr>
            <w:tcW w:w="1324" w:type="dxa"/>
          </w:tcPr>
          <w:p w:rsidR="00824F29" w:rsidRPr="00B36FA3" w:rsidRDefault="00824F29" w:rsidP="00D92B7B">
            <w:pPr>
              <w:pStyle w:val="Default"/>
              <w:rPr>
                <w:sz w:val="20"/>
                <w:szCs w:val="20"/>
              </w:rPr>
            </w:pPr>
            <w:r w:rsidRPr="00B36FA3">
              <w:rPr>
                <w:sz w:val="20"/>
                <w:szCs w:val="20"/>
              </w:rPr>
              <w:t>N/A</w:t>
            </w:r>
          </w:p>
        </w:tc>
        <w:tc>
          <w:tcPr>
            <w:tcW w:w="1317" w:type="dxa"/>
          </w:tcPr>
          <w:p w:rsidR="00824F29" w:rsidRPr="00B36FA3" w:rsidRDefault="00824F29" w:rsidP="00D92B7B">
            <w:pPr>
              <w:pStyle w:val="Default"/>
              <w:rPr>
                <w:sz w:val="20"/>
                <w:szCs w:val="20"/>
              </w:rPr>
            </w:pPr>
            <w:r w:rsidRPr="00B36FA3">
              <w:rPr>
                <w:sz w:val="20"/>
                <w:szCs w:val="20"/>
              </w:rPr>
              <w:t>N/A</w:t>
            </w:r>
          </w:p>
        </w:tc>
        <w:tc>
          <w:tcPr>
            <w:tcW w:w="1329" w:type="dxa"/>
          </w:tcPr>
          <w:p w:rsidR="00824F29" w:rsidRPr="00B36FA3" w:rsidRDefault="00824F29" w:rsidP="00D92B7B">
            <w:pPr>
              <w:pStyle w:val="Default"/>
              <w:rPr>
                <w:sz w:val="20"/>
                <w:szCs w:val="20"/>
              </w:rPr>
            </w:pPr>
            <w:r w:rsidRPr="00B36FA3">
              <w:rPr>
                <w:sz w:val="20"/>
                <w:szCs w:val="20"/>
              </w:rPr>
              <w:t>N/A</w:t>
            </w:r>
          </w:p>
        </w:tc>
      </w:tr>
      <w:tr w:rsidR="00824F29" w:rsidTr="00D92B7B">
        <w:tc>
          <w:tcPr>
            <w:tcW w:w="1303" w:type="dxa"/>
          </w:tcPr>
          <w:p w:rsidR="00824F29" w:rsidRPr="00B36FA3" w:rsidRDefault="00824F29" w:rsidP="00D92B7B">
            <w:pPr>
              <w:pStyle w:val="Default"/>
              <w:rPr>
                <w:sz w:val="20"/>
                <w:szCs w:val="20"/>
              </w:rPr>
            </w:pPr>
            <w:r w:rsidRPr="00B36FA3">
              <w:rPr>
                <w:sz w:val="20"/>
                <w:szCs w:val="20"/>
              </w:rPr>
              <w:t xml:space="preserve">    Total</w:t>
            </w:r>
          </w:p>
        </w:tc>
        <w:tc>
          <w:tcPr>
            <w:tcW w:w="1315" w:type="dxa"/>
          </w:tcPr>
          <w:p w:rsidR="00824F29" w:rsidRPr="00B36FA3" w:rsidRDefault="00824F29" w:rsidP="00D92B7B">
            <w:pPr>
              <w:pStyle w:val="Default"/>
              <w:rPr>
                <w:sz w:val="20"/>
                <w:szCs w:val="20"/>
              </w:rPr>
            </w:pPr>
          </w:p>
        </w:tc>
        <w:tc>
          <w:tcPr>
            <w:tcW w:w="1313" w:type="dxa"/>
          </w:tcPr>
          <w:p w:rsidR="00824F29" w:rsidRPr="00B36FA3" w:rsidRDefault="00824F29" w:rsidP="00D92B7B">
            <w:pPr>
              <w:pStyle w:val="Default"/>
              <w:rPr>
                <w:sz w:val="20"/>
                <w:szCs w:val="20"/>
              </w:rPr>
            </w:pPr>
          </w:p>
        </w:tc>
        <w:tc>
          <w:tcPr>
            <w:tcW w:w="1315" w:type="dxa"/>
          </w:tcPr>
          <w:p w:rsidR="00824F29" w:rsidRPr="00B36FA3" w:rsidRDefault="00824F29" w:rsidP="00D92B7B">
            <w:pPr>
              <w:pStyle w:val="Default"/>
              <w:rPr>
                <w:sz w:val="20"/>
                <w:szCs w:val="20"/>
              </w:rPr>
            </w:pPr>
            <w:r>
              <w:rPr>
                <w:sz w:val="20"/>
                <w:szCs w:val="20"/>
              </w:rPr>
              <w:t>27,630</w:t>
            </w:r>
          </w:p>
        </w:tc>
        <w:tc>
          <w:tcPr>
            <w:tcW w:w="1324" w:type="dxa"/>
          </w:tcPr>
          <w:p w:rsidR="00824F29" w:rsidRPr="00B36FA3" w:rsidRDefault="00824F29" w:rsidP="00D92B7B">
            <w:pPr>
              <w:pStyle w:val="Default"/>
              <w:rPr>
                <w:sz w:val="20"/>
                <w:szCs w:val="20"/>
              </w:rPr>
            </w:pPr>
            <w:r>
              <w:rPr>
                <w:sz w:val="20"/>
                <w:szCs w:val="20"/>
              </w:rPr>
              <w:t>20,713</w:t>
            </w:r>
          </w:p>
        </w:tc>
        <w:tc>
          <w:tcPr>
            <w:tcW w:w="1317" w:type="dxa"/>
          </w:tcPr>
          <w:p w:rsidR="00824F29" w:rsidRPr="00B36FA3" w:rsidRDefault="00824F29" w:rsidP="00D92B7B">
            <w:pPr>
              <w:pStyle w:val="Default"/>
              <w:rPr>
                <w:sz w:val="20"/>
                <w:szCs w:val="20"/>
              </w:rPr>
            </w:pPr>
          </w:p>
        </w:tc>
        <w:tc>
          <w:tcPr>
            <w:tcW w:w="1329" w:type="dxa"/>
          </w:tcPr>
          <w:p w:rsidR="00824F29" w:rsidRPr="00B36FA3" w:rsidRDefault="00824F29" w:rsidP="00D92B7B">
            <w:pPr>
              <w:pStyle w:val="Default"/>
              <w:rPr>
                <w:sz w:val="20"/>
                <w:szCs w:val="20"/>
              </w:rPr>
            </w:pPr>
            <w:r>
              <w:rPr>
                <w:sz w:val="20"/>
                <w:szCs w:val="20"/>
              </w:rPr>
              <w:t>$2,766,800</w:t>
            </w:r>
          </w:p>
        </w:tc>
      </w:tr>
    </w:tbl>
    <w:p w:rsidR="00824F29" w:rsidRDefault="00824F29" w:rsidP="00824F29">
      <w:pPr>
        <w:pStyle w:val="Default"/>
      </w:pPr>
    </w:p>
    <w:p w:rsidR="00824F29" w:rsidRPr="009B1BD3" w:rsidRDefault="00824F29" w:rsidP="00824F29">
      <w:pPr>
        <w:pStyle w:val="Default"/>
      </w:pPr>
    </w:p>
    <w:p w:rsidR="00824F29" w:rsidRDefault="00824F29" w:rsidP="00824F29">
      <w:pPr>
        <w:pStyle w:val="CM62"/>
        <w:spacing w:line="276" w:lineRule="atLeast"/>
        <w:jc w:val="both"/>
        <w:rPr>
          <w:color w:val="000000"/>
          <w:sz w:val="23"/>
          <w:szCs w:val="23"/>
        </w:rPr>
      </w:pPr>
      <w:r>
        <w:rPr>
          <w:color w:val="000000"/>
          <w:sz w:val="23"/>
          <w:szCs w:val="23"/>
        </w:rPr>
        <w:t>Table 2. Incremental Paperwork Burden under the proposed amendments for registration</w:t>
      </w:r>
    </w:p>
    <w:p w:rsidR="00824F29" w:rsidRDefault="00824F29" w:rsidP="00824F29">
      <w:pPr>
        <w:pStyle w:val="CM62"/>
        <w:spacing w:line="276" w:lineRule="atLeast"/>
        <w:ind w:firstLine="720"/>
        <w:jc w:val="both"/>
        <w:rPr>
          <w:color w:val="000000"/>
          <w:sz w:val="23"/>
          <w:szCs w:val="23"/>
        </w:rPr>
      </w:pPr>
      <w:r>
        <w:rPr>
          <w:color w:val="000000"/>
          <w:sz w:val="23"/>
          <w:szCs w:val="23"/>
        </w:rPr>
        <w:t xml:space="preserve">  Statements, merger proxy and information statements, tender offer documents and</w:t>
      </w:r>
    </w:p>
    <w:p w:rsidR="00824F29" w:rsidRDefault="00824F29" w:rsidP="00824F29">
      <w:pPr>
        <w:pStyle w:val="CM62"/>
        <w:spacing w:line="276" w:lineRule="atLeast"/>
        <w:ind w:firstLine="720"/>
        <w:jc w:val="both"/>
        <w:rPr>
          <w:color w:val="000000"/>
          <w:sz w:val="23"/>
          <w:szCs w:val="23"/>
        </w:rPr>
      </w:pPr>
      <w:r>
        <w:rPr>
          <w:color w:val="000000"/>
          <w:sz w:val="23"/>
          <w:szCs w:val="23"/>
        </w:rPr>
        <w:t xml:space="preserve">  Schedules 13E-3: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05"/>
        <w:gridCol w:w="1314"/>
        <w:gridCol w:w="1312"/>
        <w:gridCol w:w="1315"/>
        <w:gridCol w:w="1324"/>
        <w:gridCol w:w="1317"/>
        <w:gridCol w:w="1329"/>
      </w:tblGrid>
      <w:tr w:rsidR="00824F29" w:rsidTr="00D92B7B">
        <w:tc>
          <w:tcPr>
            <w:tcW w:w="1305" w:type="dxa"/>
          </w:tcPr>
          <w:p w:rsidR="00824F29" w:rsidRPr="00B36FA3" w:rsidRDefault="00824F29" w:rsidP="00D92B7B">
            <w:pPr>
              <w:pStyle w:val="Default"/>
              <w:rPr>
                <w:sz w:val="20"/>
                <w:szCs w:val="20"/>
              </w:rPr>
            </w:pPr>
          </w:p>
        </w:tc>
        <w:tc>
          <w:tcPr>
            <w:tcW w:w="1314" w:type="dxa"/>
          </w:tcPr>
          <w:p w:rsidR="00824F29" w:rsidRPr="00B36FA3" w:rsidRDefault="00824F29" w:rsidP="00D92B7B">
            <w:pPr>
              <w:pStyle w:val="Default"/>
              <w:rPr>
                <w:sz w:val="20"/>
                <w:szCs w:val="20"/>
              </w:rPr>
            </w:pPr>
            <w:r w:rsidRPr="00B36FA3">
              <w:rPr>
                <w:sz w:val="20"/>
                <w:szCs w:val="20"/>
              </w:rPr>
              <w:t>Number of Responses</w:t>
            </w:r>
            <w:r w:rsidRPr="00B36FA3">
              <w:rPr>
                <w:rStyle w:val="FootnoteReference"/>
                <w:sz w:val="20"/>
                <w:szCs w:val="20"/>
              </w:rPr>
              <w:footnoteReference w:id="10"/>
            </w:r>
            <w:r w:rsidRPr="00B36FA3">
              <w:rPr>
                <w:sz w:val="20"/>
                <w:szCs w:val="20"/>
              </w:rPr>
              <w:t xml:space="preserve"> (A)</w:t>
            </w:r>
          </w:p>
        </w:tc>
        <w:tc>
          <w:tcPr>
            <w:tcW w:w="1312" w:type="dxa"/>
          </w:tcPr>
          <w:p w:rsidR="00824F29" w:rsidRPr="00B36FA3" w:rsidRDefault="00824F29" w:rsidP="00D92B7B">
            <w:pPr>
              <w:pStyle w:val="Default"/>
              <w:rPr>
                <w:sz w:val="20"/>
                <w:szCs w:val="20"/>
              </w:rPr>
            </w:pPr>
            <w:r w:rsidRPr="00B36FA3">
              <w:rPr>
                <w:sz w:val="20"/>
                <w:szCs w:val="20"/>
              </w:rPr>
              <w:t>Incremental Burden Hours/Form</w:t>
            </w:r>
          </w:p>
          <w:p w:rsidR="00824F29" w:rsidRPr="00B36FA3" w:rsidRDefault="00824F29" w:rsidP="00D92B7B">
            <w:pPr>
              <w:pStyle w:val="Default"/>
              <w:rPr>
                <w:sz w:val="20"/>
                <w:szCs w:val="20"/>
              </w:rPr>
            </w:pPr>
            <w:r w:rsidRPr="00B36FA3">
              <w:rPr>
                <w:sz w:val="20"/>
                <w:szCs w:val="20"/>
              </w:rPr>
              <w:t>(B)</w:t>
            </w:r>
          </w:p>
        </w:tc>
        <w:tc>
          <w:tcPr>
            <w:tcW w:w="1315" w:type="dxa"/>
          </w:tcPr>
          <w:p w:rsidR="00824F29" w:rsidRPr="00B36FA3" w:rsidRDefault="00824F29" w:rsidP="00D92B7B">
            <w:pPr>
              <w:pStyle w:val="Default"/>
              <w:rPr>
                <w:sz w:val="20"/>
                <w:szCs w:val="20"/>
              </w:rPr>
            </w:pPr>
            <w:r w:rsidRPr="00B36FA3">
              <w:rPr>
                <w:sz w:val="20"/>
                <w:szCs w:val="20"/>
              </w:rPr>
              <w:t>Total Incremental Burden Hours</w:t>
            </w:r>
          </w:p>
          <w:p w:rsidR="00824F29" w:rsidRPr="00B36FA3" w:rsidRDefault="00824F29" w:rsidP="00D92B7B">
            <w:pPr>
              <w:pStyle w:val="Default"/>
              <w:rPr>
                <w:sz w:val="20"/>
                <w:szCs w:val="20"/>
              </w:rPr>
            </w:pPr>
            <w:r w:rsidRPr="00B36FA3">
              <w:rPr>
                <w:sz w:val="20"/>
                <w:szCs w:val="20"/>
              </w:rPr>
              <w:t>(C)=(A)*(B)</w:t>
            </w:r>
          </w:p>
        </w:tc>
        <w:tc>
          <w:tcPr>
            <w:tcW w:w="1324" w:type="dxa"/>
          </w:tcPr>
          <w:p w:rsidR="00824F29" w:rsidRPr="00B36FA3" w:rsidRDefault="00824F29" w:rsidP="00D92B7B">
            <w:pPr>
              <w:pStyle w:val="Default"/>
              <w:rPr>
                <w:sz w:val="20"/>
                <w:szCs w:val="20"/>
              </w:rPr>
            </w:pPr>
            <w:r w:rsidRPr="00B36FA3">
              <w:rPr>
                <w:sz w:val="20"/>
                <w:szCs w:val="20"/>
              </w:rPr>
              <w:t>25% Company</w:t>
            </w:r>
          </w:p>
          <w:p w:rsidR="00824F29" w:rsidRPr="00B36FA3" w:rsidRDefault="00824F29" w:rsidP="00D92B7B">
            <w:pPr>
              <w:pStyle w:val="Default"/>
              <w:rPr>
                <w:sz w:val="20"/>
                <w:szCs w:val="20"/>
              </w:rPr>
            </w:pPr>
            <w:r w:rsidRPr="00B36FA3">
              <w:rPr>
                <w:sz w:val="20"/>
                <w:szCs w:val="20"/>
              </w:rPr>
              <w:t>(D)=(C)*0.25</w:t>
            </w:r>
          </w:p>
        </w:tc>
        <w:tc>
          <w:tcPr>
            <w:tcW w:w="1317" w:type="dxa"/>
          </w:tcPr>
          <w:p w:rsidR="00824F29" w:rsidRPr="00B36FA3" w:rsidRDefault="00824F29" w:rsidP="00D92B7B">
            <w:pPr>
              <w:pStyle w:val="Default"/>
              <w:rPr>
                <w:sz w:val="20"/>
                <w:szCs w:val="20"/>
              </w:rPr>
            </w:pPr>
            <w:r w:rsidRPr="00B36FA3">
              <w:rPr>
                <w:sz w:val="20"/>
                <w:szCs w:val="20"/>
              </w:rPr>
              <w:t>75%</w:t>
            </w:r>
          </w:p>
          <w:p w:rsidR="00824F29" w:rsidRPr="00B36FA3" w:rsidRDefault="00824F29" w:rsidP="00D92B7B">
            <w:pPr>
              <w:pStyle w:val="Default"/>
              <w:rPr>
                <w:sz w:val="20"/>
                <w:szCs w:val="20"/>
              </w:rPr>
            </w:pPr>
            <w:r w:rsidRPr="00B36FA3">
              <w:rPr>
                <w:sz w:val="20"/>
                <w:szCs w:val="20"/>
              </w:rPr>
              <w:t>Professional</w:t>
            </w:r>
          </w:p>
          <w:p w:rsidR="00824F29" w:rsidRPr="00B36FA3" w:rsidRDefault="00824F29" w:rsidP="00D92B7B">
            <w:pPr>
              <w:pStyle w:val="Default"/>
              <w:rPr>
                <w:sz w:val="20"/>
                <w:szCs w:val="20"/>
              </w:rPr>
            </w:pPr>
            <w:r w:rsidRPr="00B36FA3">
              <w:rPr>
                <w:sz w:val="20"/>
                <w:szCs w:val="20"/>
              </w:rPr>
              <w:t>(E)=(C)*0.75</w:t>
            </w:r>
          </w:p>
        </w:tc>
        <w:tc>
          <w:tcPr>
            <w:tcW w:w="1329" w:type="dxa"/>
          </w:tcPr>
          <w:p w:rsidR="00824F29" w:rsidRPr="00B36FA3" w:rsidRDefault="00824F29" w:rsidP="00D92B7B">
            <w:pPr>
              <w:pStyle w:val="Default"/>
              <w:rPr>
                <w:sz w:val="20"/>
                <w:szCs w:val="20"/>
              </w:rPr>
            </w:pPr>
            <w:r w:rsidRPr="00B36FA3">
              <w:rPr>
                <w:sz w:val="20"/>
                <w:szCs w:val="20"/>
              </w:rPr>
              <w:t>Professional</w:t>
            </w:r>
          </w:p>
          <w:p w:rsidR="00824F29" w:rsidRPr="00B36FA3" w:rsidRDefault="00824F29" w:rsidP="00D92B7B">
            <w:pPr>
              <w:pStyle w:val="Default"/>
              <w:rPr>
                <w:sz w:val="20"/>
                <w:szCs w:val="20"/>
              </w:rPr>
            </w:pPr>
            <w:r w:rsidRPr="00B36FA3">
              <w:rPr>
                <w:sz w:val="20"/>
                <w:szCs w:val="20"/>
              </w:rPr>
              <w:t>Costs</w:t>
            </w:r>
          </w:p>
          <w:p w:rsidR="00824F29" w:rsidRPr="00B36FA3" w:rsidRDefault="00824F29" w:rsidP="00D92B7B">
            <w:pPr>
              <w:pStyle w:val="Default"/>
              <w:rPr>
                <w:sz w:val="20"/>
                <w:szCs w:val="20"/>
              </w:rPr>
            </w:pPr>
            <w:r w:rsidRPr="00B36FA3">
              <w:rPr>
                <w:sz w:val="20"/>
                <w:szCs w:val="20"/>
              </w:rPr>
              <w:t>(F)=(E)*$400</w:t>
            </w:r>
          </w:p>
        </w:tc>
      </w:tr>
      <w:tr w:rsidR="00824F29" w:rsidRPr="006B61BF" w:rsidTr="00D92B7B">
        <w:tc>
          <w:tcPr>
            <w:tcW w:w="1305" w:type="dxa"/>
          </w:tcPr>
          <w:p w:rsidR="00824F29" w:rsidRPr="00654A1B" w:rsidRDefault="00824F29" w:rsidP="00D92B7B">
            <w:pPr>
              <w:pStyle w:val="Default"/>
              <w:rPr>
                <w:color w:val="auto"/>
                <w:sz w:val="20"/>
                <w:szCs w:val="20"/>
              </w:rPr>
            </w:pPr>
            <w:r w:rsidRPr="00654A1B">
              <w:rPr>
                <w:color w:val="auto"/>
                <w:sz w:val="20"/>
                <w:szCs w:val="20"/>
              </w:rPr>
              <w:t>Form S-1</w:t>
            </w:r>
            <w:bookmarkStart w:id="2" w:name="_Ref273347401"/>
            <w:r w:rsidRPr="00654A1B">
              <w:rPr>
                <w:rStyle w:val="FootnoteReference"/>
                <w:color w:val="auto"/>
                <w:sz w:val="20"/>
                <w:szCs w:val="20"/>
              </w:rPr>
              <w:footnoteReference w:id="11"/>
            </w:r>
            <w:bookmarkEnd w:id="2"/>
          </w:p>
        </w:tc>
        <w:tc>
          <w:tcPr>
            <w:tcW w:w="1314" w:type="dxa"/>
          </w:tcPr>
          <w:p w:rsidR="00824F29" w:rsidRPr="00654A1B" w:rsidRDefault="00824F29" w:rsidP="00D92B7B">
            <w:pPr>
              <w:pStyle w:val="Default"/>
              <w:rPr>
                <w:color w:val="auto"/>
                <w:sz w:val="20"/>
                <w:szCs w:val="20"/>
              </w:rPr>
            </w:pPr>
            <w:r w:rsidRPr="00654A1B">
              <w:rPr>
                <w:color w:val="auto"/>
                <w:sz w:val="20"/>
                <w:szCs w:val="20"/>
              </w:rPr>
              <w:t>485</w:t>
            </w:r>
          </w:p>
        </w:tc>
        <w:tc>
          <w:tcPr>
            <w:tcW w:w="1312" w:type="dxa"/>
          </w:tcPr>
          <w:p w:rsidR="00824F29" w:rsidRPr="00654A1B" w:rsidRDefault="00824F29" w:rsidP="00D92B7B">
            <w:pPr>
              <w:pStyle w:val="Default"/>
              <w:rPr>
                <w:color w:val="auto"/>
                <w:sz w:val="20"/>
                <w:szCs w:val="20"/>
              </w:rPr>
            </w:pPr>
            <w:r w:rsidRPr="00654A1B">
              <w:rPr>
                <w:color w:val="auto"/>
                <w:sz w:val="20"/>
                <w:szCs w:val="20"/>
              </w:rPr>
              <w:t>2</w:t>
            </w:r>
          </w:p>
        </w:tc>
        <w:tc>
          <w:tcPr>
            <w:tcW w:w="1315" w:type="dxa"/>
          </w:tcPr>
          <w:p w:rsidR="00824F29" w:rsidRPr="00654A1B" w:rsidRDefault="00824F29" w:rsidP="00D92B7B">
            <w:pPr>
              <w:pStyle w:val="Default"/>
              <w:rPr>
                <w:color w:val="auto"/>
                <w:sz w:val="20"/>
                <w:szCs w:val="20"/>
              </w:rPr>
            </w:pPr>
            <w:r w:rsidRPr="00654A1B">
              <w:rPr>
                <w:color w:val="auto"/>
                <w:sz w:val="20"/>
                <w:szCs w:val="20"/>
              </w:rPr>
              <w:t>970</w:t>
            </w:r>
          </w:p>
        </w:tc>
        <w:tc>
          <w:tcPr>
            <w:tcW w:w="1324" w:type="dxa"/>
          </w:tcPr>
          <w:p w:rsidR="00824F29" w:rsidRPr="00654A1B" w:rsidRDefault="00824F29" w:rsidP="00D92B7B">
            <w:pPr>
              <w:pStyle w:val="Default"/>
              <w:rPr>
                <w:color w:val="auto"/>
                <w:sz w:val="20"/>
                <w:szCs w:val="20"/>
              </w:rPr>
            </w:pPr>
            <w:r w:rsidRPr="00654A1B">
              <w:rPr>
                <w:color w:val="auto"/>
                <w:sz w:val="20"/>
                <w:szCs w:val="20"/>
              </w:rPr>
              <w:t>243</w:t>
            </w:r>
          </w:p>
        </w:tc>
        <w:tc>
          <w:tcPr>
            <w:tcW w:w="1317" w:type="dxa"/>
          </w:tcPr>
          <w:p w:rsidR="00824F29" w:rsidRPr="00654A1B" w:rsidRDefault="00824F29" w:rsidP="00D92B7B">
            <w:pPr>
              <w:pStyle w:val="Default"/>
              <w:rPr>
                <w:color w:val="auto"/>
                <w:sz w:val="20"/>
                <w:szCs w:val="20"/>
              </w:rPr>
            </w:pPr>
            <w:r w:rsidRPr="00654A1B">
              <w:rPr>
                <w:color w:val="auto"/>
                <w:sz w:val="20"/>
                <w:szCs w:val="20"/>
              </w:rPr>
              <w:t>727</w:t>
            </w:r>
          </w:p>
        </w:tc>
        <w:tc>
          <w:tcPr>
            <w:tcW w:w="1329" w:type="dxa"/>
          </w:tcPr>
          <w:p w:rsidR="00824F29" w:rsidRPr="00654A1B" w:rsidRDefault="00824F29" w:rsidP="00D92B7B">
            <w:pPr>
              <w:pStyle w:val="Default"/>
              <w:rPr>
                <w:color w:val="auto"/>
                <w:sz w:val="20"/>
                <w:szCs w:val="20"/>
              </w:rPr>
            </w:pPr>
            <w:r w:rsidRPr="00654A1B">
              <w:rPr>
                <w:color w:val="auto"/>
                <w:sz w:val="20"/>
                <w:szCs w:val="20"/>
              </w:rPr>
              <w:t>$290,800</w:t>
            </w:r>
          </w:p>
        </w:tc>
      </w:tr>
      <w:tr w:rsidR="00824F29" w:rsidTr="00D92B7B">
        <w:tc>
          <w:tcPr>
            <w:tcW w:w="1305" w:type="dxa"/>
          </w:tcPr>
          <w:p w:rsidR="00824F29" w:rsidRPr="00B36FA3" w:rsidRDefault="00824F29" w:rsidP="00D92B7B">
            <w:pPr>
              <w:pStyle w:val="Default"/>
              <w:rPr>
                <w:sz w:val="20"/>
                <w:szCs w:val="20"/>
              </w:rPr>
            </w:pPr>
            <w:r w:rsidRPr="00B36FA3">
              <w:rPr>
                <w:sz w:val="20"/>
                <w:szCs w:val="20"/>
              </w:rPr>
              <w:t>Form S-11</w:t>
            </w:r>
          </w:p>
        </w:tc>
        <w:tc>
          <w:tcPr>
            <w:tcW w:w="1314" w:type="dxa"/>
          </w:tcPr>
          <w:p w:rsidR="00824F29" w:rsidRPr="00B36FA3" w:rsidRDefault="00824F29" w:rsidP="00D92B7B">
            <w:pPr>
              <w:pStyle w:val="Default"/>
              <w:rPr>
                <w:sz w:val="20"/>
                <w:szCs w:val="20"/>
              </w:rPr>
            </w:pPr>
            <w:r w:rsidRPr="00B36FA3">
              <w:rPr>
                <w:sz w:val="20"/>
                <w:szCs w:val="20"/>
              </w:rPr>
              <w:t>22</w:t>
            </w:r>
          </w:p>
        </w:tc>
        <w:tc>
          <w:tcPr>
            <w:tcW w:w="1312" w:type="dxa"/>
          </w:tcPr>
          <w:p w:rsidR="00824F29" w:rsidRPr="00B36FA3" w:rsidRDefault="00824F29" w:rsidP="00D92B7B">
            <w:pPr>
              <w:pStyle w:val="Default"/>
              <w:rPr>
                <w:sz w:val="20"/>
                <w:szCs w:val="20"/>
              </w:rPr>
            </w:pPr>
            <w:r w:rsidRPr="00B36FA3">
              <w:rPr>
                <w:sz w:val="20"/>
                <w:szCs w:val="20"/>
              </w:rPr>
              <w:t>2</w:t>
            </w:r>
          </w:p>
        </w:tc>
        <w:tc>
          <w:tcPr>
            <w:tcW w:w="1315" w:type="dxa"/>
          </w:tcPr>
          <w:p w:rsidR="00824F29" w:rsidRPr="00B36FA3" w:rsidRDefault="00824F29" w:rsidP="00D92B7B">
            <w:pPr>
              <w:pStyle w:val="Default"/>
              <w:rPr>
                <w:sz w:val="20"/>
                <w:szCs w:val="20"/>
              </w:rPr>
            </w:pPr>
            <w:r w:rsidRPr="00B36FA3">
              <w:rPr>
                <w:sz w:val="20"/>
                <w:szCs w:val="20"/>
              </w:rPr>
              <w:t>44</w:t>
            </w:r>
          </w:p>
        </w:tc>
        <w:tc>
          <w:tcPr>
            <w:tcW w:w="1324" w:type="dxa"/>
          </w:tcPr>
          <w:p w:rsidR="00824F29" w:rsidRPr="00B36FA3" w:rsidRDefault="00824F29" w:rsidP="00D92B7B">
            <w:pPr>
              <w:pStyle w:val="Default"/>
              <w:rPr>
                <w:sz w:val="20"/>
                <w:szCs w:val="20"/>
              </w:rPr>
            </w:pPr>
            <w:r w:rsidRPr="00B36FA3">
              <w:rPr>
                <w:sz w:val="20"/>
                <w:szCs w:val="20"/>
              </w:rPr>
              <w:t>11</w:t>
            </w:r>
          </w:p>
        </w:tc>
        <w:tc>
          <w:tcPr>
            <w:tcW w:w="1317" w:type="dxa"/>
          </w:tcPr>
          <w:p w:rsidR="00824F29" w:rsidRPr="00B36FA3" w:rsidRDefault="00824F29" w:rsidP="00D92B7B">
            <w:pPr>
              <w:pStyle w:val="Default"/>
              <w:rPr>
                <w:sz w:val="20"/>
                <w:szCs w:val="20"/>
              </w:rPr>
            </w:pPr>
            <w:r w:rsidRPr="00B36FA3">
              <w:rPr>
                <w:sz w:val="20"/>
                <w:szCs w:val="20"/>
              </w:rPr>
              <w:t>33</w:t>
            </w:r>
          </w:p>
        </w:tc>
        <w:tc>
          <w:tcPr>
            <w:tcW w:w="1329" w:type="dxa"/>
          </w:tcPr>
          <w:p w:rsidR="00824F29" w:rsidRPr="00B36FA3" w:rsidRDefault="00824F29" w:rsidP="00D92B7B">
            <w:pPr>
              <w:pStyle w:val="Default"/>
              <w:rPr>
                <w:sz w:val="20"/>
                <w:szCs w:val="20"/>
              </w:rPr>
            </w:pPr>
            <w:r w:rsidRPr="00B36FA3">
              <w:rPr>
                <w:sz w:val="20"/>
                <w:szCs w:val="20"/>
              </w:rPr>
              <w:t>$13,200</w:t>
            </w:r>
          </w:p>
        </w:tc>
      </w:tr>
      <w:tr w:rsidR="00824F29" w:rsidTr="00D92B7B">
        <w:tc>
          <w:tcPr>
            <w:tcW w:w="1305" w:type="dxa"/>
          </w:tcPr>
          <w:p w:rsidR="00824F29" w:rsidRPr="00B36FA3" w:rsidRDefault="00824F29" w:rsidP="00D92B7B">
            <w:pPr>
              <w:pStyle w:val="Default"/>
              <w:rPr>
                <w:sz w:val="20"/>
                <w:szCs w:val="20"/>
              </w:rPr>
            </w:pPr>
            <w:r w:rsidRPr="00B36FA3">
              <w:rPr>
                <w:sz w:val="20"/>
                <w:szCs w:val="20"/>
              </w:rPr>
              <w:t>Form S-4</w:t>
            </w:r>
            <w:r w:rsidRPr="00B36FA3">
              <w:rPr>
                <w:rStyle w:val="FootnoteReference"/>
                <w:sz w:val="20"/>
                <w:szCs w:val="20"/>
              </w:rPr>
              <w:footnoteReference w:id="12"/>
            </w:r>
          </w:p>
        </w:tc>
        <w:tc>
          <w:tcPr>
            <w:tcW w:w="1314" w:type="dxa"/>
          </w:tcPr>
          <w:p w:rsidR="00824F29" w:rsidRPr="00B36FA3" w:rsidRDefault="00824F29" w:rsidP="00D92B7B">
            <w:pPr>
              <w:pStyle w:val="Default"/>
              <w:rPr>
                <w:sz w:val="20"/>
                <w:szCs w:val="20"/>
              </w:rPr>
            </w:pPr>
            <w:r w:rsidRPr="00B36FA3">
              <w:rPr>
                <w:sz w:val="20"/>
                <w:szCs w:val="20"/>
              </w:rPr>
              <w:t>499</w:t>
            </w:r>
          </w:p>
        </w:tc>
        <w:tc>
          <w:tcPr>
            <w:tcW w:w="1312" w:type="dxa"/>
          </w:tcPr>
          <w:p w:rsidR="00824F29" w:rsidRPr="00B36FA3" w:rsidRDefault="00824F29" w:rsidP="00D92B7B">
            <w:pPr>
              <w:pStyle w:val="Default"/>
              <w:rPr>
                <w:sz w:val="20"/>
                <w:szCs w:val="20"/>
              </w:rPr>
            </w:pPr>
            <w:r>
              <w:rPr>
                <w:sz w:val="20"/>
                <w:szCs w:val="20"/>
              </w:rPr>
              <w:t>21</w:t>
            </w:r>
          </w:p>
        </w:tc>
        <w:tc>
          <w:tcPr>
            <w:tcW w:w="1315" w:type="dxa"/>
          </w:tcPr>
          <w:p w:rsidR="00824F29" w:rsidRPr="00B36FA3" w:rsidRDefault="00824F29" w:rsidP="00D92B7B">
            <w:pPr>
              <w:pStyle w:val="Default"/>
              <w:rPr>
                <w:sz w:val="20"/>
                <w:szCs w:val="20"/>
              </w:rPr>
            </w:pPr>
            <w:r>
              <w:rPr>
                <w:sz w:val="20"/>
                <w:szCs w:val="20"/>
              </w:rPr>
              <w:t>10,479</w:t>
            </w:r>
          </w:p>
        </w:tc>
        <w:tc>
          <w:tcPr>
            <w:tcW w:w="1324" w:type="dxa"/>
          </w:tcPr>
          <w:p w:rsidR="00824F29" w:rsidRPr="00B36FA3" w:rsidRDefault="00824F29" w:rsidP="00D92B7B">
            <w:pPr>
              <w:pStyle w:val="Default"/>
              <w:rPr>
                <w:sz w:val="20"/>
                <w:szCs w:val="20"/>
              </w:rPr>
            </w:pPr>
            <w:r>
              <w:rPr>
                <w:sz w:val="20"/>
                <w:szCs w:val="20"/>
              </w:rPr>
              <w:t>2,620</w:t>
            </w:r>
          </w:p>
        </w:tc>
        <w:tc>
          <w:tcPr>
            <w:tcW w:w="1317" w:type="dxa"/>
          </w:tcPr>
          <w:p w:rsidR="00824F29" w:rsidRPr="00B36FA3" w:rsidRDefault="00824F29" w:rsidP="00D92B7B">
            <w:pPr>
              <w:pStyle w:val="Default"/>
              <w:rPr>
                <w:sz w:val="20"/>
                <w:szCs w:val="20"/>
              </w:rPr>
            </w:pPr>
            <w:r>
              <w:rPr>
                <w:sz w:val="20"/>
                <w:szCs w:val="20"/>
              </w:rPr>
              <w:t>7,859</w:t>
            </w:r>
          </w:p>
        </w:tc>
        <w:tc>
          <w:tcPr>
            <w:tcW w:w="1329" w:type="dxa"/>
          </w:tcPr>
          <w:p w:rsidR="00824F29" w:rsidRPr="00B36FA3" w:rsidRDefault="00824F29" w:rsidP="00D92B7B">
            <w:pPr>
              <w:pStyle w:val="Default"/>
              <w:rPr>
                <w:sz w:val="20"/>
                <w:szCs w:val="20"/>
              </w:rPr>
            </w:pPr>
            <w:r>
              <w:rPr>
                <w:sz w:val="20"/>
                <w:szCs w:val="20"/>
              </w:rPr>
              <w:t>$3,143,600</w:t>
            </w:r>
          </w:p>
        </w:tc>
      </w:tr>
      <w:tr w:rsidR="00824F29" w:rsidTr="00D92B7B">
        <w:tc>
          <w:tcPr>
            <w:tcW w:w="1305" w:type="dxa"/>
          </w:tcPr>
          <w:p w:rsidR="00824F29" w:rsidRPr="00B36FA3" w:rsidRDefault="00824F29" w:rsidP="00D92B7B">
            <w:pPr>
              <w:pStyle w:val="Default"/>
              <w:rPr>
                <w:sz w:val="20"/>
                <w:szCs w:val="20"/>
              </w:rPr>
            </w:pPr>
            <w:r w:rsidRPr="00B36FA3">
              <w:rPr>
                <w:sz w:val="20"/>
                <w:szCs w:val="20"/>
              </w:rPr>
              <w:t>Form F-4</w:t>
            </w:r>
          </w:p>
        </w:tc>
        <w:tc>
          <w:tcPr>
            <w:tcW w:w="1314" w:type="dxa"/>
          </w:tcPr>
          <w:p w:rsidR="00824F29" w:rsidRPr="00B36FA3" w:rsidRDefault="00824F29" w:rsidP="00D92B7B">
            <w:pPr>
              <w:pStyle w:val="Default"/>
              <w:rPr>
                <w:sz w:val="20"/>
                <w:szCs w:val="20"/>
              </w:rPr>
            </w:pPr>
            <w:r w:rsidRPr="00B36FA3">
              <w:rPr>
                <w:sz w:val="20"/>
                <w:szCs w:val="20"/>
              </w:rPr>
              <w:t>27</w:t>
            </w:r>
          </w:p>
        </w:tc>
        <w:tc>
          <w:tcPr>
            <w:tcW w:w="1312" w:type="dxa"/>
          </w:tcPr>
          <w:p w:rsidR="00824F29" w:rsidRPr="00B36FA3" w:rsidRDefault="00824F29" w:rsidP="00D92B7B">
            <w:pPr>
              <w:pStyle w:val="Default"/>
              <w:rPr>
                <w:sz w:val="20"/>
                <w:szCs w:val="20"/>
              </w:rPr>
            </w:pPr>
            <w:r>
              <w:rPr>
                <w:sz w:val="20"/>
                <w:szCs w:val="20"/>
              </w:rPr>
              <w:t>21</w:t>
            </w:r>
          </w:p>
        </w:tc>
        <w:tc>
          <w:tcPr>
            <w:tcW w:w="1315" w:type="dxa"/>
          </w:tcPr>
          <w:p w:rsidR="00824F29" w:rsidRPr="00B36FA3" w:rsidRDefault="00824F29" w:rsidP="00D92B7B">
            <w:pPr>
              <w:pStyle w:val="Default"/>
              <w:rPr>
                <w:sz w:val="20"/>
                <w:szCs w:val="20"/>
              </w:rPr>
            </w:pPr>
            <w:r>
              <w:rPr>
                <w:sz w:val="20"/>
                <w:szCs w:val="20"/>
              </w:rPr>
              <w:t>567</w:t>
            </w:r>
          </w:p>
        </w:tc>
        <w:tc>
          <w:tcPr>
            <w:tcW w:w="1324" w:type="dxa"/>
          </w:tcPr>
          <w:p w:rsidR="00824F29" w:rsidRPr="00B36FA3" w:rsidRDefault="00824F29" w:rsidP="00D92B7B">
            <w:pPr>
              <w:pStyle w:val="Default"/>
              <w:rPr>
                <w:sz w:val="20"/>
                <w:szCs w:val="20"/>
              </w:rPr>
            </w:pPr>
            <w:r>
              <w:rPr>
                <w:sz w:val="20"/>
                <w:szCs w:val="20"/>
              </w:rPr>
              <w:t>142</w:t>
            </w:r>
          </w:p>
        </w:tc>
        <w:tc>
          <w:tcPr>
            <w:tcW w:w="1317" w:type="dxa"/>
          </w:tcPr>
          <w:p w:rsidR="00824F29" w:rsidRPr="00B36FA3" w:rsidRDefault="00824F29" w:rsidP="00D92B7B">
            <w:pPr>
              <w:pStyle w:val="Default"/>
              <w:rPr>
                <w:sz w:val="20"/>
                <w:szCs w:val="20"/>
              </w:rPr>
            </w:pPr>
            <w:r>
              <w:rPr>
                <w:sz w:val="20"/>
                <w:szCs w:val="20"/>
              </w:rPr>
              <w:t>425</w:t>
            </w:r>
          </w:p>
        </w:tc>
        <w:tc>
          <w:tcPr>
            <w:tcW w:w="1329" w:type="dxa"/>
          </w:tcPr>
          <w:p w:rsidR="00824F29" w:rsidRPr="00B36FA3" w:rsidRDefault="00824F29" w:rsidP="00D92B7B">
            <w:pPr>
              <w:pStyle w:val="Default"/>
              <w:rPr>
                <w:sz w:val="20"/>
                <w:szCs w:val="20"/>
              </w:rPr>
            </w:pPr>
            <w:r>
              <w:rPr>
                <w:sz w:val="20"/>
                <w:szCs w:val="20"/>
              </w:rPr>
              <w:t>$170,000</w:t>
            </w:r>
          </w:p>
        </w:tc>
      </w:tr>
      <w:tr w:rsidR="00824F29" w:rsidTr="00D92B7B">
        <w:tc>
          <w:tcPr>
            <w:tcW w:w="1305" w:type="dxa"/>
          </w:tcPr>
          <w:p w:rsidR="00824F29" w:rsidRPr="00B36FA3" w:rsidRDefault="00824F29" w:rsidP="00D92B7B">
            <w:pPr>
              <w:pStyle w:val="Default"/>
              <w:rPr>
                <w:sz w:val="20"/>
                <w:szCs w:val="20"/>
              </w:rPr>
            </w:pPr>
            <w:r w:rsidRPr="00B36FA3">
              <w:rPr>
                <w:sz w:val="20"/>
                <w:szCs w:val="20"/>
              </w:rPr>
              <w:t>DEFM 14A</w:t>
            </w:r>
          </w:p>
          <w:p w:rsidR="00824F29" w:rsidRPr="00B36FA3" w:rsidRDefault="00824F29" w:rsidP="00D92B7B">
            <w:pPr>
              <w:pStyle w:val="Default"/>
              <w:rPr>
                <w:sz w:val="20"/>
                <w:szCs w:val="20"/>
              </w:rPr>
            </w:pPr>
            <w:r w:rsidRPr="00B36FA3">
              <w:rPr>
                <w:sz w:val="20"/>
                <w:szCs w:val="20"/>
              </w:rPr>
              <w:t xml:space="preserve">    </w:t>
            </w:r>
          </w:p>
        </w:tc>
        <w:tc>
          <w:tcPr>
            <w:tcW w:w="1314" w:type="dxa"/>
          </w:tcPr>
          <w:p w:rsidR="00824F29" w:rsidRPr="00B36FA3" w:rsidRDefault="00824F29" w:rsidP="00D92B7B">
            <w:pPr>
              <w:pStyle w:val="Default"/>
              <w:rPr>
                <w:sz w:val="20"/>
                <w:szCs w:val="20"/>
              </w:rPr>
            </w:pPr>
            <w:r w:rsidRPr="00B36FA3">
              <w:rPr>
                <w:sz w:val="20"/>
                <w:szCs w:val="20"/>
              </w:rPr>
              <w:t>137</w:t>
            </w:r>
          </w:p>
        </w:tc>
        <w:tc>
          <w:tcPr>
            <w:tcW w:w="1312" w:type="dxa"/>
          </w:tcPr>
          <w:p w:rsidR="00824F29" w:rsidRPr="00B36FA3" w:rsidRDefault="00824F29" w:rsidP="00D92B7B">
            <w:pPr>
              <w:pStyle w:val="Default"/>
              <w:rPr>
                <w:sz w:val="20"/>
                <w:szCs w:val="20"/>
              </w:rPr>
            </w:pPr>
            <w:r>
              <w:rPr>
                <w:sz w:val="20"/>
                <w:szCs w:val="20"/>
              </w:rPr>
              <w:t>21</w:t>
            </w:r>
          </w:p>
        </w:tc>
        <w:tc>
          <w:tcPr>
            <w:tcW w:w="1315" w:type="dxa"/>
          </w:tcPr>
          <w:p w:rsidR="00824F29" w:rsidRPr="00B36FA3" w:rsidRDefault="00824F29" w:rsidP="00D92B7B">
            <w:pPr>
              <w:pStyle w:val="Default"/>
              <w:rPr>
                <w:sz w:val="20"/>
                <w:szCs w:val="20"/>
              </w:rPr>
            </w:pPr>
            <w:r>
              <w:rPr>
                <w:sz w:val="20"/>
                <w:szCs w:val="20"/>
              </w:rPr>
              <w:t>2,877</w:t>
            </w:r>
          </w:p>
        </w:tc>
        <w:tc>
          <w:tcPr>
            <w:tcW w:w="1324" w:type="dxa"/>
          </w:tcPr>
          <w:p w:rsidR="00824F29" w:rsidRPr="00B36FA3" w:rsidRDefault="00824F29" w:rsidP="00D92B7B">
            <w:pPr>
              <w:pStyle w:val="Default"/>
              <w:rPr>
                <w:sz w:val="20"/>
                <w:szCs w:val="20"/>
              </w:rPr>
            </w:pPr>
            <w:r>
              <w:rPr>
                <w:sz w:val="20"/>
                <w:szCs w:val="20"/>
              </w:rPr>
              <w:t>719</w:t>
            </w:r>
          </w:p>
        </w:tc>
        <w:tc>
          <w:tcPr>
            <w:tcW w:w="1317" w:type="dxa"/>
          </w:tcPr>
          <w:p w:rsidR="00824F29" w:rsidRPr="00B36FA3" w:rsidRDefault="00824F29" w:rsidP="00D92B7B">
            <w:pPr>
              <w:pStyle w:val="Default"/>
              <w:rPr>
                <w:sz w:val="20"/>
                <w:szCs w:val="20"/>
              </w:rPr>
            </w:pPr>
            <w:r>
              <w:rPr>
                <w:sz w:val="20"/>
                <w:szCs w:val="20"/>
              </w:rPr>
              <w:t>2,158</w:t>
            </w:r>
          </w:p>
        </w:tc>
        <w:tc>
          <w:tcPr>
            <w:tcW w:w="1329" w:type="dxa"/>
          </w:tcPr>
          <w:p w:rsidR="00824F29" w:rsidRPr="00B36FA3" w:rsidRDefault="00824F29" w:rsidP="00D92B7B">
            <w:pPr>
              <w:pStyle w:val="Default"/>
              <w:rPr>
                <w:sz w:val="20"/>
                <w:szCs w:val="20"/>
              </w:rPr>
            </w:pPr>
            <w:r>
              <w:rPr>
                <w:sz w:val="20"/>
                <w:szCs w:val="20"/>
              </w:rPr>
              <w:t>$863,200</w:t>
            </w:r>
          </w:p>
        </w:tc>
      </w:tr>
      <w:tr w:rsidR="00824F29" w:rsidTr="00D92B7B">
        <w:trPr>
          <w:cantSplit/>
        </w:trPr>
        <w:tc>
          <w:tcPr>
            <w:tcW w:w="1305" w:type="dxa"/>
          </w:tcPr>
          <w:p w:rsidR="00824F29" w:rsidRPr="00B36FA3" w:rsidRDefault="00824F29" w:rsidP="00D92B7B">
            <w:pPr>
              <w:pStyle w:val="Default"/>
              <w:rPr>
                <w:sz w:val="20"/>
                <w:szCs w:val="20"/>
              </w:rPr>
            </w:pPr>
            <w:r w:rsidRPr="00B36FA3">
              <w:rPr>
                <w:sz w:val="20"/>
                <w:szCs w:val="20"/>
              </w:rPr>
              <w:t>DEFM 14C</w:t>
            </w:r>
            <w:r w:rsidRPr="00B36FA3">
              <w:rPr>
                <w:rStyle w:val="FootnoteReference"/>
                <w:sz w:val="20"/>
                <w:szCs w:val="20"/>
              </w:rPr>
              <w:footnoteReference w:id="13"/>
            </w:r>
            <w:r w:rsidRPr="00B36FA3">
              <w:rPr>
                <w:sz w:val="20"/>
                <w:szCs w:val="20"/>
              </w:rPr>
              <w:t xml:space="preserve"> </w:t>
            </w:r>
          </w:p>
          <w:p w:rsidR="00824F29" w:rsidRPr="00B36FA3" w:rsidRDefault="00824F29" w:rsidP="00D92B7B">
            <w:pPr>
              <w:pStyle w:val="Default"/>
              <w:rPr>
                <w:sz w:val="20"/>
                <w:szCs w:val="20"/>
              </w:rPr>
            </w:pPr>
            <w:r w:rsidRPr="00B36FA3">
              <w:rPr>
                <w:sz w:val="20"/>
                <w:szCs w:val="20"/>
              </w:rPr>
              <w:t xml:space="preserve">    </w:t>
            </w:r>
          </w:p>
        </w:tc>
        <w:tc>
          <w:tcPr>
            <w:tcW w:w="1314" w:type="dxa"/>
          </w:tcPr>
          <w:p w:rsidR="00824F29" w:rsidRPr="00B36FA3" w:rsidRDefault="00824F29" w:rsidP="00D92B7B">
            <w:pPr>
              <w:pStyle w:val="Default"/>
              <w:rPr>
                <w:sz w:val="20"/>
                <w:szCs w:val="20"/>
              </w:rPr>
            </w:pPr>
            <w:r w:rsidRPr="00B36FA3">
              <w:rPr>
                <w:sz w:val="20"/>
                <w:szCs w:val="20"/>
              </w:rPr>
              <w:t>14</w:t>
            </w:r>
          </w:p>
        </w:tc>
        <w:tc>
          <w:tcPr>
            <w:tcW w:w="1312" w:type="dxa"/>
          </w:tcPr>
          <w:p w:rsidR="00824F29" w:rsidRPr="00B36FA3" w:rsidRDefault="00824F29" w:rsidP="00D92B7B">
            <w:pPr>
              <w:pStyle w:val="Default"/>
              <w:rPr>
                <w:sz w:val="20"/>
                <w:szCs w:val="20"/>
              </w:rPr>
            </w:pPr>
            <w:r>
              <w:rPr>
                <w:sz w:val="20"/>
                <w:szCs w:val="20"/>
              </w:rPr>
              <w:t>20</w:t>
            </w:r>
          </w:p>
        </w:tc>
        <w:tc>
          <w:tcPr>
            <w:tcW w:w="1315" w:type="dxa"/>
          </w:tcPr>
          <w:p w:rsidR="00824F29" w:rsidRPr="00B36FA3" w:rsidRDefault="00824F29" w:rsidP="00D92B7B">
            <w:pPr>
              <w:pStyle w:val="Default"/>
              <w:rPr>
                <w:sz w:val="20"/>
                <w:szCs w:val="20"/>
              </w:rPr>
            </w:pPr>
            <w:r>
              <w:rPr>
                <w:sz w:val="20"/>
                <w:szCs w:val="20"/>
              </w:rPr>
              <w:t>280</w:t>
            </w:r>
          </w:p>
        </w:tc>
        <w:tc>
          <w:tcPr>
            <w:tcW w:w="1324" w:type="dxa"/>
          </w:tcPr>
          <w:p w:rsidR="00824F29" w:rsidRPr="00B36FA3" w:rsidRDefault="00824F29" w:rsidP="00D92B7B">
            <w:pPr>
              <w:pStyle w:val="Default"/>
              <w:rPr>
                <w:sz w:val="20"/>
                <w:szCs w:val="20"/>
              </w:rPr>
            </w:pPr>
            <w:r>
              <w:rPr>
                <w:sz w:val="20"/>
                <w:szCs w:val="20"/>
              </w:rPr>
              <w:t>70</w:t>
            </w:r>
          </w:p>
        </w:tc>
        <w:tc>
          <w:tcPr>
            <w:tcW w:w="1317" w:type="dxa"/>
          </w:tcPr>
          <w:p w:rsidR="00824F29" w:rsidRPr="00B36FA3" w:rsidRDefault="00824F29" w:rsidP="00D92B7B">
            <w:pPr>
              <w:pStyle w:val="Default"/>
              <w:rPr>
                <w:sz w:val="20"/>
                <w:szCs w:val="20"/>
              </w:rPr>
            </w:pPr>
            <w:r>
              <w:rPr>
                <w:sz w:val="20"/>
                <w:szCs w:val="20"/>
              </w:rPr>
              <w:t>210</w:t>
            </w:r>
          </w:p>
        </w:tc>
        <w:tc>
          <w:tcPr>
            <w:tcW w:w="1329" w:type="dxa"/>
          </w:tcPr>
          <w:p w:rsidR="00824F29" w:rsidRPr="00B36FA3" w:rsidRDefault="00824F29" w:rsidP="00D92B7B">
            <w:pPr>
              <w:pStyle w:val="Default"/>
              <w:rPr>
                <w:sz w:val="20"/>
                <w:szCs w:val="20"/>
              </w:rPr>
            </w:pPr>
            <w:r>
              <w:rPr>
                <w:sz w:val="20"/>
                <w:szCs w:val="20"/>
              </w:rPr>
              <w:t>$84,000</w:t>
            </w:r>
          </w:p>
        </w:tc>
      </w:tr>
      <w:tr w:rsidR="00824F29" w:rsidTr="00D92B7B">
        <w:tc>
          <w:tcPr>
            <w:tcW w:w="1305" w:type="dxa"/>
          </w:tcPr>
          <w:p w:rsidR="00824F29" w:rsidRPr="00B36FA3" w:rsidRDefault="00824F29" w:rsidP="00D92B7B">
            <w:pPr>
              <w:pStyle w:val="Default"/>
              <w:rPr>
                <w:sz w:val="20"/>
                <w:szCs w:val="20"/>
              </w:rPr>
            </w:pPr>
            <w:r w:rsidRPr="00B36FA3">
              <w:rPr>
                <w:sz w:val="20"/>
                <w:szCs w:val="20"/>
              </w:rPr>
              <w:t>Schedule TO-T</w:t>
            </w:r>
            <w:r w:rsidRPr="00B36FA3">
              <w:rPr>
                <w:rStyle w:val="FootnoteReference"/>
                <w:sz w:val="20"/>
                <w:szCs w:val="20"/>
              </w:rPr>
              <w:footnoteReference w:id="14"/>
            </w:r>
          </w:p>
        </w:tc>
        <w:tc>
          <w:tcPr>
            <w:tcW w:w="1314" w:type="dxa"/>
          </w:tcPr>
          <w:p w:rsidR="00824F29" w:rsidRPr="00B36FA3" w:rsidRDefault="00824F29" w:rsidP="00D92B7B">
            <w:pPr>
              <w:pStyle w:val="Default"/>
              <w:rPr>
                <w:sz w:val="20"/>
                <w:szCs w:val="20"/>
              </w:rPr>
            </w:pPr>
            <w:r>
              <w:rPr>
                <w:sz w:val="20"/>
                <w:szCs w:val="20"/>
              </w:rPr>
              <w:t>50</w:t>
            </w:r>
          </w:p>
        </w:tc>
        <w:tc>
          <w:tcPr>
            <w:tcW w:w="1312" w:type="dxa"/>
          </w:tcPr>
          <w:p w:rsidR="00824F29" w:rsidRPr="00B36FA3" w:rsidRDefault="00824F29" w:rsidP="00D92B7B">
            <w:pPr>
              <w:pStyle w:val="Default"/>
              <w:rPr>
                <w:sz w:val="20"/>
                <w:szCs w:val="20"/>
              </w:rPr>
            </w:pPr>
            <w:r>
              <w:rPr>
                <w:sz w:val="20"/>
                <w:szCs w:val="20"/>
              </w:rPr>
              <w:t>20</w:t>
            </w:r>
          </w:p>
        </w:tc>
        <w:tc>
          <w:tcPr>
            <w:tcW w:w="1315" w:type="dxa"/>
          </w:tcPr>
          <w:p w:rsidR="00824F29" w:rsidRPr="00B36FA3" w:rsidRDefault="00824F29" w:rsidP="00D92B7B">
            <w:pPr>
              <w:pStyle w:val="Default"/>
              <w:rPr>
                <w:sz w:val="20"/>
                <w:szCs w:val="20"/>
              </w:rPr>
            </w:pPr>
            <w:r>
              <w:rPr>
                <w:sz w:val="20"/>
                <w:szCs w:val="20"/>
              </w:rPr>
              <w:t>1,000</w:t>
            </w:r>
          </w:p>
        </w:tc>
        <w:tc>
          <w:tcPr>
            <w:tcW w:w="1324" w:type="dxa"/>
          </w:tcPr>
          <w:p w:rsidR="00824F29" w:rsidRPr="00B36FA3" w:rsidRDefault="00824F29" w:rsidP="00D92B7B">
            <w:pPr>
              <w:pStyle w:val="Default"/>
              <w:rPr>
                <w:sz w:val="20"/>
                <w:szCs w:val="20"/>
              </w:rPr>
            </w:pPr>
            <w:r>
              <w:rPr>
                <w:sz w:val="20"/>
                <w:szCs w:val="20"/>
              </w:rPr>
              <w:t>250</w:t>
            </w:r>
          </w:p>
        </w:tc>
        <w:tc>
          <w:tcPr>
            <w:tcW w:w="1317" w:type="dxa"/>
          </w:tcPr>
          <w:p w:rsidR="00824F29" w:rsidRPr="00B36FA3" w:rsidRDefault="00824F29" w:rsidP="00D92B7B">
            <w:pPr>
              <w:pStyle w:val="Default"/>
              <w:rPr>
                <w:sz w:val="20"/>
                <w:szCs w:val="20"/>
              </w:rPr>
            </w:pPr>
            <w:r>
              <w:rPr>
                <w:sz w:val="20"/>
                <w:szCs w:val="20"/>
              </w:rPr>
              <w:t>750</w:t>
            </w:r>
          </w:p>
        </w:tc>
        <w:tc>
          <w:tcPr>
            <w:tcW w:w="1329" w:type="dxa"/>
          </w:tcPr>
          <w:p w:rsidR="00824F29" w:rsidRPr="00B36FA3" w:rsidRDefault="00824F29" w:rsidP="00D92B7B">
            <w:pPr>
              <w:pStyle w:val="Default"/>
              <w:rPr>
                <w:sz w:val="20"/>
                <w:szCs w:val="20"/>
              </w:rPr>
            </w:pPr>
            <w:r>
              <w:rPr>
                <w:sz w:val="20"/>
                <w:szCs w:val="20"/>
              </w:rPr>
              <w:t>$300,000</w:t>
            </w:r>
          </w:p>
        </w:tc>
      </w:tr>
      <w:tr w:rsidR="00824F29" w:rsidTr="00D92B7B">
        <w:tc>
          <w:tcPr>
            <w:tcW w:w="1305" w:type="dxa"/>
          </w:tcPr>
          <w:p w:rsidR="00824F29" w:rsidRPr="00B36FA3" w:rsidRDefault="00824F29" w:rsidP="00D92B7B">
            <w:pPr>
              <w:pStyle w:val="Default"/>
              <w:rPr>
                <w:sz w:val="20"/>
                <w:szCs w:val="20"/>
              </w:rPr>
            </w:pPr>
            <w:r w:rsidRPr="00B36FA3">
              <w:rPr>
                <w:sz w:val="20"/>
                <w:szCs w:val="20"/>
              </w:rPr>
              <w:t>Schedule 14D-9</w:t>
            </w:r>
          </w:p>
        </w:tc>
        <w:tc>
          <w:tcPr>
            <w:tcW w:w="1314" w:type="dxa"/>
          </w:tcPr>
          <w:p w:rsidR="00824F29" w:rsidRPr="00B36FA3" w:rsidRDefault="00824F29" w:rsidP="00D92B7B">
            <w:pPr>
              <w:pStyle w:val="Default"/>
              <w:rPr>
                <w:sz w:val="20"/>
                <w:szCs w:val="20"/>
              </w:rPr>
            </w:pPr>
            <w:r w:rsidRPr="00B36FA3">
              <w:rPr>
                <w:sz w:val="20"/>
                <w:szCs w:val="20"/>
              </w:rPr>
              <w:t>77</w:t>
            </w:r>
          </w:p>
        </w:tc>
        <w:tc>
          <w:tcPr>
            <w:tcW w:w="1312" w:type="dxa"/>
          </w:tcPr>
          <w:p w:rsidR="00824F29" w:rsidRPr="00B36FA3" w:rsidRDefault="00824F29" w:rsidP="00D92B7B">
            <w:pPr>
              <w:pStyle w:val="Default"/>
              <w:rPr>
                <w:sz w:val="20"/>
                <w:szCs w:val="20"/>
              </w:rPr>
            </w:pPr>
            <w:r>
              <w:rPr>
                <w:sz w:val="20"/>
                <w:szCs w:val="20"/>
              </w:rPr>
              <w:t>20</w:t>
            </w:r>
          </w:p>
        </w:tc>
        <w:tc>
          <w:tcPr>
            <w:tcW w:w="1315" w:type="dxa"/>
          </w:tcPr>
          <w:p w:rsidR="00824F29" w:rsidRPr="00B36FA3" w:rsidRDefault="00824F29" w:rsidP="00D92B7B">
            <w:pPr>
              <w:pStyle w:val="Default"/>
              <w:rPr>
                <w:sz w:val="20"/>
                <w:szCs w:val="20"/>
              </w:rPr>
            </w:pPr>
            <w:r>
              <w:rPr>
                <w:sz w:val="20"/>
                <w:szCs w:val="20"/>
              </w:rPr>
              <w:t>1,540</w:t>
            </w:r>
          </w:p>
        </w:tc>
        <w:tc>
          <w:tcPr>
            <w:tcW w:w="1324" w:type="dxa"/>
          </w:tcPr>
          <w:p w:rsidR="00824F29" w:rsidRPr="00B36FA3" w:rsidRDefault="00824F29" w:rsidP="00D92B7B">
            <w:pPr>
              <w:pStyle w:val="Default"/>
              <w:rPr>
                <w:sz w:val="20"/>
                <w:szCs w:val="20"/>
              </w:rPr>
            </w:pPr>
            <w:r>
              <w:rPr>
                <w:sz w:val="20"/>
                <w:szCs w:val="20"/>
              </w:rPr>
              <w:t>385</w:t>
            </w:r>
          </w:p>
        </w:tc>
        <w:tc>
          <w:tcPr>
            <w:tcW w:w="1317" w:type="dxa"/>
          </w:tcPr>
          <w:p w:rsidR="00824F29" w:rsidRPr="00B36FA3" w:rsidRDefault="00824F29" w:rsidP="00D92B7B">
            <w:pPr>
              <w:pStyle w:val="Default"/>
              <w:rPr>
                <w:sz w:val="20"/>
                <w:szCs w:val="20"/>
              </w:rPr>
            </w:pPr>
            <w:r>
              <w:rPr>
                <w:sz w:val="20"/>
                <w:szCs w:val="20"/>
              </w:rPr>
              <w:t>1,155</w:t>
            </w:r>
          </w:p>
        </w:tc>
        <w:tc>
          <w:tcPr>
            <w:tcW w:w="1329" w:type="dxa"/>
          </w:tcPr>
          <w:p w:rsidR="00824F29" w:rsidRPr="00B36FA3" w:rsidRDefault="00824F29" w:rsidP="00D92B7B">
            <w:pPr>
              <w:pStyle w:val="Default"/>
              <w:rPr>
                <w:sz w:val="20"/>
                <w:szCs w:val="20"/>
              </w:rPr>
            </w:pPr>
            <w:r>
              <w:rPr>
                <w:sz w:val="20"/>
                <w:szCs w:val="20"/>
              </w:rPr>
              <w:t>$462,000</w:t>
            </w:r>
          </w:p>
        </w:tc>
      </w:tr>
      <w:tr w:rsidR="00824F29" w:rsidTr="00D92B7B">
        <w:tc>
          <w:tcPr>
            <w:tcW w:w="1305" w:type="dxa"/>
          </w:tcPr>
          <w:p w:rsidR="00824F29" w:rsidRPr="00B36FA3" w:rsidRDefault="00824F29" w:rsidP="00D92B7B">
            <w:pPr>
              <w:pStyle w:val="Default"/>
              <w:rPr>
                <w:sz w:val="20"/>
                <w:szCs w:val="20"/>
              </w:rPr>
            </w:pPr>
            <w:r w:rsidRPr="00B36FA3">
              <w:rPr>
                <w:sz w:val="20"/>
                <w:szCs w:val="20"/>
              </w:rPr>
              <w:t>Schedule 13E-3</w:t>
            </w:r>
          </w:p>
        </w:tc>
        <w:tc>
          <w:tcPr>
            <w:tcW w:w="1314" w:type="dxa"/>
          </w:tcPr>
          <w:p w:rsidR="00824F29" w:rsidRPr="00B36FA3" w:rsidRDefault="00824F29" w:rsidP="00D92B7B">
            <w:pPr>
              <w:pStyle w:val="Default"/>
              <w:rPr>
                <w:sz w:val="20"/>
                <w:szCs w:val="20"/>
              </w:rPr>
            </w:pPr>
            <w:r w:rsidRPr="00B36FA3">
              <w:rPr>
                <w:sz w:val="20"/>
                <w:szCs w:val="20"/>
              </w:rPr>
              <w:t>5</w:t>
            </w:r>
          </w:p>
        </w:tc>
        <w:tc>
          <w:tcPr>
            <w:tcW w:w="1312" w:type="dxa"/>
          </w:tcPr>
          <w:p w:rsidR="00824F29" w:rsidRPr="00B36FA3" w:rsidRDefault="00824F29" w:rsidP="00D92B7B">
            <w:pPr>
              <w:pStyle w:val="Default"/>
              <w:rPr>
                <w:sz w:val="20"/>
                <w:szCs w:val="20"/>
              </w:rPr>
            </w:pPr>
            <w:r>
              <w:rPr>
                <w:sz w:val="20"/>
                <w:szCs w:val="20"/>
              </w:rPr>
              <w:t>20</w:t>
            </w:r>
          </w:p>
        </w:tc>
        <w:tc>
          <w:tcPr>
            <w:tcW w:w="1315" w:type="dxa"/>
          </w:tcPr>
          <w:p w:rsidR="00824F29" w:rsidRPr="00B36FA3" w:rsidRDefault="00824F29" w:rsidP="00D92B7B">
            <w:pPr>
              <w:pStyle w:val="Default"/>
              <w:rPr>
                <w:sz w:val="20"/>
                <w:szCs w:val="20"/>
              </w:rPr>
            </w:pPr>
            <w:r>
              <w:rPr>
                <w:sz w:val="20"/>
                <w:szCs w:val="20"/>
              </w:rPr>
              <w:t>100</w:t>
            </w:r>
          </w:p>
        </w:tc>
        <w:tc>
          <w:tcPr>
            <w:tcW w:w="1324" w:type="dxa"/>
          </w:tcPr>
          <w:p w:rsidR="00824F29" w:rsidRPr="00B36FA3" w:rsidRDefault="00824F29" w:rsidP="00D92B7B">
            <w:pPr>
              <w:pStyle w:val="Default"/>
              <w:rPr>
                <w:sz w:val="20"/>
                <w:szCs w:val="20"/>
              </w:rPr>
            </w:pPr>
            <w:r>
              <w:rPr>
                <w:sz w:val="20"/>
                <w:szCs w:val="20"/>
              </w:rPr>
              <w:t>25</w:t>
            </w:r>
          </w:p>
        </w:tc>
        <w:tc>
          <w:tcPr>
            <w:tcW w:w="1317" w:type="dxa"/>
          </w:tcPr>
          <w:p w:rsidR="00824F29" w:rsidRPr="00B36FA3" w:rsidRDefault="00824F29" w:rsidP="00D92B7B">
            <w:pPr>
              <w:pStyle w:val="Default"/>
              <w:rPr>
                <w:sz w:val="20"/>
                <w:szCs w:val="20"/>
              </w:rPr>
            </w:pPr>
            <w:r>
              <w:rPr>
                <w:sz w:val="20"/>
                <w:szCs w:val="20"/>
              </w:rPr>
              <w:t>75</w:t>
            </w:r>
          </w:p>
        </w:tc>
        <w:tc>
          <w:tcPr>
            <w:tcW w:w="1329" w:type="dxa"/>
          </w:tcPr>
          <w:p w:rsidR="00824F29" w:rsidRPr="00B36FA3" w:rsidRDefault="00824F29" w:rsidP="00D92B7B">
            <w:pPr>
              <w:pStyle w:val="Default"/>
              <w:rPr>
                <w:sz w:val="20"/>
                <w:szCs w:val="20"/>
              </w:rPr>
            </w:pPr>
            <w:r>
              <w:rPr>
                <w:sz w:val="20"/>
                <w:szCs w:val="20"/>
              </w:rPr>
              <w:t>$30,000</w:t>
            </w:r>
          </w:p>
        </w:tc>
      </w:tr>
      <w:tr w:rsidR="00824F29" w:rsidTr="00D92B7B">
        <w:tc>
          <w:tcPr>
            <w:tcW w:w="1305" w:type="dxa"/>
          </w:tcPr>
          <w:p w:rsidR="00824F29" w:rsidRPr="00B36FA3" w:rsidRDefault="00824F29" w:rsidP="00D92B7B">
            <w:pPr>
              <w:pStyle w:val="Default"/>
              <w:rPr>
                <w:sz w:val="20"/>
                <w:szCs w:val="20"/>
              </w:rPr>
            </w:pPr>
            <w:r w:rsidRPr="00B36FA3">
              <w:rPr>
                <w:sz w:val="20"/>
                <w:szCs w:val="20"/>
              </w:rPr>
              <w:t>Form N-2</w:t>
            </w:r>
            <w:bookmarkStart w:id="3" w:name="_Ref273347416"/>
            <w:r>
              <w:rPr>
                <w:rStyle w:val="FootnoteReference"/>
                <w:sz w:val="20"/>
                <w:szCs w:val="20"/>
              </w:rPr>
              <w:footnoteReference w:id="15"/>
            </w:r>
            <w:bookmarkEnd w:id="3"/>
          </w:p>
        </w:tc>
        <w:tc>
          <w:tcPr>
            <w:tcW w:w="1314" w:type="dxa"/>
          </w:tcPr>
          <w:p w:rsidR="00824F29" w:rsidRPr="00B36FA3" w:rsidRDefault="00824F29" w:rsidP="00D92B7B">
            <w:pPr>
              <w:pStyle w:val="Default"/>
              <w:rPr>
                <w:sz w:val="20"/>
                <w:szCs w:val="20"/>
              </w:rPr>
            </w:pPr>
            <w:r>
              <w:rPr>
                <w:sz w:val="20"/>
                <w:szCs w:val="20"/>
              </w:rPr>
              <w:t>29</w:t>
            </w:r>
          </w:p>
        </w:tc>
        <w:tc>
          <w:tcPr>
            <w:tcW w:w="1312" w:type="dxa"/>
          </w:tcPr>
          <w:p w:rsidR="00824F29" w:rsidRPr="00B36FA3" w:rsidRDefault="00824F29" w:rsidP="00D92B7B">
            <w:pPr>
              <w:pStyle w:val="Default"/>
              <w:rPr>
                <w:sz w:val="20"/>
                <w:szCs w:val="20"/>
              </w:rPr>
            </w:pPr>
            <w:r>
              <w:rPr>
                <w:sz w:val="20"/>
                <w:szCs w:val="20"/>
              </w:rPr>
              <w:t>2</w:t>
            </w:r>
          </w:p>
        </w:tc>
        <w:tc>
          <w:tcPr>
            <w:tcW w:w="1315" w:type="dxa"/>
          </w:tcPr>
          <w:p w:rsidR="00824F29" w:rsidRPr="00B36FA3" w:rsidRDefault="00824F29" w:rsidP="00D92B7B">
            <w:pPr>
              <w:pStyle w:val="Default"/>
              <w:rPr>
                <w:sz w:val="20"/>
                <w:szCs w:val="20"/>
              </w:rPr>
            </w:pPr>
            <w:r>
              <w:rPr>
                <w:sz w:val="20"/>
                <w:szCs w:val="20"/>
              </w:rPr>
              <w:t>58</w:t>
            </w:r>
          </w:p>
        </w:tc>
        <w:tc>
          <w:tcPr>
            <w:tcW w:w="1324" w:type="dxa"/>
          </w:tcPr>
          <w:p w:rsidR="00824F29" w:rsidRPr="00B36FA3" w:rsidRDefault="00824F29" w:rsidP="00D92B7B">
            <w:pPr>
              <w:pStyle w:val="Default"/>
              <w:rPr>
                <w:sz w:val="20"/>
                <w:szCs w:val="20"/>
              </w:rPr>
            </w:pPr>
            <w:r>
              <w:rPr>
                <w:sz w:val="20"/>
                <w:szCs w:val="20"/>
              </w:rPr>
              <w:t>14</w:t>
            </w:r>
          </w:p>
        </w:tc>
        <w:tc>
          <w:tcPr>
            <w:tcW w:w="1317" w:type="dxa"/>
          </w:tcPr>
          <w:p w:rsidR="00824F29" w:rsidRPr="00B36FA3" w:rsidRDefault="00824F29" w:rsidP="00D92B7B">
            <w:pPr>
              <w:pStyle w:val="Default"/>
              <w:rPr>
                <w:sz w:val="20"/>
                <w:szCs w:val="20"/>
              </w:rPr>
            </w:pPr>
            <w:r>
              <w:rPr>
                <w:sz w:val="20"/>
                <w:szCs w:val="20"/>
              </w:rPr>
              <w:t>44</w:t>
            </w:r>
          </w:p>
        </w:tc>
        <w:tc>
          <w:tcPr>
            <w:tcW w:w="1329" w:type="dxa"/>
          </w:tcPr>
          <w:p w:rsidR="00824F29" w:rsidRPr="00B36FA3" w:rsidRDefault="00824F29" w:rsidP="00D92B7B">
            <w:pPr>
              <w:pStyle w:val="Default"/>
              <w:rPr>
                <w:sz w:val="20"/>
                <w:szCs w:val="20"/>
              </w:rPr>
            </w:pPr>
            <w:r>
              <w:rPr>
                <w:sz w:val="20"/>
                <w:szCs w:val="20"/>
              </w:rPr>
              <w:t>$17,600</w:t>
            </w:r>
          </w:p>
        </w:tc>
      </w:tr>
      <w:tr w:rsidR="00824F29" w:rsidTr="00D92B7B">
        <w:tc>
          <w:tcPr>
            <w:tcW w:w="1305" w:type="dxa"/>
          </w:tcPr>
          <w:p w:rsidR="00824F29" w:rsidRPr="00B36FA3" w:rsidRDefault="00824F29" w:rsidP="00D92B7B">
            <w:pPr>
              <w:pStyle w:val="Default"/>
              <w:rPr>
                <w:sz w:val="20"/>
                <w:szCs w:val="20"/>
              </w:rPr>
            </w:pPr>
            <w:r w:rsidRPr="00B36FA3">
              <w:rPr>
                <w:sz w:val="20"/>
                <w:szCs w:val="20"/>
              </w:rPr>
              <w:t>Reg. S-K</w:t>
            </w:r>
          </w:p>
        </w:tc>
        <w:tc>
          <w:tcPr>
            <w:tcW w:w="1314" w:type="dxa"/>
          </w:tcPr>
          <w:p w:rsidR="00824F29" w:rsidRPr="00B36FA3" w:rsidRDefault="00824F29" w:rsidP="00D92B7B">
            <w:pPr>
              <w:pStyle w:val="Default"/>
              <w:rPr>
                <w:sz w:val="20"/>
                <w:szCs w:val="20"/>
              </w:rPr>
            </w:pPr>
            <w:r w:rsidRPr="00B36FA3">
              <w:rPr>
                <w:sz w:val="20"/>
                <w:szCs w:val="20"/>
              </w:rPr>
              <w:t>N/A</w:t>
            </w:r>
          </w:p>
        </w:tc>
        <w:tc>
          <w:tcPr>
            <w:tcW w:w="1312" w:type="dxa"/>
          </w:tcPr>
          <w:p w:rsidR="00824F29" w:rsidRPr="00B36FA3" w:rsidRDefault="00824F29" w:rsidP="00D92B7B">
            <w:pPr>
              <w:pStyle w:val="Default"/>
              <w:rPr>
                <w:sz w:val="20"/>
                <w:szCs w:val="20"/>
              </w:rPr>
            </w:pPr>
            <w:r w:rsidRPr="00B36FA3">
              <w:rPr>
                <w:sz w:val="20"/>
                <w:szCs w:val="20"/>
              </w:rPr>
              <w:t>N/A</w:t>
            </w:r>
          </w:p>
        </w:tc>
        <w:tc>
          <w:tcPr>
            <w:tcW w:w="1315" w:type="dxa"/>
          </w:tcPr>
          <w:p w:rsidR="00824F29" w:rsidRPr="00B36FA3" w:rsidRDefault="00824F29" w:rsidP="00D92B7B">
            <w:pPr>
              <w:pStyle w:val="Default"/>
              <w:rPr>
                <w:sz w:val="20"/>
                <w:szCs w:val="20"/>
              </w:rPr>
            </w:pPr>
            <w:r w:rsidRPr="00B36FA3">
              <w:rPr>
                <w:sz w:val="20"/>
                <w:szCs w:val="20"/>
              </w:rPr>
              <w:t>N/A</w:t>
            </w:r>
          </w:p>
        </w:tc>
        <w:tc>
          <w:tcPr>
            <w:tcW w:w="1324" w:type="dxa"/>
          </w:tcPr>
          <w:p w:rsidR="00824F29" w:rsidRPr="00B36FA3" w:rsidRDefault="00824F29" w:rsidP="00D92B7B">
            <w:pPr>
              <w:pStyle w:val="Default"/>
              <w:rPr>
                <w:sz w:val="20"/>
                <w:szCs w:val="20"/>
              </w:rPr>
            </w:pPr>
            <w:r w:rsidRPr="00B36FA3">
              <w:rPr>
                <w:sz w:val="20"/>
                <w:szCs w:val="20"/>
              </w:rPr>
              <w:t>N/A</w:t>
            </w:r>
          </w:p>
        </w:tc>
        <w:tc>
          <w:tcPr>
            <w:tcW w:w="1317" w:type="dxa"/>
          </w:tcPr>
          <w:p w:rsidR="00824F29" w:rsidRPr="00B36FA3" w:rsidRDefault="00824F29" w:rsidP="00D92B7B">
            <w:pPr>
              <w:pStyle w:val="Default"/>
              <w:rPr>
                <w:sz w:val="20"/>
                <w:szCs w:val="20"/>
              </w:rPr>
            </w:pPr>
            <w:r w:rsidRPr="00B36FA3">
              <w:rPr>
                <w:sz w:val="20"/>
                <w:szCs w:val="20"/>
              </w:rPr>
              <w:t>N/A</w:t>
            </w:r>
          </w:p>
        </w:tc>
        <w:tc>
          <w:tcPr>
            <w:tcW w:w="1329" w:type="dxa"/>
          </w:tcPr>
          <w:p w:rsidR="00824F29" w:rsidRPr="00B36FA3" w:rsidRDefault="00824F29" w:rsidP="00D92B7B">
            <w:pPr>
              <w:pStyle w:val="Default"/>
              <w:rPr>
                <w:sz w:val="20"/>
                <w:szCs w:val="20"/>
              </w:rPr>
            </w:pPr>
            <w:r w:rsidRPr="00B36FA3">
              <w:rPr>
                <w:sz w:val="20"/>
                <w:szCs w:val="20"/>
              </w:rPr>
              <w:t>N/A</w:t>
            </w:r>
          </w:p>
        </w:tc>
      </w:tr>
      <w:tr w:rsidR="00824F29" w:rsidTr="00D92B7B">
        <w:tc>
          <w:tcPr>
            <w:tcW w:w="1305" w:type="dxa"/>
          </w:tcPr>
          <w:p w:rsidR="00824F29" w:rsidRPr="00B36FA3" w:rsidRDefault="00824F29" w:rsidP="00D92B7B">
            <w:pPr>
              <w:pStyle w:val="Default"/>
              <w:rPr>
                <w:sz w:val="20"/>
                <w:szCs w:val="20"/>
              </w:rPr>
            </w:pPr>
            <w:r w:rsidRPr="00B36FA3">
              <w:rPr>
                <w:sz w:val="20"/>
                <w:szCs w:val="20"/>
              </w:rPr>
              <w:t xml:space="preserve">    Total</w:t>
            </w:r>
          </w:p>
        </w:tc>
        <w:tc>
          <w:tcPr>
            <w:tcW w:w="1314" w:type="dxa"/>
          </w:tcPr>
          <w:p w:rsidR="00824F29" w:rsidRPr="00B36FA3" w:rsidRDefault="00824F29" w:rsidP="00D92B7B">
            <w:pPr>
              <w:pStyle w:val="Default"/>
              <w:rPr>
                <w:sz w:val="20"/>
                <w:szCs w:val="20"/>
              </w:rPr>
            </w:pPr>
          </w:p>
        </w:tc>
        <w:tc>
          <w:tcPr>
            <w:tcW w:w="1312" w:type="dxa"/>
          </w:tcPr>
          <w:p w:rsidR="00824F29" w:rsidRPr="00B36FA3" w:rsidRDefault="00824F29" w:rsidP="00D92B7B">
            <w:pPr>
              <w:pStyle w:val="Default"/>
              <w:rPr>
                <w:sz w:val="20"/>
                <w:szCs w:val="20"/>
              </w:rPr>
            </w:pPr>
          </w:p>
        </w:tc>
        <w:tc>
          <w:tcPr>
            <w:tcW w:w="1315" w:type="dxa"/>
          </w:tcPr>
          <w:p w:rsidR="00824F29" w:rsidRPr="00B36FA3" w:rsidRDefault="00824F29" w:rsidP="00D92B7B">
            <w:pPr>
              <w:pStyle w:val="Default"/>
              <w:rPr>
                <w:sz w:val="20"/>
                <w:szCs w:val="20"/>
              </w:rPr>
            </w:pPr>
            <w:r>
              <w:rPr>
                <w:sz w:val="20"/>
                <w:szCs w:val="20"/>
              </w:rPr>
              <w:t>17,915</w:t>
            </w:r>
          </w:p>
        </w:tc>
        <w:tc>
          <w:tcPr>
            <w:tcW w:w="1324" w:type="dxa"/>
          </w:tcPr>
          <w:p w:rsidR="00824F29" w:rsidRPr="00B36FA3" w:rsidRDefault="00824F29" w:rsidP="00D92B7B">
            <w:pPr>
              <w:pStyle w:val="Default"/>
              <w:rPr>
                <w:sz w:val="20"/>
                <w:szCs w:val="20"/>
              </w:rPr>
            </w:pPr>
            <w:r>
              <w:rPr>
                <w:sz w:val="20"/>
                <w:szCs w:val="20"/>
              </w:rPr>
              <w:t>4,479</w:t>
            </w:r>
          </w:p>
        </w:tc>
        <w:tc>
          <w:tcPr>
            <w:tcW w:w="1317" w:type="dxa"/>
          </w:tcPr>
          <w:p w:rsidR="00824F29" w:rsidRPr="00B36FA3" w:rsidRDefault="00824F29" w:rsidP="00D92B7B">
            <w:pPr>
              <w:pStyle w:val="Default"/>
              <w:rPr>
                <w:sz w:val="20"/>
                <w:szCs w:val="20"/>
              </w:rPr>
            </w:pPr>
          </w:p>
        </w:tc>
        <w:tc>
          <w:tcPr>
            <w:tcW w:w="1329" w:type="dxa"/>
          </w:tcPr>
          <w:p w:rsidR="00824F29" w:rsidRPr="00B36FA3" w:rsidRDefault="00824F29" w:rsidP="00D92B7B">
            <w:pPr>
              <w:pStyle w:val="Default"/>
              <w:rPr>
                <w:sz w:val="20"/>
                <w:szCs w:val="20"/>
              </w:rPr>
            </w:pPr>
            <w:r>
              <w:rPr>
                <w:sz w:val="20"/>
                <w:szCs w:val="20"/>
              </w:rPr>
              <w:t>$5,374,400</w:t>
            </w:r>
          </w:p>
        </w:tc>
      </w:tr>
    </w:tbl>
    <w:p w:rsidR="00C10733" w:rsidRPr="00B918C1" w:rsidRDefault="00C10733" w:rsidP="00C10733">
      <w:pPr>
        <w:pStyle w:val="ListParagraph"/>
        <w:numPr>
          <w:ilvl w:val="0"/>
          <w:numId w:val="7"/>
        </w:numPr>
        <w:rPr>
          <w:b/>
        </w:rPr>
      </w:pPr>
      <w:r w:rsidRPr="00B918C1">
        <w:rPr>
          <w:b/>
        </w:rPr>
        <w:lastRenderedPageBreak/>
        <w:t>ESTIMATE OF COST TO FEDERAL GOVERNMENT</w:t>
      </w:r>
    </w:p>
    <w:p w:rsidR="00C10733" w:rsidRDefault="00C10733" w:rsidP="00C10733">
      <w:pPr>
        <w:ind w:left="405"/>
      </w:pPr>
    </w:p>
    <w:p w:rsidR="00C10733" w:rsidRDefault="000D774A" w:rsidP="0012168B">
      <w:pPr>
        <w:ind w:firstLine="720"/>
      </w:pPr>
      <w:r>
        <w:t xml:space="preserve">We estimate </w:t>
      </w:r>
      <w:r w:rsidR="0012342E">
        <w:t>that the</w:t>
      </w:r>
      <w:r>
        <w:t xml:space="preserve"> cost </w:t>
      </w:r>
      <w:r w:rsidR="0012342E">
        <w:t xml:space="preserve">of preparing the amendments </w:t>
      </w:r>
      <w:r w:rsidR="00BF1AA3">
        <w:t>will be</w:t>
      </w:r>
      <w:r w:rsidR="0012342E">
        <w:t xml:space="preserve"> approximately $100,000.</w:t>
      </w:r>
    </w:p>
    <w:p w:rsidR="00C10733" w:rsidRDefault="00C10733" w:rsidP="00C10733">
      <w:pPr>
        <w:pStyle w:val="ListParagraph"/>
        <w:ind w:left="765"/>
      </w:pPr>
    </w:p>
    <w:p w:rsidR="00C10733" w:rsidRPr="00B431DC" w:rsidRDefault="00C10733" w:rsidP="00C10733">
      <w:pPr>
        <w:pStyle w:val="ListParagraph"/>
        <w:numPr>
          <w:ilvl w:val="0"/>
          <w:numId w:val="7"/>
        </w:numPr>
        <w:rPr>
          <w:b/>
        </w:rPr>
      </w:pPr>
      <w:r w:rsidRPr="00B431DC">
        <w:rPr>
          <w:b/>
        </w:rPr>
        <w:t>EXPLANATION OF CHANGES IN BURDEN</w:t>
      </w:r>
    </w:p>
    <w:p w:rsidR="00C10733" w:rsidRDefault="00C10733" w:rsidP="00C10733"/>
    <w:p w:rsidR="005922A4" w:rsidRDefault="005922A4" w:rsidP="005922A4">
      <w:pPr>
        <w:ind w:firstLine="720"/>
      </w:pPr>
      <w:r>
        <w:t xml:space="preserve">We anticipate that the </w:t>
      </w:r>
      <w:r w:rsidRPr="00041DB0">
        <w:t>amendments</w:t>
      </w:r>
      <w:r>
        <w:t xml:space="preserve"> </w:t>
      </w:r>
      <w:r w:rsidRPr="00041DB0">
        <w:t>w</w:t>
      </w:r>
      <w:r>
        <w:t xml:space="preserve">ill increase the </w:t>
      </w:r>
      <w:r w:rsidRPr="00041DB0">
        <w:t xml:space="preserve">burdens and costs for </w:t>
      </w:r>
      <w:smartTag w:uri="urn:schemas-microsoft-com:office:smarttags" w:element="country-region">
        <w:smartTag w:uri="urn:schemas-microsoft-com:office:smarttags" w:element="place">
          <w:r>
            <w:t>U.S.</w:t>
          </w:r>
        </w:smartTag>
      </w:smartTag>
      <w:r>
        <w:t xml:space="preserve"> companies.  The amendments will increase existing burdens by requiring companies to make additional disclosures of the following:</w:t>
      </w:r>
    </w:p>
    <w:p w:rsidR="005922A4" w:rsidRDefault="005922A4" w:rsidP="005922A4"/>
    <w:p w:rsidR="005922A4" w:rsidRPr="0081363E" w:rsidRDefault="00F720E4" w:rsidP="005922A4">
      <w:pPr>
        <w:numPr>
          <w:ilvl w:val="0"/>
          <w:numId w:val="15"/>
        </w:numPr>
      </w:pPr>
      <w:r>
        <w:t>the shareholder say-on-pay votes and frequency and the general effect of such votes, such as whether the vote is non-binding</w:t>
      </w:r>
      <w:r w:rsidR="005922A4" w:rsidRPr="0081363E">
        <w:t>;</w:t>
      </w:r>
    </w:p>
    <w:p w:rsidR="005922A4" w:rsidRPr="0081363E" w:rsidRDefault="00F720E4" w:rsidP="005922A4">
      <w:pPr>
        <w:numPr>
          <w:ilvl w:val="0"/>
          <w:numId w:val="15"/>
        </w:numPr>
      </w:pPr>
      <w:r>
        <w:t>whether and, if so, how companies have taken into account the results of shareholder advisory votes on executive compensation</w:t>
      </w:r>
      <w:r w:rsidR="005922A4" w:rsidRPr="0081363E">
        <w:t>;</w:t>
      </w:r>
    </w:p>
    <w:p w:rsidR="005922A4" w:rsidRPr="0081363E" w:rsidRDefault="00E41160" w:rsidP="005922A4">
      <w:pPr>
        <w:numPr>
          <w:ilvl w:val="0"/>
          <w:numId w:val="15"/>
        </w:numPr>
      </w:pPr>
      <w:r>
        <w:t>decision regarding how frequently it will conduct say-on-pay votes in light of the results of the shareholder vote on frequency</w:t>
      </w:r>
      <w:r w:rsidR="005922A4" w:rsidRPr="0081363E">
        <w:t>;</w:t>
      </w:r>
      <w:r>
        <w:t xml:space="preserve"> and</w:t>
      </w:r>
    </w:p>
    <w:p w:rsidR="005922A4" w:rsidRPr="0081363E" w:rsidRDefault="00E41160" w:rsidP="00E41160">
      <w:pPr>
        <w:numPr>
          <w:ilvl w:val="0"/>
          <w:numId w:val="15"/>
        </w:numPr>
      </w:pPr>
      <w:r>
        <w:t>disclosure of golden parachute compensation arrangements in connection with mergers, acquisitions, tender offers and going-private transactions.</w:t>
      </w:r>
    </w:p>
    <w:p w:rsidR="005922A4" w:rsidRDefault="005922A4" w:rsidP="005922A4"/>
    <w:p w:rsidR="005922A4" w:rsidRDefault="005922A4" w:rsidP="005922A4">
      <w:r>
        <w:tab/>
        <w:t>Table 3 below illustrates the changes in cost and hour burdens from the burden estimates currently approved by OMB.  Columns (A) and (B) represent the most recent burden estimates submitted to OMB.  Columns (C) and (D) represent the new burden estimates under the proposed amendments.  Columns (E) and (F) represent the program change, which encompasses the change in the burden estimates attributable to the proposed amendments.</w:t>
      </w:r>
    </w:p>
    <w:p w:rsidR="005922A4" w:rsidRDefault="005922A4" w:rsidP="005922A4"/>
    <w:p w:rsidR="005922A4" w:rsidRDefault="005922A4" w:rsidP="005922A4">
      <w:r>
        <w:t>Table 3:</w:t>
      </w:r>
      <w:r>
        <w:rPr>
          <w:rStyle w:val="FootnoteReference"/>
        </w:rPr>
        <w:footnoteReference w:id="16"/>
      </w:r>
    </w:p>
    <w:p w:rsidR="005922A4" w:rsidRDefault="005922A4" w:rsidP="005922A4"/>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0"/>
        <w:gridCol w:w="1116"/>
        <w:gridCol w:w="1482"/>
        <w:gridCol w:w="1216"/>
        <w:gridCol w:w="1482"/>
        <w:gridCol w:w="1097"/>
        <w:gridCol w:w="1547"/>
      </w:tblGrid>
      <w:tr w:rsidR="005922A4" w:rsidTr="00347AA3">
        <w:trPr>
          <w:tblHeader/>
        </w:trPr>
        <w:tc>
          <w:tcPr>
            <w:tcW w:w="1240" w:type="dxa"/>
          </w:tcPr>
          <w:p w:rsidR="005922A4" w:rsidRDefault="005922A4" w:rsidP="00347AA3">
            <w:pPr>
              <w:rPr>
                <w:sz w:val="20"/>
              </w:rPr>
            </w:pPr>
          </w:p>
        </w:tc>
        <w:tc>
          <w:tcPr>
            <w:tcW w:w="2598" w:type="dxa"/>
            <w:gridSpan w:val="2"/>
          </w:tcPr>
          <w:p w:rsidR="005922A4" w:rsidRDefault="005922A4" w:rsidP="00347AA3">
            <w:pPr>
              <w:jc w:val="center"/>
              <w:rPr>
                <w:sz w:val="20"/>
              </w:rPr>
            </w:pPr>
            <w:r>
              <w:rPr>
                <w:sz w:val="20"/>
              </w:rPr>
              <w:t>Current Burden</w:t>
            </w:r>
          </w:p>
        </w:tc>
        <w:tc>
          <w:tcPr>
            <w:tcW w:w="2698" w:type="dxa"/>
            <w:gridSpan w:val="2"/>
          </w:tcPr>
          <w:p w:rsidR="005922A4" w:rsidRDefault="005922A4" w:rsidP="00347AA3">
            <w:pPr>
              <w:jc w:val="center"/>
              <w:rPr>
                <w:sz w:val="20"/>
              </w:rPr>
            </w:pPr>
            <w:r>
              <w:rPr>
                <w:sz w:val="20"/>
              </w:rPr>
              <w:t>Change in Burden</w:t>
            </w:r>
          </w:p>
        </w:tc>
        <w:tc>
          <w:tcPr>
            <w:tcW w:w="2644" w:type="dxa"/>
            <w:gridSpan w:val="2"/>
          </w:tcPr>
          <w:p w:rsidR="005922A4" w:rsidRDefault="005922A4" w:rsidP="00347AA3">
            <w:pPr>
              <w:jc w:val="center"/>
              <w:rPr>
                <w:sz w:val="20"/>
              </w:rPr>
            </w:pPr>
            <w:r>
              <w:rPr>
                <w:sz w:val="20"/>
              </w:rPr>
              <w:t>Program Change</w:t>
            </w:r>
          </w:p>
        </w:tc>
      </w:tr>
      <w:tr w:rsidR="005922A4" w:rsidTr="00347AA3">
        <w:trPr>
          <w:cantSplit/>
        </w:trPr>
        <w:tc>
          <w:tcPr>
            <w:tcW w:w="1240" w:type="dxa"/>
          </w:tcPr>
          <w:p w:rsidR="005922A4" w:rsidRDefault="005922A4" w:rsidP="00347AA3">
            <w:pPr>
              <w:rPr>
                <w:sz w:val="20"/>
              </w:rPr>
            </w:pPr>
          </w:p>
        </w:tc>
        <w:tc>
          <w:tcPr>
            <w:tcW w:w="1116" w:type="dxa"/>
          </w:tcPr>
          <w:p w:rsidR="005922A4" w:rsidRDefault="005922A4" w:rsidP="00347AA3">
            <w:pPr>
              <w:jc w:val="center"/>
              <w:rPr>
                <w:sz w:val="20"/>
              </w:rPr>
            </w:pPr>
            <w:r>
              <w:rPr>
                <w:sz w:val="20"/>
              </w:rPr>
              <w:t>Burden Hours</w:t>
            </w:r>
          </w:p>
          <w:p w:rsidR="005922A4" w:rsidRDefault="005922A4" w:rsidP="00347AA3">
            <w:pPr>
              <w:jc w:val="center"/>
              <w:rPr>
                <w:sz w:val="20"/>
              </w:rPr>
            </w:pPr>
            <w:r>
              <w:rPr>
                <w:sz w:val="20"/>
              </w:rPr>
              <w:t>(A)</w:t>
            </w:r>
          </w:p>
        </w:tc>
        <w:tc>
          <w:tcPr>
            <w:tcW w:w="1482" w:type="dxa"/>
          </w:tcPr>
          <w:p w:rsidR="005922A4" w:rsidRDefault="005922A4" w:rsidP="00347AA3">
            <w:pPr>
              <w:jc w:val="center"/>
              <w:rPr>
                <w:sz w:val="20"/>
              </w:rPr>
            </w:pPr>
            <w:r>
              <w:rPr>
                <w:sz w:val="20"/>
              </w:rPr>
              <w:t>Cost</w:t>
            </w:r>
          </w:p>
          <w:p w:rsidR="005922A4" w:rsidRDefault="005922A4" w:rsidP="00347AA3">
            <w:pPr>
              <w:jc w:val="center"/>
              <w:rPr>
                <w:sz w:val="20"/>
              </w:rPr>
            </w:pPr>
          </w:p>
          <w:p w:rsidR="005922A4" w:rsidRDefault="005922A4" w:rsidP="00347AA3">
            <w:pPr>
              <w:jc w:val="center"/>
              <w:rPr>
                <w:sz w:val="20"/>
              </w:rPr>
            </w:pPr>
            <w:r>
              <w:rPr>
                <w:sz w:val="20"/>
              </w:rPr>
              <w:t>(B)</w:t>
            </w:r>
          </w:p>
        </w:tc>
        <w:tc>
          <w:tcPr>
            <w:tcW w:w="1216" w:type="dxa"/>
          </w:tcPr>
          <w:p w:rsidR="005922A4" w:rsidRDefault="005922A4" w:rsidP="00347AA3">
            <w:pPr>
              <w:jc w:val="center"/>
              <w:rPr>
                <w:sz w:val="20"/>
              </w:rPr>
            </w:pPr>
            <w:r>
              <w:rPr>
                <w:sz w:val="20"/>
              </w:rPr>
              <w:t>Burden Hours</w:t>
            </w:r>
          </w:p>
          <w:p w:rsidR="005922A4" w:rsidRDefault="005922A4" w:rsidP="00347AA3">
            <w:pPr>
              <w:jc w:val="center"/>
              <w:rPr>
                <w:sz w:val="20"/>
              </w:rPr>
            </w:pPr>
            <w:r>
              <w:rPr>
                <w:sz w:val="20"/>
              </w:rPr>
              <w:t>(C)</w:t>
            </w:r>
          </w:p>
        </w:tc>
        <w:tc>
          <w:tcPr>
            <w:tcW w:w="1482" w:type="dxa"/>
          </w:tcPr>
          <w:p w:rsidR="005922A4" w:rsidRDefault="005922A4" w:rsidP="00347AA3">
            <w:pPr>
              <w:jc w:val="center"/>
              <w:rPr>
                <w:sz w:val="20"/>
              </w:rPr>
            </w:pPr>
            <w:r>
              <w:rPr>
                <w:sz w:val="20"/>
              </w:rPr>
              <w:t>Costs</w:t>
            </w:r>
          </w:p>
          <w:p w:rsidR="005922A4" w:rsidRDefault="005922A4" w:rsidP="00347AA3">
            <w:pPr>
              <w:jc w:val="center"/>
              <w:rPr>
                <w:sz w:val="20"/>
              </w:rPr>
            </w:pPr>
          </w:p>
          <w:p w:rsidR="005922A4" w:rsidRDefault="005922A4" w:rsidP="00347AA3">
            <w:pPr>
              <w:jc w:val="center"/>
              <w:rPr>
                <w:sz w:val="20"/>
              </w:rPr>
            </w:pPr>
            <w:r>
              <w:rPr>
                <w:sz w:val="20"/>
              </w:rPr>
              <w:t>(D)</w:t>
            </w:r>
          </w:p>
        </w:tc>
        <w:tc>
          <w:tcPr>
            <w:tcW w:w="1097" w:type="dxa"/>
          </w:tcPr>
          <w:p w:rsidR="005922A4" w:rsidRDefault="005922A4" w:rsidP="00347AA3">
            <w:pPr>
              <w:jc w:val="center"/>
              <w:rPr>
                <w:sz w:val="20"/>
              </w:rPr>
            </w:pPr>
            <w:r>
              <w:rPr>
                <w:sz w:val="20"/>
              </w:rPr>
              <w:t>Burden Hours</w:t>
            </w:r>
          </w:p>
          <w:p w:rsidR="005922A4" w:rsidRDefault="005922A4" w:rsidP="00347AA3">
            <w:pPr>
              <w:jc w:val="center"/>
              <w:rPr>
                <w:sz w:val="20"/>
              </w:rPr>
            </w:pPr>
            <w:r>
              <w:rPr>
                <w:sz w:val="20"/>
              </w:rPr>
              <w:t>(E)</w:t>
            </w:r>
          </w:p>
        </w:tc>
        <w:tc>
          <w:tcPr>
            <w:tcW w:w="1547" w:type="dxa"/>
          </w:tcPr>
          <w:p w:rsidR="005922A4" w:rsidRDefault="005922A4" w:rsidP="00347AA3">
            <w:pPr>
              <w:jc w:val="center"/>
              <w:rPr>
                <w:sz w:val="20"/>
              </w:rPr>
            </w:pPr>
            <w:r>
              <w:rPr>
                <w:sz w:val="20"/>
              </w:rPr>
              <w:t>Cost</w:t>
            </w:r>
          </w:p>
          <w:p w:rsidR="005922A4" w:rsidRDefault="005922A4" w:rsidP="00347AA3">
            <w:pPr>
              <w:jc w:val="center"/>
              <w:rPr>
                <w:sz w:val="20"/>
              </w:rPr>
            </w:pPr>
          </w:p>
          <w:p w:rsidR="005922A4" w:rsidRDefault="005922A4" w:rsidP="00347AA3">
            <w:pPr>
              <w:jc w:val="center"/>
              <w:rPr>
                <w:sz w:val="20"/>
              </w:rPr>
            </w:pPr>
            <w:r>
              <w:rPr>
                <w:sz w:val="20"/>
              </w:rPr>
              <w:t>(F)</w:t>
            </w:r>
          </w:p>
        </w:tc>
      </w:tr>
      <w:tr w:rsidR="005922A4" w:rsidTr="00347AA3">
        <w:trPr>
          <w:cantSplit/>
        </w:trPr>
        <w:tc>
          <w:tcPr>
            <w:tcW w:w="1240" w:type="dxa"/>
          </w:tcPr>
          <w:p w:rsidR="005922A4" w:rsidRDefault="009B271A" w:rsidP="00347AA3">
            <w:pPr>
              <w:rPr>
                <w:sz w:val="20"/>
              </w:rPr>
            </w:pPr>
            <w:r>
              <w:rPr>
                <w:sz w:val="20"/>
              </w:rPr>
              <w:t>Rule 13e-3 (Schedule 13E-3)</w:t>
            </w:r>
          </w:p>
        </w:tc>
        <w:tc>
          <w:tcPr>
            <w:tcW w:w="1116" w:type="dxa"/>
          </w:tcPr>
          <w:p w:rsidR="005922A4" w:rsidRPr="00416C46" w:rsidRDefault="00313E92" w:rsidP="00347AA3">
            <w:pPr>
              <w:jc w:val="center"/>
              <w:rPr>
                <w:sz w:val="20"/>
              </w:rPr>
            </w:pPr>
            <w:r>
              <w:rPr>
                <w:sz w:val="20"/>
              </w:rPr>
              <w:t>20,588</w:t>
            </w:r>
          </w:p>
        </w:tc>
        <w:tc>
          <w:tcPr>
            <w:tcW w:w="1482" w:type="dxa"/>
          </w:tcPr>
          <w:p w:rsidR="005922A4" w:rsidRDefault="00313E92" w:rsidP="00347AA3">
            <w:pPr>
              <w:jc w:val="center"/>
              <w:rPr>
                <w:sz w:val="20"/>
              </w:rPr>
            </w:pPr>
            <w:r>
              <w:rPr>
                <w:sz w:val="20"/>
              </w:rPr>
              <w:t>$24,705,000</w:t>
            </w:r>
          </w:p>
        </w:tc>
        <w:tc>
          <w:tcPr>
            <w:tcW w:w="1216" w:type="dxa"/>
          </w:tcPr>
          <w:p w:rsidR="005922A4" w:rsidRDefault="002F4BF5" w:rsidP="00347AA3">
            <w:pPr>
              <w:jc w:val="center"/>
              <w:rPr>
                <w:sz w:val="20"/>
              </w:rPr>
            </w:pPr>
            <w:r>
              <w:rPr>
                <w:sz w:val="20"/>
              </w:rPr>
              <w:t>20,688</w:t>
            </w:r>
          </w:p>
        </w:tc>
        <w:tc>
          <w:tcPr>
            <w:tcW w:w="1482" w:type="dxa"/>
          </w:tcPr>
          <w:p w:rsidR="005922A4" w:rsidRDefault="002F4BF5" w:rsidP="00347AA3">
            <w:pPr>
              <w:jc w:val="center"/>
              <w:rPr>
                <w:sz w:val="20"/>
              </w:rPr>
            </w:pPr>
            <w:r>
              <w:rPr>
                <w:sz w:val="20"/>
              </w:rPr>
              <w:t>$24,735,000</w:t>
            </w:r>
          </w:p>
        </w:tc>
        <w:tc>
          <w:tcPr>
            <w:tcW w:w="1097" w:type="dxa"/>
          </w:tcPr>
          <w:p w:rsidR="005922A4" w:rsidRDefault="002F4BF5" w:rsidP="00347AA3">
            <w:pPr>
              <w:jc w:val="center"/>
              <w:rPr>
                <w:sz w:val="20"/>
              </w:rPr>
            </w:pPr>
            <w:r>
              <w:rPr>
                <w:sz w:val="20"/>
              </w:rPr>
              <w:t>100</w:t>
            </w:r>
          </w:p>
        </w:tc>
        <w:tc>
          <w:tcPr>
            <w:tcW w:w="1547" w:type="dxa"/>
          </w:tcPr>
          <w:p w:rsidR="005922A4" w:rsidRDefault="002F4BF5" w:rsidP="00347AA3">
            <w:pPr>
              <w:jc w:val="center"/>
              <w:rPr>
                <w:sz w:val="20"/>
              </w:rPr>
            </w:pPr>
            <w:r>
              <w:rPr>
                <w:sz w:val="20"/>
              </w:rPr>
              <w:t>$30,000</w:t>
            </w:r>
          </w:p>
        </w:tc>
      </w:tr>
      <w:tr w:rsidR="005922A4" w:rsidTr="00347AA3">
        <w:trPr>
          <w:cantSplit/>
        </w:trPr>
        <w:tc>
          <w:tcPr>
            <w:tcW w:w="1240" w:type="dxa"/>
          </w:tcPr>
          <w:p w:rsidR="005922A4" w:rsidRDefault="009B271A" w:rsidP="00347AA3">
            <w:pPr>
              <w:rPr>
                <w:sz w:val="20"/>
              </w:rPr>
            </w:pPr>
            <w:r>
              <w:rPr>
                <w:sz w:val="20"/>
              </w:rPr>
              <w:t>Regulation 14A (Schedule 14A)</w:t>
            </w:r>
          </w:p>
        </w:tc>
        <w:tc>
          <w:tcPr>
            <w:tcW w:w="1116" w:type="dxa"/>
          </w:tcPr>
          <w:p w:rsidR="005922A4" w:rsidRDefault="009842AF" w:rsidP="00347AA3">
            <w:pPr>
              <w:jc w:val="center"/>
              <w:rPr>
                <w:sz w:val="20"/>
              </w:rPr>
            </w:pPr>
            <w:r>
              <w:rPr>
                <w:sz w:val="20"/>
              </w:rPr>
              <w:t>688,340</w:t>
            </w:r>
          </w:p>
        </w:tc>
        <w:tc>
          <w:tcPr>
            <w:tcW w:w="1482" w:type="dxa"/>
          </w:tcPr>
          <w:p w:rsidR="005922A4" w:rsidRDefault="009842AF" w:rsidP="00347AA3">
            <w:pPr>
              <w:jc w:val="center"/>
              <w:rPr>
                <w:sz w:val="20"/>
              </w:rPr>
            </w:pPr>
            <w:r>
              <w:rPr>
                <w:sz w:val="20"/>
              </w:rPr>
              <w:t>$81,397,477</w:t>
            </w:r>
          </w:p>
        </w:tc>
        <w:tc>
          <w:tcPr>
            <w:tcW w:w="1216" w:type="dxa"/>
          </w:tcPr>
          <w:p w:rsidR="005922A4" w:rsidRDefault="009842AF" w:rsidP="00347AA3">
            <w:pPr>
              <w:jc w:val="center"/>
              <w:rPr>
                <w:sz w:val="20"/>
              </w:rPr>
            </w:pPr>
            <w:r>
              <w:rPr>
                <w:sz w:val="20"/>
              </w:rPr>
              <w:t>710,653</w:t>
            </w:r>
          </w:p>
        </w:tc>
        <w:tc>
          <w:tcPr>
            <w:tcW w:w="1482" w:type="dxa"/>
          </w:tcPr>
          <w:p w:rsidR="005922A4" w:rsidRDefault="009842AF" w:rsidP="00347AA3">
            <w:pPr>
              <w:jc w:val="center"/>
              <w:rPr>
                <w:sz w:val="20"/>
              </w:rPr>
            </w:pPr>
            <w:r>
              <w:rPr>
                <w:sz w:val="20"/>
              </w:rPr>
              <w:t>$84,204,277</w:t>
            </w:r>
          </w:p>
        </w:tc>
        <w:tc>
          <w:tcPr>
            <w:tcW w:w="1097" w:type="dxa"/>
          </w:tcPr>
          <w:p w:rsidR="005922A4" w:rsidRDefault="00E769DA" w:rsidP="00347AA3">
            <w:pPr>
              <w:jc w:val="center"/>
              <w:rPr>
                <w:sz w:val="20"/>
              </w:rPr>
            </w:pPr>
            <w:r>
              <w:rPr>
                <w:sz w:val="20"/>
              </w:rPr>
              <w:t>22,313</w:t>
            </w:r>
          </w:p>
        </w:tc>
        <w:tc>
          <w:tcPr>
            <w:tcW w:w="1547" w:type="dxa"/>
          </w:tcPr>
          <w:p w:rsidR="005922A4" w:rsidRDefault="00E769DA" w:rsidP="00347AA3">
            <w:pPr>
              <w:jc w:val="center"/>
              <w:rPr>
                <w:sz w:val="20"/>
              </w:rPr>
            </w:pPr>
            <w:r>
              <w:rPr>
                <w:sz w:val="20"/>
              </w:rPr>
              <w:t>$2,806,800</w:t>
            </w:r>
          </w:p>
        </w:tc>
      </w:tr>
      <w:tr w:rsidR="005922A4" w:rsidTr="00347AA3">
        <w:trPr>
          <w:cantSplit/>
        </w:trPr>
        <w:tc>
          <w:tcPr>
            <w:tcW w:w="1240" w:type="dxa"/>
          </w:tcPr>
          <w:p w:rsidR="005922A4" w:rsidRDefault="009B271A" w:rsidP="00347AA3">
            <w:pPr>
              <w:rPr>
                <w:sz w:val="20"/>
              </w:rPr>
            </w:pPr>
            <w:r>
              <w:rPr>
                <w:sz w:val="20"/>
              </w:rPr>
              <w:t>Regulation 14C (Schedule 14C)</w:t>
            </w:r>
          </w:p>
        </w:tc>
        <w:tc>
          <w:tcPr>
            <w:tcW w:w="1116" w:type="dxa"/>
          </w:tcPr>
          <w:p w:rsidR="005922A4" w:rsidRDefault="009842AF" w:rsidP="00347AA3">
            <w:pPr>
              <w:jc w:val="center"/>
              <w:rPr>
                <w:sz w:val="20"/>
              </w:rPr>
            </w:pPr>
            <w:r>
              <w:rPr>
                <w:sz w:val="20"/>
              </w:rPr>
              <w:t>64,971</w:t>
            </w:r>
          </w:p>
        </w:tc>
        <w:tc>
          <w:tcPr>
            <w:tcW w:w="1482" w:type="dxa"/>
          </w:tcPr>
          <w:p w:rsidR="005922A4" w:rsidRDefault="009842AF" w:rsidP="00347AA3">
            <w:pPr>
              <w:jc w:val="center"/>
              <w:rPr>
                <w:sz w:val="20"/>
              </w:rPr>
            </w:pPr>
            <w:r>
              <w:rPr>
                <w:sz w:val="20"/>
              </w:rPr>
              <w:t>$7,636,149</w:t>
            </w:r>
          </w:p>
        </w:tc>
        <w:tc>
          <w:tcPr>
            <w:tcW w:w="1216" w:type="dxa"/>
          </w:tcPr>
          <w:p w:rsidR="005922A4" w:rsidRDefault="009842AF" w:rsidP="002A71DB">
            <w:pPr>
              <w:jc w:val="center"/>
              <w:rPr>
                <w:sz w:val="20"/>
              </w:rPr>
            </w:pPr>
            <w:r>
              <w:rPr>
                <w:sz w:val="20"/>
              </w:rPr>
              <w:t>66,</w:t>
            </w:r>
            <w:r w:rsidR="002A71DB">
              <w:rPr>
                <w:sz w:val="20"/>
              </w:rPr>
              <w:t>215</w:t>
            </w:r>
          </w:p>
        </w:tc>
        <w:tc>
          <w:tcPr>
            <w:tcW w:w="1482" w:type="dxa"/>
          </w:tcPr>
          <w:p w:rsidR="005922A4" w:rsidRDefault="009842AF" w:rsidP="00347AA3">
            <w:pPr>
              <w:jc w:val="center"/>
              <w:rPr>
                <w:sz w:val="20"/>
              </w:rPr>
            </w:pPr>
            <w:r>
              <w:rPr>
                <w:sz w:val="20"/>
              </w:rPr>
              <w:t>$7,816,549</w:t>
            </w:r>
          </w:p>
        </w:tc>
        <w:tc>
          <w:tcPr>
            <w:tcW w:w="1097" w:type="dxa"/>
          </w:tcPr>
          <w:p w:rsidR="005922A4" w:rsidRDefault="00A24D04" w:rsidP="00347AA3">
            <w:pPr>
              <w:jc w:val="center"/>
              <w:rPr>
                <w:sz w:val="20"/>
              </w:rPr>
            </w:pPr>
            <w:r>
              <w:rPr>
                <w:sz w:val="20"/>
              </w:rPr>
              <w:t>1,244</w:t>
            </w:r>
          </w:p>
        </w:tc>
        <w:tc>
          <w:tcPr>
            <w:tcW w:w="1547" w:type="dxa"/>
          </w:tcPr>
          <w:p w:rsidR="005922A4" w:rsidRDefault="00A24D04" w:rsidP="00347AA3">
            <w:pPr>
              <w:jc w:val="center"/>
              <w:rPr>
                <w:sz w:val="20"/>
              </w:rPr>
            </w:pPr>
            <w:r>
              <w:rPr>
                <w:sz w:val="20"/>
              </w:rPr>
              <w:t>$180,400</w:t>
            </w:r>
          </w:p>
        </w:tc>
      </w:tr>
      <w:tr w:rsidR="005922A4" w:rsidTr="00347AA3">
        <w:trPr>
          <w:cantSplit/>
        </w:trPr>
        <w:tc>
          <w:tcPr>
            <w:tcW w:w="1240" w:type="dxa"/>
          </w:tcPr>
          <w:p w:rsidR="005922A4" w:rsidRDefault="009B271A" w:rsidP="00347AA3">
            <w:pPr>
              <w:rPr>
                <w:sz w:val="20"/>
              </w:rPr>
            </w:pPr>
            <w:r>
              <w:rPr>
                <w:sz w:val="20"/>
              </w:rPr>
              <w:t>Form 10-K</w:t>
            </w:r>
          </w:p>
        </w:tc>
        <w:tc>
          <w:tcPr>
            <w:tcW w:w="1116" w:type="dxa"/>
          </w:tcPr>
          <w:p w:rsidR="005922A4" w:rsidRDefault="00313E92" w:rsidP="00347AA3">
            <w:pPr>
              <w:jc w:val="center"/>
              <w:rPr>
                <w:sz w:val="20"/>
              </w:rPr>
            </w:pPr>
            <w:r>
              <w:rPr>
                <w:sz w:val="20"/>
              </w:rPr>
              <w:t>21,363,548</w:t>
            </w:r>
          </w:p>
        </w:tc>
        <w:tc>
          <w:tcPr>
            <w:tcW w:w="1482" w:type="dxa"/>
          </w:tcPr>
          <w:p w:rsidR="005922A4" w:rsidRDefault="00313E92" w:rsidP="00347AA3">
            <w:pPr>
              <w:jc w:val="center"/>
              <w:rPr>
                <w:sz w:val="20"/>
              </w:rPr>
            </w:pPr>
            <w:r>
              <w:rPr>
                <w:sz w:val="20"/>
              </w:rPr>
              <w:t>$2,848,473,000</w:t>
            </w:r>
          </w:p>
        </w:tc>
        <w:tc>
          <w:tcPr>
            <w:tcW w:w="1216" w:type="dxa"/>
          </w:tcPr>
          <w:p w:rsidR="005922A4" w:rsidRDefault="00666601" w:rsidP="00347AA3">
            <w:pPr>
              <w:jc w:val="center"/>
              <w:rPr>
                <w:sz w:val="20"/>
              </w:rPr>
            </w:pPr>
            <w:r>
              <w:rPr>
                <w:sz w:val="20"/>
              </w:rPr>
              <w:t>21,365,351</w:t>
            </w:r>
          </w:p>
        </w:tc>
        <w:tc>
          <w:tcPr>
            <w:tcW w:w="1482" w:type="dxa"/>
          </w:tcPr>
          <w:p w:rsidR="005922A4" w:rsidRDefault="00666601" w:rsidP="00347AA3">
            <w:pPr>
              <w:jc w:val="center"/>
              <w:rPr>
                <w:sz w:val="20"/>
              </w:rPr>
            </w:pPr>
            <w:r>
              <w:rPr>
                <w:sz w:val="20"/>
              </w:rPr>
              <w:t>$2,848,653,400</w:t>
            </w:r>
          </w:p>
        </w:tc>
        <w:tc>
          <w:tcPr>
            <w:tcW w:w="1097" w:type="dxa"/>
          </w:tcPr>
          <w:p w:rsidR="005922A4" w:rsidRDefault="00666601" w:rsidP="00347AA3">
            <w:pPr>
              <w:jc w:val="center"/>
              <w:rPr>
                <w:sz w:val="20"/>
              </w:rPr>
            </w:pPr>
            <w:r>
              <w:rPr>
                <w:sz w:val="20"/>
              </w:rPr>
              <w:t>1,803</w:t>
            </w:r>
          </w:p>
        </w:tc>
        <w:tc>
          <w:tcPr>
            <w:tcW w:w="1547" w:type="dxa"/>
          </w:tcPr>
          <w:p w:rsidR="005922A4" w:rsidRDefault="00666601" w:rsidP="00347AA3">
            <w:pPr>
              <w:jc w:val="center"/>
              <w:rPr>
                <w:sz w:val="20"/>
              </w:rPr>
            </w:pPr>
            <w:r>
              <w:rPr>
                <w:sz w:val="20"/>
              </w:rPr>
              <w:t>$180,400</w:t>
            </w:r>
          </w:p>
        </w:tc>
      </w:tr>
      <w:tr w:rsidR="005922A4" w:rsidTr="00347AA3">
        <w:trPr>
          <w:cantSplit/>
        </w:trPr>
        <w:tc>
          <w:tcPr>
            <w:tcW w:w="1240" w:type="dxa"/>
          </w:tcPr>
          <w:p w:rsidR="005922A4" w:rsidRDefault="009B271A" w:rsidP="00347AA3">
            <w:pPr>
              <w:rPr>
                <w:sz w:val="20"/>
              </w:rPr>
            </w:pPr>
            <w:r>
              <w:rPr>
                <w:sz w:val="20"/>
              </w:rPr>
              <w:lastRenderedPageBreak/>
              <w:t>Form 10-Q</w:t>
            </w:r>
          </w:p>
        </w:tc>
        <w:tc>
          <w:tcPr>
            <w:tcW w:w="1116" w:type="dxa"/>
          </w:tcPr>
          <w:p w:rsidR="005922A4" w:rsidRDefault="00313E92" w:rsidP="00347AA3">
            <w:pPr>
              <w:jc w:val="center"/>
              <w:rPr>
                <w:sz w:val="20"/>
              </w:rPr>
            </w:pPr>
            <w:r>
              <w:rPr>
                <w:sz w:val="20"/>
              </w:rPr>
              <w:t>4,559,793</w:t>
            </w:r>
          </w:p>
        </w:tc>
        <w:tc>
          <w:tcPr>
            <w:tcW w:w="1482" w:type="dxa"/>
          </w:tcPr>
          <w:p w:rsidR="005922A4" w:rsidRDefault="00313E92" w:rsidP="00347AA3">
            <w:pPr>
              <w:jc w:val="center"/>
              <w:rPr>
                <w:sz w:val="20"/>
              </w:rPr>
            </w:pPr>
            <w:r>
              <w:rPr>
                <w:sz w:val="20"/>
              </w:rPr>
              <w:t>$607,972,400</w:t>
            </w:r>
          </w:p>
        </w:tc>
        <w:tc>
          <w:tcPr>
            <w:tcW w:w="1216" w:type="dxa"/>
          </w:tcPr>
          <w:p w:rsidR="005922A4" w:rsidRDefault="00F16C1B" w:rsidP="00347AA3">
            <w:pPr>
              <w:jc w:val="center"/>
              <w:rPr>
                <w:sz w:val="20"/>
              </w:rPr>
            </w:pPr>
            <w:r>
              <w:rPr>
                <w:sz w:val="20"/>
              </w:rPr>
              <w:t>4,565,202</w:t>
            </w:r>
          </w:p>
        </w:tc>
        <w:tc>
          <w:tcPr>
            <w:tcW w:w="1482" w:type="dxa"/>
          </w:tcPr>
          <w:p w:rsidR="005922A4" w:rsidRDefault="00F16C1B" w:rsidP="00347AA3">
            <w:pPr>
              <w:jc w:val="center"/>
              <w:rPr>
                <w:sz w:val="20"/>
              </w:rPr>
            </w:pPr>
            <w:r>
              <w:rPr>
                <w:sz w:val="20"/>
              </w:rPr>
              <w:t>$608,513,200</w:t>
            </w:r>
          </w:p>
        </w:tc>
        <w:tc>
          <w:tcPr>
            <w:tcW w:w="1097" w:type="dxa"/>
          </w:tcPr>
          <w:p w:rsidR="005922A4" w:rsidRDefault="00F16C1B" w:rsidP="00347AA3">
            <w:pPr>
              <w:jc w:val="center"/>
              <w:rPr>
                <w:sz w:val="20"/>
              </w:rPr>
            </w:pPr>
            <w:r>
              <w:rPr>
                <w:sz w:val="20"/>
              </w:rPr>
              <w:t>5,409</w:t>
            </w:r>
          </w:p>
        </w:tc>
        <w:tc>
          <w:tcPr>
            <w:tcW w:w="1547" w:type="dxa"/>
          </w:tcPr>
          <w:p w:rsidR="005922A4" w:rsidRDefault="00F16C1B" w:rsidP="00347AA3">
            <w:pPr>
              <w:jc w:val="center"/>
              <w:rPr>
                <w:sz w:val="20"/>
              </w:rPr>
            </w:pPr>
            <w:r>
              <w:rPr>
                <w:sz w:val="20"/>
              </w:rPr>
              <w:t>$540,800</w:t>
            </w:r>
          </w:p>
        </w:tc>
      </w:tr>
      <w:tr w:rsidR="005922A4" w:rsidTr="00347AA3">
        <w:trPr>
          <w:cantSplit/>
        </w:trPr>
        <w:tc>
          <w:tcPr>
            <w:tcW w:w="1240" w:type="dxa"/>
          </w:tcPr>
          <w:p w:rsidR="005922A4" w:rsidRDefault="009B271A" w:rsidP="00347AA3">
            <w:pPr>
              <w:rPr>
                <w:sz w:val="20"/>
              </w:rPr>
            </w:pPr>
            <w:r>
              <w:rPr>
                <w:sz w:val="20"/>
              </w:rPr>
              <w:t>Form 10</w:t>
            </w:r>
          </w:p>
        </w:tc>
        <w:tc>
          <w:tcPr>
            <w:tcW w:w="1116" w:type="dxa"/>
          </w:tcPr>
          <w:p w:rsidR="005922A4" w:rsidRDefault="00313E92" w:rsidP="00347AA3">
            <w:pPr>
              <w:jc w:val="center"/>
              <w:rPr>
                <w:sz w:val="20"/>
              </w:rPr>
            </w:pPr>
            <w:r>
              <w:rPr>
                <w:sz w:val="20"/>
              </w:rPr>
              <w:t>12,801</w:t>
            </w:r>
          </w:p>
        </w:tc>
        <w:tc>
          <w:tcPr>
            <w:tcW w:w="1482" w:type="dxa"/>
          </w:tcPr>
          <w:p w:rsidR="005922A4" w:rsidRDefault="00313E92" w:rsidP="00347AA3">
            <w:pPr>
              <w:jc w:val="center"/>
              <w:rPr>
                <w:sz w:val="20"/>
              </w:rPr>
            </w:pPr>
            <w:r>
              <w:rPr>
                <w:sz w:val="20"/>
              </w:rPr>
              <w:t>$15,362,400</w:t>
            </w:r>
          </w:p>
        </w:tc>
        <w:tc>
          <w:tcPr>
            <w:tcW w:w="1216" w:type="dxa"/>
          </w:tcPr>
          <w:p w:rsidR="005922A4" w:rsidRDefault="00D9609B" w:rsidP="00347AA3">
            <w:pPr>
              <w:jc w:val="center"/>
              <w:rPr>
                <w:sz w:val="20"/>
              </w:rPr>
            </w:pPr>
            <w:r>
              <w:rPr>
                <w:sz w:val="20"/>
              </w:rPr>
              <w:t>12,819</w:t>
            </w:r>
          </w:p>
        </w:tc>
        <w:tc>
          <w:tcPr>
            <w:tcW w:w="1482" w:type="dxa"/>
          </w:tcPr>
          <w:p w:rsidR="005922A4" w:rsidRDefault="00D9609B" w:rsidP="00347AA3">
            <w:pPr>
              <w:jc w:val="center"/>
              <w:rPr>
                <w:sz w:val="20"/>
              </w:rPr>
            </w:pPr>
            <w:r>
              <w:rPr>
                <w:sz w:val="20"/>
              </w:rPr>
              <w:t>$15,368,000</w:t>
            </w:r>
          </w:p>
        </w:tc>
        <w:tc>
          <w:tcPr>
            <w:tcW w:w="1097" w:type="dxa"/>
          </w:tcPr>
          <w:p w:rsidR="005922A4" w:rsidRDefault="00D9609B" w:rsidP="00347AA3">
            <w:pPr>
              <w:jc w:val="center"/>
              <w:rPr>
                <w:sz w:val="20"/>
              </w:rPr>
            </w:pPr>
            <w:r>
              <w:rPr>
                <w:sz w:val="20"/>
              </w:rPr>
              <w:t>18</w:t>
            </w:r>
          </w:p>
        </w:tc>
        <w:tc>
          <w:tcPr>
            <w:tcW w:w="1547" w:type="dxa"/>
          </w:tcPr>
          <w:p w:rsidR="005922A4" w:rsidRDefault="00D9609B" w:rsidP="00347AA3">
            <w:pPr>
              <w:jc w:val="center"/>
              <w:rPr>
                <w:sz w:val="20"/>
              </w:rPr>
            </w:pPr>
            <w:r>
              <w:rPr>
                <w:sz w:val="20"/>
              </w:rPr>
              <w:t>$5,600</w:t>
            </w:r>
          </w:p>
        </w:tc>
      </w:tr>
      <w:tr w:rsidR="005922A4" w:rsidTr="00347AA3">
        <w:trPr>
          <w:cantSplit/>
        </w:trPr>
        <w:tc>
          <w:tcPr>
            <w:tcW w:w="1240" w:type="dxa"/>
          </w:tcPr>
          <w:p w:rsidR="005922A4" w:rsidRPr="00654A1B" w:rsidRDefault="005922A4" w:rsidP="00347AA3">
            <w:pPr>
              <w:rPr>
                <w:sz w:val="20"/>
              </w:rPr>
            </w:pPr>
            <w:r w:rsidRPr="00654A1B">
              <w:rPr>
                <w:sz w:val="20"/>
              </w:rPr>
              <w:t>Form S-1</w:t>
            </w:r>
          </w:p>
        </w:tc>
        <w:tc>
          <w:tcPr>
            <w:tcW w:w="1116" w:type="dxa"/>
          </w:tcPr>
          <w:p w:rsidR="005922A4" w:rsidRPr="00654A1B" w:rsidRDefault="00DD6FF5" w:rsidP="00347AA3">
            <w:pPr>
              <w:jc w:val="center"/>
              <w:rPr>
                <w:sz w:val="20"/>
              </w:rPr>
            </w:pPr>
            <w:r w:rsidRPr="00654A1B">
              <w:rPr>
                <w:sz w:val="20"/>
              </w:rPr>
              <w:t>186,414</w:t>
            </w:r>
          </w:p>
        </w:tc>
        <w:tc>
          <w:tcPr>
            <w:tcW w:w="1482" w:type="dxa"/>
          </w:tcPr>
          <w:p w:rsidR="005922A4" w:rsidRPr="00654A1B" w:rsidRDefault="00DD6FF5" w:rsidP="00347AA3">
            <w:pPr>
              <w:jc w:val="center"/>
              <w:rPr>
                <w:sz w:val="20"/>
              </w:rPr>
            </w:pPr>
            <w:r w:rsidRPr="00654A1B">
              <w:rPr>
                <w:sz w:val="20"/>
              </w:rPr>
              <w:t>$223,697,200</w:t>
            </w:r>
          </w:p>
        </w:tc>
        <w:tc>
          <w:tcPr>
            <w:tcW w:w="1216" w:type="dxa"/>
          </w:tcPr>
          <w:p w:rsidR="005922A4" w:rsidRPr="00654A1B" w:rsidRDefault="00DD6FF5" w:rsidP="00347AA3">
            <w:pPr>
              <w:jc w:val="center"/>
              <w:rPr>
                <w:sz w:val="20"/>
              </w:rPr>
            </w:pPr>
            <w:r w:rsidRPr="00654A1B">
              <w:rPr>
                <w:sz w:val="20"/>
              </w:rPr>
              <w:t>187,384</w:t>
            </w:r>
          </w:p>
        </w:tc>
        <w:tc>
          <w:tcPr>
            <w:tcW w:w="1482" w:type="dxa"/>
          </w:tcPr>
          <w:p w:rsidR="005922A4" w:rsidRPr="00654A1B" w:rsidRDefault="00DD6FF5" w:rsidP="00347AA3">
            <w:pPr>
              <w:jc w:val="center"/>
              <w:rPr>
                <w:sz w:val="20"/>
              </w:rPr>
            </w:pPr>
            <w:r w:rsidRPr="00654A1B">
              <w:rPr>
                <w:sz w:val="20"/>
              </w:rPr>
              <w:t>$223,988,000</w:t>
            </w:r>
          </w:p>
        </w:tc>
        <w:tc>
          <w:tcPr>
            <w:tcW w:w="1097" w:type="dxa"/>
          </w:tcPr>
          <w:p w:rsidR="005922A4" w:rsidRPr="00654A1B" w:rsidRDefault="001826FB" w:rsidP="00347AA3">
            <w:pPr>
              <w:jc w:val="center"/>
              <w:rPr>
                <w:sz w:val="20"/>
              </w:rPr>
            </w:pPr>
            <w:r w:rsidRPr="00654A1B">
              <w:rPr>
                <w:sz w:val="20"/>
              </w:rPr>
              <w:t>970</w:t>
            </w:r>
          </w:p>
        </w:tc>
        <w:tc>
          <w:tcPr>
            <w:tcW w:w="1547" w:type="dxa"/>
          </w:tcPr>
          <w:p w:rsidR="005922A4" w:rsidRPr="00654A1B" w:rsidRDefault="001826FB" w:rsidP="00347AA3">
            <w:pPr>
              <w:jc w:val="center"/>
              <w:rPr>
                <w:sz w:val="20"/>
              </w:rPr>
            </w:pPr>
            <w:r w:rsidRPr="00654A1B">
              <w:rPr>
                <w:sz w:val="20"/>
              </w:rPr>
              <w:t>$290,800</w:t>
            </w:r>
          </w:p>
        </w:tc>
      </w:tr>
      <w:tr w:rsidR="005922A4" w:rsidTr="00347AA3">
        <w:trPr>
          <w:cantSplit/>
        </w:trPr>
        <w:tc>
          <w:tcPr>
            <w:tcW w:w="1240" w:type="dxa"/>
          </w:tcPr>
          <w:p w:rsidR="005922A4" w:rsidRDefault="009B271A" w:rsidP="00347AA3">
            <w:pPr>
              <w:rPr>
                <w:sz w:val="20"/>
              </w:rPr>
            </w:pPr>
            <w:r>
              <w:rPr>
                <w:sz w:val="20"/>
              </w:rPr>
              <w:t>Form S-11</w:t>
            </w:r>
          </w:p>
        </w:tc>
        <w:tc>
          <w:tcPr>
            <w:tcW w:w="1116" w:type="dxa"/>
          </w:tcPr>
          <w:p w:rsidR="005922A4" w:rsidRDefault="00313E92" w:rsidP="00347AA3">
            <w:pPr>
              <w:jc w:val="center"/>
              <w:rPr>
                <w:sz w:val="20"/>
              </w:rPr>
            </w:pPr>
            <w:r>
              <w:rPr>
                <w:sz w:val="20"/>
              </w:rPr>
              <w:t>19,465</w:t>
            </w:r>
          </w:p>
        </w:tc>
        <w:tc>
          <w:tcPr>
            <w:tcW w:w="1482" w:type="dxa"/>
          </w:tcPr>
          <w:p w:rsidR="005922A4" w:rsidRDefault="00313E92" w:rsidP="00347AA3">
            <w:pPr>
              <w:jc w:val="center"/>
              <w:rPr>
                <w:sz w:val="20"/>
              </w:rPr>
            </w:pPr>
            <w:r>
              <w:rPr>
                <w:sz w:val="20"/>
              </w:rPr>
              <w:t>$23,360,000</w:t>
            </w:r>
          </w:p>
        </w:tc>
        <w:tc>
          <w:tcPr>
            <w:tcW w:w="1216" w:type="dxa"/>
          </w:tcPr>
          <w:p w:rsidR="005922A4" w:rsidRDefault="0047135B" w:rsidP="00347AA3">
            <w:pPr>
              <w:jc w:val="center"/>
              <w:rPr>
                <w:sz w:val="20"/>
              </w:rPr>
            </w:pPr>
            <w:r>
              <w:rPr>
                <w:sz w:val="20"/>
              </w:rPr>
              <w:t>19,509</w:t>
            </w:r>
          </w:p>
        </w:tc>
        <w:tc>
          <w:tcPr>
            <w:tcW w:w="1482" w:type="dxa"/>
          </w:tcPr>
          <w:p w:rsidR="005922A4" w:rsidRDefault="0047135B" w:rsidP="00347AA3">
            <w:pPr>
              <w:jc w:val="center"/>
              <w:rPr>
                <w:sz w:val="20"/>
              </w:rPr>
            </w:pPr>
            <w:r>
              <w:rPr>
                <w:sz w:val="20"/>
              </w:rPr>
              <w:t>$23,373,200</w:t>
            </w:r>
          </w:p>
        </w:tc>
        <w:tc>
          <w:tcPr>
            <w:tcW w:w="1097" w:type="dxa"/>
          </w:tcPr>
          <w:p w:rsidR="005922A4" w:rsidRDefault="001826FB" w:rsidP="00347AA3">
            <w:pPr>
              <w:jc w:val="center"/>
              <w:rPr>
                <w:sz w:val="20"/>
              </w:rPr>
            </w:pPr>
            <w:r>
              <w:rPr>
                <w:sz w:val="20"/>
              </w:rPr>
              <w:t>44</w:t>
            </w:r>
          </w:p>
        </w:tc>
        <w:tc>
          <w:tcPr>
            <w:tcW w:w="1547" w:type="dxa"/>
          </w:tcPr>
          <w:p w:rsidR="005922A4" w:rsidRDefault="001826FB" w:rsidP="00347AA3">
            <w:pPr>
              <w:jc w:val="center"/>
              <w:rPr>
                <w:sz w:val="20"/>
              </w:rPr>
            </w:pPr>
            <w:r>
              <w:rPr>
                <w:sz w:val="20"/>
              </w:rPr>
              <w:t>$13,200</w:t>
            </w:r>
          </w:p>
        </w:tc>
      </w:tr>
      <w:tr w:rsidR="005922A4" w:rsidTr="00347AA3">
        <w:trPr>
          <w:cantSplit/>
        </w:trPr>
        <w:tc>
          <w:tcPr>
            <w:tcW w:w="1240" w:type="dxa"/>
          </w:tcPr>
          <w:p w:rsidR="005922A4" w:rsidRDefault="009B271A" w:rsidP="00347AA3">
            <w:pPr>
              <w:rPr>
                <w:sz w:val="20"/>
              </w:rPr>
            </w:pPr>
            <w:r>
              <w:rPr>
                <w:sz w:val="20"/>
              </w:rPr>
              <w:t>Schedule 14D-9</w:t>
            </w:r>
          </w:p>
        </w:tc>
        <w:tc>
          <w:tcPr>
            <w:tcW w:w="1116" w:type="dxa"/>
          </w:tcPr>
          <w:p w:rsidR="005922A4" w:rsidRDefault="00313E92" w:rsidP="00347AA3">
            <w:pPr>
              <w:jc w:val="center"/>
              <w:rPr>
                <w:sz w:val="20"/>
              </w:rPr>
            </w:pPr>
            <w:r>
              <w:rPr>
                <w:sz w:val="20"/>
              </w:rPr>
              <w:t>38,700</w:t>
            </w:r>
          </w:p>
        </w:tc>
        <w:tc>
          <w:tcPr>
            <w:tcW w:w="1482" w:type="dxa"/>
          </w:tcPr>
          <w:p w:rsidR="005922A4" w:rsidRDefault="00313E92" w:rsidP="00347AA3">
            <w:pPr>
              <w:jc w:val="center"/>
              <w:rPr>
                <w:sz w:val="20"/>
              </w:rPr>
            </w:pPr>
            <w:r>
              <w:rPr>
                <w:sz w:val="20"/>
              </w:rPr>
              <w:t>$46,440,000</w:t>
            </w:r>
          </w:p>
        </w:tc>
        <w:tc>
          <w:tcPr>
            <w:tcW w:w="1216" w:type="dxa"/>
          </w:tcPr>
          <w:p w:rsidR="005922A4" w:rsidRDefault="00E004CA" w:rsidP="00347AA3">
            <w:pPr>
              <w:jc w:val="center"/>
              <w:rPr>
                <w:sz w:val="20"/>
              </w:rPr>
            </w:pPr>
            <w:r>
              <w:rPr>
                <w:sz w:val="20"/>
              </w:rPr>
              <w:t>40,240</w:t>
            </w:r>
          </w:p>
        </w:tc>
        <w:tc>
          <w:tcPr>
            <w:tcW w:w="1482" w:type="dxa"/>
          </w:tcPr>
          <w:p w:rsidR="005922A4" w:rsidRDefault="00E004CA" w:rsidP="00347AA3">
            <w:pPr>
              <w:jc w:val="center"/>
              <w:rPr>
                <w:sz w:val="20"/>
              </w:rPr>
            </w:pPr>
            <w:r>
              <w:rPr>
                <w:sz w:val="20"/>
              </w:rPr>
              <w:t>$46,902,000</w:t>
            </w:r>
          </w:p>
        </w:tc>
        <w:tc>
          <w:tcPr>
            <w:tcW w:w="1097" w:type="dxa"/>
          </w:tcPr>
          <w:p w:rsidR="005922A4" w:rsidRDefault="001826FB" w:rsidP="00347AA3">
            <w:pPr>
              <w:jc w:val="center"/>
              <w:rPr>
                <w:sz w:val="20"/>
              </w:rPr>
            </w:pPr>
            <w:r>
              <w:rPr>
                <w:sz w:val="20"/>
              </w:rPr>
              <w:t>1,540</w:t>
            </w:r>
          </w:p>
        </w:tc>
        <w:tc>
          <w:tcPr>
            <w:tcW w:w="1547" w:type="dxa"/>
          </w:tcPr>
          <w:p w:rsidR="005922A4" w:rsidRDefault="001826FB" w:rsidP="00347AA3">
            <w:pPr>
              <w:jc w:val="center"/>
              <w:rPr>
                <w:sz w:val="20"/>
              </w:rPr>
            </w:pPr>
            <w:r>
              <w:rPr>
                <w:sz w:val="20"/>
              </w:rPr>
              <w:t>$462,000</w:t>
            </w:r>
          </w:p>
        </w:tc>
      </w:tr>
      <w:tr w:rsidR="005922A4" w:rsidTr="00347AA3">
        <w:trPr>
          <w:cantSplit/>
        </w:trPr>
        <w:tc>
          <w:tcPr>
            <w:tcW w:w="1240" w:type="dxa"/>
          </w:tcPr>
          <w:p w:rsidR="005922A4" w:rsidRDefault="009B271A" w:rsidP="00347AA3">
            <w:pPr>
              <w:rPr>
                <w:sz w:val="20"/>
              </w:rPr>
            </w:pPr>
            <w:r>
              <w:rPr>
                <w:sz w:val="20"/>
              </w:rPr>
              <w:t>Form S-4</w:t>
            </w:r>
          </w:p>
        </w:tc>
        <w:tc>
          <w:tcPr>
            <w:tcW w:w="1116" w:type="dxa"/>
          </w:tcPr>
          <w:p w:rsidR="005922A4" w:rsidRDefault="00313E92" w:rsidP="00347AA3">
            <w:pPr>
              <w:jc w:val="center"/>
              <w:rPr>
                <w:sz w:val="20"/>
              </w:rPr>
            </w:pPr>
            <w:r>
              <w:rPr>
                <w:sz w:val="20"/>
              </w:rPr>
              <w:t>631,805</w:t>
            </w:r>
          </w:p>
        </w:tc>
        <w:tc>
          <w:tcPr>
            <w:tcW w:w="1482" w:type="dxa"/>
          </w:tcPr>
          <w:p w:rsidR="005922A4" w:rsidRDefault="00313E92" w:rsidP="00347AA3">
            <w:pPr>
              <w:jc w:val="center"/>
              <w:rPr>
                <w:sz w:val="20"/>
              </w:rPr>
            </w:pPr>
            <w:r>
              <w:rPr>
                <w:sz w:val="20"/>
              </w:rPr>
              <w:t>$758,167,801</w:t>
            </w:r>
          </w:p>
        </w:tc>
        <w:tc>
          <w:tcPr>
            <w:tcW w:w="1216" w:type="dxa"/>
          </w:tcPr>
          <w:p w:rsidR="005922A4" w:rsidRDefault="00E004CA" w:rsidP="00347AA3">
            <w:pPr>
              <w:jc w:val="center"/>
              <w:rPr>
                <w:sz w:val="20"/>
              </w:rPr>
            </w:pPr>
            <w:r>
              <w:rPr>
                <w:sz w:val="20"/>
              </w:rPr>
              <w:t>642,284</w:t>
            </w:r>
          </w:p>
        </w:tc>
        <w:tc>
          <w:tcPr>
            <w:tcW w:w="1482" w:type="dxa"/>
          </w:tcPr>
          <w:p w:rsidR="005922A4" w:rsidRDefault="00E004CA" w:rsidP="00347AA3">
            <w:pPr>
              <w:jc w:val="center"/>
              <w:rPr>
                <w:sz w:val="20"/>
              </w:rPr>
            </w:pPr>
            <w:r>
              <w:rPr>
                <w:sz w:val="20"/>
              </w:rPr>
              <w:t>$761,311</w:t>
            </w:r>
            <w:r w:rsidR="00EA2EBC">
              <w:rPr>
                <w:sz w:val="20"/>
              </w:rPr>
              <w:t>,</w:t>
            </w:r>
            <w:r>
              <w:rPr>
                <w:sz w:val="20"/>
              </w:rPr>
              <w:t>401</w:t>
            </w:r>
          </w:p>
        </w:tc>
        <w:tc>
          <w:tcPr>
            <w:tcW w:w="1097" w:type="dxa"/>
          </w:tcPr>
          <w:p w:rsidR="005922A4" w:rsidRDefault="001826FB" w:rsidP="00347AA3">
            <w:pPr>
              <w:jc w:val="center"/>
              <w:rPr>
                <w:sz w:val="20"/>
              </w:rPr>
            </w:pPr>
            <w:r>
              <w:rPr>
                <w:sz w:val="20"/>
              </w:rPr>
              <w:t>10,479</w:t>
            </w:r>
          </w:p>
        </w:tc>
        <w:tc>
          <w:tcPr>
            <w:tcW w:w="1547" w:type="dxa"/>
          </w:tcPr>
          <w:p w:rsidR="005922A4" w:rsidRDefault="001826FB" w:rsidP="00347AA3">
            <w:pPr>
              <w:jc w:val="center"/>
              <w:rPr>
                <w:sz w:val="20"/>
              </w:rPr>
            </w:pPr>
            <w:r>
              <w:rPr>
                <w:sz w:val="20"/>
              </w:rPr>
              <w:t>$3,143,600</w:t>
            </w:r>
          </w:p>
        </w:tc>
      </w:tr>
      <w:tr w:rsidR="005922A4" w:rsidTr="00347AA3">
        <w:trPr>
          <w:cantSplit/>
        </w:trPr>
        <w:tc>
          <w:tcPr>
            <w:tcW w:w="1240" w:type="dxa"/>
          </w:tcPr>
          <w:p w:rsidR="005922A4" w:rsidRDefault="009B271A" w:rsidP="00347AA3">
            <w:pPr>
              <w:rPr>
                <w:sz w:val="20"/>
              </w:rPr>
            </w:pPr>
            <w:r>
              <w:rPr>
                <w:sz w:val="20"/>
              </w:rPr>
              <w:t>Schedule TO</w:t>
            </w:r>
          </w:p>
        </w:tc>
        <w:tc>
          <w:tcPr>
            <w:tcW w:w="1116" w:type="dxa"/>
          </w:tcPr>
          <w:p w:rsidR="005922A4" w:rsidRDefault="00313E92" w:rsidP="00347AA3">
            <w:pPr>
              <w:jc w:val="center"/>
              <w:rPr>
                <w:sz w:val="20"/>
              </w:rPr>
            </w:pPr>
            <w:r>
              <w:rPr>
                <w:sz w:val="20"/>
              </w:rPr>
              <w:t>54,375</w:t>
            </w:r>
          </w:p>
        </w:tc>
        <w:tc>
          <w:tcPr>
            <w:tcW w:w="1482" w:type="dxa"/>
          </w:tcPr>
          <w:p w:rsidR="005922A4" w:rsidRDefault="00313E92" w:rsidP="00347AA3">
            <w:pPr>
              <w:jc w:val="center"/>
              <w:rPr>
                <w:sz w:val="20"/>
              </w:rPr>
            </w:pPr>
            <w:r>
              <w:rPr>
                <w:sz w:val="20"/>
              </w:rPr>
              <w:t>$21,750,000</w:t>
            </w:r>
          </w:p>
        </w:tc>
        <w:tc>
          <w:tcPr>
            <w:tcW w:w="1216" w:type="dxa"/>
          </w:tcPr>
          <w:p w:rsidR="005922A4" w:rsidRDefault="00D92A8E" w:rsidP="00347AA3">
            <w:pPr>
              <w:jc w:val="center"/>
              <w:rPr>
                <w:sz w:val="20"/>
              </w:rPr>
            </w:pPr>
            <w:r>
              <w:rPr>
                <w:sz w:val="20"/>
              </w:rPr>
              <w:t>55,375</w:t>
            </w:r>
          </w:p>
        </w:tc>
        <w:tc>
          <w:tcPr>
            <w:tcW w:w="1482" w:type="dxa"/>
          </w:tcPr>
          <w:p w:rsidR="005922A4" w:rsidRDefault="00D92A8E" w:rsidP="00347AA3">
            <w:pPr>
              <w:jc w:val="center"/>
              <w:rPr>
                <w:sz w:val="20"/>
              </w:rPr>
            </w:pPr>
            <w:r>
              <w:rPr>
                <w:sz w:val="20"/>
              </w:rPr>
              <w:t>$22,050,000</w:t>
            </w:r>
          </w:p>
        </w:tc>
        <w:tc>
          <w:tcPr>
            <w:tcW w:w="1097" w:type="dxa"/>
          </w:tcPr>
          <w:p w:rsidR="005922A4" w:rsidRDefault="001826FB" w:rsidP="00347AA3">
            <w:pPr>
              <w:jc w:val="center"/>
              <w:rPr>
                <w:sz w:val="20"/>
              </w:rPr>
            </w:pPr>
            <w:r>
              <w:rPr>
                <w:sz w:val="20"/>
              </w:rPr>
              <w:t>1,000</w:t>
            </w:r>
          </w:p>
        </w:tc>
        <w:tc>
          <w:tcPr>
            <w:tcW w:w="1547" w:type="dxa"/>
          </w:tcPr>
          <w:p w:rsidR="005922A4" w:rsidRDefault="001826FB" w:rsidP="00347AA3">
            <w:pPr>
              <w:jc w:val="center"/>
              <w:rPr>
                <w:sz w:val="20"/>
              </w:rPr>
            </w:pPr>
            <w:r>
              <w:rPr>
                <w:sz w:val="20"/>
              </w:rPr>
              <w:t>$300,000</w:t>
            </w:r>
          </w:p>
        </w:tc>
      </w:tr>
      <w:tr w:rsidR="005922A4" w:rsidTr="00347AA3">
        <w:trPr>
          <w:cantSplit/>
        </w:trPr>
        <w:tc>
          <w:tcPr>
            <w:tcW w:w="1240" w:type="dxa"/>
          </w:tcPr>
          <w:p w:rsidR="005922A4" w:rsidRDefault="009B271A" w:rsidP="00347AA3">
            <w:pPr>
              <w:rPr>
                <w:sz w:val="20"/>
              </w:rPr>
            </w:pPr>
            <w:r>
              <w:rPr>
                <w:sz w:val="20"/>
              </w:rPr>
              <w:t>Form F-4</w:t>
            </w:r>
          </w:p>
        </w:tc>
        <w:tc>
          <w:tcPr>
            <w:tcW w:w="1116" w:type="dxa"/>
          </w:tcPr>
          <w:p w:rsidR="005922A4" w:rsidRDefault="00BF50A6" w:rsidP="00347AA3">
            <w:pPr>
              <w:jc w:val="center"/>
              <w:rPr>
                <w:sz w:val="20"/>
              </w:rPr>
            </w:pPr>
            <w:r>
              <w:rPr>
                <w:sz w:val="20"/>
              </w:rPr>
              <w:t>24,627</w:t>
            </w:r>
          </w:p>
        </w:tc>
        <w:tc>
          <w:tcPr>
            <w:tcW w:w="1482" w:type="dxa"/>
          </w:tcPr>
          <w:p w:rsidR="005922A4" w:rsidRDefault="00BF50A6" w:rsidP="00347AA3">
            <w:pPr>
              <w:jc w:val="center"/>
              <w:rPr>
                <w:sz w:val="20"/>
              </w:rPr>
            </w:pPr>
            <w:r>
              <w:rPr>
                <w:sz w:val="20"/>
              </w:rPr>
              <w:t>$29,551,800</w:t>
            </w:r>
          </w:p>
        </w:tc>
        <w:tc>
          <w:tcPr>
            <w:tcW w:w="1216" w:type="dxa"/>
          </w:tcPr>
          <w:p w:rsidR="005922A4" w:rsidRDefault="00BF50A6" w:rsidP="00347AA3">
            <w:pPr>
              <w:jc w:val="center"/>
              <w:rPr>
                <w:sz w:val="20"/>
              </w:rPr>
            </w:pPr>
            <w:r>
              <w:rPr>
                <w:sz w:val="20"/>
              </w:rPr>
              <w:t>25,194</w:t>
            </w:r>
          </w:p>
        </w:tc>
        <w:tc>
          <w:tcPr>
            <w:tcW w:w="1482" w:type="dxa"/>
          </w:tcPr>
          <w:p w:rsidR="005922A4" w:rsidRDefault="00BF50A6" w:rsidP="00347AA3">
            <w:pPr>
              <w:jc w:val="center"/>
              <w:rPr>
                <w:sz w:val="20"/>
              </w:rPr>
            </w:pPr>
            <w:r>
              <w:rPr>
                <w:sz w:val="20"/>
              </w:rPr>
              <w:t>$29,721,800</w:t>
            </w:r>
          </w:p>
        </w:tc>
        <w:tc>
          <w:tcPr>
            <w:tcW w:w="1097" w:type="dxa"/>
          </w:tcPr>
          <w:p w:rsidR="005922A4" w:rsidRDefault="000A3280" w:rsidP="00347AA3">
            <w:pPr>
              <w:jc w:val="center"/>
              <w:rPr>
                <w:sz w:val="20"/>
              </w:rPr>
            </w:pPr>
            <w:r>
              <w:rPr>
                <w:sz w:val="20"/>
              </w:rPr>
              <w:t>567</w:t>
            </w:r>
          </w:p>
        </w:tc>
        <w:tc>
          <w:tcPr>
            <w:tcW w:w="1547" w:type="dxa"/>
          </w:tcPr>
          <w:p w:rsidR="005922A4" w:rsidRDefault="000A3280" w:rsidP="00347AA3">
            <w:pPr>
              <w:jc w:val="center"/>
              <w:rPr>
                <w:sz w:val="20"/>
              </w:rPr>
            </w:pPr>
            <w:r>
              <w:rPr>
                <w:sz w:val="20"/>
              </w:rPr>
              <w:t>$170,000</w:t>
            </w:r>
          </w:p>
        </w:tc>
      </w:tr>
      <w:tr w:rsidR="005922A4" w:rsidTr="00347AA3">
        <w:trPr>
          <w:cantSplit/>
        </w:trPr>
        <w:tc>
          <w:tcPr>
            <w:tcW w:w="1240" w:type="dxa"/>
          </w:tcPr>
          <w:p w:rsidR="005922A4" w:rsidRDefault="009B271A" w:rsidP="00347AA3">
            <w:pPr>
              <w:rPr>
                <w:sz w:val="20"/>
              </w:rPr>
            </w:pPr>
            <w:r>
              <w:rPr>
                <w:sz w:val="20"/>
              </w:rPr>
              <w:t>Form N-2</w:t>
            </w:r>
          </w:p>
        </w:tc>
        <w:tc>
          <w:tcPr>
            <w:tcW w:w="1116" w:type="dxa"/>
          </w:tcPr>
          <w:p w:rsidR="005922A4" w:rsidRDefault="00BF50A6" w:rsidP="00347AA3">
            <w:pPr>
              <w:jc w:val="center"/>
              <w:rPr>
                <w:sz w:val="20"/>
              </w:rPr>
            </w:pPr>
            <w:r>
              <w:rPr>
                <w:sz w:val="20"/>
              </w:rPr>
              <w:t>87,083</w:t>
            </w:r>
          </w:p>
        </w:tc>
        <w:tc>
          <w:tcPr>
            <w:tcW w:w="1482" w:type="dxa"/>
          </w:tcPr>
          <w:p w:rsidR="005922A4" w:rsidRDefault="00BF50A6" w:rsidP="00347AA3">
            <w:pPr>
              <w:jc w:val="center"/>
              <w:rPr>
                <w:sz w:val="20"/>
              </w:rPr>
            </w:pPr>
            <w:r>
              <w:rPr>
                <w:sz w:val="20"/>
              </w:rPr>
              <w:t>$4,269,600</w:t>
            </w:r>
          </w:p>
        </w:tc>
        <w:tc>
          <w:tcPr>
            <w:tcW w:w="1216" w:type="dxa"/>
          </w:tcPr>
          <w:p w:rsidR="005922A4" w:rsidRDefault="00BF50A6" w:rsidP="00347AA3">
            <w:pPr>
              <w:jc w:val="center"/>
              <w:rPr>
                <w:sz w:val="20"/>
              </w:rPr>
            </w:pPr>
            <w:r>
              <w:rPr>
                <w:sz w:val="20"/>
              </w:rPr>
              <w:t>87,141</w:t>
            </w:r>
          </w:p>
        </w:tc>
        <w:tc>
          <w:tcPr>
            <w:tcW w:w="1482" w:type="dxa"/>
          </w:tcPr>
          <w:p w:rsidR="005922A4" w:rsidRDefault="00BF50A6" w:rsidP="00347AA3">
            <w:pPr>
              <w:jc w:val="center"/>
              <w:rPr>
                <w:sz w:val="20"/>
              </w:rPr>
            </w:pPr>
            <w:r>
              <w:rPr>
                <w:sz w:val="20"/>
              </w:rPr>
              <w:t>$4,287,200</w:t>
            </w:r>
          </w:p>
        </w:tc>
        <w:tc>
          <w:tcPr>
            <w:tcW w:w="1097" w:type="dxa"/>
          </w:tcPr>
          <w:p w:rsidR="005922A4" w:rsidRDefault="000A3280" w:rsidP="00347AA3">
            <w:pPr>
              <w:jc w:val="center"/>
              <w:rPr>
                <w:sz w:val="20"/>
              </w:rPr>
            </w:pPr>
            <w:r>
              <w:rPr>
                <w:sz w:val="20"/>
              </w:rPr>
              <w:t>58</w:t>
            </w:r>
          </w:p>
        </w:tc>
        <w:tc>
          <w:tcPr>
            <w:tcW w:w="1547" w:type="dxa"/>
          </w:tcPr>
          <w:p w:rsidR="005922A4" w:rsidRDefault="000A3280" w:rsidP="00347AA3">
            <w:pPr>
              <w:jc w:val="center"/>
              <w:rPr>
                <w:sz w:val="20"/>
              </w:rPr>
            </w:pPr>
            <w:r>
              <w:rPr>
                <w:sz w:val="20"/>
              </w:rPr>
              <w:t>$17,600</w:t>
            </w:r>
          </w:p>
        </w:tc>
      </w:tr>
    </w:tbl>
    <w:p w:rsidR="00CE2F0B" w:rsidRDefault="00CE2F0B" w:rsidP="00C10733"/>
    <w:p w:rsidR="00CE2F0B" w:rsidRDefault="00CE2F0B" w:rsidP="00C10733"/>
    <w:p w:rsidR="00C10733" w:rsidRDefault="00C10733" w:rsidP="00C10733"/>
    <w:p w:rsidR="00C10733" w:rsidRPr="00B431DC" w:rsidRDefault="00C10733" w:rsidP="00C10733">
      <w:pPr>
        <w:pStyle w:val="ListParagraph"/>
        <w:numPr>
          <w:ilvl w:val="0"/>
          <w:numId w:val="7"/>
        </w:numPr>
        <w:rPr>
          <w:b/>
        </w:rPr>
      </w:pPr>
      <w:r w:rsidRPr="00B431DC">
        <w:rPr>
          <w:b/>
        </w:rPr>
        <w:t>INFORMATION COLLECTIONS P</w:t>
      </w:r>
      <w:r w:rsidR="00B431DC">
        <w:rPr>
          <w:b/>
        </w:rPr>
        <w:t>LANNED FOR STATISTICAL PURPOSES</w:t>
      </w:r>
    </w:p>
    <w:p w:rsidR="00C10733" w:rsidRDefault="00C10733" w:rsidP="00C10733"/>
    <w:p w:rsidR="00C10733" w:rsidRDefault="00C10733" w:rsidP="00433220">
      <w:pPr>
        <w:ind w:left="405" w:firstLine="315"/>
      </w:pPr>
      <w:r>
        <w:t>Not applicable.</w:t>
      </w:r>
    </w:p>
    <w:p w:rsidR="00C10733" w:rsidRDefault="00C10733" w:rsidP="00C10733"/>
    <w:p w:rsidR="00C10733" w:rsidRPr="00B431DC" w:rsidRDefault="00C10733" w:rsidP="00C10733">
      <w:pPr>
        <w:pStyle w:val="ListParagraph"/>
        <w:numPr>
          <w:ilvl w:val="0"/>
          <w:numId w:val="7"/>
        </w:numPr>
        <w:rPr>
          <w:b/>
        </w:rPr>
      </w:pPr>
      <w:r w:rsidRPr="00B431DC">
        <w:rPr>
          <w:b/>
        </w:rPr>
        <w:t>EXPLANATION AS TO WHY EXPIRATION DATE WILL NOT BE DISPLAYED</w:t>
      </w:r>
    </w:p>
    <w:p w:rsidR="00C10733" w:rsidRDefault="00C10733" w:rsidP="00C10733"/>
    <w:p w:rsidR="00C10733" w:rsidRDefault="00C10733" w:rsidP="00433220">
      <w:pPr>
        <w:ind w:left="405" w:firstLine="315"/>
      </w:pPr>
      <w:r>
        <w:t>Not applicable.</w:t>
      </w:r>
    </w:p>
    <w:p w:rsidR="00C10733" w:rsidRDefault="00C10733" w:rsidP="00C10733"/>
    <w:p w:rsidR="00C10733" w:rsidRPr="00B431DC" w:rsidRDefault="00C10733" w:rsidP="00C10733">
      <w:pPr>
        <w:pStyle w:val="ListParagraph"/>
        <w:numPr>
          <w:ilvl w:val="0"/>
          <w:numId w:val="7"/>
        </w:numPr>
        <w:rPr>
          <w:b/>
        </w:rPr>
      </w:pPr>
      <w:r w:rsidRPr="00B431DC">
        <w:rPr>
          <w:b/>
        </w:rPr>
        <w:t>EXCEPTIONS TO CERTIFICATION</w:t>
      </w:r>
    </w:p>
    <w:p w:rsidR="009A226A" w:rsidRDefault="009A226A" w:rsidP="00C10733">
      <w:pPr>
        <w:ind w:left="405"/>
      </w:pPr>
    </w:p>
    <w:p w:rsidR="00C10733" w:rsidRDefault="00C10733" w:rsidP="00433220">
      <w:pPr>
        <w:ind w:left="405" w:firstLine="315"/>
      </w:pPr>
      <w:r>
        <w:t>Not applicable.</w:t>
      </w:r>
    </w:p>
    <w:p w:rsidR="00C10733" w:rsidRDefault="00C10733" w:rsidP="009A226A">
      <w:pPr>
        <w:pStyle w:val="ListParagraph"/>
        <w:ind w:left="765"/>
      </w:pPr>
    </w:p>
    <w:p w:rsidR="009A226A" w:rsidRPr="00B431DC" w:rsidRDefault="00C10733" w:rsidP="009A226A">
      <w:pPr>
        <w:pStyle w:val="ListParagraph"/>
        <w:numPr>
          <w:ilvl w:val="0"/>
          <w:numId w:val="3"/>
        </w:numPr>
        <w:rPr>
          <w:b/>
        </w:rPr>
      </w:pPr>
      <w:r w:rsidRPr="00B431DC">
        <w:rPr>
          <w:b/>
        </w:rPr>
        <w:t>COLLECTION OF INFORMATION EMPLOYING STATISTICAL METHODS</w:t>
      </w:r>
    </w:p>
    <w:p w:rsidR="00C10733" w:rsidRDefault="00C10733" w:rsidP="00C10733">
      <w:pPr>
        <w:pStyle w:val="ListParagraph"/>
        <w:ind w:left="405"/>
      </w:pPr>
    </w:p>
    <w:p w:rsidR="00C10733" w:rsidRDefault="00C10733" w:rsidP="00433220">
      <w:pPr>
        <w:pStyle w:val="ListParagraph"/>
        <w:ind w:left="405" w:firstLine="315"/>
      </w:pPr>
      <w:r>
        <w:t>Not applicable.</w:t>
      </w:r>
    </w:p>
    <w:p w:rsidR="009A226A" w:rsidRDefault="009A226A" w:rsidP="006577BC"/>
    <w:p w:rsidR="00DB4683" w:rsidRDefault="00DB4683">
      <w:pPr>
        <w:suppressAutoHyphens/>
      </w:pPr>
    </w:p>
    <w:p w:rsidR="00DB4683" w:rsidRPr="006B5B55" w:rsidRDefault="00DB4683" w:rsidP="006B5B55"/>
    <w:sectPr w:rsidR="00DB4683" w:rsidRPr="006B5B55" w:rsidSect="00C11121">
      <w:footerReference w:type="default" r:id="rId9"/>
      <w:pgSz w:w="12240" w:h="15840" w:code="1"/>
      <w:pgMar w:top="1440" w:right="1440" w:bottom="720" w:left="1800" w:header="1440" w:footer="1440" w:gutter="0"/>
      <w:paperSrc w:first="11" w:other="2"/>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121" w:rsidRDefault="00C11121">
      <w:r>
        <w:separator/>
      </w:r>
    </w:p>
  </w:endnote>
  <w:endnote w:type="continuationSeparator" w:id="0">
    <w:p w:rsidR="00C11121" w:rsidRDefault="00C111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748751"/>
      <w:docPartObj>
        <w:docPartGallery w:val="Page Numbers (Bottom of Page)"/>
        <w:docPartUnique/>
      </w:docPartObj>
    </w:sdtPr>
    <w:sdtContent>
      <w:p w:rsidR="00C11121" w:rsidRDefault="00A92319">
        <w:pPr>
          <w:pStyle w:val="Footer"/>
          <w:jc w:val="center"/>
        </w:pPr>
        <w:fldSimple w:instr=" PAGE   \* MERGEFORMAT ">
          <w:r w:rsidR="002A71DB">
            <w:rPr>
              <w:noProof/>
            </w:rPr>
            <w:t>9</w:t>
          </w:r>
        </w:fldSimple>
      </w:p>
    </w:sdtContent>
  </w:sdt>
  <w:p w:rsidR="00C11121" w:rsidRDefault="00C111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121" w:rsidRDefault="00C11121">
      <w:r>
        <w:separator/>
      </w:r>
    </w:p>
  </w:footnote>
  <w:footnote w:type="continuationSeparator" w:id="0">
    <w:p w:rsidR="00C11121" w:rsidRDefault="00C11121">
      <w:r>
        <w:continuationSeparator/>
      </w:r>
    </w:p>
  </w:footnote>
  <w:footnote w:id="1">
    <w:p w:rsidR="00C11121" w:rsidRDefault="00C11121">
      <w:pPr>
        <w:pStyle w:val="FootnoteText"/>
        <w:spacing w:after="120"/>
      </w:pPr>
      <w:r>
        <w:rPr>
          <w:rStyle w:val="FootnoteReference"/>
        </w:rPr>
        <w:footnoteRef/>
      </w:r>
      <w:r>
        <w:t xml:space="preserve"> </w:t>
      </w:r>
      <w:r>
        <w:tab/>
      </w:r>
      <w:r w:rsidR="00753272">
        <w:rPr>
          <w:u w:val="single"/>
        </w:rPr>
        <w:t>Shareholder Approval of Executive Compensation and Golden Parachute Compensation</w:t>
      </w:r>
      <w:r w:rsidR="00753272">
        <w:t>, Release No. 33-9153</w:t>
      </w:r>
      <w:r w:rsidR="00E117E6">
        <w:t xml:space="preserve"> (October 18, 2010) [75 FR 66590</w:t>
      </w:r>
      <w:r>
        <w:t>].</w:t>
      </w:r>
    </w:p>
  </w:footnote>
  <w:footnote w:id="2">
    <w:p w:rsidR="00E57EF0" w:rsidRDefault="00E57EF0">
      <w:pPr>
        <w:pStyle w:val="FootnoteText"/>
      </w:pPr>
      <w:r>
        <w:rPr>
          <w:rStyle w:val="FootnoteReference"/>
        </w:rPr>
        <w:footnoteRef/>
      </w:r>
      <w:r>
        <w:t xml:space="preserve"> </w:t>
      </w:r>
      <w:r>
        <w:tab/>
        <w:t>The paperwork burden from Regulation S-K is imposed through the forms that are subject to the disclosures in S-K and is reflected in the analysis of those forms.</w:t>
      </w:r>
    </w:p>
    <w:p w:rsidR="00E57EF0" w:rsidRDefault="00E57EF0">
      <w:pPr>
        <w:pStyle w:val="FootnoteText"/>
      </w:pPr>
    </w:p>
  </w:footnote>
  <w:footnote w:id="3">
    <w:p w:rsidR="00824F29" w:rsidRDefault="00824F29" w:rsidP="00824F29">
      <w:pPr>
        <w:pStyle w:val="FootnoteText"/>
      </w:pPr>
      <w:r>
        <w:rPr>
          <w:rStyle w:val="FootnoteReference"/>
        </w:rPr>
        <w:footnoteRef/>
      </w:r>
      <w:r>
        <w:t xml:space="preserve">  Our estimate for annual proxy statements is based upon an estimated burden over a six-year period during which the shareholder advisory votes required by Section 14A(a) would not occur annually.  We used a six-year period because issuers will conduct at least two shareholder advisory votes on executive compensation and at least one shareholder advisory vote on the frequency of such votes in this time period.  We then estimated an average annual burden based on the average burden over the six-year period.</w:t>
      </w:r>
    </w:p>
    <w:p w:rsidR="00824F29" w:rsidRDefault="00824F29" w:rsidP="00824F29">
      <w:pPr>
        <w:pStyle w:val="FootnoteText"/>
      </w:pPr>
    </w:p>
  </w:footnote>
  <w:footnote w:id="4">
    <w:p w:rsidR="00824F29" w:rsidRDefault="00824F29" w:rsidP="00824F29">
      <w:pPr>
        <w:pStyle w:val="FootnoteText"/>
      </w:pPr>
      <w:r>
        <w:rPr>
          <w:rStyle w:val="FootnoteReference"/>
        </w:rPr>
        <w:footnoteRef/>
      </w:r>
      <w:r>
        <w:t xml:space="preserve"> We have assumed that the annual incremental paperwork burden under the proposed amendments to Item 402(b) of Regulation S-K would be included in the annual meeting proxy statement so that the annual incremental paperwork burden for the Form 10-K relates only to the proposed amendments to Item 9A.</w:t>
      </w:r>
    </w:p>
  </w:footnote>
  <w:footnote w:id="5">
    <w:p w:rsidR="00824F29" w:rsidRDefault="00824F29" w:rsidP="00824F29">
      <w:pPr>
        <w:pStyle w:val="FootnoteText"/>
      </w:pPr>
      <w:r>
        <w:rPr>
          <w:rStyle w:val="FootnoteReference"/>
        </w:rPr>
        <w:footnoteRef/>
      </w:r>
      <w:r>
        <w:t xml:space="preserve"> Figures in both tables have been rounded to the nearest whole number.</w:t>
      </w:r>
    </w:p>
    <w:p w:rsidR="00824F29" w:rsidRDefault="00824F29" w:rsidP="00824F29">
      <w:pPr>
        <w:pStyle w:val="FootnoteText"/>
      </w:pPr>
    </w:p>
  </w:footnote>
  <w:footnote w:id="6">
    <w:p w:rsidR="00824F29" w:rsidRDefault="00824F29" w:rsidP="00824F29">
      <w:pPr>
        <w:pStyle w:val="FootnoteText"/>
      </w:pPr>
      <w:r>
        <w:rPr>
          <w:rStyle w:val="FootnoteReference"/>
        </w:rPr>
        <w:footnoteRef/>
      </w:r>
      <w:r>
        <w:t xml:space="preserve">  The number of responses reflected in the table equals the actual number of forms and schedules filed with the Commission during the 2009 calendar year, adjusted to reflect the estimated number of forms and schedules that would be required to include additional disclosure under our rules as proposed. </w:t>
      </w:r>
      <w:r w:rsidR="00CE2F0B">
        <w:t xml:space="preserve"> As explained below in notes 6 through 8</w:t>
      </w:r>
      <w:r>
        <w:t>, we have reduced the number of estimated filings to reflect that the additional disclosure requirements as proposed would only apply to a smaller number of the forms filed.</w:t>
      </w:r>
    </w:p>
    <w:p w:rsidR="00824F29" w:rsidRDefault="00824F29" w:rsidP="00824F29">
      <w:pPr>
        <w:pStyle w:val="FootnoteText"/>
      </w:pPr>
      <w:r>
        <w:t xml:space="preserve"> </w:t>
      </w:r>
    </w:p>
  </w:footnote>
  <w:footnote w:id="7">
    <w:p w:rsidR="00824F29" w:rsidRDefault="00824F29" w:rsidP="00824F29">
      <w:pPr>
        <w:pStyle w:val="FootnoteText"/>
      </w:pPr>
      <w:r>
        <w:rPr>
          <w:rStyle w:val="FootnoteReference"/>
        </w:rPr>
        <w:footnoteRef/>
      </w:r>
      <w:r>
        <w:t xml:space="preserve">  We calculated the burden hours for Forms 10-K and 10-Q based on the number of proxy statements filed with the Commission during the 2009 calendar year.  We assumed that there would be an aggregate equal number of Forms 10-K and 10-Q to disclose the issuer’s plans with respect to the frequency vote as the number of proxy statements and further assumed that 75% of issuers would disclose this information on Form 10-Q and 25% would disclose this information on Form 10-K.</w:t>
      </w:r>
    </w:p>
    <w:p w:rsidR="00824F29" w:rsidRDefault="00824F29" w:rsidP="00824F29">
      <w:pPr>
        <w:pStyle w:val="FootnoteText"/>
      </w:pPr>
      <w:r>
        <w:t xml:space="preserve"> </w:t>
      </w:r>
    </w:p>
  </w:footnote>
  <w:footnote w:id="8">
    <w:p w:rsidR="00824F29" w:rsidRDefault="00824F29" w:rsidP="00824F29">
      <w:pPr>
        <w:pStyle w:val="FootnoteText"/>
      </w:pPr>
      <w:r>
        <w:rPr>
          <w:rStyle w:val="FootnoteReference"/>
        </w:rPr>
        <w:footnoteRef/>
      </w:r>
      <w:r>
        <w:t xml:space="preserve">  The burden allocation for Form 10 uses a 25% internal to 75% outside professional allocation.  We have reduced the number of estimated Form 10 filings to reflect that approximately 95% of these forms would not require additional disclosure, as new disclosure required under Item 402 as proposed would only relate to issuers in spin-off transactions that are disclosing compensation of public parent companies that have conducted a prior shareholder vote on executive compensation.</w:t>
      </w:r>
    </w:p>
    <w:p w:rsidR="00824F29" w:rsidRDefault="00824F29" w:rsidP="00824F29">
      <w:pPr>
        <w:pStyle w:val="FootnoteText"/>
      </w:pPr>
    </w:p>
  </w:footnote>
  <w:footnote w:id="9">
    <w:p w:rsidR="00824F29" w:rsidRDefault="00824F29" w:rsidP="00824F29">
      <w:pPr>
        <w:pStyle w:val="FootnoteText"/>
      </w:pPr>
      <w:r>
        <w:rPr>
          <w:rStyle w:val="FootnoteReference"/>
        </w:rPr>
        <w:footnoteRef/>
      </w:r>
      <w:r>
        <w:t xml:space="preserve">  The estimates for Schedule 14A and Schedule 14C are separated to reflect our estimate of the burden hours and costs related to the proposed amendments to CD&amp;A which would be applicable to companies that are large accelerated filers, accelerated filers, and non-accelerated filers (that are not smaller reporting companies), but would not be applicable to smaller reporting companies.  </w:t>
      </w:r>
    </w:p>
  </w:footnote>
  <w:footnote w:id="10">
    <w:p w:rsidR="00824F29" w:rsidRDefault="00824F29" w:rsidP="00824F29">
      <w:pPr>
        <w:pStyle w:val="FootnoteText"/>
      </w:pPr>
      <w:r>
        <w:rPr>
          <w:rStyle w:val="FootnoteReference"/>
        </w:rPr>
        <w:footnoteRef/>
      </w:r>
      <w:r>
        <w:t xml:space="preserve"> The number of responses reflected in the table equals the actual number of forms and schedules filed with the Commission during the 2009 calendar year, adjusted to reflect the estimated number of forms and schedules that would be required to include additional disclosure under our rules as proposed. </w:t>
      </w:r>
      <w:r w:rsidR="00CE2F0B">
        <w:t xml:space="preserve"> As explained below in notes 10 through 14</w:t>
      </w:r>
      <w:r>
        <w:t>, we have reduced the number of estimated filings to reflect that the additional disclosure requirements as proposed would only apply to a smaller number of the forms filed.</w:t>
      </w:r>
    </w:p>
    <w:p w:rsidR="00824F29" w:rsidRDefault="00824F29" w:rsidP="00824F29">
      <w:pPr>
        <w:pStyle w:val="FootnoteText"/>
      </w:pPr>
      <w:r>
        <w:t xml:space="preserve"> </w:t>
      </w:r>
    </w:p>
  </w:footnote>
  <w:footnote w:id="11">
    <w:p w:rsidR="00824F29" w:rsidRDefault="00824F29" w:rsidP="00824F29">
      <w:pPr>
        <w:pStyle w:val="FootnoteText"/>
      </w:pPr>
      <w:r>
        <w:rPr>
          <w:rStyle w:val="FootnoteReference"/>
        </w:rPr>
        <w:footnoteRef/>
      </w:r>
      <w:r>
        <w:t xml:space="preserve"> We have reduced the number of estimated Form S-1 and Form S-11 filings to reflect that approximately 60% of these forms would not require additional disclosure, as new disclosure required under Item 402 as proposed would only relate to issuers who are already public companies and have conducted a prior shareholder vote on executive compensation.</w:t>
      </w:r>
    </w:p>
    <w:p w:rsidR="00824F29" w:rsidRDefault="00824F29" w:rsidP="00824F29">
      <w:pPr>
        <w:pStyle w:val="FootnoteText"/>
      </w:pPr>
      <w:r>
        <w:t xml:space="preserve"> </w:t>
      </w:r>
    </w:p>
  </w:footnote>
  <w:footnote w:id="12">
    <w:p w:rsidR="00824F29" w:rsidRDefault="00824F29" w:rsidP="00824F29">
      <w:pPr>
        <w:pStyle w:val="FootnoteText"/>
      </w:pPr>
      <w:r>
        <w:rPr>
          <w:rStyle w:val="FootnoteReference"/>
        </w:rPr>
        <w:footnoteRef/>
      </w:r>
      <w:r>
        <w:t xml:space="preserve"> We have reduced the number of estimated Form S-4 and Form F-4 filings to reflect an approximate 75% of these forms which will not relate to mergers or similar transactions but will be other transactions (</w:t>
      </w:r>
      <w:r w:rsidRPr="0050409D">
        <w:rPr>
          <w:u w:val="single"/>
        </w:rPr>
        <w:t>e.g.</w:t>
      </w:r>
      <w:r>
        <w:t>, holding company formations and financings) to which the amended rules would not apply.</w:t>
      </w:r>
    </w:p>
    <w:p w:rsidR="00824F29" w:rsidRDefault="00824F29" w:rsidP="00824F29">
      <w:pPr>
        <w:pStyle w:val="FootnoteText"/>
      </w:pPr>
    </w:p>
  </w:footnote>
  <w:footnote w:id="13">
    <w:p w:rsidR="00824F29" w:rsidRDefault="00824F29" w:rsidP="00824F29">
      <w:pPr>
        <w:pStyle w:val="FootnoteText"/>
      </w:pPr>
      <w:r>
        <w:rPr>
          <w:rStyle w:val="FootnoteReference"/>
        </w:rPr>
        <w:footnoteRef/>
      </w:r>
      <w:r>
        <w:t xml:space="preserve"> We have reduced the number of estimated DEFM14C filings to reflect an approximate 15% of these forms, which will not relate to merger transactions but will involve dissolutions and similar transactions.</w:t>
      </w:r>
    </w:p>
    <w:p w:rsidR="00824F29" w:rsidRDefault="00824F29" w:rsidP="00824F29">
      <w:pPr>
        <w:pStyle w:val="FootnoteText"/>
      </w:pPr>
    </w:p>
  </w:footnote>
  <w:footnote w:id="14">
    <w:p w:rsidR="00824F29" w:rsidRDefault="00824F29" w:rsidP="00824F29">
      <w:pPr>
        <w:pStyle w:val="FootnoteText"/>
      </w:pPr>
      <w:r>
        <w:rPr>
          <w:rStyle w:val="FootnoteReference"/>
        </w:rPr>
        <w:footnoteRef/>
      </w:r>
      <w:r>
        <w:t xml:space="preserve"> We have reduced the number of estimated Schedules TO-T, 14D-9 and 13E-3 to reflect the approximate number of these filings to which the proposed rules would apply, based on the total number of filings from calendar year 2009.  We have substantially reduced the number of Schedules 13E-3 to avoid double counting, as the majority of these forms are filed in conjunction with a DEF14A.  In addition, we have reduced the number of Schedule TO-T filings as we anticipate that some bidders would incorporate by reference disclosure in Schedule 14D-9 and not incur an additional disclosure burden.</w:t>
      </w:r>
    </w:p>
    <w:p w:rsidR="00824F29" w:rsidRDefault="00824F29" w:rsidP="00824F29">
      <w:pPr>
        <w:pStyle w:val="FootnoteText"/>
      </w:pPr>
    </w:p>
  </w:footnote>
  <w:footnote w:id="15">
    <w:p w:rsidR="00824F29" w:rsidRDefault="00824F29" w:rsidP="00824F29">
      <w:pPr>
        <w:pStyle w:val="FootnoteText"/>
      </w:pPr>
      <w:r>
        <w:rPr>
          <w:rStyle w:val="FootnoteReference"/>
        </w:rPr>
        <w:footnoteRef/>
      </w:r>
      <w:r>
        <w:t xml:space="preserve">  We have reduced the number of estimated Form N-2 filings to reflect that 29 filings were made by business development companies during calendar year 2009, because only business development companies would be subject to the proposed disclosure required under Item 402 on Form N-2.</w:t>
      </w:r>
    </w:p>
    <w:p w:rsidR="00824F29" w:rsidRDefault="00824F29" w:rsidP="00824F29">
      <w:pPr>
        <w:pStyle w:val="FootnoteText"/>
      </w:pPr>
    </w:p>
  </w:footnote>
  <w:footnote w:id="16">
    <w:p w:rsidR="005922A4" w:rsidRPr="00F03F27" w:rsidRDefault="005922A4" w:rsidP="005922A4">
      <w:pPr>
        <w:pStyle w:val="FootnoteText"/>
      </w:pPr>
      <w:r w:rsidRPr="00F03F27">
        <w:rPr>
          <w:rStyle w:val="FootnoteReference"/>
        </w:rPr>
        <w:footnoteRef/>
      </w:r>
      <w:r w:rsidRPr="00F03F27">
        <w:t xml:space="preserve"> F</w:t>
      </w:r>
      <w:r w:rsidRPr="00F03F27">
        <w:rPr>
          <w:bCs/>
        </w:rPr>
        <w:t>igures in Table 3 have been rounded to the nearest whole number.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62D7"/>
    <w:multiLevelType w:val="hybridMultilevel"/>
    <w:tmpl w:val="3F16B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4E14B7"/>
    <w:multiLevelType w:val="hybridMultilevel"/>
    <w:tmpl w:val="0AC20444"/>
    <w:lvl w:ilvl="0" w:tplc="228A6E7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2E8380A"/>
    <w:multiLevelType w:val="hybridMultilevel"/>
    <w:tmpl w:val="FE9E9880"/>
    <w:lvl w:ilvl="0" w:tplc="1E760D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58627B6"/>
    <w:multiLevelType w:val="hybridMultilevel"/>
    <w:tmpl w:val="6D0E2B4C"/>
    <w:lvl w:ilvl="0" w:tplc="03621B26">
      <w:start w:val="14"/>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547A6"/>
    <w:multiLevelType w:val="hybridMultilevel"/>
    <w:tmpl w:val="1DE08F5E"/>
    <w:lvl w:ilvl="0" w:tplc="1D54855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1DB31571"/>
    <w:multiLevelType w:val="hybridMultilevel"/>
    <w:tmpl w:val="6F268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6E3900"/>
    <w:multiLevelType w:val="hybridMultilevel"/>
    <w:tmpl w:val="588E93CE"/>
    <w:lvl w:ilvl="0" w:tplc="E356FE88">
      <w:start w:val="1"/>
      <w:numFmt w:val="decimal"/>
      <w:pStyle w:val="Heading1"/>
      <w:lvlText w:val="%1."/>
      <w:lvlJc w:val="left"/>
      <w:pPr>
        <w:tabs>
          <w:tab w:val="num" w:pos="720"/>
        </w:tabs>
        <w:ind w:left="720" w:hanging="360"/>
      </w:pPr>
      <w:rPr>
        <w:rFonts w:hint="default"/>
      </w:rPr>
    </w:lvl>
    <w:lvl w:ilvl="1" w:tplc="6C78C0E2" w:tentative="1">
      <w:start w:val="1"/>
      <w:numFmt w:val="lowerLetter"/>
      <w:lvlText w:val="%2."/>
      <w:lvlJc w:val="left"/>
      <w:pPr>
        <w:tabs>
          <w:tab w:val="num" w:pos="1440"/>
        </w:tabs>
        <w:ind w:left="1440" w:hanging="360"/>
      </w:pPr>
    </w:lvl>
    <w:lvl w:ilvl="2" w:tplc="5AB8AFC6" w:tentative="1">
      <w:start w:val="1"/>
      <w:numFmt w:val="lowerRoman"/>
      <w:lvlText w:val="%3."/>
      <w:lvlJc w:val="right"/>
      <w:pPr>
        <w:tabs>
          <w:tab w:val="num" w:pos="2160"/>
        </w:tabs>
        <w:ind w:left="2160" w:hanging="180"/>
      </w:pPr>
    </w:lvl>
    <w:lvl w:ilvl="3" w:tplc="DD84AD3E" w:tentative="1">
      <w:start w:val="1"/>
      <w:numFmt w:val="decimal"/>
      <w:lvlText w:val="%4."/>
      <w:lvlJc w:val="left"/>
      <w:pPr>
        <w:tabs>
          <w:tab w:val="num" w:pos="2880"/>
        </w:tabs>
        <w:ind w:left="2880" w:hanging="360"/>
      </w:pPr>
    </w:lvl>
    <w:lvl w:ilvl="4" w:tplc="91725F36" w:tentative="1">
      <w:start w:val="1"/>
      <w:numFmt w:val="lowerLetter"/>
      <w:lvlText w:val="%5."/>
      <w:lvlJc w:val="left"/>
      <w:pPr>
        <w:tabs>
          <w:tab w:val="num" w:pos="3600"/>
        </w:tabs>
        <w:ind w:left="3600" w:hanging="360"/>
      </w:pPr>
    </w:lvl>
    <w:lvl w:ilvl="5" w:tplc="FC249E48" w:tentative="1">
      <w:start w:val="1"/>
      <w:numFmt w:val="lowerRoman"/>
      <w:lvlText w:val="%6."/>
      <w:lvlJc w:val="right"/>
      <w:pPr>
        <w:tabs>
          <w:tab w:val="num" w:pos="4320"/>
        </w:tabs>
        <w:ind w:left="4320" w:hanging="180"/>
      </w:pPr>
    </w:lvl>
    <w:lvl w:ilvl="6" w:tplc="BAC463C4" w:tentative="1">
      <w:start w:val="1"/>
      <w:numFmt w:val="decimal"/>
      <w:lvlText w:val="%7."/>
      <w:lvlJc w:val="left"/>
      <w:pPr>
        <w:tabs>
          <w:tab w:val="num" w:pos="5040"/>
        </w:tabs>
        <w:ind w:left="5040" w:hanging="360"/>
      </w:pPr>
    </w:lvl>
    <w:lvl w:ilvl="7" w:tplc="E564EA22" w:tentative="1">
      <w:start w:val="1"/>
      <w:numFmt w:val="lowerLetter"/>
      <w:lvlText w:val="%8."/>
      <w:lvlJc w:val="left"/>
      <w:pPr>
        <w:tabs>
          <w:tab w:val="num" w:pos="5760"/>
        </w:tabs>
        <w:ind w:left="5760" w:hanging="360"/>
      </w:pPr>
    </w:lvl>
    <w:lvl w:ilvl="8" w:tplc="DB26D74C" w:tentative="1">
      <w:start w:val="1"/>
      <w:numFmt w:val="lowerRoman"/>
      <w:lvlText w:val="%9."/>
      <w:lvlJc w:val="right"/>
      <w:pPr>
        <w:tabs>
          <w:tab w:val="num" w:pos="6480"/>
        </w:tabs>
        <w:ind w:left="6480" w:hanging="180"/>
      </w:pPr>
    </w:lvl>
  </w:abstractNum>
  <w:abstractNum w:abstractNumId="7">
    <w:nsid w:val="36B62D9C"/>
    <w:multiLevelType w:val="hybridMultilevel"/>
    <w:tmpl w:val="C87A6DE0"/>
    <w:lvl w:ilvl="0" w:tplc="99304012">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A3B2E67"/>
    <w:multiLevelType w:val="hybridMultilevel"/>
    <w:tmpl w:val="53205782"/>
    <w:lvl w:ilvl="0" w:tplc="9B48932A">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45A51113"/>
    <w:multiLevelType w:val="hybridMultilevel"/>
    <w:tmpl w:val="5FB634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4A2192B"/>
    <w:multiLevelType w:val="hybridMultilevel"/>
    <w:tmpl w:val="FD626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DEE4A63"/>
    <w:multiLevelType w:val="hybridMultilevel"/>
    <w:tmpl w:val="700024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79144A4D"/>
    <w:multiLevelType w:val="hybridMultilevel"/>
    <w:tmpl w:val="28F4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6B71FF"/>
    <w:multiLevelType w:val="hybridMultilevel"/>
    <w:tmpl w:val="CF3E34F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F9A143D"/>
    <w:multiLevelType w:val="hybridMultilevel"/>
    <w:tmpl w:val="8626F78A"/>
    <w:lvl w:ilvl="0" w:tplc="33A4AAD0">
      <w:numFmt w:val="bullet"/>
      <w:lvlText w:val=""/>
      <w:lvlJc w:val="left"/>
      <w:pPr>
        <w:tabs>
          <w:tab w:val="num" w:pos="720"/>
        </w:tabs>
        <w:ind w:left="720" w:hanging="360"/>
      </w:pPr>
      <w:rPr>
        <w:rFonts w:ascii="Wingdings" w:eastAsia="Times New Roman" w:hAnsi="Wingdings"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8"/>
  </w:num>
  <w:num w:numId="4">
    <w:abstractNumId w:val="4"/>
  </w:num>
  <w:num w:numId="5">
    <w:abstractNumId w:val="5"/>
  </w:num>
  <w:num w:numId="6">
    <w:abstractNumId w:val="0"/>
  </w:num>
  <w:num w:numId="7">
    <w:abstractNumId w:val="3"/>
  </w:num>
  <w:num w:numId="8">
    <w:abstractNumId w:val="13"/>
  </w:num>
  <w:num w:numId="9">
    <w:abstractNumId w:val="2"/>
  </w:num>
  <w:num w:numId="10">
    <w:abstractNumId w:val="11"/>
  </w:num>
  <w:num w:numId="11">
    <w:abstractNumId w:val="1"/>
  </w:num>
  <w:num w:numId="12">
    <w:abstractNumId w:val="9"/>
  </w:num>
  <w:num w:numId="13">
    <w:abstractNumId w:val="12"/>
  </w:num>
  <w:num w:numId="14">
    <w:abstractNumId w:val="10"/>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A226A"/>
    <w:rsid w:val="00011960"/>
    <w:rsid w:val="00017834"/>
    <w:rsid w:val="00021CC3"/>
    <w:rsid w:val="00031AD5"/>
    <w:rsid w:val="00036B62"/>
    <w:rsid w:val="00037D47"/>
    <w:rsid w:val="0004146C"/>
    <w:rsid w:val="000521F8"/>
    <w:rsid w:val="00076516"/>
    <w:rsid w:val="000771EF"/>
    <w:rsid w:val="00090902"/>
    <w:rsid w:val="000914DE"/>
    <w:rsid w:val="000A3280"/>
    <w:rsid w:val="000A6E84"/>
    <w:rsid w:val="000B60CF"/>
    <w:rsid w:val="000C1568"/>
    <w:rsid w:val="000C77BC"/>
    <w:rsid w:val="000D774A"/>
    <w:rsid w:val="000E2534"/>
    <w:rsid w:val="000E4157"/>
    <w:rsid w:val="000F0067"/>
    <w:rsid w:val="000F31B3"/>
    <w:rsid w:val="000F3F63"/>
    <w:rsid w:val="00112AA7"/>
    <w:rsid w:val="0012168B"/>
    <w:rsid w:val="00121B05"/>
    <w:rsid w:val="0012342E"/>
    <w:rsid w:val="00125035"/>
    <w:rsid w:val="00132D69"/>
    <w:rsid w:val="001405EF"/>
    <w:rsid w:val="001433F7"/>
    <w:rsid w:val="00153FF5"/>
    <w:rsid w:val="00162571"/>
    <w:rsid w:val="001676E9"/>
    <w:rsid w:val="0016793B"/>
    <w:rsid w:val="00174465"/>
    <w:rsid w:val="001821A9"/>
    <w:rsid w:val="001826FB"/>
    <w:rsid w:val="0018729D"/>
    <w:rsid w:val="001B54AD"/>
    <w:rsid w:val="001C32BD"/>
    <w:rsid w:val="001C77A2"/>
    <w:rsid w:val="001D7137"/>
    <w:rsid w:val="001E32B4"/>
    <w:rsid w:val="001F28B5"/>
    <w:rsid w:val="001F7D40"/>
    <w:rsid w:val="00203032"/>
    <w:rsid w:val="002034D6"/>
    <w:rsid w:val="002222FE"/>
    <w:rsid w:val="00236098"/>
    <w:rsid w:val="00277185"/>
    <w:rsid w:val="00286F44"/>
    <w:rsid w:val="00287722"/>
    <w:rsid w:val="002A71DB"/>
    <w:rsid w:val="002B2738"/>
    <w:rsid w:val="002C2F7E"/>
    <w:rsid w:val="002C6AE2"/>
    <w:rsid w:val="002D2A2B"/>
    <w:rsid w:val="002E4347"/>
    <w:rsid w:val="002F0F82"/>
    <w:rsid w:val="002F4BF5"/>
    <w:rsid w:val="002F5703"/>
    <w:rsid w:val="002F7613"/>
    <w:rsid w:val="00313DBB"/>
    <w:rsid w:val="00313E92"/>
    <w:rsid w:val="00321E2E"/>
    <w:rsid w:val="0032426F"/>
    <w:rsid w:val="00325523"/>
    <w:rsid w:val="00330BD4"/>
    <w:rsid w:val="00342B88"/>
    <w:rsid w:val="0034445B"/>
    <w:rsid w:val="00347108"/>
    <w:rsid w:val="0035721E"/>
    <w:rsid w:val="00365414"/>
    <w:rsid w:val="00373D19"/>
    <w:rsid w:val="00387951"/>
    <w:rsid w:val="00390B6B"/>
    <w:rsid w:val="003A287B"/>
    <w:rsid w:val="003A6F5E"/>
    <w:rsid w:val="003B7772"/>
    <w:rsid w:val="003B7D5D"/>
    <w:rsid w:val="003C6140"/>
    <w:rsid w:val="003D1E3E"/>
    <w:rsid w:val="003D257D"/>
    <w:rsid w:val="003D5D1A"/>
    <w:rsid w:val="003E0FF0"/>
    <w:rsid w:val="003E17E9"/>
    <w:rsid w:val="003F07A7"/>
    <w:rsid w:val="003F3FC8"/>
    <w:rsid w:val="00411037"/>
    <w:rsid w:val="00415502"/>
    <w:rsid w:val="00425EC0"/>
    <w:rsid w:val="00433220"/>
    <w:rsid w:val="00433D07"/>
    <w:rsid w:val="00442B56"/>
    <w:rsid w:val="00443A99"/>
    <w:rsid w:val="004510C5"/>
    <w:rsid w:val="004601C3"/>
    <w:rsid w:val="0047135B"/>
    <w:rsid w:val="00497955"/>
    <w:rsid w:val="004A3E36"/>
    <w:rsid w:val="004D1EB2"/>
    <w:rsid w:val="004E045D"/>
    <w:rsid w:val="004E5FA3"/>
    <w:rsid w:val="004F24D4"/>
    <w:rsid w:val="004F67BD"/>
    <w:rsid w:val="005076D4"/>
    <w:rsid w:val="00512E70"/>
    <w:rsid w:val="00515187"/>
    <w:rsid w:val="0051519D"/>
    <w:rsid w:val="005475B3"/>
    <w:rsid w:val="005547B8"/>
    <w:rsid w:val="00565B8F"/>
    <w:rsid w:val="00573DF9"/>
    <w:rsid w:val="005844E1"/>
    <w:rsid w:val="00584AE1"/>
    <w:rsid w:val="005922A4"/>
    <w:rsid w:val="0059299E"/>
    <w:rsid w:val="005A198F"/>
    <w:rsid w:val="005A50EA"/>
    <w:rsid w:val="005B063C"/>
    <w:rsid w:val="005C4CB8"/>
    <w:rsid w:val="005D3B15"/>
    <w:rsid w:val="005E3174"/>
    <w:rsid w:val="005E41BA"/>
    <w:rsid w:val="00603120"/>
    <w:rsid w:val="00633864"/>
    <w:rsid w:val="00654A1B"/>
    <w:rsid w:val="006577BC"/>
    <w:rsid w:val="006634FB"/>
    <w:rsid w:val="00665416"/>
    <w:rsid w:val="00666601"/>
    <w:rsid w:val="0067165B"/>
    <w:rsid w:val="00672C33"/>
    <w:rsid w:val="006A172A"/>
    <w:rsid w:val="006A5A9D"/>
    <w:rsid w:val="006B382B"/>
    <w:rsid w:val="006B5B55"/>
    <w:rsid w:val="006B61BF"/>
    <w:rsid w:val="006B79F4"/>
    <w:rsid w:val="006D6D7D"/>
    <w:rsid w:val="006E08B8"/>
    <w:rsid w:val="006E7053"/>
    <w:rsid w:val="006F7A4D"/>
    <w:rsid w:val="00704F31"/>
    <w:rsid w:val="0070540C"/>
    <w:rsid w:val="00721C3E"/>
    <w:rsid w:val="00730885"/>
    <w:rsid w:val="00733C5E"/>
    <w:rsid w:val="00734782"/>
    <w:rsid w:val="00736472"/>
    <w:rsid w:val="007402E3"/>
    <w:rsid w:val="00746955"/>
    <w:rsid w:val="00753272"/>
    <w:rsid w:val="00754505"/>
    <w:rsid w:val="007B6554"/>
    <w:rsid w:val="007C2809"/>
    <w:rsid w:val="007C7D55"/>
    <w:rsid w:val="007E6A43"/>
    <w:rsid w:val="007F18F1"/>
    <w:rsid w:val="007F52A0"/>
    <w:rsid w:val="007F6928"/>
    <w:rsid w:val="00804FE5"/>
    <w:rsid w:val="00824591"/>
    <w:rsid w:val="00824F29"/>
    <w:rsid w:val="00840A68"/>
    <w:rsid w:val="00852188"/>
    <w:rsid w:val="00856039"/>
    <w:rsid w:val="008805F8"/>
    <w:rsid w:val="008838DE"/>
    <w:rsid w:val="00883F0A"/>
    <w:rsid w:val="00885A45"/>
    <w:rsid w:val="008A0EDD"/>
    <w:rsid w:val="008B20CB"/>
    <w:rsid w:val="008B3FC1"/>
    <w:rsid w:val="008C1A6B"/>
    <w:rsid w:val="008C2235"/>
    <w:rsid w:val="008F106C"/>
    <w:rsid w:val="009053D1"/>
    <w:rsid w:val="00910D63"/>
    <w:rsid w:val="00912E20"/>
    <w:rsid w:val="00917E5F"/>
    <w:rsid w:val="00933176"/>
    <w:rsid w:val="009574BD"/>
    <w:rsid w:val="009623D5"/>
    <w:rsid w:val="0096447E"/>
    <w:rsid w:val="00967677"/>
    <w:rsid w:val="00983C5B"/>
    <w:rsid w:val="009842AF"/>
    <w:rsid w:val="009A0F9C"/>
    <w:rsid w:val="009A226A"/>
    <w:rsid w:val="009A4F95"/>
    <w:rsid w:val="009B271A"/>
    <w:rsid w:val="009B35C2"/>
    <w:rsid w:val="009C4A9D"/>
    <w:rsid w:val="009D514E"/>
    <w:rsid w:val="009D6298"/>
    <w:rsid w:val="009E15A1"/>
    <w:rsid w:val="009F2F11"/>
    <w:rsid w:val="009F3315"/>
    <w:rsid w:val="00A02811"/>
    <w:rsid w:val="00A126BB"/>
    <w:rsid w:val="00A24D04"/>
    <w:rsid w:val="00A25AEA"/>
    <w:rsid w:val="00A3691F"/>
    <w:rsid w:val="00A37678"/>
    <w:rsid w:val="00A47074"/>
    <w:rsid w:val="00A543BB"/>
    <w:rsid w:val="00A92319"/>
    <w:rsid w:val="00AB11C6"/>
    <w:rsid w:val="00AB2BD7"/>
    <w:rsid w:val="00AC70AF"/>
    <w:rsid w:val="00AD1AFA"/>
    <w:rsid w:val="00AD3E8A"/>
    <w:rsid w:val="00AD5812"/>
    <w:rsid w:val="00AE5370"/>
    <w:rsid w:val="00AF1132"/>
    <w:rsid w:val="00B140AC"/>
    <w:rsid w:val="00B15421"/>
    <w:rsid w:val="00B1765F"/>
    <w:rsid w:val="00B34770"/>
    <w:rsid w:val="00B36389"/>
    <w:rsid w:val="00B431DC"/>
    <w:rsid w:val="00B57DCE"/>
    <w:rsid w:val="00B6459D"/>
    <w:rsid w:val="00B6564B"/>
    <w:rsid w:val="00B77E14"/>
    <w:rsid w:val="00B864F6"/>
    <w:rsid w:val="00B86502"/>
    <w:rsid w:val="00B86DD1"/>
    <w:rsid w:val="00B918C1"/>
    <w:rsid w:val="00BD5136"/>
    <w:rsid w:val="00BF1AA3"/>
    <w:rsid w:val="00BF50A6"/>
    <w:rsid w:val="00C10733"/>
    <w:rsid w:val="00C11121"/>
    <w:rsid w:val="00C36127"/>
    <w:rsid w:val="00C461A5"/>
    <w:rsid w:val="00C71EE9"/>
    <w:rsid w:val="00C7668D"/>
    <w:rsid w:val="00C77388"/>
    <w:rsid w:val="00C9426C"/>
    <w:rsid w:val="00C96762"/>
    <w:rsid w:val="00CA3C8C"/>
    <w:rsid w:val="00CB348B"/>
    <w:rsid w:val="00CC5BB6"/>
    <w:rsid w:val="00CD1035"/>
    <w:rsid w:val="00CE2F0B"/>
    <w:rsid w:val="00D27A68"/>
    <w:rsid w:val="00D3149E"/>
    <w:rsid w:val="00D33BA8"/>
    <w:rsid w:val="00D4180C"/>
    <w:rsid w:val="00D43ACC"/>
    <w:rsid w:val="00D442D8"/>
    <w:rsid w:val="00D44321"/>
    <w:rsid w:val="00D6626D"/>
    <w:rsid w:val="00D74D3A"/>
    <w:rsid w:val="00D836CD"/>
    <w:rsid w:val="00D914F7"/>
    <w:rsid w:val="00D92A8E"/>
    <w:rsid w:val="00D936BC"/>
    <w:rsid w:val="00D9609B"/>
    <w:rsid w:val="00D964B4"/>
    <w:rsid w:val="00D96927"/>
    <w:rsid w:val="00DA5149"/>
    <w:rsid w:val="00DB23AC"/>
    <w:rsid w:val="00DB4683"/>
    <w:rsid w:val="00DC2054"/>
    <w:rsid w:val="00DD19BE"/>
    <w:rsid w:val="00DD43B5"/>
    <w:rsid w:val="00DD6FF5"/>
    <w:rsid w:val="00DF077F"/>
    <w:rsid w:val="00E004CA"/>
    <w:rsid w:val="00E028AC"/>
    <w:rsid w:val="00E06F60"/>
    <w:rsid w:val="00E117E6"/>
    <w:rsid w:val="00E1302E"/>
    <w:rsid w:val="00E331D7"/>
    <w:rsid w:val="00E41160"/>
    <w:rsid w:val="00E41663"/>
    <w:rsid w:val="00E45F4C"/>
    <w:rsid w:val="00E47F87"/>
    <w:rsid w:val="00E56ADD"/>
    <w:rsid w:val="00E57EF0"/>
    <w:rsid w:val="00E66585"/>
    <w:rsid w:val="00E769DA"/>
    <w:rsid w:val="00E92176"/>
    <w:rsid w:val="00EA2EBC"/>
    <w:rsid w:val="00ED368B"/>
    <w:rsid w:val="00EF6D82"/>
    <w:rsid w:val="00F0199A"/>
    <w:rsid w:val="00F16C1B"/>
    <w:rsid w:val="00F224FF"/>
    <w:rsid w:val="00F225C9"/>
    <w:rsid w:val="00F33389"/>
    <w:rsid w:val="00F346F2"/>
    <w:rsid w:val="00F367B5"/>
    <w:rsid w:val="00F43A52"/>
    <w:rsid w:val="00F44010"/>
    <w:rsid w:val="00F6103D"/>
    <w:rsid w:val="00F65ABB"/>
    <w:rsid w:val="00F720E4"/>
    <w:rsid w:val="00F856CA"/>
    <w:rsid w:val="00FA488B"/>
    <w:rsid w:val="00FB6894"/>
    <w:rsid w:val="00FE5730"/>
    <w:rsid w:val="00FF219F"/>
    <w:rsid w:val="00FF2393"/>
    <w:rsid w:val="00FF2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U)"/>
    <w:qFormat/>
    <w:rsid w:val="003D1E3E"/>
    <w:rPr>
      <w:sz w:val="24"/>
    </w:rPr>
  </w:style>
  <w:style w:type="paragraph" w:styleId="Heading1">
    <w:name w:val="heading 1"/>
    <w:basedOn w:val="Normal"/>
    <w:next w:val="Normal"/>
    <w:link w:val="Heading1Char"/>
    <w:qFormat/>
    <w:rsid w:val="003D1E3E"/>
    <w:pPr>
      <w:keepNext/>
      <w:numPr>
        <w:numId w:val="1"/>
      </w:numPr>
      <w:spacing w:before="240" w:after="60"/>
      <w:outlineLvl w:val="0"/>
    </w:pPr>
    <w:rPr>
      <w:rFonts w:cs="Arial"/>
      <w:bCs/>
      <w:kern w:val="32"/>
      <w:szCs w:val="32"/>
    </w:rPr>
  </w:style>
  <w:style w:type="paragraph" w:styleId="Heading2">
    <w:name w:val="heading 2"/>
    <w:basedOn w:val="Normal"/>
    <w:next w:val="Normal"/>
    <w:qFormat/>
    <w:rsid w:val="002E4347"/>
    <w:pPr>
      <w:keepNext/>
      <w:overflowPunct w:val="0"/>
      <w:autoSpaceDE w:val="0"/>
      <w:autoSpaceDN w:val="0"/>
      <w:adjustRightInd w:val="0"/>
      <w:spacing w:before="240" w:after="60"/>
      <w:ind w:left="1440" w:hanging="720"/>
      <w:textAlignment w:val="baseline"/>
      <w:outlineLvl w:val="1"/>
    </w:pPr>
    <w:rPr>
      <w:rFonts w:ascii="Arial" w:hAnsi="Arial"/>
      <w:b/>
      <w:i/>
    </w:rPr>
  </w:style>
  <w:style w:type="paragraph" w:styleId="Heading3">
    <w:name w:val="heading 3"/>
    <w:basedOn w:val="Normal"/>
    <w:next w:val="Normal"/>
    <w:qFormat/>
    <w:rsid w:val="002E4347"/>
    <w:pPr>
      <w:keepNext/>
      <w:overflowPunct w:val="0"/>
      <w:autoSpaceDE w:val="0"/>
      <w:autoSpaceDN w:val="0"/>
      <w:adjustRightInd w:val="0"/>
      <w:spacing w:before="240" w:after="60"/>
      <w:ind w:left="2160" w:hanging="720"/>
      <w:textAlignment w:val="baseline"/>
      <w:outlineLvl w:val="2"/>
    </w:pPr>
    <w:rPr>
      <w:b/>
    </w:rPr>
  </w:style>
  <w:style w:type="paragraph" w:styleId="Heading4">
    <w:name w:val="heading 4"/>
    <w:basedOn w:val="Normal"/>
    <w:next w:val="Normal"/>
    <w:qFormat/>
    <w:rsid w:val="002E4347"/>
    <w:pPr>
      <w:keepNext/>
      <w:overflowPunct w:val="0"/>
      <w:autoSpaceDE w:val="0"/>
      <w:autoSpaceDN w:val="0"/>
      <w:adjustRightInd w:val="0"/>
      <w:spacing w:before="240" w:after="60"/>
      <w:ind w:left="2880" w:hanging="720"/>
      <w:textAlignment w:val="baseline"/>
      <w:outlineLvl w:val="3"/>
    </w:pPr>
    <w:rPr>
      <w:b/>
      <w:i/>
    </w:rPr>
  </w:style>
  <w:style w:type="paragraph" w:styleId="Heading5">
    <w:name w:val="heading 5"/>
    <w:basedOn w:val="Normal"/>
    <w:next w:val="Normal"/>
    <w:qFormat/>
    <w:rsid w:val="002E4347"/>
    <w:pPr>
      <w:overflowPunct w:val="0"/>
      <w:autoSpaceDE w:val="0"/>
      <w:autoSpaceDN w:val="0"/>
      <w:adjustRightInd w:val="0"/>
      <w:spacing w:before="240" w:after="60"/>
      <w:ind w:left="3600" w:hanging="720"/>
      <w:textAlignment w:val="baseline"/>
      <w:outlineLvl w:val="4"/>
    </w:pPr>
    <w:rPr>
      <w:rFonts w:ascii="Arial" w:hAnsi="Arial"/>
      <w:sz w:val="22"/>
    </w:rPr>
  </w:style>
  <w:style w:type="paragraph" w:styleId="Heading6">
    <w:name w:val="heading 6"/>
    <w:basedOn w:val="Normal"/>
    <w:next w:val="Normal"/>
    <w:qFormat/>
    <w:rsid w:val="002E4347"/>
    <w:pPr>
      <w:overflowPunct w:val="0"/>
      <w:autoSpaceDE w:val="0"/>
      <w:autoSpaceDN w:val="0"/>
      <w:adjustRightInd w:val="0"/>
      <w:spacing w:before="240" w:after="60"/>
      <w:ind w:left="4320" w:hanging="720"/>
      <w:textAlignment w:val="baseline"/>
      <w:outlineLvl w:val="5"/>
    </w:pPr>
    <w:rPr>
      <w:rFonts w:ascii="Arial" w:hAnsi="Arial"/>
      <w:i/>
      <w:sz w:val="22"/>
    </w:rPr>
  </w:style>
  <w:style w:type="paragraph" w:styleId="Heading7">
    <w:name w:val="heading 7"/>
    <w:basedOn w:val="Normal"/>
    <w:next w:val="Normal"/>
    <w:qFormat/>
    <w:rsid w:val="002E4347"/>
    <w:pPr>
      <w:overflowPunct w:val="0"/>
      <w:autoSpaceDE w:val="0"/>
      <w:autoSpaceDN w:val="0"/>
      <w:adjustRightInd w:val="0"/>
      <w:spacing w:before="240" w:after="60"/>
      <w:ind w:left="5040" w:hanging="720"/>
      <w:textAlignment w:val="baseline"/>
      <w:outlineLvl w:val="6"/>
    </w:pPr>
    <w:rPr>
      <w:rFonts w:ascii="Arial" w:hAnsi="Arial"/>
      <w:sz w:val="20"/>
    </w:rPr>
  </w:style>
  <w:style w:type="paragraph" w:styleId="Heading8">
    <w:name w:val="heading 8"/>
    <w:basedOn w:val="Normal"/>
    <w:next w:val="Normal"/>
    <w:qFormat/>
    <w:rsid w:val="002E4347"/>
    <w:pPr>
      <w:overflowPunct w:val="0"/>
      <w:autoSpaceDE w:val="0"/>
      <w:autoSpaceDN w:val="0"/>
      <w:adjustRightInd w:val="0"/>
      <w:spacing w:before="240" w:after="60"/>
      <w:ind w:left="5760" w:hanging="720"/>
      <w:textAlignment w:val="baseline"/>
      <w:outlineLvl w:val="7"/>
    </w:pPr>
    <w:rPr>
      <w:rFonts w:ascii="Arial" w:hAnsi="Arial"/>
      <w:i/>
      <w:sz w:val="20"/>
    </w:rPr>
  </w:style>
  <w:style w:type="paragraph" w:styleId="Heading9">
    <w:name w:val="heading 9"/>
    <w:basedOn w:val="Normal"/>
    <w:next w:val="Normal"/>
    <w:qFormat/>
    <w:rsid w:val="002E4347"/>
    <w:pPr>
      <w:overflowPunct w:val="0"/>
      <w:autoSpaceDE w:val="0"/>
      <w:autoSpaceDN w:val="0"/>
      <w:adjustRightInd w:val="0"/>
      <w:spacing w:before="240" w:after="60"/>
      <w:ind w:left="6480" w:hanging="720"/>
      <w:textAlignment w:val="baseline"/>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D1E3E"/>
    <w:pPr>
      <w:overflowPunct w:val="0"/>
      <w:autoSpaceDE w:val="0"/>
      <w:autoSpaceDN w:val="0"/>
      <w:adjustRightInd w:val="0"/>
      <w:textAlignment w:val="baseline"/>
    </w:pPr>
    <w:rPr>
      <w:rFonts w:ascii="Courier New" w:hAnsi="Courier New"/>
    </w:rPr>
  </w:style>
  <w:style w:type="paragraph" w:styleId="BodyText">
    <w:name w:val="Body Text"/>
    <w:basedOn w:val="Normal"/>
    <w:rsid w:val="003D1E3E"/>
    <w:pPr>
      <w:autoSpaceDE w:val="0"/>
      <w:autoSpaceDN w:val="0"/>
      <w:adjustRightInd w:val="0"/>
    </w:pPr>
    <w:rPr>
      <w:color w:val="000000"/>
      <w:szCs w:val="24"/>
    </w:rPr>
  </w:style>
  <w:style w:type="paragraph" w:styleId="HTMLPreformatted">
    <w:name w:val="HTML Preformatted"/>
    <w:basedOn w:val="Normal"/>
    <w:rsid w:val="00443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B15421"/>
    <w:rPr>
      <w:rFonts w:ascii="Tahoma" w:hAnsi="Tahoma" w:cs="Tahoma"/>
      <w:sz w:val="16"/>
      <w:szCs w:val="16"/>
    </w:rPr>
  </w:style>
  <w:style w:type="paragraph" w:styleId="Footer">
    <w:name w:val="footer"/>
    <w:basedOn w:val="Normal"/>
    <w:link w:val="FooterChar"/>
    <w:uiPriority w:val="99"/>
    <w:rsid w:val="002E4347"/>
    <w:pPr>
      <w:tabs>
        <w:tab w:val="center" w:pos="4320"/>
        <w:tab w:val="right" w:pos="8640"/>
      </w:tabs>
      <w:overflowPunct w:val="0"/>
      <w:autoSpaceDE w:val="0"/>
      <w:autoSpaceDN w:val="0"/>
      <w:adjustRightInd w:val="0"/>
      <w:textAlignment w:val="baseline"/>
    </w:pPr>
  </w:style>
  <w:style w:type="paragraph" w:customStyle="1" w:styleId="N">
    <w:name w:val="( N )"/>
    <w:basedOn w:val="Heading1"/>
    <w:link w:val="NChar"/>
    <w:qFormat/>
    <w:rsid w:val="006B5B55"/>
    <w:pPr>
      <w:tabs>
        <w:tab w:val="clear" w:pos="720"/>
      </w:tabs>
      <w:overflowPunct w:val="0"/>
      <w:autoSpaceDE w:val="0"/>
      <w:autoSpaceDN w:val="0"/>
      <w:adjustRightInd w:val="0"/>
      <w:spacing w:before="120" w:after="120"/>
      <w:ind w:hanging="720"/>
      <w:textAlignment w:val="baseline"/>
    </w:pPr>
  </w:style>
  <w:style w:type="character" w:styleId="Emphasis">
    <w:name w:val="Emphasis"/>
    <w:basedOn w:val="DefaultParagraphFont"/>
    <w:qFormat/>
    <w:rsid w:val="006B5B55"/>
    <w:rPr>
      <w:i/>
      <w:iCs/>
    </w:rPr>
  </w:style>
  <w:style w:type="character" w:customStyle="1" w:styleId="Heading1Char">
    <w:name w:val="Heading 1 Char"/>
    <w:basedOn w:val="DefaultParagraphFont"/>
    <w:link w:val="Heading1"/>
    <w:rsid w:val="006B5B55"/>
    <w:rPr>
      <w:rFonts w:cs="Arial"/>
      <w:bCs/>
      <w:kern w:val="32"/>
      <w:sz w:val="24"/>
      <w:szCs w:val="32"/>
    </w:rPr>
  </w:style>
  <w:style w:type="character" w:customStyle="1" w:styleId="NChar">
    <w:name w:val="( N ) Char"/>
    <w:basedOn w:val="Heading1Char"/>
    <w:link w:val="N"/>
    <w:rsid w:val="006B5B55"/>
  </w:style>
  <w:style w:type="paragraph" w:styleId="ListParagraph">
    <w:name w:val="List Paragraph"/>
    <w:basedOn w:val="Normal"/>
    <w:uiPriority w:val="34"/>
    <w:qFormat/>
    <w:rsid w:val="009A226A"/>
    <w:pPr>
      <w:ind w:left="720"/>
      <w:contextualSpacing/>
    </w:pPr>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Footnote Text Char1"/>
    <w:basedOn w:val="Normal"/>
    <w:link w:val="FootnoteTextChar"/>
    <w:rsid w:val="00DD19BE"/>
    <w:rPr>
      <w:sz w:val="20"/>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
    <w:basedOn w:val="DefaultParagraphFont"/>
    <w:link w:val="FootnoteText"/>
    <w:rsid w:val="00DD19BE"/>
  </w:style>
  <w:style w:type="character" w:styleId="FootnoteReference">
    <w:name w:val="footnote reference"/>
    <w:basedOn w:val="DefaultParagraphFont"/>
    <w:rsid w:val="00DD19BE"/>
    <w:rPr>
      <w:vertAlign w:val="superscript"/>
    </w:rPr>
  </w:style>
  <w:style w:type="paragraph" w:styleId="Header">
    <w:name w:val="header"/>
    <w:basedOn w:val="Normal"/>
    <w:link w:val="HeaderChar"/>
    <w:rsid w:val="00E45F4C"/>
    <w:pPr>
      <w:tabs>
        <w:tab w:val="center" w:pos="4680"/>
        <w:tab w:val="right" w:pos="9360"/>
      </w:tabs>
    </w:pPr>
  </w:style>
  <w:style w:type="character" w:customStyle="1" w:styleId="HeaderChar">
    <w:name w:val="Header Char"/>
    <w:basedOn w:val="DefaultParagraphFont"/>
    <w:link w:val="Header"/>
    <w:rsid w:val="00E45F4C"/>
    <w:rPr>
      <w:sz w:val="24"/>
    </w:rPr>
  </w:style>
  <w:style w:type="character" w:customStyle="1" w:styleId="FooterChar">
    <w:name w:val="Footer Char"/>
    <w:basedOn w:val="DefaultParagraphFont"/>
    <w:link w:val="Footer"/>
    <w:uiPriority w:val="99"/>
    <w:rsid w:val="00E45F4C"/>
    <w:rPr>
      <w:sz w:val="24"/>
    </w:rPr>
  </w:style>
  <w:style w:type="table" w:styleId="TableGrid">
    <w:name w:val="Table Grid"/>
    <w:basedOn w:val="TableNormal"/>
    <w:rsid w:val="00E331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Text">
    <w:name w:val="annotation text"/>
    <w:basedOn w:val="Normal"/>
    <w:link w:val="CommentTextChar"/>
    <w:rsid w:val="00390B6B"/>
    <w:rPr>
      <w:sz w:val="20"/>
    </w:rPr>
  </w:style>
  <w:style w:type="character" w:customStyle="1" w:styleId="CommentTextChar">
    <w:name w:val="Comment Text Char"/>
    <w:basedOn w:val="DefaultParagraphFont"/>
    <w:link w:val="CommentText"/>
    <w:rsid w:val="00390B6B"/>
  </w:style>
  <w:style w:type="paragraph" w:styleId="CommentSubject">
    <w:name w:val="annotation subject"/>
    <w:basedOn w:val="CommentText"/>
    <w:next w:val="CommentText"/>
    <w:link w:val="CommentSubjectChar"/>
    <w:rsid w:val="00390B6B"/>
    <w:rPr>
      <w:b/>
      <w:bCs/>
    </w:rPr>
  </w:style>
  <w:style w:type="character" w:customStyle="1" w:styleId="CommentSubjectChar">
    <w:name w:val="Comment Subject Char"/>
    <w:basedOn w:val="CommentTextChar"/>
    <w:link w:val="CommentSubject"/>
    <w:rsid w:val="00390B6B"/>
    <w:rPr>
      <w:b/>
      <w:bCs/>
    </w:rPr>
  </w:style>
  <w:style w:type="paragraph" w:customStyle="1" w:styleId="Default">
    <w:name w:val="Default"/>
    <w:uiPriority w:val="99"/>
    <w:rsid w:val="00EF6D82"/>
    <w:pPr>
      <w:widowControl w:val="0"/>
      <w:autoSpaceDE w:val="0"/>
      <w:autoSpaceDN w:val="0"/>
      <w:adjustRightInd w:val="0"/>
    </w:pPr>
    <w:rPr>
      <w:color w:val="000000"/>
      <w:sz w:val="24"/>
      <w:szCs w:val="24"/>
    </w:rPr>
  </w:style>
  <w:style w:type="paragraph" w:customStyle="1" w:styleId="CM17">
    <w:name w:val="CM17"/>
    <w:basedOn w:val="Default"/>
    <w:next w:val="Default"/>
    <w:uiPriority w:val="99"/>
    <w:rsid w:val="00DB23AC"/>
    <w:pPr>
      <w:widowControl/>
    </w:pPr>
    <w:rPr>
      <w:color w:val="auto"/>
    </w:rPr>
  </w:style>
  <w:style w:type="paragraph" w:styleId="BodyTextIndent">
    <w:name w:val="Body Text Indent"/>
    <w:basedOn w:val="Normal"/>
    <w:link w:val="BodyTextIndentChar"/>
    <w:rsid w:val="00162571"/>
    <w:pPr>
      <w:ind w:left="720"/>
    </w:pPr>
    <w:rPr>
      <w:szCs w:val="24"/>
    </w:rPr>
  </w:style>
  <w:style w:type="character" w:customStyle="1" w:styleId="BodyTextIndentChar">
    <w:name w:val="Body Text Indent Char"/>
    <w:basedOn w:val="DefaultParagraphFont"/>
    <w:link w:val="BodyTextIndent"/>
    <w:rsid w:val="00162571"/>
    <w:rPr>
      <w:sz w:val="24"/>
      <w:szCs w:val="24"/>
    </w:rPr>
  </w:style>
  <w:style w:type="paragraph" w:customStyle="1" w:styleId="CM4">
    <w:name w:val="CM4"/>
    <w:basedOn w:val="Default"/>
    <w:next w:val="Default"/>
    <w:uiPriority w:val="99"/>
    <w:rsid w:val="00824F29"/>
    <w:pPr>
      <w:widowControl/>
      <w:spacing w:line="553" w:lineRule="atLeast"/>
    </w:pPr>
    <w:rPr>
      <w:color w:val="auto"/>
    </w:rPr>
  </w:style>
  <w:style w:type="paragraph" w:customStyle="1" w:styleId="CM6">
    <w:name w:val="CM6"/>
    <w:basedOn w:val="Default"/>
    <w:next w:val="Default"/>
    <w:uiPriority w:val="99"/>
    <w:rsid w:val="00824F29"/>
    <w:pPr>
      <w:widowControl/>
      <w:spacing w:line="553" w:lineRule="atLeast"/>
    </w:pPr>
    <w:rPr>
      <w:color w:val="auto"/>
    </w:rPr>
  </w:style>
  <w:style w:type="paragraph" w:customStyle="1" w:styleId="CM81">
    <w:name w:val="CM81"/>
    <w:basedOn w:val="Default"/>
    <w:next w:val="Default"/>
    <w:uiPriority w:val="99"/>
    <w:rsid w:val="00824F29"/>
    <w:pPr>
      <w:widowControl/>
    </w:pPr>
    <w:rPr>
      <w:color w:val="auto"/>
    </w:rPr>
  </w:style>
  <w:style w:type="paragraph" w:customStyle="1" w:styleId="CM62">
    <w:name w:val="CM62"/>
    <w:basedOn w:val="Default"/>
    <w:next w:val="Default"/>
    <w:uiPriority w:val="99"/>
    <w:rsid w:val="00824F29"/>
    <w:pPr>
      <w:widowControl/>
    </w:pPr>
    <w:rPr>
      <w:color w:val="auto"/>
    </w:rPr>
  </w:style>
  <w:style w:type="character" w:styleId="Hyperlink">
    <w:name w:val="Hyperlink"/>
    <w:basedOn w:val="DefaultParagraphFont"/>
    <w:uiPriority w:val="99"/>
    <w:unhideWhenUsed/>
    <w:rsid w:val="00DD6FF5"/>
    <w:rPr>
      <w:color w:val="0000FF"/>
      <w:u w:val="single"/>
    </w:rPr>
  </w:style>
</w:styles>
</file>

<file path=word/webSettings.xml><?xml version="1.0" encoding="utf-8"?>
<w:webSettings xmlns:r="http://schemas.openxmlformats.org/officeDocument/2006/relationships" xmlns:w="http://schemas.openxmlformats.org/wordprocessingml/2006/main">
  <w:divs>
    <w:div w:id="168204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gov/comments/s7-31-10/s73110.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DC161-71A4-45BE-ADAC-675A4742D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2683</Words>
  <Characters>15106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lpstr>
    </vt:vector>
  </TitlesOfParts>
  <Company>U.S. Securities and Exchange Commission</Company>
  <LinksUpToDate>false</LinksUpToDate>
  <CharactersWithSpaces>17754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hsuk</dc:creator>
  <cp:keywords/>
  <dc:description/>
  <cp:lastModifiedBy>crawleyp</cp:lastModifiedBy>
  <cp:revision>4</cp:revision>
  <cp:lastPrinted>2010-11-04T14:11:00Z</cp:lastPrinted>
  <dcterms:created xsi:type="dcterms:W3CDTF">2010-12-22T18:35:00Z</dcterms:created>
  <dcterms:modified xsi:type="dcterms:W3CDTF">2010-12-22T19:40:00Z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gFAA2RjfPKrF47hYvcT8VurIyeXXImCBx0wA5N/Blsq4K/vfjQok56xDoTYCqUnpUIFYRyzZNBu2B3oO
OpnW//TDO25+238mYt3lNDPBpBAfLflDxLGSGerTyqeGg9zLkcealqRVTPwGXmYoBJyieGw0aTK5
+KeYQwXxR4rfz3ZisaTphwHKscd6BVZnMBDJXCQktQXXjO8csciFHKF+lUTvFOgswMJvE0rDFnBB
64zZ51AoWCxjE8hpw</vt:lpwstr>
  </property>
  <property fmtid="{D5CDD505-2E9C-101B-9397-08002B2CF9AE}" pid="3" name="MAIL_MSG_ID2">
    <vt:lpwstr>QyUhLLl94+INXLTNmVWZ2lpx2UlfPY8sxH3EDaYayGbuYfDwW/O2SG8aKQP
tGetFnXArdwvCfi+cI+C21FTUWj8Q3bkpNWMPA==</vt:lpwstr>
  </property>
  <property fmtid="{D5CDD505-2E9C-101B-9397-08002B2CF9AE}" pid="4" name="RESPONSE_SENDER_NAME">
    <vt:lpwstr>sAAAE34RQVAK31kefWS4MkIbUzUyd1mvtF/W34Vfxs8eYx4=</vt:lpwstr>
  </property>
  <property fmtid="{D5CDD505-2E9C-101B-9397-08002B2CF9AE}" pid="5" name="EMAIL_OWNER_ADDRESS">
    <vt:lpwstr>sAAAGYoQX4c3X/I0X77w18bwoZkO8h1X9taokbefkesvrfY=</vt:lpwstr>
  </property>
</Properties>
</file>