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AE" w:rsidRDefault="006C45AE" w:rsidP="006C45AE">
      <w:pPr>
        <w:suppressAutoHyphens/>
        <w:spacing w:line="240" w:lineRule="atLeast"/>
        <w:ind w:firstLine="0"/>
        <w:jc w:val="center"/>
        <w:rPr>
          <w:szCs w:val="24"/>
        </w:rPr>
      </w:pPr>
      <w:r>
        <w:rPr>
          <w:b/>
          <w:bCs/>
          <w:szCs w:val="24"/>
        </w:rPr>
        <w:t>SHORT STATEMENT</w:t>
      </w:r>
    </w:p>
    <w:p w:rsidR="00AD186C" w:rsidRDefault="006C45AE" w:rsidP="006C45AE">
      <w:pPr>
        <w:keepLines/>
        <w:tabs>
          <w:tab w:val="left" w:pos="-720"/>
        </w:tabs>
        <w:suppressAutoHyphens/>
        <w:spacing w:line="240" w:lineRule="atLeast"/>
        <w:ind w:firstLine="0"/>
        <w:jc w:val="center"/>
        <w:rPr>
          <w:b/>
          <w:bCs/>
          <w:szCs w:val="24"/>
        </w:rPr>
      </w:pPr>
      <w:r w:rsidRPr="00AB69C1">
        <w:rPr>
          <w:b/>
          <w:bCs/>
          <w:szCs w:val="24"/>
        </w:rPr>
        <w:t>Form ADV-H</w:t>
      </w:r>
    </w:p>
    <w:p w:rsidR="006C45AE" w:rsidRPr="006C45AE" w:rsidRDefault="006C45AE" w:rsidP="006C45AE">
      <w:pPr>
        <w:keepLines/>
        <w:tabs>
          <w:tab w:val="left" w:pos="-720"/>
        </w:tabs>
        <w:suppressAutoHyphens/>
        <w:spacing w:line="240" w:lineRule="atLeast"/>
        <w:ind w:firstLine="0"/>
        <w:jc w:val="center"/>
        <w:rPr>
          <w:b/>
          <w:bCs/>
          <w:szCs w:val="24"/>
        </w:rPr>
      </w:pPr>
    </w:p>
    <w:p w:rsidR="006C45AE" w:rsidRPr="006C45AE" w:rsidRDefault="006C45AE" w:rsidP="006C45AE">
      <w:pPr>
        <w:ind w:firstLine="0"/>
      </w:pPr>
      <w:r>
        <w:tab/>
        <w:t xml:space="preserve">The Commission has proposed new rule 204-4 under the Advisers Act, which </w:t>
      </w:r>
      <w:r w:rsidRPr="006C45AE">
        <w:rPr>
          <w:rFonts w:cs="Times New Roman"/>
          <w:color w:val="000000"/>
        </w:rPr>
        <w:t xml:space="preserve">would require certain advisers exempt from registration with the Commission to file reports on Form ADV electronically through the </w:t>
      </w:r>
      <w:r>
        <w:rPr>
          <w:rFonts w:cs="Times New Roman"/>
          <w:color w:val="000000"/>
        </w:rPr>
        <w:t>Investment Adviser Registration Depository (“IARD”)</w:t>
      </w:r>
      <w:r w:rsidRPr="006C45AE">
        <w:rPr>
          <w:rFonts w:cs="Times New Roman"/>
          <w:color w:val="000000"/>
        </w:rPr>
        <w:t>.</w:t>
      </w:r>
      <w:r>
        <w:rPr>
          <w:rFonts w:cs="Times New Roman"/>
        </w:rPr>
        <w:t xml:space="preserve">  It would also permit these exempt reporting advisers to request a temporary hardship exemption from filing Form ADV electronically, provided that they complete and file Form ADV-H, which we have also proposed to amend.  However, we do not believe that this proposal would change the estimated information collection burden associated with Form ADV-H because our estimate of the number of exempt reporting advisers that would file form ADV-H on an annual basis is offset by our estimate of the reduction in </w:t>
      </w:r>
      <w:r w:rsidRPr="005A6804">
        <w:rPr>
          <w:rFonts w:cs="Times New Roman"/>
          <w:i/>
        </w:rPr>
        <w:t>registered</w:t>
      </w:r>
      <w:r>
        <w:rPr>
          <w:rFonts w:cs="Times New Roman"/>
        </w:rPr>
        <w:t xml:space="preserve"> advisers filing the form due to the fact that certain amendments to the Advisers Act made by the Dodd-Frank Act will reduce the aggregate number of registered advisers. </w:t>
      </w:r>
    </w:p>
    <w:sectPr w:rsidR="006C45AE" w:rsidRPr="006C45AE" w:rsidSect="00AD1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5AE" w:rsidRDefault="006C45AE" w:rsidP="006C45AE">
      <w:pPr>
        <w:spacing w:line="240" w:lineRule="auto"/>
      </w:pPr>
      <w:r>
        <w:separator/>
      </w:r>
    </w:p>
  </w:endnote>
  <w:endnote w:type="continuationSeparator" w:id="0">
    <w:p w:rsidR="006C45AE" w:rsidRDefault="006C45AE" w:rsidP="006C4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5AE" w:rsidRDefault="006C45AE" w:rsidP="006C45AE">
      <w:pPr>
        <w:spacing w:line="240" w:lineRule="auto"/>
      </w:pPr>
      <w:r>
        <w:separator/>
      </w:r>
    </w:p>
  </w:footnote>
  <w:footnote w:type="continuationSeparator" w:id="0">
    <w:p w:rsidR="006C45AE" w:rsidRDefault="006C45AE" w:rsidP="006C45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5AE"/>
    <w:rsid w:val="003B6A07"/>
    <w:rsid w:val="005A6804"/>
    <w:rsid w:val="006C45AE"/>
    <w:rsid w:val="00791FEC"/>
    <w:rsid w:val="00AD1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5AE"/>
    <w:pPr>
      <w:widowControl w:val="0"/>
      <w:autoSpaceDE w:val="0"/>
      <w:autoSpaceDN w:val="0"/>
      <w:adjustRightInd w:val="0"/>
      <w:spacing w:after="0" w:line="480" w:lineRule="auto"/>
      <w:ind w:firstLine="720"/>
    </w:pPr>
    <w:rPr>
      <w:rFonts w:ascii="Times New Roman" w:eastAsia="Times New Roman" w:hAnsi="Times New Roman" w:cs="Courier New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C45AE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45AE"/>
    <w:rPr>
      <w:rFonts w:ascii="Times New Roman" w:eastAsia="Times New Roman" w:hAnsi="Times New Roman" w:cs="Courier New"/>
      <w:sz w:val="20"/>
      <w:szCs w:val="20"/>
    </w:rPr>
  </w:style>
  <w:style w:type="character" w:styleId="FootnoteReference">
    <w:name w:val="footnote reference"/>
    <w:basedOn w:val="DefaultParagraphFont"/>
    <w:rsid w:val="006C45AE"/>
    <w:rPr>
      <w:sz w:val="24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Securities and Exchange Commission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Sullivan</dc:creator>
  <cp:keywords/>
  <dc:description/>
  <cp:lastModifiedBy>Fernandezh</cp:lastModifiedBy>
  <cp:revision>2</cp:revision>
  <dcterms:created xsi:type="dcterms:W3CDTF">2010-12-09T18:42:00Z</dcterms:created>
  <dcterms:modified xsi:type="dcterms:W3CDTF">2010-12-09T21:12:00Z</dcterms:modified>
</cp:coreProperties>
</file>