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AF" w:rsidRPr="004877AF" w:rsidRDefault="004877AF" w:rsidP="004877AF">
      <w:pPr>
        <w:rPr>
          <w:rFonts w:ascii="Verdana" w:hAnsi="Verdana"/>
          <w:sz w:val="20"/>
          <w:szCs w:val="20"/>
        </w:rPr>
      </w:pPr>
      <w:r w:rsidRPr="004877AF">
        <w:rPr>
          <w:rFonts w:ascii="Verdana" w:hAnsi="Verdana"/>
          <w:sz w:val="20"/>
          <w:szCs w:val="20"/>
        </w:rPr>
        <w:tab/>
      </w:r>
    </w:p>
    <w:p w:rsidR="004877AF" w:rsidRDefault="004877AF" w:rsidP="004877AF">
      <w:pPr>
        <w:rPr>
          <w:rFonts w:ascii="Verdana" w:hAnsi="Verdana"/>
          <w:sz w:val="20"/>
          <w:szCs w:val="20"/>
        </w:rPr>
      </w:pPr>
      <w:r w:rsidRPr="004877AF">
        <w:rPr>
          <w:rFonts w:ascii="Verdana" w:hAnsi="Verdana"/>
          <w:sz w:val="20"/>
          <w:szCs w:val="20"/>
        </w:rPr>
        <w:t>Regulation to Establish Mandatory Reporting of Greenhouse Gases (</w:t>
      </w:r>
      <w:r>
        <w:rPr>
          <w:rFonts w:ascii="Verdana" w:hAnsi="Verdana"/>
          <w:sz w:val="20"/>
          <w:szCs w:val="20"/>
        </w:rPr>
        <w:t xml:space="preserve">Forms for </w:t>
      </w:r>
      <w:r w:rsidRPr="004877AF">
        <w:rPr>
          <w:rFonts w:ascii="Verdana" w:hAnsi="Verdana"/>
          <w:sz w:val="20"/>
          <w:szCs w:val="20"/>
        </w:rPr>
        <w:t>Reconsideration Package)</w:t>
      </w:r>
    </w:p>
    <w:p w:rsidR="004877AF" w:rsidRDefault="004877AF" w:rsidP="004877AF">
      <w:pPr>
        <w:rPr>
          <w:rFonts w:ascii="Verdana" w:hAnsi="Verdana"/>
          <w:sz w:val="20"/>
          <w:szCs w:val="20"/>
        </w:rPr>
      </w:pPr>
      <w:r>
        <w:rPr>
          <w:rFonts w:ascii="Verdana" w:hAnsi="Verdana"/>
          <w:sz w:val="20"/>
          <w:szCs w:val="20"/>
        </w:rPr>
        <w:t>OMB Control Number 2060-0629</w:t>
      </w:r>
    </w:p>
    <w:p w:rsidR="004877AF" w:rsidRDefault="004877AF" w:rsidP="004877AF">
      <w:pPr>
        <w:rPr>
          <w:rFonts w:ascii="Verdana" w:hAnsi="Verdana"/>
          <w:sz w:val="20"/>
          <w:szCs w:val="20"/>
        </w:rPr>
      </w:pPr>
      <w:r>
        <w:rPr>
          <w:rFonts w:ascii="Verdana" w:hAnsi="Verdana"/>
          <w:sz w:val="20"/>
          <w:szCs w:val="20"/>
        </w:rPr>
        <w:t>EPA ICR Number 2300.08</w:t>
      </w:r>
    </w:p>
    <w:p w:rsidR="00D46483" w:rsidRDefault="00A45838" w:rsidP="004877AF">
      <w:r>
        <w:rPr>
          <w:rFonts w:ascii="Verdana" w:hAnsi="Verdana"/>
          <w:sz w:val="20"/>
          <w:szCs w:val="20"/>
        </w:rPr>
        <w:t xml:space="preserve">Attached is the </w:t>
      </w:r>
      <w:r>
        <w:rPr>
          <w:rFonts w:ascii="Verdana" w:hAnsi="Verdana"/>
          <w:sz w:val="20"/>
          <w:szCs w:val="20"/>
          <w:u w:val="single"/>
        </w:rPr>
        <w:t>optional</w:t>
      </w:r>
      <w:r>
        <w:rPr>
          <w:rFonts w:ascii="Verdana" w:hAnsi="Verdana"/>
          <w:sz w:val="20"/>
          <w:szCs w:val="20"/>
        </w:rPr>
        <w:t xml:space="preserve"> form that can be used by certain facilities subject to the Greenhouse Gas Reporting Rule to request from EPA the ability to use Best Available Monitoring Methods (BAMM) into 2011 under limited circumstances.  This BAMM process was outlined in the recently published Reconsideration package (75 FR 79136).  The attached form merely reiterates the requirements outlined in the rule (under 40 CFR 98.3(j) and 40 CFR 98.4(e)) and therefore the burden associated with collecting the necessary data was already included in the ICR </w:t>
      </w:r>
      <w:r w:rsidR="004877AF">
        <w:rPr>
          <w:rFonts w:ascii="Verdana" w:hAnsi="Verdana"/>
          <w:sz w:val="20"/>
          <w:szCs w:val="20"/>
        </w:rPr>
        <w:t>for the Reconsideration package</w:t>
      </w:r>
      <w:r>
        <w:rPr>
          <w:rFonts w:ascii="Verdana" w:hAnsi="Verdana"/>
          <w:sz w:val="20"/>
          <w:szCs w:val="20"/>
        </w:rPr>
        <w:t>.</w:t>
      </w:r>
    </w:p>
    <w:sectPr w:rsidR="00D46483" w:rsidSect="00D46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838"/>
    <w:rsid w:val="004877AF"/>
    <w:rsid w:val="00A45838"/>
    <w:rsid w:val="00D46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9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2010-12-21T18:53:00Z</dcterms:created>
  <dcterms:modified xsi:type="dcterms:W3CDTF">2010-12-21T19:51:00Z</dcterms:modified>
</cp:coreProperties>
</file>