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D6D" w:rsidRPr="00302D6D" w:rsidRDefault="00146780" w:rsidP="00325EBF">
      <w:pPr>
        <w:tabs>
          <w:tab w:val="center" w:pos="4680"/>
        </w:tabs>
        <w:jc w:val="center"/>
        <w:rPr>
          <w:b/>
          <w:bCs/>
          <w:sz w:val="32"/>
          <w:szCs w:val="32"/>
        </w:rPr>
      </w:pPr>
      <w:r>
        <w:rPr>
          <w:b/>
          <w:bCs/>
          <w:sz w:val="32"/>
          <w:szCs w:val="32"/>
        </w:rPr>
        <w:t>Supporting Statem</w:t>
      </w:r>
      <w:r w:rsidR="001C6FFB">
        <w:rPr>
          <w:b/>
          <w:bCs/>
          <w:sz w:val="32"/>
          <w:szCs w:val="32"/>
        </w:rPr>
        <w:t xml:space="preserve">ent </w:t>
      </w:r>
      <w:r w:rsidR="00325EBF">
        <w:rPr>
          <w:b/>
          <w:bCs/>
          <w:sz w:val="32"/>
          <w:szCs w:val="32"/>
        </w:rPr>
        <w:t xml:space="preserve">– </w:t>
      </w:r>
      <w:r w:rsidR="00B40CD2">
        <w:rPr>
          <w:b/>
          <w:bCs/>
          <w:sz w:val="32"/>
          <w:szCs w:val="32"/>
        </w:rPr>
        <w:t>Pre-Existing Condition Insurance Plan</w:t>
      </w:r>
      <w:r w:rsidR="00325EBF">
        <w:rPr>
          <w:b/>
          <w:bCs/>
          <w:sz w:val="32"/>
          <w:szCs w:val="32"/>
        </w:rPr>
        <w:t xml:space="preserve"> Program</w:t>
      </w:r>
    </w:p>
    <w:p w:rsidR="00E40229" w:rsidRDefault="00E40229">
      <w:pPr>
        <w:rPr>
          <w:b/>
          <w:bCs/>
          <w:sz w:val="24"/>
        </w:rPr>
      </w:pPr>
    </w:p>
    <w:p w:rsidR="00146780" w:rsidRDefault="00146780">
      <w:pPr>
        <w:rPr>
          <w:b/>
          <w:bCs/>
          <w:sz w:val="24"/>
        </w:rPr>
      </w:pPr>
      <w:r>
        <w:rPr>
          <w:b/>
          <w:bCs/>
          <w:sz w:val="24"/>
        </w:rPr>
        <w:t>A.</w:t>
      </w:r>
      <w:r>
        <w:rPr>
          <w:b/>
          <w:bCs/>
          <w:sz w:val="24"/>
        </w:rPr>
        <w:tab/>
        <w:t>Justification</w:t>
      </w:r>
    </w:p>
    <w:p w:rsidR="00073D3B" w:rsidRDefault="00073D3B">
      <w:pPr>
        <w:rPr>
          <w:sz w:val="24"/>
        </w:rPr>
      </w:pPr>
    </w:p>
    <w:p w:rsidR="00146780" w:rsidRDefault="00146780">
      <w:pPr>
        <w:numPr>
          <w:ilvl w:val="0"/>
          <w:numId w:val="1"/>
        </w:numPr>
        <w:rPr>
          <w:b/>
          <w:sz w:val="24"/>
        </w:rPr>
      </w:pPr>
      <w:r>
        <w:rPr>
          <w:b/>
          <w:sz w:val="24"/>
          <w:u w:val="single"/>
        </w:rPr>
        <w:t>Circumstances Making the Collection of Information Necessary</w:t>
      </w:r>
    </w:p>
    <w:p w:rsidR="00073D3B" w:rsidRDefault="00146780">
      <w:pPr>
        <w:ind w:left="720"/>
        <w:rPr>
          <w:sz w:val="24"/>
        </w:rPr>
      </w:pPr>
      <w:r>
        <w:rPr>
          <w:sz w:val="24"/>
        </w:rPr>
        <w:tab/>
      </w:r>
    </w:p>
    <w:p w:rsidR="00325EBF" w:rsidRDefault="009F3B40" w:rsidP="00661FFF">
      <w:pPr>
        <w:ind w:left="360"/>
        <w:rPr>
          <w:sz w:val="24"/>
        </w:rPr>
      </w:pPr>
      <w:r>
        <w:rPr>
          <w:sz w:val="24"/>
        </w:rPr>
        <w:t xml:space="preserve">The Department of Health and Human Services is </w:t>
      </w:r>
      <w:r w:rsidR="00F97D3B">
        <w:rPr>
          <w:sz w:val="24"/>
        </w:rPr>
        <w:t xml:space="preserve">requesting </w:t>
      </w:r>
      <w:r w:rsidR="008137C9">
        <w:rPr>
          <w:sz w:val="24"/>
        </w:rPr>
        <w:t>emergency</w:t>
      </w:r>
      <w:r w:rsidR="00F97D3B">
        <w:rPr>
          <w:sz w:val="24"/>
        </w:rPr>
        <w:t xml:space="preserve"> action for clearance</w:t>
      </w:r>
      <w:r>
        <w:rPr>
          <w:sz w:val="24"/>
        </w:rPr>
        <w:t xml:space="preserve"> by the Office of Management and Budget no later than </w:t>
      </w:r>
      <w:r w:rsidR="00E64ACC">
        <w:rPr>
          <w:sz w:val="24"/>
        </w:rPr>
        <w:t>07/26/10</w:t>
      </w:r>
      <w:r>
        <w:rPr>
          <w:sz w:val="24"/>
        </w:rPr>
        <w:t xml:space="preserve">.  We are requesting emergency processing procedures for this </w:t>
      </w:r>
      <w:r w:rsidR="00527670">
        <w:rPr>
          <w:sz w:val="24"/>
        </w:rPr>
        <w:t>package</w:t>
      </w:r>
      <w:r>
        <w:rPr>
          <w:sz w:val="24"/>
        </w:rPr>
        <w:t xml:space="preserve"> because this information is needed immediately to assure that </w:t>
      </w:r>
      <w:r w:rsidR="00B40CD2">
        <w:rPr>
          <w:sz w:val="24"/>
        </w:rPr>
        <w:t>Pre-Existing Condition Insurance Plan (PCIP)</w:t>
      </w:r>
      <w:r w:rsidR="007358ED">
        <w:rPr>
          <w:sz w:val="24"/>
        </w:rPr>
        <w:t xml:space="preserve"> programs</w:t>
      </w:r>
      <w:r>
        <w:rPr>
          <w:sz w:val="24"/>
        </w:rPr>
        <w:t xml:space="preserve"> are established</w:t>
      </w:r>
      <w:r w:rsidRPr="003A2003">
        <w:rPr>
          <w:sz w:val="24"/>
        </w:rPr>
        <w:t xml:space="preserve"> timely and effecti</w:t>
      </w:r>
      <w:r>
        <w:rPr>
          <w:sz w:val="24"/>
        </w:rPr>
        <w:t>vely</w:t>
      </w:r>
      <w:r w:rsidRPr="003A2003">
        <w:rPr>
          <w:sz w:val="24"/>
        </w:rPr>
        <w:t xml:space="preserve">.  </w:t>
      </w:r>
      <w:r>
        <w:rPr>
          <w:sz w:val="24"/>
        </w:rPr>
        <w:t xml:space="preserve">This </w:t>
      </w:r>
      <w:r w:rsidR="00F97D3B">
        <w:rPr>
          <w:sz w:val="24"/>
        </w:rPr>
        <w:t>request</w:t>
      </w:r>
      <w:r w:rsidR="007349BC">
        <w:rPr>
          <w:sz w:val="24"/>
        </w:rPr>
        <w:t xml:space="preserve"> is being made based on </w:t>
      </w:r>
      <w:r>
        <w:rPr>
          <w:sz w:val="24"/>
        </w:rPr>
        <w:t xml:space="preserve">regulations </w:t>
      </w:r>
      <w:r w:rsidR="007349BC">
        <w:rPr>
          <w:sz w:val="24"/>
        </w:rPr>
        <w:t>to be issued</w:t>
      </w:r>
      <w:r>
        <w:rPr>
          <w:sz w:val="24"/>
        </w:rPr>
        <w:t xml:space="preserve"> and </w:t>
      </w:r>
      <w:r w:rsidR="006B2130">
        <w:rPr>
          <w:sz w:val="24"/>
        </w:rPr>
        <w:t>contracts to be</w:t>
      </w:r>
      <w:r w:rsidR="007349BC">
        <w:rPr>
          <w:sz w:val="24"/>
        </w:rPr>
        <w:t xml:space="preserve"> </w:t>
      </w:r>
      <w:r w:rsidR="001E4B5B">
        <w:rPr>
          <w:sz w:val="24"/>
        </w:rPr>
        <w:t>executed</w:t>
      </w:r>
      <w:r>
        <w:rPr>
          <w:sz w:val="24"/>
        </w:rPr>
        <w:t xml:space="preserve"> by states or an entity on their behalf participat</w:t>
      </w:r>
      <w:r w:rsidR="001E4B5B">
        <w:rPr>
          <w:sz w:val="24"/>
        </w:rPr>
        <w:t>ing</w:t>
      </w:r>
      <w:r>
        <w:rPr>
          <w:sz w:val="24"/>
        </w:rPr>
        <w:t xml:space="preserve"> in the </w:t>
      </w:r>
      <w:r w:rsidR="00B40CD2">
        <w:rPr>
          <w:sz w:val="24"/>
        </w:rPr>
        <w:t>PCIP</w:t>
      </w:r>
      <w:r>
        <w:rPr>
          <w:sz w:val="24"/>
        </w:rPr>
        <w:t xml:space="preserve"> program.  </w:t>
      </w:r>
      <w:r w:rsidR="007358ED">
        <w:rPr>
          <w:sz w:val="24"/>
        </w:rPr>
        <w:t>PCIP is also referred to as the temporary qualified high risk insurance pool program, as it is called in the Affordable Care Act, but we have adopted the term PCIP to better describe the program and avoid confusion with the existing state high risk pool programs.</w:t>
      </w:r>
    </w:p>
    <w:p w:rsidR="009F3B40" w:rsidRDefault="009F3B40" w:rsidP="00661FFF">
      <w:pPr>
        <w:ind w:left="360"/>
        <w:rPr>
          <w:sz w:val="24"/>
        </w:rPr>
      </w:pPr>
    </w:p>
    <w:p w:rsidR="00BF7DED" w:rsidRDefault="00BF7DED" w:rsidP="00BF7DED">
      <w:pPr>
        <w:ind w:left="360"/>
        <w:rPr>
          <w:sz w:val="24"/>
        </w:rPr>
      </w:pPr>
      <w:r>
        <w:rPr>
          <w:sz w:val="24"/>
        </w:rPr>
        <w:t xml:space="preserve">On March 23, 2010, the President signed into law H.R. 3590, the Patient Protection and Affordable Care Act (Affordable Care Act), Public Law 111-148.  Section 1101 of the law establishes a “temporary high risk health insurance pool program” (which has been named the Pre-Existing Condition Insurance Plan, or PCIP) to provide health insurance coverage to currently uninsured individuals with pre-existing conditions.  The law authorizes HHS to carry out the program directly or through contracts with states or private, non-profit entities.  </w:t>
      </w:r>
    </w:p>
    <w:p w:rsidR="00BF7DED" w:rsidRDefault="00BF7DED" w:rsidP="00661FFF">
      <w:pPr>
        <w:ind w:left="360"/>
        <w:rPr>
          <w:sz w:val="24"/>
        </w:rPr>
      </w:pPr>
    </w:p>
    <w:p w:rsidR="00146780" w:rsidRDefault="00146780">
      <w:pPr>
        <w:numPr>
          <w:ilvl w:val="0"/>
          <w:numId w:val="1"/>
        </w:numPr>
        <w:rPr>
          <w:b/>
          <w:sz w:val="24"/>
        </w:rPr>
      </w:pPr>
      <w:r>
        <w:rPr>
          <w:b/>
          <w:sz w:val="24"/>
          <w:u w:val="single"/>
        </w:rPr>
        <w:t>Purpose and Use of Information Collection</w:t>
      </w:r>
    </w:p>
    <w:p w:rsidR="00325EBF" w:rsidRDefault="00325EBF" w:rsidP="00325EBF">
      <w:pPr>
        <w:pStyle w:val="EndnoteText"/>
        <w:rPr>
          <w:sz w:val="24"/>
          <w:szCs w:val="24"/>
        </w:rPr>
      </w:pPr>
    </w:p>
    <w:p w:rsidR="007349BC" w:rsidRDefault="007349BC" w:rsidP="007349BC">
      <w:pPr>
        <w:pStyle w:val="EndnoteText"/>
        <w:ind w:left="360"/>
        <w:rPr>
          <w:sz w:val="24"/>
          <w:szCs w:val="24"/>
        </w:rPr>
      </w:pPr>
      <w:r>
        <w:rPr>
          <w:sz w:val="24"/>
          <w:szCs w:val="24"/>
        </w:rPr>
        <w:t xml:space="preserve">The data collection in </w:t>
      </w:r>
      <w:r w:rsidR="00925F23">
        <w:rPr>
          <w:sz w:val="24"/>
          <w:szCs w:val="24"/>
        </w:rPr>
        <w:t>this</w:t>
      </w:r>
      <w:r>
        <w:rPr>
          <w:sz w:val="24"/>
          <w:szCs w:val="24"/>
        </w:rPr>
        <w:t xml:space="preserve"> package will include</w:t>
      </w:r>
      <w:r w:rsidR="007755D7">
        <w:rPr>
          <w:sz w:val="24"/>
          <w:szCs w:val="24"/>
        </w:rPr>
        <w:t xml:space="preserve"> requirements outlined in both the regulation and the </w:t>
      </w:r>
      <w:r w:rsidR="009B4176">
        <w:rPr>
          <w:sz w:val="24"/>
          <w:szCs w:val="24"/>
        </w:rPr>
        <w:t xml:space="preserve">contract </w:t>
      </w:r>
      <w:r w:rsidR="007755D7">
        <w:rPr>
          <w:sz w:val="24"/>
          <w:szCs w:val="24"/>
        </w:rPr>
        <w:t>to submit the following</w:t>
      </w:r>
      <w:r>
        <w:rPr>
          <w:sz w:val="24"/>
          <w:szCs w:val="24"/>
        </w:rPr>
        <w:t xml:space="preserve">: </w:t>
      </w:r>
    </w:p>
    <w:p w:rsidR="007349BC" w:rsidRDefault="007755D7" w:rsidP="007349BC">
      <w:pPr>
        <w:pStyle w:val="EndnoteText"/>
        <w:numPr>
          <w:ilvl w:val="0"/>
          <w:numId w:val="28"/>
        </w:numPr>
        <w:rPr>
          <w:sz w:val="24"/>
          <w:szCs w:val="24"/>
        </w:rPr>
      </w:pPr>
      <w:r>
        <w:rPr>
          <w:sz w:val="24"/>
          <w:szCs w:val="24"/>
        </w:rPr>
        <w:t>Payment invoices</w:t>
      </w:r>
      <w:r w:rsidR="007349BC">
        <w:rPr>
          <w:sz w:val="24"/>
          <w:szCs w:val="24"/>
        </w:rPr>
        <w:t>;</w:t>
      </w:r>
    </w:p>
    <w:p w:rsidR="007349BC" w:rsidRDefault="007755D7" w:rsidP="007349BC">
      <w:pPr>
        <w:pStyle w:val="EndnoteText"/>
        <w:numPr>
          <w:ilvl w:val="0"/>
          <w:numId w:val="28"/>
        </w:numPr>
        <w:rPr>
          <w:sz w:val="24"/>
          <w:szCs w:val="24"/>
        </w:rPr>
      </w:pPr>
      <w:r>
        <w:rPr>
          <w:sz w:val="24"/>
          <w:szCs w:val="24"/>
        </w:rPr>
        <w:t>Reporting requirements;</w:t>
      </w:r>
    </w:p>
    <w:p w:rsidR="007755D7" w:rsidRDefault="00FD438B" w:rsidP="007349BC">
      <w:pPr>
        <w:pStyle w:val="EndnoteText"/>
        <w:numPr>
          <w:ilvl w:val="0"/>
          <w:numId w:val="28"/>
        </w:numPr>
        <w:rPr>
          <w:sz w:val="24"/>
          <w:szCs w:val="24"/>
        </w:rPr>
      </w:pPr>
      <w:r>
        <w:rPr>
          <w:sz w:val="24"/>
          <w:szCs w:val="24"/>
        </w:rPr>
        <w:t>Reports of dumping</w:t>
      </w:r>
      <w:r w:rsidR="007755D7">
        <w:rPr>
          <w:sz w:val="24"/>
          <w:szCs w:val="24"/>
        </w:rPr>
        <w:t xml:space="preserve">; </w:t>
      </w:r>
    </w:p>
    <w:p w:rsidR="00C72BF4" w:rsidRDefault="007755D7" w:rsidP="007349BC">
      <w:pPr>
        <w:pStyle w:val="EndnoteText"/>
        <w:numPr>
          <w:ilvl w:val="0"/>
          <w:numId w:val="28"/>
        </w:numPr>
        <w:rPr>
          <w:sz w:val="24"/>
          <w:szCs w:val="24"/>
        </w:rPr>
      </w:pPr>
      <w:r>
        <w:rPr>
          <w:sz w:val="24"/>
          <w:szCs w:val="24"/>
        </w:rPr>
        <w:t>Audit requirements</w:t>
      </w:r>
      <w:r w:rsidR="00C72BF4">
        <w:rPr>
          <w:sz w:val="24"/>
          <w:szCs w:val="24"/>
        </w:rPr>
        <w:t xml:space="preserve">; </w:t>
      </w:r>
    </w:p>
    <w:p w:rsidR="008137C9" w:rsidRDefault="008137C9" w:rsidP="007349BC">
      <w:pPr>
        <w:pStyle w:val="EndnoteText"/>
        <w:numPr>
          <w:ilvl w:val="0"/>
          <w:numId w:val="28"/>
        </w:numPr>
        <w:rPr>
          <w:sz w:val="24"/>
          <w:szCs w:val="24"/>
        </w:rPr>
      </w:pPr>
      <w:r>
        <w:rPr>
          <w:sz w:val="24"/>
          <w:szCs w:val="24"/>
        </w:rPr>
        <w:t>Record retention requirements; and</w:t>
      </w:r>
    </w:p>
    <w:p w:rsidR="007755D7" w:rsidRDefault="008137C9" w:rsidP="007349BC">
      <w:pPr>
        <w:pStyle w:val="EndnoteText"/>
        <w:numPr>
          <w:ilvl w:val="0"/>
          <w:numId w:val="28"/>
        </w:numPr>
        <w:rPr>
          <w:sz w:val="24"/>
          <w:szCs w:val="24"/>
        </w:rPr>
      </w:pPr>
      <w:r>
        <w:rPr>
          <w:sz w:val="24"/>
          <w:szCs w:val="24"/>
        </w:rPr>
        <w:t xml:space="preserve">Proposal modifications. </w:t>
      </w:r>
      <w:r w:rsidR="00C72BF4">
        <w:rPr>
          <w:sz w:val="24"/>
          <w:szCs w:val="24"/>
        </w:rPr>
        <w:t xml:space="preserve">  </w:t>
      </w:r>
      <w:r w:rsidR="007755D7">
        <w:rPr>
          <w:sz w:val="24"/>
          <w:szCs w:val="24"/>
        </w:rPr>
        <w:t xml:space="preserve"> </w:t>
      </w:r>
    </w:p>
    <w:p w:rsidR="007349BC" w:rsidRDefault="007349BC" w:rsidP="00762CCB">
      <w:pPr>
        <w:rPr>
          <w:sz w:val="24"/>
        </w:rPr>
      </w:pPr>
    </w:p>
    <w:p w:rsidR="00762CCB" w:rsidRDefault="000177D7" w:rsidP="00661FFF">
      <w:pPr>
        <w:tabs>
          <w:tab w:val="left" w:pos="810"/>
        </w:tabs>
        <w:ind w:left="360"/>
        <w:rPr>
          <w:sz w:val="24"/>
        </w:rPr>
      </w:pPr>
      <w:r>
        <w:rPr>
          <w:sz w:val="24"/>
        </w:rPr>
        <w:t xml:space="preserve">The </w:t>
      </w:r>
      <w:r w:rsidR="00762CCB">
        <w:rPr>
          <w:sz w:val="24"/>
        </w:rPr>
        <w:t xml:space="preserve">above information will assist </w:t>
      </w:r>
      <w:r w:rsidR="00122041">
        <w:rPr>
          <w:sz w:val="24"/>
        </w:rPr>
        <w:t xml:space="preserve">HHS </w:t>
      </w:r>
      <w:r w:rsidR="00762CCB">
        <w:rPr>
          <w:sz w:val="24"/>
        </w:rPr>
        <w:t xml:space="preserve">in planning for and executing contracts to provide </w:t>
      </w:r>
      <w:r w:rsidR="00925F23">
        <w:rPr>
          <w:sz w:val="24"/>
        </w:rPr>
        <w:t>the</w:t>
      </w:r>
      <w:r w:rsidR="00762CCB">
        <w:rPr>
          <w:sz w:val="24"/>
        </w:rPr>
        <w:t xml:space="preserve"> </w:t>
      </w:r>
      <w:r w:rsidR="00B40CD2">
        <w:rPr>
          <w:sz w:val="24"/>
        </w:rPr>
        <w:t>PCIP</w:t>
      </w:r>
      <w:r w:rsidR="00762CCB">
        <w:rPr>
          <w:sz w:val="24"/>
        </w:rPr>
        <w:t xml:space="preserve"> program</w:t>
      </w:r>
      <w:r w:rsidR="00925F23">
        <w:rPr>
          <w:sz w:val="24"/>
        </w:rPr>
        <w:t xml:space="preserve"> to the public</w:t>
      </w:r>
      <w:r w:rsidR="00762CCB">
        <w:rPr>
          <w:sz w:val="24"/>
        </w:rPr>
        <w:t xml:space="preserve">. </w:t>
      </w:r>
    </w:p>
    <w:p w:rsidR="00BA151A" w:rsidRDefault="00BA151A" w:rsidP="00630363">
      <w:pPr>
        <w:ind w:firstLine="720"/>
        <w:rPr>
          <w:sz w:val="24"/>
        </w:rPr>
      </w:pPr>
    </w:p>
    <w:p w:rsidR="00073D3B" w:rsidRDefault="00146780" w:rsidP="00073D3B">
      <w:pPr>
        <w:numPr>
          <w:ilvl w:val="0"/>
          <w:numId w:val="1"/>
        </w:numPr>
        <w:rPr>
          <w:sz w:val="24"/>
        </w:rPr>
      </w:pPr>
      <w:r>
        <w:rPr>
          <w:b/>
          <w:sz w:val="24"/>
          <w:u w:val="single"/>
        </w:rPr>
        <w:t>Use of Improved Information Technology and Burden Reduction</w:t>
      </w:r>
    </w:p>
    <w:p w:rsidR="00073D3B" w:rsidRDefault="00073D3B" w:rsidP="00073D3B">
      <w:pPr>
        <w:ind w:firstLine="720"/>
        <w:rPr>
          <w:sz w:val="24"/>
        </w:rPr>
      </w:pPr>
    </w:p>
    <w:p w:rsidR="00E60151" w:rsidRDefault="008E18CA" w:rsidP="00661FFF">
      <w:pPr>
        <w:ind w:left="360"/>
        <w:rPr>
          <w:sz w:val="24"/>
        </w:rPr>
      </w:pPr>
      <w:r>
        <w:rPr>
          <w:sz w:val="24"/>
        </w:rPr>
        <w:t xml:space="preserve">Information collected in the package will be submitted electronically.  </w:t>
      </w:r>
      <w:r w:rsidR="00E60151">
        <w:rPr>
          <w:sz w:val="24"/>
        </w:rPr>
        <w:t xml:space="preserve">HHS staff will analyze the data </w:t>
      </w:r>
      <w:r w:rsidR="00603A18">
        <w:rPr>
          <w:sz w:val="24"/>
        </w:rPr>
        <w:t>in the same manner by which it was submitted</w:t>
      </w:r>
      <w:r w:rsidR="00E60151">
        <w:rPr>
          <w:sz w:val="24"/>
        </w:rPr>
        <w:t xml:space="preserve"> and communicate with States and the District of Columbia using e</w:t>
      </w:r>
      <w:r w:rsidR="006E2A39">
        <w:rPr>
          <w:sz w:val="24"/>
        </w:rPr>
        <w:t>-</w:t>
      </w:r>
      <w:r w:rsidR="00E60151">
        <w:rPr>
          <w:sz w:val="24"/>
        </w:rPr>
        <w:t xml:space="preserve">mail or telephone.  </w:t>
      </w:r>
    </w:p>
    <w:p w:rsidR="00146780" w:rsidRDefault="00146780">
      <w:pPr>
        <w:ind w:left="360"/>
        <w:rPr>
          <w:sz w:val="24"/>
        </w:rPr>
      </w:pPr>
    </w:p>
    <w:p w:rsidR="00146780" w:rsidRDefault="00146780">
      <w:pPr>
        <w:numPr>
          <w:ilvl w:val="0"/>
          <w:numId w:val="1"/>
        </w:numPr>
        <w:rPr>
          <w:b/>
          <w:sz w:val="24"/>
        </w:rPr>
      </w:pPr>
      <w:r>
        <w:rPr>
          <w:b/>
          <w:sz w:val="24"/>
          <w:u w:val="single"/>
        </w:rPr>
        <w:t>Efforts to  Identify Duplication and Use of Similar Information</w:t>
      </w:r>
    </w:p>
    <w:p w:rsidR="00146780" w:rsidRDefault="00146780">
      <w:pPr>
        <w:ind w:left="720"/>
        <w:rPr>
          <w:b/>
          <w:sz w:val="24"/>
        </w:rPr>
      </w:pPr>
    </w:p>
    <w:p w:rsidR="00906EF0" w:rsidRDefault="00906EF0" w:rsidP="00661FFF">
      <w:pPr>
        <w:ind w:left="360"/>
        <w:rPr>
          <w:sz w:val="24"/>
        </w:rPr>
      </w:pPr>
      <w:r>
        <w:rPr>
          <w:sz w:val="24"/>
        </w:rPr>
        <w:t xml:space="preserve">Since this is a new program that was created through </w:t>
      </w:r>
      <w:r w:rsidR="00DE6D93">
        <w:rPr>
          <w:sz w:val="24"/>
        </w:rPr>
        <w:t>the Affordable Care Act</w:t>
      </w:r>
      <w:r w:rsidR="005F1B86">
        <w:rPr>
          <w:sz w:val="24"/>
        </w:rPr>
        <w:t>,</w:t>
      </w:r>
      <w:r>
        <w:rPr>
          <w:sz w:val="24"/>
        </w:rPr>
        <w:t xml:space="preserve"> the information that will be collect</w:t>
      </w:r>
      <w:r w:rsidR="00D01D33">
        <w:rPr>
          <w:sz w:val="24"/>
        </w:rPr>
        <w:t>ed</w:t>
      </w:r>
      <w:r>
        <w:rPr>
          <w:sz w:val="24"/>
        </w:rPr>
        <w:t xml:space="preserve"> has never been collected before by the </w:t>
      </w:r>
      <w:r w:rsidR="00D01D33">
        <w:rPr>
          <w:sz w:val="24"/>
        </w:rPr>
        <w:t>F</w:t>
      </w:r>
      <w:r>
        <w:rPr>
          <w:sz w:val="24"/>
        </w:rPr>
        <w:t xml:space="preserve">ederal government. </w:t>
      </w:r>
    </w:p>
    <w:p w:rsidR="00146780" w:rsidRDefault="00146780">
      <w:pPr>
        <w:numPr>
          <w:ilvl w:val="0"/>
          <w:numId w:val="1"/>
        </w:numPr>
        <w:rPr>
          <w:color w:val="000000"/>
          <w:sz w:val="24"/>
        </w:rPr>
      </w:pPr>
      <w:r>
        <w:rPr>
          <w:b/>
          <w:sz w:val="24"/>
          <w:u w:val="single"/>
        </w:rPr>
        <w:t>Impact on Small Businesses or Other Small Entities</w:t>
      </w:r>
    </w:p>
    <w:p w:rsidR="00146780" w:rsidRDefault="00146780">
      <w:pPr>
        <w:ind w:left="720"/>
        <w:rPr>
          <w:color w:val="000000"/>
          <w:sz w:val="24"/>
        </w:rPr>
      </w:pPr>
    </w:p>
    <w:p w:rsidR="00146780" w:rsidRDefault="00CF1620" w:rsidP="00661FFF">
      <w:pPr>
        <w:ind w:left="360"/>
        <w:rPr>
          <w:i/>
          <w:sz w:val="24"/>
        </w:rPr>
      </w:pPr>
      <w:r>
        <w:rPr>
          <w:sz w:val="24"/>
        </w:rPr>
        <w:t>No impact on small business</w:t>
      </w:r>
      <w:r w:rsidR="004F4A06">
        <w:rPr>
          <w:sz w:val="24"/>
        </w:rPr>
        <w:t>.</w:t>
      </w:r>
    </w:p>
    <w:p w:rsidR="00146780" w:rsidRDefault="00146780">
      <w:pPr>
        <w:ind w:left="360"/>
        <w:rPr>
          <w:sz w:val="24"/>
        </w:rPr>
      </w:pPr>
    </w:p>
    <w:p w:rsidR="00146780" w:rsidRDefault="00146780">
      <w:pPr>
        <w:numPr>
          <w:ilvl w:val="0"/>
          <w:numId w:val="1"/>
        </w:numPr>
        <w:rPr>
          <w:b/>
          <w:sz w:val="24"/>
        </w:rPr>
      </w:pPr>
      <w:r>
        <w:rPr>
          <w:b/>
          <w:sz w:val="24"/>
          <w:u w:val="single"/>
        </w:rPr>
        <w:t>Consequences of Collecting the Information Less Frequent Collection</w:t>
      </w:r>
    </w:p>
    <w:p w:rsidR="00146780" w:rsidRDefault="00146780" w:rsidP="009E6398">
      <w:pPr>
        <w:ind w:left="720"/>
        <w:rPr>
          <w:b/>
          <w:sz w:val="24"/>
        </w:rPr>
      </w:pPr>
    </w:p>
    <w:p w:rsidR="00146780" w:rsidRDefault="00603A18" w:rsidP="009E6398">
      <w:pPr>
        <w:widowControl/>
        <w:autoSpaceDE/>
        <w:autoSpaceDN/>
        <w:adjustRightInd/>
        <w:ind w:left="360"/>
        <w:rPr>
          <w:sz w:val="24"/>
        </w:rPr>
      </w:pPr>
      <w:r>
        <w:rPr>
          <w:sz w:val="24"/>
        </w:rPr>
        <w:t xml:space="preserve">Information collected in the package will consist </w:t>
      </w:r>
      <w:r w:rsidR="006E2A39">
        <w:rPr>
          <w:sz w:val="24"/>
        </w:rPr>
        <w:t xml:space="preserve">of </w:t>
      </w:r>
      <w:r w:rsidR="008E18CA">
        <w:rPr>
          <w:sz w:val="24"/>
        </w:rPr>
        <w:t xml:space="preserve">both one-time data collection and </w:t>
      </w:r>
      <w:r w:rsidR="006E2A39">
        <w:rPr>
          <w:sz w:val="24"/>
        </w:rPr>
        <w:t xml:space="preserve">regular programmatic reporting to HHS.  In order to ensure </w:t>
      </w:r>
      <w:r w:rsidR="00810FD0">
        <w:rPr>
          <w:sz w:val="24"/>
        </w:rPr>
        <w:t xml:space="preserve">federal </w:t>
      </w:r>
      <w:r w:rsidR="006E2A39">
        <w:rPr>
          <w:sz w:val="24"/>
        </w:rPr>
        <w:t xml:space="preserve">funds are being used correctly and efficiently, HHS must receive monthly invoices and reports of program information to monitor the spending of federal dollars and </w:t>
      </w:r>
      <w:r w:rsidR="00810FD0">
        <w:rPr>
          <w:sz w:val="24"/>
        </w:rPr>
        <w:t xml:space="preserve">be best positioned to </w:t>
      </w:r>
      <w:r w:rsidR="006E2A39">
        <w:rPr>
          <w:sz w:val="24"/>
        </w:rPr>
        <w:t xml:space="preserve">promptly address programmatic issues such as instances of fraud, waste and abuse.  Other items addressed in this package such as record retention requirements will be a one-time data collection.  </w:t>
      </w:r>
    </w:p>
    <w:p w:rsidR="008E18CA" w:rsidRDefault="008E18CA" w:rsidP="009E6398">
      <w:pPr>
        <w:widowControl/>
        <w:autoSpaceDE/>
        <w:autoSpaceDN/>
        <w:adjustRightInd/>
        <w:ind w:left="360"/>
        <w:rPr>
          <w:sz w:val="24"/>
        </w:rPr>
      </w:pPr>
    </w:p>
    <w:p w:rsidR="00906EF0" w:rsidRDefault="00146780" w:rsidP="00906EF0">
      <w:pPr>
        <w:numPr>
          <w:ilvl w:val="0"/>
          <w:numId w:val="1"/>
        </w:numPr>
        <w:rPr>
          <w:b/>
          <w:sz w:val="24"/>
        </w:rPr>
      </w:pPr>
      <w:r>
        <w:rPr>
          <w:b/>
          <w:sz w:val="24"/>
          <w:u w:val="single"/>
        </w:rPr>
        <w:t>Special Circumstances Relating to the Guidelines of 5 CFR 1320.5</w:t>
      </w:r>
    </w:p>
    <w:p w:rsidR="00906EF0" w:rsidRDefault="00906EF0" w:rsidP="00906EF0">
      <w:pPr>
        <w:rPr>
          <w:b/>
          <w:sz w:val="24"/>
        </w:rPr>
      </w:pPr>
    </w:p>
    <w:p w:rsidR="00CF1620" w:rsidRPr="00906EF0" w:rsidRDefault="00CF1620" w:rsidP="00661FFF">
      <w:pPr>
        <w:ind w:left="360"/>
        <w:rPr>
          <w:b/>
          <w:sz w:val="24"/>
        </w:rPr>
      </w:pPr>
      <w:r>
        <w:rPr>
          <w:sz w:val="24"/>
        </w:rPr>
        <w:t>No special circumstance</w:t>
      </w:r>
      <w:r w:rsidR="004F4A06">
        <w:rPr>
          <w:sz w:val="24"/>
        </w:rPr>
        <w:t>.</w:t>
      </w:r>
    </w:p>
    <w:p w:rsidR="00146780" w:rsidRDefault="00146780">
      <w:pPr>
        <w:ind w:left="360"/>
        <w:rPr>
          <w:sz w:val="24"/>
        </w:rPr>
      </w:pPr>
    </w:p>
    <w:p w:rsidR="00146780" w:rsidRDefault="00146780">
      <w:pPr>
        <w:numPr>
          <w:ilvl w:val="0"/>
          <w:numId w:val="1"/>
        </w:numPr>
        <w:rPr>
          <w:b/>
          <w:sz w:val="24"/>
        </w:rPr>
      </w:pPr>
      <w:r>
        <w:rPr>
          <w:b/>
          <w:iCs/>
          <w:sz w:val="24"/>
          <w:u w:val="single"/>
        </w:rPr>
        <w:t>Comments in Response to the Federal Register</w:t>
      </w:r>
      <w:r>
        <w:rPr>
          <w:b/>
          <w:sz w:val="24"/>
          <w:u w:val="single"/>
        </w:rPr>
        <w:t xml:space="preserve"> Notice/Outside Consultation</w:t>
      </w:r>
    </w:p>
    <w:p w:rsidR="00906EF0" w:rsidRDefault="00906EF0" w:rsidP="00906EF0">
      <w:pPr>
        <w:rPr>
          <w:b/>
          <w:sz w:val="24"/>
        </w:rPr>
      </w:pPr>
    </w:p>
    <w:p w:rsidR="00CF1620" w:rsidRDefault="00CF1620" w:rsidP="00661FFF">
      <w:pPr>
        <w:ind w:left="360"/>
        <w:rPr>
          <w:sz w:val="24"/>
        </w:rPr>
      </w:pPr>
      <w:r>
        <w:rPr>
          <w:sz w:val="24"/>
        </w:rPr>
        <w:t>Due to the emergency nature of the program announce OMB has waived the F</w:t>
      </w:r>
      <w:r w:rsidR="00F73EBA">
        <w:rPr>
          <w:sz w:val="24"/>
        </w:rPr>
        <w:t xml:space="preserve">ederal Register notice </w:t>
      </w:r>
      <w:r>
        <w:rPr>
          <w:sz w:val="24"/>
        </w:rPr>
        <w:t xml:space="preserve">requirements for this collection. </w:t>
      </w:r>
    </w:p>
    <w:p w:rsidR="00146780" w:rsidRDefault="00146780">
      <w:pPr>
        <w:ind w:left="360"/>
        <w:rPr>
          <w:sz w:val="24"/>
        </w:rPr>
      </w:pPr>
    </w:p>
    <w:p w:rsidR="00146780" w:rsidRDefault="00146780">
      <w:pPr>
        <w:numPr>
          <w:ilvl w:val="0"/>
          <w:numId w:val="1"/>
        </w:numPr>
        <w:rPr>
          <w:b/>
          <w:sz w:val="24"/>
        </w:rPr>
      </w:pPr>
      <w:r>
        <w:rPr>
          <w:b/>
          <w:sz w:val="24"/>
          <w:u w:val="single"/>
        </w:rPr>
        <w:t>Explanation of any Payment/Gift to Respondents</w:t>
      </w:r>
    </w:p>
    <w:p w:rsidR="00906EF0" w:rsidRDefault="00906EF0" w:rsidP="00906EF0">
      <w:pPr>
        <w:rPr>
          <w:sz w:val="24"/>
        </w:rPr>
      </w:pPr>
    </w:p>
    <w:p w:rsidR="00146780" w:rsidRDefault="00CF1620" w:rsidP="00661FFF">
      <w:pPr>
        <w:ind w:left="360"/>
        <w:rPr>
          <w:sz w:val="24"/>
        </w:rPr>
      </w:pPr>
      <w:r>
        <w:rPr>
          <w:sz w:val="24"/>
        </w:rPr>
        <w:t xml:space="preserve">Not applicable </w:t>
      </w:r>
    </w:p>
    <w:p w:rsidR="00146780" w:rsidRDefault="00146780">
      <w:pPr>
        <w:ind w:left="1440"/>
        <w:rPr>
          <w:sz w:val="24"/>
        </w:rPr>
      </w:pPr>
    </w:p>
    <w:p w:rsidR="00146780" w:rsidRPr="00906EF0" w:rsidRDefault="00146780">
      <w:pPr>
        <w:numPr>
          <w:ilvl w:val="0"/>
          <w:numId w:val="1"/>
        </w:numPr>
        <w:rPr>
          <w:b/>
          <w:sz w:val="24"/>
        </w:rPr>
      </w:pPr>
      <w:r>
        <w:rPr>
          <w:b/>
          <w:sz w:val="24"/>
          <w:u w:val="single"/>
        </w:rPr>
        <w:t>Assurance of Confidentiality Provided to Respondents</w:t>
      </w:r>
    </w:p>
    <w:p w:rsidR="00906EF0" w:rsidRDefault="00906EF0" w:rsidP="00906EF0">
      <w:pPr>
        <w:ind w:left="720"/>
        <w:rPr>
          <w:b/>
          <w:sz w:val="24"/>
        </w:rPr>
      </w:pPr>
    </w:p>
    <w:p w:rsidR="00146780" w:rsidRDefault="00CF1620" w:rsidP="00661FFF">
      <w:pPr>
        <w:ind w:left="360"/>
        <w:rPr>
          <w:sz w:val="24"/>
        </w:rPr>
      </w:pPr>
      <w:r>
        <w:rPr>
          <w:sz w:val="24"/>
        </w:rPr>
        <w:t>All information will b</w:t>
      </w:r>
      <w:r w:rsidR="008759B3">
        <w:rPr>
          <w:sz w:val="24"/>
        </w:rPr>
        <w:t xml:space="preserve">e kept </w:t>
      </w:r>
      <w:r w:rsidR="005F1B86">
        <w:rPr>
          <w:sz w:val="24"/>
        </w:rPr>
        <w:t>private to the extent allowed by</w:t>
      </w:r>
      <w:r w:rsidR="008759B3">
        <w:rPr>
          <w:sz w:val="24"/>
        </w:rPr>
        <w:t xml:space="preserve"> application laws/regulations. </w:t>
      </w:r>
    </w:p>
    <w:p w:rsidR="00906EF0" w:rsidRDefault="00906EF0" w:rsidP="00906EF0">
      <w:pPr>
        <w:ind w:firstLine="720"/>
        <w:rPr>
          <w:sz w:val="24"/>
        </w:rPr>
      </w:pPr>
    </w:p>
    <w:p w:rsidR="00906EF0" w:rsidRDefault="00146780" w:rsidP="00906EF0">
      <w:pPr>
        <w:numPr>
          <w:ilvl w:val="0"/>
          <w:numId w:val="1"/>
        </w:numPr>
        <w:rPr>
          <w:b/>
          <w:sz w:val="24"/>
        </w:rPr>
      </w:pPr>
      <w:r>
        <w:rPr>
          <w:b/>
          <w:sz w:val="24"/>
          <w:u w:val="single"/>
        </w:rPr>
        <w:t>Justification for Sensitive Questions</w:t>
      </w:r>
    </w:p>
    <w:p w:rsidR="00906EF0" w:rsidRDefault="00906EF0" w:rsidP="00906EF0">
      <w:pPr>
        <w:rPr>
          <w:b/>
          <w:sz w:val="24"/>
        </w:rPr>
      </w:pPr>
    </w:p>
    <w:p w:rsidR="00146780" w:rsidRPr="00906EF0" w:rsidRDefault="00CF1620" w:rsidP="00661FFF">
      <w:pPr>
        <w:ind w:left="360"/>
        <w:rPr>
          <w:b/>
          <w:sz w:val="24"/>
        </w:rPr>
      </w:pPr>
      <w:r>
        <w:rPr>
          <w:sz w:val="24"/>
        </w:rPr>
        <w:t xml:space="preserve">No sensitive information will be collected. </w:t>
      </w:r>
    </w:p>
    <w:p w:rsidR="000D0959" w:rsidRDefault="000D0959">
      <w:pPr>
        <w:ind w:left="360"/>
        <w:rPr>
          <w:sz w:val="24"/>
        </w:rPr>
      </w:pPr>
    </w:p>
    <w:p w:rsidR="00146780" w:rsidRDefault="00146780">
      <w:pPr>
        <w:numPr>
          <w:ilvl w:val="0"/>
          <w:numId w:val="1"/>
        </w:numPr>
        <w:rPr>
          <w:sz w:val="24"/>
        </w:rPr>
      </w:pPr>
      <w:r>
        <w:rPr>
          <w:b/>
          <w:sz w:val="24"/>
          <w:u w:val="single"/>
        </w:rPr>
        <w:t>Estimates</w:t>
      </w:r>
      <w:r w:rsidR="00906EF0">
        <w:rPr>
          <w:b/>
          <w:sz w:val="24"/>
          <w:u w:val="single"/>
        </w:rPr>
        <w:t xml:space="preserve"> of Annualized Burden </w:t>
      </w:r>
      <w:r>
        <w:rPr>
          <w:b/>
          <w:sz w:val="24"/>
          <w:u w:val="single"/>
        </w:rPr>
        <w:t xml:space="preserve">Hours </w:t>
      </w:r>
      <w:r>
        <w:rPr>
          <w:b/>
          <w:sz w:val="24"/>
        </w:rPr>
        <w:t>(Total Hours &amp; Wages</w:t>
      </w:r>
      <w:r>
        <w:rPr>
          <w:sz w:val="24"/>
        </w:rPr>
        <w:t>)</w:t>
      </w:r>
    </w:p>
    <w:p w:rsidR="004A0585" w:rsidRDefault="004A0585" w:rsidP="009816F9">
      <w:pPr>
        <w:rPr>
          <w:b/>
          <w:sz w:val="24"/>
        </w:rPr>
      </w:pPr>
    </w:p>
    <w:p w:rsidR="001B6BFE" w:rsidRPr="009816F9" w:rsidRDefault="001B6BFE" w:rsidP="009816F9">
      <w:pPr>
        <w:rPr>
          <w:b/>
          <w:sz w:val="24"/>
        </w:rPr>
      </w:pPr>
      <w:r w:rsidRPr="009816F9">
        <w:rPr>
          <w:b/>
          <w:sz w:val="24"/>
        </w:rPr>
        <w:t>Payment Invoices</w:t>
      </w:r>
    </w:p>
    <w:p w:rsidR="00A60D44" w:rsidRPr="009816F9" w:rsidRDefault="00A60D44" w:rsidP="009816F9">
      <w:pPr>
        <w:rPr>
          <w:sz w:val="24"/>
        </w:rPr>
      </w:pPr>
      <w:r w:rsidRPr="009816F9">
        <w:rPr>
          <w:sz w:val="24"/>
        </w:rPr>
        <w:t xml:space="preserve">Contractors will be required to submit invoices to HHS to receive actual cost reimbursement payments from HHS for administrative and claims costs incurred in the development and operation of the </w:t>
      </w:r>
      <w:r w:rsidR="007358ED">
        <w:rPr>
          <w:sz w:val="24"/>
        </w:rPr>
        <w:t>PCIP</w:t>
      </w:r>
      <w:r w:rsidRPr="009816F9">
        <w:rPr>
          <w:sz w:val="24"/>
        </w:rPr>
        <w:t xml:space="preserve"> program. </w:t>
      </w:r>
      <w:r w:rsidR="000A04DE">
        <w:rPr>
          <w:sz w:val="24"/>
        </w:rPr>
        <w:t xml:space="preserve"> </w:t>
      </w:r>
      <w:r w:rsidRPr="009816F9">
        <w:rPr>
          <w:sz w:val="24"/>
        </w:rPr>
        <w:t xml:space="preserve">This burden estimate includes </w:t>
      </w:r>
      <w:r w:rsidR="002559D7">
        <w:rPr>
          <w:sz w:val="24"/>
        </w:rPr>
        <w:t xml:space="preserve">reviewing claims and </w:t>
      </w:r>
      <w:r w:rsidR="002559D7">
        <w:rPr>
          <w:sz w:val="24"/>
        </w:rPr>
        <w:lastRenderedPageBreak/>
        <w:t xml:space="preserve">administrative </w:t>
      </w:r>
      <w:r w:rsidR="00C72BF4">
        <w:rPr>
          <w:sz w:val="24"/>
        </w:rPr>
        <w:t xml:space="preserve">expenses, </w:t>
      </w:r>
      <w:r w:rsidRPr="009816F9">
        <w:rPr>
          <w:sz w:val="24"/>
        </w:rPr>
        <w:t>submitting payment invoices to HHS</w:t>
      </w:r>
      <w:r w:rsidR="00C72BF4">
        <w:rPr>
          <w:sz w:val="24"/>
        </w:rPr>
        <w:t xml:space="preserve">, monitoring available funds and notifying HHS once 75% of enrollment approved in </w:t>
      </w:r>
      <w:r w:rsidR="000A04DE">
        <w:rPr>
          <w:sz w:val="24"/>
        </w:rPr>
        <w:t>the</w:t>
      </w:r>
      <w:r w:rsidR="00C72BF4">
        <w:rPr>
          <w:sz w:val="24"/>
        </w:rPr>
        <w:t xml:space="preserve"> contract has been reached</w:t>
      </w:r>
      <w:r w:rsidRPr="009816F9">
        <w:rPr>
          <w:sz w:val="24"/>
        </w:rPr>
        <w:t xml:space="preserve">.  Invoices must be submitted on a monthly basis to HHS in a format and manner </w:t>
      </w:r>
      <w:r w:rsidR="00861375">
        <w:rPr>
          <w:sz w:val="24"/>
        </w:rPr>
        <w:t>specified</w:t>
      </w:r>
      <w:r w:rsidRPr="009816F9">
        <w:rPr>
          <w:sz w:val="24"/>
        </w:rPr>
        <w:t xml:space="preserve"> by HHS.  </w:t>
      </w:r>
    </w:p>
    <w:p w:rsidR="00A60D44" w:rsidRPr="009816F9" w:rsidRDefault="00A60D44" w:rsidP="009816F9">
      <w:pPr>
        <w:rPr>
          <w:b/>
          <w:sz w:val="24"/>
        </w:rPr>
      </w:pPr>
    </w:p>
    <w:p w:rsidR="00A60D44" w:rsidRPr="009816F9" w:rsidRDefault="00A60D44" w:rsidP="009816F9">
      <w:pPr>
        <w:rPr>
          <w:sz w:val="24"/>
        </w:rPr>
      </w:pPr>
      <w:r w:rsidRPr="009816F9">
        <w:rPr>
          <w:sz w:val="24"/>
        </w:rPr>
        <w:t xml:space="preserve">We estimate that it will take each state approximately </w:t>
      </w:r>
      <w:r w:rsidR="00CB03F2">
        <w:rPr>
          <w:sz w:val="24"/>
        </w:rPr>
        <w:t>16</w:t>
      </w:r>
      <w:r w:rsidRPr="009816F9">
        <w:rPr>
          <w:sz w:val="24"/>
        </w:rPr>
        <w:t xml:space="preserve"> hours per month to collect information, review and submit required invoices to HHS.  We believe </w:t>
      </w:r>
      <w:r w:rsidR="00C5352E">
        <w:rPr>
          <w:sz w:val="24"/>
        </w:rPr>
        <w:t>1 person</w:t>
      </w:r>
      <w:r w:rsidRPr="009816F9">
        <w:rPr>
          <w:sz w:val="24"/>
        </w:rPr>
        <w:t xml:space="preserve"> per applicant will be involved in submitting payment invoices; total </w:t>
      </w:r>
      <w:r w:rsidR="00733735">
        <w:rPr>
          <w:sz w:val="24"/>
        </w:rPr>
        <w:t xml:space="preserve">burden is </w:t>
      </w:r>
      <w:r w:rsidR="00130F7C">
        <w:rPr>
          <w:sz w:val="24"/>
        </w:rPr>
        <w:t xml:space="preserve">9,792 </w:t>
      </w:r>
      <w:r w:rsidR="00733735">
        <w:rPr>
          <w:sz w:val="24"/>
        </w:rPr>
        <w:t>hours per year</w:t>
      </w:r>
      <w:r w:rsidRPr="009816F9">
        <w:rPr>
          <w:sz w:val="24"/>
        </w:rPr>
        <w:t xml:space="preserve">.  </w:t>
      </w:r>
    </w:p>
    <w:p w:rsidR="00A60D44" w:rsidRPr="009816F9" w:rsidRDefault="00A60D44" w:rsidP="009816F9">
      <w:pPr>
        <w:rPr>
          <w:sz w:val="24"/>
        </w:rPr>
      </w:pPr>
      <w:r w:rsidRPr="009816F9">
        <w:rPr>
          <w:sz w:val="24"/>
        </w:rPr>
        <w:t xml:space="preserve">It is estimated that up to 51 respondents will submit payment invoices. </w:t>
      </w:r>
    </w:p>
    <w:p w:rsidR="00A60D44" w:rsidRPr="009816F9" w:rsidRDefault="00A60D44" w:rsidP="009816F9">
      <w:pPr>
        <w:rPr>
          <w:sz w:val="24"/>
        </w:rPr>
      </w:pPr>
    </w:p>
    <w:p w:rsidR="008523DB" w:rsidRDefault="008523DB" w:rsidP="009816F9">
      <w:pPr>
        <w:rPr>
          <w:b/>
          <w:sz w:val="24"/>
        </w:rPr>
      </w:pPr>
      <w:r>
        <w:rPr>
          <w:b/>
          <w:sz w:val="24"/>
        </w:rPr>
        <w:t>Fraud, Waste, and Abuse</w:t>
      </w:r>
    </w:p>
    <w:p w:rsidR="008523DB" w:rsidRPr="008523DB" w:rsidRDefault="008523DB" w:rsidP="009816F9">
      <w:pPr>
        <w:rPr>
          <w:sz w:val="24"/>
        </w:rPr>
      </w:pPr>
      <w:r>
        <w:rPr>
          <w:sz w:val="24"/>
        </w:rPr>
        <w:t xml:space="preserve">Contractors will be responsible to promptly report to HHS incidences of waste, fraud, and abuse and shall cooperate with Federal law enforcement authorities in cases involving waste, fraud, and abuse.  This estimate is based on a monthly burden of reporting </w:t>
      </w:r>
      <w:r w:rsidR="00EC5CC1">
        <w:rPr>
          <w:sz w:val="24"/>
        </w:rPr>
        <w:t>such</w:t>
      </w:r>
      <w:r>
        <w:rPr>
          <w:sz w:val="24"/>
        </w:rPr>
        <w:t xml:space="preserve"> information.   Once identified, the information must be immediately submitted to HHS and/or Federal law enforcement authorities by the contractor.  </w:t>
      </w:r>
    </w:p>
    <w:p w:rsidR="008523DB" w:rsidRDefault="008523DB" w:rsidP="009816F9">
      <w:pPr>
        <w:rPr>
          <w:b/>
          <w:sz w:val="24"/>
        </w:rPr>
      </w:pPr>
    </w:p>
    <w:p w:rsidR="008523DB" w:rsidRPr="009816F9" w:rsidRDefault="008523DB" w:rsidP="008523DB">
      <w:pPr>
        <w:rPr>
          <w:sz w:val="24"/>
        </w:rPr>
      </w:pPr>
      <w:r w:rsidRPr="009816F9">
        <w:rPr>
          <w:sz w:val="24"/>
        </w:rPr>
        <w:t xml:space="preserve">We estimate that it will take each contractor approximately </w:t>
      </w:r>
      <w:r>
        <w:rPr>
          <w:sz w:val="24"/>
        </w:rPr>
        <w:t>4</w:t>
      </w:r>
      <w:r w:rsidRPr="009816F9">
        <w:rPr>
          <w:sz w:val="24"/>
        </w:rPr>
        <w:t xml:space="preserve"> hours per month to collect, review and forward the required information to HHS</w:t>
      </w:r>
      <w:r>
        <w:rPr>
          <w:sz w:val="24"/>
        </w:rPr>
        <w:t xml:space="preserve"> and/or Federal law enforcement authorities</w:t>
      </w:r>
      <w:r w:rsidRPr="009816F9">
        <w:rPr>
          <w:sz w:val="24"/>
        </w:rPr>
        <w:t xml:space="preserve">.  We believe </w:t>
      </w:r>
      <w:r>
        <w:rPr>
          <w:sz w:val="24"/>
        </w:rPr>
        <w:t>1 person</w:t>
      </w:r>
      <w:r w:rsidRPr="009816F9">
        <w:rPr>
          <w:sz w:val="24"/>
        </w:rPr>
        <w:t xml:space="preserve"> per contractor will be involved in identifying and submitting this information; total </w:t>
      </w:r>
      <w:r>
        <w:rPr>
          <w:sz w:val="24"/>
        </w:rPr>
        <w:t>burden is 2,448 hours per year</w:t>
      </w:r>
      <w:r w:rsidRPr="009816F9">
        <w:rPr>
          <w:sz w:val="24"/>
        </w:rPr>
        <w:t>.</w:t>
      </w:r>
    </w:p>
    <w:p w:rsidR="008523DB" w:rsidRPr="009816F9" w:rsidRDefault="008523DB" w:rsidP="008523DB">
      <w:pPr>
        <w:rPr>
          <w:sz w:val="24"/>
        </w:rPr>
      </w:pPr>
    </w:p>
    <w:p w:rsidR="008523DB" w:rsidRPr="009816F9" w:rsidRDefault="008523DB" w:rsidP="008523DB">
      <w:pPr>
        <w:rPr>
          <w:sz w:val="24"/>
        </w:rPr>
      </w:pPr>
      <w:r w:rsidRPr="009816F9">
        <w:rPr>
          <w:sz w:val="24"/>
        </w:rPr>
        <w:t xml:space="preserve">It is estimated that up to 51 respondents will report instances of </w:t>
      </w:r>
      <w:r>
        <w:rPr>
          <w:sz w:val="24"/>
        </w:rPr>
        <w:t>fraud, waste, and abuse</w:t>
      </w:r>
      <w:r w:rsidRPr="009816F9">
        <w:rPr>
          <w:sz w:val="24"/>
        </w:rPr>
        <w:t>.</w:t>
      </w:r>
    </w:p>
    <w:p w:rsidR="008523DB" w:rsidRDefault="008523DB" w:rsidP="009816F9">
      <w:pPr>
        <w:rPr>
          <w:b/>
          <w:sz w:val="24"/>
        </w:rPr>
      </w:pPr>
    </w:p>
    <w:p w:rsidR="00504AA8" w:rsidRDefault="00504AA8" w:rsidP="009816F9">
      <w:pPr>
        <w:rPr>
          <w:b/>
          <w:sz w:val="24"/>
        </w:rPr>
      </w:pPr>
      <w:r>
        <w:rPr>
          <w:b/>
          <w:sz w:val="24"/>
        </w:rPr>
        <w:t xml:space="preserve">Quarterly </w:t>
      </w:r>
      <w:r w:rsidR="00F25E37">
        <w:rPr>
          <w:b/>
          <w:sz w:val="24"/>
        </w:rPr>
        <w:t xml:space="preserve">and Monthly </w:t>
      </w:r>
      <w:r>
        <w:rPr>
          <w:b/>
          <w:sz w:val="24"/>
        </w:rPr>
        <w:t>Reports</w:t>
      </w:r>
    </w:p>
    <w:p w:rsidR="00FE47FE" w:rsidRDefault="00FE47FE" w:rsidP="009816F9">
      <w:pPr>
        <w:rPr>
          <w:b/>
          <w:sz w:val="24"/>
        </w:rPr>
      </w:pPr>
      <w:r w:rsidRPr="009816F9">
        <w:rPr>
          <w:sz w:val="24"/>
        </w:rPr>
        <w:t xml:space="preserve">Contractors will be responsible to retain records of expenditures and enrollment, and submit required information for oversight purposes.  Contractors will be required to report, on a </w:t>
      </w:r>
      <w:r w:rsidR="00F25E37">
        <w:rPr>
          <w:sz w:val="24"/>
        </w:rPr>
        <w:t>monthly and quarterly basis</w:t>
      </w:r>
      <w:r w:rsidRPr="009816F9">
        <w:rPr>
          <w:sz w:val="24"/>
        </w:rPr>
        <w:t xml:space="preserve">, information described </w:t>
      </w:r>
      <w:r>
        <w:rPr>
          <w:sz w:val="24"/>
        </w:rPr>
        <w:t>in the</w:t>
      </w:r>
      <w:r w:rsidRPr="009816F9">
        <w:rPr>
          <w:sz w:val="24"/>
        </w:rPr>
        <w:t xml:space="preserve"> executed contract with HHS. </w:t>
      </w:r>
      <w:r w:rsidR="007A55D2">
        <w:rPr>
          <w:sz w:val="24"/>
        </w:rPr>
        <w:t xml:space="preserve"> </w:t>
      </w:r>
      <w:r>
        <w:rPr>
          <w:sz w:val="24"/>
        </w:rPr>
        <w:t>C</w:t>
      </w:r>
      <w:r w:rsidR="00EB1E2D">
        <w:rPr>
          <w:sz w:val="24"/>
        </w:rPr>
        <w:t>ontractors will be responsible to submit quarterly reports to HHS on the status of implementing and carrying out the PCIP program</w:t>
      </w:r>
      <w:r w:rsidR="00F25E37">
        <w:rPr>
          <w:sz w:val="24"/>
        </w:rPr>
        <w:t xml:space="preserve"> and monthly reports providing information on the previous calendar month of operations</w:t>
      </w:r>
      <w:r w:rsidR="00EB1E2D">
        <w:rPr>
          <w:sz w:val="24"/>
        </w:rPr>
        <w:t xml:space="preserve">.   </w:t>
      </w:r>
      <w:r w:rsidR="007A55D2">
        <w:rPr>
          <w:sz w:val="24"/>
        </w:rPr>
        <w:t xml:space="preserve">Included in such reporting, contractors are also responsible to immediately notify HHS of any claim or suit made or filed against contractor or its subcontractors regarding any matter resulting from or relating to contractor’s obligations under the contract.  </w:t>
      </w:r>
      <w:r w:rsidR="00EB1E2D">
        <w:rPr>
          <w:sz w:val="24"/>
        </w:rPr>
        <w:t xml:space="preserve">The information must be submitted electronically in a format to be provided by HHS.  This estimate is based on the </w:t>
      </w:r>
      <w:r w:rsidR="00F25E37">
        <w:rPr>
          <w:sz w:val="24"/>
        </w:rPr>
        <w:t>monthly</w:t>
      </w:r>
      <w:r w:rsidR="00EB1E2D">
        <w:rPr>
          <w:sz w:val="24"/>
        </w:rPr>
        <w:t xml:space="preserve"> burden of reporting </w:t>
      </w:r>
      <w:r w:rsidR="007A55D2">
        <w:rPr>
          <w:sz w:val="24"/>
        </w:rPr>
        <w:t>such</w:t>
      </w:r>
      <w:r w:rsidR="00EB1E2D">
        <w:rPr>
          <w:sz w:val="24"/>
        </w:rPr>
        <w:t xml:space="preserve"> information.  </w:t>
      </w:r>
    </w:p>
    <w:p w:rsidR="00FE47FE" w:rsidRDefault="00FE47FE" w:rsidP="009816F9">
      <w:pPr>
        <w:rPr>
          <w:b/>
          <w:sz w:val="24"/>
        </w:rPr>
      </w:pPr>
    </w:p>
    <w:p w:rsidR="00FE47FE" w:rsidRDefault="00FE47FE" w:rsidP="009816F9">
      <w:pPr>
        <w:rPr>
          <w:sz w:val="24"/>
        </w:rPr>
      </w:pPr>
      <w:r>
        <w:rPr>
          <w:sz w:val="24"/>
        </w:rPr>
        <w:t xml:space="preserve">We estimate that it will take each contractor approximately </w:t>
      </w:r>
      <w:r w:rsidR="00EC5CC1">
        <w:rPr>
          <w:sz w:val="24"/>
        </w:rPr>
        <w:t>24</w:t>
      </w:r>
      <w:r>
        <w:rPr>
          <w:sz w:val="24"/>
        </w:rPr>
        <w:t xml:space="preserve"> hours per </w:t>
      </w:r>
      <w:r w:rsidR="00265547">
        <w:rPr>
          <w:sz w:val="24"/>
        </w:rPr>
        <w:t>month</w:t>
      </w:r>
      <w:r>
        <w:rPr>
          <w:sz w:val="24"/>
        </w:rPr>
        <w:t xml:space="preserve"> to collect, review and forward the required information to HHS.  We believe </w:t>
      </w:r>
      <w:r w:rsidR="00EC5CC1">
        <w:rPr>
          <w:sz w:val="24"/>
        </w:rPr>
        <w:t>2 people</w:t>
      </w:r>
      <w:r>
        <w:rPr>
          <w:sz w:val="24"/>
        </w:rPr>
        <w:t xml:space="preserve"> per contractor will be involved in identifying and submitting this information; total burden is </w:t>
      </w:r>
      <w:r w:rsidR="00265547">
        <w:rPr>
          <w:sz w:val="24"/>
        </w:rPr>
        <w:t>14,688</w:t>
      </w:r>
      <w:r>
        <w:rPr>
          <w:sz w:val="24"/>
        </w:rPr>
        <w:t xml:space="preserve"> hours per year. </w:t>
      </w:r>
    </w:p>
    <w:p w:rsidR="00FE47FE" w:rsidRPr="00FE47FE" w:rsidRDefault="00FE47FE" w:rsidP="009816F9">
      <w:pPr>
        <w:rPr>
          <w:sz w:val="24"/>
        </w:rPr>
      </w:pPr>
    </w:p>
    <w:p w:rsidR="00504AA8" w:rsidRDefault="00504AA8" w:rsidP="009816F9">
      <w:pPr>
        <w:rPr>
          <w:b/>
          <w:sz w:val="24"/>
        </w:rPr>
      </w:pPr>
      <w:r>
        <w:rPr>
          <w:b/>
          <w:sz w:val="24"/>
        </w:rPr>
        <w:t>Audited Financial Report</w:t>
      </w:r>
    </w:p>
    <w:p w:rsidR="00504AA8" w:rsidRDefault="00080A75" w:rsidP="009816F9">
      <w:pPr>
        <w:rPr>
          <w:sz w:val="24"/>
        </w:rPr>
      </w:pPr>
      <w:r>
        <w:rPr>
          <w:sz w:val="24"/>
        </w:rPr>
        <w:t xml:space="preserve">Contractors will be responsible to obtain and submit annually an independently audited financial report detailing the finances of the PCIP program operated by the contractor.  </w:t>
      </w:r>
      <w:r w:rsidR="0057062A">
        <w:rPr>
          <w:sz w:val="24"/>
        </w:rPr>
        <w:t xml:space="preserve">This estimate is based on the annual burden of reporting this information.  </w:t>
      </w:r>
    </w:p>
    <w:p w:rsidR="0057062A" w:rsidRDefault="0057062A" w:rsidP="009816F9">
      <w:pPr>
        <w:rPr>
          <w:sz w:val="24"/>
        </w:rPr>
      </w:pPr>
    </w:p>
    <w:p w:rsidR="0057062A" w:rsidRDefault="0057062A" w:rsidP="0057062A">
      <w:pPr>
        <w:rPr>
          <w:sz w:val="24"/>
        </w:rPr>
      </w:pPr>
      <w:r>
        <w:rPr>
          <w:sz w:val="24"/>
        </w:rPr>
        <w:t xml:space="preserve">We estimate that it will take each contractor approximately </w:t>
      </w:r>
      <w:r w:rsidR="00493660">
        <w:rPr>
          <w:sz w:val="24"/>
        </w:rPr>
        <w:t>24</w:t>
      </w:r>
      <w:r>
        <w:rPr>
          <w:sz w:val="24"/>
        </w:rPr>
        <w:t xml:space="preserve"> hours per </w:t>
      </w:r>
      <w:r w:rsidR="00493660">
        <w:rPr>
          <w:sz w:val="24"/>
        </w:rPr>
        <w:t>year</w:t>
      </w:r>
      <w:r>
        <w:rPr>
          <w:sz w:val="24"/>
        </w:rPr>
        <w:t xml:space="preserve"> to collect, review </w:t>
      </w:r>
      <w:r>
        <w:rPr>
          <w:sz w:val="24"/>
        </w:rPr>
        <w:lastRenderedPageBreak/>
        <w:t xml:space="preserve">and forward the required information to HHS.  We believe </w:t>
      </w:r>
      <w:r w:rsidR="00493660">
        <w:rPr>
          <w:sz w:val="24"/>
        </w:rPr>
        <w:t>1</w:t>
      </w:r>
      <w:r>
        <w:rPr>
          <w:sz w:val="24"/>
        </w:rPr>
        <w:t xml:space="preserve"> person per contractor will be involved in identifying and submitting this information; total burden is </w:t>
      </w:r>
      <w:r w:rsidR="00493660">
        <w:rPr>
          <w:sz w:val="24"/>
        </w:rPr>
        <w:t>1,224</w:t>
      </w:r>
      <w:r>
        <w:rPr>
          <w:sz w:val="24"/>
        </w:rPr>
        <w:t xml:space="preserve"> hours per year. </w:t>
      </w:r>
    </w:p>
    <w:p w:rsidR="0084612F" w:rsidRPr="009816F9" w:rsidRDefault="0084612F" w:rsidP="009816F9">
      <w:pPr>
        <w:rPr>
          <w:sz w:val="24"/>
        </w:rPr>
      </w:pPr>
    </w:p>
    <w:p w:rsidR="001B6BFE" w:rsidRPr="009816F9" w:rsidRDefault="001B6BFE" w:rsidP="009816F9">
      <w:pPr>
        <w:rPr>
          <w:b/>
          <w:sz w:val="24"/>
        </w:rPr>
      </w:pPr>
      <w:r w:rsidRPr="009816F9">
        <w:rPr>
          <w:b/>
          <w:sz w:val="24"/>
        </w:rPr>
        <w:t>Reports of Dumping</w:t>
      </w:r>
    </w:p>
    <w:p w:rsidR="00553BAE" w:rsidRDefault="00553BAE" w:rsidP="009816F9">
      <w:pPr>
        <w:rPr>
          <w:sz w:val="24"/>
        </w:rPr>
      </w:pPr>
      <w:r w:rsidRPr="009816F9">
        <w:rPr>
          <w:sz w:val="24"/>
        </w:rPr>
        <w:t xml:space="preserve">Contractors </w:t>
      </w:r>
      <w:r w:rsidR="00C5066A">
        <w:rPr>
          <w:sz w:val="24"/>
        </w:rPr>
        <w:t>must report to HHS</w:t>
      </w:r>
      <w:r w:rsidR="00EB3176">
        <w:rPr>
          <w:sz w:val="24"/>
        </w:rPr>
        <w:t xml:space="preserve"> any health plan issuer or group health plan</w:t>
      </w:r>
      <w:r w:rsidRPr="009816F9">
        <w:rPr>
          <w:sz w:val="24"/>
        </w:rPr>
        <w:t xml:space="preserve"> they have identified as discouraging an individual from remaining enrolled in coverage offered by such issuer or health plan based on the individual’s health status. </w:t>
      </w:r>
      <w:r w:rsidR="00C5066A">
        <w:rPr>
          <w:sz w:val="24"/>
        </w:rPr>
        <w:t xml:space="preserve"> </w:t>
      </w:r>
      <w:r w:rsidRPr="009816F9">
        <w:rPr>
          <w:sz w:val="24"/>
        </w:rPr>
        <w:t xml:space="preserve">This estimate </w:t>
      </w:r>
      <w:r w:rsidR="00C5066A">
        <w:rPr>
          <w:sz w:val="24"/>
        </w:rPr>
        <w:t>is</w:t>
      </w:r>
      <w:r w:rsidRPr="009816F9">
        <w:rPr>
          <w:sz w:val="24"/>
        </w:rPr>
        <w:t xml:space="preserve"> based on a monthly burden of reporting this information. </w:t>
      </w:r>
      <w:r w:rsidR="00C5066A">
        <w:rPr>
          <w:sz w:val="24"/>
        </w:rPr>
        <w:t xml:space="preserve"> </w:t>
      </w:r>
      <w:r w:rsidRPr="009816F9">
        <w:rPr>
          <w:sz w:val="24"/>
        </w:rPr>
        <w:t xml:space="preserve">Once identified, the information must be immediately submitted to </w:t>
      </w:r>
      <w:r w:rsidR="00C5066A">
        <w:rPr>
          <w:sz w:val="24"/>
        </w:rPr>
        <w:t>HHS</w:t>
      </w:r>
      <w:r w:rsidRPr="009816F9">
        <w:rPr>
          <w:sz w:val="24"/>
        </w:rPr>
        <w:t xml:space="preserve"> by the contractor.  </w:t>
      </w:r>
    </w:p>
    <w:p w:rsidR="00C5066A" w:rsidRPr="009816F9" w:rsidRDefault="00C5066A" w:rsidP="009816F9">
      <w:pPr>
        <w:rPr>
          <w:sz w:val="24"/>
        </w:rPr>
      </w:pPr>
    </w:p>
    <w:p w:rsidR="00A60D44" w:rsidRPr="009816F9" w:rsidRDefault="00553BAE" w:rsidP="009816F9">
      <w:pPr>
        <w:rPr>
          <w:sz w:val="24"/>
        </w:rPr>
      </w:pPr>
      <w:r w:rsidRPr="009816F9">
        <w:rPr>
          <w:sz w:val="24"/>
        </w:rPr>
        <w:t xml:space="preserve">We estimate that it will take each contractor approximately </w:t>
      </w:r>
      <w:r w:rsidR="0084612F">
        <w:rPr>
          <w:sz w:val="24"/>
        </w:rPr>
        <w:t>8</w:t>
      </w:r>
      <w:r w:rsidRPr="009816F9">
        <w:rPr>
          <w:sz w:val="24"/>
        </w:rPr>
        <w:t xml:space="preserve"> hours per month to collect, review and forward the required information to HHS.  We believe 2 people per contractor will be involved in identifying and submitting this information; total </w:t>
      </w:r>
      <w:r w:rsidR="00733735">
        <w:rPr>
          <w:sz w:val="24"/>
        </w:rPr>
        <w:t xml:space="preserve">burden is </w:t>
      </w:r>
      <w:r w:rsidR="00A57E5A">
        <w:rPr>
          <w:sz w:val="24"/>
        </w:rPr>
        <w:t>4,896</w:t>
      </w:r>
      <w:r w:rsidR="00CB5E26">
        <w:rPr>
          <w:sz w:val="24"/>
        </w:rPr>
        <w:t xml:space="preserve"> </w:t>
      </w:r>
      <w:r w:rsidR="00733735">
        <w:rPr>
          <w:sz w:val="24"/>
        </w:rPr>
        <w:t>hours per year</w:t>
      </w:r>
      <w:r w:rsidRPr="009816F9">
        <w:rPr>
          <w:sz w:val="24"/>
        </w:rPr>
        <w:t>.</w:t>
      </w:r>
    </w:p>
    <w:p w:rsidR="00A60D44" w:rsidRPr="009816F9" w:rsidRDefault="00A60D44" w:rsidP="009816F9">
      <w:pPr>
        <w:rPr>
          <w:sz w:val="24"/>
        </w:rPr>
      </w:pPr>
    </w:p>
    <w:p w:rsidR="009816F9" w:rsidRPr="009816F9" w:rsidRDefault="009816F9" w:rsidP="009816F9">
      <w:pPr>
        <w:rPr>
          <w:sz w:val="24"/>
        </w:rPr>
      </w:pPr>
      <w:r w:rsidRPr="009816F9">
        <w:rPr>
          <w:sz w:val="24"/>
        </w:rPr>
        <w:t>It is estimated that up to 51 respondents will report instances of dumping.</w:t>
      </w:r>
    </w:p>
    <w:p w:rsidR="00A60D44" w:rsidRPr="009816F9" w:rsidRDefault="00A60D44" w:rsidP="009816F9">
      <w:pPr>
        <w:rPr>
          <w:sz w:val="24"/>
        </w:rPr>
      </w:pPr>
    </w:p>
    <w:p w:rsidR="007713DB" w:rsidRPr="009816F9" w:rsidRDefault="001B6BFE" w:rsidP="009816F9">
      <w:pPr>
        <w:rPr>
          <w:b/>
          <w:sz w:val="24"/>
        </w:rPr>
      </w:pPr>
      <w:r w:rsidRPr="009816F9">
        <w:rPr>
          <w:b/>
          <w:sz w:val="24"/>
        </w:rPr>
        <w:t>Audit</w:t>
      </w:r>
      <w:r w:rsidR="007713DB" w:rsidRPr="009816F9">
        <w:rPr>
          <w:b/>
          <w:sz w:val="24"/>
        </w:rPr>
        <w:t xml:space="preserve"> </w:t>
      </w:r>
    </w:p>
    <w:p w:rsidR="009816F9" w:rsidRPr="009816F9" w:rsidRDefault="009816F9" w:rsidP="009816F9">
      <w:pPr>
        <w:rPr>
          <w:sz w:val="24"/>
        </w:rPr>
      </w:pPr>
      <w:r w:rsidRPr="009816F9">
        <w:rPr>
          <w:sz w:val="24"/>
        </w:rPr>
        <w:t xml:space="preserve">Contractors may be required to submit information to HHS to demonstrate </w:t>
      </w:r>
      <w:r w:rsidR="00EB3176">
        <w:rPr>
          <w:sz w:val="24"/>
        </w:rPr>
        <w:t>they have</w:t>
      </w:r>
      <w:r w:rsidRPr="009816F9">
        <w:rPr>
          <w:sz w:val="24"/>
        </w:rPr>
        <w:t xml:space="preserve"> fully complied with all regulatory and contractual requirements. </w:t>
      </w:r>
      <w:r w:rsidR="00856CCF">
        <w:rPr>
          <w:sz w:val="24"/>
        </w:rPr>
        <w:t xml:space="preserve"> </w:t>
      </w:r>
      <w:r w:rsidRPr="009816F9">
        <w:rPr>
          <w:sz w:val="24"/>
        </w:rPr>
        <w:t xml:space="preserve">This estimate includes burden for both a paper document review process and on-site review process.  Contractors will be required to submit all data requested </w:t>
      </w:r>
      <w:r w:rsidR="00856CCF">
        <w:rPr>
          <w:sz w:val="24"/>
        </w:rPr>
        <w:t>to</w:t>
      </w:r>
      <w:r w:rsidRPr="009816F9">
        <w:rPr>
          <w:sz w:val="24"/>
        </w:rPr>
        <w:t xml:space="preserve"> HHS in a manner specified by HHS. </w:t>
      </w:r>
    </w:p>
    <w:p w:rsidR="009816F9" w:rsidRPr="009816F9" w:rsidRDefault="009816F9" w:rsidP="009816F9">
      <w:pPr>
        <w:widowControl/>
        <w:rPr>
          <w:sz w:val="24"/>
        </w:rPr>
      </w:pPr>
    </w:p>
    <w:p w:rsidR="009816F9" w:rsidRPr="009816F9" w:rsidRDefault="009816F9" w:rsidP="009816F9">
      <w:pPr>
        <w:widowControl/>
        <w:rPr>
          <w:sz w:val="24"/>
        </w:rPr>
      </w:pPr>
      <w:r w:rsidRPr="009816F9">
        <w:rPr>
          <w:sz w:val="24"/>
        </w:rPr>
        <w:t xml:space="preserve">We estimate that it will take each contractor approximately </w:t>
      </w:r>
      <w:r w:rsidR="00EA58CC">
        <w:rPr>
          <w:sz w:val="24"/>
        </w:rPr>
        <w:t>40</w:t>
      </w:r>
      <w:r w:rsidR="00856CCF">
        <w:rPr>
          <w:sz w:val="24"/>
        </w:rPr>
        <w:t xml:space="preserve"> hours to </w:t>
      </w:r>
      <w:r w:rsidRPr="009816F9">
        <w:rPr>
          <w:sz w:val="24"/>
        </w:rPr>
        <w:t xml:space="preserve">submit </w:t>
      </w:r>
      <w:r w:rsidR="00856CCF">
        <w:rPr>
          <w:sz w:val="24"/>
        </w:rPr>
        <w:t xml:space="preserve">information </w:t>
      </w:r>
      <w:r w:rsidRPr="009816F9">
        <w:rPr>
          <w:sz w:val="24"/>
        </w:rPr>
        <w:t>to HHS</w:t>
      </w:r>
      <w:r w:rsidR="00856CCF">
        <w:rPr>
          <w:sz w:val="24"/>
        </w:rPr>
        <w:t xml:space="preserve"> in addition to accommodating HHS during any on-site review</w:t>
      </w:r>
      <w:r w:rsidRPr="009816F9">
        <w:rPr>
          <w:sz w:val="24"/>
        </w:rPr>
        <w:t xml:space="preserve">.  We believe </w:t>
      </w:r>
      <w:r w:rsidR="00856CCF">
        <w:rPr>
          <w:sz w:val="24"/>
        </w:rPr>
        <w:t>3</w:t>
      </w:r>
      <w:r w:rsidRPr="009816F9">
        <w:rPr>
          <w:sz w:val="24"/>
        </w:rPr>
        <w:t xml:space="preserve"> people per contractor will be involved in </w:t>
      </w:r>
      <w:r w:rsidR="00856CCF">
        <w:rPr>
          <w:sz w:val="24"/>
        </w:rPr>
        <w:t>satisfying this requirement;</w:t>
      </w:r>
      <w:r w:rsidRPr="009816F9">
        <w:rPr>
          <w:sz w:val="24"/>
        </w:rPr>
        <w:t xml:space="preserve"> total burden is </w:t>
      </w:r>
      <w:r w:rsidR="00EA58CC">
        <w:rPr>
          <w:sz w:val="24"/>
        </w:rPr>
        <w:t>2,040</w:t>
      </w:r>
      <w:r w:rsidR="0014346A">
        <w:rPr>
          <w:sz w:val="24"/>
        </w:rPr>
        <w:t xml:space="preserve"> </w:t>
      </w:r>
      <w:r w:rsidRPr="009816F9">
        <w:rPr>
          <w:sz w:val="24"/>
        </w:rPr>
        <w:t>hours</w:t>
      </w:r>
      <w:r w:rsidR="00C175C4">
        <w:rPr>
          <w:sz w:val="24"/>
        </w:rPr>
        <w:t xml:space="preserve"> per year</w:t>
      </w:r>
      <w:r w:rsidR="00281899">
        <w:rPr>
          <w:sz w:val="24"/>
        </w:rPr>
        <w:t xml:space="preserve"> if such audit is executed</w:t>
      </w:r>
      <w:r w:rsidRPr="009816F9">
        <w:rPr>
          <w:sz w:val="24"/>
        </w:rPr>
        <w:t xml:space="preserve">.  </w:t>
      </w:r>
    </w:p>
    <w:p w:rsidR="009816F9" w:rsidRPr="009816F9" w:rsidRDefault="009816F9" w:rsidP="009816F9">
      <w:pPr>
        <w:widowControl/>
        <w:rPr>
          <w:sz w:val="24"/>
        </w:rPr>
      </w:pPr>
    </w:p>
    <w:p w:rsidR="009816F9" w:rsidRPr="009816F9" w:rsidRDefault="009816F9" w:rsidP="009816F9">
      <w:pPr>
        <w:widowControl/>
        <w:rPr>
          <w:sz w:val="24"/>
        </w:rPr>
      </w:pPr>
      <w:r w:rsidRPr="009816F9">
        <w:rPr>
          <w:sz w:val="24"/>
        </w:rPr>
        <w:t xml:space="preserve">It is estimated that up to 51 respondents may be audited. </w:t>
      </w:r>
    </w:p>
    <w:p w:rsidR="009816F9" w:rsidRDefault="009816F9" w:rsidP="007713DB">
      <w:pPr>
        <w:widowControl/>
        <w:ind w:firstLine="720"/>
        <w:rPr>
          <w:sz w:val="24"/>
        </w:rPr>
      </w:pPr>
    </w:p>
    <w:p w:rsidR="009E6398" w:rsidRDefault="009E6398" w:rsidP="009E6398">
      <w:pPr>
        <w:rPr>
          <w:b/>
          <w:bCs/>
          <w:sz w:val="24"/>
        </w:rPr>
      </w:pPr>
      <w:r>
        <w:rPr>
          <w:b/>
          <w:bCs/>
          <w:sz w:val="24"/>
        </w:rPr>
        <w:t>Record Retention Requirement</w:t>
      </w:r>
    </w:p>
    <w:p w:rsidR="009E6398" w:rsidRDefault="009E6398" w:rsidP="009E6398">
      <w:pPr>
        <w:rPr>
          <w:snapToGrid w:val="0"/>
          <w:sz w:val="24"/>
        </w:rPr>
      </w:pPr>
      <w:r>
        <w:rPr>
          <w:sz w:val="24"/>
        </w:rPr>
        <w:t xml:space="preserve">Any state or entity selected to administer </w:t>
      </w:r>
      <w:r w:rsidR="00EB7CCE">
        <w:rPr>
          <w:sz w:val="24"/>
        </w:rPr>
        <w:t>the PCIP</w:t>
      </w:r>
      <w:r>
        <w:rPr>
          <w:sz w:val="24"/>
        </w:rPr>
        <w:t xml:space="preserve"> program is required to retain all records </w:t>
      </w:r>
      <w:r>
        <w:rPr>
          <w:snapToGrid w:val="0"/>
          <w:sz w:val="24"/>
        </w:rPr>
        <w:t xml:space="preserve">that they or their subcontractors create, collect or maintain while participating in the program for at least </w:t>
      </w:r>
      <w:r w:rsidR="00425E22">
        <w:rPr>
          <w:snapToGrid w:val="0"/>
          <w:sz w:val="24"/>
        </w:rPr>
        <w:t>six</w:t>
      </w:r>
      <w:r>
        <w:rPr>
          <w:snapToGrid w:val="0"/>
          <w:sz w:val="24"/>
        </w:rPr>
        <w:t xml:space="preserve"> years following termination.  </w:t>
      </w:r>
    </w:p>
    <w:p w:rsidR="009E6398" w:rsidRDefault="009E6398" w:rsidP="009E6398">
      <w:pPr>
        <w:rPr>
          <w:snapToGrid w:val="0"/>
          <w:sz w:val="24"/>
        </w:rPr>
      </w:pPr>
    </w:p>
    <w:p w:rsidR="009E6398" w:rsidRDefault="009E6398" w:rsidP="009E6398">
      <w:pPr>
        <w:rPr>
          <w:sz w:val="24"/>
        </w:rPr>
      </w:pPr>
      <w:r>
        <w:rPr>
          <w:snapToGrid w:val="0"/>
          <w:sz w:val="24"/>
        </w:rPr>
        <w:t xml:space="preserve">We estimate that it will take approximately </w:t>
      </w:r>
      <w:r w:rsidR="00EB7CCE">
        <w:rPr>
          <w:snapToGrid w:val="0"/>
          <w:sz w:val="24"/>
        </w:rPr>
        <w:t>12</w:t>
      </w:r>
      <w:r>
        <w:rPr>
          <w:snapToGrid w:val="0"/>
          <w:sz w:val="24"/>
        </w:rPr>
        <w:t xml:space="preserve"> hours per </w:t>
      </w:r>
      <w:r w:rsidR="00425E22">
        <w:rPr>
          <w:snapToGrid w:val="0"/>
          <w:sz w:val="24"/>
        </w:rPr>
        <w:t>contractor</w:t>
      </w:r>
      <w:r>
        <w:rPr>
          <w:snapToGrid w:val="0"/>
          <w:sz w:val="24"/>
        </w:rPr>
        <w:t xml:space="preserve"> to properly store any electronic and paper records away for safekeeping.  Storing such information presents a total one-time burden of </w:t>
      </w:r>
      <w:r w:rsidR="00EB7CCE">
        <w:rPr>
          <w:snapToGrid w:val="0"/>
          <w:sz w:val="24"/>
        </w:rPr>
        <w:t>612</w:t>
      </w:r>
      <w:r>
        <w:rPr>
          <w:snapToGrid w:val="0"/>
          <w:sz w:val="24"/>
        </w:rPr>
        <w:t xml:space="preserve"> hours.  </w:t>
      </w:r>
    </w:p>
    <w:p w:rsidR="009E6398" w:rsidRDefault="009E6398" w:rsidP="009E6398">
      <w:pPr>
        <w:rPr>
          <w:color w:val="002060"/>
          <w:sz w:val="24"/>
        </w:rPr>
      </w:pPr>
    </w:p>
    <w:p w:rsidR="009E6398" w:rsidRDefault="009E6398" w:rsidP="009E6398">
      <w:pPr>
        <w:rPr>
          <w:rFonts w:ascii="Calibri" w:hAnsi="Calibri"/>
          <w:sz w:val="24"/>
        </w:rPr>
      </w:pPr>
      <w:r>
        <w:rPr>
          <w:sz w:val="24"/>
        </w:rPr>
        <w:t xml:space="preserve">It is estimated that 51 respondents will comply with the record retention requirements. </w:t>
      </w:r>
    </w:p>
    <w:p w:rsidR="00EA668B" w:rsidRDefault="009E6398" w:rsidP="009E6398">
      <w:pPr>
        <w:widowControl/>
        <w:rPr>
          <w:sz w:val="24"/>
        </w:rPr>
      </w:pPr>
      <w:r>
        <w:rPr>
          <w:sz w:val="24"/>
        </w:rPr>
        <w:tab/>
      </w:r>
    </w:p>
    <w:p w:rsidR="007E6D2A" w:rsidRPr="009A513B" w:rsidRDefault="00961CA3" w:rsidP="009E6398">
      <w:pPr>
        <w:widowControl/>
        <w:rPr>
          <w:b/>
          <w:sz w:val="24"/>
        </w:rPr>
      </w:pPr>
      <w:r>
        <w:rPr>
          <w:b/>
          <w:sz w:val="24"/>
        </w:rPr>
        <w:t xml:space="preserve">Proposal Modifications </w:t>
      </w:r>
      <w:r w:rsidR="009A513B" w:rsidRPr="009A513B">
        <w:rPr>
          <w:b/>
          <w:sz w:val="24"/>
        </w:rPr>
        <w:t xml:space="preserve"> </w:t>
      </w:r>
    </w:p>
    <w:p w:rsidR="007E6D2A" w:rsidRDefault="00961CA3" w:rsidP="009E6398">
      <w:pPr>
        <w:widowControl/>
        <w:rPr>
          <w:sz w:val="24"/>
        </w:rPr>
      </w:pPr>
      <w:r>
        <w:rPr>
          <w:sz w:val="24"/>
        </w:rPr>
        <w:t xml:space="preserve">Any state or entity </w:t>
      </w:r>
      <w:r w:rsidR="00734B1E">
        <w:rPr>
          <w:sz w:val="24"/>
        </w:rPr>
        <w:t>selected</w:t>
      </w:r>
      <w:r>
        <w:rPr>
          <w:sz w:val="24"/>
        </w:rPr>
        <w:t xml:space="preserve"> to administer the PCIP program may later decide it is in the best interest of their state to propose amendments to the agreed upon contract.  We estimate that while uncommon, this may occur, and such proposed changes could be allowed in instances </w:t>
      </w:r>
      <w:r>
        <w:rPr>
          <w:sz w:val="24"/>
        </w:rPr>
        <w:lastRenderedPageBreak/>
        <w:t xml:space="preserve">where they are permissible.  This estimate includes changes to all previously </w:t>
      </w:r>
      <w:r w:rsidR="00734B1E">
        <w:rPr>
          <w:sz w:val="24"/>
        </w:rPr>
        <w:t>agreed</w:t>
      </w:r>
      <w:r>
        <w:rPr>
          <w:sz w:val="24"/>
        </w:rPr>
        <w:t xml:space="preserve"> upon proposal sections.</w:t>
      </w:r>
    </w:p>
    <w:p w:rsidR="007E6D2A" w:rsidRDefault="007E6D2A" w:rsidP="009E6398">
      <w:pPr>
        <w:widowControl/>
        <w:rPr>
          <w:sz w:val="24"/>
        </w:rPr>
      </w:pPr>
    </w:p>
    <w:p w:rsidR="00734B1E" w:rsidRDefault="00961CA3" w:rsidP="009E6398">
      <w:pPr>
        <w:widowControl/>
        <w:rPr>
          <w:sz w:val="24"/>
        </w:rPr>
      </w:pPr>
      <w:r>
        <w:rPr>
          <w:sz w:val="24"/>
        </w:rPr>
        <w:t xml:space="preserve">We estimate that it will take approximately </w:t>
      </w:r>
      <w:r w:rsidR="00734B1E">
        <w:rPr>
          <w:sz w:val="24"/>
        </w:rPr>
        <w:t xml:space="preserve">24 hours per contractor to submit a revised proposal and implement any approved amendments.  We believe 1 person per contractor would be involved in submitting and executing such proposal modification; total burden is </w:t>
      </w:r>
      <w:r w:rsidR="00A31F5A">
        <w:rPr>
          <w:sz w:val="24"/>
        </w:rPr>
        <w:t>1,224</w:t>
      </w:r>
      <w:r w:rsidR="00734B1E">
        <w:rPr>
          <w:sz w:val="24"/>
        </w:rPr>
        <w:t xml:space="preserve"> hours per year.</w:t>
      </w:r>
    </w:p>
    <w:p w:rsidR="00734B1E" w:rsidRDefault="00734B1E" w:rsidP="009E6398">
      <w:pPr>
        <w:widowControl/>
        <w:rPr>
          <w:sz w:val="24"/>
        </w:rPr>
      </w:pPr>
    </w:p>
    <w:p w:rsidR="00734B1E" w:rsidRDefault="00734B1E" w:rsidP="00734B1E">
      <w:pPr>
        <w:rPr>
          <w:rFonts w:ascii="Calibri" w:hAnsi="Calibri"/>
          <w:sz w:val="24"/>
        </w:rPr>
      </w:pPr>
      <w:r>
        <w:rPr>
          <w:sz w:val="24"/>
        </w:rPr>
        <w:t xml:space="preserve">It is estimated that up to 51 respondents could request a proposal modification. </w:t>
      </w:r>
    </w:p>
    <w:p w:rsidR="007E6D2A" w:rsidRDefault="007E6D2A" w:rsidP="009E6398">
      <w:pPr>
        <w:widowControl/>
        <w:rPr>
          <w:sz w:val="24"/>
        </w:rPr>
      </w:pPr>
    </w:p>
    <w:p w:rsidR="007E6D2A" w:rsidRDefault="007E6D2A" w:rsidP="009E6398">
      <w:pPr>
        <w:widowControl/>
        <w:rPr>
          <w:sz w:val="24"/>
        </w:rPr>
      </w:pPr>
    </w:p>
    <w:p w:rsidR="007713DB" w:rsidRDefault="007713DB" w:rsidP="007713DB">
      <w:pPr>
        <w:widowControl/>
        <w:ind w:left="1440"/>
        <w:rPr>
          <w:b/>
          <w:sz w:val="24"/>
        </w:rPr>
      </w:pPr>
      <w:r w:rsidRPr="005F1B86">
        <w:rPr>
          <w:b/>
          <w:sz w:val="24"/>
        </w:rPr>
        <w:t>12A. Estimated Annualized Burden Hours</w:t>
      </w:r>
    </w:p>
    <w:p w:rsidR="0070782D" w:rsidRPr="005F1B86" w:rsidRDefault="0070782D" w:rsidP="007713DB">
      <w:pPr>
        <w:widowControl/>
        <w:ind w:left="1440"/>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3"/>
        <w:gridCol w:w="1578"/>
        <w:gridCol w:w="1523"/>
        <w:gridCol w:w="1681"/>
        <w:gridCol w:w="1550"/>
        <w:gridCol w:w="1521"/>
      </w:tblGrid>
      <w:tr w:rsidR="0097469C" w:rsidRPr="0064292E" w:rsidTr="00C72BF4">
        <w:trPr>
          <w:trHeight w:val="285"/>
        </w:trPr>
        <w:tc>
          <w:tcPr>
            <w:tcW w:w="1723" w:type="dxa"/>
          </w:tcPr>
          <w:p w:rsidR="0097469C" w:rsidRPr="0064292E" w:rsidRDefault="0097469C" w:rsidP="00D17C70">
            <w:pPr>
              <w:rPr>
                <w:b/>
                <w:sz w:val="24"/>
              </w:rPr>
            </w:pPr>
            <w:r w:rsidRPr="0064292E">
              <w:rPr>
                <w:b/>
                <w:sz w:val="24"/>
              </w:rPr>
              <w:t xml:space="preserve">Forms </w:t>
            </w:r>
          </w:p>
          <w:p w:rsidR="0097469C" w:rsidRPr="0064292E" w:rsidRDefault="0097469C" w:rsidP="00D17C70">
            <w:pPr>
              <w:rPr>
                <w:b/>
                <w:sz w:val="24"/>
              </w:rPr>
            </w:pPr>
            <w:r w:rsidRPr="0064292E">
              <w:rPr>
                <w:b/>
                <w:sz w:val="24"/>
              </w:rPr>
              <w:t xml:space="preserve">(If necessary) </w:t>
            </w:r>
          </w:p>
        </w:tc>
        <w:tc>
          <w:tcPr>
            <w:tcW w:w="1578" w:type="dxa"/>
          </w:tcPr>
          <w:p w:rsidR="0097469C" w:rsidRPr="0064292E" w:rsidRDefault="0097469C" w:rsidP="00D17C70">
            <w:pPr>
              <w:rPr>
                <w:b/>
                <w:sz w:val="24"/>
              </w:rPr>
            </w:pPr>
            <w:r w:rsidRPr="0064292E">
              <w:rPr>
                <w:b/>
                <w:sz w:val="24"/>
              </w:rPr>
              <w:t>Type of Respondent</w:t>
            </w:r>
          </w:p>
          <w:p w:rsidR="0097469C" w:rsidRPr="0064292E" w:rsidRDefault="0097469C" w:rsidP="00D17C70">
            <w:pPr>
              <w:rPr>
                <w:b/>
                <w:sz w:val="24"/>
              </w:rPr>
            </w:pPr>
          </w:p>
        </w:tc>
        <w:tc>
          <w:tcPr>
            <w:tcW w:w="1523" w:type="dxa"/>
          </w:tcPr>
          <w:p w:rsidR="0097469C" w:rsidRPr="0064292E" w:rsidRDefault="0097469C" w:rsidP="00D17C70">
            <w:pPr>
              <w:rPr>
                <w:b/>
                <w:sz w:val="24"/>
              </w:rPr>
            </w:pPr>
            <w:r w:rsidRPr="0064292E">
              <w:rPr>
                <w:b/>
                <w:sz w:val="24"/>
              </w:rPr>
              <w:t xml:space="preserve">Number of  Respondents   </w:t>
            </w:r>
          </w:p>
        </w:tc>
        <w:tc>
          <w:tcPr>
            <w:tcW w:w="1681" w:type="dxa"/>
          </w:tcPr>
          <w:p w:rsidR="0097469C" w:rsidRPr="0064292E" w:rsidRDefault="0097469C" w:rsidP="00D17C70">
            <w:pPr>
              <w:rPr>
                <w:b/>
                <w:sz w:val="24"/>
              </w:rPr>
            </w:pPr>
            <w:r w:rsidRPr="0064292E">
              <w:rPr>
                <w:b/>
                <w:sz w:val="24"/>
              </w:rPr>
              <w:t xml:space="preserve">Number of Responses per Respondent </w:t>
            </w:r>
          </w:p>
        </w:tc>
        <w:tc>
          <w:tcPr>
            <w:tcW w:w="1550" w:type="dxa"/>
          </w:tcPr>
          <w:p w:rsidR="0097469C" w:rsidRPr="0064292E" w:rsidRDefault="0097469C" w:rsidP="00D17C70">
            <w:pPr>
              <w:rPr>
                <w:b/>
                <w:sz w:val="24"/>
              </w:rPr>
            </w:pPr>
            <w:r w:rsidRPr="0064292E">
              <w:rPr>
                <w:b/>
                <w:sz w:val="24"/>
              </w:rPr>
              <w:t xml:space="preserve">Average Burden hours per Response </w:t>
            </w:r>
          </w:p>
        </w:tc>
        <w:tc>
          <w:tcPr>
            <w:tcW w:w="1521" w:type="dxa"/>
          </w:tcPr>
          <w:p w:rsidR="0097469C" w:rsidRPr="0064292E" w:rsidRDefault="0097469C" w:rsidP="00D17C70">
            <w:pPr>
              <w:rPr>
                <w:b/>
                <w:sz w:val="24"/>
              </w:rPr>
            </w:pPr>
            <w:r w:rsidRPr="0064292E">
              <w:rPr>
                <w:b/>
                <w:sz w:val="24"/>
              </w:rPr>
              <w:t xml:space="preserve">Total Burden Hours </w:t>
            </w:r>
          </w:p>
        </w:tc>
      </w:tr>
      <w:tr w:rsidR="0097469C" w:rsidRPr="004D467D" w:rsidTr="00C72BF4">
        <w:trPr>
          <w:trHeight w:val="285"/>
        </w:trPr>
        <w:tc>
          <w:tcPr>
            <w:tcW w:w="1723" w:type="dxa"/>
          </w:tcPr>
          <w:p w:rsidR="0097469C" w:rsidRPr="004D467D" w:rsidRDefault="001A4C8B" w:rsidP="00D17C70">
            <w:pPr>
              <w:rPr>
                <w:sz w:val="24"/>
              </w:rPr>
            </w:pPr>
            <w:r>
              <w:rPr>
                <w:sz w:val="24"/>
              </w:rPr>
              <w:t>Payment Invoices</w:t>
            </w:r>
          </w:p>
        </w:tc>
        <w:tc>
          <w:tcPr>
            <w:tcW w:w="1578" w:type="dxa"/>
          </w:tcPr>
          <w:p w:rsidR="0097469C" w:rsidRPr="004D467D" w:rsidRDefault="0097469C" w:rsidP="00D17C70">
            <w:pPr>
              <w:rPr>
                <w:sz w:val="24"/>
              </w:rPr>
            </w:pPr>
            <w:r>
              <w:rPr>
                <w:sz w:val="24"/>
              </w:rPr>
              <w:t>State Government</w:t>
            </w:r>
          </w:p>
        </w:tc>
        <w:tc>
          <w:tcPr>
            <w:tcW w:w="1523" w:type="dxa"/>
          </w:tcPr>
          <w:p w:rsidR="0097469C" w:rsidRPr="004D467D" w:rsidRDefault="0097469C" w:rsidP="00D17C70">
            <w:pPr>
              <w:jc w:val="right"/>
              <w:rPr>
                <w:sz w:val="24"/>
              </w:rPr>
            </w:pPr>
            <w:r>
              <w:rPr>
                <w:sz w:val="24"/>
              </w:rPr>
              <w:t>51</w:t>
            </w:r>
          </w:p>
        </w:tc>
        <w:tc>
          <w:tcPr>
            <w:tcW w:w="1681" w:type="dxa"/>
          </w:tcPr>
          <w:p w:rsidR="0097469C" w:rsidRPr="004D467D" w:rsidRDefault="003350F1" w:rsidP="00D17C70">
            <w:pPr>
              <w:jc w:val="right"/>
              <w:rPr>
                <w:sz w:val="24"/>
              </w:rPr>
            </w:pPr>
            <w:r>
              <w:rPr>
                <w:sz w:val="24"/>
              </w:rPr>
              <w:t>12</w:t>
            </w:r>
          </w:p>
        </w:tc>
        <w:tc>
          <w:tcPr>
            <w:tcW w:w="1550" w:type="dxa"/>
          </w:tcPr>
          <w:p w:rsidR="0097469C" w:rsidRPr="004D467D" w:rsidRDefault="00CB03F2" w:rsidP="00D17C70">
            <w:pPr>
              <w:jc w:val="right"/>
              <w:rPr>
                <w:sz w:val="24"/>
              </w:rPr>
            </w:pPr>
            <w:r>
              <w:rPr>
                <w:sz w:val="24"/>
              </w:rPr>
              <w:t>16</w:t>
            </w:r>
          </w:p>
        </w:tc>
        <w:tc>
          <w:tcPr>
            <w:tcW w:w="1521" w:type="dxa"/>
          </w:tcPr>
          <w:p w:rsidR="0097469C" w:rsidRPr="004D467D" w:rsidRDefault="00CB03F2" w:rsidP="00D17C70">
            <w:pPr>
              <w:jc w:val="right"/>
              <w:rPr>
                <w:sz w:val="24"/>
              </w:rPr>
            </w:pPr>
            <w:r>
              <w:rPr>
                <w:sz w:val="24"/>
              </w:rPr>
              <w:t>9,792</w:t>
            </w:r>
          </w:p>
        </w:tc>
      </w:tr>
      <w:tr w:rsidR="0097469C" w:rsidRPr="004D467D" w:rsidTr="00C72BF4">
        <w:trPr>
          <w:trHeight w:val="285"/>
        </w:trPr>
        <w:tc>
          <w:tcPr>
            <w:tcW w:w="1723" w:type="dxa"/>
          </w:tcPr>
          <w:p w:rsidR="0097469C" w:rsidRPr="004D467D" w:rsidRDefault="0097469C" w:rsidP="00D17C70">
            <w:pPr>
              <w:rPr>
                <w:sz w:val="24"/>
              </w:rPr>
            </w:pPr>
            <w:r w:rsidRPr="004D467D">
              <w:rPr>
                <w:sz w:val="24"/>
              </w:rPr>
              <w:t>Total</w:t>
            </w:r>
          </w:p>
        </w:tc>
        <w:tc>
          <w:tcPr>
            <w:tcW w:w="1578" w:type="dxa"/>
          </w:tcPr>
          <w:p w:rsidR="0097469C" w:rsidRPr="004D467D" w:rsidRDefault="0097469C" w:rsidP="00D17C70">
            <w:pPr>
              <w:rPr>
                <w:sz w:val="24"/>
              </w:rPr>
            </w:pPr>
          </w:p>
        </w:tc>
        <w:tc>
          <w:tcPr>
            <w:tcW w:w="1523" w:type="dxa"/>
          </w:tcPr>
          <w:p w:rsidR="0097469C" w:rsidRPr="004D467D" w:rsidRDefault="0097469C" w:rsidP="00D17C70">
            <w:pPr>
              <w:jc w:val="right"/>
              <w:rPr>
                <w:sz w:val="24"/>
              </w:rPr>
            </w:pPr>
          </w:p>
        </w:tc>
        <w:tc>
          <w:tcPr>
            <w:tcW w:w="1681" w:type="dxa"/>
          </w:tcPr>
          <w:p w:rsidR="0097469C" w:rsidRPr="004D467D" w:rsidRDefault="0097469C" w:rsidP="00D17C70">
            <w:pPr>
              <w:jc w:val="right"/>
              <w:rPr>
                <w:sz w:val="24"/>
              </w:rPr>
            </w:pPr>
          </w:p>
        </w:tc>
        <w:tc>
          <w:tcPr>
            <w:tcW w:w="1550" w:type="dxa"/>
          </w:tcPr>
          <w:p w:rsidR="0097469C" w:rsidRPr="004D467D" w:rsidRDefault="00CB03F2" w:rsidP="00D17C70">
            <w:pPr>
              <w:jc w:val="right"/>
              <w:rPr>
                <w:sz w:val="24"/>
              </w:rPr>
            </w:pPr>
            <w:r>
              <w:rPr>
                <w:sz w:val="24"/>
              </w:rPr>
              <w:t>16</w:t>
            </w:r>
          </w:p>
        </w:tc>
        <w:tc>
          <w:tcPr>
            <w:tcW w:w="1521" w:type="dxa"/>
          </w:tcPr>
          <w:p w:rsidR="0097469C" w:rsidRPr="004D467D" w:rsidDel="00185A55" w:rsidRDefault="00CB03F2" w:rsidP="00D17C70">
            <w:pPr>
              <w:jc w:val="right"/>
              <w:rPr>
                <w:sz w:val="24"/>
              </w:rPr>
            </w:pPr>
            <w:r>
              <w:rPr>
                <w:sz w:val="24"/>
              </w:rPr>
              <w:t>9,792</w:t>
            </w:r>
          </w:p>
        </w:tc>
      </w:tr>
    </w:tbl>
    <w:p w:rsidR="0070782D" w:rsidRDefault="0070782D" w:rsidP="007713DB">
      <w:pPr>
        <w:widowControl/>
        <w:ind w:left="144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578"/>
        <w:gridCol w:w="1523"/>
        <w:gridCol w:w="1679"/>
        <w:gridCol w:w="1549"/>
        <w:gridCol w:w="1519"/>
      </w:tblGrid>
      <w:tr w:rsidR="00C46629" w:rsidRPr="0064292E" w:rsidTr="00065197">
        <w:trPr>
          <w:trHeight w:val="285"/>
        </w:trPr>
        <w:tc>
          <w:tcPr>
            <w:tcW w:w="1728" w:type="dxa"/>
          </w:tcPr>
          <w:p w:rsidR="00C46629" w:rsidRPr="0064292E" w:rsidRDefault="00C46629" w:rsidP="00065197">
            <w:pPr>
              <w:rPr>
                <w:b/>
                <w:sz w:val="24"/>
              </w:rPr>
            </w:pPr>
            <w:r w:rsidRPr="0064292E">
              <w:rPr>
                <w:b/>
                <w:sz w:val="24"/>
              </w:rPr>
              <w:t xml:space="preserve">Forms </w:t>
            </w:r>
          </w:p>
          <w:p w:rsidR="00C46629" w:rsidRPr="0064292E" w:rsidRDefault="00C46629" w:rsidP="00065197">
            <w:pPr>
              <w:rPr>
                <w:b/>
                <w:sz w:val="24"/>
              </w:rPr>
            </w:pPr>
            <w:r w:rsidRPr="0064292E">
              <w:rPr>
                <w:b/>
                <w:sz w:val="24"/>
              </w:rPr>
              <w:t xml:space="preserve">(If necessary) </w:t>
            </w:r>
          </w:p>
        </w:tc>
        <w:tc>
          <w:tcPr>
            <w:tcW w:w="1578" w:type="dxa"/>
          </w:tcPr>
          <w:p w:rsidR="00C46629" w:rsidRPr="0064292E" w:rsidRDefault="00C46629" w:rsidP="00065197">
            <w:pPr>
              <w:rPr>
                <w:b/>
                <w:sz w:val="24"/>
              </w:rPr>
            </w:pPr>
            <w:r w:rsidRPr="0064292E">
              <w:rPr>
                <w:b/>
                <w:sz w:val="24"/>
              </w:rPr>
              <w:t>Type of Respondent</w:t>
            </w:r>
          </w:p>
          <w:p w:rsidR="00C46629" w:rsidRPr="0064292E" w:rsidRDefault="00C46629" w:rsidP="00065197">
            <w:pPr>
              <w:rPr>
                <w:b/>
                <w:sz w:val="24"/>
              </w:rPr>
            </w:pPr>
          </w:p>
        </w:tc>
        <w:tc>
          <w:tcPr>
            <w:tcW w:w="1523" w:type="dxa"/>
          </w:tcPr>
          <w:p w:rsidR="00C46629" w:rsidRPr="0064292E" w:rsidRDefault="00C46629" w:rsidP="00065197">
            <w:pPr>
              <w:rPr>
                <w:b/>
                <w:sz w:val="24"/>
              </w:rPr>
            </w:pPr>
            <w:r w:rsidRPr="0064292E">
              <w:rPr>
                <w:b/>
                <w:sz w:val="24"/>
              </w:rPr>
              <w:t xml:space="preserve">Number of  Respondents   </w:t>
            </w:r>
          </w:p>
        </w:tc>
        <w:tc>
          <w:tcPr>
            <w:tcW w:w="1679" w:type="dxa"/>
          </w:tcPr>
          <w:p w:rsidR="00C46629" w:rsidRPr="0064292E" w:rsidRDefault="00C46629" w:rsidP="00065197">
            <w:pPr>
              <w:rPr>
                <w:b/>
                <w:sz w:val="24"/>
              </w:rPr>
            </w:pPr>
            <w:r w:rsidRPr="0064292E">
              <w:rPr>
                <w:b/>
                <w:sz w:val="24"/>
              </w:rPr>
              <w:t xml:space="preserve">Number of Responses per Respondent </w:t>
            </w:r>
          </w:p>
        </w:tc>
        <w:tc>
          <w:tcPr>
            <w:tcW w:w="1549" w:type="dxa"/>
          </w:tcPr>
          <w:p w:rsidR="00C46629" w:rsidRPr="0064292E" w:rsidRDefault="00C46629" w:rsidP="00065197">
            <w:pPr>
              <w:rPr>
                <w:b/>
                <w:sz w:val="24"/>
              </w:rPr>
            </w:pPr>
            <w:r w:rsidRPr="0064292E">
              <w:rPr>
                <w:b/>
                <w:sz w:val="24"/>
              </w:rPr>
              <w:t xml:space="preserve">Average Burden hours per Response </w:t>
            </w:r>
          </w:p>
        </w:tc>
        <w:tc>
          <w:tcPr>
            <w:tcW w:w="1519" w:type="dxa"/>
          </w:tcPr>
          <w:p w:rsidR="00C46629" w:rsidRPr="0064292E" w:rsidRDefault="00C46629" w:rsidP="00065197">
            <w:pPr>
              <w:rPr>
                <w:b/>
                <w:sz w:val="24"/>
              </w:rPr>
            </w:pPr>
            <w:r w:rsidRPr="0064292E">
              <w:rPr>
                <w:b/>
                <w:sz w:val="24"/>
              </w:rPr>
              <w:t xml:space="preserve">Total Burden Hours </w:t>
            </w:r>
          </w:p>
        </w:tc>
      </w:tr>
      <w:tr w:rsidR="00C46629" w:rsidRPr="004D467D" w:rsidTr="00065197">
        <w:trPr>
          <w:trHeight w:val="285"/>
        </w:trPr>
        <w:tc>
          <w:tcPr>
            <w:tcW w:w="1728" w:type="dxa"/>
          </w:tcPr>
          <w:p w:rsidR="00C46629" w:rsidRPr="004D467D" w:rsidRDefault="00C46629" w:rsidP="00065197">
            <w:pPr>
              <w:rPr>
                <w:sz w:val="24"/>
              </w:rPr>
            </w:pPr>
            <w:r>
              <w:rPr>
                <w:sz w:val="24"/>
              </w:rPr>
              <w:t>Fraud, waste, and abuse</w:t>
            </w:r>
          </w:p>
        </w:tc>
        <w:tc>
          <w:tcPr>
            <w:tcW w:w="1578" w:type="dxa"/>
          </w:tcPr>
          <w:p w:rsidR="00C46629" w:rsidRPr="004D467D" w:rsidRDefault="00EB4E90" w:rsidP="00065197">
            <w:pPr>
              <w:rPr>
                <w:sz w:val="24"/>
              </w:rPr>
            </w:pPr>
            <w:r>
              <w:rPr>
                <w:sz w:val="24"/>
              </w:rPr>
              <w:t>State Government</w:t>
            </w:r>
          </w:p>
        </w:tc>
        <w:tc>
          <w:tcPr>
            <w:tcW w:w="1523" w:type="dxa"/>
          </w:tcPr>
          <w:p w:rsidR="00C46629" w:rsidRPr="004D467D" w:rsidRDefault="00C46629" w:rsidP="00065197">
            <w:pPr>
              <w:jc w:val="right"/>
              <w:rPr>
                <w:sz w:val="24"/>
              </w:rPr>
            </w:pPr>
            <w:r>
              <w:rPr>
                <w:sz w:val="24"/>
              </w:rPr>
              <w:t>51</w:t>
            </w:r>
          </w:p>
        </w:tc>
        <w:tc>
          <w:tcPr>
            <w:tcW w:w="1679" w:type="dxa"/>
          </w:tcPr>
          <w:p w:rsidR="00C46629" w:rsidRPr="004D467D" w:rsidRDefault="00C46629" w:rsidP="00065197">
            <w:pPr>
              <w:jc w:val="right"/>
              <w:rPr>
                <w:sz w:val="24"/>
              </w:rPr>
            </w:pPr>
            <w:r>
              <w:rPr>
                <w:sz w:val="24"/>
              </w:rPr>
              <w:t>12</w:t>
            </w:r>
          </w:p>
        </w:tc>
        <w:tc>
          <w:tcPr>
            <w:tcW w:w="1549" w:type="dxa"/>
          </w:tcPr>
          <w:p w:rsidR="00C46629" w:rsidRPr="004D467D" w:rsidRDefault="00C46629" w:rsidP="00065197">
            <w:pPr>
              <w:jc w:val="right"/>
              <w:rPr>
                <w:sz w:val="24"/>
              </w:rPr>
            </w:pPr>
            <w:r>
              <w:rPr>
                <w:sz w:val="24"/>
              </w:rPr>
              <w:t>4</w:t>
            </w:r>
          </w:p>
        </w:tc>
        <w:tc>
          <w:tcPr>
            <w:tcW w:w="1519" w:type="dxa"/>
          </w:tcPr>
          <w:p w:rsidR="00C46629" w:rsidRPr="004D467D" w:rsidRDefault="00C46629" w:rsidP="00065197">
            <w:pPr>
              <w:jc w:val="right"/>
              <w:rPr>
                <w:sz w:val="24"/>
              </w:rPr>
            </w:pPr>
            <w:r>
              <w:rPr>
                <w:sz w:val="24"/>
              </w:rPr>
              <w:t>2,448</w:t>
            </w:r>
          </w:p>
        </w:tc>
      </w:tr>
      <w:tr w:rsidR="00C46629" w:rsidRPr="004D467D" w:rsidTr="00065197">
        <w:trPr>
          <w:trHeight w:val="285"/>
        </w:trPr>
        <w:tc>
          <w:tcPr>
            <w:tcW w:w="1728" w:type="dxa"/>
          </w:tcPr>
          <w:p w:rsidR="00C46629" w:rsidRPr="004D467D" w:rsidRDefault="00C46629" w:rsidP="00065197">
            <w:pPr>
              <w:rPr>
                <w:sz w:val="24"/>
              </w:rPr>
            </w:pPr>
            <w:r w:rsidRPr="004D467D">
              <w:rPr>
                <w:sz w:val="24"/>
              </w:rPr>
              <w:t>Total</w:t>
            </w:r>
          </w:p>
        </w:tc>
        <w:tc>
          <w:tcPr>
            <w:tcW w:w="1578" w:type="dxa"/>
          </w:tcPr>
          <w:p w:rsidR="00C46629" w:rsidRPr="004D467D" w:rsidRDefault="00C46629" w:rsidP="00065197">
            <w:pPr>
              <w:rPr>
                <w:sz w:val="24"/>
              </w:rPr>
            </w:pPr>
          </w:p>
        </w:tc>
        <w:tc>
          <w:tcPr>
            <w:tcW w:w="1523" w:type="dxa"/>
          </w:tcPr>
          <w:p w:rsidR="00C46629" w:rsidRPr="004D467D" w:rsidRDefault="00C46629" w:rsidP="00065197">
            <w:pPr>
              <w:jc w:val="right"/>
              <w:rPr>
                <w:sz w:val="24"/>
              </w:rPr>
            </w:pPr>
          </w:p>
        </w:tc>
        <w:tc>
          <w:tcPr>
            <w:tcW w:w="1679" w:type="dxa"/>
          </w:tcPr>
          <w:p w:rsidR="00C46629" w:rsidRPr="004D467D" w:rsidRDefault="00C46629" w:rsidP="00065197">
            <w:pPr>
              <w:jc w:val="right"/>
              <w:rPr>
                <w:sz w:val="24"/>
              </w:rPr>
            </w:pPr>
          </w:p>
        </w:tc>
        <w:tc>
          <w:tcPr>
            <w:tcW w:w="1549" w:type="dxa"/>
          </w:tcPr>
          <w:p w:rsidR="00C46629" w:rsidRPr="004D467D" w:rsidRDefault="00C46629" w:rsidP="00065197">
            <w:pPr>
              <w:jc w:val="right"/>
              <w:rPr>
                <w:sz w:val="24"/>
              </w:rPr>
            </w:pPr>
            <w:r>
              <w:rPr>
                <w:sz w:val="24"/>
              </w:rPr>
              <w:t>4</w:t>
            </w:r>
          </w:p>
        </w:tc>
        <w:tc>
          <w:tcPr>
            <w:tcW w:w="1519" w:type="dxa"/>
          </w:tcPr>
          <w:p w:rsidR="00C46629" w:rsidRPr="004D467D" w:rsidDel="00185A55" w:rsidRDefault="00C46629" w:rsidP="00065197">
            <w:pPr>
              <w:jc w:val="right"/>
              <w:rPr>
                <w:sz w:val="24"/>
              </w:rPr>
            </w:pPr>
            <w:r>
              <w:rPr>
                <w:sz w:val="24"/>
              </w:rPr>
              <w:t>2,448</w:t>
            </w:r>
          </w:p>
        </w:tc>
      </w:tr>
    </w:tbl>
    <w:p w:rsidR="00417DA3" w:rsidRDefault="00417DA3" w:rsidP="007713DB">
      <w:pPr>
        <w:widowControl/>
        <w:ind w:left="144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578"/>
        <w:gridCol w:w="1523"/>
        <w:gridCol w:w="1679"/>
        <w:gridCol w:w="1549"/>
        <w:gridCol w:w="1519"/>
      </w:tblGrid>
      <w:tr w:rsidR="003024DA" w:rsidRPr="0064292E" w:rsidTr="00065197">
        <w:trPr>
          <w:trHeight w:val="285"/>
        </w:trPr>
        <w:tc>
          <w:tcPr>
            <w:tcW w:w="1728" w:type="dxa"/>
          </w:tcPr>
          <w:p w:rsidR="003024DA" w:rsidRPr="0064292E" w:rsidRDefault="003024DA" w:rsidP="00065197">
            <w:pPr>
              <w:rPr>
                <w:b/>
                <w:sz w:val="24"/>
              </w:rPr>
            </w:pPr>
            <w:r w:rsidRPr="0064292E">
              <w:rPr>
                <w:b/>
                <w:sz w:val="24"/>
              </w:rPr>
              <w:t xml:space="preserve">Forms </w:t>
            </w:r>
          </w:p>
          <w:p w:rsidR="003024DA" w:rsidRPr="0064292E" w:rsidRDefault="003024DA" w:rsidP="00065197">
            <w:pPr>
              <w:rPr>
                <w:b/>
                <w:sz w:val="24"/>
              </w:rPr>
            </w:pPr>
            <w:r w:rsidRPr="0064292E">
              <w:rPr>
                <w:b/>
                <w:sz w:val="24"/>
              </w:rPr>
              <w:t xml:space="preserve">(If necessary) </w:t>
            </w:r>
          </w:p>
        </w:tc>
        <w:tc>
          <w:tcPr>
            <w:tcW w:w="1578" w:type="dxa"/>
          </w:tcPr>
          <w:p w:rsidR="003024DA" w:rsidRPr="0064292E" w:rsidRDefault="003024DA" w:rsidP="00065197">
            <w:pPr>
              <w:rPr>
                <w:b/>
                <w:sz w:val="24"/>
              </w:rPr>
            </w:pPr>
            <w:r w:rsidRPr="0064292E">
              <w:rPr>
                <w:b/>
                <w:sz w:val="24"/>
              </w:rPr>
              <w:t>Type of Respondent</w:t>
            </w:r>
          </w:p>
          <w:p w:rsidR="003024DA" w:rsidRPr="0064292E" w:rsidRDefault="003024DA" w:rsidP="00065197">
            <w:pPr>
              <w:rPr>
                <w:b/>
                <w:sz w:val="24"/>
              </w:rPr>
            </w:pPr>
          </w:p>
        </w:tc>
        <w:tc>
          <w:tcPr>
            <w:tcW w:w="1523" w:type="dxa"/>
          </w:tcPr>
          <w:p w:rsidR="003024DA" w:rsidRPr="0064292E" w:rsidRDefault="003024DA" w:rsidP="00065197">
            <w:pPr>
              <w:rPr>
                <w:b/>
                <w:sz w:val="24"/>
              </w:rPr>
            </w:pPr>
            <w:r w:rsidRPr="0064292E">
              <w:rPr>
                <w:b/>
                <w:sz w:val="24"/>
              </w:rPr>
              <w:t xml:space="preserve">Number of  Respondents   </w:t>
            </w:r>
          </w:p>
        </w:tc>
        <w:tc>
          <w:tcPr>
            <w:tcW w:w="1679" w:type="dxa"/>
          </w:tcPr>
          <w:p w:rsidR="003024DA" w:rsidRPr="0064292E" w:rsidRDefault="003024DA" w:rsidP="00065197">
            <w:pPr>
              <w:rPr>
                <w:b/>
                <w:sz w:val="24"/>
              </w:rPr>
            </w:pPr>
            <w:r w:rsidRPr="0064292E">
              <w:rPr>
                <w:b/>
                <w:sz w:val="24"/>
              </w:rPr>
              <w:t xml:space="preserve">Number of Responses per Respondent </w:t>
            </w:r>
          </w:p>
        </w:tc>
        <w:tc>
          <w:tcPr>
            <w:tcW w:w="1549" w:type="dxa"/>
          </w:tcPr>
          <w:p w:rsidR="003024DA" w:rsidRPr="0064292E" w:rsidRDefault="003024DA" w:rsidP="00065197">
            <w:pPr>
              <w:rPr>
                <w:b/>
                <w:sz w:val="24"/>
              </w:rPr>
            </w:pPr>
            <w:r w:rsidRPr="0064292E">
              <w:rPr>
                <w:b/>
                <w:sz w:val="24"/>
              </w:rPr>
              <w:t xml:space="preserve">Average Burden hours per Response </w:t>
            </w:r>
          </w:p>
        </w:tc>
        <w:tc>
          <w:tcPr>
            <w:tcW w:w="1519" w:type="dxa"/>
          </w:tcPr>
          <w:p w:rsidR="003024DA" w:rsidRPr="0064292E" w:rsidRDefault="003024DA" w:rsidP="00065197">
            <w:pPr>
              <w:rPr>
                <w:b/>
                <w:sz w:val="24"/>
              </w:rPr>
            </w:pPr>
            <w:r w:rsidRPr="0064292E">
              <w:rPr>
                <w:b/>
                <w:sz w:val="24"/>
              </w:rPr>
              <w:t xml:space="preserve">Total Burden Hours </w:t>
            </w:r>
          </w:p>
        </w:tc>
      </w:tr>
      <w:tr w:rsidR="003024DA" w:rsidRPr="004D467D" w:rsidTr="00065197">
        <w:trPr>
          <w:trHeight w:val="285"/>
        </w:trPr>
        <w:tc>
          <w:tcPr>
            <w:tcW w:w="1728" w:type="dxa"/>
          </w:tcPr>
          <w:p w:rsidR="003024DA" w:rsidRPr="004D467D" w:rsidRDefault="003024DA" w:rsidP="00065197">
            <w:pPr>
              <w:rPr>
                <w:sz w:val="24"/>
              </w:rPr>
            </w:pPr>
            <w:r>
              <w:rPr>
                <w:sz w:val="24"/>
              </w:rPr>
              <w:t>Quarterly and Monthly Reports</w:t>
            </w:r>
          </w:p>
        </w:tc>
        <w:tc>
          <w:tcPr>
            <w:tcW w:w="1578" w:type="dxa"/>
          </w:tcPr>
          <w:p w:rsidR="003024DA" w:rsidRPr="004D467D" w:rsidRDefault="00627E16" w:rsidP="00065197">
            <w:pPr>
              <w:rPr>
                <w:sz w:val="24"/>
              </w:rPr>
            </w:pPr>
            <w:r>
              <w:rPr>
                <w:sz w:val="24"/>
              </w:rPr>
              <w:t>State Government</w:t>
            </w:r>
          </w:p>
        </w:tc>
        <w:tc>
          <w:tcPr>
            <w:tcW w:w="1523" w:type="dxa"/>
          </w:tcPr>
          <w:p w:rsidR="003024DA" w:rsidRPr="004D467D" w:rsidRDefault="003024DA" w:rsidP="00065197">
            <w:pPr>
              <w:jc w:val="right"/>
              <w:rPr>
                <w:sz w:val="24"/>
              </w:rPr>
            </w:pPr>
            <w:r>
              <w:rPr>
                <w:sz w:val="24"/>
              </w:rPr>
              <w:t>51</w:t>
            </w:r>
          </w:p>
        </w:tc>
        <w:tc>
          <w:tcPr>
            <w:tcW w:w="1679" w:type="dxa"/>
          </w:tcPr>
          <w:p w:rsidR="003024DA" w:rsidRPr="004D467D" w:rsidRDefault="003024DA" w:rsidP="00065197">
            <w:pPr>
              <w:jc w:val="right"/>
              <w:rPr>
                <w:sz w:val="24"/>
              </w:rPr>
            </w:pPr>
            <w:r>
              <w:rPr>
                <w:sz w:val="24"/>
              </w:rPr>
              <w:t>12</w:t>
            </w:r>
          </w:p>
        </w:tc>
        <w:tc>
          <w:tcPr>
            <w:tcW w:w="1549" w:type="dxa"/>
          </w:tcPr>
          <w:p w:rsidR="003024DA" w:rsidRPr="004D467D" w:rsidRDefault="00627E16" w:rsidP="00065197">
            <w:pPr>
              <w:jc w:val="right"/>
              <w:rPr>
                <w:sz w:val="24"/>
              </w:rPr>
            </w:pPr>
            <w:r>
              <w:rPr>
                <w:sz w:val="24"/>
              </w:rPr>
              <w:t>24</w:t>
            </w:r>
          </w:p>
        </w:tc>
        <w:tc>
          <w:tcPr>
            <w:tcW w:w="1519" w:type="dxa"/>
          </w:tcPr>
          <w:p w:rsidR="003024DA" w:rsidRPr="004D467D" w:rsidRDefault="00627E16" w:rsidP="00065197">
            <w:pPr>
              <w:jc w:val="right"/>
              <w:rPr>
                <w:sz w:val="24"/>
              </w:rPr>
            </w:pPr>
            <w:r>
              <w:rPr>
                <w:sz w:val="24"/>
              </w:rPr>
              <w:t>14,688</w:t>
            </w:r>
          </w:p>
        </w:tc>
      </w:tr>
      <w:tr w:rsidR="003024DA" w:rsidRPr="004D467D" w:rsidTr="00065197">
        <w:trPr>
          <w:trHeight w:val="285"/>
        </w:trPr>
        <w:tc>
          <w:tcPr>
            <w:tcW w:w="1728" w:type="dxa"/>
          </w:tcPr>
          <w:p w:rsidR="003024DA" w:rsidRPr="004D467D" w:rsidRDefault="003024DA" w:rsidP="00065197">
            <w:pPr>
              <w:rPr>
                <w:sz w:val="24"/>
              </w:rPr>
            </w:pPr>
            <w:r w:rsidRPr="004D467D">
              <w:rPr>
                <w:sz w:val="24"/>
              </w:rPr>
              <w:t>Total</w:t>
            </w:r>
          </w:p>
        </w:tc>
        <w:tc>
          <w:tcPr>
            <w:tcW w:w="1578" w:type="dxa"/>
          </w:tcPr>
          <w:p w:rsidR="003024DA" w:rsidRPr="004D467D" w:rsidRDefault="003024DA" w:rsidP="00065197">
            <w:pPr>
              <w:rPr>
                <w:sz w:val="24"/>
              </w:rPr>
            </w:pPr>
          </w:p>
        </w:tc>
        <w:tc>
          <w:tcPr>
            <w:tcW w:w="1523" w:type="dxa"/>
          </w:tcPr>
          <w:p w:rsidR="003024DA" w:rsidRPr="004D467D" w:rsidRDefault="003024DA" w:rsidP="00065197">
            <w:pPr>
              <w:jc w:val="right"/>
              <w:rPr>
                <w:sz w:val="24"/>
              </w:rPr>
            </w:pPr>
          </w:p>
        </w:tc>
        <w:tc>
          <w:tcPr>
            <w:tcW w:w="1679" w:type="dxa"/>
          </w:tcPr>
          <w:p w:rsidR="003024DA" w:rsidRPr="004D467D" w:rsidRDefault="003024DA" w:rsidP="00065197">
            <w:pPr>
              <w:jc w:val="right"/>
              <w:rPr>
                <w:sz w:val="24"/>
              </w:rPr>
            </w:pPr>
          </w:p>
        </w:tc>
        <w:tc>
          <w:tcPr>
            <w:tcW w:w="1549" w:type="dxa"/>
          </w:tcPr>
          <w:p w:rsidR="003024DA" w:rsidRPr="004D467D" w:rsidRDefault="00627E16" w:rsidP="00065197">
            <w:pPr>
              <w:jc w:val="right"/>
              <w:rPr>
                <w:sz w:val="24"/>
              </w:rPr>
            </w:pPr>
            <w:r>
              <w:rPr>
                <w:sz w:val="24"/>
              </w:rPr>
              <w:t>2</w:t>
            </w:r>
            <w:r w:rsidR="003024DA">
              <w:rPr>
                <w:sz w:val="24"/>
              </w:rPr>
              <w:t>4</w:t>
            </w:r>
          </w:p>
        </w:tc>
        <w:tc>
          <w:tcPr>
            <w:tcW w:w="1519" w:type="dxa"/>
          </w:tcPr>
          <w:p w:rsidR="003024DA" w:rsidRPr="004D467D" w:rsidDel="00185A55" w:rsidRDefault="00627E16" w:rsidP="00065197">
            <w:pPr>
              <w:jc w:val="right"/>
              <w:rPr>
                <w:sz w:val="24"/>
              </w:rPr>
            </w:pPr>
            <w:r>
              <w:rPr>
                <w:sz w:val="24"/>
              </w:rPr>
              <w:t>14,688</w:t>
            </w:r>
          </w:p>
        </w:tc>
      </w:tr>
    </w:tbl>
    <w:p w:rsidR="003024DA" w:rsidRDefault="003024DA" w:rsidP="007713DB">
      <w:pPr>
        <w:widowControl/>
        <w:ind w:left="1440"/>
        <w:rPr>
          <w:sz w:val="24"/>
        </w:rPr>
      </w:pPr>
    </w:p>
    <w:p w:rsidR="00010FC9" w:rsidRDefault="00010FC9" w:rsidP="007713DB">
      <w:pPr>
        <w:widowControl/>
        <w:ind w:left="1440"/>
        <w:rPr>
          <w:sz w:val="24"/>
        </w:rPr>
      </w:pPr>
    </w:p>
    <w:p w:rsidR="00010FC9" w:rsidRDefault="00010FC9" w:rsidP="007713DB">
      <w:pPr>
        <w:widowControl/>
        <w:ind w:left="1440"/>
        <w:rPr>
          <w:sz w:val="24"/>
        </w:rPr>
      </w:pPr>
    </w:p>
    <w:p w:rsidR="00010FC9" w:rsidRDefault="00010FC9" w:rsidP="007713DB">
      <w:pPr>
        <w:widowControl/>
        <w:ind w:left="1440"/>
        <w:rPr>
          <w:sz w:val="24"/>
        </w:rPr>
      </w:pPr>
    </w:p>
    <w:p w:rsidR="00010FC9" w:rsidRDefault="00010FC9" w:rsidP="007713DB">
      <w:pPr>
        <w:widowControl/>
        <w:ind w:left="1440"/>
        <w:rPr>
          <w:sz w:val="24"/>
        </w:rPr>
      </w:pPr>
    </w:p>
    <w:p w:rsidR="00010FC9" w:rsidRDefault="00010FC9" w:rsidP="007713DB">
      <w:pPr>
        <w:widowControl/>
        <w:ind w:left="144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578"/>
        <w:gridCol w:w="1523"/>
        <w:gridCol w:w="1679"/>
        <w:gridCol w:w="1549"/>
        <w:gridCol w:w="1519"/>
      </w:tblGrid>
      <w:tr w:rsidR="003024DA" w:rsidRPr="0064292E" w:rsidTr="00065197">
        <w:trPr>
          <w:trHeight w:val="285"/>
        </w:trPr>
        <w:tc>
          <w:tcPr>
            <w:tcW w:w="1728" w:type="dxa"/>
          </w:tcPr>
          <w:p w:rsidR="003024DA" w:rsidRPr="0064292E" w:rsidRDefault="003024DA" w:rsidP="00065197">
            <w:pPr>
              <w:rPr>
                <w:b/>
                <w:sz w:val="24"/>
              </w:rPr>
            </w:pPr>
            <w:r w:rsidRPr="0064292E">
              <w:rPr>
                <w:b/>
                <w:sz w:val="24"/>
              </w:rPr>
              <w:t xml:space="preserve">Forms </w:t>
            </w:r>
          </w:p>
          <w:p w:rsidR="003024DA" w:rsidRPr="0064292E" w:rsidRDefault="003024DA" w:rsidP="00065197">
            <w:pPr>
              <w:rPr>
                <w:b/>
                <w:sz w:val="24"/>
              </w:rPr>
            </w:pPr>
            <w:r w:rsidRPr="0064292E">
              <w:rPr>
                <w:b/>
                <w:sz w:val="24"/>
              </w:rPr>
              <w:lastRenderedPageBreak/>
              <w:t xml:space="preserve">(If necessary) </w:t>
            </w:r>
          </w:p>
        </w:tc>
        <w:tc>
          <w:tcPr>
            <w:tcW w:w="1578" w:type="dxa"/>
          </w:tcPr>
          <w:p w:rsidR="003024DA" w:rsidRPr="0064292E" w:rsidRDefault="003024DA" w:rsidP="00065197">
            <w:pPr>
              <w:rPr>
                <w:b/>
                <w:sz w:val="24"/>
              </w:rPr>
            </w:pPr>
            <w:r w:rsidRPr="0064292E">
              <w:rPr>
                <w:b/>
                <w:sz w:val="24"/>
              </w:rPr>
              <w:lastRenderedPageBreak/>
              <w:t xml:space="preserve">Type of </w:t>
            </w:r>
            <w:r w:rsidRPr="0064292E">
              <w:rPr>
                <w:b/>
                <w:sz w:val="24"/>
              </w:rPr>
              <w:lastRenderedPageBreak/>
              <w:t>Respondent</w:t>
            </w:r>
          </w:p>
          <w:p w:rsidR="003024DA" w:rsidRPr="0064292E" w:rsidRDefault="003024DA" w:rsidP="00065197">
            <w:pPr>
              <w:rPr>
                <w:b/>
                <w:sz w:val="24"/>
              </w:rPr>
            </w:pPr>
          </w:p>
        </w:tc>
        <w:tc>
          <w:tcPr>
            <w:tcW w:w="1523" w:type="dxa"/>
          </w:tcPr>
          <w:p w:rsidR="003024DA" w:rsidRPr="0064292E" w:rsidRDefault="003024DA" w:rsidP="00065197">
            <w:pPr>
              <w:rPr>
                <w:b/>
                <w:sz w:val="24"/>
              </w:rPr>
            </w:pPr>
            <w:r w:rsidRPr="0064292E">
              <w:rPr>
                <w:b/>
                <w:sz w:val="24"/>
              </w:rPr>
              <w:lastRenderedPageBreak/>
              <w:t xml:space="preserve">Number of  </w:t>
            </w:r>
            <w:r w:rsidRPr="0064292E">
              <w:rPr>
                <w:b/>
                <w:sz w:val="24"/>
              </w:rPr>
              <w:lastRenderedPageBreak/>
              <w:t xml:space="preserve">Respondents   </w:t>
            </w:r>
          </w:p>
        </w:tc>
        <w:tc>
          <w:tcPr>
            <w:tcW w:w="1679" w:type="dxa"/>
          </w:tcPr>
          <w:p w:rsidR="003024DA" w:rsidRPr="0064292E" w:rsidRDefault="003024DA" w:rsidP="00065197">
            <w:pPr>
              <w:rPr>
                <w:b/>
                <w:sz w:val="24"/>
              </w:rPr>
            </w:pPr>
            <w:r w:rsidRPr="0064292E">
              <w:rPr>
                <w:b/>
                <w:sz w:val="24"/>
              </w:rPr>
              <w:lastRenderedPageBreak/>
              <w:t xml:space="preserve">Number of </w:t>
            </w:r>
            <w:r w:rsidRPr="0064292E">
              <w:rPr>
                <w:b/>
                <w:sz w:val="24"/>
              </w:rPr>
              <w:lastRenderedPageBreak/>
              <w:t xml:space="preserve">Responses per Respondent </w:t>
            </w:r>
          </w:p>
        </w:tc>
        <w:tc>
          <w:tcPr>
            <w:tcW w:w="1549" w:type="dxa"/>
          </w:tcPr>
          <w:p w:rsidR="003024DA" w:rsidRPr="0064292E" w:rsidRDefault="003024DA" w:rsidP="00065197">
            <w:pPr>
              <w:rPr>
                <w:b/>
                <w:sz w:val="24"/>
              </w:rPr>
            </w:pPr>
            <w:r w:rsidRPr="0064292E">
              <w:rPr>
                <w:b/>
                <w:sz w:val="24"/>
              </w:rPr>
              <w:lastRenderedPageBreak/>
              <w:t xml:space="preserve">Average </w:t>
            </w:r>
            <w:r w:rsidRPr="0064292E">
              <w:rPr>
                <w:b/>
                <w:sz w:val="24"/>
              </w:rPr>
              <w:lastRenderedPageBreak/>
              <w:t xml:space="preserve">Burden hours per Response </w:t>
            </w:r>
          </w:p>
        </w:tc>
        <w:tc>
          <w:tcPr>
            <w:tcW w:w="1519" w:type="dxa"/>
          </w:tcPr>
          <w:p w:rsidR="003024DA" w:rsidRPr="0064292E" w:rsidRDefault="003024DA" w:rsidP="00065197">
            <w:pPr>
              <w:rPr>
                <w:b/>
                <w:sz w:val="24"/>
              </w:rPr>
            </w:pPr>
            <w:r w:rsidRPr="0064292E">
              <w:rPr>
                <w:b/>
                <w:sz w:val="24"/>
              </w:rPr>
              <w:lastRenderedPageBreak/>
              <w:t xml:space="preserve">Total </w:t>
            </w:r>
            <w:r w:rsidRPr="0064292E">
              <w:rPr>
                <w:b/>
                <w:sz w:val="24"/>
              </w:rPr>
              <w:lastRenderedPageBreak/>
              <w:t xml:space="preserve">Burden Hours </w:t>
            </w:r>
          </w:p>
        </w:tc>
      </w:tr>
      <w:tr w:rsidR="003024DA" w:rsidRPr="004D467D" w:rsidTr="00065197">
        <w:trPr>
          <w:trHeight w:val="285"/>
        </w:trPr>
        <w:tc>
          <w:tcPr>
            <w:tcW w:w="1728" w:type="dxa"/>
          </w:tcPr>
          <w:p w:rsidR="003024DA" w:rsidRPr="004D467D" w:rsidRDefault="003024DA" w:rsidP="00065197">
            <w:pPr>
              <w:rPr>
                <w:sz w:val="24"/>
              </w:rPr>
            </w:pPr>
            <w:r>
              <w:rPr>
                <w:sz w:val="24"/>
              </w:rPr>
              <w:lastRenderedPageBreak/>
              <w:t>Audited Financial Report</w:t>
            </w:r>
          </w:p>
        </w:tc>
        <w:tc>
          <w:tcPr>
            <w:tcW w:w="1578" w:type="dxa"/>
          </w:tcPr>
          <w:p w:rsidR="003024DA" w:rsidRPr="004D467D" w:rsidRDefault="00EB4E90" w:rsidP="00065197">
            <w:pPr>
              <w:rPr>
                <w:sz w:val="24"/>
              </w:rPr>
            </w:pPr>
            <w:r>
              <w:rPr>
                <w:sz w:val="24"/>
              </w:rPr>
              <w:t>State Government</w:t>
            </w:r>
            <w:r w:rsidR="00906CDF">
              <w:rPr>
                <w:sz w:val="24"/>
              </w:rPr>
              <w:t xml:space="preserve"> </w:t>
            </w:r>
          </w:p>
        </w:tc>
        <w:tc>
          <w:tcPr>
            <w:tcW w:w="1523" w:type="dxa"/>
          </w:tcPr>
          <w:p w:rsidR="003024DA" w:rsidRPr="004D467D" w:rsidRDefault="003024DA" w:rsidP="00065197">
            <w:pPr>
              <w:jc w:val="right"/>
              <w:rPr>
                <w:sz w:val="24"/>
              </w:rPr>
            </w:pPr>
            <w:r>
              <w:rPr>
                <w:sz w:val="24"/>
              </w:rPr>
              <w:t>51</w:t>
            </w:r>
          </w:p>
        </w:tc>
        <w:tc>
          <w:tcPr>
            <w:tcW w:w="1679" w:type="dxa"/>
          </w:tcPr>
          <w:p w:rsidR="003024DA" w:rsidRPr="004D467D" w:rsidRDefault="00906CDF" w:rsidP="00065197">
            <w:pPr>
              <w:jc w:val="right"/>
              <w:rPr>
                <w:sz w:val="24"/>
              </w:rPr>
            </w:pPr>
            <w:r>
              <w:rPr>
                <w:sz w:val="24"/>
              </w:rPr>
              <w:t>1</w:t>
            </w:r>
          </w:p>
        </w:tc>
        <w:tc>
          <w:tcPr>
            <w:tcW w:w="1549" w:type="dxa"/>
          </w:tcPr>
          <w:p w:rsidR="003024DA" w:rsidRPr="004D467D" w:rsidRDefault="00906CDF" w:rsidP="00065197">
            <w:pPr>
              <w:jc w:val="right"/>
              <w:rPr>
                <w:sz w:val="24"/>
              </w:rPr>
            </w:pPr>
            <w:r>
              <w:rPr>
                <w:sz w:val="24"/>
              </w:rPr>
              <w:t>24</w:t>
            </w:r>
          </w:p>
        </w:tc>
        <w:tc>
          <w:tcPr>
            <w:tcW w:w="1519" w:type="dxa"/>
          </w:tcPr>
          <w:p w:rsidR="003024DA" w:rsidRPr="004D467D" w:rsidRDefault="00906CDF" w:rsidP="00065197">
            <w:pPr>
              <w:jc w:val="right"/>
              <w:rPr>
                <w:sz w:val="24"/>
              </w:rPr>
            </w:pPr>
            <w:r>
              <w:rPr>
                <w:sz w:val="24"/>
              </w:rPr>
              <w:t>1,224</w:t>
            </w:r>
          </w:p>
        </w:tc>
      </w:tr>
      <w:tr w:rsidR="003024DA" w:rsidRPr="004D467D" w:rsidTr="00065197">
        <w:trPr>
          <w:trHeight w:val="285"/>
        </w:trPr>
        <w:tc>
          <w:tcPr>
            <w:tcW w:w="1728" w:type="dxa"/>
          </w:tcPr>
          <w:p w:rsidR="003024DA" w:rsidRPr="004D467D" w:rsidRDefault="003024DA" w:rsidP="00065197">
            <w:pPr>
              <w:rPr>
                <w:sz w:val="24"/>
              </w:rPr>
            </w:pPr>
            <w:r w:rsidRPr="004D467D">
              <w:rPr>
                <w:sz w:val="24"/>
              </w:rPr>
              <w:t>Total</w:t>
            </w:r>
          </w:p>
        </w:tc>
        <w:tc>
          <w:tcPr>
            <w:tcW w:w="1578" w:type="dxa"/>
          </w:tcPr>
          <w:p w:rsidR="003024DA" w:rsidRPr="004D467D" w:rsidRDefault="003024DA" w:rsidP="00065197">
            <w:pPr>
              <w:rPr>
                <w:sz w:val="24"/>
              </w:rPr>
            </w:pPr>
          </w:p>
        </w:tc>
        <w:tc>
          <w:tcPr>
            <w:tcW w:w="1523" w:type="dxa"/>
          </w:tcPr>
          <w:p w:rsidR="003024DA" w:rsidRPr="004D467D" w:rsidRDefault="003024DA" w:rsidP="00065197">
            <w:pPr>
              <w:jc w:val="right"/>
              <w:rPr>
                <w:sz w:val="24"/>
              </w:rPr>
            </w:pPr>
          </w:p>
        </w:tc>
        <w:tc>
          <w:tcPr>
            <w:tcW w:w="1679" w:type="dxa"/>
          </w:tcPr>
          <w:p w:rsidR="003024DA" w:rsidRPr="004D467D" w:rsidRDefault="003024DA" w:rsidP="00065197">
            <w:pPr>
              <w:jc w:val="right"/>
              <w:rPr>
                <w:sz w:val="24"/>
              </w:rPr>
            </w:pPr>
          </w:p>
        </w:tc>
        <w:tc>
          <w:tcPr>
            <w:tcW w:w="1549" w:type="dxa"/>
          </w:tcPr>
          <w:p w:rsidR="003024DA" w:rsidRPr="004D467D" w:rsidRDefault="00906CDF" w:rsidP="00065197">
            <w:pPr>
              <w:jc w:val="right"/>
              <w:rPr>
                <w:sz w:val="24"/>
              </w:rPr>
            </w:pPr>
            <w:r>
              <w:rPr>
                <w:sz w:val="24"/>
              </w:rPr>
              <w:t>2</w:t>
            </w:r>
            <w:r w:rsidR="003024DA">
              <w:rPr>
                <w:sz w:val="24"/>
              </w:rPr>
              <w:t>4</w:t>
            </w:r>
          </w:p>
        </w:tc>
        <w:tc>
          <w:tcPr>
            <w:tcW w:w="1519" w:type="dxa"/>
          </w:tcPr>
          <w:p w:rsidR="003024DA" w:rsidRPr="004D467D" w:rsidDel="00185A55" w:rsidRDefault="00906CDF" w:rsidP="00065197">
            <w:pPr>
              <w:jc w:val="right"/>
              <w:rPr>
                <w:sz w:val="24"/>
              </w:rPr>
            </w:pPr>
            <w:r>
              <w:rPr>
                <w:sz w:val="24"/>
              </w:rPr>
              <w:t>1,224</w:t>
            </w:r>
          </w:p>
        </w:tc>
      </w:tr>
    </w:tbl>
    <w:p w:rsidR="00EA668B" w:rsidRDefault="00EA668B" w:rsidP="007713DB">
      <w:pPr>
        <w:widowControl/>
        <w:ind w:left="144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3"/>
        <w:gridCol w:w="1578"/>
        <w:gridCol w:w="1523"/>
        <w:gridCol w:w="1681"/>
        <w:gridCol w:w="1550"/>
        <w:gridCol w:w="1521"/>
      </w:tblGrid>
      <w:tr w:rsidR="00FD438B" w:rsidRPr="0064292E" w:rsidTr="00242DAF">
        <w:trPr>
          <w:trHeight w:val="285"/>
        </w:trPr>
        <w:tc>
          <w:tcPr>
            <w:tcW w:w="1723" w:type="dxa"/>
          </w:tcPr>
          <w:p w:rsidR="00FD438B" w:rsidRPr="0064292E" w:rsidRDefault="00FD438B" w:rsidP="00242DAF">
            <w:pPr>
              <w:rPr>
                <w:b/>
                <w:sz w:val="24"/>
              </w:rPr>
            </w:pPr>
            <w:r w:rsidRPr="0064292E">
              <w:rPr>
                <w:b/>
                <w:sz w:val="24"/>
              </w:rPr>
              <w:t xml:space="preserve">Forms </w:t>
            </w:r>
          </w:p>
          <w:p w:rsidR="00FD438B" w:rsidRPr="0064292E" w:rsidRDefault="00FD438B" w:rsidP="00242DAF">
            <w:pPr>
              <w:rPr>
                <w:b/>
                <w:sz w:val="24"/>
              </w:rPr>
            </w:pPr>
            <w:r w:rsidRPr="0064292E">
              <w:rPr>
                <w:b/>
                <w:sz w:val="24"/>
              </w:rPr>
              <w:t xml:space="preserve">(If necessary) </w:t>
            </w:r>
          </w:p>
        </w:tc>
        <w:tc>
          <w:tcPr>
            <w:tcW w:w="1578" w:type="dxa"/>
          </w:tcPr>
          <w:p w:rsidR="00FD438B" w:rsidRPr="0064292E" w:rsidRDefault="00FD438B" w:rsidP="00242DAF">
            <w:pPr>
              <w:rPr>
                <w:b/>
                <w:sz w:val="24"/>
              </w:rPr>
            </w:pPr>
            <w:r w:rsidRPr="0064292E">
              <w:rPr>
                <w:b/>
                <w:sz w:val="24"/>
              </w:rPr>
              <w:t>Type of Respondent</w:t>
            </w:r>
          </w:p>
          <w:p w:rsidR="00FD438B" w:rsidRPr="0064292E" w:rsidRDefault="00FD438B" w:rsidP="00242DAF">
            <w:pPr>
              <w:rPr>
                <w:b/>
                <w:sz w:val="24"/>
              </w:rPr>
            </w:pPr>
          </w:p>
        </w:tc>
        <w:tc>
          <w:tcPr>
            <w:tcW w:w="1523" w:type="dxa"/>
          </w:tcPr>
          <w:p w:rsidR="00FD438B" w:rsidRPr="0064292E" w:rsidRDefault="00FD438B" w:rsidP="00242DAF">
            <w:pPr>
              <w:rPr>
                <w:b/>
                <w:sz w:val="24"/>
              </w:rPr>
            </w:pPr>
            <w:r w:rsidRPr="0064292E">
              <w:rPr>
                <w:b/>
                <w:sz w:val="24"/>
              </w:rPr>
              <w:t xml:space="preserve">Number of  Respondents   </w:t>
            </w:r>
          </w:p>
        </w:tc>
        <w:tc>
          <w:tcPr>
            <w:tcW w:w="1681" w:type="dxa"/>
          </w:tcPr>
          <w:p w:rsidR="00FD438B" w:rsidRPr="0064292E" w:rsidRDefault="00FD438B" w:rsidP="00242DAF">
            <w:pPr>
              <w:rPr>
                <w:b/>
                <w:sz w:val="24"/>
              </w:rPr>
            </w:pPr>
            <w:r w:rsidRPr="0064292E">
              <w:rPr>
                <w:b/>
                <w:sz w:val="24"/>
              </w:rPr>
              <w:t xml:space="preserve">Number of Responses per Respondent </w:t>
            </w:r>
          </w:p>
        </w:tc>
        <w:tc>
          <w:tcPr>
            <w:tcW w:w="1550" w:type="dxa"/>
          </w:tcPr>
          <w:p w:rsidR="00FD438B" w:rsidRPr="0064292E" w:rsidRDefault="00FD438B" w:rsidP="00242DAF">
            <w:pPr>
              <w:rPr>
                <w:b/>
                <w:sz w:val="24"/>
              </w:rPr>
            </w:pPr>
            <w:r w:rsidRPr="0064292E">
              <w:rPr>
                <w:b/>
                <w:sz w:val="24"/>
              </w:rPr>
              <w:t xml:space="preserve">Average Burden hours per Response </w:t>
            </w:r>
          </w:p>
        </w:tc>
        <w:tc>
          <w:tcPr>
            <w:tcW w:w="1521" w:type="dxa"/>
          </w:tcPr>
          <w:p w:rsidR="00FD438B" w:rsidRPr="0064292E" w:rsidRDefault="00FD438B" w:rsidP="00242DAF">
            <w:pPr>
              <w:rPr>
                <w:b/>
                <w:sz w:val="24"/>
              </w:rPr>
            </w:pPr>
            <w:r w:rsidRPr="0064292E">
              <w:rPr>
                <w:b/>
                <w:sz w:val="24"/>
              </w:rPr>
              <w:t xml:space="preserve">Total Burden Hours </w:t>
            </w:r>
          </w:p>
        </w:tc>
      </w:tr>
      <w:tr w:rsidR="00FD438B" w:rsidRPr="004D467D" w:rsidTr="00242DAF">
        <w:trPr>
          <w:trHeight w:val="285"/>
        </w:trPr>
        <w:tc>
          <w:tcPr>
            <w:tcW w:w="1723" w:type="dxa"/>
          </w:tcPr>
          <w:p w:rsidR="00FD438B" w:rsidRPr="004D467D" w:rsidRDefault="00FD438B" w:rsidP="00242DAF">
            <w:pPr>
              <w:rPr>
                <w:sz w:val="24"/>
              </w:rPr>
            </w:pPr>
            <w:r>
              <w:rPr>
                <w:sz w:val="24"/>
              </w:rPr>
              <w:t>Reports of Dumping</w:t>
            </w:r>
          </w:p>
        </w:tc>
        <w:tc>
          <w:tcPr>
            <w:tcW w:w="1578" w:type="dxa"/>
          </w:tcPr>
          <w:p w:rsidR="00FD438B" w:rsidRPr="004D467D" w:rsidRDefault="00FD438B" w:rsidP="00242DAF">
            <w:pPr>
              <w:rPr>
                <w:sz w:val="24"/>
              </w:rPr>
            </w:pPr>
            <w:r>
              <w:rPr>
                <w:sz w:val="24"/>
              </w:rPr>
              <w:t>State Government</w:t>
            </w:r>
          </w:p>
        </w:tc>
        <w:tc>
          <w:tcPr>
            <w:tcW w:w="1523" w:type="dxa"/>
          </w:tcPr>
          <w:p w:rsidR="00FD438B" w:rsidRPr="004D467D" w:rsidRDefault="00FD438B" w:rsidP="00242DAF">
            <w:pPr>
              <w:jc w:val="right"/>
              <w:rPr>
                <w:sz w:val="24"/>
              </w:rPr>
            </w:pPr>
            <w:r>
              <w:rPr>
                <w:sz w:val="24"/>
              </w:rPr>
              <w:t>51</w:t>
            </w:r>
          </w:p>
        </w:tc>
        <w:tc>
          <w:tcPr>
            <w:tcW w:w="1681" w:type="dxa"/>
          </w:tcPr>
          <w:p w:rsidR="00FD438B" w:rsidRPr="004D467D" w:rsidRDefault="00FD438B" w:rsidP="00242DAF">
            <w:pPr>
              <w:jc w:val="right"/>
              <w:rPr>
                <w:sz w:val="24"/>
              </w:rPr>
            </w:pPr>
            <w:r>
              <w:rPr>
                <w:sz w:val="24"/>
              </w:rPr>
              <w:t>12</w:t>
            </w:r>
          </w:p>
        </w:tc>
        <w:tc>
          <w:tcPr>
            <w:tcW w:w="1550" w:type="dxa"/>
          </w:tcPr>
          <w:p w:rsidR="00FD438B" w:rsidRPr="004D467D" w:rsidRDefault="0084612F" w:rsidP="00242DAF">
            <w:pPr>
              <w:jc w:val="right"/>
              <w:rPr>
                <w:sz w:val="24"/>
              </w:rPr>
            </w:pPr>
            <w:r>
              <w:rPr>
                <w:sz w:val="24"/>
              </w:rPr>
              <w:t>8</w:t>
            </w:r>
          </w:p>
        </w:tc>
        <w:tc>
          <w:tcPr>
            <w:tcW w:w="1521" w:type="dxa"/>
          </w:tcPr>
          <w:p w:rsidR="00FD438B" w:rsidRPr="004D467D" w:rsidRDefault="0084612F" w:rsidP="00242DAF">
            <w:pPr>
              <w:jc w:val="right"/>
              <w:rPr>
                <w:sz w:val="24"/>
              </w:rPr>
            </w:pPr>
            <w:r>
              <w:rPr>
                <w:sz w:val="24"/>
              </w:rPr>
              <w:t>4,896</w:t>
            </w:r>
          </w:p>
        </w:tc>
      </w:tr>
      <w:tr w:rsidR="00FD438B" w:rsidRPr="004D467D" w:rsidTr="00242DAF">
        <w:trPr>
          <w:trHeight w:val="285"/>
        </w:trPr>
        <w:tc>
          <w:tcPr>
            <w:tcW w:w="1723" w:type="dxa"/>
          </w:tcPr>
          <w:p w:rsidR="00FD438B" w:rsidRPr="004D467D" w:rsidRDefault="00FD438B" w:rsidP="00242DAF">
            <w:pPr>
              <w:rPr>
                <w:sz w:val="24"/>
              </w:rPr>
            </w:pPr>
            <w:r w:rsidRPr="004D467D">
              <w:rPr>
                <w:sz w:val="24"/>
              </w:rPr>
              <w:t>Total</w:t>
            </w:r>
          </w:p>
        </w:tc>
        <w:tc>
          <w:tcPr>
            <w:tcW w:w="1578" w:type="dxa"/>
          </w:tcPr>
          <w:p w:rsidR="00FD438B" w:rsidRPr="004D467D" w:rsidRDefault="00FD438B" w:rsidP="00242DAF">
            <w:pPr>
              <w:rPr>
                <w:sz w:val="24"/>
              </w:rPr>
            </w:pPr>
          </w:p>
        </w:tc>
        <w:tc>
          <w:tcPr>
            <w:tcW w:w="1523" w:type="dxa"/>
          </w:tcPr>
          <w:p w:rsidR="00FD438B" w:rsidRPr="004D467D" w:rsidRDefault="00FD438B" w:rsidP="00242DAF">
            <w:pPr>
              <w:jc w:val="right"/>
              <w:rPr>
                <w:sz w:val="24"/>
              </w:rPr>
            </w:pPr>
          </w:p>
        </w:tc>
        <w:tc>
          <w:tcPr>
            <w:tcW w:w="1681" w:type="dxa"/>
          </w:tcPr>
          <w:p w:rsidR="00FD438B" w:rsidRPr="004D467D" w:rsidRDefault="00FD438B" w:rsidP="00242DAF">
            <w:pPr>
              <w:jc w:val="right"/>
              <w:rPr>
                <w:sz w:val="24"/>
              </w:rPr>
            </w:pPr>
          </w:p>
        </w:tc>
        <w:tc>
          <w:tcPr>
            <w:tcW w:w="1550" w:type="dxa"/>
          </w:tcPr>
          <w:p w:rsidR="00FD438B" w:rsidRPr="004D467D" w:rsidRDefault="0084612F" w:rsidP="00242DAF">
            <w:pPr>
              <w:jc w:val="right"/>
              <w:rPr>
                <w:sz w:val="24"/>
              </w:rPr>
            </w:pPr>
            <w:r>
              <w:rPr>
                <w:sz w:val="24"/>
              </w:rPr>
              <w:t>8</w:t>
            </w:r>
          </w:p>
        </w:tc>
        <w:tc>
          <w:tcPr>
            <w:tcW w:w="1521" w:type="dxa"/>
          </w:tcPr>
          <w:p w:rsidR="00FD438B" w:rsidRPr="004D467D" w:rsidDel="00185A55" w:rsidRDefault="0084612F" w:rsidP="00242DAF">
            <w:pPr>
              <w:jc w:val="right"/>
              <w:rPr>
                <w:sz w:val="24"/>
              </w:rPr>
            </w:pPr>
            <w:r>
              <w:rPr>
                <w:sz w:val="24"/>
              </w:rPr>
              <w:t>4,896</w:t>
            </w:r>
          </w:p>
        </w:tc>
      </w:tr>
    </w:tbl>
    <w:p w:rsidR="00C46629" w:rsidRDefault="00C46629" w:rsidP="007713DB">
      <w:pPr>
        <w:widowControl/>
        <w:ind w:left="144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3"/>
        <w:gridCol w:w="1575"/>
        <w:gridCol w:w="1563"/>
        <w:gridCol w:w="1675"/>
        <w:gridCol w:w="1541"/>
        <w:gridCol w:w="1509"/>
      </w:tblGrid>
      <w:tr w:rsidR="00C46629" w:rsidRPr="0064292E" w:rsidTr="00065197">
        <w:trPr>
          <w:trHeight w:val="285"/>
        </w:trPr>
        <w:tc>
          <w:tcPr>
            <w:tcW w:w="1713" w:type="dxa"/>
          </w:tcPr>
          <w:p w:rsidR="00C46629" w:rsidRPr="0064292E" w:rsidRDefault="00C46629" w:rsidP="00065197">
            <w:pPr>
              <w:rPr>
                <w:b/>
                <w:sz w:val="24"/>
              </w:rPr>
            </w:pPr>
            <w:r w:rsidRPr="0064292E">
              <w:rPr>
                <w:b/>
                <w:sz w:val="24"/>
              </w:rPr>
              <w:t xml:space="preserve">Forms </w:t>
            </w:r>
          </w:p>
          <w:p w:rsidR="00C46629" w:rsidRPr="0064292E" w:rsidRDefault="00C46629" w:rsidP="00065197">
            <w:pPr>
              <w:rPr>
                <w:b/>
                <w:sz w:val="24"/>
              </w:rPr>
            </w:pPr>
            <w:r w:rsidRPr="0064292E">
              <w:rPr>
                <w:b/>
                <w:sz w:val="24"/>
              </w:rPr>
              <w:t xml:space="preserve">(If necessary) </w:t>
            </w:r>
          </w:p>
        </w:tc>
        <w:tc>
          <w:tcPr>
            <w:tcW w:w="1575" w:type="dxa"/>
          </w:tcPr>
          <w:p w:rsidR="00C46629" w:rsidRPr="0064292E" w:rsidRDefault="00C46629" w:rsidP="00065197">
            <w:pPr>
              <w:rPr>
                <w:b/>
                <w:sz w:val="24"/>
              </w:rPr>
            </w:pPr>
            <w:r w:rsidRPr="0064292E">
              <w:rPr>
                <w:b/>
                <w:sz w:val="24"/>
              </w:rPr>
              <w:t>Type of Respondent</w:t>
            </w:r>
          </w:p>
          <w:p w:rsidR="00C46629" w:rsidRPr="0064292E" w:rsidRDefault="00C46629" w:rsidP="00065197">
            <w:pPr>
              <w:rPr>
                <w:b/>
                <w:sz w:val="24"/>
              </w:rPr>
            </w:pPr>
          </w:p>
        </w:tc>
        <w:tc>
          <w:tcPr>
            <w:tcW w:w="1563" w:type="dxa"/>
          </w:tcPr>
          <w:p w:rsidR="00C46629" w:rsidRPr="0064292E" w:rsidRDefault="00C46629" w:rsidP="00065197">
            <w:pPr>
              <w:rPr>
                <w:b/>
                <w:sz w:val="24"/>
              </w:rPr>
            </w:pPr>
            <w:r w:rsidRPr="0064292E">
              <w:rPr>
                <w:b/>
                <w:sz w:val="24"/>
              </w:rPr>
              <w:t xml:space="preserve">Number of  Respondents   </w:t>
            </w:r>
          </w:p>
        </w:tc>
        <w:tc>
          <w:tcPr>
            <w:tcW w:w="1675" w:type="dxa"/>
          </w:tcPr>
          <w:p w:rsidR="00C46629" w:rsidRPr="0064292E" w:rsidRDefault="00C46629" w:rsidP="00065197">
            <w:pPr>
              <w:rPr>
                <w:b/>
                <w:sz w:val="24"/>
              </w:rPr>
            </w:pPr>
            <w:r w:rsidRPr="0064292E">
              <w:rPr>
                <w:b/>
                <w:sz w:val="24"/>
              </w:rPr>
              <w:t xml:space="preserve">Number of Responses per Respondent </w:t>
            </w:r>
          </w:p>
        </w:tc>
        <w:tc>
          <w:tcPr>
            <w:tcW w:w="1541" w:type="dxa"/>
          </w:tcPr>
          <w:p w:rsidR="00C46629" w:rsidRPr="0064292E" w:rsidRDefault="00C46629" w:rsidP="00065197">
            <w:pPr>
              <w:rPr>
                <w:b/>
                <w:sz w:val="24"/>
              </w:rPr>
            </w:pPr>
            <w:r w:rsidRPr="0064292E">
              <w:rPr>
                <w:b/>
                <w:sz w:val="24"/>
              </w:rPr>
              <w:t xml:space="preserve">Average Burden hours per Response </w:t>
            </w:r>
          </w:p>
        </w:tc>
        <w:tc>
          <w:tcPr>
            <w:tcW w:w="1509" w:type="dxa"/>
          </w:tcPr>
          <w:p w:rsidR="00C46629" w:rsidRPr="0064292E" w:rsidRDefault="00C46629" w:rsidP="00065197">
            <w:pPr>
              <w:rPr>
                <w:b/>
                <w:sz w:val="24"/>
              </w:rPr>
            </w:pPr>
            <w:r w:rsidRPr="0064292E">
              <w:rPr>
                <w:b/>
                <w:sz w:val="24"/>
              </w:rPr>
              <w:t xml:space="preserve">Total Burden Hours </w:t>
            </w:r>
          </w:p>
        </w:tc>
      </w:tr>
      <w:tr w:rsidR="00C46629" w:rsidRPr="004D467D" w:rsidTr="00065197">
        <w:trPr>
          <w:trHeight w:val="285"/>
        </w:trPr>
        <w:tc>
          <w:tcPr>
            <w:tcW w:w="1713" w:type="dxa"/>
          </w:tcPr>
          <w:p w:rsidR="00C46629" w:rsidRPr="004D467D" w:rsidRDefault="00C46629" w:rsidP="00065197">
            <w:pPr>
              <w:rPr>
                <w:sz w:val="24"/>
              </w:rPr>
            </w:pPr>
            <w:r>
              <w:rPr>
                <w:sz w:val="24"/>
              </w:rPr>
              <w:t>Audit</w:t>
            </w:r>
          </w:p>
        </w:tc>
        <w:tc>
          <w:tcPr>
            <w:tcW w:w="1575" w:type="dxa"/>
          </w:tcPr>
          <w:p w:rsidR="00C46629" w:rsidRPr="004D467D" w:rsidRDefault="00C46629" w:rsidP="00065197">
            <w:pPr>
              <w:rPr>
                <w:sz w:val="24"/>
              </w:rPr>
            </w:pPr>
            <w:r>
              <w:rPr>
                <w:sz w:val="24"/>
              </w:rPr>
              <w:t>State Government</w:t>
            </w:r>
          </w:p>
        </w:tc>
        <w:tc>
          <w:tcPr>
            <w:tcW w:w="1563" w:type="dxa"/>
          </w:tcPr>
          <w:p w:rsidR="00C46629" w:rsidRPr="004D467D" w:rsidRDefault="00C46629" w:rsidP="00065197">
            <w:pPr>
              <w:jc w:val="right"/>
              <w:rPr>
                <w:sz w:val="24"/>
              </w:rPr>
            </w:pPr>
            <w:r>
              <w:rPr>
                <w:sz w:val="24"/>
              </w:rPr>
              <w:t>51</w:t>
            </w:r>
          </w:p>
        </w:tc>
        <w:tc>
          <w:tcPr>
            <w:tcW w:w="1675" w:type="dxa"/>
          </w:tcPr>
          <w:p w:rsidR="00C46629" w:rsidRPr="004D467D" w:rsidRDefault="00C46629" w:rsidP="00065197">
            <w:pPr>
              <w:jc w:val="right"/>
              <w:rPr>
                <w:sz w:val="24"/>
              </w:rPr>
            </w:pPr>
            <w:r w:rsidRPr="004D467D">
              <w:rPr>
                <w:sz w:val="24"/>
              </w:rPr>
              <w:t>1</w:t>
            </w:r>
          </w:p>
        </w:tc>
        <w:tc>
          <w:tcPr>
            <w:tcW w:w="1541" w:type="dxa"/>
          </w:tcPr>
          <w:p w:rsidR="00C46629" w:rsidRPr="004D467D" w:rsidRDefault="00EA58CC" w:rsidP="00065197">
            <w:pPr>
              <w:jc w:val="right"/>
              <w:rPr>
                <w:sz w:val="24"/>
              </w:rPr>
            </w:pPr>
            <w:r>
              <w:rPr>
                <w:sz w:val="24"/>
              </w:rPr>
              <w:t>40</w:t>
            </w:r>
          </w:p>
        </w:tc>
        <w:tc>
          <w:tcPr>
            <w:tcW w:w="1509" w:type="dxa"/>
          </w:tcPr>
          <w:p w:rsidR="00C46629" w:rsidRPr="004D467D" w:rsidRDefault="00EA58CC" w:rsidP="00065197">
            <w:pPr>
              <w:jc w:val="right"/>
              <w:rPr>
                <w:sz w:val="24"/>
              </w:rPr>
            </w:pPr>
            <w:r>
              <w:rPr>
                <w:sz w:val="24"/>
              </w:rPr>
              <w:t>2,040</w:t>
            </w:r>
          </w:p>
        </w:tc>
      </w:tr>
      <w:tr w:rsidR="00C46629" w:rsidRPr="004D467D" w:rsidTr="00065197">
        <w:trPr>
          <w:trHeight w:val="285"/>
        </w:trPr>
        <w:tc>
          <w:tcPr>
            <w:tcW w:w="1713" w:type="dxa"/>
          </w:tcPr>
          <w:p w:rsidR="00C46629" w:rsidRPr="004D467D" w:rsidRDefault="00C46629" w:rsidP="00065197">
            <w:pPr>
              <w:rPr>
                <w:sz w:val="24"/>
              </w:rPr>
            </w:pPr>
            <w:r w:rsidRPr="004D467D">
              <w:rPr>
                <w:sz w:val="24"/>
              </w:rPr>
              <w:t>Total</w:t>
            </w:r>
          </w:p>
        </w:tc>
        <w:tc>
          <w:tcPr>
            <w:tcW w:w="1575" w:type="dxa"/>
          </w:tcPr>
          <w:p w:rsidR="00C46629" w:rsidRPr="004D467D" w:rsidRDefault="00C46629" w:rsidP="00065197">
            <w:pPr>
              <w:rPr>
                <w:sz w:val="24"/>
              </w:rPr>
            </w:pPr>
          </w:p>
        </w:tc>
        <w:tc>
          <w:tcPr>
            <w:tcW w:w="1563" w:type="dxa"/>
          </w:tcPr>
          <w:p w:rsidR="00C46629" w:rsidRPr="004D467D" w:rsidRDefault="00C46629" w:rsidP="00065197">
            <w:pPr>
              <w:jc w:val="right"/>
              <w:rPr>
                <w:sz w:val="24"/>
              </w:rPr>
            </w:pPr>
          </w:p>
        </w:tc>
        <w:tc>
          <w:tcPr>
            <w:tcW w:w="1675" w:type="dxa"/>
          </w:tcPr>
          <w:p w:rsidR="00C46629" w:rsidRPr="004D467D" w:rsidRDefault="00C46629" w:rsidP="00065197">
            <w:pPr>
              <w:jc w:val="right"/>
              <w:rPr>
                <w:sz w:val="24"/>
              </w:rPr>
            </w:pPr>
          </w:p>
        </w:tc>
        <w:tc>
          <w:tcPr>
            <w:tcW w:w="1541" w:type="dxa"/>
          </w:tcPr>
          <w:p w:rsidR="00C46629" w:rsidRPr="004D467D" w:rsidRDefault="00EA58CC" w:rsidP="00065197">
            <w:pPr>
              <w:jc w:val="right"/>
              <w:rPr>
                <w:sz w:val="24"/>
              </w:rPr>
            </w:pPr>
            <w:r>
              <w:rPr>
                <w:sz w:val="24"/>
              </w:rPr>
              <w:t>40</w:t>
            </w:r>
          </w:p>
        </w:tc>
        <w:tc>
          <w:tcPr>
            <w:tcW w:w="1509" w:type="dxa"/>
          </w:tcPr>
          <w:p w:rsidR="00C46629" w:rsidRPr="004D467D" w:rsidDel="00185A55" w:rsidRDefault="00EA58CC" w:rsidP="00065197">
            <w:pPr>
              <w:jc w:val="right"/>
              <w:rPr>
                <w:sz w:val="24"/>
              </w:rPr>
            </w:pPr>
            <w:r>
              <w:rPr>
                <w:sz w:val="24"/>
              </w:rPr>
              <w:t>2,040</w:t>
            </w:r>
          </w:p>
        </w:tc>
      </w:tr>
    </w:tbl>
    <w:p w:rsidR="0070782D" w:rsidRDefault="0070782D" w:rsidP="007713DB">
      <w:pPr>
        <w:widowControl/>
        <w:ind w:left="144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3"/>
        <w:gridCol w:w="1568"/>
        <w:gridCol w:w="1643"/>
        <w:gridCol w:w="1663"/>
        <w:gridCol w:w="1524"/>
        <w:gridCol w:w="1485"/>
      </w:tblGrid>
      <w:tr w:rsidR="00CB03F2" w:rsidRPr="00CB03F2" w:rsidTr="00EA668B">
        <w:trPr>
          <w:trHeight w:val="285"/>
        </w:trPr>
        <w:tc>
          <w:tcPr>
            <w:tcW w:w="1693" w:type="dxa"/>
            <w:tcBorders>
              <w:top w:val="single" w:sz="4" w:space="0" w:color="auto"/>
              <w:left w:val="single" w:sz="4" w:space="0" w:color="auto"/>
              <w:bottom w:val="single" w:sz="4" w:space="0" w:color="auto"/>
              <w:right w:val="single" w:sz="4" w:space="0" w:color="auto"/>
            </w:tcBorders>
          </w:tcPr>
          <w:p w:rsidR="00CB03F2" w:rsidRPr="00CB03F2" w:rsidRDefault="00CB03F2" w:rsidP="00242DAF">
            <w:pPr>
              <w:rPr>
                <w:b/>
                <w:sz w:val="24"/>
              </w:rPr>
            </w:pPr>
            <w:r w:rsidRPr="00CB03F2">
              <w:rPr>
                <w:b/>
                <w:sz w:val="24"/>
              </w:rPr>
              <w:t xml:space="preserve">Forms </w:t>
            </w:r>
          </w:p>
          <w:p w:rsidR="00CB03F2" w:rsidRPr="00CB03F2" w:rsidRDefault="00CB03F2" w:rsidP="00242DAF">
            <w:pPr>
              <w:rPr>
                <w:b/>
                <w:sz w:val="24"/>
              </w:rPr>
            </w:pPr>
            <w:r w:rsidRPr="00CB03F2">
              <w:rPr>
                <w:b/>
                <w:sz w:val="24"/>
              </w:rPr>
              <w:t xml:space="preserve">(If necessary) </w:t>
            </w:r>
          </w:p>
        </w:tc>
        <w:tc>
          <w:tcPr>
            <w:tcW w:w="1568" w:type="dxa"/>
            <w:tcBorders>
              <w:top w:val="single" w:sz="4" w:space="0" w:color="auto"/>
              <w:left w:val="single" w:sz="4" w:space="0" w:color="auto"/>
              <w:bottom w:val="single" w:sz="4" w:space="0" w:color="auto"/>
              <w:right w:val="single" w:sz="4" w:space="0" w:color="auto"/>
            </w:tcBorders>
          </w:tcPr>
          <w:p w:rsidR="00CB03F2" w:rsidRPr="00CB03F2" w:rsidRDefault="00CB03F2" w:rsidP="00242DAF">
            <w:pPr>
              <w:rPr>
                <w:b/>
                <w:sz w:val="24"/>
              </w:rPr>
            </w:pPr>
            <w:r w:rsidRPr="00CB03F2">
              <w:rPr>
                <w:b/>
                <w:sz w:val="24"/>
              </w:rPr>
              <w:t>Type of Respondent</w:t>
            </w:r>
          </w:p>
          <w:p w:rsidR="00CB03F2" w:rsidRPr="00CB03F2" w:rsidRDefault="00CB03F2" w:rsidP="00242DAF">
            <w:pPr>
              <w:rPr>
                <w:b/>
                <w:sz w:val="24"/>
              </w:rPr>
            </w:pPr>
          </w:p>
        </w:tc>
        <w:tc>
          <w:tcPr>
            <w:tcW w:w="1643" w:type="dxa"/>
            <w:tcBorders>
              <w:top w:val="single" w:sz="4" w:space="0" w:color="auto"/>
              <w:left w:val="single" w:sz="4" w:space="0" w:color="auto"/>
              <w:bottom w:val="single" w:sz="4" w:space="0" w:color="auto"/>
              <w:right w:val="single" w:sz="4" w:space="0" w:color="auto"/>
            </w:tcBorders>
          </w:tcPr>
          <w:p w:rsidR="00CB03F2" w:rsidRPr="00CB03F2" w:rsidRDefault="00CB03F2" w:rsidP="00242DAF">
            <w:pPr>
              <w:jc w:val="right"/>
              <w:rPr>
                <w:b/>
                <w:sz w:val="24"/>
              </w:rPr>
            </w:pPr>
            <w:r w:rsidRPr="00CB03F2">
              <w:rPr>
                <w:b/>
                <w:sz w:val="24"/>
              </w:rPr>
              <w:t xml:space="preserve">Number of  Respondents   </w:t>
            </w:r>
          </w:p>
        </w:tc>
        <w:tc>
          <w:tcPr>
            <w:tcW w:w="1663" w:type="dxa"/>
            <w:tcBorders>
              <w:top w:val="single" w:sz="4" w:space="0" w:color="auto"/>
              <w:left w:val="single" w:sz="4" w:space="0" w:color="auto"/>
              <w:bottom w:val="single" w:sz="4" w:space="0" w:color="auto"/>
              <w:right w:val="single" w:sz="4" w:space="0" w:color="auto"/>
            </w:tcBorders>
          </w:tcPr>
          <w:p w:rsidR="00CB03F2" w:rsidRPr="00CB03F2" w:rsidRDefault="00CB03F2" w:rsidP="00242DAF">
            <w:pPr>
              <w:jc w:val="right"/>
              <w:rPr>
                <w:b/>
                <w:sz w:val="24"/>
              </w:rPr>
            </w:pPr>
            <w:r w:rsidRPr="00CB03F2">
              <w:rPr>
                <w:b/>
                <w:sz w:val="24"/>
              </w:rPr>
              <w:t xml:space="preserve">Number of Responses per Respondent </w:t>
            </w:r>
          </w:p>
        </w:tc>
        <w:tc>
          <w:tcPr>
            <w:tcW w:w="1524" w:type="dxa"/>
            <w:tcBorders>
              <w:top w:val="single" w:sz="4" w:space="0" w:color="auto"/>
              <w:left w:val="single" w:sz="4" w:space="0" w:color="auto"/>
              <w:bottom w:val="single" w:sz="4" w:space="0" w:color="auto"/>
              <w:right w:val="single" w:sz="4" w:space="0" w:color="auto"/>
            </w:tcBorders>
          </w:tcPr>
          <w:p w:rsidR="00CB03F2" w:rsidRPr="00CB03F2" w:rsidRDefault="00CB03F2" w:rsidP="00242DAF">
            <w:pPr>
              <w:jc w:val="right"/>
              <w:rPr>
                <w:b/>
                <w:sz w:val="24"/>
              </w:rPr>
            </w:pPr>
            <w:r w:rsidRPr="00CB03F2">
              <w:rPr>
                <w:b/>
                <w:sz w:val="24"/>
              </w:rPr>
              <w:t xml:space="preserve">Average Burden hours per Response </w:t>
            </w:r>
          </w:p>
        </w:tc>
        <w:tc>
          <w:tcPr>
            <w:tcW w:w="1485" w:type="dxa"/>
            <w:tcBorders>
              <w:top w:val="single" w:sz="4" w:space="0" w:color="auto"/>
              <w:left w:val="single" w:sz="4" w:space="0" w:color="auto"/>
              <w:bottom w:val="single" w:sz="4" w:space="0" w:color="auto"/>
              <w:right w:val="single" w:sz="4" w:space="0" w:color="auto"/>
            </w:tcBorders>
          </w:tcPr>
          <w:p w:rsidR="00CB03F2" w:rsidRPr="00CB03F2" w:rsidRDefault="00CB03F2" w:rsidP="00242DAF">
            <w:pPr>
              <w:jc w:val="right"/>
              <w:rPr>
                <w:b/>
                <w:sz w:val="24"/>
              </w:rPr>
            </w:pPr>
            <w:r w:rsidRPr="00CB03F2">
              <w:rPr>
                <w:b/>
                <w:sz w:val="24"/>
              </w:rPr>
              <w:t xml:space="preserve">Total Burden Hours </w:t>
            </w:r>
          </w:p>
        </w:tc>
      </w:tr>
      <w:tr w:rsidR="00CB03F2" w:rsidTr="00EA668B">
        <w:trPr>
          <w:trHeight w:val="285"/>
        </w:trPr>
        <w:tc>
          <w:tcPr>
            <w:tcW w:w="1693" w:type="dxa"/>
            <w:tcBorders>
              <w:top w:val="single" w:sz="4" w:space="0" w:color="auto"/>
              <w:left w:val="single" w:sz="4" w:space="0" w:color="auto"/>
              <w:bottom w:val="single" w:sz="4" w:space="0" w:color="auto"/>
              <w:right w:val="single" w:sz="4" w:space="0" w:color="auto"/>
            </w:tcBorders>
          </w:tcPr>
          <w:p w:rsidR="00CB03F2" w:rsidRPr="00765A8D" w:rsidRDefault="00CB03F2" w:rsidP="00242DAF">
            <w:pPr>
              <w:rPr>
                <w:sz w:val="24"/>
              </w:rPr>
            </w:pPr>
            <w:r>
              <w:rPr>
                <w:sz w:val="24"/>
              </w:rPr>
              <w:t>Record Retention</w:t>
            </w:r>
          </w:p>
        </w:tc>
        <w:tc>
          <w:tcPr>
            <w:tcW w:w="1568" w:type="dxa"/>
            <w:tcBorders>
              <w:top w:val="single" w:sz="4" w:space="0" w:color="auto"/>
              <w:left w:val="single" w:sz="4" w:space="0" w:color="auto"/>
              <w:bottom w:val="single" w:sz="4" w:space="0" w:color="auto"/>
              <w:right w:val="single" w:sz="4" w:space="0" w:color="auto"/>
            </w:tcBorders>
          </w:tcPr>
          <w:p w:rsidR="00CB03F2" w:rsidRPr="00765A8D" w:rsidRDefault="00CB03F2" w:rsidP="00242DAF">
            <w:pPr>
              <w:rPr>
                <w:sz w:val="24"/>
              </w:rPr>
            </w:pPr>
            <w:r>
              <w:rPr>
                <w:sz w:val="24"/>
              </w:rPr>
              <w:t>State Government</w:t>
            </w:r>
          </w:p>
        </w:tc>
        <w:tc>
          <w:tcPr>
            <w:tcW w:w="1643" w:type="dxa"/>
            <w:tcBorders>
              <w:top w:val="single" w:sz="4" w:space="0" w:color="auto"/>
              <w:left w:val="single" w:sz="4" w:space="0" w:color="auto"/>
              <w:bottom w:val="single" w:sz="4" w:space="0" w:color="auto"/>
              <w:right w:val="single" w:sz="4" w:space="0" w:color="auto"/>
            </w:tcBorders>
          </w:tcPr>
          <w:p w:rsidR="00CB03F2" w:rsidRPr="00765A8D" w:rsidRDefault="00CB03F2" w:rsidP="00242DAF">
            <w:pPr>
              <w:jc w:val="right"/>
              <w:rPr>
                <w:sz w:val="24"/>
              </w:rPr>
            </w:pPr>
            <w:r>
              <w:rPr>
                <w:sz w:val="24"/>
              </w:rPr>
              <w:t>51</w:t>
            </w:r>
          </w:p>
        </w:tc>
        <w:tc>
          <w:tcPr>
            <w:tcW w:w="1663" w:type="dxa"/>
            <w:tcBorders>
              <w:top w:val="single" w:sz="4" w:space="0" w:color="auto"/>
              <w:left w:val="single" w:sz="4" w:space="0" w:color="auto"/>
              <w:bottom w:val="single" w:sz="4" w:space="0" w:color="auto"/>
              <w:right w:val="single" w:sz="4" w:space="0" w:color="auto"/>
            </w:tcBorders>
          </w:tcPr>
          <w:p w:rsidR="00CB03F2" w:rsidRPr="00765A8D" w:rsidRDefault="00CB03F2" w:rsidP="00242DAF">
            <w:pPr>
              <w:jc w:val="right"/>
              <w:rPr>
                <w:sz w:val="24"/>
              </w:rPr>
            </w:pPr>
            <w:r>
              <w:rPr>
                <w:sz w:val="24"/>
              </w:rPr>
              <w:t>1</w:t>
            </w:r>
          </w:p>
        </w:tc>
        <w:tc>
          <w:tcPr>
            <w:tcW w:w="1524" w:type="dxa"/>
            <w:tcBorders>
              <w:top w:val="single" w:sz="4" w:space="0" w:color="auto"/>
              <w:left w:val="single" w:sz="4" w:space="0" w:color="auto"/>
              <w:bottom w:val="single" w:sz="4" w:space="0" w:color="auto"/>
              <w:right w:val="single" w:sz="4" w:space="0" w:color="auto"/>
            </w:tcBorders>
          </w:tcPr>
          <w:p w:rsidR="00CB03F2" w:rsidRPr="00765A8D" w:rsidRDefault="00EB7CCE" w:rsidP="00242DAF">
            <w:pPr>
              <w:jc w:val="right"/>
              <w:rPr>
                <w:sz w:val="24"/>
              </w:rPr>
            </w:pPr>
            <w:r>
              <w:rPr>
                <w:sz w:val="24"/>
              </w:rPr>
              <w:t>12</w:t>
            </w:r>
          </w:p>
        </w:tc>
        <w:tc>
          <w:tcPr>
            <w:tcW w:w="1485" w:type="dxa"/>
            <w:tcBorders>
              <w:top w:val="single" w:sz="4" w:space="0" w:color="auto"/>
              <w:left w:val="single" w:sz="4" w:space="0" w:color="auto"/>
              <w:bottom w:val="single" w:sz="4" w:space="0" w:color="auto"/>
              <w:right w:val="single" w:sz="4" w:space="0" w:color="auto"/>
            </w:tcBorders>
          </w:tcPr>
          <w:p w:rsidR="00CB03F2" w:rsidRPr="00765A8D" w:rsidRDefault="00EB7CCE" w:rsidP="00242DAF">
            <w:pPr>
              <w:jc w:val="right"/>
              <w:rPr>
                <w:sz w:val="24"/>
              </w:rPr>
            </w:pPr>
            <w:r>
              <w:rPr>
                <w:sz w:val="24"/>
              </w:rPr>
              <w:t>612</w:t>
            </w:r>
          </w:p>
        </w:tc>
      </w:tr>
      <w:tr w:rsidR="00CB03F2" w:rsidTr="00EA668B">
        <w:trPr>
          <w:trHeight w:val="285"/>
        </w:trPr>
        <w:tc>
          <w:tcPr>
            <w:tcW w:w="1693" w:type="dxa"/>
            <w:tcBorders>
              <w:top w:val="single" w:sz="4" w:space="0" w:color="auto"/>
              <w:left w:val="single" w:sz="4" w:space="0" w:color="auto"/>
              <w:bottom w:val="single" w:sz="4" w:space="0" w:color="auto"/>
              <w:right w:val="single" w:sz="4" w:space="0" w:color="auto"/>
            </w:tcBorders>
          </w:tcPr>
          <w:p w:rsidR="00CB03F2" w:rsidRPr="00765A8D" w:rsidRDefault="00CB03F2" w:rsidP="00242DAF">
            <w:pPr>
              <w:rPr>
                <w:sz w:val="24"/>
              </w:rPr>
            </w:pPr>
            <w:r>
              <w:rPr>
                <w:sz w:val="24"/>
              </w:rPr>
              <w:t>Total</w:t>
            </w:r>
          </w:p>
        </w:tc>
        <w:tc>
          <w:tcPr>
            <w:tcW w:w="1568" w:type="dxa"/>
            <w:tcBorders>
              <w:top w:val="single" w:sz="4" w:space="0" w:color="auto"/>
              <w:left w:val="single" w:sz="4" w:space="0" w:color="auto"/>
              <w:bottom w:val="single" w:sz="4" w:space="0" w:color="auto"/>
              <w:right w:val="single" w:sz="4" w:space="0" w:color="auto"/>
            </w:tcBorders>
          </w:tcPr>
          <w:p w:rsidR="00CB03F2" w:rsidRPr="00765A8D" w:rsidRDefault="00CB03F2" w:rsidP="00242DAF">
            <w:pPr>
              <w:rPr>
                <w:sz w:val="24"/>
              </w:rPr>
            </w:pPr>
          </w:p>
        </w:tc>
        <w:tc>
          <w:tcPr>
            <w:tcW w:w="1643" w:type="dxa"/>
            <w:tcBorders>
              <w:top w:val="single" w:sz="4" w:space="0" w:color="auto"/>
              <w:left w:val="single" w:sz="4" w:space="0" w:color="auto"/>
              <w:bottom w:val="single" w:sz="4" w:space="0" w:color="auto"/>
              <w:right w:val="single" w:sz="4" w:space="0" w:color="auto"/>
            </w:tcBorders>
          </w:tcPr>
          <w:p w:rsidR="00CB03F2" w:rsidRPr="00765A8D" w:rsidRDefault="00CB03F2" w:rsidP="00242DAF">
            <w:pPr>
              <w:jc w:val="right"/>
              <w:rPr>
                <w:sz w:val="24"/>
              </w:rPr>
            </w:pPr>
          </w:p>
        </w:tc>
        <w:tc>
          <w:tcPr>
            <w:tcW w:w="1663" w:type="dxa"/>
            <w:tcBorders>
              <w:top w:val="single" w:sz="4" w:space="0" w:color="auto"/>
              <w:left w:val="single" w:sz="4" w:space="0" w:color="auto"/>
              <w:bottom w:val="single" w:sz="4" w:space="0" w:color="auto"/>
              <w:right w:val="single" w:sz="4" w:space="0" w:color="auto"/>
            </w:tcBorders>
          </w:tcPr>
          <w:p w:rsidR="00CB03F2" w:rsidRPr="00765A8D" w:rsidRDefault="00CB03F2" w:rsidP="00242DAF">
            <w:pPr>
              <w:jc w:val="right"/>
              <w:rPr>
                <w:sz w:val="24"/>
              </w:rPr>
            </w:pPr>
          </w:p>
        </w:tc>
        <w:tc>
          <w:tcPr>
            <w:tcW w:w="1524" w:type="dxa"/>
            <w:tcBorders>
              <w:top w:val="single" w:sz="4" w:space="0" w:color="auto"/>
              <w:left w:val="single" w:sz="4" w:space="0" w:color="auto"/>
              <w:bottom w:val="single" w:sz="4" w:space="0" w:color="auto"/>
              <w:right w:val="single" w:sz="4" w:space="0" w:color="auto"/>
            </w:tcBorders>
          </w:tcPr>
          <w:p w:rsidR="00CB03F2" w:rsidRPr="00765A8D" w:rsidRDefault="00EB7CCE" w:rsidP="00242DAF">
            <w:pPr>
              <w:jc w:val="right"/>
              <w:rPr>
                <w:sz w:val="24"/>
              </w:rPr>
            </w:pPr>
            <w:r>
              <w:rPr>
                <w:sz w:val="24"/>
              </w:rPr>
              <w:t>12</w:t>
            </w:r>
          </w:p>
        </w:tc>
        <w:tc>
          <w:tcPr>
            <w:tcW w:w="1485" w:type="dxa"/>
            <w:tcBorders>
              <w:top w:val="single" w:sz="4" w:space="0" w:color="auto"/>
              <w:left w:val="single" w:sz="4" w:space="0" w:color="auto"/>
              <w:bottom w:val="single" w:sz="4" w:space="0" w:color="auto"/>
              <w:right w:val="single" w:sz="4" w:space="0" w:color="auto"/>
            </w:tcBorders>
          </w:tcPr>
          <w:p w:rsidR="00CB03F2" w:rsidRPr="00765A8D" w:rsidRDefault="00EB7CCE" w:rsidP="00242DAF">
            <w:pPr>
              <w:jc w:val="right"/>
              <w:rPr>
                <w:sz w:val="24"/>
              </w:rPr>
            </w:pPr>
            <w:r>
              <w:rPr>
                <w:sz w:val="24"/>
              </w:rPr>
              <w:t>612</w:t>
            </w:r>
          </w:p>
        </w:tc>
      </w:tr>
    </w:tbl>
    <w:p w:rsidR="00F122E2" w:rsidRDefault="00F122E2" w:rsidP="007713DB">
      <w:pPr>
        <w:widowControl/>
        <w:ind w:left="1440"/>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4"/>
        <w:gridCol w:w="1578"/>
        <w:gridCol w:w="1523"/>
        <w:gridCol w:w="1681"/>
        <w:gridCol w:w="1550"/>
        <w:gridCol w:w="1520"/>
      </w:tblGrid>
      <w:tr w:rsidR="00F122E2" w:rsidRPr="0064292E" w:rsidTr="00807C45">
        <w:trPr>
          <w:trHeight w:val="285"/>
        </w:trPr>
        <w:tc>
          <w:tcPr>
            <w:tcW w:w="1724" w:type="dxa"/>
          </w:tcPr>
          <w:p w:rsidR="00F122E2" w:rsidRPr="0064292E" w:rsidRDefault="00F122E2" w:rsidP="00807C45">
            <w:pPr>
              <w:rPr>
                <w:b/>
                <w:sz w:val="24"/>
              </w:rPr>
            </w:pPr>
            <w:r w:rsidRPr="0064292E">
              <w:rPr>
                <w:b/>
                <w:sz w:val="24"/>
              </w:rPr>
              <w:t xml:space="preserve">Forms </w:t>
            </w:r>
          </w:p>
          <w:p w:rsidR="00F122E2" w:rsidRPr="0064292E" w:rsidRDefault="00F122E2" w:rsidP="00807C45">
            <w:pPr>
              <w:rPr>
                <w:b/>
                <w:sz w:val="24"/>
              </w:rPr>
            </w:pPr>
            <w:r w:rsidRPr="0064292E">
              <w:rPr>
                <w:b/>
                <w:sz w:val="24"/>
              </w:rPr>
              <w:t xml:space="preserve">(If necessary) </w:t>
            </w:r>
          </w:p>
        </w:tc>
        <w:tc>
          <w:tcPr>
            <w:tcW w:w="1578" w:type="dxa"/>
          </w:tcPr>
          <w:p w:rsidR="00F122E2" w:rsidRPr="0064292E" w:rsidRDefault="00F122E2" w:rsidP="00807C45">
            <w:pPr>
              <w:rPr>
                <w:b/>
                <w:sz w:val="24"/>
              </w:rPr>
            </w:pPr>
            <w:r w:rsidRPr="0064292E">
              <w:rPr>
                <w:b/>
                <w:sz w:val="24"/>
              </w:rPr>
              <w:t>Type of Respondent</w:t>
            </w:r>
          </w:p>
          <w:p w:rsidR="00F122E2" w:rsidRPr="0064292E" w:rsidRDefault="00F122E2" w:rsidP="00807C45">
            <w:pPr>
              <w:rPr>
                <w:b/>
                <w:sz w:val="24"/>
              </w:rPr>
            </w:pPr>
          </w:p>
        </w:tc>
        <w:tc>
          <w:tcPr>
            <w:tcW w:w="1523" w:type="dxa"/>
          </w:tcPr>
          <w:p w:rsidR="00F122E2" w:rsidRPr="0064292E" w:rsidRDefault="00F122E2" w:rsidP="00807C45">
            <w:pPr>
              <w:rPr>
                <w:b/>
                <w:sz w:val="24"/>
              </w:rPr>
            </w:pPr>
            <w:r w:rsidRPr="0064292E">
              <w:rPr>
                <w:b/>
                <w:sz w:val="24"/>
              </w:rPr>
              <w:t xml:space="preserve">Number of  Respondents   </w:t>
            </w:r>
          </w:p>
        </w:tc>
        <w:tc>
          <w:tcPr>
            <w:tcW w:w="1681" w:type="dxa"/>
          </w:tcPr>
          <w:p w:rsidR="00F122E2" w:rsidRPr="0064292E" w:rsidRDefault="00F122E2" w:rsidP="00807C45">
            <w:pPr>
              <w:rPr>
                <w:b/>
                <w:sz w:val="24"/>
              </w:rPr>
            </w:pPr>
            <w:r w:rsidRPr="0064292E">
              <w:rPr>
                <w:b/>
                <w:sz w:val="24"/>
              </w:rPr>
              <w:t xml:space="preserve">Number of Responses per Respondent </w:t>
            </w:r>
          </w:p>
        </w:tc>
        <w:tc>
          <w:tcPr>
            <w:tcW w:w="1550" w:type="dxa"/>
          </w:tcPr>
          <w:p w:rsidR="00F122E2" w:rsidRPr="0064292E" w:rsidRDefault="00F122E2" w:rsidP="00807C45">
            <w:pPr>
              <w:rPr>
                <w:b/>
                <w:sz w:val="24"/>
              </w:rPr>
            </w:pPr>
            <w:r w:rsidRPr="0064292E">
              <w:rPr>
                <w:b/>
                <w:sz w:val="24"/>
              </w:rPr>
              <w:t xml:space="preserve">Average Burden hours per Response </w:t>
            </w:r>
          </w:p>
        </w:tc>
        <w:tc>
          <w:tcPr>
            <w:tcW w:w="1520" w:type="dxa"/>
          </w:tcPr>
          <w:p w:rsidR="00F122E2" w:rsidRPr="0064292E" w:rsidRDefault="00F122E2" w:rsidP="00807C45">
            <w:pPr>
              <w:rPr>
                <w:b/>
                <w:sz w:val="24"/>
              </w:rPr>
            </w:pPr>
            <w:r w:rsidRPr="0064292E">
              <w:rPr>
                <w:b/>
                <w:sz w:val="24"/>
              </w:rPr>
              <w:t xml:space="preserve">Total Burden Hours </w:t>
            </w:r>
          </w:p>
        </w:tc>
      </w:tr>
      <w:tr w:rsidR="00F122E2" w:rsidRPr="004D467D" w:rsidTr="00807C45">
        <w:trPr>
          <w:trHeight w:val="285"/>
        </w:trPr>
        <w:tc>
          <w:tcPr>
            <w:tcW w:w="1724" w:type="dxa"/>
          </w:tcPr>
          <w:p w:rsidR="00F122E2" w:rsidRPr="004D467D" w:rsidRDefault="00F122E2" w:rsidP="00F122E2">
            <w:pPr>
              <w:rPr>
                <w:sz w:val="24"/>
              </w:rPr>
            </w:pPr>
            <w:r>
              <w:rPr>
                <w:sz w:val="24"/>
              </w:rPr>
              <w:t>Proposal Modification</w:t>
            </w:r>
          </w:p>
        </w:tc>
        <w:tc>
          <w:tcPr>
            <w:tcW w:w="1578" w:type="dxa"/>
          </w:tcPr>
          <w:p w:rsidR="00F122E2" w:rsidRPr="004D467D" w:rsidRDefault="00F122E2" w:rsidP="00807C45">
            <w:pPr>
              <w:rPr>
                <w:sz w:val="24"/>
              </w:rPr>
            </w:pPr>
            <w:r>
              <w:rPr>
                <w:sz w:val="24"/>
              </w:rPr>
              <w:t>State Government</w:t>
            </w:r>
          </w:p>
        </w:tc>
        <w:tc>
          <w:tcPr>
            <w:tcW w:w="1523" w:type="dxa"/>
          </w:tcPr>
          <w:p w:rsidR="00F122E2" w:rsidRPr="004D467D" w:rsidRDefault="00F122E2" w:rsidP="00807C45">
            <w:pPr>
              <w:jc w:val="right"/>
              <w:rPr>
                <w:sz w:val="24"/>
              </w:rPr>
            </w:pPr>
            <w:r>
              <w:rPr>
                <w:sz w:val="24"/>
              </w:rPr>
              <w:t>51</w:t>
            </w:r>
          </w:p>
        </w:tc>
        <w:tc>
          <w:tcPr>
            <w:tcW w:w="1681" w:type="dxa"/>
          </w:tcPr>
          <w:p w:rsidR="00F122E2" w:rsidRPr="004D467D" w:rsidRDefault="00F122E2" w:rsidP="00807C45">
            <w:pPr>
              <w:jc w:val="right"/>
              <w:rPr>
                <w:sz w:val="24"/>
              </w:rPr>
            </w:pPr>
            <w:r w:rsidRPr="004D467D">
              <w:rPr>
                <w:sz w:val="24"/>
              </w:rPr>
              <w:t>1</w:t>
            </w:r>
          </w:p>
        </w:tc>
        <w:tc>
          <w:tcPr>
            <w:tcW w:w="1550" w:type="dxa"/>
          </w:tcPr>
          <w:p w:rsidR="00F122E2" w:rsidRPr="004D467D" w:rsidRDefault="00F122E2" w:rsidP="00807C45">
            <w:pPr>
              <w:jc w:val="right"/>
              <w:rPr>
                <w:sz w:val="24"/>
              </w:rPr>
            </w:pPr>
            <w:r>
              <w:rPr>
                <w:sz w:val="24"/>
              </w:rPr>
              <w:t>24</w:t>
            </w:r>
          </w:p>
        </w:tc>
        <w:tc>
          <w:tcPr>
            <w:tcW w:w="1520" w:type="dxa"/>
          </w:tcPr>
          <w:p w:rsidR="00F122E2" w:rsidRPr="004D467D" w:rsidRDefault="00F122E2" w:rsidP="00807C45">
            <w:pPr>
              <w:jc w:val="right"/>
              <w:rPr>
                <w:sz w:val="24"/>
              </w:rPr>
            </w:pPr>
            <w:r>
              <w:rPr>
                <w:sz w:val="24"/>
              </w:rPr>
              <w:t>1,224</w:t>
            </w:r>
          </w:p>
        </w:tc>
      </w:tr>
      <w:tr w:rsidR="00F122E2" w:rsidRPr="004D467D" w:rsidTr="00807C45">
        <w:trPr>
          <w:trHeight w:val="285"/>
        </w:trPr>
        <w:tc>
          <w:tcPr>
            <w:tcW w:w="1724" w:type="dxa"/>
          </w:tcPr>
          <w:p w:rsidR="00F122E2" w:rsidRPr="004D467D" w:rsidRDefault="00F122E2" w:rsidP="00807C45">
            <w:pPr>
              <w:rPr>
                <w:sz w:val="24"/>
              </w:rPr>
            </w:pPr>
            <w:r w:rsidRPr="004D467D">
              <w:rPr>
                <w:sz w:val="24"/>
              </w:rPr>
              <w:t>Total</w:t>
            </w:r>
          </w:p>
        </w:tc>
        <w:tc>
          <w:tcPr>
            <w:tcW w:w="1578" w:type="dxa"/>
          </w:tcPr>
          <w:p w:rsidR="00F122E2" w:rsidRPr="004D467D" w:rsidRDefault="00F122E2" w:rsidP="00807C45">
            <w:pPr>
              <w:rPr>
                <w:sz w:val="24"/>
              </w:rPr>
            </w:pPr>
          </w:p>
        </w:tc>
        <w:tc>
          <w:tcPr>
            <w:tcW w:w="1523" w:type="dxa"/>
          </w:tcPr>
          <w:p w:rsidR="00F122E2" w:rsidRPr="004D467D" w:rsidRDefault="00F122E2" w:rsidP="00807C45">
            <w:pPr>
              <w:jc w:val="right"/>
              <w:rPr>
                <w:sz w:val="24"/>
              </w:rPr>
            </w:pPr>
          </w:p>
        </w:tc>
        <w:tc>
          <w:tcPr>
            <w:tcW w:w="1681" w:type="dxa"/>
          </w:tcPr>
          <w:p w:rsidR="00F122E2" w:rsidRPr="004D467D" w:rsidRDefault="00F122E2" w:rsidP="00807C45">
            <w:pPr>
              <w:jc w:val="right"/>
              <w:rPr>
                <w:sz w:val="24"/>
              </w:rPr>
            </w:pPr>
          </w:p>
        </w:tc>
        <w:tc>
          <w:tcPr>
            <w:tcW w:w="1550" w:type="dxa"/>
          </w:tcPr>
          <w:p w:rsidR="00F122E2" w:rsidRPr="004D467D" w:rsidRDefault="00F122E2" w:rsidP="00807C45">
            <w:pPr>
              <w:jc w:val="right"/>
              <w:rPr>
                <w:sz w:val="24"/>
              </w:rPr>
            </w:pPr>
            <w:r>
              <w:rPr>
                <w:sz w:val="24"/>
              </w:rPr>
              <w:t>24</w:t>
            </w:r>
          </w:p>
        </w:tc>
        <w:tc>
          <w:tcPr>
            <w:tcW w:w="1520" w:type="dxa"/>
          </w:tcPr>
          <w:p w:rsidR="00F122E2" w:rsidRPr="004D467D" w:rsidDel="00185A55" w:rsidRDefault="00F122E2" w:rsidP="00807C45">
            <w:pPr>
              <w:jc w:val="right"/>
              <w:rPr>
                <w:sz w:val="24"/>
              </w:rPr>
            </w:pPr>
            <w:r>
              <w:rPr>
                <w:sz w:val="24"/>
              </w:rPr>
              <w:t>1,224</w:t>
            </w:r>
          </w:p>
        </w:tc>
      </w:tr>
    </w:tbl>
    <w:p w:rsidR="00F122E2" w:rsidRDefault="00F122E2" w:rsidP="007713DB">
      <w:pPr>
        <w:widowControl/>
        <w:ind w:left="1440"/>
        <w:rPr>
          <w:b/>
          <w:sz w:val="24"/>
        </w:rPr>
      </w:pPr>
    </w:p>
    <w:p w:rsidR="00DF1C1D" w:rsidRDefault="00DF1C1D" w:rsidP="007713DB">
      <w:pPr>
        <w:widowControl/>
        <w:ind w:left="1440"/>
        <w:rPr>
          <w:b/>
          <w:sz w:val="24"/>
        </w:rPr>
      </w:pPr>
    </w:p>
    <w:p w:rsidR="00DF1C1D" w:rsidRDefault="00DF1C1D" w:rsidP="007713DB">
      <w:pPr>
        <w:widowControl/>
        <w:ind w:left="1440"/>
        <w:rPr>
          <w:b/>
          <w:sz w:val="24"/>
        </w:rPr>
      </w:pPr>
    </w:p>
    <w:p w:rsidR="007713DB" w:rsidRPr="00F159EA" w:rsidRDefault="007713DB" w:rsidP="007713DB">
      <w:pPr>
        <w:widowControl/>
        <w:ind w:left="1440"/>
        <w:rPr>
          <w:b/>
          <w:sz w:val="24"/>
        </w:rPr>
      </w:pPr>
      <w:r w:rsidRPr="00F159EA">
        <w:rPr>
          <w:b/>
          <w:sz w:val="24"/>
        </w:rPr>
        <w:t>12B. Cost Estimate for</w:t>
      </w:r>
      <w:r w:rsidR="00C67156">
        <w:rPr>
          <w:b/>
          <w:sz w:val="24"/>
        </w:rPr>
        <w:t xml:space="preserve"> All Respondents </w:t>
      </w:r>
    </w:p>
    <w:p w:rsidR="0070782D" w:rsidRDefault="0070782D" w:rsidP="00280877">
      <w:pPr>
        <w:rPr>
          <w:b/>
          <w:szCs w:val="20"/>
        </w:rPr>
      </w:pPr>
    </w:p>
    <w:p w:rsidR="00C67156" w:rsidRDefault="00C67156" w:rsidP="007713DB">
      <w:pPr>
        <w:rPr>
          <w:b/>
          <w:sz w:val="24"/>
        </w:rPr>
      </w:pPr>
      <w:r>
        <w:rPr>
          <w:b/>
          <w:sz w:val="24"/>
        </w:rPr>
        <w:lastRenderedPageBreak/>
        <w:t>Payment Invoices</w:t>
      </w:r>
    </w:p>
    <w:tbl>
      <w:tblPr>
        <w:tblW w:w="93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69"/>
        <w:gridCol w:w="1523"/>
        <w:gridCol w:w="1430"/>
        <w:gridCol w:w="1069"/>
        <w:gridCol w:w="1111"/>
        <w:gridCol w:w="2276"/>
      </w:tblGrid>
      <w:tr w:rsidR="00C67156" w:rsidRPr="00344E0B" w:rsidTr="00517087">
        <w:trPr>
          <w:trHeight w:val="645"/>
        </w:trPr>
        <w:tc>
          <w:tcPr>
            <w:tcW w:w="1969" w:type="dxa"/>
            <w:shd w:val="clear" w:color="auto" w:fill="auto"/>
          </w:tcPr>
          <w:p w:rsidR="00C67156" w:rsidRPr="00344E0B" w:rsidRDefault="00C67156" w:rsidP="00D17C70">
            <w:pPr>
              <w:rPr>
                <w:b/>
                <w:sz w:val="24"/>
              </w:rPr>
            </w:pPr>
            <w:r w:rsidRPr="00344E0B">
              <w:rPr>
                <w:b/>
                <w:sz w:val="24"/>
              </w:rPr>
              <w:t>Type of respondent</w:t>
            </w:r>
          </w:p>
        </w:tc>
        <w:tc>
          <w:tcPr>
            <w:tcW w:w="1523" w:type="dxa"/>
          </w:tcPr>
          <w:p w:rsidR="00C67156" w:rsidRPr="00344E0B" w:rsidRDefault="00C67156" w:rsidP="00D17C70">
            <w:pPr>
              <w:jc w:val="right"/>
              <w:rPr>
                <w:b/>
                <w:sz w:val="24"/>
              </w:rPr>
            </w:pPr>
            <w:r w:rsidRPr="00344E0B">
              <w:rPr>
                <w:b/>
                <w:sz w:val="24"/>
              </w:rPr>
              <w:t xml:space="preserve">Number of Respondents </w:t>
            </w:r>
          </w:p>
        </w:tc>
        <w:tc>
          <w:tcPr>
            <w:tcW w:w="1430" w:type="dxa"/>
          </w:tcPr>
          <w:p w:rsidR="00C67156" w:rsidRPr="00344E0B" w:rsidRDefault="00C67156" w:rsidP="00D17C70">
            <w:pPr>
              <w:jc w:val="right"/>
              <w:rPr>
                <w:b/>
                <w:sz w:val="24"/>
              </w:rPr>
            </w:pPr>
            <w:r w:rsidRPr="00344E0B">
              <w:rPr>
                <w:b/>
                <w:sz w:val="24"/>
              </w:rPr>
              <w:t xml:space="preserve">Number of Responses per Respondent </w:t>
            </w:r>
          </w:p>
        </w:tc>
        <w:tc>
          <w:tcPr>
            <w:tcW w:w="1069" w:type="dxa"/>
            <w:shd w:val="clear" w:color="auto" w:fill="auto"/>
          </w:tcPr>
          <w:p w:rsidR="00C67156" w:rsidRPr="00344E0B" w:rsidRDefault="00C67156" w:rsidP="00D17C70">
            <w:pPr>
              <w:jc w:val="right"/>
              <w:rPr>
                <w:b/>
                <w:sz w:val="24"/>
              </w:rPr>
            </w:pPr>
            <w:r w:rsidRPr="00344E0B">
              <w:rPr>
                <w:b/>
                <w:sz w:val="24"/>
              </w:rPr>
              <w:t xml:space="preserve">Average Burden Hours </w:t>
            </w:r>
          </w:p>
        </w:tc>
        <w:tc>
          <w:tcPr>
            <w:tcW w:w="1111" w:type="dxa"/>
            <w:shd w:val="clear" w:color="auto" w:fill="auto"/>
          </w:tcPr>
          <w:p w:rsidR="00C67156" w:rsidRPr="00344E0B" w:rsidRDefault="00C67156" w:rsidP="00D17C70">
            <w:pPr>
              <w:jc w:val="right"/>
              <w:rPr>
                <w:b/>
                <w:sz w:val="24"/>
              </w:rPr>
            </w:pPr>
            <w:r w:rsidRPr="00344E0B">
              <w:rPr>
                <w:b/>
                <w:sz w:val="24"/>
              </w:rPr>
              <w:t>Wage per Hour</w:t>
            </w:r>
          </w:p>
        </w:tc>
        <w:tc>
          <w:tcPr>
            <w:tcW w:w="2276" w:type="dxa"/>
          </w:tcPr>
          <w:p w:rsidR="00C67156" w:rsidRPr="00344E0B" w:rsidRDefault="00C67156" w:rsidP="00D17C70">
            <w:pPr>
              <w:jc w:val="right"/>
              <w:rPr>
                <w:b/>
                <w:sz w:val="24"/>
              </w:rPr>
            </w:pPr>
            <w:r w:rsidRPr="00344E0B">
              <w:rPr>
                <w:b/>
                <w:sz w:val="24"/>
              </w:rPr>
              <w:t>Burden Costs</w:t>
            </w:r>
          </w:p>
          <w:p w:rsidR="00C67156" w:rsidRPr="00344E0B" w:rsidRDefault="00C67156" w:rsidP="00D17C70">
            <w:pPr>
              <w:jc w:val="right"/>
              <w:rPr>
                <w:b/>
                <w:sz w:val="24"/>
              </w:rPr>
            </w:pPr>
            <w:r w:rsidRPr="00344E0B">
              <w:rPr>
                <w:b/>
                <w:sz w:val="24"/>
              </w:rPr>
              <w:t>All Respondents</w:t>
            </w:r>
          </w:p>
        </w:tc>
      </w:tr>
      <w:tr w:rsidR="008B19B2" w:rsidTr="00517087">
        <w:trPr>
          <w:trHeight w:val="330"/>
        </w:trPr>
        <w:tc>
          <w:tcPr>
            <w:tcW w:w="1969" w:type="dxa"/>
            <w:shd w:val="clear" w:color="auto" w:fill="auto"/>
          </w:tcPr>
          <w:p w:rsidR="008B19B2" w:rsidRPr="002F1E8D" w:rsidRDefault="008B19B2" w:rsidP="00D17C70">
            <w:pPr>
              <w:rPr>
                <w:sz w:val="24"/>
              </w:rPr>
            </w:pPr>
            <w:r w:rsidRPr="002F1E8D">
              <w:rPr>
                <w:sz w:val="24"/>
              </w:rPr>
              <w:t>Budget Analyst</w:t>
            </w:r>
          </w:p>
        </w:tc>
        <w:tc>
          <w:tcPr>
            <w:tcW w:w="1523" w:type="dxa"/>
          </w:tcPr>
          <w:p w:rsidR="008B19B2" w:rsidRPr="002F1E8D" w:rsidRDefault="008B19B2" w:rsidP="00D17C70">
            <w:pPr>
              <w:jc w:val="right"/>
              <w:rPr>
                <w:sz w:val="24"/>
              </w:rPr>
            </w:pPr>
            <w:r w:rsidRPr="002F1E8D">
              <w:rPr>
                <w:sz w:val="24"/>
              </w:rPr>
              <w:t>51</w:t>
            </w:r>
          </w:p>
        </w:tc>
        <w:tc>
          <w:tcPr>
            <w:tcW w:w="1430" w:type="dxa"/>
          </w:tcPr>
          <w:p w:rsidR="008B19B2" w:rsidRPr="002F1E8D" w:rsidRDefault="008B19B2" w:rsidP="00D17C70">
            <w:pPr>
              <w:jc w:val="right"/>
              <w:rPr>
                <w:sz w:val="24"/>
              </w:rPr>
            </w:pPr>
            <w:r>
              <w:rPr>
                <w:sz w:val="24"/>
              </w:rPr>
              <w:t>12</w:t>
            </w:r>
          </w:p>
        </w:tc>
        <w:tc>
          <w:tcPr>
            <w:tcW w:w="1069" w:type="dxa"/>
            <w:shd w:val="clear" w:color="auto" w:fill="auto"/>
          </w:tcPr>
          <w:p w:rsidR="008B19B2" w:rsidRPr="002F1E8D" w:rsidRDefault="00CE6515" w:rsidP="00D17C70">
            <w:pPr>
              <w:jc w:val="right"/>
              <w:rPr>
                <w:sz w:val="24"/>
              </w:rPr>
            </w:pPr>
            <w:r>
              <w:rPr>
                <w:sz w:val="24"/>
              </w:rPr>
              <w:t>16</w:t>
            </w:r>
          </w:p>
        </w:tc>
        <w:tc>
          <w:tcPr>
            <w:tcW w:w="1111" w:type="dxa"/>
            <w:shd w:val="clear" w:color="auto" w:fill="auto"/>
          </w:tcPr>
          <w:p w:rsidR="008B19B2" w:rsidRPr="00517087" w:rsidRDefault="008B19B2">
            <w:pPr>
              <w:jc w:val="right"/>
              <w:rPr>
                <w:color w:val="000000"/>
                <w:sz w:val="24"/>
              </w:rPr>
            </w:pPr>
            <w:r w:rsidRPr="00517087">
              <w:rPr>
                <w:color w:val="000000"/>
                <w:sz w:val="24"/>
              </w:rPr>
              <w:t>33</w:t>
            </w:r>
          </w:p>
        </w:tc>
        <w:tc>
          <w:tcPr>
            <w:tcW w:w="2276" w:type="dxa"/>
            <w:vAlign w:val="bottom"/>
          </w:tcPr>
          <w:p w:rsidR="008B19B2" w:rsidRPr="008B19B2" w:rsidRDefault="00C72BF4" w:rsidP="00CE6515">
            <w:pPr>
              <w:jc w:val="right"/>
              <w:rPr>
                <w:color w:val="000000"/>
                <w:sz w:val="24"/>
              </w:rPr>
            </w:pPr>
            <w:r>
              <w:rPr>
                <w:color w:val="000000"/>
                <w:sz w:val="24"/>
              </w:rPr>
              <w:t>$</w:t>
            </w:r>
            <w:r w:rsidR="00CE6515">
              <w:rPr>
                <w:color w:val="000000"/>
                <w:sz w:val="24"/>
              </w:rPr>
              <w:t>323,136</w:t>
            </w:r>
          </w:p>
        </w:tc>
      </w:tr>
      <w:tr w:rsidR="008B19B2" w:rsidRPr="005D7076" w:rsidTr="00517087">
        <w:trPr>
          <w:trHeight w:val="330"/>
        </w:trPr>
        <w:tc>
          <w:tcPr>
            <w:tcW w:w="1969" w:type="dxa"/>
            <w:shd w:val="clear" w:color="auto" w:fill="auto"/>
          </w:tcPr>
          <w:p w:rsidR="008B19B2" w:rsidRPr="005D7076" w:rsidRDefault="008B19B2" w:rsidP="00D17C70">
            <w:pPr>
              <w:rPr>
                <w:sz w:val="24"/>
              </w:rPr>
            </w:pPr>
            <w:r w:rsidRPr="005D7076">
              <w:rPr>
                <w:sz w:val="24"/>
              </w:rPr>
              <w:t>Total</w:t>
            </w:r>
          </w:p>
        </w:tc>
        <w:tc>
          <w:tcPr>
            <w:tcW w:w="1523" w:type="dxa"/>
          </w:tcPr>
          <w:p w:rsidR="008B19B2" w:rsidRPr="005D7076" w:rsidRDefault="008B19B2" w:rsidP="00D17C70">
            <w:pPr>
              <w:jc w:val="right"/>
              <w:rPr>
                <w:sz w:val="24"/>
              </w:rPr>
            </w:pPr>
          </w:p>
        </w:tc>
        <w:tc>
          <w:tcPr>
            <w:tcW w:w="1430" w:type="dxa"/>
          </w:tcPr>
          <w:p w:rsidR="008B19B2" w:rsidRPr="005D7076" w:rsidRDefault="008B19B2" w:rsidP="00D17C70">
            <w:pPr>
              <w:jc w:val="right"/>
              <w:rPr>
                <w:sz w:val="24"/>
              </w:rPr>
            </w:pPr>
          </w:p>
        </w:tc>
        <w:tc>
          <w:tcPr>
            <w:tcW w:w="1069" w:type="dxa"/>
            <w:shd w:val="clear" w:color="auto" w:fill="auto"/>
          </w:tcPr>
          <w:p w:rsidR="008B19B2" w:rsidRPr="005D7076" w:rsidRDefault="00CE6515" w:rsidP="00517087">
            <w:pPr>
              <w:jc w:val="right"/>
              <w:rPr>
                <w:sz w:val="24"/>
              </w:rPr>
            </w:pPr>
            <w:r>
              <w:rPr>
                <w:sz w:val="24"/>
              </w:rPr>
              <w:t>16</w:t>
            </w:r>
          </w:p>
        </w:tc>
        <w:tc>
          <w:tcPr>
            <w:tcW w:w="1111" w:type="dxa"/>
            <w:shd w:val="clear" w:color="auto" w:fill="auto"/>
            <w:vAlign w:val="bottom"/>
          </w:tcPr>
          <w:p w:rsidR="008B19B2" w:rsidRPr="005D7076" w:rsidRDefault="008B19B2">
            <w:pPr>
              <w:rPr>
                <w:color w:val="000000"/>
                <w:sz w:val="24"/>
              </w:rPr>
            </w:pPr>
          </w:p>
        </w:tc>
        <w:tc>
          <w:tcPr>
            <w:tcW w:w="2276" w:type="dxa"/>
            <w:vAlign w:val="bottom"/>
          </w:tcPr>
          <w:p w:rsidR="008B19B2" w:rsidRPr="008B19B2" w:rsidRDefault="00CE6515">
            <w:pPr>
              <w:jc w:val="right"/>
              <w:rPr>
                <w:color w:val="000000"/>
                <w:sz w:val="24"/>
              </w:rPr>
            </w:pPr>
            <w:r>
              <w:rPr>
                <w:color w:val="000000"/>
                <w:sz w:val="24"/>
              </w:rPr>
              <w:t>$323,136</w:t>
            </w:r>
          </w:p>
        </w:tc>
      </w:tr>
    </w:tbl>
    <w:p w:rsidR="00C67156" w:rsidRDefault="00C67156" w:rsidP="007713DB">
      <w:pPr>
        <w:rPr>
          <w:b/>
          <w:sz w:val="24"/>
        </w:rPr>
      </w:pPr>
    </w:p>
    <w:p w:rsidR="00C46629" w:rsidRDefault="00C46629" w:rsidP="00C46629">
      <w:pPr>
        <w:rPr>
          <w:b/>
          <w:sz w:val="24"/>
        </w:rPr>
      </w:pPr>
      <w:r>
        <w:rPr>
          <w:b/>
          <w:sz w:val="24"/>
        </w:rPr>
        <w:t>Fraud, Waste, and Abuse</w:t>
      </w:r>
    </w:p>
    <w:tbl>
      <w:tblPr>
        <w:tblW w:w="93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07"/>
        <w:gridCol w:w="1523"/>
        <w:gridCol w:w="1430"/>
        <w:gridCol w:w="1069"/>
        <w:gridCol w:w="1100"/>
        <w:gridCol w:w="2249"/>
      </w:tblGrid>
      <w:tr w:rsidR="00C46629" w:rsidRPr="00344E0B" w:rsidTr="00065197">
        <w:trPr>
          <w:trHeight w:val="645"/>
        </w:trPr>
        <w:tc>
          <w:tcPr>
            <w:tcW w:w="2007" w:type="dxa"/>
            <w:shd w:val="clear" w:color="auto" w:fill="auto"/>
          </w:tcPr>
          <w:p w:rsidR="00C46629" w:rsidRPr="00344E0B" w:rsidRDefault="00C46629" w:rsidP="00065197">
            <w:pPr>
              <w:rPr>
                <w:b/>
                <w:sz w:val="24"/>
              </w:rPr>
            </w:pPr>
            <w:r w:rsidRPr="00344E0B">
              <w:rPr>
                <w:b/>
                <w:sz w:val="24"/>
              </w:rPr>
              <w:t>Type of respondent</w:t>
            </w:r>
          </w:p>
        </w:tc>
        <w:tc>
          <w:tcPr>
            <w:tcW w:w="1523" w:type="dxa"/>
          </w:tcPr>
          <w:p w:rsidR="00C46629" w:rsidRPr="00344E0B" w:rsidRDefault="00C46629" w:rsidP="00065197">
            <w:pPr>
              <w:jc w:val="right"/>
              <w:rPr>
                <w:b/>
                <w:sz w:val="24"/>
              </w:rPr>
            </w:pPr>
            <w:r w:rsidRPr="00344E0B">
              <w:rPr>
                <w:b/>
                <w:sz w:val="24"/>
              </w:rPr>
              <w:t xml:space="preserve">Number of Respondents </w:t>
            </w:r>
          </w:p>
        </w:tc>
        <w:tc>
          <w:tcPr>
            <w:tcW w:w="1430" w:type="dxa"/>
          </w:tcPr>
          <w:p w:rsidR="00C46629" w:rsidRPr="00344E0B" w:rsidRDefault="00C46629" w:rsidP="00065197">
            <w:pPr>
              <w:jc w:val="right"/>
              <w:rPr>
                <w:b/>
                <w:sz w:val="24"/>
              </w:rPr>
            </w:pPr>
            <w:r w:rsidRPr="00344E0B">
              <w:rPr>
                <w:b/>
                <w:sz w:val="24"/>
              </w:rPr>
              <w:t xml:space="preserve">Number of Responses per Respondent </w:t>
            </w:r>
          </w:p>
        </w:tc>
        <w:tc>
          <w:tcPr>
            <w:tcW w:w="1069" w:type="dxa"/>
            <w:shd w:val="clear" w:color="auto" w:fill="auto"/>
          </w:tcPr>
          <w:p w:rsidR="00C46629" w:rsidRPr="00344E0B" w:rsidRDefault="00C46629" w:rsidP="00065197">
            <w:pPr>
              <w:jc w:val="right"/>
              <w:rPr>
                <w:b/>
                <w:sz w:val="24"/>
              </w:rPr>
            </w:pPr>
            <w:r w:rsidRPr="00344E0B">
              <w:rPr>
                <w:b/>
                <w:sz w:val="24"/>
              </w:rPr>
              <w:t xml:space="preserve">Average Burden Hours </w:t>
            </w:r>
          </w:p>
        </w:tc>
        <w:tc>
          <w:tcPr>
            <w:tcW w:w="1100" w:type="dxa"/>
            <w:shd w:val="clear" w:color="auto" w:fill="auto"/>
          </w:tcPr>
          <w:p w:rsidR="00C46629" w:rsidRPr="00344E0B" w:rsidRDefault="00C46629" w:rsidP="00065197">
            <w:pPr>
              <w:jc w:val="right"/>
              <w:rPr>
                <w:b/>
                <w:sz w:val="24"/>
              </w:rPr>
            </w:pPr>
            <w:r w:rsidRPr="00344E0B">
              <w:rPr>
                <w:b/>
                <w:sz w:val="24"/>
              </w:rPr>
              <w:t>Wage per Hour</w:t>
            </w:r>
          </w:p>
        </w:tc>
        <w:tc>
          <w:tcPr>
            <w:tcW w:w="2249" w:type="dxa"/>
          </w:tcPr>
          <w:p w:rsidR="00C46629" w:rsidRPr="00344E0B" w:rsidRDefault="00C46629" w:rsidP="00065197">
            <w:pPr>
              <w:jc w:val="right"/>
              <w:rPr>
                <w:b/>
                <w:sz w:val="24"/>
              </w:rPr>
            </w:pPr>
            <w:r w:rsidRPr="00344E0B">
              <w:rPr>
                <w:b/>
                <w:sz w:val="24"/>
              </w:rPr>
              <w:t>Burden Costs</w:t>
            </w:r>
          </w:p>
          <w:p w:rsidR="00C46629" w:rsidRPr="00344E0B" w:rsidRDefault="00C46629" w:rsidP="00065197">
            <w:pPr>
              <w:jc w:val="right"/>
              <w:rPr>
                <w:b/>
                <w:sz w:val="24"/>
              </w:rPr>
            </w:pPr>
            <w:r w:rsidRPr="00344E0B">
              <w:rPr>
                <w:b/>
                <w:sz w:val="24"/>
              </w:rPr>
              <w:t>All Respondents</w:t>
            </w:r>
          </w:p>
        </w:tc>
      </w:tr>
      <w:tr w:rsidR="00C46629" w:rsidTr="00065197">
        <w:trPr>
          <w:trHeight w:val="330"/>
        </w:trPr>
        <w:tc>
          <w:tcPr>
            <w:tcW w:w="2007" w:type="dxa"/>
            <w:shd w:val="clear" w:color="auto" w:fill="auto"/>
          </w:tcPr>
          <w:p w:rsidR="00C46629" w:rsidRPr="0031212C" w:rsidRDefault="00C46629" w:rsidP="00065197">
            <w:pPr>
              <w:rPr>
                <w:sz w:val="24"/>
              </w:rPr>
            </w:pPr>
            <w:r w:rsidRPr="0031212C">
              <w:rPr>
                <w:sz w:val="24"/>
              </w:rPr>
              <w:t xml:space="preserve">Office Manager  </w:t>
            </w:r>
          </w:p>
        </w:tc>
        <w:tc>
          <w:tcPr>
            <w:tcW w:w="1523" w:type="dxa"/>
          </w:tcPr>
          <w:p w:rsidR="00C46629" w:rsidRPr="0031212C" w:rsidRDefault="00C46629" w:rsidP="00065197">
            <w:pPr>
              <w:jc w:val="right"/>
              <w:rPr>
                <w:sz w:val="24"/>
              </w:rPr>
            </w:pPr>
            <w:r w:rsidRPr="0031212C">
              <w:rPr>
                <w:sz w:val="24"/>
              </w:rPr>
              <w:t>51</w:t>
            </w:r>
          </w:p>
        </w:tc>
        <w:tc>
          <w:tcPr>
            <w:tcW w:w="1430" w:type="dxa"/>
          </w:tcPr>
          <w:p w:rsidR="00C46629" w:rsidRPr="0031212C" w:rsidRDefault="00C46629" w:rsidP="00065197">
            <w:pPr>
              <w:jc w:val="right"/>
              <w:rPr>
                <w:sz w:val="24"/>
              </w:rPr>
            </w:pPr>
            <w:r>
              <w:rPr>
                <w:sz w:val="24"/>
              </w:rPr>
              <w:t>12</w:t>
            </w:r>
          </w:p>
        </w:tc>
        <w:tc>
          <w:tcPr>
            <w:tcW w:w="1069" w:type="dxa"/>
            <w:shd w:val="clear" w:color="auto" w:fill="auto"/>
          </w:tcPr>
          <w:p w:rsidR="00C46629" w:rsidRPr="0031212C" w:rsidRDefault="00C46629" w:rsidP="00065197">
            <w:pPr>
              <w:jc w:val="right"/>
              <w:rPr>
                <w:sz w:val="24"/>
              </w:rPr>
            </w:pPr>
            <w:r>
              <w:rPr>
                <w:sz w:val="24"/>
              </w:rPr>
              <w:t>4</w:t>
            </w:r>
          </w:p>
        </w:tc>
        <w:tc>
          <w:tcPr>
            <w:tcW w:w="1100" w:type="dxa"/>
            <w:shd w:val="clear" w:color="auto" w:fill="auto"/>
          </w:tcPr>
          <w:p w:rsidR="00C46629" w:rsidRPr="00517087" w:rsidRDefault="00C46629" w:rsidP="00065197">
            <w:pPr>
              <w:jc w:val="right"/>
              <w:rPr>
                <w:color w:val="000000"/>
                <w:sz w:val="24"/>
              </w:rPr>
            </w:pPr>
            <w:r w:rsidRPr="00517087">
              <w:rPr>
                <w:color w:val="000000"/>
                <w:sz w:val="24"/>
              </w:rPr>
              <w:t>23</w:t>
            </w:r>
          </w:p>
        </w:tc>
        <w:tc>
          <w:tcPr>
            <w:tcW w:w="2249" w:type="dxa"/>
            <w:vAlign w:val="bottom"/>
          </w:tcPr>
          <w:p w:rsidR="00C46629" w:rsidRPr="00A551ED" w:rsidRDefault="009B7A78" w:rsidP="00065197">
            <w:pPr>
              <w:jc w:val="right"/>
              <w:rPr>
                <w:color w:val="000000"/>
                <w:sz w:val="24"/>
              </w:rPr>
            </w:pPr>
            <w:r>
              <w:rPr>
                <w:color w:val="000000"/>
                <w:sz w:val="24"/>
              </w:rPr>
              <w:t>$56,304</w:t>
            </w:r>
          </w:p>
        </w:tc>
      </w:tr>
      <w:tr w:rsidR="00C46629" w:rsidRPr="005D7076" w:rsidTr="00065197">
        <w:trPr>
          <w:trHeight w:val="330"/>
        </w:trPr>
        <w:tc>
          <w:tcPr>
            <w:tcW w:w="2007" w:type="dxa"/>
            <w:shd w:val="clear" w:color="auto" w:fill="auto"/>
          </w:tcPr>
          <w:p w:rsidR="00C46629" w:rsidRPr="005D7076" w:rsidRDefault="00C46629" w:rsidP="00065197">
            <w:pPr>
              <w:rPr>
                <w:sz w:val="24"/>
              </w:rPr>
            </w:pPr>
            <w:r w:rsidRPr="005D7076">
              <w:rPr>
                <w:sz w:val="24"/>
              </w:rPr>
              <w:t>Total</w:t>
            </w:r>
          </w:p>
        </w:tc>
        <w:tc>
          <w:tcPr>
            <w:tcW w:w="1523" w:type="dxa"/>
          </w:tcPr>
          <w:p w:rsidR="00C46629" w:rsidRPr="005D7076" w:rsidRDefault="00C46629" w:rsidP="00065197">
            <w:pPr>
              <w:jc w:val="right"/>
              <w:rPr>
                <w:sz w:val="24"/>
              </w:rPr>
            </w:pPr>
          </w:p>
        </w:tc>
        <w:tc>
          <w:tcPr>
            <w:tcW w:w="1430" w:type="dxa"/>
          </w:tcPr>
          <w:p w:rsidR="00C46629" w:rsidRPr="005D7076" w:rsidRDefault="00C46629" w:rsidP="00065197">
            <w:pPr>
              <w:jc w:val="right"/>
              <w:rPr>
                <w:sz w:val="24"/>
              </w:rPr>
            </w:pPr>
          </w:p>
        </w:tc>
        <w:tc>
          <w:tcPr>
            <w:tcW w:w="1069" w:type="dxa"/>
            <w:shd w:val="clear" w:color="auto" w:fill="auto"/>
          </w:tcPr>
          <w:p w:rsidR="00C46629" w:rsidRPr="005D7076" w:rsidRDefault="009B7A78" w:rsidP="00065197">
            <w:pPr>
              <w:jc w:val="right"/>
              <w:rPr>
                <w:sz w:val="24"/>
              </w:rPr>
            </w:pPr>
            <w:r>
              <w:rPr>
                <w:sz w:val="24"/>
              </w:rPr>
              <w:t>4</w:t>
            </w:r>
          </w:p>
        </w:tc>
        <w:tc>
          <w:tcPr>
            <w:tcW w:w="1100" w:type="dxa"/>
            <w:shd w:val="clear" w:color="auto" w:fill="auto"/>
            <w:vAlign w:val="bottom"/>
          </w:tcPr>
          <w:p w:rsidR="00C46629" w:rsidRPr="005D7076" w:rsidRDefault="00C46629" w:rsidP="00065197">
            <w:pPr>
              <w:rPr>
                <w:color w:val="000000"/>
                <w:sz w:val="24"/>
              </w:rPr>
            </w:pPr>
          </w:p>
        </w:tc>
        <w:tc>
          <w:tcPr>
            <w:tcW w:w="2249" w:type="dxa"/>
            <w:vAlign w:val="bottom"/>
          </w:tcPr>
          <w:p w:rsidR="00C46629" w:rsidRPr="00A551ED" w:rsidRDefault="009B7A78" w:rsidP="00065197">
            <w:pPr>
              <w:jc w:val="right"/>
              <w:rPr>
                <w:color w:val="000000"/>
                <w:sz w:val="24"/>
              </w:rPr>
            </w:pPr>
            <w:r>
              <w:rPr>
                <w:color w:val="000000"/>
                <w:sz w:val="24"/>
              </w:rPr>
              <w:t>$56,304</w:t>
            </w:r>
          </w:p>
        </w:tc>
      </w:tr>
    </w:tbl>
    <w:p w:rsidR="00C46629" w:rsidRDefault="00C46629" w:rsidP="00C46629">
      <w:pPr>
        <w:rPr>
          <w:b/>
          <w:sz w:val="24"/>
        </w:rPr>
      </w:pPr>
    </w:p>
    <w:p w:rsidR="00C46629" w:rsidRDefault="003024DA" w:rsidP="007713DB">
      <w:pPr>
        <w:rPr>
          <w:b/>
          <w:sz w:val="24"/>
        </w:rPr>
      </w:pPr>
      <w:r>
        <w:rPr>
          <w:b/>
          <w:sz w:val="24"/>
        </w:rPr>
        <w:t>Quarterly and Monthly Reports</w:t>
      </w:r>
    </w:p>
    <w:tbl>
      <w:tblPr>
        <w:tblW w:w="93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07"/>
        <w:gridCol w:w="1523"/>
        <w:gridCol w:w="1430"/>
        <w:gridCol w:w="1069"/>
        <w:gridCol w:w="1100"/>
        <w:gridCol w:w="2249"/>
      </w:tblGrid>
      <w:tr w:rsidR="003024DA" w:rsidRPr="00344E0B" w:rsidTr="00065197">
        <w:trPr>
          <w:trHeight w:val="645"/>
        </w:trPr>
        <w:tc>
          <w:tcPr>
            <w:tcW w:w="2007" w:type="dxa"/>
            <w:shd w:val="clear" w:color="auto" w:fill="auto"/>
          </w:tcPr>
          <w:p w:rsidR="003024DA" w:rsidRPr="00344E0B" w:rsidRDefault="003024DA" w:rsidP="00065197">
            <w:pPr>
              <w:rPr>
                <w:b/>
                <w:sz w:val="24"/>
              </w:rPr>
            </w:pPr>
            <w:r w:rsidRPr="00344E0B">
              <w:rPr>
                <w:b/>
                <w:sz w:val="24"/>
              </w:rPr>
              <w:t>Type of respondent</w:t>
            </w:r>
          </w:p>
        </w:tc>
        <w:tc>
          <w:tcPr>
            <w:tcW w:w="1523" w:type="dxa"/>
          </w:tcPr>
          <w:p w:rsidR="003024DA" w:rsidRPr="00344E0B" w:rsidRDefault="003024DA" w:rsidP="00065197">
            <w:pPr>
              <w:jc w:val="right"/>
              <w:rPr>
                <w:b/>
                <w:sz w:val="24"/>
              </w:rPr>
            </w:pPr>
            <w:r w:rsidRPr="00344E0B">
              <w:rPr>
                <w:b/>
                <w:sz w:val="24"/>
              </w:rPr>
              <w:t xml:space="preserve">Number of Respondents </w:t>
            </w:r>
          </w:p>
        </w:tc>
        <w:tc>
          <w:tcPr>
            <w:tcW w:w="1430" w:type="dxa"/>
          </w:tcPr>
          <w:p w:rsidR="003024DA" w:rsidRPr="00344E0B" w:rsidRDefault="003024DA" w:rsidP="00065197">
            <w:pPr>
              <w:jc w:val="right"/>
              <w:rPr>
                <w:b/>
                <w:sz w:val="24"/>
              </w:rPr>
            </w:pPr>
            <w:r w:rsidRPr="00344E0B">
              <w:rPr>
                <w:b/>
                <w:sz w:val="24"/>
              </w:rPr>
              <w:t xml:space="preserve">Number of Responses per Respondent </w:t>
            </w:r>
          </w:p>
        </w:tc>
        <w:tc>
          <w:tcPr>
            <w:tcW w:w="1069" w:type="dxa"/>
            <w:shd w:val="clear" w:color="auto" w:fill="auto"/>
          </w:tcPr>
          <w:p w:rsidR="003024DA" w:rsidRPr="00344E0B" w:rsidRDefault="003024DA" w:rsidP="00065197">
            <w:pPr>
              <w:jc w:val="right"/>
              <w:rPr>
                <w:b/>
                <w:sz w:val="24"/>
              </w:rPr>
            </w:pPr>
            <w:r w:rsidRPr="00344E0B">
              <w:rPr>
                <w:b/>
                <w:sz w:val="24"/>
              </w:rPr>
              <w:t xml:space="preserve">Average Burden Hours </w:t>
            </w:r>
          </w:p>
        </w:tc>
        <w:tc>
          <w:tcPr>
            <w:tcW w:w="1100" w:type="dxa"/>
            <w:shd w:val="clear" w:color="auto" w:fill="auto"/>
          </w:tcPr>
          <w:p w:rsidR="003024DA" w:rsidRPr="00344E0B" w:rsidRDefault="003024DA" w:rsidP="00065197">
            <w:pPr>
              <w:jc w:val="right"/>
              <w:rPr>
                <w:b/>
                <w:sz w:val="24"/>
              </w:rPr>
            </w:pPr>
            <w:r w:rsidRPr="00344E0B">
              <w:rPr>
                <w:b/>
                <w:sz w:val="24"/>
              </w:rPr>
              <w:t>Wage per Hour</w:t>
            </w:r>
          </w:p>
        </w:tc>
        <w:tc>
          <w:tcPr>
            <w:tcW w:w="2249" w:type="dxa"/>
          </w:tcPr>
          <w:p w:rsidR="003024DA" w:rsidRPr="00344E0B" w:rsidRDefault="003024DA" w:rsidP="00065197">
            <w:pPr>
              <w:jc w:val="right"/>
              <w:rPr>
                <w:b/>
                <w:sz w:val="24"/>
              </w:rPr>
            </w:pPr>
            <w:r w:rsidRPr="00344E0B">
              <w:rPr>
                <w:b/>
                <w:sz w:val="24"/>
              </w:rPr>
              <w:t>Burden Costs</w:t>
            </w:r>
          </w:p>
          <w:p w:rsidR="003024DA" w:rsidRPr="00344E0B" w:rsidRDefault="003024DA" w:rsidP="00065197">
            <w:pPr>
              <w:jc w:val="right"/>
              <w:rPr>
                <w:b/>
                <w:sz w:val="24"/>
              </w:rPr>
            </w:pPr>
            <w:r w:rsidRPr="00344E0B">
              <w:rPr>
                <w:b/>
                <w:sz w:val="24"/>
              </w:rPr>
              <w:t>All Respondents</w:t>
            </w:r>
          </w:p>
        </w:tc>
      </w:tr>
      <w:tr w:rsidR="00D96D0F" w:rsidTr="00065197">
        <w:trPr>
          <w:trHeight w:val="330"/>
        </w:trPr>
        <w:tc>
          <w:tcPr>
            <w:tcW w:w="2007" w:type="dxa"/>
            <w:shd w:val="clear" w:color="auto" w:fill="auto"/>
          </w:tcPr>
          <w:p w:rsidR="00D96D0F" w:rsidRPr="0031212C" w:rsidRDefault="00D96D0F" w:rsidP="00065197">
            <w:pPr>
              <w:rPr>
                <w:sz w:val="24"/>
              </w:rPr>
            </w:pPr>
            <w:r w:rsidRPr="0031212C">
              <w:rPr>
                <w:sz w:val="24"/>
              </w:rPr>
              <w:t>Budget Analyst</w:t>
            </w:r>
          </w:p>
        </w:tc>
        <w:tc>
          <w:tcPr>
            <w:tcW w:w="1523" w:type="dxa"/>
          </w:tcPr>
          <w:p w:rsidR="00D96D0F" w:rsidRPr="0031212C" w:rsidRDefault="00D96D0F" w:rsidP="00065197">
            <w:pPr>
              <w:jc w:val="right"/>
              <w:rPr>
                <w:sz w:val="24"/>
              </w:rPr>
            </w:pPr>
            <w:r w:rsidRPr="0031212C">
              <w:rPr>
                <w:sz w:val="24"/>
              </w:rPr>
              <w:t>51</w:t>
            </w:r>
          </w:p>
        </w:tc>
        <w:tc>
          <w:tcPr>
            <w:tcW w:w="1430" w:type="dxa"/>
          </w:tcPr>
          <w:p w:rsidR="00D96D0F" w:rsidRPr="0031212C" w:rsidRDefault="00D96D0F" w:rsidP="00065197">
            <w:pPr>
              <w:jc w:val="right"/>
              <w:rPr>
                <w:sz w:val="24"/>
              </w:rPr>
            </w:pPr>
            <w:r>
              <w:rPr>
                <w:sz w:val="24"/>
              </w:rPr>
              <w:t>12</w:t>
            </w:r>
          </w:p>
        </w:tc>
        <w:tc>
          <w:tcPr>
            <w:tcW w:w="1069" w:type="dxa"/>
            <w:shd w:val="clear" w:color="auto" w:fill="auto"/>
          </w:tcPr>
          <w:p w:rsidR="00D96D0F" w:rsidRPr="0031212C" w:rsidRDefault="00EC5CC1" w:rsidP="00065197">
            <w:pPr>
              <w:jc w:val="right"/>
              <w:rPr>
                <w:sz w:val="24"/>
              </w:rPr>
            </w:pPr>
            <w:r>
              <w:rPr>
                <w:sz w:val="24"/>
              </w:rPr>
              <w:t>16</w:t>
            </w:r>
          </w:p>
        </w:tc>
        <w:tc>
          <w:tcPr>
            <w:tcW w:w="1100" w:type="dxa"/>
            <w:shd w:val="clear" w:color="auto" w:fill="auto"/>
          </w:tcPr>
          <w:p w:rsidR="00D96D0F" w:rsidRPr="00517087" w:rsidRDefault="00D96D0F" w:rsidP="00D96D0F">
            <w:pPr>
              <w:jc w:val="right"/>
              <w:rPr>
                <w:color w:val="000000"/>
                <w:sz w:val="24"/>
              </w:rPr>
            </w:pPr>
            <w:r w:rsidRPr="00517087">
              <w:rPr>
                <w:color w:val="000000"/>
                <w:sz w:val="24"/>
              </w:rPr>
              <w:t>33</w:t>
            </w:r>
          </w:p>
        </w:tc>
        <w:tc>
          <w:tcPr>
            <w:tcW w:w="2249" w:type="dxa"/>
            <w:vAlign w:val="bottom"/>
          </w:tcPr>
          <w:p w:rsidR="00D96D0F" w:rsidRPr="00A551ED" w:rsidRDefault="00EC5CC1" w:rsidP="00065197">
            <w:pPr>
              <w:jc w:val="right"/>
              <w:rPr>
                <w:color w:val="000000"/>
                <w:sz w:val="24"/>
              </w:rPr>
            </w:pPr>
            <w:r>
              <w:rPr>
                <w:color w:val="000000"/>
                <w:sz w:val="24"/>
              </w:rPr>
              <w:t>$323,136</w:t>
            </w:r>
          </w:p>
        </w:tc>
      </w:tr>
      <w:tr w:rsidR="00D96D0F" w:rsidRPr="005D7076" w:rsidTr="00065197">
        <w:trPr>
          <w:trHeight w:val="330"/>
        </w:trPr>
        <w:tc>
          <w:tcPr>
            <w:tcW w:w="2007" w:type="dxa"/>
            <w:shd w:val="clear" w:color="auto" w:fill="auto"/>
          </w:tcPr>
          <w:p w:rsidR="00D96D0F" w:rsidRPr="005D7076" w:rsidRDefault="00D96D0F" w:rsidP="00065197">
            <w:pPr>
              <w:rPr>
                <w:sz w:val="24"/>
              </w:rPr>
            </w:pPr>
            <w:r w:rsidRPr="0031212C">
              <w:rPr>
                <w:sz w:val="24"/>
              </w:rPr>
              <w:t xml:space="preserve">Office Manager  </w:t>
            </w:r>
          </w:p>
        </w:tc>
        <w:tc>
          <w:tcPr>
            <w:tcW w:w="1523" w:type="dxa"/>
          </w:tcPr>
          <w:p w:rsidR="00D96D0F" w:rsidRPr="005D7076" w:rsidRDefault="00D96D0F" w:rsidP="00065197">
            <w:pPr>
              <w:jc w:val="right"/>
              <w:rPr>
                <w:sz w:val="24"/>
              </w:rPr>
            </w:pPr>
            <w:r w:rsidRPr="0031212C">
              <w:rPr>
                <w:sz w:val="24"/>
              </w:rPr>
              <w:t>51</w:t>
            </w:r>
          </w:p>
        </w:tc>
        <w:tc>
          <w:tcPr>
            <w:tcW w:w="1430" w:type="dxa"/>
          </w:tcPr>
          <w:p w:rsidR="00D96D0F" w:rsidRPr="005D7076" w:rsidRDefault="00D96D0F" w:rsidP="00065197">
            <w:pPr>
              <w:jc w:val="right"/>
              <w:rPr>
                <w:sz w:val="24"/>
              </w:rPr>
            </w:pPr>
            <w:r>
              <w:rPr>
                <w:sz w:val="24"/>
              </w:rPr>
              <w:t>12</w:t>
            </w:r>
          </w:p>
        </w:tc>
        <w:tc>
          <w:tcPr>
            <w:tcW w:w="1069" w:type="dxa"/>
            <w:shd w:val="clear" w:color="auto" w:fill="auto"/>
          </w:tcPr>
          <w:p w:rsidR="00D96D0F" w:rsidRDefault="00EC5CC1" w:rsidP="00065197">
            <w:pPr>
              <w:jc w:val="right"/>
              <w:rPr>
                <w:sz w:val="24"/>
              </w:rPr>
            </w:pPr>
            <w:r>
              <w:rPr>
                <w:sz w:val="24"/>
              </w:rPr>
              <w:t>8</w:t>
            </w:r>
          </w:p>
        </w:tc>
        <w:tc>
          <w:tcPr>
            <w:tcW w:w="1100" w:type="dxa"/>
            <w:shd w:val="clear" w:color="auto" w:fill="auto"/>
          </w:tcPr>
          <w:p w:rsidR="00D96D0F" w:rsidRPr="005D7076" w:rsidRDefault="00D96D0F" w:rsidP="00D96D0F">
            <w:pPr>
              <w:jc w:val="right"/>
              <w:rPr>
                <w:color w:val="000000"/>
                <w:sz w:val="24"/>
              </w:rPr>
            </w:pPr>
            <w:r w:rsidRPr="00517087">
              <w:rPr>
                <w:color w:val="000000"/>
                <w:sz w:val="24"/>
              </w:rPr>
              <w:t>23</w:t>
            </w:r>
          </w:p>
        </w:tc>
        <w:tc>
          <w:tcPr>
            <w:tcW w:w="2249" w:type="dxa"/>
            <w:vAlign w:val="bottom"/>
          </w:tcPr>
          <w:p w:rsidR="00D96D0F" w:rsidRDefault="00EC5CC1" w:rsidP="00065197">
            <w:pPr>
              <w:jc w:val="right"/>
              <w:rPr>
                <w:color w:val="000000"/>
                <w:sz w:val="24"/>
              </w:rPr>
            </w:pPr>
            <w:r>
              <w:rPr>
                <w:color w:val="000000"/>
                <w:sz w:val="24"/>
              </w:rPr>
              <w:t>$112,608</w:t>
            </w:r>
          </w:p>
        </w:tc>
      </w:tr>
      <w:tr w:rsidR="003024DA" w:rsidRPr="005D7076" w:rsidTr="00065197">
        <w:trPr>
          <w:trHeight w:val="330"/>
        </w:trPr>
        <w:tc>
          <w:tcPr>
            <w:tcW w:w="2007" w:type="dxa"/>
            <w:shd w:val="clear" w:color="auto" w:fill="auto"/>
          </w:tcPr>
          <w:p w:rsidR="003024DA" w:rsidRPr="005D7076" w:rsidRDefault="003024DA" w:rsidP="00065197">
            <w:pPr>
              <w:rPr>
                <w:sz w:val="24"/>
              </w:rPr>
            </w:pPr>
            <w:r w:rsidRPr="005D7076">
              <w:rPr>
                <w:sz w:val="24"/>
              </w:rPr>
              <w:t>Total</w:t>
            </w:r>
          </w:p>
        </w:tc>
        <w:tc>
          <w:tcPr>
            <w:tcW w:w="1523" w:type="dxa"/>
          </w:tcPr>
          <w:p w:rsidR="003024DA" w:rsidRPr="005D7076" w:rsidRDefault="003024DA" w:rsidP="00065197">
            <w:pPr>
              <w:jc w:val="right"/>
              <w:rPr>
                <w:sz w:val="24"/>
              </w:rPr>
            </w:pPr>
          </w:p>
        </w:tc>
        <w:tc>
          <w:tcPr>
            <w:tcW w:w="1430" w:type="dxa"/>
          </w:tcPr>
          <w:p w:rsidR="003024DA" w:rsidRPr="005D7076" w:rsidRDefault="003024DA" w:rsidP="00065197">
            <w:pPr>
              <w:jc w:val="right"/>
              <w:rPr>
                <w:sz w:val="24"/>
              </w:rPr>
            </w:pPr>
          </w:p>
        </w:tc>
        <w:tc>
          <w:tcPr>
            <w:tcW w:w="1069" w:type="dxa"/>
            <w:shd w:val="clear" w:color="auto" w:fill="auto"/>
          </w:tcPr>
          <w:p w:rsidR="003024DA" w:rsidRPr="005D7076" w:rsidRDefault="00EC5CC1" w:rsidP="00065197">
            <w:pPr>
              <w:jc w:val="right"/>
              <w:rPr>
                <w:sz w:val="24"/>
              </w:rPr>
            </w:pPr>
            <w:r>
              <w:rPr>
                <w:sz w:val="24"/>
              </w:rPr>
              <w:t>24</w:t>
            </w:r>
          </w:p>
        </w:tc>
        <w:tc>
          <w:tcPr>
            <w:tcW w:w="1100" w:type="dxa"/>
            <w:shd w:val="clear" w:color="auto" w:fill="auto"/>
            <w:vAlign w:val="bottom"/>
          </w:tcPr>
          <w:p w:rsidR="003024DA" w:rsidRPr="005D7076" w:rsidRDefault="003024DA" w:rsidP="00065197">
            <w:pPr>
              <w:rPr>
                <w:color w:val="000000"/>
                <w:sz w:val="24"/>
              </w:rPr>
            </w:pPr>
          </w:p>
        </w:tc>
        <w:tc>
          <w:tcPr>
            <w:tcW w:w="2249" w:type="dxa"/>
            <w:vAlign w:val="bottom"/>
          </w:tcPr>
          <w:p w:rsidR="003024DA" w:rsidRPr="00A551ED" w:rsidRDefault="00EC5CC1" w:rsidP="00065197">
            <w:pPr>
              <w:jc w:val="right"/>
              <w:rPr>
                <w:color w:val="000000"/>
                <w:sz w:val="24"/>
              </w:rPr>
            </w:pPr>
            <w:r>
              <w:rPr>
                <w:color w:val="000000"/>
                <w:sz w:val="24"/>
              </w:rPr>
              <w:t>$435,744</w:t>
            </w:r>
          </w:p>
        </w:tc>
      </w:tr>
    </w:tbl>
    <w:p w:rsidR="00417DA3" w:rsidRDefault="00417DA3" w:rsidP="007713DB">
      <w:pPr>
        <w:rPr>
          <w:b/>
          <w:sz w:val="24"/>
        </w:rPr>
      </w:pPr>
    </w:p>
    <w:p w:rsidR="003024DA" w:rsidRDefault="003024DA" w:rsidP="007713DB">
      <w:pPr>
        <w:rPr>
          <w:b/>
          <w:sz w:val="24"/>
        </w:rPr>
      </w:pPr>
      <w:r>
        <w:rPr>
          <w:b/>
          <w:sz w:val="24"/>
        </w:rPr>
        <w:t>Audited Financial Report</w:t>
      </w:r>
    </w:p>
    <w:tbl>
      <w:tblPr>
        <w:tblW w:w="93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07"/>
        <w:gridCol w:w="1523"/>
        <w:gridCol w:w="1430"/>
        <w:gridCol w:w="1069"/>
        <w:gridCol w:w="1100"/>
        <w:gridCol w:w="2249"/>
      </w:tblGrid>
      <w:tr w:rsidR="003024DA" w:rsidRPr="00344E0B" w:rsidTr="00065197">
        <w:trPr>
          <w:trHeight w:val="645"/>
        </w:trPr>
        <w:tc>
          <w:tcPr>
            <w:tcW w:w="2007" w:type="dxa"/>
            <w:shd w:val="clear" w:color="auto" w:fill="auto"/>
          </w:tcPr>
          <w:p w:rsidR="003024DA" w:rsidRPr="00344E0B" w:rsidRDefault="003024DA" w:rsidP="00065197">
            <w:pPr>
              <w:rPr>
                <w:b/>
                <w:sz w:val="24"/>
              </w:rPr>
            </w:pPr>
            <w:r w:rsidRPr="00344E0B">
              <w:rPr>
                <w:b/>
                <w:sz w:val="24"/>
              </w:rPr>
              <w:t>Type of respondent</w:t>
            </w:r>
          </w:p>
        </w:tc>
        <w:tc>
          <w:tcPr>
            <w:tcW w:w="1523" w:type="dxa"/>
          </w:tcPr>
          <w:p w:rsidR="003024DA" w:rsidRPr="00344E0B" w:rsidRDefault="003024DA" w:rsidP="00065197">
            <w:pPr>
              <w:jc w:val="right"/>
              <w:rPr>
                <w:b/>
                <w:sz w:val="24"/>
              </w:rPr>
            </w:pPr>
            <w:r w:rsidRPr="00344E0B">
              <w:rPr>
                <w:b/>
                <w:sz w:val="24"/>
              </w:rPr>
              <w:t xml:space="preserve">Number of Respondents </w:t>
            </w:r>
          </w:p>
        </w:tc>
        <w:tc>
          <w:tcPr>
            <w:tcW w:w="1430" w:type="dxa"/>
          </w:tcPr>
          <w:p w:rsidR="003024DA" w:rsidRPr="00344E0B" w:rsidRDefault="003024DA" w:rsidP="00065197">
            <w:pPr>
              <w:jc w:val="right"/>
              <w:rPr>
                <w:b/>
                <w:sz w:val="24"/>
              </w:rPr>
            </w:pPr>
            <w:r w:rsidRPr="00344E0B">
              <w:rPr>
                <w:b/>
                <w:sz w:val="24"/>
              </w:rPr>
              <w:t xml:space="preserve">Number of Responses per Respondent </w:t>
            </w:r>
          </w:p>
        </w:tc>
        <w:tc>
          <w:tcPr>
            <w:tcW w:w="1069" w:type="dxa"/>
            <w:shd w:val="clear" w:color="auto" w:fill="auto"/>
          </w:tcPr>
          <w:p w:rsidR="003024DA" w:rsidRPr="00344E0B" w:rsidRDefault="003024DA" w:rsidP="00065197">
            <w:pPr>
              <w:jc w:val="right"/>
              <w:rPr>
                <w:b/>
                <w:sz w:val="24"/>
              </w:rPr>
            </w:pPr>
            <w:r w:rsidRPr="00344E0B">
              <w:rPr>
                <w:b/>
                <w:sz w:val="24"/>
              </w:rPr>
              <w:t xml:space="preserve">Average Burden Hours </w:t>
            </w:r>
          </w:p>
        </w:tc>
        <w:tc>
          <w:tcPr>
            <w:tcW w:w="1100" w:type="dxa"/>
            <w:shd w:val="clear" w:color="auto" w:fill="auto"/>
          </w:tcPr>
          <w:p w:rsidR="003024DA" w:rsidRPr="00344E0B" w:rsidRDefault="003024DA" w:rsidP="00065197">
            <w:pPr>
              <w:jc w:val="right"/>
              <w:rPr>
                <w:b/>
                <w:sz w:val="24"/>
              </w:rPr>
            </w:pPr>
            <w:r w:rsidRPr="00344E0B">
              <w:rPr>
                <w:b/>
                <w:sz w:val="24"/>
              </w:rPr>
              <w:t>Wage per Hour</w:t>
            </w:r>
          </w:p>
        </w:tc>
        <w:tc>
          <w:tcPr>
            <w:tcW w:w="2249" w:type="dxa"/>
          </w:tcPr>
          <w:p w:rsidR="003024DA" w:rsidRPr="00344E0B" w:rsidRDefault="003024DA" w:rsidP="00065197">
            <w:pPr>
              <w:jc w:val="right"/>
              <w:rPr>
                <w:b/>
                <w:sz w:val="24"/>
              </w:rPr>
            </w:pPr>
            <w:r w:rsidRPr="00344E0B">
              <w:rPr>
                <w:b/>
                <w:sz w:val="24"/>
              </w:rPr>
              <w:t>Burden Costs</w:t>
            </w:r>
          </w:p>
          <w:p w:rsidR="003024DA" w:rsidRPr="00344E0B" w:rsidRDefault="003024DA" w:rsidP="00065197">
            <w:pPr>
              <w:jc w:val="right"/>
              <w:rPr>
                <w:b/>
                <w:sz w:val="24"/>
              </w:rPr>
            </w:pPr>
            <w:r w:rsidRPr="00344E0B">
              <w:rPr>
                <w:b/>
                <w:sz w:val="24"/>
              </w:rPr>
              <w:t>All Respondents</w:t>
            </w:r>
          </w:p>
        </w:tc>
      </w:tr>
      <w:tr w:rsidR="00D96D0F" w:rsidTr="00065197">
        <w:trPr>
          <w:trHeight w:val="330"/>
        </w:trPr>
        <w:tc>
          <w:tcPr>
            <w:tcW w:w="2007" w:type="dxa"/>
            <w:shd w:val="clear" w:color="auto" w:fill="auto"/>
          </w:tcPr>
          <w:p w:rsidR="00D96D0F" w:rsidRPr="0031212C" w:rsidRDefault="00D96D0F" w:rsidP="00065197">
            <w:pPr>
              <w:rPr>
                <w:sz w:val="24"/>
              </w:rPr>
            </w:pPr>
            <w:r w:rsidRPr="0031212C">
              <w:rPr>
                <w:sz w:val="24"/>
              </w:rPr>
              <w:t xml:space="preserve">Auditor </w:t>
            </w:r>
          </w:p>
        </w:tc>
        <w:tc>
          <w:tcPr>
            <w:tcW w:w="1523" w:type="dxa"/>
          </w:tcPr>
          <w:p w:rsidR="00D96D0F" w:rsidRPr="0031212C" w:rsidRDefault="00D96D0F" w:rsidP="00065197">
            <w:pPr>
              <w:jc w:val="right"/>
              <w:rPr>
                <w:sz w:val="24"/>
              </w:rPr>
            </w:pPr>
            <w:r w:rsidRPr="0031212C">
              <w:rPr>
                <w:sz w:val="24"/>
              </w:rPr>
              <w:t>51</w:t>
            </w:r>
          </w:p>
        </w:tc>
        <w:tc>
          <w:tcPr>
            <w:tcW w:w="1430" w:type="dxa"/>
          </w:tcPr>
          <w:p w:rsidR="00D96D0F" w:rsidRPr="0031212C" w:rsidRDefault="00B51B42" w:rsidP="00065197">
            <w:pPr>
              <w:jc w:val="right"/>
              <w:rPr>
                <w:sz w:val="24"/>
              </w:rPr>
            </w:pPr>
            <w:r>
              <w:rPr>
                <w:sz w:val="24"/>
              </w:rPr>
              <w:t>1</w:t>
            </w:r>
          </w:p>
        </w:tc>
        <w:tc>
          <w:tcPr>
            <w:tcW w:w="1069" w:type="dxa"/>
            <w:shd w:val="clear" w:color="auto" w:fill="auto"/>
          </w:tcPr>
          <w:p w:rsidR="00D96D0F" w:rsidRPr="0031212C" w:rsidRDefault="00B51B42" w:rsidP="00065197">
            <w:pPr>
              <w:jc w:val="right"/>
              <w:rPr>
                <w:sz w:val="24"/>
              </w:rPr>
            </w:pPr>
            <w:r>
              <w:rPr>
                <w:sz w:val="24"/>
              </w:rPr>
              <w:t>24</w:t>
            </w:r>
          </w:p>
        </w:tc>
        <w:tc>
          <w:tcPr>
            <w:tcW w:w="1100" w:type="dxa"/>
            <w:shd w:val="clear" w:color="auto" w:fill="auto"/>
          </w:tcPr>
          <w:p w:rsidR="00D96D0F" w:rsidRPr="00517087" w:rsidRDefault="00D96D0F" w:rsidP="00065197">
            <w:pPr>
              <w:jc w:val="right"/>
              <w:rPr>
                <w:color w:val="000000"/>
                <w:sz w:val="24"/>
              </w:rPr>
            </w:pPr>
            <w:r w:rsidRPr="00517087">
              <w:rPr>
                <w:color w:val="000000"/>
                <w:sz w:val="24"/>
              </w:rPr>
              <w:t>32</w:t>
            </w:r>
          </w:p>
        </w:tc>
        <w:tc>
          <w:tcPr>
            <w:tcW w:w="2249" w:type="dxa"/>
            <w:vAlign w:val="bottom"/>
          </w:tcPr>
          <w:p w:rsidR="00D96D0F" w:rsidRPr="00A551ED" w:rsidRDefault="00B51B42" w:rsidP="00065197">
            <w:pPr>
              <w:jc w:val="right"/>
              <w:rPr>
                <w:color w:val="000000"/>
                <w:sz w:val="24"/>
              </w:rPr>
            </w:pPr>
            <w:r>
              <w:rPr>
                <w:color w:val="000000"/>
                <w:sz w:val="24"/>
              </w:rPr>
              <w:t>$39,168</w:t>
            </w:r>
          </w:p>
        </w:tc>
      </w:tr>
      <w:tr w:rsidR="003024DA" w:rsidRPr="005D7076" w:rsidTr="00065197">
        <w:trPr>
          <w:trHeight w:val="330"/>
        </w:trPr>
        <w:tc>
          <w:tcPr>
            <w:tcW w:w="2007" w:type="dxa"/>
            <w:shd w:val="clear" w:color="auto" w:fill="auto"/>
          </w:tcPr>
          <w:p w:rsidR="003024DA" w:rsidRPr="005D7076" w:rsidRDefault="003024DA" w:rsidP="00065197">
            <w:pPr>
              <w:rPr>
                <w:sz w:val="24"/>
              </w:rPr>
            </w:pPr>
            <w:r w:rsidRPr="005D7076">
              <w:rPr>
                <w:sz w:val="24"/>
              </w:rPr>
              <w:t>Total</w:t>
            </w:r>
          </w:p>
        </w:tc>
        <w:tc>
          <w:tcPr>
            <w:tcW w:w="1523" w:type="dxa"/>
          </w:tcPr>
          <w:p w:rsidR="003024DA" w:rsidRPr="005D7076" w:rsidRDefault="003024DA" w:rsidP="00065197">
            <w:pPr>
              <w:jc w:val="right"/>
              <w:rPr>
                <w:sz w:val="24"/>
              </w:rPr>
            </w:pPr>
          </w:p>
        </w:tc>
        <w:tc>
          <w:tcPr>
            <w:tcW w:w="1430" w:type="dxa"/>
          </w:tcPr>
          <w:p w:rsidR="003024DA" w:rsidRPr="005D7076" w:rsidRDefault="003024DA" w:rsidP="00065197">
            <w:pPr>
              <w:jc w:val="right"/>
              <w:rPr>
                <w:sz w:val="24"/>
              </w:rPr>
            </w:pPr>
          </w:p>
        </w:tc>
        <w:tc>
          <w:tcPr>
            <w:tcW w:w="1069" w:type="dxa"/>
            <w:shd w:val="clear" w:color="auto" w:fill="auto"/>
          </w:tcPr>
          <w:p w:rsidR="003024DA" w:rsidRPr="005D7076" w:rsidRDefault="001F6959" w:rsidP="00065197">
            <w:pPr>
              <w:jc w:val="right"/>
              <w:rPr>
                <w:sz w:val="24"/>
              </w:rPr>
            </w:pPr>
            <w:r>
              <w:rPr>
                <w:sz w:val="24"/>
              </w:rPr>
              <w:t>24</w:t>
            </w:r>
          </w:p>
        </w:tc>
        <w:tc>
          <w:tcPr>
            <w:tcW w:w="1100" w:type="dxa"/>
            <w:shd w:val="clear" w:color="auto" w:fill="auto"/>
            <w:vAlign w:val="bottom"/>
          </w:tcPr>
          <w:p w:rsidR="003024DA" w:rsidRPr="005D7076" w:rsidRDefault="003024DA" w:rsidP="00065197">
            <w:pPr>
              <w:rPr>
                <w:color w:val="000000"/>
                <w:sz w:val="24"/>
              </w:rPr>
            </w:pPr>
          </w:p>
        </w:tc>
        <w:tc>
          <w:tcPr>
            <w:tcW w:w="2249" w:type="dxa"/>
            <w:vAlign w:val="bottom"/>
          </w:tcPr>
          <w:p w:rsidR="003024DA" w:rsidRPr="00A551ED" w:rsidRDefault="001F6959" w:rsidP="00065197">
            <w:pPr>
              <w:jc w:val="right"/>
              <w:rPr>
                <w:color w:val="000000"/>
                <w:sz w:val="24"/>
              </w:rPr>
            </w:pPr>
            <w:r>
              <w:rPr>
                <w:color w:val="000000"/>
                <w:sz w:val="24"/>
              </w:rPr>
              <w:t>$39,168</w:t>
            </w:r>
          </w:p>
        </w:tc>
      </w:tr>
    </w:tbl>
    <w:p w:rsidR="003024DA" w:rsidRDefault="003024DA" w:rsidP="007713DB">
      <w:pPr>
        <w:rPr>
          <w:b/>
          <w:sz w:val="24"/>
        </w:rPr>
      </w:pPr>
    </w:p>
    <w:p w:rsidR="00DF1C1D" w:rsidRDefault="00DF1C1D" w:rsidP="007713DB">
      <w:pPr>
        <w:rPr>
          <w:b/>
          <w:sz w:val="24"/>
        </w:rPr>
      </w:pPr>
    </w:p>
    <w:p w:rsidR="00DF1C1D" w:rsidRDefault="00DF1C1D" w:rsidP="007713DB">
      <w:pPr>
        <w:rPr>
          <w:b/>
          <w:sz w:val="24"/>
        </w:rPr>
      </w:pPr>
    </w:p>
    <w:p w:rsidR="00DF1C1D" w:rsidRDefault="00DF1C1D" w:rsidP="007713DB">
      <w:pPr>
        <w:rPr>
          <w:b/>
          <w:sz w:val="24"/>
        </w:rPr>
      </w:pPr>
    </w:p>
    <w:p w:rsidR="00DF1C1D" w:rsidRDefault="00DF1C1D" w:rsidP="007713DB">
      <w:pPr>
        <w:rPr>
          <w:b/>
          <w:sz w:val="24"/>
        </w:rPr>
      </w:pPr>
    </w:p>
    <w:p w:rsidR="00DF1C1D" w:rsidRDefault="00DF1C1D" w:rsidP="007713DB">
      <w:pPr>
        <w:rPr>
          <w:b/>
          <w:sz w:val="24"/>
        </w:rPr>
      </w:pPr>
    </w:p>
    <w:p w:rsidR="00DF1C1D" w:rsidRDefault="00DF1C1D" w:rsidP="007713DB">
      <w:pPr>
        <w:rPr>
          <w:b/>
          <w:sz w:val="24"/>
        </w:rPr>
      </w:pPr>
    </w:p>
    <w:p w:rsidR="00C67156" w:rsidRDefault="00C67156" w:rsidP="007713DB">
      <w:pPr>
        <w:rPr>
          <w:b/>
          <w:sz w:val="24"/>
        </w:rPr>
      </w:pPr>
      <w:r>
        <w:rPr>
          <w:b/>
          <w:sz w:val="24"/>
        </w:rPr>
        <w:t>Reports of Dumping</w:t>
      </w:r>
    </w:p>
    <w:tbl>
      <w:tblPr>
        <w:tblW w:w="93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69"/>
        <w:gridCol w:w="1523"/>
        <w:gridCol w:w="1430"/>
        <w:gridCol w:w="1069"/>
        <w:gridCol w:w="1111"/>
        <w:gridCol w:w="2276"/>
      </w:tblGrid>
      <w:tr w:rsidR="00C67156" w:rsidTr="00517087">
        <w:trPr>
          <w:trHeight w:val="645"/>
        </w:trPr>
        <w:tc>
          <w:tcPr>
            <w:tcW w:w="1969" w:type="dxa"/>
            <w:shd w:val="clear" w:color="auto" w:fill="auto"/>
          </w:tcPr>
          <w:p w:rsidR="00C67156" w:rsidRPr="0086109F" w:rsidRDefault="00C67156" w:rsidP="00D17C70">
            <w:pPr>
              <w:rPr>
                <w:b/>
                <w:sz w:val="24"/>
              </w:rPr>
            </w:pPr>
            <w:r w:rsidRPr="0086109F">
              <w:rPr>
                <w:b/>
                <w:sz w:val="24"/>
              </w:rPr>
              <w:t>Type of respondent</w:t>
            </w:r>
          </w:p>
        </w:tc>
        <w:tc>
          <w:tcPr>
            <w:tcW w:w="1523" w:type="dxa"/>
          </w:tcPr>
          <w:p w:rsidR="00C67156" w:rsidRPr="0086109F" w:rsidRDefault="00C67156" w:rsidP="00D17C70">
            <w:pPr>
              <w:jc w:val="right"/>
              <w:rPr>
                <w:b/>
                <w:sz w:val="24"/>
              </w:rPr>
            </w:pPr>
            <w:r w:rsidRPr="0086109F">
              <w:rPr>
                <w:b/>
                <w:sz w:val="24"/>
              </w:rPr>
              <w:t xml:space="preserve">Number of Respondents </w:t>
            </w:r>
          </w:p>
        </w:tc>
        <w:tc>
          <w:tcPr>
            <w:tcW w:w="1430" w:type="dxa"/>
          </w:tcPr>
          <w:p w:rsidR="00C67156" w:rsidRPr="0086109F" w:rsidRDefault="00C67156" w:rsidP="00D17C70">
            <w:pPr>
              <w:jc w:val="right"/>
              <w:rPr>
                <w:b/>
                <w:sz w:val="24"/>
              </w:rPr>
            </w:pPr>
            <w:r w:rsidRPr="0086109F">
              <w:rPr>
                <w:b/>
                <w:sz w:val="24"/>
              </w:rPr>
              <w:t xml:space="preserve">Number of Responses </w:t>
            </w:r>
            <w:r w:rsidRPr="0086109F">
              <w:rPr>
                <w:b/>
                <w:sz w:val="24"/>
              </w:rPr>
              <w:lastRenderedPageBreak/>
              <w:t xml:space="preserve">per Respondent </w:t>
            </w:r>
          </w:p>
        </w:tc>
        <w:tc>
          <w:tcPr>
            <w:tcW w:w="1069" w:type="dxa"/>
            <w:shd w:val="clear" w:color="auto" w:fill="auto"/>
          </w:tcPr>
          <w:p w:rsidR="00C67156" w:rsidRPr="0086109F" w:rsidRDefault="00C67156" w:rsidP="00D17C70">
            <w:pPr>
              <w:jc w:val="right"/>
              <w:rPr>
                <w:b/>
                <w:sz w:val="24"/>
              </w:rPr>
            </w:pPr>
            <w:r w:rsidRPr="0086109F">
              <w:rPr>
                <w:b/>
                <w:sz w:val="24"/>
              </w:rPr>
              <w:lastRenderedPageBreak/>
              <w:t xml:space="preserve">Average Burden </w:t>
            </w:r>
            <w:r w:rsidRPr="0086109F">
              <w:rPr>
                <w:b/>
                <w:sz w:val="24"/>
              </w:rPr>
              <w:lastRenderedPageBreak/>
              <w:t xml:space="preserve">Hours </w:t>
            </w:r>
          </w:p>
        </w:tc>
        <w:tc>
          <w:tcPr>
            <w:tcW w:w="1111" w:type="dxa"/>
            <w:shd w:val="clear" w:color="auto" w:fill="auto"/>
          </w:tcPr>
          <w:p w:rsidR="00C67156" w:rsidRPr="0086109F" w:rsidRDefault="00C67156" w:rsidP="00D17C70">
            <w:pPr>
              <w:jc w:val="right"/>
              <w:rPr>
                <w:b/>
                <w:sz w:val="24"/>
              </w:rPr>
            </w:pPr>
            <w:r w:rsidRPr="0086109F">
              <w:rPr>
                <w:b/>
                <w:sz w:val="24"/>
              </w:rPr>
              <w:lastRenderedPageBreak/>
              <w:t xml:space="preserve">Wage per </w:t>
            </w:r>
            <w:r w:rsidRPr="0086109F">
              <w:rPr>
                <w:b/>
                <w:sz w:val="24"/>
              </w:rPr>
              <w:lastRenderedPageBreak/>
              <w:t>Hour</w:t>
            </w:r>
          </w:p>
        </w:tc>
        <w:tc>
          <w:tcPr>
            <w:tcW w:w="2276" w:type="dxa"/>
          </w:tcPr>
          <w:p w:rsidR="00C67156" w:rsidRPr="0086109F" w:rsidRDefault="00C67156" w:rsidP="00D17C70">
            <w:pPr>
              <w:jc w:val="right"/>
              <w:rPr>
                <w:b/>
                <w:sz w:val="24"/>
              </w:rPr>
            </w:pPr>
            <w:r w:rsidRPr="0086109F">
              <w:rPr>
                <w:b/>
                <w:sz w:val="24"/>
              </w:rPr>
              <w:lastRenderedPageBreak/>
              <w:t>Burden Costs</w:t>
            </w:r>
          </w:p>
          <w:p w:rsidR="00C67156" w:rsidRPr="0086109F" w:rsidRDefault="00C67156" w:rsidP="00D17C70">
            <w:pPr>
              <w:jc w:val="right"/>
              <w:rPr>
                <w:b/>
                <w:sz w:val="24"/>
              </w:rPr>
            </w:pPr>
            <w:r w:rsidRPr="0086109F">
              <w:rPr>
                <w:b/>
                <w:sz w:val="24"/>
              </w:rPr>
              <w:t>All Respondents</w:t>
            </w:r>
          </w:p>
        </w:tc>
      </w:tr>
      <w:tr w:rsidR="0068372A" w:rsidTr="00517087">
        <w:trPr>
          <w:trHeight w:val="330"/>
        </w:trPr>
        <w:tc>
          <w:tcPr>
            <w:tcW w:w="1969" w:type="dxa"/>
            <w:shd w:val="clear" w:color="auto" w:fill="auto"/>
          </w:tcPr>
          <w:p w:rsidR="0068372A" w:rsidRPr="0086109F" w:rsidRDefault="0068372A" w:rsidP="00D17C70">
            <w:pPr>
              <w:rPr>
                <w:sz w:val="24"/>
              </w:rPr>
            </w:pPr>
            <w:r w:rsidRPr="0086109F">
              <w:rPr>
                <w:sz w:val="24"/>
              </w:rPr>
              <w:lastRenderedPageBreak/>
              <w:t xml:space="preserve">Office Manager  </w:t>
            </w:r>
          </w:p>
        </w:tc>
        <w:tc>
          <w:tcPr>
            <w:tcW w:w="1523" w:type="dxa"/>
          </w:tcPr>
          <w:p w:rsidR="0068372A" w:rsidRPr="0086109F" w:rsidRDefault="0068372A" w:rsidP="00D17C70">
            <w:pPr>
              <w:tabs>
                <w:tab w:val="left" w:pos="1092"/>
                <w:tab w:val="right" w:pos="1212"/>
              </w:tabs>
              <w:jc w:val="right"/>
              <w:rPr>
                <w:sz w:val="24"/>
              </w:rPr>
            </w:pPr>
            <w:r w:rsidRPr="0086109F">
              <w:rPr>
                <w:sz w:val="24"/>
              </w:rPr>
              <w:t>51</w:t>
            </w:r>
          </w:p>
        </w:tc>
        <w:tc>
          <w:tcPr>
            <w:tcW w:w="1430" w:type="dxa"/>
          </w:tcPr>
          <w:p w:rsidR="0068372A" w:rsidRPr="0086109F" w:rsidRDefault="0068372A" w:rsidP="00D17C70">
            <w:pPr>
              <w:jc w:val="right"/>
              <w:rPr>
                <w:sz w:val="24"/>
              </w:rPr>
            </w:pPr>
            <w:r>
              <w:rPr>
                <w:sz w:val="24"/>
              </w:rPr>
              <w:t>12</w:t>
            </w:r>
          </w:p>
        </w:tc>
        <w:tc>
          <w:tcPr>
            <w:tcW w:w="1069" w:type="dxa"/>
            <w:shd w:val="clear" w:color="auto" w:fill="auto"/>
          </w:tcPr>
          <w:p w:rsidR="0068372A" w:rsidRPr="0086109F" w:rsidRDefault="005E5F71" w:rsidP="00D17C70">
            <w:pPr>
              <w:jc w:val="right"/>
              <w:rPr>
                <w:sz w:val="24"/>
              </w:rPr>
            </w:pPr>
            <w:r>
              <w:rPr>
                <w:sz w:val="24"/>
              </w:rPr>
              <w:t>4</w:t>
            </w:r>
          </w:p>
        </w:tc>
        <w:tc>
          <w:tcPr>
            <w:tcW w:w="1111" w:type="dxa"/>
            <w:shd w:val="clear" w:color="auto" w:fill="auto"/>
          </w:tcPr>
          <w:p w:rsidR="0068372A" w:rsidRPr="00517087" w:rsidRDefault="0068372A">
            <w:pPr>
              <w:jc w:val="right"/>
              <w:rPr>
                <w:color w:val="000000"/>
                <w:sz w:val="24"/>
              </w:rPr>
            </w:pPr>
            <w:r w:rsidRPr="00517087">
              <w:rPr>
                <w:color w:val="000000"/>
                <w:sz w:val="24"/>
              </w:rPr>
              <w:t>23</w:t>
            </w:r>
          </w:p>
        </w:tc>
        <w:tc>
          <w:tcPr>
            <w:tcW w:w="2276" w:type="dxa"/>
            <w:vAlign w:val="bottom"/>
          </w:tcPr>
          <w:p w:rsidR="0068372A" w:rsidRPr="0068372A" w:rsidRDefault="005E5F71">
            <w:pPr>
              <w:jc w:val="right"/>
              <w:rPr>
                <w:color w:val="000000"/>
                <w:sz w:val="24"/>
              </w:rPr>
            </w:pPr>
            <w:r>
              <w:rPr>
                <w:color w:val="000000"/>
                <w:sz w:val="24"/>
              </w:rPr>
              <w:t>$56,304</w:t>
            </w:r>
          </w:p>
        </w:tc>
      </w:tr>
      <w:tr w:rsidR="0068372A" w:rsidTr="00517087">
        <w:trPr>
          <w:trHeight w:val="330"/>
        </w:trPr>
        <w:tc>
          <w:tcPr>
            <w:tcW w:w="1969" w:type="dxa"/>
            <w:shd w:val="clear" w:color="auto" w:fill="auto"/>
          </w:tcPr>
          <w:p w:rsidR="0068372A" w:rsidRPr="0086109F" w:rsidRDefault="0068372A" w:rsidP="00D17C70">
            <w:pPr>
              <w:rPr>
                <w:sz w:val="24"/>
              </w:rPr>
            </w:pPr>
            <w:r w:rsidRPr="0086109F">
              <w:rPr>
                <w:sz w:val="24"/>
              </w:rPr>
              <w:t>Fraud Investigator</w:t>
            </w:r>
          </w:p>
        </w:tc>
        <w:tc>
          <w:tcPr>
            <w:tcW w:w="1523" w:type="dxa"/>
          </w:tcPr>
          <w:p w:rsidR="0068372A" w:rsidRPr="0086109F" w:rsidRDefault="0068372A" w:rsidP="00D17C70">
            <w:pPr>
              <w:jc w:val="right"/>
              <w:rPr>
                <w:sz w:val="24"/>
              </w:rPr>
            </w:pPr>
            <w:r w:rsidRPr="0086109F">
              <w:rPr>
                <w:sz w:val="24"/>
              </w:rPr>
              <w:t>51</w:t>
            </w:r>
          </w:p>
        </w:tc>
        <w:tc>
          <w:tcPr>
            <w:tcW w:w="1430" w:type="dxa"/>
          </w:tcPr>
          <w:p w:rsidR="0068372A" w:rsidRPr="0086109F" w:rsidRDefault="0068372A" w:rsidP="00D17C70">
            <w:pPr>
              <w:jc w:val="right"/>
              <w:rPr>
                <w:sz w:val="24"/>
              </w:rPr>
            </w:pPr>
            <w:r>
              <w:rPr>
                <w:sz w:val="24"/>
              </w:rPr>
              <w:t>12</w:t>
            </w:r>
          </w:p>
        </w:tc>
        <w:tc>
          <w:tcPr>
            <w:tcW w:w="1069" w:type="dxa"/>
            <w:shd w:val="clear" w:color="auto" w:fill="auto"/>
          </w:tcPr>
          <w:p w:rsidR="0068372A" w:rsidRPr="0086109F" w:rsidRDefault="0084612F" w:rsidP="00D17C70">
            <w:pPr>
              <w:jc w:val="right"/>
              <w:rPr>
                <w:sz w:val="24"/>
              </w:rPr>
            </w:pPr>
            <w:r>
              <w:rPr>
                <w:sz w:val="24"/>
              </w:rPr>
              <w:t>4</w:t>
            </w:r>
          </w:p>
        </w:tc>
        <w:tc>
          <w:tcPr>
            <w:tcW w:w="1111" w:type="dxa"/>
            <w:shd w:val="clear" w:color="auto" w:fill="auto"/>
          </w:tcPr>
          <w:p w:rsidR="0068372A" w:rsidRPr="00517087" w:rsidRDefault="0068372A">
            <w:pPr>
              <w:jc w:val="right"/>
              <w:rPr>
                <w:color w:val="000000"/>
                <w:sz w:val="24"/>
              </w:rPr>
            </w:pPr>
            <w:r w:rsidRPr="00517087">
              <w:rPr>
                <w:color w:val="000000"/>
                <w:sz w:val="24"/>
              </w:rPr>
              <w:t>22</w:t>
            </w:r>
          </w:p>
        </w:tc>
        <w:tc>
          <w:tcPr>
            <w:tcW w:w="2276" w:type="dxa"/>
            <w:vAlign w:val="bottom"/>
          </w:tcPr>
          <w:p w:rsidR="0068372A" w:rsidRPr="0068372A" w:rsidRDefault="005E5F71" w:rsidP="0084612F">
            <w:pPr>
              <w:jc w:val="right"/>
              <w:rPr>
                <w:color w:val="000000"/>
                <w:sz w:val="24"/>
              </w:rPr>
            </w:pPr>
            <w:r>
              <w:rPr>
                <w:color w:val="000000"/>
                <w:sz w:val="24"/>
              </w:rPr>
              <w:t>$</w:t>
            </w:r>
            <w:r w:rsidR="0084612F">
              <w:rPr>
                <w:color w:val="000000"/>
                <w:sz w:val="24"/>
              </w:rPr>
              <w:t>53,856</w:t>
            </w:r>
          </w:p>
        </w:tc>
      </w:tr>
      <w:tr w:rsidR="0068372A" w:rsidRPr="005D7076" w:rsidTr="00517087">
        <w:trPr>
          <w:trHeight w:val="330"/>
        </w:trPr>
        <w:tc>
          <w:tcPr>
            <w:tcW w:w="1969" w:type="dxa"/>
            <w:shd w:val="clear" w:color="auto" w:fill="auto"/>
          </w:tcPr>
          <w:p w:rsidR="0068372A" w:rsidRPr="005D7076" w:rsidRDefault="0068372A" w:rsidP="00D17C70">
            <w:pPr>
              <w:rPr>
                <w:sz w:val="24"/>
              </w:rPr>
            </w:pPr>
            <w:r w:rsidRPr="005D7076">
              <w:rPr>
                <w:sz w:val="24"/>
              </w:rPr>
              <w:t>Total</w:t>
            </w:r>
          </w:p>
        </w:tc>
        <w:tc>
          <w:tcPr>
            <w:tcW w:w="1523" w:type="dxa"/>
          </w:tcPr>
          <w:p w:rsidR="0068372A" w:rsidRPr="005D7076" w:rsidRDefault="0068372A" w:rsidP="00D17C70">
            <w:pPr>
              <w:jc w:val="right"/>
              <w:rPr>
                <w:sz w:val="24"/>
              </w:rPr>
            </w:pPr>
          </w:p>
        </w:tc>
        <w:tc>
          <w:tcPr>
            <w:tcW w:w="1430" w:type="dxa"/>
          </w:tcPr>
          <w:p w:rsidR="0068372A" w:rsidRPr="005D7076" w:rsidRDefault="0068372A" w:rsidP="00D17C70">
            <w:pPr>
              <w:jc w:val="right"/>
              <w:rPr>
                <w:sz w:val="24"/>
              </w:rPr>
            </w:pPr>
          </w:p>
        </w:tc>
        <w:tc>
          <w:tcPr>
            <w:tcW w:w="1069" w:type="dxa"/>
            <w:shd w:val="clear" w:color="auto" w:fill="auto"/>
          </w:tcPr>
          <w:p w:rsidR="0068372A" w:rsidRPr="005D7076" w:rsidRDefault="0084612F" w:rsidP="00D17C70">
            <w:pPr>
              <w:jc w:val="right"/>
              <w:rPr>
                <w:sz w:val="24"/>
              </w:rPr>
            </w:pPr>
            <w:r>
              <w:rPr>
                <w:sz w:val="24"/>
              </w:rPr>
              <w:t>8</w:t>
            </w:r>
          </w:p>
        </w:tc>
        <w:tc>
          <w:tcPr>
            <w:tcW w:w="1111" w:type="dxa"/>
            <w:shd w:val="clear" w:color="auto" w:fill="auto"/>
            <w:vAlign w:val="bottom"/>
          </w:tcPr>
          <w:p w:rsidR="0068372A" w:rsidRPr="005D7076" w:rsidRDefault="0068372A">
            <w:pPr>
              <w:rPr>
                <w:color w:val="000000"/>
                <w:sz w:val="24"/>
              </w:rPr>
            </w:pPr>
          </w:p>
        </w:tc>
        <w:tc>
          <w:tcPr>
            <w:tcW w:w="2276" w:type="dxa"/>
            <w:vAlign w:val="bottom"/>
          </w:tcPr>
          <w:p w:rsidR="0068372A" w:rsidRPr="0068372A" w:rsidRDefault="005E5F71" w:rsidP="0084612F">
            <w:pPr>
              <w:jc w:val="right"/>
              <w:rPr>
                <w:color w:val="000000"/>
                <w:sz w:val="24"/>
              </w:rPr>
            </w:pPr>
            <w:r>
              <w:rPr>
                <w:color w:val="000000"/>
                <w:sz w:val="24"/>
              </w:rPr>
              <w:t>$</w:t>
            </w:r>
            <w:r w:rsidR="0084612F">
              <w:rPr>
                <w:color w:val="000000"/>
                <w:sz w:val="24"/>
              </w:rPr>
              <w:t>110,160</w:t>
            </w:r>
          </w:p>
        </w:tc>
      </w:tr>
    </w:tbl>
    <w:p w:rsidR="00C67156" w:rsidRDefault="00C67156" w:rsidP="007713DB">
      <w:pPr>
        <w:rPr>
          <w:b/>
          <w:sz w:val="24"/>
        </w:rPr>
      </w:pPr>
    </w:p>
    <w:p w:rsidR="00C67156" w:rsidRDefault="00C67156" w:rsidP="007713DB">
      <w:pPr>
        <w:rPr>
          <w:b/>
          <w:szCs w:val="20"/>
        </w:rPr>
      </w:pPr>
      <w:r>
        <w:rPr>
          <w:b/>
          <w:sz w:val="24"/>
        </w:rPr>
        <w:t>Audit</w:t>
      </w:r>
    </w:p>
    <w:tbl>
      <w:tblPr>
        <w:tblW w:w="93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28"/>
        <w:gridCol w:w="1523"/>
        <w:gridCol w:w="1430"/>
        <w:gridCol w:w="1069"/>
        <w:gridCol w:w="1094"/>
        <w:gridCol w:w="2234"/>
      </w:tblGrid>
      <w:tr w:rsidR="00C67156" w:rsidTr="00517087">
        <w:trPr>
          <w:trHeight w:val="645"/>
        </w:trPr>
        <w:tc>
          <w:tcPr>
            <w:tcW w:w="2028" w:type="dxa"/>
            <w:shd w:val="clear" w:color="auto" w:fill="auto"/>
          </w:tcPr>
          <w:p w:rsidR="00C67156" w:rsidRPr="0086109F" w:rsidRDefault="00C67156" w:rsidP="00D17C70">
            <w:pPr>
              <w:rPr>
                <w:b/>
                <w:sz w:val="24"/>
              </w:rPr>
            </w:pPr>
            <w:r w:rsidRPr="0086109F">
              <w:rPr>
                <w:b/>
                <w:sz w:val="24"/>
              </w:rPr>
              <w:t>Type of respondent</w:t>
            </w:r>
          </w:p>
        </w:tc>
        <w:tc>
          <w:tcPr>
            <w:tcW w:w="1523" w:type="dxa"/>
          </w:tcPr>
          <w:p w:rsidR="00C67156" w:rsidRPr="0086109F" w:rsidRDefault="00C67156" w:rsidP="00D17C70">
            <w:pPr>
              <w:jc w:val="right"/>
              <w:rPr>
                <w:b/>
                <w:sz w:val="24"/>
              </w:rPr>
            </w:pPr>
            <w:r w:rsidRPr="0086109F">
              <w:rPr>
                <w:b/>
                <w:sz w:val="24"/>
              </w:rPr>
              <w:t xml:space="preserve">Number of Respondents </w:t>
            </w:r>
          </w:p>
        </w:tc>
        <w:tc>
          <w:tcPr>
            <w:tcW w:w="1430" w:type="dxa"/>
          </w:tcPr>
          <w:p w:rsidR="00C67156" w:rsidRPr="0086109F" w:rsidRDefault="00C67156" w:rsidP="00D17C70">
            <w:pPr>
              <w:jc w:val="right"/>
              <w:rPr>
                <w:b/>
                <w:sz w:val="24"/>
              </w:rPr>
            </w:pPr>
            <w:r w:rsidRPr="0086109F">
              <w:rPr>
                <w:b/>
                <w:sz w:val="24"/>
              </w:rPr>
              <w:t xml:space="preserve">Number of Responses per Respondent </w:t>
            </w:r>
          </w:p>
        </w:tc>
        <w:tc>
          <w:tcPr>
            <w:tcW w:w="1069" w:type="dxa"/>
            <w:shd w:val="clear" w:color="auto" w:fill="auto"/>
          </w:tcPr>
          <w:p w:rsidR="00C67156" w:rsidRPr="0086109F" w:rsidRDefault="00C67156" w:rsidP="00D17C70">
            <w:pPr>
              <w:jc w:val="right"/>
              <w:rPr>
                <w:b/>
                <w:sz w:val="24"/>
              </w:rPr>
            </w:pPr>
            <w:r w:rsidRPr="0086109F">
              <w:rPr>
                <w:b/>
                <w:sz w:val="24"/>
              </w:rPr>
              <w:t xml:space="preserve">Average Burden Hours </w:t>
            </w:r>
          </w:p>
        </w:tc>
        <w:tc>
          <w:tcPr>
            <w:tcW w:w="1094" w:type="dxa"/>
            <w:shd w:val="clear" w:color="auto" w:fill="auto"/>
          </w:tcPr>
          <w:p w:rsidR="00C67156" w:rsidRPr="0086109F" w:rsidRDefault="00C67156" w:rsidP="00D17C70">
            <w:pPr>
              <w:jc w:val="right"/>
              <w:rPr>
                <w:b/>
                <w:sz w:val="24"/>
              </w:rPr>
            </w:pPr>
            <w:r w:rsidRPr="0086109F">
              <w:rPr>
                <w:b/>
                <w:sz w:val="24"/>
              </w:rPr>
              <w:t>Wage per Hour</w:t>
            </w:r>
          </w:p>
        </w:tc>
        <w:tc>
          <w:tcPr>
            <w:tcW w:w="2234" w:type="dxa"/>
          </w:tcPr>
          <w:p w:rsidR="00C67156" w:rsidRPr="0086109F" w:rsidRDefault="00C67156" w:rsidP="00D17C70">
            <w:pPr>
              <w:jc w:val="right"/>
              <w:rPr>
                <w:b/>
                <w:sz w:val="24"/>
              </w:rPr>
            </w:pPr>
            <w:r w:rsidRPr="0086109F">
              <w:rPr>
                <w:b/>
                <w:sz w:val="24"/>
              </w:rPr>
              <w:t>Burden Costs</w:t>
            </w:r>
          </w:p>
          <w:p w:rsidR="00C67156" w:rsidRPr="0086109F" w:rsidRDefault="00C67156" w:rsidP="00D17C70">
            <w:pPr>
              <w:jc w:val="right"/>
              <w:rPr>
                <w:b/>
                <w:sz w:val="24"/>
              </w:rPr>
            </w:pPr>
            <w:r w:rsidRPr="0086109F">
              <w:rPr>
                <w:b/>
                <w:sz w:val="24"/>
              </w:rPr>
              <w:t>All Respondents</w:t>
            </w:r>
          </w:p>
        </w:tc>
      </w:tr>
      <w:tr w:rsidR="00337012" w:rsidTr="00517087">
        <w:trPr>
          <w:trHeight w:val="330"/>
        </w:trPr>
        <w:tc>
          <w:tcPr>
            <w:tcW w:w="2028" w:type="dxa"/>
            <w:shd w:val="clear" w:color="auto" w:fill="auto"/>
          </w:tcPr>
          <w:p w:rsidR="00337012" w:rsidRPr="0031212C" w:rsidRDefault="00337012" w:rsidP="00242DAF">
            <w:pPr>
              <w:rPr>
                <w:sz w:val="24"/>
              </w:rPr>
            </w:pPr>
            <w:r w:rsidRPr="0031212C">
              <w:rPr>
                <w:sz w:val="24"/>
              </w:rPr>
              <w:t xml:space="preserve">Office Manager  </w:t>
            </w:r>
          </w:p>
        </w:tc>
        <w:tc>
          <w:tcPr>
            <w:tcW w:w="1523" w:type="dxa"/>
          </w:tcPr>
          <w:p w:rsidR="00337012" w:rsidRPr="0031212C" w:rsidRDefault="00337012" w:rsidP="00242DAF">
            <w:pPr>
              <w:jc w:val="right"/>
              <w:rPr>
                <w:sz w:val="24"/>
              </w:rPr>
            </w:pPr>
            <w:r w:rsidRPr="0031212C">
              <w:rPr>
                <w:sz w:val="24"/>
              </w:rPr>
              <w:t>51</w:t>
            </w:r>
          </w:p>
        </w:tc>
        <w:tc>
          <w:tcPr>
            <w:tcW w:w="1430" w:type="dxa"/>
          </w:tcPr>
          <w:p w:rsidR="00337012" w:rsidRPr="0031212C" w:rsidRDefault="00337012" w:rsidP="00242DAF">
            <w:pPr>
              <w:jc w:val="right"/>
              <w:rPr>
                <w:sz w:val="24"/>
              </w:rPr>
            </w:pPr>
            <w:r>
              <w:rPr>
                <w:sz w:val="24"/>
              </w:rPr>
              <w:t>1</w:t>
            </w:r>
          </w:p>
        </w:tc>
        <w:tc>
          <w:tcPr>
            <w:tcW w:w="1069" w:type="dxa"/>
            <w:shd w:val="clear" w:color="auto" w:fill="auto"/>
          </w:tcPr>
          <w:p w:rsidR="00337012" w:rsidRPr="0031212C" w:rsidRDefault="004965A3" w:rsidP="00242DAF">
            <w:pPr>
              <w:jc w:val="right"/>
              <w:rPr>
                <w:sz w:val="24"/>
              </w:rPr>
            </w:pPr>
            <w:r>
              <w:rPr>
                <w:sz w:val="24"/>
              </w:rPr>
              <w:t>24</w:t>
            </w:r>
          </w:p>
        </w:tc>
        <w:tc>
          <w:tcPr>
            <w:tcW w:w="1094" w:type="dxa"/>
            <w:shd w:val="clear" w:color="auto" w:fill="auto"/>
          </w:tcPr>
          <w:p w:rsidR="00337012" w:rsidRPr="00517087" w:rsidRDefault="00337012" w:rsidP="00242DAF">
            <w:pPr>
              <w:jc w:val="right"/>
              <w:rPr>
                <w:color w:val="000000"/>
                <w:sz w:val="24"/>
              </w:rPr>
            </w:pPr>
            <w:r w:rsidRPr="00517087">
              <w:rPr>
                <w:color w:val="000000"/>
                <w:sz w:val="24"/>
              </w:rPr>
              <w:t>23</w:t>
            </w:r>
          </w:p>
        </w:tc>
        <w:tc>
          <w:tcPr>
            <w:tcW w:w="2234" w:type="dxa"/>
            <w:vAlign w:val="bottom"/>
          </w:tcPr>
          <w:p w:rsidR="00337012" w:rsidRPr="00517087" w:rsidRDefault="004965A3">
            <w:pPr>
              <w:jc w:val="right"/>
              <w:rPr>
                <w:color w:val="000000"/>
                <w:sz w:val="24"/>
              </w:rPr>
            </w:pPr>
            <w:r>
              <w:rPr>
                <w:color w:val="000000"/>
                <w:sz w:val="24"/>
              </w:rPr>
              <w:t>$28,152</w:t>
            </w:r>
          </w:p>
        </w:tc>
      </w:tr>
      <w:tr w:rsidR="00517087" w:rsidTr="00517087">
        <w:trPr>
          <w:trHeight w:val="330"/>
        </w:trPr>
        <w:tc>
          <w:tcPr>
            <w:tcW w:w="2028" w:type="dxa"/>
            <w:shd w:val="clear" w:color="auto" w:fill="auto"/>
          </w:tcPr>
          <w:p w:rsidR="00517087" w:rsidRPr="0086109F" w:rsidRDefault="00517087" w:rsidP="00D17C70">
            <w:pPr>
              <w:rPr>
                <w:sz w:val="24"/>
              </w:rPr>
            </w:pPr>
            <w:r w:rsidRPr="0086109F">
              <w:rPr>
                <w:sz w:val="24"/>
              </w:rPr>
              <w:t xml:space="preserve">Lawyer </w:t>
            </w:r>
          </w:p>
        </w:tc>
        <w:tc>
          <w:tcPr>
            <w:tcW w:w="1523" w:type="dxa"/>
          </w:tcPr>
          <w:p w:rsidR="00517087" w:rsidRPr="0086109F" w:rsidRDefault="00517087" w:rsidP="00D17C70">
            <w:pPr>
              <w:jc w:val="right"/>
              <w:rPr>
                <w:sz w:val="24"/>
              </w:rPr>
            </w:pPr>
            <w:r w:rsidRPr="0086109F">
              <w:rPr>
                <w:sz w:val="24"/>
              </w:rPr>
              <w:t>51</w:t>
            </w:r>
          </w:p>
        </w:tc>
        <w:tc>
          <w:tcPr>
            <w:tcW w:w="1430" w:type="dxa"/>
          </w:tcPr>
          <w:p w:rsidR="00517087" w:rsidRPr="0086109F" w:rsidRDefault="00517087" w:rsidP="00D17C70">
            <w:pPr>
              <w:jc w:val="right"/>
              <w:rPr>
                <w:sz w:val="24"/>
              </w:rPr>
            </w:pPr>
            <w:r w:rsidRPr="0086109F">
              <w:rPr>
                <w:sz w:val="24"/>
              </w:rPr>
              <w:t>1</w:t>
            </w:r>
          </w:p>
        </w:tc>
        <w:tc>
          <w:tcPr>
            <w:tcW w:w="1069" w:type="dxa"/>
            <w:shd w:val="clear" w:color="auto" w:fill="auto"/>
          </w:tcPr>
          <w:p w:rsidR="00517087" w:rsidRPr="0086109F" w:rsidRDefault="004965A3" w:rsidP="00D17C70">
            <w:pPr>
              <w:jc w:val="right"/>
              <w:rPr>
                <w:sz w:val="24"/>
              </w:rPr>
            </w:pPr>
            <w:r>
              <w:rPr>
                <w:sz w:val="24"/>
              </w:rPr>
              <w:t>8</w:t>
            </w:r>
          </w:p>
        </w:tc>
        <w:tc>
          <w:tcPr>
            <w:tcW w:w="1094" w:type="dxa"/>
            <w:shd w:val="clear" w:color="auto" w:fill="auto"/>
          </w:tcPr>
          <w:p w:rsidR="00517087" w:rsidRPr="00517087" w:rsidRDefault="00517087">
            <w:pPr>
              <w:jc w:val="right"/>
              <w:rPr>
                <w:color w:val="000000"/>
                <w:sz w:val="24"/>
              </w:rPr>
            </w:pPr>
            <w:r w:rsidRPr="00517087">
              <w:rPr>
                <w:color w:val="000000"/>
                <w:sz w:val="24"/>
              </w:rPr>
              <w:t>60</w:t>
            </w:r>
          </w:p>
        </w:tc>
        <w:tc>
          <w:tcPr>
            <w:tcW w:w="2234" w:type="dxa"/>
            <w:vAlign w:val="bottom"/>
          </w:tcPr>
          <w:p w:rsidR="00517087" w:rsidRPr="00517087" w:rsidRDefault="004965A3" w:rsidP="003C5E4D">
            <w:pPr>
              <w:jc w:val="right"/>
              <w:rPr>
                <w:color w:val="000000"/>
                <w:sz w:val="24"/>
              </w:rPr>
            </w:pPr>
            <w:r>
              <w:rPr>
                <w:color w:val="000000"/>
                <w:sz w:val="24"/>
              </w:rPr>
              <w:t>$24,480</w:t>
            </w:r>
          </w:p>
        </w:tc>
      </w:tr>
      <w:tr w:rsidR="00517087" w:rsidTr="00517087">
        <w:trPr>
          <w:trHeight w:val="330"/>
        </w:trPr>
        <w:tc>
          <w:tcPr>
            <w:tcW w:w="2028" w:type="dxa"/>
            <w:shd w:val="clear" w:color="auto" w:fill="auto"/>
          </w:tcPr>
          <w:p w:rsidR="00517087" w:rsidRPr="0086109F" w:rsidRDefault="00517087" w:rsidP="00D17C70">
            <w:pPr>
              <w:rPr>
                <w:sz w:val="24"/>
              </w:rPr>
            </w:pPr>
            <w:r w:rsidRPr="0086109F">
              <w:rPr>
                <w:sz w:val="24"/>
              </w:rPr>
              <w:t>Budget Analyst</w:t>
            </w:r>
          </w:p>
        </w:tc>
        <w:tc>
          <w:tcPr>
            <w:tcW w:w="1523" w:type="dxa"/>
          </w:tcPr>
          <w:p w:rsidR="00517087" w:rsidRPr="0086109F" w:rsidRDefault="00517087" w:rsidP="00D17C70">
            <w:pPr>
              <w:jc w:val="right"/>
              <w:rPr>
                <w:sz w:val="24"/>
              </w:rPr>
            </w:pPr>
            <w:r w:rsidRPr="0086109F">
              <w:rPr>
                <w:sz w:val="24"/>
              </w:rPr>
              <w:t>51</w:t>
            </w:r>
          </w:p>
        </w:tc>
        <w:tc>
          <w:tcPr>
            <w:tcW w:w="1430" w:type="dxa"/>
          </w:tcPr>
          <w:p w:rsidR="00517087" w:rsidRPr="0086109F" w:rsidRDefault="00517087" w:rsidP="00D17C70">
            <w:pPr>
              <w:jc w:val="right"/>
              <w:rPr>
                <w:sz w:val="24"/>
              </w:rPr>
            </w:pPr>
            <w:r w:rsidRPr="0086109F">
              <w:rPr>
                <w:sz w:val="24"/>
              </w:rPr>
              <w:t>1</w:t>
            </w:r>
          </w:p>
        </w:tc>
        <w:tc>
          <w:tcPr>
            <w:tcW w:w="1069" w:type="dxa"/>
            <w:shd w:val="clear" w:color="auto" w:fill="auto"/>
          </w:tcPr>
          <w:p w:rsidR="00517087" w:rsidRPr="0086109F" w:rsidRDefault="004965A3" w:rsidP="00D17C70">
            <w:pPr>
              <w:jc w:val="right"/>
              <w:rPr>
                <w:sz w:val="24"/>
              </w:rPr>
            </w:pPr>
            <w:r>
              <w:rPr>
                <w:sz w:val="24"/>
              </w:rPr>
              <w:t>8</w:t>
            </w:r>
          </w:p>
        </w:tc>
        <w:tc>
          <w:tcPr>
            <w:tcW w:w="1094" w:type="dxa"/>
            <w:shd w:val="clear" w:color="auto" w:fill="auto"/>
          </w:tcPr>
          <w:p w:rsidR="00517087" w:rsidRPr="00517087" w:rsidRDefault="00517087">
            <w:pPr>
              <w:jc w:val="right"/>
              <w:rPr>
                <w:color w:val="000000"/>
                <w:sz w:val="24"/>
              </w:rPr>
            </w:pPr>
            <w:r w:rsidRPr="00517087">
              <w:rPr>
                <w:color w:val="000000"/>
                <w:sz w:val="24"/>
              </w:rPr>
              <w:t>33</w:t>
            </w:r>
          </w:p>
        </w:tc>
        <w:tc>
          <w:tcPr>
            <w:tcW w:w="2234" w:type="dxa"/>
            <w:vAlign w:val="bottom"/>
          </w:tcPr>
          <w:p w:rsidR="00517087" w:rsidRPr="00517087" w:rsidRDefault="004965A3">
            <w:pPr>
              <w:jc w:val="right"/>
              <w:rPr>
                <w:color w:val="000000"/>
                <w:sz w:val="24"/>
              </w:rPr>
            </w:pPr>
            <w:r>
              <w:rPr>
                <w:color w:val="000000"/>
                <w:sz w:val="24"/>
              </w:rPr>
              <w:t>$13,464</w:t>
            </w:r>
          </w:p>
        </w:tc>
      </w:tr>
      <w:tr w:rsidR="00517087" w:rsidRPr="005D7076" w:rsidTr="00517087">
        <w:trPr>
          <w:trHeight w:val="330"/>
        </w:trPr>
        <w:tc>
          <w:tcPr>
            <w:tcW w:w="2028" w:type="dxa"/>
            <w:shd w:val="clear" w:color="auto" w:fill="auto"/>
          </w:tcPr>
          <w:p w:rsidR="00517087" w:rsidRPr="005D7076" w:rsidRDefault="00517087" w:rsidP="00D17C70">
            <w:pPr>
              <w:rPr>
                <w:sz w:val="24"/>
              </w:rPr>
            </w:pPr>
            <w:r w:rsidRPr="005D7076">
              <w:rPr>
                <w:sz w:val="24"/>
              </w:rPr>
              <w:t>Total</w:t>
            </w:r>
          </w:p>
        </w:tc>
        <w:tc>
          <w:tcPr>
            <w:tcW w:w="1523" w:type="dxa"/>
          </w:tcPr>
          <w:p w:rsidR="00517087" w:rsidRPr="005D7076" w:rsidRDefault="00517087" w:rsidP="00D17C70">
            <w:pPr>
              <w:jc w:val="right"/>
              <w:rPr>
                <w:sz w:val="24"/>
              </w:rPr>
            </w:pPr>
          </w:p>
        </w:tc>
        <w:tc>
          <w:tcPr>
            <w:tcW w:w="1430" w:type="dxa"/>
          </w:tcPr>
          <w:p w:rsidR="00517087" w:rsidRPr="005D7076" w:rsidRDefault="00517087" w:rsidP="00D17C70">
            <w:pPr>
              <w:jc w:val="right"/>
              <w:rPr>
                <w:sz w:val="24"/>
              </w:rPr>
            </w:pPr>
          </w:p>
        </w:tc>
        <w:tc>
          <w:tcPr>
            <w:tcW w:w="1069" w:type="dxa"/>
            <w:shd w:val="clear" w:color="auto" w:fill="auto"/>
          </w:tcPr>
          <w:p w:rsidR="00517087" w:rsidRPr="005D7076" w:rsidRDefault="004965A3" w:rsidP="00D17C70">
            <w:pPr>
              <w:jc w:val="right"/>
              <w:rPr>
                <w:sz w:val="24"/>
              </w:rPr>
            </w:pPr>
            <w:r>
              <w:rPr>
                <w:sz w:val="24"/>
              </w:rPr>
              <w:t>40</w:t>
            </w:r>
          </w:p>
        </w:tc>
        <w:tc>
          <w:tcPr>
            <w:tcW w:w="1094" w:type="dxa"/>
            <w:shd w:val="clear" w:color="auto" w:fill="auto"/>
            <w:vAlign w:val="bottom"/>
          </w:tcPr>
          <w:p w:rsidR="00517087" w:rsidRPr="005D7076" w:rsidRDefault="00517087">
            <w:pPr>
              <w:rPr>
                <w:color w:val="000000"/>
                <w:sz w:val="24"/>
              </w:rPr>
            </w:pPr>
          </w:p>
        </w:tc>
        <w:tc>
          <w:tcPr>
            <w:tcW w:w="2234" w:type="dxa"/>
            <w:vAlign w:val="bottom"/>
          </w:tcPr>
          <w:p w:rsidR="00517087" w:rsidRPr="005D7076" w:rsidRDefault="004965A3" w:rsidP="003C5E4D">
            <w:pPr>
              <w:jc w:val="right"/>
              <w:rPr>
                <w:color w:val="000000"/>
                <w:sz w:val="24"/>
              </w:rPr>
            </w:pPr>
            <w:r>
              <w:rPr>
                <w:color w:val="000000"/>
                <w:sz w:val="24"/>
              </w:rPr>
              <w:t>$66,096</w:t>
            </w:r>
          </w:p>
        </w:tc>
      </w:tr>
    </w:tbl>
    <w:p w:rsidR="00C67156" w:rsidRDefault="00C67156" w:rsidP="007713DB">
      <w:pPr>
        <w:rPr>
          <w:b/>
          <w:szCs w:val="20"/>
        </w:rPr>
      </w:pPr>
    </w:p>
    <w:p w:rsidR="00765A8D" w:rsidRPr="003814EF" w:rsidRDefault="00765A8D" w:rsidP="007713DB">
      <w:pPr>
        <w:rPr>
          <w:b/>
          <w:sz w:val="24"/>
        </w:rPr>
      </w:pPr>
      <w:r w:rsidRPr="003814EF">
        <w:rPr>
          <w:b/>
          <w:sz w:val="24"/>
        </w:rPr>
        <w:t>Record Retention</w:t>
      </w:r>
    </w:p>
    <w:tbl>
      <w:tblPr>
        <w:tblW w:w="93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06"/>
        <w:gridCol w:w="1524"/>
        <w:gridCol w:w="1430"/>
        <w:gridCol w:w="1069"/>
        <w:gridCol w:w="1100"/>
        <w:gridCol w:w="2249"/>
      </w:tblGrid>
      <w:tr w:rsidR="00765A8D" w:rsidTr="00590DF2">
        <w:trPr>
          <w:trHeight w:val="645"/>
        </w:trPr>
        <w:tc>
          <w:tcPr>
            <w:tcW w:w="2006" w:type="dxa"/>
            <w:tcMar>
              <w:top w:w="0" w:type="dxa"/>
              <w:left w:w="108" w:type="dxa"/>
              <w:bottom w:w="0" w:type="dxa"/>
              <w:right w:w="108" w:type="dxa"/>
            </w:tcMar>
            <w:hideMark/>
          </w:tcPr>
          <w:p w:rsidR="00765A8D" w:rsidRDefault="00765A8D">
            <w:pPr>
              <w:rPr>
                <w:rFonts w:ascii="Calibri" w:hAnsi="Calibri"/>
                <w:b/>
                <w:bCs/>
                <w:sz w:val="24"/>
              </w:rPr>
            </w:pPr>
            <w:r>
              <w:rPr>
                <w:b/>
                <w:bCs/>
                <w:sz w:val="24"/>
              </w:rPr>
              <w:t>Type of respondent</w:t>
            </w:r>
          </w:p>
        </w:tc>
        <w:tc>
          <w:tcPr>
            <w:tcW w:w="1524" w:type="dxa"/>
            <w:tcMar>
              <w:top w:w="0" w:type="dxa"/>
              <w:left w:w="108" w:type="dxa"/>
              <w:bottom w:w="0" w:type="dxa"/>
              <w:right w:w="108" w:type="dxa"/>
            </w:tcMar>
            <w:hideMark/>
          </w:tcPr>
          <w:p w:rsidR="00765A8D" w:rsidRDefault="00765A8D">
            <w:pPr>
              <w:jc w:val="right"/>
              <w:rPr>
                <w:rFonts w:ascii="Calibri" w:hAnsi="Calibri"/>
                <w:b/>
                <w:bCs/>
                <w:sz w:val="24"/>
              </w:rPr>
            </w:pPr>
            <w:r>
              <w:rPr>
                <w:b/>
                <w:bCs/>
                <w:sz w:val="24"/>
              </w:rPr>
              <w:t xml:space="preserve">Number of Respondents </w:t>
            </w:r>
          </w:p>
        </w:tc>
        <w:tc>
          <w:tcPr>
            <w:tcW w:w="1430" w:type="dxa"/>
            <w:tcMar>
              <w:top w:w="0" w:type="dxa"/>
              <w:left w:w="108" w:type="dxa"/>
              <w:bottom w:w="0" w:type="dxa"/>
              <w:right w:w="108" w:type="dxa"/>
            </w:tcMar>
            <w:hideMark/>
          </w:tcPr>
          <w:p w:rsidR="00765A8D" w:rsidRDefault="00765A8D">
            <w:pPr>
              <w:jc w:val="right"/>
              <w:rPr>
                <w:rFonts w:ascii="Calibri" w:hAnsi="Calibri"/>
                <w:b/>
                <w:bCs/>
                <w:sz w:val="24"/>
              </w:rPr>
            </w:pPr>
            <w:r>
              <w:rPr>
                <w:b/>
                <w:bCs/>
                <w:sz w:val="24"/>
              </w:rPr>
              <w:t xml:space="preserve">Number of Responses per Respondent </w:t>
            </w:r>
          </w:p>
        </w:tc>
        <w:tc>
          <w:tcPr>
            <w:tcW w:w="1069" w:type="dxa"/>
            <w:tcMar>
              <w:top w:w="0" w:type="dxa"/>
              <w:left w:w="108" w:type="dxa"/>
              <w:bottom w:w="0" w:type="dxa"/>
              <w:right w:w="108" w:type="dxa"/>
            </w:tcMar>
            <w:hideMark/>
          </w:tcPr>
          <w:p w:rsidR="00765A8D" w:rsidRDefault="00765A8D">
            <w:pPr>
              <w:jc w:val="right"/>
              <w:rPr>
                <w:rFonts w:ascii="Calibri" w:hAnsi="Calibri"/>
                <w:b/>
                <w:bCs/>
                <w:sz w:val="24"/>
              </w:rPr>
            </w:pPr>
            <w:r>
              <w:rPr>
                <w:b/>
                <w:bCs/>
                <w:sz w:val="24"/>
              </w:rPr>
              <w:t xml:space="preserve">Average Burden Hours </w:t>
            </w:r>
          </w:p>
        </w:tc>
        <w:tc>
          <w:tcPr>
            <w:tcW w:w="1100" w:type="dxa"/>
            <w:tcMar>
              <w:top w:w="0" w:type="dxa"/>
              <w:left w:w="108" w:type="dxa"/>
              <w:bottom w:w="0" w:type="dxa"/>
              <w:right w:w="108" w:type="dxa"/>
            </w:tcMar>
            <w:hideMark/>
          </w:tcPr>
          <w:p w:rsidR="00765A8D" w:rsidRDefault="00765A8D">
            <w:pPr>
              <w:jc w:val="right"/>
              <w:rPr>
                <w:rFonts w:ascii="Calibri" w:hAnsi="Calibri"/>
                <w:b/>
                <w:bCs/>
                <w:sz w:val="24"/>
              </w:rPr>
            </w:pPr>
            <w:r>
              <w:rPr>
                <w:b/>
                <w:bCs/>
                <w:sz w:val="24"/>
              </w:rPr>
              <w:t>Wage per Hour</w:t>
            </w:r>
          </w:p>
        </w:tc>
        <w:tc>
          <w:tcPr>
            <w:tcW w:w="2249" w:type="dxa"/>
            <w:tcMar>
              <w:top w:w="0" w:type="dxa"/>
              <w:left w:w="108" w:type="dxa"/>
              <w:bottom w:w="0" w:type="dxa"/>
              <w:right w:w="108" w:type="dxa"/>
            </w:tcMar>
            <w:hideMark/>
          </w:tcPr>
          <w:p w:rsidR="00765A8D" w:rsidRDefault="00765A8D">
            <w:pPr>
              <w:jc w:val="right"/>
              <w:rPr>
                <w:rFonts w:eastAsia="Calibri"/>
                <w:b/>
                <w:bCs/>
                <w:sz w:val="24"/>
              </w:rPr>
            </w:pPr>
            <w:r>
              <w:rPr>
                <w:b/>
                <w:bCs/>
                <w:sz w:val="24"/>
              </w:rPr>
              <w:t>Burden Costs</w:t>
            </w:r>
          </w:p>
          <w:p w:rsidR="00765A8D" w:rsidRDefault="00765A8D">
            <w:pPr>
              <w:jc w:val="right"/>
              <w:rPr>
                <w:rFonts w:ascii="Calibri" w:hAnsi="Calibri"/>
                <w:b/>
                <w:bCs/>
                <w:sz w:val="24"/>
              </w:rPr>
            </w:pPr>
            <w:r>
              <w:rPr>
                <w:b/>
                <w:bCs/>
                <w:sz w:val="24"/>
              </w:rPr>
              <w:t>All Respondents</w:t>
            </w:r>
          </w:p>
        </w:tc>
      </w:tr>
      <w:tr w:rsidR="00337012" w:rsidTr="00590DF2">
        <w:trPr>
          <w:trHeight w:val="330"/>
        </w:trPr>
        <w:tc>
          <w:tcPr>
            <w:tcW w:w="2006" w:type="dxa"/>
            <w:tcMar>
              <w:top w:w="0" w:type="dxa"/>
              <w:left w:w="108" w:type="dxa"/>
              <w:bottom w:w="0" w:type="dxa"/>
              <w:right w:w="108" w:type="dxa"/>
            </w:tcMar>
            <w:hideMark/>
          </w:tcPr>
          <w:p w:rsidR="00337012" w:rsidRPr="0031212C" w:rsidRDefault="00337012" w:rsidP="00242DAF">
            <w:pPr>
              <w:rPr>
                <w:sz w:val="24"/>
              </w:rPr>
            </w:pPr>
            <w:r w:rsidRPr="0031212C">
              <w:rPr>
                <w:sz w:val="24"/>
              </w:rPr>
              <w:t xml:space="preserve">Office Manager  </w:t>
            </w:r>
          </w:p>
        </w:tc>
        <w:tc>
          <w:tcPr>
            <w:tcW w:w="1524" w:type="dxa"/>
            <w:tcMar>
              <w:top w:w="0" w:type="dxa"/>
              <w:left w:w="108" w:type="dxa"/>
              <w:bottom w:w="0" w:type="dxa"/>
              <w:right w:w="108" w:type="dxa"/>
            </w:tcMar>
            <w:hideMark/>
          </w:tcPr>
          <w:p w:rsidR="00337012" w:rsidRPr="00F05607" w:rsidRDefault="00337012" w:rsidP="00242DAF">
            <w:pPr>
              <w:jc w:val="right"/>
              <w:rPr>
                <w:sz w:val="24"/>
              </w:rPr>
            </w:pPr>
            <w:r w:rsidRPr="00F05607">
              <w:rPr>
                <w:sz w:val="24"/>
              </w:rPr>
              <w:t>51</w:t>
            </w:r>
          </w:p>
        </w:tc>
        <w:tc>
          <w:tcPr>
            <w:tcW w:w="1430" w:type="dxa"/>
            <w:tcMar>
              <w:top w:w="0" w:type="dxa"/>
              <w:left w:w="108" w:type="dxa"/>
              <w:bottom w:w="0" w:type="dxa"/>
              <w:right w:w="108" w:type="dxa"/>
            </w:tcMar>
            <w:hideMark/>
          </w:tcPr>
          <w:p w:rsidR="00337012" w:rsidRPr="00F05607" w:rsidRDefault="00F05607" w:rsidP="00242DAF">
            <w:pPr>
              <w:jc w:val="right"/>
              <w:rPr>
                <w:sz w:val="24"/>
              </w:rPr>
            </w:pPr>
            <w:r w:rsidRPr="00F05607">
              <w:rPr>
                <w:sz w:val="24"/>
              </w:rPr>
              <w:t>1</w:t>
            </w:r>
          </w:p>
        </w:tc>
        <w:tc>
          <w:tcPr>
            <w:tcW w:w="1069" w:type="dxa"/>
            <w:tcMar>
              <w:top w:w="0" w:type="dxa"/>
              <w:left w:w="108" w:type="dxa"/>
              <w:bottom w:w="0" w:type="dxa"/>
              <w:right w:w="108" w:type="dxa"/>
            </w:tcMar>
            <w:hideMark/>
          </w:tcPr>
          <w:p w:rsidR="00337012" w:rsidRPr="00F05607" w:rsidRDefault="00337012" w:rsidP="00242DAF">
            <w:pPr>
              <w:jc w:val="right"/>
              <w:rPr>
                <w:sz w:val="24"/>
              </w:rPr>
            </w:pPr>
            <w:r w:rsidRPr="00F05607">
              <w:rPr>
                <w:sz w:val="24"/>
              </w:rPr>
              <w:t>8</w:t>
            </w:r>
          </w:p>
        </w:tc>
        <w:tc>
          <w:tcPr>
            <w:tcW w:w="1100" w:type="dxa"/>
            <w:tcMar>
              <w:top w:w="0" w:type="dxa"/>
              <w:left w:w="108" w:type="dxa"/>
              <w:bottom w:w="0" w:type="dxa"/>
              <w:right w:w="108" w:type="dxa"/>
            </w:tcMar>
            <w:hideMark/>
          </w:tcPr>
          <w:p w:rsidR="00337012" w:rsidRPr="00F05607" w:rsidRDefault="00337012" w:rsidP="00242DAF">
            <w:pPr>
              <w:jc w:val="right"/>
              <w:rPr>
                <w:color w:val="000000"/>
                <w:sz w:val="24"/>
              </w:rPr>
            </w:pPr>
            <w:r w:rsidRPr="00F05607">
              <w:rPr>
                <w:color w:val="000000"/>
                <w:sz w:val="24"/>
              </w:rPr>
              <w:t>23</w:t>
            </w:r>
          </w:p>
        </w:tc>
        <w:tc>
          <w:tcPr>
            <w:tcW w:w="2249" w:type="dxa"/>
            <w:tcMar>
              <w:top w:w="0" w:type="dxa"/>
              <w:left w:w="108" w:type="dxa"/>
              <w:bottom w:w="0" w:type="dxa"/>
              <w:right w:w="108" w:type="dxa"/>
            </w:tcMar>
            <w:vAlign w:val="bottom"/>
            <w:hideMark/>
          </w:tcPr>
          <w:p w:rsidR="00337012" w:rsidRPr="00F05607" w:rsidRDefault="00F05607">
            <w:pPr>
              <w:jc w:val="right"/>
              <w:rPr>
                <w:color w:val="000000"/>
                <w:sz w:val="24"/>
              </w:rPr>
            </w:pPr>
            <w:r>
              <w:rPr>
                <w:color w:val="000000"/>
                <w:sz w:val="24"/>
              </w:rPr>
              <w:t>$</w:t>
            </w:r>
            <w:r w:rsidRPr="00F05607">
              <w:rPr>
                <w:color w:val="000000"/>
                <w:sz w:val="24"/>
              </w:rPr>
              <w:t>9</w:t>
            </w:r>
            <w:r>
              <w:rPr>
                <w:color w:val="000000"/>
                <w:sz w:val="24"/>
              </w:rPr>
              <w:t>,</w:t>
            </w:r>
            <w:r w:rsidRPr="00F05607">
              <w:rPr>
                <w:color w:val="000000"/>
                <w:sz w:val="24"/>
              </w:rPr>
              <w:t>384</w:t>
            </w:r>
          </w:p>
        </w:tc>
      </w:tr>
      <w:tr w:rsidR="00765A8D" w:rsidTr="00590DF2">
        <w:trPr>
          <w:trHeight w:val="330"/>
        </w:trPr>
        <w:tc>
          <w:tcPr>
            <w:tcW w:w="2006" w:type="dxa"/>
            <w:tcMar>
              <w:top w:w="0" w:type="dxa"/>
              <w:left w:w="108" w:type="dxa"/>
              <w:bottom w:w="0" w:type="dxa"/>
              <w:right w:w="108" w:type="dxa"/>
            </w:tcMar>
            <w:hideMark/>
          </w:tcPr>
          <w:p w:rsidR="00765A8D" w:rsidRDefault="00765A8D">
            <w:pPr>
              <w:rPr>
                <w:rFonts w:ascii="Calibri" w:hAnsi="Calibri"/>
                <w:sz w:val="24"/>
              </w:rPr>
            </w:pPr>
            <w:r>
              <w:rPr>
                <w:sz w:val="24"/>
              </w:rPr>
              <w:t>Laborers and Freight, Stock and Material Movers</w:t>
            </w:r>
          </w:p>
        </w:tc>
        <w:tc>
          <w:tcPr>
            <w:tcW w:w="1524" w:type="dxa"/>
            <w:tcMar>
              <w:top w:w="0" w:type="dxa"/>
              <w:left w:w="108" w:type="dxa"/>
              <w:bottom w:w="0" w:type="dxa"/>
              <w:right w:w="108" w:type="dxa"/>
            </w:tcMar>
            <w:hideMark/>
          </w:tcPr>
          <w:p w:rsidR="00765A8D" w:rsidRPr="00F05607" w:rsidRDefault="00765A8D">
            <w:pPr>
              <w:jc w:val="right"/>
              <w:rPr>
                <w:sz w:val="24"/>
              </w:rPr>
            </w:pPr>
            <w:r w:rsidRPr="00F05607">
              <w:rPr>
                <w:sz w:val="24"/>
              </w:rPr>
              <w:t>51</w:t>
            </w:r>
          </w:p>
        </w:tc>
        <w:tc>
          <w:tcPr>
            <w:tcW w:w="1430" w:type="dxa"/>
            <w:tcMar>
              <w:top w:w="0" w:type="dxa"/>
              <w:left w:w="108" w:type="dxa"/>
              <w:bottom w:w="0" w:type="dxa"/>
              <w:right w:w="108" w:type="dxa"/>
            </w:tcMar>
            <w:hideMark/>
          </w:tcPr>
          <w:p w:rsidR="00765A8D" w:rsidRPr="00F05607" w:rsidRDefault="00765A8D">
            <w:pPr>
              <w:jc w:val="right"/>
              <w:rPr>
                <w:sz w:val="24"/>
              </w:rPr>
            </w:pPr>
            <w:r w:rsidRPr="00F05607">
              <w:rPr>
                <w:sz w:val="24"/>
              </w:rPr>
              <w:t>1</w:t>
            </w:r>
          </w:p>
        </w:tc>
        <w:tc>
          <w:tcPr>
            <w:tcW w:w="1069" w:type="dxa"/>
            <w:tcMar>
              <w:top w:w="0" w:type="dxa"/>
              <w:left w:w="108" w:type="dxa"/>
              <w:bottom w:w="0" w:type="dxa"/>
              <w:right w:w="108" w:type="dxa"/>
            </w:tcMar>
            <w:hideMark/>
          </w:tcPr>
          <w:p w:rsidR="00765A8D" w:rsidRPr="00F05607" w:rsidRDefault="00765A8D">
            <w:pPr>
              <w:jc w:val="right"/>
              <w:rPr>
                <w:sz w:val="24"/>
              </w:rPr>
            </w:pPr>
            <w:r w:rsidRPr="00F05607">
              <w:rPr>
                <w:sz w:val="24"/>
              </w:rPr>
              <w:t>4</w:t>
            </w:r>
          </w:p>
        </w:tc>
        <w:tc>
          <w:tcPr>
            <w:tcW w:w="1100" w:type="dxa"/>
            <w:tcMar>
              <w:top w:w="0" w:type="dxa"/>
              <w:left w:w="108" w:type="dxa"/>
              <w:bottom w:w="0" w:type="dxa"/>
              <w:right w:w="108" w:type="dxa"/>
            </w:tcMar>
            <w:hideMark/>
          </w:tcPr>
          <w:p w:rsidR="00765A8D" w:rsidRPr="00F05607" w:rsidRDefault="00765A8D">
            <w:pPr>
              <w:jc w:val="right"/>
              <w:rPr>
                <w:color w:val="000000"/>
                <w:sz w:val="24"/>
              </w:rPr>
            </w:pPr>
            <w:r w:rsidRPr="00F05607">
              <w:rPr>
                <w:color w:val="000000"/>
                <w:sz w:val="24"/>
              </w:rPr>
              <w:t>12</w:t>
            </w:r>
          </w:p>
        </w:tc>
        <w:tc>
          <w:tcPr>
            <w:tcW w:w="2249" w:type="dxa"/>
            <w:tcMar>
              <w:top w:w="0" w:type="dxa"/>
              <w:left w:w="108" w:type="dxa"/>
              <w:bottom w:w="0" w:type="dxa"/>
              <w:right w:w="108" w:type="dxa"/>
            </w:tcMar>
            <w:vAlign w:val="bottom"/>
            <w:hideMark/>
          </w:tcPr>
          <w:p w:rsidR="00765A8D" w:rsidRPr="00F05607" w:rsidRDefault="00765A8D">
            <w:pPr>
              <w:jc w:val="right"/>
              <w:rPr>
                <w:color w:val="000000"/>
                <w:sz w:val="24"/>
              </w:rPr>
            </w:pPr>
            <w:r w:rsidRPr="00F05607">
              <w:rPr>
                <w:color w:val="000000"/>
                <w:sz w:val="24"/>
              </w:rPr>
              <w:t>$2,448</w:t>
            </w:r>
          </w:p>
        </w:tc>
      </w:tr>
      <w:tr w:rsidR="00765A8D" w:rsidTr="00590DF2">
        <w:trPr>
          <w:trHeight w:val="330"/>
        </w:trPr>
        <w:tc>
          <w:tcPr>
            <w:tcW w:w="2006" w:type="dxa"/>
            <w:tcMar>
              <w:top w:w="0" w:type="dxa"/>
              <w:left w:w="108" w:type="dxa"/>
              <w:bottom w:w="0" w:type="dxa"/>
              <w:right w:w="108" w:type="dxa"/>
            </w:tcMar>
            <w:hideMark/>
          </w:tcPr>
          <w:p w:rsidR="00765A8D" w:rsidRDefault="00765A8D">
            <w:pPr>
              <w:rPr>
                <w:rFonts w:ascii="Calibri" w:hAnsi="Calibri"/>
                <w:sz w:val="24"/>
              </w:rPr>
            </w:pPr>
            <w:r>
              <w:rPr>
                <w:sz w:val="24"/>
              </w:rPr>
              <w:t>Total</w:t>
            </w:r>
          </w:p>
        </w:tc>
        <w:tc>
          <w:tcPr>
            <w:tcW w:w="1524" w:type="dxa"/>
            <w:tcMar>
              <w:top w:w="0" w:type="dxa"/>
              <w:left w:w="108" w:type="dxa"/>
              <w:bottom w:w="0" w:type="dxa"/>
              <w:right w:w="108" w:type="dxa"/>
            </w:tcMar>
          </w:tcPr>
          <w:p w:rsidR="00765A8D" w:rsidRPr="00F05607" w:rsidRDefault="00765A8D">
            <w:pPr>
              <w:jc w:val="right"/>
              <w:rPr>
                <w:sz w:val="24"/>
              </w:rPr>
            </w:pPr>
          </w:p>
        </w:tc>
        <w:tc>
          <w:tcPr>
            <w:tcW w:w="1430" w:type="dxa"/>
            <w:tcMar>
              <w:top w:w="0" w:type="dxa"/>
              <w:left w:w="108" w:type="dxa"/>
              <w:bottom w:w="0" w:type="dxa"/>
              <w:right w:w="108" w:type="dxa"/>
            </w:tcMar>
          </w:tcPr>
          <w:p w:rsidR="00765A8D" w:rsidRPr="00F05607" w:rsidRDefault="00765A8D">
            <w:pPr>
              <w:jc w:val="right"/>
              <w:rPr>
                <w:sz w:val="24"/>
              </w:rPr>
            </w:pPr>
          </w:p>
        </w:tc>
        <w:tc>
          <w:tcPr>
            <w:tcW w:w="1069" w:type="dxa"/>
            <w:tcMar>
              <w:top w:w="0" w:type="dxa"/>
              <w:left w:w="108" w:type="dxa"/>
              <w:bottom w:w="0" w:type="dxa"/>
              <w:right w:w="108" w:type="dxa"/>
            </w:tcMar>
            <w:hideMark/>
          </w:tcPr>
          <w:p w:rsidR="00765A8D" w:rsidRPr="00F05607" w:rsidRDefault="00F05607">
            <w:pPr>
              <w:jc w:val="right"/>
              <w:rPr>
                <w:sz w:val="24"/>
              </w:rPr>
            </w:pPr>
            <w:r>
              <w:rPr>
                <w:sz w:val="24"/>
              </w:rPr>
              <w:t>12</w:t>
            </w:r>
          </w:p>
        </w:tc>
        <w:tc>
          <w:tcPr>
            <w:tcW w:w="1100" w:type="dxa"/>
            <w:tcMar>
              <w:top w:w="0" w:type="dxa"/>
              <w:left w:w="108" w:type="dxa"/>
              <w:bottom w:w="0" w:type="dxa"/>
              <w:right w:w="108" w:type="dxa"/>
            </w:tcMar>
            <w:vAlign w:val="bottom"/>
          </w:tcPr>
          <w:p w:rsidR="00765A8D" w:rsidRPr="00F05607" w:rsidRDefault="00765A8D">
            <w:pPr>
              <w:rPr>
                <w:color w:val="000000"/>
                <w:sz w:val="24"/>
              </w:rPr>
            </w:pPr>
          </w:p>
        </w:tc>
        <w:tc>
          <w:tcPr>
            <w:tcW w:w="2249" w:type="dxa"/>
            <w:tcMar>
              <w:top w:w="0" w:type="dxa"/>
              <w:left w:w="108" w:type="dxa"/>
              <w:bottom w:w="0" w:type="dxa"/>
              <w:right w:w="108" w:type="dxa"/>
            </w:tcMar>
            <w:vAlign w:val="bottom"/>
            <w:hideMark/>
          </w:tcPr>
          <w:p w:rsidR="00765A8D" w:rsidRPr="00F05607" w:rsidRDefault="00765A8D" w:rsidP="00F05607">
            <w:pPr>
              <w:jc w:val="right"/>
              <w:rPr>
                <w:color w:val="000000"/>
                <w:sz w:val="24"/>
              </w:rPr>
            </w:pPr>
            <w:r w:rsidRPr="00F05607">
              <w:rPr>
                <w:color w:val="000000"/>
                <w:sz w:val="24"/>
              </w:rPr>
              <w:t>$</w:t>
            </w:r>
            <w:r w:rsidR="00F05607">
              <w:rPr>
                <w:color w:val="000000"/>
                <w:sz w:val="24"/>
              </w:rPr>
              <w:t>11,832</w:t>
            </w:r>
          </w:p>
        </w:tc>
      </w:tr>
    </w:tbl>
    <w:p w:rsidR="00DF1C1D" w:rsidRDefault="00DF1C1D" w:rsidP="00DF1C1D">
      <w:pPr>
        <w:rPr>
          <w:sz w:val="24"/>
        </w:rPr>
      </w:pPr>
      <w:r>
        <w:rPr>
          <w:sz w:val="24"/>
        </w:rPr>
        <w:t>(</w:t>
      </w:r>
      <w:r w:rsidRPr="003C2E86">
        <w:rPr>
          <w:b/>
          <w:sz w:val="24"/>
        </w:rPr>
        <w:t>Note:</w:t>
      </w:r>
      <w:r>
        <w:rPr>
          <w:sz w:val="24"/>
        </w:rPr>
        <w:t xml:space="preserve"> The cost of a rental facility was not included under the assumption that contractors will likely have space available on-site to store information.)</w:t>
      </w:r>
    </w:p>
    <w:p w:rsidR="004124EE" w:rsidRDefault="004124EE" w:rsidP="00765A8D">
      <w:pPr>
        <w:rPr>
          <w:sz w:val="24"/>
        </w:rPr>
      </w:pPr>
    </w:p>
    <w:p w:rsidR="004124EE" w:rsidRPr="004124EE" w:rsidRDefault="004124EE" w:rsidP="00765A8D">
      <w:pPr>
        <w:rPr>
          <w:b/>
          <w:sz w:val="24"/>
        </w:rPr>
      </w:pPr>
      <w:r>
        <w:rPr>
          <w:b/>
          <w:sz w:val="24"/>
        </w:rPr>
        <w:t xml:space="preserve">Proposal Modification </w:t>
      </w:r>
    </w:p>
    <w:tbl>
      <w:tblPr>
        <w:tblW w:w="93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06"/>
        <w:gridCol w:w="1524"/>
        <w:gridCol w:w="1430"/>
        <w:gridCol w:w="1069"/>
        <w:gridCol w:w="1100"/>
        <w:gridCol w:w="2249"/>
      </w:tblGrid>
      <w:tr w:rsidR="004124EE" w:rsidTr="00807C45">
        <w:trPr>
          <w:trHeight w:val="645"/>
        </w:trPr>
        <w:tc>
          <w:tcPr>
            <w:tcW w:w="2006" w:type="dxa"/>
            <w:tcMar>
              <w:top w:w="0" w:type="dxa"/>
              <w:left w:w="108" w:type="dxa"/>
              <w:bottom w:w="0" w:type="dxa"/>
              <w:right w:w="108" w:type="dxa"/>
            </w:tcMar>
            <w:hideMark/>
          </w:tcPr>
          <w:p w:rsidR="004124EE" w:rsidRDefault="004124EE" w:rsidP="00807C45">
            <w:pPr>
              <w:rPr>
                <w:rFonts w:ascii="Calibri" w:hAnsi="Calibri"/>
                <w:b/>
                <w:bCs/>
                <w:sz w:val="24"/>
              </w:rPr>
            </w:pPr>
            <w:r>
              <w:rPr>
                <w:b/>
                <w:bCs/>
                <w:sz w:val="24"/>
              </w:rPr>
              <w:t>Type of respondent</w:t>
            </w:r>
          </w:p>
        </w:tc>
        <w:tc>
          <w:tcPr>
            <w:tcW w:w="1524" w:type="dxa"/>
            <w:tcMar>
              <w:top w:w="0" w:type="dxa"/>
              <w:left w:w="108" w:type="dxa"/>
              <w:bottom w:w="0" w:type="dxa"/>
              <w:right w:w="108" w:type="dxa"/>
            </w:tcMar>
            <w:hideMark/>
          </w:tcPr>
          <w:p w:rsidR="004124EE" w:rsidRDefault="004124EE" w:rsidP="00807C45">
            <w:pPr>
              <w:jc w:val="right"/>
              <w:rPr>
                <w:rFonts w:ascii="Calibri" w:hAnsi="Calibri"/>
                <w:b/>
                <w:bCs/>
                <w:sz w:val="24"/>
              </w:rPr>
            </w:pPr>
            <w:r>
              <w:rPr>
                <w:b/>
                <w:bCs/>
                <w:sz w:val="24"/>
              </w:rPr>
              <w:t xml:space="preserve">Number of Respondents </w:t>
            </w:r>
          </w:p>
        </w:tc>
        <w:tc>
          <w:tcPr>
            <w:tcW w:w="1430" w:type="dxa"/>
            <w:tcMar>
              <w:top w:w="0" w:type="dxa"/>
              <w:left w:w="108" w:type="dxa"/>
              <w:bottom w:w="0" w:type="dxa"/>
              <w:right w:w="108" w:type="dxa"/>
            </w:tcMar>
            <w:hideMark/>
          </w:tcPr>
          <w:p w:rsidR="004124EE" w:rsidRDefault="004124EE" w:rsidP="00807C45">
            <w:pPr>
              <w:jc w:val="right"/>
              <w:rPr>
                <w:rFonts w:ascii="Calibri" w:hAnsi="Calibri"/>
                <w:b/>
                <w:bCs/>
                <w:sz w:val="24"/>
              </w:rPr>
            </w:pPr>
            <w:r>
              <w:rPr>
                <w:b/>
                <w:bCs/>
                <w:sz w:val="24"/>
              </w:rPr>
              <w:t xml:space="preserve">Number of Responses per Respondent </w:t>
            </w:r>
          </w:p>
        </w:tc>
        <w:tc>
          <w:tcPr>
            <w:tcW w:w="1069" w:type="dxa"/>
            <w:tcMar>
              <w:top w:w="0" w:type="dxa"/>
              <w:left w:w="108" w:type="dxa"/>
              <w:bottom w:w="0" w:type="dxa"/>
              <w:right w:w="108" w:type="dxa"/>
            </w:tcMar>
            <w:hideMark/>
          </w:tcPr>
          <w:p w:rsidR="004124EE" w:rsidRDefault="004124EE" w:rsidP="00807C45">
            <w:pPr>
              <w:jc w:val="right"/>
              <w:rPr>
                <w:rFonts w:ascii="Calibri" w:hAnsi="Calibri"/>
                <w:b/>
                <w:bCs/>
                <w:sz w:val="24"/>
              </w:rPr>
            </w:pPr>
            <w:r>
              <w:rPr>
                <w:b/>
                <w:bCs/>
                <w:sz w:val="24"/>
              </w:rPr>
              <w:t xml:space="preserve">Average Burden Hours </w:t>
            </w:r>
          </w:p>
        </w:tc>
        <w:tc>
          <w:tcPr>
            <w:tcW w:w="1100" w:type="dxa"/>
            <w:tcMar>
              <w:top w:w="0" w:type="dxa"/>
              <w:left w:w="108" w:type="dxa"/>
              <w:bottom w:w="0" w:type="dxa"/>
              <w:right w:w="108" w:type="dxa"/>
            </w:tcMar>
            <w:hideMark/>
          </w:tcPr>
          <w:p w:rsidR="004124EE" w:rsidRDefault="004124EE" w:rsidP="00807C45">
            <w:pPr>
              <w:jc w:val="right"/>
              <w:rPr>
                <w:rFonts w:ascii="Calibri" w:hAnsi="Calibri"/>
                <w:b/>
                <w:bCs/>
                <w:sz w:val="24"/>
              </w:rPr>
            </w:pPr>
            <w:r>
              <w:rPr>
                <w:b/>
                <w:bCs/>
                <w:sz w:val="24"/>
              </w:rPr>
              <w:t>Wage per Hour</w:t>
            </w:r>
          </w:p>
        </w:tc>
        <w:tc>
          <w:tcPr>
            <w:tcW w:w="2249" w:type="dxa"/>
            <w:tcMar>
              <w:top w:w="0" w:type="dxa"/>
              <w:left w:w="108" w:type="dxa"/>
              <w:bottom w:w="0" w:type="dxa"/>
              <w:right w:w="108" w:type="dxa"/>
            </w:tcMar>
            <w:hideMark/>
          </w:tcPr>
          <w:p w:rsidR="004124EE" w:rsidRDefault="004124EE" w:rsidP="00807C45">
            <w:pPr>
              <w:jc w:val="right"/>
              <w:rPr>
                <w:rFonts w:eastAsia="Calibri"/>
                <w:b/>
                <w:bCs/>
                <w:sz w:val="24"/>
              </w:rPr>
            </w:pPr>
            <w:r>
              <w:rPr>
                <w:b/>
                <w:bCs/>
                <w:sz w:val="24"/>
              </w:rPr>
              <w:t>Burden Costs</w:t>
            </w:r>
          </w:p>
          <w:p w:rsidR="004124EE" w:rsidRDefault="004124EE" w:rsidP="00807C45">
            <w:pPr>
              <w:jc w:val="right"/>
              <w:rPr>
                <w:rFonts w:ascii="Calibri" w:hAnsi="Calibri"/>
                <w:b/>
                <w:bCs/>
                <w:sz w:val="24"/>
              </w:rPr>
            </w:pPr>
            <w:r>
              <w:rPr>
                <w:b/>
                <w:bCs/>
                <w:sz w:val="24"/>
              </w:rPr>
              <w:t>All Respondents</w:t>
            </w:r>
          </w:p>
        </w:tc>
      </w:tr>
      <w:tr w:rsidR="004124EE" w:rsidTr="00807C45">
        <w:trPr>
          <w:trHeight w:val="330"/>
        </w:trPr>
        <w:tc>
          <w:tcPr>
            <w:tcW w:w="2006" w:type="dxa"/>
            <w:tcMar>
              <w:top w:w="0" w:type="dxa"/>
              <w:left w:w="108" w:type="dxa"/>
              <w:bottom w:w="0" w:type="dxa"/>
              <w:right w:w="108" w:type="dxa"/>
            </w:tcMar>
            <w:hideMark/>
          </w:tcPr>
          <w:p w:rsidR="004124EE" w:rsidRPr="0031212C" w:rsidRDefault="004124EE" w:rsidP="00807C45">
            <w:pPr>
              <w:rPr>
                <w:sz w:val="24"/>
              </w:rPr>
            </w:pPr>
            <w:r w:rsidRPr="0031212C">
              <w:rPr>
                <w:sz w:val="24"/>
              </w:rPr>
              <w:t xml:space="preserve">Office Manager  </w:t>
            </w:r>
          </w:p>
        </w:tc>
        <w:tc>
          <w:tcPr>
            <w:tcW w:w="1524" w:type="dxa"/>
            <w:tcMar>
              <w:top w:w="0" w:type="dxa"/>
              <w:left w:w="108" w:type="dxa"/>
              <w:bottom w:w="0" w:type="dxa"/>
              <w:right w:w="108" w:type="dxa"/>
            </w:tcMar>
            <w:hideMark/>
          </w:tcPr>
          <w:p w:rsidR="004124EE" w:rsidRPr="00F05607" w:rsidRDefault="004124EE" w:rsidP="00807C45">
            <w:pPr>
              <w:jc w:val="right"/>
              <w:rPr>
                <w:sz w:val="24"/>
              </w:rPr>
            </w:pPr>
            <w:r w:rsidRPr="00F05607">
              <w:rPr>
                <w:sz w:val="24"/>
              </w:rPr>
              <w:t>51</w:t>
            </w:r>
          </w:p>
        </w:tc>
        <w:tc>
          <w:tcPr>
            <w:tcW w:w="1430" w:type="dxa"/>
            <w:tcMar>
              <w:top w:w="0" w:type="dxa"/>
              <w:left w:w="108" w:type="dxa"/>
              <w:bottom w:w="0" w:type="dxa"/>
              <w:right w:w="108" w:type="dxa"/>
            </w:tcMar>
            <w:hideMark/>
          </w:tcPr>
          <w:p w:rsidR="004124EE" w:rsidRPr="00F05607" w:rsidRDefault="004124EE" w:rsidP="00807C45">
            <w:pPr>
              <w:jc w:val="right"/>
              <w:rPr>
                <w:sz w:val="24"/>
              </w:rPr>
            </w:pPr>
            <w:r w:rsidRPr="00F05607">
              <w:rPr>
                <w:sz w:val="24"/>
              </w:rPr>
              <w:t>1</w:t>
            </w:r>
          </w:p>
        </w:tc>
        <w:tc>
          <w:tcPr>
            <w:tcW w:w="1069" w:type="dxa"/>
            <w:tcMar>
              <w:top w:w="0" w:type="dxa"/>
              <w:left w:w="108" w:type="dxa"/>
              <w:bottom w:w="0" w:type="dxa"/>
              <w:right w:w="108" w:type="dxa"/>
            </w:tcMar>
            <w:hideMark/>
          </w:tcPr>
          <w:p w:rsidR="004124EE" w:rsidRPr="00F05607" w:rsidRDefault="004124EE" w:rsidP="00807C45">
            <w:pPr>
              <w:jc w:val="right"/>
              <w:rPr>
                <w:sz w:val="24"/>
              </w:rPr>
            </w:pPr>
            <w:r>
              <w:rPr>
                <w:sz w:val="24"/>
              </w:rPr>
              <w:t>24</w:t>
            </w:r>
          </w:p>
        </w:tc>
        <w:tc>
          <w:tcPr>
            <w:tcW w:w="1100" w:type="dxa"/>
            <w:tcMar>
              <w:top w:w="0" w:type="dxa"/>
              <w:left w:w="108" w:type="dxa"/>
              <w:bottom w:w="0" w:type="dxa"/>
              <w:right w:w="108" w:type="dxa"/>
            </w:tcMar>
            <w:hideMark/>
          </w:tcPr>
          <w:p w:rsidR="004124EE" w:rsidRPr="00F05607" w:rsidRDefault="004124EE" w:rsidP="00807C45">
            <w:pPr>
              <w:jc w:val="right"/>
              <w:rPr>
                <w:color w:val="000000"/>
                <w:sz w:val="24"/>
              </w:rPr>
            </w:pPr>
            <w:r w:rsidRPr="00F05607">
              <w:rPr>
                <w:color w:val="000000"/>
                <w:sz w:val="24"/>
              </w:rPr>
              <w:t>23</w:t>
            </w:r>
          </w:p>
        </w:tc>
        <w:tc>
          <w:tcPr>
            <w:tcW w:w="2249" w:type="dxa"/>
            <w:tcMar>
              <w:top w:w="0" w:type="dxa"/>
              <w:left w:w="108" w:type="dxa"/>
              <w:bottom w:w="0" w:type="dxa"/>
              <w:right w:w="108" w:type="dxa"/>
            </w:tcMar>
            <w:vAlign w:val="bottom"/>
            <w:hideMark/>
          </w:tcPr>
          <w:p w:rsidR="004124EE" w:rsidRPr="00F05607" w:rsidRDefault="004124EE" w:rsidP="00807C45">
            <w:pPr>
              <w:jc w:val="right"/>
              <w:rPr>
                <w:color w:val="000000"/>
                <w:sz w:val="24"/>
              </w:rPr>
            </w:pPr>
            <w:r>
              <w:rPr>
                <w:color w:val="000000"/>
                <w:sz w:val="24"/>
              </w:rPr>
              <w:t>$28,152</w:t>
            </w:r>
          </w:p>
        </w:tc>
      </w:tr>
      <w:tr w:rsidR="004124EE" w:rsidTr="00807C45">
        <w:trPr>
          <w:trHeight w:val="330"/>
        </w:trPr>
        <w:tc>
          <w:tcPr>
            <w:tcW w:w="2006" w:type="dxa"/>
            <w:tcMar>
              <w:top w:w="0" w:type="dxa"/>
              <w:left w:w="108" w:type="dxa"/>
              <w:bottom w:w="0" w:type="dxa"/>
              <w:right w:w="108" w:type="dxa"/>
            </w:tcMar>
            <w:hideMark/>
          </w:tcPr>
          <w:p w:rsidR="004124EE" w:rsidRDefault="004124EE" w:rsidP="00807C45">
            <w:pPr>
              <w:rPr>
                <w:rFonts w:ascii="Calibri" w:hAnsi="Calibri"/>
                <w:sz w:val="24"/>
              </w:rPr>
            </w:pPr>
            <w:r>
              <w:rPr>
                <w:sz w:val="24"/>
              </w:rPr>
              <w:t>Total</w:t>
            </w:r>
          </w:p>
        </w:tc>
        <w:tc>
          <w:tcPr>
            <w:tcW w:w="1524" w:type="dxa"/>
            <w:tcMar>
              <w:top w:w="0" w:type="dxa"/>
              <w:left w:w="108" w:type="dxa"/>
              <w:bottom w:w="0" w:type="dxa"/>
              <w:right w:w="108" w:type="dxa"/>
            </w:tcMar>
          </w:tcPr>
          <w:p w:rsidR="004124EE" w:rsidRPr="00F05607" w:rsidRDefault="004124EE" w:rsidP="00807C45">
            <w:pPr>
              <w:jc w:val="right"/>
              <w:rPr>
                <w:sz w:val="24"/>
              </w:rPr>
            </w:pPr>
          </w:p>
        </w:tc>
        <w:tc>
          <w:tcPr>
            <w:tcW w:w="1430" w:type="dxa"/>
            <w:tcMar>
              <w:top w:w="0" w:type="dxa"/>
              <w:left w:w="108" w:type="dxa"/>
              <w:bottom w:w="0" w:type="dxa"/>
              <w:right w:w="108" w:type="dxa"/>
            </w:tcMar>
          </w:tcPr>
          <w:p w:rsidR="004124EE" w:rsidRPr="00F05607" w:rsidRDefault="004124EE" w:rsidP="00807C45">
            <w:pPr>
              <w:jc w:val="right"/>
              <w:rPr>
                <w:sz w:val="24"/>
              </w:rPr>
            </w:pPr>
          </w:p>
        </w:tc>
        <w:tc>
          <w:tcPr>
            <w:tcW w:w="1069" w:type="dxa"/>
            <w:tcMar>
              <w:top w:w="0" w:type="dxa"/>
              <w:left w:w="108" w:type="dxa"/>
              <w:bottom w:w="0" w:type="dxa"/>
              <w:right w:w="108" w:type="dxa"/>
            </w:tcMar>
            <w:hideMark/>
          </w:tcPr>
          <w:p w:rsidR="004124EE" w:rsidRPr="00F05607" w:rsidRDefault="004124EE" w:rsidP="00807C45">
            <w:pPr>
              <w:jc w:val="right"/>
              <w:rPr>
                <w:sz w:val="24"/>
              </w:rPr>
            </w:pPr>
            <w:r>
              <w:rPr>
                <w:sz w:val="24"/>
              </w:rPr>
              <w:t>24</w:t>
            </w:r>
          </w:p>
        </w:tc>
        <w:tc>
          <w:tcPr>
            <w:tcW w:w="1100" w:type="dxa"/>
            <w:tcMar>
              <w:top w:w="0" w:type="dxa"/>
              <w:left w:w="108" w:type="dxa"/>
              <w:bottom w:w="0" w:type="dxa"/>
              <w:right w:w="108" w:type="dxa"/>
            </w:tcMar>
            <w:vAlign w:val="bottom"/>
          </w:tcPr>
          <w:p w:rsidR="004124EE" w:rsidRPr="00F05607" w:rsidRDefault="004124EE" w:rsidP="00807C45">
            <w:pPr>
              <w:rPr>
                <w:color w:val="000000"/>
                <w:sz w:val="24"/>
              </w:rPr>
            </w:pPr>
          </w:p>
        </w:tc>
        <w:tc>
          <w:tcPr>
            <w:tcW w:w="2249" w:type="dxa"/>
            <w:tcMar>
              <w:top w:w="0" w:type="dxa"/>
              <w:left w:w="108" w:type="dxa"/>
              <w:bottom w:w="0" w:type="dxa"/>
              <w:right w:w="108" w:type="dxa"/>
            </w:tcMar>
            <w:vAlign w:val="bottom"/>
            <w:hideMark/>
          </w:tcPr>
          <w:p w:rsidR="004124EE" w:rsidRPr="00F05607" w:rsidRDefault="004124EE" w:rsidP="00807C45">
            <w:pPr>
              <w:jc w:val="right"/>
              <w:rPr>
                <w:color w:val="000000"/>
                <w:sz w:val="24"/>
              </w:rPr>
            </w:pPr>
            <w:r>
              <w:rPr>
                <w:color w:val="000000"/>
                <w:sz w:val="24"/>
              </w:rPr>
              <w:t>$28,152</w:t>
            </w:r>
          </w:p>
        </w:tc>
      </w:tr>
    </w:tbl>
    <w:p w:rsidR="00C67156" w:rsidRDefault="00C67156" w:rsidP="007713DB">
      <w:pPr>
        <w:rPr>
          <w:b/>
          <w:szCs w:val="20"/>
        </w:rPr>
      </w:pPr>
    </w:p>
    <w:p w:rsidR="007713DB" w:rsidRDefault="007713DB" w:rsidP="007713DB">
      <w:pPr>
        <w:rPr>
          <w:rFonts w:ascii="Arial" w:hAnsi="Arial" w:cs="Arial"/>
          <w:szCs w:val="20"/>
        </w:rPr>
      </w:pPr>
      <w:r>
        <w:rPr>
          <w:b/>
          <w:sz w:val="24"/>
        </w:rPr>
        <w:t>Salaries were taken from the Bureau of Labor Statistics website (</w:t>
      </w:r>
      <w:r>
        <w:rPr>
          <w:rFonts w:ascii="Arial" w:hAnsi="Arial" w:cs="Arial"/>
          <w:szCs w:val="20"/>
        </w:rPr>
        <w:t>http://www.bls.gov/oco/ocos007.htm)</w:t>
      </w:r>
    </w:p>
    <w:p w:rsidR="00DA46B5" w:rsidRDefault="00DA46B5" w:rsidP="00C909DA">
      <w:pPr>
        <w:rPr>
          <w:sz w:val="24"/>
        </w:rPr>
      </w:pPr>
    </w:p>
    <w:p w:rsidR="00146780" w:rsidRPr="00CF1620" w:rsidRDefault="00146780">
      <w:pPr>
        <w:numPr>
          <w:ilvl w:val="0"/>
          <w:numId w:val="1"/>
        </w:numPr>
        <w:rPr>
          <w:b/>
          <w:sz w:val="24"/>
        </w:rPr>
      </w:pPr>
      <w:r>
        <w:rPr>
          <w:b/>
          <w:sz w:val="24"/>
          <w:u w:val="single"/>
        </w:rPr>
        <w:t xml:space="preserve">Estimates of other Total Annual Cost Burden to Respondents or </w:t>
      </w:r>
      <w:r w:rsidR="003E3F6F">
        <w:rPr>
          <w:b/>
          <w:sz w:val="24"/>
          <w:u w:val="single"/>
        </w:rPr>
        <w:t xml:space="preserve">Record Keepers </w:t>
      </w:r>
      <w:r>
        <w:rPr>
          <w:b/>
          <w:sz w:val="24"/>
          <w:u w:val="single"/>
        </w:rPr>
        <w:lastRenderedPageBreak/>
        <w:t>/Capital Costs</w:t>
      </w:r>
    </w:p>
    <w:p w:rsidR="001C6FFB" w:rsidRDefault="001C6FFB" w:rsidP="001C6FFB">
      <w:pPr>
        <w:rPr>
          <w:b/>
          <w:sz w:val="24"/>
        </w:rPr>
      </w:pPr>
    </w:p>
    <w:p w:rsidR="00146780" w:rsidRDefault="00CF1620" w:rsidP="00B1089D">
      <w:pPr>
        <w:ind w:left="360"/>
        <w:rPr>
          <w:sz w:val="24"/>
        </w:rPr>
      </w:pPr>
      <w:r w:rsidRPr="001C6FFB">
        <w:rPr>
          <w:sz w:val="24"/>
        </w:rPr>
        <w:t>There are no additional record</w:t>
      </w:r>
      <w:r w:rsidR="003E3F6F">
        <w:rPr>
          <w:sz w:val="24"/>
        </w:rPr>
        <w:t xml:space="preserve"> </w:t>
      </w:r>
      <w:r w:rsidRPr="001C6FFB">
        <w:rPr>
          <w:sz w:val="24"/>
        </w:rPr>
        <w:t>keeping/capital costs</w:t>
      </w:r>
      <w:r w:rsidR="003E3F6F">
        <w:rPr>
          <w:sz w:val="24"/>
        </w:rPr>
        <w:t>.</w:t>
      </w:r>
      <w:r w:rsidRPr="001C6FFB">
        <w:rPr>
          <w:sz w:val="24"/>
        </w:rPr>
        <w:t xml:space="preserve"> </w:t>
      </w:r>
    </w:p>
    <w:p w:rsidR="00DD69A0" w:rsidRPr="001C6FFB" w:rsidRDefault="00DD69A0" w:rsidP="00B1089D">
      <w:pPr>
        <w:ind w:left="360"/>
        <w:rPr>
          <w:sz w:val="24"/>
        </w:rPr>
      </w:pPr>
    </w:p>
    <w:p w:rsidR="00146780" w:rsidRDefault="00146780">
      <w:pPr>
        <w:numPr>
          <w:ilvl w:val="0"/>
          <w:numId w:val="1"/>
        </w:numPr>
        <w:rPr>
          <w:b/>
          <w:sz w:val="24"/>
        </w:rPr>
      </w:pPr>
      <w:r>
        <w:rPr>
          <w:b/>
          <w:sz w:val="24"/>
          <w:u w:val="single"/>
        </w:rPr>
        <w:t>Annualized Cost to Federal Government</w:t>
      </w:r>
    </w:p>
    <w:p w:rsidR="00146780" w:rsidRDefault="00146780">
      <w:pPr>
        <w:ind w:left="720"/>
        <w:rPr>
          <w:sz w:val="24"/>
        </w:rPr>
      </w:pPr>
    </w:p>
    <w:p w:rsidR="00F61BC0" w:rsidRDefault="00F61BC0" w:rsidP="007D5E33">
      <w:pPr>
        <w:pStyle w:val="BodyTextIndent"/>
        <w:ind w:left="360"/>
        <w:rPr>
          <w:rFonts w:ascii="Times New Roman" w:hAnsi="Times New Roman"/>
        </w:rPr>
      </w:pPr>
      <w:r>
        <w:rPr>
          <w:rFonts w:ascii="Times New Roman" w:hAnsi="Times New Roman"/>
        </w:rPr>
        <w:t xml:space="preserve">The cost to the government based on the package is listed below.  </w:t>
      </w:r>
    </w:p>
    <w:tbl>
      <w:tblPr>
        <w:tblpPr w:leftFromText="180" w:rightFromText="180" w:vertAnchor="text" w:horzAnchor="page" w:tblpX="1921" w:tblpY="136"/>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350"/>
        <w:gridCol w:w="2520"/>
        <w:gridCol w:w="2610"/>
      </w:tblGrid>
      <w:tr w:rsidR="00F61BC0" w:rsidRPr="004D467D" w:rsidTr="00DD69A0">
        <w:tc>
          <w:tcPr>
            <w:tcW w:w="2448" w:type="dxa"/>
          </w:tcPr>
          <w:p w:rsidR="00F61BC0" w:rsidRPr="004D467D" w:rsidRDefault="00F61BC0" w:rsidP="002B1A95">
            <w:pPr>
              <w:widowControl/>
              <w:rPr>
                <w:sz w:val="24"/>
              </w:rPr>
            </w:pPr>
            <w:r w:rsidRPr="004D467D">
              <w:rPr>
                <w:b/>
                <w:bCs/>
                <w:sz w:val="24"/>
              </w:rPr>
              <w:t>Type Federal employee support</w:t>
            </w:r>
          </w:p>
          <w:p w:rsidR="00F61BC0" w:rsidRPr="004D467D" w:rsidRDefault="00F61BC0" w:rsidP="002B1A95">
            <w:pPr>
              <w:widowControl/>
              <w:rPr>
                <w:b/>
                <w:bCs/>
                <w:sz w:val="24"/>
              </w:rPr>
            </w:pPr>
          </w:p>
        </w:tc>
        <w:tc>
          <w:tcPr>
            <w:tcW w:w="1350" w:type="dxa"/>
          </w:tcPr>
          <w:p w:rsidR="00F61BC0" w:rsidRPr="004D467D" w:rsidRDefault="00F61BC0" w:rsidP="002B1A95">
            <w:pPr>
              <w:widowControl/>
              <w:rPr>
                <w:b/>
                <w:bCs/>
                <w:sz w:val="24"/>
              </w:rPr>
            </w:pPr>
            <w:r w:rsidRPr="004D467D">
              <w:rPr>
                <w:b/>
                <w:bCs/>
                <w:sz w:val="24"/>
              </w:rPr>
              <w:t>Total Burden</w:t>
            </w:r>
          </w:p>
          <w:p w:rsidR="00F61BC0" w:rsidRPr="004D467D" w:rsidRDefault="00F61BC0" w:rsidP="002B1A95">
            <w:pPr>
              <w:widowControl/>
              <w:rPr>
                <w:sz w:val="24"/>
              </w:rPr>
            </w:pPr>
            <w:r w:rsidRPr="004D467D">
              <w:rPr>
                <w:b/>
                <w:bCs/>
                <w:sz w:val="24"/>
              </w:rPr>
              <w:t>Hours</w:t>
            </w:r>
          </w:p>
          <w:p w:rsidR="00F61BC0" w:rsidRPr="004D467D" w:rsidRDefault="00F61BC0" w:rsidP="002B1A95">
            <w:pPr>
              <w:widowControl/>
              <w:rPr>
                <w:b/>
                <w:bCs/>
                <w:sz w:val="24"/>
              </w:rPr>
            </w:pPr>
          </w:p>
        </w:tc>
        <w:tc>
          <w:tcPr>
            <w:tcW w:w="2520" w:type="dxa"/>
          </w:tcPr>
          <w:p w:rsidR="00F61BC0" w:rsidRPr="004D467D" w:rsidRDefault="00F61BC0" w:rsidP="002B1A95">
            <w:pPr>
              <w:widowControl/>
              <w:rPr>
                <w:b/>
                <w:bCs/>
                <w:sz w:val="24"/>
              </w:rPr>
            </w:pPr>
            <w:r w:rsidRPr="004D467D">
              <w:rPr>
                <w:b/>
                <w:bCs/>
                <w:sz w:val="24"/>
              </w:rPr>
              <w:t>Hourly</w:t>
            </w:r>
          </w:p>
          <w:p w:rsidR="00F61BC0" w:rsidRPr="004D467D" w:rsidRDefault="00F61BC0" w:rsidP="002B1A95">
            <w:pPr>
              <w:widowControl/>
              <w:rPr>
                <w:sz w:val="24"/>
              </w:rPr>
            </w:pPr>
            <w:r w:rsidRPr="004D467D">
              <w:rPr>
                <w:b/>
                <w:bCs/>
                <w:sz w:val="24"/>
              </w:rPr>
              <w:t xml:space="preserve">Wage Rate (GS </w:t>
            </w:r>
            <w:r>
              <w:rPr>
                <w:b/>
                <w:bCs/>
                <w:sz w:val="24"/>
              </w:rPr>
              <w:t>14 equivalent</w:t>
            </w:r>
            <w:r w:rsidRPr="004D467D">
              <w:rPr>
                <w:b/>
                <w:bCs/>
                <w:sz w:val="24"/>
              </w:rPr>
              <w:t>)</w:t>
            </w:r>
          </w:p>
          <w:p w:rsidR="00F61BC0" w:rsidRPr="004D467D" w:rsidRDefault="00F61BC0" w:rsidP="002B1A95">
            <w:pPr>
              <w:widowControl/>
              <w:rPr>
                <w:b/>
                <w:bCs/>
                <w:sz w:val="24"/>
              </w:rPr>
            </w:pPr>
          </w:p>
        </w:tc>
        <w:tc>
          <w:tcPr>
            <w:tcW w:w="2610" w:type="dxa"/>
          </w:tcPr>
          <w:p w:rsidR="00F61BC0" w:rsidRPr="004D467D" w:rsidRDefault="00F61BC0" w:rsidP="002B1A95">
            <w:pPr>
              <w:widowControl/>
              <w:rPr>
                <w:b/>
                <w:bCs/>
                <w:sz w:val="24"/>
              </w:rPr>
            </w:pPr>
            <w:r w:rsidRPr="004D467D">
              <w:rPr>
                <w:b/>
                <w:bCs/>
                <w:sz w:val="24"/>
              </w:rPr>
              <w:t>Total Federal</w:t>
            </w:r>
          </w:p>
          <w:p w:rsidR="00F61BC0" w:rsidRPr="004D467D" w:rsidRDefault="00F61BC0" w:rsidP="002B1A95">
            <w:pPr>
              <w:widowControl/>
              <w:rPr>
                <w:sz w:val="24"/>
              </w:rPr>
            </w:pPr>
            <w:r w:rsidRPr="004D467D">
              <w:rPr>
                <w:b/>
                <w:bCs/>
                <w:sz w:val="24"/>
              </w:rPr>
              <w:t>Government Costs</w:t>
            </w:r>
          </w:p>
          <w:p w:rsidR="00F61BC0" w:rsidRPr="004D467D" w:rsidRDefault="00F61BC0" w:rsidP="002B1A95">
            <w:pPr>
              <w:widowControl/>
              <w:rPr>
                <w:b/>
                <w:bCs/>
                <w:sz w:val="24"/>
              </w:rPr>
            </w:pPr>
          </w:p>
        </w:tc>
      </w:tr>
      <w:tr w:rsidR="00F61BC0" w:rsidRPr="004D467D" w:rsidTr="00DD69A0">
        <w:trPr>
          <w:trHeight w:val="440"/>
        </w:trPr>
        <w:tc>
          <w:tcPr>
            <w:tcW w:w="2448" w:type="dxa"/>
          </w:tcPr>
          <w:p w:rsidR="00F61BC0" w:rsidRPr="004D467D" w:rsidRDefault="00F61BC0" w:rsidP="002B1A95">
            <w:pPr>
              <w:widowControl/>
              <w:rPr>
                <w:sz w:val="24"/>
              </w:rPr>
            </w:pPr>
            <w:r>
              <w:rPr>
                <w:sz w:val="24"/>
              </w:rPr>
              <w:t>First level reviewers monthly reoccurring</w:t>
            </w:r>
          </w:p>
        </w:tc>
        <w:tc>
          <w:tcPr>
            <w:tcW w:w="1350" w:type="dxa"/>
          </w:tcPr>
          <w:p w:rsidR="00F61BC0" w:rsidRPr="004D467D" w:rsidRDefault="007D5E33" w:rsidP="002B1A95">
            <w:pPr>
              <w:widowControl/>
              <w:rPr>
                <w:sz w:val="24"/>
              </w:rPr>
            </w:pPr>
            <w:r>
              <w:rPr>
                <w:sz w:val="24"/>
              </w:rPr>
              <w:t>40</w:t>
            </w:r>
          </w:p>
        </w:tc>
        <w:tc>
          <w:tcPr>
            <w:tcW w:w="2520" w:type="dxa"/>
          </w:tcPr>
          <w:p w:rsidR="00F61BC0" w:rsidRPr="004D467D" w:rsidRDefault="00F61BC0" w:rsidP="002B1A95">
            <w:pPr>
              <w:widowControl/>
              <w:jc w:val="right"/>
              <w:rPr>
                <w:sz w:val="24"/>
              </w:rPr>
            </w:pPr>
            <w:r>
              <w:rPr>
                <w:sz w:val="24"/>
              </w:rPr>
              <w:t>50</w:t>
            </w:r>
          </w:p>
        </w:tc>
        <w:tc>
          <w:tcPr>
            <w:tcW w:w="2610" w:type="dxa"/>
          </w:tcPr>
          <w:p w:rsidR="00F61BC0" w:rsidRPr="004D467D" w:rsidRDefault="007D5E33" w:rsidP="002B1A95">
            <w:pPr>
              <w:widowControl/>
              <w:jc w:val="right"/>
              <w:rPr>
                <w:sz w:val="24"/>
              </w:rPr>
            </w:pPr>
            <w:r>
              <w:rPr>
                <w:sz w:val="24"/>
              </w:rPr>
              <w:t>2</w:t>
            </w:r>
            <w:r w:rsidR="00F61BC0">
              <w:rPr>
                <w:sz w:val="24"/>
              </w:rPr>
              <w:t>000</w:t>
            </w:r>
          </w:p>
        </w:tc>
      </w:tr>
      <w:tr w:rsidR="00F61BC0" w:rsidRPr="00F61BC0" w:rsidTr="00DD69A0">
        <w:trPr>
          <w:trHeight w:val="440"/>
        </w:trPr>
        <w:tc>
          <w:tcPr>
            <w:tcW w:w="2448" w:type="dxa"/>
          </w:tcPr>
          <w:p w:rsidR="00F61BC0" w:rsidRPr="00F61BC0" w:rsidRDefault="00F61BC0" w:rsidP="002B1A95">
            <w:pPr>
              <w:widowControl/>
              <w:rPr>
                <w:b/>
                <w:sz w:val="24"/>
              </w:rPr>
            </w:pPr>
            <w:r w:rsidRPr="00F61BC0">
              <w:rPr>
                <w:b/>
                <w:sz w:val="24"/>
              </w:rPr>
              <w:t>Total</w:t>
            </w:r>
          </w:p>
        </w:tc>
        <w:tc>
          <w:tcPr>
            <w:tcW w:w="1350" w:type="dxa"/>
          </w:tcPr>
          <w:p w:rsidR="00F61BC0" w:rsidRPr="00F61BC0" w:rsidRDefault="007D5E33" w:rsidP="002B1A95">
            <w:pPr>
              <w:widowControl/>
              <w:rPr>
                <w:b/>
                <w:sz w:val="24"/>
              </w:rPr>
            </w:pPr>
            <w:r>
              <w:rPr>
                <w:b/>
                <w:sz w:val="24"/>
              </w:rPr>
              <w:t>40</w:t>
            </w:r>
          </w:p>
        </w:tc>
        <w:tc>
          <w:tcPr>
            <w:tcW w:w="2520" w:type="dxa"/>
          </w:tcPr>
          <w:p w:rsidR="00F61BC0" w:rsidRPr="00F61BC0" w:rsidRDefault="00F61BC0" w:rsidP="002B1A95">
            <w:pPr>
              <w:widowControl/>
              <w:jc w:val="right"/>
              <w:rPr>
                <w:b/>
                <w:sz w:val="24"/>
              </w:rPr>
            </w:pPr>
          </w:p>
        </w:tc>
        <w:tc>
          <w:tcPr>
            <w:tcW w:w="2610" w:type="dxa"/>
          </w:tcPr>
          <w:p w:rsidR="00F61BC0" w:rsidRPr="00F61BC0" w:rsidRDefault="007D5E33" w:rsidP="007D5E33">
            <w:pPr>
              <w:widowControl/>
              <w:jc w:val="right"/>
              <w:rPr>
                <w:b/>
                <w:sz w:val="24"/>
              </w:rPr>
            </w:pPr>
            <w:r>
              <w:rPr>
                <w:b/>
                <w:sz w:val="24"/>
              </w:rPr>
              <w:t>$2,000</w:t>
            </w:r>
          </w:p>
        </w:tc>
      </w:tr>
    </w:tbl>
    <w:p w:rsidR="00366DA1" w:rsidRDefault="00366DA1" w:rsidP="00366DA1">
      <w:pPr>
        <w:pStyle w:val="BodyTextIndent"/>
        <w:ind w:left="0" w:firstLine="360"/>
        <w:rPr>
          <w:rFonts w:ascii="Times New Roman" w:hAnsi="Times New Roman"/>
        </w:rPr>
      </w:pPr>
      <w:r>
        <w:rPr>
          <w:rFonts w:ascii="Times New Roman" w:hAnsi="Times New Roman"/>
        </w:rPr>
        <w:t xml:space="preserve">Salaries are based on a 14 Grade/Step 1 in Washington DC area. </w:t>
      </w:r>
    </w:p>
    <w:p w:rsidR="00366DA1" w:rsidRDefault="00366DA1" w:rsidP="003E3F6F">
      <w:pPr>
        <w:pStyle w:val="BodyTextIndent"/>
        <w:ind w:left="0" w:firstLine="360"/>
        <w:rPr>
          <w:rFonts w:ascii="Times New Roman" w:hAnsi="Times New Roman"/>
        </w:rPr>
      </w:pPr>
    </w:p>
    <w:p w:rsidR="00146780" w:rsidRDefault="00146780">
      <w:pPr>
        <w:numPr>
          <w:ilvl w:val="0"/>
          <w:numId w:val="1"/>
        </w:numPr>
        <w:rPr>
          <w:b/>
          <w:sz w:val="24"/>
        </w:rPr>
      </w:pPr>
      <w:r>
        <w:rPr>
          <w:b/>
          <w:sz w:val="24"/>
          <w:u w:val="single"/>
        </w:rPr>
        <w:t>Explanation for Program Changes or Adjustments</w:t>
      </w:r>
    </w:p>
    <w:p w:rsidR="00146780" w:rsidRDefault="00146780">
      <w:pPr>
        <w:ind w:left="720"/>
        <w:rPr>
          <w:b/>
          <w:sz w:val="24"/>
        </w:rPr>
      </w:pPr>
    </w:p>
    <w:p w:rsidR="00146780" w:rsidRDefault="00DD69A0" w:rsidP="00B1089D">
      <w:pPr>
        <w:pStyle w:val="BodyTextIndent"/>
        <w:ind w:left="360"/>
        <w:rPr>
          <w:rFonts w:ascii="Times New Roman" w:hAnsi="Times New Roman"/>
        </w:rPr>
      </w:pPr>
      <w:r>
        <w:rPr>
          <w:rFonts w:ascii="Times New Roman" w:hAnsi="Times New Roman"/>
        </w:rPr>
        <w:t xml:space="preserve">This is a new data collection.  </w:t>
      </w:r>
    </w:p>
    <w:p w:rsidR="00F476FB" w:rsidRDefault="00F476FB" w:rsidP="00B1089D">
      <w:pPr>
        <w:pStyle w:val="BodyTextIndent"/>
        <w:ind w:left="360"/>
        <w:rPr>
          <w:rFonts w:ascii="Times New Roman" w:hAnsi="Times New Roman"/>
        </w:rPr>
      </w:pPr>
    </w:p>
    <w:p w:rsidR="00146780" w:rsidRDefault="00146780">
      <w:pPr>
        <w:numPr>
          <w:ilvl w:val="0"/>
          <w:numId w:val="1"/>
        </w:numPr>
        <w:rPr>
          <w:b/>
          <w:sz w:val="24"/>
        </w:rPr>
      </w:pPr>
      <w:r>
        <w:rPr>
          <w:b/>
          <w:sz w:val="24"/>
          <w:u w:val="single"/>
        </w:rPr>
        <w:t>Plans for Tabulation and Publication and Project Time Schedule</w:t>
      </w:r>
    </w:p>
    <w:p w:rsidR="00146780" w:rsidRDefault="00146780">
      <w:pPr>
        <w:ind w:left="720"/>
        <w:rPr>
          <w:b/>
          <w:sz w:val="24"/>
        </w:rPr>
      </w:pPr>
    </w:p>
    <w:p w:rsidR="00096B1B" w:rsidRDefault="00096B1B" w:rsidP="00096B1B">
      <w:pPr>
        <w:ind w:left="360"/>
        <w:rPr>
          <w:sz w:val="24"/>
        </w:rPr>
      </w:pPr>
      <w:r>
        <w:rPr>
          <w:sz w:val="24"/>
        </w:rPr>
        <w:t>Information in the package will be collected monthly, beginning within the next 30 days, until January 1, 2014 when the program terminates upon transition to the American Health Benefit Exchanges, established under sections 1311 or 1321 of the Patient Protection and Affordable Care Act.</w:t>
      </w:r>
    </w:p>
    <w:p w:rsidR="000C637D" w:rsidRDefault="000C637D" w:rsidP="000C637D">
      <w:pPr>
        <w:rPr>
          <w:sz w:val="24"/>
        </w:rPr>
      </w:pPr>
    </w:p>
    <w:p w:rsidR="00146780" w:rsidRDefault="00146780">
      <w:pPr>
        <w:numPr>
          <w:ilvl w:val="0"/>
          <w:numId w:val="1"/>
        </w:numPr>
        <w:rPr>
          <w:b/>
          <w:sz w:val="24"/>
        </w:rPr>
      </w:pPr>
      <w:r>
        <w:rPr>
          <w:b/>
          <w:sz w:val="24"/>
          <w:u w:val="single"/>
        </w:rPr>
        <w:t>Reason(s) Display of OMB Expiration Date is Inappropriate</w:t>
      </w:r>
    </w:p>
    <w:p w:rsidR="001C6FFB" w:rsidRDefault="001C6FFB" w:rsidP="001C6FFB">
      <w:pPr>
        <w:pStyle w:val="BodyTextIndent"/>
        <w:rPr>
          <w:rFonts w:ascii="Times New Roman" w:hAnsi="Times New Roman"/>
        </w:rPr>
      </w:pPr>
    </w:p>
    <w:p w:rsidR="00146780" w:rsidRDefault="00CF1620" w:rsidP="00B1089D">
      <w:pPr>
        <w:pStyle w:val="BodyTextIndent"/>
        <w:ind w:left="360"/>
        <w:rPr>
          <w:rFonts w:ascii="Times New Roman" w:hAnsi="Times New Roman"/>
        </w:rPr>
      </w:pPr>
      <w:r>
        <w:rPr>
          <w:rFonts w:ascii="Times New Roman" w:hAnsi="Times New Roman"/>
        </w:rPr>
        <w:t xml:space="preserve">Not applicable. </w:t>
      </w:r>
    </w:p>
    <w:p w:rsidR="00146780" w:rsidRDefault="00146780">
      <w:pPr>
        <w:ind w:left="360"/>
        <w:rPr>
          <w:sz w:val="24"/>
        </w:rPr>
      </w:pPr>
    </w:p>
    <w:p w:rsidR="00146780" w:rsidRDefault="00146780">
      <w:pPr>
        <w:numPr>
          <w:ilvl w:val="0"/>
          <w:numId w:val="1"/>
        </w:numPr>
        <w:rPr>
          <w:b/>
          <w:sz w:val="24"/>
        </w:rPr>
      </w:pPr>
      <w:r>
        <w:rPr>
          <w:b/>
          <w:sz w:val="24"/>
          <w:u w:val="single"/>
        </w:rPr>
        <w:t>Exceptions to Certification for Paperwork Reduction Act Submissions</w:t>
      </w:r>
    </w:p>
    <w:p w:rsidR="001C6FFB" w:rsidRDefault="001C6FFB" w:rsidP="001C6FFB">
      <w:pPr>
        <w:pStyle w:val="BodyTextIndent"/>
        <w:rPr>
          <w:rFonts w:ascii="Times New Roman" w:hAnsi="Times New Roman"/>
        </w:rPr>
      </w:pPr>
    </w:p>
    <w:p w:rsidR="00146780" w:rsidRDefault="00146780" w:rsidP="00B1089D">
      <w:pPr>
        <w:pStyle w:val="BodyTextIndent"/>
        <w:ind w:left="360"/>
        <w:rPr>
          <w:rFonts w:ascii="Times New Roman" w:hAnsi="Times New Roman"/>
        </w:rPr>
      </w:pPr>
      <w:r>
        <w:rPr>
          <w:rFonts w:ascii="Times New Roman" w:hAnsi="Times New Roman"/>
        </w:rPr>
        <w:t>There are no e</w:t>
      </w:r>
      <w:r w:rsidR="00CF1620">
        <w:rPr>
          <w:rFonts w:ascii="Times New Roman" w:hAnsi="Times New Roman"/>
        </w:rPr>
        <w:t>xceptions to the certification.</w:t>
      </w:r>
    </w:p>
    <w:p w:rsidR="00B360B7" w:rsidRDefault="00B360B7" w:rsidP="00BE6542">
      <w:pPr>
        <w:pStyle w:val="Heading1"/>
      </w:pPr>
    </w:p>
    <w:p w:rsidR="00BE6542" w:rsidRDefault="00BE6542" w:rsidP="00BE6542">
      <w:pPr>
        <w:pStyle w:val="Heading1"/>
      </w:pPr>
      <w:r>
        <w:t xml:space="preserve">B.  </w:t>
      </w:r>
      <w:r w:rsidR="00146780">
        <w:t xml:space="preserve">Collection of Information Employing Statistical Methods </w:t>
      </w:r>
    </w:p>
    <w:p w:rsidR="00146780" w:rsidRDefault="00146780" w:rsidP="00CF1620">
      <w:pPr>
        <w:pStyle w:val="Heading1"/>
      </w:pPr>
    </w:p>
    <w:p w:rsidR="00B1089D" w:rsidRPr="00B1089D" w:rsidRDefault="00B635E5" w:rsidP="00B360B7">
      <w:r>
        <w:rPr>
          <w:sz w:val="24"/>
        </w:rPr>
        <w:t xml:space="preserve">      </w:t>
      </w:r>
      <w:r w:rsidR="0016014D">
        <w:rPr>
          <w:sz w:val="24"/>
        </w:rPr>
        <w:t>Not applicable</w:t>
      </w:r>
      <w:r w:rsidR="00CF1620" w:rsidRPr="001C6FFB">
        <w:rPr>
          <w:sz w:val="24"/>
        </w:rPr>
        <w:t>.</w:t>
      </w:r>
      <w:r w:rsidR="0016014D">
        <w:rPr>
          <w:sz w:val="24"/>
        </w:rPr>
        <w:t xml:space="preserve">  The information collection does not employ statistical methods.</w:t>
      </w:r>
      <w:r w:rsidR="00CF1620" w:rsidRPr="001C6FFB">
        <w:rPr>
          <w:sz w:val="24"/>
        </w:rPr>
        <w:t xml:space="preserve"> </w:t>
      </w:r>
    </w:p>
    <w:sectPr w:rsidR="00B1089D" w:rsidRPr="00B1089D" w:rsidSect="004D57B5">
      <w:footerReference w:type="default" r:id="rId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E5E" w:rsidRDefault="00532E5E">
      <w:r>
        <w:separator/>
      </w:r>
    </w:p>
  </w:endnote>
  <w:endnote w:type="continuationSeparator" w:id="0">
    <w:p w:rsidR="00532E5E" w:rsidRDefault="00532E5E">
      <w:r>
        <w:continuationSeparator/>
      </w:r>
    </w:p>
  </w:endnote>
</w:endnotes>
</file>

<file path=word/fontTable.xml><?xml version="1.0" encoding="utf-8"?>
<w:fonts xmlns:r="http://schemas.openxmlformats.org/officeDocument/2006/relationships" xmlns:w="http://schemas.openxmlformats.org/wordprocessingml/2006/main">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229" w:rsidRDefault="00E40229">
    <w:pPr>
      <w:spacing w:line="240" w:lineRule="exact"/>
    </w:pPr>
  </w:p>
  <w:p w:rsidR="00E40229" w:rsidRDefault="004D57B5">
    <w:pPr>
      <w:framePr w:w="9361" w:wrap="notBeside" w:vAnchor="text" w:hAnchor="text" w:x="1" w:y="1"/>
      <w:jc w:val="center"/>
      <w:rPr>
        <w:sz w:val="24"/>
      </w:rPr>
    </w:pPr>
    <w:r>
      <w:rPr>
        <w:sz w:val="24"/>
      </w:rPr>
      <w:fldChar w:fldCharType="begin"/>
    </w:r>
    <w:r w:rsidR="00E40229">
      <w:rPr>
        <w:sz w:val="24"/>
      </w:rPr>
      <w:instrText xml:space="preserve">PAGE </w:instrText>
    </w:r>
    <w:r>
      <w:rPr>
        <w:sz w:val="24"/>
      </w:rPr>
      <w:fldChar w:fldCharType="separate"/>
    </w:r>
    <w:r w:rsidR="00BF7DED">
      <w:rPr>
        <w:noProof/>
        <w:sz w:val="24"/>
      </w:rPr>
      <w:t>1</w:t>
    </w:r>
    <w:r>
      <w:rPr>
        <w:sz w:val="24"/>
      </w:rPr>
      <w:fldChar w:fldCharType="end"/>
    </w:r>
  </w:p>
  <w:p w:rsidR="00E40229" w:rsidRDefault="00E40229">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E5E" w:rsidRDefault="00532E5E">
      <w:r>
        <w:separator/>
      </w:r>
    </w:p>
  </w:footnote>
  <w:footnote w:type="continuationSeparator" w:id="0">
    <w:p w:rsidR="00532E5E" w:rsidRDefault="00532E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lowerLetter"/>
      <w:pStyle w:val="Level1"/>
      <w:lvlText w:val="%1."/>
      <w:lvlJc w:val="left"/>
      <w:pPr>
        <w:tabs>
          <w:tab w:val="num" w:pos="720"/>
        </w:tabs>
        <w:ind w:left="720" w:hanging="720"/>
      </w:pPr>
      <w:rPr>
        <w:rFonts w:ascii="CG Times" w:hAnsi="CG Times" w:cs="Times New Roman"/>
        <w:sz w:val="26"/>
        <w:szCs w:val="26"/>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175209F"/>
    <w:multiLevelType w:val="hybridMultilevel"/>
    <w:tmpl w:val="6D4EC28C"/>
    <w:lvl w:ilvl="0" w:tplc="39A49706">
      <w:start w:val="1"/>
      <w:numFmt w:val="bullet"/>
      <w:lvlText w:val=""/>
      <w:lvlJc w:val="left"/>
      <w:pPr>
        <w:tabs>
          <w:tab w:val="num" w:pos="1080"/>
        </w:tabs>
        <w:ind w:left="1080" w:hanging="360"/>
      </w:pPr>
      <w:rPr>
        <w:rFonts w:ascii="Symbol" w:hAnsi="Symbol" w:cs="Courier New" w:hint="default"/>
        <w:color w:val="auto"/>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1D565DE"/>
    <w:multiLevelType w:val="hybridMultilevel"/>
    <w:tmpl w:val="7ED073A2"/>
    <w:lvl w:ilvl="0" w:tplc="39A49706">
      <w:start w:val="1"/>
      <w:numFmt w:val="bullet"/>
      <w:lvlText w:val=""/>
      <w:lvlJc w:val="left"/>
      <w:pPr>
        <w:tabs>
          <w:tab w:val="num" w:pos="1440"/>
        </w:tabs>
        <w:ind w:left="1440" w:hanging="360"/>
      </w:pPr>
      <w:rPr>
        <w:rFonts w:ascii="Symbol" w:hAnsi="Symbol" w:cs="Courier New" w:hint="default"/>
        <w:color w:val="auto"/>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7255431"/>
    <w:multiLevelType w:val="hybridMultilevel"/>
    <w:tmpl w:val="2B12A1CA"/>
    <w:lvl w:ilvl="0" w:tplc="39A49706">
      <w:start w:val="1"/>
      <w:numFmt w:val="bullet"/>
      <w:lvlText w:val=""/>
      <w:lvlJc w:val="left"/>
      <w:pPr>
        <w:tabs>
          <w:tab w:val="num" w:pos="1440"/>
        </w:tabs>
        <w:ind w:left="1440" w:hanging="360"/>
      </w:pPr>
      <w:rPr>
        <w:rFonts w:ascii="Symbol" w:hAnsi="Symbol" w:cs="Courier New" w:hint="default"/>
        <w:color w:val="auto"/>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8542150"/>
    <w:multiLevelType w:val="hybridMultilevel"/>
    <w:tmpl w:val="4C62AD7C"/>
    <w:lvl w:ilvl="0" w:tplc="39A49706">
      <w:start w:val="1"/>
      <w:numFmt w:val="bullet"/>
      <w:lvlText w:val=""/>
      <w:lvlJc w:val="left"/>
      <w:pPr>
        <w:tabs>
          <w:tab w:val="num" w:pos="1440"/>
        </w:tabs>
        <w:ind w:left="1440" w:hanging="360"/>
      </w:pPr>
      <w:rPr>
        <w:rFonts w:ascii="Symbol" w:hAnsi="Symbol" w:cs="Courier New" w:hint="default"/>
        <w:color w:val="auto"/>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AD0028C"/>
    <w:multiLevelType w:val="hybridMultilevel"/>
    <w:tmpl w:val="AA96EE4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1761249"/>
    <w:multiLevelType w:val="hybridMultilevel"/>
    <w:tmpl w:val="5882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B04010"/>
    <w:multiLevelType w:val="hybridMultilevel"/>
    <w:tmpl w:val="F064C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3C14CC"/>
    <w:multiLevelType w:val="hybridMultilevel"/>
    <w:tmpl w:val="2AC08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9033C5"/>
    <w:multiLevelType w:val="hybridMultilevel"/>
    <w:tmpl w:val="AED24044"/>
    <w:lvl w:ilvl="0" w:tplc="39A49706">
      <w:start w:val="1"/>
      <w:numFmt w:val="bullet"/>
      <w:lvlText w:val=""/>
      <w:lvlJc w:val="left"/>
      <w:pPr>
        <w:tabs>
          <w:tab w:val="num" w:pos="1440"/>
        </w:tabs>
        <w:ind w:left="1440" w:hanging="360"/>
      </w:pPr>
      <w:rPr>
        <w:rFonts w:ascii="Symbol" w:hAnsi="Symbol" w:cs="Courier New" w:hint="default"/>
        <w:color w:val="auto"/>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B107287"/>
    <w:multiLevelType w:val="hybridMultilevel"/>
    <w:tmpl w:val="01B2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FD344C"/>
    <w:multiLevelType w:val="hybridMultilevel"/>
    <w:tmpl w:val="091CEB36"/>
    <w:lvl w:ilvl="0" w:tplc="39A49706">
      <w:start w:val="1"/>
      <w:numFmt w:val="bullet"/>
      <w:lvlText w:val=""/>
      <w:lvlJc w:val="left"/>
      <w:pPr>
        <w:tabs>
          <w:tab w:val="num" w:pos="1800"/>
        </w:tabs>
        <w:ind w:left="1800" w:hanging="360"/>
      </w:pPr>
      <w:rPr>
        <w:rFonts w:ascii="Symbol" w:hAnsi="Symbol" w:cs="Courier New" w:hint="default"/>
        <w:color w:val="auto"/>
        <w:sz w:val="2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2EAC3668"/>
    <w:multiLevelType w:val="hybridMultilevel"/>
    <w:tmpl w:val="E8A4725A"/>
    <w:lvl w:ilvl="0" w:tplc="39A49706">
      <w:start w:val="1"/>
      <w:numFmt w:val="bullet"/>
      <w:lvlText w:val=""/>
      <w:lvlJc w:val="left"/>
      <w:pPr>
        <w:tabs>
          <w:tab w:val="num" w:pos="1800"/>
        </w:tabs>
        <w:ind w:left="1800" w:hanging="360"/>
      </w:pPr>
      <w:rPr>
        <w:rFonts w:ascii="Symbol" w:hAnsi="Symbol" w:cs="Courier New" w:hint="default"/>
        <w:color w:val="auto"/>
        <w:sz w:val="22"/>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3">
    <w:nsid w:val="31775AFC"/>
    <w:multiLevelType w:val="multilevel"/>
    <w:tmpl w:val="7976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18153FD"/>
    <w:multiLevelType w:val="hybridMultilevel"/>
    <w:tmpl w:val="BA26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5E7272"/>
    <w:multiLevelType w:val="hybridMultilevel"/>
    <w:tmpl w:val="92DA48D4"/>
    <w:lvl w:ilvl="0" w:tplc="39A49706">
      <w:start w:val="1"/>
      <w:numFmt w:val="bullet"/>
      <w:lvlText w:val=""/>
      <w:lvlJc w:val="left"/>
      <w:pPr>
        <w:tabs>
          <w:tab w:val="num" w:pos="1800"/>
        </w:tabs>
        <w:ind w:left="1800" w:hanging="360"/>
      </w:pPr>
      <w:rPr>
        <w:rFonts w:ascii="Symbol" w:hAnsi="Symbol" w:cs="Courier New" w:hint="default"/>
        <w:color w:val="auto"/>
        <w:sz w:val="2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446A663F"/>
    <w:multiLevelType w:val="multilevel"/>
    <w:tmpl w:val="8ED87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94D6475"/>
    <w:multiLevelType w:val="multilevel"/>
    <w:tmpl w:val="3D9854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A1D7109"/>
    <w:multiLevelType w:val="hybridMultilevel"/>
    <w:tmpl w:val="22162BC6"/>
    <w:lvl w:ilvl="0" w:tplc="0BF2B5AE">
      <w:start w:val="1"/>
      <w:numFmt w:val="decimal"/>
      <w:lvlText w:val="%1."/>
      <w:lvlJc w:val="left"/>
      <w:pPr>
        <w:tabs>
          <w:tab w:val="num" w:pos="360"/>
        </w:tabs>
        <w:ind w:left="360" w:hanging="360"/>
      </w:pPr>
      <w:rPr>
        <w:b/>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
    <w:nsid w:val="5E0B17C2"/>
    <w:multiLevelType w:val="hybridMultilevel"/>
    <w:tmpl w:val="9F18CCA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E231E93"/>
    <w:multiLevelType w:val="multilevel"/>
    <w:tmpl w:val="26EC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01542D6"/>
    <w:multiLevelType w:val="hybridMultilevel"/>
    <w:tmpl w:val="B994EBC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628A0C83"/>
    <w:multiLevelType w:val="hybridMultilevel"/>
    <w:tmpl w:val="5FC44000"/>
    <w:lvl w:ilvl="0" w:tplc="0409000F">
      <w:start w:val="1"/>
      <w:numFmt w:val="decimal"/>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D005E66"/>
    <w:multiLevelType w:val="multilevel"/>
    <w:tmpl w:val="547C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E020CC7"/>
    <w:multiLevelType w:val="hybridMultilevel"/>
    <w:tmpl w:val="B2D2B590"/>
    <w:lvl w:ilvl="0" w:tplc="39A49706">
      <w:start w:val="1"/>
      <w:numFmt w:val="bullet"/>
      <w:lvlText w:val=""/>
      <w:lvlJc w:val="left"/>
      <w:pPr>
        <w:tabs>
          <w:tab w:val="num" w:pos="1800"/>
        </w:tabs>
        <w:ind w:left="1800" w:hanging="360"/>
      </w:pPr>
      <w:rPr>
        <w:rFonts w:ascii="Symbol" w:hAnsi="Symbol" w:cs="Courier New" w:hint="default"/>
        <w:color w:val="auto"/>
        <w:sz w:val="2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765903BE"/>
    <w:multiLevelType w:val="hybridMultilevel"/>
    <w:tmpl w:val="84B49134"/>
    <w:lvl w:ilvl="0" w:tplc="1310D460">
      <w:start w:val="1"/>
      <w:numFmt w:val="bullet"/>
      <w:pStyle w:val="BodyBulletA"/>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F6E0B3A2">
      <w:start w:val="1"/>
      <w:numFmt w:val="bullet"/>
      <w:pStyle w:val="BodyBulletB"/>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68F2BE3"/>
    <w:multiLevelType w:val="hybridMultilevel"/>
    <w:tmpl w:val="9EF80CF2"/>
    <w:lvl w:ilvl="0" w:tplc="39A49706">
      <w:start w:val="1"/>
      <w:numFmt w:val="bullet"/>
      <w:lvlText w:val=""/>
      <w:lvlJc w:val="left"/>
      <w:pPr>
        <w:tabs>
          <w:tab w:val="num" w:pos="1800"/>
        </w:tabs>
        <w:ind w:left="1800" w:hanging="360"/>
      </w:pPr>
      <w:rPr>
        <w:rFonts w:ascii="Symbol" w:hAnsi="Symbol" w:cs="Courier New" w:hint="default"/>
        <w:color w:val="auto"/>
        <w:sz w:val="2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77C75FED"/>
    <w:multiLevelType w:val="hybridMultilevel"/>
    <w:tmpl w:val="935E01A2"/>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5"/>
  </w:num>
  <w:num w:numId="3">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3"/>
  </w:num>
  <w:num w:numId="6">
    <w:abstractNumId w:val="2"/>
  </w:num>
  <w:num w:numId="7">
    <w:abstractNumId w:val="9"/>
  </w:num>
  <w:num w:numId="8">
    <w:abstractNumId w:val="5"/>
  </w:num>
  <w:num w:numId="9">
    <w:abstractNumId w:val="1"/>
  </w:num>
  <w:num w:numId="10">
    <w:abstractNumId w:val="12"/>
  </w:num>
  <w:num w:numId="11">
    <w:abstractNumId w:val="27"/>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6"/>
  </w:num>
  <w:num w:numId="15">
    <w:abstractNumId w:val="15"/>
  </w:num>
  <w:num w:numId="16">
    <w:abstractNumId w:val="24"/>
  </w:num>
  <w:num w:numId="17">
    <w:abstractNumId w:val="11"/>
  </w:num>
  <w:num w:numId="18">
    <w:abstractNumId w:val="4"/>
  </w:num>
  <w:num w:numId="19">
    <w:abstractNumId w:val="10"/>
  </w:num>
  <w:num w:numId="20">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7"/>
  </w:num>
  <w:num w:numId="22">
    <w:abstractNumId w:val="14"/>
  </w:num>
  <w:num w:numId="23">
    <w:abstractNumId w:val="23"/>
  </w:num>
  <w:num w:numId="24">
    <w:abstractNumId w:val="20"/>
  </w:num>
  <w:num w:numId="25">
    <w:abstractNumId w:val="13"/>
  </w:num>
  <w:num w:numId="26">
    <w:abstractNumId w:val="17"/>
  </w:num>
  <w:num w:numId="27">
    <w:abstractNumId w:val="16"/>
  </w:num>
  <w:num w:numId="28">
    <w:abstractNumId w:val="6"/>
  </w:num>
  <w:num w:numId="29">
    <w:abstractNumId w:val="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CF1620"/>
    <w:rsid w:val="00004129"/>
    <w:rsid w:val="00010FC9"/>
    <w:rsid w:val="000135AF"/>
    <w:rsid w:val="000177D7"/>
    <w:rsid w:val="00025ECB"/>
    <w:rsid w:val="00065197"/>
    <w:rsid w:val="000673DB"/>
    <w:rsid w:val="00073D3B"/>
    <w:rsid w:val="000741F5"/>
    <w:rsid w:val="00080A75"/>
    <w:rsid w:val="000878E2"/>
    <w:rsid w:val="00096B1B"/>
    <w:rsid w:val="000A04DE"/>
    <w:rsid w:val="000A4797"/>
    <w:rsid w:val="000C637D"/>
    <w:rsid w:val="000D0959"/>
    <w:rsid w:val="000D118E"/>
    <w:rsid w:val="000D1C4D"/>
    <w:rsid w:val="000D6AAB"/>
    <w:rsid w:val="000E28E9"/>
    <w:rsid w:val="000F1521"/>
    <w:rsid w:val="000F784E"/>
    <w:rsid w:val="00122041"/>
    <w:rsid w:val="00130F7C"/>
    <w:rsid w:val="00131051"/>
    <w:rsid w:val="00140EE5"/>
    <w:rsid w:val="00142E8F"/>
    <w:rsid w:val="0014346A"/>
    <w:rsid w:val="00146780"/>
    <w:rsid w:val="0014682A"/>
    <w:rsid w:val="001506E4"/>
    <w:rsid w:val="00153DBC"/>
    <w:rsid w:val="001565A7"/>
    <w:rsid w:val="0016014D"/>
    <w:rsid w:val="0017410F"/>
    <w:rsid w:val="00185A55"/>
    <w:rsid w:val="00191377"/>
    <w:rsid w:val="0019521C"/>
    <w:rsid w:val="001A4C8B"/>
    <w:rsid w:val="001B2659"/>
    <w:rsid w:val="001B6BFE"/>
    <w:rsid w:val="001C6FFB"/>
    <w:rsid w:val="001D02E4"/>
    <w:rsid w:val="001E1E7B"/>
    <w:rsid w:val="001E2912"/>
    <w:rsid w:val="001E4B5B"/>
    <w:rsid w:val="001F6959"/>
    <w:rsid w:val="00204D46"/>
    <w:rsid w:val="002169A4"/>
    <w:rsid w:val="002217C5"/>
    <w:rsid w:val="00237C42"/>
    <w:rsid w:val="00241287"/>
    <w:rsid w:val="00242DAF"/>
    <w:rsid w:val="002559D7"/>
    <w:rsid w:val="00265547"/>
    <w:rsid w:val="002675F2"/>
    <w:rsid w:val="00272245"/>
    <w:rsid w:val="00280877"/>
    <w:rsid w:val="00281315"/>
    <w:rsid w:val="00281899"/>
    <w:rsid w:val="002B1A95"/>
    <w:rsid w:val="002D36EA"/>
    <w:rsid w:val="002F0FAF"/>
    <w:rsid w:val="002F1E8D"/>
    <w:rsid w:val="003024DA"/>
    <w:rsid w:val="00302D6D"/>
    <w:rsid w:val="00302D9E"/>
    <w:rsid w:val="00307D7B"/>
    <w:rsid w:val="0031212C"/>
    <w:rsid w:val="0031277E"/>
    <w:rsid w:val="00325EBF"/>
    <w:rsid w:val="00332B1E"/>
    <w:rsid w:val="003350F1"/>
    <w:rsid w:val="00337012"/>
    <w:rsid w:val="00343D37"/>
    <w:rsid w:val="00344E0B"/>
    <w:rsid w:val="003621CE"/>
    <w:rsid w:val="003652F0"/>
    <w:rsid w:val="00366DA1"/>
    <w:rsid w:val="0037519B"/>
    <w:rsid w:val="003814EF"/>
    <w:rsid w:val="00382191"/>
    <w:rsid w:val="003C2E86"/>
    <w:rsid w:val="003C5E4D"/>
    <w:rsid w:val="003D1F51"/>
    <w:rsid w:val="003E2E4B"/>
    <w:rsid w:val="003E3F6F"/>
    <w:rsid w:val="003F7516"/>
    <w:rsid w:val="004045DD"/>
    <w:rsid w:val="00405C07"/>
    <w:rsid w:val="0041209A"/>
    <w:rsid w:val="004124EE"/>
    <w:rsid w:val="00417DA3"/>
    <w:rsid w:val="00425E22"/>
    <w:rsid w:val="00431070"/>
    <w:rsid w:val="0044440A"/>
    <w:rsid w:val="00445BFF"/>
    <w:rsid w:val="00453FEB"/>
    <w:rsid w:val="004636C9"/>
    <w:rsid w:val="00467F29"/>
    <w:rsid w:val="004900BB"/>
    <w:rsid w:val="00493660"/>
    <w:rsid w:val="004965A3"/>
    <w:rsid w:val="004A0585"/>
    <w:rsid w:val="004B1196"/>
    <w:rsid w:val="004D467D"/>
    <w:rsid w:val="004D4F93"/>
    <w:rsid w:val="004D57B5"/>
    <w:rsid w:val="004F4A06"/>
    <w:rsid w:val="00504AA8"/>
    <w:rsid w:val="005058C8"/>
    <w:rsid w:val="00517087"/>
    <w:rsid w:val="00527670"/>
    <w:rsid w:val="00532E5E"/>
    <w:rsid w:val="00532F6B"/>
    <w:rsid w:val="00553BAE"/>
    <w:rsid w:val="0055595B"/>
    <w:rsid w:val="0056113E"/>
    <w:rsid w:val="0057062A"/>
    <w:rsid w:val="00590DF2"/>
    <w:rsid w:val="005A6411"/>
    <w:rsid w:val="005D0A24"/>
    <w:rsid w:val="005D7076"/>
    <w:rsid w:val="005E5F71"/>
    <w:rsid w:val="005F1B86"/>
    <w:rsid w:val="005F51AE"/>
    <w:rsid w:val="0060312A"/>
    <w:rsid w:val="00603A18"/>
    <w:rsid w:val="00604A0F"/>
    <w:rsid w:val="00604D73"/>
    <w:rsid w:val="00614549"/>
    <w:rsid w:val="0061477C"/>
    <w:rsid w:val="00622699"/>
    <w:rsid w:val="00627E16"/>
    <w:rsid w:val="00630363"/>
    <w:rsid w:val="0064251A"/>
    <w:rsid w:val="0064292E"/>
    <w:rsid w:val="00661FFF"/>
    <w:rsid w:val="00674EB4"/>
    <w:rsid w:val="0068372A"/>
    <w:rsid w:val="00693350"/>
    <w:rsid w:val="006A125A"/>
    <w:rsid w:val="006B2130"/>
    <w:rsid w:val="006B2B26"/>
    <w:rsid w:val="006B71BE"/>
    <w:rsid w:val="006D2FDE"/>
    <w:rsid w:val="006E2A39"/>
    <w:rsid w:val="0070165B"/>
    <w:rsid w:val="0070782D"/>
    <w:rsid w:val="00714FBB"/>
    <w:rsid w:val="00720815"/>
    <w:rsid w:val="00724C9C"/>
    <w:rsid w:val="00733735"/>
    <w:rsid w:val="007349BC"/>
    <w:rsid w:val="00734B1E"/>
    <w:rsid w:val="007358ED"/>
    <w:rsid w:val="00741FFB"/>
    <w:rsid w:val="00742823"/>
    <w:rsid w:val="00750C00"/>
    <w:rsid w:val="0075507F"/>
    <w:rsid w:val="00755515"/>
    <w:rsid w:val="00762CCB"/>
    <w:rsid w:val="00765A8D"/>
    <w:rsid w:val="007713DB"/>
    <w:rsid w:val="007755D7"/>
    <w:rsid w:val="007A55D2"/>
    <w:rsid w:val="007B1AAB"/>
    <w:rsid w:val="007C1CB3"/>
    <w:rsid w:val="007C2915"/>
    <w:rsid w:val="007C4698"/>
    <w:rsid w:val="007C4EA5"/>
    <w:rsid w:val="007D5E33"/>
    <w:rsid w:val="007E5600"/>
    <w:rsid w:val="007E6D2A"/>
    <w:rsid w:val="00801E58"/>
    <w:rsid w:val="00807C45"/>
    <w:rsid w:val="008101F4"/>
    <w:rsid w:val="00810FD0"/>
    <w:rsid w:val="008137C9"/>
    <w:rsid w:val="0083464E"/>
    <w:rsid w:val="00844AF8"/>
    <w:rsid w:val="0084612F"/>
    <w:rsid w:val="00847F5D"/>
    <w:rsid w:val="00850BA6"/>
    <w:rsid w:val="008523DB"/>
    <w:rsid w:val="00856CCF"/>
    <w:rsid w:val="0086109F"/>
    <w:rsid w:val="00861375"/>
    <w:rsid w:val="00866D8C"/>
    <w:rsid w:val="008759B3"/>
    <w:rsid w:val="00881C8B"/>
    <w:rsid w:val="0088334C"/>
    <w:rsid w:val="008A0CA2"/>
    <w:rsid w:val="008A27A7"/>
    <w:rsid w:val="008A425D"/>
    <w:rsid w:val="008B19B2"/>
    <w:rsid w:val="008C4DF1"/>
    <w:rsid w:val="008E18CA"/>
    <w:rsid w:val="008F1E70"/>
    <w:rsid w:val="00906CDF"/>
    <w:rsid w:val="00906EF0"/>
    <w:rsid w:val="00925F23"/>
    <w:rsid w:val="00932AB1"/>
    <w:rsid w:val="00961CA3"/>
    <w:rsid w:val="00970572"/>
    <w:rsid w:val="0097469C"/>
    <w:rsid w:val="009816F9"/>
    <w:rsid w:val="009835FB"/>
    <w:rsid w:val="009A513B"/>
    <w:rsid w:val="009B4176"/>
    <w:rsid w:val="009B7A78"/>
    <w:rsid w:val="009C33E2"/>
    <w:rsid w:val="009C6BD5"/>
    <w:rsid w:val="009D649A"/>
    <w:rsid w:val="009E207E"/>
    <w:rsid w:val="009E6398"/>
    <w:rsid w:val="009F3B40"/>
    <w:rsid w:val="00A220A3"/>
    <w:rsid w:val="00A31F5A"/>
    <w:rsid w:val="00A44FEB"/>
    <w:rsid w:val="00A551ED"/>
    <w:rsid w:val="00A57E5A"/>
    <w:rsid w:val="00A60D44"/>
    <w:rsid w:val="00A61BFB"/>
    <w:rsid w:val="00A84D7D"/>
    <w:rsid w:val="00AA464F"/>
    <w:rsid w:val="00AA7C50"/>
    <w:rsid w:val="00AB2F03"/>
    <w:rsid w:val="00AC146C"/>
    <w:rsid w:val="00AC2A51"/>
    <w:rsid w:val="00B1089D"/>
    <w:rsid w:val="00B12209"/>
    <w:rsid w:val="00B1279C"/>
    <w:rsid w:val="00B22D97"/>
    <w:rsid w:val="00B27045"/>
    <w:rsid w:val="00B333B5"/>
    <w:rsid w:val="00B360B7"/>
    <w:rsid w:val="00B40CD2"/>
    <w:rsid w:val="00B41761"/>
    <w:rsid w:val="00B46B52"/>
    <w:rsid w:val="00B51B42"/>
    <w:rsid w:val="00B635E5"/>
    <w:rsid w:val="00B96323"/>
    <w:rsid w:val="00BA151A"/>
    <w:rsid w:val="00BE53C5"/>
    <w:rsid w:val="00BE6542"/>
    <w:rsid w:val="00BF0EE6"/>
    <w:rsid w:val="00BF7DED"/>
    <w:rsid w:val="00C11995"/>
    <w:rsid w:val="00C175C4"/>
    <w:rsid w:val="00C31B3D"/>
    <w:rsid w:val="00C37DD9"/>
    <w:rsid w:val="00C43A30"/>
    <w:rsid w:val="00C46629"/>
    <w:rsid w:val="00C5066A"/>
    <w:rsid w:val="00C5352E"/>
    <w:rsid w:val="00C56CB7"/>
    <w:rsid w:val="00C60EB3"/>
    <w:rsid w:val="00C67156"/>
    <w:rsid w:val="00C67EF5"/>
    <w:rsid w:val="00C7139B"/>
    <w:rsid w:val="00C72BF4"/>
    <w:rsid w:val="00C76BC0"/>
    <w:rsid w:val="00C909DA"/>
    <w:rsid w:val="00C93D2D"/>
    <w:rsid w:val="00CB03F2"/>
    <w:rsid w:val="00CB5E26"/>
    <w:rsid w:val="00CC65F9"/>
    <w:rsid w:val="00CD1C22"/>
    <w:rsid w:val="00CD590B"/>
    <w:rsid w:val="00CE6515"/>
    <w:rsid w:val="00CF13A8"/>
    <w:rsid w:val="00CF1620"/>
    <w:rsid w:val="00CF5D6E"/>
    <w:rsid w:val="00D01D33"/>
    <w:rsid w:val="00D061B4"/>
    <w:rsid w:val="00D17C70"/>
    <w:rsid w:val="00D2254E"/>
    <w:rsid w:val="00D350F5"/>
    <w:rsid w:val="00D57722"/>
    <w:rsid w:val="00D6714F"/>
    <w:rsid w:val="00D73478"/>
    <w:rsid w:val="00D83AFB"/>
    <w:rsid w:val="00D96D0F"/>
    <w:rsid w:val="00D97E29"/>
    <w:rsid w:val="00DA0909"/>
    <w:rsid w:val="00DA2A19"/>
    <w:rsid w:val="00DA46B5"/>
    <w:rsid w:val="00DB5887"/>
    <w:rsid w:val="00DD1D8B"/>
    <w:rsid w:val="00DD69A0"/>
    <w:rsid w:val="00DE368D"/>
    <w:rsid w:val="00DE648B"/>
    <w:rsid w:val="00DE6D93"/>
    <w:rsid w:val="00DF1C1D"/>
    <w:rsid w:val="00E05325"/>
    <w:rsid w:val="00E07C02"/>
    <w:rsid w:val="00E12AE8"/>
    <w:rsid w:val="00E15DA8"/>
    <w:rsid w:val="00E40229"/>
    <w:rsid w:val="00E60151"/>
    <w:rsid w:val="00E64ACC"/>
    <w:rsid w:val="00E83F66"/>
    <w:rsid w:val="00E87A23"/>
    <w:rsid w:val="00EA2CED"/>
    <w:rsid w:val="00EA58CC"/>
    <w:rsid w:val="00EA668B"/>
    <w:rsid w:val="00EB1E2D"/>
    <w:rsid w:val="00EB3176"/>
    <w:rsid w:val="00EB4E90"/>
    <w:rsid w:val="00EB7CCE"/>
    <w:rsid w:val="00EC157E"/>
    <w:rsid w:val="00EC4C62"/>
    <w:rsid w:val="00EC5CC1"/>
    <w:rsid w:val="00ED16E0"/>
    <w:rsid w:val="00F05607"/>
    <w:rsid w:val="00F122E2"/>
    <w:rsid w:val="00F159A3"/>
    <w:rsid w:val="00F159EA"/>
    <w:rsid w:val="00F175AB"/>
    <w:rsid w:val="00F24211"/>
    <w:rsid w:val="00F25E37"/>
    <w:rsid w:val="00F350D8"/>
    <w:rsid w:val="00F35723"/>
    <w:rsid w:val="00F4318F"/>
    <w:rsid w:val="00F476FB"/>
    <w:rsid w:val="00F61BC0"/>
    <w:rsid w:val="00F73EBA"/>
    <w:rsid w:val="00F903A7"/>
    <w:rsid w:val="00F92D4B"/>
    <w:rsid w:val="00F97D3B"/>
    <w:rsid w:val="00FA39D3"/>
    <w:rsid w:val="00FA51D1"/>
    <w:rsid w:val="00FD438B"/>
    <w:rsid w:val="00FE47FE"/>
    <w:rsid w:val="00FE52DF"/>
    <w:rsid w:val="00FF2A75"/>
    <w:rsid w:val="00FF6D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FFB"/>
    <w:pPr>
      <w:widowControl w:val="0"/>
      <w:autoSpaceDE w:val="0"/>
      <w:autoSpaceDN w:val="0"/>
      <w:adjustRightInd w:val="0"/>
    </w:pPr>
    <w:rPr>
      <w:szCs w:val="24"/>
    </w:rPr>
  </w:style>
  <w:style w:type="paragraph" w:styleId="Heading1">
    <w:name w:val="heading 1"/>
    <w:basedOn w:val="Normal"/>
    <w:next w:val="Normal"/>
    <w:qFormat/>
    <w:rsid w:val="004D57B5"/>
    <w:pPr>
      <w:keepNext/>
      <w:outlineLvl w:val="0"/>
    </w:pPr>
    <w:rPr>
      <w:b/>
      <w:bCs/>
      <w:sz w:val="24"/>
    </w:rPr>
  </w:style>
  <w:style w:type="paragraph" w:styleId="Heading2">
    <w:name w:val="heading 2"/>
    <w:basedOn w:val="Normal"/>
    <w:next w:val="Normal"/>
    <w:qFormat/>
    <w:rsid w:val="0070165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0165B"/>
    <w:pPr>
      <w:keepNext/>
      <w:spacing w:before="240" w:after="60"/>
      <w:outlineLvl w:val="2"/>
    </w:pPr>
    <w:rPr>
      <w:rFonts w:ascii="Arial" w:hAnsi="Arial" w:cs="Arial"/>
      <w:b/>
      <w:bCs/>
      <w:sz w:val="26"/>
      <w:szCs w:val="26"/>
    </w:rPr>
  </w:style>
  <w:style w:type="paragraph" w:styleId="Heading4">
    <w:name w:val="heading 4"/>
    <w:basedOn w:val="Normal"/>
    <w:next w:val="Normal"/>
    <w:qFormat/>
    <w:rsid w:val="0070165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D57B5"/>
  </w:style>
  <w:style w:type="paragraph" w:styleId="BodyTextIndent">
    <w:name w:val="Body Text Indent"/>
    <w:basedOn w:val="Normal"/>
    <w:rsid w:val="004D57B5"/>
    <w:pPr>
      <w:ind w:left="720"/>
    </w:pPr>
    <w:rPr>
      <w:rFonts w:ascii="Baskerville Old Face" w:hAnsi="Baskerville Old Face"/>
      <w:sz w:val="24"/>
    </w:rPr>
  </w:style>
  <w:style w:type="table" w:styleId="TableGrid">
    <w:name w:val="Table Grid"/>
    <w:basedOn w:val="TableNormal"/>
    <w:rsid w:val="004D57B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0165B"/>
    <w:rPr>
      <w:rFonts w:cs="Times New Roman"/>
      <w:color w:val="0000FF"/>
      <w:u w:val="single"/>
    </w:rPr>
  </w:style>
  <w:style w:type="paragraph" w:customStyle="1" w:styleId="Body">
    <w:name w:val="Body"/>
    <w:basedOn w:val="Normal"/>
    <w:rsid w:val="0070165B"/>
    <w:pPr>
      <w:widowControl/>
      <w:adjustRightInd/>
      <w:spacing w:after="120"/>
      <w:ind w:left="720"/>
    </w:pPr>
    <w:rPr>
      <w:rFonts w:eastAsia="Calibri"/>
      <w:sz w:val="24"/>
    </w:rPr>
  </w:style>
  <w:style w:type="paragraph" w:customStyle="1" w:styleId="BodyBulletA">
    <w:name w:val="Body Bullet A"/>
    <w:basedOn w:val="Normal"/>
    <w:link w:val="BodyBulletAChar"/>
    <w:rsid w:val="0070165B"/>
    <w:pPr>
      <w:widowControl/>
      <w:numPr>
        <w:numId w:val="2"/>
      </w:numPr>
      <w:autoSpaceDE/>
      <w:autoSpaceDN/>
      <w:adjustRightInd/>
      <w:spacing w:after="120"/>
      <w:ind w:left="1440"/>
    </w:pPr>
    <w:rPr>
      <w:sz w:val="24"/>
    </w:rPr>
  </w:style>
  <w:style w:type="paragraph" w:customStyle="1" w:styleId="BodyBulletB">
    <w:name w:val="Body Bullet B"/>
    <w:basedOn w:val="BodyBulletA"/>
    <w:link w:val="BodyBulletBChar"/>
    <w:rsid w:val="0070165B"/>
    <w:pPr>
      <w:numPr>
        <w:ilvl w:val="2"/>
      </w:numPr>
    </w:pPr>
  </w:style>
  <w:style w:type="character" w:styleId="CommentReference">
    <w:name w:val="annotation reference"/>
    <w:basedOn w:val="DefaultParagraphFont"/>
    <w:semiHidden/>
    <w:rsid w:val="00C909DA"/>
    <w:rPr>
      <w:rFonts w:cs="Times New Roman"/>
      <w:sz w:val="16"/>
      <w:szCs w:val="16"/>
    </w:rPr>
  </w:style>
  <w:style w:type="paragraph" w:styleId="CommentText">
    <w:name w:val="annotation text"/>
    <w:basedOn w:val="Normal"/>
    <w:link w:val="CommentTextChar"/>
    <w:rsid w:val="00C909DA"/>
    <w:pPr>
      <w:widowControl/>
      <w:autoSpaceDE/>
      <w:autoSpaceDN/>
      <w:adjustRightInd/>
      <w:spacing w:after="200"/>
    </w:pPr>
    <w:rPr>
      <w:rFonts w:ascii="Calibri" w:hAnsi="Calibri"/>
      <w:szCs w:val="20"/>
    </w:rPr>
  </w:style>
  <w:style w:type="character" w:customStyle="1" w:styleId="CommentTextChar">
    <w:name w:val="Comment Text Char"/>
    <w:basedOn w:val="DefaultParagraphFont"/>
    <w:link w:val="CommentText"/>
    <w:locked/>
    <w:rsid w:val="00C909DA"/>
    <w:rPr>
      <w:rFonts w:ascii="Calibri" w:hAnsi="Calibri"/>
      <w:lang w:val="en-US" w:eastAsia="en-US" w:bidi="ar-SA"/>
    </w:rPr>
  </w:style>
  <w:style w:type="paragraph" w:styleId="NormalIndent">
    <w:name w:val="Normal Indent"/>
    <w:basedOn w:val="Normal"/>
    <w:link w:val="NormalIndentChar"/>
    <w:rsid w:val="00C909DA"/>
    <w:pPr>
      <w:widowControl/>
      <w:autoSpaceDE/>
      <w:autoSpaceDN/>
      <w:adjustRightInd/>
      <w:ind w:left="720"/>
    </w:pPr>
    <w:rPr>
      <w:rFonts w:eastAsia="Calibri"/>
      <w:szCs w:val="20"/>
    </w:rPr>
  </w:style>
  <w:style w:type="paragraph" w:customStyle="1" w:styleId="level10">
    <w:name w:val="level1"/>
    <w:basedOn w:val="Normal"/>
    <w:link w:val="level1Char"/>
    <w:rsid w:val="00C909DA"/>
    <w:pPr>
      <w:widowControl/>
      <w:adjustRightInd/>
      <w:ind w:left="720"/>
    </w:pPr>
    <w:rPr>
      <w:rFonts w:eastAsia="Calibri"/>
      <w:sz w:val="24"/>
    </w:rPr>
  </w:style>
  <w:style w:type="character" w:customStyle="1" w:styleId="level1Char">
    <w:name w:val="level1 Char"/>
    <w:basedOn w:val="DefaultParagraphFont"/>
    <w:link w:val="level10"/>
    <w:rsid w:val="00C909DA"/>
    <w:rPr>
      <w:rFonts w:eastAsia="Calibri"/>
      <w:sz w:val="24"/>
      <w:szCs w:val="24"/>
      <w:lang w:val="en-US" w:eastAsia="en-US" w:bidi="ar-SA"/>
    </w:rPr>
  </w:style>
  <w:style w:type="character" w:customStyle="1" w:styleId="BodyBulletAChar">
    <w:name w:val="Body Bullet A Char"/>
    <w:basedOn w:val="DefaultParagraphFont"/>
    <w:link w:val="BodyBulletA"/>
    <w:rsid w:val="00C909DA"/>
    <w:rPr>
      <w:sz w:val="24"/>
      <w:szCs w:val="24"/>
      <w:lang w:val="en-US" w:eastAsia="en-US" w:bidi="ar-SA"/>
    </w:rPr>
  </w:style>
  <w:style w:type="character" w:customStyle="1" w:styleId="BodyBulletBChar">
    <w:name w:val="Body Bullet B Char"/>
    <w:basedOn w:val="BodyBulletAChar"/>
    <w:link w:val="BodyBulletB"/>
    <w:rsid w:val="00C909DA"/>
  </w:style>
  <w:style w:type="paragraph" w:customStyle="1" w:styleId="default">
    <w:name w:val="default"/>
    <w:basedOn w:val="Normal"/>
    <w:link w:val="defaultChar"/>
    <w:rsid w:val="00C909DA"/>
    <w:pPr>
      <w:widowControl/>
      <w:adjustRightInd/>
      <w:spacing w:after="120"/>
    </w:pPr>
    <w:rPr>
      <w:color w:val="000000"/>
      <w:sz w:val="24"/>
    </w:rPr>
  </w:style>
  <w:style w:type="character" w:customStyle="1" w:styleId="defaultChar">
    <w:name w:val="default Char"/>
    <w:basedOn w:val="DefaultParagraphFont"/>
    <w:link w:val="default"/>
    <w:rsid w:val="00C909DA"/>
    <w:rPr>
      <w:color w:val="000000"/>
      <w:sz w:val="24"/>
      <w:szCs w:val="24"/>
      <w:lang w:val="en-US" w:eastAsia="en-US" w:bidi="ar-SA"/>
    </w:rPr>
  </w:style>
  <w:style w:type="character" w:customStyle="1" w:styleId="NormalIndentChar">
    <w:name w:val="Normal Indent Char"/>
    <w:basedOn w:val="DefaultParagraphFont"/>
    <w:link w:val="NormalIndent"/>
    <w:rsid w:val="00C909DA"/>
    <w:rPr>
      <w:rFonts w:eastAsia="Calibri"/>
      <w:lang w:val="en-US" w:eastAsia="en-US" w:bidi="ar-SA"/>
    </w:rPr>
  </w:style>
  <w:style w:type="paragraph" w:styleId="BalloonText">
    <w:name w:val="Balloon Text"/>
    <w:basedOn w:val="Normal"/>
    <w:semiHidden/>
    <w:rsid w:val="00C909DA"/>
    <w:rPr>
      <w:rFonts w:ascii="Tahoma" w:hAnsi="Tahoma" w:cs="Tahoma"/>
      <w:sz w:val="16"/>
      <w:szCs w:val="16"/>
    </w:rPr>
  </w:style>
  <w:style w:type="paragraph" w:customStyle="1" w:styleId="Default0">
    <w:name w:val="Default"/>
    <w:rsid w:val="00C909DA"/>
    <w:pPr>
      <w:autoSpaceDE w:val="0"/>
      <w:autoSpaceDN w:val="0"/>
      <w:adjustRightInd w:val="0"/>
    </w:pPr>
    <w:rPr>
      <w:rFonts w:ascii="Arial" w:eastAsia="Calibri" w:hAnsi="Arial" w:cs="Arial"/>
      <w:color w:val="000000"/>
      <w:sz w:val="24"/>
      <w:szCs w:val="24"/>
    </w:rPr>
  </w:style>
  <w:style w:type="paragraph" w:styleId="EndnoteText">
    <w:name w:val="endnote text"/>
    <w:basedOn w:val="Normal"/>
    <w:semiHidden/>
    <w:rsid w:val="00630363"/>
    <w:pPr>
      <w:widowControl/>
      <w:autoSpaceDE/>
      <w:autoSpaceDN/>
      <w:adjustRightInd/>
    </w:pPr>
    <w:rPr>
      <w:szCs w:val="20"/>
    </w:rPr>
  </w:style>
  <w:style w:type="paragraph" w:styleId="Header">
    <w:name w:val="header"/>
    <w:basedOn w:val="Normal"/>
    <w:rsid w:val="00750C00"/>
    <w:pPr>
      <w:widowControl/>
      <w:tabs>
        <w:tab w:val="center" w:pos="4320"/>
        <w:tab w:val="right" w:pos="8640"/>
      </w:tabs>
      <w:autoSpaceDE/>
      <w:autoSpaceDN/>
      <w:adjustRightInd/>
    </w:pPr>
    <w:rPr>
      <w:sz w:val="24"/>
    </w:rPr>
  </w:style>
  <w:style w:type="paragraph" w:customStyle="1" w:styleId="TOCHeading3">
    <w:name w:val="TOC Heading 3"/>
    <w:basedOn w:val="Normal"/>
    <w:link w:val="TOCHeading3Char"/>
    <w:rsid w:val="00750C00"/>
    <w:pPr>
      <w:widowControl/>
      <w:autoSpaceDE/>
      <w:autoSpaceDN/>
      <w:adjustRightInd/>
      <w:ind w:left="720"/>
    </w:pPr>
    <w:rPr>
      <w:b/>
      <w:sz w:val="24"/>
    </w:rPr>
  </w:style>
  <w:style w:type="paragraph" w:customStyle="1" w:styleId="Quick1">
    <w:name w:val="Quick 1)"/>
    <w:rsid w:val="009835FB"/>
    <w:pPr>
      <w:autoSpaceDE w:val="0"/>
      <w:autoSpaceDN w:val="0"/>
      <w:adjustRightInd w:val="0"/>
      <w:ind w:left="-1440"/>
    </w:pPr>
    <w:rPr>
      <w:sz w:val="24"/>
      <w:szCs w:val="24"/>
    </w:rPr>
  </w:style>
  <w:style w:type="character" w:customStyle="1" w:styleId="CharChar">
    <w:name w:val="Char Char"/>
    <w:basedOn w:val="DefaultParagraphFont"/>
    <w:semiHidden/>
    <w:locked/>
    <w:rsid w:val="00BA151A"/>
    <w:rPr>
      <w:lang w:val="en-US" w:eastAsia="en-US" w:bidi="ar-SA"/>
    </w:rPr>
  </w:style>
  <w:style w:type="character" w:customStyle="1" w:styleId="EmailStyle40">
    <w:name w:val="EmailStyle401"/>
    <w:aliases w:val="EmailStyle401"/>
    <w:basedOn w:val="DefaultParagraphFont"/>
    <w:semiHidden/>
    <w:personal/>
    <w:personalCompose/>
    <w:rsid w:val="00241287"/>
    <w:rPr>
      <w:rFonts w:ascii="Arial" w:hAnsi="Arial" w:cs="Arial"/>
      <w:color w:val="auto"/>
      <w:sz w:val="20"/>
      <w:szCs w:val="20"/>
    </w:rPr>
  </w:style>
  <w:style w:type="paragraph" w:customStyle="1" w:styleId="TOCHeading2">
    <w:name w:val="TOC Heading 2"/>
    <w:basedOn w:val="Normal"/>
    <w:link w:val="TOCHeading2Char"/>
    <w:rsid w:val="00185A55"/>
    <w:pPr>
      <w:widowControl/>
      <w:autoSpaceDE/>
      <w:autoSpaceDN/>
      <w:adjustRightInd/>
    </w:pPr>
    <w:rPr>
      <w:b/>
      <w:color w:val="000000"/>
      <w:sz w:val="24"/>
    </w:rPr>
  </w:style>
  <w:style w:type="character" w:customStyle="1" w:styleId="TOCHeading2Char">
    <w:name w:val="TOC Heading 2 Char"/>
    <w:basedOn w:val="DefaultParagraphFont"/>
    <w:link w:val="TOCHeading2"/>
    <w:rsid w:val="00185A55"/>
    <w:rPr>
      <w:b/>
      <w:color w:val="000000"/>
      <w:sz w:val="24"/>
      <w:szCs w:val="24"/>
      <w:lang w:val="en-US" w:eastAsia="en-US" w:bidi="ar-SA"/>
    </w:rPr>
  </w:style>
  <w:style w:type="paragraph" w:customStyle="1" w:styleId="Level1">
    <w:name w:val="Level 1"/>
    <w:basedOn w:val="Normal"/>
    <w:rsid w:val="00DA0909"/>
    <w:pPr>
      <w:numPr>
        <w:numId w:val="20"/>
      </w:numPr>
      <w:ind w:left="720" w:hanging="720"/>
      <w:outlineLvl w:val="0"/>
    </w:pPr>
    <w:rPr>
      <w:sz w:val="24"/>
    </w:rPr>
  </w:style>
  <w:style w:type="paragraph" w:styleId="FootnoteText">
    <w:name w:val="footnote text"/>
    <w:basedOn w:val="Normal"/>
    <w:semiHidden/>
    <w:rsid w:val="00DA0909"/>
    <w:pPr>
      <w:widowControl/>
      <w:autoSpaceDE/>
      <w:autoSpaceDN/>
      <w:adjustRightInd/>
    </w:pPr>
    <w:rPr>
      <w:szCs w:val="20"/>
    </w:rPr>
  </w:style>
  <w:style w:type="character" w:customStyle="1" w:styleId="TOCHeading3Char">
    <w:name w:val="TOC Heading 3 Char"/>
    <w:basedOn w:val="DefaultParagraphFont"/>
    <w:link w:val="TOCHeading3"/>
    <w:rsid w:val="00DA0909"/>
    <w:rPr>
      <w:b/>
      <w:sz w:val="24"/>
      <w:szCs w:val="24"/>
      <w:lang w:val="en-US" w:eastAsia="en-US" w:bidi="ar-SA"/>
    </w:rPr>
  </w:style>
  <w:style w:type="paragraph" w:styleId="CommentSubject">
    <w:name w:val="annotation subject"/>
    <w:basedOn w:val="CommentText"/>
    <w:next w:val="CommentText"/>
    <w:link w:val="CommentSubjectChar"/>
    <w:rsid w:val="00D01D33"/>
    <w:pPr>
      <w:widowControl w:val="0"/>
      <w:autoSpaceDE w:val="0"/>
      <w:autoSpaceDN w:val="0"/>
      <w:adjustRightInd w:val="0"/>
      <w:spacing w:after="0"/>
    </w:pPr>
    <w:rPr>
      <w:rFonts w:ascii="Times New Roman" w:hAnsi="Times New Roman"/>
      <w:b/>
      <w:bCs/>
    </w:rPr>
  </w:style>
  <w:style w:type="character" w:customStyle="1" w:styleId="CommentSubjectChar">
    <w:name w:val="Comment Subject Char"/>
    <w:basedOn w:val="CommentTextChar"/>
    <w:link w:val="CommentSubject"/>
    <w:rsid w:val="00D01D33"/>
    <w:rPr>
      <w:b/>
      <w:bCs/>
    </w:rPr>
  </w:style>
  <w:style w:type="paragraph" w:styleId="Revision">
    <w:name w:val="Revision"/>
    <w:hidden/>
    <w:uiPriority w:val="99"/>
    <w:semiHidden/>
    <w:rsid w:val="00C67EF5"/>
    <w:rPr>
      <w:szCs w:val="24"/>
    </w:rPr>
  </w:style>
</w:styles>
</file>

<file path=word/webSettings.xml><?xml version="1.0" encoding="utf-8"?>
<w:webSettings xmlns:r="http://schemas.openxmlformats.org/officeDocument/2006/relationships" xmlns:w="http://schemas.openxmlformats.org/wordprocessingml/2006/main">
  <w:divs>
    <w:div w:id="176501921">
      <w:bodyDiv w:val="1"/>
      <w:marLeft w:val="0"/>
      <w:marRight w:val="0"/>
      <w:marTop w:val="0"/>
      <w:marBottom w:val="0"/>
      <w:divBdr>
        <w:top w:val="none" w:sz="0" w:space="0" w:color="auto"/>
        <w:left w:val="none" w:sz="0" w:space="0" w:color="auto"/>
        <w:bottom w:val="none" w:sz="0" w:space="0" w:color="auto"/>
        <w:right w:val="none" w:sz="0" w:space="0" w:color="auto"/>
      </w:divBdr>
    </w:div>
    <w:div w:id="216556484">
      <w:bodyDiv w:val="1"/>
      <w:marLeft w:val="0"/>
      <w:marRight w:val="0"/>
      <w:marTop w:val="0"/>
      <w:marBottom w:val="0"/>
      <w:divBdr>
        <w:top w:val="none" w:sz="0" w:space="0" w:color="auto"/>
        <w:left w:val="none" w:sz="0" w:space="0" w:color="auto"/>
        <w:bottom w:val="none" w:sz="0" w:space="0" w:color="auto"/>
        <w:right w:val="none" w:sz="0" w:space="0" w:color="auto"/>
      </w:divBdr>
    </w:div>
    <w:div w:id="578902400">
      <w:bodyDiv w:val="1"/>
      <w:marLeft w:val="0"/>
      <w:marRight w:val="0"/>
      <w:marTop w:val="0"/>
      <w:marBottom w:val="0"/>
      <w:divBdr>
        <w:top w:val="none" w:sz="0" w:space="0" w:color="auto"/>
        <w:left w:val="none" w:sz="0" w:space="0" w:color="auto"/>
        <w:bottom w:val="none" w:sz="0" w:space="0" w:color="auto"/>
        <w:right w:val="none" w:sz="0" w:space="0" w:color="auto"/>
      </w:divBdr>
    </w:div>
    <w:div w:id="720249789">
      <w:bodyDiv w:val="1"/>
      <w:marLeft w:val="0"/>
      <w:marRight w:val="0"/>
      <w:marTop w:val="0"/>
      <w:marBottom w:val="0"/>
      <w:divBdr>
        <w:top w:val="none" w:sz="0" w:space="0" w:color="auto"/>
        <w:left w:val="none" w:sz="0" w:space="0" w:color="auto"/>
        <w:bottom w:val="none" w:sz="0" w:space="0" w:color="auto"/>
        <w:right w:val="none" w:sz="0" w:space="0" w:color="auto"/>
      </w:divBdr>
    </w:div>
    <w:div w:id="1098060490">
      <w:bodyDiv w:val="1"/>
      <w:marLeft w:val="0"/>
      <w:marRight w:val="0"/>
      <w:marTop w:val="0"/>
      <w:marBottom w:val="0"/>
      <w:divBdr>
        <w:top w:val="none" w:sz="0" w:space="0" w:color="auto"/>
        <w:left w:val="none" w:sz="0" w:space="0" w:color="auto"/>
        <w:bottom w:val="none" w:sz="0" w:space="0" w:color="auto"/>
        <w:right w:val="none" w:sz="0" w:space="0" w:color="auto"/>
      </w:divBdr>
    </w:div>
    <w:div w:id="1224869697">
      <w:bodyDiv w:val="1"/>
      <w:marLeft w:val="0"/>
      <w:marRight w:val="0"/>
      <w:marTop w:val="0"/>
      <w:marBottom w:val="0"/>
      <w:divBdr>
        <w:top w:val="none" w:sz="0" w:space="0" w:color="auto"/>
        <w:left w:val="none" w:sz="0" w:space="0" w:color="auto"/>
        <w:bottom w:val="none" w:sz="0" w:space="0" w:color="auto"/>
        <w:right w:val="none" w:sz="0" w:space="0" w:color="auto"/>
      </w:divBdr>
    </w:div>
    <w:div w:id="1288002590">
      <w:bodyDiv w:val="1"/>
      <w:marLeft w:val="0"/>
      <w:marRight w:val="0"/>
      <w:marTop w:val="0"/>
      <w:marBottom w:val="0"/>
      <w:divBdr>
        <w:top w:val="none" w:sz="0" w:space="0" w:color="auto"/>
        <w:left w:val="none" w:sz="0" w:space="0" w:color="auto"/>
        <w:bottom w:val="none" w:sz="0" w:space="0" w:color="auto"/>
        <w:right w:val="none" w:sz="0" w:space="0" w:color="auto"/>
      </w:divBdr>
    </w:div>
    <w:div w:id="1391997240">
      <w:bodyDiv w:val="1"/>
      <w:marLeft w:val="0"/>
      <w:marRight w:val="0"/>
      <w:marTop w:val="0"/>
      <w:marBottom w:val="0"/>
      <w:divBdr>
        <w:top w:val="none" w:sz="0" w:space="0" w:color="auto"/>
        <w:left w:val="none" w:sz="0" w:space="0" w:color="auto"/>
        <w:bottom w:val="none" w:sz="0" w:space="0" w:color="auto"/>
        <w:right w:val="none" w:sz="0" w:space="0" w:color="auto"/>
      </w:divBdr>
    </w:div>
    <w:div w:id="1713844750">
      <w:bodyDiv w:val="1"/>
      <w:marLeft w:val="0"/>
      <w:marRight w:val="0"/>
      <w:marTop w:val="0"/>
      <w:marBottom w:val="0"/>
      <w:divBdr>
        <w:top w:val="none" w:sz="0" w:space="0" w:color="auto"/>
        <w:left w:val="none" w:sz="0" w:space="0" w:color="auto"/>
        <w:bottom w:val="none" w:sz="0" w:space="0" w:color="auto"/>
        <w:right w:val="none" w:sz="0" w:space="0" w:color="auto"/>
      </w:divBdr>
    </w:div>
    <w:div w:id="20576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2373</Words>
  <Characters>13351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15693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subject/>
  <dc:creator>CMS</dc:creator>
  <cp:keywords/>
  <dc:description/>
  <cp:lastModifiedBy>CMS</cp:lastModifiedBy>
  <cp:revision>2</cp:revision>
  <cp:lastPrinted>2010-07-22T21:18:00Z</cp:lastPrinted>
  <dcterms:created xsi:type="dcterms:W3CDTF">2010-07-26T12:50:00Z</dcterms:created>
  <dcterms:modified xsi:type="dcterms:W3CDTF">2010-07-26T12:50:00Z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744468382</vt:i4>
  </property>
  <property fmtid="{D5CDD505-2E9C-101B-9397-08002B2CF9AE}" pid="3" name="_NewReviewCycle">
    <vt:lpwstr/>
  </property>
  <property fmtid="{D5CDD505-2E9C-101B-9397-08002B2CF9AE}" pid="4" name="_EmailSubject">
    <vt:lpwstr>HRP PRA supporting statements &amp; regulation text</vt:lpwstr>
  </property>
  <property fmtid="{D5CDD505-2E9C-101B-9397-08002B2CF9AE}" pid="5" name="_AuthorEmail">
    <vt:lpwstr>Laura.Dash@CMS.hhs.gov</vt:lpwstr>
  </property>
  <property fmtid="{D5CDD505-2E9C-101B-9397-08002B2CF9AE}" pid="6" name="_AuthorEmailDisplayName">
    <vt:lpwstr>Dash, Laura A. (CMS/CPC)</vt:lpwstr>
  </property>
  <property fmtid="{D5CDD505-2E9C-101B-9397-08002B2CF9AE}" pid="7" name="_ReviewingToolsShownOnce">
    <vt:lpwstr/>
  </property>
</Properties>
</file>