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63" w:rsidRPr="00E4426C" w:rsidRDefault="00422B63">
      <w:pPr>
        <w:pStyle w:val="Title"/>
        <w:rPr>
          <w:rFonts w:ascii="Calibri" w:hAnsi="Calibri"/>
        </w:rPr>
      </w:pPr>
      <w:r w:rsidRPr="00E4426C">
        <w:rPr>
          <w:rFonts w:ascii="Calibri" w:hAnsi="Calibri"/>
        </w:rPr>
        <w:t xml:space="preserve">Supporting Statement </w:t>
      </w:r>
    </w:p>
    <w:p w:rsidR="00422B63" w:rsidRPr="00E4426C" w:rsidRDefault="00422B63">
      <w:pPr>
        <w:pStyle w:val="Heading3"/>
        <w:jc w:val="center"/>
        <w:rPr>
          <w:rFonts w:ascii="Calibri" w:hAnsi="Calibri"/>
        </w:rPr>
      </w:pPr>
      <w:r w:rsidRPr="00E4426C">
        <w:rPr>
          <w:rFonts w:ascii="Calibri" w:hAnsi="Calibri"/>
        </w:rPr>
        <w:t>U.S. Department of Commerce</w:t>
      </w:r>
    </w:p>
    <w:p w:rsidR="00422B63" w:rsidRPr="00E4426C" w:rsidRDefault="00422B63">
      <w:pPr>
        <w:pStyle w:val="Heading4"/>
        <w:rPr>
          <w:rFonts w:ascii="Calibri" w:hAnsi="Calibri"/>
        </w:rPr>
      </w:pPr>
      <w:r w:rsidRPr="00E4426C">
        <w:rPr>
          <w:rFonts w:ascii="Calibri" w:hAnsi="Calibri"/>
        </w:rPr>
        <w:t>U.S. Census Bureau</w:t>
      </w:r>
    </w:p>
    <w:p w:rsidR="002970D9" w:rsidRDefault="00422B63">
      <w:pPr>
        <w:jc w:val="center"/>
        <w:rPr>
          <w:rFonts w:ascii="Calibri" w:hAnsi="Calibri"/>
          <w:b/>
          <w:color w:val="000000"/>
          <w:sz w:val="24"/>
        </w:rPr>
      </w:pPr>
      <w:r w:rsidRPr="00E4426C">
        <w:rPr>
          <w:rFonts w:ascii="Calibri" w:hAnsi="Calibri"/>
          <w:b/>
          <w:color w:val="000000"/>
          <w:sz w:val="24"/>
        </w:rPr>
        <w:t xml:space="preserve">Management and Organizational Practices </w:t>
      </w:r>
      <w:r w:rsidR="002970D9">
        <w:rPr>
          <w:rFonts w:ascii="Calibri" w:hAnsi="Calibri"/>
          <w:b/>
          <w:color w:val="000000"/>
          <w:sz w:val="24"/>
        </w:rPr>
        <w:t xml:space="preserve">Survey </w:t>
      </w:r>
      <w:r w:rsidRPr="00E4426C">
        <w:rPr>
          <w:rFonts w:ascii="Calibri" w:hAnsi="Calibri"/>
          <w:b/>
          <w:color w:val="000000"/>
          <w:sz w:val="24"/>
        </w:rPr>
        <w:t>(MOP</w:t>
      </w:r>
      <w:r w:rsidR="002970D9">
        <w:rPr>
          <w:rFonts w:ascii="Calibri" w:hAnsi="Calibri"/>
          <w:b/>
          <w:color w:val="000000"/>
          <w:sz w:val="24"/>
        </w:rPr>
        <w:t>S</w:t>
      </w:r>
      <w:r w:rsidRPr="00E4426C">
        <w:rPr>
          <w:rFonts w:ascii="Calibri" w:hAnsi="Calibri"/>
          <w:b/>
          <w:color w:val="000000"/>
          <w:sz w:val="24"/>
        </w:rPr>
        <w:t xml:space="preserve">) </w:t>
      </w:r>
    </w:p>
    <w:p w:rsidR="00422B63" w:rsidRPr="00E4426C" w:rsidRDefault="00422B63">
      <w:pPr>
        <w:jc w:val="center"/>
        <w:rPr>
          <w:rFonts w:ascii="Calibri" w:hAnsi="Calibri"/>
          <w:b/>
          <w:color w:val="000000"/>
          <w:sz w:val="24"/>
        </w:rPr>
      </w:pPr>
      <w:r w:rsidRPr="00E4426C">
        <w:rPr>
          <w:rFonts w:ascii="Calibri" w:hAnsi="Calibri"/>
          <w:b/>
          <w:color w:val="000000"/>
          <w:sz w:val="24"/>
        </w:rPr>
        <w:t>OMB Control No. 0607-XXXX</w:t>
      </w:r>
    </w:p>
    <w:p w:rsidR="00422B63" w:rsidRPr="00E4426C" w:rsidRDefault="00422B63">
      <w:pPr>
        <w:rPr>
          <w:rFonts w:ascii="Calibri" w:hAnsi="Calibri"/>
          <w:b/>
          <w:sz w:val="24"/>
          <w:szCs w:val="24"/>
        </w:rPr>
      </w:pPr>
    </w:p>
    <w:p w:rsidR="00422B63" w:rsidRPr="00E4426C" w:rsidRDefault="00422B63">
      <w:pPr>
        <w:tabs>
          <w:tab w:val="left" w:pos="720"/>
        </w:tabs>
        <w:ind w:left="720" w:hanging="720"/>
        <w:jc w:val="center"/>
        <w:rPr>
          <w:rFonts w:ascii="Calibri" w:hAnsi="Calibri"/>
          <w:b/>
          <w:sz w:val="24"/>
          <w:szCs w:val="24"/>
        </w:rPr>
      </w:pPr>
    </w:p>
    <w:p w:rsidR="00422B63" w:rsidRPr="00E4426C" w:rsidRDefault="00422B63">
      <w:pPr>
        <w:tabs>
          <w:tab w:val="left" w:pos="720"/>
        </w:tabs>
        <w:ind w:left="720" w:hanging="720"/>
        <w:rPr>
          <w:rFonts w:ascii="Calibri" w:hAnsi="Calibri"/>
          <w:b/>
          <w:sz w:val="24"/>
          <w:szCs w:val="24"/>
        </w:rPr>
      </w:pPr>
      <w:r w:rsidRPr="00E4426C">
        <w:rPr>
          <w:rFonts w:ascii="Calibri" w:hAnsi="Calibri"/>
          <w:b/>
          <w:sz w:val="24"/>
          <w:szCs w:val="24"/>
        </w:rPr>
        <w:tab/>
        <w:t xml:space="preserve">Part </w:t>
      </w:r>
      <w:proofErr w:type="gramStart"/>
      <w:r w:rsidRPr="00E4426C">
        <w:rPr>
          <w:rFonts w:ascii="Calibri" w:hAnsi="Calibri"/>
          <w:b/>
          <w:sz w:val="24"/>
          <w:szCs w:val="24"/>
        </w:rPr>
        <w:t>A</w:t>
      </w:r>
      <w:proofErr w:type="gramEnd"/>
      <w:r w:rsidRPr="00E4426C">
        <w:rPr>
          <w:rFonts w:ascii="Calibri" w:hAnsi="Calibri"/>
          <w:b/>
          <w:sz w:val="24"/>
          <w:szCs w:val="24"/>
        </w:rPr>
        <w:t xml:space="preserve"> - </w:t>
      </w:r>
      <w:r w:rsidRPr="00E4426C">
        <w:rPr>
          <w:rFonts w:ascii="Calibri" w:hAnsi="Calibri"/>
          <w:b/>
          <w:sz w:val="24"/>
          <w:szCs w:val="24"/>
          <w:u w:val="single"/>
        </w:rPr>
        <w:t>Justification</w:t>
      </w:r>
    </w:p>
    <w:p w:rsidR="00422B63" w:rsidRPr="00E4426C" w:rsidRDefault="00422B63">
      <w:pPr>
        <w:pStyle w:val="Heading7"/>
        <w:rPr>
          <w:rFonts w:ascii="Calibri" w:hAnsi="Calibri"/>
          <w:u w:val="none"/>
        </w:rPr>
      </w:pPr>
    </w:p>
    <w:p w:rsidR="00422B63" w:rsidRPr="00E4426C" w:rsidRDefault="00422B63">
      <w:pPr>
        <w:pStyle w:val="Heading7"/>
        <w:rPr>
          <w:rFonts w:ascii="Calibri" w:hAnsi="Calibri"/>
        </w:rPr>
      </w:pPr>
      <w:proofErr w:type="gramStart"/>
      <w:r w:rsidRPr="00E4426C">
        <w:rPr>
          <w:rFonts w:ascii="Calibri" w:hAnsi="Calibri"/>
        </w:rPr>
        <w:t>Question 1.</w:t>
      </w:r>
      <w:proofErr w:type="gramEnd"/>
      <w:r w:rsidRPr="00E4426C">
        <w:rPr>
          <w:rFonts w:ascii="Calibri" w:hAnsi="Calibri"/>
        </w:rPr>
        <w:t xml:space="preserve">  Necessity of the Information Collection</w:t>
      </w:r>
    </w:p>
    <w:p w:rsidR="00422B63" w:rsidRPr="00E4426C" w:rsidRDefault="00422B63">
      <w:pPr>
        <w:pStyle w:val="BodyTextIndent"/>
        <w:rPr>
          <w:rFonts w:ascii="Calibri" w:hAnsi="Calibri"/>
        </w:rPr>
      </w:pPr>
    </w:p>
    <w:p w:rsidR="00422B63" w:rsidRPr="00874805" w:rsidRDefault="00422B63">
      <w:pPr>
        <w:ind w:left="720"/>
        <w:rPr>
          <w:rFonts w:ascii="Calibri" w:hAnsi="Calibri"/>
          <w:strike/>
          <w:sz w:val="24"/>
        </w:rPr>
      </w:pPr>
      <w:r w:rsidRPr="00874805">
        <w:rPr>
          <w:rFonts w:ascii="Calibri" w:hAnsi="Calibri"/>
          <w:sz w:val="24"/>
        </w:rPr>
        <w:t xml:space="preserve">The Census Bureau plans to conduct the Management and Organizational Practices </w:t>
      </w:r>
      <w:r w:rsidR="002970D9" w:rsidRPr="00874805">
        <w:rPr>
          <w:rFonts w:ascii="Calibri" w:hAnsi="Calibri"/>
          <w:sz w:val="24"/>
        </w:rPr>
        <w:t>Survey</w:t>
      </w:r>
      <w:r w:rsidRPr="00874805">
        <w:rPr>
          <w:rFonts w:ascii="Calibri" w:hAnsi="Calibri"/>
          <w:sz w:val="24"/>
        </w:rPr>
        <w:t xml:space="preserve"> </w:t>
      </w:r>
      <w:r w:rsidR="00D113A6">
        <w:rPr>
          <w:rFonts w:ascii="Calibri" w:hAnsi="Calibri"/>
          <w:sz w:val="24"/>
        </w:rPr>
        <w:t>(MOP</w:t>
      </w:r>
      <w:r w:rsidR="0090191D">
        <w:rPr>
          <w:rFonts w:ascii="Calibri" w:hAnsi="Calibri"/>
          <w:sz w:val="24"/>
        </w:rPr>
        <w:t>S</w:t>
      </w:r>
      <w:r w:rsidR="00D113A6">
        <w:rPr>
          <w:rFonts w:ascii="Calibri" w:hAnsi="Calibri"/>
          <w:sz w:val="24"/>
        </w:rPr>
        <w:t xml:space="preserve">) </w:t>
      </w:r>
      <w:r w:rsidRPr="00874805">
        <w:rPr>
          <w:rFonts w:ascii="Calibri" w:hAnsi="Calibri"/>
          <w:sz w:val="24"/>
        </w:rPr>
        <w:t xml:space="preserve">as </w:t>
      </w:r>
      <w:r w:rsidR="00867875" w:rsidRPr="00874805">
        <w:rPr>
          <w:rFonts w:ascii="Calibri" w:hAnsi="Calibri"/>
          <w:sz w:val="24"/>
        </w:rPr>
        <w:t xml:space="preserve">a </w:t>
      </w:r>
      <w:r w:rsidRPr="00874805">
        <w:rPr>
          <w:rFonts w:ascii="Calibri" w:hAnsi="Calibri"/>
          <w:sz w:val="24"/>
        </w:rPr>
        <w:t xml:space="preserve">one time inquiry with </w:t>
      </w:r>
      <w:r w:rsidR="00AC678C" w:rsidRPr="00874805">
        <w:rPr>
          <w:rFonts w:ascii="Calibri" w:hAnsi="Calibri"/>
          <w:sz w:val="24"/>
        </w:rPr>
        <w:t xml:space="preserve">possible </w:t>
      </w:r>
      <w:r w:rsidRPr="00874805">
        <w:rPr>
          <w:rFonts w:ascii="Calibri" w:hAnsi="Calibri"/>
          <w:sz w:val="24"/>
          <w:szCs w:val="24"/>
        </w:rPr>
        <w:t xml:space="preserve">future </w:t>
      </w:r>
      <w:r w:rsidR="00CA133B">
        <w:rPr>
          <w:rFonts w:ascii="Calibri" w:hAnsi="Calibri"/>
          <w:sz w:val="24"/>
          <w:szCs w:val="24"/>
        </w:rPr>
        <w:t xml:space="preserve">annual </w:t>
      </w:r>
      <w:r w:rsidRPr="00874805">
        <w:rPr>
          <w:rFonts w:ascii="Calibri" w:hAnsi="Calibri"/>
          <w:sz w:val="24"/>
        </w:rPr>
        <w:t xml:space="preserve">data collection pending funding.  This survey will utilize the </w:t>
      </w:r>
      <w:r w:rsidR="00D113A6">
        <w:rPr>
          <w:rFonts w:ascii="Calibri" w:hAnsi="Calibri"/>
          <w:sz w:val="24"/>
        </w:rPr>
        <w:t>Annual Survey of Manufactures (</w:t>
      </w:r>
      <w:r w:rsidRPr="00874805">
        <w:rPr>
          <w:rFonts w:ascii="Calibri" w:hAnsi="Calibri"/>
          <w:sz w:val="24"/>
        </w:rPr>
        <w:t>ASM</w:t>
      </w:r>
      <w:r w:rsidR="00D113A6">
        <w:rPr>
          <w:rFonts w:ascii="Calibri" w:hAnsi="Calibri"/>
          <w:sz w:val="24"/>
        </w:rPr>
        <w:t>)</w:t>
      </w:r>
      <w:r w:rsidRPr="00874805">
        <w:rPr>
          <w:rFonts w:ascii="Calibri" w:hAnsi="Calibri"/>
          <w:sz w:val="24"/>
        </w:rPr>
        <w:t xml:space="preserve"> survey panel collecting information on management and organizational practices at the establishment level.  Data obtained from the </w:t>
      </w:r>
      <w:r w:rsidR="002970D9" w:rsidRPr="00874805">
        <w:rPr>
          <w:rFonts w:ascii="Calibri" w:hAnsi="Calibri"/>
          <w:sz w:val="24"/>
        </w:rPr>
        <w:t>survey</w:t>
      </w:r>
      <w:r w:rsidRPr="00874805">
        <w:rPr>
          <w:rFonts w:ascii="Calibri" w:hAnsi="Calibri"/>
          <w:sz w:val="24"/>
        </w:rPr>
        <w:t xml:space="preserve"> will allow us to estimate a firm’s stock of management and organizational assets, specifically the use of decentralized decision rights and greater investments in human capital.  The results will provide information on investments in organizational practices thus </w:t>
      </w:r>
      <w:r w:rsidR="002970D9" w:rsidRPr="00874805">
        <w:rPr>
          <w:rFonts w:ascii="Calibri" w:hAnsi="Calibri"/>
          <w:sz w:val="24"/>
        </w:rPr>
        <w:t xml:space="preserve">allowing us to </w:t>
      </w:r>
      <w:r w:rsidRPr="00874805">
        <w:rPr>
          <w:rFonts w:ascii="Calibri" w:hAnsi="Calibri"/>
          <w:sz w:val="24"/>
        </w:rPr>
        <w:t xml:space="preserve">gain a better understanding of the benefits from these investments when measured in terms of firm productivity or firm market value.  A manufacturing sector establishment based survey on management and organizational practices would provide information on the dimensions of organizational capital for this sector </w:t>
      </w:r>
      <w:r w:rsidR="00D113A6">
        <w:rPr>
          <w:rFonts w:ascii="Calibri" w:hAnsi="Calibri"/>
          <w:sz w:val="24"/>
        </w:rPr>
        <w:t xml:space="preserve">that is </w:t>
      </w:r>
      <w:r w:rsidRPr="00874805">
        <w:rPr>
          <w:rFonts w:ascii="Calibri" w:hAnsi="Calibri"/>
          <w:sz w:val="24"/>
        </w:rPr>
        <w:t xml:space="preserve">not currently available.  </w:t>
      </w:r>
    </w:p>
    <w:p w:rsidR="00422B63" w:rsidRPr="00570241" w:rsidRDefault="009944C7" w:rsidP="002C6173">
      <w:pPr>
        <w:ind w:left="720"/>
        <w:rPr>
          <w:rFonts w:ascii="Calibri" w:hAnsi="Calibri"/>
          <w:sz w:val="24"/>
          <w:szCs w:val="24"/>
        </w:rPr>
      </w:pPr>
      <w:r w:rsidRPr="00570241">
        <w:rPr>
          <w:rFonts w:ascii="Calibri" w:hAnsi="Calibri"/>
          <w:sz w:val="24"/>
          <w:szCs w:val="24"/>
        </w:rPr>
        <w:t xml:space="preserve"> </w:t>
      </w:r>
    </w:p>
    <w:p w:rsidR="00422B63" w:rsidRPr="00570241" w:rsidRDefault="00422B63">
      <w:pPr>
        <w:ind w:left="720"/>
        <w:rPr>
          <w:rFonts w:ascii="Calibri" w:hAnsi="Calibri"/>
          <w:sz w:val="24"/>
        </w:rPr>
      </w:pPr>
      <w:r w:rsidRPr="00570241">
        <w:rPr>
          <w:rFonts w:ascii="Calibri" w:hAnsi="Calibri"/>
          <w:sz w:val="24"/>
          <w:szCs w:val="24"/>
        </w:rPr>
        <w:t xml:space="preserve">The Census Bureau will conduct the Management and Organizational Practices </w:t>
      </w:r>
      <w:r w:rsidR="00AF175B" w:rsidRPr="00570241">
        <w:rPr>
          <w:rFonts w:ascii="Calibri" w:hAnsi="Calibri"/>
          <w:sz w:val="24"/>
          <w:szCs w:val="24"/>
        </w:rPr>
        <w:t>Survey</w:t>
      </w:r>
      <w:r w:rsidRPr="00570241">
        <w:rPr>
          <w:rFonts w:ascii="Calibri" w:hAnsi="Calibri"/>
          <w:sz w:val="24"/>
          <w:szCs w:val="24"/>
        </w:rPr>
        <w:t xml:space="preserve"> on a mandatory basis under authority of Title 13, United States Code, Sections 131, 182, 193, and 224.</w:t>
      </w:r>
    </w:p>
    <w:p w:rsidR="00422B63" w:rsidRPr="00570241" w:rsidRDefault="00422B63">
      <w:pPr>
        <w:tabs>
          <w:tab w:val="left" w:pos="720"/>
          <w:tab w:val="left" w:pos="1440"/>
        </w:tabs>
        <w:ind w:left="1440" w:hanging="720"/>
        <w:rPr>
          <w:rFonts w:ascii="Calibri" w:hAnsi="Calibri"/>
          <w:b/>
          <w:bCs/>
          <w:sz w:val="24"/>
          <w:szCs w:val="24"/>
        </w:rPr>
      </w:pPr>
    </w:p>
    <w:p w:rsidR="00422B63" w:rsidRPr="00570241" w:rsidRDefault="00422B63">
      <w:pPr>
        <w:pStyle w:val="Heading7"/>
        <w:rPr>
          <w:rFonts w:ascii="Calibri" w:hAnsi="Calibri"/>
        </w:rPr>
      </w:pPr>
      <w:proofErr w:type="gramStart"/>
      <w:r w:rsidRPr="00570241">
        <w:rPr>
          <w:rFonts w:ascii="Calibri" w:hAnsi="Calibri"/>
        </w:rPr>
        <w:t>Question 2.</w:t>
      </w:r>
      <w:proofErr w:type="gramEnd"/>
      <w:r w:rsidRPr="00570241">
        <w:rPr>
          <w:rFonts w:ascii="Calibri" w:hAnsi="Calibri"/>
        </w:rPr>
        <w:t xml:space="preserve">  Needs and Uses</w:t>
      </w:r>
    </w:p>
    <w:p w:rsidR="00422B63" w:rsidRPr="00570241" w:rsidRDefault="00422B63">
      <w:pPr>
        <w:rPr>
          <w:rFonts w:ascii="Calibri" w:hAnsi="Calibri"/>
        </w:rPr>
      </w:pPr>
    </w:p>
    <w:p w:rsidR="00422B63" w:rsidRPr="00874805" w:rsidRDefault="00422B63">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rPr>
      </w:pPr>
      <w:r w:rsidRPr="00570241">
        <w:rPr>
          <w:rFonts w:ascii="Calibri" w:hAnsi="Calibri"/>
        </w:rPr>
        <w:t>Understanding the d</w:t>
      </w:r>
      <w:r w:rsidR="00243FF3">
        <w:rPr>
          <w:rFonts w:ascii="Calibri" w:hAnsi="Calibri"/>
        </w:rPr>
        <w:t>eterminants</w:t>
      </w:r>
      <w:r w:rsidRPr="00570241">
        <w:rPr>
          <w:rFonts w:ascii="Calibri" w:hAnsi="Calibri"/>
        </w:rPr>
        <w:t xml:space="preserve"> of productivity growth is essential to</w:t>
      </w:r>
      <w:r w:rsidR="00951C74">
        <w:rPr>
          <w:rFonts w:ascii="Calibri" w:hAnsi="Calibri"/>
        </w:rPr>
        <w:t xml:space="preserve"> understanding the dynamics of the U.S. economy. </w:t>
      </w:r>
      <w:r w:rsidR="00F73ED1">
        <w:rPr>
          <w:rFonts w:ascii="Calibri" w:hAnsi="Calibri"/>
        </w:rPr>
        <w:t xml:space="preserve"> </w:t>
      </w:r>
      <w:r w:rsidR="00572869">
        <w:rPr>
          <w:rFonts w:ascii="Calibri" w:hAnsi="Calibri"/>
        </w:rPr>
        <w:t xml:space="preserve">The Management and Organizational Practices Survey (MOPS) will provide information on whether the </w:t>
      </w:r>
      <w:r w:rsidR="00951C74">
        <w:rPr>
          <w:rFonts w:ascii="Calibri" w:hAnsi="Calibri"/>
        </w:rPr>
        <w:t>large and persistent differences in productivity across establishments</w:t>
      </w:r>
      <w:r w:rsidR="00572869">
        <w:rPr>
          <w:rFonts w:ascii="Calibri" w:hAnsi="Calibri"/>
        </w:rPr>
        <w:t xml:space="preserve"> (even within the same industry) are partly driven </w:t>
      </w:r>
      <w:proofErr w:type="gramStart"/>
      <w:r w:rsidR="00572869">
        <w:rPr>
          <w:rFonts w:ascii="Calibri" w:hAnsi="Calibri"/>
        </w:rPr>
        <w:t xml:space="preserve">by </w:t>
      </w:r>
      <w:r w:rsidR="00FB45BB">
        <w:rPr>
          <w:rFonts w:ascii="Calibri" w:hAnsi="Calibri"/>
        </w:rPr>
        <w:t xml:space="preserve"> d</w:t>
      </w:r>
      <w:r w:rsidR="00951C74">
        <w:rPr>
          <w:rFonts w:ascii="Calibri" w:hAnsi="Calibri"/>
        </w:rPr>
        <w:t>ifferences</w:t>
      </w:r>
      <w:proofErr w:type="gramEnd"/>
      <w:r w:rsidR="00951C74">
        <w:rPr>
          <w:rFonts w:ascii="Calibri" w:hAnsi="Calibri"/>
        </w:rPr>
        <w:t xml:space="preserve"> in management and organizationa</w:t>
      </w:r>
      <w:r w:rsidR="00FB45BB">
        <w:rPr>
          <w:rFonts w:ascii="Calibri" w:hAnsi="Calibri"/>
        </w:rPr>
        <w:t>l practices</w:t>
      </w:r>
      <w:r w:rsidR="00951C74">
        <w:rPr>
          <w:rFonts w:ascii="Calibri" w:hAnsi="Calibri"/>
        </w:rPr>
        <w:t xml:space="preserve">. </w:t>
      </w:r>
      <w:r w:rsidR="00572869">
        <w:rPr>
          <w:rFonts w:ascii="Calibri" w:hAnsi="Calibri"/>
        </w:rPr>
        <w:t>In addition to increasing our understanding of the dynamics of the economy, t</w:t>
      </w:r>
      <w:r w:rsidR="00FB45BB">
        <w:rPr>
          <w:rFonts w:ascii="Calibri" w:hAnsi="Calibri"/>
        </w:rPr>
        <w:t xml:space="preserve">he MOPS </w:t>
      </w:r>
      <w:r w:rsidR="00F73ED1">
        <w:rPr>
          <w:rFonts w:ascii="Calibri" w:hAnsi="Calibri"/>
        </w:rPr>
        <w:t xml:space="preserve">will </w:t>
      </w:r>
      <w:r w:rsidR="00951C74">
        <w:rPr>
          <w:rFonts w:ascii="Calibri" w:hAnsi="Calibri"/>
        </w:rPr>
        <w:t xml:space="preserve">provide policy makers with some guidance in attempts to raise aggregate productivity levels.  </w:t>
      </w:r>
      <w:r w:rsidRPr="00570241">
        <w:rPr>
          <w:rFonts w:ascii="Calibri" w:hAnsi="Calibri"/>
        </w:rPr>
        <w:t xml:space="preserve"> </w:t>
      </w:r>
      <w:r w:rsidR="00951C74">
        <w:rPr>
          <w:rFonts w:ascii="Calibri" w:hAnsi="Calibri"/>
        </w:rPr>
        <w:t xml:space="preserve"> </w:t>
      </w:r>
      <w:r w:rsidR="00572869">
        <w:rPr>
          <w:rFonts w:ascii="Calibri" w:hAnsi="Calibri"/>
        </w:rPr>
        <w:t>P</w:t>
      </w:r>
      <w:r w:rsidRPr="00570241">
        <w:rPr>
          <w:rFonts w:ascii="Calibri" w:hAnsi="Calibri"/>
        </w:rPr>
        <w:t>olicymakers, such as the Federal Reserve Board</w:t>
      </w:r>
      <w:proofErr w:type="gramStart"/>
      <w:r w:rsidR="00951C74">
        <w:rPr>
          <w:rFonts w:ascii="Calibri" w:hAnsi="Calibri"/>
        </w:rPr>
        <w:t xml:space="preserve">, </w:t>
      </w:r>
      <w:r w:rsidRPr="00570241">
        <w:rPr>
          <w:rFonts w:ascii="Calibri" w:hAnsi="Calibri"/>
        </w:rPr>
        <w:t xml:space="preserve"> </w:t>
      </w:r>
      <w:r w:rsidR="008F0D3E">
        <w:rPr>
          <w:rFonts w:ascii="Calibri" w:hAnsi="Calibri"/>
        </w:rPr>
        <w:t>can</w:t>
      </w:r>
      <w:proofErr w:type="gramEnd"/>
      <w:r w:rsidR="008F0D3E">
        <w:rPr>
          <w:rFonts w:ascii="Calibri" w:hAnsi="Calibri"/>
        </w:rPr>
        <w:t xml:space="preserve"> </w:t>
      </w:r>
      <w:r w:rsidRPr="00570241">
        <w:rPr>
          <w:rFonts w:ascii="Calibri" w:hAnsi="Calibri"/>
        </w:rPr>
        <w:t>use the</w:t>
      </w:r>
      <w:r w:rsidR="00243FF3">
        <w:rPr>
          <w:rFonts w:ascii="Calibri" w:hAnsi="Calibri"/>
        </w:rPr>
        <w:t xml:space="preserve"> MOPS </w:t>
      </w:r>
      <w:r w:rsidRPr="00570241">
        <w:rPr>
          <w:rFonts w:ascii="Calibri" w:hAnsi="Calibri"/>
        </w:rPr>
        <w:t xml:space="preserve"> to understand the </w:t>
      </w:r>
      <w:r w:rsidR="00243FF3">
        <w:rPr>
          <w:rFonts w:ascii="Calibri" w:hAnsi="Calibri"/>
        </w:rPr>
        <w:t xml:space="preserve">current state </w:t>
      </w:r>
      <w:r w:rsidRPr="00570241">
        <w:rPr>
          <w:rFonts w:ascii="Calibri" w:hAnsi="Calibri"/>
        </w:rPr>
        <w:t xml:space="preserve">and evolution of management </w:t>
      </w:r>
      <w:r w:rsidR="008F0D3E">
        <w:rPr>
          <w:rFonts w:ascii="Calibri" w:hAnsi="Calibri"/>
        </w:rPr>
        <w:t xml:space="preserve"> and organizational </w:t>
      </w:r>
      <w:r w:rsidRPr="00570241">
        <w:rPr>
          <w:rFonts w:ascii="Calibri" w:hAnsi="Calibri"/>
        </w:rPr>
        <w:t>practices</w:t>
      </w:r>
      <w:r w:rsidR="008F0D3E">
        <w:rPr>
          <w:rFonts w:ascii="Calibri" w:hAnsi="Calibri"/>
        </w:rPr>
        <w:t xml:space="preserve"> which can in turn aid the</w:t>
      </w:r>
      <w:r w:rsidR="00243FF3">
        <w:rPr>
          <w:rFonts w:ascii="Calibri" w:hAnsi="Calibri"/>
        </w:rPr>
        <w:t xml:space="preserve"> </w:t>
      </w:r>
      <w:proofErr w:type="spellStart"/>
      <w:r w:rsidR="00243FF3">
        <w:rPr>
          <w:rFonts w:ascii="Calibri" w:hAnsi="Calibri"/>
        </w:rPr>
        <w:t>policmakers</w:t>
      </w:r>
      <w:proofErr w:type="spellEnd"/>
      <w:r w:rsidR="00243FF3">
        <w:rPr>
          <w:rFonts w:ascii="Calibri" w:hAnsi="Calibri"/>
        </w:rPr>
        <w:t xml:space="preserve"> </w:t>
      </w:r>
      <w:r w:rsidR="008F0D3E">
        <w:rPr>
          <w:rFonts w:ascii="Calibri" w:hAnsi="Calibri"/>
        </w:rPr>
        <w:t xml:space="preserve"> </w:t>
      </w:r>
      <w:r w:rsidRPr="00570241">
        <w:rPr>
          <w:rFonts w:ascii="Calibri" w:hAnsi="Calibri"/>
        </w:rPr>
        <w:t>in forecasting future productivity growth.</w:t>
      </w:r>
    </w:p>
    <w:p w:rsidR="00422B63" w:rsidRPr="00874805" w:rsidRDefault="00422B63">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rPr>
      </w:pPr>
    </w:p>
    <w:p w:rsidR="00422B63" w:rsidRPr="00874805" w:rsidRDefault="00422B63">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szCs w:val="24"/>
        </w:rPr>
      </w:pPr>
      <w:r w:rsidRPr="00874805">
        <w:rPr>
          <w:rFonts w:ascii="Calibri" w:hAnsi="Calibri"/>
        </w:rPr>
        <w:lastRenderedPageBreak/>
        <w:t xml:space="preserve">Management data will also be </w:t>
      </w:r>
      <w:r w:rsidR="00867875" w:rsidRPr="00874805">
        <w:rPr>
          <w:rFonts w:ascii="Calibri" w:hAnsi="Calibri"/>
        </w:rPr>
        <w:t>particularly</w:t>
      </w:r>
      <w:r w:rsidRPr="00874805">
        <w:rPr>
          <w:rFonts w:ascii="Calibri" w:hAnsi="Calibri"/>
        </w:rPr>
        <w:t xml:space="preserve"> important for understanding what policymakers </w:t>
      </w:r>
      <w:r w:rsidR="00867875" w:rsidRPr="00874805">
        <w:rPr>
          <w:rFonts w:ascii="Calibri" w:hAnsi="Calibri"/>
        </w:rPr>
        <w:t xml:space="preserve">can </w:t>
      </w:r>
      <w:r w:rsidRPr="00874805">
        <w:rPr>
          <w:rFonts w:ascii="Calibri" w:hAnsi="Calibri"/>
        </w:rPr>
        <w:t>do to assist US manufacturing companies hit particularly hard by the recent recession</w:t>
      </w:r>
      <w:r w:rsidR="008F0D3E">
        <w:rPr>
          <w:rFonts w:ascii="Calibri" w:hAnsi="Calibri"/>
        </w:rPr>
        <w:t xml:space="preserve">. </w:t>
      </w:r>
      <w:proofErr w:type="gramStart"/>
      <w:r w:rsidR="008F0D3E">
        <w:rPr>
          <w:rFonts w:ascii="Calibri" w:hAnsi="Calibri"/>
        </w:rPr>
        <w:t xml:space="preserve">There </w:t>
      </w:r>
      <w:r w:rsidR="008129B0" w:rsidRPr="00874805">
        <w:rPr>
          <w:rFonts w:ascii="Calibri" w:hAnsi="Calibri"/>
        </w:rPr>
        <w:t xml:space="preserve"> has</w:t>
      </w:r>
      <w:proofErr w:type="gramEnd"/>
      <w:r w:rsidR="008129B0" w:rsidRPr="00874805">
        <w:rPr>
          <w:rFonts w:ascii="Calibri" w:hAnsi="Calibri"/>
        </w:rPr>
        <w:t xml:space="preserve"> been renewed policy interest in approaches to support the</w:t>
      </w:r>
      <w:r w:rsidR="008F0D3E">
        <w:rPr>
          <w:rFonts w:ascii="Calibri" w:hAnsi="Calibri"/>
        </w:rPr>
        <w:t xml:space="preserve"> manufacturing</w:t>
      </w:r>
      <w:r w:rsidR="008129B0" w:rsidRPr="00874805">
        <w:rPr>
          <w:rFonts w:ascii="Calibri" w:hAnsi="Calibri"/>
        </w:rPr>
        <w:t xml:space="preserve"> industry.</w:t>
      </w:r>
      <w:r w:rsidRPr="00874805">
        <w:rPr>
          <w:rFonts w:ascii="Calibri" w:hAnsi="Calibri"/>
        </w:rPr>
        <w:t xml:space="preserve">  </w:t>
      </w:r>
      <w:r w:rsidR="008F0D3E">
        <w:rPr>
          <w:rFonts w:ascii="Calibri" w:hAnsi="Calibri"/>
        </w:rPr>
        <w:t xml:space="preserve">For example, some policymakers have suggested </w:t>
      </w:r>
      <w:r w:rsidRPr="00874805">
        <w:rPr>
          <w:rFonts w:ascii="Calibri" w:hAnsi="Calibri"/>
        </w:rPr>
        <w:t xml:space="preserve">extending programs like the Manufacturing Extension Program (MEP).  The MEP is a nationwide system of resources, transforming manufactures to compete globally by making use </w:t>
      </w:r>
      <w:r w:rsidR="00F753EA" w:rsidRPr="00874805">
        <w:rPr>
          <w:rFonts w:ascii="Calibri" w:hAnsi="Calibri"/>
        </w:rPr>
        <w:t xml:space="preserve">of </w:t>
      </w:r>
      <w:r w:rsidRPr="00874805">
        <w:rPr>
          <w:rFonts w:ascii="Calibri" w:hAnsi="Calibri"/>
        </w:rPr>
        <w:t xml:space="preserve">modern manufacturing equipment, innovative methodologies, and management practices to improve/increase the productivity in the manufacturing sector.  </w:t>
      </w:r>
      <w:r w:rsidR="008F0D3E">
        <w:rPr>
          <w:rFonts w:ascii="Calibri" w:hAnsi="Calibri"/>
        </w:rPr>
        <w:t>The MOPS would provide information on differences in manufacturing management and organizational practices by region, industry and firm size which would directly aid policy di</w:t>
      </w:r>
      <w:r w:rsidR="003257BD">
        <w:rPr>
          <w:rFonts w:ascii="Calibri" w:hAnsi="Calibri"/>
        </w:rPr>
        <w:t>s</w:t>
      </w:r>
      <w:r w:rsidR="008F0D3E">
        <w:rPr>
          <w:rFonts w:ascii="Calibri" w:hAnsi="Calibri"/>
        </w:rPr>
        <w:t>cussions about the potential impact of p</w:t>
      </w:r>
      <w:r w:rsidR="00D33CBC">
        <w:rPr>
          <w:rFonts w:ascii="Calibri" w:hAnsi="Calibri"/>
        </w:rPr>
        <w:t>r</w:t>
      </w:r>
      <w:r w:rsidR="008F0D3E">
        <w:rPr>
          <w:rFonts w:ascii="Calibri" w:hAnsi="Calibri"/>
        </w:rPr>
        <w:t xml:space="preserve">ograms like the MEP. </w:t>
      </w:r>
      <w:r w:rsidR="00835055">
        <w:rPr>
          <w:rFonts w:ascii="Calibri" w:hAnsi="Calibri"/>
        </w:rPr>
        <w:t>Researchers for this proposed survey have</w:t>
      </w:r>
      <w:r w:rsidR="008F0D3E">
        <w:rPr>
          <w:rFonts w:ascii="Calibri" w:hAnsi="Calibri"/>
        </w:rPr>
        <w:t xml:space="preserve"> discussed</w:t>
      </w:r>
      <w:r w:rsidRPr="00874805">
        <w:rPr>
          <w:rFonts w:ascii="Calibri" w:hAnsi="Calibri"/>
        </w:rPr>
        <w:t xml:space="preserve"> with members of the Council of Economic </w:t>
      </w:r>
      <w:proofErr w:type="gramStart"/>
      <w:r w:rsidRPr="00874805">
        <w:rPr>
          <w:rFonts w:ascii="Calibri" w:hAnsi="Calibri"/>
        </w:rPr>
        <w:t>Advis</w:t>
      </w:r>
      <w:r w:rsidR="008129B0">
        <w:rPr>
          <w:rFonts w:ascii="Calibri" w:hAnsi="Calibri"/>
        </w:rPr>
        <w:t>o</w:t>
      </w:r>
      <w:r w:rsidRPr="00874805">
        <w:rPr>
          <w:rFonts w:ascii="Calibri" w:hAnsi="Calibri"/>
        </w:rPr>
        <w:t>rs  the</w:t>
      </w:r>
      <w:proofErr w:type="gramEnd"/>
      <w:r w:rsidRPr="00874805">
        <w:rPr>
          <w:rFonts w:ascii="Calibri" w:hAnsi="Calibri"/>
        </w:rPr>
        <w:t xml:space="preserve"> potential impact of management practices on manufacturing performance and the evaluation of the MEP.  </w:t>
      </w:r>
      <w:r w:rsidR="008F0D3E">
        <w:rPr>
          <w:rFonts w:ascii="Calibri" w:hAnsi="Calibri"/>
        </w:rPr>
        <w:t xml:space="preserve">In a similar vein, researchers on this proposal have </w:t>
      </w:r>
      <w:r w:rsidRPr="00874805">
        <w:rPr>
          <w:rFonts w:ascii="Calibri" w:hAnsi="Calibri"/>
        </w:rPr>
        <w:t xml:space="preserve">had discussions with members of the current administration about measuring and evaluating differences in healthcare management and its links to patient outcomes. </w:t>
      </w:r>
      <w:r w:rsidR="00D33CBC">
        <w:rPr>
          <w:rFonts w:ascii="Calibri" w:hAnsi="Calibri"/>
        </w:rPr>
        <w:t xml:space="preserve">The MOPS could also provide information in this area. </w:t>
      </w:r>
      <w:r w:rsidRPr="00874805">
        <w:rPr>
          <w:rFonts w:ascii="Calibri" w:hAnsi="Calibri"/>
        </w:rPr>
        <w:t xml:space="preserve"> </w:t>
      </w:r>
    </w:p>
    <w:p w:rsidR="00422B63" w:rsidRPr="00874805" w:rsidRDefault="00422B63">
      <w:pPr>
        <w:rPr>
          <w:rFonts w:ascii="Calibri" w:hAnsi="Calibri"/>
          <w:sz w:val="24"/>
          <w:szCs w:val="24"/>
        </w:rPr>
      </w:pPr>
    </w:p>
    <w:p w:rsidR="00422B63" w:rsidRPr="00874805" w:rsidRDefault="00422B63">
      <w:pPr>
        <w:tabs>
          <w:tab w:val="left" w:pos="720"/>
        </w:tabs>
        <w:ind w:left="720" w:hanging="720"/>
        <w:rPr>
          <w:rFonts w:ascii="Calibri" w:hAnsi="Calibri"/>
          <w:sz w:val="24"/>
          <w:szCs w:val="24"/>
        </w:rPr>
      </w:pPr>
      <w:r w:rsidRPr="00874805">
        <w:rPr>
          <w:rFonts w:ascii="Calibri" w:hAnsi="Calibri"/>
          <w:sz w:val="24"/>
          <w:szCs w:val="24"/>
        </w:rPr>
        <w:tab/>
        <w:t>Information quality is an integral part of the pre-dissemination review of information disseminated by the Census Bureau</w:t>
      </w:r>
      <w:r w:rsidR="00102D8A">
        <w:rPr>
          <w:rFonts w:ascii="Calibri" w:hAnsi="Calibri"/>
          <w:sz w:val="24"/>
          <w:szCs w:val="24"/>
        </w:rPr>
        <w:t>,</w:t>
      </w:r>
      <w:r w:rsidRPr="00874805">
        <w:rPr>
          <w:rFonts w:ascii="Calibri" w:hAnsi="Calibri"/>
          <w:sz w:val="24"/>
          <w:szCs w:val="24"/>
        </w:rPr>
        <w:t xml:space="preserve"> fully described in the Census Bureau’s Information</w:t>
      </w:r>
    </w:p>
    <w:p w:rsidR="00422B63" w:rsidRPr="00874805" w:rsidRDefault="00422B63">
      <w:pPr>
        <w:tabs>
          <w:tab w:val="left" w:pos="720"/>
          <w:tab w:val="left" w:pos="1440"/>
        </w:tabs>
        <w:ind w:left="720"/>
        <w:rPr>
          <w:rFonts w:ascii="Calibri" w:hAnsi="Calibri"/>
          <w:sz w:val="24"/>
        </w:rPr>
      </w:pPr>
      <w:r w:rsidRPr="00874805">
        <w:rPr>
          <w:rFonts w:ascii="Calibri" w:hAnsi="Calibri"/>
          <w:sz w:val="24"/>
        </w:rPr>
        <w:t xml:space="preserve">Quality Guidelines at: </w:t>
      </w:r>
      <w:hyperlink r:id="rId8" w:history="1">
        <w:r w:rsidRPr="00874805">
          <w:rPr>
            <w:rStyle w:val="Hyperlink"/>
            <w:rFonts w:ascii="Calibri" w:hAnsi="Calibri"/>
            <w:sz w:val="24"/>
            <w:szCs w:val="24"/>
          </w:rPr>
          <w:t>h</w:t>
        </w:r>
        <w:r w:rsidRPr="00874805">
          <w:rPr>
            <w:rStyle w:val="Hyperlink"/>
            <w:rFonts w:ascii="Calibri" w:hAnsi="Calibri"/>
            <w:sz w:val="24"/>
          </w:rPr>
          <w:t>ttp://www.census.gov/quality/quality_guidelines.htm</w:t>
        </w:r>
      </w:hyperlink>
      <w:r w:rsidRPr="00874805">
        <w:rPr>
          <w:rFonts w:ascii="Calibri" w:hAnsi="Calibri"/>
          <w:color w:val="0000FF"/>
          <w:sz w:val="24"/>
        </w:rPr>
        <w:t xml:space="preserve">.  </w:t>
      </w:r>
      <w:r w:rsidR="00CC0864" w:rsidRPr="00874805">
        <w:rPr>
          <w:rFonts w:ascii="Calibri" w:hAnsi="Calibri"/>
          <w:sz w:val="24"/>
        </w:rPr>
        <w:t xml:space="preserve">Information </w:t>
      </w:r>
      <w:r w:rsidRPr="00874805">
        <w:rPr>
          <w:rFonts w:ascii="Calibri" w:hAnsi="Calibri"/>
          <w:sz w:val="24"/>
        </w:rPr>
        <w:t xml:space="preserve">quality is </w:t>
      </w:r>
      <w:r w:rsidR="00CC0864" w:rsidRPr="00874805">
        <w:rPr>
          <w:rFonts w:ascii="Calibri" w:hAnsi="Calibri"/>
          <w:sz w:val="24"/>
        </w:rPr>
        <w:t xml:space="preserve">also </w:t>
      </w:r>
      <w:r w:rsidRPr="00874805">
        <w:rPr>
          <w:rFonts w:ascii="Calibri" w:hAnsi="Calibri"/>
          <w:sz w:val="24"/>
        </w:rPr>
        <w:t>integral to information collections conducted by the Census Bureau and incorporated into the clearance process required by the Paperwork Reduction Act.</w:t>
      </w:r>
    </w:p>
    <w:p w:rsidR="00422B63" w:rsidRPr="00874805" w:rsidRDefault="00CC0864">
      <w:pPr>
        <w:rPr>
          <w:rFonts w:ascii="Calibri" w:hAnsi="Calibri"/>
          <w:sz w:val="24"/>
          <w:szCs w:val="24"/>
        </w:rPr>
      </w:pPr>
      <w:r w:rsidRPr="00874805">
        <w:rPr>
          <w:rFonts w:ascii="Calibri" w:hAnsi="Calibri"/>
          <w:sz w:val="24"/>
          <w:szCs w:val="24"/>
        </w:rPr>
        <w:tab/>
      </w:r>
    </w:p>
    <w:p w:rsidR="00422B63" w:rsidRPr="00874805" w:rsidRDefault="00422B63">
      <w:pPr>
        <w:tabs>
          <w:tab w:val="left" w:pos="720"/>
          <w:tab w:val="left" w:pos="1440"/>
        </w:tabs>
        <w:ind w:left="1440" w:hanging="1440"/>
        <w:rPr>
          <w:rFonts w:ascii="Calibri" w:hAnsi="Calibri"/>
          <w:b/>
          <w:bCs/>
          <w:sz w:val="24"/>
          <w:szCs w:val="24"/>
          <w:u w:val="single"/>
        </w:rPr>
      </w:pPr>
      <w:r w:rsidRPr="00874805">
        <w:rPr>
          <w:rFonts w:ascii="Calibri" w:hAnsi="Calibri"/>
          <w:b/>
          <w:bCs/>
          <w:sz w:val="24"/>
          <w:szCs w:val="24"/>
        </w:rPr>
        <w:tab/>
      </w:r>
      <w:proofErr w:type="gramStart"/>
      <w:r w:rsidRPr="00874805">
        <w:rPr>
          <w:rFonts w:ascii="Calibri" w:hAnsi="Calibri"/>
          <w:b/>
          <w:bCs/>
          <w:sz w:val="24"/>
          <w:szCs w:val="24"/>
          <w:u w:val="single"/>
        </w:rPr>
        <w:t>Question 3.</w:t>
      </w:r>
      <w:proofErr w:type="gramEnd"/>
      <w:r w:rsidRPr="00874805">
        <w:rPr>
          <w:rFonts w:ascii="Calibri" w:hAnsi="Calibri"/>
          <w:b/>
          <w:bCs/>
          <w:sz w:val="24"/>
          <w:szCs w:val="24"/>
          <w:u w:val="single"/>
        </w:rPr>
        <w:t xml:space="preserve">  Use of Information Technology</w:t>
      </w:r>
    </w:p>
    <w:p w:rsidR="008129B0" w:rsidRPr="00874805" w:rsidRDefault="00422B63" w:rsidP="008129B0">
      <w:pPr>
        <w:spacing w:before="120"/>
        <w:ind w:left="720"/>
        <w:rPr>
          <w:rFonts w:ascii="Calibri" w:hAnsi="Calibri"/>
          <w:sz w:val="24"/>
          <w:szCs w:val="24"/>
        </w:rPr>
      </w:pPr>
      <w:r w:rsidRPr="00874805">
        <w:rPr>
          <w:rFonts w:ascii="Calibri" w:hAnsi="Calibri"/>
          <w:sz w:val="24"/>
          <w:szCs w:val="24"/>
        </w:rPr>
        <w:t xml:space="preserve">Companies may satisfy their reporting requirement for this information collection via the Internet through use of </w:t>
      </w:r>
      <w:r w:rsidR="00102D8A">
        <w:rPr>
          <w:rFonts w:ascii="Calibri" w:hAnsi="Calibri"/>
          <w:sz w:val="24"/>
          <w:szCs w:val="24"/>
        </w:rPr>
        <w:t xml:space="preserve">a </w:t>
      </w:r>
      <w:r w:rsidRPr="00874805">
        <w:rPr>
          <w:rFonts w:ascii="Calibri" w:hAnsi="Calibri"/>
          <w:sz w:val="24"/>
          <w:szCs w:val="24"/>
        </w:rPr>
        <w:t xml:space="preserve">secure Internet </w:t>
      </w:r>
      <w:r w:rsidR="00055C7B" w:rsidRPr="00874805">
        <w:rPr>
          <w:rFonts w:ascii="Calibri" w:hAnsi="Calibri"/>
          <w:sz w:val="24"/>
          <w:szCs w:val="24"/>
        </w:rPr>
        <w:t>data exchange system, CENTURION</w:t>
      </w:r>
      <w:r w:rsidR="00884E42" w:rsidRPr="00874805">
        <w:rPr>
          <w:rFonts w:ascii="Calibri" w:hAnsi="Calibri"/>
          <w:sz w:val="24"/>
          <w:szCs w:val="24"/>
        </w:rPr>
        <w:t xml:space="preserve"> </w:t>
      </w:r>
      <w:r w:rsidR="00102D8A">
        <w:rPr>
          <w:rFonts w:ascii="Calibri" w:hAnsi="Calibri"/>
          <w:sz w:val="24"/>
          <w:szCs w:val="24"/>
        </w:rPr>
        <w:t>(</w:t>
      </w:r>
      <w:r w:rsidRPr="00874805">
        <w:rPr>
          <w:rFonts w:ascii="Calibri" w:hAnsi="Calibri"/>
          <w:sz w:val="24"/>
          <w:szCs w:val="24"/>
        </w:rPr>
        <w:t>previous</w:t>
      </w:r>
      <w:r w:rsidR="00CC0864" w:rsidRPr="00874805">
        <w:rPr>
          <w:rFonts w:ascii="Calibri" w:hAnsi="Calibri"/>
          <w:sz w:val="24"/>
          <w:szCs w:val="24"/>
        </w:rPr>
        <w:t>ly</w:t>
      </w:r>
      <w:r w:rsidRPr="00874805">
        <w:rPr>
          <w:rFonts w:ascii="Calibri" w:hAnsi="Calibri"/>
          <w:sz w:val="24"/>
          <w:szCs w:val="24"/>
        </w:rPr>
        <w:t xml:space="preserve"> known as Census Taker Internet Reporting System</w:t>
      </w:r>
      <w:r w:rsidR="00102D8A">
        <w:rPr>
          <w:rFonts w:ascii="Calibri" w:hAnsi="Calibri"/>
          <w:sz w:val="24"/>
          <w:szCs w:val="24"/>
        </w:rPr>
        <w:t>)</w:t>
      </w:r>
      <w:r w:rsidRPr="00874805">
        <w:rPr>
          <w:rFonts w:ascii="Calibri" w:hAnsi="Calibri"/>
          <w:sz w:val="24"/>
          <w:szCs w:val="24"/>
        </w:rPr>
        <w:t>.  CENTURION</w:t>
      </w:r>
      <w:r w:rsidR="00CC0864" w:rsidRPr="00874805">
        <w:rPr>
          <w:rFonts w:ascii="Calibri" w:hAnsi="Calibri"/>
          <w:sz w:val="24"/>
          <w:szCs w:val="24"/>
        </w:rPr>
        <w:t xml:space="preserve"> is</w:t>
      </w:r>
      <w:r w:rsidRPr="00874805">
        <w:rPr>
          <w:rFonts w:ascii="Calibri" w:hAnsi="Calibri"/>
          <w:sz w:val="24"/>
        </w:rPr>
        <w:t xml:space="preserve"> </w:t>
      </w:r>
      <w:r w:rsidR="00884E42" w:rsidRPr="00874805">
        <w:rPr>
          <w:rFonts w:ascii="Calibri" w:hAnsi="Calibri"/>
          <w:sz w:val="24"/>
        </w:rPr>
        <w:t xml:space="preserve">designed to provide respondents </w:t>
      </w:r>
      <w:r w:rsidRPr="00874805">
        <w:rPr>
          <w:rFonts w:ascii="Calibri" w:hAnsi="Calibri"/>
          <w:sz w:val="24"/>
        </w:rPr>
        <w:t>a secure means to respond over the Internet.  The system contains information and functionality to aid respondents in completing their forms such as special instructions, content specific help, file transfer capabilities, and contact information.  Respondents select a link on our web page or type the URL to allow them to enter data.  Data received online is converted to an ASCII file then downloaded to a database.  This method of data collection is cost-effective as it reduces the number forms mailed</w:t>
      </w:r>
      <w:r w:rsidR="00102D8A">
        <w:rPr>
          <w:rFonts w:ascii="Calibri" w:hAnsi="Calibri"/>
          <w:sz w:val="24"/>
        </w:rPr>
        <w:t xml:space="preserve"> and data keying costs</w:t>
      </w:r>
      <w:r w:rsidRPr="00874805">
        <w:rPr>
          <w:rFonts w:ascii="Calibri" w:hAnsi="Calibri"/>
          <w:sz w:val="24"/>
        </w:rPr>
        <w:t xml:space="preserve">.  </w:t>
      </w:r>
      <w:r w:rsidR="008129B0" w:rsidRPr="00874805">
        <w:rPr>
          <w:rFonts w:ascii="Calibri" w:hAnsi="Calibri"/>
          <w:sz w:val="24"/>
          <w:szCs w:val="24"/>
        </w:rPr>
        <w:t>As further use of improved information technology continues, the Census Bureau will offer additional options in the field of electronic data reporting.</w:t>
      </w:r>
    </w:p>
    <w:p w:rsidR="00422B63" w:rsidRPr="00874805" w:rsidRDefault="00422B63"/>
    <w:p w:rsidR="00422B63" w:rsidRPr="00874805" w:rsidRDefault="00422B63">
      <w:pPr>
        <w:pStyle w:val="Heading7"/>
        <w:rPr>
          <w:rFonts w:ascii="Calibri" w:hAnsi="Calibri"/>
        </w:rPr>
      </w:pPr>
      <w:proofErr w:type="gramStart"/>
      <w:r w:rsidRPr="00874805">
        <w:rPr>
          <w:rFonts w:ascii="Calibri" w:hAnsi="Calibri"/>
        </w:rPr>
        <w:t>Question 4.</w:t>
      </w:r>
      <w:proofErr w:type="gramEnd"/>
      <w:r w:rsidRPr="00874805">
        <w:rPr>
          <w:rFonts w:ascii="Calibri" w:hAnsi="Calibri"/>
        </w:rPr>
        <w:t xml:space="preserve">  Efforts to Identify Duplication</w:t>
      </w:r>
    </w:p>
    <w:p w:rsidR="00422B63" w:rsidRPr="00874805" w:rsidRDefault="00422B63">
      <w:pPr>
        <w:rPr>
          <w:rFonts w:ascii="Calibri" w:hAnsi="Calibri"/>
          <w:sz w:val="24"/>
          <w:szCs w:val="24"/>
        </w:rPr>
      </w:pPr>
    </w:p>
    <w:p w:rsidR="00422B63" w:rsidRPr="00874805" w:rsidRDefault="00422B63">
      <w:pPr>
        <w:ind w:left="720"/>
        <w:rPr>
          <w:rFonts w:ascii="Calibri" w:hAnsi="Calibri"/>
          <w:sz w:val="24"/>
          <w:szCs w:val="24"/>
        </w:rPr>
      </w:pPr>
      <w:r w:rsidRPr="00874805">
        <w:rPr>
          <w:rFonts w:ascii="Calibri" w:hAnsi="Calibri"/>
          <w:sz w:val="24"/>
          <w:szCs w:val="24"/>
        </w:rPr>
        <w:lastRenderedPageBreak/>
        <w:t xml:space="preserve">The Census Bureau makes a concentrated effort on a continuing basis to investigate possible duplications both within the agency and outside the agency and to eliminate them whenever possible.   The </w:t>
      </w:r>
      <w:r w:rsidR="009A35DF">
        <w:rPr>
          <w:rFonts w:ascii="Calibri" w:hAnsi="Calibri"/>
          <w:sz w:val="24"/>
          <w:szCs w:val="24"/>
        </w:rPr>
        <w:t>MP-10002</w:t>
      </w:r>
      <w:r w:rsidRPr="00874805">
        <w:rPr>
          <w:rFonts w:ascii="Calibri" w:hAnsi="Calibri"/>
          <w:sz w:val="24"/>
          <w:szCs w:val="24"/>
        </w:rPr>
        <w:t xml:space="preserve"> will be the only source of management organizational practices data for manufactures.  There is no other source for this data collect</w:t>
      </w:r>
      <w:r w:rsidR="001E572D">
        <w:rPr>
          <w:rFonts w:ascii="Calibri" w:hAnsi="Calibri"/>
          <w:sz w:val="24"/>
          <w:szCs w:val="24"/>
        </w:rPr>
        <w:t>ion</w:t>
      </w:r>
      <w:r w:rsidRPr="00874805">
        <w:rPr>
          <w:rFonts w:ascii="Calibri" w:hAnsi="Calibri"/>
          <w:sz w:val="24"/>
          <w:szCs w:val="24"/>
        </w:rPr>
        <w:t>.</w:t>
      </w:r>
    </w:p>
    <w:p w:rsidR="00422B63" w:rsidRPr="00874805" w:rsidRDefault="00422B63">
      <w:pPr>
        <w:ind w:left="720"/>
        <w:rPr>
          <w:rFonts w:ascii="Calibri" w:hAnsi="Calibri"/>
          <w:sz w:val="24"/>
          <w:szCs w:val="24"/>
        </w:rPr>
      </w:pPr>
    </w:p>
    <w:p w:rsidR="00422B63" w:rsidRPr="00874805" w:rsidRDefault="00422B63">
      <w:pPr>
        <w:pStyle w:val="Heading7"/>
        <w:rPr>
          <w:rFonts w:ascii="Calibri" w:hAnsi="Calibri"/>
        </w:rPr>
      </w:pPr>
      <w:proofErr w:type="gramStart"/>
      <w:r w:rsidRPr="00874805">
        <w:rPr>
          <w:rFonts w:ascii="Calibri" w:hAnsi="Calibri"/>
        </w:rPr>
        <w:t>Question 5.</w:t>
      </w:r>
      <w:proofErr w:type="gramEnd"/>
      <w:r w:rsidRPr="00874805">
        <w:rPr>
          <w:rFonts w:ascii="Calibri" w:hAnsi="Calibri"/>
        </w:rPr>
        <w:t xml:space="preserve">  Minimizing Burden</w:t>
      </w:r>
    </w:p>
    <w:p w:rsidR="00422B63" w:rsidRPr="00874805" w:rsidRDefault="00422B63">
      <w:pPr>
        <w:rPr>
          <w:rFonts w:ascii="Calibri" w:hAnsi="Calibri"/>
          <w:sz w:val="24"/>
          <w:szCs w:val="24"/>
        </w:rPr>
      </w:pPr>
    </w:p>
    <w:p w:rsidR="00422B63" w:rsidRPr="00874805" w:rsidRDefault="00422B63">
      <w:pPr>
        <w:tabs>
          <w:tab w:val="left" w:pos="720"/>
        </w:tabs>
        <w:spacing w:after="120"/>
        <w:ind w:left="720"/>
        <w:rPr>
          <w:rFonts w:ascii="Calibri" w:hAnsi="Calibri"/>
          <w:sz w:val="24"/>
          <w:szCs w:val="24"/>
          <w:lang w:val="en-CA"/>
        </w:rPr>
      </w:pPr>
      <w:r w:rsidRPr="00874805">
        <w:rPr>
          <w:rFonts w:ascii="Calibri" w:hAnsi="Calibri"/>
          <w:sz w:val="24"/>
          <w:szCs w:val="24"/>
          <w:lang w:val="en-CA"/>
        </w:rPr>
        <w:t xml:space="preserve">This survey will utilize the mail panel from the ASM </w:t>
      </w:r>
      <w:r w:rsidR="001F1093" w:rsidRPr="00874805">
        <w:rPr>
          <w:rFonts w:ascii="Calibri" w:hAnsi="Calibri"/>
          <w:sz w:val="24"/>
          <w:szCs w:val="24"/>
          <w:lang w:val="en-CA"/>
        </w:rPr>
        <w:t>that</w:t>
      </w:r>
      <w:r w:rsidRPr="00874805">
        <w:rPr>
          <w:rFonts w:ascii="Calibri" w:hAnsi="Calibri"/>
          <w:sz w:val="24"/>
          <w:szCs w:val="24"/>
        </w:rPr>
        <w:t xml:space="preserve"> excludes small and medium-sized single-location companies from the mail portion of the survey.  As a result, the sampling frame excludes </w:t>
      </w:r>
      <w:r w:rsidR="00D65AEA" w:rsidRPr="00874805">
        <w:rPr>
          <w:rFonts w:ascii="Calibri" w:hAnsi="Calibri"/>
          <w:sz w:val="24"/>
          <w:szCs w:val="24"/>
        </w:rPr>
        <w:t>approximately</w:t>
      </w:r>
      <w:r w:rsidR="00D65AEA">
        <w:rPr>
          <w:rFonts w:ascii="Calibri" w:hAnsi="Calibri"/>
          <w:sz w:val="24"/>
          <w:szCs w:val="24"/>
        </w:rPr>
        <w:t xml:space="preserve"> </w:t>
      </w:r>
      <w:r w:rsidRPr="00874805">
        <w:rPr>
          <w:rFonts w:ascii="Calibri" w:hAnsi="Calibri"/>
          <w:sz w:val="24"/>
          <w:szCs w:val="24"/>
        </w:rPr>
        <w:t>218,000 establishments</w:t>
      </w:r>
      <w:r w:rsidR="001E572D">
        <w:rPr>
          <w:rFonts w:ascii="Calibri" w:hAnsi="Calibri"/>
          <w:sz w:val="24"/>
          <w:szCs w:val="24"/>
        </w:rPr>
        <w:t>,</w:t>
      </w:r>
      <w:r w:rsidRPr="00874805">
        <w:rPr>
          <w:rFonts w:ascii="Calibri" w:hAnsi="Calibri"/>
          <w:sz w:val="24"/>
          <w:szCs w:val="24"/>
        </w:rPr>
        <w:t xml:space="preserve"> 63 percent of the manufacturing universe used to select the ASM mail panel. </w:t>
      </w:r>
      <w:r w:rsidR="006C4043">
        <w:rPr>
          <w:rFonts w:ascii="Calibri" w:hAnsi="Calibri"/>
          <w:sz w:val="24"/>
          <w:szCs w:val="24"/>
        </w:rPr>
        <w:t xml:space="preserve"> </w:t>
      </w:r>
      <w:r w:rsidR="00867875" w:rsidRPr="00874805">
        <w:rPr>
          <w:rFonts w:ascii="Calibri" w:hAnsi="Calibri"/>
          <w:sz w:val="24"/>
          <w:szCs w:val="24"/>
        </w:rPr>
        <w:t>N</w:t>
      </w:r>
      <w:r w:rsidRPr="00874805">
        <w:rPr>
          <w:rFonts w:ascii="Calibri" w:hAnsi="Calibri"/>
          <w:sz w:val="24"/>
          <w:szCs w:val="24"/>
        </w:rPr>
        <w:t xml:space="preserve">o sample </w:t>
      </w:r>
      <w:r w:rsidR="001E572D">
        <w:rPr>
          <w:rFonts w:ascii="Calibri" w:hAnsi="Calibri"/>
          <w:sz w:val="24"/>
          <w:szCs w:val="24"/>
        </w:rPr>
        <w:t xml:space="preserve">will be </w:t>
      </w:r>
      <w:r w:rsidRPr="00874805">
        <w:rPr>
          <w:rFonts w:ascii="Calibri" w:hAnsi="Calibri"/>
          <w:sz w:val="24"/>
          <w:szCs w:val="24"/>
        </w:rPr>
        <w:t xml:space="preserve">selected from the </w:t>
      </w:r>
      <w:proofErr w:type="spellStart"/>
      <w:r w:rsidRPr="00874805">
        <w:rPr>
          <w:rFonts w:ascii="Calibri" w:hAnsi="Calibri"/>
          <w:sz w:val="24"/>
          <w:szCs w:val="24"/>
        </w:rPr>
        <w:t>nonmail</w:t>
      </w:r>
      <w:proofErr w:type="spellEnd"/>
      <w:r w:rsidRPr="00874805">
        <w:rPr>
          <w:rFonts w:ascii="Calibri" w:hAnsi="Calibri"/>
          <w:sz w:val="24"/>
          <w:szCs w:val="24"/>
        </w:rPr>
        <w:t xml:space="preserve"> stratum.</w:t>
      </w:r>
    </w:p>
    <w:p w:rsidR="00422B63" w:rsidRPr="00874805" w:rsidRDefault="00422B63">
      <w:pPr>
        <w:pStyle w:val="Heading7"/>
        <w:rPr>
          <w:rFonts w:ascii="Calibri" w:hAnsi="Calibri"/>
        </w:rPr>
      </w:pPr>
      <w:proofErr w:type="gramStart"/>
      <w:r w:rsidRPr="00874805">
        <w:rPr>
          <w:rFonts w:ascii="Calibri" w:hAnsi="Calibri"/>
        </w:rPr>
        <w:t>Question 6.</w:t>
      </w:r>
      <w:proofErr w:type="gramEnd"/>
      <w:r w:rsidRPr="00874805">
        <w:rPr>
          <w:rFonts w:ascii="Calibri" w:hAnsi="Calibri"/>
        </w:rPr>
        <w:t xml:space="preserve">  Consequences of Less Frequent Collection</w:t>
      </w:r>
    </w:p>
    <w:p w:rsidR="00422B63" w:rsidRPr="00874805" w:rsidRDefault="00422B63">
      <w:pPr>
        <w:pStyle w:val="Heading8"/>
        <w:rPr>
          <w:rFonts w:ascii="Calibri" w:hAnsi="Calibri"/>
          <w:b w:val="0"/>
          <w:bCs w:val="0"/>
        </w:rPr>
      </w:pPr>
    </w:p>
    <w:p w:rsidR="00422B63" w:rsidRPr="00874805" w:rsidRDefault="00422B63">
      <w:pPr>
        <w:ind w:left="720"/>
        <w:rPr>
          <w:rFonts w:ascii="Calibri" w:hAnsi="Calibri"/>
          <w:sz w:val="24"/>
          <w:szCs w:val="24"/>
        </w:rPr>
      </w:pPr>
      <w:r w:rsidRPr="00874805">
        <w:rPr>
          <w:rFonts w:ascii="Calibri" w:hAnsi="Calibri"/>
          <w:sz w:val="24"/>
          <w:szCs w:val="24"/>
        </w:rPr>
        <w:t xml:space="preserve">The manufacturing sector is of vital importance to the Nation's well being.  Consequently, current information regarding the changing structure of manufacturing is extremely important to our economic growth.  This clearance involves </w:t>
      </w:r>
      <w:r w:rsidR="00CF6577" w:rsidRPr="00874805">
        <w:rPr>
          <w:rFonts w:ascii="Calibri" w:hAnsi="Calibri"/>
          <w:sz w:val="24"/>
          <w:szCs w:val="24"/>
        </w:rPr>
        <w:t xml:space="preserve">a </w:t>
      </w:r>
      <w:r w:rsidRPr="00874805">
        <w:rPr>
          <w:rFonts w:ascii="Calibri" w:hAnsi="Calibri"/>
          <w:sz w:val="24"/>
          <w:szCs w:val="24"/>
        </w:rPr>
        <w:t xml:space="preserve">one-time questionnaire development and collection with future </w:t>
      </w:r>
      <w:r w:rsidRPr="00874805">
        <w:rPr>
          <w:rFonts w:ascii="Calibri" w:hAnsi="Calibri"/>
          <w:sz w:val="24"/>
        </w:rPr>
        <w:t>data collection pending funding</w:t>
      </w:r>
      <w:r w:rsidRPr="00874805">
        <w:rPr>
          <w:rFonts w:ascii="Calibri" w:hAnsi="Calibri"/>
          <w:sz w:val="24"/>
          <w:szCs w:val="24"/>
        </w:rPr>
        <w:t>.</w:t>
      </w:r>
    </w:p>
    <w:p w:rsidR="00422B63" w:rsidRPr="00874805" w:rsidRDefault="00422B63">
      <w:pPr>
        <w:rPr>
          <w:rFonts w:ascii="Calibri" w:hAnsi="Calibri"/>
          <w:sz w:val="24"/>
          <w:szCs w:val="24"/>
        </w:rPr>
      </w:pPr>
    </w:p>
    <w:p w:rsidR="00422B63" w:rsidRPr="00874805" w:rsidRDefault="00422B63">
      <w:pPr>
        <w:tabs>
          <w:tab w:val="left" w:pos="720"/>
          <w:tab w:val="left" w:pos="1440"/>
        </w:tabs>
        <w:ind w:left="1440" w:hanging="720"/>
        <w:rPr>
          <w:rFonts w:ascii="Calibri" w:hAnsi="Calibri"/>
          <w:b/>
          <w:bCs/>
          <w:sz w:val="24"/>
          <w:szCs w:val="24"/>
          <w:u w:val="single"/>
        </w:rPr>
      </w:pPr>
      <w:proofErr w:type="gramStart"/>
      <w:r w:rsidRPr="00874805">
        <w:rPr>
          <w:rFonts w:ascii="Calibri" w:hAnsi="Calibri"/>
          <w:b/>
          <w:bCs/>
          <w:sz w:val="24"/>
          <w:szCs w:val="24"/>
          <w:u w:val="single"/>
        </w:rPr>
        <w:t>Question 7.</w:t>
      </w:r>
      <w:proofErr w:type="gramEnd"/>
      <w:r w:rsidRPr="00874805">
        <w:rPr>
          <w:rFonts w:ascii="Calibri" w:hAnsi="Calibri"/>
          <w:b/>
          <w:bCs/>
          <w:sz w:val="24"/>
          <w:szCs w:val="24"/>
          <w:u w:val="single"/>
        </w:rPr>
        <w:t xml:space="preserve">  Special Circumstances</w:t>
      </w:r>
    </w:p>
    <w:p w:rsidR="00422B63" w:rsidRPr="00874805" w:rsidRDefault="00422B63">
      <w:pPr>
        <w:rPr>
          <w:rFonts w:ascii="Calibri" w:hAnsi="Calibri"/>
          <w:sz w:val="24"/>
          <w:szCs w:val="24"/>
          <w:u w:val="single"/>
        </w:rPr>
      </w:pPr>
    </w:p>
    <w:p w:rsidR="00422B63" w:rsidRPr="00874805" w:rsidRDefault="00422B63">
      <w:pPr>
        <w:ind w:left="720"/>
        <w:rPr>
          <w:rFonts w:ascii="Calibri" w:hAnsi="Calibri"/>
          <w:sz w:val="24"/>
          <w:szCs w:val="24"/>
        </w:rPr>
      </w:pPr>
      <w:r w:rsidRPr="00874805">
        <w:rPr>
          <w:rFonts w:ascii="Calibri" w:hAnsi="Calibri"/>
          <w:sz w:val="24"/>
          <w:szCs w:val="24"/>
          <w:lang w:val="en-CA"/>
        </w:rPr>
        <w:t>There</w:t>
      </w:r>
      <w:r w:rsidRPr="00874805">
        <w:rPr>
          <w:rFonts w:ascii="Calibri" w:hAnsi="Calibri"/>
          <w:sz w:val="24"/>
          <w:szCs w:val="24"/>
        </w:rPr>
        <w:t xml:space="preserve"> are no special circumstances.</w:t>
      </w:r>
    </w:p>
    <w:p w:rsidR="00422B63" w:rsidRPr="00874805" w:rsidRDefault="00422B63">
      <w:pPr>
        <w:ind w:left="720"/>
        <w:rPr>
          <w:rFonts w:ascii="Calibri" w:hAnsi="Calibri"/>
          <w:sz w:val="24"/>
          <w:szCs w:val="24"/>
        </w:rPr>
      </w:pPr>
    </w:p>
    <w:p w:rsidR="00422B63" w:rsidRPr="00874805" w:rsidRDefault="00422B63">
      <w:pPr>
        <w:ind w:left="720"/>
        <w:rPr>
          <w:rFonts w:ascii="Calibri" w:hAnsi="Calibri"/>
          <w:sz w:val="24"/>
          <w:szCs w:val="24"/>
        </w:rPr>
      </w:pPr>
      <w:proofErr w:type="gramStart"/>
      <w:r w:rsidRPr="00874805">
        <w:rPr>
          <w:rFonts w:ascii="Calibri" w:hAnsi="Calibri"/>
          <w:b/>
          <w:bCs/>
          <w:sz w:val="24"/>
          <w:szCs w:val="24"/>
          <w:u w:val="single"/>
        </w:rPr>
        <w:t>Question 8.</w:t>
      </w:r>
      <w:proofErr w:type="gramEnd"/>
      <w:r w:rsidRPr="00874805">
        <w:rPr>
          <w:rFonts w:ascii="Calibri" w:hAnsi="Calibri"/>
          <w:b/>
          <w:bCs/>
          <w:sz w:val="24"/>
          <w:szCs w:val="24"/>
          <w:u w:val="single"/>
        </w:rPr>
        <w:t xml:space="preserve">  Consultations </w:t>
      </w:r>
      <w:proofErr w:type="gramStart"/>
      <w:r w:rsidRPr="00874805">
        <w:rPr>
          <w:rFonts w:ascii="Calibri" w:hAnsi="Calibri"/>
          <w:b/>
          <w:bCs/>
          <w:sz w:val="24"/>
          <w:szCs w:val="24"/>
          <w:u w:val="single"/>
        </w:rPr>
        <w:t>Outside</w:t>
      </w:r>
      <w:proofErr w:type="gramEnd"/>
      <w:r w:rsidRPr="00874805">
        <w:rPr>
          <w:rFonts w:ascii="Calibri" w:hAnsi="Calibri"/>
          <w:b/>
          <w:bCs/>
          <w:sz w:val="24"/>
          <w:szCs w:val="24"/>
          <w:u w:val="single"/>
        </w:rPr>
        <w:t xml:space="preserve"> the Agency</w:t>
      </w:r>
      <w:r w:rsidR="009B12E1" w:rsidRPr="00874805">
        <w:rPr>
          <w:rFonts w:ascii="Calibri" w:hAnsi="Calibri"/>
          <w:b/>
          <w:bCs/>
          <w:sz w:val="24"/>
          <w:szCs w:val="24"/>
          <w:u w:val="single"/>
        </w:rPr>
        <w:t xml:space="preserve">  </w:t>
      </w:r>
    </w:p>
    <w:p w:rsidR="006D58A9" w:rsidRPr="00874805" w:rsidRDefault="006D58A9">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szCs w:val="24"/>
        </w:rPr>
      </w:pPr>
    </w:p>
    <w:p w:rsidR="00422B63" w:rsidRPr="00874805" w:rsidRDefault="00422B63">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szCs w:val="24"/>
        </w:rPr>
      </w:pPr>
      <w:r w:rsidRPr="00874805">
        <w:rPr>
          <w:rFonts w:ascii="Calibri" w:hAnsi="Calibri"/>
          <w:szCs w:val="24"/>
        </w:rPr>
        <w:t xml:space="preserve">The Response Improvement Research Staff (RIRS) of the </w:t>
      </w:r>
      <w:r w:rsidR="001E572D">
        <w:rPr>
          <w:rFonts w:ascii="Calibri" w:hAnsi="Calibri"/>
          <w:szCs w:val="24"/>
        </w:rPr>
        <w:t xml:space="preserve">Census Bureau’s </w:t>
      </w:r>
      <w:r w:rsidRPr="00874805">
        <w:rPr>
          <w:rFonts w:ascii="Calibri" w:hAnsi="Calibri"/>
          <w:szCs w:val="24"/>
        </w:rPr>
        <w:t xml:space="preserve">Office of Economic Planning and Innovation (OEPI) provided an expert review of the questions and prepared a list of suggestions.  Staff reviewed and incorporated many of the suggested changes.  </w:t>
      </w:r>
      <w:r w:rsidR="00257A35">
        <w:rPr>
          <w:rFonts w:ascii="Calibri" w:hAnsi="Calibri"/>
          <w:szCs w:val="24"/>
        </w:rPr>
        <w:t xml:space="preserve">Pre-testing of the instrument </w:t>
      </w:r>
      <w:r w:rsidR="00CF5AF9">
        <w:rPr>
          <w:rFonts w:ascii="Calibri" w:hAnsi="Calibri"/>
          <w:szCs w:val="24"/>
        </w:rPr>
        <w:t>was conducted</w:t>
      </w:r>
      <w:r w:rsidR="0000300C">
        <w:rPr>
          <w:rFonts w:ascii="Calibri" w:hAnsi="Calibri"/>
          <w:szCs w:val="24"/>
        </w:rPr>
        <w:t xml:space="preserve"> </w:t>
      </w:r>
      <w:r w:rsidR="001E572D">
        <w:rPr>
          <w:rFonts w:ascii="Calibri" w:hAnsi="Calibri"/>
          <w:szCs w:val="24"/>
        </w:rPr>
        <w:t xml:space="preserve">consisting of </w:t>
      </w:r>
      <w:r w:rsidRPr="00874805">
        <w:rPr>
          <w:rFonts w:ascii="Calibri" w:hAnsi="Calibri"/>
          <w:szCs w:val="24"/>
        </w:rPr>
        <w:t xml:space="preserve">multiple rounds of cognitive and usability testing with up to </w:t>
      </w:r>
      <w:r w:rsidR="00257A35">
        <w:rPr>
          <w:rFonts w:ascii="Calibri" w:hAnsi="Calibri"/>
          <w:szCs w:val="24"/>
        </w:rPr>
        <w:t>30 or more</w:t>
      </w:r>
      <w:r w:rsidR="00257A35" w:rsidRPr="00874805">
        <w:rPr>
          <w:rFonts w:ascii="Calibri" w:hAnsi="Calibri"/>
          <w:szCs w:val="24"/>
        </w:rPr>
        <w:t xml:space="preserve"> </w:t>
      </w:r>
      <w:r w:rsidRPr="00874805">
        <w:rPr>
          <w:rFonts w:ascii="Calibri" w:hAnsi="Calibri"/>
          <w:szCs w:val="24"/>
        </w:rPr>
        <w:t xml:space="preserve">businesses </w:t>
      </w:r>
      <w:r w:rsidR="00CF5AF9">
        <w:rPr>
          <w:rFonts w:ascii="Calibri" w:hAnsi="Calibri"/>
          <w:szCs w:val="24"/>
        </w:rPr>
        <w:t>in randomly selected locations across the country</w:t>
      </w:r>
      <w:r w:rsidRPr="00874805">
        <w:rPr>
          <w:rFonts w:ascii="Calibri" w:hAnsi="Calibri"/>
          <w:szCs w:val="24"/>
        </w:rPr>
        <w:t xml:space="preserve">.  </w:t>
      </w:r>
    </w:p>
    <w:p w:rsidR="00422B63" w:rsidRPr="00874805" w:rsidRDefault="00422B63">
      <w:pPr>
        <w:ind w:left="720"/>
        <w:rPr>
          <w:rFonts w:ascii="Calibri" w:hAnsi="Calibri"/>
          <w:sz w:val="24"/>
          <w:szCs w:val="24"/>
        </w:rPr>
      </w:pPr>
    </w:p>
    <w:p w:rsidR="00422B63" w:rsidRPr="00874805" w:rsidRDefault="00422B63">
      <w:pPr>
        <w:ind w:left="720"/>
        <w:rPr>
          <w:rFonts w:ascii="Calibri" w:hAnsi="Calibri"/>
          <w:sz w:val="24"/>
          <w:szCs w:val="24"/>
        </w:rPr>
      </w:pPr>
      <w:r w:rsidRPr="00874805">
        <w:rPr>
          <w:rFonts w:ascii="Calibri" w:hAnsi="Calibri"/>
          <w:sz w:val="24"/>
          <w:szCs w:val="24"/>
        </w:rPr>
        <w:t xml:space="preserve">Further, we published a notice in the </w:t>
      </w:r>
      <w:r w:rsidRPr="00874805">
        <w:rPr>
          <w:rFonts w:ascii="Calibri" w:hAnsi="Calibri"/>
          <w:sz w:val="24"/>
          <w:szCs w:val="24"/>
          <w:u w:val="single"/>
        </w:rPr>
        <w:t>Federal Register</w:t>
      </w:r>
      <w:r w:rsidRPr="00874805">
        <w:rPr>
          <w:rFonts w:ascii="Calibri" w:hAnsi="Calibri"/>
          <w:sz w:val="24"/>
          <w:szCs w:val="24"/>
        </w:rPr>
        <w:t xml:space="preserve"> (74FR, page 50,163) on September 30, 2009 inviting public comment on our plans to submit this request.  We received no comments.</w:t>
      </w:r>
    </w:p>
    <w:p w:rsidR="00835055" w:rsidRPr="00874805" w:rsidRDefault="00835055">
      <w:pPr>
        <w:tabs>
          <w:tab w:val="left" w:pos="720"/>
          <w:tab w:val="left" w:pos="1440"/>
        </w:tabs>
        <w:ind w:left="1440" w:hanging="1440"/>
        <w:rPr>
          <w:rFonts w:ascii="Calibri" w:hAnsi="Calibri"/>
          <w:b/>
          <w:bCs/>
          <w:sz w:val="24"/>
          <w:szCs w:val="24"/>
        </w:rPr>
      </w:pPr>
    </w:p>
    <w:p w:rsidR="00422B63" w:rsidRPr="00874805" w:rsidRDefault="00422B63">
      <w:pPr>
        <w:tabs>
          <w:tab w:val="left" w:pos="720"/>
          <w:tab w:val="left" w:pos="1440"/>
        </w:tabs>
        <w:ind w:left="1440" w:hanging="1440"/>
        <w:rPr>
          <w:rFonts w:ascii="Calibri" w:hAnsi="Calibri"/>
          <w:b/>
          <w:bCs/>
          <w:sz w:val="24"/>
          <w:szCs w:val="24"/>
        </w:rPr>
      </w:pPr>
      <w:r w:rsidRPr="00874805">
        <w:rPr>
          <w:rFonts w:ascii="Calibri" w:hAnsi="Calibri"/>
          <w:b/>
          <w:bCs/>
          <w:sz w:val="24"/>
          <w:szCs w:val="24"/>
        </w:rPr>
        <w:tab/>
      </w:r>
      <w:proofErr w:type="gramStart"/>
      <w:r w:rsidRPr="00874805">
        <w:rPr>
          <w:rFonts w:ascii="Calibri" w:hAnsi="Calibri"/>
          <w:b/>
          <w:bCs/>
          <w:sz w:val="24"/>
          <w:szCs w:val="24"/>
          <w:u w:val="single"/>
        </w:rPr>
        <w:t>Question 9.</w:t>
      </w:r>
      <w:proofErr w:type="gramEnd"/>
      <w:r w:rsidRPr="00874805">
        <w:rPr>
          <w:rFonts w:ascii="Calibri" w:hAnsi="Calibri"/>
          <w:b/>
          <w:bCs/>
          <w:sz w:val="24"/>
          <w:szCs w:val="24"/>
          <w:u w:val="single"/>
        </w:rPr>
        <w:t xml:space="preserve">  Paying Respondents</w:t>
      </w:r>
    </w:p>
    <w:p w:rsidR="00422B63" w:rsidRPr="00874805" w:rsidRDefault="00422B63">
      <w:pPr>
        <w:rPr>
          <w:rFonts w:ascii="Calibri" w:hAnsi="Calibri"/>
          <w:sz w:val="24"/>
          <w:szCs w:val="24"/>
        </w:rPr>
      </w:pPr>
      <w:r w:rsidRPr="00874805">
        <w:rPr>
          <w:rFonts w:ascii="Calibri" w:hAnsi="Calibri"/>
          <w:sz w:val="24"/>
          <w:szCs w:val="24"/>
        </w:rPr>
        <w:tab/>
      </w:r>
    </w:p>
    <w:p w:rsidR="00422B63" w:rsidRPr="00874805" w:rsidRDefault="00422B63">
      <w:pPr>
        <w:ind w:left="720"/>
        <w:rPr>
          <w:rFonts w:ascii="Calibri" w:hAnsi="Calibri"/>
          <w:sz w:val="24"/>
          <w:szCs w:val="24"/>
        </w:rPr>
      </w:pPr>
      <w:r w:rsidRPr="00874805">
        <w:rPr>
          <w:rFonts w:ascii="Calibri" w:hAnsi="Calibri"/>
          <w:sz w:val="24"/>
          <w:szCs w:val="24"/>
        </w:rPr>
        <w:t xml:space="preserve">The Census Bureau does not pay respondents or provide gifts in return for complying with the </w:t>
      </w:r>
      <w:r w:rsidRPr="00874805">
        <w:rPr>
          <w:rFonts w:ascii="Calibri" w:hAnsi="Calibri"/>
          <w:bCs/>
          <w:color w:val="000000"/>
          <w:sz w:val="24"/>
        </w:rPr>
        <w:t xml:space="preserve">Management and Organizational Practices </w:t>
      </w:r>
      <w:r w:rsidR="009B12E1" w:rsidRPr="00874805">
        <w:rPr>
          <w:rFonts w:ascii="Calibri" w:hAnsi="Calibri"/>
          <w:bCs/>
          <w:color w:val="000000"/>
          <w:sz w:val="24"/>
        </w:rPr>
        <w:t xml:space="preserve">Survey </w:t>
      </w:r>
      <w:r w:rsidRPr="00874805">
        <w:rPr>
          <w:rFonts w:ascii="Calibri" w:hAnsi="Calibri"/>
          <w:bCs/>
          <w:color w:val="000000"/>
          <w:sz w:val="24"/>
        </w:rPr>
        <w:t>(MOP</w:t>
      </w:r>
      <w:r w:rsidR="009B12E1" w:rsidRPr="00874805">
        <w:rPr>
          <w:rFonts w:ascii="Calibri" w:hAnsi="Calibri"/>
          <w:bCs/>
          <w:color w:val="000000"/>
          <w:sz w:val="24"/>
        </w:rPr>
        <w:t>S</w:t>
      </w:r>
      <w:r w:rsidRPr="00874805">
        <w:rPr>
          <w:rFonts w:ascii="Calibri" w:hAnsi="Calibri"/>
          <w:bCs/>
          <w:color w:val="000000"/>
          <w:sz w:val="24"/>
        </w:rPr>
        <w:t>)</w:t>
      </w:r>
      <w:r w:rsidR="009B12E1" w:rsidRPr="00874805">
        <w:rPr>
          <w:rFonts w:ascii="Calibri" w:hAnsi="Calibri"/>
          <w:bCs/>
          <w:color w:val="000000"/>
          <w:sz w:val="24"/>
        </w:rPr>
        <w:t>.</w:t>
      </w:r>
    </w:p>
    <w:p w:rsidR="00422B63" w:rsidRDefault="00422B63">
      <w:pPr>
        <w:rPr>
          <w:rFonts w:ascii="Calibri" w:hAnsi="Calibri"/>
          <w:sz w:val="24"/>
          <w:szCs w:val="24"/>
        </w:rPr>
      </w:pPr>
    </w:p>
    <w:p w:rsidR="00227956" w:rsidRPr="00874805" w:rsidRDefault="00227956">
      <w:pPr>
        <w:rPr>
          <w:rFonts w:ascii="Calibri" w:hAnsi="Calibri"/>
          <w:sz w:val="24"/>
          <w:szCs w:val="24"/>
        </w:rPr>
      </w:pPr>
    </w:p>
    <w:p w:rsidR="00422B63" w:rsidRPr="00874805" w:rsidRDefault="00422B63">
      <w:pPr>
        <w:pStyle w:val="Level1"/>
        <w:tabs>
          <w:tab w:val="left" w:pos="720"/>
        </w:tabs>
        <w:jc w:val="left"/>
        <w:rPr>
          <w:rFonts w:ascii="Calibri" w:hAnsi="Calibri"/>
          <w:b/>
          <w:bCs/>
          <w:u w:val="single"/>
        </w:rPr>
      </w:pPr>
      <w:proofErr w:type="gramStart"/>
      <w:r w:rsidRPr="00874805">
        <w:rPr>
          <w:rFonts w:ascii="Calibri" w:hAnsi="Calibri"/>
          <w:b/>
          <w:bCs/>
          <w:u w:val="single"/>
        </w:rPr>
        <w:t>Question 10.</w:t>
      </w:r>
      <w:proofErr w:type="gramEnd"/>
      <w:r w:rsidRPr="00874805">
        <w:rPr>
          <w:rFonts w:ascii="Calibri" w:hAnsi="Calibri"/>
          <w:b/>
          <w:bCs/>
          <w:u w:val="single"/>
        </w:rPr>
        <w:t xml:space="preserve">  Assurance of Confidentiality</w:t>
      </w:r>
    </w:p>
    <w:p w:rsidR="00422B63" w:rsidRPr="00874805" w:rsidRDefault="00422B63">
      <w:pPr>
        <w:spacing w:line="2" w:lineRule="exact"/>
        <w:rPr>
          <w:rFonts w:ascii="Calibri" w:hAnsi="Calibri"/>
          <w:sz w:val="24"/>
          <w:szCs w:val="24"/>
          <w:u w:val="single"/>
        </w:rPr>
      </w:pPr>
    </w:p>
    <w:p w:rsidR="00422B63" w:rsidRPr="00874805" w:rsidRDefault="00422B63">
      <w:pPr>
        <w:numPr>
          <w:ilvl w:val="12"/>
          <w:numId w:val="0"/>
        </w:numPr>
        <w:rPr>
          <w:rFonts w:ascii="Calibri" w:hAnsi="Calibri"/>
          <w:sz w:val="24"/>
          <w:szCs w:val="24"/>
          <w:u w:val="single"/>
        </w:rPr>
      </w:pPr>
    </w:p>
    <w:p w:rsidR="00422B63" w:rsidRPr="00874805" w:rsidRDefault="00422B63">
      <w:pPr>
        <w:ind w:left="720"/>
        <w:rPr>
          <w:rFonts w:ascii="Calibri" w:hAnsi="Calibri"/>
          <w:sz w:val="24"/>
          <w:szCs w:val="24"/>
        </w:rPr>
      </w:pPr>
      <w:r w:rsidRPr="00874805">
        <w:rPr>
          <w:rFonts w:ascii="Calibri" w:hAnsi="Calibri"/>
          <w:sz w:val="24"/>
          <w:szCs w:val="24"/>
        </w:rPr>
        <w:t>The report forms for this information collection will give respondents the following assurance of confidentiality:</w:t>
      </w:r>
    </w:p>
    <w:p w:rsidR="00422B63" w:rsidRPr="00874805" w:rsidRDefault="00422B63">
      <w:pPr>
        <w:rPr>
          <w:rFonts w:ascii="Calibri" w:hAnsi="Calibri"/>
          <w:sz w:val="24"/>
          <w:szCs w:val="24"/>
        </w:rPr>
      </w:pPr>
    </w:p>
    <w:p w:rsidR="00422B63" w:rsidRPr="00874805" w:rsidRDefault="00422B63" w:rsidP="00874805">
      <w:pPr>
        <w:tabs>
          <w:tab w:val="left" w:pos="720"/>
          <w:tab w:val="left" w:pos="1440"/>
        </w:tabs>
        <w:ind w:left="720" w:hanging="720"/>
        <w:rPr>
          <w:rFonts w:ascii="Calibri" w:hAnsi="Calibri"/>
          <w:b/>
          <w:bCs/>
          <w:sz w:val="24"/>
          <w:szCs w:val="24"/>
        </w:rPr>
      </w:pPr>
      <w:r w:rsidRPr="00874805">
        <w:rPr>
          <w:rFonts w:ascii="Calibri" w:hAnsi="Calibri"/>
          <w:sz w:val="24"/>
          <w:szCs w:val="24"/>
        </w:rPr>
        <w:tab/>
      </w:r>
      <w:r w:rsidRPr="00874805">
        <w:rPr>
          <w:rFonts w:ascii="Calibri" w:hAnsi="Calibri"/>
          <w:b/>
          <w:bCs/>
          <w:sz w:val="24"/>
          <w:szCs w:val="24"/>
        </w:rPr>
        <w:t>YOUR RESPONSE IS REQUIRED BY LAW.</w:t>
      </w:r>
      <w:r w:rsidRPr="00874805">
        <w:rPr>
          <w:rFonts w:ascii="Calibri" w:hAnsi="Calibri"/>
          <w:sz w:val="24"/>
          <w:szCs w:val="24"/>
        </w:rPr>
        <w:t xml:space="preserve">  Title 13, United States Code, requires</w:t>
      </w:r>
      <w:r w:rsidR="00874805">
        <w:rPr>
          <w:rFonts w:ascii="Calibri" w:hAnsi="Calibri"/>
          <w:sz w:val="24"/>
          <w:szCs w:val="24"/>
        </w:rPr>
        <w:t xml:space="preserve"> </w:t>
      </w:r>
      <w:r w:rsidRPr="00874805">
        <w:rPr>
          <w:rFonts w:ascii="Calibri" w:hAnsi="Calibri"/>
          <w:sz w:val="24"/>
          <w:szCs w:val="24"/>
        </w:rPr>
        <w:t>businesses and other organizations that receive this questionnaire to answer the</w:t>
      </w:r>
      <w:r w:rsidR="00874805">
        <w:rPr>
          <w:rFonts w:ascii="Calibri" w:hAnsi="Calibri"/>
          <w:sz w:val="24"/>
          <w:szCs w:val="24"/>
        </w:rPr>
        <w:t xml:space="preserve"> </w:t>
      </w:r>
      <w:r w:rsidRPr="00874805">
        <w:rPr>
          <w:rFonts w:ascii="Calibri" w:hAnsi="Calibri"/>
          <w:sz w:val="24"/>
          <w:szCs w:val="24"/>
        </w:rPr>
        <w:t xml:space="preserve">questions and return the report to the Census Bureau.  By the same law, </w:t>
      </w:r>
      <w:proofErr w:type="gramStart"/>
      <w:r w:rsidRPr="00874805">
        <w:rPr>
          <w:rFonts w:ascii="Calibri" w:hAnsi="Calibri"/>
          <w:b/>
          <w:bCs/>
          <w:sz w:val="24"/>
          <w:szCs w:val="24"/>
        </w:rPr>
        <w:t>YOUR</w:t>
      </w:r>
      <w:proofErr w:type="gramEnd"/>
      <w:r w:rsidRPr="00874805">
        <w:rPr>
          <w:rFonts w:ascii="Calibri" w:hAnsi="Calibri"/>
          <w:b/>
          <w:bCs/>
          <w:sz w:val="24"/>
          <w:szCs w:val="24"/>
        </w:rPr>
        <w:t xml:space="preserve"> CENSUS </w:t>
      </w:r>
    </w:p>
    <w:p w:rsidR="00422B63" w:rsidRPr="00874805" w:rsidRDefault="00422B63" w:rsidP="00874805">
      <w:pPr>
        <w:tabs>
          <w:tab w:val="left" w:pos="720"/>
          <w:tab w:val="left" w:pos="1440"/>
        </w:tabs>
        <w:ind w:left="720" w:hanging="720"/>
        <w:rPr>
          <w:rFonts w:ascii="Calibri" w:hAnsi="Calibri"/>
          <w:sz w:val="24"/>
          <w:szCs w:val="24"/>
        </w:rPr>
      </w:pPr>
      <w:r w:rsidRPr="00874805">
        <w:rPr>
          <w:rFonts w:ascii="Calibri" w:hAnsi="Calibri"/>
          <w:b/>
          <w:bCs/>
          <w:sz w:val="24"/>
          <w:szCs w:val="24"/>
        </w:rPr>
        <w:tab/>
        <w:t>REPORT IS CONFIDENTIAL.</w:t>
      </w:r>
      <w:r w:rsidRPr="00874805">
        <w:rPr>
          <w:rFonts w:ascii="Calibri" w:hAnsi="Calibri"/>
          <w:sz w:val="24"/>
          <w:szCs w:val="24"/>
        </w:rPr>
        <w:t xml:space="preserve">  It may be seen only by persons sworn to uphold the</w:t>
      </w:r>
      <w:r w:rsidR="00874805">
        <w:rPr>
          <w:rFonts w:ascii="Calibri" w:hAnsi="Calibri"/>
          <w:sz w:val="24"/>
          <w:szCs w:val="24"/>
        </w:rPr>
        <w:t xml:space="preserve"> </w:t>
      </w:r>
      <w:r w:rsidRPr="00874805">
        <w:rPr>
          <w:rFonts w:ascii="Calibri" w:hAnsi="Calibri"/>
          <w:sz w:val="24"/>
          <w:szCs w:val="24"/>
        </w:rPr>
        <w:t>confidentiality of Census Bureau information and may be used only for statistical purposes.  Further, copies retained in respondents' files are immune from legal process.</w:t>
      </w:r>
    </w:p>
    <w:p w:rsidR="00422B63" w:rsidRPr="00874805" w:rsidRDefault="00422B63">
      <w:pPr>
        <w:tabs>
          <w:tab w:val="left" w:pos="720"/>
          <w:tab w:val="left" w:pos="1440"/>
        </w:tabs>
        <w:ind w:left="1440" w:hanging="720"/>
        <w:rPr>
          <w:rFonts w:ascii="Calibri" w:hAnsi="Calibri"/>
          <w:sz w:val="24"/>
          <w:szCs w:val="24"/>
        </w:rPr>
      </w:pPr>
    </w:p>
    <w:p w:rsidR="00422B63" w:rsidRPr="00874805" w:rsidRDefault="00422B63">
      <w:pPr>
        <w:pStyle w:val="BodyTextIndent"/>
        <w:numPr>
          <w:ilvl w:val="12"/>
          <w:numId w:val="0"/>
        </w:numPr>
        <w:ind w:left="720"/>
        <w:rPr>
          <w:rFonts w:ascii="Calibri" w:hAnsi="Calibri"/>
        </w:rPr>
      </w:pPr>
      <w:r w:rsidRPr="00874805">
        <w:rPr>
          <w:rFonts w:ascii="Calibri" w:hAnsi="Calibri"/>
        </w:rPr>
        <w:t xml:space="preserve">Similar guarantees will be included in the cover letter (Attachment </w:t>
      </w:r>
      <w:r w:rsidR="00111EE8">
        <w:rPr>
          <w:rFonts w:ascii="Calibri" w:hAnsi="Calibri"/>
        </w:rPr>
        <w:t>A</w:t>
      </w:r>
      <w:r w:rsidRPr="00874805">
        <w:rPr>
          <w:rFonts w:ascii="Calibri" w:hAnsi="Calibri"/>
        </w:rPr>
        <w:t xml:space="preserve">) that accompanies the report forms (Attachment </w:t>
      </w:r>
      <w:r w:rsidR="00111EE8">
        <w:rPr>
          <w:rFonts w:ascii="Calibri" w:hAnsi="Calibri"/>
        </w:rPr>
        <w:t>B</w:t>
      </w:r>
      <w:r w:rsidRPr="00874805">
        <w:rPr>
          <w:rFonts w:ascii="Calibri" w:hAnsi="Calibri"/>
        </w:rPr>
        <w:t xml:space="preserve">).  The statutory basis for these assurances of confidentiality is Title 13, USC, </w:t>
      </w:r>
      <w:proofErr w:type="gramStart"/>
      <w:r w:rsidRPr="00874805">
        <w:rPr>
          <w:rFonts w:ascii="Calibri" w:hAnsi="Calibri"/>
        </w:rPr>
        <w:t>Section</w:t>
      </w:r>
      <w:proofErr w:type="gramEnd"/>
      <w:r w:rsidRPr="00874805">
        <w:rPr>
          <w:rFonts w:ascii="Calibri" w:hAnsi="Calibri"/>
        </w:rPr>
        <w:t xml:space="preserve"> 9</w:t>
      </w:r>
      <w:r w:rsidR="00521C54">
        <w:rPr>
          <w:rFonts w:ascii="Calibri" w:hAnsi="Calibri"/>
        </w:rPr>
        <w:t>.</w:t>
      </w:r>
    </w:p>
    <w:p w:rsidR="00422B63" w:rsidRPr="00874805" w:rsidRDefault="00422B63">
      <w:pPr>
        <w:numPr>
          <w:ilvl w:val="12"/>
          <w:numId w:val="0"/>
        </w:numPr>
        <w:ind w:left="1440"/>
        <w:rPr>
          <w:rFonts w:ascii="Calibri" w:hAnsi="Calibri"/>
          <w:sz w:val="24"/>
          <w:szCs w:val="24"/>
        </w:rPr>
      </w:pPr>
    </w:p>
    <w:p w:rsidR="00422B63" w:rsidRPr="00874805" w:rsidRDefault="00422B63">
      <w:pPr>
        <w:numPr>
          <w:ilvl w:val="12"/>
          <w:numId w:val="0"/>
        </w:numPr>
        <w:tabs>
          <w:tab w:val="left" w:pos="720"/>
          <w:tab w:val="left" w:pos="1440"/>
        </w:tabs>
        <w:ind w:left="1440" w:hanging="720"/>
        <w:rPr>
          <w:rFonts w:ascii="Calibri" w:hAnsi="Calibri"/>
          <w:b/>
          <w:bCs/>
          <w:sz w:val="24"/>
          <w:szCs w:val="24"/>
          <w:u w:val="single"/>
        </w:rPr>
      </w:pPr>
      <w:proofErr w:type="gramStart"/>
      <w:r w:rsidRPr="00874805">
        <w:rPr>
          <w:rFonts w:ascii="Calibri" w:hAnsi="Calibri"/>
          <w:b/>
          <w:bCs/>
          <w:sz w:val="24"/>
          <w:szCs w:val="24"/>
          <w:u w:val="single"/>
        </w:rPr>
        <w:t>Question 11.</w:t>
      </w:r>
      <w:proofErr w:type="gramEnd"/>
      <w:r w:rsidRPr="00874805">
        <w:rPr>
          <w:rFonts w:ascii="Calibri" w:hAnsi="Calibri"/>
          <w:b/>
          <w:bCs/>
          <w:sz w:val="24"/>
          <w:szCs w:val="24"/>
          <w:u w:val="single"/>
        </w:rPr>
        <w:t xml:space="preserve">  Justification for Sensitive Questions</w:t>
      </w:r>
    </w:p>
    <w:p w:rsidR="00422B63" w:rsidRPr="00874805" w:rsidRDefault="00422B63">
      <w:pPr>
        <w:numPr>
          <w:ilvl w:val="12"/>
          <w:numId w:val="0"/>
        </w:numPr>
        <w:rPr>
          <w:rFonts w:ascii="Calibri" w:hAnsi="Calibri"/>
          <w:sz w:val="24"/>
          <w:szCs w:val="24"/>
          <w:u w:val="single"/>
        </w:rPr>
      </w:pPr>
    </w:p>
    <w:p w:rsidR="00422B63" w:rsidRPr="00874805" w:rsidRDefault="00422B63">
      <w:pPr>
        <w:numPr>
          <w:ilvl w:val="12"/>
          <w:numId w:val="0"/>
        </w:numPr>
        <w:ind w:left="720"/>
        <w:rPr>
          <w:rFonts w:ascii="Calibri" w:hAnsi="Calibri"/>
          <w:sz w:val="24"/>
          <w:szCs w:val="24"/>
        </w:rPr>
      </w:pPr>
      <w:r w:rsidRPr="00874805">
        <w:rPr>
          <w:rFonts w:ascii="Calibri" w:hAnsi="Calibri"/>
          <w:sz w:val="24"/>
          <w:szCs w:val="24"/>
        </w:rPr>
        <w:t>This information collection asks no questions of a sensitive nature.</w:t>
      </w:r>
    </w:p>
    <w:p w:rsidR="00422B63" w:rsidRPr="00874805" w:rsidRDefault="00422B63">
      <w:pPr>
        <w:numPr>
          <w:ilvl w:val="12"/>
          <w:numId w:val="0"/>
        </w:numPr>
        <w:ind w:left="1440"/>
        <w:rPr>
          <w:rFonts w:ascii="Calibri" w:hAnsi="Calibri"/>
          <w:sz w:val="24"/>
          <w:szCs w:val="24"/>
        </w:rPr>
      </w:pPr>
    </w:p>
    <w:p w:rsidR="00422B63" w:rsidRPr="00874805" w:rsidRDefault="00422B63">
      <w:pPr>
        <w:numPr>
          <w:ilvl w:val="12"/>
          <w:numId w:val="0"/>
        </w:numPr>
        <w:tabs>
          <w:tab w:val="left" w:pos="720"/>
          <w:tab w:val="left" w:pos="1440"/>
        </w:tabs>
        <w:ind w:left="1440" w:hanging="720"/>
        <w:rPr>
          <w:rFonts w:ascii="Calibri" w:hAnsi="Calibri"/>
          <w:b/>
          <w:bCs/>
          <w:sz w:val="24"/>
          <w:szCs w:val="24"/>
          <w:u w:val="single"/>
        </w:rPr>
      </w:pPr>
      <w:proofErr w:type="gramStart"/>
      <w:r w:rsidRPr="00874805">
        <w:rPr>
          <w:rFonts w:ascii="Calibri" w:hAnsi="Calibri"/>
          <w:b/>
          <w:bCs/>
          <w:sz w:val="24"/>
          <w:szCs w:val="24"/>
          <w:u w:val="single"/>
        </w:rPr>
        <w:t>Question 12.</w:t>
      </w:r>
      <w:proofErr w:type="gramEnd"/>
      <w:r w:rsidRPr="00874805">
        <w:rPr>
          <w:rFonts w:ascii="Calibri" w:hAnsi="Calibri"/>
          <w:b/>
          <w:bCs/>
          <w:sz w:val="24"/>
          <w:szCs w:val="24"/>
          <w:u w:val="single"/>
        </w:rPr>
        <w:t xml:space="preserve">  Estimate of Hour Burden</w:t>
      </w:r>
    </w:p>
    <w:p w:rsidR="006D58A9" w:rsidRPr="00874805" w:rsidRDefault="006D58A9">
      <w:pPr>
        <w:ind w:left="720"/>
        <w:rPr>
          <w:rFonts w:ascii="Calibri" w:hAnsi="Calibri"/>
          <w:sz w:val="24"/>
          <w:szCs w:val="24"/>
          <w:lang w:val="en-CA"/>
        </w:rPr>
      </w:pPr>
    </w:p>
    <w:p w:rsidR="00422B63" w:rsidRPr="00874805" w:rsidRDefault="00422B63">
      <w:pPr>
        <w:ind w:left="720"/>
        <w:rPr>
          <w:rFonts w:ascii="Calibri" w:hAnsi="Calibri"/>
          <w:sz w:val="24"/>
          <w:szCs w:val="24"/>
        </w:rPr>
      </w:pPr>
      <w:r w:rsidRPr="00874805">
        <w:rPr>
          <w:rFonts w:ascii="Calibri" w:hAnsi="Calibri"/>
          <w:sz w:val="24"/>
          <w:szCs w:val="24"/>
        </w:rPr>
        <w:t xml:space="preserve">The estimate of respondent burden is </w:t>
      </w:r>
      <w:r w:rsidR="00257A35">
        <w:rPr>
          <w:rFonts w:ascii="Calibri" w:hAnsi="Calibri"/>
          <w:sz w:val="24"/>
          <w:szCs w:val="24"/>
        </w:rPr>
        <w:t xml:space="preserve">25,000 </w:t>
      </w:r>
      <w:r w:rsidRPr="00874805">
        <w:rPr>
          <w:rFonts w:ascii="Calibri" w:hAnsi="Calibri"/>
          <w:sz w:val="24"/>
          <w:szCs w:val="24"/>
        </w:rPr>
        <w:t>work hours.  The survey will involve approximately 5</w:t>
      </w:r>
      <w:r w:rsidR="00D5091A">
        <w:rPr>
          <w:rFonts w:ascii="Calibri" w:hAnsi="Calibri"/>
          <w:sz w:val="24"/>
          <w:szCs w:val="24"/>
        </w:rPr>
        <w:t>0</w:t>
      </w:r>
      <w:r w:rsidRPr="00874805">
        <w:rPr>
          <w:rFonts w:ascii="Calibri" w:hAnsi="Calibri"/>
          <w:sz w:val="24"/>
          <w:szCs w:val="24"/>
        </w:rPr>
        <w:t xml:space="preserve">,000 respondents with an average response time of one-half hour.  We based the estimate of one-half hour on our knowledge and previous time estimates used to complete similar checkbox inquiries on the ASM and Economic Census.  </w:t>
      </w:r>
    </w:p>
    <w:p w:rsidR="00422B63" w:rsidRPr="00874805" w:rsidRDefault="00422B63">
      <w:pPr>
        <w:ind w:left="720" w:firstLine="720"/>
        <w:rPr>
          <w:rFonts w:ascii="Calibri" w:hAnsi="Calibri"/>
          <w:sz w:val="24"/>
          <w:szCs w:val="24"/>
        </w:rPr>
      </w:pPr>
    </w:p>
    <w:p w:rsidR="00422B63" w:rsidRPr="00874805" w:rsidRDefault="00422B63" w:rsidP="006D58A9">
      <w:pPr>
        <w:tabs>
          <w:tab w:val="left" w:pos="720"/>
          <w:tab w:val="left" w:pos="1440"/>
        </w:tabs>
        <w:ind w:left="720" w:hanging="720"/>
        <w:rPr>
          <w:rFonts w:ascii="Calibri" w:hAnsi="Calibri"/>
          <w:b/>
          <w:bCs/>
          <w:sz w:val="24"/>
          <w:szCs w:val="24"/>
        </w:rPr>
      </w:pPr>
      <w:r w:rsidRPr="00874805">
        <w:rPr>
          <w:rFonts w:ascii="Calibri" w:hAnsi="Calibri"/>
          <w:sz w:val="24"/>
          <w:szCs w:val="24"/>
        </w:rPr>
        <w:tab/>
        <w:t>The estimated cost to respondents is approximately $</w:t>
      </w:r>
      <w:r w:rsidR="00B00439">
        <w:rPr>
          <w:rFonts w:ascii="Calibri" w:hAnsi="Calibri"/>
          <w:sz w:val="24"/>
          <w:szCs w:val="24"/>
        </w:rPr>
        <w:t>662,750</w:t>
      </w:r>
      <w:r w:rsidRPr="00874805">
        <w:rPr>
          <w:rFonts w:ascii="Calibri" w:hAnsi="Calibri"/>
          <w:sz w:val="24"/>
          <w:szCs w:val="24"/>
        </w:rPr>
        <w:t>.  We based the</w:t>
      </w:r>
      <w:r w:rsidR="006D58A9" w:rsidRPr="00874805">
        <w:rPr>
          <w:rFonts w:ascii="Calibri" w:hAnsi="Calibri"/>
          <w:sz w:val="24"/>
          <w:szCs w:val="24"/>
        </w:rPr>
        <w:t xml:space="preserve"> </w:t>
      </w:r>
      <w:r w:rsidR="002970D9" w:rsidRPr="00874805">
        <w:rPr>
          <w:rFonts w:ascii="Calibri" w:hAnsi="Calibri"/>
          <w:sz w:val="24"/>
          <w:szCs w:val="24"/>
        </w:rPr>
        <w:t>a</w:t>
      </w:r>
      <w:r w:rsidR="006D58A9" w:rsidRPr="00874805">
        <w:rPr>
          <w:rFonts w:ascii="Calibri" w:hAnsi="Calibri"/>
          <w:sz w:val="24"/>
          <w:szCs w:val="24"/>
        </w:rPr>
        <w:t xml:space="preserve">nnual </w:t>
      </w:r>
      <w:r w:rsidRPr="00874805">
        <w:rPr>
          <w:rFonts w:ascii="Calibri" w:hAnsi="Calibri"/>
          <w:sz w:val="24"/>
          <w:szCs w:val="24"/>
        </w:rPr>
        <w:t>cost on an average hourly wage of $</w:t>
      </w:r>
      <w:r w:rsidR="00706B9E">
        <w:rPr>
          <w:rFonts w:ascii="Calibri" w:hAnsi="Calibri"/>
          <w:sz w:val="24"/>
          <w:szCs w:val="24"/>
        </w:rPr>
        <w:t>26.51</w:t>
      </w:r>
      <w:r w:rsidRPr="00874805">
        <w:rPr>
          <w:rFonts w:ascii="Calibri" w:hAnsi="Calibri"/>
          <w:sz w:val="24"/>
          <w:szCs w:val="24"/>
        </w:rPr>
        <w:t xml:space="preserve"> times the annual burden hours</w:t>
      </w:r>
      <w:r w:rsidR="006D58A9" w:rsidRPr="00874805">
        <w:rPr>
          <w:rFonts w:ascii="Calibri" w:hAnsi="Calibri"/>
          <w:sz w:val="24"/>
          <w:szCs w:val="24"/>
        </w:rPr>
        <w:t xml:space="preserve"> </w:t>
      </w:r>
      <w:r w:rsidR="00257A35">
        <w:rPr>
          <w:rFonts w:ascii="Calibri" w:hAnsi="Calibri"/>
          <w:sz w:val="24"/>
          <w:szCs w:val="24"/>
        </w:rPr>
        <w:t>25,000</w:t>
      </w:r>
      <w:r w:rsidR="00D30C08" w:rsidRPr="00874805">
        <w:rPr>
          <w:rFonts w:ascii="Calibri" w:hAnsi="Calibri"/>
          <w:sz w:val="24"/>
          <w:szCs w:val="24"/>
        </w:rPr>
        <w:t xml:space="preserve">. </w:t>
      </w:r>
      <w:r w:rsidR="006D58A9" w:rsidRPr="00874805">
        <w:rPr>
          <w:rFonts w:ascii="Calibri" w:hAnsi="Calibri"/>
          <w:sz w:val="24"/>
          <w:szCs w:val="24"/>
        </w:rPr>
        <w:t xml:space="preserve"> </w:t>
      </w:r>
      <w:r w:rsidR="00D30C08" w:rsidRPr="00874805">
        <w:rPr>
          <w:rFonts w:ascii="Calibri" w:hAnsi="Calibri"/>
          <w:sz w:val="24"/>
          <w:szCs w:val="24"/>
        </w:rPr>
        <w:t>The</w:t>
      </w:r>
      <w:r w:rsidRPr="00874805">
        <w:rPr>
          <w:rFonts w:ascii="Calibri" w:hAnsi="Calibri"/>
          <w:sz w:val="24"/>
          <w:szCs w:val="24"/>
        </w:rPr>
        <w:t xml:space="preserve"> average hourly wage is that of </w:t>
      </w:r>
      <w:r w:rsidR="00706B9E">
        <w:rPr>
          <w:rFonts w:ascii="Calibri" w:hAnsi="Calibri"/>
          <w:sz w:val="24"/>
          <w:szCs w:val="24"/>
        </w:rPr>
        <w:t>Managers of Production and Operating Workers</w:t>
      </w:r>
      <w:r w:rsidRPr="00874805">
        <w:rPr>
          <w:rFonts w:ascii="Calibri" w:hAnsi="Calibri"/>
          <w:sz w:val="24"/>
          <w:szCs w:val="24"/>
        </w:rPr>
        <w:t xml:space="preserve">. </w:t>
      </w:r>
    </w:p>
    <w:p w:rsidR="00C940EA" w:rsidRDefault="00422B63" w:rsidP="00C940EA">
      <w:pPr>
        <w:numPr>
          <w:ilvl w:val="12"/>
          <w:numId w:val="0"/>
        </w:numPr>
        <w:rPr>
          <w:rFonts w:ascii="Calibri" w:hAnsi="Calibri"/>
          <w:sz w:val="24"/>
          <w:szCs w:val="24"/>
        </w:rPr>
      </w:pPr>
      <w:r w:rsidRPr="00874805">
        <w:rPr>
          <w:rFonts w:ascii="Calibri" w:hAnsi="Calibri"/>
          <w:sz w:val="24"/>
          <w:szCs w:val="24"/>
        </w:rPr>
        <w:tab/>
      </w:r>
    </w:p>
    <w:p w:rsidR="00C940EA" w:rsidRDefault="00C940EA">
      <w:pPr>
        <w:widowControl/>
        <w:autoSpaceDE/>
        <w:autoSpaceDN/>
        <w:adjustRightInd/>
        <w:rPr>
          <w:rFonts w:ascii="Calibri" w:hAnsi="Calibri"/>
          <w:sz w:val="24"/>
          <w:szCs w:val="24"/>
        </w:rPr>
      </w:pPr>
      <w:r>
        <w:rPr>
          <w:rFonts w:ascii="Calibri" w:hAnsi="Calibri"/>
          <w:sz w:val="24"/>
          <w:szCs w:val="24"/>
        </w:rPr>
        <w:br w:type="page"/>
      </w:r>
    </w:p>
    <w:p w:rsidR="00422B63" w:rsidRPr="00874805" w:rsidRDefault="00422B63" w:rsidP="00C940EA">
      <w:pPr>
        <w:numPr>
          <w:ilvl w:val="12"/>
          <w:numId w:val="0"/>
        </w:numPr>
        <w:ind w:left="720"/>
        <w:rPr>
          <w:rFonts w:ascii="Calibri" w:hAnsi="Calibri"/>
          <w:b/>
          <w:bCs/>
          <w:sz w:val="24"/>
          <w:szCs w:val="24"/>
        </w:rPr>
      </w:pPr>
      <w:proofErr w:type="gramStart"/>
      <w:r w:rsidRPr="00874805">
        <w:rPr>
          <w:rFonts w:ascii="Calibri" w:hAnsi="Calibri"/>
          <w:b/>
          <w:bCs/>
          <w:sz w:val="24"/>
          <w:szCs w:val="24"/>
          <w:u w:val="single"/>
        </w:rPr>
        <w:lastRenderedPageBreak/>
        <w:t>Question 13.</w:t>
      </w:r>
      <w:proofErr w:type="gramEnd"/>
      <w:r w:rsidRPr="00874805">
        <w:rPr>
          <w:rFonts w:ascii="Calibri" w:hAnsi="Calibri"/>
          <w:b/>
          <w:bCs/>
          <w:sz w:val="24"/>
          <w:szCs w:val="24"/>
          <w:u w:val="single"/>
        </w:rPr>
        <w:t xml:space="preserve">  Estimate of Cost Burden</w:t>
      </w:r>
    </w:p>
    <w:p w:rsidR="00422B63" w:rsidRPr="00874805" w:rsidRDefault="00422B63">
      <w:pPr>
        <w:numPr>
          <w:ilvl w:val="12"/>
          <w:numId w:val="0"/>
        </w:numPr>
        <w:rPr>
          <w:rFonts w:ascii="Calibri" w:hAnsi="Calibri"/>
          <w:sz w:val="24"/>
          <w:szCs w:val="24"/>
        </w:rPr>
      </w:pPr>
    </w:p>
    <w:p w:rsidR="00422B63" w:rsidRPr="00874805" w:rsidRDefault="00422B63">
      <w:pPr>
        <w:numPr>
          <w:ilvl w:val="12"/>
          <w:numId w:val="0"/>
        </w:numPr>
        <w:ind w:left="720"/>
        <w:rPr>
          <w:rFonts w:ascii="Calibri" w:hAnsi="Calibri"/>
          <w:sz w:val="24"/>
          <w:szCs w:val="24"/>
        </w:rPr>
      </w:pPr>
      <w:r w:rsidRPr="00874805">
        <w:rPr>
          <w:rFonts w:ascii="Calibri" w:hAnsi="Calibri"/>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422B63" w:rsidRPr="00874805" w:rsidRDefault="00422B63">
      <w:pPr>
        <w:numPr>
          <w:ilvl w:val="12"/>
          <w:numId w:val="0"/>
        </w:numPr>
        <w:rPr>
          <w:rFonts w:ascii="Calibri" w:hAnsi="Calibri"/>
          <w:sz w:val="24"/>
          <w:szCs w:val="24"/>
        </w:rPr>
      </w:pPr>
    </w:p>
    <w:p w:rsidR="00422B63" w:rsidRPr="00874805" w:rsidRDefault="00422B63">
      <w:pPr>
        <w:numPr>
          <w:ilvl w:val="12"/>
          <w:numId w:val="0"/>
        </w:numPr>
        <w:tabs>
          <w:tab w:val="left" w:pos="720"/>
          <w:tab w:val="left" w:pos="1440"/>
        </w:tabs>
        <w:ind w:left="1440" w:hanging="720"/>
        <w:rPr>
          <w:rFonts w:ascii="Calibri" w:hAnsi="Calibri"/>
          <w:b/>
          <w:bCs/>
          <w:sz w:val="24"/>
          <w:szCs w:val="24"/>
        </w:rPr>
      </w:pPr>
      <w:proofErr w:type="gramStart"/>
      <w:r w:rsidRPr="00874805">
        <w:rPr>
          <w:rFonts w:ascii="Calibri" w:hAnsi="Calibri"/>
          <w:b/>
          <w:bCs/>
          <w:sz w:val="24"/>
          <w:szCs w:val="24"/>
          <w:u w:val="single"/>
        </w:rPr>
        <w:t>Question 14.</w:t>
      </w:r>
      <w:proofErr w:type="gramEnd"/>
      <w:r w:rsidRPr="00874805">
        <w:rPr>
          <w:rFonts w:ascii="Calibri" w:hAnsi="Calibri"/>
          <w:b/>
          <w:bCs/>
          <w:sz w:val="24"/>
          <w:szCs w:val="24"/>
          <w:u w:val="single"/>
        </w:rPr>
        <w:t xml:space="preserve">  Cost to Federal Government</w:t>
      </w:r>
      <w:r w:rsidRPr="00874805">
        <w:rPr>
          <w:rFonts w:ascii="Calibri" w:hAnsi="Calibri"/>
          <w:b/>
          <w:bCs/>
          <w:sz w:val="24"/>
          <w:szCs w:val="24"/>
        </w:rPr>
        <w:t xml:space="preserve">   </w:t>
      </w:r>
    </w:p>
    <w:p w:rsidR="00422B63" w:rsidRPr="00874805" w:rsidRDefault="00422B63">
      <w:pPr>
        <w:numPr>
          <w:ilvl w:val="12"/>
          <w:numId w:val="0"/>
        </w:numPr>
        <w:rPr>
          <w:rFonts w:ascii="Calibri" w:hAnsi="Calibri"/>
          <w:b/>
          <w:bCs/>
          <w:sz w:val="24"/>
          <w:szCs w:val="24"/>
        </w:rPr>
      </w:pPr>
    </w:p>
    <w:p w:rsidR="00422B63" w:rsidRDefault="00422B63">
      <w:pPr>
        <w:numPr>
          <w:ilvl w:val="12"/>
          <w:numId w:val="0"/>
        </w:numPr>
        <w:ind w:left="720"/>
        <w:rPr>
          <w:rFonts w:ascii="Calibri" w:hAnsi="Calibri"/>
          <w:sz w:val="24"/>
          <w:szCs w:val="24"/>
        </w:rPr>
      </w:pPr>
      <w:r w:rsidRPr="00874805">
        <w:rPr>
          <w:rFonts w:ascii="Calibri" w:hAnsi="Calibri"/>
          <w:sz w:val="24"/>
          <w:szCs w:val="24"/>
        </w:rPr>
        <w:t xml:space="preserve">The total estimated cost </w:t>
      </w:r>
      <w:r w:rsidR="004B5675">
        <w:rPr>
          <w:rFonts w:ascii="Calibri" w:hAnsi="Calibri"/>
          <w:sz w:val="24"/>
          <w:szCs w:val="24"/>
        </w:rPr>
        <w:t>for</w:t>
      </w:r>
      <w:r w:rsidR="004B5675" w:rsidRPr="00874805">
        <w:rPr>
          <w:rFonts w:ascii="Calibri" w:hAnsi="Calibri"/>
          <w:sz w:val="24"/>
          <w:szCs w:val="24"/>
        </w:rPr>
        <w:t xml:space="preserve"> </w:t>
      </w:r>
      <w:r w:rsidRPr="00874805">
        <w:rPr>
          <w:rFonts w:ascii="Calibri" w:hAnsi="Calibri"/>
          <w:sz w:val="24"/>
          <w:szCs w:val="24"/>
        </w:rPr>
        <w:t xml:space="preserve">this </w:t>
      </w:r>
      <w:r w:rsidR="004B5675">
        <w:rPr>
          <w:rFonts w:ascii="Calibri" w:hAnsi="Calibri"/>
          <w:sz w:val="24"/>
          <w:szCs w:val="24"/>
        </w:rPr>
        <w:t xml:space="preserve">jointly sponsored </w:t>
      </w:r>
      <w:r w:rsidRPr="00874805">
        <w:rPr>
          <w:rFonts w:ascii="Calibri" w:hAnsi="Calibri"/>
          <w:sz w:val="24"/>
          <w:szCs w:val="24"/>
        </w:rPr>
        <w:t xml:space="preserve">survey in fiscal year 2010 </w:t>
      </w:r>
      <w:r w:rsidR="009F3D84">
        <w:rPr>
          <w:rFonts w:ascii="Calibri" w:hAnsi="Calibri"/>
          <w:sz w:val="24"/>
          <w:szCs w:val="24"/>
        </w:rPr>
        <w:t xml:space="preserve">and 2011 </w:t>
      </w:r>
      <w:r w:rsidRPr="00874805">
        <w:rPr>
          <w:rFonts w:ascii="Calibri" w:hAnsi="Calibri"/>
          <w:sz w:val="24"/>
          <w:szCs w:val="24"/>
        </w:rPr>
        <w:t>is $</w:t>
      </w:r>
      <w:r w:rsidR="00DA0550">
        <w:rPr>
          <w:rFonts w:ascii="Calibri" w:hAnsi="Calibri"/>
          <w:sz w:val="24"/>
          <w:szCs w:val="24"/>
        </w:rPr>
        <w:t>1.5 million</w:t>
      </w:r>
      <w:r w:rsidR="009F3D84">
        <w:rPr>
          <w:rFonts w:ascii="Calibri" w:hAnsi="Calibri"/>
          <w:sz w:val="24"/>
          <w:szCs w:val="24"/>
        </w:rPr>
        <w:t xml:space="preserve"> of which </w:t>
      </w:r>
      <w:r w:rsidR="00393F96">
        <w:rPr>
          <w:rFonts w:ascii="Calibri" w:hAnsi="Calibri"/>
          <w:sz w:val="24"/>
          <w:szCs w:val="24"/>
        </w:rPr>
        <w:t xml:space="preserve">the Manufacturing and Construction Division and the Center for Economic Studies is providing in-kind services estimated at $539,500 and </w:t>
      </w:r>
      <w:r w:rsidR="00854783">
        <w:rPr>
          <w:rFonts w:ascii="Calibri" w:hAnsi="Calibri"/>
          <w:sz w:val="24"/>
          <w:szCs w:val="24"/>
        </w:rPr>
        <w:t xml:space="preserve">$300,000 </w:t>
      </w:r>
      <w:r w:rsidR="00393F96">
        <w:rPr>
          <w:rFonts w:ascii="Calibri" w:hAnsi="Calibri"/>
          <w:sz w:val="24"/>
          <w:szCs w:val="24"/>
        </w:rPr>
        <w:t>respectively</w:t>
      </w:r>
      <w:r w:rsidR="00854783">
        <w:rPr>
          <w:rFonts w:ascii="Calibri" w:hAnsi="Calibri"/>
          <w:sz w:val="24"/>
          <w:szCs w:val="24"/>
        </w:rPr>
        <w:t xml:space="preserve">, and </w:t>
      </w:r>
      <w:r w:rsidR="00DA0550">
        <w:rPr>
          <w:rFonts w:ascii="Calibri" w:hAnsi="Calibri"/>
          <w:sz w:val="24"/>
          <w:szCs w:val="24"/>
        </w:rPr>
        <w:t>$660,</w:t>
      </w:r>
      <w:r w:rsidR="00F17FCC">
        <w:rPr>
          <w:rFonts w:ascii="Calibri" w:hAnsi="Calibri"/>
          <w:sz w:val="24"/>
          <w:szCs w:val="24"/>
        </w:rPr>
        <w:t>5</w:t>
      </w:r>
      <w:r w:rsidR="00DA0550">
        <w:rPr>
          <w:rFonts w:ascii="Calibri" w:hAnsi="Calibri"/>
          <w:sz w:val="24"/>
          <w:szCs w:val="24"/>
        </w:rPr>
        <w:t>00</w:t>
      </w:r>
      <w:r w:rsidR="009F3D84">
        <w:rPr>
          <w:rFonts w:ascii="Calibri" w:hAnsi="Calibri"/>
          <w:sz w:val="24"/>
          <w:szCs w:val="24"/>
        </w:rPr>
        <w:t xml:space="preserve"> is borne by </w:t>
      </w:r>
      <w:r w:rsidR="00854783">
        <w:rPr>
          <w:rFonts w:ascii="Calibri" w:hAnsi="Calibri"/>
          <w:sz w:val="24"/>
          <w:szCs w:val="24"/>
        </w:rPr>
        <w:t>the</w:t>
      </w:r>
      <w:r w:rsidR="00311926">
        <w:rPr>
          <w:rFonts w:ascii="Calibri" w:hAnsi="Calibri"/>
          <w:sz w:val="24"/>
          <w:szCs w:val="24"/>
        </w:rPr>
        <w:t xml:space="preserve"> </w:t>
      </w:r>
      <w:r w:rsidR="004B5675">
        <w:rPr>
          <w:rFonts w:ascii="Calibri" w:hAnsi="Calibri"/>
          <w:sz w:val="24"/>
          <w:szCs w:val="24"/>
        </w:rPr>
        <w:t>National Bureau of Economic Research (NBER)</w:t>
      </w:r>
      <w:r w:rsidR="00EF0C4D">
        <w:rPr>
          <w:rFonts w:ascii="Calibri" w:hAnsi="Calibri"/>
          <w:sz w:val="24"/>
          <w:szCs w:val="24"/>
        </w:rPr>
        <w:t>.</w:t>
      </w:r>
    </w:p>
    <w:p w:rsidR="00F81627" w:rsidRPr="00874805" w:rsidRDefault="00F81627">
      <w:pPr>
        <w:numPr>
          <w:ilvl w:val="12"/>
          <w:numId w:val="0"/>
        </w:numPr>
        <w:ind w:left="720"/>
        <w:rPr>
          <w:rFonts w:ascii="Calibri" w:hAnsi="Calibri"/>
          <w:sz w:val="24"/>
          <w:szCs w:val="24"/>
        </w:rPr>
      </w:pPr>
    </w:p>
    <w:p w:rsidR="00422B63" w:rsidRPr="00874805" w:rsidRDefault="00422B63">
      <w:pPr>
        <w:tabs>
          <w:tab w:val="left" w:pos="720"/>
        </w:tabs>
        <w:ind w:left="720"/>
        <w:rPr>
          <w:rFonts w:ascii="Calibri" w:hAnsi="Calibri"/>
          <w:b/>
          <w:bCs/>
          <w:sz w:val="24"/>
          <w:szCs w:val="24"/>
        </w:rPr>
      </w:pPr>
      <w:proofErr w:type="gramStart"/>
      <w:r w:rsidRPr="00874805">
        <w:rPr>
          <w:rFonts w:ascii="Calibri" w:hAnsi="Calibri"/>
          <w:b/>
          <w:bCs/>
          <w:sz w:val="24"/>
          <w:szCs w:val="24"/>
          <w:u w:val="single"/>
        </w:rPr>
        <w:t>Question 15.</w:t>
      </w:r>
      <w:proofErr w:type="gramEnd"/>
      <w:r w:rsidRPr="00874805">
        <w:rPr>
          <w:rFonts w:ascii="Calibri" w:hAnsi="Calibri"/>
          <w:b/>
          <w:bCs/>
          <w:sz w:val="24"/>
          <w:szCs w:val="24"/>
          <w:u w:val="single"/>
        </w:rPr>
        <w:t xml:space="preserve">  Reason for Change in Burden</w:t>
      </w:r>
    </w:p>
    <w:p w:rsidR="00422B63" w:rsidRPr="00874805" w:rsidRDefault="00422B63">
      <w:pPr>
        <w:tabs>
          <w:tab w:val="left" w:pos="720"/>
        </w:tabs>
        <w:ind w:left="720"/>
        <w:rPr>
          <w:rFonts w:ascii="Calibri" w:hAnsi="Calibri"/>
          <w:b/>
          <w:bCs/>
          <w:sz w:val="24"/>
          <w:szCs w:val="24"/>
        </w:rPr>
      </w:pPr>
    </w:p>
    <w:p w:rsidR="00422B63" w:rsidRPr="00874805" w:rsidRDefault="00422B63">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szCs w:val="24"/>
        </w:rPr>
      </w:pPr>
      <w:r w:rsidRPr="00874805">
        <w:rPr>
          <w:rFonts w:ascii="Calibri" w:hAnsi="Calibri"/>
          <w:szCs w:val="24"/>
        </w:rPr>
        <w:t>The increase in burden is attributed to the information collection being submitted is new.</w:t>
      </w:r>
    </w:p>
    <w:p w:rsidR="00645508" w:rsidRPr="00874805" w:rsidRDefault="00645508">
      <w:pPr>
        <w:numPr>
          <w:ilvl w:val="12"/>
          <w:numId w:val="0"/>
        </w:numPr>
        <w:tabs>
          <w:tab w:val="left" w:pos="720"/>
          <w:tab w:val="left" w:pos="1440"/>
        </w:tabs>
        <w:ind w:left="1440" w:hanging="720"/>
        <w:rPr>
          <w:rFonts w:ascii="Calibri" w:hAnsi="Calibri"/>
          <w:b/>
          <w:bCs/>
          <w:sz w:val="24"/>
          <w:szCs w:val="24"/>
          <w:u w:val="single"/>
        </w:rPr>
      </w:pPr>
    </w:p>
    <w:p w:rsidR="00422B63" w:rsidRPr="00874805" w:rsidRDefault="00422B63">
      <w:pPr>
        <w:numPr>
          <w:ilvl w:val="12"/>
          <w:numId w:val="0"/>
        </w:numPr>
        <w:tabs>
          <w:tab w:val="left" w:pos="720"/>
          <w:tab w:val="left" w:pos="1440"/>
        </w:tabs>
        <w:ind w:left="1440" w:hanging="720"/>
        <w:rPr>
          <w:rFonts w:ascii="Calibri" w:hAnsi="Calibri"/>
          <w:b/>
          <w:bCs/>
          <w:sz w:val="24"/>
          <w:szCs w:val="24"/>
          <w:u w:val="single"/>
        </w:rPr>
      </w:pPr>
      <w:proofErr w:type="gramStart"/>
      <w:r w:rsidRPr="00874805">
        <w:rPr>
          <w:rFonts w:ascii="Calibri" w:hAnsi="Calibri"/>
          <w:b/>
          <w:bCs/>
          <w:sz w:val="24"/>
          <w:szCs w:val="24"/>
          <w:u w:val="single"/>
        </w:rPr>
        <w:t>Question 16.</w:t>
      </w:r>
      <w:proofErr w:type="gramEnd"/>
      <w:r w:rsidRPr="00874805">
        <w:rPr>
          <w:rFonts w:ascii="Calibri" w:hAnsi="Calibri"/>
          <w:b/>
          <w:bCs/>
          <w:sz w:val="24"/>
          <w:szCs w:val="24"/>
          <w:u w:val="single"/>
        </w:rPr>
        <w:t xml:space="preserve">  Project Schedule</w:t>
      </w:r>
    </w:p>
    <w:p w:rsidR="0090710B" w:rsidRPr="00874805" w:rsidRDefault="0090710B">
      <w:pPr>
        <w:numPr>
          <w:ilvl w:val="12"/>
          <w:numId w:val="0"/>
        </w:numPr>
        <w:tabs>
          <w:tab w:val="left" w:pos="720"/>
          <w:tab w:val="left" w:pos="1440"/>
        </w:tabs>
        <w:ind w:left="1440" w:hanging="720"/>
        <w:rPr>
          <w:rFonts w:ascii="Calibri" w:hAnsi="Calibri"/>
          <w:b/>
          <w:bCs/>
          <w:sz w:val="24"/>
          <w:szCs w:val="24"/>
        </w:rPr>
      </w:pPr>
    </w:p>
    <w:p w:rsidR="00422B63" w:rsidRPr="00874805" w:rsidRDefault="00422B63" w:rsidP="006D58A9">
      <w:pPr>
        <w:numPr>
          <w:ilvl w:val="12"/>
          <w:numId w:val="0"/>
        </w:numPr>
        <w:tabs>
          <w:tab w:val="left" w:pos="720"/>
          <w:tab w:val="left" w:pos="1440"/>
          <w:tab w:val="left" w:pos="2160"/>
        </w:tabs>
        <w:ind w:left="720" w:hanging="720"/>
        <w:rPr>
          <w:rFonts w:ascii="Calibri" w:hAnsi="Calibri"/>
          <w:sz w:val="24"/>
          <w:szCs w:val="24"/>
        </w:rPr>
      </w:pPr>
      <w:r w:rsidRPr="00874805">
        <w:rPr>
          <w:rFonts w:ascii="Calibri" w:hAnsi="Calibri"/>
          <w:sz w:val="24"/>
          <w:szCs w:val="24"/>
        </w:rPr>
        <w:tab/>
        <w:t xml:space="preserve">We will mail the report forms </w:t>
      </w:r>
      <w:r w:rsidR="00AD5192">
        <w:rPr>
          <w:rFonts w:ascii="Calibri" w:hAnsi="Calibri"/>
          <w:sz w:val="24"/>
          <w:szCs w:val="24"/>
        </w:rPr>
        <w:t xml:space="preserve">during the </w:t>
      </w:r>
      <w:r w:rsidR="00147FB4">
        <w:rPr>
          <w:rFonts w:ascii="Calibri" w:hAnsi="Calibri"/>
          <w:sz w:val="24"/>
          <w:szCs w:val="24"/>
        </w:rPr>
        <w:t>spring</w:t>
      </w:r>
      <w:r w:rsidR="006D6C68">
        <w:rPr>
          <w:rFonts w:ascii="Calibri" w:hAnsi="Calibri"/>
          <w:sz w:val="24"/>
          <w:szCs w:val="24"/>
        </w:rPr>
        <w:t xml:space="preserve"> </w:t>
      </w:r>
      <w:r w:rsidR="00AD5192">
        <w:rPr>
          <w:rFonts w:ascii="Calibri" w:hAnsi="Calibri"/>
          <w:sz w:val="24"/>
          <w:szCs w:val="24"/>
        </w:rPr>
        <w:t xml:space="preserve">of </w:t>
      </w:r>
      <w:r w:rsidR="00024AFC">
        <w:rPr>
          <w:rFonts w:ascii="Calibri" w:hAnsi="Calibri"/>
          <w:sz w:val="24"/>
          <w:szCs w:val="24"/>
        </w:rPr>
        <w:t>201</w:t>
      </w:r>
      <w:r w:rsidR="00147FB4">
        <w:rPr>
          <w:rFonts w:ascii="Calibri" w:hAnsi="Calibri"/>
          <w:sz w:val="24"/>
          <w:szCs w:val="24"/>
        </w:rPr>
        <w:t>1</w:t>
      </w:r>
      <w:r w:rsidRPr="00874805">
        <w:rPr>
          <w:rFonts w:ascii="Calibri" w:hAnsi="Calibri"/>
          <w:sz w:val="24"/>
          <w:szCs w:val="24"/>
        </w:rPr>
        <w:t xml:space="preserve">, with the collection phase completed </w:t>
      </w:r>
      <w:r w:rsidR="00AD5192">
        <w:rPr>
          <w:rFonts w:ascii="Calibri" w:hAnsi="Calibri"/>
          <w:sz w:val="24"/>
          <w:szCs w:val="24"/>
        </w:rPr>
        <w:t>by the end of the same year</w:t>
      </w:r>
      <w:r w:rsidRPr="00874805">
        <w:rPr>
          <w:rFonts w:ascii="Calibri" w:hAnsi="Calibri"/>
          <w:sz w:val="24"/>
          <w:szCs w:val="24"/>
        </w:rPr>
        <w:t xml:space="preserve">.  Analytical review of the data will take place in the </w:t>
      </w:r>
      <w:r w:rsidR="006D58A9" w:rsidRPr="00874805">
        <w:rPr>
          <w:rFonts w:ascii="Calibri" w:hAnsi="Calibri"/>
          <w:sz w:val="24"/>
          <w:szCs w:val="24"/>
        </w:rPr>
        <w:t>winter</w:t>
      </w:r>
      <w:r w:rsidRPr="00874805">
        <w:rPr>
          <w:rFonts w:ascii="Calibri" w:hAnsi="Calibri"/>
          <w:sz w:val="24"/>
          <w:szCs w:val="24"/>
        </w:rPr>
        <w:t xml:space="preserve">.  </w:t>
      </w:r>
      <w:r w:rsidR="00C51ADF">
        <w:rPr>
          <w:rFonts w:ascii="Calibri" w:hAnsi="Calibri"/>
          <w:sz w:val="24"/>
          <w:szCs w:val="24"/>
        </w:rPr>
        <w:t xml:space="preserve">Dissemination of the survey results by </w:t>
      </w:r>
      <w:r w:rsidR="00271EEC">
        <w:rPr>
          <w:rFonts w:ascii="Calibri" w:hAnsi="Calibri"/>
          <w:sz w:val="24"/>
          <w:szCs w:val="24"/>
        </w:rPr>
        <w:t xml:space="preserve">the </w:t>
      </w:r>
      <w:r w:rsidR="00C51ADF">
        <w:rPr>
          <w:rFonts w:ascii="Calibri" w:hAnsi="Calibri"/>
          <w:sz w:val="24"/>
          <w:szCs w:val="24"/>
        </w:rPr>
        <w:t>Census</w:t>
      </w:r>
      <w:r w:rsidR="00271EEC">
        <w:rPr>
          <w:rFonts w:ascii="Calibri" w:hAnsi="Calibri"/>
          <w:sz w:val="24"/>
          <w:szCs w:val="24"/>
        </w:rPr>
        <w:t xml:space="preserve"> Bureau</w:t>
      </w:r>
      <w:r w:rsidR="00C51ADF">
        <w:rPr>
          <w:rFonts w:ascii="Calibri" w:hAnsi="Calibri"/>
          <w:sz w:val="24"/>
          <w:szCs w:val="24"/>
        </w:rPr>
        <w:t xml:space="preserve"> will consist of a press release accompanied by one or two summary level tables.</w:t>
      </w:r>
      <w:r w:rsidR="002A1D07">
        <w:rPr>
          <w:rFonts w:ascii="Calibri" w:hAnsi="Calibri"/>
          <w:sz w:val="24"/>
          <w:szCs w:val="24"/>
        </w:rPr>
        <w:t xml:space="preserve">  In addition, w</w:t>
      </w:r>
      <w:r w:rsidRPr="00874805">
        <w:rPr>
          <w:rFonts w:ascii="Calibri" w:hAnsi="Calibri"/>
          <w:sz w:val="24"/>
          <w:szCs w:val="24"/>
        </w:rPr>
        <w:t>e plan to make the data available through the Census Bureau’s Research Data Center (RDC) locations and a website hosted by the M</w:t>
      </w:r>
      <w:r w:rsidR="00311926">
        <w:rPr>
          <w:rFonts w:ascii="Calibri" w:hAnsi="Calibri"/>
          <w:sz w:val="24"/>
          <w:szCs w:val="24"/>
        </w:rPr>
        <w:t xml:space="preserve">assachusetts </w:t>
      </w:r>
      <w:r w:rsidRPr="00874805">
        <w:rPr>
          <w:rFonts w:ascii="Calibri" w:hAnsi="Calibri"/>
          <w:sz w:val="24"/>
          <w:szCs w:val="24"/>
        </w:rPr>
        <w:t>I</w:t>
      </w:r>
      <w:r w:rsidR="00311926">
        <w:rPr>
          <w:rFonts w:ascii="Calibri" w:hAnsi="Calibri"/>
          <w:sz w:val="24"/>
          <w:szCs w:val="24"/>
        </w:rPr>
        <w:t xml:space="preserve">nstitute of </w:t>
      </w:r>
      <w:r w:rsidRPr="00874805">
        <w:rPr>
          <w:rFonts w:ascii="Calibri" w:hAnsi="Calibri"/>
          <w:sz w:val="24"/>
          <w:szCs w:val="24"/>
        </w:rPr>
        <w:t>T</w:t>
      </w:r>
      <w:r w:rsidR="00311926">
        <w:rPr>
          <w:rFonts w:ascii="Calibri" w:hAnsi="Calibri"/>
          <w:sz w:val="24"/>
          <w:szCs w:val="24"/>
        </w:rPr>
        <w:t>echnology (MIT)</w:t>
      </w:r>
      <w:r w:rsidRPr="00874805">
        <w:rPr>
          <w:rFonts w:ascii="Calibri" w:hAnsi="Calibri"/>
          <w:sz w:val="24"/>
          <w:szCs w:val="24"/>
        </w:rPr>
        <w:t xml:space="preserve"> within 10 to 15 months after the end of the survey reporting period.</w:t>
      </w:r>
    </w:p>
    <w:p w:rsidR="00422B63" w:rsidRPr="00874805" w:rsidRDefault="00422B63">
      <w:pPr>
        <w:numPr>
          <w:ilvl w:val="12"/>
          <w:numId w:val="0"/>
        </w:numPr>
        <w:ind w:left="720"/>
        <w:rPr>
          <w:rFonts w:ascii="Calibri" w:hAnsi="Calibri"/>
          <w:sz w:val="24"/>
          <w:szCs w:val="24"/>
        </w:rPr>
      </w:pPr>
    </w:p>
    <w:p w:rsidR="00AD5192" w:rsidRDefault="00AD5192">
      <w:pPr>
        <w:numPr>
          <w:ilvl w:val="12"/>
          <w:numId w:val="0"/>
        </w:numPr>
        <w:ind w:left="720"/>
        <w:rPr>
          <w:rFonts w:ascii="Calibri" w:hAnsi="Calibri"/>
          <w:sz w:val="24"/>
          <w:szCs w:val="24"/>
        </w:rPr>
      </w:pPr>
    </w:p>
    <w:p w:rsidR="002E290F" w:rsidRDefault="002E290F">
      <w:pPr>
        <w:numPr>
          <w:ilvl w:val="12"/>
          <w:numId w:val="0"/>
        </w:numPr>
        <w:ind w:left="720"/>
        <w:rPr>
          <w:rFonts w:ascii="Calibri" w:hAnsi="Calibri"/>
          <w:sz w:val="24"/>
          <w:szCs w:val="24"/>
        </w:rPr>
      </w:pPr>
    </w:p>
    <w:p w:rsidR="002E290F" w:rsidRDefault="002E290F">
      <w:pPr>
        <w:numPr>
          <w:ilvl w:val="12"/>
          <w:numId w:val="0"/>
        </w:numPr>
        <w:ind w:left="720"/>
        <w:rPr>
          <w:rFonts w:ascii="Calibri" w:hAnsi="Calibri"/>
          <w:sz w:val="24"/>
          <w:szCs w:val="24"/>
        </w:rPr>
      </w:pPr>
    </w:p>
    <w:p w:rsidR="002E290F" w:rsidRDefault="002E290F">
      <w:pPr>
        <w:numPr>
          <w:ilvl w:val="12"/>
          <w:numId w:val="0"/>
        </w:numPr>
        <w:ind w:left="720"/>
        <w:rPr>
          <w:rFonts w:ascii="Calibri" w:hAnsi="Calibri"/>
          <w:sz w:val="24"/>
          <w:szCs w:val="24"/>
        </w:rPr>
      </w:pPr>
    </w:p>
    <w:p w:rsidR="002E290F" w:rsidRDefault="002E290F">
      <w:pPr>
        <w:numPr>
          <w:ilvl w:val="12"/>
          <w:numId w:val="0"/>
        </w:numPr>
        <w:ind w:left="720"/>
        <w:rPr>
          <w:rFonts w:ascii="Calibri" w:hAnsi="Calibri"/>
          <w:sz w:val="24"/>
          <w:szCs w:val="24"/>
        </w:rPr>
      </w:pPr>
    </w:p>
    <w:p w:rsidR="002E290F" w:rsidRDefault="002E290F">
      <w:pPr>
        <w:numPr>
          <w:ilvl w:val="12"/>
          <w:numId w:val="0"/>
        </w:numPr>
        <w:ind w:left="720"/>
        <w:rPr>
          <w:rFonts w:ascii="Calibri" w:hAnsi="Calibri"/>
          <w:sz w:val="24"/>
          <w:szCs w:val="24"/>
        </w:rPr>
      </w:pPr>
    </w:p>
    <w:p w:rsidR="0072656A" w:rsidRDefault="0072656A">
      <w:pPr>
        <w:numPr>
          <w:ilvl w:val="12"/>
          <w:numId w:val="0"/>
        </w:numPr>
        <w:ind w:left="720"/>
        <w:rPr>
          <w:rFonts w:ascii="Calibri" w:hAnsi="Calibri"/>
          <w:sz w:val="24"/>
          <w:szCs w:val="24"/>
        </w:rPr>
      </w:pPr>
    </w:p>
    <w:p w:rsidR="00422B63" w:rsidRPr="00874805" w:rsidRDefault="00422B63">
      <w:pPr>
        <w:jc w:val="center"/>
        <w:rPr>
          <w:rFonts w:ascii="Calibri" w:hAnsi="Calibri"/>
          <w:b/>
          <w:color w:val="0000FF"/>
          <w:sz w:val="24"/>
        </w:rPr>
      </w:pPr>
      <w:r w:rsidRPr="00874805">
        <w:rPr>
          <w:rFonts w:ascii="Calibri" w:hAnsi="Calibri"/>
          <w:b/>
          <w:sz w:val="24"/>
        </w:rPr>
        <w:lastRenderedPageBreak/>
        <w:t xml:space="preserve">Management and Organizational Practices </w:t>
      </w:r>
      <w:r w:rsidR="00AC678C" w:rsidRPr="00874805">
        <w:rPr>
          <w:rFonts w:ascii="Calibri" w:hAnsi="Calibri"/>
          <w:b/>
          <w:sz w:val="24"/>
        </w:rPr>
        <w:t xml:space="preserve">Survey </w:t>
      </w:r>
      <w:r w:rsidRPr="00874805">
        <w:rPr>
          <w:rFonts w:ascii="Calibri" w:hAnsi="Calibri"/>
          <w:b/>
          <w:sz w:val="24"/>
        </w:rPr>
        <w:t>(MOP</w:t>
      </w:r>
      <w:r w:rsidR="00AC678C" w:rsidRPr="00874805">
        <w:rPr>
          <w:rFonts w:ascii="Calibri" w:hAnsi="Calibri"/>
          <w:b/>
          <w:sz w:val="24"/>
        </w:rPr>
        <w:t>S</w:t>
      </w:r>
      <w:r w:rsidRPr="00874805">
        <w:rPr>
          <w:rFonts w:ascii="Calibri" w:hAnsi="Calibri"/>
          <w:b/>
          <w:sz w:val="24"/>
        </w:rPr>
        <w:t>) M</w:t>
      </w:r>
      <w:r w:rsidR="00F42E4E" w:rsidRPr="00874805">
        <w:rPr>
          <w:rFonts w:ascii="Calibri" w:hAnsi="Calibri"/>
          <w:b/>
          <w:sz w:val="24"/>
        </w:rPr>
        <w:t>P</w:t>
      </w:r>
      <w:r w:rsidRPr="00874805">
        <w:rPr>
          <w:rFonts w:ascii="Calibri" w:hAnsi="Calibri"/>
          <w:b/>
          <w:sz w:val="24"/>
        </w:rPr>
        <w:t>-10002</w:t>
      </w:r>
    </w:p>
    <w:p w:rsidR="00645508" w:rsidRPr="00874805" w:rsidRDefault="00645508" w:rsidP="00645508">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jc w:val="center"/>
        <w:rPr>
          <w:rFonts w:ascii="Calibri" w:hAnsi="Calibri"/>
          <w:sz w:val="24"/>
          <w:szCs w:val="24"/>
        </w:rPr>
      </w:pPr>
    </w:p>
    <w:tbl>
      <w:tblPr>
        <w:tblW w:w="9200" w:type="dxa"/>
        <w:tblInd w:w="93" w:type="dxa"/>
        <w:tblLook w:val="04A0"/>
      </w:tblPr>
      <w:tblGrid>
        <w:gridCol w:w="620"/>
        <w:gridCol w:w="4340"/>
        <w:gridCol w:w="2120"/>
        <w:gridCol w:w="2120"/>
      </w:tblGrid>
      <w:tr w:rsidR="00645508" w:rsidRPr="00874805" w:rsidTr="00645508">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 </w:t>
            </w:r>
          </w:p>
        </w:tc>
        <w:tc>
          <w:tcPr>
            <w:tcW w:w="4340" w:type="dxa"/>
            <w:tcBorders>
              <w:top w:val="single" w:sz="8" w:space="0" w:color="auto"/>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Activity</w:t>
            </w:r>
          </w:p>
        </w:tc>
        <w:tc>
          <w:tcPr>
            <w:tcW w:w="2120" w:type="dxa"/>
            <w:tcBorders>
              <w:top w:val="single" w:sz="8" w:space="0" w:color="auto"/>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 xml:space="preserve">Start Date* </w:t>
            </w:r>
          </w:p>
        </w:tc>
        <w:tc>
          <w:tcPr>
            <w:tcW w:w="2120" w:type="dxa"/>
            <w:tcBorders>
              <w:top w:val="single" w:sz="8" w:space="0" w:color="auto"/>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Finish Date*</w:t>
            </w:r>
          </w:p>
        </w:tc>
      </w:tr>
      <w:tr w:rsidR="00645508" w:rsidRPr="00874805" w:rsidTr="00645508">
        <w:trPr>
          <w:trHeight w:val="315"/>
        </w:trPr>
        <w:tc>
          <w:tcPr>
            <w:tcW w:w="620" w:type="dxa"/>
            <w:tcBorders>
              <w:top w:val="nil"/>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1</w:t>
            </w:r>
          </w:p>
        </w:tc>
        <w:tc>
          <w:tcPr>
            <w:tcW w:w="434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Submitted to OMB for Review &amp; Approval</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E00E8D" w:rsidP="00E00E8D">
            <w:pPr>
              <w:widowControl/>
              <w:autoSpaceDE/>
              <w:autoSpaceDN/>
              <w:adjustRightInd/>
              <w:jc w:val="center"/>
              <w:rPr>
                <w:rFonts w:ascii="Calibri" w:hAnsi="Calibri"/>
                <w:color w:val="000000"/>
                <w:sz w:val="22"/>
                <w:szCs w:val="22"/>
              </w:rPr>
            </w:pPr>
            <w:r>
              <w:rPr>
                <w:rFonts w:ascii="Calibri" w:hAnsi="Calibri"/>
                <w:color w:val="000000"/>
                <w:sz w:val="22"/>
              </w:rPr>
              <w:t>30</w:t>
            </w:r>
            <w:r w:rsidR="00257A1D">
              <w:rPr>
                <w:rFonts w:ascii="Calibri" w:hAnsi="Calibri"/>
                <w:color w:val="000000"/>
                <w:sz w:val="22"/>
              </w:rPr>
              <w:t>-</w:t>
            </w:r>
            <w:r>
              <w:rPr>
                <w:rFonts w:ascii="Calibri" w:hAnsi="Calibri"/>
                <w:color w:val="000000"/>
                <w:sz w:val="22"/>
              </w:rPr>
              <w:t>Nov</w:t>
            </w:r>
            <w:r w:rsidR="00645508" w:rsidRPr="00874805">
              <w:rPr>
                <w:rFonts w:ascii="Calibri" w:hAnsi="Calibri"/>
                <w:color w:val="000000"/>
                <w:sz w:val="22"/>
              </w:rPr>
              <w:t>-10</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E00E8D" w:rsidP="00E00E8D">
            <w:pPr>
              <w:widowControl/>
              <w:autoSpaceDE/>
              <w:autoSpaceDN/>
              <w:adjustRightInd/>
              <w:jc w:val="center"/>
              <w:rPr>
                <w:rFonts w:ascii="Calibri" w:hAnsi="Calibri"/>
                <w:color w:val="000000"/>
                <w:sz w:val="22"/>
                <w:szCs w:val="22"/>
              </w:rPr>
            </w:pPr>
            <w:r>
              <w:rPr>
                <w:rFonts w:ascii="Calibri" w:hAnsi="Calibri"/>
                <w:color w:val="000000"/>
                <w:sz w:val="22"/>
              </w:rPr>
              <w:t>28</w:t>
            </w:r>
            <w:r w:rsidR="00257A1D">
              <w:rPr>
                <w:rFonts w:ascii="Calibri" w:hAnsi="Calibri"/>
                <w:color w:val="000000"/>
                <w:sz w:val="22"/>
              </w:rPr>
              <w:t>-</w:t>
            </w:r>
            <w:r>
              <w:rPr>
                <w:rFonts w:ascii="Calibri" w:hAnsi="Calibri"/>
                <w:color w:val="000000"/>
                <w:sz w:val="22"/>
              </w:rPr>
              <w:t>Feb</w:t>
            </w:r>
            <w:r w:rsidR="00645508" w:rsidRPr="00874805">
              <w:rPr>
                <w:rFonts w:ascii="Calibri" w:hAnsi="Calibri"/>
                <w:color w:val="000000"/>
                <w:sz w:val="22"/>
              </w:rPr>
              <w:t>-1</w:t>
            </w:r>
            <w:r w:rsidR="005F18E3">
              <w:rPr>
                <w:rFonts w:ascii="Calibri" w:hAnsi="Calibri"/>
                <w:color w:val="000000"/>
                <w:sz w:val="22"/>
              </w:rPr>
              <w:t>1</w:t>
            </w:r>
          </w:p>
        </w:tc>
      </w:tr>
      <w:tr w:rsidR="00645508" w:rsidRPr="00874805" w:rsidTr="00645508">
        <w:trPr>
          <w:trHeight w:val="315"/>
        </w:trPr>
        <w:tc>
          <w:tcPr>
            <w:tcW w:w="620" w:type="dxa"/>
            <w:tcBorders>
              <w:top w:val="nil"/>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2</w:t>
            </w:r>
          </w:p>
        </w:tc>
        <w:tc>
          <w:tcPr>
            <w:tcW w:w="434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Prep mail materials</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4-Apr 11</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22-Apr-11</w:t>
            </w:r>
          </w:p>
        </w:tc>
      </w:tr>
      <w:tr w:rsidR="00645508" w:rsidRPr="00874805" w:rsidTr="00645508">
        <w:trPr>
          <w:trHeight w:val="315"/>
        </w:trPr>
        <w:tc>
          <w:tcPr>
            <w:tcW w:w="620" w:type="dxa"/>
            <w:tcBorders>
              <w:top w:val="nil"/>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3</w:t>
            </w:r>
          </w:p>
        </w:tc>
        <w:tc>
          <w:tcPr>
            <w:tcW w:w="434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 xml:space="preserve">Mail </w:t>
            </w:r>
            <w:r w:rsidR="009A35DF">
              <w:rPr>
                <w:rFonts w:ascii="Calibri" w:hAnsi="Calibri"/>
                <w:color w:val="000000"/>
                <w:sz w:val="22"/>
              </w:rPr>
              <w:t>MP-10002</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25-Apr-11</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25-Apr-11</w:t>
            </w:r>
          </w:p>
        </w:tc>
      </w:tr>
      <w:tr w:rsidR="00645508" w:rsidRPr="00874805" w:rsidTr="00645508">
        <w:trPr>
          <w:trHeight w:val="360"/>
        </w:trPr>
        <w:tc>
          <w:tcPr>
            <w:tcW w:w="620" w:type="dxa"/>
            <w:tcBorders>
              <w:top w:val="nil"/>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4</w:t>
            </w:r>
          </w:p>
        </w:tc>
        <w:tc>
          <w:tcPr>
            <w:tcW w:w="434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1</w:t>
            </w:r>
            <w:r w:rsidRPr="00874805">
              <w:rPr>
                <w:rFonts w:ascii="Calibri" w:hAnsi="Calibri"/>
                <w:color w:val="000000"/>
                <w:sz w:val="22"/>
                <w:szCs w:val="22"/>
                <w:vertAlign w:val="superscript"/>
              </w:rPr>
              <w:t>st</w:t>
            </w:r>
            <w:r w:rsidRPr="00874805">
              <w:rPr>
                <w:rFonts w:ascii="Calibri" w:hAnsi="Calibri"/>
                <w:color w:val="000000"/>
                <w:sz w:val="22"/>
                <w:szCs w:val="22"/>
              </w:rPr>
              <w:t xml:space="preserve"> Telephone Follow-up</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25-May-11</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TBD</w:t>
            </w:r>
          </w:p>
        </w:tc>
      </w:tr>
      <w:tr w:rsidR="00645508" w:rsidRPr="00874805" w:rsidTr="00645508">
        <w:trPr>
          <w:trHeight w:val="360"/>
        </w:trPr>
        <w:tc>
          <w:tcPr>
            <w:tcW w:w="620" w:type="dxa"/>
            <w:tcBorders>
              <w:top w:val="nil"/>
              <w:left w:val="single" w:sz="8" w:space="0" w:color="auto"/>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5</w:t>
            </w:r>
          </w:p>
        </w:tc>
        <w:tc>
          <w:tcPr>
            <w:tcW w:w="434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rPr>
                <w:rFonts w:ascii="Calibri" w:hAnsi="Calibri"/>
                <w:color w:val="000000"/>
                <w:sz w:val="22"/>
                <w:szCs w:val="22"/>
              </w:rPr>
            </w:pPr>
            <w:r w:rsidRPr="00874805">
              <w:rPr>
                <w:rFonts w:ascii="Calibri" w:hAnsi="Calibri"/>
                <w:color w:val="000000"/>
                <w:sz w:val="22"/>
              </w:rPr>
              <w:t>2</w:t>
            </w:r>
            <w:r w:rsidRPr="00874805">
              <w:rPr>
                <w:rFonts w:ascii="Calibri" w:hAnsi="Calibri"/>
                <w:color w:val="000000"/>
                <w:sz w:val="22"/>
                <w:szCs w:val="22"/>
                <w:vertAlign w:val="superscript"/>
              </w:rPr>
              <w:t>nd</w:t>
            </w:r>
            <w:r w:rsidRPr="00874805">
              <w:rPr>
                <w:rFonts w:ascii="Calibri" w:hAnsi="Calibri"/>
                <w:color w:val="000000"/>
                <w:sz w:val="22"/>
                <w:szCs w:val="22"/>
              </w:rPr>
              <w:t xml:space="preserve"> Telephone Follow-up</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835055" w:rsidP="00645508">
            <w:pPr>
              <w:widowControl/>
              <w:autoSpaceDE/>
              <w:autoSpaceDN/>
              <w:adjustRightInd/>
              <w:jc w:val="center"/>
              <w:rPr>
                <w:rFonts w:ascii="Calibri" w:hAnsi="Calibri"/>
                <w:color w:val="000000"/>
                <w:sz w:val="22"/>
                <w:szCs w:val="22"/>
              </w:rPr>
            </w:pPr>
            <w:r>
              <w:rPr>
                <w:rFonts w:ascii="Calibri" w:hAnsi="Calibri"/>
                <w:color w:val="000000"/>
                <w:sz w:val="22"/>
              </w:rPr>
              <w:t>25-Jun-11</w:t>
            </w:r>
          </w:p>
        </w:tc>
        <w:tc>
          <w:tcPr>
            <w:tcW w:w="2120" w:type="dxa"/>
            <w:tcBorders>
              <w:top w:val="nil"/>
              <w:left w:val="nil"/>
              <w:bottom w:val="single" w:sz="8" w:space="0" w:color="auto"/>
              <w:right w:val="single" w:sz="8" w:space="0" w:color="auto"/>
            </w:tcBorders>
            <w:shd w:val="clear" w:color="auto" w:fill="auto"/>
            <w:hideMark/>
          </w:tcPr>
          <w:p w:rsidR="00645508" w:rsidRPr="00874805" w:rsidRDefault="00645508" w:rsidP="00645508">
            <w:pPr>
              <w:widowControl/>
              <w:autoSpaceDE/>
              <w:autoSpaceDN/>
              <w:adjustRightInd/>
              <w:jc w:val="center"/>
              <w:rPr>
                <w:rFonts w:ascii="Calibri" w:hAnsi="Calibri"/>
                <w:color w:val="000000"/>
                <w:sz w:val="22"/>
                <w:szCs w:val="22"/>
              </w:rPr>
            </w:pPr>
            <w:r w:rsidRPr="00874805">
              <w:rPr>
                <w:rFonts w:ascii="Calibri" w:hAnsi="Calibri"/>
                <w:color w:val="000000"/>
                <w:sz w:val="22"/>
              </w:rPr>
              <w:t>TBD</w:t>
            </w:r>
          </w:p>
        </w:tc>
      </w:tr>
    </w:tbl>
    <w:p w:rsidR="00645508" w:rsidRPr="00874805" w:rsidRDefault="00645508" w:rsidP="00645508">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jc w:val="center"/>
        <w:rPr>
          <w:rFonts w:ascii="Calibri" w:hAnsi="Calibri"/>
          <w:sz w:val="24"/>
          <w:szCs w:val="24"/>
        </w:rPr>
      </w:pPr>
    </w:p>
    <w:p w:rsidR="00422B63" w:rsidRPr="00874805" w:rsidRDefault="00422B63" w:rsidP="00645508">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rPr>
          <w:rFonts w:ascii="Calibri" w:hAnsi="Calibri"/>
          <w:sz w:val="24"/>
          <w:szCs w:val="24"/>
        </w:rPr>
      </w:pPr>
      <w:r w:rsidRPr="00874805">
        <w:rPr>
          <w:rFonts w:ascii="Calibri" w:hAnsi="Calibri"/>
          <w:sz w:val="24"/>
          <w:szCs w:val="24"/>
        </w:rPr>
        <w:t>* All dates estimated.</w:t>
      </w:r>
    </w:p>
    <w:p w:rsidR="00015CBD" w:rsidRDefault="00015CBD">
      <w:pPr>
        <w:numPr>
          <w:ilvl w:val="12"/>
          <w:numId w:val="0"/>
        </w:numPr>
        <w:rPr>
          <w:rFonts w:ascii="Calibri" w:hAnsi="Calibri"/>
          <w:sz w:val="24"/>
          <w:szCs w:val="24"/>
        </w:rPr>
      </w:pPr>
    </w:p>
    <w:p w:rsidR="002C7A9A" w:rsidRPr="00874805" w:rsidRDefault="002C7A9A">
      <w:pPr>
        <w:numPr>
          <w:ilvl w:val="12"/>
          <w:numId w:val="0"/>
        </w:numPr>
        <w:rPr>
          <w:rFonts w:ascii="Calibri" w:hAnsi="Calibri"/>
          <w:sz w:val="24"/>
          <w:szCs w:val="24"/>
        </w:rPr>
      </w:pPr>
    </w:p>
    <w:p w:rsidR="00422B63" w:rsidRPr="00874805" w:rsidRDefault="00422B63">
      <w:pPr>
        <w:numPr>
          <w:ilvl w:val="12"/>
          <w:numId w:val="0"/>
        </w:numPr>
        <w:tabs>
          <w:tab w:val="left" w:pos="720"/>
          <w:tab w:val="left" w:pos="1440"/>
        </w:tabs>
        <w:ind w:left="1440" w:hanging="720"/>
        <w:rPr>
          <w:rFonts w:ascii="Calibri" w:hAnsi="Calibri"/>
          <w:b/>
          <w:bCs/>
          <w:sz w:val="24"/>
          <w:szCs w:val="24"/>
        </w:rPr>
      </w:pPr>
      <w:proofErr w:type="gramStart"/>
      <w:r w:rsidRPr="00874805">
        <w:rPr>
          <w:rFonts w:ascii="Calibri" w:hAnsi="Calibri"/>
          <w:b/>
          <w:bCs/>
          <w:sz w:val="24"/>
          <w:szCs w:val="24"/>
          <w:u w:val="single"/>
        </w:rPr>
        <w:t>Question 17.</w:t>
      </w:r>
      <w:proofErr w:type="gramEnd"/>
      <w:r w:rsidRPr="00874805">
        <w:rPr>
          <w:rFonts w:ascii="Calibri" w:hAnsi="Calibri"/>
          <w:b/>
          <w:bCs/>
          <w:sz w:val="24"/>
          <w:szCs w:val="24"/>
          <w:u w:val="single"/>
        </w:rPr>
        <w:t xml:space="preserve">  Request to Not Display Expiration Date</w:t>
      </w:r>
    </w:p>
    <w:p w:rsidR="00422B63" w:rsidRPr="00874805" w:rsidRDefault="00422B63">
      <w:pPr>
        <w:numPr>
          <w:ilvl w:val="12"/>
          <w:numId w:val="0"/>
        </w:numPr>
        <w:rPr>
          <w:rFonts w:ascii="Calibri" w:hAnsi="Calibri"/>
          <w:sz w:val="24"/>
          <w:szCs w:val="24"/>
        </w:rPr>
      </w:pPr>
    </w:p>
    <w:p w:rsidR="00422B63" w:rsidRPr="00874805" w:rsidRDefault="00422B63">
      <w:pPr>
        <w:numPr>
          <w:ilvl w:val="12"/>
          <w:numId w:val="0"/>
        </w:numPr>
        <w:ind w:left="720"/>
        <w:rPr>
          <w:rFonts w:ascii="Calibri" w:hAnsi="Calibri"/>
          <w:sz w:val="24"/>
          <w:szCs w:val="24"/>
        </w:rPr>
      </w:pPr>
      <w:r w:rsidRPr="00874805">
        <w:rPr>
          <w:rFonts w:ascii="Calibri" w:hAnsi="Calibri"/>
          <w:sz w:val="24"/>
          <w:szCs w:val="24"/>
        </w:rPr>
        <w:t>The assigned expiration date will be displayed on all report forms used in this information collection.</w:t>
      </w:r>
    </w:p>
    <w:p w:rsidR="00422B63" w:rsidRPr="00874805" w:rsidRDefault="00422B63" w:rsidP="00874805">
      <w:pPr>
        <w:numPr>
          <w:ilvl w:val="12"/>
          <w:numId w:val="0"/>
        </w:numPr>
        <w:rPr>
          <w:rFonts w:ascii="Calibri" w:hAnsi="Calibri"/>
          <w:sz w:val="24"/>
          <w:szCs w:val="24"/>
        </w:rPr>
      </w:pPr>
    </w:p>
    <w:p w:rsidR="00422B63" w:rsidRPr="00874805" w:rsidRDefault="00422B63">
      <w:pPr>
        <w:numPr>
          <w:ilvl w:val="12"/>
          <w:numId w:val="0"/>
        </w:numPr>
        <w:tabs>
          <w:tab w:val="left" w:pos="720"/>
          <w:tab w:val="left" w:pos="1440"/>
        </w:tabs>
        <w:ind w:left="1440" w:hanging="720"/>
        <w:rPr>
          <w:rFonts w:ascii="Calibri" w:hAnsi="Calibri"/>
          <w:b/>
          <w:bCs/>
          <w:sz w:val="24"/>
          <w:szCs w:val="24"/>
        </w:rPr>
      </w:pPr>
      <w:proofErr w:type="gramStart"/>
      <w:r w:rsidRPr="00874805">
        <w:rPr>
          <w:rFonts w:ascii="Calibri" w:hAnsi="Calibri"/>
          <w:b/>
          <w:bCs/>
          <w:sz w:val="24"/>
          <w:szCs w:val="24"/>
          <w:u w:val="single"/>
        </w:rPr>
        <w:t>Question 18.</w:t>
      </w:r>
      <w:proofErr w:type="gramEnd"/>
      <w:r w:rsidRPr="00874805">
        <w:rPr>
          <w:rFonts w:ascii="Calibri" w:hAnsi="Calibri"/>
          <w:b/>
          <w:bCs/>
          <w:sz w:val="24"/>
          <w:szCs w:val="24"/>
          <w:u w:val="single"/>
        </w:rPr>
        <w:t xml:space="preserve">  Exceptions to the Certification</w:t>
      </w:r>
    </w:p>
    <w:p w:rsidR="00422B63" w:rsidRPr="00874805" w:rsidRDefault="00422B63">
      <w:pPr>
        <w:numPr>
          <w:ilvl w:val="12"/>
          <w:numId w:val="0"/>
        </w:numPr>
        <w:rPr>
          <w:rFonts w:ascii="Calibri" w:hAnsi="Calibri"/>
          <w:sz w:val="24"/>
          <w:szCs w:val="24"/>
        </w:rPr>
      </w:pPr>
    </w:p>
    <w:p w:rsidR="00422B63" w:rsidRPr="00874805" w:rsidRDefault="00422B63">
      <w:pPr>
        <w:ind w:left="720"/>
        <w:rPr>
          <w:rFonts w:ascii="Calibri" w:hAnsi="Calibri"/>
          <w:strike/>
          <w:sz w:val="24"/>
          <w:szCs w:val="24"/>
        </w:rPr>
      </w:pPr>
      <w:r w:rsidRPr="00874805">
        <w:rPr>
          <w:rFonts w:ascii="Calibri" w:hAnsi="Calibri"/>
          <w:sz w:val="24"/>
          <w:szCs w:val="24"/>
        </w:rPr>
        <w:t>There are no exceptions to the certification.</w:t>
      </w:r>
    </w:p>
    <w:p w:rsidR="00422B63" w:rsidRPr="00874805" w:rsidRDefault="00422B63">
      <w:pPr>
        <w:ind w:left="1440"/>
        <w:rPr>
          <w:rFonts w:ascii="Calibri" w:hAnsi="Calibri"/>
          <w:sz w:val="24"/>
          <w:szCs w:val="24"/>
        </w:rPr>
      </w:pPr>
    </w:p>
    <w:p w:rsidR="00422B63" w:rsidRPr="00874805" w:rsidRDefault="00422B63">
      <w:pPr>
        <w:tabs>
          <w:tab w:val="left" w:pos="720"/>
          <w:tab w:val="left" w:pos="1440"/>
        </w:tabs>
        <w:ind w:left="1440" w:hanging="720"/>
        <w:rPr>
          <w:rFonts w:ascii="Calibri" w:hAnsi="Calibri"/>
          <w:b/>
          <w:bCs/>
          <w:sz w:val="24"/>
          <w:szCs w:val="24"/>
        </w:rPr>
      </w:pPr>
      <w:proofErr w:type="gramStart"/>
      <w:r w:rsidRPr="00874805">
        <w:rPr>
          <w:rFonts w:ascii="Calibri" w:hAnsi="Calibri"/>
          <w:b/>
          <w:bCs/>
          <w:sz w:val="24"/>
          <w:szCs w:val="24"/>
          <w:u w:val="single"/>
          <w:lang w:val="en-CA"/>
        </w:rPr>
        <w:t xml:space="preserve">Question </w:t>
      </w:r>
      <w:r w:rsidRPr="00874805">
        <w:rPr>
          <w:rFonts w:ascii="Calibri" w:hAnsi="Calibri"/>
          <w:b/>
          <w:bCs/>
          <w:sz w:val="24"/>
          <w:szCs w:val="24"/>
          <w:u w:val="single"/>
        </w:rPr>
        <w:t>19.</w:t>
      </w:r>
      <w:proofErr w:type="gramEnd"/>
      <w:r w:rsidRPr="00874805">
        <w:rPr>
          <w:rFonts w:ascii="Calibri" w:hAnsi="Calibri"/>
          <w:b/>
          <w:bCs/>
          <w:sz w:val="24"/>
          <w:szCs w:val="24"/>
          <w:u w:val="single"/>
        </w:rPr>
        <w:t xml:space="preserve">  NAICS Codes Affected</w:t>
      </w:r>
    </w:p>
    <w:p w:rsidR="00422B63" w:rsidRPr="00874805" w:rsidRDefault="00422B63">
      <w:pPr>
        <w:rPr>
          <w:rFonts w:ascii="Calibri" w:hAnsi="Calibri"/>
          <w:sz w:val="24"/>
          <w:szCs w:val="24"/>
        </w:rPr>
      </w:pPr>
    </w:p>
    <w:p w:rsidR="00422B63" w:rsidRDefault="00422B63">
      <w:pPr>
        <w:pStyle w:val="BodyTextIndent"/>
        <w:ind w:left="720"/>
        <w:rPr>
          <w:rFonts w:ascii="Calibri" w:hAnsi="Calibri"/>
        </w:rPr>
      </w:pPr>
      <w:r w:rsidRPr="00874805">
        <w:rPr>
          <w:rFonts w:ascii="Calibri" w:hAnsi="Calibri"/>
        </w:rPr>
        <w:t xml:space="preserve">The </w:t>
      </w:r>
      <w:r w:rsidR="00DE1C78" w:rsidRPr="00874805">
        <w:rPr>
          <w:rFonts w:ascii="Calibri" w:hAnsi="Calibri"/>
        </w:rPr>
        <w:t>20</w:t>
      </w:r>
      <w:r w:rsidR="00DE1C78">
        <w:rPr>
          <w:rFonts w:ascii="Calibri" w:hAnsi="Calibri"/>
        </w:rPr>
        <w:t>10</w:t>
      </w:r>
      <w:r w:rsidR="00DE1C78" w:rsidRPr="00874805">
        <w:rPr>
          <w:rFonts w:ascii="Calibri" w:hAnsi="Calibri"/>
        </w:rPr>
        <w:t xml:space="preserve"> </w:t>
      </w:r>
      <w:r w:rsidRPr="00874805">
        <w:rPr>
          <w:rFonts w:ascii="Calibri" w:hAnsi="Calibri"/>
        </w:rPr>
        <w:t xml:space="preserve">Management and Organizational Practices </w:t>
      </w:r>
      <w:r w:rsidR="00AC678C" w:rsidRPr="00874805">
        <w:rPr>
          <w:rFonts w:ascii="Calibri" w:hAnsi="Calibri"/>
        </w:rPr>
        <w:t>Survey</w:t>
      </w:r>
      <w:r w:rsidRPr="00874805">
        <w:rPr>
          <w:rFonts w:ascii="Calibri" w:hAnsi="Calibri"/>
        </w:rPr>
        <w:t xml:space="preserve"> will provide data for 471 </w:t>
      </w:r>
      <w:r w:rsidR="00311926">
        <w:rPr>
          <w:rFonts w:ascii="Calibri" w:hAnsi="Calibri"/>
        </w:rPr>
        <w:t xml:space="preserve">   </w:t>
      </w:r>
      <w:r w:rsidRPr="00874805">
        <w:rPr>
          <w:rFonts w:ascii="Calibri" w:hAnsi="Calibri"/>
        </w:rPr>
        <w:t>6-digit manufacturing industries as defined in the North American Industry Classification System (NAICS) and limited geographical data</w:t>
      </w:r>
      <w:r w:rsidRPr="00E4426C">
        <w:rPr>
          <w:rFonts w:ascii="Calibri" w:hAnsi="Calibri"/>
        </w:rPr>
        <w:t>.</w:t>
      </w:r>
    </w:p>
    <w:sectPr w:rsidR="00422B63" w:rsidSect="006A6BA3">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continuous"/>
      <w:pgSz w:w="12240" w:h="15840"/>
      <w:pgMar w:top="1440" w:right="1440" w:bottom="1354"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869" w:rsidRDefault="00572869">
      <w:r>
        <w:separator/>
      </w:r>
    </w:p>
  </w:endnote>
  <w:endnote w:type="continuationSeparator" w:id="0">
    <w:p w:rsidR="00572869" w:rsidRDefault="00572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69" w:rsidRDefault="00572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6685"/>
      <w:docPartObj>
        <w:docPartGallery w:val="Page Numbers (Bottom of Page)"/>
        <w:docPartUnique/>
      </w:docPartObj>
    </w:sdtPr>
    <w:sdtContent>
      <w:p w:rsidR="00572869" w:rsidRDefault="008B2FAB">
        <w:pPr>
          <w:pStyle w:val="Footer"/>
          <w:jc w:val="center"/>
        </w:pPr>
        <w:fldSimple w:instr=" PAGE   \* MERGEFORMAT ">
          <w:r w:rsidR="001C3AC7">
            <w:rPr>
              <w:noProof/>
            </w:rPr>
            <w:t>2</w:t>
          </w:r>
        </w:fldSimple>
      </w:p>
    </w:sdtContent>
  </w:sdt>
  <w:p w:rsidR="00572869" w:rsidRDefault="005728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69" w:rsidRDefault="00572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869" w:rsidRDefault="00572869">
      <w:r>
        <w:separator/>
      </w:r>
    </w:p>
  </w:footnote>
  <w:footnote w:type="continuationSeparator" w:id="0">
    <w:p w:rsidR="00572869" w:rsidRDefault="00572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69" w:rsidRDefault="005728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69" w:rsidRDefault="00572869">
    <w:pPr>
      <w:jc w:val="right"/>
      <w:rPr>
        <w:rFonts w:ascii="Calibri" w:hAnsi="Calibri"/>
        <w:b/>
        <w:bCs/>
        <w:sz w:val="32"/>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869" w:rsidRDefault="005728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F8F3075"/>
    <w:multiLevelType w:val="hybridMultilevel"/>
    <w:tmpl w:val="243C5458"/>
    <w:lvl w:ilvl="0" w:tplc="7246865E">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docVars>
    <w:docVar w:name="_AMO_XmlVersion" w:val="Empty"/>
  </w:docVars>
  <w:rsids>
    <w:rsidRoot w:val="002C35C2"/>
    <w:rsid w:val="0000300C"/>
    <w:rsid w:val="00015CBD"/>
    <w:rsid w:val="00024AFC"/>
    <w:rsid w:val="00055C7B"/>
    <w:rsid w:val="00060541"/>
    <w:rsid w:val="00083E9F"/>
    <w:rsid w:val="000C20F1"/>
    <w:rsid w:val="000C4131"/>
    <w:rsid w:val="000C6EBD"/>
    <w:rsid w:val="00102D8A"/>
    <w:rsid w:val="00111EE8"/>
    <w:rsid w:val="00120EE1"/>
    <w:rsid w:val="00124F65"/>
    <w:rsid w:val="001459F2"/>
    <w:rsid w:val="00147FB4"/>
    <w:rsid w:val="00163D21"/>
    <w:rsid w:val="00180DDD"/>
    <w:rsid w:val="001C3AC7"/>
    <w:rsid w:val="001E572D"/>
    <w:rsid w:val="001F1093"/>
    <w:rsid w:val="00204A64"/>
    <w:rsid w:val="00227956"/>
    <w:rsid w:val="00243FF3"/>
    <w:rsid w:val="00257A1D"/>
    <w:rsid w:val="00257A35"/>
    <w:rsid w:val="0026383B"/>
    <w:rsid w:val="00271EEC"/>
    <w:rsid w:val="002761ED"/>
    <w:rsid w:val="0028549F"/>
    <w:rsid w:val="00295845"/>
    <w:rsid w:val="002970D9"/>
    <w:rsid w:val="002A1D07"/>
    <w:rsid w:val="002A31F1"/>
    <w:rsid w:val="002A6015"/>
    <w:rsid w:val="002C35C2"/>
    <w:rsid w:val="002C6173"/>
    <w:rsid w:val="002C7A9A"/>
    <w:rsid w:val="002E290F"/>
    <w:rsid w:val="00311926"/>
    <w:rsid w:val="003257BD"/>
    <w:rsid w:val="00326262"/>
    <w:rsid w:val="00336C01"/>
    <w:rsid w:val="003562FB"/>
    <w:rsid w:val="00393F96"/>
    <w:rsid w:val="003B7760"/>
    <w:rsid w:val="003C1AEF"/>
    <w:rsid w:val="00422B63"/>
    <w:rsid w:val="0042664A"/>
    <w:rsid w:val="00442BB5"/>
    <w:rsid w:val="00475B7C"/>
    <w:rsid w:val="004B5675"/>
    <w:rsid w:val="004D2E3A"/>
    <w:rsid w:val="004D56AD"/>
    <w:rsid w:val="004E3279"/>
    <w:rsid w:val="004E3BCD"/>
    <w:rsid w:val="00521C54"/>
    <w:rsid w:val="00537049"/>
    <w:rsid w:val="00570241"/>
    <w:rsid w:val="00572869"/>
    <w:rsid w:val="005E2580"/>
    <w:rsid w:val="005F18E3"/>
    <w:rsid w:val="006211ED"/>
    <w:rsid w:val="00633375"/>
    <w:rsid w:val="00645508"/>
    <w:rsid w:val="006A6BA3"/>
    <w:rsid w:val="006C4043"/>
    <w:rsid w:val="006C5D13"/>
    <w:rsid w:val="006D58A9"/>
    <w:rsid w:val="006D6C68"/>
    <w:rsid w:val="00706B9E"/>
    <w:rsid w:val="0072656A"/>
    <w:rsid w:val="00785A94"/>
    <w:rsid w:val="007A22FF"/>
    <w:rsid w:val="007A6693"/>
    <w:rsid w:val="007B4225"/>
    <w:rsid w:val="007D58E6"/>
    <w:rsid w:val="007E0E7A"/>
    <w:rsid w:val="00811376"/>
    <w:rsid w:val="008129B0"/>
    <w:rsid w:val="008229BF"/>
    <w:rsid w:val="00835055"/>
    <w:rsid w:val="00854783"/>
    <w:rsid w:val="00867875"/>
    <w:rsid w:val="00874805"/>
    <w:rsid w:val="00884E05"/>
    <w:rsid w:val="00884E42"/>
    <w:rsid w:val="0089190D"/>
    <w:rsid w:val="008B2FAB"/>
    <w:rsid w:val="008F0D3E"/>
    <w:rsid w:val="0090191D"/>
    <w:rsid w:val="0090710B"/>
    <w:rsid w:val="009238EE"/>
    <w:rsid w:val="00951C74"/>
    <w:rsid w:val="0095599E"/>
    <w:rsid w:val="00957A9D"/>
    <w:rsid w:val="00962639"/>
    <w:rsid w:val="0097055C"/>
    <w:rsid w:val="00986217"/>
    <w:rsid w:val="00986B64"/>
    <w:rsid w:val="009944C7"/>
    <w:rsid w:val="009A35DF"/>
    <w:rsid w:val="009B12E1"/>
    <w:rsid w:val="009F3D84"/>
    <w:rsid w:val="00A041AC"/>
    <w:rsid w:val="00A14519"/>
    <w:rsid w:val="00A34B95"/>
    <w:rsid w:val="00A6474F"/>
    <w:rsid w:val="00A81278"/>
    <w:rsid w:val="00AA0155"/>
    <w:rsid w:val="00AC4123"/>
    <w:rsid w:val="00AC5A4D"/>
    <w:rsid w:val="00AC678C"/>
    <w:rsid w:val="00AD2D6C"/>
    <w:rsid w:val="00AD5192"/>
    <w:rsid w:val="00AF175B"/>
    <w:rsid w:val="00B00439"/>
    <w:rsid w:val="00B0407B"/>
    <w:rsid w:val="00B06CDE"/>
    <w:rsid w:val="00B40C9D"/>
    <w:rsid w:val="00BB00CA"/>
    <w:rsid w:val="00BC730B"/>
    <w:rsid w:val="00C1018A"/>
    <w:rsid w:val="00C51ADF"/>
    <w:rsid w:val="00C85E78"/>
    <w:rsid w:val="00C940EA"/>
    <w:rsid w:val="00CA133B"/>
    <w:rsid w:val="00CA449E"/>
    <w:rsid w:val="00CC0864"/>
    <w:rsid w:val="00CC4ED2"/>
    <w:rsid w:val="00CD56E1"/>
    <w:rsid w:val="00CF5AF9"/>
    <w:rsid w:val="00CF6577"/>
    <w:rsid w:val="00D113A6"/>
    <w:rsid w:val="00D22DA3"/>
    <w:rsid w:val="00D24F29"/>
    <w:rsid w:val="00D30C08"/>
    <w:rsid w:val="00D33CBC"/>
    <w:rsid w:val="00D5091A"/>
    <w:rsid w:val="00D51669"/>
    <w:rsid w:val="00D65AEA"/>
    <w:rsid w:val="00D95D56"/>
    <w:rsid w:val="00DA0550"/>
    <w:rsid w:val="00DA0F74"/>
    <w:rsid w:val="00DA7B45"/>
    <w:rsid w:val="00DC30CF"/>
    <w:rsid w:val="00DE1C78"/>
    <w:rsid w:val="00E00E8D"/>
    <w:rsid w:val="00E05B24"/>
    <w:rsid w:val="00E10641"/>
    <w:rsid w:val="00E20645"/>
    <w:rsid w:val="00E4426C"/>
    <w:rsid w:val="00E93B65"/>
    <w:rsid w:val="00ED7964"/>
    <w:rsid w:val="00EF0C4D"/>
    <w:rsid w:val="00F17DC7"/>
    <w:rsid w:val="00F17FCC"/>
    <w:rsid w:val="00F37E7F"/>
    <w:rsid w:val="00F42E4E"/>
    <w:rsid w:val="00F55FCC"/>
    <w:rsid w:val="00F673BF"/>
    <w:rsid w:val="00F73ED1"/>
    <w:rsid w:val="00F753EA"/>
    <w:rsid w:val="00F81627"/>
    <w:rsid w:val="00F95697"/>
    <w:rsid w:val="00FB45BB"/>
    <w:rsid w:val="00FC0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3"/>
    <w:pPr>
      <w:widowControl w:val="0"/>
      <w:autoSpaceDE w:val="0"/>
      <w:autoSpaceDN w:val="0"/>
      <w:adjustRightInd w:val="0"/>
    </w:pPr>
  </w:style>
  <w:style w:type="paragraph" w:styleId="Heading1">
    <w:name w:val="heading 1"/>
    <w:basedOn w:val="Normal"/>
    <w:next w:val="Normal"/>
    <w:qFormat/>
    <w:rsid w:val="006A6BA3"/>
    <w:pPr>
      <w:keepNext/>
      <w:tabs>
        <w:tab w:val="left" w:pos="720"/>
      </w:tabs>
      <w:ind w:left="720" w:hanging="720"/>
      <w:outlineLvl w:val="0"/>
    </w:pPr>
    <w:rPr>
      <w:b/>
      <w:bCs/>
      <w:sz w:val="24"/>
      <w:szCs w:val="24"/>
    </w:rPr>
  </w:style>
  <w:style w:type="paragraph" w:styleId="Heading2">
    <w:name w:val="heading 2"/>
    <w:basedOn w:val="Normal"/>
    <w:next w:val="Normal"/>
    <w:qFormat/>
    <w:rsid w:val="006A6BA3"/>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6A6BA3"/>
    <w:pPr>
      <w:keepNext/>
      <w:autoSpaceDE/>
      <w:autoSpaceDN/>
      <w:adjustRightInd/>
      <w:outlineLvl w:val="2"/>
    </w:pPr>
    <w:rPr>
      <w:b/>
      <w:sz w:val="24"/>
      <w:szCs w:val="24"/>
    </w:rPr>
  </w:style>
  <w:style w:type="paragraph" w:styleId="Heading4">
    <w:name w:val="heading 4"/>
    <w:basedOn w:val="Normal"/>
    <w:next w:val="Normal"/>
    <w:qFormat/>
    <w:rsid w:val="006A6BA3"/>
    <w:pPr>
      <w:keepNext/>
      <w:autoSpaceDE/>
      <w:autoSpaceDN/>
      <w:adjustRightInd/>
      <w:jc w:val="center"/>
      <w:outlineLvl w:val="3"/>
    </w:pPr>
    <w:rPr>
      <w:b/>
      <w:sz w:val="24"/>
      <w:szCs w:val="24"/>
    </w:rPr>
  </w:style>
  <w:style w:type="paragraph" w:styleId="Heading5">
    <w:name w:val="heading 5"/>
    <w:basedOn w:val="Normal"/>
    <w:next w:val="Normal"/>
    <w:qFormat/>
    <w:rsid w:val="006A6BA3"/>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6A6BA3"/>
    <w:pPr>
      <w:keepNext/>
      <w:autoSpaceDE/>
      <w:autoSpaceDN/>
      <w:adjustRightInd/>
      <w:jc w:val="center"/>
      <w:outlineLvl w:val="5"/>
    </w:pPr>
    <w:rPr>
      <w:b/>
      <w:bCs/>
      <w:color w:val="000000"/>
      <w:sz w:val="24"/>
      <w:szCs w:val="24"/>
    </w:rPr>
  </w:style>
  <w:style w:type="paragraph" w:styleId="Heading7">
    <w:name w:val="heading 7"/>
    <w:basedOn w:val="Normal"/>
    <w:next w:val="Normal"/>
    <w:qFormat/>
    <w:rsid w:val="006A6BA3"/>
    <w:pPr>
      <w:keepNext/>
      <w:tabs>
        <w:tab w:val="left" w:pos="720"/>
        <w:tab w:val="left" w:pos="1440"/>
      </w:tabs>
      <w:ind w:left="1440" w:hanging="720"/>
      <w:outlineLvl w:val="6"/>
    </w:pPr>
    <w:rPr>
      <w:b/>
      <w:bCs/>
      <w:sz w:val="24"/>
      <w:szCs w:val="24"/>
      <w:u w:val="single"/>
    </w:rPr>
  </w:style>
  <w:style w:type="paragraph" w:styleId="Heading8">
    <w:name w:val="heading 8"/>
    <w:basedOn w:val="Normal"/>
    <w:next w:val="Normal"/>
    <w:qFormat/>
    <w:rsid w:val="006A6BA3"/>
    <w:pPr>
      <w:keepNext/>
      <w:tabs>
        <w:tab w:val="left" w:pos="720"/>
        <w:tab w:val="left" w:pos="1440"/>
      </w:tabs>
      <w:ind w:left="1440" w:hanging="720"/>
      <w:outlineLvl w:val="7"/>
    </w:pPr>
    <w:rPr>
      <w:rFonts w:ascii="Arial" w:hAnsi="Arial" w:cs="Arial"/>
      <w:b/>
      <w:bCs/>
      <w:szCs w:val="24"/>
    </w:rPr>
  </w:style>
  <w:style w:type="paragraph" w:styleId="Heading9">
    <w:name w:val="heading 9"/>
    <w:basedOn w:val="Normal"/>
    <w:next w:val="Normal"/>
    <w:qFormat/>
    <w:rsid w:val="006A6BA3"/>
    <w:pPr>
      <w:keepNext/>
      <w:ind w:left="720"/>
      <w:outlineLvl w:val="8"/>
    </w:pPr>
    <w:rPr>
      <w:rFonts w:ascii="Calibri" w:hAnsi="Calibri"/>
      <w:color w:val="0000F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A6BA3"/>
    <w:pPr>
      <w:widowControl w:val="0"/>
      <w:autoSpaceDE w:val="0"/>
      <w:autoSpaceDN w:val="0"/>
      <w:adjustRightInd w:val="0"/>
      <w:ind w:left="720"/>
      <w:jc w:val="both"/>
    </w:pPr>
    <w:rPr>
      <w:sz w:val="24"/>
      <w:szCs w:val="24"/>
    </w:rPr>
  </w:style>
  <w:style w:type="paragraph" w:customStyle="1" w:styleId="Level2">
    <w:name w:val="Level 2"/>
    <w:rsid w:val="006A6BA3"/>
    <w:pPr>
      <w:widowControl w:val="0"/>
      <w:autoSpaceDE w:val="0"/>
      <w:autoSpaceDN w:val="0"/>
      <w:adjustRightInd w:val="0"/>
      <w:ind w:left="1440"/>
      <w:jc w:val="both"/>
    </w:pPr>
    <w:rPr>
      <w:sz w:val="24"/>
      <w:szCs w:val="24"/>
    </w:rPr>
  </w:style>
  <w:style w:type="paragraph" w:customStyle="1" w:styleId="Level3">
    <w:name w:val="Level 3"/>
    <w:rsid w:val="006A6BA3"/>
    <w:pPr>
      <w:widowControl w:val="0"/>
      <w:autoSpaceDE w:val="0"/>
      <w:autoSpaceDN w:val="0"/>
      <w:adjustRightInd w:val="0"/>
      <w:ind w:left="2160"/>
      <w:jc w:val="both"/>
    </w:pPr>
    <w:rPr>
      <w:sz w:val="24"/>
      <w:szCs w:val="24"/>
    </w:rPr>
  </w:style>
  <w:style w:type="paragraph" w:customStyle="1" w:styleId="Level4">
    <w:name w:val="Level 4"/>
    <w:rsid w:val="006A6BA3"/>
    <w:pPr>
      <w:widowControl w:val="0"/>
      <w:autoSpaceDE w:val="0"/>
      <w:autoSpaceDN w:val="0"/>
      <w:adjustRightInd w:val="0"/>
      <w:ind w:left="-1440"/>
      <w:jc w:val="both"/>
    </w:pPr>
    <w:rPr>
      <w:sz w:val="24"/>
      <w:szCs w:val="24"/>
    </w:rPr>
  </w:style>
  <w:style w:type="paragraph" w:customStyle="1" w:styleId="Level5">
    <w:name w:val="Level 5"/>
    <w:rsid w:val="006A6BA3"/>
    <w:pPr>
      <w:widowControl w:val="0"/>
      <w:autoSpaceDE w:val="0"/>
      <w:autoSpaceDN w:val="0"/>
      <w:adjustRightInd w:val="0"/>
      <w:ind w:left="-1440"/>
      <w:jc w:val="both"/>
    </w:pPr>
    <w:rPr>
      <w:sz w:val="24"/>
      <w:szCs w:val="24"/>
    </w:rPr>
  </w:style>
  <w:style w:type="paragraph" w:customStyle="1" w:styleId="Level6">
    <w:name w:val="Level 6"/>
    <w:rsid w:val="006A6BA3"/>
    <w:pPr>
      <w:widowControl w:val="0"/>
      <w:autoSpaceDE w:val="0"/>
      <w:autoSpaceDN w:val="0"/>
      <w:adjustRightInd w:val="0"/>
      <w:ind w:left="-1440"/>
      <w:jc w:val="both"/>
    </w:pPr>
    <w:rPr>
      <w:sz w:val="24"/>
      <w:szCs w:val="24"/>
    </w:rPr>
  </w:style>
  <w:style w:type="paragraph" w:customStyle="1" w:styleId="Level7">
    <w:name w:val="Level 7"/>
    <w:rsid w:val="006A6BA3"/>
    <w:pPr>
      <w:widowControl w:val="0"/>
      <w:autoSpaceDE w:val="0"/>
      <w:autoSpaceDN w:val="0"/>
      <w:adjustRightInd w:val="0"/>
      <w:ind w:left="-1440"/>
      <w:jc w:val="both"/>
    </w:pPr>
    <w:rPr>
      <w:sz w:val="24"/>
      <w:szCs w:val="24"/>
    </w:rPr>
  </w:style>
  <w:style w:type="paragraph" w:customStyle="1" w:styleId="Level8">
    <w:name w:val="Level 8"/>
    <w:rsid w:val="006A6BA3"/>
    <w:pPr>
      <w:widowControl w:val="0"/>
      <w:autoSpaceDE w:val="0"/>
      <w:autoSpaceDN w:val="0"/>
      <w:adjustRightInd w:val="0"/>
      <w:ind w:left="-1440"/>
      <w:jc w:val="both"/>
    </w:pPr>
    <w:rPr>
      <w:sz w:val="24"/>
      <w:szCs w:val="24"/>
    </w:rPr>
  </w:style>
  <w:style w:type="paragraph" w:customStyle="1" w:styleId="Level9">
    <w:name w:val="Level 9"/>
    <w:rsid w:val="006A6BA3"/>
    <w:pPr>
      <w:widowControl w:val="0"/>
      <w:autoSpaceDE w:val="0"/>
      <w:autoSpaceDN w:val="0"/>
      <w:adjustRightInd w:val="0"/>
      <w:ind w:left="-1440"/>
      <w:jc w:val="both"/>
    </w:pPr>
    <w:rPr>
      <w:b/>
      <w:bCs/>
      <w:sz w:val="24"/>
      <w:szCs w:val="24"/>
    </w:rPr>
  </w:style>
  <w:style w:type="paragraph" w:customStyle="1" w:styleId="26">
    <w:name w:val="_26"/>
    <w:rsid w:val="006A6BA3"/>
    <w:pPr>
      <w:widowControl w:val="0"/>
      <w:autoSpaceDE w:val="0"/>
      <w:autoSpaceDN w:val="0"/>
      <w:adjustRightInd w:val="0"/>
      <w:jc w:val="both"/>
    </w:pPr>
    <w:rPr>
      <w:sz w:val="24"/>
      <w:szCs w:val="24"/>
    </w:rPr>
  </w:style>
  <w:style w:type="paragraph" w:customStyle="1" w:styleId="25">
    <w:name w:val="_25"/>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6A6BA3"/>
    <w:pPr>
      <w:widowControl w:val="0"/>
      <w:tabs>
        <w:tab w:val="left" w:pos="4320"/>
      </w:tabs>
      <w:autoSpaceDE w:val="0"/>
      <w:autoSpaceDN w:val="0"/>
      <w:adjustRightInd w:val="0"/>
      <w:ind w:left="4320"/>
      <w:jc w:val="both"/>
    </w:pPr>
    <w:rPr>
      <w:sz w:val="24"/>
      <w:szCs w:val="24"/>
    </w:rPr>
  </w:style>
  <w:style w:type="paragraph" w:customStyle="1" w:styleId="20">
    <w:name w:val="_20"/>
    <w:rsid w:val="006A6BA3"/>
    <w:pPr>
      <w:widowControl w:val="0"/>
      <w:tabs>
        <w:tab w:val="left" w:pos="5040"/>
      </w:tabs>
      <w:autoSpaceDE w:val="0"/>
      <w:autoSpaceDN w:val="0"/>
      <w:adjustRightInd w:val="0"/>
      <w:ind w:left="5040"/>
      <w:jc w:val="both"/>
    </w:pPr>
    <w:rPr>
      <w:sz w:val="24"/>
      <w:szCs w:val="24"/>
    </w:rPr>
  </w:style>
  <w:style w:type="paragraph" w:customStyle="1" w:styleId="19">
    <w:name w:val="_19"/>
    <w:rsid w:val="006A6BA3"/>
    <w:pPr>
      <w:widowControl w:val="0"/>
      <w:tabs>
        <w:tab w:val="left" w:pos="5760"/>
      </w:tabs>
      <w:autoSpaceDE w:val="0"/>
      <w:autoSpaceDN w:val="0"/>
      <w:adjustRightInd w:val="0"/>
      <w:ind w:left="5760"/>
      <w:jc w:val="both"/>
    </w:pPr>
    <w:rPr>
      <w:sz w:val="24"/>
      <w:szCs w:val="24"/>
    </w:rPr>
  </w:style>
  <w:style w:type="paragraph" w:customStyle="1" w:styleId="18">
    <w:name w:val="_18"/>
    <w:rsid w:val="006A6BA3"/>
    <w:pPr>
      <w:widowControl w:val="0"/>
      <w:tabs>
        <w:tab w:val="left" w:pos="6480"/>
      </w:tabs>
      <w:autoSpaceDE w:val="0"/>
      <w:autoSpaceDN w:val="0"/>
      <w:adjustRightInd w:val="0"/>
      <w:ind w:left="6480"/>
      <w:jc w:val="both"/>
    </w:pPr>
    <w:rPr>
      <w:sz w:val="24"/>
      <w:szCs w:val="24"/>
    </w:rPr>
  </w:style>
  <w:style w:type="paragraph" w:customStyle="1" w:styleId="17">
    <w:name w:val="_17"/>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6A6BA3"/>
    <w:pPr>
      <w:widowControl w:val="0"/>
      <w:tabs>
        <w:tab w:val="left" w:pos="4320"/>
      </w:tabs>
      <w:autoSpaceDE w:val="0"/>
      <w:autoSpaceDN w:val="0"/>
      <w:adjustRightInd w:val="0"/>
      <w:ind w:left="4320"/>
      <w:jc w:val="both"/>
    </w:pPr>
    <w:rPr>
      <w:sz w:val="24"/>
      <w:szCs w:val="24"/>
    </w:rPr>
  </w:style>
  <w:style w:type="paragraph" w:customStyle="1" w:styleId="11">
    <w:name w:val="_11"/>
    <w:rsid w:val="006A6BA3"/>
    <w:pPr>
      <w:widowControl w:val="0"/>
      <w:tabs>
        <w:tab w:val="left" w:pos="5040"/>
      </w:tabs>
      <w:autoSpaceDE w:val="0"/>
      <w:autoSpaceDN w:val="0"/>
      <w:adjustRightInd w:val="0"/>
      <w:ind w:left="5040"/>
      <w:jc w:val="both"/>
    </w:pPr>
    <w:rPr>
      <w:sz w:val="24"/>
      <w:szCs w:val="24"/>
    </w:rPr>
  </w:style>
  <w:style w:type="paragraph" w:customStyle="1" w:styleId="10">
    <w:name w:val="_10"/>
    <w:rsid w:val="006A6BA3"/>
    <w:pPr>
      <w:widowControl w:val="0"/>
      <w:tabs>
        <w:tab w:val="left" w:pos="5760"/>
      </w:tabs>
      <w:autoSpaceDE w:val="0"/>
      <w:autoSpaceDN w:val="0"/>
      <w:adjustRightInd w:val="0"/>
      <w:ind w:left="5760"/>
      <w:jc w:val="both"/>
    </w:pPr>
    <w:rPr>
      <w:sz w:val="24"/>
      <w:szCs w:val="24"/>
    </w:rPr>
  </w:style>
  <w:style w:type="paragraph" w:customStyle="1" w:styleId="9">
    <w:name w:val="_9"/>
    <w:rsid w:val="006A6BA3"/>
    <w:pPr>
      <w:widowControl w:val="0"/>
      <w:tabs>
        <w:tab w:val="left" w:pos="6480"/>
      </w:tabs>
      <w:autoSpaceDE w:val="0"/>
      <w:autoSpaceDN w:val="0"/>
      <w:adjustRightInd w:val="0"/>
      <w:ind w:left="6480"/>
      <w:jc w:val="both"/>
    </w:pPr>
    <w:rPr>
      <w:sz w:val="24"/>
      <w:szCs w:val="24"/>
    </w:rPr>
  </w:style>
  <w:style w:type="paragraph" w:customStyle="1" w:styleId="8">
    <w:name w:val="_8"/>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6A6BA3"/>
    <w:pPr>
      <w:widowControl w:val="0"/>
      <w:tabs>
        <w:tab w:val="left" w:pos="4320"/>
      </w:tabs>
      <w:autoSpaceDE w:val="0"/>
      <w:autoSpaceDN w:val="0"/>
      <w:adjustRightInd w:val="0"/>
      <w:ind w:left="4320"/>
      <w:jc w:val="both"/>
    </w:pPr>
    <w:rPr>
      <w:sz w:val="24"/>
      <w:szCs w:val="24"/>
    </w:rPr>
  </w:style>
  <w:style w:type="paragraph" w:customStyle="1" w:styleId="2">
    <w:name w:val="_2"/>
    <w:rsid w:val="006A6BA3"/>
    <w:pPr>
      <w:widowControl w:val="0"/>
      <w:tabs>
        <w:tab w:val="left" w:pos="5040"/>
      </w:tabs>
      <w:autoSpaceDE w:val="0"/>
      <w:autoSpaceDN w:val="0"/>
      <w:adjustRightInd w:val="0"/>
      <w:ind w:left="5040"/>
      <w:jc w:val="both"/>
    </w:pPr>
    <w:rPr>
      <w:sz w:val="24"/>
      <w:szCs w:val="24"/>
    </w:rPr>
  </w:style>
  <w:style w:type="paragraph" w:customStyle="1" w:styleId="1">
    <w:name w:val="_1"/>
    <w:rsid w:val="006A6BA3"/>
    <w:pPr>
      <w:widowControl w:val="0"/>
      <w:tabs>
        <w:tab w:val="left" w:pos="5760"/>
      </w:tabs>
      <w:autoSpaceDE w:val="0"/>
      <w:autoSpaceDN w:val="0"/>
      <w:adjustRightInd w:val="0"/>
      <w:ind w:left="5760"/>
      <w:jc w:val="both"/>
    </w:pPr>
    <w:rPr>
      <w:sz w:val="24"/>
      <w:szCs w:val="24"/>
    </w:rPr>
  </w:style>
  <w:style w:type="paragraph" w:customStyle="1" w:styleId="a">
    <w:name w:val="_"/>
    <w:rsid w:val="006A6BA3"/>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6A6BA3"/>
    <w:pPr>
      <w:ind w:left="1440"/>
    </w:pPr>
    <w:rPr>
      <w:sz w:val="24"/>
      <w:szCs w:val="24"/>
    </w:rPr>
  </w:style>
  <w:style w:type="paragraph" w:styleId="Title">
    <w:name w:val="Title"/>
    <w:basedOn w:val="Normal"/>
    <w:qFormat/>
    <w:rsid w:val="006A6BA3"/>
    <w:pPr>
      <w:autoSpaceDE/>
      <w:autoSpaceDN/>
      <w:adjustRightInd/>
      <w:jc w:val="center"/>
    </w:pPr>
    <w:rPr>
      <w:b/>
      <w:caps/>
      <w:sz w:val="24"/>
      <w:szCs w:val="24"/>
    </w:rPr>
  </w:style>
  <w:style w:type="paragraph" w:customStyle="1" w:styleId="BodyTextIn">
    <w:name w:val="Body Text In"/>
    <w:basedOn w:val="Normal"/>
    <w:rsid w:val="006A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rsid w:val="006A6BA3"/>
  </w:style>
  <w:style w:type="character" w:styleId="CommentReference">
    <w:name w:val="annotation reference"/>
    <w:basedOn w:val="DefaultParagraphFont"/>
    <w:semiHidden/>
    <w:rsid w:val="006A6BA3"/>
    <w:rPr>
      <w:sz w:val="16"/>
      <w:szCs w:val="16"/>
    </w:rPr>
  </w:style>
  <w:style w:type="paragraph" w:styleId="CommentText">
    <w:name w:val="annotation text"/>
    <w:basedOn w:val="Normal"/>
    <w:link w:val="CommentTextChar"/>
    <w:semiHidden/>
    <w:rsid w:val="006A6BA3"/>
  </w:style>
  <w:style w:type="character" w:styleId="Hyperlink">
    <w:name w:val="Hyperlink"/>
    <w:basedOn w:val="DefaultParagraphFont"/>
    <w:semiHidden/>
    <w:rsid w:val="006A6BA3"/>
    <w:rPr>
      <w:color w:val="0000FF"/>
      <w:u w:val="single"/>
    </w:rPr>
  </w:style>
  <w:style w:type="paragraph" w:styleId="BodyText">
    <w:name w:val="Body Text"/>
    <w:basedOn w:val="Normal"/>
    <w:semiHidden/>
    <w:unhideWhenUsed/>
    <w:rsid w:val="006A6BA3"/>
    <w:pPr>
      <w:spacing w:after="120"/>
    </w:pPr>
  </w:style>
  <w:style w:type="character" w:customStyle="1" w:styleId="BodyTextChar">
    <w:name w:val="Body Text Char"/>
    <w:basedOn w:val="DefaultParagraphFont"/>
    <w:semiHidden/>
    <w:rsid w:val="006A6BA3"/>
  </w:style>
  <w:style w:type="character" w:styleId="EndnoteReference">
    <w:name w:val="endnote reference"/>
    <w:basedOn w:val="DefaultParagraphFont"/>
    <w:semiHidden/>
    <w:rsid w:val="006A6BA3"/>
    <w:rPr>
      <w:vertAlign w:val="superscript"/>
    </w:rPr>
  </w:style>
  <w:style w:type="paragraph" w:styleId="EndnoteText">
    <w:name w:val="endnote text"/>
    <w:basedOn w:val="Normal"/>
    <w:semiHidden/>
    <w:rsid w:val="006A6BA3"/>
    <w:pPr>
      <w:widowControl/>
      <w:autoSpaceDE/>
      <w:autoSpaceDN/>
      <w:adjustRightInd/>
    </w:pPr>
  </w:style>
  <w:style w:type="character" w:styleId="FollowedHyperlink">
    <w:name w:val="FollowedHyperlink"/>
    <w:basedOn w:val="DefaultParagraphFont"/>
    <w:semiHidden/>
    <w:rsid w:val="006A6BA3"/>
    <w:rPr>
      <w:color w:val="800080"/>
      <w:u w:val="single"/>
    </w:rPr>
  </w:style>
  <w:style w:type="paragraph" w:styleId="BodyTextIndent2">
    <w:name w:val="Body Text Indent 2"/>
    <w:basedOn w:val="Normal"/>
    <w:semiHidden/>
    <w:rsid w:val="006A6BA3"/>
    <w:pPr>
      <w:widowControl/>
      <w:ind w:left="720"/>
    </w:pPr>
    <w:rPr>
      <w:rFonts w:ascii="Calibri" w:hAnsi="Calibri"/>
      <w:color w:val="000000"/>
      <w:sz w:val="24"/>
    </w:rPr>
  </w:style>
  <w:style w:type="paragraph" w:styleId="Header">
    <w:name w:val="header"/>
    <w:basedOn w:val="Normal"/>
    <w:semiHidden/>
    <w:rsid w:val="006A6BA3"/>
    <w:pPr>
      <w:tabs>
        <w:tab w:val="center" w:pos="4320"/>
        <w:tab w:val="right" w:pos="8640"/>
      </w:tabs>
    </w:pPr>
  </w:style>
  <w:style w:type="paragraph" w:styleId="Footer">
    <w:name w:val="footer"/>
    <w:basedOn w:val="Normal"/>
    <w:link w:val="FooterChar"/>
    <w:uiPriority w:val="99"/>
    <w:rsid w:val="006A6BA3"/>
    <w:pPr>
      <w:tabs>
        <w:tab w:val="center" w:pos="4320"/>
        <w:tab w:val="right" w:pos="8640"/>
      </w:tabs>
    </w:pPr>
  </w:style>
  <w:style w:type="paragraph" w:styleId="BodyText2">
    <w:name w:val="Body Text 2"/>
    <w:basedOn w:val="Normal"/>
    <w:semiHidden/>
    <w:rsid w:val="006A6BA3"/>
    <w:rPr>
      <w:rFonts w:ascii="Calibri" w:hAnsi="Calibri"/>
      <w:color w:val="0000FF"/>
      <w:sz w:val="24"/>
    </w:rPr>
  </w:style>
  <w:style w:type="paragraph" w:styleId="BodyTextIndent3">
    <w:name w:val="Body Text Indent 3"/>
    <w:basedOn w:val="Normal"/>
    <w:semiHidden/>
    <w:rsid w:val="006A6BA3"/>
    <w:pPr>
      <w:ind w:left="720"/>
    </w:pPr>
    <w:rPr>
      <w:rFonts w:ascii="Calibri" w:hAnsi="Calibri"/>
      <w:color w:val="0000FF"/>
      <w:sz w:val="24"/>
      <w:szCs w:val="24"/>
      <w:lang w:val="en-CA"/>
    </w:rPr>
  </w:style>
  <w:style w:type="paragraph" w:styleId="BodyText3">
    <w:name w:val="Body Text 3"/>
    <w:basedOn w:val="Normal"/>
    <w:semiHidden/>
    <w:rsid w:val="006A6BA3"/>
    <w:rPr>
      <w:rFonts w:ascii="Calibri" w:hAnsi="Calibri"/>
      <w:sz w:val="24"/>
      <w:szCs w:val="24"/>
    </w:rPr>
  </w:style>
  <w:style w:type="paragraph" w:styleId="BalloonText">
    <w:name w:val="Balloon Text"/>
    <w:basedOn w:val="Normal"/>
    <w:link w:val="BalloonTextChar"/>
    <w:uiPriority w:val="99"/>
    <w:semiHidden/>
    <w:unhideWhenUsed/>
    <w:rsid w:val="002C35C2"/>
    <w:rPr>
      <w:rFonts w:ascii="Tahoma" w:hAnsi="Tahoma" w:cs="Tahoma"/>
      <w:sz w:val="16"/>
      <w:szCs w:val="16"/>
    </w:rPr>
  </w:style>
  <w:style w:type="character" w:customStyle="1" w:styleId="BalloonTextChar">
    <w:name w:val="Balloon Text Char"/>
    <w:basedOn w:val="DefaultParagraphFont"/>
    <w:link w:val="BalloonText"/>
    <w:uiPriority w:val="99"/>
    <w:semiHidden/>
    <w:rsid w:val="002C35C2"/>
    <w:rPr>
      <w:rFonts w:ascii="Tahoma" w:hAnsi="Tahoma" w:cs="Tahoma"/>
      <w:sz w:val="16"/>
      <w:szCs w:val="16"/>
    </w:rPr>
  </w:style>
  <w:style w:type="character" w:customStyle="1" w:styleId="FooterChar">
    <w:name w:val="Footer Char"/>
    <w:basedOn w:val="DefaultParagraphFont"/>
    <w:link w:val="Footer"/>
    <w:uiPriority w:val="99"/>
    <w:rsid w:val="007E0E7A"/>
  </w:style>
  <w:style w:type="paragraph" w:styleId="Revision">
    <w:name w:val="Revision"/>
    <w:hidden/>
    <w:uiPriority w:val="99"/>
    <w:semiHidden/>
    <w:rsid w:val="00DA0550"/>
  </w:style>
  <w:style w:type="paragraph" w:styleId="CommentSubject">
    <w:name w:val="annotation subject"/>
    <w:basedOn w:val="CommentText"/>
    <w:next w:val="CommentText"/>
    <w:link w:val="CommentSubjectChar"/>
    <w:uiPriority w:val="99"/>
    <w:semiHidden/>
    <w:unhideWhenUsed/>
    <w:rsid w:val="0042664A"/>
    <w:rPr>
      <w:b/>
      <w:bCs/>
    </w:rPr>
  </w:style>
  <w:style w:type="character" w:customStyle="1" w:styleId="CommentTextChar">
    <w:name w:val="Comment Text Char"/>
    <w:basedOn w:val="DefaultParagraphFont"/>
    <w:link w:val="CommentText"/>
    <w:semiHidden/>
    <w:rsid w:val="0042664A"/>
  </w:style>
  <w:style w:type="character" w:customStyle="1" w:styleId="CommentSubjectChar">
    <w:name w:val="Comment Subject Char"/>
    <w:basedOn w:val="CommentTextChar"/>
    <w:link w:val="CommentSubject"/>
    <w:rsid w:val="0042664A"/>
  </w:style>
</w:styles>
</file>

<file path=word/webSettings.xml><?xml version="1.0" encoding="utf-8"?>
<w:webSettings xmlns:r="http://schemas.openxmlformats.org/officeDocument/2006/relationships" xmlns:w="http://schemas.openxmlformats.org/wordprocessingml/2006/main">
  <w:divs>
    <w:div w:id="610817736">
      <w:bodyDiv w:val="1"/>
      <w:marLeft w:val="0"/>
      <w:marRight w:val="0"/>
      <w:marTop w:val="0"/>
      <w:marBottom w:val="0"/>
      <w:divBdr>
        <w:top w:val="none" w:sz="0" w:space="0" w:color="auto"/>
        <w:left w:val="none" w:sz="0" w:space="0" w:color="auto"/>
        <w:bottom w:val="none" w:sz="0" w:space="0" w:color="auto"/>
        <w:right w:val="none" w:sz="0" w:space="0" w:color="auto"/>
      </w:divBdr>
    </w:div>
    <w:div w:id="702052943">
      <w:bodyDiv w:val="1"/>
      <w:marLeft w:val="0"/>
      <w:marRight w:val="0"/>
      <w:marTop w:val="0"/>
      <w:marBottom w:val="0"/>
      <w:divBdr>
        <w:top w:val="none" w:sz="0" w:space="0" w:color="auto"/>
        <w:left w:val="none" w:sz="0" w:space="0" w:color="auto"/>
        <w:bottom w:val="none" w:sz="0" w:space="0" w:color="auto"/>
        <w:right w:val="none" w:sz="0" w:space="0" w:color="auto"/>
      </w:divBdr>
    </w:div>
    <w:div w:id="12385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quality/quality_guideline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EF94-8AF5-4251-BBBB-E3E16D26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1667</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11538</CharactersWithSpaces>
  <SharedDoc>false</SharedDoc>
  <HLinks>
    <vt:vector size="6" baseType="variant">
      <vt:variant>
        <vt:i4>2621465</vt:i4>
      </vt:variant>
      <vt:variant>
        <vt:i4>4</vt:i4>
      </vt:variant>
      <vt:variant>
        <vt:i4>0</vt:i4>
      </vt:variant>
      <vt:variant>
        <vt:i4>5</vt:i4>
      </vt:variant>
      <vt:variant>
        <vt:lpwstr>http://www.census.gov/quality/quality_guidelines.htm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smith056</cp:lastModifiedBy>
  <cp:revision>4</cp:revision>
  <cp:lastPrinted>2010-11-24T15:38:00Z</cp:lastPrinted>
  <dcterms:created xsi:type="dcterms:W3CDTF">2010-11-24T15:38:00Z</dcterms:created>
  <dcterms:modified xsi:type="dcterms:W3CDTF">2010-11-24T15:55:00Z</dcterms:modified>
</cp:coreProperties>
</file>