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BB" w:rsidRPr="000665BB" w:rsidRDefault="000665BB" w:rsidP="000665BB">
      <w:pPr>
        <w:pStyle w:val="AbtHeadB"/>
        <w:spacing w:after="0" w:line="240" w:lineRule="auto"/>
        <w:jc w:val="center"/>
        <w:rPr>
          <w:rFonts w:ascii="Times New Roman" w:hAnsi="Times New Roman"/>
          <w:sz w:val="24"/>
          <w:szCs w:val="24"/>
        </w:rPr>
      </w:pPr>
      <w:r w:rsidRPr="000665BB">
        <w:rPr>
          <w:rFonts w:ascii="Times New Roman" w:hAnsi="Times New Roman"/>
          <w:sz w:val="24"/>
          <w:szCs w:val="24"/>
        </w:rPr>
        <w:t>Assessment of the LIHTC Program after 15 Years</w:t>
      </w:r>
    </w:p>
    <w:p w:rsidR="000665BB" w:rsidRPr="000665BB" w:rsidRDefault="000665BB" w:rsidP="000665BB">
      <w:pPr>
        <w:pStyle w:val="AbtHeadB"/>
        <w:spacing w:after="0" w:line="240" w:lineRule="auto"/>
        <w:jc w:val="center"/>
        <w:rPr>
          <w:rFonts w:ascii="Times New Roman" w:hAnsi="Times New Roman"/>
          <w:sz w:val="24"/>
          <w:szCs w:val="24"/>
        </w:rPr>
      </w:pPr>
      <w:r w:rsidRPr="000665BB">
        <w:rPr>
          <w:rFonts w:ascii="Times New Roman" w:hAnsi="Times New Roman"/>
          <w:sz w:val="24"/>
          <w:szCs w:val="24"/>
        </w:rPr>
        <w:t>Abt Associates (C-CHI-01025-TO-01)</w:t>
      </w:r>
    </w:p>
    <w:p w:rsidR="000665BB" w:rsidRPr="000665BB" w:rsidRDefault="000665BB" w:rsidP="000665BB">
      <w:pPr>
        <w:pStyle w:val="BodyText"/>
        <w:spacing w:line="240" w:lineRule="auto"/>
        <w:jc w:val="center"/>
        <w:rPr>
          <w:b/>
          <w:sz w:val="24"/>
          <w:szCs w:val="24"/>
        </w:rPr>
      </w:pPr>
    </w:p>
    <w:p w:rsidR="000665BB" w:rsidRPr="000665BB" w:rsidRDefault="000665BB" w:rsidP="000665BB">
      <w:pPr>
        <w:pStyle w:val="AbtHeadB"/>
        <w:spacing w:after="0" w:line="240" w:lineRule="auto"/>
        <w:jc w:val="center"/>
        <w:rPr>
          <w:rFonts w:ascii="Times New Roman" w:hAnsi="Times New Roman"/>
          <w:sz w:val="24"/>
          <w:szCs w:val="24"/>
        </w:rPr>
      </w:pPr>
      <w:r w:rsidRPr="000665BB">
        <w:rPr>
          <w:rFonts w:ascii="Times New Roman" w:hAnsi="Times New Roman"/>
          <w:sz w:val="24"/>
          <w:szCs w:val="24"/>
        </w:rPr>
        <w:t>June 28, 2011</w:t>
      </w:r>
    </w:p>
    <w:p w:rsidR="000665BB" w:rsidRPr="000665BB" w:rsidRDefault="000665BB" w:rsidP="000665BB">
      <w:pPr>
        <w:pStyle w:val="AbtHeadB"/>
        <w:spacing w:after="0" w:line="240" w:lineRule="auto"/>
        <w:rPr>
          <w:rFonts w:ascii="Times New Roman" w:hAnsi="Times New Roman"/>
          <w:b w:val="0"/>
          <w:sz w:val="24"/>
          <w:szCs w:val="24"/>
        </w:rPr>
      </w:pPr>
    </w:p>
    <w:p w:rsidR="000665BB" w:rsidRPr="000665BB" w:rsidRDefault="000665BB" w:rsidP="000665BB">
      <w:pPr>
        <w:pStyle w:val="AbtHeadB"/>
        <w:spacing w:after="0" w:line="240" w:lineRule="auto"/>
        <w:rPr>
          <w:rFonts w:ascii="Times New Roman" w:hAnsi="Times New Roman"/>
          <w:b w:val="0"/>
          <w:sz w:val="24"/>
          <w:szCs w:val="24"/>
        </w:rPr>
      </w:pPr>
      <w:r w:rsidRPr="000665BB">
        <w:rPr>
          <w:rFonts w:ascii="Times New Roman" w:hAnsi="Times New Roman"/>
          <w:b w:val="0"/>
          <w:sz w:val="24"/>
          <w:szCs w:val="24"/>
        </w:rPr>
        <w:t xml:space="preserve">Addendum to the </w:t>
      </w:r>
      <w:r w:rsidR="00FF1F83">
        <w:rPr>
          <w:rFonts w:ascii="Times New Roman" w:hAnsi="Times New Roman"/>
          <w:b w:val="0"/>
          <w:sz w:val="24"/>
          <w:szCs w:val="24"/>
        </w:rPr>
        <w:t>June 17</w:t>
      </w:r>
      <w:r w:rsidR="00FF1F83" w:rsidRPr="00FF1F83">
        <w:rPr>
          <w:rFonts w:ascii="Times New Roman" w:hAnsi="Times New Roman"/>
          <w:b w:val="0"/>
          <w:sz w:val="24"/>
          <w:szCs w:val="24"/>
          <w:vertAlign w:val="superscript"/>
        </w:rPr>
        <w:t>th</w:t>
      </w:r>
      <w:r w:rsidR="00FF1F83">
        <w:rPr>
          <w:rFonts w:ascii="Times New Roman" w:hAnsi="Times New Roman"/>
          <w:b w:val="0"/>
          <w:sz w:val="24"/>
          <w:szCs w:val="24"/>
        </w:rPr>
        <w:t xml:space="preserve"> </w:t>
      </w:r>
      <w:r w:rsidRPr="000665BB">
        <w:rPr>
          <w:rFonts w:ascii="Times New Roman" w:hAnsi="Times New Roman"/>
          <w:b w:val="0"/>
          <w:sz w:val="24"/>
          <w:szCs w:val="24"/>
        </w:rPr>
        <w:t xml:space="preserve">Memorandum, </w:t>
      </w:r>
      <w:r w:rsidRPr="000665BB">
        <w:rPr>
          <w:rFonts w:ascii="Times New Roman" w:hAnsi="Times New Roman"/>
          <w:b w:val="0"/>
          <w:i/>
          <w:sz w:val="24"/>
          <w:szCs w:val="24"/>
        </w:rPr>
        <w:t xml:space="preserve">Assessment of the LIHTC Program </w:t>
      </w:r>
      <w:r w:rsidR="00FF1F83">
        <w:rPr>
          <w:rFonts w:ascii="Times New Roman" w:hAnsi="Times New Roman"/>
          <w:b w:val="0"/>
          <w:i/>
          <w:sz w:val="24"/>
          <w:szCs w:val="24"/>
        </w:rPr>
        <w:t>a</w:t>
      </w:r>
      <w:r w:rsidRPr="000665BB">
        <w:rPr>
          <w:rFonts w:ascii="Times New Roman" w:hAnsi="Times New Roman"/>
          <w:b w:val="0"/>
          <w:i/>
          <w:sz w:val="24"/>
          <w:szCs w:val="24"/>
        </w:rPr>
        <w:t>fter 15 Years</w:t>
      </w:r>
      <w:r w:rsidRPr="000665BB">
        <w:rPr>
          <w:rFonts w:ascii="Times New Roman" w:hAnsi="Times New Roman"/>
          <w:b w:val="0"/>
          <w:sz w:val="24"/>
          <w:szCs w:val="24"/>
        </w:rPr>
        <w:t>; 201012-2528-003; OMB PRA Review Response to Question</w:t>
      </w:r>
    </w:p>
    <w:p w:rsidR="000665BB" w:rsidRPr="000665BB" w:rsidRDefault="000665BB" w:rsidP="000665BB">
      <w:pPr>
        <w:pStyle w:val="AbtHeadB"/>
        <w:spacing w:after="0" w:line="240" w:lineRule="auto"/>
        <w:rPr>
          <w:rFonts w:ascii="Times New Roman" w:hAnsi="Times New Roman"/>
          <w:b w:val="0"/>
          <w:sz w:val="24"/>
          <w:szCs w:val="24"/>
        </w:rPr>
      </w:pPr>
    </w:p>
    <w:p w:rsidR="000665BB" w:rsidRDefault="000665BB" w:rsidP="00FF1F83">
      <w:pPr>
        <w:numPr>
          <w:ilvl w:val="0"/>
          <w:numId w:val="19"/>
        </w:numPr>
        <w:spacing w:before="120" w:after="120" w:line="240" w:lineRule="auto"/>
        <w:rPr>
          <w:sz w:val="24"/>
          <w:szCs w:val="24"/>
        </w:rPr>
      </w:pPr>
      <w:r w:rsidRPr="000665BB">
        <w:rPr>
          <w:sz w:val="24"/>
          <w:szCs w:val="24"/>
        </w:rPr>
        <w:t xml:space="preserve">I don’t see where the </w:t>
      </w:r>
      <w:r>
        <w:rPr>
          <w:sz w:val="24"/>
          <w:szCs w:val="24"/>
        </w:rPr>
        <w:t xml:space="preserve">promise of confidentiality is.  Is it read to respondents?  </w:t>
      </w:r>
      <w:r w:rsidRPr="000665BB">
        <w:rPr>
          <w:sz w:val="24"/>
          <w:szCs w:val="24"/>
        </w:rPr>
        <w:t>If so, it should be included on the instrument.</w:t>
      </w:r>
    </w:p>
    <w:p w:rsidR="000665BB" w:rsidRDefault="000665BB" w:rsidP="00FF1F83">
      <w:pPr>
        <w:spacing w:before="120" w:after="120" w:line="240" w:lineRule="auto"/>
        <w:rPr>
          <w:sz w:val="24"/>
          <w:szCs w:val="24"/>
        </w:rPr>
      </w:pPr>
      <w:r w:rsidRPr="000665BB">
        <w:rPr>
          <w:b/>
          <w:sz w:val="24"/>
          <w:szCs w:val="24"/>
          <w:u w:val="single"/>
        </w:rPr>
        <w:t>Answer</w:t>
      </w:r>
      <w:r>
        <w:rPr>
          <w:sz w:val="24"/>
          <w:szCs w:val="24"/>
        </w:rPr>
        <w:t xml:space="preserve">:  Below is the </w:t>
      </w:r>
      <w:r w:rsidRPr="000665BB">
        <w:rPr>
          <w:i/>
          <w:sz w:val="24"/>
          <w:szCs w:val="24"/>
        </w:rPr>
        <w:t>Introductory Script</w:t>
      </w:r>
      <w:r>
        <w:rPr>
          <w:sz w:val="24"/>
          <w:szCs w:val="24"/>
        </w:rPr>
        <w:t xml:space="preserve"> that will be read to respondents at the beginning of each interview.  It will be included on the Instrument.</w:t>
      </w:r>
    </w:p>
    <w:p w:rsidR="00FF1F83" w:rsidRPr="000665BB" w:rsidRDefault="00FF1F83" w:rsidP="00FF1F83">
      <w:pPr>
        <w:spacing w:before="120" w:after="120" w:line="240" w:lineRule="auto"/>
        <w:rPr>
          <w:sz w:val="24"/>
          <w:szCs w:val="24"/>
        </w:rPr>
      </w:pPr>
    </w:p>
    <w:p w:rsidR="000665BB" w:rsidRPr="000665BB" w:rsidRDefault="000665BB" w:rsidP="00FF1F83">
      <w:pPr>
        <w:numPr>
          <w:ilvl w:val="0"/>
          <w:numId w:val="19"/>
        </w:numPr>
        <w:spacing w:before="120" w:after="120" w:line="240" w:lineRule="auto"/>
        <w:rPr>
          <w:sz w:val="24"/>
          <w:szCs w:val="24"/>
        </w:rPr>
      </w:pPr>
      <w:r w:rsidRPr="000665BB">
        <w:rPr>
          <w:sz w:val="24"/>
          <w:szCs w:val="24"/>
        </w:rPr>
        <w:t>Did you receive OMB approval to begin collecting information for recruitment purposes?</w:t>
      </w:r>
    </w:p>
    <w:p w:rsidR="000665BB" w:rsidRDefault="000665BB" w:rsidP="00FF1F83">
      <w:pPr>
        <w:pStyle w:val="AbtHeadB"/>
        <w:spacing w:before="120" w:after="120" w:line="240" w:lineRule="auto"/>
        <w:rPr>
          <w:rFonts w:ascii="Times New Roman" w:hAnsi="Times New Roman"/>
          <w:b w:val="0"/>
          <w:sz w:val="24"/>
          <w:szCs w:val="24"/>
        </w:rPr>
      </w:pPr>
      <w:r w:rsidRPr="000665BB">
        <w:rPr>
          <w:rFonts w:ascii="Times New Roman" w:hAnsi="Times New Roman"/>
          <w:sz w:val="24"/>
          <w:szCs w:val="24"/>
          <w:u w:val="single"/>
        </w:rPr>
        <w:t>Answer</w:t>
      </w:r>
      <w:r>
        <w:rPr>
          <w:rFonts w:ascii="Times New Roman" w:hAnsi="Times New Roman"/>
          <w:b w:val="0"/>
          <w:sz w:val="24"/>
          <w:szCs w:val="24"/>
        </w:rPr>
        <w:t xml:space="preserve">:  Yes.  </w:t>
      </w:r>
      <w:r w:rsidR="00FF1F83">
        <w:rPr>
          <w:rFonts w:ascii="Times New Roman" w:hAnsi="Times New Roman"/>
          <w:b w:val="0"/>
          <w:sz w:val="24"/>
          <w:szCs w:val="24"/>
        </w:rPr>
        <w:t>OMB sent the approval on May 7, 2010.</w:t>
      </w:r>
    </w:p>
    <w:p w:rsidR="000665BB" w:rsidRPr="000665BB" w:rsidRDefault="000665BB" w:rsidP="000665BB">
      <w:pPr>
        <w:pStyle w:val="BodyText"/>
      </w:pPr>
    </w:p>
    <w:p w:rsidR="00BA5A11" w:rsidRPr="000665BB" w:rsidRDefault="00BA5A11" w:rsidP="000665BB">
      <w:pPr>
        <w:pStyle w:val="AbtHeadB"/>
        <w:spacing w:after="0" w:line="240" w:lineRule="auto"/>
        <w:rPr>
          <w:rFonts w:ascii="Times New Roman" w:hAnsi="Times New Roman"/>
          <w:sz w:val="24"/>
          <w:szCs w:val="24"/>
        </w:rPr>
      </w:pPr>
      <w:r w:rsidRPr="000665BB">
        <w:rPr>
          <w:rFonts w:ascii="Times New Roman" w:hAnsi="Times New Roman"/>
          <w:sz w:val="24"/>
          <w:szCs w:val="24"/>
        </w:rPr>
        <w:t>LIHTC 15-Year Study</w:t>
      </w:r>
    </w:p>
    <w:p w:rsidR="00326CE1" w:rsidRPr="000665BB" w:rsidRDefault="00BA5A11" w:rsidP="000665BB">
      <w:pPr>
        <w:pStyle w:val="AbtHeadB"/>
        <w:spacing w:after="0" w:line="240" w:lineRule="auto"/>
        <w:rPr>
          <w:rFonts w:ascii="Times New Roman" w:hAnsi="Times New Roman"/>
          <w:sz w:val="24"/>
          <w:szCs w:val="24"/>
        </w:rPr>
      </w:pPr>
      <w:r w:rsidRPr="000665BB">
        <w:rPr>
          <w:rFonts w:ascii="Times New Roman" w:hAnsi="Times New Roman"/>
          <w:sz w:val="24"/>
          <w:szCs w:val="24"/>
        </w:rPr>
        <w:t xml:space="preserve">Owner Survey </w:t>
      </w:r>
      <w:r w:rsidR="003801C5" w:rsidRPr="000665BB">
        <w:rPr>
          <w:rFonts w:ascii="Times New Roman" w:hAnsi="Times New Roman"/>
          <w:sz w:val="24"/>
          <w:szCs w:val="24"/>
        </w:rPr>
        <w:t>Introductory</w:t>
      </w:r>
      <w:r w:rsidR="002929C2" w:rsidRPr="000665BB">
        <w:rPr>
          <w:rFonts w:ascii="Times New Roman" w:hAnsi="Times New Roman"/>
          <w:sz w:val="24"/>
          <w:szCs w:val="24"/>
        </w:rPr>
        <w:t xml:space="preserve"> Script</w:t>
      </w:r>
    </w:p>
    <w:p w:rsidR="00326CE1" w:rsidRPr="000665BB" w:rsidRDefault="002929C2" w:rsidP="000665BB">
      <w:pPr>
        <w:pStyle w:val="AbtHeadC"/>
        <w:spacing w:after="0" w:line="240" w:lineRule="auto"/>
        <w:rPr>
          <w:rFonts w:ascii="Times New Roman" w:hAnsi="Times New Roman"/>
          <w:sz w:val="24"/>
          <w:szCs w:val="24"/>
        </w:rPr>
      </w:pPr>
      <w:r w:rsidRPr="000665BB">
        <w:rPr>
          <w:rFonts w:ascii="Times New Roman" w:hAnsi="Times New Roman"/>
          <w:sz w:val="24"/>
          <w:szCs w:val="24"/>
        </w:rPr>
        <w:t>Study Description and Confidentiality Policy</w:t>
      </w:r>
    </w:p>
    <w:p w:rsidR="009377AE" w:rsidRPr="000665BB" w:rsidRDefault="009377AE" w:rsidP="000665BB">
      <w:pPr>
        <w:pStyle w:val="AbtHeadD"/>
        <w:spacing w:line="240" w:lineRule="auto"/>
        <w:rPr>
          <w:i w:val="0"/>
          <w:sz w:val="24"/>
          <w:szCs w:val="24"/>
        </w:rPr>
      </w:pPr>
    </w:p>
    <w:p w:rsidR="003801C5" w:rsidRPr="00FF1F83" w:rsidRDefault="003801C5" w:rsidP="00FF1F83">
      <w:pPr>
        <w:pStyle w:val="AbtHeadD"/>
        <w:spacing w:line="240" w:lineRule="auto"/>
        <w:rPr>
          <w:sz w:val="24"/>
          <w:szCs w:val="24"/>
        </w:rPr>
      </w:pPr>
      <w:r w:rsidRPr="000665BB">
        <w:rPr>
          <w:sz w:val="24"/>
          <w:szCs w:val="24"/>
        </w:rPr>
        <w:t>INTRODUCTORY</w:t>
      </w:r>
      <w:r w:rsidR="00326CE1" w:rsidRPr="000665BB">
        <w:rPr>
          <w:sz w:val="24"/>
          <w:szCs w:val="24"/>
        </w:rPr>
        <w:t xml:space="preserve"> SCRIPT</w:t>
      </w:r>
    </w:p>
    <w:p w:rsidR="00E92189" w:rsidRPr="000665BB" w:rsidRDefault="00E92189" w:rsidP="000665BB">
      <w:pPr>
        <w:pStyle w:val="BodyText"/>
        <w:numPr>
          <w:ilvl w:val="0"/>
          <w:numId w:val="18"/>
        </w:numPr>
        <w:spacing w:before="120" w:after="120" w:line="240" w:lineRule="auto"/>
        <w:rPr>
          <w:sz w:val="24"/>
          <w:szCs w:val="24"/>
        </w:rPr>
      </w:pPr>
      <w:r w:rsidRPr="000665BB">
        <w:rPr>
          <w:sz w:val="24"/>
          <w:szCs w:val="24"/>
        </w:rPr>
        <w:t>We are assessing what has happened to tax credit projects that have since reached the 15-year mark.</w:t>
      </w:r>
    </w:p>
    <w:p w:rsidR="00326CE1" w:rsidRPr="000665BB" w:rsidRDefault="00326CE1" w:rsidP="000665BB">
      <w:pPr>
        <w:pStyle w:val="BodyText"/>
        <w:numPr>
          <w:ilvl w:val="0"/>
          <w:numId w:val="18"/>
        </w:numPr>
        <w:spacing w:before="120" w:after="120" w:line="240" w:lineRule="auto"/>
        <w:rPr>
          <w:sz w:val="24"/>
          <w:szCs w:val="24"/>
        </w:rPr>
      </w:pPr>
      <w:r w:rsidRPr="000665BB">
        <w:rPr>
          <w:sz w:val="24"/>
          <w:szCs w:val="24"/>
        </w:rPr>
        <w:t xml:space="preserve">The study is funded by the </w:t>
      </w:r>
      <w:r w:rsidR="000D1ECD" w:rsidRPr="000665BB">
        <w:rPr>
          <w:sz w:val="24"/>
          <w:szCs w:val="24"/>
        </w:rPr>
        <w:t>US Department of Housing and Urban Development (HUD)</w:t>
      </w:r>
      <w:r w:rsidRPr="000665BB">
        <w:rPr>
          <w:sz w:val="24"/>
          <w:szCs w:val="24"/>
        </w:rPr>
        <w:t>.</w:t>
      </w:r>
    </w:p>
    <w:p w:rsidR="00E92189" w:rsidRPr="000665BB" w:rsidRDefault="00E92189" w:rsidP="000665BB">
      <w:pPr>
        <w:pStyle w:val="BodyText"/>
        <w:numPr>
          <w:ilvl w:val="0"/>
          <w:numId w:val="18"/>
        </w:numPr>
        <w:spacing w:before="120" w:after="120" w:line="240" w:lineRule="auto"/>
        <w:rPr>
          <w:sz w:val="24"/>
          <w:szCs w:val="24"/>
        </w:rPr>
      </w:pPr>
      <w:r w:rsidRPr="000665BB">
        <w:rPr>
          <w:sz w:val="24"/>
          <w:szCs w:val="24"/>
        </w:rPr>
        <w:t xml:space="preserve">As part of the study, </w:t>
      </w:r>
      <w:r w:rsidR="00BA5A11" w:rsidRPr="000665BB">
        <w:rPr>
          <w:sz w:val="24"/>
          <w:szCs w:val="24"/>
        </w:rPr>
        <w:t xml:space="preserve">we would like to complete a survey interview with you on your </w:t>
      </w:r>
      <w:r w:rsidR="000D1ECD" w:rsidRPr="000665BB">
        <w:rPr>
          <w:sz w:val="24"/>
          <w:szCs w:val="24"/>
        </w:rPr>
        <w:t>experienc</w:t>
      </w:r>
      <w:r w:rsidRPr="000665BB">
        <w:rPr>
          <w:sz w:val="24"/>
          <w:szCs w:val="24"/>
        </w:rPr>
        <w:t xml:space="preserve">e </w:t>
      </w:r>
      <w:r w:rsidR="00BA5A11" w:rsidRPr="000665BB">
        <w:rPr>
          <w:sz w:val="24"/>
          <w:szCs w:val="24"/>
        </w:rPr>
        <w:t xml:space="preserve">as an owner of rental housing developed </w:t>
      </w:r>
      <w:r w:rsidRPr="000665BB">
        <w:rPr>
          <w:sz w:val="24"/>
          <w:szCs w:val="24"/>
        </w:rPr>
        <w:t>with the tax credit program.</w:t>
      </w:r>
    </w:p>
    <w:p w:rsidR="00326CE1" w:rsidRPr="000665BB" w:rsidRDefault="00326CE1" w:rsidP="000665BB">
      <w:pPr>
        <w:pStyle w:val="BodyText"/>
        <w:numPr>
          <w:ilvl w:val="0"/>
          <w:numId w:val="18"/>
        </w:numPr>
        <w:spacing w:before="120" w:after="120" w:line="240" w:lineRule="auto"/>
        <w:rPr>
          <w:sz w:val="24"/>
          <w:szCs w:val="24"/>
        </w:rPr>
      </w:pPr>
      <w:r w:rsidRPr="000665BB">
        <w:rPr>
          <w:sz w:val="24"/>
          <w:szCs w:val="24"/>
        </w:rPr>
        <w:t xml:space="preserve">The </w:t>
      </w:r>
      <w:r w:rsidR="00E72518" w:rsidRPr="000665BB">
        <w:rPr>
          <w:sz w:val="24"/>
          <w:szCs w:val="24"/>
        </w:rPr>
        <w:t xml:space="preserve">interview </w:t>
      </w:r>
      <w:r w:rsidRPr="000665BB">
        <w:rPr>
          <w:sz w:val="24"/>
          <w:szCs w:val="24"/>
        </w:rPr>
        <w:t xml:space="preserve">will last about </w:t>
      </w:r>
      <w:r w:rsidR="00E72518" w:rsidRPr="000665BB">
        <w:rPr>
          <w:sz w:val="24"/>
          <w:szCs w:val="24"/>
        </w:rPr>
        <w:t>one</w:t>
      </w:r>
      <w:r w:rsidRPr="000665BB">
        <w:rPr>
          <w:sz w:val="24"/>
          <w:szCs w:val="24"/>
        </w:rPr>
        <w:t xml:space="preserve"> hour.</w:t>
      </w:r>
    </w:p>
    <w:p w:rsidR="00E72518" w:rsidRPr="000665BB" w:rsidRDefault="00E72518" w:rsidP="000665BB">
      <w:pPr>
        <w:pStyle w:val="BodyText"/>
        <w:numPr>
          <w:ilvl w:val="0"/>
          <w:numId w:val="18"/>
        </w:numPr>
        <w:spacing w:before="120" w:after="120" w:line="240" w:lineRule="auto"/>
        <w:rPr>
          <w:sz w:val="24"/>
          <w:szCs w:val="24"/>
        </w:rPr>
      </w:pPr>
      <w:r w:rsidRPr="000665BB">
        <w:rPr>
          <w:sz w:val="24"/>
          <w:szCs w:val="24"/>
        </w:rPr>
        <w:t>The information you provide will be kept confidential</w:t>
      </w:r>
      <w:r w:rsidR="003801C5" w:rsidRPr="000665BB">
        <w:rPr>
          <w:sz w:val="24"/>
          <w:szCs w:val="24"/>
        </w:rPr>
        <w:t xml:space="preserve"> to the extent allowed by law</w:t>
      </w:r>
      <w:r w:rsidRPr="000665BB">
        <w:rPr>
          <w:sz w:val="24"/>
          <w:szCs w:val="24"/>
        </w:rPr>
        <w:t>.</w:t>
      </w:r>
    </w:p>
    <w:p w:rsidR="00E72518" w:rsidRPr="000665BB" w:rsidRDefault="00E72518" w:rsidP="000665BB">
      <w:pPr>
        <w:pStyle w:val="BodyText"/>
        <w:numPr>
          <w:ilvl w:val="0"/>
          <w:numId w:val="18"/>
        </w:numPr>
        <w:spacing w:before="120" w:after="120" w:line="240" w:lineRule="auto"/>
        <w:rPr>
          <w:sz w:val="24"/>
          <w:szCs w:val="24"/>
        </w:rPr>
      </w:pPr>
      <w:r w:rsidRPr="000665BB">
        <w:rPr>
          <w:sz w:val="24"/>
          <w:szCs w:val="24"/>
        </w:rPr>
        <w:t>Data will only be presented in the aggregate.</w:t>
      </w:r>
    </w:p>
    <w:p w:rsidR="00E72518" w:rsidRPr="000665BB" w:rsidRDefault="00E72518" w:rsidP="000665BB">
      <w:pPr>
        <w:pStyle w:val="BodyText"/>
        <w:numPr>
          <w:ilvl w:val="0"/>
          <w:numId w:val="18"/>
        </w:numPr>
        <w:spacing w:before="120" w:after="120" w:line="240" w:lineRule="auto"/>
        <w:rPr>
          <w:sz w:val="24"/>
          <w:szCs w:val="24"/>
        </w:rPr>
      </w:pPr>
      <w:r w:rsidRPr="000665BB">
        <w:rPr>
          <w:sz w:val="24"/>
          <w:szCs w:val="24"/>
        </w:rPr>
        <w:t xml:space="preserve">Participants will </w:t>
      </w:r>
      <w:r w:rsidR="00255CCB" w:rsidRPr="000665BB">
        <w:rPr>
          <w:sz w:val="24"/>
          <w:szCs w:val="24"/>
        </w:rPr>
        <w:t xml:space="preserve">not </w:t>
      </w:r>
      <w:r w:rsidRPr="000665BB">
        <w:rPr>
          <w:sz w:val="24"/>
          <w:szCs w:val="24"/>
        </w:rPr>
        <w:t xml:space="preserve">be named in the research reports produced by the study, </w:t>
      </w:r>
      <w:r w:rsidR="00255CCB" w:rsidRPr="000665BB">
        <w:rPr>
          <w:sz w:val="24"/>
          <w:szCs w:val="24"/>
        </w:rPr>
        <w:t>a</w:t>
      </w:r>
      <w:bookmarkStart w:id="0" w:name="_GoBack"/>
      <w:bookmarkEnd w:id="0"/>
      <w:r w:rsidR="00255CCB" w:rsidRPr="000665BB">
        <w:rPr>
          <w:sz w:val="24"/>
          <w:szCs w:val="24"/>
        </w:rPr>
        <w:t>nd</w:t>
      </w:r>
      <w:r w:rsidRPr="000665BB">
        <w:rPr>
          <w:sz w:val="24"/>
          <w:szCs w:val="24"/>
        </w:rPr>
        <w:t xml:space="preserve"> no specific data will be attributed to specific </w:t>
      </w:r>
      <w:r w:rsidR="00255CCB" w:rsidRPr="000665BB">
        <w:rPr>
          <w:sz w:val="24"/>
          <w:szCs w:val="24"/>
        </w:rPr>
        <w:t>survey respondents</w:t>
      </w:r>
      <w:r w:rsidRPr="000665BB">
        <w:rPr>
          <w:sz w:val="24"/>
          <w:szCs w:val="24"/>
        </w:rPr>
        <w:t>.</w:t>
      </w:r>
    </w:p>
    <w:p w:rsidR="003801C5" w:rsidRPr="000665BB" w:rsidRDefault="003801C5" w:rsidP="000665BB">
      <w:pPr>
        <w:pStyle w:val="BodyText"/>
        <w:numPr>
          <w:ilvl w:val="0"/>
          <w:numId w:val="18"/>
        </w:numPr>
        <w:spacing w:before="120" w:after="120" w:line="240" w:lineRule="auto"/>
        <w:rPr>
          <w:sz w:val="24"/>
          <w:szCs w:val="24"/>
        </w:rPr>
      </w:pPr>
      <w:r w:rsidRPr="000665BB">
        <w:rPr>
          <w:sz w:val="24"/>
          <w:szCs w:val="24"/>
        </w:rPr>
        <w:t>Participation is voluntary, and refusal to participate will involve no penalty or loss of benefits for which you are otherwise entitled (such as your relationship to HUD or participation in the LIHTC Program).</w:t>
      </w:r>
    </w:p>
    <w:p w:rsidR="003801C5" w:rsidRPr="000665BB" w:rsidRDefault="003801C5" w:rsidP="000665BB">
      <w:pPr>
        <w:pStyle w:val="BodyText"/>
        <w:numPr>
          <w:ilvl w:val="0"/>
          <w:numId w:val="18"/>
        </w:numPr>
        <w:spacing w:before="120" w:after="120" w:line="240" w:lineRule="auto"/>
        <w:rPr>
          <w:sz w:val="24"/>
          <w:szCs w:val="24"/>
        </w:rPr>
      </w:pPr>
      <w:r w:rsidRPr="000665BB">
        <w:rPr>
          <w:sz w:val="24"/>
          <w:szCs w:val="24"/>
        </w:rPr>
        <w:t>You and your firm may discontinue participation at any time without penalty or loss of benefits for which you are otherwise entitled (such as your relationship to HUD or participation in the LIHTC Program).</w:t>
      </w:r>
    </w:p>
    <w:p w:rsidR="009F65E2" w:rsidRPr="000665BB" w:rsidRDefault="00BA5A11" w:rsidP="000665BB">
      <w:pPr>
        <w:pStyle w:val="BodyText"/>
        <w:numPr>
          <w:ilvl w:val="0"/>
          <w:numId w:val="18"/>
        </w:numPr>
        <w:spacing w:before="120" w:after="120" w:line="240" w:lineRule="auto"/>
        <w:rPr>
          <w:sz w:val="24"/>
          <w:szCs w:val="24"/>
        </w:rPr>
      </w:pPr>
      <w:r w:rsidRPr="000665BB">
        <w:rPr>
          <w:sz w:val="24"/>
          <w:szCs w:val="24"/>
        </w:rPr>
        <w:t xml:space="preserve">Do you understand </w:t>
      </w:r>
      <w:r w:rsidR="009377AE" w:rsidRPr="000665BB">
        <w:rPr>
          <w:sz w:val="24"/>
          <w:szCs w:val="24"/>
        </w:rPr>
        <w:t>the purpose of this survey and your rights as a survey respondent?</w:t>
      </w:r>
    </w:p>
    <w:p w:rsidR="009377AE" w:rsidRPr="000665BB" w:rsidRDefault="009377AE" w:rsidP="000665BB">
      <w:pPr>
        <w:pStyle w:val="BodyText"/>
        <w:tabs>
          <w:tab w:val="clear" w:pos="720"/>
        </w:tabs>
        <w:spacing w:line="240" w:lineRule="auto"/>
        <w:rPr>
          <w:sz w:val="24"/>
          <w:szCs w:val="24"/>
        </w:rPr>
      </w:pPr>
    </w:p>
    <w:p w:rsidR="009377AE" w:rsidRPr="000665BB" w:rsidRDefault="009377AE" w:rsidP="000665BB">
      <w:pPr>
        <w:pStyle w:val="BodyText"/>
        <w:spacing w:line="240" w:lineRule="auto"/>
        <w:rPr>
          <w:i/>
          <w:sz w:val="24"/>
          <w:szCs w:val="24"/>
        </w:rPr>
      </w:pPr>
      <w:r w:rsidRPr="000665BB">
        <w:rPr>
          <w:i/>
          <w:sz w:val="24"/>
          <w:szCs w:val="24"/>
        </w:rPr>
        <w:t>[IF YES, CONTINUE WITH SURVEY]</w:t>
      </w:r>
    </w:p>
    <w:p w:rsidR="009377AE" w:rsidRPr="000665BB" w:rsidRDefault="009377AE" w:rsidP="000665BB">
      <w:pPr>
        <w:pStyle w:val="BodyText"/>
        <w:spacing w:line="240" w:lineRule="auto"/>
        <w:rPr>
          <w:sz w:val="24"/>
          <w:szCs w:val="24"/>
        </w:rPr>
      </w:pPr>
    </w:p>
    <w:p w:rsidR="009377AE" w:rsidRPr="000665BB" w:rsidRDefault="009377AE" w:rsidP="000665BB">
      <w:pPr>
        <w:pStyle w:val="BodyText"/>
        <w:spacing w:line="240" w:lineRule="auto"/>
        <w:rPr>
          <w:sz w:val="24"/>
          <w:szCs w:val="24"/>
        </w:rPr>
      </w:pPr>
      <w:r w:rsidRPr="000665BB">
        <w:rPr>
          <w:i/>
          <w:sz w:val="24"/>
          <w:szCs w:val="24"/>
        </w:rPr>
        <w:t>[IF NO, CLARIFY ISSUES AND QUESTIONS F</w:t>
      </w:r>
      <w:r w:rsidR="002272F6" w:rsidRPr="000665BB">
        <w:rPr>
          <w:i/>
          <w:sz w:val="24"/>
          <w:szCs w:val="24"/>
        </w:rPr>
        <w:t>ROM THE RESPONDENT</w:t>
      </w:r>
      <w:r w:rsidRPr="000665BB">
        <w:rPr>
          <w:i/>
          <w:sz w:val="24"/>
          <w:szCs w:val="24"/>
        </w:rPr>
        <w:t>]</w:t>
      </w:r>
    </w:p>
    <w:p w:rsidR="009377AE" w:rsidRPr="000665BB" w:rsidRDefault="009377AE" w:rsidP="000665BB">
      <w:pPr>
        <w:pStyle w:val="BodyText"/>
        <w:tabs>
          <w:tab w:val="clear" w:pos="720"/>
        </w:tabs>
        <w:spacing w:line="240" w:lineRule="auto"/>
        <w:rPr>
          <w:sz w:val="24"/>
          <w:szCs w:val="24"/>
        </w:rPr>
      </w:pPr>
    </w:p>
    <w:sectPr w:rsidR="009377AE" w:rsidRPr="000665BB" w:rsidSect="00890570">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EA" w:rsidRDefault="006F1DEA">
      <w:r>
        <w:separator/>
      </w:r>
    </w:p>
  </w:endnote>
  <w:endnote w:type="continuationSeparator" w:id="0">
    <w:p w:rsidR="006F1DEA" w:rsidRDefault="006F1D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EA" w:rsidRDefault="006F1DEA">
      <w:r>
        <w:separator/>
      </w:r>
    </w:p>
  </w:footnote>
  <w:footnote w:type="continuationSeparator" w:id="0">
    <w:p w:rsidR="006F1DEA" w:rsidRDefault="006F1D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3">
    <w:nsid w:val="2B884962"/>
    <w:multiLevelType w:val="hybridMultilevel"/>
    <w:tmpl w:val="02083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7456EA"/>
    <w:multiLevelType w:val="singleLevel"/>
    <w:tmpl w:val="FF18F624"/>
    <w:lvl w:ilvl="0">
      <w:start w:val="1"/>
      <w:numFmt w:val="decimal"/>
      <w:lvlText w:val="%1."/>
      <w:lvlJc w:val="left"/>
      <w:pPr>
        <w:tabs>
          <w:tab w:val="num" w:pos="432"/>
        </w:tabs>
        <w:ind w:left="360" w:hanging="288"/>
      </w:pPr>
    </w:lvl>
  </w:abstractNum>
  <w:abstractNum w:abstractNumId="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954787C"/>
    <w:multiLevelType w:val="hybridMultilevel"/>
    <w:tmpl w:val="7668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8">
    <w:nsid w:val="4A0E370F"/>
    <w:multiLevelType w:val="singleLevel"/>
    <w:tmpl w:val="B20018D2"/>
    <w:lvl w:ilvl="0">
      <w:start w:val="1"/>
      <w:numFmt w:val="decimal"/>
      <w:lvlText w:val="%1."/>
      <w:lvlJc w:val="left"/>
      <w:pPr>
        <w:tabs>
          <w:tab w:val="num" w:pos="1080"/>
        </w:tabs>
        <w:ind w:left="1080" w:hanging="360"/>
      </w:pPr>
    </w:lvl>
  </w:abstractNum>
  <w:abstractNum w:abstractNumId="9">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4">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5">
    <w:nsid w:val="777769B3"/>
    <w:multiLevelType w:val="singleLevel"/>
    <w:tmpl w:val="0409000F"/>
    <w:lvl w:ilvl="0">
      <w:start w:val="1"/>
      <w:numFmt w:val="decimal"/>
      <w:lvlText w:val="%1."/>
      <w:lvlJc w:val="left"/>
      <w:pPr>
        <w:tabs>
          <w:tab w:val="num" w:pos="360"/>
        </w:tabs>
        <w:ind w:left="360" w:hanging="360"/>
      </w:pPr>
    </w:lvl>
  </w:abstractNum>
  <w:abstractNum w:abstractNumId="1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7">
    <w:nsid w:val="7CB041E7"/>
    <w:multiLevelType w:val="singleLevel"/>
    <w:tmpl w:val="0ADE279C"/>
    <w:lvl w:ilvl="0">
      <w:start w:val="1"/>
      <w:numFmt w:val="decimal"/>
      <w:lvlText w:val="%1."/>
      <w:lvlJc w:val="left"/>
      <w:pPr>
        <w:tabs>
          <w:tab w:val="num" w:pos="720"/>
        </w:tabs>
        <w:ind w:left="720" w:hanging="360"/>
      </w:pPr>
    </w:lvl>
  </w:abstractNum>
  <w:num w:numId="1">
    <w:abstractNumId w:val="4"/>
  </w:num>
  <w:num w:numId="2">
    <w:abstractNumId w:val="5"/>
  </w:num>
  <w:num w:numId="3">
    <w:abstractNumId w:val="10"/>
  </w:num>
  <w:num w:numId="4">
    <w:abstractNumId w:val="7"/>
  </w:num>
  <w:num w:numId="5">
    <w:abstractNumId w:val="13"/>
  </w:num>
  <w:num w:numId="6">
    <w:abstractNumId w:val="17"/>
  </w:num>
  <w:num w:numId="7">
    <w:abstractNumId w:val="14"/>
  </w:num>
  <w:num w:numId="8">
    <w:abstractNumId w:val="8"/>
  </w:num>
  <w:num w:numId="9">
    <w:abstractNumId w:val="0"/>
  </w:num>
  <w:num w:numId="10">
    <w:abstractNumId w:val="15"/>
  </w:num>
  <w:num w:numId="11">
    <w:abstractNumId w:val="9"/>
  </w:num>
  <w:num w:numId="12">
    <w:abstractNumId w:val="1"/>
  </w:num>
  <w:num w:numId="13">
    <w:abstractNumId w:val="1"/>
  </w:num>
  <w:num w:numId="14">
    <w:abstractNumId w:val="2"/>
  </w:num>
  <w:num w:numId="15">
    <w:abstractNumId w:val="12"/>
  </w:num>
  <w:num w:numId="16">
    <w:abstractNumId w:val="16"/>
  </w:num>
  <w:num w:numId="17">
    <w:abstractNumId w:val="11"/>
  </w:num>
  <w:num w:numId="18">
    <w:abstractNumId w:val="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activeWritingStyle w:appName="MSWord" w:lang="en-US" w:vendorID="8" w:dllVersion="513"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326CE1"/>
    <w:rsid w:val="00023E79"/>
    <w:rsid w:val="0003799D"/>
    <w:rsid w:val="0005273C"/>
    <w:rsid w:val="000665BB"/>
    <w:rsid w:val="000D1ECD"/>
    <w:rsid w:val="00105B30"/>
    <w:rsid w:val="002272F6"/>
    <w:rsid w:val="00255CCB"/>
    <w:rsid w:val="002929C2"/>
    <w:rsid w:val="00326CE1"/>
    <w:rsid w:val="003801C5"/>
    <w:rsid w:val="00446581"/>
    <w:rsid w:val="005876D4"/>
    <w:rsid w:val="006E0D22"/>
    <w:rsid w:val="006F1DEA"/>
    <w:rsid w:val="007221EB"/>
    <w:rsid w:val="00783C77"/>
    <w:rsid w:val="00890570"/>
    <w:rsid w:val="008D143C"/>
    <w:rsid w:val="009377AE"/>
    <w:rsid w:val="0099234C"/>
    <w:rsid w:val="009F65E2"/>
    <w:rsid w:val="00B95DE0"/>
    <w:rsid w:val="00BA5A11"/>
    <w:rsid w:val="00D46A46"/>
    <w:rsid w:val="00DA489D"/>
    <w:rsid w:val="00DC1302"/>
    <w:rsid w:val="00E72518"/>
    <w:rsid w:val="00E92189"/>
    <w:rsid w:val="00FF1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70"/>
    <w:pPr>
      <w:tabs>
        <w:tab w:val="left" w:pos="720"/>
        <w:tab w:val="left" w:pos="1080"/>
        <w:tab w:val="left" w:pos="1440"/>
        <w:tab w:val="left" w:pos="1800"/>
      </w:tabs>
      <w:spacing w:line="264" w:lineRule="auto"/>
    </w:pPr>
    <w:rPr>
      <w:sz w:val="22"/>
    </w:rPr>
  </w:style>
  <w:style w:type="paragraph" w:styleId="Heading1">
    <w:name w:val="heading 1"/>
    <w:basedOn w:val="Normal"/>
    <w:qFormat/>
    <w:rsid w:val="00890570"/>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890570"/>
    <w:pPr>
      <w:keepNext/>
      <w:spacing w:before="240" w:after="60"/>
      <w:outlineLvl w:val="2"/>
    </w:pPr>
    <w:rPr>
      <w:rFonts w:ascii="Arial" w:hAnsi="Arial"/>
    </w:rPr>
  </w:style>
  <w:style w:type="paragraph" w:styleId="Heading4">
    <w:name w:val="heading 4"/>
    <w:basedOn w:val="Normal"/>
    <w:qFormat/>
    <w:rsid w:val="00890570"/>
    <w:pPr>
      <w:keepNext/>
      <w:outlineLvl w:val="3"/>
    </w:pPr>
    <w:rPr>
      <w:b/>
      <w:i/>
    </w:rPr>
  </w:style>
  <w:style w:type="paragraph" w:styleId="Heading5">
    <w:name w:val="heading 5"/>
    <w:basedOn w:val="Normal"/>
    <w:qFormat/>
    <w:rsid w:val="00890570"/>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0570"/>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890570"/>
    <w:pPr>
      <w:keepNext/>
      <w:keepLines/>
      <w:spacing w:after="360"/>
      <w:outlineLvl w:val="0"/>
    </w:pPr>
    <w:rPr>
      <w:rFonts w:ascii="Arial" w:hAnsi="Arial"/>
      <w:b/>
      <w:sz w:val="36"/>
    </w:rPr>
  </w:style>
  <w:style w:type="paragraph" w:customStyle="1" w:styleId="full-govpro">
    <w:name w:val="full-govpro"/>
    <w:rsid w:val="00890570"/>
    <w:pPr>
      <w:tabs>
        <w:tab w:val="left" w:pos="720"/>
        <w:tab w:val="left" w:pos="1080"/>
        <w:tab w:val="left" w:pos="1440"/>
        <w:tab w:val="left" w:pos="1800"/>
      </w:tabs>
      <w:spacing w:line="264" w:lineRule="auto"/>
    </w:pPr>
    <w:rPr>
      <w:sz w:val="22"/>
    </w:rPr>
  </w:style>
  <w:style w:type="character" w:styleId="PageNumber">
    <w:name w:val="page number"/>
    <w:rsid w:val="00890570"/>
    <w:rPr>
      <w:rFonts w:ascii="Arial" w:hAnsi="Arial"/>
      <w:dstrike w:val="0"/>
      <w:color w:val="auto"/>
      <w:sz w:val="18"/>
      <w:bdr w:val="none" w:sz="0" w:space="0" w:color="auto"/>
      <w:vertAlign w:val="baseline"/>
    </w:rPr>
  </w:style>
  <w:style w:type="paragraph" w:customStyle="1" w:styleId="AbtHeadB">
    <w:name w:val="AbtHead B"/>
    <w:basedOn w:val="Normal"/>
    <w:next w:val="BodyText"/>
    <w:rsid w:val="00890570"/>
    <w:pPr>
      <w:keepNext/>
      <w:keepLines/>
      <w:spacing w:after="280"/>
      <w:outlineLvl w:val="1"/>
    </w:pPr>
    <w:rPr>
      <w:rFonts w:ascii="Arial" w:hAnsi="Arial"/>
      <w:b/>
      <w:sz w:val="28"/>
    </w:rPr>
  </w:style>
  <w:style w:type="paragraph" w:customStyle="1" w:styleId="AbtHeadC">
    <w:name w:val="AbtHead C"/>
    <w:basedOn w:val="Normal"/>
    <w:next w:val="BodyText"/>
    <w:rsid w:val="00890570"/>
    <w:pPr>
      <w:keepNext/>
      <w:keepLines/>
      <w:spacing w:after="240"/>
      <w:outlineLvl w:val="2"/>
    </w:pPr>
    <w:rPr>
      <w:rFonts w:ascii="Arial" w:hAnsi="Arial"/>
      <w:b/>
      <w:sz w:val="20"/>
    </w:rPr>
  </w:style>
  <w:style w:type="paragraph" w:customStyle="1" w:styleId="RefNumbers">
    <w:name w:val="Ref Numbers"/>
    <w:basedOn w:val="BodyText"/>
    <w:rsid w:val="00890570"/>
    <w:pPr>
      <w:numPr>
        <w:numId w:val="15"/>
      </w:numPr>
      <w:spacing w:after="240"/>
    </w:pPr>
  </w:style>
  <w:style w:type="paragraph" w:customStyle="1" w:styleId="AbtHeadAOutlined">
    <w:name w:val="AbtHead A Outlined"/>
    <w:basedOn w:val="AbtHeadA"/>
    <w:next w:val="BodyText"/>
    <w:rsid w:val="00890570"/>
    <w:pPr>
      <w:numPr>
        <w:numId w:val="17"/>
      </w:numPr>
    </w:pPr>
  </w:style>
  <w:style w:type="paragraph" w:customStyle="1" w:styleId="AbtHeadD">
    <w:name w:val="AbtHead D"/>
    <w:basedOn w:val="Normal"/>
    <w:next w:val="BodyText"/>
    <w:rsid w:val="00890570"/>
    <w:pPr>
      <w:keepNext/>
      <w:keepLines/>
      <w:outlineLvl w:val="3"/>
    </w:pPr>
    <w:rPr>
      <w:b/>
      <w:i/>
    </w:rPr>
  </w:style>
  <w:style w:type="paragraph" w:styleId="Header">
    <w:name w:val="header"/>
    <w:basedOn w:val="Normal"/>
    <w:rsid w:val="00890570"/>
    <w:pPr>
      <w:tabs>
        <w:tab w:val="clear" w:pos="720"/>
        <w:tab w:val="clear" w:pos="1080"/>
        <w:tab w:val="clear" w:pos="1440"/>
        <w:tab w:val="center" w:pos="4320"/>
        <w:tab w:val="right" w:pos="8640"/>
      </w:tabs>
    </w:pPr>
  </w:style>
  <w:style w:type="paragraph" w:styleId="TOC1">
    <w:name w:val="toc 1"/>
    <w:basedOn w:val="BodyText"/>
    <w:next w:val="BodyText"/>
    <w:semiHidden/>
    <w:rsid w:val="00890570"/>
    <w:pPr>
      <w:tabs>
        <w:tab w:val="clear" w:pos="720"/>
        <w:tab w:val="clear" w:pos="1080"/>
        <w:tab w:val="clear" w:pos="1440"/>
        <w:tab w:val="clear" w:pos="1800"/>
      </w:tabs>
      <w:spacing w:before="240"/>
    </w:pPr>
    <w:rPr>
      <w:b/>
    </w:rPr>
  </w:style>
  <w:style w:type="character" w:styleId="CommentReference">
    <w:name w:val="annotation reference"/>
    <w:semiHidden/>
    <w:rsid w:val="00890570"/>
    <w:rPr>
      <w:sz w:val="16"/>
    </w:rPr>
  </w:style>
  <w:style w:type="paragraph" w:styleId="TOC2">
    <w:name w:val="toc 2"/>
    <w:basedOn w:val="BodyText"/>
    <w:next w:val="BodyText"/>
    <w:semiHidden/>
    <w:rsid w:val="00890570"/>
    <w:pPr>
      <w:tabs>
        <w:tab w:val="clear" w:pos="720"/>
        <w:tab w:val="clear" w:pos="1080"/>
        <w:tab w:val="clear" w:pos="1440"/>
        <w:tab w:val="clear" w:pos="1800"/>
      </w:tabs>
      <w:ind w:left="576"/>
    </w:pPr>
  </w:style>
  <w:style w:type="paragraph" w:styleId="TOC3">
    <w:name w:val="toc 3"/>
    <w:basedOn w:val="BodyText"/>
    <w:next w:val="BodyText"/>
    <w:semiHidden/>
    <w:rsid w:val="00890570"/>
    <w:pPr>
      <w:tabs>
        <w:tab w:val="clear" w:pos="720"/>
        <w:tab w:val="clear" w:pos="1080"/>
        <w:tab w:val="clear" w:pos="1440"/>
        <w:tab w:val="clear" w:pos="1800"/>
      </w:tabs>
      <w:ind w:left="1152"/>
    </w:pPr>
  </w:style>
  <w:style w:type="paragraph" w:styleId="TOC4">
    <w:name w:val="toc 4"/>
    <w:basedOn w:val="BodyText"/>
    <w:next w:val="BodyText"/>
    <w:semiHidden/>
    <w:rsid w:val="00890570"/>
    <w:pPr>
      <w:tabs>
        <w:tab w:val="clear" w:pos="720"/>
        <w:tab w:val="clear" w:pos="1080"/>
        <w:tab w:val="clear" w:pos="1440"/>
        <w:tab w:val="clear" w:pos="1800"/>
      </w:tabs>
      <w:ind w:left="1728"/>
    </w:pPr>
  </w:style>
  <w:style w:type="paragraph" w:styleId="TOC5">
    <w:name w:val="toc 5"/>
    <w:basedOn w:val="Normal"/>
    <w:next w:val="Normal"/>
    <w:autoRedefine/>
    <w:semiHidden/>
    <w:rsid w:val="00890570"/>
    <w:pPr>
      <w:tabs>
        <w:tab w:val="clear" w:pos="720"/>
        <w:tab w:val="clear" w:pos="1080"/>
        <w:tab w:val="clear" w:pos="1440"/>
      </w:tabs>
      <w:ind w:left="960"/>
    </w:pPr>
  </w:style>
  <w:style w:type="paragraph" w:styleId="TOC6">
    <w:name w:val="toc 6"/>
    <w:basedOn w:val="Normal"/>
    <w:next w:val="Normal"/>
    <w:autoRedefine/>
    <w:semiHidden/>
    <w:rsid w:val="00890570"/>
    <w:pPr>
      <w:tabs>
        <w:tab w:val="clear" w:pos="720"/>
        <w:tab w:val="clear" w:pos="1080"/>
        <w:tab w:val="clear" w:pos="1440"/>
      </w:tabs>
      <w:ind w:left="1200"/>
    </w:pPr>
  </w:style>
  <w:style w:type="paragraph" w:styleId="TOC7">
    <w:name w:val="toc 7"/>
    <w:basedOn w:val="Normal"/>
    <w:next w:val="Normal"/>
    <w:autoRedefine/>
    <w:semiHidden/>
    <w:rsid w:val="00890570"/>
    <w:pPr>
      <w:tabs>
        <w:tab w:val="clear" w:pos="720"/>
        <w:tab w:val="clear" w:pos="1080"/>
        <w:tab w:val="clear" w:pos="1440"/>
      </w:tabs>
      <w:ind w:left="1440"/>
    </w:pPr>
  </w:style>
  <w:style w:type="paragraph" w:styleId="TOC8">
    <w:name w:val="toc 8"/>
    <w:basedOn w:val="Normal"/>
    <w:next w:val="Normal"/>
    <w:autoRedefine/>
    <w:semiHidden/>
    <w:rsid w:val="00890570"/>
    <w:pPr>
      <w:tabs>
        <w:tab w:val="clear" w:pos="720"/>
        <w:tab w:val="clear" w:pos="1080"/>
        <w:tab w:val="clear" w:pos="1440"/>
      </w:tabs>
      <w:ind w:left="1680"/>
    </w:pPr>
  </w:style>
  <w:style w:type="paragraph" w:styleId="TOC9">
    <w:name w:val="toc 9"/>
    <w:basedOn w:val="Normal"/>
    <w:next w:val="Normal"/>
    <w:autoRedefine/>
    <w:semiHidden/>
    <w:rsid w:val="00890570"/>
    <w:pPr>
      <w:tabs>
        <w:tab w:val="clear" w:pos="720"/>
        <w:tab w:val="clear" w:pos="1080"/>
        <w:tab w:val="clear" w:pos="1440"/>
      </w:tabs>
      <w:ind w:left="1920"/>
    </w:pPr>
  </w:style>
  <w:style w:type="paragraph" w:customStyle="1" w:styleId="Table">
    <w:name w:val="Table"/>
    <w:basedOn w:val="Normal"/>
    <w:rsid w:val="00890570"/>
    <w:rPr>
      <w:rFonts w:ascii="Arial" w:hAnsi="Arial"/>
      <w:sz w:val="20"/>
    </w:rPr>
  </w:style>
  <w:style w:type="paragraph" w:styleId="BodyText">
    <w:name w:val="Body Text"/>
    <w:basedOn w:val="Normal"/>
    <w:rsid w:val="00890570"/>
  </w:style>
  <w:style w:type="paragraph" w:styleId="FootnoteText">
    <w:name w:val="footnote text"/>
    <w:basedOn w:val="Normal"/>
    <w:semiHidden/>
    <w:rsid w:val="00890570"/>
    <w:pPr>
      <w:spacing w:after="120"/>
      <w:ind w:left="360" w:hanging="360"/>
    </w:pPr>
    <w:rPr>
      <w:sz w:val="20"/>
    </w:rPr>
  </w:style>
  <w:style w:type="paragraph" w:customStyle="1" w:styleId="AbtHeadBOutlined">
    <w:name w:val="AbtHead B Outlined"/>
    <w:basedOn w:val="AbtHeadB"/>
    <w:next w:val="BodyText"/>
    <w:rsid w:val="00890570"/>
    <w:pPr>
      <w:numPr>
        <w:ilvl w:val="1"/>
        <w:numId w:val="17"/>
      </w:numPr>
    </w:pPr>
  </w:style>
  <w:style w:type="paragraph" w:customStyle="1" w:styleId="AbtHeadCOutlined">
    <w:name w:val="AbtHead C Outlined"/>
    <w:basedOn w:val="AbtHeadC"/>
    <w:next w:val="BodyText"/>
    <w:rsid w:val="00890570"/>
    <w:pPr>
      <w:numPr>
        <w:ilvl w:val="2"/>
        <w:numId w:val="17"/>
      </w:numPr>
    </w:pPr>
  </w:style>
  <w:style w:type="paragraph" w:styleId="Index1">
    <w:name w:val="index 1"/>
    <w:basedOn w:val="Normal"/>
    <w:next w:val="Normal"/>
    <w:autoRedefine/>
    <w:semiHidden/>
    <w:rsid w:val="00890570"/>
    <w:pPr>
      <w:tabs>
        <w:tab w:val="clear" w:pos="720"/>
        <w:tab w:val="clear" w:pos="1080"/>
        <w:tab w:val="clear" w:pos="1440"/>
      </w:tabs>
      <w:ind w:left="220" w:hanging="220"/>
    </w:pPr>
    <w:rPr>
      <w:sz w:val="20"/>
    </w:rPr>
  </w:style>
  <w:style w:type="paragraph" w:styleId="Index2">
    <w:name w:val="index 2"/>
    <w:basedOn w:val="Normal"/>
    <w:next w:val="Normal"/>
    <w:autoRedefine/>
    <w:semiHidden/>
    <w:rsid w:val="00890570"/>
    <w:pPr>
      <w:tabs>
        <w:tab w:val="clear" w:pos="720"/>
        <w:tab w:val="clear" w:pos="1080"/>
        <w:tab w:val="clear" w:pos="1440"/>
      </w:tabs>
      <w:ind w:left="440" w:hanging="220"/>
    </w:pPr>
    <w:rPr>
      <w:sz w:val="20"/>
    </w:rPr>
  </w:style>
  <w:style w:type="paragraph" w:styleId="Index3">
    <w:name w:val="index 3"/>
    <w:basedOn w:val="Normal"/>
    <w:next w:val="Normal"/>
    <w:autoRedefine/>
    <w:semiHidden/>
    <w:rsid w:val="00890570"/>
    <w:pPr>
      <w:tabs>
        <w:tab w:val="clear" w:pos="720"/>
        <w:tab w:val="clear" w:pos="1080"/>
        <w:tab w:val="clear" w:pos="1440"/>
      </w:tabs>
      <w:ind w:left="660" w:hanging="220"/>
    </w:pPr>
    <w:rPr>
      <w:sz w:val="20"/>
    </w:rPr>
  </w:style>
  <w:style w:type="paragraph" w:customStyle="1" w:styleId="Numbers">
    <w:name w:val="Numbers"/>
    <w:basedOn w:val="BodyText"/>
    <w:rsid w:val="00890570"/>
    <w:pPr>
      <w:numPr>
        <w:numId w:val="14"/>
      </w:numPr>
    </w:pPr>
  </w:style>
  <w:style w:type="paragraph" w:customStyle="1" w:styleId="Bullets">
    <w:name w:val="Bullets"/>
    <w:basedOn w:val="BodyText"/>
    <w:rsid w:val="00890570"/>
    <w:pPr>
      <w:numPr>
        <w:numId w:val="16"/>
      </w:numPr>
    </w:pPr>
  </w:style>
</w:styles>
</file>

<file path=word/webSettings.xml><?xml version="1.0" encoding="utf-8"?>
<w:webSettings xmlns:r="http://schemas.openxmlformats.org/officeDocument/2006/relationships" xmlns:w="http://schemas.openxmlformats.org/wordprocessingml/2006/main">
  <w:divs>
    <w:div w:id="81201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Blank%20Document%20with%20Ab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 with Abt Styles.dot</Template>
  <TotalTime>11</TotalTime>
  <Pages>2</Pages>
  <Words>341</Words>
  <Characters>1698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Carissa Climaco</dc:creator>
  <cp:keywords>Single-Sided body Templates</cp:keywords>
  <cp:lastModifiedBy>H19054</cp:lastModifiedBy>
  <cp:revision>3</cp:revision>
  <cp:lastPrinted>1999-12-17T19:08:00Z</cp:lastPrinted>
  <dcterms:created xsi:type="dcterms:W3CDTF">2011-06-28T21:20:00Z</dcterms:created>
  <dcterms:modified xsi:type="dcterms:W3CDTF">2011-06-28T21:25:00Z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-772026211</vt:i4>
  </property>
  <property fmtid="{D5CDD505-2E9C-101B-9397-08002B2CF9AE}" pid="3" name="_NewReviewCycle">
    <vt:lpwstr/>
  </property>
  <property fmtid="{D5CDD505-2E9C-101B-9397-08002B2CF9AE}" pid="4" name="_EmailSubject">
    <vt:lpwstr>Assessment of the LIHTC Program After 15 Years; 201012-2528-003</vt:lpwstr>
  </property>
  <property fmtid="{D5CDD505-2E9C-101B-9397-08002B2CF9AE}" pid="5" name="_AuthorEmail">
    <vt:lpwstr>Regina.C.Gray@hud.gov</vt:lpwstr>
  </property>
  <property fmtid="{D5CDD505-2E9C-101B-9397-08002B2CF9AE}" pid="6" name="_AuthorEmailDisplayName">
    <vt:lpwstr>Gray, Regina C</vt:lpwstr>
  </property>
</Properties>
</file>