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E8" w:rsidRDefault="00324AE8" w:rsidP="00E16618">
      <w:pPr>
        <w:spacing w:line="240" w:lineRule="auto"/>
      </w:pPr>
      <w:r>
        <w:rPr>
          <w:b/>
        </w:rPr>
        <w:t>SUPPORTING STATEMENT</w:t>
      </w:r>
    </w:p>
    <w:p w:rsidR="00324AE8" w:rsidRDefault="00324AE8" w:rsidP="00E16618">
      <w:pPr>
        <w:spacing w:line="240" w:lineRule="auto"/>
      </w:pPr>
      <w:r>
        <w:t xml:space="preserve">Information Collections </w:t>
      </w:r>
      <w:r w:rsidR="00D36199">
        <w:t>under</w:t>
      </w:r>
      <w:r>
        <w:t xml:space="preserve"> the </w:t>
      </w:r>
      <w:r w:rsidR="004A1C02">
        <w:t>Final</w:t>
      </w:r>
      <w:r>
        <w:t xml:space="preserve"> Regulations Governing the Student Assistance General Provisions</w:t>
      </w:r>
      <w:r w:rsidR="00D86CCA">
        <w:t xml:space="preserve"> – </w:t>
      </w:r>
      <w:r w:rsidR="00DC2467">
        <w:t>Subpart B – Standards for Participating in Title IV, HEA Programs</w:t>
      </w:r>
    </w:p>
    <w:p w:rsidR="00D86CCA" w:rsidRDefault="009D5CD1" w:rsidP="00E16618">
      <w:pPr>
        <w:spacing w:line="240" w:lineRule="auto"/>
        <w:rPr>
          <w:b/>
        </w:rPr>
      </w:pPr>
      <w:r>
        <w:rPr>
          <w:b/>
        </w:rPr>
        <w:t>RIN-1840-AD03</w:t>
      </w:r>
    </w:p>
    <w:p w:rsidR="00D86CCA" w:rsidRDefault="00D86CCA" w:rsidP="00E16618">
      <w:pPr>
        <w:pStyle w:val="ListParagraph"/>
        <w:numPr>
          <w:ilvl w:val="0"/>
          <w:numId w:val="2"/>
        </w:numPr>
        <w:spacing w:line="240" w:lineRule="auto"/>
        <w:jc w:val="both"/>
        <w:rPr>
          <w:b/>
        </w:rPr>
      </w:pPr>
      <w:r>
        <w:rPr>
          <w:b/>
        </w:rPr>
        <w:t xml:space="preserve"> </w:t>
      </w:r>
      <w:r w:rsidRPr="00D86CCA">
        <w:rPr>
          <w:b/>
        </w:rPr>
        <w:t>J</w:t>
      </w:r>
      <w:r>
        <w:rPr>
          <w:b/>
        </w:rPr>
        <w:t>ustification</w:t>
      </w:r>
    </w:p>
    <w:p w:rsidR="00D86CCA" w:rsidRDefault="00D86CCA" w:rsidP="00E16618">
      <w:pPr>
        <w:pStyle w:val="ListParagraph"/>
        <w:numPr>
          <w:ilvl w:val="0"/>
          <w:numId w:val="3"/>
        </w:numPr>
        <w:spacing w:line="240" w:lineRule="auto"/>
        <w:jc w:val="both"/>
        <w:rPr>
          <w:b/>
        </w:rPr>
      </w:pPr>
      <w:r>
        <w:rPr>
          <w:b/>
        </w:rPr>
        <w:t xml:space="preserve"> Necessity of Information Collected</w:t>
      </w:r>
    </w:p>
    <w:p w:rsidR="00EF3ED5" w:rsidRDefault="00EF3ED5" w:rsidP="008B07BF">
      <w:pPr>
        <w:pStyle w:val="ListParagraph"/>
        <w:spacing w:line="240" w:lineRule="auto"/>
        <w:ind w:left="0"/>
      </w:pPr>
      <w:r w:rsidRPr="00DB3333">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95D5A" w:rsidRDefault="00E16618" w:rsidP="008B07BF">
      <w:pPr>
        <w:pStyle w:val="ListParagraph"/>
        <w:spacing w:line="240" w:lineRule="auto"/>
        <w:ind w:left="0"/>
      </w:pPr>
      <w:r>
        <w:t xml:space="preserve">This request is for approval of changes to the policies and procedures for determining </w:t>
      </w:r>
      <w:r w:rsidR="00DC2467">
        <w:t>the requirements for submission of audited financial statements and compliance audits from foreign schools that participate in Title IV, H</w:t>
      </w:r>
      <w:r w:rsidR="004A1C02">
        <w:t xml:space="preserve">igher </w:t>
      </w:r>
      <w:r w:rsidR="00DC2467">
        <w:t>E</w:t>
      </w:r>
      <w:r w:rsidR="004A1C02">
        <w:t xml:space="preserve">ducation </w:t>
      </w:r>
      <w:r w:rsidR="00DC2467">
        <w:t>A</w:t>
      </w:r>
      <w:r w:rsidR="004A1C02">
        <w:t>ct of 1965, as amended, (HEA)</w:t>
      </w:r>
      <w:r w:rsidR="00DC2467">
        <w:t xml:space="preserve"> programs.</w:t>
      </w:r>
      <w:r>
        <w:t xml:space="preserve"> The </w:t>
      </w:r>
      <w:r w:rsidR="004A1C02">
        <w:t>final</w:t>
      </w:r>
      <w:r>
        <w:t xml:space="preserve"> regulations restructure the </w:t>
      </w:r>
      <w:r w:rsidR="00DC2467">
        <w:t>financial and compliance audit</w:t>
      </w:r>
      <w:r>
        <w:t xml:space="preserve"> requirement</w:t>
      </w:r>
      <w:r w:rsidR="00941039">
        <w:t>s</w:t>
      </w:r>
      <w:r w:rsidR="00DC2467">
        <w:t xml:space="preserve"> into subparagraph h of section 668.23</w:t>
      </w:r>
      <w:r>
        <w:t xml:space="preserve">.  </w:t>
      </w:r>
    </w:p>
    <w:p w:rsidR="000A3CA7" w:rsidRDefault="000A3CA7" w:rsidP="000A3CA7">
      <w:pPr>
        <w:pStyle w:val="ListParagraph"/>
        <w:spacing w:line="240" w:lineRule="auto"/>
        <w:ind w:left="0"/>
      </w:pPr>
      <w:r>
        <w:t>These final regulations help to implement statutory changes made to the audit requirements by the Higher Education Opportunity Act (HEOA), section 493(b) which changes the HEA, section 487(c</w:t>
      </w:r>
      <w:proofErr w:type="gramStart"/>
      <w:r>
        <w:t>)(</w:t>
      </w:r>
      <w:proofErr w:type="gramEnd"/>
      <w:r>
        <w:t>1)(A)(</w:t>
      </w:r>
      <w:proofErr w:type="spellStart"/>
      <w:r>
        <w:t>i</w:t>
      </w:r>
      <w:proofErr w:type="spellEnd"/>
      <w:r>
        <w:t xml:space="preserve">) by authorizing  the waiver of financial and compliance audit requirements for foreign school that receive less than $500,000 in loan funds in the preceding year, as well as allowing for modifications of the audit requirements for all other foreign schools through regulation. </w:t>
      </w:r>
    </w:p>
    <w:p w:rsidR="00E16618" w:rsidRDefault="008B07BF" w:rsidP="008B07BF">
      <w:pPr>
        <w:pStyle w:val="ListParagraph"/>
        <w:spacing w:line="240" w:lineRule="auto"/>
        <w:ind w:left="0"/>
      </w:pPr>
      <w:r>
        <w:t>These</w:t>
      </w:r>
      <w:r w:rsidR="00DC2467">
        <w:t xml:space="preserve"> </w:t>
      </w:r>
      <w:r w:rsidR="004A1C02">
        <w:t>final</w:t>
      </w:r>
      <w:r>
        <w:t xml:space="preserve"> regulations </w:t>
      </w:r>
      <w:r w:rsidR="00DC2467">
        <w:t>specify</w:t>
      </w:r>
      <w:r w:rsidR="00295D5A">
        <w:t xml:space="preserve"> </w:t>
      </w:r>
      <w:r w:rsidR="009131C6">
        <w:t xml:space="preserve">the </w:t>
      </w:r>
      <w:r w:rsidR="00295D5A">
        <w:t>policies and procedures</w:t>
      </w:r>
      <w:r>
        <w:t xml:space="preserve"> </w:t>
      </w:r>
      <w:r w:rsidR="00DC2467">
        <w:t>to</w:t>
      </w:r>
      <w:r>
        <w:t xml:space="preserve"> ensure that </w:t>
      </w:r>
      <w:r w:rsidR="00DC2467">
        <w:t xml:space="preserve">sufficient </w:t>
      </w:r>
      <w:r w:rsidR="000A3CA7">
        <w:t xml:space="preserve">audited financial and compliance audit </w:t>
      </w:r>
      <w:r w:rsidR="00DC2467">
        <w:t>information is provided to the Department to allow for timely determinations of proper use and oversight of title IV HEA program funds, for those foreign institutions that have U.S. students attending eligible programs and who receive federally insured student loans.</w:t>
      </w:r>
      <w:r w:rsidR="004A1C02">
        <w:t xml:space="preserve"> </w:t>
      </w:r>
    </w:p>
    <w:p w:rsidR="0039030C" w:rsidRPr="0039030C" w:rsidRDefault="0039030C" w:rsidP="008B07BF">
      <w:pPr>
        <w:pStyle w:val="ListParagraph"/>
        <w:spacing w:line="240" w:lineRule="auto"/>
        <w:ind w:left="0"/>
        <w:rPr>
          <w:szCs w:val="24"/>
        </w:rPr>
      </w:pPr>
      <w:r w:rsidRPr="0039030C">
        <w:rPr>
          <w:rFonts w:eastAsia="Arial Unicode MS"/>
          <w:noProof/>
          <w:szCs w:val="24"/>
        </w:rPr>
        <w:t xml:space="preserve">These regulations establish new requirements in 34 CFR 668.23(h) for both audited financial statements and compliance audits for foreign institutions based in part on  fiscal year funding received at the school for US students receiving Title IV, HEA program funds. The final regulation in §668.23(h)(1) establishes new audited financial statement submission requirements for foreign institutions receiving Title IV, HEA program funds in the most recently completed fiscal year.  The final regulation in §668.23(h)(2)  separates foreign institutions into two groups, establishing new compliance audit requirements for foreign schools based upon whether the institution received less than $500,000 or $500,000 or more in Title IV, HEA program funds during the institution’s most recently completed fiscal year.  </w:t>
      </w:r>
    </w:p>
    <w:p w:rsidR="00D86CCA" w:rsidRDefault="00D86CCA" w:rsidP="00E16618">
      <w:pPr>
        <w:pStyle w:val="ListParagraph"/>
        <w:numPr>
          <w:ilvl w:val="0"/>
          <w:numId w:val="3"/>
        </w:numPr>
        <w:spacing w:line="240" w:lineRule="auto"/>
        <w:jc w:val="both"/>
        <w:rPr>
          <w:b/>
        </w:rPr>
      </w:pPr>
      <w:r>
        <w:rPr>
          <w:b/>
        </w:rPr>
        <w:t>Purpose and Use of Information Collected</w:t>
      </w:r>
    </w:p>
    <w:p w:rsidR="00EF3ED5" w:rsidRDefault="00EF3ED5" w:rsidP="00941039">
      <w:pPr>
        <w:pStyle w:val="ListParagraph"/>
        <w:spacing w:line="240" w:lineRule="auto"/>
        <w:ind w:left="0"/>
      </w:pPr>
      <w:r w:rsidRPr="00DB3333">
        <w:rPr>
          <w:b/>
          <w:szCs w:val="24"/>
        </w:rPr>
        <w:lastRenderedPageBreak/>
        <w:t>Indicate how, by whom, and for what purpose the information is to be used.  Except for a new collection, indicate the actual use the agency has made of the information received from the current collection.</w:t>
      </w:r>
    </w:p>
    <w:p w:rsidR="002259A0" w:rsidRDefault="009131C6" w:rsidP="00941039">
      <w:pPr>
        <w:pStyle w:val="ListParagraph"/>
        <w:spacing w:line="240" w:lineRule="auto"/>
        <w:ind w:left="0"/>
      </w:pPr>
      <w:r>
        <w:t xml:space="preserve">General Provisions </w:t>
      </w:r>
      <w:r w:rsidR="002259A0">
        <w:t>- Subpart B – Standards for Participating in Title IV, HEA Programs</w:t>
      </w:r>
    </w:p>
    <w:p w:rsidR="00941039" w:rsidRDefault="002259A0" w:rsidP="00941039">
      <w:pPr>
        <w:pStyle w:val="ListParagraph"/>
        <w:spacing w:line="240" w:lineRule="auto"/>
        <w:ind w:left="0"/>
      </w:pPr>
      <w:r>
        <w:t xml:space="preserve"> </w:t>
      </w:r>
      <w:r w:rsidR="009131C6">
        <w:t>(OMB control number 1845-00</w:t>
      </w:r>
      <w:r w:rsidR="00986A6C">
        <w:t>38</w:t>
      </w:r>
      <w:r w:rsidR="009131C6">
        <w:t>)</w:t>
      </w:r>
    </w:p>
    <w:p w:rsidR="00343B1A" w:rsidRDefault="00343B1A" w:rsidP="00016E25">
      <w:pPr>
        <w:pStyle w:val="ListParagraph"/>
        <w:spacing w:line="240" w:lineRule="auto"/>
        <w:ind w:left="0"/>
      </w:pPr>
      <w:r>
        <w:rPr>
          <w:u w:val="single"/>
        </w:rPr>
        <w:t>Section 6</w:t>
      </w:r>
      <w:r w:rsidR="00986A6C">
        <w:rPr>
          <w:u w:val="single"/>
        </w:rPr>
        <w:t>68.</w:t>
      </w:r>
      <w:r w:rsidR="00133818">
        <w:rPr>
          <w:u w:val="single"/>
        </w:rPr>
        <w:t>23</w:t>
      </w:r>
      <w:r w:rsidR="00986A6C">
        <w:rPr>
          <w:u w:val="single"/>
        </w:rPr>
        <w:t xml:space="preserve"> – Compliance audits and audited financial statements</w:t>
      </w:r>
      <w:r>
        <w:rPr>
          <w:u w:val="single"/>
        </w:rPr>
        <w:t>.</w:t>
      </w:r>
    </w:p>
    <w:p w:rsidR="000A3CA7" w:rsidRDefault="00986A6C" w:rsidP="00986A6C">
      <w:pPr>
        <w:pStyle w:val="ListParagraph"/>
        <w:spacing w:line="240" w:lineRule="auto"/>
        <w:ind w:left="0"/>
        <w:rPr>
          <w:szCs w:val="24"/>
        </w:rPr>
      </w:pPr>
      <w:r w:rsidRPr="00986A6C">
        <w:rPr>
          <w:szCs w:val="24"/>
        </w:rPr>
        <w:t xml:space="preserve">The </w:t>
      </w:r>
      <w:r w:rsidR="004A1C02">
        <w:rPr>
          <w:szCs w:val="24"/>
        </w:rPr>
        <w:t>final</w:t>
      </w:r>
      <w:r w:rsidRPr="00986A6C">
        <w:rPr>
          <w:szCs w:val="24"/>
        </w:rPr>
        <w:t xml:space="preserve"> regulation in §668.23(h)(1) establish new audited financial statement submission requirements for foreign institutions receiving Title IV, HEA program funds in the most recently completed fiscal year.</w:t>
      </w:r>
      <w:r>
        <w:rPr>
          <w:szCs w:val="24"/>
        </w:rPr>
        <w:t xml:space="preserve"> </w:t>
      </w:r>
      <w:r w:rsidR="000A3CA7">
        <w:rPr>
          <w:szCs w:val="24"/>
        </w:rPr>
        <w:t>Foreign institutions that receive less than $500,000 in title IV loan funds have the annual audited financial statement submission requirement waived.  Foreign institutions who receive at least $500,000 but less than $3,000,000 in title IV loan funds are allowed to submit home country audited financial statements</w:t>
      </w:r>
      <w:r w:rsidR="00BD6315">
        <w:rPr>
          <w:szCs w:val="24"/>
        </w:rPr>
        <w:t xml:space="preserve">, in English, in lieu of the financial statement performed in accordance with United States Generally Accepted Accounting Principles (U.S. GAAP).   Foreign institutions who receive at least $3,000,000 but less than $5,000,000 in title IV loan program funds, are required to continue to submit a financial statement prepared in accordance with US GAAP once every three years and is allowed to submit home country audited financial statements, in English, in lieu of the financial statement performed in accordance with US GAAP for the two years in between the US GAAP submission.  For foreign schools who receive at least $10,000,000 </w:t>
      </w:r>
      <w:proofErr w:type="gramStart"/>
      <w:r w:rsidR="00BD6315">
        <w:rPr>
          <w:szCs w:val="24"/>
        </w:rPr>
        <w:t>are</w:t>
      </w:r>
      <w:proofErr w:type="gramEnd"/>
      <w:r w:rsidR="00BD6315">
        <w:rPr>
          <w:szCs w:val="24"/>
        </w:rPr>
        <w:t xml:space="preserve"> required to annually submit financial statements prepared in accordance with US GAAP</w:t>
      </w:r>
      <w:r w:rsidR="00276461">
        <w:rPr>
          <w:szCs w:val="24"/>
        </w:rPr>
        <w:t>, in English</w:t>
      </w:r>
      <w:r w:rsidR="00BD6315">
        <w:rPr>
          <w:szCs w:val="24"/>
        </w:rPr>
        <w:t>.</w:t>
      </w:r>
    </w:p>
    <w:p w:rsidR="00986A6C" w:rsidRPr="00986A6C" w:rsidRDefault="00986A6C" w:rsidP="00986A6C">
      <w:pPr>
        <w:pStyle w:val="ListParagraph"/>
        <w:spacing w:line="240" w:lineRule="auto"/>
        <w:ind w:left="0"/>
        <w:rPr>
          <w:b/>
        </w:rPr>
      </w:pPr>
      <w:r w:rsidRPr="00986A6C">
        <w:rPr>
          <w:szCs w:val="24"/>
        </w:rPr>
        <w:t xml:space="preserve">The </w:t>
      </w:r>
      <w:r w:rsidR="004A1C02">
        <w:rPr>
          <w:szCs w:val="24"/>
        </w:rPr>
        <w:t>final</w:t>
      </w:r>
      <w:r w:rsidRPr="00986A6C">
        <w:rPr>
          <w:szCs w:val="24"/>
        </w:rPr>
        <w:t xml:space="preserve"> regulation in §668.23(h)(2) separate foreign institutions into two groups, establishing new compliance audit requirements for foreign schools based upon whether the institution received less than $500,000 or $500,000 or more in Title IV, HEA program funds during the institution’s most recently completed fiscal year.</w:t>
      </w:r>
      <w:r w:rsidR="004E5CDC">
        <w:rPr>
          <w:rFonts w:ascii="Courier New" w:hAnsi="Courier New" w:cs="Courier New"/>
          <w:szCs w:val="24"/>
        </w:rPr>
        <w:t xml:space="preserve">  </w:t>
      </w:r>
      <w:r w:rsidR="004E5CDC">
        <w:rPr>
          <w:szCs w:val="24"/>
        </w:rPr>
        <w:t xml:space="preserve">Foreign institutions that receive less than $500,000 in title IV loan funds are required to submit an alternative compliance audit performed in accordance with the Foreign School Audit Guide from the Department’s Office of Inspector General.  This alternate compliance audit is narrower in scope than the standard audit.  Foreign institutions that receive at least $500,000 are required to submit a standard compliance audit performed in accordance with the audit guide from the Department’s Office of Inspector General.  </w:t>
      </w:r>
    </w:p>
    <w:p w:rsidR="00986A6C" w:rsidRDefault="00D86CCA" w:rsidP="00986A6C">
      <w:pPr>
        <w:pStyle w:val="ListParagraph"/>
        <w:numPr>
          <w:ilvl w:val="0"/>
          <w:numId w:val="3"/>
        </w:numPr>
        <w:spacing w:line="240" w:lineRule="auto"/>
        <w:jc w:val="both"/>
        <w:rPr>
          <w:b/>
        </w:rPr>
      </w:pPr>
      <w:r>
        <w:rPr>
          <w:b/>
        </w:rPr>
        <w:t>Consideration of Improved Information Technology</w:t>
      </w:r>
    </w:p>
    <w:p w:rsidR="00EF3ED5" w:rsidRDefault="00EF3ED5" w:rsidP="00986A6C">
      <w:pPr>
        <w:pStyle w:val="ListParagraph"/>
        <w:spacing w:line="240" w:lineRule="auto"/>
        <w:ind w:left="0"/>
        <w:jc w:val="both"/>
      </w:pPr>
      <w:r w:rsidRPr="00DB3333">
        <w:rPr>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86A6C" w:rsidRPr="00986A6C" w:rsidRDefault="00986A6C" w:rsidP="00986A6C">
      <w:pPr>
        <w:pStyle w:val="ListParagraph"/>
        <w:spacing w:line="240" w:lineRule="auto"/>
        <w:ind w:left="0"/>
        <w:jc w:val="both"/>
        <w:rPr>
          <w:b/>
        </w:rPr>
      </w:pPr>
      <w:r w:rsidRPr="002B677B">
        <w:t xml:space="preserve">Institutions </w:t>
      </w:r>
      <w:r w:rsidR="003227E9">
        <w:t>may</w:t>
      </w:r>
      <w:r w:rsidRPr="002B677B">
        <w:t xml:space="preserve"> use computer and Internet technology to image, transmit, and receive the supporti</w:t>
      </w:r>
      <w:r>
        <w:t>ng</w:t>
      </w:r>
      <w:r w:rsidRPr="002B677B">
        <w:t xml:space="preserve"> documents.</w:t>
      </w:r>
    </w:p>
    <w:p w:rsidR="00707383" w:rsidRPr="00707383" w:rsidRDefault="00D86CCA" w:rsidP="00707383">
      <w:pPr>
        <w:pStyle w:val="ListParagraph"/>
        <w:numPr>
          <w:ilvl w:val="0"/>
          <w:numId w:val="3"/>
        </w:numPr>
        <w:spacing w:line="240" w:lineRule="auto"/>
        <w:jc w:val="both"/>
        <w:rPr>
          <w:b/>
        </w:rPr>
      </w:pPr>
      <w:r>
        <w:rPr>
          <w:b/>
        </w:rPr>
        <w:t>Efforts to Identify Duplication</w:t>
      </w:r>
    </w:p>
    <w:p w:rsidR="00EF3ED5" w:rsidRDefault="00EF3ED5" w:rsidP="00707383">
      <w:pPr>
        <w:pStyle w:val="ListParagraph"/>
        <w:spacing w:line="240" w:lineRule="auto"/>
        <w:ind w:left="0"/>
      </w:pPr>
      <w:r w:rsidRPr="00DB3333">
        <w:rPr>
          <w:b/>
          <w:szCs w:val="24"/>
        </w:rPr>
        <w:lastRenderedPageBreak/>
        <w:t>Describe efforts to identify duplication.  Show specifically why any similar information already available cannot be used or modified for use for the purposes described in Item 2 above.</w:t>
      </w:r>
    </w:p>
    <w:p w:rsidR="00707383" w:rsidRPr="00707383" w:rsidRDefault="00707383" w:rsidP="00707383">
      <w:pPr>
        <w:pStyle w:val="ListParagraph"/>
        <w:spacing w:line="240" w:lineRule="auto"/>
        <w:ind w:left="0"/>
      </w:pPr>
      <w:r>
        <w:t>There is no duplication of data as a result of the collection of this information.</w:t>
      </w:r>
    </w:p>
    <w:p w:rsidR="00D86CCA" w:rsidRPr="00707383" w:rsidRDefault="002F13ED" w:rsidP="00E16618">
      <w:pPr>
        <w:pStyle w:val="ListParagraph"/>
        <w:numPr>
          <w:ilvl w:val="0"/>
          <w:numId w:val="3"/>
        </w:numPr>
        <w:spacing w:line="240" w:lineRule="auto"/>
        <w:jc w:val="both"/>
        <w:rPr>
          <w:b/>
        </w:rPr>
      </w:pPr>
      <w:r>
        <w:rPr>
          <w:b/>
        </w:rPr>
        <w:t>Burden Minimization as Applied to Small Business</w:t>
      </w:r>
    </w:p>
    <w:p w:rsidR="00EF3ED5" w:rsidRDefault="00EF3ED5" w:rsidP="00707383">
      <w:pPr>
        <w:pStyle w:val="ListParagraph"/>
        <w:spacing w:line="240" w:lineRule="auto"/>
        <w:ind w:left="0"/>
      </w:pPr>
      <w:r w:rsidRPr="00DB3333">
        <w:rPr>
          <w:b/>
          <w:szCs w:val="24"/>
        </w:rPr>
        <w:t>If the collection of information impacts small businesses or other small entities (Item 8b of IC Data Part 2), describe any methods used to minimize burden.</w:t>
      </w:r>
    </w:p>
    <w:p w:rsidR="00707383" w:rsidRPr="002F13ED" w:rsidRDefault="00707383" w:rsidP="00707383">
      <w:pPr>
        <w:pStyle w:val="ListParagraph"/>
        <w:spacing w:line="240" w:lineRule="auto"/>
        <w:ind w:left="0"/>
        <w:rPr>
          <w:b/>
        </w:rPr>
      </w:pPr>
      <w:r>
        <w:t>No small businesses are impacted by this collection.</w:t>
      </w:r>
    </w:p>
    <w:p w:rsidR="002F13ED" w:rsidRPr="00707383" w:rsidRDefault="002F13ED" w:rsidP="00E16618">
      <w:pPr>
        <w:pStyle w:val="ListParagraph"/>
        <w:numPr>
          <w:ilvl w:val="0"/>
          <w:numId w:val="3"/>
        </w:numPr>
        <w:spacing w:line="240" w:lineRule="auto"/>
        <w:jc w:val="both"/>
        <w:rPr>
          <w:b/>
        </w:rPr>
      </w:pPr>
      <w:r>
        <w:rPr>
          <w:b/>
        </w:rPr>
        <w:t>Consequences of Less Frequent Data Collection</w:t>
      </w:r>
    </w:p>
    <w:p w:rsidR="00EF3ED5" w:rsidRDefault="00EF3ED5" w:rsidP="00707383">
      <w:pPr>
        <w:pStyle w:val="ListParagraph"/>
        <w:spacing w:line="240" w:lineRule="auto"/>
        <w:ind w:left="0"/>
      </w:pPr>
      <w:r w:rsidRPr="00DB3333">
        <w:rPr>
          <w:b/>
          <w:szCs w:val="24"/>
        </w:rPr>
        <w:t>Describe the consequences to Federal program or policy activities if the collection is not conducted or is conducted less frequently, as well as any technical or legal obstacles to reducing burden.</w:t>
      </w:r>
    </w:p>
    <w:p w:rsidR="00707383" w:rsidRPr="00707383" w:rsidRDefault="00707383" w:rsidP="00707383">
      <w:pPr>
        <w:pStyle w:val="ListParagraph"/>
        <w:spacing w:line="240" w:lineRule="auto"/>
        <w:ind w:left="0"/>
      </w:pPr>
      <w:r>
        <w:t xml:space="preserve">The statute requires </w:t>
      </w:r>
      <w:r w:rsidR="003227E9">
        <w:t>that institutions who meet specific criteria must provide both audited financial statements and compliance audits.  Audits not received by the specified</w:t>
      </w:r>
      <w:r w:rsidR="00E375C9">
        <w:t xml:space="preserve"> interval could risk funds being disbursed to students</w:t>
      </w:r>
      <w:r w:rsidR="003227E9">
        <w:t xml:space="preserve"> at institutions that do not meet eligibility requirements</w:t>
      </w:r>
      <w:r w:rsidR="00E375C9">
        <w:t>.</w:t>
      </w:r>
    </w:p>
    <w:p w:rsidR="002F13ED" w:rsidRPr="00E375C9" w:rsidRDefault="002F13ED" w:rsidP="00E16618">
      <w:pPr>
        <w:pStyle w:val="ListParagraph"/>
        <w:numPr>
          <w:ilvl w:val="0"/>
          <w:numId w:val="3"/>
        </w:numPr>
        <w:spacing w:line="240" w:lineRule="auto"/>
        <w:jc w:val="both"/>
        <w:rPr>
          <w:b/>
        </w:rPr>
      </w:pPr>
      <w:r>
        <w:rPr>
          <w:b/>
        </w:rPr>
        <w:t>Special Circumstances Governing Data Collection</w:t>
      </w:r>
    </w:p>
    <w:p w:rsidR="00EF3ED5" w:rsidRPr="00DB3333" w:rsidRDefault="00EF3ED5" w:rsidP="00EF3ED5">
      <w:pPr>
        <w:tabs>
          <w:tab w:val="left" w:pos="-720"/>
        </w:tabs>
        <w:suppressAutoHyphens/>
        <w:rPr>
          <w:b/>
          <w:szCs w:val="24"/>
        </w:rPr>
      </w:pPr>
      <w:r w:rsidRPr="00DB3333">
        <w:rPr>
          <w:b/>
          <w:szCs w:val="24"/>
        </w:rPr>
        <w:t>Explain any special circumstances that would cause an information collection to be conducted in a manner:</w:t>
      </w:r>
    </w:p>
    <w:p w:rsidR="00EF3ED5" w:rsidRPr="00DB3333" w:rsidRDefault="00EF3ED5" w:rsidP="00EF3ED5">
      <w:pPr>
        <w:numPr>
          <w:ilvl w:val="0"/>
          <w:numId w:val="6"/>
        </w:numPr>
        <w:tabs>
          <w:tab w:val="left" w:pos="-720"/>
          <w:tab w:val="left" w:pos="1247"/>
        </w:tabs>
        <w:suppressAutoHyphens/>
        <w:spacing w:after="0" w:line="240" w:lineRule="auto"/>
        <w:rPr>
          <w:b/>
          <w:szCs w:val="24"/>
        </w:rPr>
      </w:pPr>
      <w:r w:rsidRPr="00DB3333">
        <w:rPr>
          <w:b/>
          <w:szCs w:val="24"/>
        </w:rPr>
        <w:t>requiring respondents to report information to the agency more often than quarterly;</w:t>
      </w:r>
    </w:p>
    <w:p w:rsidR="00EF3ED5" w:rsidRPr="00DB3333" w:rsidRDefault="00EF3ED5" w:rsidP="00EF3ED5">
      <w:pPr>
        <w:numPr>
          <w:ilvl w:val="0"/>
          <w:numId w:val="6"/>
        </w:numPr>
        <w:tabs>
          <w:tab w:val="left" w:pos="-720"/>
          <w:tab w:val="left" w:pos="1247"/>
        </w:tabs>
        <w:suppressAutoHyphens/>
        <w:spacing w:after="0" w:line="240" w:lineRule="auto"/>
        <w:rPr>
          <w:b/>
          <w:szCs w:val="24"/>
        </w:rPr>
      </w:pPr>
      <w:r w:rsidRPr="00DB3333">
        <w:rPr>
          <w:b/>
          <w:szCs w:val="24"/>
        </w:rPr>
        <w:t>requiring respondents to prepare a written response to a collection of information in fewer than 30 days after receipt of it;</w:t>
      </w:r>
    </w:p>
    <w:p w:rsidR="00EF3ED5" w:rsidRPr="00DB3333" w:rsidRDefault="00EF3ED5" w:rsidP="00EF3ED5">
      <w:pPr>
        <w:numPr>
          <w:ilvl w:val="0"/>
          <w:numId w:val="6"/>
        </w:numPr>
        <w:tabs>
          <w:tab w:val="left" w:pos="-720"/>
          <w:tab w:val="left" w:pos="1247"/>
        </w:tabs>
        <w:suppressAutoHyphens/>
        <w:spacing w:after="0" w:line="240" w:lineRule="auto"/>
        <w:rPr>
          <w:b/>
          <w:szCs w:val="24"/>
        </w:rPr>
      </w:pPr>
      <w:r w:rsidRPr="00DB3333">
        <w:rPr>
          <w:b/>
          <w:szCs w:val="24"/>
        </w:rPr>
        <w:t>requiring respondents to submit more than an original and two copies of any document;</w:t>
      </w:r>
    </w:p>
    <w:p w:rsidR="00EF3ED5" w:rsidRPr="00DB3333" w:rsidRDefault="00EF3ED5" w:rsidP="00EF3ED5">
      <w:pPr>
        <w:numPr>
          <w:ilvl w:val="0"/>
          <w:numId w:val="6"/>
        </w:numPr>
        <w:tabs>
          <w:tab w:val="left" w:pos="-720"/>
          <w:tab w:val="left" w:pos="1247"/>
        </w:tabs>
        <w:suppressAutoHyphens/>
        <w:spacing w:after="0" w:line="240" w:lineRule="auto"/>
        <w:rPr>
          <w:b/>
          <w:szCs w:val="24"/>
        </w:rPr>
      </w:pPr>
      <w:r w:rsidRPr="00DB3333">
        <w:rPr>
          <w:b/>
          <w:szCs w:val="24"/>
        </w:rPr>
        <w:t>requiring respondents to retain records, other than health, medical, government contract, grant-in-aid, or tax records for more than three years;</w:t>
      </w:r>
    </w:p>
    <w:p w:rsidR="00EF3ED5" w:rsidRPr="00DB3333" w:rsidRDefault="00EF3ED5" w:rsidP="00EF3ED5">
      <w:pPr>
        <w:numPr>
          <w:ilvl w:val="0"/>
          <w:numId w:val="6"/>
        </w:numPr>
        <w:tabs>
          <w:tab w:val="left" w:pos="-720"/>
          <w:tab w:val="left" w:pos="1247"/>
        </w:tabs>
        <w:suppressAutoHyphens/>
        <w:spacing w:after="0" w:line="240" w:lineRule="auto"/>
        <w:rPr>
          <w:b/>
          <w:szCs w:val="24"/>
        </w:rPr>
      </w:pPr>
      <w:r w:rsidRPr="00DB3333">
        <w:rPr>
          <w:b/>
          <w:szCs w:val="24"/>
        </w:rPr>
        <w:t>in connection with a statistical survey, that is not designed to produce valid and reliable results than can be generalized to the universe of study;</w:t>
      </w:r>
    </w:p>
    <w:p w:rsidR="00EF3ED5" w:rsidRPr="00DB3333" w:rsidRDefault="00EF3ED5" w:rsidP="00EF3ED5">
      <w:pPr>
        <w:numPr>
          <w:ilvl w:val="0"/>
          <w:numId w:val="6"/>
        </w:numPr>
        <w:tabs>
          <w:tab w:val="left" w:pos="-720"/>
          <w:tab w:val="left" w:pos="1247"/>
        </w:tabs>
        <w:suppressAutoHyphens/>
        <w:spacing w:after="0" w:line="240" w:lineRule="auto"/>
        <w:rPr>
          <w:b/>
          <w:szCs w:val="24"/>
        </w:rPr>
      </w:pPr>
      <w:r w:rsidRPr="00DB3333">
        <w:rPr>
          <w:b/>
          <w:szCs w:val="24"/>
        </w:rPr>
        <w:t>requiring the use of a statistical data classification that has not been reviewed and approved by OMB;</w:t>
      </w:r>
    </w:p>
    <w:p w:rsidR="00EF3ED5" w:rsidRPr="00EF3ED5" w:rsidRDefault="00EF3ED5" w:rsidP="00EF3ED5">
      <w:pPr>
        <w:numPr>
          <w:ilvl w:val="0"/>
          <w:numId w:val="6"/>
        </w:numPr>
        <w:tabs>
          <w:tab w:val="left" w:pos="-720"/>
          <w:tab w:val="left" w:pos="1247"/>
        </w:tabs>
        <w:suppressAutoHyphens/>
        <w:spacing w:after="0" w:line="240" w:lineRule="auto"/>
      </w:pPr>
      <w:r w:rsidRPr="00EF3ED5">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w:t>
      </w:r>
      <w:r>
        <w:rPr>
          <w:b/>
          <w:szCs w:val="24"/>
        </w:rPr>
        <w:t>or compatible confidential use;</w:t>
      </w:r>
    </w:p>
    <w:p w:rsidR="00EF3ED5" w:rsidRPr="00EF3ED5" w:rsidRDefault="00EF3ED5" w:rsidP="00EF3ED5">
      <w:pPr>
        <w:numPr>
          <w:ilvl w:val="0"/>
          <w:numId w:val="6"/>
        </w:numPr>
        <w:tabs>
          <w:tab w:val="left" w:pos="-720"/>
          <w:tab w:val="left" w:pos="1247"/>
        </w:tabs>
        <w:suppressAutoHyphens/>
        <w:spacing w:after="0" w:line="240" w:lineRule="auto"/>
      </w:pPr>
      <w:proofErr w:type="gramStart"/>
      <w:r w:rsidRPr="00EF3ED5">
        <w:rPr>
          <w:b/>
          <w:szCs w:val="24"/>
        </w:rPr>
        <w:t>or</w:t>
      </w:r>
      <w:proofErr w:type="gramEnd"/>
      <w:r>
        <w:rPr>
          <w:b/>
          <w:szCs w:val="24"/>
        </w:rPr>
        <w:t xml:space="preserve"> </w:t>
      </w:r>
      <w:r w:rsidRPr="00EF3ED5">
        <w:rPr>
          <w:b/>
          <w:szCs w:val="24"/>
        </w:rPr>
        <w:t>requiring respondents to submit proprietary trade secrets, or other confidential information unless the agency can demonstrate that it has instituted procedures to protect the information’s confidentiality to the extent permitted by law.</w:t>
      </w:r>
    </w:p>
    <w:p w:rsidR="00EF3ED5" w:rsidRDefault="00EF3ED5" w:rsidP="00EF3ED5">
      <w:pPr>
        <w:tabs>
          <w:tab w:val="left" w:pos="-720"/>
          <w:tab w:val="left" w:pos="1247"/>
        </w:tabs>
        <w:suppressAutoHyphens/>
        <w:spacing w:after="0" w:line="240" w:lineRule="auto"/>
        <w:ind w:left="360"/>
      </w:pPr>
    </w:p>
    <w:p w:rsidR="00E375C9" w:rsidRPr="002F13ED" w:rsidRDefault="009D5CD1" w:rsidP="00E375C9">
      <w:pPr>
        <w:pStyle w:val="ListParagraph"/>
        <w:spacing w:line="240" w:lineRule="auto"/>
        <w:ind w:left="0"/>
        <w:rPr>
          <w:b/>
        </w:rPr>
      </w:pPr>
      <w:r>
        <w:t xml:space="preserve">This </w:t>
      </w:r>
      <w:r w:rsidR="00FF184E">
        <w:t>information collection requirement</w:t>
      </w:r>
      <w:r>
        <w:t xml:space="preserve"> is consistent with all of the guidelines in 5 CFR 1320.5(d</w:t>
      </w:r>
      <w:proofErr w:type="gramStart"/>
      <w:r>
        <w:t>)(</w:t>
      </w:r>
      <w:proofErr w:type="gramEnd"/>
      <w:r>
        <w:t>2)</w:t>
      </w:r>
      <w:r w:rsidR="00E375C9">
        <w:t>.</w:t>
      </w:r>
    </w:p>
    <w:p w:rsidR="00EF3ED5" w:rsidRDefault="002F13ED" w:rsidP="00EF3ED5">
      <w:pPr>
        <w:pStyle w:val="ListParagraph"/>
        <w:numPr>
          <w:ilvl w:val="0"/>
          <w:numId w:val="3"/>
        </w:numPr>
        <w:spacing w:line="240" w:lineRule="auto"/>
        <w:jc w:val="both"/>
        <w:rPr>
          <w:b/>
        </w:rPr>
      </w:pPr>
      <w:r>
        <w:rPr>
          <w:b/>
        </w:rPr>
        <w:t>Consultation Outside the Agency</w:t>
      </w:r>
    </w:p>
    <w:p w:rsidR="00EF3ED5" w:rsidRPr="00EF3ED5" w:rsidRDefault="00EF3ED5" w:rsidP="00EF3ED5">
      <w:pPr>
        <w:pStyle w:val="ListParagraph"/>
        <w:spacing w:line="240" w:lineRule="auto"/>
        <w:ind w:left="360"/>
        <w:jc w:val="both"/>
        <w:rPr>
          <w:b/>
        </w:rPr>
      </w:pPr>
      <w:r w:rsidRPr="00EF3ED5">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F3ED5" w:rsidRPr="00DB3333" w:rsidRDefault="00EF3ED5" w:rsidP="00EF3ED5">
      <w:pPr>
        <w:tabs>
          <w:tab w:val="left" w:pos="-720"/>
        </w:tabs>
        <w:suppressAutoHyphens/>
        <w:ind w:left="360"/>
        <w:rPr>
          <w:rStyle w:val="a"/>
          <w:b/>
          <w:szCs w:val="24"/>
        </w:rPr>
      </w:pPr>
      <w:r w:rsidRPr="00DB3333">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995E68" w:rsidRDefault="00EF3ED5" w:rsidP="00EF3ED5">
      <w:pPr>
        <w:pStyle w:val="ListParagraph"/>
        <w:spacing w:line="240" w:lineRule="auto"/>
        <w:ind w:left="360"/>
      </w:pPr>
      <w:r w:rsidRPr="00DB3333">
        <w:rPr>
          <w:rStyle w:val="a"/>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95E68" w:rsidRPr="00941039" w:rsidRDefault="00995E68" w:rsidP="00995E68">
      <w:pPr>
        <w:pStyle w:val="ListParagraph"/>
        <w:spacing w:line="240" w:lineRule="auto"/>
        <w:ind w:left="0"/>
      </w:pPr>
      <w:r>
        <w:t xml:space="preserve">The Department of Education (Department) announced in a September 9, 2009 </w:t>
      </w:r>
      <w:r>
        <w:rPr>
          <w:u w:val="single"/>
        </w:rPr>
        <w:t>Federal Register</w:t>
      </w:r>
      <w:r>
        <w:t xml:space="preserve"> notice (74 FR 46399), the Department’s intention to establish negotiated rulemaking committees to prepare proposed regulation under Title IV of the HEA.  These committees were formed as a result of a </w:t>
      </w:r>
      <w:r>
        <w:rPr>
          <w:u w:val="single"/>
        </w:rPr>
        <w:t>Federal Register</w:t>
      </w:r>
      <w:r>
        <w:t xml:space="preserve"> notice published on May 26, 2009 (74 FR 24728) which announced a series of three regional hearings at which interested parties could comment on topics suggested by the Department and suggest additional topics for consideration.  The topics of “United States Generally Accepted Accounting Principles (U.S. GAAP) financial statements” and “Compliance audits” were among the list of issues listed by the Department for Team II Foreign Schools.</w:t>
      </w:r>
    </w:p>
    <w:p w:rsidR="00E375C9" w:rsidRPr="00E375C9" w:rsidRDefault="00E375C9" w:rsidP="00E375C9">
      <w:pPr>
        <w:pStyle w:val="ListParagraph"/>
        <w:spacing w:line="240" w:lineRule="auto"/>
        <w:ind w:left="0"/>
        <w:rPr>
          <w:b/>
        </w:rPr>
      </w:pPr>
      <w:r>
        <w:t>The Notice of Proposed Rulemaking</w:t>
      </w:r>
      <w:r w:rsidR="00995E68">
        <w:t xml:space="preserve"> (NPRM), 1840-AD03,</w:t>
      </w:r>
      <w:r>
        <w:t xml:space="preserve"> w</w:t>
      </w:r>
      <w:r w:rsidR="00995E68">
        <w:t>as</w:t>
      </w:r>
      <w:r>
        <w:t xml:space="preserve"> published in the </w:t>
      </w:r>
      <w:r>
        <w:rPr>
          <w:u w:val="single"/>
        </w:rPr>
        <w:t>Federal Register</w:t>
      </w:r>
      <w:r w:rsidR="00995E68">
        <w:rPr>
          <w:u w:val="single"/>
        </w:rPr>
        <w:t>,</w:t>
      </w:r>
      <w:r w:rsidR="00995E68">
        <w:t xml:space="preserve"> July 20, 2010 (75 FR 42190)</w:t>
      </w:r>
      <w:r>
        <w:t xml:space="preserve"> </w:t>
      </w:r>
      <w:r w:rsidR="009D5CD1">
        <w:t>seeking public</w:t>
      </w:r>
      <w:r>
        <w:t xml:space="preserve"> comment. </w:t>
      </w:r>
      <w:r w:rsidR="00CF3725">
        <w:t xml:space="preserve"> No public comments were received under the Paperwork Reduction Act (PRA).</w:t>
      </w:r>
      <w:r>
        <w:t xml:space="preserve">   </w:t>
      </w:r>
    </w:p>
    <w:p w:rsidR="002F13ED" w:rsidRPr="00E375C9" w:rsidRDefault="002F13ED" w:rsidP="00E16618">
      <w:pPr>
        <w:pStyle w:val="ListParagraph"/>
        <w:numPr>
          <w:ilvl w:val="0"/>
          <w:numId w:val="3"/>
        </w:numPr>
        <w:spacing w:line="240" w:lineRule="auto"/>
        <w:jc w:val="both"/>
        <w:rPr>
          <w:b/>
        </w:rPr>
      </w:pPr>
      <w:r>
        <w:rPr>
          <w:b/>
        </w:rPr>
        <w:t>Payments or Gifts to Respondents</w:t>
      </w:r>
    </w:p>
    <w:p w:rsidR="00EF3ED5" w:rsidRDefault="00EF3ED5" w:rsidP="00E375C9">
      <w:pPr>
        <w:pStyle w:val="ListParagraph"/>
        <w:spacing w:line="240" w:lineRule="auto"/>
        <w:ind w:left="0"/>
      </w:pPr>
      <w:r w:rsidRPr="00DB3333">
        <w:rPr>
          <w:rStyle w:val="a"/>
          <w:b/>
          <w:szCs w:val="24"/>
        </w:rPr>
        <w:t>Explain any decision to provide any payment or gift to respondents, other than remuneration of contractors or grantees.</w:t>
      </w:r>
    </w:p>
    <w:p w:rsidR="00E375C9" w:rsidRDefault="00E375C9" w:rsidP="00E375C9">
      <w:pPr>
        <w:pStyle w:val="ListParagraph"/>
        <w:spacing w:line="240" w:lineRule="auto"/>
        <w:ind w:left="0"/>
        <w:rPr>
          <w:b/>
        </w:rPr>
      </w:pPr>
      <w:r>
        <w:t>No payments or gifts will be provided to the respondents.</w:t>
      </w:r>
    </w:p>
    <w:p w:rsidR="002F13ED" w:rsidRPr="00E375C9" w:rsidRDefault="002F13ED" w:rsidP="00E16618">
      <w:pPr>
        <w:pStyle w:val="ListParagraph"/>
        <w:numPr>
          <w:ilvl w:val="0"/>
          <w:numId w:val="3"/>
        </w:numPr>
        <w:spacing w:line="240" w:lineRule="auto"/>
        <w:jc w:val="both"/>
        <w:rPr>
          <w:b/>
        </w:rPr>
      </w:pPr>
      <w:r>
        <w:rPr>
          <w:b/>
        </w:rPr>
        <w:t>Assurance of Confidentiality</w:t>
      </w:r>
    </w:p>
    <w:p w:rsidR="00EF3ED5" w:rsidRDefault="00EF3ED5" w:rsidP="00E375C9">
      <w:pPr>
        <w:pStyle w:val="ListParagraph"/>
        <w:spacing w:line="240" w:lineRule="auto"/>
        <w:ind w:left="0"/>
      </w:pPr>
      <w:r w:rsidRPr="00DB3333">
        <w:rPr>
          <w:b/>
          <w:szCs w:val="24"/>
        </w:rPr>
        <w:t>Describe any assurance of confidentiality provided to respondents and the basis for the assurance in statute, regulation, or agency policy.</w:t>
      </w:r>
    </w:p>
    <w:p w:rsidR="00E375C9" w:rsidRPr="002F13ED" w:rsidRDefault="00E375C9" w:rsidP="00E375C9">
      <w:pPr>
        <w:pStyle w:val="ListParagraph"/>
        <w:spacing w:line="240" w:lineRule="auto"/>
        <w:ind w:left="0"/>
        <w:rPr>
          <w:b/>
        </w:rPr>
      </w:pPr>
      <w:r>
        <w:t>The</w:t>
      </w:r>
      <w:r w:rsidR="009D5CD1">
        <w:t>r</w:t>
      </w:r>
      <w:r>
        <w:t xml:space="preserve">e </w:t>
      </w:r>
      <w:r w:rsidR="009D5CD1">
        <w:t>is no assurance of confidentiality provided to institutions for the submission of this information</w:t>
      </w:r>
      <w:r>
        <w:t>.</w:t>
      </w:r>
    </w:p>
    <w:p w:rsidR="002F13ED" w:rsidRPr="00E375C9" w:rsidRDefault="002F13ED" w:rsidP="00E16618">
      <w:pPr>
        <w:pStyle w:val="ListParagraph"/>
        <w:numPr>
          <w:ilvl w:val="0"/>
          <w:numId w:val="3"/>
        </w:numPr>
        <w:spacing w:line="240" w:lineRule="auto"/>
        <w:jc w:val="both"/>
        <w:rPr>
          <w:b/>
        </w:rPr>
      </w:pPr>
      <w:r>
        <w:rPr>
          <w:b/>
        </w:rPr>
        <w:t>Questions of a Sensitive Nature</w:t>
      </w:r>
    </w:p>
    <w:p w:rsidR="00EF3ED5" w:rsidRDefault="00EF3ED5" w:rsidP="00E375C9">
      <w:pPr>
        <w:pStyle w:val="ListParagraph"/>
        <w:spacing w:line="240" w:lineRule="auto"/>
        <w:ind w:left="0"/>
      </w:pPr>
      <w:r w:rsidRPr="00DB3333">
        <w:rPr>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75C9" w:rsidRPr="002F13ED" w:rsidRDefault="00E375C9" w:rsidP="00E375C9">
      <w:pPr>
        <w:pStyle w:val="ListParagraph"/>
        <w:spacing w:line="240" w:lineRule="auto"/>
        <w:ind w:left="0"/>
        <w:rPr>
          <w:b/>
        </w:rPr>
      </w:pPr>
      <w:r>
        <w:t>The Department is no</w:t>
      </w:r>
      <w:r w:rsidR="00CF3725">
        <w:t>t</w:t>
      </w:r>
      <w:r>
        <w:t xml:space="preserve"> requesting any sensitive data.</w:t>
      </w:r>
    </w:p>
    <w:p w:rsidR="004F4402" w:rsidRPr="004F4402" w:rsidRDefault="002F13ED" w:rsidP="004F4402">
      <w:pPr>
        <w:pStyle w:val="ListParagraph"/>
        <w:numPr>
          <w:ilvl w:val="0"/>
          <w:numId w:val="3"/>
        </w:numPr>
        <w:spacing w:line="240" w:lineRule="auto"/>
        <w:jc w:val="both"/>
        <w:rPr>
          <w:b/>
        </w:rPr>
      </w:pPr>
      <w:r>
        <w:rPr>
          <w:b/>
        </w:rPr>
        <w:t>Annual Hour Burden for Respondents/Recordkeepers</w:t>
      </w:r>
    </w:p>
    <w:p w:rsidR="00EF3ED5" w:rsidRPr="00DB3333" w:rsidRDefault="00EF3ED5" w:rsidP="00EF3ED5">
      <w:pPr>
        <w:tabs>
          <w:tab w:val="left" w:pos="-720"/>
        </w:tabs>
        <w:suppressAutoHyphens/>
        <w:rPr>
          <w:rStyle w:val="a"/>
          <w:b/>
          <w:szCs w:val="24"/>
        </w:rPr>
      </w:pPr>
      <w:r w:rsidRPr="00DB3333">
        <w:rPr>
          <w:rStyle w:val="a"/>
          <w:b/>
          <w:szCs w:val="24"/>
        </w:rPr>
        <w:t xml:space="preserve">Provide estimates of the hour burden of the collection of information.  The statement </w:t>
      </w:r>
      <w:proofErr w:type="gramStart"/>
      <w:r w:rsidRPr="00DB3333">
        <w:rPr>
          <w:rStyle w:val="a"/>
          <w:b/>
          <w:szCs w:val="24"/>
        </w:rPr>
        <w:t>should :</w:t>
      </w:r>
      <w:proofErr w:type="gramEnd"/>
    </w:p>
    <w:p w:rsidR="00EF3ED5" w:rsidRPr="00DB3333" w:rsidRDefault="00EF3ED5" w:rsidP="00EF3ED5">
      <w:pPr>
        <w:numPr>
          <w:ilvl w:val="0"/>
          <w:numId w:val="8"/>
        </w:numPr>
        <w:tabs>
          <w:tab w:val="left" w:pos="-720"/>
          <w:tab w:val="left" w:pos="1247"/>
        </w:tabs>
        <w:suppressAutoHyphens/>
        <w:spacing w:after="0" w:line="240" w:lineRule="auto"/>
        <w:rPr>
          <w:rStyle w:val="a"/>
          <w:b/>
          <w:szCs w:val="24"/>
        </w:rPr>
      </w:pPr>
      <w:r w:rsidRPr="00DB3333">
        <w:rPr>
          <w:rStyle w:val="a"/>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F3ED5" w:rsidRPr="00DB3333" w:rsidRDefault="00EF3ED5" w:rsidP="00EF3ED5">
      <w:pPr>
        <w:numPr>
          <w:ilvl w:val="0"/>
          <w:numId w:val="8"/>
        </w:numPr>
        <w:tabs>
          <w:tab w:val="left" w:pos="-720"/>
          <w:tab w:val="left" w:pos="1247"/>
        </w:tabs>
        <w:suppressAutoHyphens/>
        <w:spacing w:after="0" w:line="240" w:lineRule="auto"/>
        <w:rPr>
          <w:rStyle w:val="a"/>
          <w:b/>
          <w:szCs w:val="24"/>
        </w:rPr>
      </w:pPr>
      <w:r w:rsidRPr="00DB3333">
        <w:rPr>
          <w:rStyle w:val="a"/>
          <w:b/>
          <w:szCs w:val="24"/>
        </w:rPr>
        <w:t>If this request for approval covers more than one form, provide separate hour burden estimates for each form and aggregate the hour burdens in item 16 of IC Data Part 1.</w:t>
      </w:r>
    </w:p>
    <w:p w:rsidR="00EF3ED5" w:rsidRDefault="00EF3ED5" w:rsidP="00EF3ED5">
      <w:pPr>
        <w:pStyle w:val="ListParagraph"/>
        <w:spacing w:line="240" w:lineRule="auto"/>
        <w:ind w:left="0"/>
      </w:pPr>
      <w:r w:rsidRPr="00DB3333">
        <w:rPr>
          <w:rStyle w:val="a"/>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F6F12" w:rsidRDefault="005D6CA2" w:rsidP="00BA5F53">
      <w:pPr>
        <w:pStyle w:val="ListParagraph"/>
        <w:spacing w:line="240" w:lineRule="auto"/>
        <w:ind w:left="0"/>
      </w:pPr>
      <w:r>
        <w:t xml:space="preserve">The additional burden hours calculated below include time for reviewing the change in regulations; for determining the method and means to incorporate changes; develop </w:t>
      </w:r>
      <w:r w:rsidR="002A4BB3">
        <w:t xml:space="preserve">or update </w:t>
      </w:r>
      <w:r>
        <w:t>systems and forms and formats for gathering the required information; and to prepare the required reports.</w:t>
      </w:r>
    </w:p>
    <w:p w:rsidR="006A4A81" w:rsidRPr="003F6F12" w:rsidRDefault="006A4A81" w:rsidP="00BA5F53">
      <w:pPr>
        <w:pStyle w:val="ListParagraph"/>
        <w:spacing w:line="240" w:lineRule="auto"/>
        <w:ind w:left="0"/>
      </w:pPr>
      <w:r>
        <w:t>This regulatory change is due to a statutory change from the HEOA, section 493(b) which effects the HEA section 487(c)(1)(A)(</w:t>
      </w:r>
      <w:proofErr w:type="spellStart"/>
      <w:r>
        <w:t>i</w:t>
      </w:r>
      <w:proofErr w:type="spellEnd"/>
      <w:r>
        <w:t>).  These changes are for reporting required eligibility data.</w:t>
      </w:r>
    </w:p>
    <w:p w:rsidR="004F4402" w:rsidRDefault="006C457B" w:rsidP="00BA5F53">
      <w:pPr>
        <w:pStyle w:val="ListParagraph"/>
        <w:spacing w:line="240" w:lineRule="auto"/>
        <w:ind w:left="0"/>
      </w:pPr>
      <w:r>
        <w:rPr>
          <w:u w:val="single"/>
        </w:rPr>
        <w:t>Section 6</w:t>
      </w:r>
      <w:r w:rsidR="003227E9">
        <w:rPr>
          <w:u w:val="single"/>
        </w:rPr>
        <w:t>68</w:t>
      </w:r>
      <w:r>
        <w:rPr>
          <w:u w:val="single"/>
        </w:rPr>
        <w:t>.</w:t>
      </w:r>
      <w:r w:rsidR="003227E9">
        <w:rPr>
          <w:u w:val="single"/>
        </w:rPr>
        <w:t>23</w:t>
      </w:r>
      <w:r>
        <w:rPr>
          <w:u w:val="single"/>
        </w:rPr>
        <w:t xml:space="preserve"> – </w:t>
      </w:r>
      <w:r w:rsidR="003227E9">
        <w:rPr>
          <w:u w:val="single"/>
        </w:rPr>
        <w:t>Compliance audits and audited financial statements</w:t>
      </w:r>
      <w:r>
        <w:rPr>
          <w:u w:val="single"/>
        </w:rPr>
        <w:t>.</w:t>
      </w:r>
    </w:p>
    <w:p w:rsidR="00E0115F" w:rsidRDefault="003227E9" w:rsidP="00BA5F53">
      <w:pPr>
        <w:pStyle w:val="ListParagraph"/>
        <w:spacing w:line="240" w:lineRule="auto"/>
        <w:ind w:left="0"/>
      </w:pPr>
      <w:r>
        <w:t>§668.23(h</w:t>
      </w:r>
      <w:proofErr w:type="gramStart"/>
      <w:r>
        <w:t>)(</w:t>
      </w:r>
      <w:proofErr w:type="gramEnd"/>
      <w:r>
        <w:t xml:space="preserve">1) – </w:t>
      </w:r>
      <w:r w:rsidR="00E0115F">
        <w:t>Audited financial statements.</w:t>
      </w:r>
    </w:p>
    <w:p w:rsidR="003227E9" w:rsidRPr="003227E9" w:rsidRDefault="003227E9" w:rsidP="00BA5F53">
      <w:pPr>
        <w:pStyle w:val="ListParagraph"/>
        <w:spacing w:line="240" w:lineRule="auto"/>
        <w:ind w:left="0"/>
      </w:pPr>
      <w:r>
        <w:t>Translations to English of financial statements</w:t>
      </w:r>
    </w:p>
    <w:p w:rsidR="006C457B" w:rsidRPr="002240E7" w:rsidRDefault="006C457B" w:rsidP="006C457B">
      <w:pPr>
        <w:pStyle w:val="ListParagraph"/>
        <w:spacing w:line="240" w:lineRule="auto"/>
        <w:ind w:left="0"/>
        <w:rPr>
          <w:u w:val="single"/>
        </w:rPr>
      </w:pPr>
      <w:r w:rsidRPr="002240E7">
        <w:rPr>
          <w:u w:val="single"/>
        </w:rPr>
        <w:t xml:space="preserve"># </w:t>
      </w:r>
      <w:proofErr w:type="gramStart"/>
      <w:r w:rsidRPr="002240E7">
        <w:rPr>
          <w:u w:val="single"/>
        </w:rPr>
        <w:t>of</w:t>
      </w:r>
      <w:proofErr w:type="gramEnd"/>
      <w:r w:rsidRPr="002240E7">
        <w:rPr>
          <w:u w:val="single"/>
        </w:rPr>
        <w:t xml:space="preserve"> Respondents</w:t>
      </w:r>
      <w:r w:rsidRPr="002240E7">
        <w:rPr>
          <w:u w:val="single"/>
        </w:rPr>
        <w:tab/>
      </w:r>
      <w:r w:rsidRPr="002240E7">
        <w:rPr>
          <w:u w:val="single"/>
        </w:rPr>
        <w:tab/>
      </w:r>
      <w:r w:rsidR="00B2551B" w:rsidRPr="002240E7">
        <w:rPr>
          <w:u w:val="single"/>
        </w:rPr>
        <w:t># of Responses</w:t>
      </w:r>
      <w:r w:rsidR="00B2551B" w:rsidRPr="002240E7">
        <w:rPr>
          <w:u w:val="single"/>
        </w:rPr>
        <w:tab/>
      </w:r>
      <w:r w:rsidRPr="002240E7">
        <w:rPr>
          <w:u w:val="single"/>
        </w:rPr>
        <w:t>Hrs/Response</w:t>
      </w:r>
      <w:r w:rsidRPr="002240E7">
        <w:rPr>
          <w:u w:val="single"/>
        </w:rPr>
        <w:tab/>
      </w:r>
      <w:r w:rsidRPr="002240E7">
        <w:rPr>
          <w:u w:val="single"/>
        </w:rPr>
        <w:tab/>
        <w:t># of Burden Hours</w:t>
      </w:r>
    </w:p>
    <w:p w:rsidR="006C457B" w:rsidRDefault="006C457B" w:rsidP="006C457B">
      <w:pPr>
        <w:pStyle w:val="ListParagraph"/>
        <w:spacing w:line="240" w:lineRule="auto"/>
        <w:ind w:left="0"/>
      </w:pPr>
      <w:r>
        <w:t>Private institutions</w:t>
      </w:r>
    </w:p>
    <w:p w:rsidR="006C457B" w:rsidRDefault="006C457B" w:rsidP="006C457B">
      <w:pPr>
        <w:pStyle w:val="ListParagraph"/>
        <w:spacing w:line="240" w:lineRule="auto"/>
        <w:ind w:left="0"/>
      </w:pPr>
      <w:r>
        <w:tab/>
      </w:r>
      <w:r w:rsidR="004E5CDC">
        <w:t>20</w:t>
      </w:r>
      <w:r>
        <w:tab/>
      </w:r>
      <w:r>
        <w:tab/>
      </w:r>
      <w:r>
        <w:tab/>
        <w:t xml:space="preserve">   </w:t>
      </w:r>
      <w:r>
        <w:tab/>
      </w:r>
      <w:r w:rsidR="004E5CDC">
        <w:t>20</w:t>
      </w:r>
      <w:r w:rsidR="00B2551B">
        <w:tab/>
      </w:r>
      <w:r w:rsidR="00B2551B">
        <w:tab/>
        <w:t xml:space="preserve">     </w:t>
      </w:r>
      <w:r>
        <w:t xml:space="preserve">X </w:t>
      </w:r>
      <w:r w:rsidR="00894399">
        <w:t>35</w:t>
      </w:r>
      <w:r>
        <w:tab/>
      </w:r>
      <w:r>
        <w:tab/>
      </w:r>
      <w:r>
        <w:tab/>
      </w:r>
      <w:r w:rsidR="00894399">
        <w:t xml:space="preserve"> </w:t>
      </w:r>
      <w:r w:rsidR="004E5CDC">
        <w:t>700</w:t>
      </w:r>
      <w:r>
        <w:tab/>
      </w:r>
    </w:p>
    <w:p w:rsidR="006C457B" w:rsidRDefault="006C457B" w:rsidP="006C457B">
      <w:pPr>
        <w:pStyle w:val="ListParagraph"/>
        <w:spacing w:line="240" w:lineRule="auto"/>
        <w:ind w:left="0"/>
      </w:pPr>
      <w:r>
        <w:t xml:space="preserve">Public institutions </w:t>
      </w:r>
    </w:p>
    <w:p w:rsidR="006C457B" w:rsidRDefault="006C457B" w:rsidP="006C457B">
      <w:pPr>
        <w:pStyle w:val="ListParagraph"/>
        <w:spacing w:line="240" w:lineRule="auto"/>
        <w:ind w:left="0"/>
      </w:pPr>
      <w:r>
        <w:tab/>
      </w:r>
      <w:r w:rsidR="004E5CDC">
        <w:t>16</w:t>
      </w:r>
      <w:r>
        <w:tab/>
      </w:r>
      <w:r>
        <w:tab/>
      </w:r>
      <w:r>
        <w:tab/>
      </w:r>
      <w:r>
        <w:tab/>
      </w:r>
      <w:r w:rsidR="00894399">
        <w:t>1</w:t>
      </w:r>
      <w:r w:rsidR="004E5CDC">
        <w:t>6</w:t>
      </w:r>
      <w:r w:rsidR="00B2551B">
        <w:tab/>
      </w:r>
      <w:r w:rsidR="00B2551B">
        <w:tab/>
        <w:t xml:space="preserve">     </w:t>
      </w:r>
      <w:r>
        <w:t xml:space="preserve">X </w:t>
      </w:r>
      <w:r w:rsidR="00894399">
        <w:t>35</w:t>
      </w:r>
      <w:r>
        <w:tab/>
      </w:r>
      <w:r>
        <w:tab/>
      </w:r>
      <w:r>
        <w:tab/>
        <w:t xml:space="preserve"> </w:t>
      </w:r>
      <w:r w:rsidR="00894399">
        <w:t xml:space="preserve"> 5</w:t>
      </w:r>
      <w:r w:rsidR="006A4A81">
        <w:t>60</w:t>
      </w:r>
    </w:p>
    <w:p w:rsidR="006C457B" w:rsidRDefault="006C457B" w:rsidP="006C457B">
      <w:pPr>
        <w:pStyle w:val="ListParagraph"/>
        <w:spacing w:line="240" w:lineRule="auto"/>
        <w:ind w:left="0"/>
      </w:pPr>
      <w:r>
        <w:t>TOTAL</w:t>
      </w:r>
    </w:p>
    <w:p w:rsidR="006C457B" w:rsidRDefault="006C457B" w:rsidP="006C457B">
      <w:pPr>
        <w:pStyle w:val="ListParagraph"/>
        <w:spacing w:line="240" w:lineRule="auto"/>
        <w:ind w:left="0"/>
      </w:pPr>
      <w:r>
        <w:t xml:space="preserve">            </w:t>
      </w:r>
      <w:r w:rsidR="00894399">
        <w:t>3</w:t>
      </w:r>
      <w:r w:rsidR="006A4A81">
        <w:t>6</w:t>
      </w:r>
      <w:r>
        <w:tab/>
      </w:r>
      <w:r>
        <w:tab/>
      </w:r>
      <w:r>
        <w:tab/>
        <w:t xml:space="preserve">    </w:t>
      </w:r>
      <w:r>
        <w:tab/>
      </w:r>
      <w:r w:rsidR="00894399">
        <w:t>3</w:t>
      </w:r>
      <w:r w:rsidR="006A4A81">
        <w:t>6</w:t>
      </w:r>
      <w:r w:rsidR="00B2551B">
        <w:tab/>
      </w:r>
      <w:r w:rsidR="00B2551B">
        <w:tab/>
      </w:r>
      <w:r w:rsidR="00B2551B">
        <w:tab/>
      </w:r>
      <w:r w:rsidR="00B2551B">
        <w:tab/>
      </w:r>
      <w:r w:rsidR="00B2551B">
        <w:tab/>
      </w:r>
      <w:r w:rsidR="00B2551B">
        <w:tab/>
      </w:r>
      <w:r w:rsidR="00894399">
        <w:t>1</w:t>
      </w:r>
      <w:r w:rsidR="006A4A81">
        <w:t>,260</w:t>
      </w:r>
    </w:p>
    <w:p w:rsidR="00E0115F" w:rsidRDefault="003227E9" w:rsidP="003227E9">
      <w:pPr>
        <w:pStyle w:val="ListParagraph"/>
        <w:spacing w:line="240" w:lineRule="auto"/>
        <w:ind w:left="0"/>
      </w:pPr>
      <w:r>
        <w:t>§668.23(h</w:t>
      </w:r>
      <w:proofErr w:type="gramStart"/>
      <w:r>
        <w:t>)(</w:t>
      </w:r>
      <w:proofErr w:type="gramEnd"/>
      <w:r>
        <w:t xml:space="preserve">1) – </w:t>
      </w:r>
      <w:r w:rsidR="00E0115F">
        <w:t>Audited financial statements.</w:t>
      </w:r>
    </w:p>
    <w:p w:rsidR="003227E9" w:rsidRPr="003227E9" w:rsidRDefault="00894399" w:rsidP="003227E9">
      <w:pPr>
        <w:pStyle w:val="ListParagraph"/>
        <w:spacing w:line="240" w:lineRule="auto"/>
        <w:ind w:left="0"/>
      </w:pPr>
      <w:r>
        <w:t>US GAAP preparation for financial statements</w:t>
      </w:r>
    </w:p>
    <w:p w:rsidR="003227E9" w:rsidRPr="002240E7" w:rsidRDefault="003227E9" w:rsidP="003227E9">
      <w:pPr>
        <w:pStyle w:val="ListParagraph"/>
        <w:spacing w:line="240" w:lineRule="auto"/>
        <w:ind w:left="0"/>
        <w:rPr>
          <w:u w:val="single"/>
        </w:rPr>
      </w:pPr>
      <w:r w:rsidRPr="002240E7">
        <w:rPr>
          <w:u w:val="single"/>
        </w:rPr>
        <w:t xml:space="preserve"># </w:t>
      </w:r>
      <w:proofErr w:type="gramStart"/>
      <w:r w:rsidRPr="002240E7">
        <w:rPr>
          <w:u w:val="single"/>
        </w:rPr>
        <w:t>of</w:t>
      </w:r>
      <w:proofErr w:type="gramEnd"/>
      <w:r w:rsidRPr="002240E7">
        <w:rPr>
          <w:u w:val="single"/>
        </w:rPr>
        <w:t xml:space="preserve"> Respondents</w:t>
      </w:r>
      <w:r w:rsidRPr="002240E7">
        <w:rPr>
          <w:u w:val="single"/>
        </w:rPr>
        <w:tab/>
      </w:r>
      <w:r w:rsidRPr="002240E7">
        <w:rPr>
          <w:u w:val="single"/>
        </w:rPr>
        <w:tab/>
        <w:t># of Responses</w:t>
      </w:r>
      <w:r w:rsidRPr="002240E7">
        <w:rPr>
          <w:u w:val="single"/>
        </w:rPr>
        <w:tab/>
        <w:t>Hrs/Response</w:t>
      </w:r>
      <w:r w:rsidRPr="002240E7">
        <w:rPr>
          <w:u w:val="single"/>
        </w:rPr>
        <w:tab/>
      </w:r>
      <w:r w:rsidRPr="002240E7">
        <w:rPr>
          <w:u w:val="single"/>
        </w:rPr>
        <w:tab/>
        <w:t># of Burden Hours</w:t>
      </w:r>
    </w:p>
    <w:p w:rsidR="003227E9" w:rsidRDefault="003227E9" w:rsidP="003227E9">
      <w:pPr>
        <w:pStyle w:val="ListParagraph"/>
        <w:spacing w:line="240" w:lineRule="auto"/>
        <w:ind w:left="0"/>
      </w:pPr>
      <w:r>
        <w:t>Private institutions</w:t>
      </w:r>
    </w:p>
    <w:p w:rsidR="003227E9" w:rsidRDefault="003227E9" w:rsidP="003227E9">
      <w:pPr>
        <w:pStyle w:val="ListParagraph"/>
        <w:spacing w:line="240" w:lineRule="auto"/>
        <w:ind w:left="0"/>
      </w:pPr>
      <w:r>
        <w:tab/>
      </w:r>
      <w:r w:rsidR="00894399">
        <w:t xml:space="preserve"> </w:t>
      </w:r>
      <w:r w:rsidR="006A4A81">
        <w:t>-21</w:t>
      </w:r>
      <w:r>
        <w:tab/>
      </w:r>
      <w:r>
        <w:tab/>
      </w:r>
      <w:r>
        <w:tab/>
        <w:t xml:space="preserve">   </w:t>
      </w:r>
      <w:r>
        <w:tab/>
      </w:r>
      <w:r w:rsidR="00894399">
        <w:t xml:space="preserve"> </w:t>
      </w:r>
      <w:r w:rsidR="006A4A81">
        <w:t>-21</w:t>
      </w:r>
      <w:r>
        <w:tab/>
      </w:r>
      <w:r>
        <w:tab/>
        <w:t xml:space="preserve">     X </w:t>
      </w:r>
      <w:r w:rsidR="00894399">
        <w:t>100</w:t>
      </w:r>
      <w:r>
        <w:tab/>
      </w:r>
      <w:r>
        <w:tab/>
      </w:r>
      <w:r>
        <w:tab/>
      </w:r>
      <w:r w:rsidR="006A4A81">
        <w:t>-2,100</w:t>
      </w:r>
      <w:r>
        <w:tab/>
      </w:r>
    </w:p>
    <w:p w:rsidR="003227E9" w:rsidRDefault="003227E9" w:rsidP="003227E9">
      <w:pPr>
        <w:pStyle w:val="ListParagraph"/>
        <w:spacing w:line="240" w:lineRule="auto"/>
        <w:ind w:left="0"/>
      </w:pPr>
      <w:r>
        <w:t xml:space="preserve">Public institutions </w:t>
      </w:r>
    </w:p>
    <w:p w:rsidR="003227E9" w:rsidRDefault="00894399" w:rsidP="003227E9">
      <w:pPr>
        <w:pStyle w:val="ListParagraph"/>
        <w:spacing w:line="240" w:lineRule="auto"/>
        <w:ind w:left="0"/>
      </w:pPr>
      <w:r>
        <w:tab/>
      </w:r>
      <w:r w:rsidR="006A4A81">
        <w:t>-70</w:t>
      </w:r>
      <w:r w:rsidR="003227E9">
        <w:tab/>
      </w:r>
      <w:r w:rsidR="003227E9">
        <w:tab/>
      </w:r>
      <w:r w:rsidR="003227E9">
        <w:tab/>
      </w:r>
      <w:r w:rsidR="003227E9">
        <w:tab/>
      </w:r>
      <w:r w:rsidR="006A4A81">
        <w:t>-70</w:t>
      </w:r>
      <w:r w:rsidR="003227E9">
        <w:tab/>
      </w:r>
      <w:r w:rsidR="003227E9">
        <w:tab/>
        <w:t xml:space="preserve">     X </w:t>
      </w:r>
      <w:r>
        <w:t>100</w:t>
      </w:r>
      <w:r w:rsidR="003227E9">
        <w:tab/>
      </w:r>
      <w:r w:rsidR="003227E9">
        <w:tab/>
      </w:r>
      <w:r w:rsidR="003227E9">
        <w:tab/>
      </w:r>
      <w:r w:rsidR="006A4A81">
        <w:t>-7,000</w:t>
      </w:r>
    </w:p>
    <w:p w:rsidR="003227E9" w:rsidRDefault="003227E9" w:rsidP="003227E9">
      <w:pPr>
        <w:pStyle w:val="ListParagraph"/>
        <w:spacing w:line="240" w:lineRule="auto"/>
        <w:ind w:left="0"/>
      </w:pPr>
      <w:r>
        <w:t>TOTAL</w:t>
      </w:r>
    </w:p>
    <w:p w:rsidR="003227E9" w:rsidRDefault="003227E9" w:rsidP="003227E9">
      <w:pPr>
        <w:pStyle w:val="ListParagraph"/>
        <w:spacing w:line="240" w:lineRule="auto"/>
        <w:ind w:left="0"/>
      </w:pPr>
      <w:r>
        <w:t xml:space="preserve">            </w:t>
      </w:r>
      <w:r w:rsidR="006A4A81">
        <w:t>-91</w:t>
      </w:r>
      <w:r>
        <w:tab/>
      </w:r>
      <w:r>
        <w:tab/>
      </w:r>
      <w:r>
        <w:tab/>
        <w:t xml:space="preserve">    </w:t>
      </w:r>
      <w:r>
        <w:tab/>
      </w:r>
      <w:r w:rsidR="006A4A81">
        <w:t>-91</w:t>
      </w:r>
      <w:r>
        <w:tab/>
      </w:r>
      <w:r>
        <w:tab/>
      </w:r>
      <w:r>
        <w:tab/>
      </w:r>
      <w:r>
        <w:tab/>
      </w:r>
      <w:r w:rsidR="006A4A81">
        <w:tab/>
      </w:r>
      <w:r>
        <w:tab/>
      </w:r>
      <w:r w:rsidR="006A4A81">
        <w:t>-9</w:t>
      </w:r>
      <w:r w:rsidR="00894399">
        <w:t>,</w:t>
      </w:r>
      <w:r w:rsidR="006A4A81">
        <w:t>1</w:t>
      </w:r>
      <w:r w:rsidR="00894399">
        <w:t>00</w:t>
      </w:r>
    </w:p>
    <w:p w:rsidR="00E0115F" w:rsidRDefault="00894399" w:rsidP="00894399">
      <w:pPr>
        <w:pStyle w:val="ListParagraph"/>
        <w:spacing w:line="240" w:lineRule="auto"/>
        <w:ind w:left="0"/>
      </w:pPr>
      <w:r>
        <w:t>§668.23(h</w:t>
      </w:r>
      <w:proofErr w:type="gramStart"/>
      <w:r>
        <w:t>)(</w:t>
      </w:r>
      <w:proofErr w:type="gramEnd"/>
      <w:r>
        <w:t xml:space="preserve">2) – </w:t>
      </w:r>
      <w:r w:rsidR="00E0115F">
        <w:t>Compliance audits.</w:t>
      </w:r>
    </w:p>
    <w:p w:rsidR="00894399" w:rsidRPr="003227E9" w:rsidRDefault="00894399" w:rsidP="00894399">
      <w:pPr>
        <w:pStyle w:val="ListParagraph"/>
        <w:spacing w:line="240" w:lineRule="auto"/>
        <w:ind w:left="0"/>
      </w:pPr>
      <w:r>
        <w:t>Compliance audit</w:t>
      </w:r>
      <w:r w:rsidR="00E0115F">
        <w:t xml:space="preserve">s </w:t>
      </w:r>
      <w:r>
        <w:t>under alternate standards</w:t>
      </w:r>
    </w:p>
    <w:p w:rsidR="00894399" w:rsidRPr="002240E7" w:rsidRDefault="00894399" w:rsidP="00894399">
      <w:pPr>
        <w:pStyle w:val="ListParagraph"/>
        <w:spacing w:line="240" w:lineRule="auto"/>
        <w:ind w:left="0"/>
        <w:rPr>
          <w:u w:val="single"/>
        </w:rPr>
      </w:pPr>
      <w:r w:rsidRPr="002240E7">
        <w:rPr>
          <w:u w:val="single"/>
        </w:rPr>
        <w:t xml:space="preserve"># </w:t>
      </w:r>
      <w:proofErr w:type="gramStart"/>
      <w:r w:rsidRPr="002240E7">
        <w:rPr>
          <w:u w:val="single"/>
        </w:rPr>
        <w:t>of</w:t>
      </w:r>
      <w:proofErr w:type="gramEnd"/>
      <w:r w:rsidRPr="002240E7">
        <w:rPr>
          <w:u w:val="single"/>
        </w:rPr>
        <w:t xml:space="preserve"> Respondents</w:t>
      </w:r>
      <w:r w:rsidRPr="002240E7">
        <w:rPr>
          <w:u w:val="single"/>
        </w:rPr>
        <w:tab/>
      </w:r>
      <w:r w:rsidRPr="002240E7">
        <w:rPr>
          <w:u w:val="single"/>
        </w:rPr>
        <w:tab/>
        <w:t># of Responses</w:t>
      </w:r>
      <w:r w:rsidRPr="002240E7">
        <w:rPr>
          <w:u w:val="single"/>
        </w:rPr>
        <w:tab/>
        <w:t>Hrs/Response</w:t>
      </w:r>
      <w:r w:rsidRPr="002240E7">
        <w:rPr>
          <w:u w:val="single"/>
        </w:rPr>
        <w:tab/>
      </w:r>
      <w:r w:rsidRPr="002240E7">
        <w:rPr>
          <w:u w:val="single"/>
        </w:rPr>
        <w:tab/>
        <w:t># of Burden Hours</w:t>
      </w:r>
    </w:p>
    <w:p w:rsidR="00894399" w:rsidRDefault="00894399" w:rsidP="00894399">
      <w:pPr>
        <w:pStyle w:val="ListParagraph"/>
        <w:spacing w:line="240" w:lineRule="auto"/>
        <w:ind w:left="0"/>
      </w:pPr>
      <w:r>
        <w:t>Private institutions</w:t>
      </w:r>
    </w:p>
    <w:p w:rsidR="00894399" w:rsidRDefault="00894399" w:rsidP="00894399">
      <w:pPr>
        <w:pStyle w:val="ListParagraph"/>
        <w:spacing w:line="240" w:lineRule="auto"/>
        <w:ind w:left="0"/>
      </w:pPr>
      <w:r>
        <w:tab/>
        <w:t xml:space="preserve"> </w:t>
      </w:r>
      <w:r w:rsidR="006A4A81">
        <w:t>-</w:t>
      </w:r>
      <w:r>
        <w:t>81</w:t>
      </w:r>
      <w:r>
        <w:tab/>
      </w:r>
      <w:r>
        <w:tab/>
      </w:r>
      <w:r>
        <w:tab/>
        <w:t xml:space="preserve">   </w:t>
      </w:r>
      <w:r>
        <w:tab/>
        <w:t xml:space="preserve">  </w:t>
      </w:r>
      <w:r w:rsidR="006A4A81">
        <w:t>-</w:t>
      </w:r>
      <w:r>
        <w:t>81</w:t>
      </w:r>
      <w:r>
        <w:tab/>
      </w:r>
      <w:r>
        <w:tab/>
        <w:t xml:space="preserve">     X </w:t>
      </w:r>
      <w:r w:rsidR="006A4A81">
        <w:t>1</w:t>
      </w:r>
      <w:r>
        <w:t>5</w:t>
      </w:r>
      <w:r>
        <w:tab/>
      </w:r>
      <w:r>
        <w:tab/>
      </w:r>
      <w:r>
        <w:tab/>
      </w:r>
      <w:r w:rsidR="006A4A81">
        <w:t>-1,215</w:t>
      </w:r>
      <w:r>
        <w:tab/>
      </w:r>
    </w:p>
    <w:p w:rsidR="00894399" w:rsidRDefault="00894399" w:rsidP="00894399">
      <w:pPr>
        <w:pStyle w:val="ListParagraph"/>
        <w:spacing w:line="240" w:lineRule="auto"/>
        <w:ind w:left="0"/>
      </w:pPr>
      <w:r>
        <w:t xml:space="preserve">Public institutions </w:t>
      </w:r>
    </w:p>
    <w:p w:rsidR="00894399" w:rsidRDefault="00894399" w:rsidP="00894399">
      <w:pPr>
        <w:pStyle w:val="ListParagraph"/>
        <w:spacing w:line="240" w:lineRule="auto"/>
        <w:ind w:left="0"/>
      </w:pPr>
      <w:r>
        <w:tab/>
      </w:r>
      <w:r w:rsidR="006A4A81">
        <w:t>-</w:t>
      </w:r>
      <w:r>
        <w:t>269</w:t>
      </w:r>
      <w:r>
        <w:tab/>
      </w:r>
      <w:r>
        <w:tab/>
      </w:r>
      <w:r>
        <w:tab/>
      </w:r>
      <w:r>
        <w:tab/>
      </w:r>
      <w:r w:rsidR="006A4A81">
        <w:t>-269</w:t>
      </w:r>
      <w:r w:rsidR="006A4A81">
        <w:tab/>
      </w:r>
      <w:r w:rsidR="006A4A81">
        <w:tab/>
        <w:t xml:space="preserve">     X 1</w:t>
      </w:r>
      <w:r>
        <w:t>5</w:t>
      </w:r>
      <w:r>
        <w:tab/>
      </w:r>
      <w:r>
        <w:tab/>
      </w:r>
      <w:r>
        <w:tab/>
      </w:r>
      <w:r w:rsidR="006A4A81">
        <w:t>-4</w:t>
      </w:r>
      <w:r>
        <w:t>,</w:t>
      </w:r>
      <w:r w:rsidR="006A4A81">
        <w:t>03</w:t>
      </w:r>
      <w:r>
        <w:t>5</w:t>
      </w:r>
    </w:p>
    <w:p w:rsidR="00894399" w:rsidRDefault="00894399" w:rsidP="00894399">
      <w:pPr>
        <w:pStyle w:val="ListParagraph"/>
        <w:spacing w:line="240" w:lineRule="auto"/>
        <w:ind w:left="0"/>
      </w:pPr>
      <w:r>
        <w:t>TOTAL</w:t>
      </w:r>
    </w:p>
    <w:p w:rsidR="00894399" w:rsidRDefault="00894399" w:rsidP="00894399">
      <w:pPr>
        <w:pStyle w:val="ListParagraph"/>
        <w:spacing w:line="240" w:lineRule="auto"/>
        <w:ind w:left="0"/>
      </w:pPr>
      <w:r>
        <w:t xml:space="preserve">            </w:t>
      </w:r>
      <w:r w:rsidR="006A4A81">
        <w:t>-</w:t>
      </w:r>
      <w:r>
        <w:t>350</w:t>
      </w:r>
      <w:r>
        <w:tab/>
      </w:r>
      <w:r>
        <w:tab/>
      </w:r>
      <w:r>
        <w:tab/>
        <w:t xml:space="preserve">    </w:t>
      </w:r>
      <w:r>
        <w:tab/>
      </w:r>
      <w:r w:rsidR="006A4A81">
        <w:t>-</w:t>
      </w:r>
      <w:r>
        <w:t>350</w:t>
      </w:r>
      <w:r>
        <w:tab/>
      </w:r>
      <w:r>
        <w:tab/>
      </w:r>
      <w:r>
        <w:tab/>
      </w:r>
      <w:r>
        <w:tab/>
      </w:r>
      <w:r>
        <w:tab/>
      </w:r>
      <w:r>
        <w:tab/>
        <w:t xml:space="preserve"> </w:t>
      </w:r>
      <w:r w:rsidR="006A4A81">
        <w:t>-5</w:t>
      </w:r>
      <w:r>
        <w:t>,</w:t>
      </w:r>
      <w:r w:rsidR="006A4A81">
        <w:t>2</w:t>
      </w:r>
      <w:r>
        <w:t>50</w:t>
      </w:r>
    </w:p>
    <w:p w:rsidR="00894399" w:rsidRPr="00894399" w:rsidRDefault="00894399" w:rsidP="00BA5F53">
      <w:pPr>
        <w:pStyle w:val="ListParagraph"/>
        <w:spacing w:line="240" w:lineRule="auto"/>
        <w:ind w:left="0"/>
        <w:rPr>
          <w:b/>
        </w:rPr>
      </w:pPr>
      <w:r w:rsidRPr="00894399">
        <w:rPr>
          <w:b/>
        </w:rPr>
        <w:t>GRAND TOTAL</w:t>
      </w:r>
      <w:r w:rsidR="00001DCD">
        <w:rPr>
          <w:b/>
        </w:rPr>
        <w:t xml:space="preserve"> FOR REGULATORY CHANGES</w:t>
      </w:r>
    </w:p>
    <w:p w:rsidR="00894399" w:rsidRDefault="00894399" w:rsidP="00BA5F53">
      <w:pPr>
        <w:pStyle w:val="ListParagraph"/>
        <w:spacing w:line="240" w:lineRule="auto"/>
        <w:ind w:left="0"/>
        <w:rPr>
          <w:b/>
        </w:rPr>
      </w:pPr>
      <w:r w:rsidRPr="00894399">
        <w:rPr>
          <w:b/>
        </w:rPr>
        <w:t xml:space="preserve">          </w:t>
      </w:r>
      <w:r w:rsidR="006A4A81">
        <w:rPr>
          <w:b/>
        </w:rPr>
        <w:t>-4</w:t>
      </w:r>
      <w:r w:rsidR="005A02CC">
        <w:rPr>
          <w:b/>
        </w:rPr>
        <w:t>05</w:t>
      </w:r>
      <w:r w:rsidRPr="00894399">
        <w:rPr>
          <w:b/>
        </w:rPr>
        <w:tab/>
      </w:r>
      <w:r w:rsidRPr="00894399">
        <w:rPr>
          <w:b/>
        </w:rPr>
        <w:tab/>
      </w:r>
      <w:r w:rsidRPr="00894399">
        <w:rPr>
          <w:b/>
        </w:rPr>
        <w:tab/>
        <w:t xml:space="preserve">          </w:t>
      </w:r>
      <w:r w:rsidR="006A4A81">
        <w:rPr>
          <w:b/>
        </w:rPr>
        <w:t>-4</w:t>
      </w:r>
      <w:r w:rsidR="005A02CC">
        <w:rPr>
          <w:b/>
        </w:rPr>
        <w:t>05</w:t>
      </w:r>
      <w:r w:rsidRPr="00894399">
        <w:rPr>
          <w:b/>
        </w:rPr>
        <w:tab/>
      </w:r>
      <w:r w:rsidRPr="00894399">
        <w:rPr>
          <w:b/>
        </w:rPr>
        <w:tab/>
      </w:r>
      <w:r w:rsidRPr="00894399">
        <w:rPr>
          <w:b/>
        </w:rPr>
        <w:tab/>
      </w:r>
      <w:r w:rsidRPr="00894399">
        <w:rPr>
          <w:b/>
        </w:rPr>
        <w:tab/>
      </w:r>
      <w:r w:rsidRPr="00894399">
        <w:rPr>
          <w:b/>
        </w:rPr>
        <w:tab/>
      </w:r>
      <w:r w:rsidRPr="00894399">
        <w:rPr>
          <w:b/>
        </w:rPr>
        <w:tab/>
      </w:r>
      <w:r w:rsidR="00CF3725">
        <w:rPr>
          <w:b/>
        </w:rPr>
        <w:t>-1</w:t>
      </w:r>
      <w:r w:rsidR="005A02CC">
        <w:rPr>
          <w:b/>
        </w:rPr>
        <w:t>3</w:t>
      </w:r>
      <w:r w:rsidR="00CF3725">
        <w:rPr>
          <w:b/>
        </w:rPr>
        <w:t>,</w:t>
      </w:r>
      <w:r w:rsidR="005A02CC">
        <w:rPr>
          <w:b/>
        </w:rPr>
        <w:t>090</w:t>
      </w:r>
    </w:p>
    <w:p w:rsidR="00001DCD" w:rsidRDefault="00001DCD" w:rsidP="00BA5F53">
      <w:pPr>
        <w:pStyle w:val="ListParagraph"/>
        <w:spacing w:line="240" w:lineRule="auto"/>
        <w:ind w:left="0"/>
      </w:pPr>
      <w:r>
        <w:t>CURRENT REGULATORY TOTALS</w:t>
      </w:r>
    </w:p>
    <w:p w:rsidR="00001DCD" w:rsidRDefault="005A02CC" w:rsidP="00BA5F53">
      <w:pPr>
        <w:pStyle w:val="ListParagraph"/>
        <w:spacing w:line="240" w:lineRule="auto"/>
        <w:ind w:left="0"/>
      </w:pPr>
      <w:r>
        <w:t xml:space="preserve">     23,327</w:t>
      </w:r>
      <w:r w:rsidR="00001DCD">
        <w:tab/>
      </w:r>
      <w:r w:rsidR="00001DCD">
        <w:tab/>
      </w:r>
      <w:r w:rsidR="00001DCD">
        <w:tab/>
      </w:r>
      <w:r w:rsidR="00CF3725">
        <w:t>1,0</w:t>
      </w:r>
      <w:r>
        <w:t>3</w:t>
      </w:r>
      <w:r w:rsidR="00182476">
        <w:t>2</w:t>
      </w:r>
      <w:r w:rsidR="00CF3725">
        <w:t>,</w:t>
      </w:r>
      <w:r w:rsidR="00182476">
        <w:t>413</w:t>
      </w:r>
      <w:r w:rsidR="00001DCD">
        <w:tab/>
      </w:r>
      <w:r w:rsidR="00001DCD">
        <w:tab/>
      </w:r>
      <w:r w:rsidR="00001DCD">
        <w:tab/>
      </w:r>
      <w:r w:rsidR="00001DCD">
        <w:tab/>
      </w:r>
      <w:r w:rsidR="00001DCD">
        <w:tab/>
        <w:t xml:space="preserve">           9</w:t>
      </w:r>
      <w:r w:rsidR="00182476">
        <w:t>65,878</w:t>
      </w:r>
    </w:p>
    <w:p w:rsidR="00001DCD" w:rsidRPr="005D6CA2" w:rsidRDefault="005D6CA2" w:rsidP="00BA5F53">
      <w:pPr>
        <w:pStyle w:val="ListParagraph"/>
        <w:spacing w:line="240" w:lineRule="auto"/>
        <w:ind w:left="0"/>
        <w:rPr>
          <w:i/>
        </w:rPr>
      </w:pPr>
      <w:r>
        <w:rPr>
          <w:i/>
        </w:rPr>
        <w:t xml:space="preserve">GRAND </w:t>
      </w:r>
      <w:r w:rsidR="00001DCD" w:rsidRPr="005D6CA2">
        <w:rPr>
          <w:i/>
        </w:rPr>
        <w:t xml:space="preserve">TOTAL FOR CURRENT AND </w:t>
      </w:r>
      <w:r w:rsidR="004A1C02">
        <w:rPr>
          <w:i/>
        </w:rPr>
        <w:t>FINAL</w:t>
      </w:r>
      <w:r w:rsidR="00001DCD" w:rsidRPr="005D6CA2">
        <w:rPr>
          <w:i/>
        </w:rPr>
        <w:t xml:space="preserve"> REGULATORY CHANGES</w:t>
      </w:r>
    </w:p>
    <w:p w:rsidR="00001DCD" w:rsidRPr="00001DCD" w:rsidRDefault="005A02CC" w:rsidP="00BA5F53">
      <w:pPr>
        <w:pStyle w:val="ListParagraph"/>
        <w:spacing w:line="240" w:lineRule="auto"/>
        <w:ind w:left="0"/>
      </w:pPr>
      <w:r>
        <w:t xml:space="preserve">     2</w:t>
      </w:r>
      <w:r w:rsidR="00182476">
        <w:t>2</w:t>
      </w:r>
      <w:r>
        <w:t>,</w:t>
      </w:r>
      <w:r w:rsidR="00182476">
        <w:t>922</w:t>
      </w:r>
      <w:r w:rsidR="00001DCD">
        <w:tab/>
      </w:r>
      <w:r w:rsidR="00001DCD">
        <w:tab/>
      </w:r>
      <w:r w:rsidR="00001DCD">
        <w:tab/>
        <w:t>1,032,</w:t>
      </w:r>
      <w:r>
        <w:t>008</w:t>
      </w:r>
      <w:r w:rsidR="00001DCD">
        <w:tab/>
      </w:r>
      <w:r w:rsidR="00001DCD">
        <w:tab/>
      </w:r>
      <w:r w:rsidR="00001DCD">
        <w:tab/>
      </w:r>
      <w:r w:rsidR="00001DCD">
        <w:tab/>
      </w:r>
      <w:r w:rsidR="00001DCD">
        <w:tab/>
        <w:t xml:space="preserve">           9</w:t>
      </w:r>
      <w:r>
        <w:t>52,788</w:t>
      </w:r>
      <w:r w:rsidR="00001DCD">
        <w:t xml:space="preserve"> </w:t>
      </w:r>
    </w:p>
    <w:p w:rsidR="009D5CD1" w:rsidRPr="009D5CD1" w:rsidRDefault="009D5CD1" w:rsidP="00BA5F53">
      <w:pPr>
        <w:pStyle w:val="ListParagraph"/>
        <w:spacing w:line="240" w:lineRule="auto"/>
        <w:ind w:left="0"/>
      </w:pPr>
      <w:r>
        <w:t>For additional information, please see the supplementary document “</w:t>
      </w:r>
      <w:r w:rsidR="00E73E10">
        <w:t>OMB 1845-0038 v9 Table</w:t>
      </w:r>
      <w:r>
        <w:t>”.</w:t>
      </w:r>
    </w:p>
    <w:p w:rsidR="002F13ED" w:rsidRDefault="002F13ED" w:rsidP="00E16618">
      <w:pPr>
        <w:pStyle w:val="ListParagraph"/>
        <w:numPr>
          <w:ilvl w:val="0"/>
          <w:numId w:val="3"/>
        </w:numPr>
        <w:spacing w:line="240" w:lineRule="auto"/>
        <w:jc w:val="both"/>
        <w:rPr>
          <w:b/>
        </w:rPr>
      </w:pPr>
      <w:r>
        <w:rPr>
          <w:b/>
        </w:rPr>
        <w:t>Start-Up Cost Burden to the Respondents</w:t>
      </w:r>
    </w:p>
    <w:p w:rsidR="00EF3ED5" w:rsidRPr="00DB3333" w:rsidRDefault="00EF3ED5" w:rsidP="00EF3ED5">
      <w:pPr>
        <w:tabs>
          <w:tab w:val="left" w:pos="-720"/>
        </w:tabs>
        <w:suppressAutoHyphens/>
        <w:rPr>
          <w:b/>
          <w:szCs w:val="24"/>
        </w:rPr>
      </w:pPr>
      <w:r w:rsidRPr="00DB3333">
        <w:rPr>
          <w:rStyle w:val="a"/>
          <w:b/>
          <w:szCs w:val="24"/>
        </w:rPr>
        <w:t>Provide an estimate of the total annual cost burden to respondents or record keepers resulting from the collection of information.  (Do not include the cost of any hour burden shown in Items 12 and 14.)</w:t>
      </w:r>
    </w:p>
    <w:p w:rsidR="00EF3ED5" w:rsidRPr="00DB3333" w:rsidRDefault="00EF3ED5" w:rsidP="00EF3ED5">
      <w:pPr>
        <w:numPr>
          <w:ilvl w:val="0"/>
          <w:numId w:val="9"/>
        </w:numPr>
        <w:tabs>
          <w:tab w:val="left" w:pos="-720"/>
          <w:tab w:val="left" w:pos="1247"/>
        </w:tabs>
        <w:suppressAutoHyphens/>
        <w:spacing w:after="0" w:line="240" w:lineRule="auto"/>
        <w:rPr>
          <w:b/>
          <w:szCs w:val="24"/>
        </w:rPr>
      </w:pPr>
      <w:r w:rsidRPr="00DB3333">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EF3ED5" w:rsidRPr="00DB3333" w:rsidRDefault="00EF3ED5" w:rsidP="00EF3ED5">
      <w:pPr>
        <w:numPr>
          <w:ilvl w:val="0"/>
          <w:numId w:val="9"/>
        </w:numPr>
        <w:tabs>
          <w:tab w:val="left" w:pos="-720"/>
          <w:tab w:val="left" w:pos="1247"/>
        </w:tabs>
        <w:suppressAutoHyphens/>
        <w:spacing w:after="0" w:line="240" w:lineRule="auto"/>
        <w:rPr>
          <w:b/>
          <w:szCs w:val="24"/>
        </w:rPr>
      </w:pPr>
      <w:r w:rsidRPr="00DB3333">
        <w:rPr>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F3ED5" w:rsidRPr="00DB3333" w:rsidRDefault="00EF3ED5" w:rsidP="00EF3ED5">
      <w:pPr>
        <w:numPr>
          <w:ilvl w:val="0"/>
          <w:numId w:val="9"/>
        </w:numPr>
        <w:tabs>
          <w:tab w:val="left" w:pos="-720"/>
          <w:tab w:val="left" w:pos="1247"/>
        </w:tabs>
        <w:suppressAutoHyphens/>
        <w:spacing w:after="0" w:line="240" w:lineRule="auto"/>
        <w:rPr>
          <w:b/>
          <w:szCs w:val="24"/>
        </w:rPr>
      </w:pPr>
      <w:r w:rsidRPr="00DB3333">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F3ED5" w:rsidRPr="00DB3333" w:rsidRDefault="00EF3ED5" w:rsidP="00EF3ED5">
      <w:pPr>
        <w:tabs>
          <w:tab w:val="left" w:pos="-720"/>
        </w:tabs>
        <w:suppressAutoHyphens/>
        <w:rPr>
          <w:b/>
          <w:szCs w:val="24"/>
        </w:rPr>
      </w:pPr>
    </w:p>
    <w:p w:rsidR="00EF3ED5" w:rsidRPr="00DB3333" w:rsidRDefault="00EF3ED5" w:rsidP="00EF3ED5">
      <w:pPr>
        <w:tabs>
          <w:tab w:val="left" w:pos="-720"/>
        </w:tabs>
        <w:suppressAutoHyphens/>
        <w:rPr>
          <w:b/>
          <w:szCs w:val="24"/>
        </w:rPr>
      </w:pPr>
      <w:r w:rsidRPr="00DB3333">
        <w:rPr>
          <w:b/>
          <w:szCs w:val="24"/>
        </w:rPr>
        <w:tab/>
        <w:t>Total Annualized Capital/Startup Cost</w:t>
      </w:r>
      <w:r w:rsidRPr="00DB3333">
        <w:rPr>
          <w:b/>
          <w:szCs w:val="24"/>
        </w:rPr>
        <w:tab/>
        <w:t xml:space="preserve">: </w:t>
      </w:r>
      <w:r w:rsidR="004963D1" w:rsidRPr="00DB3333">
        <w:rPr>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DB3333">
        <w:rPr>
          <w:b/>
          <w:szCs w:val="24"/>
        </w:rPr>
        <w:instrText xml:space="preserve"> FORMTEXT </w:instrText>
      </w:r>
      <w:r w:rsidR="004963D1" w:rsidRPr="00DB3333">
        <w:rPr>
          <w:b/>
          <w:szCs w:val="24"/>
        </w:rPr>
      </w:r>
      <w:r w:rsidR="004963D1" w:rsidRPr="00DB3333">
        <w:rPr>
          <w:b/>
          <w:szCs w:val="24"/>
        </w:rPr>
        <w:fldChar w:fldCharType="separate"/>
      </w:r>
      <w:r w:rsidRPr="00DB3333">
        <w:rPr>
          <w:b/>
          <w:noProof/>
          <w:szCs w:val="24"/>
        </w:rPr>
        <w:t> </w:t>
      </w:r>
      <w:r w:rsidRPr="00DB3333">
        <w:rPr>
          <w:b/>
          <w:noProof/>
          <w:szCs w:val="24"/>
        </w:rPr>
        <w:t> </w:t>
      </w:r>
      <w:r w:rsidRPr="00DB3333">
        <w:rPr>
          <w:b/>
          <w:noProof/>
          <w:szCs w:val="24"/>
        </w:rPr>
        <w:t> </w:t>
      </w:r>
      <w:r w:rsidRPr="00DB3333">
        <w:rPr>
          <w:b/>
          <w:noProof/>
          <w:szCs w:val="24"/>
        </w:rPr>
        <w:t> </w:t>
      </w:r>
      <w:r w:rsidRPr="00DB3333">
        <w:rPr>
          <w:b/>
          <w:noProof/>
          <w:szCs w:val="24"/>
        </w:rPr>
        <w:t> </w:t>
      </w:r>
      <w:r w:rsidR="004963D1" w:rsidRPr="00DB3333">
        <w:rPr>
          <w:b/>
          <w:szCs w:val="24"/>
        </w:rPr>
        <w:fldChar w:fldCharType="end"/>
      </w:r>
      <w:bookmarkEnd w:id="0"/>
    </w:p>
    <w:p w:rsidR="00EF3ED5" w:rsidRPr="00DB3333" w:rsidRDefault="00EF3ED5" w:rsidP="00EF3ED5">
      <w:pPr>
        <w:tabs>
          <w:tab w:val="left" w:pos="-720"/>
        </w:tabs>
        <w:suppressAutoHyphens/>
        <w:rPr>
          <w:b/>
          <w:szCs w:val="24"/>
        </w:rPr>
      </w:pPr>
      <w:r w:rsidRPr="00DB3333">
        <w:rPr>
          <w:b/>
          <w:szCs w:val="24"/>
        </w:rPr>
        <w:tab/>
        <w:t>Total Annual Costs (O&amp;M)</w:t>
      </w:r>
      <w:r w:rsidRPr="00DB3333">
        <w:rPr>
          <w:b/>
          <w:szCs w:val="24"/>
        </w:rPr>
        <w:tab/>
      </w:r>
      <w:r w:rsidRPr="00DB3333">
        <w:rPr>
          <w:b/>
          <w:szCs w:val="24"/>
        </w:rPr>
        <w:tab/>
        <w:t xml:space="preserve">: </w:t>
      </w:r>
      <w:r w:rsidR="004963D1" w:rsidRPr="00DB3333">
        <w:rPr>
          <w:b/>
          <w:szCs w:val="24"/>
        </w:rPr>
        <w:fldChar w:fldCharType="begin">
          <w:ffData>
            <w:name w:val="OM"/>
            <w:enabled/>
            <w:calcOnExit w:val="0"/>
            <w:helpText w:type="text" w:val="Enter total annualized Costs (O&amp;M)"/>
            <w:statusText w:type="text" w:val="Enter total annualized Costs (O&amp;M)"/>
            <w:textInput/>
          </w:ffData>
        </w:fldChar>
      </w:r>
      <w:bookmarkStart w:id="1" w:name="OM"/>
      <w:r w:rsidRPr="00DB3333">
        <w:rPr>
          <w:b/>
          <w:szCs w:val="24"/>
        </w:rPr>
        <w:instrText xml:space="preserve"> FORMTEXT </w:instrText>
      </w:r>
      <w:r w:rsidR="004963D1" w:rsidRPr="00DB3333">
        <w:rPr>
          <w:b/>
          <w:szCs w:val="24"/>
        </w:rPr>
      </w:r>
      <w:r w:rsidR="004963D1" w:rsidRPr="00DB3333">
        <w:rPr>
          <w:b/>
          <w:szCs w:val="24"/>
        </w:rPr>
        <w:fldChar w:fldCharType="separate"/>
      </w:r>
      <w:r w:rsidRPr="00DB3333">
        <w:rPr>
          <w:b/>
          <w:noProof/>
          <w:szCs w:val="24"/>
        </w:rPr>
        <w:t> </w:t>
      </w:r>
      <w:r w:rsidRPr="00DB3333">
        <w:rPr>
          <w:b/>
          <w:noProof/>
          <w:szCs w:val="24"/>
        </w:rPr>
        <w:t> </w:t>
      </w:r>
      <w:r w:rsidRPr="00DB3333">
        <w:rPr>
          <w:b/>
          <w:noProof/>
          <w:szCs w:val="24"/>
        </w:rPr>
        <w:t> </w:t>
      </w:r>
      <w:r w:rsidRPr="00DB3333">
        <w:rPr>
          <w:b/>
          <w:noProof/>
          <w:szCs w:val="24"/>
        </w:rPr>
        <w:t> </w:t>
      </w:r>
      <w:r w:rsidRPr="00DB3333">
        <w:rPr>
          <w:b/>
          <w:noProof/>
          <w:szCs w:val="24"/>
        </w:rPr>
        <w:t> </w:t>
      </w:r>
      <w:r w:rsidR="004963D1" w:rsidRPr="00DB3333">
        <w:rPr>
          <w:b/>
          <w:szCs w:val="24"/>
        </w:rPr>
        <w:fldChar w:fldCharType="end"/>
      </w:r>
      <w:bookmarkEnd w:id="1"/>
    </w:p>
    <w:p w:rsidR="00EF3ED5" w:rsidRPr="00DB3333" w:rsidRDefault="00EF3ED5" w:rsidP="00EF3ED5">
      <w:pPr>
        <w:tabs>
          <w:tab w:val="left" w:pos="-720"/>
        </w:tabs>
        <w:suppressAutoHyphens/>
        <w:rPr>
          <w:b/>
          <w:szCs w:val="24"/>
        </w:rPr>
      </w:pPr>
      <w:r w:rsidRPr="00DB3333">
        <w:rPr>
          <w:b/>
          <w:szCs w:val="24"/>
        </w:rPr>
        <w:tab/>
      </w:r>
      <w:r w:rsidRPr="00DB3333">
        <w:rPr>
          <w:b/>
          <w:szCs w:val="24"/>
        </w:rPr>
        <w:tab/>
      </w:r>
      <w:r w:rsidRPr="00DB3333">
        <w:rPr>
          <w:b/>
          <w:szCs w:val="24"/>
        </w:rPr>
        <w:tab/>
      </w:r>
      <w:r w:rsidRPr="00DB3333">
        <w:rPr>
          <w:b/>
          <w:szCs w:val="24"/>
        </w:rPr>
        <w:tab/>
      </w:r>
      <w:r w:rsidRPr="00DB3333">
        <w:rPr>
          <w:b/>
          <w:szCs w:val="24"/>
        </w:rPr>
        <w:tab/>
      </w:r>
      <w:r w:rsidRPr="00DB3333">
        <w:rPr>
          <w:b/>
          <w:szCs w:val="24"/>
        </w:rPr>
        <w:tab/>
      </w:r>
      <w:r w:rsidRPr="00DB3333">
        <w:rPr>
          <w:b/>
          <w:szCs w:val="24"/>
        </w:rPr>
        <w:tab/>
        <w:t xml:space="preserve"> ____________________</w:t>
      </w:r>
    </w:p>
    <w:p w:rsidR="00EF3ED5" w:rsidRDefault="00EF3ED5" w:rsidP="00EF3ED5">
      <w:pPr>
        <w:pStyle w:val="ListParagraph"/>
        <w:spacing w:line="240" w:lineRule="auto"/>
        <w:ind w:left="0"/>
      </w:pPr>
      <w:r w:rsidRPr="00DB3333">
        <w:rPr>
          <w:b/>
          <w:szCs w:val="24"/>
        </w:rPr>
        <w:tab/>
        <w:t>Total Annualized Costs Requested</w:t>
      </w:r>
      <w:r w:rsidRPr="00DB3333">
        <w:rPr>
          <w:b/>
          <w:szCs w:val="24"/>
        </w:rPr>
        <w:tab/>
        <w:t>:</w:t>
      </w:r>
    </w:p>
    <w:p w:rsidR="00E375C9" w:rsidRPr="00E375C9" w:rsidRDefault="00C52313" w:rsidP="00E375C9">
      <w:pPr>
        <w:pStyle w:val="ListParagraph"/>
        <w:spacing w:line="240" w:lineRule="auto"/>
        <w:ind w:left="0"/>
      </w:pPr>
      <w:r>
        <w:t xml:space="preserve">There is no new system start-up costs associated with these </w:t>
      </w:r>
      <w:r w:rsidR="004A1C02">
        <w:t>final</w:t>
      </w:r>
      <w:r>
        <w:t xml:space="preserve"> regulations.</w:t>
      </w:r>
    </w:p>
    <w:p w:rsidR="002F13ED" w:rsidRPr="00E375C9" w:rsidRDefault="002F13ED" w:rsidP="00E16618">
      <w:pPr>
        <w:pStyle w:val="ListParagraph"/>
        <w:numPr>
          <w:ilvl w:val="0"/>
          <w:numId w:val="3"/>
        </w:numPr>
        <w:spacing w:line="240" w:lineRule="auto"/>
        <w:jc w:val="both"/>
        <w:rPr>
          <w:b/>
        </w:rPr>
      </w:pPr>
      <w:r>
        <w:rPr>
          <w:b/>
        </w:rPr>
        <w:t>Estimated Annual Cost to the Federal Government</w:t>
      </w:r>
    </w:p>
    <w:p w:rsidR="00EF3ED5" w:rsidRDefault="00EF3ED5" w:rsidP="00E375C9">
      <w:pPr>
        <w:pStyle w:val="ListParagraph"/>
        <w:spacing w:line="240" w:lineRule="auto"/>
        <w:ind w:left="0"/>
      </w:pPr>
      <w:r w:rsidRPr="00DB3333">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375C9" w:rsidRPr="00E375C9" w:rsidRDefault="00C52313" w:rsidP="00E375C9">
      <w:pPr>
        <w:pStyle w:val="ListParagraph"/>
        <w:spacing w:line="240" w:lineRule="auto"/>
        <w:ind w:left="0"/>
      </w:pPr>
      <w:r>
        <w:t xml:space="preserve">There are no additional costs to the Federal government as a result of the </w:t>
      </w:r>
      <w:r w:rsidR="004A1C02">
        <w:t>final</w:t>
      </w:r>
      <w:r>
        <w:t xml:space="preserve"> regulation.</w:t>
      </w:r>
    </w:p>
    <w:p w:rsidR="002F13ED" w:rsidRPr="00E375C9" w:rsidRDefault="002F13ED" w:rsidP="00E16618">
      <w:pPr>
        <w:pStyle w:val="ListParagraph"/>
        <w:numPr>
          <w:ilvl w:val="0"/>
          <w:numId w:val="3"/>
        </w:numPr>
        <w:spacing w:line="240" w:lineRule="auto"/>
        <w:jc w:val="both"/>
        <w:rPr>
          <w:b/>
        </w:rPr>
      </w:pPr>
      <w:r>
        <w:rPr>
          <w:b/>
        </w:rPr>
        <w:t>Reasons for Changes to Burden Hour Estimated</w:t>
      </w:r>
    </w:p>
    <w:p w:rsidR="00EF3ED5" w:rsidRDefault="00EF3ED5" w:rsidP="00E375C9">
      <w:pPr>
        <w:pStyle w:val="ListParagraph"/>
        <w:spacing w:line="240" w:lineRule="auto"/>
        <w:ind w:left="0"/>
      </w:pPr>
      <w:r w:rsidRPr="00DB3333">
        <w:rPr>
          <w:b/>
          <w:szCs w:val="24"/>
        </w:rPr>
        <w:t>Explain the reasons for any program changes or adjustments to #16f of the IC Data Part 1 Form.</w:t>
      </w:r>
    </w:p>
    <w:p w:rsidR="0039030C" w:rsidRPr="0039030C" w:rsidRDefault="0039030C" w:rsidP="00E375C9">
      <w:pPr>
        <w:pStyle w:val="ListParagraph"/>
        <w:spacing w:line="240" w:lineRule="auto"/>
        <w:ind w:left="0"/>
        <w:rPr>
          <w:szCs w:val="24"/>
        </w:rPr>
      </w:pPr>
      <w:r w:rsidRPr="0039030C">
        <w:rPr>
          <w:bCs/>
          <w:noProof/>
          <w:szCs w:val="24"/>
        </w:rPr>
        <w:t>These regulations incorporate changes based on statutory changes from the HEOA to current regulations regarding the requirement for and timelines of submissions of audited financial statements and compliance audits from foreign schools based in part on  fiscal year funding received at the school  for US students receiving Title IV, HEA program funds.The burden changes are a result of final changes to help clarify which institutions are required to provide audited financial statements and compliance audits and at what level the reporting is needed.</w:t>
      </w:r>
    </w:p>
    <w:p w:rsidR="00E375C9" w:rsidRDefault="00BA5F53" w:rsidP="00E375C9">
      <w:pPr>
        <w:pStyle w:val="ListParagraph"/>
        <w:spacing w:line="240" w:lineRule="auto"/>
        <w:ind w:left="0"/>
      </w:pPr>
      <w:r>
        <w:t xml:space="preserve">The burden changes are a result of </w:t>
      </w:r>
      <w:r w:rsidR="004A1C02">
        <w:t>final</w:t>
      </w:r>
      <w:r w:rsidR="00E0115F">
        <w:t xml:space="preserve"> </w:t>
      </w:r>
      <w:r>
        <w:t>changes to regulations</w:t>
      </w:r>
      <w:r w:rsidR="008853E5">
        <w:t xml:space="preserve"> to help to clarify </w:t>
      </w:r>
      <w:r w:rsidR="00E0115F">
        <w:t>which institutions are required to provide audited financial statements and compliance audits and at what level the reporting is needed.</w:t>
      </w:r>
      <w:r w:rsidR="008853E5">
        <w:t xml:space="preserve">  A summary is provided below.</w:t>
      </w:r>
    </w:p>
    <w:p w:rsidR="006C457B" w:rsidRPr="008853E5" w:rsidRDefault="006C457B" w:rsidP="006C457B">
      <w:pPr>
        <w:pStyle w:val="ListParagraph"/>
        <w:spacing w:line="240" w:lineRule="auto"/>
        <w:ind w:left="0"/>
        <w:rPr>
          <w:b/>
        </w:rPr>
      </w:pPr>
      <w:r w:rsidRPr="008853E5">
        <w:rPr>
          <w:b/>
        </w:rPr>
        <w:t xml:space="preserve"># </w:t>
      </w:r>
      <w:proofErr w:type="gramStart"/>
      <w:r w:rsidRPr="008853E5">
        <w:rPr>
          <w:b/>
        </w:rPr>
        <w:t>of</w:t>
      </w:r>
      <w:proofErr w:type="gramEnd"/>
      <w:r w:rsidRPr="008853E5">
        <w:rPr>
          <w:b/>
        </w:rPr>
        <w:t xml:space="preserve"> Respondents</w:t>
      </w:r>
      <w:r w:rsidRPr="008853E5">
        <w:rPr>
          <w:b/>
        </w:rPr>
        <w:tab/>
      </w:r>
      <w:r w:rsidRPr="008853E5">
        <w:rPr>
          <w:b/>
        </w:rPr>
        <w:tab/>
        <w:t># of Responses</w:t>
      </w:r>
      <w:r w:rsidRPr="008853E5">
        <w:rPr>
          <w:b/>
        </w:rPr>
        <w:tab/>
      </w:r>
      <w:r w:rsidRPr="008853E5">
        <w:rPr>
          <w:b/>
        </w:rPr>
        <w:tab/>
        <w:t># of Burden Hours</w:t>
      </w:r>
    </w:p>
    <w:p w:rsidR="006C457B" w:rsidRPr="008853E5" w:rsidRDefault="006C457B" w:rsidP="006C457B">
      <w:pPr>
        <w:pStyle w:val="ListParagraph"/>
        <w:spacing w:line="240" w:lineRule="auto"/>
        <w:ind w:left="0"/>
        <w:rPr>
          <w:i/>
        </w:rPr>
      </w:pPr>
      <w:r w:rsidRPr="008853E5">
        <w:rPr>
          <w:i/>
          <w:u w:val="single"/>
        </w:rPr>
        <w:t xml:space="preserve">Section </w:t>
      </w:r>
      <w:r w:rsidR="00E0115F">
        <w:rPr>
          <w:i/>
          <w:u w:val="single"/>
        </w:rPr>
        <w:t>668.23(h</w:t>
      </w:r>
      <w:proofErr w:type="gramStart"/>
      <w:r w:rsidR="00E0115F">
        <w:rPr>
          <w:i/>
          <w:u w:val="single"/>
        </w:rPr>
        <w:t>)(</w:t>
      </w:r>
      <w:proofErr w:type="gramEnd"/>
      <w:r w:rsidR="00E0115F">
        <w:rPr>
          <w:i/>
          <w:u w:val="single"/>
        </w:rPr>
        <w:t>1</w:t>
      </w:r>
      <w:r w:rsidR="00804145">
        <w:rPr>
          <w:i/>
          <w:u w:val="single"/>
        </w:rPr>
        <w:t>)</w:t>
      </w:r>
      <w:r w:rsidRPr="008853E5">
        <w:rPr>
          <w:i/>
          <w:u w:val="single"/>
        </w:rPr>
        <w:t xml:space="preserve"> – </w:t>
      </w:r>
      <w:r w:rsidR="00E0115F">
        <w:rPr>
          <w:i/>
          <w:u w:val="single"/>
        </w:rPr>
        <w:t>Audited financial statements.</w:t>
      </w:r>
      <w:r w:rsidR="00804145">
        <w:rPr>
          <w:i/>
          <w:u w:val="single"/>
        </w:rPr>
        <w:tab/>
      </w:r>
    </w:p>
    <w:p w:rsidR="0062116A" w:rsidRDefault="00804145" w:rsidP="00E375C9">
      <w:pPr>
        <w:pStyle w:val="ListParagraph"/>
        <w:spacing w:line="240" w:lineRule="auto"/>
        <w:ind w:left="0"/>
      </w:pPr>
      <w:r w:rsidRPr="00804145">
        <w:tab/>
      </w:r>
      <w:r w:rsidR="0062116A">
        <w:t>20</w:t>
      </w:r>
      <w:r w:rsidR="0062116A">
        <w:tab/>
      </w:r>
      <w:r w:rsidR="0062116A">
        <w:tab/>
      </w:r>
      <w:r w:rsidR="0062116A">
        <w:tab/>
      </w:r>
      <w:r w:rsidR="0062116A">
        <w:tab/>
        <w:t>20</w:t>
      </w:r>
      <w:r w:rsidR="0062116A">
        <w:tab/>
      </w:r>
      <w:r w:rsidR="0062116A">
        <w:tab/>
      </w:r>
      <w:r w:rsidR="0062116A">
        <w:tab/>
        <w:t>700</w:t>
      </w:r>
    </w:p>
    <w:p w:rsidR="006C457B" w:rsidRDefault="00F37CF9" w:rsidP="0062116A">
      <w:pPr>
        <w:pStyle w:val="ListParagraph"/>
        <w:spacing w:line="240" w:lineRule="auto"/>
        <w:ind w:left="0" w:firstLine="720"/>
      </w:pPr>
      <w:r>
        <w:t>-</w:t>
      </w:r>
      <w:r w:rsidR="0062116A">
        <w:t>102</w:t>
      </w:r>
      <w:r w:rsidR="00804145">
        <w:tab/>
      </w:r>
      <w:r w:rsidR="00804145">
        <w:tab/>
      </w:r>
      <w:r w:rsidR="00804145">
        <w:tab/>
      </w:r>
      <w:r w:rsidR="00804145">
        <w:tab/>
      </w:r>
      <w:r>
        <w:t>-</w:t>
      </w:r>
      <w:r w:rsidR="0062116A">
        <w:t>102</w:t>
      </w:r>
      <w:r w:rsidR="00804145">
        <w:tab/>
      </w:r>
      <w:r w:rsidR="00804145">
        <w:tab/>
      </w:r>
      <w:r w:rsidR="00804145">
        <w:tab/>
      </w:r>
      <w:r>
        <w:t>-</w:t>
      </w:r>
      <w:r w:rsidR="0062116A">
        <w:t>3</w:t>
      </w:r>
      <w:r w:rsidR="00E0115F">
        <w:t>,</w:t>
      </w:r>
      <w:r w:rsidR="0062116A">
        <w:t>315</w:t>
      </w:r>
    </w:p>
    <w:p w:rsidR="00804145" w:rsidRPr="008853E5" w:rsidRDefault="00804145" w:rsidP="00804145">
      <w:pPr>
        <w:pStyle w:val="ListParagraph"/>
        <w:spacing w:line="240" w:lineRule="auto"/>
        <w:ind w:left="0"/>
        <w:rPr>
          <w:i/>
        </w:rPr>
      </w:pPr>
      <w:r w:rsidRPr="008853E5">
        <w:rPr>
          <w:i/>
          <w:u w:val="single"/>
        </w:rPr>
        <w:t xml:space="preserve">Section </w:t>
      </w:r>
      <w:r w:rsidR="00E0115F">
        <w:rPr>
          <w:i/>
          <w:u w:val="single"/>
        </w:rPr>
        <w:t>668.23</w:t>
      </w:r>
      <w:r>
        <w:rPr>
          <w:i/>
          <w:u w:val="single"/>
        </w:rPr>
        <w:t>(</w:t>
      </w:r>
      <w:r w:rsidR="00E0115F">
        <w:rPr>
          <w:i/>
          <w:u w:val="single"/>
        </w:rPr>
        <w:t>h</w:t>
      </w:r>
      <w:proofErr w:type="gramStart"/>
      <w:r>
        <w:rPr>
          <w:i/>
          <w:u w:val="single"/>
        </w:rPr>
        <w:t>)(</w:t>
      </w:r>
      <w:proofErr w:type="gramEnd"/>
      <w:r>
        <w:rPr>
          <w:i/>
          <w:u w:val="single"/>
        </w:rPr>
        <w:t>2)</w:t>
      </w:r>
      <w:r w:rsidRPr="008853E5">
        <w:rPr>
          <w:i/>
          <w:u w:val="single"/>
        </w:rPr>
        <w:t xml:space="preserve"> – </w:t>
      </w:r>
      <w:r w:rsidR="00E0115F">
        <w:rPr>
          <w:i/>
          <w:u w:val="single"/>
        </w:rPr>
        <w:t>Compliance audits</w:t>
      </w:r>
      <w:r w:rsidRPr="008853E5">
        <w:rPr>
          <w:i/>
          <w:u w:val="single"/>
        </w:rPr>
        <w:t>.</w:t>
      </w:r>
      <w:r>
        <w:rPr>
          <w:i/>
          <w:u w:val="single"/>
        </w:rPr>
        <w:tab/>
      </w:r>
    </w:p>
    <w:p w:rsidR="0062116A" w:rsidRDefault="00804145" w:rsidP="00804145">
      <w:pPr>
        <w:pStyle w:val="ListParagraph"/>
        <w:spacing w:line="240" w:lineRule="auto"/>
        <w:ind w:left="0"/>
      </w:pPr>
      <w:r w:rsidRPr="00804145">
        <w:tab/>
      </w:r>
      <w:r w:rsidR="0062116A">
        <w:t>16</w:t>
      </w:r>
      <w:r w:rsidR="0062116A">
        <w:tab/>
      </w:r>
      <w:r w:rsidR="0062116A">
        <w:tab/>
      </w:r>
      <w:r w:rsidR="0062116A">
        <w:tab/>
      </w:r>
      <w:r w:rsidR="0062116A">
        <w:tab/>
        <w:t>16</w:t>
      </w:r>
      <w:r w:rsidR="0062116A">
        <w:tab/>
      </w:r>
      <w:r w:rsidR="0062116A">
        <w:tab/>
      </w:r>
      <w:r w:rsidR="0062116A">
        <w:tab/>
        <w:t>560</w:t>
      </w:r>
    </w:p>
    <w:p w:rsidR="00804145" w:rsidRDefault="00F37CF9" w:rsidP="0062116A">
      <w:pPr>
        <w:pStyle w:val="ListParagraph"/>
        <w:spacing w:line="240" w:lineRule="auto"/>
        <w:ind w:left="0" w:firstLine="720"/>
      </w:pPr>
      <w:r>
        <w:t>-3</w:t>
      </w:r>
      <w:r w:rsidR="0062116A">
        <w:t>39</w:t>
      </w:r>
      <w:r w:rsidR="00804145">
        <w:tab/>
      </w:r>
      <w:r w:rsidR="00804145">
        <w:tab/>
      </w:r>
      <w:r w:rsidR="00804145">
        <w:tab/>
      </w:r>
      <w:r w:rsidR="00804145">
        <w:tab/>
      </w:r>
      <w:r>
        <w:t>-3</w:t>
      </w:r>
      <w:r w:rsidR="0062116A">
        <w:t>39</w:t>
      </w:r>
      <w:r w:rsidR="00804145">
        <w:tab/>
      </w:r>
      <w:r w:rsidR="00804145">
        <w:tab/>
      </w:r>
      <w:r w:rsidR="00804145">
        <w:tab/>
      </w:r>
      <w:r>
        <w:t>-</w:t>
      </w:r>
      <w:r w:rsidR="0062116A">
        <w:t>11,035</w:t>
      </w:r>
    </w:p>
    <w:p w:rsidR="0062116A" w:rsidRDefault="0062116A" w:rsidP="00804145">
      <w:pPr>
        <w:pStyle w:val="ListParagraph"/>
        <w:spacing w:line="240" w:lineRule="auto"/>
        <w:ind w:left="0"/>
        <w:rPr>
          <w:i/>
          <w:u w:val="single"/>
        </w:rPr>
      </w:pPr>
      <w:r>
        <w:rPr>
          <w:i/>
          <w:u w:val="single"/>
        </w:rPr>
        <w:t>Current Inventory</w:t>
      </w:r>
    </w:p>
    <w:p w:rsidR="0062116A" w:rsidRDefault="00182476" w:rsidP="0062116A">
      <w:pPr>
        <w:pStyle w:val="ListParagraph"/>
        <w:spacing w:line="240" w:lineRule="auto"/>
        <w:ind w:left="0"/>
      </w:pPr>
      <w:r>
        <w:t xml:space="preserve">     23,327</w:t>
      </w:r>
      <w:r>
        <w:tab/>
      </w:r>
      <w:r>
        <w:tab/>
      </w:r>
      <w:r>
        <w:tab/>
        <w:t>1,032,413</w:t>
      </w:r>
      <w:r>
        <w:tab/>
      </w:r>
      <w:r>
        <w:tab/>
      </w:r>
      <w:r>
        <w:tab/>
        <w:t xml:space="preserve"> 965,878</w:t>
      </w:r>
    </w:p>
    <w:p w:rsidR="0062116A" w:rsidRPr="0062116A" w:rsidRDefault="0062116A" w:rsidP="00804145">
      <w:pPr>
        <w:pStyle w:val="ListParagraph"/>
        <w:spacing w:line="240" w:lineRule="auto"/>
        <w:ind w:left="0"/>
        <w:rPr>
          <w:i/>
          <w:u w:val="single"/>
        </w:rPr>
      </w:pPr>
    </w:p>
    <w:p w:rsidR="00804145" w:rsidRPr="00D3388C" w:rsidRDefault="00804145" w:rsidP="00804145">
      <w:pPr>
        <w:pStyle w:val="ListParagraph"/>
        <w:spacing w:line="240" w:lineRule="auto"/>
        <w:ind w:left="0"/>
        <w:rPr>
          <w:b/>
          <w:i/>
        </w:rPr>
      </w:pPr>
      <w:r w:rsidRPr="00D3388C">
        <w:rPr>
          <w:b/>
          <w:i/>
        </w:rPr>
        <w:t>TOTAL</w:t>
      </w:r>
    </w:p>
    <w:p w:rsidR="00182476" w:rsidRPr="00001DCD" w:rsidRDefault="00804145" w:rsidP="00182476">
      <w:pPr>
        <w:pStyle w:val="ListParagraph"/>
        <w:spacing w:line="240" w:lineRule="auto"/>
        <w:ind w:left="0"/>
      </w:pPr>
      <w:r w:rsidRPr="00D3388C">
        <w:rPr>
          <w:b/>
        </w:rPr>
        <w:t xml:space="preserve">  </w:t>
      </w:r>
      <w:r w:rsidR="0062116A">
        <w:t xml:space="preserve">   </w:t>
      </w:r>
      <w:r w:rsidR="00182476">
        <w:t xml:space="preserve">     22,922</w:t>
      </w:r>
      <w:r w:rsidR="00182476">
        <w:tab/>
      </w:r>
      <w:r w:rsidR="00182476">
        <w:tab/>
      </w:r>
      <w:r w:rsidR="00182476">
        <w:tab/>
        <w:t>1,032,008</w:t>
      </w:r>
      <w:r w:rsidR="00182476">
        <w:tab/>
      </w:r>
      <w:r w:rsidR="00182476">
        <w:tab/>
      </w:r>
      <w:r w:rsidR="00182476">
        <w:tab/>
        <w:t xml:space="preserve">952,788 </w:t>
      </w:r>
    </w:p>
    <w:p w:rsidR="006C457B" w:rsidRPr="0062116A" w:rsidRDefault="0062116A" w:rsidP="00E375C9">
      <w:pPr>
        <w:pStyle w:val="ListParagraph"/>
        <w:spacing w:line="240" w:lineRule="auto"/>
        <w:ind w:left="0"/>
      </w:pPr>
      <w:r>
        <w:t xml:space="preserve">  </w:t>
      </w:r>
    </w:p>
    <w:p w:rsidR="00F37CF9" w:rsidRPr="003F6F12" w:rsidRDefault="00F37CF9" w:rsidP="00F37CF9">
      <w:pPr>
        <w:pStyle w:val="ListParagraph"/>
        <w:spacing w:line="240" w:lineRule="auto"/>
        <w:ind w:left="0"/>
      </w:pPr>
      <w:r>
        <w:t>This regulatory change is due to a statutory change from the HEOA, section 493(b) which effects the HEA section 487(c)(1)(A)(</w:t>
      </w:r>
      <w:proofErr w:type="spellStart"/>
      <w:r>
        <w:t>i</w:t>
      </w:r>
      <w:proofErr w:type="spellEnd"/>
      <w:r>
        <w:t>).  These changes are for reporting required eligibility data.</w:t>
      </w:r>
    </w:p>
    <w:p w:rsidR="002F13ED" w:rsidRDefault="002F13ED" w:rsidP="00E16618">
      <w:pPr>
        <w:pStyle w:val="ListParagraph"/>
        <w:numPr>
          <w:ilvl w:val="0"/>
          <w:numId w:val="3"/>
        </w:numPr>
        <w:spacing w:line="240" w:lineRule="auto"/>
        <w:jc w:val="both"/>
        <w:rPr>
          <w:b/>
        </w:rPr>
      </w:pPr>
      <w:r>
        <w:rPr>
          <w:b/>
        </w:rPr>
        <w:t>Collection of Information with Published Results</w:t>
      </w:r>
    </w:p>
    <w:p w:rsidR="00EF3ED5" w:rsidRDefault="00EF3ED5" w:rsidP="00E375C9">
      <w:pPr>
        <w:pStyle w:val="ListParagraph"/>
        <w:spacing w:line="240" w:lineRule="auto"/>
        <w:ind w:left="0"/>
      </w:pPr>
      <w:r w:rsidRPr="00DB3333">
        <w:rPr>
          <w:rStyle w:val="a"/>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75C9" w:rsidRPr="00E375C9" w:rsidRDefault="00C52313" w:rsidP="00E375C9">
      <w:pPr>
        <w:pStyle w:val="ListParagraph"/>
        <w:spacing w:line="240" w:lineRule="auto"/>
        <w:ind w:left="0"/>
      </w:pPr>
      <w:r>
        <w:t>The results of the collection of information will not be published.</w:t>
      </w:r>
    </w:p>
    <w:p w:rsidR="002F13ED" w:rsidRDefault="002F13ED" w:rsidP="00E16618">
      <w:pPr>
        <w:pStyle w:val="ListParagraph"/>
        <w:numPr>
          <w:ilvl w:val="0"/>
          <w:numId w:val="3"/>
        </w:numPr>
        <w:spacing w:line="240" w:lineRule="auto"/>
        <w:jc w:val="both"/>
        <w:rPr>
          <w:b/>
        </w:rPr>
      </w:pPr>
      <w:r>
        <w:rPr>
          <w:b/>
        </w:rPr>
        <w:t xml:space="preserve">Approval to </w:t>
      </w:r>
      <w:r w:rsidR="00316E60">
        <w:rPr>
          <w:b/>
        </w:rPr>
        <w:t>Not Display Expiration Date</w:t>
      </w:r>
    </w:p>
    <w:p w:rsidR="00EF3ED5" w:rsidRDefault="004A1C02" w:rsidP="00C52313">
      <w:pPr>
        <w:pStyle w:val="ListParagraph"/>
        <w:spacing w:line="240" w:lineRule="auto"/>
        <w:ind w:left="0"/>
      </w:pPr>
      <w:r w:rsidRPr="00DB3333">
        <w:rPr>
          <w:rStyle w:val="a"/>
          <w:b/>
          <w:szCs w:val="24"/>
        </w:rPr>
        <w:t>If seeking approval to not display the expiration date for OMB approval of the information collection, explain the reasons that display would be inappropriate.</w:t>
      </w:r>
    </w:p>
    <w:p w:rsidR="00C52313" w:rsidRPr="00C52313" w:rsidRDefault="00C52313" w:rsidP="00C52313">
      <w:pPr>
        <w:pStyle w:val="ListParagraph"/>
        <w:spacing w:line="240" w:lineRule="auto"/>
        <w:ind w:left="0"/>
      </w:pPr>
      <w:r>
        <w:t>The Department is not seeking this approval.</w:t>
      </w:r>
      <w:r w:rsidR="0062116A">
        <w:t xml:space="preserve"> The OMB Expiration dates will be displayed in the Federal Register once approved.</w:t>
      </w:r>
    </w:p>
    <w:p w:rsidR="00316E60" w:rsidRDefault="00316E60" w:rsidP="00E16618">
      <w:pPr>
        <w:pStyle w:val="ListParagraph"/>
        <w:numPr>
          <w:ilvl w:val="0"/>
          <w:numId w:val="3"/>
        </w:numPr>
        <w:spacing w:line="240" w:lineRule="auto"/>
        <w:jc w:val="both"/>
        <w:rPr>
          <w:b/>
        </w:rPr>
      </w:pPr>
      <w:r>
        <w:rPr>
          <w:b/>
        </w:rPr>
        <w:t>Exception to the Certification Statement</w:t>
      </w:r>
    </w:p>
    <w:p w:rsidR="00EF3ED5" w:rsidRDefault="004A1C02" w:rsidP="00C52313">
      <w:pPr>
        <w:pStyle w:val="ListParagraph"/>
        <w:spacing w:line="240" w:lineRule="auto"/>
        <w:ind w:left="0"/>
      </w:pPr>
      <w:r w:rsidRPr="00DB3333">
        <w:rPr>
          <w:rStyle w:val="a"/>
          <w:b/>
          <w:szCs w:val="24"/>
        </w:rPr>
        <w:t>Explain each exception to the certification statement identified in the Certification of Paperwork Reduction Act.</w:t>
      </w:r>
    </w:p>
    <w:p w:rsidR="00C52313" w:rsidRPr="00C52313" w:rsidRDefault="00C52313" w:rsidP="00C52313">
      <w:pPr>
        <w:pStyle w:val="ListParagraph"/>
        <w:spacing w:line="240" w:lineRule="auto"/>
        <w:ind w:left="0"/>
      </w:pPr>
      <w:r>
        <w:t>The Department is not requesting any exceptions to the “Certification of Paperwork Reduction Act Submissions”.</w:t>
      </w:r>
    </w:p>
    <w:sectPr w:rsidR="00C52313" w:rsidRPr="00C52313" w:rsidSect="001E56A4">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2CC" w:rsidRDefault="005A02CC" w:rsidP="009D5CD1">
      <w:pPr>
        <w:spacing w:after="0" w:line="240" w:lineRule="auto"/>
      </w:pPr>
      <w:r>
        <w:separator/>
      </w:r>
    </w:p>
  </w:endnote>
  <w:endnote w:type="continuationSeparator" w:id="0">
    <w:p w:rsidR="005A02CC" w:rsidRDefault="005A02CC" w:rsidP="009D5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2CC" w:rsidRDefault="004963D1">
    <w:pPr>
      <w:pStyle w:val="Footer"/>
      <w:jc w:val="right"/>
    </w:pPr>
    <w:fldSimple w:instr=" PAGE   \* MERGEFORMAT ">
      <w:r w:rsidR="00FF184E">
        <w:rPr>
          <w:noProof/>
        </w:rPr>
        <w:t>4</w:t>
      </w:r>
    </w:fldSimple>
  </w:p>
  <w:p w:rsidR="005A02CC" w:rsidRDefault="005A0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2CC" w:rsidRDefault="005A02CC" w:rsidP="009D5CD1">
      <w:pPr>
        <w:spacing w:after="0" w:line="240" w:lineRule="auto"/>
      </w:pPr>
      <w:r>
        <w:separator/>
      </w:r>
    </w:p>
  </w:footnote>
  <w:footnote w:type="continuationSeparator" w:id="0">
    <w:p w:rsidR="005A02CC" w:rsidRDefault="005A02CC" w:rsidP="009D5C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2CC" w:rsidRPr="001E56A4" w:rsidRDefault="005A02CC">
    <w:pPr>
      <w:pStyle w:val="Header"/>
      <w:rPr>
        <w:sz w:val="16"/>
        <w:szCs w:val="16"/>
      </w:rPr>
    </w:pPr>
    <w:r w:rsidRPr="001E56A4">
      <w:rPr>
        <w:sz w:val="16"/>
        <w:szCs w:val="16"/>
      </w:rPr>
      <w:t>OMB 1845-0038 v10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7465AC"/>
    <w:multiLevelType w:val="hybridMultilevel"/>
    <w:tmpl w:val="84647D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82F148F"/>
    <w:multiLevelType w:val="hybridMultilevel"/>
    <w:tmpl w:val="E4DA0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CA6698"/>
    <w:multiLevelType w:val="hybridMultilevel"/>
    <w:tmpl w:val="512464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FB5AEE"/>
    <w:multiLevelType w:val="hybridMultilevel"/>
    <w:tmpl w:val="B9FED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6A47652B"/>
    <w:multiLevelType w:val="hybridMultilevel"/>
    <w:tmpl w:val="C70A4D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3"/>
  </w:num>
  <w:num w:numId="3">
    <w:abstractNumId w:val="2"/>
  </w:num>
  <w:num w:numId="4">
    <w:abstractNumId w:val="8"/>
  </w:num>
  <w:num w:numId="5">
    <w:abstractNumId w:val="1"/>
  </w:num>
  <w:num w:numId="6">
    <w:abstractNumId w:val="5"/>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4AE8"/>
    <w:rsid w:val="00001DCD"/>
    <w:rsid w:val="00016E25"/>
    <w:rsid w:val="000766A3"/>
    <w:rsid w:val="000A3CA7"/>
    <w:rsid w:val="000D64B0"/>
    <w:rsid w:val="0012556B"/>
    <w:rsid w:val="00133818"/>
    <w:rsid w:val="001713E5"/>
    <w:rsid w:val="00172E18"/>
    <w:rsid w:val="00182476"/>
    <w:rsid w:val="001A246B"/>
    <w:rsid w:val="001E56A4"/>
    <w:rsid w:val="002240E7"/>
    <w:rsid w:val="002259A0"/>
    <w:rsid w:val="002379AD"/>
    <w:rsid w:val="00276461"/>
    <w:rsid w:val="0028796D"/>
    <w:rsid w:val="00295D5A"/>
    <w:rsid w:val="002A4BB3"/>
    <w:rsid w:val="002F13ED"/>
    <w:rsid w:val="003077F0"/>
    <w:rsid w:val="00316E60"/>
    <w:rsid w:val="003227E9"/>
    <w:rsid w:val="00324AE8"/>
    <w:rsid w:val="00343B1A"/>
    <w:rsid w:val="0039030C"/>
    <w:rsid w:val="003F6F12"/>
    <w:rsid w:val="00485ED5"/>
    <w:rsid w:val="004963D1"/>
    <w:rsid w:val="004A1C02"/>
    <w:rsid w:val="004E5CDC"/>
    <w:rsid w:val="004F4402"/>
    <w:rsid w:val="00506D06"/>
    <w:rsid w:val="0056416F"/>
    <w:rsid w:val="005A02CC"/>
    <w:rsid w:val="005D6CA2"/>
    <w:rsid w:val="0062116A"/>
    <w:rsid w:val="006A4A81"/>
    <w:rsid w:val="006C457B"/>
    <w:rsid w:val="00707383"/>
    <w:rsid w:val="00741880"/>
    <w:rsid w:val="0077051E"/>
    <w:rsid w:val="00804145"/>
    <w:rsid w:val="008549AA"/>
    <w:rsid w:val="008853E5"/>
    <w:rsid w:val="00894399"/>
    <w:rsid w:val="008B07BF"/>
    <w:rsid w:val="009131C6"/>
    <w:rsid w:val="00941039"/>
    <w:rsid w:val="00986A6C"/>
    <w:rsid w:val="00995E68"/>
    <w:rsid w:val="009D5CD1"/>
    <w:rsid w:val="00A25F70"/>
    <w:rsid w:val="00B2551B"/>
    <w:rsid w:val="00BA5F53"/>
    <w:rsid w:val="00BD6315"/>
    <w:rsid w:val="00C25359"/>
    <w:rsid w:val="00C50C04"/>
    <w:rsid w:val="00C52313"/>
    <w:rsid w:val="00CC2A8F"/>
    <w:rsid w:val="00CD4F41"/>
    <w:rsid w:val="00CE4585"/>
    <w:rsid w:val="00CF3725"/>
    <w:rsid w:val="00D3388C"/>
    <w:rsid w:val="00D36199"/>
    <w:rsid w:val="00D40877"/>
    <w:rsid w:val="00D86CCA"/>
    <w:rsid w:val="00DC2467"/>
    <w:rsid w:val="00DD5BE0"/>
    <w:rsid w:val="00E0115F"/>
    <w:rsid w:val="00E16618"/>
    <w:rsid w:val="00E375C9"/>
    <w:rsid w:val="00E73E10"/>
    <w:rsid w:val="00E94B6A"/>
    <w:rsid w:val="00EC52FC"/>
    <w:rsid w:val="00EF3ED5"/>
    <w:rsid w:val="00F37CF9"/>
    <w:rsid w:val="00FF18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1E"/>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CA"/>
    <w:pPr>
      <w:ind w:left="720"/>
    </w:pPr>
  </w:style>
  <w:style w:type="paragraph" w:styleId="Header">
    <w:name w:val="header"/>
    <w:basedOn w:val="Normal"/>
    <w:link w:val="HeaderChar"/>
    <w:uiPriority w:val="99"/>
    <w:semiHidden/>
    <w:unhideWhenUsed/>
    <w:rsid w:val="009D5CD1"/>
    <w:pPr>
      <w:tabs>
        <w:tab w:val="center" w:pos="4680"/>
        <w:tab w:val="right" w:pos="9360"/>
      </w:tabs>
    </w:pPr>
  </w:style>
  <w:style w:type="character" w:customStyle="1" w:styleId="HeaderChar">
    <w:name w:val="Header Char"/>
    <w:basedOn w:val="DefaultParagraphFont"/>
    <w:link w:val="Header"/>
    <w:uiPriority w:val="99"/>
    <w:semiHidden/>
    <w:rsid w:val="009D5CD1"/>
    <w:rPr>
      <w:sz w:val="24"/>
      <w:szCs w:val="22"/>
    </w:rPr>
  </w:style>
  <w:style w:type="paragraph" w:styleId="Footer">
    <w:name w:val="footer"/>
    <w:basedOn w:val="Normal"/>
    <w:link w:val="FooterChar"/>
    <w:uiPriority w:val="99"/>
    <w:unhideWhenUsed/>
    <w:rsid w:val="009D5CD1"/>
    <w:pPr>
      <w:tabs>
        <w:tab w:val="center" w:pos="4680"/>
        <w:tab w:val="right" w:pos="9360"/>
      </w:tabs>
    </w:pPr>
  </w:style>
  <w:style w:type="character" w:customStyle="1" w:styleId="FooterChar">
    <w:name w:val="Footer Char"/>
    <w:basedOn w:val="DefaultParagraphFont"/>
    <w:link w:val="Footer"/>
    <w:uiPriority w:val="99"/>
    <w:rsid w:val="009D5CD1"/>
    <w:rPr>
      <w:sz w:val="24"/>
      <w:szCs w:val="22"/>
    </w:rPr>
  </w:style>
  <w:style w:type="paragraph" w:styleId="EndnoteText">
    <w:name w:val="endnote text"/>
    <w:basedOn w:val="Normal"/>
    <w:link w:val="EndnoteTextChar"/>
    <w:semiHidden/>
    <w:rsid w:val="00EF3ED5"/>
    <w:pPr>
      <w:tabs>
        <w:tab w:val="left" w:pos="-720"/>
      </w:tabs>
      <w:suppressAutoHyphens/>
      <w:spacing w:after="0" w:line="240" w:lineRule="auto"/>
    </w:pPr>
    <w:rPr>
      <w:rFonts w:ascii="Courier" w:eastAsia="Times New Roman" w:hAnsi="Courier"/>
      <w:szCs w:val="20"/>
    </w:rPr>
  </w:style>
  <w:style w:type="character" w:customStyle="1" w:styleId="EndnoteTextChar">
    <w:name w:val="Endnote Text Char"/>
    <w:basedOn w:val="DefaultParagraphFont"/>
    <w:link w:val="EndnoteText"/>
    <w:semiHidden/>
    <w:rsid w:val="00EF3ED5"/>
    <w:rPr>
      <w:rFonts w:ascii="Courier" w:eastAsia="Times New Roman" w:hAnsi="Courier"/>
      <w:sz w:val="24"/>
    </w:rPr>
  </w:style>
  <w:style w:type="character" w:customStyle="1" w:styleId="a">
    <w:name w:val="À"/>
    <w:basedOn w:val="DefaultParagraphFont"/>
    <w:rsid w:val="00EF3E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Authorised User</cp:lastModifiedBy>
  <cp:revision>4</cp:revision>
  <cp:lastPrinted>2010-04-26T16:15:00Z</cp:lastPrinted>
  <dcterms:created xsi:type="dcterms:W3CDTF">2010-11-01T17:59:00Z</dcterms:created>
  <dcterms:modified xsi:type="dcterms:W3CDTF">2010-11-02T19:52:00Z</dcterms:modified>
</cp:coreProperties>
</file>