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C2" w:rsidRDefault="00B853C2" w:rsidP="00B853C2">
      <w:pPr>
        <w:pStyle w:val="Default"/>
        <w:ind w:left="720" w:firstLine="720"/>
        <w:jc w:val="right"/>
        <w:rPr>
          <w:b/>
          <w:bCs/>
          <w:sz w:val="23"/>
          <w:szCs w:val="23"/>
        </w:rPr>
      </w:pPr>
      <w:r>
        <w:rPr>
          <w:b/>
          <w:bCs/>
          <w:sz w:val="23"/>
          <w:szCs w:val="23"/>
        </w:rPr>
        <w:t>OMB Approval #:  0938-1075</w:t>
      </w:r>
    </w:p>
    <w:p w:rsidR="00B853C2" w:rsidRDefault="00B853C2" w:rsidP="00DB3D5D">
      <w:pPr>
        <w:pStyle w:val="Default"/>
        <w:ind w:left="720" w:firstLine="720"/>
        <w:rPr>
          <w:b/>
          <w:bCs/>
          <w:sz w:val="23"/>
          <w:szCs w:val="23"/>
        </w:rPr>
      </w:pPr>
    </w:p>
    <w:p w:rsidR="0074245C" w:rsidRDefault="0074245C" w:rsidP="00DB3D5D">
      <w:pPr>
        <w:pStyle w:val="Default"/>
        <w:ind w:left="720" w:firstLine="720"/>
        <w:rPr>
          <w:b/>
          <w:bCs/>
          <w:sz w:val="23"/>
          <w:szCs w:val="23"/>
        </w:rPr>
      </w:pPr>
      <w:r>
        <w:rPr>
          <w:b/>
          <w:bCs/>
          <w:sz w:val="23"/>
          <w:szCs w:val="23"/>
        </w:rPr>
        <w:t>Addendum on Sup</w:t>
      </w:r>
      <w:r w:rsidR="00B853C2">
        <w:rPr>
          <w:b/>
          <w:bCs/>
          <w:sz w:val="23"/>
          <w:szCs w:val="23"/>
        </w:rPr>
        <w:t>plemental Dental Benefits Under</w:t>
      </w:r>
      <w:r w:rsidR="006E528C">
        <w:rPr>
          <w:b/>
          <w:bCs/>
          <w:sz w:val="23"/>
          <w:szCs w:val="23"/>
        </w:rPr>
        <w:t xml:space="preserve"> </w:t>
      </w:r>
      <w:r>
        <w:rPr>
          <w:b/>
          <w:bCs/>
          <w:sz w:val="23"/>
          <w:szCs w:val="23"/>
        </w:rPr>
        <w:t xml:space="preserve">Title XXI </w:t>
      </w:r>
    </w:p>
    <w:p w:rsidR="0074245C" w:rsidRDefault="0074245C" w:rsidP="00DB3D5D">
      <w:pPr>
        <w:pStyle w:val="Default"/>
        <w:ind w:left="720" w:firstLine="720"/>
        <w:rPr>
          <w:sz w:val="23"/>
          <w:szCs w:val="23"/>
        </w:rPr>
      </w:pPr>
    </w:p>
    <w:p w:rsidR="0074245C" w:rsidRDefault="0074245C" w:rsidP="00DB3D5D">
      <w:pPr>
        <w:pStyle w:val="Default"/>
        <w:rPr>
          <w:b/>
          <w:bCs/>
          <w:sz w:val="18"/>
          <w:szCs w:val="18"/>
        </w:rPr>
      </w:pPr>
      <w:r>
        <w:rPr>
          <w:b/>
          <w:bCs/>
          <w:sz w:val="23"/>
          <w:szCs w:val="23"/>
        </w:rPr>
        <w:t xml:space="preserve">Section 1. General Description and Purpose of the State Child Health Plans and State Child Health Plan Requirements </w:t>
      </w:r>
      <w:r>
        <w:rPr>
          <w:b/>
          <w:bCs/>
          <w:sz w:val="18"/>
          <w:szCs w:val="18"/>
        </w:rPr>
        <w:t xml:space="preserve">(Section 2101) </w:t>
      </w:r>
    </w:p>
    <w:p w:rsidR="0074245C" w:rsidRDefault="0074245C" w:rsidP="00DB3D5D">
      <w:pPr>
        <w:pStyle w:val="Default"/>
        <w:rPr>
          <w:sz w:val="18"/>
          <w:szCs w:val="18"/>
        </w:rPr>
      </w:pPr>
    </w:p>
    <w:p w:rsidR="0074245C" w:rsidRDefault="0074245C" w:rsidP="00DB3D5D">
      <w:pPr>
        <w:pStyle w:val="Default"/>
        <w:rPr>
          <w:b/>
          <w:bCs/>
          <w:sz w:val="23"/>
          <w:szCs w:val="23"/>
        </w:rPr>
      </w:pPr>
      <w:r>
        <w:rPr>
          <w:b/>
          <w:bCs/>
          <w:sz w:val="23"/>
          <w:szCs w:val="23"/>
        </w:rPr>
        <w:t xml:space="preserve">1.1-DS </w:t>
      </w:r>
      <w:r>
        <w:rPr>
          <w:b/>
          <w:bCs/>
          <w:sz w:val="23"/>
          <w:szCs w:val="23"/>
        </w:rPr>
        <w:tab/>
      </w:r>
      <w:r>
        <w:rPr>
          <w:b/>
          <w:bCs/>
          <w:sz w:val="23"/>
          <w:szCs w:val="23"/>
        </w:rPr>
        <w:tab/>
      </w:r>
      <w:r w:rsidR="00382426" w:rsidRPr="00E10213">
        <w:rPr>
          <w:rFonts w:ascii="Arial" w:hAnsi="Arial"/>
        </w:rPr>
        <w:fldChar w:fldCharType="begin">
          <w:ffData>
            <w:name w:val=""/>
            <w:enabled/>
            <w:calcOnExit w:val="0"/>
            <w:checkBox>
              <w:sizeAuto/>
              <w:default w:val="0"/>
            </w:checkBox>
          </w:ffData>
        </w:fldChar>
      </w:r>
      <w:r w:rsidRPr="00E10213">
        <w:rPr>
          <w:rFonts w:ascii="Arial" w:hAnsi="Arial"/>
        </w:rPr>
        <w:instrText xml:space="preserve"> FORMCHECKBOX </w:instrText>
      </w:r>
      <w:r w:rsidR="00382426" w:rsidRPr="00E10213">
        <w:rPr>
          <w:rFonts w:ascii="Arial" w:hAnsi="Arial"/>
        </w:rPr>
      </w:r>
      <w:r w:rsidR="00382426" w:rsidRPr="00E10213">
        <w:rPr>
          <w:rFonts w:ascii="Arial" w:hAnsi="Arial"/>
        </w:rPr>
        <w:fldChar w:fldCharType="end"/>
      </w:r>
      <w:r>
        <w:rPr>
          <w:rFonts w:ascii="Arial" w:hAnsi="Arial"/>
        </w:rPr>
        <w:t xml:space="preserve"> </w:t>
      </w:r>
      <w:r>
        <w:rPr>
          <w:rFonts w:ascii="Arial" w:hAnsi="Arial"/>
        </w:rPr>
        <w:tab/>
      </w:r>
      <w:r>
        <w:rPr>
          <w:b/>
          <w:bCs/>
          <w:sz w:val="23"/>
          <w:szCs w:val="23"/>
        </w:rPr>
        <w:t>The State will provide dental-only supplemental coverage. Only States</w:t>
      </w:r>
    </w:p>
    <w:p w:rsidR="0074245C" w:rsidRDefault="0074245C" w:rsidP="00DB3D5D">
      <w:pPr>
        <w:pStyle w:val="Default"/>
        <w:ind w:left="720" w:firstLine="720"/>
        <w:rPr>
          <w:b/>
          <w:bCs/>
          <w:sz w:val="23"/>
          <w:szCs w:val="23"/>
        </w:rPr>
      </w:pPr>
      <w:r>
        <w:rPr>
          <w:b/>
          <w:bCs/>
          <w:sz w:val="23"/>
          <w:szCs w:val="23"/>
        </w:rPr>
        <w:t xml:space="preserve">operating a separate SCHIP program are eligible for this option. States choosing </w:t>
      </w:r>
    </w:p>
    <w:p w:rsidR="0074245C" w:rsidRDefault="0074245C" w:rsidP="00DB3D5D">
      <w:pPr>
        <w:pStyle w:val="Default"/>
        <w:ind w:left="720" w:firstLine="720"/>
        <w:rPr>
          <w:b/>
          <w:bCs/>
          <w:sz w:val="23"/>
          <w:szCs w:val="23"/>
        </w:rPr>
      </w:pPr>
      <w:r>
        <w:rPr>
          <w:b/>
          <w:bCs/>
          <w:sz w:val="23"/>
          <w:szCs w:val="23"/>
        </w:rPr>
        <w:t>this option must also complete sections 1.4-DS, 4.1-DS, 4.2-DS, 4.3.1, 6.2–DS, 8.2-</w:t>
      </w:r>
    </w:p>
    <w:p w:rsidR="0074245C" w:rsidRDefault="0074245C" w:rsidP="00DB3D5D">
      <w:pPr>
        <w:pStyle w:val="Default"/>
        <w:ind w:left="720" w:firstLine="720"/>
        <w:rPr>
          <w:b/>
          <w:bCs/>
          <w:sz w:val="23"/>
          <w:szCs w:val="23"/>
        </w:rPr>
      </w:pPr>
      <w:r>
        <w:rPr>
          <w:b/>
          <w:bCs/>
          <w:sz w:val="23"/>
          <w:szCs w:val="23"/>
        </w:rPr>
        <w:t xml:space="preserve">DS, and 9.10.1-DS of this SPA template. </w:t>
      </w:r>
    </w:p>
    <w:p w:rsidR="0074245C" w:rsidRDefault="0074245C" w:rsidP="00DB3D5D">
      <w:pPr>
        <w:pStyle w:val="Default"/>
        <w:ind w:left="720" w:firstLine="720"/>
        <w:rPr>
          <w:sz w:val="23"/>
          <w:szCs w:val="23"/>
        </w:rPr>
      </w:pPr>
    </w:p>
    <w:p w:rsidR="0074245C" w:rsidRDefault="0074245C" w:rsidP="00DB3D5D">
      <w:pPr>
        <w:pStyle w:val="Default"/>
        <w:rPr>
          <w:b/>
          <w:bCs/>
          <w:sz w:val="23"/>
          <w:szCs w:val="23"/>
        </w:rPr>
      </w:pPr>
      <w:r>
        <w:rPr>
          <w:b/>
          <w:bCs/>
          <w:sz w:val="23"/>
          <w:szCs w:val="23"/>
        </w:rPr>
        <w:t xml:space="preserve">1.4-DS </w:t>
      </w:r>
      <w:r>
        <w:rPr>
          <w:b/>
          <w:bCs/>
          <w:sz w:val="23"/>
          <w:szCs w:val="23"/>
        </w:rPr>
        <w:tab/>
      </w:r>
      <w:r>
        <w:rPr>
          <w:b/>
          <w:bCs/>
          <w:sz w:val="23"/>
          <w:szCs w:val="23"/>
        </w:rPr>
        <w:tab/>
        <w:t xml:space="preserve">For dental-only supplemental coverage, please provide the effective (date costs </w:t>
      </w:r>
    </w:p>
    <w:p w:rsidR="0074245C" w:rsidRDefault="0074245C" w:rsidP="00DB3D5D">
      <w:pPr>
        <w:pStyle w:val="Default"/>
        <w:rPr>
          <w:b/>
          <w:bCs/>
          <w:sz w:val="23"/>
          <w:szCs w:val="23"/>
        </w:rPr>
      </w:pPr>
      <w:r>
        <w:rPr>
          <w:b/>
          <w:bCs/>
          <w:sz w:val="23"/>
          <w:szCs w:val="23"/>
        </w:rPr>
        <w:tab/>
      </w:r>
      <w:r>
        <w:rPr>
          <w:b/>
          <w:bCs/>
          <w:sz w:val="23"/>
          <w:szCs w:val="23"/>
        </w:rPr>
        <w:tab/>
        <w:t xml:space="preserve">begin to be incurred) and implementation (date services begin to be provided) </w:t>
      </w:r>
    </w:p>
    <w:p w:rsidR="0074245C" w:rsidRDefault="0074245C" w:rsidP="00DB3D5D">
      <w:pPr>
        <w:pStyle w:val="Default"/>
        <w:rPr>
          <w:b/>
          <w:bCs/>
          <w:sz w:val="18"/>
          <w:szCs w:val="18"/>
        </w:rPr>
      </w:pPr>
      <w:r>
        <w:rPr>
          <w:b/>
          <w:bCs/>
          <w:sz w:val="23"/>
          <w:szCs w:val="23"/>
        </w:rPr>
        <w:tab/>
      </w:r>
      <w:r>
        <w:rPr>
          <w:b/>
          <w:bCs/>
          <w:sz w:val="23"/>
          <w:szCs w:val="23"/>
        </w:rPr>
        <w:tab/>
        <w:t xml:space="preserve">dates for this plan or plan amendment </w:t>
      </w:r>
      <w:r>
        <w:rPr>
          <w:b/>
          <w:bCs/>
          <w:sz w:val="18"/>
          <w:szCs w:val="18"/>
        </w:rPr>
        <w:t>(42 CFR 457.65):</w:t>
      </w:r>
    </w:p>
    <w:p w:rsidR="0074245C" w:rsidRDefault="0074245C" w:rsidP="00DB3D5D">
      <w:pPr>
        <w:pStyle w:val="Default"/>
        <w:rPr>
          <w:sz w:val="18"/>
          <w:szCs w:val="18"/>
        </w:rPr>
      </w:pPr>
      <w:r>
        <w:rPr>
          <w:b/>
          <w:bCs/>
          <w:sz w:val="18"/>
          <w:szCs w:val="18"/>
        </w:rPr>
        <w:t xml:space="preserve"> </w:t>
      </w:r>
    </w:p>
    <w:p w:rsidR="0074245C" w:rsidRDefault="0074245C" w:rsidP="00DB3D5D">
      <w:pPr>
        <w:pStyle w:val="Default"/>
        <w:ind w:left="720" w:firstLine="720"/>
        <w:rPr>
          <w:b/>
          <w:bCs/>
          <w:sz w:val="23"/>
          <w:szCs w:val="23"/>
        </w:rPr>
      </w:pPr>
      <w:r>
        <w:rPr>
          <w:b/>
          <w:bCs/>
          <w:sz w:val="23"/>
          <w:szCs w:val="23"/>
        </w:rPr>
        <w:t xml:space="preserve">Effective date: </w:t>
      </w:r>
    </w:p>
    <w:p w:rsidR="0074245C" w:rsidRDefault="0074245C" w:rsidP="00DB3D5D">
      <w:pPr>
        <w:pStyle w:val="Default"/>
        <w:ind w:left="720" w:firstLine="720"/>
        <w:rPr>
          <w:sz w:val="23"/>
          <w:szCs w:val="23"/>
        </w:rPr>
      </w:pPr>
    </w:p>
    <w:p w:rsidR="0074245C" w:rsidRDefault="0074245C" w:rsidP="00DB3D5D">
      <w:pPr>
        <w:pStyle w:val="Default"/>
        <w:ind w:left="720" w:firstLine="720"/>
        <w:rPr>
          <w:b/>
          <w:bCs/>
          <w:sz w:val="23"/>
          <w:szCs w:val="23"/>
        </w:rPr>
      </w:pPr>
      <w:r>
        <w:rPr>
          <w:b/>
          <w:bCs/>
          <w:sz w:val="23"/>
          <w:szCs w:val="23"/>
        </w:rPr>
        <w:t xml:space="preserve">Implementation date: </w:t>
      </w:r>
    </w:p>
    <w:p w:rsidR="0074245C" w:rsidRDefault="0074245C" w:rsidP="00DB3D5D">
      <w:pPr>
        <w:pStyle w:val="Default"/>
        <w:ind w:left="720" w:firstLine="720"/>
        <w:rPr>
          <w:sz w:val="23"/>
          <w:szCs w:val="23"/>
        </w:rPr>
      </w:pPr>
    </w:p>
    <w:p w:rsidR="0074245C" w:rsidRDefault="0074245C" w:rsidP="00DB3D5D">
      <w:pPr>
        <w:pStyle w:val="Default"/>
        <w:rPr>
          <w:sz w:val="18"/>
          <w:szCs w:val="18"/>
        </w:rPr>
      </w:pPr>
      <w:r>
        <w:rPr>
          <w:b/>
          <w:bCs/>
          <w:sz w:val="23"/>
          <w:szCs w:val="23"/>
        </w:rPr>
        <w:t>Section 4. Eligibility Standards and Methodology</w:t>
      </w:r>
      <w:r>
        <w:rPr>
          <w:sz w:val="23"/>
          <w:szCs w:val="23"/>
        </w:rPr>
        <w:t xml:space="preserve">. </w:t>
      </w:r>
      <w:r>
        <w:rPr>
          <w:b/>
          <w:bCs/>
          <w:sz w:val="18"/>
          <w:szCs w:val="18"/>
        </w:rPr>
        <w:t xml:space="preserve">(Section 2102(b)) </w:t>
      </w:r>
    </w:p>
    <w:p w:rsidR="0074245C" w:rsidRDefault="0074245C" w:rsidP="00DB3D5D">
      <w:pPr>
        <w:pStyle w:val="Default"/>
        <w:rPr>
          <w:sz w:val="18"/>
          <w:szCs w:val="18"/>
        </w:rPr>
      </w:pPr>
    </w:p>
    <w:p w:rsidR="0074245C" w:rsidRDefault="0074245C" w:rsidP="00DB3D5D">
      <w:pPr>
        <w:pStyle w:val="Default"/>
        <w:rPr>
          <w:b/>
          <w:bCs/>
          <w:sz w:val="23"/>
          <w:szCs w:val="23"/>
        </w:rPr>
      </w:pPr>
      <w:r>
        <w:rPr>
          <w:b/>
          <w:bCs/>
          <w:sz w:val="23"/>
          <w:szCs w:val="23"/>
        </w:rPr>
        <w:t xml:space="preserve">4.1-DS </w:t>
      </w:r>
      <w:r>
        <w:rPr>
          <w:b/>
          <w:bCs/>
          <w:sz w:val="23"/>
          <w:szCs w:val="23"/>
        </w:rPr>
        <w:tab/>
      </w:r>
      <w:r>
        <w:rPr>
          <w:b/>
          <w:bCs/>
          <w:sz w:val="23"/>
          <w:szCs w:val="23"/>
        </w:rPr>
        <w:tab/>
      </w:r>
      <w:r w:rsidR="00382426" w:rsidRPr="00E10213">
        <w:rPr>
          <w:rFonts w:ascii="Arial" w:hAnsi="Arial"/>
        </w:rPr>
        <w:fldChar w:fldCharType="begin">
          <w:ffData>
            <w:name w:val=""/>
            <w:enabled/>
            <w:calcOnExit w:val="0"/>
            <w:checkBox>
              <w:sizeAuto/>
              <w:default w:val="0"/>
            </w:checkBox>
          </w:ffData>
        </w:fldChar>
      </w:r>
      <w:r w:rsidRPr="00E10213">
        <w:rPr>
          <w:rFonts w:ascii="Arial" w:hAnsi="Arial"/>
        </w:rPr>
        <w:instrText xml:space="preserve"> FORMCHECKBOX </w:instrText>
      </w:r>
      <w:r w:rsidR="00382426" w:rsidRPr="00E10213">
        <w:rPr>
          <w:rFonts w:ascii="Arial" w:hAnsi="Arial"/>
        </w:rPr>
      </w:r>
      <w:r w:rsidR="00382426" w:rsidRPr="00E10213">
        <w:rPr>
          <w:rFonts w:ascii="Arial" w:hAnsi="Arial"/>
        </w:rPr>
        <w:fldChar w:fldCharType="end"/>
      </w:r>
      <w:r>
        <w:rPr>
          <w:rFonts w:ascii="Arial" w:hAnsi="Arial"/>
        </w:rPr>
        <w:tab/>
      </w:r>
      <w:r>
        <w:rPr>
          <w:b/>
          <w:bCs/>
          <w:sz w:val="23"/>
          <w:szCs w:val="23"/>
        </w:rPr>
        <w:t xml:space="preserve">A child who is eligible to enroll in dental-only supplemental coverage, </w:t>
      </w:r>
    </w:p>
    <w:p w:rsidR="0074245C" w:rsidRDefault="0074245C" w:rsidP="00DB3D5D">
      <w:pPr>
        <w:pStyle w:val="Default"/>
        <w:rPr>
          <w:b/>
          <w:bCs/>
          <w:sz w:val="23"/>
          <w:szCs w:val="23"/>
        </w:rPr>
      </w:pPr>
      <w:r>
        <w:rPr>
          <w:b/>
          <w:bCs/>
          <w:sz w:val="23"/>
          <w:szCs w:val="23"/>
        </w:rPr>
        <w:tab/>
      </w:r>
      <w:r>
        <w:rPr>
          <w:b/>
          <w:bCs/>
          <w:sz w:val="23"/>
          <w:szCs w:val="23"/>
        </w:rPr>
        <w:tab/>
        <w:t xml:space="preserve">effective January 1, 2009. Eligibility is limited to only targeted low-income </w:t>
      </w:r>
    </w:p>
    <w:p w:rsidR="0074245C" w:rsidRDefault="0074245C" w:rsidP="00DB3D5D">
      <w:pPr>
        <w:pStyle w:val="Default"/>
        <w:rPr>
          <w:b/>
          <w:bCs/>
          <w:sz w:val="23"/>
          <w:szCs w:val="23"/>
        </w:rPr>
      </w:pPr>
      <w:r>
        <w:rPr>
          <w:b/>
          <w:bCs/>
          <w:sz w:val="23"/>
          <w:szCs w:val="23"/>
        </w:rPr>
        <w:tab/>
      </w:r>
      <w:r>
        <w:rPr>
          <w:b/>
          <w:bCs/>
          <w:sz w:val="23"/>
          <w:szCs w:val="23"/>
        </w:rPr>
        <w:tab/>
        <w:t xml:space="preserve">children who are otherwise eligible for CHIP but for the fact that they are </w:t>
      </w:r>
    </w:p>
    <w:p w:rsidR="0074245C" w:rsidRDefault="0074245C" w:rsidP="00B853C2">
      <w:pPr>
        <w:pStyle w:val="Default"/>
        <w:ind w:left="1440"/>
        <w:rPr>
          <w:b/>
          <w:bCs/>
          <w:sz w:val="23"/>
          <w:szCs w:val="23"/>
        </w:rPr>
      </w:pPr>
      <w:r>
        <w:rPr>
          <w:b/>
          <w:bCs/>
          <w:sz w:val="23"/>
          <w:szCs w:val="23"/>
        </w:rPr>
        <w:t>enrolled in a group health plan or heal</w:t>
      </w:r>
      <w:r w:rsidR="00B853C2">
        <w:rPr>
          <w:b/>
          <w:bCs/>
          <w:sz w:val="23"/>
          <w:szCs w:val="23"/>
        </w:rPr>
        <w:t>th insurance offered through a e</w:t>
      </w:r>
      <w:r>
        <w:rPr>
          <w:b/>
          <w:bCs/>
          <w:sz w:val="23"/>
          <w:szCs w:val="23"/>
        </w:rPr>
        <w:t xml:space="preserve">mployer. </w:t>
      </w:r>
      <w:r w:rsidRPr="00B853C2">
        <w:rPr>
          <w:b/>
          <w:bCs/>
          <w:sz w:val="23"/>
          <w:szCs w:val="23"/>
          <w:highlight w:val="yellow"/>
        </w:rPr>
        <w:t xml:space="preserve">The State’s CHIP plan income eligibility level is at least the highest </w:t>
      </w:r>
      <w:r w:rsidR="00B853C2" w:rsidRPr="00B853C2">
        <w:rPr>
          <w:b/>
          <w:bCs/>
          <w:sz w:val="23"/>
          <w:szCs w:val="23"/>
          <w:highlight w:val="yellow"/>
        </w:rPr>
        <w:t>i</w:t>
      </w:r>
      <w:r w:rsidRPr="00B853C2">
        <w:rPr>
          <w:b/>
          <w:bCs/>
          <w:sz w:val="23"/>
          <w:szCs w:val="23"/>
          <w:highlight w:val="yellow"/>
        </w:rPr>
        <w:t>ncome eligibility standard under its approved State child health plan (or under a waiver)  as of January 1, 2009.</w:t>
      </w:r>
      <w:r>
        <w:rPr>
          <w:b/>
          <w:bCs/>
          <w:sz w:val="23"/>
          <w:szCs w:val="23"/>
        </w:rPr>
        <w:t xml:space="preserve"> All who meet the eligibility standards</w:t>
      </w:r>
    </w:p>
    <w:p w:rsidR="0074245C" w:rsidRDefault="0074245C" w:rsidP="00DB3D5D">
      <w:pPr>
        <w:pStyle w:val="Default"/>
        <w:ind w:left="1440"/>
        <w:rPr>
          <w:b/>
          <w:bCs/>
          <w:sz w:val="23"/>
          <w:szCs w:val="23"/>
        </w:rPr>
      </w:pPr>
      <w:r>
        <w:rPr>
          <w:b/>
          <w:bCs/>
          <w:sz w:val="23"/>
          <w:szCs w:val="23"/>
        </w:rPr>
        <w:t xml:space="preserve">and apply for dental-only supplemental coverage shall be provided benefits. States choosing this option must report these children separately in SEDS. </w:t>
      </w:r>
    </w:p>
    <w:p w:rsidR="0074245C" w:rsidRDefault="0074245C" w:rsidP="00DB3D5D">
      <w:pPr>
        <w:pStyle w:val="Default"/>
        <w:ind w:left="1440"/>
        <w:rPr>
          <w:sz w:val="23"/>
          <w:szCs w:val="23"/>
        </w:rPr>
      </w:pPr>
    </w:p>
    <w:p w:rsidR="0074245C" w:rsidRDefault="0074245C" w:rsidP="00E67EC8">
      <w:pPr>
        <w:pStyle w:val="Default"/>
        <w:rPr>
          <w:b/>
          <w:bCs/>
          <w:sz w:val="23"/>
          <w:szCs w:val="23"/>
        </w:rPr>
      </w:pPr>
      <w:r>
        <w:rPr>
          <w:b/>
          <w:bCs/>
          <w:sz w:val="23"/>
          <w:szCs w:val="23"/>
        </w:rPr>
        <w:t xml:space="preserve">4.2-DS For dental-only supplemental coverage, the State assures that it has made the following </w:t>
      </w:r>
    </w:p>
    <w:p w:rsidR="0074245C" w:rsidRDefault="0074245C" w:rsidP="00E67EC8">
      <w:pPr>
        <w:pStyle w:val="Default"/>
        <w:rPr>
          <w:b/>
          <w:bCs/>
          <w:sz w:val="18"/>
          <w:szCs w:val="18"/>
        </w:rPr>
      </w:pPr>
      <w:r>
        <w:rPr>
          <w:b/>
          <w:bCs/>
          <w:sz w:val="23"/>
          <w:szCs w:val="23"/>
        </w:rPr>
        <w:tab/>
        <w:t xml:space="preserve">findings with respect to the eligibility standards in its plan: </w:t>
      </w:r>
      <w:r>
        <w:rPr>
          <w:b/>
          <w:bCs/>
          <w:sz w:val="18"/>
          <w:szCs w:val="18"/>
        </w:rPr>
        <w:t xml:space="preserve">(Section 2102)(b)(1)(B)) (42CFR </w:t>
      </w:r>
    </w:p>
    <w:p w:rsidR="0074245C" w:rsidRDefault="0074245C" w:rsidP="00E67EC8">
      <w:pPr>
        <w:pStyle w:val="Default"/>
        <w:rPr>
          <w:b/>
          <w:bCs/>
          <w:sz w:val="18"/>
          <w:szCs w:val="18"/>
        </w:rPr>
      </w:pPr>
      <w:r>
        <w:rPr>
          <w:b/>
          <w:bCs/>
          <w:sz w:val="18"/>
          <w:szCs w:val="18"/>
        </w:rPr>
        <w:tab/>
        <w:t xml:space="preserve">457.320(b)) </w:t>
      </w:r>
    </w:p>
    <w:p w:rsidR="0074245C" w:rsidRDefault="0074245C" w:rsidP="00DB3D5D">
      <w:pPr>
        <w:pStyle w:val="Default"/>
        <w:rPr>
          <w:sz w:val="18"/>
          <w:szCs w:val="18"/>
        </w:rPr>
      </w:pPr>
    </w:p>
    <w:p w:rsidR="0074245C" w:rsidRDefault="0074245C" w:rsidP="00DB3D5D">
      <w:pPr>
        <w:pStyle w:val="Default"/>
        <w:rPr>
          <w:b/>
          <w:bCs/>
          <w:sz w:val="23"/>
          <w:szCs w:val="23"/>
        </w:rPr>
      </w:pPr>
      <w:r>
        <w:rPr>
          <w:b/>
          <w:bCs/>
          <w:sz w:val="23"/>
          <w:szCs w:val="23"/>
        </w:rPr>
        <w:t xml:space="preserve">4.2.1-DS </w:t>
      </w:r>
      <w:r>
        <w:rPr>
          <w:b/>
          <w:bCs/>
          <w:sz w:val="23"/>
          <w:szCs w:val="23"/>
        </w:rPr>
        <w:tab/>
      </w:r>
      <w:r w:rsidR="00382426" w:rsidRPr="00E10213">
        <w:rPr>
          <w:rFonts w:ascii="Arial" w:hAnsi="Arial"/>
        </w:rPr>
        <w:fldChar w:fldCharType="begin">
          <w:ffData>
            <w:name w:val=""/>
            <w:enabled/>
            <w:calcOnExit w:val="0"/>
            <w:checkBox>
              <w:sizeAuto/>
              <w:default w:val="0"/>
            </w:checkBox>
          </w:ffData>
        </w:fldChar>
      </w:r>
      <w:r w:rsidRPr="00E10213">
        <w:rPr>
          <w:rFonts w:ascii="Arial" w:hAnsi="Arial"/>
        </w:rPr>
        <w:instrText xml:space="preserve"> FORMCHECKBOX </w:instrText>
      </w:r>
      <w:r w:rsidR="00382426" w:rsidRPr="00E10213">
        <w:rPr>
          <w:rFonts w:ascii="Arial" w:hAnsi="Arial"/>
        </w:rPr>
      </w:r>
      <w:r w:rsidR="00382426" w:rsidRPr="00E10213">
        <w:rPr>
          <w:rFonts w:ascii="Arial" w:hAnsi="Arial"/>
        </w:rPr>
        <w:fldChar w:fldCharType="end"/>
      </w:r>
      <w:r>
        <w:rPr>
          <w:rFonts w:ascii="Arial" w:hAnsi="Arial"/>
        </w:rPr>
        <w:tab/>
      </w:r>
      <w:r>
        <w:rPr>
          <w:b/>
          <w:bCs/>
          <w:sz w:val="23"/>
          <w:szCs w:val="23"/>
        </w:rPr>
        <w:t xml:space="preserve">These standards do not discriminate on the basis of diagnosis. </w:t>
      </w:r>
    </w:p>
    <w:p w:rsidR="0074245C" w:rsidRDefault="0074245C" w:rsidP="00DB3D5D">
      <w:pPr>
        <w:pStyle w:val="Default"/>
        <w:rPr>
          <w:sz w:val="23"/>
          <w:szCs w:val="23"/>
        </w:rPr>
      </w:pPr>
    </w:p>
    <w:p w:rsidR="0074245C" w:rsidRDefault="0074245C" w:rsidP="00DB3D5D">
      <w:pPr>
        <w:pStyle w:val="Default"/>
        <w:ind w:left="1440" w:hanging="1440"/>
        <w:rPr>
          <w:b/>
          <w:bCs/>
          <w:sz w:val="23"/>
          <w:szCs w:val="23"/>
        </w:rPr>
      </w:pPr>
      <w:r>
        <w:rPr>
          <w:b/>
          <w:bCs/>
          <w:sz w:val="23"/>
          <w:szCs w:val="23"/>
        </w:rPr>
        <w:t>4.2.2-DS</w:t>
      </w:r>
      <w:r>
        <w:rPr>
          <w:b/>
          <w:bCs/>
          <w:sz w:val="23"/>
          <w:szCs w:val="23"/>
        </w:rPr>
        <w:tab/>
      </w:r>
      <w:r w:rsidR="00382426" w:rsidRPr="00E10213">
        <w:rPr>
          <w:rFonts w:ascii="Arial" w:hAnsi="Arial"/>
        </w:rPr>
        <w:fldChar w:fldCharType="begin">
          <w:ffData>
            <w:name w:val=""/>
            <w:enabled/>
            <w:calcOnExit w:val="0"/>
            <w:checkBox>
              <w:sizeAuto/>
              <w:default w:val="0"/>
            </w:checkBox>
          </w:ffData>
        </w:fldChar>
      </w:r>
      <w:r w:rsidRPr="00E10213">
        <w:rPr>
          <w:rFonts w:ascii="Arial" w:hAnsi="Arial"/>
        </w:rPr>
        <w:instrText xml:space="preserve"> FORMCHECKBOX </w:instrText>
      </w:r>
      <w:r w:rsidR="00382426" w:rsidRPr="00E10213">
        <w:rPr>
          <w:rFonts w:ascii="Arial" w:hAnsi="Arial"/>
        </w:rPr>
      </w:r>
      <w:r w:rsidR="00382426" w:rsidRPr="00E10213">
        <w:rPr>
          <w:rFonts w:ascii="Arial" w:hAnsi="Arial"/>
        </w:rPr>
        <w:fldChar w:fldCharType="end"/>
      </w:r>
      <w:r>
        <w:rPr>
          <w:rFonts w:ascii="Arial" w:hAnsi="Arial"/>
        </w:rPr>
        <w:tab/>
      </w:r>
      <w:r>
        <w:rPr>
          <w:b/>
          <w:bCs/>
          <w:sz w:val="23"/>
          <w:szCs w:val="23"/>
        </w:rPr>
        <w:t xml:space="preserve"> Within a defined group of covered targeted low-income children, these </w:t>
      </w:r>
    </w:p>
    <w:p w:rsidR="0074245C" w:rsidRDefault="0074245C" w:rsidP="00DB3D5D">
      <w:pPr>
        <w:pStyle w:val="Default"/>
        <w:ind w:left="1440" w:hanging="1440"/>
        <w:rPr>
          <w:b/>
          <w:bCs/>
          <w:sz w:val="23"/>
          <w:szCs w:val="23"/>
        </w:rPr>
      </w:pPr>
      <w:r>
        <w:rPr>
          <w:b/>
          <w:bCs/>
          <w:sz w:val="23"/>
          <w:szCs w:val="23"/>
        </w:rPr>
        <w:tab/>
      </w:r>
      <w:r>
        <w:rPr>
          <w:b/>
          <w:bCs/>
          <w:sz w:val="23"/>
          <w:szCs w:val="23"/>
        </w:rPr>
        <w:tab/>
        <w:t xml:space="preserve">standards do not cover children of higher income families without </w:t>
      </w:r>
    </w:p>
    <w:p w:rsidR="0074245C" w:rsidRDefault="0074245C" w:rsidP="00DB3D5D">
      <w:pPr>
        <w:pStyle w:val="Default"/>
        <w:ind w:left="1440" w:hanging="1440"/>
        <w:rPr>
          <w:b/>
          <w:bCs/>
          <w:sz w:val="23"/>
          <w:szCs w:val="23"/>
        </w:rPr>
      </w:pPr>
      <w:r>
        <w:rPr>
          <w:b/>
          <w:bCs/>
          <w:sz w:val="23"/>
          <w:szCs w:val="23"/>
        </w:rPr>
        <w:tab/>
      </w:r>
      <w:r>
        <w:rPr>
          <w:b/>
          <w:bCs/>
          <w:sz w:val="23"/>
          <w:szCs w:val="23"/>
        </w:rPr>
        <w:tab/>
        <w:t xml:space="preserve">covering children with a lower family income. </w:t>
      </w:r>
    </w:p>
    <w:p w:rsidR="0074245C" w:rsidRDefault="0074245C" w:rsidP="00DB3D5D">
      <w:pPr>
        <w:pStyle w:val="Default"/>
        <w:ind w:left="1440" w:hanging="1440"/>
        <w:rPr>
          <w:sz w:val="23"/>
          <w:szCs w:val="23"/>
        </w:rPr>
      </w:pPr>
    </w:p>
    <w:p w:rsidR="0074245C" w:rsidRDefault="0074245C" w:rsidP="00DB3D5D">
      <w:pPr>
        <w:pStyle w:val="Default"/>
        <w:rPr>
          <w:b/>
          <w:bCs/>
          <w:sz w:val="23"/>
          <w:szCs w:val="23"/>
        </w:rPr>
      </w:pPr>
      <w:r>
        <w:rPr>
          <w:b/>
          <w:bCs/>
          <w:sz w:val="23"/>
          <w:szCs w:val="23"/>
        </w:rPr>
        <w:t xml:space="preserve">4.2.3-DS </w:t>
      </w:r>
      <w:r>
        <w:rPr>
          <w:b/>
          <w:bCs/>
          <w:sz w:val="23"/>
          <w:szCs w:val="23"/>
        </w:rPr>
        <w:tab/>
      </w:r>
      <w:r w:rsidR="00382426" w:rsidRPr="00E10213">
        <w:rPr>
          <w:rFonts w:ascii="Arial" w:hAnsi="Arial"/>
        </w:rPr>
        <w:fldChar w:fldCharType="begin">
          <w:ffData>
            <w:name w:val=""/>
            <w:enabled/>
            <w:calcOnExit w:val="0"/>
            <w:checkBox>
              <w:sizeAuto/>
              <w:default w:val="0"/>
            </w:checkBox>
          </w:ffData>
        </w:fldChar>
      </w:r>
      <w:r w:rsidRPr="00E10213">
        <w:rPr>
          <w:rFonts w:ascii="Arial" w:hAnsi="Arial"/>
        </w:rPr>
        <w:instrText xml:space="preserve"> FORMCHECKBOX </w:instrText>
      </w:r>
      <w:r w:rsidR="00382426" w:rsidRPr="00E10213">
        <w:rPr>
          <w:rFonts w:ascii="Arial" w:hAnsi="Arial"/>
        </w:rPr>
      </w:r>
      <w:r w:rsidR="00382426" w:rsidRPr="00E10213">
        <w:rPr>
          <w:rFonts w:ascii="Arial" w:hAnsi="Arial"/>
        </w:rPr>
        <w:fldChar w:fldCharType="end"/>
      </w:r>
      <w:r>
        <w:rPr>
          <w:rFonts w:ascii="Arial" w:hAnsi="Arial"/>
        </w:rPr>
        <w:tab/>
      </w:r>
      <w:r>
        <w:rPr>
          <w:b/>
          <w:bCs/>
          <w:sz w:val="23"/>
          <w:szCs w:val="23"/>
        </w:rPr>
        <w:t>These standards do not deny eligibility based on a child having a pre-</w:t>
      </w:r>
      <w:r>
        <w:rPr>
          <w:b/>
          <w:bCs/>
          <w:sz w:val="23"/>
          <w:szCs w:val="23"/>
        </w:rPr>
        <w:tab/>
      </w:r>
      <w:r>
        <w:rPr>
          <w:b/>
          <w:bCs/>
          <w:sz w:val="23"/>
          <w:szCs w:val="23"/>
        </w:rPr>
        <w:tab/>
      </w:r>
      <w:r>
        <w:rPr>
          <w:b/>
          <w:bCs/>
          <w:sz w:val="23"/>
          <w:szCs w:val="23"/>
        </w:rPr>
        <w:tab/>
      </w:r>
      <w:r>
        <w:rPr>
          <w:b/>
          <w:bCs/>
          <w:sz w:val="23"/>
          <w:szCs w:val="23"/>
        </w:rPr>
        <w:tab/>
        <w:t xml:space="preserve">existing medical condition. </w:t>
      </w:r>
    </w:p>
    <w:p w:rsidR="0074245C" w:rsidRDefault="0074245C" w:rsidP="00DB3D5D">
      <w:pPr>
        <w:pStyle w:val="Default"/>
        <w:rPr>
          <w:sz w:val="23"/>
          <w:szCs w:val="23"/>
        </w:rPr>
      </w:pPr>
    </w:p>
    <w:p w:rsidR="00B853C2" w:rsidRDefault="00B853C2" w:rsidP="00DB3D5D">
      <w:pPr>
        <w:pStyle w:val="Default"/>
        <w:rPr>
          <w:sz w:val="23"/>
          <w:szCs w:val="23"/>
        </w:rPr>
      </w:pPr>
    </w:p>
    <w:p w:rsidR="00B853C2" w:rsidRDefault="00B853C2" w:rsidP="00DB3D5D">
      <w:pPr>
        <w:pStyle w:val="Default"/>
        <w:rPr>
          <w:sz w:val="23"/>
          <w:szCs w:val="23"/>
        </w:rPr>
      </w:pPr>
      <w:r>
        <w:rPr>
          <w:sz w:val="23"/>
          <w:szCs w:val="23"/>
        </w:rPr>
        <w:t>CMS-10289 (11/2012)</w:t>
      </w:r>
    </w:p>
    <w:p w:rsidR="00B853C2" w:rsidRDefault="00B853C2" w:rsidP="00DB3D5D">
      <w:pPr>
        <w:pStyle w:val="Default"/>
        <w:rPr>
          <w:sz w:val="23"/>
          <w:szCs w:val="23"/>
        </w:rPr>
      </w:pPr>
    </w:p>
    <w:p w:rsidR="00B853C2" w:rsidRDefault="00B853C2" w:rsidP="00DB3D5D">
      <w:pPr>
        <w:pStyle w:val="Default"/>
        <w:rPr>
          <w:sz w:val="23"/>
          <w:szCs w:val="23"/>
        </w:rPr>
      </w:pPr>
    </w:p>
    <w:p w:rsidR="00B853C2" w:rsidRPr="00B853C2" w:rsidRDefault="00B853C2" w:rsidP="00B853C2">
      <w:pPr>
        <w:pStyle w:val="Default"/>
        <w:ind w:left="720" w:firstLine="720"/>
        <w:jc w:val="right"/>
        <w:rPr>
          <w:bCs/>
          <w:sz w:val="23"/>
          <w:szCs w:val="23"/>
        </w:rPr>
      </w:pPr>
      <w:r w:rsidRPr="00B853C2">
        <w:rPr>
          <w:bCs/>
          <w:sz w:val="23"/>
          <w:szCs w:val="23"/>
        </w:rPr>
        <w:t>OMB Approval #:  0938-1075</w:t>
      </w:r>
    </w:p>
    <w:p w:rsidR="00B853C2" w:rsidRDefault="00B853C2" w:rsidP="00B853C2">
      <w:pPr>
        <w:pStyle w:val="Default"/>
        <w:jc w:val="right"/>
        <w:rPr>
          <w:sz w:val="23"/>
          <w:szCs w:val="23"/>
        </w:rPr>
      </w:pPr>
    </w:p>
    <w:p w:rsidR="00B853C2" w:rsidRPr="00B853C2" w:rsidRDefault="0074245C" w:rsidP="00B853C2">
      <w:pPr>
        <w:pStyle w:val="Default"/>
        <w:rPr>
          <w:b/>
          <w:bCs/>
          <w:sz w:val="18"/>
          <w:szCs w:val="18"/>
        </w:rPr>
      </w:pPr>
      <w:r w:rsidRPr="00B853C2">
        <w:rPr>
          <w:b/>
          <w:sz w:val="23"/>
          <w:szCs w:val="23"/>
        </w:rPr>
        <w:t xml:space="preserve">4.3.1 Describe the State’s policies governing enrollment caps and waiting lists (if any). </w:t>
      </w:r>
      <w:r w:rsidRPr="00B853C2">
        <w:rPr>
          <w:b/>
          <w:bCs/>
          <w:sz w:val="18"/>
          <w:szCs w:val="18"/>
        </w:rPr>
        <w:t xml:space="preserve">(Section 2106(b)(7)) (42 CFR 457.305(b)) </w:t>
      </w:r>
    </w:p>
    <w:p w:rsidR="00B853C2" w:rsidRPr="00B853C2" w:rsidRDefault="00B853C2" w:rsidP="00B853C2">
      <w:pPr>
        <w:pStyle w:val="Default"/>
        <w:rPr>
          <w:b/>
          <w:bCs/>
          <w:sz w:val="18"/>
          <w:szCs w:val="18"/>
        </w:rPr>
      </w:pPr>
    </w:p>
    <w:p w:rsidR="0074245C" w:rsidRPr="00E67EC8" w:rsidRDefault="00382426" w:rsidP="00B853C2">
      <w:pPr>
        <w:pStyle w:val="Default"/>
        <w:ind w:left="1440" w:hanging="720"/>
        <w:rPr>
          <w:b/>
          <w:bCs/>
          <w:sz w:val="23"/>
          <w:szCs w:val="23"/>
        </w:rPr>
      </w:pPr>
      <w:r w:rsidRPr="00B853C2">
        <w:rPr>
          <w:rFonts w:ascii="Arial" w:hAnsi="Arial"/>
          <w:b/>
        </w:rPr>
        <w:fldChar w:fldCharType="begin">
          <w:ffData>
            <w:name w:val=""/>
            <w:enabled/>
            <w:calcOnExit w:val="0"/>
            <w:checkBox>
              <w:sizeAuto/>
              <w:default w:val="0"/>
            </w:checkBox>
          </w:ffData>
        </w:fldChar>
      </w:r>
      <w:r w:rsidR="0074245C" w:rsidRPr="00B853C2">
        <w:rPr>
          <w:rFonts w:ascii="Arial" w:hAnsi="Arial"/>
          <w:b/>
        </w:rPr>
        <w:instrText xml:space="preserve"> FORMCHECKBOX </w:instrText>
      </w:r>
      <w:r w:rsidRPr="00B853C2">
        <w:rPr>
          <w:rFonts w:ascii="Arial" w:hAnsi="Arial"/>
          <w:b/>
        </w:rPr>
      </w:r>
      <w:r w:rsidRPr="00B853C2">
        <w:rPr>
          <w:rFonts w:ascii="Arial" w:hAnsi="Arial"/>
          <w:b/>
        </w:rPr>
        <w:fldChar w:fldCharType="end"/>
      </w:r>
      <w:r w:rsidR="0074245C" w:rsidRPr="00B853C2">
        <w:rPr>
          <w:rFonts w:ascii="Arial" w:hAnsi="Arial"/>
          <w:b/>
        </w:rPr>
        <w:tab/>
      </w:r>
      <w:r w:rsidR="0074245C" w:rsidRPr="00B853C2">
        <w:rPr>
          <w:b/>
          <w:sz w:val="23"/>
          <w:szCs w:val="23"/>
        </w:rPr>
        <w:t>Check here if this section does not apply to your State.</w:t>
      </w:r>
      <w:r w:rsidR="0074245C" w:rsidRPr="00E67EC8">
        <w:rPr>
          <w:sz w:val="23"/>
          <w:szCs w:val="23"/>
        </w:rPr>
        <w:t xml:space="preserve"> </w:t>
      </w:r>
      <w:r w:rsidR="0074245C" w:rsidRPr="00E67EC8">
        <w:rPr>
          <w:b/>
          <w:bCs/>
          <w:sz w:val="23"/>
          <w:szCs w:val="23"/>
        </w:rPr>
        <w:t xml:space="preserve">A State providing dental-only supplemental coverage may not have a waiting list or limit eligibility in any way. </w:t>
      </w:r>
    </w:p>
    <w:p w:rsidR="0074245C" w:rsidRPr="00E67EC8" w:rsidRDefault="0074245C" w:rsidP="00DB3D5D">
      <w:pPr>
        <w:pStyle w:val="Default"/>
        <w:rPr>
          <w:b/>
          <w:bCs/>
          <w:sz w:val="23"/>
          <w:szCs w:val="23"/>
        </w:rPr>
      </w:pPr>
    </w:p>
    <w:p w:rsidR="0074245C" w:rsidRPr="00E67EC8" w:rsidRDefault="0074245C" w:rsidP="00DB3D5D">
      <w:pPr>
        <w:pStyle w:val="Default"/>
        <w:rPr>
          <w:b/>
          <w:bCs/>
          <w:sz w:val="18"/>
          <w:szCs w:val="18"/>
        </w:rPr>
      </w:pPr>
      <w:r w:rsidRPr="00E67EC8">
        <w:rPr>
          <w:b/>
          <w:bCs/>
          <w:sz w:val="23"/>
          <w:szCs w:val="23"/>
        </w:rPr>
        <w:t xml:space="preserve">Section 6. Coverage Requirements for Children’s Health Insurance </w:t>
      </w:r>
      <w:r w:rsidRPr="00E67EC8">
        <w:rPr>
          <w:b/>
          <w:bCs/>
          <w:sz w:val="18"/>
          <w:szCs w:val="18"/>
        </w:rPr>
        <w:t xml:space="preserve">(Section 2103) </w:t>
      </w:r>
    </w:p>
    <w:p w:rsidR="0074245C" w:rsidRPr="00E67EC8" w:rsidRDefault="0074245C" w:rsidP="00DB3D5D">
      <w:pPr>
        <w:pStyle w:val="Default"/>
        <w:rPr>
          <w:sz w:val="18"/>
          <w:szCs w:val="18"/>
        </w:rPr>
      </w:pPr>
    </w:p>
    <w:p w:rsidR="0074245C" w:rsidRDefault="0074245C" w:rsidP="00DB3D5D">
      <w:pPr>
        <w:rPr>
          <w:rFonts w:ascii="Times New Roman" w:hAnsi="Times New Roman"/>
          <w:b/>
          <w:bCs/>
          <w:sz w:val="23"/>
          <w:szCs w:val="23"/>
        </w:rPr>
      </w:pPr>
      <w:r w:rsidRPr="00E67EC8">
        <w:rPr>
          <w:rFonts w:ascii="Times New Roman" w:hAnsi="Times New Roman"/>
          <w:b/>
          <w:bCs/>
          <w:sz w:val="23"/>
          <w:szCs w:val="23"/>
        </w:rPr>
        <w:t xml:space="preserve">6.2.-DS </w:t>
      </w:r>
      <w:r w:rsidR="00382426" w:rsidRPr="00E10213">
        <w:rPr>
          <w:rFonts w:ascii="Arial" w:hAnsi="Arial"/>
        </w:rPr>
        <w:fldChar w:fldCharType="begin">
          <w:ffData>
            <w:name w:val=""/>
            <w:enabled/>
            <w:calcOnExit w:val="0"/>
            <w:checkBox>
              <w:sizeAuto/>
              <w:default w:val="0"/>
            </w:checkBox>
          </w:ffData>
        </w:fldChar>
      </w:r>
      <w:r w:rsidRPr="00E10213">
        <w:rPr>
          <w:rFonts w:ascii="Arial" w:hAnsi="Arial"/>
        </w:rPr>
        <w:instrText xml:space="preserve"> FORMCHECKBOX </w:instrText>
      </w:r>
      <w:r w:rsidR="00382426" w:rsidRPr="00E10213">
        <w:rPr>
          <w:rFonts w:ascii="Arial" w:hAnsi="Arial"/>
        </w:rPr>
      </w:r>
      <w:r w:rsidR="00382426" w:rsidRPr="00E10213">
        <w:rPr>
          <w:rFonts w:ascii="Arial" w:hAnsi="Arial"/>
        </w:rPr>
        <w:fldChar w:fldCharType="end"/>
      </w:r>
      <w:r>
        <w:rPr>
          <w:rFonts w:ascii="Arial" w:hAnsi="Arial"/>
        </w:rPr>
        <w:tab/>
      </w:r>
      <w:r w:rsidRPr="00E67EC8">
        <w:rPr>
          <w:rFonts w:ascii="Times New Roman" w:hAnsi="Times New Roman"/>
          <w:b/>
          <w:bCs/>
          <w:sz w:val="23"/>
          <w:szCs w:val="23"/>
        </w:rPr>
        <w:t xml:space="preserve">The State will provide dental coverage to children eligible for dental-only </w:t>
      </w:r>
      <w:r>
        <w:rPr>
          <w:rFonts w:ascii="Times New Roman" w:hAnsi="Times New Roman"/>
          <w:b/>
          <w:bCs/>
          <w:sz w:val="23"/>
          <w:szCs w:val="23"/>
        </w:rPr>
        <w:tab/>
      </w:r>
      <w:r>
        <w:rPr>
          <w:rFonts w:ascii="Times New Roman" w:hAnsi="Times New Roman"/>
          <w:b/>
          <w:bCs/>
          <w:sz w:val="23"/>
          <w:szCs w:val="23"/>
        </w:rPr>
        <w:tab/>
      </w:r>
      <w:r w:rsidR="00B853C2">
        <w:rPr>
          <w:rFonts w:ascii="Times New Roman" w:hAnsi="Times New Roman"/>
          <w:b/>
          <w:bCs/>
          <w:sz w:val="23"/>
          <w:szCs w:val="23"/>
        </w:rPr>
        <w:tab/>
      </w:r>
      <w:r w:rsidRPr="00E67EC8">
        <w:rPr>
          <w:rFonts w:ascii="Times New Roman" w:hAnsi="Times New Roman"/>
          <w:b/>
          <w:bCs/>
          <w:sz w:val="23"/>
          <w:szCs w:val="23"/>
        </w:rPr>
        <w:t xml:space="preserve">supplemental services. Children eligible for this option must receive the same </w:t>
      </w:r>
      <w:r>
        <w:rPr>
          <w:rFonts w:ascii="Times New Roman" w:hAnsi="Times New Roman"/>
          <w:b/>
          <w:bCs/>
          <w:sz w:val="23"/>
          <w:szCs w:val="23"/>
        </w:rPr>
        <w:tab/>
      </w:r>
      <w:r>
        <w:rPr>
          <w:rFonts w:ascii="Times New Roman" w:hAnsi="Times New Roman"/>
          <w:b/>
          <w:bCs/>
          <w:sz w:val="23"/>
          <w:szCs w:val="23"/>
        </w:rPr>
        <w:tab/>
      </w:r>
      <w:r>
        <w:rPr>
          <w:rFonts w:ascii="Times New Roman" w:hAnsi="Times New Roman"/>
          <w:b/>
          <w:bCs/>
          <w:sz w:val="23"/>
          <w:szCs w:val="23"/>
        </w:rPr>
        <w:tab/>
      </w:r>
      <w:r w:rsidRPr="00E67EC8">
        <w:rPr>
          <w:rFonts w:ascii="Times New Roman" w:hAnsi="Times New Roman"/>
          <w:b/>
          <w:bCs/>
          <w:sz w:val="23"/>
          <w:szCs w:val="23"/>
        </w:rPr>
        <w:t xml:space="preserve">dental services as provided to otherwise eligible CHIP children </w:t>
      </w:r>
      <w:r w:rsidRPr="00E67EC8">
        <w:rPr>
          <w:rFonts w:ascii="Times New Roman" w:hAnsi="Times New Roman"/>
          <w:b/>
          <w:bCs/>
          <w:sz w:val="18"/>
          <w:szCs w:val="18"/>
        </w:rPr>
        <w:t>(Section 2103(a)(5)</w:t>
      </w:r>
      <w:r w:rsidRPr="00E67EC8">
        <w:rPr>
          <w:rFonts w:ascii="Times New Roman" w:hAnsi="Times New Roman"/>
          <w:b/>
          <w:bCs/>
          <w:sz w:val="23"/>
          <w:szCs w:val="23"/>
        </w:rPr>
        <w:t>:</w:t>
      </w:r>
    </w:p>
    <w:p w:rsidR="0074245C" w:rsidRDefault="0074245C" w:rsidP="00E67EC8">
      <w:pPr>
        <w:pStyle w:val="Default"/>
        <w:rPr>
          <w:b/>
          <w:bCs/>
          <w:sz w:val="18"/>
          <w:szCs w:val="18"/>
        </w:rPr>
      </w:pPr>
      <w:r>
        <w:rPr>
          <w:b/>
          <w:bCs/>
          <w:sz w:val="23"/>
          <w:szCs w:val="23"/>
        </w:rPr>
        <w:t xml:space="preserve">Section 8. Cost Sharing and Payment </w:t>
      </w:r>
      <w:r>
        <w:rPr>
          <w:b/>
          <w:bCs/>
          <w:sz w:val="18"/>
          <w:szCs w:val="18"/>
        </w:rPr>
        <w:t xml:space="preserve">(Section 2103(e)) </w:t>
      </w:r>
    </w:p>
    <w:p w:rsidR="0074245C" w:rsidRDefault="0074245C" w:rsidP="00E67EC8">
      <w:pPr>
        <w:pStyle w:val="Default"/>
        <w:rPr>
          <w:sz w:val="18"/>
          <w:szCs w:val="18"/>
        </w:rPr>
      </w:pPr>
    </w:p>
    <w:p w:rsidR="0074245C" w:rsidRDefault="0074245C" w:rsidP="00E67EC8">
      <w:pPr>
        <w:pStyle w:val="Default"/>
        <w:rPr>
          <w:sz w:val="18"/>
          <w:szCs w:val="18"/>
        </w:rPr>
      </w:pPr>
      <w:r>
        <w:rPr>
          <w:b/>
          <w:bCs/>
          <w:sz w:val="23"/>
          <w:szCs w:val="23"/>
        </w:rPr>
        <w:t xml:space="preserve">8.2- DS For children enrolled in the dental-only supplemental coverage, please describe the amount of cost-sharing, specifying any sliding scale based on income. Please also describe how the State will track that the cost sharing does not exceed 5 percent of gross family income. The 5 percent of income calculation shall include all cost-sharing for health insurance and dental insurance </w:t>
      </w:r>
      <w:r>
        <w:rPr>
          <w:b/>
          <w:bCs/>
          <w:sz w:val="18"/>
          <w:szCs w:val="18"/>
        </w:rPr>
        <w:t xml:space="preserve">(Section 2103(e)(1)(A)) (42 CFR 457.505(a), 457.510(b), and (c), 457.515(a) and (c), and 457.560(a)) </w:t>
      </w:r>
    </w:p>
    <w:p w:rsidR="0074245C" w:rsidRDefault="0074245C" w:rsidP="00E67EC8">
      <w:pPr>
        <w:pStyle w:val="Default"/>
        <w:rPr>
          <w:b/>
          <w:bCs/>
          <w:sz w:val="23"/>
          <w:szCs w:val="23"/>
        </w:rPr>
      </w:pPr>
    </w:p>
    <w:p w:rsidR="0074245C" w:rsidRDefault="0074245C" w:rsidP="00E67EC8">
      <w:pPr>
        <w:pStyle w:val="Default"/>
        <w:ind w:left="720" w:firstLine="720"/>
        <w:rPr>
          <w:sz w:val="23"/>
          <w:szCs w:val="23"/>
        </w:rPr>
      </w:pPr>
      <w:r>
        <w:rPr>
          <w:b/>
          <w:bCs/>
          <w:sz w:val="23"/>
          <w:szCs w:val="23"/>
        </w:rPr>
        <w:t xml:space="preserve">8.2.1.-D Premiums: </w:t>
      </w:r>
    </w:p>
    <w:p w:rsidR="0074245C" w:rsidRDefault="0074245C" w:rsidP="00E67EC8">
      <w:pPr>
        <w:pStyle w:val="Default"/>
        <w:ind w:left="720" w:firstLine="720"/>
        <w:rPr>
          <w:sz w:val="23"/>
          <w:szCs w:val="23"/>
        </w:rPr>
      </w:pPr>
      <w:r>
        <w:rPr>
          <w:b/>
          <w:bCs/>
          <w:sz w:val="23"/>
          <w:szCs w:val="23"/>
        </w:rPr>
        <w:t xml:space="preserve">8.2.2.-D Deductibles: </w:t>
      </w:r>
    </w:p>
    <w:p w:rsidR="0074245C" w:rsidRDefault="0074245C" w:rsidP="00E67EC8">
      <w:pPr>
        <w:pStyle w:val="Default"/>
        <w:ind w:left="720" w:firstLine="720"/>
        <w:rPr>
          <w:sz w:val="23"/>
          <w:szCs w:val="23"/>
        </w:rPr>
      </w:pPr>
      <w:r>
        <w:rPr>
          <w:b/>
          <w:bCs/>
          <w:sz w:val="23"/>
          <w:szCs w:val="23"/>
        </w:rPr>
        <w:t xml:space="preserve">8.2.3.-D Coinsurance or copayments: </w:t>
      </w:r>
    </w:p>
    <w:p w:rsidR="0074245C" w:rsidRDefault="0074245C" w:rsidP="00E67EC8">
      <w:pPr>
        <w:pStyle w:val="Default"/>
        <w:ind w:left="720" w:firstLine="720"/>
        <w:rPr>
          <w:b/>
          <w:bCs/>
          <w:sz w:val="23"/>
          <w:szCs w:val="23"/>
        </w:rPr>
      </w:pPr>
      <w:r>
        <w:rPr>
          <w:b/>
          <w:bCs/>
          <w:sz w:val="23"/>
          <w:szCs w:val="23"/>
        </w:rPr>
        <w:t xml:space="preserve">8.2.4.-D Other: </w:t>
      </w:r>
    </w:p>
    <w:p w:rsidR="0074245C" w:rsidRDefault="0074245C" w:rsidP="00E67EC8">
      <w:pPr>
        <w:pStyle w:val="Default"/>
        <w:ind w:left="720" w:firstLine="720"/>
        <w:rPr>
          <w:sz w:val="23"/>
          <w:szCs w:val="23"/>
        </w:rPr>
      </w:pPr>
    </w:p>
    <w:p w:rsidR="0074245C" w:rsidRDefault="0074245C" w:rsidP="00E67EC8">
      <w:pPr>
        <w:pStyle w:val="Default"/>
        <w:rPr>
          <w:sz w:val="23"/>
          <w:szCs w:val="23"/>
        </w:rPr>
      </w:pPr>
      <w:r>
        <w:rPr>
          <w:b/>
          <w:bCs/>
          <w:sz w:val="23"/>
          <w:szCs w:val="23"/>
        </w:rPr>
        <w:t xml:space="preserve">Section 9. Strategic Objectives and Performance Goals and Plan Administration </w:t>
      </w:r>
    </w:p>
    <w:p w:rsidR="0074245C" w:rsidRDefault="0074245C" w:rsidP="00E67EC8">
      <w:pPr>
        <w:pStyle w:val="Default"/>
        <w:rPr>
          <w:sz w:val="23"/>
          <w:szCs w:val="23"/>
        </w:rPr>
      </w:pPr>
    </w:p>
    <w:p w:rsidR="0074245C" w:rsidRDefault="0074245C" w:rsidP="00E67EC8">
      <w:pPr>
        <w:pStyle w:val="Default"/>
        <w:rPr>
          <w:b/>
          <w:bCs/>
          <w:sz w:val="23"/>
          <w:szCs w:val="23"/>
        </w:rPr>
      </w:pPr>
      <w:r>
        <w:rPr>
          <w:b/>
          <w:bCs/>
          <w:sz w:val="23"/>
          <w:szCs w:val="23"/>
        </w:rPr>
        <w:t xml:space="preserve">9.10.1-DS </w:t>
      </w:r>
      <w:r>
        <w:rPr>
          <w:b/>
          <w:bCs/>
          <w:sz w:val="23"/>
          <w:szCs w:val="23"/>
        </w:rPr>
        <w:tab/>
        <w:t>Please include a separate budget line to indicate the cost of providing dental-</w:t>
      </w:r>
    </w:p>
    <w:p w:rsidR="0074245C" w:rsidRDefault="0074245C" w:rsidP="00E67EC8">
      <w:pPr>
        <w:pStyle w:val="Default"/>
        <w:rPr>
          <w:b/>
          <w:bCs/>
          <w:sz w:val="23"/>
          <w:szCs w:val="23"/>
        </w:rPr>
      </w:pPr>
      <w:r>
        <w:rPr>
          <w:b/>
          <w:bCs/>
          <w:sz w:val="23"/>
          <w:szCs w:val="23"/>
        </w:rPr>
        <w:tab/>
      </w:r>
      <w:r>
        <w:rPr>
          <w:b/>
          <w:bCs/>
          <w:sz w:val="23"/>
          <w:szCs w:val="23"/>
        </w:rPr>
        <w:tab/>
        <w:t xml:space="preserve">only supplemental coverage. </w:t>
      </w:r>
    </w:p>
    <w:p w:rsidR="0074245C" w:rsidRDefault="0074245C" w:rsidP="00E67EC8">
      <w:pPr>
        <w:pStyle w:val="Default"/>
        <w:rPr>
          <w:sz w:val="23"/>
          <w:szCs w:val="23"/>
        </w:rPr>
      </w:pPr>
    </w:p>
    <w:p w:rsidR="0074245C" w:rsidRDefault="0074245C" w:rsidP="00E67EC8">
      <w:pPr>
        <w:pStyle w:val="Default"/>
        <w:rPr>
          <w:sz w:val="23"/>
          <w:szCs w:val="23"/>
        </w:rPr>
      </w:pPr>
      <w:r>
        <w:rPr>
          <w:sz w:val="23"/>
          <w:szCs w:val="23"/>
        </w:rPr>
        <w:t xml:space="preserve">According to the Paperwork Reduction Act of 1995, no persons are required to respond to a collection of information unless it displays a valid OMB control number. The valid OMB control number for this information collection is </w:t>
      </w:r>
      <w:r>
        <w:rPr>
          <w:b/>
          <w:bCs/>
          <w:sz w:val="23"/>
          <w:szCs w:val="23"/>
        </w:rPr>
        <w:t>0938-</w:t>
      </w:r>
      <w:r w:rsidR="00B853C2">
        <w:rPr>
          <w:b/>
          <w:bCs/>
          <w:sz w:val="23"/>
          <w:szCs w:val="23"/>
        </w:rPr>
        <w:t>1075</w:t>
      </w:r>
      <w:r>
        <w:rPr>
          <w:sz w:val="23"/>
          <w:szCs w:val="23"/>
        </w:rPr>
        <w:t xml:space="preserve">. The time required to complete this information collection is estimated to average </w:t>
      </w:r>
      <w:r>
        <w:rPr>
          <w:b/>
          <w:bCs/>
          <w:sz w:val="23"/>
          <w:szCs w:val="23"/>
        </w:rPr>
        <w:t xml:space="preserve">( 20 hours) </w:t>
      </w:r>
      <w:r>
        <w:rPr>
          <w:sz w:val="23"/>
          <w:szCs w:val="23"/>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B853C2" w:rsidRDefault="00B853C2" w:rsidP="00E67EC8">
      <w:pPr>
        <w:pStyle w:val="Default"/>
        <w:rPr>
          <w:sz w:val="23"/>
          <w:szCs w:val="23"/>
        </w:rPr>
      </w:pPr>
    </w:p>
    <w:p w:rsidR="00B853C2" w:rsidRDefault="00B853C2" w:rsidP="00B853C2">
      <w:pPr>
        <w:pStyle w:val="Default"/>
        <w:rPr>
          <w:sz w:val="23"/>
          <w:szCs w:val="23"/>
        </w:rPr>
      </w:pPr>
      <w:r>
        <w:rPr>
          <w:sz w:val="23"/>
          <w:szCs w:val="23"/>
        </w:rPr>
        <w:t>CMS-10289 (11/2012)</w:t>
      </w:r>
    </w:p>
    <w:p w:rsidR="00B853C2" w:rsidRDefault="00B853C2" w:rsidP="00E67EC8">
      <w:pPr>
        <w:pStyle w:val="Default"/>
        <w:rPr>
          <w:sz w:val="23"/>
          <w:szCs w:val="23"/>
        </w:rPr>
      </w:pPr>
    </w:p>
    <w:sectPr w:rsidR="00B853C2" w:rsidSect="007055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B3D5D"/>
    <w:rsid w:val="000179FA"/>
    <w:rsid w:val="00110547"/>
    <w:rsid w:val="00215CF7"/>
    <w:rsid w:val="00382426"/>
    <w:rsid w:val="003E59EF"/>
    <w:rsid w:val="00535F9D"/>
    <w:rsid w:val="006E528C"/>
    <w:rsid w:val="007055EE"/>
    <w:rsid w:val="0074245C"/>
    <w:rsid w:val="007A5767"/>
    <w:rsid w:val="00AA6954"/>
    <w:rsid w:val="00B853C2"/>
    <w:rsid w:val="00BA3AC0"/>
    <w:rsid w:val="00BD2462"/>
    <w:rsid w:val="00D22234"/>
    <w:rsid w:val="00DB3D5D"/>
    <w:rsid w:val="00E10213"/>
    <w:rsid w:val="00E67EC8"/>
    <w:rsid w:val="00EC0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B3D5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rsid w:val="000179FA"/>
    <w:rPr>
      <w:rFonts w:ascii="Tahoma" w:hAnsi="Tahoma" w:cs="Tahoma"/>
      <w:sz w:val="16"/>
      <w:szCs w:val="16"/>
    </w:rPr>
  </w:style>
  <w:style w:type="character" w:customStyle="1" w:styleId="BalloonTextChar">
    <w:name w:val="Balloon Text Char"/>
    <w:basedOn w:val="DefaultParagraphFont"/>
    <w:link w:val="BalloonText"/>
    <w:uiPriority w:val="99"/>
    <w:semiHidden/>
    <w:rsid w:val="00DB1D6D"/>
    <w:rPr>
      <w:rFonts w:ascii="Times New Roman" w:hAnsi="Times New Roman"/>
      <w:sz w:val="0"/>
      <w:szCs w:val="0"/>
    </w:rPr>
  </w:style>
  <w:style w:type="character" w:styleId="CommentReference">
    <w:name w:val="annotation reference"/>
    <w:basedOn w:val="DefaultParagraphFont"/>
    <w:uiPriority w:val="99"/>
    <w:semiHidden/>
    <w:rsid w:val="000179FA"/>
    <w:rPr>
      <w:rFonts w:cs="Times New Roman"/>
      <w:sz w:val="16"/>
      <w:szCs w:val="16"/>
    </w:rPr>
  </w:style>
  <w:style w:type="paragraph" w:styleId="CommentText">
    <w:name w:val="annotation text"/>
    <w:basedOn w:val="Normal"/>
    <w:link w:val="CommentTextChar"/>
    <w:uiPriority w:val="99"/>
    <w:semiHidden/>
    <w:rsid w:val="000179FA"/>
    <w:rPr>
      <w:sz w:val="20"/>
      <w:szCs w:val="20"/>
    </w:rPr>
  </w:style>
  <w:style w:type="character" w:customStyle="1" w:styleId="CommentTextChar">
    <w:name w:val="Comment Text Char"/>
    <w:basedOn w:val="DefaultParagraphFont"/>
    <w:link w:val="CommentText"/>
    <w:uiPriority w:val="99"/>
    <w:semiHidden/>
    <w:rsid w:val="00DB1D6D"/>
    <w:rPr>
      <w:sz w:val="20"/>
      <w:szCs w:val="20"/>
    </w:rPr>
  </w:style>
  <w:style w:type="paragraph" w:styleId="CommentSubject">
    <w:name w:val="annotation subject"/>
    <w:basedOn w:val="CommentText"/>
    <w:next w:val="CommentText"/>
    <w:link w:val="CommentSubjectChar"/>
    <w:uiPriority w:val="99"/>
    <w:semiHidden/>
    <w:rsid w:val="000179FA"/>
    <w:rPr>
      <w:b/>
      <w:bCs/>
    </w:rPr>
  </w:style>
  <w:style w:type="character" w:customStyle="1" w:styleId="CommentSubjectChar">
    <w:name w:val="Comment Subject Char"/>
    <w:basedOn w:val="CommentTextChar"/>
    <w:link w:val="CommentSubject"/>
    <w:uiPriority w:val="99"/>
    <w:semiHidden/>
    <w:rsid w:val="00DB1D6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3896</Characters>
  <Application>Microsoft Office Word</Application>
  <DocSecurity>4</DocSecurity>
  <Lines>32</Lines>
  <Paragraphs>9</Paragraphs>
  <ScaleCrop>false</ScaleCrop>
  <Company>CMS</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SPA Template </dc:title>
  <dc:subject/>
  <dc:creator>CMS</dc:creator>
  <cp:keywords/>
  <dc:description/>
  <cp:lastModifiedBy>CMS</cp:lastModifiedBy>
  <cp:revision>2</cp:revision>
  <cp:lastPrinted>2010-09-07T21:28:00Z</cp:lastPrinted>
  <dcterms:created xsi:type="dcterms:W3CDTF">2010-10-19T14:30:00Z</dcterms:created>
  <dcterms:modified xsi:type="dcterms:W3CDTF">2010-10-19T14:30:00Z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-2055116897</vt:i4>
  </property>
  <property fmtid="{D5CDD505-2E9C-101B-9397-08002B2CF9AE}" pid="3" name="_NewReviewCycle">
    <vt:lpwstr/>
  </property>
  <property fmtid="{D5CDD505-2E9C-101B-9397-08002B2CF9AE}" pid="4" name="_EmailSubject">
    <vt:lpwstr>Supplemental Dental  Part I Worksheet.doc</vt:lpwstr>
  </property>
  <property fmtid="{D5CDD505-2E9C-101B-9397-08002B2CF9AE}" pid="5" name="_AuthorEmail">
    <vt:lpwstr>nancy.goetschius@cms.hhs.gov</vt:lpwstr>
  </property>
  <property fmtid="{D5CDD505-2E9C-101B-9397-08002B2CF9AE}" pid="6" name="_AuthorEmailDisplayName">
    <vt:lpwstr>Goetschius, Nancy J. (CMS/CMSO)</vt:lpwstr>
  </property>
  <property fmtid="{D5CDD505-2E9C-101B-9397-08002B2CF9AE}" pid="7" name="_PreviousAdHocReviewCycleID">
    <vt:i4>-572233610</vt:i4>
  </property>
  <property fmtid="{D5CDD505-2E9C-101B-9397-08002B2CF9AE}" pid="8" name="_ReviewingToolsShownOnce">
    <vt:lpwstr/>
  </property>
</Properties>
</file>