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0FAB" w:rsidRDefault="00460FAB" w:rsidP="00A46603">
      <w:pPr>
        <w:jc w:val="center"/>
        <w:rPr>
          <w:b/>
          <w:sz w:val="28"/>
          <w:szCs w:val="28"/>
        </w:rPr>
      </w:pPr>
      <w:r w:rsidRPr="002D1A0A">
        <w:rPr>
          <w:b/>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NCSLetter1" style="width:437.25pt;height:87.75pt;visibility:visible">
            <v:imagedata r:id="rId6" o:title=""/>
          </v:shape>
        </w:pict>
      </w:r>
    </w:p>
    <w:p w:rsidR="00460FAB" w:rsidRPr="00A11E68" w:rsidRDefault="00460FAB" w:rsidP="008E5E78">
      <w:pPr>
        <w:pStyle w:val="Header"/>
        <w:tabs>
          <w:tab w:val="clear" w:pos="4320"/>
          <w:tab w:val="clear" w:pos="8640"/>
        </w:tabs>
        <w:ind w:left="180"/>
        <w:rPr>
          <w:rFonts w:ascii="Calibri" w:hAnsi="Calibri"/>
          <w:sz w:val="22"/>
          <w:szCs w:val="22"/>
        </w:rPr>
      </w:pPr>
    </w:p>
    <w:p w:rsidR="00460FAB" w:rsidRPr="00A11E68" w:rsidRDefault="00460FAB" w:rsidP="008E5E78">
      <w:pPr>
        <w:pStyle w:val="Header"/>
        <w:tabs>
          <w:tab w:val="clear" w:pos="4320"/>
          <w:tab w:val="clear" w:pos="8640"/>
        </w:tabs>
        <w:ind w:left="180"/>
        <w:rPr>
          <w:rFonts w:ascii="Calibri" w:hAnsi="Calibri"/>
          <w:sz w:val="22"/>
          <w:szCs w:val="22"/>
        </w:rPr>
      </w:pPr>
    </w:p>
    <w:p w:rsidR="00460FAB" w:rsidRPr="00A11E68" w:rsidRDefault="00460FAB" w:rsidP="008E5E78">
      <w:pPr>
        <w:pStyle w:val="Header"/>
        <w:tabs>
          <w:tab w:val="clear" w:pos="4320"/>
          <w:tab w:val="clear" w:pos="8640"/>
        </w:tabs>
        <w:ind w:left="180"/>
        <w:rPr>
          <w:rFonts w:ascii="Calibri" w:hAnsi="Calibri"/>
          <w:sz w:val="22"/>
          <w:szCs w:val="22"/>
        </w:rPr>
      </w:pPr>
      <w:r w:rsidRPr="00A11E68">
        <w:rPr>
          <w:rFonts w:ascii="Calibri" w:hAnsi="Calibri"/>
          <w:sz w:val="22"/>
          <w:szCs w:val="22"/>
        </w:rPr>
        <w:t>DATE:</w:t>
      </w:r>
      <w:r w:rsidRPr="00A11E68">
        <w:rPr>
          <w:rFonts w:ascii="Calibri" w:hAnsi="Calibri"/>
          <w:sz w:val="22"/>
          <w:szCs w:val="22"/>
        </w:rPr>
        <w:tab/>
      </w:r>
      <w:r w:rsidRPr="00A11E68">
        <w:rPr>
          <w:rFonts w:ascii="Calibri" w:hAnsi="Calibri"/>
          <w:sz w:val="22"/>
          <w:szCs w:val="22"/>
        </w:rPr>
        <w:tab/>
      </w:r>
      <w:r>
        <w:rPr>
          <w:rFonts w:ascii="Calibri" w:hAnsi="Calibri"/>
          <w:sz w:val="22"/>
          <w:szCs w:val="22"/>
        </w:rPr>
        <w:tab/>
        <w:t>October 1</w:t>
      </w:r>
      <w:r w:rsidRPr="007B6008">
        <w:rPr>
          <w:rFonts w:ascii="Calibri" w:hAnsi="Calibri"/>
          <w:sz w:val="22"/>
          <w:szCs w:val="22"/>
        </w:rPr>
        <w:t>, 2010</w:t>
      </w:r>
    </w:p>
    <w:p w:rsidR="00460FAB" w:rsidRPr="00A11E68" w:rsidRDefault="00460FAB" w:rsidP="008E5E78">
      <w:pPr>
        <w:pStyle w:val="Header"/>
        <w:tabs>
          <w:tab w:val="clear" w:pos="4320"/>
          <w:tab w:val="clear" w:pos="8640"/>
        </w:tabs>
        <w:ind w:left="180"/>
        <w:rPr>
          <w:rFonts w:ascii="Calibri" w:hAnsi="Calibri"/>
          <w:sz w:val="22"/>
          <w:szCs w:val="22"/>
        </w:rPr>
      </w:pPr>
    </w:p>
    <w:p w:rsidR="00460FAB" w:rsidRPr="00A11E68" w:rsidRDefault="00460FAB" w:rsidP="008E5E78">
      <w:pPr>
        <w:pStyle w:val="Header"/>
        <w:tabs>
          <w:tab w:val="clear" w:pos="4320"/>
          <w:tab w:val="clear" w:pos="8640"/>
        </w:tabs>
        <w:ind w:left="180"/>
        <w:rPr>
          <w:rFonts w:ascii="Calibri" w:hAnsi="Calibri"/>
          <w:sz w:val="22"/>
          <w:szCs w:val="22"/>
        </w:rPr>
      </w:pPr>
      <w:r w:rsidRPr="00A11E68">
        <w:rPr>
          <w:rFonts w:ascii="Calibri" w:hAnsi="Calibri"/>
          <w:sz w:val="22"/>
          <w:szCs w:val="22"/>
        </w:rPr>
        <w:t>TO:</w:t>
      </w:r>
      <w:r w:rsidRPr="00A11E68">
        <w:rPr>
          <w:rFonts w:ascii="Calibri" w:hAnsi="Calibri"/>
          <w:sz w:val="22"/>
          <w:szCs w:val="22"/>
        </w:rPr>
        <w:tab/>
      </w:r>
      <w:r w:rsidRPr="00A11E68">
        <w:rPr>
          <w:rFonts w:ascii="Calibri" w:hAnsi="Calibri"/>
          <w:sz w:val="22"/>
          <w:szCs w:val="22"/>
        </w:rPr>
        <w:tab/>
      </w:r>
      <w:r w:rsidRPr="00A11E68">
        <w:rPr>
          <w:rFonts w:ascii="Calibri" w:hAnsi="Calibri"/>
          <w:sz w:val="22"/>
          <w:szCs w:val="22"/>
        </w:rPr>
        <w:tab/>
        <w:t>Dr. Margo Schwab</w:t>
      </w:r>
    </w:p>
    <w:p w:rsidR="00460FAB" w:rsidRPr="00A11E68" w:rsidRDefault="00460FAB" w:rsidP="00CE22E6">
      <w:pPr>
        <w:pStyle w:val="Header"/>
        <w:tabs>
          <w:tab w:val="clear" w:pos="4320"/>
          <w:tab w:val="clear" w:pos="8640"/>
        </w:tabs>
        <w:ind w:left="1620" w:firstLine="540"/>
        <w:rPr>
          <w:rFonts w:ascii="Calibri" w:hAnsi="Calibri"/>
          <w:sz w:val="22"/>
          <w:szCs w:val="22"/>
        </w:rPr>
      </w:pPr>
      <w:r w:rsidRPr="00A11E68">
        <w:rPr>
          <w:rFonts w:ascii="Calibri" w:hAnsi="Calibri"/>
          <w:sz w:val="22"/>
          <w:szCs w:val="22"/>
        </w:rPr>
        <w:t>Office of Information and Regulatory Affairs</w:t>
      </w:r>
    </w:p>
    <w:p w:rsidR="00460FAB" w:rsidRPr="00A11E68" w:rsidRDefault="00460FAB" w:rsidP="00CE22E6">
      <w:pPr>
        <w:pStyle w:val="Header"/>
        <w:tabs>
          <w:tab w:val="clear" w:pos="4320"/>
          <w:tab w:val="clear" w:pos="8640"/>
        </w:tabs>
        <w:ind w:left="1620" w:firstLine="540"/>
        <w:rPr>
          <w:rFonts w:ascii="Calibri" w:hAnsi="Calibri"/>
          <w:sz w:val="22"/>
          <w:szCs w:val="22"/>
        </w:rPr>
      </w:pPr>
      <w:r w:rsidRPr="00A11E68">
        <w:rPr>
          <w:rFonts w:ascii="Calibri" w:hAnsi="Calibri"/>
          <w:sz w:val="22"/>
          <w:szCs w:val="22"/>
        </w:rPr>
        <w:t>Office of Management and Budget</w:t>
      </w:r>
    </w:p>
    <w:p w:rsidR="00460FAB" w:rsidRPr="00A11E68" w:rsidRDefault="00460FAB" w:rsidP="008E5E78">
      <w:pPr>
        <w:pStyle w:val="Header"/>
        <w:tabs>
          <w:tab w:val="clear" w:pos="4320"/>
          <w:tab w:val="clear" w:pos="8640"/>
          <w:tab w:val="left" w:pos="720"/>
        </w:tabs>
        <w:ind w:left="180"/>
        <w:rPr>
          <w:rFonts w:ascii="Calibri" w:hAnsi="Calibri"/>
          <w:sz w:val="22"/>
          <w:szCs w:val="22"/>
        </w:rPr>
      </w:pPr>
      <w:r w:rsidRPr="00A11E68">
        <w:rPr>
          <w:rFonts w:ascii="Calibri" w:hAnsi="Calibri"/>
          <w:sz w:val="22"/>
          <w:szCs w:val="22"/>
        </w:rPr>
        <w:tab/>
      </w:r>
    </w:p>
    <w:p w:rsidR="00460FAB" w:rsidRPr="00A11E68" w:rsidRDefault="00460FAB" w:rsidP="008E5E78">
      <w:pPr>
        <w:pStyle w:val="Header"/>
        <w:tabs>
          <w:tab w:val="clear" w:pos="4320"/>
          <w:tab w:val="clear" w:pos="8640"/>
        </w:tabs>
        <w:ind w:left="2160" w:hanging="1980"/>
        <w:rPr>
          <w:rFonts w:ascii="Calibri" w:hAnsi="Calibri"/>
          <w:i/>
          <w:sz w:val="22"/>
          <w:szCs w:val="22"/>
        </w:rPr>
      </w:pPr>
      <w:r w:rsidRPr="00A11E68">
        <w:rPr>
          <w:rFonts w:ascii="Calibri" w:hAnsi="Calibri"/>
          <w:sz w:val="22"/>
          <w:szCs w:val="22"/>
        </w:rPr>
        <w:t>FROM:</w:t>
      </w:r>
      <w:r w:rsidRPr="00A11E68">
        <w:rPr>
          <w:rFonts w:ascii="Calibri" w:hAnsi="Calibri"/>
          <w:sz w:val="22"/>
          <w:szCs w:val="22"/>
        </w:rPr>
        <w:tab/>
        <w:t>Dr. Jennifer Park</w:t>
      </w:r>
    </w:p>
    <w:p w:rsidR="00460FAB" w:rsidRPr="00A11E68" w:rsidRDefault="00460FAB" w:rsidP="008E5E78">
      <w:pPr>
        <w:pStyle w:val="Header"/>
        <w:tabs>
          <w:tab w:val="clear" w:pos="4320"/>
          <w:tab w:val="clear" w:pos="8640"/>
        </w:tabs>
        <w:ind w:left="180"/>
        <w:rPr>
          <w:rFonts w:ascii="Calibri" w:hAnsi="Calibri"/>
          <w:sz w:val="22"/>
          <w:szCs w:val="22"/>
        </w:rPr>
      </w:pPr>
    </w:p>
    <w:p w:rsidR="00460FAB" w:rsidRPr="00A11E68" w:rsidRDefault="00460FAB" w:rsidP="008E5E78">
      <w:pPr>
        <w:pStyle w:val="Header"/>
        <w:tabs>
          <w:tab w:val="clear" w:pos="4320"/>
          <w:tab w:val="clear" w:pos="8640"/>
        </w:tabs>
        <w:ind w:left="180"/>
        <w:rPr>
          <w:rFonts w:ascii="Calibri" w:hAnsi="Calibri"/>
          <w:sz w:val="22"/>
          <w:szCs w:val="22"/>
        </w:rPr>
      </w:pPr>
      <w:r w:rsidRPr="00A11E68">
        <w:rPr>
          <w:rFonts w:ascii="Calibri" w:hAnsi="Calibri"/>
          <w:sz w:val="22"/>
          <w:szCs w:val="22"/>
        </w:rPr>
        <w:t>THROUGH:</w:t>
      </w:r>
      <w:r w:rsidRPr="00A11E68">
        <w:rPr>
          <w:rFonts w:ascii="Calibri" w:hAnsi="Calibri"/>
          <w:sz w:val="22"/>
          <w:szCs w:val="22"/>
        </w:rPr>
        <w:tab/>
      </w:r>
      <w:r w:rsidRPr="00A11E68">
        <w:rPr>
          <w:rFonts w:ascii="Calibri" w:hAnsi="Calibri"/>
          <w:sz w:val="22"/>
          <w:szCs w:val="22"/>
        </w:rPr>
        <w:tab/>
        <w:t>Dr. Steven Hirschfeld</w:t>
      </w:r>
    </w:p>
    <w:p w:rsidR="00460FAB" w:rsidRPr="00A11E68" w:rsidRDefault="00460FAB" w:rsidP="008E5E78">
      <w:pPr>
        <w:pStyle w:val="Header"/>
        <w:tabs>
          <w:tab w:val="clear" w:pos="4320"/>
          <w:tab w:val="clear" w:pos="8640"/>
        </w:tabs>
        <w:ind w:left="180"/>
        <w:rPr>
          <w:rFonts w:ascii="Calibri" w:hAnsi="Calibri"/>
          <w:sz w:val="22"/>
          <w:szCs w:val="22"/>
        </w:rPr>
      </w:pPr>
    </w:p>
    <w:p w:rsidR="00460FAB" w:rsidRPr="00A11E68" w:rsidRDefault="00460FAB" w:rsidP="008E5E78">
      <w:pPr>
        <w:pStyle w:val="Header"/>
        <w:tabs>
          <w:tab w:val="clear" w:pos="4320"/>
          <w:tab w:val="clear" w:pos="8640"/>
        </w:tabs>
        <w:ind w:left="2160" w:hanging="1980"/>
        <w:rPr>
          <w:rFonts w:ascii="Calibri" w:hAnsi="Calibri"/>
          <w:sz w:val="22"/>
          <w:szCs w:val="22"/>
        </w:rPr>
      </w:pPr>
      <w:r w:rsidRPr="00A11E68">
        <w:rPr>
          <w:rFonts w:ascii="Calibri" w:hAnsi="Calibri"/>
          <w:sz w:val="22"/>
          <w:szCs w:val="22"/>
        </w:rPr>
        <w:t>SUBJECT:</w:t>
      </w:r>
      <w:r w:rsidRPr="00A11E68">
        <w:rPr>
          <w:rFonts w:ascii="Calibri" w:hAnsi="Calibri"/>
          <w:sz w:val="22"/>
          <w:szCs w:val="22"/>
        </w:rPr>
        <w:tab/>
        <w:t>Request for Non-Substantive Change to National Children’s Study, Vanguard (Pilot) Study (OMB Control #0925-0593, Expiration July 13, 2013)</w:t>
      </w:r>
    </w:p>
    <w:p w:rsidR="00460FAB" w:rsidRPr="00A11E68" w:rsidRDefault="00460FAB" w:rsidP="008E5E78">
      <w:pPr>
        <w:pStyle w:val="Header"/>
        <w:tabs>
          <w:tab w:val="clear" w:pos="4320"/>
          <w:tab w:val="clear" w:pos="8640"/>
        </w:tabs>
        <w:ind w:left="2160" w:hanging="1980"/>
        <w:rPr>
          <w:rFonts w:ascii="Calibri" w:hAnsi="Calibri"/>
          <w:sz w:val="22"/>
          <w:szCs w:val="22"/>
        </w:rPr>
      </w:pPr>
    </w:p>
    <w:p w:rsidR="00460FAB" w:rsidRPr="00A11E68" w:rsidRDefault="00460FAB" w:rsidP="008E5E78">
      <w:pPr>
        <w:pStyle w:val="Header"/>
        <w:tabs>
          <w:tab w:val="clear" w:pos="4320"/>
          <w:tab w:val="clear" w:pos="8640"/>
        </w:tabs>
        <w:ind w:left="2160" w:hanging="1980"/>
        <w:rPr>
          <w:rFonts w:ascii="Calibri" w:hAnsi="Calibri"/>
          <w:sz w:val="22"/>
          <w:szCs w:val="22"/>
        </w:rPr>
      </w:pPr>
      <w:r w:rsidRPr="00A11E68">
        <w:rPr>
          <w:rFonts w:ascii="Calibri" w:hAnsi="Calibri"/>
          <w:sz w:val="22"/>
          <w:szCs w:val="22"/>
        </w:rPr>
        <w:t>CC:</w:t>
      </w:r>
      <w:r w:rsidRPr="00A11E68">
        <w:rPr>
          <w:rFonts w:ascii="Calibri" w:hAnsi="Calibri"/>
          <w:sz w:val="22"/>
          <w:szCs w:val="22"/>
        </w:rPr>
        <w:tab/>
        <w:t>Dr. Sarah Glavin, Ms. Jamelle Banks, Ms. Mikia Currie</w:t>
      </w:r>
    </w:p>
    <w:p w:rsidR="00460FAB" w:rsidRDefault="00460FAB">
      <w:r>
        <w:rPr>
          <w:noProof/>
        </w:rPr>
        <w:pict>
          <v:shapetype id="_x0000_t32" coordsize="21600,21600" o:spt="32" o:oned="t" path="m,l21600,21600e" filled="f">
            <v:path arrowok="t" fillok="f" o:connecttype="none"/>
            <o:lock v:ext="edit" shapetype="t"/>
          </v:shapetype>
          <v:shape id="_x0000_s1026" type="#_x0000_t32" style="position:absolute;margin-left:.75pt;margin-top:14.2pt;width:471pt;height:.75pt;z-index:251658240" o:connectortype="straight"/>
        </w:pict>
      </w:r>
    </w:p>
    <w:p w:rsidR="00460FAB" w:rsidRDefault="00460FAB">
      <w:r>
        <w:t xml:space="preserve">We request non-substantive change to the National Children’s Study Vanguard (Pilot) Study protocol approved as revised by the Office of Information and Regulatory Affairs on July 23, 2010. </w:t>
      </w:r>
    </w:p>
    <w:p w:rsidR="00460FAB" w:rsidRDefault="00460FAB">
      <w:r>
        <w:t xml:space="preserve">1. We ask that minimal visit instruments approved for use in the Alternate Recruitment Substudy (locations=30) also be approved for implementation in the initial Vanguard Study (locations=7).This alignment will assist in the evaluation of study visit measures over the course of the Vanguard Study </w:t>
      </w:r>
      <w:r w:rsidRPr="00A771F2">
        <w:t>while minimizing data collection until evaluation of study visit measures is completed.</w:t>
      </w:r>
      <w:r>
        <w:t xml:space="preserve"> A list of these instruments appears in Table 1, below.</w:t>
      </w:r>
    </w:p>
    <w:p w:rsidR="00460FAB" w:rsidRDefault="00460FAB" w:rsidP="005842DB">
      <w:r>
        <w:t>2. We also ask that instruments approved for use in the Alternate Recruitment Substudy be administered in alternate modes. Mode evaluation would assist in the development of efficient and less burdensome data collection for the Vanguard Study and Main Study. With an anticipated recruitment of 2,500 to 3,000 participants, each with multiple encounters, we believe we will have sufficient sample size to examine mode effects statistically. A list of these instruments and proposed modes appears in Table 2, below.</w:t>
      </w:r>
    </w:p>
    <w:p w:rsidR="00460FAB" w:rsidRDefault="00460FAB" w:rsidP="007B2C1D">
      <w:r>
        <w:t>In separate requests, we will ask for OIRA approval of the revised Women’s Informed Consent Form and new study instruments, which largely borrow from instruments previously approved by OIRA.</w:t>
      </w:r>
    </w:p>
    <w:p w:rsidR="00460FAB" w:rsidRDefault="00460FAB"/>
    <w:p w:rsidR="00460FAB" w:rsidRDefault="00460FAB">
      <w:r w:rsidRPr="00483BB6">
        <w:rPr>
          <w:noProof/>
        </w:rPr>
        <w:pict>
          <v:shape id="Picture 6" o:spid="_x0000_i1026" type="#_x0000_t75" style="width:465.75pt;height:333pt;visibility:visible">
            <v:imagedata r:id="rId7" o:title=""/>
          </v:shape>
        </w:pict>
      </w:r>
    </w:p>
    <w:p w:rsidR="00460FAB" w:rsidRDefault="00460FAB">
      <w:r w:rsidRPr="00483BB6">
        <w:rPr>
          <w:noProof/>
        </w:rPr>
        <w:pict>
          <v:shape id="Picture 7" o:spid="_x0000_i1027" type="#_x0000_t75" style="width:446.25pt;height:141pt;visibility:visible">
            <v:imagedata r:id="rId8" o:title=""/>
          </v:shape>
        </w:pict>
      </w:r>
    </w:p>
    <w:sectPr w:rsidR="00460FAB" w:rsidSect="005842DB">
      <w:footerReference w:type="default" r:id="rId9"/>
      <w:pgSz w:w="12240" w:h="15840"/>
      <w:pgMar w:top="63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0FAB" w:rsidRDefault="00460FAB" w:rsidP="008A26EB">
      <w:pPr>
        <w:spacing w:after="0" w:line="240" w:lineRule="auto"/>
      </w:pPr>
      <w:r>
        <w:separator/>
      </w:r>
    </w:p>
  </w:endnote>
  <w:endnote w:type="continuationSeparator" w:id="0">
    <w:p w:rsidR="00460FAB" w:rsidRDefault="00460FAB" w:rsidP="008A26E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0FAB" w:rsidRDefault="00460FAB">
    <w:pPr>
      <w:pStyle w:val="Footer"/>
      <w:jc w:val="center"/>
    </w:pPr>
    <w:fldSimple w:instr=" PAGE   \* MERGEFORMAT ">
      <w:r>
        <w:rPr>
          <w:noProof/>
        </w:rPr>
        <w:t>1</w:t>
      </w:r>
    </w:fldSimple>
  </w:p>
  <w:p w:rsidR="00460FAB" w:rsidRDefault="00460FA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0FAB" w:rsidRDefault="00460FAB" w:rsidP="008A26EB">
      <w:pPr>
        <w:spacing w:after="0" w:line="240" w:lineRule="auto"/>
      </w:pPr>
      <w:r>
        <w:separator/>
      </w:r>
    </w:p>
  </w:footnote>
  <w:footnote w:type="continuationSeparator" w:id="0">
    <w:p w:rsidR="00460FAB" w:rsidRDefault="00460FAB" w:rsidP="008A26E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05A9C"/>
    <w:rsid w:val="000717D3"/>
    <w:rsid w:val="00076CC4"/>
    <w:rsid w:val="00084FD0"/>
    <w:rsid w:val="00097C44"/>
    <w:rsid w:val="000C3575"/>
    <w:rsid w:val="0011075E"/>
    <w:rsid w:val="0012629A"/>
    <w:rsid w:val="00143964"/>
    <w:rsid w:val="00172AFE"/>
    <w:rsid w:val="00196300"/>
    <w:rsid w:val="001D2DD2"/>
    <w:rsid w:val="00226C9E"/>
    <w:rsid w:val="00236971"/>
    <w:rsid w:val="002D1A0A"/>
    <w:rsid w:val="002E77E6"/>
    <w:rsid w:val="0035082F"/>
    <w:rsid w:val="003568D7"/>
    <w:rsid w:val="00376530"/>
    <w:rsid w:val="00392B24"/>
    <w:rsid w:val="003B1475"/>
    <w:rsid w:val="003F59EF"/>
    <w:rsid w:val="00420788"/>
    <w:rsid w:val="00460FAB"/>
    <w:rsid w:val="004626C7"/>
    <w:rsid w:val="00483BB6"/>
    <w:rsid w:val="004B6B5E"/>
    <w:rsid w:val="004D63E4"/>
    <w:rsid w:val="004F4C48"/>
    <w:rsid w:val="00506DA0"/>
    <w:rsid w:val="00516727"/>
    <w:rsid w:val="0057346B"/>
    <w:rsid w:val="005808E3"/>
    <w:rsid w:val="005842DB"/>
    <w:rsid w:val="005B2CAB"/>
    <w:rsid w:val="005F77C7"/>
    <w:rsid w:val="00695218"/>
    <w:rsid w:val="006B0599"/>
    <w:rsid w:val="006B565D"/>
    <w:rsid w:val="006B66FE"/>
    <w:rsid w:val="006F07A7"/>
    <w:rsid w:val="006F7BDC"/>
    <w:rsid w:val="007B2C1D"/>
    <w:rsid w:val="007B6008"/>
    <w:rsid w:val="007C0A71"/>
    <w:rsid w:val="007F3AA4"/>
    <w:rsid w:val="007F3CFB"/>
    <w:rsid w:val="007F3EA9"/>
    <w:rsid w:val="008160AB"/>
    <w:rsid w:val="00836E4A"/>
    <w:rsid w:val="00883043"/>
    <w:rsid w:val="008830B2"/>
    <w:rsid w:val="008A26EB"/>
    <w:rsid w:val="008D6D6B"/>
    <w:rsid w:val="008E5E78"/>
    <w:rsid w:val="00905A9C"/>
    <w:rsid w:val="00956510"/>
    <w:rsid w:val="00963D8A"/>
    <w:rsid w:val="00977C4D"/>
    <w:rsid w:val="00A06F46"/>
    <w:rsid w:val="00A07EE2"/>
    <w:rsid w:val="00A11E68"/>
    <w:rsid w:val="00A46603"/>
    <w:rsid w:val="00A46D3D"/>
    <w:rsid w:val="00A51927"/>
    <w:rsid w:val="00A771F2"/>
    <w:rsid w:val="00A80A7F"/>
    <w:rsid w:val="00AB4FCD"/>
    <w:rsid w:val="00B66380"/>
    <w:rsid w:val="00B9243C"/>
    <w:rsid w:val="00BA362D"/>
    <w:rsid w:val="00BF4473"/>
    <w:rsid w:val="00C25AFA"/>
    <w:rsid w:val="00C55C15"/>
    <w:rsid w:val="00CD6874"/>
    <w:rsid w:val="00CE22E6"/>
    <w:rsid w:val="00D1401B"/>
    <w:rsid w:val="00D30EBD"/>
    <w:rsid w:val="00D35E7D"/>
    <w:rsid w:val="00D456AE"/>
    <w:rsid w:val="00D57BE5"/>
    <w:rsid w:val="00D723ED"/>
    <w:rsid w:val="00D749B3"/>
    <w:rsid w:val="00E22F4D"/>
    <w:rsid w:val="00E36CAA"/>
    <w:rsid w:val="00E63AC2"/>
    <w:rsid w:val="00E67655"/>
    <w:rsid w:val="00E73399"/>
    <w:rsid w:val="00E82EE5"/>
    <w:rsid w:val="00E91650"/>
    <w:rsid w:val="00EF159F"/>
    <w:rsid w:val="00F13EEB"/>
    <w:rsid w:val="00F5610A"/>
    <w:rsid w:val="00F8045F"/>
    <w:rsid w:val="00F829E7"/>
    <w:rsid w:val="00FB1FD2"/>
    <w:rsid w:val="00FD5C9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77C7"/>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B66380"/>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376530"/>
    <w:rPr>
      <w:rFonts w:cs="Times New Roman"/>
      <w:sz w:val="16"/>
      <w:szCs w:val="16"/>
    </w:rPr>
  </w:style>
  <w:style w:type="paragraph" w:styleId="CommentText">
    <w:name w:val="annotation text"/>
    <w:basedOn w:val="Normal"/>
    <w:link w:val="CommentTextChar"/>
    <w:uiPriority w:val="99"/>
    <w:semiHidden/>
    <w:rsid w:val="00376530"/>
    <w:pPr>
      <w:spacing w:line="240" w:lineRule="auto"/>
    </w:pPr>
    <w:rPr>
      <w:sz w:val="20"/>
      <w:szCs w:val="20"/>
    </w:rPr>
  </w:style>
  <w:style w:type="character" w:customStyle="1" w:styleId="CommentTextChar">
    <w:name w:val="Comment Text Char"/>
    <w:basedOn w:val="DefaultParagraphFont"/>
    <w:link w:val="CommentText"/>
    <w:uiPriority w:val="99"/>
    <w:semiHidden/>
    <w:locked/>
    <w:rsid w:val="00376530"/>
    <w:rPr>
      <w:rFonts w:cs="Times New Roman"/>
      <w:sz w:val="20"/>
      <w:szCs w:val="20"/>
    </w:rPr>
  </w:style>
  <w:style w:type="paragraph" w:styleId="CommentSubject">
    <w:name w:val="annotation subject"/>
    <w:basedOn w:val="CommentText"/>
    <w:next w:val="CommentText"/>
    <w:link w:val="CommentSubjectChar"/>
    <w:uiPriority w:val="99"/>
    <w:semiHidden/>
    <w:rsid w:val="00376530"/>
    <w:rPr>
      <w:b/>
      <w:bCs/>
    </w:rPr>
  </w:style>
  <w:style w:type="character" w:customStyle="1" w:styleId="CommentSubjectChar">
    <w:name w:val="Comment Subject Char"/>
    <w:basedOn w:val="CommentTextChar"/>
    <w:link w:val="CommentSubject"/>
    <w:uiPriority w:val="99"/>
    <w:semiHidden/>
    <w:locked/>
    <w:rsid w:val="00376530"/>
    <w:rPr>
      <w:b/>
      <w:bCs/>
    </w:rPr>
  </w:style>
  <w:style w:type="paragraph" w:styleId="BalloonText">
    <w:name w:val="Balloon Text"/>
    <w:basedOn w:val="Normal"/>
    <w:link w:val="BalloonTextChar"/>
    <w:uiPriority w:val="99"/>
    <w:semiHidden/>
    <w:rsid w:val="003765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76530"/>
    <w:rPr>
      <w:rFonts w:ascii="Tahoma" w:hAnsi="Tahoma" w:cs="Tahoma"/>
      <w:sz w:val="16"/>
      <w:szCs w:val="16"/>
    </w:rPr>
  </w:style>
  <w:style w:type="paragraph" w:styleId="FootnoteText">
    <w:name w:val="footnote text"/>
    <w:basedOn w:val="Normal"/>
    <w:link w:val="FootnoteTextChar"/>
    <w:uiPriority w:val="99"/>
    <w:semiHidden/>
    <w:rsid w:val="008A26EB"/>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8A26EB"/>
    <w:rPr>
      <w:rFonts w:cs="Times New Roman"/>
      <w:sz w:val="20"/>
      <w:szCs w:val="20"/>
    </w:rPr>
  </w:style>
  <w:style w:type="character" w:styleId="FootnoteReference">
    <w:name w:val="footnote reference"/>
    <w:basedOn w:val="DefaultParagraphFont"/>
    <w:uiPriority w:val="99"/>
    <w:semiHidden/>
    <w:rsid w:val="008A26EB"/>
    <w:rPr>
      <w:rFonts w:cs="Times New Roman"/>
      <w:vertAlign w:val="superscript"/>
    </w:rPr>
  </w:style>
  <w:style w:type="paragraph" w:styleId="Header">
    <w:name w:val="header"/>
    <w:basedOn w:val="Normal"/>
    <w:link w:val="HeaderChar"/>
    <w:uiPriority w:val="99"/>
    <w:rsid w:val="008E5E78"/>
    <w:pPr>
      <w:tabs>
        <w:tab w:val="center" w:pos="4320"/>
        <w:tab w:val="right" w:pos="8640"/>
      </w:tabs>
      <w:spacing w:after="0" w:line="240" w:lineRule="auto"/>
    </w:pPr>
    <w:rPr>
      <w:rFonts w:ascii="Times" w:hAnsi="Times"/>
      <w:sz w:val="24"/>
      <w:szCs w:val="20"/>
    </w:rPr>
  </w:style>
  <w:style w:type="character" w:customStyle="1" w:styleId="HeaderChar">
    <w:name w:val="Header Char"/>
    <w:basedOn w:val="DefaultParagraphFont"/>
    <w:link w:val="Header"/>
    <w:uiPriority w:val="99"/>
    <w:locked/>
    <w:rsid w:val="008E5E78"/>
    <w:rPr>
      <w:rFonts w:ascii="Times" w:eastAsia="Times New Roman" w:hAnsi="Times" w:cs="Times New Roman"/>
      <w:sz w:val="20"/>
      <w:szCs w:val="20"/>
    </w:rPr>
  </w:style>
  <w:style w:type="paragraph" w:styleId="Footer">
    <w:name w:val="footer"/>
    <w:basedOn w:val="Normal"/>
    <w:link w:val="FooterChar"/>
    <w:uiPriority w:val="99"/>
    <w:rsid w:val="00236971"/>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236971"/>
    <w:rPr>
      <w:rFonts w:cs="Times New Roman"/>
    </w:rPr>
  </w:style>
</w:styles>
</file>

<file path=word/webSettings.xml><?xml version="1.0" encoding="utf-8"?>
<w:webSettings xmlns:r="http://schemas.openxmlformats.org/officeDocument/2006/relationships" xmlns:w="http://schemas.openxmlformats.org/wordprocessingml/2006/main">
  <w:divs>
    <w:div w:id="969819803">
      <w:marLeft w:val="0"/>
      <w:marRight w:val="0"/>
      <w:marTop w:val="0"/>
      <w:marBottom w:val="0"/>
      <w:divBdr>
        <w:top w:val="none" w:sz="0" w:space="0" w:color="auto"/>
        <w:left w:val="none" w:sz="0" w:space="0" w:color="auto"/>
        <w:bottom w:val="none" w:sz="0" w:space="0" w:color="auto"/>
        <w:right w:val="none" w:sz="0" w:space="0" w:color="auto"/>
      </w:divBdr>
    </w:div>
    <w:div w:id="969819804">
      <w:marLeft w:val="0"/>
      <w:marRight w:val="0"/>
      <w:marTop w:val="0"/>
      <w:marBottom w:val="0"/>
      <w:divBdr>
        <w:top w:val="none" w:sz="0" w:space="0" w:color="auto"/>
        <w:left w:val="none" w:sz="0" w:space="0" w:color="auto"/>
        <w:bottom w:val="none" w:sz="0" w:space="0" w:color="auto"/>
        <w:right w:val="none" w:sz="0" w:space="0" w:color="auto"/>
      </w:divBdr>
    </w:div>
    <w:div w:id="969819805">
      <w:marLeft w:val="0"/>
      <w:marRight w:val="0"/>
      <w:marTop w:val="0"/>
      <w:marBottom w:val="0"/>
      <w:divBdr>
        <w:top w:val="none" w:sz="0" w:space="0" w:color="auto"/>
        <w:left w:val="none" w:sz="0" w:space="0" w:color="auto"/>
        <w:bottom w:val="none" w:sz="0" w:space="0" w:color="auto"/>
        <w:right w:val="none" w:sz="0" w:space="0" w:color="auto"/>
      </w:divBdr>
    </w:div>
    <w:div w:id="969819806">
      <w:marLeft w:val="0"/>
      <w:marRight w:val="0"/>
      <w:marTop w:val="0"/>
      <w:marBottom w:val="0"/>
      <w:divBdr>
        <w:top w:val="none" w:sz="0" w:space="0" w:color="auto"/>
        <w:left w:val="none" w:sz="0" w:space="0" w:color="auto"/>
        <w:bottom w:val="none" w:sz="0" w:space="0" w:color="auto"/>
        <w:right w:val="none" w:sz="0" w:space="0" w:color="auto"/>
      </w:divBdr>
    </w:div>
    <w:div w:id="969819807">
      <w:marLeft w:val="0"/>
      <w:marRight w:val="0"/>
      <w:marTop w:val="0"/>
      <w:marBottom w:val="0"/>
      <w:divBdr>
        <w:top w:val="none" w:sz="0" w:space="0" w:color="auto"/>
        <w:left w:val="none" w:sz="0" w:space="0" w:color="auto"/>
        <w:bottom w:val="none" w:sz="0" w:space="0" w:color="auto"/>
        <w:right w:val="none" w:sz="0" w:space="0" w:color="auto"/>
      </w:divBdr>
    </w:div>
    <w:div w:id="969819808">
      <w:marLeft w:val="0"/>
      <w:marRight w:val="0"/>
      <w:marTop w:val="0"/>
      <w:marBottom w:val="0"/>
      <w:divBdr>
        <w:top w:val="none" w:sz="0" w:space="0" w:color="auto"/>
        <w:left w:val="none" w:sz="0" w:space="0" w:color="auto"/>
        <w:bottom w:val="none" w:sz="0" w:space="0" w:color="auto"/>
        <w:right w:val="none" w:sz="0" w:space="0" w:color="auto"/>
      </w:divBdr>
    </w:div>
    <w:div w:id="969819809">
      <w:marLeft w:val="0"/>
      <w:marRight w:val="0"/>
      <w:marTop w:val="0"/>
      <w:marBottom w:val="0"/>
      <w:divBdr>
        <w:top w:val="none" w:sz="0" w:space="0" w:color="auto"/>
        <w:left w:val="none" w:sz="0" w:space="0" w:color="auto"/>
        <w:bottom w:val="none" w:sz="0" w:space="0" w:color="auto"/>
        <w:right w:val="none" w:sz="0" w:space="0" w:color="auto"/>
      </w:divBdr>
    </w:div>
    <w:div w:id="969819810">
      <w:marLeft w:val="0"/>
      <w:marRight w:val="0"/>
      <w:marTop w:val="0"/>
      <w:marBottom w:val="0"/>
      <w:divBdr>
        <w:top w:val="none" w:sz="0" w:space="0" w:color="auto"/>
        <w:left w:val="none" w:sz="0" w:space="0" w:color="auto"/>
        <w:bottom w:val="none" w:sz="0" w:space="0" w:color="auto"/>
        <w:right w:val="none" w:sz="0" w:space="0" w:color="auto"/>
      </w:divBdr>
    </w:div>
    <w:div w:id="969819811">
      <w:marLeft w:val="0"/>
      <w:marRight w:val="0"/>
      <w:marTop w:val="0"/>
      <w:marBottom w:val="0"/>
      <w:divBdr>
        <w:top w:val="none" w:sz="0" w:space="0" w:color="auto"/>
        <w:left w:val="none" w:sz="0" w:space="0" w:color="auto"/>
        <w:bottom w:val="none" w:sz="0" w:space="0" w:color="auto"/>
        <w:right w:val="none" w:sz="0" w:space="0" w:color="auto"/>
      </w:divBdr>
    </w:div>
    <w:div w:id="96981981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Pages>
  <Words>259</Words>
  <Characters>1480</Characters>
  <Application>Microsoft Office Outlook</Application>
  <DocSecurity>0</DocSecurity>
  <Lines>0</Lines>
  <Paragraphs>0</Paragraphs>
  <ScaleCrop>false</ScaleCrop>
  <Company>NICHD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hashemip</dc:creator>
  <cp:keywords/>
  <dc:description/>
  <cp:lastModifiedBy>curriem</cp:lastModifiedBy>
  <cp:revision>2</cp:revision>
  <cp:lastPrinted>2010-09-28T12:47:00Z</cp:lastPrinted>
  <dcterms:created xsi:type="dcterms:W3CDTF">2010-10-04T13:11:00Z</dcterms:created>
  <dcterms:modified xsi:type="dcterms:W3CDTF">2010-10-04T13:11:00Z</dcterms:modified>
</cp:coreProperties>
</file>