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199" w:rsidRDefault="00E84199" w:rsidP="00E84199">
      <w:pPr>
        <w:jc w:val="center"/>
        <w:rPr>
          <w:rFonts w:ascii="Arial" w:hAnsi="Arial"/>
          <w:b/>
          <w:sz w:val="40"/>
        </w:rPr>
      </w:pPr>
      <w:r>
        <w:rPr>
          <w:rFonts w:ascii="Arial" w:hAnsi="Arial"/>
          <w:b/>
          <w:sz w:val="40"/>
        </w:rPr>
        <w:t>Evaluation of the Safe Dates Project</w:t>
      </w:r>
    </w:p>
    <w:p w:rsidR="00E84199" w:rsidRDefault="00E84199" w:rsidP="00E84199">
      <w:pPr>
        <w:pStyle w:val="Heading7"/>
        <w:jc w:val="center"/>
        <w:rPr>
          <w:sz w:val="28"/>
          <w:szCs w:val="28"/>
        </w:rPr>
      </w:pPr>
    </w:p>
    <w:p w:rsidR="00E84199" w:rsidRDefault="00E84199" w:rsidP="00E84199"/>
    <w:p w:rsidR="00E84199" w:rsidRDefault="00E84199" w:rsidP="00E84199"/>
    <w:p w:rsidR="00E84199" w:rsidRDefault="00E84199" w:rsidP="00E84199"/>
    <w:p w:rsidR="00E84199" w:rsidRDefault="00E84199" w:rsidP="00E84199"/>
    <w:p w:rsidR="00E84199" w:rsidRDefault="00E84199" w:rsidP="00E84199"/>
    <w:p w:rsidR="00E84199" w:rsidRDefault="00E84199" w:rsidP="00E84199"/>
    <w:p w:rsidR="00E84199" w:rsidRPr="007C3B04" w:rsidRDefault="00E84199" w:rsidP="00E84199"/>
    <w:p w:rsidR="00E84199" w:rsidRDefault="00E84199" w:rsidP="00E84199">
      <w:pPr>
        <w:pStyle w:val="Heading7"/>
        <w:jc w:val="center"/>
        <w:rPr>
          <w:sz w:val="28"/>
          <w:szCs w:val="28"/>
        </w:rPr>
      </w:pPr>
      <w:r>
        <w:rPr>
          <w:rStyle w:val="Heading11"/>
          <w:sz w:val="28"/>
          <w:szCs w:val="28"/>
        </w:rPr>
        <w:t xml:space="preserve">DRAFT </w:t>
      </w:r>
      <w:r w:rsidRPr="007C3B04">
        <w:rPr>
          <w:rStyle w:val="Heading11"/>
          <w:sz w:val="28"/>
          <w:szCs w:val="28"/>
        </w:rPr>
        <w:t>SUPPORTING STATEMENT</w:t>
      </w:r>
      <w:r>
        <w:rPr>
          <w:rStyle w:val="Heading11"/>
          <w:sz w:val="28"/>
          <w:szCs w:val="28"/>
        </w:rPr>
        <w:t xml:space="preserve">: </w:t>
      </w:r>
      <w:r w:rsidRPr="007C3B04">
        <w:rPr>
          <w:rStyle w:val="Heading11"/>
          <w:sz w:val="28"/>
          <w:szCs w:val="28"/>
        </w:rPr>
        <w:t xml:space="preserve"> </w:t>
      </w:r>
      <w:r>
        <w:rPr>
          <w:sz w:val="28"/>
          <w:szCs w:val="28"/>
        </w:rPr>
        <w:t>PART B</w:t>
      </w:r>
    </w:p>
    <w:p w:rsidR="00E84199" w:rsidRPr="00F22365" w:rsidRDefault="00E84199" w:rsidP="00E84199"/>
    <w:p w:rsidR="00E84199" w:rsidRPr="008427CE" w:rsidRDefault="00E84199" w:rsidP="00E84199">
      <w:pPr>
        <w:pStyle w:val="Heading7"/>
        <w:jc w:val="center"/>
        <w:rPr>
          <w:b w:val="0"/>
        </w:rPr>
      </w:pPr>
      <w:r w:rsidRPr="005033B0">
        <w:t>OMB No. 0920-0783</w:t>
      </w:r>
      <w:r w:rsidRPr="008427CE">
        <w:rPr>
          <w:b w:val="0"/>
        </w:rPr>
        <w:cr/>
      </w:r>
    </w:p>
    <w:p w:rsidR="00E84199" w:rsidRDefault="00E84199" w:rsidP="00E84199">
      <w:pPr>
        <w:pStyle w:val="Heading7"/>
        <w:jc w:val="center"/>
      </w:pPr>
    </w:p>
    <w:p w:rsidR="00E84199" w:rsidRDefault="00E84199" w:rsidP="00E84199">
      <w:pPr>
        <w:pStyle w:val="Heading7"/>
        <w:jc w:val="center"/>
      </w:pPr>
    </w:p>
    <w:p w:rsidR="00E84199" w:rsidRDefault="00E84199" w:rsidP="00E84199"/>
    <w:p w:rsidR="00E84199" w:rsidRDefault="00E84199" w:rsidP="00E84199"/>
    <w:p w:rsidR="00E84199" w:rsidRDefault="00E84199" w:rsidP="00E84199"/>
    <w:p w:rsidR="00E84199" w:rsidRPr="007C3B04" w:rsidRDefault="00E84199" w:rsidP="00E84199"/>
    <w:p w:rsidR="00E84199" w:rsidRDefault="00E84199" w:rsidP="00E84199">
      <w:pPr>
        <w:pStyle w:val="Heading7"/>
        <w:jc w:val="center"/>
      </w:pPr>
    </w:p>
    <w:p w:rsidR="00E84199" w:rsidRDefault="00E84199" w:rsidP="00E84199">
      <w:pPr>
        <w:pStyle w:val="Heading7"/>
        <w:jc w:val="center"/>
      </w:pPr>
      <w:r>
        <w:t>Submitted by:</w:t>
      </w:r>
    </w:p>
    <w:p w:rsidR="00E84199" w:rsidRPr="00540163" w:rsidRDefault="00E84199" w:rsidP="00E84199">
      <w:pPr>
        <w:ind w:left="360"/>
        <w:jc w:val="center"/>
        <w:rPr>
          <w:rFonts w:ascii="Arial" w:hAnsi="Arial"/>
          <w:sz w:val="20"/>
        </w:rPr>
      </w:pPr>
    </w:p>
    <w:p w:rsidR="00E84199" w:rsidRPr="00540163" w:rsidRDefault="00E84199" w:rsidP="00E84199">
      <w:pPr>
        <w:ind w:left="360"/>
        <w:jc w:val="center"/>
        <w:rPr>
          <w:rFonts w:ascii="Arial" w:hAnsi="Arial"/>
          <w:b/>
          <w:sz w:val="20"/>
        </w:rPr>
      </w:pPr>
    </w:p>
    <w:p w:rsidR="00E84199" w:rsidRPr="00A450BC" w:rsidRDefault="00E84199" w:rsidP="00E84199">
      <w:pPr>
        <w:ind w:left="360"/>
        <w:jc w:val="center"/>
        <w:rPr>
          <w:b/>
        </w:rPr>
      </w:pPr>
      <w:r w:rsidRPr="00A450BC">
        <w:rPr>
          <w:b/>
        </w:rPr>
        <w:t>Diane M. Hall, Ph.D.</w:t>
      </w:r>
      <w:r>
        <w:rPr>
          <w:b/>
        </w:rPr>
        <w:t>, Project Officer</w:t>
      </w:r>
    </w:p>
    <w:p w:rsidR="00C56EA5" w:rsidRDefault="00C56EA5" w:rsidP="00C56EA5">
      <w:pPr>
        <w:ind w:left="360"/>
        <w:jc w:val="center"/>
      </w:pPr>
      <w:r>
        <w:t>Department of Health and Human Services</w:t>
      </w:r>
      <w:r w:rsidRPr="00B879F4">
        <w:t xml:space="preserve"> </w:t>
      </w:r>
    </w:p>
    <w:p w:rsidR="00C56EA5" w:rsidRDefault="00C56EA5" w:rsidP="00C56EA5">
      <w:pPr>
        <w:ind w:left="360"/>
        <w:jc w:val="center"/>
      </w:pPr>
      <w:r w:rsidRPr="00B879F4">
        <w:t>Center for Disease Control and Prevention</w:t>
      </w:r>
    </w:p>
    <w:p w:rsidR="00C56EA5" w:rsidRPr="00B879F4" w:rsidRDefault="00C56EA5" w:rsidP="00C56EA5">
      <w:pPr>
        <w:ind w:left="360"/>
        <w:jc w:val="center"/>
      </w:pPr>
      <w:r>
        <w:t>National Center for Injury Prevention and Control</w:t>
      </w:r>
    </w:p>
    <w:p w:rsidR="00C56EA5" w:rsidRPr="00A450BC" w:rsidRDefault="00C56EA5" w:rsidP="00C56EA5">
      <w:pPr>
        <w:ind w:left="360"/>
        <w:jc w:val="center"/>
      </w:pPr>
      <w:r w:rsidRPr="00A450BC">
        <w:t>Prevention Development and Evaluation Branch</w:t>
      </w:r>
    </w:p>
    <w:p w:rsidR="00C56EA5" w:rsidRPr="00A450BC" w:rsidRDefault="00C56EA5" w:rsidP="00C56EA5">
      <w:pPr>
        <w:ind w:left="360"/>
        <w:jc w:val="center"/>
      </w:pPr>
      <w:r w:rsidRPr="00A450BC">
        <w:t>Division of Violence Prevention</w:t>
      </w:r>
    </w:p>
    <w:p w:rsidR="00E84199" w:rsidRPr="00A450BC" w:rsidRDefault="00E84199" w:rsidP="00E84199">
      <w:pPr>
        <w:ind w:left="360"/>
        <w:jc w:val="center"/>
        <w:rPr>
          <w:bCs/>
        </w:rPr>
      </w:pPr>
      <w:r w:rsidRPr="00A450BC">
        <w:rPr>
          <w:bCs/>
        </w:rPr>
        <w:t xml:space="preserve">4770 Buford Highway, </w:t>
      </w:r>
      <w:smartTag w:uri="urn:schemas-microsoft-com:office:smarttags" w:element="State">
        <w:r w:rsidRPr="00A450BC">
          <w:rPr>
            <w:bCs/>
          </w:rPr>
          <w:t>NE</w:t>
        </w:r>
      </w:smartTag>
      <w:r w:rsidRPr="00A450BC">
        <w:rPr>
          <w:bCs/>
        </w:rPr>
        <w:t xml:space="preserve"> (F63) </w:t>
      </w:r>
      <w:r w:rsidRPr="00A450BC">
        <w:rPr>
          <w:bCs/>
        </w:rPr>
        <w:br/>
      </w:r>
      <w:smartTag w:uri="urn:schemas-microsoft-com:office:smarttags" w:element="place">
        <w:smartTag w:uri="urn:schemas-microsoft-com:office:smarttags" w:element="City">
          <w:r w:rsidRPr="00A450BC">
            <w:rPr>
              <w:bCs/>
            </w:rPr>
            <w:t>Atlanta</w:t>
          </w:r>
        </w:smartTag>
        <w:r w:rsidRPr="00A450BC">
          <w:rPr>
            <w:bCs/>
          </w:rPr>
          <w:t xml:space="preserve">, </w:t>
        </w:r>
        <w:smartTag w:uri="urn:schemas-microsoft-com:office:smarttags" w:element="State">
          <w:r w:rsidRPr="00A450BC">
            <w:rPr>
              <w:bCs/>
            </w:rPr>
            <w:t>GA</w:t>
          </w:r>
        </w:smartTag>
        <w:r w:rsidRPr="00A450BC">
          <w:rPr>
            <w:bCs/>
          </w:rPr>
          <w:t xml:space="preserve">  </w:t>
        </w:r>
        <w:smartTag w:uri="urn:schemas-microsoft-com:office:smarttags" w:element="PostalCode">
          <w:r w:rsidRPr="00A450BC">
            <w:rPr>
              <w:bCs/>
            </w:rPr>
            <w:t>30341-3717</w:t>
          </w:r>
        </w:smartTag>
      </w:smartTag>
    </w:p>
    <w:p w:rsidR="00E84199" w:rsidRPr="00A450BC" w:rsidRDefault="00E84199" w:rsidP="00E84199">
      <w:pPr>
        <w:ind w:left="720"/>
        <w:jc w:val="center"/>
        <w:rPr>
          <w:color w:val="1F497D"/>
        </w:rPr>
      </w:pPr>
      <w:r>
        <w:t xml:space="preserve">770-488-1734 (phone), </w:t>
      </w:r>
      <w:r w:rsidRPr="00A450BC">
        <w:t>770</w:t>
      </w:r>
      <w:r>
        <w:t>-</w:t>
      </w:r>
      <w:r w:rsidRPr="00A450BC">
        <w:t>488-1011 (fax)</w:t>
      </w:r>
    </w:p>
    <w:p w:rsidR="00E84199" w:rsidRPr="00A450BC" w:rsidRDefault="00EF4F42" w:rsidP="00E84199">
      <w:pPr>
        <w:ind w:left="360"/>
        <w:jc w:val="center"/>
        <w:rPr>
          <w:bCs/>
          <w:highlight w:val="yellow"/>
        </w:rPr>
      </w:pPr>
      <w:hyperlink r:id="rId7" w:tooltip="mailto:dmhall@cdc.gov" w:history="1">
        <w:r w:rsidR="00E84199" w:rsidRPr="00A450BC">
          <w:rPr>
            <w:rStyle w:val="Hyperlink"/>
          </w:rPr>
          <w:t>dmhall@cdc.gov</w:t>
        </w:r>
      </w:hyperlink>
    </w:p>
    <w:p w:rsidR="00E84199" w:rsidRDefault="00E84199" w:rsidP="00E84199">
      <w:pPr>
        <w:jc w:val="center"/>
      </w:pPr>
    </w:p>
    <w:p w:rsidR="00E84199" w:rsidRDefault="00E84199" w:rsidP="00E84199">
      <w:pPr>
        <w:pStyle w:val="Heading7"/>
        <w:jc w:val="center"/>
      </w:pPr>
      <w:r>
        <w:t>Centers for Disease Control and Prevention</w:t>
      </w:r>
    </w:p>
    <w:p w:rsidR="00E84199" w:rsidRDefault="00E84199" w:rsidP="00E84199">
      <w:pPr>
        <w:jc w:val="center"/>
        <w:rPr>
          <w:b/>
        </w:rPr>
      </w:pPr>
      <w:r>
        <w:t>Department of Health and Human Services</w:t>
      </w:r>
      <w:r>
        <w:br/>
      </w:r>
    </w:p>
    <w:p w:rsidR="00E84199" w:rsidRDefault="00172E21" w:rsidP="00E84199">
      <w:pPr>
        <w:jc w:val="center"/>
        <w:rPr>
          <w:b/>
        </w:rPr>
      </w:pPr>
      <w:r>
        <w:rPr>
          <w:b/>
        </w:rPr>
        <w:t>July 22</w:t>
      </w:r>
      <w:r w:rsidR="00E84199">
        <w:rPr>
          <w:b/>
        </w:rPr>
        <w:t>, 2010</w:t>
      </w:r>
    </w:p>
    <w:p w:rsidR="00E84199" w:rsidRDefault="00E84199" w:rsidP="00E84199">
      <w:pPr>
        <w:jc w:val="center"/>
        <w:rPr>
          <w:b/>
        </w:rPr>
      </w:pPr>
    </w:p>
    <w:p w:rsidR="00E84199" w:rsidRPr="009328B6" w:rsidRDefault="00E84199" w:rsidP="00E84199">
      <w:pPr>
        <w:pStyle w:val="TOAHeading"/>
        <w:jc w:val="left"/>
        <w:rPr>
          <w:sz w:val="24"/>
          <w:szCs w:val="24"/>
        </w:rPr>
      </w:pPr>
    </w:p>
    <w:p w:rsidR="0055062B" w:rsidRDefault="00E84199" w:rsidP="00122F38">
      <w:pPr>
        <w:autoSpaceDE w:val="0"/>
        <w:autoSpaceDN w:val="0"/>
        <w:adjustRightInd w:val="0"/>
        <w:rPr>
          <w:b/>
          <w:bCs/>
        </w:rPr>
      </w:pPr>
      <w:r>
        <w:br w:type="page"/>
      </w:r>
      <w:r w:rsidR="0055062B" w:rsidRPr="0061655D">
        <w:rPr>
          <w:b/>
          <w:bCs/>
        </w:rPr>
        <w:lastRenderedPageBreak/>
        <w:t xml:space="preserve">B. </w:t>
      </w:r>
      <w:r w:rsidR="0055062B">
        <w:rPr>
          <w:b/>
          <w:bCs/>
        </w:rPr>
        <w:tab/>
      </w:r>
      <w:r w:rsidR="00C56EA5">
        <w:rPr>
          <w:b/>
          <w:bCs/>
        </w:rPr>
        <w:t>Collections of Information Employing Statistical Methods</w:t>
      </w:r>
      <w:r w:rsidR="0055062B" w:rsidRPr="0061655D">
        <w:rPr>
          <w:b/>
          <w:bCs/>
        </w:rPr>
        <w:t xml:space="preserve"> </w:t>
      </w:r>
    </w:p>
    <w:p w:rsidR="00751BDF" w:rsidRDefault="00751BDF" w:rsidP="00F83F4B">
      <w:pPr>
        <w:pStyle w:val="OMBheading-1"/>
        <w:ind w:left="0" w:firstLine="720"/>
        <w:rPr>
          <w:b w:val="0"/>
          <w:bCs/>
          <w:sz w:val="24"/>
          <w:szCs w:val="24"/>
        </w:rPr>
      </w:pPr>
    </w:p>
    <w:p w:rsidR="00F83F4B" w:rsidRDefault="009953C9" w:rsidP="00F83F4B">
      <w:pPr>
        <w:pStyle w:val="OMBheading-1"/>
        <w:ind w:left="0" w:firstLine="720"/>
        <w:rPr>
          <w:b w:val="0"/>
          <w:bCs/>
          <w:sz w:val="24"/>
          <w:szCs w:val="24"/>
        </w:rPr>
      </w:pPr>
      <w:r>
        <w:rPr>
          <w:b w:val="0"/>
          <w:bCs/>
          <w:sz w:val="24"/>
          <w:szCs w:val="24"/>
        </w:rPr>
        <w:t>Because this is a qualitative study, quantitative s</w:t>
      </w:r>
      <w:r w:rsidR="00F83F4B">
        <w:rPr>
          <w:b w:val="0"/>
          <w:bCs/>
          <w:sz w:val="24"/>
          <w:szCs w:val="24"/>
        </w:rPr>
        <w:t xml:space="preserve">tatistical methods will not be used.  This study will employ </w:t>
      </w:r>
      <w:r w:rsidR="001E2129">
        <w:rPr>
          <w:b w:val="0"/>
          <w:bCs/>
          <w:sz w:val="24"/>
          <w:szCs w:val="24"/>
        </w:rPr>
        <w:t xml:space="preserve">interview and </w:t>
      </w:r>
      <w:r w:rsidR="00F83F4B">
        <w:rPr>
          <w:b w:val="0"/>
          <w:bCs/>
          <w:sz w:val="24"/>
          <w:szCs w:val="24"/>
        </w:rPr>
        <w:t xml:space="preserve">focus group techniques to acquire in-depth understanding of </w:t>
      </w:r>
      <w:r w:rsidR="00F83F4B" w:rsidRPr="00F83F4B">
        <w:rPr>
          <w:b w:val="0"/>
          <w:bCs/>
          <w:sz w:val="24"/>
          <w:szCs w:val="24"/>
        </w:rPr>
        <w:t xml:space="preserve">whether Safe Dates should be modified for an urban, high-risk population.  </w:t>
      </w:r>
    </w:p>
    <w:p w:rsidR="00892254" w:rsidRPr="00892254" w:rsidRDefault="00C56EA5" w:rsidP="00892254">
      <w:pPr>
        <w:pStyle w:val="OMBheading-1"/>
        <w:numPr>
          <w:ilvl w:val="0"/>
          <w:numId w:val="1"/>
        </w:numPr>
        <w:rPr>
          <w:bCs/>
          <w:sz w:val="24"/>
          <w:szCs w:val="24"/>
        </w:rPr>
      </w:pPr>
      <w:r>
        <w:rPr>
          <w:bCs/>
          <w:sz w:val="24"/>
          <w:szCs w:val="24"/>
        </w:rPr>
        <w:t>Respondent Universe and Sampling Methods</w:t>
      </w:r>
    </w:p>
    <w:p w:rsidR="00F83F4B" w:rsidRDefault="00F83F4B" w:rsidP="001E2129">
      <w:pPr>
        <w:ind w:firstLine="720"/>
      </w:pPr>
      <w:r>
        <w:t xml:space="preserve">RTI International will </w:t>
      </w:r>
      <w:r w:rsidR="00892254">
        <w:t>administer</w:t>
      </w:r>
      <w:r w:rsidR="00892254" w:rsidRPr="00763CC7">
        <w:t xml:space="preserve"> Teleform scannable questionnaires </w:t>
      </w:r>
      <w:r w:rsidR="00892254">
        <w:t xml:space="preserve">to 1,318 students as part of the Effectiveness Follow-Up Survey data collection and </w:t>
      </w:r>
      <w:r>
        <w:t xml:space="preserve">conduct </w:t>
      </w:r>
      <w:r w:rsidR="001E2129">
        <w:t>interviews among 20 teachers who delivered the Safe Dates program at 8 schools in urban locations and 4</w:t>
      </w:r>
      <w:r>
        <w:t xml:space="preserve"> focus groups among students at one high school in Grand Rapids, Michigan. </w:t>
      </w:r>
      <w:r w:rsidRPr="00F22255">
        <w:t xml:space="preserve"> </w:t>
      </w:r>
      <w:r>
        <w:t>Focus groups will be composed of between 8 and 10 participants, all of whom will be students completing the 10</w:t>
      </w:r>
      <w:r w:rsidRPr="00F83F4B">
        <w:rPr>
          <w:vertAlign w:val="superscript"/>
        </w:rPr>
        <w:t>th</w:t>
      </w:r>
      <w:r>
        <w:t xml:space="preserve"> grade who received the Safe Dates program as 9</w:t>
      </w:r>
      <w:r w:rsidRPr="00F83F4B">
        <w:rPr>
          <w:vertAlign w:val="superscript"/>
        </w:rPr>
        <w:t>th</w:t>
      </w:r>
      <w:r>
        <w:t xml:space="preserve"> graders during the 2008-2009 school year. Separate groups will be held for male (n=2) and female students (n=2). </w:t>
      </w:r>
    </w:p>
    <w:p w:rsidR="001E2129" w:rsidRDefault="001E2129" w:rsidP="001E2129">
      <w:pPr>
        <w:widowControl w:val="0"/>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20DB7" w:rsidRDefault="00C56EA5" w:rsidP="00920DB7">
      <w:pPr>
        <w:widowControl w:val="0"/>
        <w:numPr>
          <w:ilvl w:val="0"/>
          <w:numId w:val="1"/>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Procedures for the Collection of Information</w:t>
      </w:r>
    </w:p>
    <w:p w:rsidR="00920DB7" w:rsidRPr="00920DB7" w:rsidRDefault="00920DB7" w:rsidP="001E2129">
      <w:pPr>
        <w:widowControl w:val="0"/>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E2129" w:rsidRDefault="001E2129" w:rsidP="001E2129">
      <w:pPr>
        <w:widowControl w:val="0"/>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tab/>
      </w:r>
      <w:r>
        <w:tab/>
      </w:r>
      <w:r w:rsidRPr="001E2129">
        <w:rPr>
          <w:bCs/>
        </w:rPr>
        <w:t xml:space="preserve">Lead letters will be sent to teachers </w:t>
      </w:r>
      <w:r>
        <w:rPr>
          <w:bCs/>
        </w:rPr>
        <w:t xml:space="preserve">who delivered the Safe Dates program </w:t>
      </w:r>
      <w:r w:rsidRPr="001E2129">
        <w:rPr>
          <w:bCs/>
        </w:rPr>
        <w:t>for the interv</w:t>
      </w:r>
      <w:r>
        <w:rPr>
          <w:bCs/>
        </w:rPr>
        <w:t xml:space="preserve">iews. </w:t>
      </w:r>
      <w:r w:rsidRPr="001E2129">
        <w:rPr>
          <w:bCs/>
        </w:rPr>
        <w:t xml:space="preserve">RTI staff </w:t>
      </w:r>
      <w:r>
        <w:rPr>
          <w:bCs/>
        </w:rPr>
        <w:t xml:space="preserve">will schedule a </w:t>
      </w:r>
      <w:r w:rsidRPr="001E2129">
        <w:rPr>
          <w:bCs/>
        </w:rPr>
        <w:t>phone or in-person interview</w:t>
      </w:r>
      <w:r>
        <w:rPr>
          <w:bCs/>
        </w:rPr>
        <w:t xml:space="preserve"> (for teachers in </w:t>
      </w:r>
      <w:smartTag w:uri="urn:schemas-microsoft-com:office:smarttags" w:element="State">
        <w:smartTag w:uri="urn:schemas-microsoft-com:office:smarttags" w:element="place">
          <w:r>
            <w:rPr>
              <w:bCs/>
            </w:rPr>
            <w:t>North Carolina</w:t>
          </w:r>
        </w:smartTag>
      </w:smartTag>
      <w:r>
        <w:rPr>
          <w:bCs/>
        </w:rPr>
        <w:t>)</w:t>
      </w:r>
      <w:r w:rsidRPr="001E2129">
        <w:rPr>
          <w:bCs/>
        </w:rPr>
        <w:t>. We will seek verbal consent from all teachers for their participation in the interviews. Depending on scheduling and availability, we expect to conduc</w:t>
      </w:r>
      <w:r>
        <w:rPr>
          <w:bCs/>
        </w:rPr>
        <w:t xml:space="preserve">t up to 20 teacher interviews. </w:t>
      </w:r>
      <w:r w:rsidRPr="001E2129">
        <w:rPr>
          <w:bCs/>
        </w:rPr>
        <w:t xml:space="preserve">Individual interviews will </w:t>
      </w:r>
      <w:r>
        <w:rPr>
          <w:bCs/>
        </w:rPr>
        <w:t xml:space="preserve">last approximately 60 minutes. </w:t>
      </w:r>
      <w:r w:rsidRPr="001E2129">
        <w:rPr>
          <w:bCs/>
        </w:rPr>
        <w:t>Group interviews, each lasting 90 minutes, may be conducted when multiple teachers at one school prefer to be interviewed t</w:t>
      </w:r>
      <w:r>
        <w:rPr>
          <w:bCs/>
        </w:rPr>
        <w:t xml:space="preserve">ogether instead of separately. </w:t>
      </w:r>
      <w:r w:rsidRPr="001E2129">
        <w:rPr>
          <w:bCs/>
        </w:rPr>
        <w:t>All interviews will be audiotaped and conducted by a team of two res</w:t>
      </w:r>
      <w:r>
        <w:rPr>
          <w:bCs/>
        </w:rPr>
        <w:t xml:space="preserve">earchers: </w:t>
      </w:r>
      <w:r w:rsidRPr="001E2129">
        <w:rPr>
          <w:bCs/>
        </w:rPr>
        <w:t xml:space="preserve">one to lead the interview and the other to serve </w:t>
      </w:r>
      <w:r>
        <w:rPr>
          <w:bCs/>
        </w:rPr>
        <w:t xml:space="preserve">as coordinator and note taker. </w:t>
      </w:r>
    </w:p>
    <w:p w:rsidR="001E2129" w:rsidRDefault="001E2129" w:rsidP="001E2129">
      <w:pPr>
        <w:widowControl w:val="0"/>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920DB7" w:rsidRDefault="00C56EA5" w:rsidP="00920DB7">
      <w:pPr>
        <w:widowControl w:val="0"/>
        <w:numPr>
          <w:ilvl w:val="0"/>
          <w:numId w:val="1"/>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Methods to Maximize Response Rates and Deal with Nonresponse</w:t>
      </w:r>
    </w:p>
    <w:p w:rsidR="00920DB7" w:rsidRPr="00920DB7" w:rsidRDefault="00920DB7" w:rsidP="00920DB7">
      <w:pPr>
        <w:widowControl w:val="0"/>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
          <w:bCs/>
        </w:rPr>
      </w:pPr>
    </w:p>
    <w:p w:rsidR="00F83F4B" w:rsidRPr="00122F38" w:rsidRDefault="00010F37" w:rsidP="00122F38">
      <w:pPr>
        <w:pStyle w:val="Style11ptLinespacingDouble"/>
        <w:spacing w:after="0" w:line="240" w:lineRule="auto"/>
        <w:ind w:firstLine="720"/>
        <w:rPr>
          <w:sz w:val="24"/>
          <w:szCs w:val="24"/>
        </w:rPr>
      </w:pPr>
      <w:r w:rsidRPr="00122F38">
        <w:rPr>
          <w:sz w:val="24"/>
          <w:szCs w:val="24"/>
        </w:rPr>
        <w:t>To recruit students for focus groups, p</w:t>
      </w:r>
      <w:r w:rsidR="00BD7DB0" w:rsidRPr="00122F38">
        <w:rPr>
          <w:sz w:val="24"/>
          <w:szCs w:val="24"/>
        </w:rPr>
        <w:t xml:space="preserve">arents will be sent an information packet which will include information about the study </w:t>
      </w:r>
      <w:r w:rsidR="004257EA" w:rsidRPr="00122F38">
        <w:rPr>
          <w:sz w:val="24"/>
          <w:szCs w:val="24"/>
        </w:rPr>
        <w:t>(</w:t>
      </w:r>
      <w:r w:rsidR="004257EA" w:rsidRPr="00122F38">
        <w:rPr>
          <w:b/>
          <w:bCs/>
          <w:i/>
          <w:iCs/>
          <w:sz w:val="24"/>
          <w:szCs w:val="24"/>
        </w:rPr>
        <w:t>Attachment H</w:t>
      </w:r>
      <w:r w:rsidR="004257EA" w:rsidRPr="00122F38">
        <w:rPr>
          <w:sz w:val="24"/>
          <w:szCs w:val="24"/>
        </w:rPr>
        <w:t xml:space="preserve">) </w:t>
      </w:r>
      <w:r w:rsidR="00BD7DB0" w:rsidRPr="00122F38">
        <w:rPr>
          <w:sz w:val="24"/>
          <w:szCs w:val="24"/>
        </w:rPr>
        <w:t xml:space="preserve">and a parent </w:t>
      </w:r>
      <w:r w:rsidRPr="00122F38">
        <w:rPr>
          <w:sz w:val="24"/>
          <w:szCs w:val="24"/>
        </w:rPr>
        <w:t xml:space="preserve">consent </w:t>
      </w:r>
      <w:r w:rsidR="00BD7DB0" w:rsidRPr="00122F38">
        <w:rPr>
          <w:sz w:val="24"/>
          <w:szCs w:val="24"/>
        </w:rPr>
        <w:t>form</w:t>
      </w:r>
      <w:r w:rsidR="004257EA" w:rsidRPr="00122F38">
        <w:rPr>
          <w:sz w:val="24"/>
          <w:szCs w:val="24"/>
        </w:rPr>
        <w:t xml:space="preserve"> (</w:t>
      </w:r>
      <w:r w:rsidR="004257EA" w:rsidRPr="00122F38">
        <w:rPr>
          <w:b/>
          <w:bCs/>
          <w:i/>
          <w:iCs/>
          <w:sz w:val="24"/>
          <w:szCs w:val="24"/>
        </w:rPr>
        <w:t>Attachment E</w:t>
      </w:r>
      <w:r w:rsidR="004257EA" w:rsidRPr="00122F38">
        <w:rPr>
          <w:sz w:val="24"/>
          <w:szCs w:val="24"/>
        </w:rPr>
        <w:t>)</w:t>
      </w:r>
      <w:r w:rsidR="00BD7DB0" w:rsidRPr="00122F38">
        <w:rPr>
          <w:sz w:val="24"/>
          <w:szCs w:val="24"/>
        </w:rPr>
        <w:t>.</w:t>
      </w:r>
      <w:r w:rsidRPr="00122F38">
        <w:rPr>
          <w:sz w:val="24"/>
          <w:szCs w:val="24"/>
        </w:rPr>
        <w:t xml:space="preserve"> </w:t>
      </w:r>
      <w:r w:rsidR="00BD7DB0" w:rsidRPr="00122F38">
        <w:rPr>
          <w:sz w:val="24"/>
          <w:szCs w:val="24"/>
        </w:rPr>
        <w:t xml:space="preserve">Parents will be contacted </w:t>
      </w:r>
      <w:r w:rsidRPr="00122F38">
        <w:rPr>
          <w:sz w:val="24"/>
          <w:szCs w:val="24"/>
        </w:rPr>
        <w:t xml:space="preserve">by telephone and/or e-mail </w:t>
      </w:r>
      <w:r w:rsidR="00BD7DB0" w:rsidRPr="00122F38">
        <w:rPr>
          <w:sz w:val="24"/>
          <w:szCs w:val="24"/>
        </w:rPr>
        <w:t xml:space="preserve">to obtain consent and share date, time, and location of focus groups. </w:t>
      </w:r>
      <w:r w:rsidR="00122F38" w:rsidRPr="00122F38">
        <w:rPr>
          <w:sz w:val="24"/>
          <w:szCs w:val="24"/>
        </w:rPr>
        <w:t xml:space="preserve">At that time, RTI staff will ask to talk with his/her teen. The screener used to recruit students is presented in </w:t>
      </w:r>
      <w:smartTag w:uri="urn:schemas-microsoft-com:office:smarttags" w:element="place">
        <w:smartTag w:uri="urn:schemas:contacts" w:element="Sn">
          <w:r w:rsidR="00122F38" w:rsidRPr="00122F38">
            <w:rPr>
              <w:b/>
              <w:bCs/>
              <w:i/>
              <w:iCs/>
              <w:sz w:val="24"/>
              <w:szCs w:val="24"/>
            </w:rPr>
            <w:t>Attachment</w:t>
          </w:r>
        </w:smartTag>
        <w:r w:rsidR="00122F38" w:rsidRPr="00122F38">
          <w:rPr>
            <w:b/>
            <w:bCs/>
            <w:i/>
            <w:iCs/>
            <w:sz w:val="24"/>
            <w:szCs w:val="24"/>
          </w:rPr>
          <w:t xml:space="preserve"> </w:t>
        </w:r>
        <w:smartTag w:uri="urn:schemas:contacts" w:element="Sn">
          <w:r w:rsidR="00122F38" w:rsidRPr="00122F38">
            <w:rPr>
              <w:b/>
              <w:bCs/>
              <w:i/>
              <w:iCs/>
              <w:sz w:val="24"/>
              <w:szCs w:val="24"/>
            </w:rPr>
            <w:t>I</w:t>
          </w:r>
          <w:r w:rsidR="00122F38" w:rsidRPr="00122F38">
            <w:rPr>
              <w:sz w:val="24"/>
              <w:szCs w:val="24"/>
            </w:rPr>
            <w:t>.</w:t>
          </w:r>
        </w:smartTag>
      </w:smartTag>
      <w:r w:rsidR="00122F38" w:rsidRPr="00122F38">
        <w:rPr>
          <w:sz w:val="24"/>
          <w:szCs w:val="24"/>
        </w:rPr>
        <w:t xml:space="preserve"> RTI project staff will give the teen information on the focus group, such as the fact that other students from their school will participate and that the focus group will be audio recorded. </w:t>
      </w:r>
    </w:p>
    <w:p w:rsidR="00F83F4B" w:rsidRDefault="00F83F4B" w:rsidP="00F83F4B"/>
    <w:p w:rsidR="00920DB7" w:rsidRPr="00920DB7" w:rsidRDefault="00C56EA5" w:rsidP="00920DB7">
      <w:pPr>
        <w:numPr>
          <w:ilvl w:val="0"/>
          <w:numId w:val="1"/>
        </w:numPr>
        <w:rPr>
          <w:b/>
        </w:rPr>
      </w:pPr>
      <w:r>
        <w:rPr>
          <w:b/>
        </w:rPr>
        <w:t>Methods to be Undertaken</w:t>
      </w:r>
    </w:p>
    <w:p w:rsidR="00920DB7" w:rsidRDefault="00920DB7" w:rsidP="00122F38">
      <w:pPr>
        <w:ind w:firstLine="720"/>
        <w:rPr>
          <w:szCs w:val="22"/>
        </w:rPr>
      </w:pPr>
    </w:p>
    <w:p w:rsidR="00122F38" w:rsidRDefault="00122F38" w:rsidP="00122F38">
      <w:pPr>
        <w:ind w:firstLine="720"/>
        <w:rPr>
          <w:szCs w:val="22"/>
        </w:rPr>
      </w:pPr>
      <w:r w:rsidRPr="00122F38">
        <w:rPr>
          <w:szCs w:val="22"/>
        </w:rPr>
        <w:t xml:space="preserve">All focus groups will occur at a convenient location for students in the community. The focus groups will be conducted in a private room, such as a conference room, community college classroom or library, or a room at the students’ school. RTI staff will determine the best venue for the focus group depending on the school’s and students’ preferences. </w:t>
      </w:r>
    </w:p>
    <w:p w:rsidR="00122F38" w:rsidRDefault="00122F38" w:rsidP="00122F38">
      <w:pPr>
        <w:ind w:firstLine="720"/>
        <w:rPr>
          <w:szCs w:val="22"/>
        </w:rPr>
      </w:pPr>
    </w:p>
    <w:p w:rsidR="00F83F4B" w:rsidRDefault="00F83F4B" w:rsidP="0050487B">
      <w:pPr>
        <w:ind w:firstLine="720"/>
      </w:pPr>
      <w:r w:rsidRPr="00122F38">
        <w:t xml:space="preserve">It is anticipated that the focus group discussions will take approximately </w:t>
      </w:r>
      <w:r w:rsidR="00122F38" w:rsidRPr="00122F38">
        <w:t>90 minutes</w:t>
      </w:r>
      <w:r w:rsidRPr="00122F38">
        <w:t xml:space="preserve"> of the participa</w:t>
      </w:r>
      <w:r w:rsidR="00122F38">
        <w:t>nts’ time. Teachers and students</w:t>
      </w:r>
      <w:r w:rsidR="00122F38" w:rsidRPr="00122F38">
        <w:t xml:space="preserve"> will receive a $2</w:t>
      </w:r>
      <w:r w:rsidRPr="00122F38">
        <w:t xml:space="preserve">5 </w:t>
      </w:r>
      <w:r w:rsidR="00122F38" w:rsidRPr="00122F38">
        <w:t xml:space="preserve">gift card </w:t>
      </w:r>
      <w:r w:rsidRPr="00122F38">
        <w:t xml:space="preserve">for their participation.  </w:t>
      </w:r>
    </w:p>
    <w:p w:rsidR="0050487B" w:rsidRPr="0050487B" w:rsidRDefault="0050487B" w:rsidP="0050487B">
      <w:pPr>
        <w:ind w:firstLine="720"/>
      </w:pPr>
    </w:p>
    <w:p w:rsidR="00920DB7" w:rsidRPr="00920DB7" w:rsidRDefault="00C56EA5" w:rsidP="00920DB7">
      <w:pPr>
        <w:pStyle w:val="OMBheading-2"/>
        <w:numPr>
          <w:ilvl w:val="0"/>
          <w:numId w:val="1"/>
        </w:numPr>
        <w:rPr>
          <w:bCs/>
        </w:rPr>
      </w:pPr>
      <w:r>
        <w:rPr>
          <w:bCs/>
        </w:rPr>
        <w:t>Individuals Consulted on Statistical Aspects and Individuals Collecting and/or Analyzing Data</w:t>
      </w:r>
    </w:p>
    <w:p w:rsidR="0050487B" w:rsidRPr="0050487B" w:rsidRDefault="00F83F4B" w:rsidP="0050487B">
      <w:pPr>
        <w:pStyle w:val="OMBheading-2"/>
        <w:ind w:left="0" w:firstLine="720"/>
        <w:rPr>
          <w:b w:val="0"/>
          <w:bCs/>
        </w:rPr>
      </w:pPr>
      <w:r w:rsidRPr="0050487B">
        <w:rPr>
          <w:b w:val="0"/>
          <w:bCs/>
        </w:rPr>
        <w:t>Data collection design, co</w:t>
      </w:r>
      <w:r w:rsidR="00122F38" w:rsidRPr="0050487B">
        <w:rPr>
          <w:b w:val="0"/>
          <w:bCs/>
        </w:rPr>
        <w:t xml:space="preserve">llection, and analysis will </w:t>
      </w:r>
      <w:r w:rsidRPr="0050487B">
        <w:rPr>
          <w:b w:val="0"/>
          <w:bCs/>
        </w:rPr>
        <w:t xml:space="preserve">be performed by </w:t>
      </w:r>
      <w:r w:rsidR="00122F38" w:rsidRPr="0050487B">
        <w:rPr>
          <w:b w:val="0"/>
          <w:bCs/>
        </w:rPr>
        <w:t>Olivia Ashley and Peyton Williams</w:t>
      </w:r>
      <w:r w:rsidRPr="0050487B">
        <w:rPr>
          <w:b w:val="0"/>
          <w:bCs/>
        </w:rPr>
        <w:t>.</w:t>
      </w:r>
    </w:p>
    <w:p w:rsidR="00122F38" w:rsidRDefault="00122F38" w:rsidP="00751C6B">
      <w:pPr>
        <w:pStyle w:val="OMBheading-2"/>
        <w:spacing w:after="0"/>
        <w:ind w:left="0" w:firstLine="0"/>
        <w:rPr>
          <w:bCs/>
        </w:rPr>
      </w:pPr>
      <w:r>
        <w:rPr>
          <w:bCs/>
        </w:rPr>
        <w:t>Olivia Silber Ashley, Dr.P.H.</w:t>
      </w:r>
      <w:r>
        <w:rPr>
          <w:bCs/>
        </w:rPr>
        <w:tab/>
      </w:r>
      <w:r>
        <w:rPr>
          <w:bCs/>
        </w:rPr>
        <w:tab/>
        <w:t xml:space="preserve">Peyton Williams, </w:t>
      </w:r>
      <w:r w:rsidR="00751C6B">
        <w:rPr>
          <w:bCs/>
        </w:rPr>
        <w:t>B.A.</w:t>
      </w:r>
    </w:p>
    <w:p w:rsidR="00F83F4B" w:rsidRPr="00751C6B" w:rsidRDefault="00F83F4B" w:rsidP="00751C6B">
      <w:r w:rsidRPr="006D7C68">
        <w:t>919-</w:t>
      </w:r>
      <w:r w:rsidR="00122F38">
        <w:t>541-6427</w:t>
      </w:r>
      <w:r w:rsidR="00751C6B">
        <w:tab/>
      </w:r>
      <w:r w:rsidR="00751C6B">
        <w:tab/>
      </w:r>
      <w:r w:rsidR="00751C6B">
        <w:tab/>
      </w:r>
      <w:r w:rsidR="00751C6B">
        <w:tab/>
      </w:r>
      <w:r w:rsidR="00751C6B">
        <w:tab/>
      </w:r>
      <w:r w:rsidR="00751C6B" w:rsidRPr="00751C6B">
        <w:t xml:space="preserve">(919) 541-7046 </w:t>
      </w:r>
      <w:r w:rsidR="00751C6B" w:rsidRPr="00751C6B">
        <w:br/>
      </w:r>
      <w:hyperlink r:id="rId8" w:history="1">
        <w:r w:rsidR="00122F38" w:rsidRPr="00751C6B">
          <w:rPr>
            <w:rStyle w:val="Hyperlink"/>
            <w:color w:val="auto"/>
          </w:rPr>
          <w:t>osilber@rti.org</w:t>
        </w:r>
      </w:hyperlink>
      <w:r w:rsidR="00751C6B" w:rsidRPr="00751C6B">
        <w:tab/>
      </w:r>
      <w:r w:rsidR="00751C6B" w:rsidRPr="00751C6B">
        <w:tab/>
      </w:r>
      <w:r w:rsidR="00751C6B" w:rsidRPr="00751C6B">
        <w:tab/>
      </w:r>
      <w:r w:rsidR="00751C6B" w:rsidRPr="00751C6B">
        <w:tab/>
      </w:r>
      <w:hyperlink r:id="rId9" w:tooltip="mailto:pwilliams@rti.org " w:history="1">
        <w:r w:rsidR="00751C6B" w:rsidRPr="00751C6B">
          <w:rPr>
            <w:rStyle w:val="Hyperlink"/>
            <w:color w:val="auto"/>
          </w:rPr>
          <w:t xml:space="preserve">pwilliams@rti.org  </w:t>
        </w:r>
      </w:hyperlink>
    </w:p>
    <w:p w:rsidR="00751C6B" w:rsidRPr="006D7C68" w:rsidRDefault="00F83F4B" w:rsidP="00751C6B">
      <w:pPr>
        <w:rPr>
          <w:bCs/>
        </w:rPr>
      </w:pPr>
      <w:r w:rsidRPr="00751C6B">
        <w:rPr>
          <w:bCs/>
        </w:rPr>
        <w:t>RTI International</w:t>
      </w:r>
      <w:r w:rsidR="00751C6B" w:rsidRPr="00751C6B">
        <w:rPr>
          <w:bCs/>
        </w:rPr>
        <w:tab/>
      </w:r>
      <w:r w:rsidR="00751C6B" w:rsidRPr="00751C6B">
        <w:rPr>
          <w:bCs/>
        </w:rPr>
        <w:tab/>
      </w:r>
      <w:r w:rsidR="00751C6B" w:rsidRPr="00751C6B">
        <w:rPr>
          <w:bCs/>
        </w:rPr>
        <w:tab/>
      </w:r>
      <w:r w:rsidR="00751C6B" w:rsidRPr="00751C6B">
        <w:rPr>
          <w:bCs/>
        </w:rPr>
        <w:tab/>
        <w:t>RTI International</w:t>
      </w:r>
      <w:r w:rsidR="00751C6B" w:rsidRPr="00751C6B">
        <w:rPr>
          <w:bCs/>
        </w:rPr>
        <w:tab/>
      </w:r>
      <w:r w:rsidR="00751C6B">
        <w:rPr>
          <w:bCs/>
        </w:rPr>
        <w:tab/>
      </w:r>
      <w:r w:rsidR="00751C6B">
        <w:rPr>
          <w:bCs/>
        </w:rPr>
        <w:tab/>
      </w:r>
      <w:r w:rsidR="00751C6B">
        <w:rPr>
          <w:bCs/>
        </w:rPr>
        <w:tab/>
      </w:r>
    </w:p>
    <w:p w:rsidR="00751C6B" w:rsidRPr="006D7C68" w:rsidRDefault="00751C6B" w:rsidP="00751C6B">
      <w:smartTag w:uri="urn:schemas-microsoft-com:office:smarttags" w:element="Street">
        <w:smartTag w:uri="urn:schemas-microsoft-com:office:smarttags" w:element="address">
          <w:r w:rsidRPr="006D7C68">
            <w:t>3040 Cornwallis Road</w:t>
          </w:r>
        </w:smartTag>
      </w:smartTag>
      <w:r>
        <w:tab/>
      </w:r>
      <w:r>
        <w:tab/>
      </w:r>
      <w:r>
        <w:tab/>
      </w:r>
      <w:r>
        <w:tab/>
      </w:r>
      <w:smartTag w:uri="urn:schemas-microsoft-com:office:smarttags" w:element="Street">
        <w:smartTag w:uri="urn:schemas-microsoft-com:office:smarttags" w:element="address">
          <w:r w:rsidRPr="006D7C68">
            <w:t>3040 Cornwallis Road</w:t>
          </w:r>
        </w:smartTag>
      </w:smartTag>
    </w:p>
    <w:p w:rsidR="00F83F4B" w:rsidRPr="00751C6B" w:rsidRDefault="00751C6B" w:rsidP="00751C6B">
      <w:pPr>
        <w:rPr>
          <w:bCs/>
        </w:rPr>
      </w:pPr>
      <w:smartTag w:uri="urn:schemas-microsoft-com:office:smarttags" w:element="City">
        <w:r w:rsidRPr="006D7C68">
          <w:t>Research Triangle Park</w:t>
        </w:r>
      </w:smartTag>
      <w:r w:rsidRPr="006D7C68">
        <w:t xml:space="preserve">, </w:t>
      </w:r>
      <w:smartTag w:uri="urn:schemas-microsoft-com:office:smarttags" w:element="State">
        <w:r w:rsidRPr="006D7C68">
          <w:t>NC</w:t>
        </w:r>
      </w:smartTag>
      <w:r w:rsidRPr="006D7C68">
        <w:t xml:space="preserve">  </w:t>
      </w:r>
      <w:smartTag w:uri="urn:schemas-microsoft-com:office:smarttags" w:element="PostalCode">
        <w:r w:rsidRPr="006D7C68">
          <w:t>27709</w:t>
        </w:r>
      </w:smartTag>
      <w:r>
        <w:rPr>
          <w:bCs/>
        </w:rPr>
        <w:tab/>
      </w:r>
      <w:r>
        <w:rPr>
          <w:bCs/>
        </w:rPr>
        <w:tab/>
      </w:r>
      <w:smartTag w:uri="urn:schemas-microsoft-com:office:smarttags" w:element="place">
        <w:smartTag w:uri="urn:schemas-microsoft-com:office:smarttags" w:element="City">
          <w:r w:rsidR="00F83F4B" w:rsidRPr="006D7C68">
            <w:t>Research Triangle Park</w:t>
          </w:r>
        </w:smartTag>
        <w:r w:rsidR="00F83F4B" w:rsidRPr="006D7C68">
          <w:t xml:space="preserve">, </w:t>
        </w:r>
        <w:smartTag w:uri="urn:schemas-microsoft-com:office:smarttags" w:element="State">
          <w:r w:rsidR="00F83F4B" w:rsidRPr="006D7C68">
            <w:t>NC</w:t>
          </w:r>
        </w:smartTag>
        <w:r w:rsidR="00F83F4B" w:rsidRPr="006D7C68">
          <w:t xml:space="preserve">  </w:t>
        </w:r>
        <w:smartTag w:uri="urn:schemas-microsoft-com:office:smarttags" w:element="PostalCode">
          <w:r w:rsidR="00F83F4B" w:rsidRPr="006D7C68">
            <w:t>27709</w:t>
          </w:r>
        </w:smartTag>
      </w:smartTag>
    </w:p>
    <w:p w:rsidR="00F83F4B" w:rsidRDefault="00F83F4B" w:rsidP="00F83F4B">
      <w:pPr>
        <w:pStyle w:val="OMBheading-2"/>
      </w:pPr>
    </w:p>
    <w:p w:rsidR="00F83F4B" w:rsidRPr="00BA33DC" w:rsidRDefault="00F83F4B" w:rsidP="00751C6B">
      <w:pPr>
        <w:pStyle w:val="OMBheading-2"/>
        <w:ind w:left="0" w:firstLine="720"/>
        <w:rPr>
          <w:b w:val="0"/>
          <w:bCs/>
        </w:rPr>
      </w:pPr>
      <w:r>
        <w:rPr>
          <w:b w:val="0"/>
          <w:bCs/>
        </w:rPr>
        <w:t>The a</w:t>
      </w:r>
      <w:r w:rsidRPr="00BA33DC">
        <w:rPr>
          <w:b w:val="0"/>
          <w:bCs/>
        </w:rPr>
        <w:t xml:space="preserve">gency personnel responsible for receiving and approving contract deliverables is </w:t>
      </w:r>
    </w:p>
    <w:p w:rsidR="00F83F4B" w:rsidRPr="002E6267" w:rsidRDefault="00751C6B" w:rsidP="00F83F4B">
      <w:pPr>
        <w:rPr>
          <w:b/>
        </w:rPr>
      </w:pPr>
      <w:r w:rsidRPr="002E6267">
        <w:rPr>
          <w:b/>
        </w:rPr>
        <w:t>Diane Hall, Ph.D.</w:t>
      </w:r>
    </w:p>
    <w:p w:rsidR="002E6267" w:rsidRDefault="002E6267" w:rsidP="00F83F4B">
      <w:r>
        <w:t>(770) 488-1734</w:t>
      </w:r>
    </w:p>
    <w:p w:rsidR="002E6267" w:rsidRDefault="00EF4F42" w:rsidP="002E6267">
      <w:hyperlink r:id="rId10" w:tooltip="blocked::mailto:dmhall@cdc.gov" w:history="1">
        <w:r w:rsidR="002E6267">
          <w:rPr>
            <w:rStyle w:val="Hyperlink"/>
          </w:rPr>
          <w:t>dmhall@cdc.gov</w:t>
        </w:r>
      </w:hyperlink>
    </w:p>
    <w:p w:rsidR="00F83F4B" w:rsidRPr="00122F38" w:rsidRDefault="002E6267" w:rsidP="002E6267">
      <w:r>
        <w:t>Centers for Disease Control and Prevention</w:t>
      </w:r>
      <w:r>
        <w:br/>
      </w:r>
      <w:smartTag w:uri="urn:schemas-microsoft-com:office:smarttags" w:element="Street">
        <w:smartTag w:uri="urn:schemas-microsoft-com:office:smarttags" w:element="address">
          <w:r>
            <w:t>4770 Buford Highway, NE</w:t>
          </w:r>
        </w:smartTag>
      </w:smartTag>
      <w:r>
        <w:t xml:space="preserve"> (F64)</w:t>
      </w:r>
      <w:r>
        <w:br/>
      </w:r>
      <w:smartTag w:uri="urn:schemas-microsoft-com:office:smarttags" w:element="place">
        <w:smartTag w:uri="urn:schemas-microsoft-com:office:smarttags" w:element="City">
          <w:r>
            <w:t>Atlanta</w:t>
          </w:r>
        </w:smartTag>
        <w:r>
          <w:t xml:space="preserve">, </w:t>
        </w:r>
        <w:smartTag w:uri="urn:schemas-microsoft-com:office:smarttags" w:element="State">
          <w:r>
            <w:t>GA</w:t>
          </w:r>
        </w:smartTag>
        <w:r>
          <w:t xml:space="preserve">  </w:t>
        </w:r>
        <w:smartTag w:uri="urn:schemas-microsoft-com:office:smarttags" w:element="PostalCode">
          <w:r>
            <w:t>30341-3717</w:t>
          </w:r>
        </w:smartTag>
      </w:smartTag>
    </w:p>
    <w:sectPr w:rsidR="00F83F4B" w:rsidRPr="00122F38" w:rsidSect="00E8419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50C" w:rsidRDefault="0076650C">
      <w:r>
        <w:separator/>
      </w:r>
    </w:p>
  </w:endnote>
  <w:endnote w:type="continuationSeparator" w:id="0">
    <w:p w:rsidR="0076650C" w:rsidRDefault="007665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50C" w:rsidRDefault="0076650C">
      <w:r>
        <w:separator/>
      </w:r>
    </w:p>
  </w:footnote>
  <w:footnote w:type="continuationSeparator" w:id="0">
    <w:p w:rsidR="0076650C" w:rsidRDefault="007665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83B0C"/>
    <w:multiLevelType w:val="hybridMultilevel"/>
    <w:tmpl w:val="B6183804"/>
    <w:lvl w:ilvl="0" w:tplc="8490E6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55062B"/>
    <w:rsid w:val="00010F37"/>
    <w:rsid w:val="00122F38"/>
    <w:rsid w:val="00172E21"/>
    <w:rsid w:val="001E2129"/>
    <w:rsid w:val="00234206"/>
    <w:rsid w:val="002420E5"/>
    <w:rsid w:val="002E6267"/>
    <w:rsid w:val="004257EA"/>
    <w:rsid w:val="004E133F"/>
    <w:rsid w:val="004E691B"/>
    <w:rsid w:val="0050487B"/>
    <w:rsid w:val="0055062B"/>
    <w:rsid w:val="00583EB5"/>
    <w:rsid w:val="00751BDF"/>
    <w:rsid w:val="00751C6B"/>
    <w:rsid w:val="0076650C"/>
    <w:rsid w:val="00773DB2"/>
    <w:rsid w:val="008754B2"/>
    <w:rsid w:val="00892254"/>
    <w:rsid w:val="00894988"/>
    <w:rsid w:val="00920DB7"/>
    <w:rsid w:val="009230FE"/>
    <w:rsid w:val="00930D99"/>
    <w:rsid w:val="009953C9"/>
    <w:rsid w:val="009F6431"/>
    <w:rsid w:val="00B04EB9"/>
    <w:rsid w:val="00B250ED"/>
    <w:rsid w:val="00BD3137"/>
    <w:rsid w:val="00BD7DB0"/>
    <w:rsid w:val="00BE51D4"/>
    <w:rsid w:val="00C56EA5"/>
    <w:rsid w:val="00E84199"/>
    <w:rsid w:val="00EF4F42"/>
    <w:rsid w:val="00F37266"/>
    <w:rsid w:val="00F83F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062B"/>
    <w:rPr>
      <w:sz w:val="24"/>
      <w:szCs w:val="24"/>
    </w:rPr>
  </w:style>
  <w:style w:type="paragraph" w:styleId="Heading2">
    <w:name w:val="heading 2"/>
    <w:basedOn w:val="Normal"/>
    <w:next w:val="Normal"/>
    <w:qFormat/>
    <w:rsid w:val="00F83F4B"/>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E84199"/>
    <w:pPr>
      <w:keepNext/>
      <w:spacing w:line="232" w:lineRule="auto"/>
      <w:ind w:left="1080" w:hanging="108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4199"/>
    <w:pPr>
      <w:tabs>
        <w:tab w:val="center" w:pos="4320"/>
        <w:tab w:val="right" w:pos="8640"/>
      </w:tabs>
    </w:pPr>
  </w:style>
  <w:style w:type="paragraph" w:styleId="Footer">
    <w:name w:val="footer"/>
    <w:basedOn w:val="Normal"/>
    <w:rsid w:val="00E84199"/>
    <w:pPr>
      <w:tabs>
        <w:tab w:val="center" w:pos="4320"/>
        <w:tab w:val="right" w:pos="8640"/>
      </w:tabs>
    </w:pPr>
  </w:style>
  <w:style w:type="character" w:styleId="PageNumber">
    <w:name w:val="page number"/>
    <w:basedOn w:val="DefaultParagraphFont"/>
    <w:rsid w:val="00E84199"/>
  </w:style>
  <w:style w:type="character" w:styleId="Hyperlink">
    <w:name w:val="Hyperlink"/>
    <w:basedOn w:val="DefaultParagraphFont"/>
    <w:rsid w:val="00E84199"/>
    <w:rPr>
      <w:color w:val="0000FF"/>
      <w:u w:val="single"/>
    </w:rPr>
  </w:style>
  <w:style w:type="character" w:customStyle="1" w:styleId="Heading11">
    <w:name w:val="Heading 11"/>
    <w:basedOn w:val="DefaultParagraphFont"/>
    <w:rsid w:val="00E84199"/>
    <w:rPr>
      <w:b/>
    </w:rPr>
  </w:style>
  <w:style w:type="paragraph" w:styleId="TOAHeading">
    <w:name w:val="toa heading"/>
    <w:basedOn w:val="Header"/>
    <w:next w:val="Normal"/>
    <w:rsid w:val="00E84199"/>
    <w:pPr>
      <w:tabs>
        <w:tab w:val="clear" w:pos="4320"/>
        <w:tab w:val="clear" w:pos="8640"/>
      </w:tabs>
      <w:jc w:val="center"/>
    </w:pPr>
    <w:rPr>
      <w:b/>
      <w:sz w:val="28"/>
      <w:szCs w:val="28"/>
    </w:rPr>
  </w:style>
  <w:style w:type="paragraph" w:customStyle="1" w:styleId="OMBheading-1">
    <w:name w:val="OMB heading-1"/>
    <w:basedOn w:val="Heading2"/>
    <w:rsid w:val="00F83F4B"/>
    <w:pPr>
      <w:spacing w:before="0" w:after="240"/>
      <w:ind w:left="720" w:hanging="720"/>
    </w:pPr>
    <w:rPr>
      <w:rFonts w:ascii="Times New Roman" w:hAnsi="Times New Roman" w:cs="Times New Roman"/>
      <w:bCs w:val="0"/>
      <w:i w:val="0"/>
      <w:iCs w:val="0"/>
    </w:rPr>
  </w:style>
  <w:style w:type="table" w:styleId="TableGrid">
    <w:name w:val="Table Grid"/>
    <w:basedOn w:val="TableNormal"/>
    <w:rsid w:val="00F83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Bheading-2">
    <w:name w:val="OMB heading-2"/>
    <w:basedOn w:val="Normal"/>
    <w:rsid w:val="00F83F4B"/>
    <w:pPr>
      <w:keepNext/>
      <w:spacing w:after="200"/>
      <w:ind w:left="720" w:hanging="720"/>
    </w:pPr>
    <w:rPr>
      <w:b/>
      <w:szCs w:val="20"/>
    </w:rPr>
  </w:style>
  <w:style w:type="paragraph" w:customStyle="1" w:styleId="Style11ptLinespacingDouble">
    <w:name w:val="Style 11 pt Line spacing:  Double"/>
    <w:basedOn w:val="Normal"/>
    <w:rsid w:val="00122F38"/>
    <w:pPr>
      <w:spacing w:after="120" w:line="480" w:lineRule="auto"/>
    </w:pPr>
    <w:rPr>
      <w:sz w:val="22"/>
      <w:szCs w:val="22"/>
    </w:rPr>
  </w:style>
  <w:style w:type="paragraph" w:styleId="NormalWeb">
    <w:name w:val="Normal (Web)"/>
    <w:basedOn w:val="Normal"/>
    <w:rsid w:val="002E626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333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ilber@rti.org" TargetMode="External"/><Relationship Id="rId3" Type="http://schemas.openxmlformats.org/officeDocument/2006/relationships/settings" Target="settings.xml"/><Relationship Id="rId7" Type="http://schemas.openxmlformats.org/officeDocument/2006/relationships/hyperlink" Target="mailto:dmhall@cd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mhall@cdc.gov" TargetMode="External"/><Relationship Id="rId4" Type="http://schemas.openxmlformats.org/officeDocument/2006/relationships/webSettings" Target="webSettings.xml"/><Relationship Id="rId9" Type="http://schemas.openxmlformats.org/officeDocument/2006/relationships/hyperlink" Target="mailto:pwilliams@rti.org&#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vt:lpstr>
    </vt:vector>
  </TitlesOfParts>
  <Company>RTI, International</Company>
  <LinksUpToDate>false</LinksUpToDate>
  <CharactersWithSpaces>4563</CharactersWithSpaces>
  <SharedDoc>false</SharedDoc>
  <HLinks>
    <vt:vector size="24" baseType="variant">
      <vt:variant>
        <vt:i4>6750285</vt:i4>
      </vt:variant>
      <vt:variant>
        <vt:i4>9</vt:i4>
      </vt:variant>
      <vt:variant>
        <vt:i4>0</vt:i4>
      </vt:variant>
      <vt:variant>
        <vt:i4>5</vt:i4>
      </vt:variant>
      <vt:variant>
        <vt:lpwstr>mailto:dmhall@cdc.gov</vt:lpwstr>
      </vt:variant>
      <vt:variant>
        <vt:lpwstr/>
      </vt:variant>
      <vt:variant>
        <vt:i4>1441853</vt:i4>
      </vt:variant>
      <vt:variant>
        <vt:i4>6</vt:i4>
      </vt:variant>
      <vt:variant>
        <vt:i4>0</vt:i4>
      </vt:variant>
      <vt:variant>
        <vt:i4>5</vt:i4>
      </vt:variant>
      <vt:variant>
        <vt:lpwstr>mailto:pwilliams@rti.org </vt:lpwstr>
      </vt:variant>
      <vt:variant>
        <vt:lpwstr/>
      </vt:variant>
      <vt:variant>
        <vt:i4>6750296</vt:i4>
      </vt:variant>
      <vt:variant>
        <vt:i4>3</vt:i4>
      </vt:variant>
      <vt:variant>
        <vt:i4>0</vt:i4>
      </vt:variant>
      <vt:variant>
        <vt:i4>5</vt:i4>
      </vt:variant>
      <vt:variant>
        <vt:lpwstr>mailto:osilber@rti.org</vt:lpwstr>
      </vt:variant>
      <vt:variant>
        <vt:lpwstr/>
      </vt:variant>
      <vt:variant>
        <vt:i4>6750285</vt:i4>
      </vt:variant>
      <vt:variant>
        <vt:i4>0</vt:i4>
      </vt:variant>
      <vt:variant>
        <vt:i4>0</vt:i4>
      </vt:variant>
      <vt:variant>
        <vt:i4>5</vt:i4>
      </vt:variant>
      <vt:variant>
        <vt:lpwstr>mailto:dmhall@cdc.gov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osilber</dc:creator>
  <cp:keywords/>
  <dc:description/>
  <cp:lastModifiedBy>its7</cp:lastModifiedBy>
  <cp:revision>2</cp:revision>
  <dcterms:created xsi:type="dcterms:W3CDTF">2010-11-19T16:30:00Z</dcterms:created>
  <dcterms:modified xsi:type="dcterms:W3CDTF">2010-11-19T16:30:00Z</dcterms:modified>
</cp:coreProperties>
</file>