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FA7315" w:rsidTr="00352C6C">
        <w:trPr>
          <w:cantSplit/>
          <w:trHeight w:hRule="exact" w:val="360"/>
        </w:trPr>
        <w:tc>
          <w:tcPr>
            <w:tcW w:w="3510" w:type="dxa"/>
            <w:tcBorders>
              <w:right w:val="nil"/>
            </w:tcBorders>
          </w:tcPr>
          <w:p w:rsidR="00FA7315" w:rsidRDefault="00FA7315" w:rsidP="00175B93">
            <w:pPr>
              <w:rPr>
                <w:noProof/>
              </w:rPr>
            </w:pPr>
          </w:p>
        </w:tc>
        <w:tc>
          <w:tcPr>
            <w:tcW w:w="7290" w:type="dxa"/>
            <w:tcBorders>
              <w:left w:val="nil"/>
            </w:tcBorders>
            <w:tcMar>
              <w:left w:w="0" w:type="dxa"/>
              <w:right w:w="0" w:type="dxa"/>
            </w:tcMar>
          </w:tcPr>
          <w:p w:rsidR="00FA7315" w:rsidRDefault="00FA7315" w:rsidP="006F761A">
            <w:pPr>
              <w:pStyle w:val="CoverSub-titletop"/>
              <w:rPr>
                <w:noProof/>
              </w:rPr>
            </w:pPr>
          </w:p>
        </w:tc>
      </w:tr>
      <w:tr w:rsidR="00FA7315" w:rsidTr="00776EBB">
        <w:trPr>
          <w:cantSplit/>
          <w:trHeight w:hRule="exact" w:val="12060"/>
        </w:trPr>
        <w:tc>
          <w:tcPr>
            <w:tcW w:w="3510" w:type="dxa"/>
          </w:tcPr>
          <w:p w:rsidR="00FA7315" w:rsidRDefault="00CC48C7" w:rsidP="00175B93">
            <w:pPr>
              <w:rPr>
                <w:rFonts w:cs="Arial"/>
                <w:noProof/>
                <w:szCs w:val="28"/>
              </w:rPr>
            </w:pPr>
            <w:bookmarkStart w:id="0" w:name="_Toc107034569"/>
            <w:bookmarkStart w:id="1" w:name="_Toc107035057"/>
            <w:r w:rsidRPr="00CC48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6" type="#_x0000_t75" style="position:absolute;margin-left:27.5pt;margin-top:71.05pt;width:123.2pt;height:124.3pt;z-index:251657216;visibility:visible;mso-position-horizontal-relative:text;mso-position-vertical-relative:text">
                  <v:imagedata r:id="rId8" o:title=""/>
                </v:shape>
              </w:pict>
            </w:r>
          </w:p>
        </w:tc>
        <w:tc>
          <w:tcPr>
            <w:tcW w:w="7290" w:type="dxa"/>
            <w:tcMar>
              <w:left w:w="0" w:type="dxa"/>
              <w:right w:w="0" w:type="dxa"/>
            </w:tcMar>
          </w:tcPr>
          <w:p w:rsidR="00FA7315" w:rsidRDefault="00FA7315" w:rsidP="006F761A">
            <w:pPr>
              <w:pStyle w:val="CoverSub-titletop"/>
              <w:rPr>
                <w:sz w:val="36"/>
              </w:rPr>
            </w:pPr>
            <w:r w:rsidRPr="00FB6484">
              <w:rPr>
                <w:rStyle w:val="CoverSub-titletopChar"/>
              </w:rPr>
              <w:t>Broadband Technology Opportunities Program</w:t>
            </w:r>
          </w:p>
          <w:p w:rsidR="00FA7315" w:rsidRPr="00EE687B" w:rsidRDefault="00FA7315" w:rsidP="006F761A">
            <w:pPr>
              <w:pStyle w:val="CoverTitle"/>
              <w:rPr>
                <w:lang w:val="fr-FR"/>
              </w:rPr>
            </w:pPr>
            <w:r>
              <w:t>BTOP Baseline Report for Sustainable Broadband Adoption Projects</w:t>
            </w:r>
          </w:p>
          <w:p w:rsidR="00FA7315" w:rsidRDefault="00FA7315" w:rsidP="00175B93">
            <w:pPr>
              <w:ind w:left="446"/>
              <w:rPr>
                <w:lang w:val="fr-FR"/>
              </w:rPr>
            </w:pPr>
          </w:p>
          <w:p w:rsidR="00FA7315" w:rsidRPr="00EE687B" w:rsidRDefault="00FA7315" w:rsidP="00175B93">
            <w:pPr>
              <w:ind w:left="446"/>
              <w:rPr>
                <w:lang w:val="fr-FR"/>
              </w:rPr>
            </w:pPr>
          </w:p>
          <w:p w:rsidR="004954B5" w:rsidRDefault="00FA7315" w:rsidP="006F761A">
            <w:pPr>
              <w:pStyle w:val="CoverSubDate"/>
            </w:pPr>
            <w:r w:rsidRPr="00726F13">
              <w:t xml:space="preserve">Version </w:t>
            </w:r>
            <w:r w:rsidR="00A113E8">
              <w:t>2</w:t>
            </w:r>
            <w:r w:rsidRPr="00726F13">
              <w:t>.</w:t>
            </w:r>
            <w:r w:rsidR="004954B5">
              <w:t>0</w:t>
            </w:r>
          </w:p>
          <w:p w:rsidR="007C02AC" w:rsidRDefault="007C02AC" w:rsidP="007C02AC">
            <w:pPr>
              <w:pStyle w:val="CoverSubDate"/>
            </w:pPr>
          </w:p>
          <w:p w:rsidR="007C02AC" w:rsidRDefault="007C02AC" w:rsidP="007C02AC">
            <w:pPr>
              <w:pStyle w:val="CoverSubDate"/>
            </w:pPr>
          </w:p>
          <w:p w:rsidR="007C02AC" w:rsidRDefault="007C02AC" w:rsidP="007C02AC">
            <w:pPr>
              <w:pStyle w:val="CoverSubDate"/>
            </w:pPr>
          </w:p>
          <w:p w:rsidR="007C02AC" w:rsidRDefault="007C02AC" w:rsidP="007C02AC">
            <w:pPr>
              <w:pStyle w:val="CoverSubDate"/>
            </w:pPr>
          </w:p>
          <w:p w:rsidR="007C02AC" w:rsidRDefault="007C02AC" w:rsidP="007C02AC">
            <w:pPr>
              <w:pStyle w:val="CoverSubDate"/>
              <w:ind w:left="0"/>
            </w:pPr>
          </w:p>
          <w:p w:rsidR="004954B5" w:rsidRDefault="004954B5" w:rsidP="006F761A">
            <w:pPr>
              <w:pStyle w:val="CoverSubDate"/>
            </w:pPr>
            <w:r>
              <w:t>OMB Control No. 0660-0035</w:t>
            </w:r>
          </w:p>
          <w:p w:rsidR="00FA7315" w:rsidRPr="00726F13" w:rsidRDefault="00091FC7" w:rsidP="004954B5">
            <w:pPr>
              <w:pStyle w:val="CoverSubDate"/>
              <w:spacing w:before="0"/>
            </w:pPr>
            <w:r>
              <w:t>Expiration date: 10/31</w:t>
            </w:r>
            <w:r w:rsidR="004954B5">
              <w:t>/201</w:t>
            </w:r>
            <w:r w:rsidR="00FA7315" w:rsidRPr="00726F13">
              <w:t>0</w:t>
            </w: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autoSpaceDE w:val="0"/>
              <w:autoSpaceDN w:val="0"/>
              <w:adjustRightInd w:val="0"/>
              <w:ind w:left="449"/>
            </w:pPr>
          </w:p>
          <w:p w:rsidR="00FA7315" w:rsidRPr="001F2E7A" w:rsidRDefault="00FA7315" w:rsidP="00727FBB">
            <w:pPr>
              <w:pStyle w:val="Un-numberedSub-title"/>
              <w:ind w:left="446"/>
              <w:rPr>
                <w:rFonts w:cs="Arial"/>
                <w:szCs w:val="28"/>
              </w:rPr>
            </w:pPr>
          </w:p>
        </w:tc>
      </w:tr>
    </w:tbl>
    <w:p w:rsidR="00FA7315" w:rsidRDefault="00CC48C7" w:rsidP="00AA0A2A">
      <w:r>
        <w:rPr>
          <w:noProof/>
        </w:rPr>
        <w:pict>
          <v:shapetype id="_x0000_t202" coordsize="21600,21600" o:spt="202" path="m,l,21600r21600,l21600,xe">
            <v:stroke joinstyle="miter"/>
            <v:path gradientshapeok="t" o:connecttype="rect"/>
          </v:shapetype>
          <v:shape id="_x0000_s1027" type="#_x0000_t202" style="position:absolute;margin-left:328pt;margin-top:171.75pt;width:222pt;height:28.7pt;z-index:-251658240;mso-position-horizontal-relative:text;mso-position-vertical-relative:text" o:userdrawn="t" filled="f" fillcolor="blue" stroked="f">
            <v:shadow color="silver"/>
            <v:textbox style="mso-next-textbox:#_x0000_s1027;mso-fit-shape-to-text:t">
              <w:txbxContent>
                <w:p w:rsidR="00FA7315" w:rsidRPr="00B02B1E" w:rsidRDefault="00FA7315" w:rsidP="00B02B1E"/>
              </w:txbxContent>
            </v:textbox>
          </v:shape>
        </w:pict>
      </w:r>
    </w:p>
    <w:p w:rsidR="00FA7315" w:rsidRDefault="00FA7315" w:rsidP="00AA0A2A">
      <w:pPr>
        <w:pStyle w:val="ChapterTitle"/>
        <w:sectPr w:rsidR="00FA7315" w:rsidSect="000B2939">
          <w:headerReference w:type="default" r:id="rId9"/>
          <w:footerReference w:type="default" r:id="rId10"/>
          <w:headerReference w:type="first" r:id="rId11"/>
          <w:footerReference w:type="first" r:id="rId12"/>
          <w:pgSz w:w="12240" w:h="15840" w:code="1"/>
          <w:pgMar w:top="720" w:right="720" w:bottom="720" w:left="720" w:header="720" w:footer="1008" w:gutter="0"/>
          <w:pgNumType w:start="1"/>
          <w:cols w:space="720"/>
          <w:titlePg/>
        </w:sectPr>
      </w:pPr>
    </w:p>
    <w:p w:rsidR="00FA7315" w:rsidRDefault="00FA7315"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CF16F9" w:rsidRDefault="00CC48C7">
      <w:pPr>
        <w:pStyle w:val="TOC1"/>
        <w:rPr>
          <w:rFonts w:asciiTheme="minorHAnsi" w:eastAsiaTheme="minorEastAsia" w:hAnsiTheme="minorHAnsi"/>
          <w:b w:val="0"/>
          <w:sz w:val="22"/>
        </w:rPr>
      </w:pPr>
      <w:r w:rsidRPr="00CC48C7">
        <w:fldChar w:fldCharType="begin"/>
      </w:r>
      <w:r w:rsidR="00FA7315">
        <w:instrText xml:space="preserve"> TOC \o "1-3" \h \z \u </w:instrText>
      </w:r>
      <w:r w:rsidRPr="00CC48C7">
        <w:fldChar w:fldCharType="separate"/>
      </w:r>
      <w:hyperlink w:anchor="_Toc273122468" w:history="1">
        <w:r w:rsidR="00CF16F9" w:rsidRPr="00307113">
          <w:rPr>
            <w:rStyle w:val="Hyperlink"/>
          </w:rPr>
          <w:t>Baseline Report Introduction</w:t>
        </w:r>
        <w:r w:rsidR="00CF16F9">
          <w:rPr>
            <w:webHidden/>
          </w:rPr>
          <w:tab/>
        </w:r>
        <w:r>
          <w:rPr>
            <w:webHidden/>
          </w:rPr>
          <w:fldChar w:fldCharType="begin"/>
        </w:r>
        <w:r w:rsidR="00CF16F9">
          <w:rPr>
            <w:webHidden/>
          </w:rPr>
          <w:instrText xml:space="preserve"> PAGEREF _Toc273122468 \h </w:instrText>
        </w:r>
        <w:r>
          <w:rPr>
            <w:webHidden/>
          </w:rPr>
        </w:r>
        <w:r>
          <w:rPr>
            <w:webHidden/>
          </w:rPr>
          <w:fldChar w:fldCharType="separate"/>
        </w:r>
        <w:r w:rsidR="008132C1">
          <w:rPr>
            <w:webHidden/>
          </w:rPr>
          <w:t>2</w:t>
        </w:r>
        <w:r>
          <w:rPr>
            <w:webHidden/>
          </w:rPr>
          <w:fldChar w:fldCharType="end"/>
        </w:r>
      </w:hyperlink>
    </w:p>
    <w:p w:rsidR="00CF16F9" w:rsidRDefault="00CC48C7">
      <w:pPr>
        <w:pStyle w:val="TOC1"/>
        <w:rPr>
          <w:rFonts w:asciiTheme="minorHAnsi" w:eastAsiaTheme="minorEastAsia" w:hAnsiTheme="minorHAnsi"/>
          <w:b w:val="0"/>
          <w:sz w:val="22"/>
        </w:rPr>
      </w:pPr>
      <w:hyperlink w:anchor="_Toc273122469" w:history="1">
        <w:r w:rsidR="00CF16F9" w:rsidRPr="00307113">
          <w:rPr>
            <w:rStyle w:val="Hyperlink"/>
          </w:rPr>
          <w:t>Baseline Report Form</w:t>
        </w:r>
        <w:r w:rsidR="00CF16F9">
          <w:rPr>
            <w:webHidden/>
          </w:rPr>
          <w:tab/>
        </w:r>
        <w:r>
          <w:rPr>
            <w:webHidden/>
          </w:rPr>
          <w:fldChar w:fldCharType="begin"/>
        </w:r>
        <w:r w:rsidR="00CF16F9">
          <w:rPr>
            <w:webHidden/>
          </w:rPr>
          <w:instrText xml:space="preserve"> PAGEREF _Toc273122469 \h </w:instrText>
        </w:r>
        <w:r>
          <w:rPr>
            <w:webHidden/>
          </w:rPr>
        </w:r>
        <w:r>
          <w:rPr>
            <w:webHidden/>
          </w:rPr>
          <w:fldChar w:fldCharType="separate"/>
        </w:r>
        <w:r w:rsidR="008132C1">
          <w:rPr>
            <w:webHidden/>
          </w:rPr>
          <w:t>3</w:t>
        </w:r>
        <w:r>
          <w:rPr>
            <w:webHidden/>
          </w:rPr>
          <w:fldChar w:fldCharType="end"/>
        </w:r>
      </w:hyperlink>
    </w:p>
    <w:p w:rsidR="00CF16F9" w:rsidRDefault="00CC48C7">
      <w:pPr>
        <w:pStyle w:val="TOC1"/>
        <w:rPr>
          <w:rFonts w:asciiTheme="minorHAnsi" w:eastAsiaTheme="minorEastAsia" w:hAnsiTheme="minorHAnsi"/>
          <w:b w:val="0"/>
          <w:sz w:val="22"/>
        </w:rPr>
      </w:pPr>
      <w:hyperlink w:anchor="_Toc273122470" w:history="1">
        <w:r w:rsidR="00CF16F9" w:rsidRPr="00307113">
          <w:rPr>
            <w:rStyle w:val="Hyperlink"/>
          </w:rPr>
          <w:t>Baseline Report Instructions</w:t>
        </w:r>
        <w:r w:rsidR="00CF16F9">
          <w:rPr>
            <w:webHidden/>
          </w:rPr>
          <w:tab/>
        </w:r>
        <w:r>
          <w:rPr>
            <w:webHidden/>
          </w:rPr>
          <w:fldChar w:fldCharType="begin"/>
        </w:r>
        <w:r w:rsidR="00CF16F9">
          <w:rPr>
            <w:webHidden/>
          </w:rPr>
          <w:instrText xml:space="preserve"> PAGEREF _Toc273122470 \h </w:instrText>
        </w:r>
        <w:r>
          <w:rPr>
            <w:webHidden/>
          </w:rPr>
        </w:r>
        <w:r>
          <w:rPr>
            <w:webHidden/>
          </w:rPr>
          <w:fldChar w:fldCharType="separate"/>
        </w:r>
        <w:r w:rsidR="008132C1">
          <w:rPr>
            <w:webHidden/>
          </w:rPr>
          <w:t>5</w:t>
        </w:r>
        <w:r>
          <w:rPr>
            <w:webHidden/>
          </w:rPr>
          <w:fldChar w:fldCharType="end"/>
        </w:r>
      </w:hyperlink>
    </w:p>
    <w:p w:rsidR="00FA7315" w:rsidRPr="00150FE3" w:rsidRDefault="00CC48C7" w:rsidP="00150FE3">
      <w:r>
        <w:fldChar w:fldCharType="end"/>
      </w:r>
    </w:p>
    <w:p w:rsidR="00FA7315" w:rsidRDefault="00FA7315" w:rsidP="009A6DD3">
      <w:pPr>
        <w:tabs>
          <w:tab w:val="right" w:leader="dot" w:pos="8640"/>
          <w:tab w:val="right" w:leader="dot" w:pos="9360"/>
        </w:tabs>
        <w:ind w:hanging="1800"/>
      </w:pPr>
    </w:p>
    <w:p w:rsidR="00FA7315" w:rsidRPr="003C2260" w:rsidRDefault="00FA7315" w:rsidP="008D105D">
      <w:pPr>
        <w:tabs>
          <w:tab w:val="right" w:leader="dot" w:pos="8640"/>
        </w:tabs>
        <w:sectPr w:rsidR="00FA7315" w:rsidRPr="003C2260" w:rsidSect="000B2939">
          <w:headerReference w:type="first" r:id="rId13"/>
          <w:footerReference w:type="first" r:id="rId14"/>
          <w:pgSz w:w="12240" w:h="15840" w:code="1"/>
          <w:pgMar w:top="1080" w:right="1080" w:bottom="1080" w:left="1440" w:header="720" w:footer="1008" w:gutter="0"/>
          <w:pgNumType w:fmt="lowerRoman" w:start="1"/>
          <w:cols w:space="720"/>
          <w:titlePg/>
        </w:sectPr>
      </w:pPr>
      <w:r>
        <w:t xml:space="preserve">                        </w:t>
      </w:r>
    </w:p>
    <w:p w:rsidR="00FA7315" w:rsidRPr="008C0008" w:rsidRDefault="00FA7315" w:rsidP="008C0008">
      <w:pPr>
        <w:pStyle w:val="ChapterTitle"/>
      </w:pPr>
      <w:bookmarkStart w:id="9" w:name="_Toc223177824"/>
      <w:bookmarkStart w:id="10" w:name="_Toc239494201"/>
      <w:bookmarkStart w:id="11" w:name="_Toc273122468"/>
      <w:bookmarkStart w:id="12" w:name="_Toc257783419"/>
      <w:r>
        <w:lastRenderedPageBreak/>
        <w:t>Baseline Report Introduction</w:t>
      </w:r>
      <w:bookmarkEnd w:id="9"/>
      <w:bookmarkEnd w:id="10"/>
      <w:bookmarkEnd w:id="11"/>
      <w:bookmarkEnd w:id="12"/>
    </w:p>
    <w:p w:rsidR="00CF16F9" w:rsidRPr="006E3047" w:rsidRDefault="00CF16F9" w:rsidP="00CF16F9">
      <w:pPr>
        <w:spacing w:before="0"/>
        <w:rPr>
          <w:rFonts w:cs="Arial"/>
          <w:color w:val="292526"/>
          <w:szCs w:val="20"/>
        </w:rPr>
      </w:pPr>
      <w:r w:rsidRPr="006E3047">
        <w:rPr>
          <w:rFonts w:cs="Arial"/>
          <w:color w:val="292526"/>
          <w:szCs w:val="20"/>
        </w:rPr>
        <w:t>Dear BTOP Recipient,</w:t>
      </w:r>
    </w:p>
    <w:p w:rsidR="00CF16F9" w:rsidRPr="006E3047" w:rsidRDefault="00CF16F9" w:rsidP="00CF16F9">
      <w:pPr>
        <w:spacing w:before="0"/>
        <w:rPr>
          <w:rFonts w:cs="Arial"/>
          <w:color w:val="292526"/>
          <w:szCs w:val="20"/>
        </w:rPr>
      </w:pPr>
    </w:p>
    <w:p w:rsidR="00CF16F9" w:rsidRDefault="00CF16F9" w:rsidP="00CF16F9">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special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w:t>
      </w:r>
      <w:r>
        <w:rPr>
          <w:rFonts w:cs="Arial"/>
          <w:color w:val="292526"/>
          <w:szCs w:val="20"/>
        </w:rPr>
        <w:t xml:space="preserve"> a baseline report by November 15, 2010, containing a quarter-by-quarter timeline with </w:t>
      </w:r>
      <w:r w:rsidRPr="006E3047">
        <w:rPr>
          <w:rFonts w:cs="Arial"/>
          <w:color w:val="292526"/>
          <w:szCs w:val="20"/>
        </w:rPr>
        <w:t xml:space="preserve">details </w:t>
      </w:r>
      <w:r>
        <w:rPr>
          <w:rFonts w:cs="Arial"/>
          <w:color w:val="292526"/>
          <w:szCs w:val="20"/>
        </w:rPr>
        <w:t>about</w:t>
      </w:r>
      <w:r w:rsidRPr="006E3047">
        <w:rPr>
          <w:rFonts w:cs="Arial"/>
          <w:color w:val="292526"/>
          <w:szCs w:val="20"/>
        </w:rPr>
        <w:t xml:space="preserve"> key </w:t>
      </w:r>
      <w:r>
        <w:rPr>
          <w:rFonts w:cs="Arial"/>
          <w:color w:val="292526"/>
          <w:szCs w:val="20"/>
        </w:rPr>
        <w:t>activities, milestones,</w:t>
      </w:r>
      <w:r w:rsidRPr="006E3047">
        <w:rPr>
          <w:rFonts w:cs="Arial"/>
          <w:color w:val="292526"/>
          <w:szCs w:val="20"/>
        </w:rPr>
        <w:t xml:space="preserve"> a</w:t>
      </w:r>
      <w:r>
        <w:rPr>
          <w:rFonts w:cs="Arial"/>
          <w:color w:val="292526"/>
          <w:szCs w:val="20"/>
        </w:rPr>
        <w:t>nd outcomes from your project.</w:t>
      </w:r>
      <w:r>
        <w:rPr>
          <w:rStyle w:val="FootnoteReference"/>
          <w:rFonts w:cs="Arial"/>
          <w:color w:val="292526"/>
          <w:szCs w:val="20"/>
        </w:rPr>
        <w:footnoteReference w:id="1"/>
      </w:r>
      <w:r>
        <w:rPr>
          <w:rFonts w:cs="Arial"/>
          <w:color w:val="292526"/>
          <w:szCs w:val="20"/>
        </w:rPr>
        <w:t xml:space="preserve">  </w:t>
      </w:r>
      <w:r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Pr>
          <w:rFonts w:cs="Arial"/>
          <w:color w:val="292526"/>
          <w:szCs w:val="20"/>
        </w:rPr>
        <w:t xml:space="preserve">. </w:t>
      </w:r>
      <w:r w:rsidR="00787C04">
        <w:rPr>
          <w:rFonts w:cs="Arial"/>
          <w:color w:val="292526"/>
          <w:szCs w:val="20"/>
        </w:rPr>
        <w:t xml:space="preserve"> </w:t>
      </w:r>
      <w:r>
        <w:rPr>
          <w:rFonts w:cs="Arial"/>
          <w:color w:val="292526"/>
          <w:szCs w:val="20"/>
        </w:rPr>
        <w:t xml:space="preserve">This report allows us to establish a common understanding of your project.  The baseline report will be kept confidential except as required by law.  </w:t>
      </w:r>
    </w:p>
    <w:p w:rsidR="00CF16F9" w:rsidRDefault="00CF16F9" w:rsidP="00CF16F9">
      <w:pPr>
        <w:spacing w:before="0"/>
        <w:rPr>
          <w:rFonts w:cs="Arial"/>
          <w:color w:val="292526"/>
          <w:szCs w:val="20"/>
        </w:rPr>
      </w:pPr>
    </w:p>
    <w:p w:rsidR="00CF16F9" w:rsidRDefault="00C63BC6" w:rsidP="00CF16F9">
      <w:pPr>
        <w:spacing w:before="0"/>
        <w:rPr>
          <w:rFonts w:cs="Arial"/>
          <w:color w:val="292526"/>
          <w:szCs w:val="20"/>
        </w:rPr>
      </w:pPr>
      <w:r>
        <w:rPr>
          <w:rFonts w:cs="Arial"/>
          <w:color w:val="292526"/>
          <w:szCs w:val="20"/>
        </w:rPr>
        <w:t xml:space="preserve">In addition to the baseline report, all grant recipients are also required to file a BTOP-specific quarterly performance report.  This report is due on October 30, 2010.  </w:t>
      </w:r>
      <w:r w:rsidR="00CF16F9">
        <w:rPr>
          <w:rFonts w:cs="Arial"/>
          <w:color w:val="292526"/>
          <w:szCs w:val="20"/>
        </w:rPr>
        <w:t xml:space="preserve">Quarterly performance reports are required by the American Recovery and Reinvestment Act of 2009.  Under the Act, all entities receiving grant money must report quarterly on their use of the federal assistance and their progress in fulfilling the objections for which the funds were granted.  Quarterly performance reports will be made publicly available via the Internet.  The template for the first performance report and accompanying instructions will be provided separately.  </w:t>
      </w:r>
    </w:p>
    <w:p w:rsidR="00CF16F9" w:rsidRPr="006E3047" w:rsidRDefault="00CF16F9" w:rsidP="00CF16F9">
      <w:pPr>
        <w:spacing w:before="0"/>
        <w:rPr>
          <w:rFonts w:cs="Arial"/>
          <w:color w:val="292526"/>
          <w:szCs w:val="20"/>
        </w:rPr>
      </w:pPr>
    </w:p>
    <w:p w:rsidR="00CF16F9" w:rsidRPr="006E3047" w:rsidRDefault="00CF16F9" w:rsidP="00CF16F9">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w:t>
      </w:r>
      <w:r>
        <w:rPr>
          <w:rFonts w:cs="Arial"/>
          <w:color w:val="292526"/>
          <w:szCs w:val="20"/>
        </w:rPr>
        <w:t xml:space="preserve"> </w:t>
      </w:r>
      <w:r w:rsidRPr="006E3047">
        <w:rPr>
          <w:rFonts w:cs="Arial"/>
          <w:color w:val="292526"/>
          <w:szCs w:val="20"/>
        </w:rPr>
        <w:t xml:space="preserve">You will report on this same information in your quarterly and annual reports and will be held responsible for meeting the </w:t>
      </w:r>
      <w:r>
        <w:rPr>
          <w:rFonts w:cs="Arial"/>
          <w:color w:val="292526"/>
          <w:szCs w:val="20"/>
        </w:rPr>
        <w:t>targets</w:t>
      </w:r>
      <w:r w:rsidRPr="006E3047">
        <w:rPr>
          <w:rFonts w:cs="Arial"/>
          <w:color w:val="292526"/>
          <w:szCs w:val="20"/>
        </w:rPr>
        <w:t xml:space="preserve"> that you set for yourself. </w:t>
      </w:r>
    </w:p>
    <w:p w:rsidR="00CF16F9" w:rsidRPr="006E3047" w:rsidRDefault="00CF16F9" w:rsidP="00CF16F9">
      <w:pPr>
        <w:spacing w:before="0"/>
        <w:rPr>
          <w:rFonts w:cs="Arial"/>
          <w:color w:val="292526"/>
          <w:szCs w:val="20"/>
        </w:rPr>
      </w:pPr>
    </w:p>
    <w:p w:rsidR="00CF16F9" w:rsidRPr="006E3047" w:rsidRDefault="00CF16F9" w:rsidP="00CF16F9">
      <w:pPr>
        <w:spacing w:before="0"/>
        <w:rPr>
          <w:rFonts w:cs="Arial"/>
          <w:color w:val="292526"/>
          <w:szCs w:val="20"/>
        </w:rPr>
      </w:pPr>
      <w:r w:rsidRPr="006E3047">
        <w:rPr>
          <w:rFonts w:cs="Arial"/>
          <w:color w:val="292526"/>
          <w:szCs w:val="20"/>
        </w:rPr>
        <w:t xml:space="preserve">This baseline report consists of </w:t>
      </w:r>
      <w:r>
        <w:rPr>
          <w:rFonts w:cs="Arial"/>
          <w:color w:val="292526"/>
          <w:szCs w:val="20"/>
        </w:rPr>
        <w:t xml:space="preserve">two </w:t>
      </w:r>
      <w:r w:rsidRPr="006E3047">
        <w:rPr>
          <w:rFonts w:cs="Arial"/>
          <w:color w:val="292526"/>
          <w:szCs w:val="20"/>
        </w:rPr>
        <w:t>components:</w:t>
      </w:r>
    </w:p>
    <w:p w:rsidR="00CF16F9" w:rsidRDefault="00CF16F9" w:rsidP="00CF16F9">
      <w:pPr>
        <w:spacing w:before="0"/>
        <w:rPr>
          <w:rFonts w:cs="Arial"/>
          <w:b/>
          <w:color w:val="292526"/>
          <w:szCs w:val="20"/>
          <w:u w:val="single"/>
        </w:rPr>
      </w:pPr>
    </w:p>
    <w:p w:rsidR="00CF16F9" w:rsidRPr="006E3047" w:rsidRDefault="00CF16F9" w:rsidP="00CF16F9">
      <w:pPr>
        <w:spacing w:before="0"/>
        <w:rPr>
          <w:rFonts w:cs="Arial"/>
          <w:b/>
          <w:color w:val="292526"/>
          <w:szCs w:val="20"/>
          <w:u w:val="single"/>
        </w:rPr>
      </w:pPr>
      <w:r w:rsidRPr="006E3047">
        <w:rPr>
          <w:rFonts w:cs="Arial"/>
          <w:b/>
          <w:color w:val="292526"/>
          <w:szCs w:val="20"/>
          <w:u w:val="single"/>
        </w:rPr>
        <w:t>Milestone</w:t>
      </w:r>
      <w:r w:rsidR="00EB3077">
        <w:rPr>
          <w:rFonts w:cs="Arial"/>
          <w:b/>
          <w:color w:val="292526"/>
          <w:szCs w:val="20"/>
          <w:u w:val="single"/>
        </w:rPr>
        <w:t xml:space="preserve"> Categorie</w:t>
      </w:r>
      <w:r w:rsidRPr="006E3047">
        <w:rPr>
          <w:rFonts w:cs="Arial"/>
          <w:b/>
          <w:color w:val="292526"/>
          <w:szCs w:val="20"/>
          <w:u w:val="single"/>
        </w:rPr>
        <w:t>s:</w:t>
      </w:r>
    </w:p>
    <w:p w:rsidR="000D7F6B" w:rsidRPr="00F8553D" w:rsidRDefault="000D7F6B" w:rsidP="000D7F6B">
      <w:pPr>
        <w:spacing w:before="0"/>
      </w:pPr>
      <w:r>
        <w:rPr>
          <w:rFonts w:cs="Arial"/>
          <w:szCs w:val="20"/>
        </w:rPr>
        <w:t xml:space="preserve">All projects must be fully completed no later than three years following the date of the issuance of the award. </w:t>
      </w:r>
      <w:r w:rsidR="00787C04">
        <w:rPr>
          <w:rFonts w:cs="Arial"/>
          <w:szCs w:val="20"/>
        </w:rPr>
        <w:t xml:space="preserve"> </w:t>
      </w:r>
      <w:r w:rsidR="007C02AC" w:rsidRPr="007C02AC">
        <w:t xml:space="preserve">Please use the table provided to indicate your anticipated percentage of completion by quarter for </w:t>
      </w:r>
      <w:r w:rsidRPr="00AE4338">
        <w:t xml:space="preserve">each </w:t>
      </w:r>
      <w:r>
        <w:t>year</w:t>
      </w:r>
      <w:r w:rsidR="007C02AC" w:rsidRPr="007C02AC">
        <w:t xml:space="preserve"> of your project. </w:t>
      </w:r>
      <w:r w:rsidRPr="00B87DE6">
        <w:rPr>
          <w:rFonts w:cs="Arial"/>
          <w:szCs w:val="20"/>
        </w:rPr>
        <w:t xml:space="preserve">Year One begins with your award start date. </w:t>
      </w:r>
      <w:r w:rsidR="00787C04">
        <w:rPr>
          <w:rFonts w:cs="Arial"/>
          <w:szCs w:val="20"/>
        </w:rPr>
        <w:t xml:space="preserve"> </w:t>
      </w:r>
      <w:r w:rsidR="007C02AC" w:rsidRPr="007C02AC">
        <w:t>The percentage of completion should be based primarily on the expenditure of your project budget</w:t>
      </w:r>
      <w:r>
        <w:rPr>
          <w:rFonts w:cs="Arial"/>
          <w:szCs w:val="20"/>
        </w:rPr>
        <w:t xml:space="preserve"> (federal</w:t>
      </w:r>
      <w:r w:rsidR="007C02AC" w:rsidRPr="007C02AC">
        <w:t xml:space="preserve"> and </w:t>
      </w:r>
      <w:r>
        <w:rPr>
          <w:rFonts w:cs="Arial"/>
          <w:szCs w:val="20"/>
        </w:rPr>
        <w:t>matching funds)</w:t>
      </w:r>
      <w:r w:rsidRPr="00B87DE6">
        <w:rPr>
          <w:rFonts w:cs="Arial"/>
          <w:szCs w:val="20"/>
        </w:rPr>
        <w:t xml:space="preserve"> and</w:t>
      </w:r>
      <w:r w:rsidR="007C02AC" w:rsidRPr="007C02AC">
        <w:t xml:space="preserve"> should be reported cumulatively from award inception through the end of each quarter.</w:t>
      </w:r>
      <w:r w:rsidRPr="00B87DE6">
        <w:rPr>
          <w:rFonts w:cs="Arial"/>
          <w:szCs w:val="20"/>
        </w:rPr>
        <w:t xml:space="preserve"> </w:t>
      </w:r>
      <w:r w:rsidR="007C02AC" w:rsidRPr="007C02AC">
        <w:t xml:space="preserve"> Please also provide a brief description</w:t>
      </w:r>
      <w:r w:rsidRPr="00B87DE6">
        <w:rPr>
          <w:rFonts w:cs="Arial"/>
          <w:szCs w:val="20"/>
        </w:rPr>
        <w:t xml:space="preserve"> (100 words or less)</w:t>
      </w:r>
      <w:r w:rsidR="007C02AC" w:rsidRPr="007C02AC">
        <w:t xml:space="preserve"> of the primary activities involved in meeting each milestone (a single description should be provided for each milestone, covering all quarters in years one through three).</w:t>
      </w:r>
    </w:p>
    <w:p w:rsidR="00CF16F9" w:rsidRPr="006E3047" w:rsidRDefault="00CF16F9" w:rsidP="00CF16F9">
      <w:pPr>
        <w:spacing w:before="0"/>
        <w:rPr>
          <w:rFonts w:cs="Arial"/>
          <w:color w:val="292526"/>
          <w:szCs w:val="20"/>
        </w:rPr>
      </w:pPr>
    </w:p>
    <w:p w:rsidR="00CF16F9" w:rsidRPr="006E3047" w:rsidRDefault="00C747F9" w:rsidP="00CF16F9">
      <w:pPr>
        <w:spacing w:before="0"/>
        <w:rPr>
          <w:rFonts w:cs="Arial"/>
          <w:b/>
          <w:color w:val="292526"/>
          <w:szCs w:val="20"/>
          <w:u w:val="single"/>
        </w:rPr>
      </w:pPr>
      <w:r>
        <w:rPr>
          <w:rFonts w:cs="Arial"/>
          <w:b/>
          <w:color w:val="292526"/>
          <w:szCs w:val="20"/>
          <w:u w:val="single"/>
        </w:rPr>
        <w:t>Key</w:t>
      </w:r>
      <w:r w:rsidR="00CF16F9" w:rsidRPr="006E3047">
        <w:rPr>
          <w:rFonts w:cs="Arial"/>
          <w:b/>
          <w:color w:val="292526"/>
          <w:szCs w:val="20"/>
          <w:u w:val="single"/>
        </w:rPr>
        <w:t xml:space="preserve"> Indicators:</w:t>
      </w:r>
    </w:p>
    <w:p w:rsidR="00CF16F9" w:rsidRDefault="00CF16F9" w:rsidP="00CF16F9">
      <w:pPr>
        <w:spacing w:before="0"/>
        <w:rPr>
          <w:rFonts w:cs="Arial"/>
          <w:color w:val="292526"/>
          <w:szCs w:val="20"/>
        </w:rPr>
      </w:pPr>
      <w:r w:rsidRPr="006E3047">
        <w:rPr>
          <w:rFonts w:cs="Arial"/>
          <w:color w:val="292526"/>
          <w:szCs w:val="20"/>
        </w:rPr>
        <w:t xml:space="preserve">Please use the table provided to </w:t>
      </w:r>
      <w:r w:rsidR="00605663">
        <w:rPr>
          <w:rFonts w:cs="Arial"/>
          <w:color w:val="292526"/>
          <w:szCs w:val="20"/>
        </w:rPr>
        <w:t>provide</w:t>
      </w:r>
      <w:r w:rsidRPr="006E3047">
        <w:rPr>
          <w:rFonts w:cs="Arial"/>
          <w:color w:val="292526"/>
          <w:szCs w:val="20"/>
        </w:rPr>
        <w:t xml:space="preserve"> anticipated key indicators for your </w:t>
      </w:r>
      <w:r w:rsidR="00605663">
        <w:rPr>
          <w:rFonts w:cs="Arial"/>
          <w:color w:val="292526"/>
          <w:szCs w:val="20"/>
        </w:rPr>
        <w:t>Sustainable Broadband Adoption</w:t>
      </w:r>
      <w:r>
        <w:rPr>
          <w:rFonts w:cs="Arial"/>
          <w:color w:val="292526"/>
          <w:szCs w:val="20"/>
        </w:rPr>
        <w:t xml:space="preserve"> project (</w:t>
      </w:r>
      <w:r w:rsidR="00605663">
        <w:rPr>
          <w:rFonts w:cs="Arial"/>
          <w:color w:val="292526"/>
          <w:szCs w:val="20"/>
        </w:rPr>
        <w:t>e.g., household subscribers</w:t>
      </w:r>
      <w:r>
        <w:rPr>
          <w:rFonts w:cs="Arial"/>
          <w:color w:val="292526"/>
          <w:szCs w:val="20"/>
        </w:rPr>
        <w:t>)</w:t>
      </w:r>
      <w:r w:rsidRPr="006E3047">
        <w:rPr>
          <w:rFonts w:cs="Arial"/>
          <w:color w:val="292526"/>
          <w:szCs w:val="20"/>
        </w:rPr>
        <w:t xml:space="preserve">. </w:t>
      </w:r>
      <w:r w:rsidR="00787C04">
        <w:rPr>
          <w:rFonts w:cs="Arial"/>
          <w:color w:val="292526"/>
          <w:szCs w:val="20"/>
        </w:rPr>
        <w:t xml:space="preserve"> </w:t>
      </w:r>
      <w:r w:rsidRPr="006E3047">
        <w:rPr>
          <w:rFonts w:cs="Arial"/>
          <w:color w:val="292526"/>
          <w:szCs w:val="20"/>
        </w:rPr>
        <w:t>Figures should be reported cumulatively from award inception through the end of the quarter or year.</w:t>
      </w:r>
    </w:p>
    <w:p w:rsidR="00CF16F9" w:rsidRDefault="00CF16F9" w:rsidP="00CF16F9">
      <w:pPr>
        <w:spacing w:before="0"/>
        <w:rPr>
          <w:rFonts w:cs="Arial"/>
          <w:color w:val="292526"/>
          <w:szCs w:val="20"/>
        </w:rPr>
      </w:pPr>
    </w:p>
    <w:p w:rsidR="00CF16F9" w:rsidRDefault="00CF16F9" w:rsidP="00CF16F9">
      <w:pPr>
        <w:spacing w:before="0"/>
      </w:pPr>
      <w:r>
        <w:rPr>
          <w:rFonts w:cs="Arial"/>
          <w:color w:val="292526"/>
          <w:szCs w:val="20"/>
        </w:rPr>
        <w:t xml:space="preserve">Once completed, the baseline report should be e-mailed to your Program Officer no later than </w:t>
      </w:r>
      <w:r>
        <w:rPr>
          <w:rFonts w:cs="Arial"/>
          <w:b/>
          <w:color w:val="292526"/>
          <w:szCs w:val="20"/>
        </w:rPr>
        <w:t>November 15</w:t>
      </w:r>
      <w:r w:rsidRPr="007D53ED">
        <w:rPr>
          <w:rFonts w:cs="Arial"/>
          <w:b/>
          <w:color w:val="292526"/>
          <w:szCs w:val="20"/>
        </w:rPr>
        <w:t>, 2010</w:t>
      </w:r>
      <w:r>
        <w:rPr>
          <w:rFonts w:cs="Arial"/>
          <w:color w:val="292526"/>
          <w:szCs w:val="20"/>
        </w:rPr>
        <w:t>. 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_TwitchellTelecom_</w:t>
      </w:r>
      <w:r>
        <w:rPr>
          <w:rFonts w:cs="Arial"/>
          <w:color w:val="292526"/>
          <w:szCs w:val="20"/>
        </w:rPr>
        <w:t>15November10</w:t>
      </w:r>
      <w:r w:rsidRPr="0055516B">
        <w:rPr>
          <w:rFonts w:cs="Arial"/>
          <w:color w:val="292526"/>
          <w:szCs w:val="20"/>
        </w:rPr>
        <w:t>”).</w:t>
      </w:r>
      <w:r>
        <w:rPr>
          <w:rStyle w:val="FootnoteReference"/>
          <w:rFonts w:cs="Arial"/>
          <w:color w:val="292526"/>
          <w:szCs w:val="20"/>
        </w:rPr>
        <w:footnoteReference w:id="2"/>
      </w:r>
      <w:r w:rsidRPr="0055516B">
        <w:rPr>
          <w:rFonts w:cs="Arial"/>
          <w:color w:val="292526"/>
          <w:szCs w:val="20"/>
        </w:rPr>
        <w:t xml:space="preserve">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xml:space="preserve">. </w:t>
      </w:r>
      <w:r w:rsidR="00787C04">
        <w:rPr>
          <w:rFonts w:cs="Arial"/>
          <w:color w:val="292526"/>
          <w:szCs w:val="20"/>
        </w:rPr>
        <w:t xml:space="preserve"> </w:t>
      </w:r>
      <w:r>
        <w:rPr>
          <w:rFonts w:cs="Arial"/>
          <w:color w:val="292526"/>
          <w:szCs w:val="20"/>
        </w:rPr>
        <w:t>Your Program Officer may follow up with you to discuss your report.</w:t>
      </w:r>
      <w:r>
        <w:t xml:space="preserve">  </w:t>
      </w:r>
    </w:p>
    <w:p w:rsidR="00CF16F9" w:rsidRPr="00CD2DE6" w:rsidRDefault="00CF16F9" w:rsidP="00CF16F9">
      <w:pPr>
        <w:spacing w:before="0"/>
        <w:rPr>
          <w:rFonts w:cs="Arial"/>
          <w:color w:val="292526"/>
          <w:szCs w:val="20"/>
        </w:rPr>
      </w:pPr>
    </w:p>
    <w:p w:rsidR="00CF16F9" w:rsidRPr="00CD2DE6" w:rsidRDefault="00CF16F9" w:rsidP="00CF16F9">
      <w:pPr>
        <w:spacing w:before="0"/>
        <w:sectPr w:rsidR="00CF16F9" w:rsidRPr="00CD2DE6"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FA7315" w:rsidRDefault="00FA7315" w:rsidP="00154CE8">
      <w:pPr>
        <w:pStyle w:val="Heading1"/>
        <w:ind w:left="0" w:firstLine="0"/>
      </w:pPr>
      <w:bookmarkStart w:id="13" w:name="_Toc273122469"/>
      <w:bookmarkStart w:id="14" w:name="_Toc257783420"/>
      <w:r>
        <w:lastRenderedPageBreak/>
        <w:t>Baseline Report Form</w:t>
      </w:r>
      <w:bookmarkEnd w:id="13"/>
      <w:bookmarkEnd w:id="14"/>
    </w:p>
    <w:p w:rsidR="00FA7315" w:rsidRDefault="00FA7315" w:rsidP="00154CE8">
      <w:pPr>
        <w:rPr>
          <w:b/>
        </w:rPr>
      </w:pPr>
      <w:r>
        <w:rPr>
          <w:b/>
        </w:rPr>
        <w:t>MILESTONES</w:t>
      </w:r>
    </w:p>
    <w:p w:rsidR="00FA7315" w:rsidRDefault="00FA7315" w:rsidP="00154CE8">
      <w:pPr>
        <w:rPr>
          <w:b/>
        </w:rPr>
      </w:pPr>
    </w:p>
    <w:tbl>
      <w:tblPr>
        <w:tblW w:w="14377" w:type="dxa"/>
        <w:tblInd w:w="93" w:type="dxa"/>
        <w:tblLook w:val="00A0"/>
      </w:tblPr>
      <w:tblGrid>
        <w:gridCol w:w="2496"/>
        <w:gridCol w:w="620"/>
        <w:gridCol w:w="620"/>
        <w:gridCol w:w="620"/>
        <w:gridCol w:w="620"/>
        <w:gridCol w:w="620"/>
        <w:gridCol w:w="620"/>
        <w:gridCol w:w="620"/>
        <w:gridCol w:w="620"/>
        <w:gridCol w:w="620"/>
        <w:gridCol w:w="620"/>
        <w:gridCol w:w="620"/>
        <w:gridCol w:w="620"/>
        <w:gridCol w:w="4441"/>
      </w:tblGrid>
      <w:tr w:rsidR="00FA7315" w:rsidRPr="00B87DE6" w:rsidTr="006547F6">
        <w:trPr>
          <w:trHeight w:val="472"/>
        </w:trPr>
        <w:tc>
          <w:tcPr>
            <w:tcW w:w="14375" w:type="dxa"/>
            <w:gridSpan w:val="14"/>
            <w:tcBorders>
              <w:top w:val="single" w:sz="8" w:space="0" w:color="auto"/>
              <w:left w:val="single" w:sz="8" w:space="0" w:color="auto"/>
              <w:bottom w:val="single" w:sz="4" w:space="0" w:color="auto"/>
              <w:right w:val="single" w:sz="8" w:space="0" w:color="000000"/>
            </w:tcBorders>
            <w:noWrap/>
            <w:vAlign w:val="center"/>
          </w:tcPr>
          <w:p w:rsidR="00FA7315" w:rsidRPr="00B87DE6" w:rsidRDefault="00FA7315" w:rsidP="006547F6">
            <w:pPr>
              <w:spacing w:before="0"/>
              <w:jc w:val="center"/>
              <w:rPr>
                <w:rFonts w:cs="Arial"/>
                <w:b/>
                <w:bCs/>
                <w:szCs w:val="20"/>
              </w:rPr>
            </w:pPr>
            <w:r w:rsidRPr="00B87DE6">
              <w:rPr>
                <w:rFonts w:cs="Arial"/>
                <w:b/>
                <w:bCs/>
                <w:szCs w:val="20"/>
              </w:rPr>
              <w:t>SUSTAINABLE BROADBAND ADOPTION MILESTONE CATEGORIES</w:t>
            </w:r>
          </w:p>
        </w:tc>
      </w:tr>
      <w:tr w:rsidR="00FA7315" w:rsidRPr="00B87DE6" w:rsidTr="006547F6">
        <w:trPr>
          <w:trHeight w:val="1055"/>
        </w:trPr>
        <w:tc>
          <w:tcPr>
            <w:tcW w:w="14375" w:type="dxa"/>
            <w:gridSpan w:val="14"/>
            <w:tcBorders>
              <w:top w:val="single" w:sz="4" w:space="0" w:color="auto"/>
              <w:left w:val="single" w:sz="8" w:space="0" w:color="auto"/>
              <w:bottom w:val="nil"/>
              <w:right w:val="single" w:sz="8" w:space="0" w:color="000000"/>
            </w:tcBorders>
            <w:shd w:val="clear" w:color="000000" w:fill="BFBFBF"/>
            <w:vAlign w:val="center"/>
          </w:tcPr>
          <w:p w:rsidR="00701643" w:rsidRDefault="00701643" w:rsidP="00701643">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w:t>
            </w:r>
            <w:r w:rsidR="004C42A6">
              <w:t>R</w:t>
            </w:r>
            <w:r>
              <w:t xml:space="preserve">ound 2 BTOP recipients’ baseline documents, the quarter ending September 30, 2010 is “Q1” and the quarter ending June 30, 2013 is “Q12.”  Please include any data attributable to the </w:t>
            </w:r>
            <w:r w:rsidR="008F5440">
              <w:t xml:space="preserve">“carry-over” months (i.e., July, August, and/or </w:t>
            </w:r>
            <w:r>
              <w:t xml:space="preserve">September 2013) in your baseline data for “Q12.” </w:t>
            </w:r>
          </w:p>
          <w:p w:rsidR="00701643" w:rsidRDefault="00701643" w:rsidP="00701643">
            <w:pPr>
              <w:spacing w:before="0"/>
            </w:pPr>
          </w:p>
          <w:p w:rsidR="00701643" w:rsidRDefault="00701643" w:rsidP="00701643">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701643" w:rsidRDefault="00701643" w:rsidP="00701643">
            <w:pPr>
              <w:spacing w:before="0"/>
              <w:rPr>
                <w:rFonts w:cs="Arial"/>
                <w:szCs w:val="20"/>
              </w:rPr>
            </w:pPr>
          </w:p>
          <w:p w:rsidR="00FA7315" w:rsidRPr="00B87DE6" w:rsidRDefault="00701643" w:rsidP="004C42A6">
            <w:pPr>
              <w:spacing w:before="0"/>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w:t>
            </w:r>
            <w:r w:rsidR="004C42A6">
              <w:rPr>
                <w:rFonts w:cs="Arial"/>
                <w:szCs w:val="20"/>
              </w:rPr>
              <w:t>an</w:t>
            </w:r>
            <w:r>
              <w:rPr>
                <w:rFonts w:cs="Arial"/>
                <w:szCs w:val="20"/>
              </w:rPr>
              <w:t xml:space="preserve"> activity. If necessary, please insert additional milestones at the bottom of the chart.</w:t>
            </w:r>
          </w:p>
        </w:tc>
      </w:tr>
      <w:tr w:rsidR="00FA7315" w:rsidRPr="00B87DE6" w:rsidTr="006547F6">
        <w:trPr>
          <w:trHeight w:val="268"/>
        </w:trPr>
        <w:tc>
          <w:tcPr>
            <w:tcW w:w="2496" w:type="dxa"/>
            <w:vMerge w:val="restart"/>
            <w:tcBorders>
              <w:top w:val="single" w:sz="4" w:space="0" w:color="auto"/>
              <w:left w:val="single" w:sz="8" w:space="0" w:color="auto"/>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MILESTONE CATEGORIES</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1</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2</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3</w:t>
            </w:r>
          </w:p>
        </w:tc>
        <w:tc>
          <w:tcPr>
            <w:tcW w:w="4441" w:type="dxa"/>
            <w:vMerge w:val="restart"/>
            <w:tcBorders>
              <w:top w:val="single" w:sz="4" w:space="0" w:color="auto"/>
              <w:left w:val="single" w:sz="4" w:space="0" w:color="auto"/>
              <w:bottom w:val="single" w:sz="4" w:space="0" w:color="auto"/>
              <w:right w:val="single" w:sz="8"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Primary Activities</w:t>
            </w:r>
          </w:p>
        </w:tc>
      </w:tr>
      <w:tr w:rsidR="00FA7315" w:rsidRPr="00B87DE6" w:rsidTr="006547F6">
        <w:trPr>
          <w:trHeight w:val="268"/>
        </w:trPr>
        <w:tc>
          <w:tcPr>
            <w:tcW w:w="2496" w:type="dxa"/>
            <w:vMerge/>
            <w:tcBorders>
              <w:top w:val="single" w:sz="4" w:space="0" w:color="auto"/>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b/>
                <w:bCs/>
                <w:color w:val="FFFFFF"/>
                <w:szCs w:val="20"/>
              </w:rPr>
            </w:pP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4441" w:type="dxa"/>
            <w:vMerge/>
            <w:tcBorders>
              <w:top w:val="single" w:sz="4" w:space="0" w:color="auto"/>
              <w:left w:val="single" w:sz="4" w:space="0" w:color="auto"/>
              <w:bottom w:val="single" w:sz="4" w:space="0" w:color="auto"/>
              <w:right w:val="single" w:sz="8" w:space="0" w:color="auto"/>
            </w:tcBorders>
            <w:vAlign w:val="center"/>
          </w:tcPr>
          <w:p w:rsidR="00FA7315" w:rsidRPr="00B87DE6" w:rsidRDefault="00FA7315" w:rsidP="006547F6">
            <w:pPr>
              <w:spacing w:before="0"/>
              <w:rPr>
                <w:rFonts w:cs="Arial"/>
                <w:b/>
                <w:bCs/>
                <w:color w:val="FFFFFF"/>
                <w:szCs w:val="20"/>
              </w:rPr>
            </w:pP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1. Overall Project</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2. Equipment</w:t>
            </w:r>
            <w:r w:rsidR="004B1E7E">
              <w:rPr>
                <w:rFonts w:cs="Arial"/>
                <w:szCs w:val="20"/>
              </w:rPr>
              <w:t>/Supply</w:t>
            </w:r>
            <w:r w:rsidRPr="00B87DE6">
              <w:rPr>
                <w:rFonts w:cs="Arial"/>
                <w:szCs w:val="20"/>
              </w:rPr>
              <w:t xml:space="preserve"> Purchases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xml:space="preserve">3. Awareness Campaigns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4. Outreach Activities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5. Training Programs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83"/>
        </w:trPr>
        <w:tc>
          <w:tcPr>
            <w:tcW w:w="2496" w:type="dxa"/>
            <w:tcBorders>
              <w:top w:val="nil"/>
              <w:left w:val="single" w:sz="8" w:space="0" w:color="auto"/>
              <w:bottom w:val="single" w:sz="8" w:space="0" w:color="auto"/>
              <w:right w:val="single" w:sz="4" w:space="0" w:color="auto"/>
            </w:tcBorders>
            <w:vAlign w:val="center"/>
          </w:tcPr>
          <w:p w:rsidR="00FA7315" w:rsidRPr="00154CE8" w:rsidRDefault="00FA7315" w:rsidP="006547F6">
            <w:pPr>
              <w:spacing w:before="0"/>
              <w:rPr>
                <w:rFonts w:cs="Arial"/>
                <w:iCs/>
                <w:szCs w:val="20"/>
              </w:rPr>
            </w:pPr>
            <w:r w:rsidRPr="00154CE8">
              <w:rPr>
                <w:rFonts w:cs="Arial"/>
                <w:iCs/>
                <w:szCs w:val="20"/>
              </w:rPr>
              <w:t>6. Other (please specify):</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4441" w:type="dxa"/>
            <w:tcBorders>
              <w:top w:val="nil"/>
              <w:left w:val="nil"/>
              <w:bottom w:val="single" w:sz="8"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bl>
    <w:p w:rsidR="00FA7315" w:rsidRDefault="00FA7315" w:rsidP="00154CE8">
      <w:pPr>
        <w:rPr>
          <w:b/>
        </w:rPr>
      </w:pPr>
    </w:p>
    <w:p w:rsidR="00FA7315" w:rsidRDefault="00FA7315" w:rsidP="00154CE8">
      <w:pPr>
        <w:rPr>
          <w:b/>
        </w:rPr>
      </w:pPr>
    </w:p>
    <w:p w:rsidR="00FA7315" w:rsidRPr="00336E7B" w:rsidRDefault="00FA7315" w:rsidP="00154CE8">
      <w:pPr>
        <w:keepNext/>
        <w:rPr>
          <w:b/>
        </w:rPr>
      </w:pPr>
      <w:r>
        <w:rPr>
          <w:b/>
        </w:rPr>
        <w:br w:type="page"/>
      </w:r>
      <w:r w:rsidRPr="00336E7B">
        <w:rPr>
          <w:b/>
        </w:rPr>
        <w:lastRenderedPageBreak/>
        <w:t>KEY INDICATORS</w:t>
      </w:r>
    </w:p>
    <w:p w:rsidR="00FA7315" w:rsidRDefault="00FA7315" w:rsidP="00154CE8">
      <w:pPr>
        <w:rPr>
          <w:b/>
        </w:rPr>
      </w:pPr>
    </w:p>
    <w:tbl>
      <w:tblPr>
        <w:tblpPr w:leftFromText="180" w:rightFromText="180" w:vertAnchor="text" w:tblpY="1"/>
        <w:tblOverlap w:val="never"/>
        <w:tblW w:w="13825" w:type="dxa"/>
        <w:tblInd w:w="88" w:type="dxa"/>
        <w:tblLook w:val="00A0"/>
      </w:tblPr>
      <w:tblGrid>
        <w:gridCol w:w="2400"/>
        <w:gridCol w:w="2395"/>
        <w:gridCol w:w="772"/>
        <w:gridCol w:w="772"/>
        <w:gridCol w:w="772"/>
        <w:gridCol w:w="746"/>
        <w:gridCol w:w="746"/>
        <w:gridCol w:w="746"/>
        <w:gridCol w:w="746"/>
        <w:gridCol w:w="746"/>
        <w:gridCol w:w="746"/>
        <w:gridCol w:w="746"/>
        <w:gridCol w:w="746"/>
        <w:gridCol w:w="746"/>
      </w:tblGrid>
      <w:tr w:rsidR="00FA7315" w:rsidRPr="00B87DE6" w:rsidTr="00723CFE">
        <w:trPr>
          <w:trHeight w:val="426"/>
        </w:trPr>
        <w:tc>
          <w:tcPr>
            <w:tcW w:w="13825" w:type="dxa"/>
            <w:gridSpan w:val="14"/>
            <w:tcBorders>
              <w:top w:val="single" w:sz="8" w:space="0" w:color="auto"/>
              <w:left w:val="single" w:sz="8" w:space="0" w:color="auto"/>
              <w:bottom w:val="single" w:sz="4" w:space="0" w:color="auto"/>
              <w:right w:val="single" w:sz="8" w:space="0" w:color="000000"/>
            </w:tcBorders>
            <w:noWrap/>
            <w:vAlign w:val="center"/>
          </w:tcPr>
          <w:p w:rsidR="007C02AC" w:rsidRDefault="00FA7315">
            <w:pPr>
              <w:spacing w:before="0"/>
              <w:jc w:val="center"/>
              <w:rPr>
                <w:rFonts w:cs="Arial"/>
                <w:b/>
                <w:bCs/>
                <w:szCs w:val="20"/>
              </w:rPr>
            </w:pPr>
            <w:r w:rsidRPr="00B87DE6">
              <w:rPr>
                <w:rFonts w:cs="Arial"/>
                <w:b/>
                <w:bCs/>
                <w:szCs w:val="20"/>
              </w:rPr>
              <w:t>SUSTAINABLE BROADBAND ADOPTION KEY INDICATORS</w:t>
            </w:r>
          </w:p>
        </w:tc>
      </w:tr>
      <w:tr w:rsidR="00FA7315" w:rsidRPr="00B87DE6" w:rsidTr="00723CFE">
        <w:trPr>
          <w:trHeight w:val="670"/>
        </w:trPr>
        <w:tc>
          <w:tcPr>
            <w:tcW w:w="13825" w:type="dxa"/>
            <w:gridSpan w:val="14"/>
            <w:tcBorders>
              <w:top w:val="single" w:sz="4" w:space="0" w:color="auto"/>
              <w:left w:val="single" w:sz="8" w:space="0" w:color="auto"/>
              <w:bottom w:val="nil"/>
              <w:right w:val="single" w:sz="8" w:space="0" w:color="000000"/>
            </w:tcBorders>
            <w:shd w:val="clear" w:color="000000" w:fill="BFBFBF"/>
            <w:vAlign w:val="center"/>
          </w:tcPr>
          <w:p w:rsidR="007C02AC" w:rsidRDefault="00FA7315">
            <w:pPr>
              <w:spacing w:before="0"/>
              <w:rPr>
                <w:rFonts w:cs="Arial"/>
                <w:szCs w:val="20"/>
              </w:rPr>
            </w:pPr>
            <w:r w:rsidRPr="00B87DE6">
              <w:rPr>
                <w:rFonts w:cs="Arial"/>
                <w:szCs w:val="20"/>
              </w:rPr>
              <w:t>Please use the following table to indicate anticipated key indicators for your SBA project.  Figures should be reported cumulatively from award inception t</w:t>
            </w:r>
            <w:r>
              <w:rPr>
                <w:rFonts w:cs="Arial"/>
                <w:szCs w:val="20"/>
              </w:rPr>
              <w:t>hrough the end of the quarter for Quarterly Indicators</w:t>
            </w:r>
            <w:r w:rsidR="007E7C75">
              <w:rPr>
                <w:rFonts w:cs="Arial"/>
                <w:szCs w:val="20"/>
              </w:rPr>
              <w:t xml:space="preserve"> or through the end of the year for the Annual Indicator</w:t>
            </w:r>
            <w:r>
              <w:rPr>
                <w:rFonts w:cs="Arial"/>
                <w:szCs w:val="20"/>
              </w:rPr>
              <w:t xml:space="preserve"> Please write “N/A” if your project does not include this indicator.</w:t>
            </w:r>
          </w:p>
        </w:tc>
      </w:tr>
      <w:tr w:rsidR="00FA7315" w:rsidRPr="00B87DE6" w:rsidTr="00723CFE">
        <w:trPr>
          <w:trHeight w:val="259"/>
        </w:trPr>
        <w:tc>
          <w:tcPr>
            <w:tcW w:w="4795" w:type="dxa"/>
            <w:gridSpan w:val="2"/>
            <w:vMerge w:val="restart"/>
            <w:tcBorders>
              <w:top w:val="nil"/>
              <w:left w:val="single" w:sz="8" w:space="0" w:color="auto"/>
              <w:bottom w:val="single" w:sz="8" w:space="0" w:color="000000"/>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QUARTERLY INDICATORS</w:t>
            </w:r>
          </w:p>
        </w:tc>
        <w:tc>
          <w:tcPr>
            <w:tcW w:w="3062" w:type="dxa"/>
            <w:gridSpan w:val="4"/>
            <w:tcBorders>
              <w:top w:val="nil"/>
              <w:left w:val="nil"/>
              <w:bottom w:val="single" w:sz="4" w:space="0" w:color="auto"/>
              <w:right w:val="single" w:sz="4" w:space="0" w:color="000000"/>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YEAR 1</w:t>
            </w:r>
          </w:p>
        </w:tc>
        <w:tc>
          <w:tcPr>
            <w:tcW w:w="2984" w:type="dxa"/>
            <w:gridSpan w:val="4"/>
            <w:tcBorders>
              <w:top w:val="nil"/>
              <w:left w:val="nil"/>
              <w:bottom w:val="single" w:sz="4" w:space="0" w:color="auto"/>
              <w:right w:val="single" w:sz="4" w:space="0" w:color="000000"/>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YEAR 2</w:t>
            </w:r>
          </w:p>
        </w:tc>
        <w:tc>
          <w:tcPr>
            <w:tcW w:w="2984" w:type="dxa"/>
            <w:gridSpan w:val="4"/>
            <w:tcBorders>
              <w:top w:val="nil"/>
              <w:left w:val="nil"/>
              <w:bottom w:val="single" w:sz="4" w:space="0" w:color="auto"/>
              <w:right w:val="single" w:sz="8" w:space="0" w:color="000000"/>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YEAR 3</w:t>
            </w:r>
          </w:p>
        </w:tc>
      </w:tr>
      <w:tr w:rsidR="007E7C75" w:rsidRPr="00B87DE6" w:rsidTr="00723CFE">
        <w:trPr>
          <w:trHeight w:val="274"/>
        </w:trPr>
        <w:tc>
          <w:tcPr>
            <w:tcW w:w="4795" w:type="dxa"/>
            <w:gridSpan w:val="2"/>
            <w:vMerge/>
            <w:tcBorders>
              <w:top w:val="nil"/>
              <w:left w:val="single" w:sz="8" w:space="0" w:color="auto"/>
              <w:bottom w:val="single" w:sz="8" w:space="0" w:color="000000"/>
              <w:right w:val="single" w:sz="4" w:space="0" w:color="auto"/>
            </w:tcBorders>
            <w:vAlign w:val="center"/>
          </w:tcPr>
          <w:p w:rsidR="007C02AC" w:rsidRDefault="007C02AC">
            <w:pPr>
              <w:spacing w:before="0"/>
              <w:rPr>
                <w:rFonts w:cs="Arial"/>
                <w:b/>
                <w:bCs/>
                <w:color w:val="FFFFFF"/>
                <w:szCs w:val="20"/>
              </w:rPr>
            </w:pPr>
          </w:p>
        </w:tc>
        <w:tc>
          <w:tcPr>
            <w:tcW w:w="772"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Q1</w:t>
            </w:r>
          </w:p>
        </w:tc>
        <w:tc>
          <w:tcPr>
            <w:tcW w:w="772"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Q2</w:t>
            </w:r>
          </w:p>
        </w:tc>
        <w:tc>
          <w:tcPr>
            <w:tcW w:w="772"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Q3</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Q4</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Q1</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Q2</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Q3</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Q4</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Q1</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Q2</w:t>
            </w:r>
          </w:p>
        </w:tc>
        <w:tc>
          <w:tcPr>
            <w:tcW w:w="746" w:type="dxa"/>
            <w:tcBorders>
              <w:top w:val="nil"/>
              <w:left w:val="nil"/>
              <w:bottom w:val="single" w:sz="8" w:space="0" w:color="auto"/>
              <w:right w:val="single" w:sz="4"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Q3</w:t>
            </w:r>
          </w:p>
        </w:tc>
        <w:tc>
          <w:tcPr>
            <w:tcW w:w="746" w:type="dxa"/>
            <w:tcBorders>
              <w:top w:val="nil"/>
              <w:left w:val="nil"/>
              <w:bottom w:val="single" w:sz="8" w:space="0" w:color="auto"/>
              <w:right w:val="single" w:sz="8" w:space="0" w:color="auto"/>
            </w:tcBorders>
            <w:shd w:val="clear" w:color="000000" w:fill="17375D"/>
            <w:vAlign w:val="center"/>
          </w:tcPr>
          <w:p w:rsidR="007C02AC" w:rsidRDefault="00FA7315">
            <w:pPr>
              <w:spacing w:before="0"/>
              <w:jc w:val="center"/>
              <w:rPr>
                <w:rFonts w:cs="Arial"/>
                <w:b/>
                <w:bCs/>
                <w:color w:val="FFFFFF"/>
                <w:szCs w:val="20"/>
              </w:rPr>
            </w:pPr>
            <w:r w:rsidRPr="00B87DE6">
              <w:rPr>
                <w:rFonts w:cs="Arial"/>
                <w:b/>
                <w:bCs/>
                <w:color w:val="FFFFFF"/>
                <w:szCs w:val="20"/>
              </w:rPr>
              <w:t>Q4</w:t>
            </w:r>
          </w:p>
        </w:tc>
      </w:tr>
      <w:tr w:rsidR="00FA7315" w:rsidRPr="00B87DE6" w:rsidTr="00723CFE">
        <w:trPr>
          <w:trHeight w:val="518"/>
        </w:trPr>
        <w:tc>
          <w:tcPr>
            <w:tcW w:w="4795" w:type="dxa"/>
            <w:gridSpan w:val="2"/>
            <w:tcBorders>
              <w:top w:val="nil"/>
              <w:left w:val="single" w:sz="8" w:space="0" w:color="auto"/>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1. New subscribers</w:t>
            </w:r>
            <w:r w:rsidR="0018309F">
              <w:rPr>
                <w:rFonts w:cs="Arial"/>
                <w:szCs w:val="20"/>
              </w:rPr>
              <w:t>: households</w:t>
            </w:r>
          </w:p>
        </w:tc>
        <w:tc>
          <w:tcPr>
            <w:tcW w:w="772"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FA7315">
            <w:pPr>
              <w:spacing w:before="0"/>
              <w:rPr>
                <w:rFonts w:cs="Arial"/>
                <w:szCs w:val="20"/>
              </w:rPr>
            </w:pPr>
            <w:r w:rsidRPr="00B87DE6">
              <w:rPr>
                <w:rFonts w:cs="Arial"/>
                <w:szCs w:val="20"/>
              </w:rPr>
              <w:t> </w:t>
            </w:r>
          </w:p>
        </w:tc>
        <w:tc>
          <w:tcPr>
            <w:tcW w:w="746" w:type="dxa"/>
            <w:tcBorders>
              <w:top w:val="nil"/>
              <w:left w:val="nil"/>
              <w:bottom w:val="single" w:sz="4" w:space="0" w:color="auto"/>
              <w:right w:val="single" w:sz="8" w:space="0" w:color="auto"/>
            </w:tcBorders>
            <w:vAlign w:val="center"/>
          </w:tcPr>
          <w:p w:rsidR="007C02AC" w:rsidRDefault="00FA7315">
            <w:pPr>
              <w:spacing w:before="0"/>
              <w:rPr>
                <w:rFonts w:cs="Arial"/>
                <w:szCs w:val="20"/>
              </w:rPr>
            </w:pPr>
            <w:r w:rsidRPr="00B87DE6">
              <w:rPr>
                <w:rFonts w:cs="Arial"/>
                <w:szCs w:val="20"/>
              </w:rPr>
              <w:t> </w:t>
            </w:r>
          </w:p>
        </w:tc>
      </w:tr>
      <w:tr w:rsidR="008467F8" w:rsidRPr="00B87DE6" w:rsidDel="008467F8" w:rsidTr="00723CFE">
        <w:trPr>
          <w:trHeight w:val="274"/>
        </w:trPr>
        <w:tc>
          <w:tcPr>
            <w:tcW w:w="4795" w:type="dxa"/>
            <w:gridSpan w:val="2"/>
            <w:tcBorders>
              <w:top w:val="nil"/>
              <w:left w:val="single" w:sz="8" w:space="0" w:color="auto"/>
              <w:bottom w:val="single" w:sz="8" w:space="0" w:color="auto"/>
              <w:right w:val="single" w:sz="4" w:space="0" w:color="auto"/>
            </w:tcBorders>
            <w:vAlign w:val="center"/>
          </w:tcPr>
          <w:p w:rsidR="007C02AC" w:rsidRDefault="008467F8">
            <w:pPr>
              <w:spacing w:before="0"/>
              <w:rPr>
                <w:rFonts w:cs="Arial"/>
                <w:szCs w:val="20"/>
              </w:rPr>
            </w:pPr>
            <w:r>
              <w:rPr>
                <w:rFonts w:cs="Arial"/>
                <w:szCs w:val="20"/>
              </w:rPr>
              <w:t xml:space="preserve">2. New </w:t>
            </w:r>
            <w:r w:rsidR="0018309F">
              <w:rPr>
                <w:rFonts w:cs="Arial"/>
                <w:szCs w:val="20"/>
              </w:rPr>
              <w:t xml:space="preserve">subscribers:  </w:t>
            </w:r>
            <w:r>
              <w:rPr>
                <w:rFonts w:cs="Arial"/>
                <w:szCs w:val="20"/>
              </w:rPr>
              <w:t>business</w:t>
            </w:r>
            <w:r w:rsidR="0018309F">
              <w:rPr>
                <w:rFonts w:cs="Arial"/>
                <w:szCs w:val="20"/>
              </w:rPr>
              <w:t>es</w:t>
            </w:r>
            <w:r w:rsidR="000C1583">
              <w:rPr>
                <w:rFonts w:cs="Arial"/>
                <w:szCs w:val="20"/>
              </w:rPr>
              <w:t xml:space="preserve"> and community anchor</w:t>
            </w:r>
            <w:r>
              <w:rPr>
                <w:rFonts w:cs="Arial"/>
                <w:szCs w:val="20"/>
              </w:rPr>
              <w:t xml:space="preserve"> institution</w:t>
            </w:r>
            <w:r w:rsidR="0018309F">
              <w:rPr>
                <w:rFonts w:cs="Arial"/>
                <w:szCs w:val="20"/>
              </w:rPr>
              <w:t>s</w:t>
            </w:r>
          </w:p>
        </w:tc>
        <w:tc>
          <w:tcPr>
            <w:tcW w:w="772"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72"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72"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4" w:space="0" w:color="auto"/>
            </w:tcBorders>
            <w:vAlign w:val="center"/>
          </w:tcPr>
          <w:p w:rsidR="007C02AC" w:rsidRDefault="007C02AC">
            <w:pPr>
              <w:spacing w:before="0"/>
              <w:rPr>
                <w:rFonts w:cs="Arial"/>
                <w:szCs w:val="20"/>
              </w:rPr>
            </w:pPr>
          </w:p>
        </w:tc>
        <w:tc>
          <w:tcPr>
            <w:tcW w:w="746" w:type="dxa"/>
            <w:tcBorders>
              <w:top w:val="nil"/>
              <w:left w:val="nil"/>
              <w:bottom w:val="single" w:sz="8" w:space="0" w:color="auto"/>
              <w:right w:val="single" w:sz="8" w:space="0" w:color="auto"/>
            </w:tcBorders>
            <w:vAlign w:val="center"/>
          </w:tcPr>
          <w:p w:rsidR="007C02AC" w:rsidRDefault="007C02AC">
            <w:pPr>
              <w:spacing w:before="0"/>
              <w:rPr>
                <w:rFonts w:cs="Arial"/>
                <w:szCs w:val="20"/>
              </w:rPr>
            </w:pPr>
          </w:p>
        </w:tc>
      </w:tr>
      <w:tr w:rsidR="00D520FB" w:rsidRPr="00B87DE6" w:rsidTr="00723CFE">
        <w:trPr>
          <w:trHeight w:val="274"/>
        </w:trPr>
        <w:tc>
          <w:tcPr>
            <w:tcW w:w="4795" w:type="dxa"/>
            <w:gridSpan w:val="2"/>
            <w:tcBorders>
              <w:top w:val="nil"/>
              <w:left w:val="single" w:sz="8" w:space="0" w:color="auto"/>
              <w:bottom w:val="single" w:sz="4" w:space="0" w:color="auto"/>
              <w:right w:val="single" w:sz="4" w:space="0" w:color="auto"/>
            </w:tcBorders>
            <w:vAlign w:val="center"/>
          </w:tcPr>
          <w:p w:rsidR="007C02AC" w:rsidRDefault="00723CFE">
            <w:pPr>
              <w:spacing w:before="0"/>
              <w:rPr>
                <w:rFonts w:cs="Arial"/>
                <w:szCs w:val="20"/>
              </w:rPr>
            </w:pPr>
            <w:r>
              <w:rPr>
                <w:rFonts w:cs="Arial"/>
                <w:szCs w:val="20"/>
              </w:rPr>
              <w:t>3</w:t>
            </w:r>
            <w:r w:rsidR="00D520FB" w:rsidRPr="00B87DE6">
              <w:rPr>
                <w:rFonts w:cs="Arial"/>
                <w:szCs w:val="20"/>
              </w:rPr>
              <w:t xml:space="preserve">. </w:t>
            </w:r>
            <w:r w:rsidR="00D520FB">
              <w:rPr>
                <w:rFonts w:cs="Arial"/>
                <w:szCs w:val="20"/>
              </w:rPr>
              <w:t>Federal grant expenditures</w:t>
            </w:r>
          </w:p>
        </w:tc>
        <w:tc>
          <w:tcPr>
            <w:tcW w:w="772"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C02AC" w:rsidRDefault="00D520FB">
            <w:pPr>
              <w:spacing w:before="0"/>
              <w:rPr>
                <w:rFonts w:cs="Arial"/>
                <w:szCs w:val="20"/>
              </w:rPr>
            </w:pPr>
            <w:r w:rsidRPr="00B87DE6">
              <w:rPr>
                <w:rFonts w:cs="Arial"/>
                <w:szCs w:val="20"/>
              </w:rPr>
              <w:t> </w:t>
            </w:r>
          </w:p>
        </w:tc>
        <w:tc>
          <w:tcPr>
            <w:tcW w:w="746" w:type="dxa"/>
            <w:tcBorders>
              <w:top w:val="nil"/>
              <w:left w:val="nil"/>
              <w:bottom w:val="single" w:sz="4" w:space="0" w:color="auto"/>
              <w:right w:val="single" w:sz="8" w:space="0" w:color="auto"/>
            </w:tcBorders>
            <w:vAlign w:val="center"/>
          </w:tcPr>
          <w:p w:rsidR="007C02AC" w:rsidRDefault="00D520FB">
            <w:pPr>
              <w:spacing w:before="0"/>
              <w:rPr>
                <w:rFonts w:cs="Arial"/>
                <w:szCs w:val="20"/>
              </w:rPr>
            </w:pPr>
            <w:r w:rsidRPr="00B87DE6">
              <w:rPr>
                <w:rFonts w:cs="Arial"/>
                <w:szCs w:val="20"/>
              </w:rPr>
              <w:t> </w:t>
            </w:r>
          </w:p>
        </w:tc>
      </w:tr>
      <w:tr w:rsidR="00723CFE" w:rsidRPr="00B87DE6" w:rsidTr="00723CFE">
        <w:trPr>
          <w:trHeight w:val="274"/>
        </w:trPr>
        <w:tc>
          <w:tcPr>
            <w:tcW w:w="4795" w:type="dxa"/>
            <w:gridSpan w:val="2"/>
            <w:tcBorders>
              <w:top w:val="nil"/>
              <w:left w:val="single" w:sz="8" w:space="0" w:color="auto"/>
              <w:bottom w:val="single" w:sz="4" w:space="0" w:color="auto"/>
              <w:right w:val="single" w:sz="4" w:space="0" w:color="auto"/>
            </w:tcBorders>
            <w:vAlign w:val="center"/>
          </w:tcPr>
          <w:p w:rsidR="00723CFE" w:rsidRPr="00B87DE6" w:rsidRDefault="00723CFE" w:rsidP="00723CFE">
            <w:pPr>
              <w:spacing w:before="0"/>
              <w:rPr>
                <w:rFonts w:cs="Arial"/>
                <w:szCs w:val="20"/>
              </w:rPr>
            </w:pPr>
            <w:r>
              <w:rPr>
                <w:rFonts w:cs="Arial"/>
                <w:szCs w:val="20"/>
              </w:rPr>
              <w:t>4</w:t>
            </w:r>
            <w:r w:rsidRPr="00B87DE6">
              <w:rPr>
                <w:rFonts w:cs="Arial"/>
                <w:szCs w:val="20"/>
              </w:rPr>
              <w:t xml:space="preserve">. </w:t>
            </w:r>
            <w:r>
              <w:rPr>
                <w:rFonts w:cs="Arial"/>
                <w:szCs w:val="20"/>
              </w:rPr>
              <w:t>Matching funds expenditures</w:t>
            </w:r>
          </w:p>
        </w:tc>
        <w:tc>
          <w:tcPr>
            <w:tcW w:w="772"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72"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4" w:space="0" w:color="auto"/>
            </w:tcBorders>
            <w:vAlign w:val="center"/>
          </w:tcPr>
          <w:p w:rsidR="00723CFE" w:rsidRPr="00B87DE6" w:rsidRDefault="00723CFE" w:rsidP="00723CFE">
            <w:pPr>
              <w:spacing w:before="0"/>
              <w:rPr>
                <w:rFonts w:cs="Arial"/>
                <w:szCs w:val="20"/>
              </w:rPr>
            </w:pPr>
            <w:r w:rsidRPr="00B87DE6">
              <w:rPr>
                <w:rFonts w:cs="Arial"/>
                <w:szCs w:val="20"/>
              </w:rPr>
              <w:t> </w:t>
            </w:r>
          </w:p>
        </w:tc>
        <w:tc>
          <w:tcPr>
            <w:tcW w:w="746" w:type="dxa"/>
            <w:tcBorders>
              <w:top w:val="nil"/>
              <w:left w:val="nil"/>
              <w:bottom w:val="single" w:sz="4" w:space="0" w:color="auto"/>
              <w:right w:val="single" w:sz="8" w:space="0" w:color="auto"/>
            </w:tcBorders>
            <w:vAlign w:val="center"/>
          </w:tcPr>
          <w:p w:rsidR="00723CFE" w:rsidRPr="00B87DE6" w:rsidRDefault="00723CFE" w:rsidP="00723CFE">
            <w:pPr>
              <w:spacing w:before="0"/>
              <w:rPr>
                <w:rFonts w:cs="Arial"/>
                <w:szCs w:val="20"/>
              </w:rPr>
            </w:pPr>
            <w:r w:rsidRPr="00B87DE6">
              <w:rPr>
                <w:rFonts w:cs="Arial"/>
                <w:szCs w:val="20"/>
              </w:rPr>
              <w:t> </w:t>
            </w:r>
          </w:p>
        </w:tc>
      </w:tr>
      <w:tr w:rsidR="00723CFE" w:rsidRPr="00B87DE6" w:rsidTr="00723CFE">
        <w:trPr>
          <w:trHeight w:val="259"/>
        </w:trPr>
        <w:tc>
          <w:tcPr>
            <w:tcW w:w="4795" w:type="dxa"/>
            <w:gridSpan w:val="2"/>
            <w:tcBorders>
              <w:top w:val="nil"/>
              <w:left w:val="single" w:sz="8" w:space="0" w:color="auto"/>
              <w:bottom w:val="single" w:sz="8" w:space="0" w:color="000000"/>
              <w:right w:val="single" w:sz="4" w:space="0" w:color="auto"/>
            </w:tcBorders>
            <w:shd w:val="clear" w:color="000000" w:fill="17375D"/>
            <w:vAlign w:val="center"/>
          </w:tcPr>
          <w:p w:rsidR="00723CFE" w:rsidRPr="00B87DE6" w:rsidRDefault="00723CFE" w:rsidP="00723CFE">
            <w:pPr>
              <w:spacing w:before="0"/>
              <w:jc w:val="center"/>
              <w:rPr>
                <w:rFonts w:cs="Arial"/>
                <w:b/>
                <w:bCs/>
                <w:color w:val="FFFFFF"/>
                <w:szCs w:val="20"/>
              </w:rPr>
            </w:pPr>
            <w:r>
              <w:rPr>
                <w:rFonts w:cs="Arial"/>
                <w:b/>
                <w:bCs/>
                <w:color w:val="FFFFFF"/>
                <w:szCs w:val="20"/>
              </w:rPr>
              <w:t>ANNUAL</w:t>
            </w:r>
            <w:r w:rsidRPr="00B87DE6">
              <w:rPr>
                <w:rFonts w:cs="Arial"/>
                <w:b/>
                <w:bCs/>
                <w:color w:val="FFFFFF"/>
                <w:szCs w:val="20"/>
              </w:rPr>
              <w:t xml:space="preserve"> INDICATOR</w:t>
            </w:r>
          </w:p>
        </w:tc>
        <w:tc>
          <w:tcPr>
            <w:tcW w:w="3062" w:type="dxa"/>
            <w:gridSpan w:val="4"/>
            <w:tcBorders>
              <w:top w:val="nil"/>
              <w:left w:val="nil"/>
              <w:bottom w:val="single" w:sz="4" w:space="0" w:color="auto"/>
              <w:right w:val="single" w:sz="4" w:space="0" w:color="000000"/>
            </w:tcBorders>
            <w:shd w:val="clear" w:color="000000" w:fill="17375D"/>
            <w:vAlign w:val="center"/>
          </w:tcPr>
          <w:p w:rsidR="00723CFE" w:rsidRPr="00B87DE6" w:rsidRDefault="00723CFE" w:rsidP="00723CFE">
            <w:pPr>
              <w:spacing w:before="0"/>
              <w:jc w:val="center"/>
              <w:rPr>
                <w:rFonts w:cs="Arial"/>
                <w:b/>
                <w:bCs/>
                <w:color w:val="FFFFFF"/>
                <w:szCs w:val="20"/>
              </w:rPr>
            </w:pPr>
            <w:r w:rsidRPr="00B87DE6">
              <w:rPr>
                <w:rFonts w:cs="Arial"/>
                <w:b/>
                <w:bCs/>
                <w:color w:val="FFFFFF"/>
                <w:szCs w:val="20"/>
              </w:rPr>
              <w:t>YEAR 1</w:t>
            </w:r>
          </w:p>
        </w:tc>
        <w:tc>
          <w:tcPr>
            <w:tcW w:w="2984" w:type="dxa"/>
            <w:gridSpan w:val="4"/>
            <w:tcBorders>
              <w:top w:val="nil"/>
              <w:left w:val="nil"/>
              <w:bottom w:val="single" w:sz="4" w:space="0" w:color="auto"/>
              <w:right w:val="single" w:sz="4" w:space="0" w:color="000000"/>
            </w:tcBorders>
            <w:shd w:val="clear" w:color="000000" w:fill="17375D"/>
            <w:vAlign w:val="center"/>
          </w:tcPr>
          <w:p w:rsidR="00723CFE" w:rsidRPr="00B87DE6" w:rsidRDefault="00723CFE" w:rsidP="00723CFE">
            <w:pPr>
              <w:spacing w:before="0"/>
              <w:jc w:val="center"/>
              <w:rPr>
                <w:rFonts w:cs="Arial"/>
                <w:b/>
                <w:bCs/>
                <w:color w:val="FFFFFF"/>
                <w:szCs w:val="20"/>
              </w:rPr>
            </w:pPr>
            <w:r w:rsidRPr="00B87DE6">
              <w:rPr>
                <w:rFonts w:cs="Arial"/>
                <w:b/>
                <w:bCs/>
                <w:color w:val="FFFFFF"/>
                <w:szCs w:val="20"/>
              </w:rPr>
              <w:t>YEAR 2</w:t>
            </w:r>
          </w:p>
        </w:tc>
        <w:tc>
          <w:tcPr>
            <w:tcW w:w="2984" w:type="dxa"/>
            <w:gridSpan w:val="4"/>
            <w:tcBorders>
              <w:top w:val="nil"/>
              <w:left w:val="nil"/>
              <w:bottom w:val="single" w:sz="4" w:space="0" w:color="auto"/>
              <w:right w:val="single" w:sz="8" w:space="0" w:color="000000"/>
            </w:tcBorders>
            <w:shd w:val="clear" w:color="000000" w:fill="17375D"/>
            <w:vAlign w:val="center"/>
          </w:tcPr>
          <w:p w:rsidR="00723CFE" w:rsidRPr="00B87DE6" w:rsidRDefault="00723CFE" w:rsidP="00723CFE">
            <w:pPr>
              <w:spacing w:before="0"/>
              <w:jc w:val="center"/>
              <w:rPr>
                <w:rFonts w:cs="Arial"/>
                <w:b/>
                <w:bCs/>
                <w:color w:val="FFFFFF"/>
                <w:szCs w:val="20"/>
              </w:rPr>
            </w:pPr>
            <w:r w:rsidRPr="00B87DE6">
              <w:rPr>
                <w:rFonts w:cs="Arial"/>
                <w:b/>
                <w:bCs/>
                <w:color w:val="FFFFFF"/>
                <w:szCs w:val="20"/>
              </w:rPr>
              <w:t>YEAR 3</w:t>
            </w:r>
          </w:p>
        </w:tc>
      </w:tr>
      <w:tr w:rsidR="008132C1" w:rsidRPr="00B87DE6" w:rsidTr="00D24382">
        <w:trPr>
          <w:trHeight w:val="274"/>
        </w:trPr>
        <w:tc>
          <w:tcPr>
            <w:tcW w:w="4795" w:type="dxa"/>
            <w:gridSpan w:val="2"/>
            <w:tcBorders>
              <w:top w:val="nil"/>
              <w:left w:val="single" w:sz="8" w:space="0" w:color="auto"/>
              <w:bottom w:val="single" w:sz="4" w:space="0" w:color="auto"/>
              <w:right w:val="single" w:sz="4" w:space="0" w:color="auto"/>
            </w:tcBorders>
            <w:vAlign w:val="center"/>
          </w:tcPr>
          <w:p w:rsidR="008132C1" w:rsidRPr="007C02AC" w:rsidRDefault="008132C1">
            <w:pPr>
              <w:spacing w:before="0"/>
              <w:rPr>
                <w:b/>
                <w:color w:val="FFFFFF"/>
              </w:rPr>
            </w:pPr>
            <w:r>
              <w:rPr>
                <w:rFonts w:cs="Arial"/>
                <w:szCs w:val="20"/>
              </w:rPr>
              <w:t xml:space="preserve">5. </w:t>
            </w:r>
            <w:r w:rsidRPr="00B87DE6">
              <w:rPr>
                <w:rFonts w:cs="Arial"/>
                <w:szCs w:val="20"/>
              </w:rPr>
              <w:t>Number of</w:t>
            </w:r>
            <w:r>
              <w:rPr>
                <w:rFonts w:cs="Arial"/>
                <w:szCs w:val="20"/>
              </w:rPr>
              <w:t xml:space="preserve"> participants completing training</w:t>
            </w:r>
          </w:p>
        </w:tc>
        <w:tc>
          <w:tcPr>
            <w:tcW w:w="3062" w:type="dxa"/>
            <w:gridSpan w:val="4"/>
            <w:tcBorders>
              <w:top w:val="nil"/>
              <w:left w:val="nil"/>
              <w:bottom w:val="single" w:sz="4" w:space="0" w:color="auto"/>
              <w:right w:val="single" w:sz="4" w:space="0" w:color="auto"/>
            </w:tcBorders>
            <w:vAlign w:val="center"/>
          </w:tcPr>
          <w:p w:rsidR="008132C1" w:rsidRPr="007C02AC" w:rsidRDefault="008132C1" w:rsidP="007C02AC">
            <w:pPr>
              <w:spacing w:before="0"/>
              <w:jc w:val="center"/>
              <w:rPr>
                <w:b/>
                <w:color w:val="FFFFFF"/>
              </w:rPr>
            </w:pPr>
          </w:p>
        </w:tc>
        <w:tc>
          <w:tcPr>
            <w:tcW w:w="2984" w:type="dxa"/>
            <w:gridSpan w:val="4"/>
            <w:tcBorders>
              <w:top w:val="nil"/>
              <w:left w:val="nil"/>
              <w:bottom w:val="single" w:sz="4" w:space="0" w:color="auto"/>
              <w:right w:val="single" w:sz="4" w:space="0" w:color="auto"/>
            </w:tcBorders>
            <w:vAlign w:val="center"/>
          </w:tcPr>
          <w:p w:rsidR="008132C1" w:rsidRDefault="008132C1" w:rsidP="007C02AC">
            <w:pPr>
              <w:spacing w:before="0"/>
              <w:jc w:val="center"/>
              <w:rPr>
                <w:rFonts w:cs="Arial"/>
                <w:szCs w:val="20"/>
              </w:rPr>
            </w:pPr>
          </w:p>
        </w:tc>
        <w:tc>
          <w:tcPr>
            <w:tcW w:w="2984" w:type="dxa"/>
            <w:gridSpan w:val="4"/>
            <w:tcBorders>
              <w:top w:val="nil"/>
              <w:left w:val="nil"/>
              <w:bottom w:val="single" w:sz="4" w:space="0" w:color="auto"/>
              <w:right w:val="single" w:sz="8" w:space="0" w:color="auto"/>
            </w:tcBorders>
            <w:vAlign w:val="center"/>
          </w:tcPr>
          <w:p w:rsidR="008132C1" w:rsidRDefault="008132C1" w:rsidP="007C02AC">
            <w:pPr>
              <w:spacing w:before="0"/>
              <w:jc w:val="center"/>
              <w:rPr>
                <w:rFonts w:cs="Arial"/>
                <w:szCs w:val="20"/>
              </w:rPr>
            </w:pPr>
          </w:p>
        </w:tc>
      </w:tr>
      <w:tr w:rsidR="006A054A" w:rsidRPr="00B87DE6" w:rsidTr="00FE75FF">
        <w:trPr>
          <w:trHeight w:val="255"/>
        </w:trPr>
        <w:tc>
          <w:tcPr>
            <w:tcW w:w="13825"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tcPr>
          <w:p w:rsidR="006A054A" w:rsidRDefault="006A054A" w:rsidP="00723CFE">
            <w:pPr>
              <w:spacing w:before="0"/>
              <w:rPr>
                <w:rFonts w:cs="Arial"/>
                <w:color w:val="000000"/>
                <w:szCs w:val="20"/>
              </w:rPr>
            </w:pPr>
            <w:r>
              <w:rPr>
                <w:rFonts w:cs="Arial"/>
                <w:b/>
                <w:bCs/>
                <w:color w:val="FFFFFF"/>
                <w:szCs w:val="20"/>
              </w:rPr>
              <w:t>MEASUREMENT</w:t>
            </w:r>
          </w:p>
        </w:tc>
      </w:tr>
      <w:tr w:rsidR="00FA7315" w:rsidRPr="00B87DE6" w:rsidTr="00FE75FF">
        <w:trPr>
          <w:trHeight w:val="255"/>
        </w:trPr>
        <w:tc>
          <w:tcPr>
            <w:tcW w:w="13825" w:type="dxa"/>
            <w:gridSpan w:val="14"/>
            <w:tcBorders>
              <w:top w:val="single" w:sz="4" w:space="0" w:color="auto"/>
              <w:left w:val="single" w:sz="4" w:space="0" w:color="auto"/>
              <w:bottom w:val="single" w:sz="4" w:space="0" w:color="auto"/>
              <w:right w:val="single" w:sz="4" w:space="0" w:color="auto"/>
            </w:tcBorders>
            <w:vAlign w:val="bottom"/>
          </w:tcPr>
          <w:p w:rsidR="007C02AC" w:rsidRDefault="0012355E">
            <w:pPr>
              <w:spacing w:before="0"/>
              <w:rPr>
                <w:rFonts w:cs="Arial"/>
                <w:szCs w:val="20"/>
              </w:rPr>
            </w:pPr>
            <w:r>
              <w:rPr>
                <w:rFonts w:cs="Arial"/>
                <w:color w:val="000000"/>
                <w:szCs w:val="20"/>
              </w:rPr>
              <w:t>6</w:t>
            </w:r>
            <w:r w:rsidR="00FA7315">
              <w:rPr>
                <w:rFonts w:cs="Arial"/>
                <w:color w:val="000000"/>
                <w:szCs w:val="20"/>
              </w:rPr>
              <w:t xml:space="preserve">. </w:t>
            </w:r>
            <w:r w:rsidR="00FA7315" w:rsidRPr="0090480F">
              <w:rPr>
                <w:rFonts w:cs="Arial"/>
                <w:color w:val="000000"/>
                <w:szCs w:val="20"/>
              </w:rPr>
              <w:t xml:space="preserve">Please </w:t>
            </w:r>
            <w:r w:rsidR="00FA7315" w:rsidRPr="006739EE">
              <w:rPr>
                <w:rFonts w:cs="Arial"/>
                <w:color w:val="000000"/>
                <w:szCs w:val="20"/>
              </w:rPr>
              <w:t xml:space="preserve">describe </w:t>
            </w:r>
            <w:r w:rsidR="00FA7315">
              <w:rPr>
                <w:rFonts w:cs="Arial"/>
                <w:color w:val="000000"/>
                <w:szCs w:val="20"/>
              </w:rPr>
              <w:t>below your</w:t>
            </w:r>
            <w:r w:rsidR="00FA7315" w:rsidRPr="006739EE">
              <w:rPr>
                <w:rFonts w:cs="Arial"/>
                <w:color w:val="000000"/>
                <w:szCs w:val="20"/>
              </w:rPr>
              <w:t xml:space="preserve"> method for </w:t>
            </w:r>
            <w:r w:rsidR="00FA7315">
              <w:rPr>
                <w:rFonts w:cs="Arial"/>
                <w:color w:val="000000"/>
                <w:szCs w:val="20"/>
              </w:rPr>
              <w:t>determining the number of additional subscribers created as a result of your project.</w:t>
            </w:r>
          </w:p>
        </w:tc>
      </w:tr>
      <w:tr w:rsidR="00FA7315" w:rsidRPr="00B87DE6" w:rsidTr="00FE75FF">
        <w:trPr>
          <w:trHeight w:val="314"/>
        </w:trPr>
        <w:tc>
          <w:tcPr>
            <w:tcW w:w="13825" w:type="dxa"/>
            <w:gridSpan w:val="14"/>
            <w:tcBorders>
              <w:top w:val="single" w:sz="4" w:space="0" w:color="auto"/>
              <w:left w:val="single" w:sz="4" w:space="0" w:color="auto"/>
              <w:bottom w:val="single" w:sz="4" w:space="0" w:color="auto"/>
              <w:right w:val="single" w:sz="4" w:space="0" w:color="auto"/>
            </w:tcBorders>
            <w:vAlign w:val="bottom"/>
          </w:tcPr>
          <w:p w:rsidR="00FA7315" w:rsidRDefault="00FA7315" w:rsidP="00723CFE">
            <w:pPr>
              <w:spacing w:before="0"/>
              <w:rPr>
                <w:rFonts w:cs="Arial"/>
                <w:color w:val="000000"/>
                <w:szCs w:val="20"/>
              </w:rPr>
            </w:pPr>
          </w:p>
          <w:p w:rsidR="006A054A" w:rsidRDefault="006A054A" w:rsidP="00723CFE">
            <w:pPr>
              <w:spacing w:before="0"/>
              <w:rPr>
                <w:rFonts w:cs="Arial"/>
                <w:color w:val="000000"/>
                <w:szCs w:val="20"/>
              </w:rPr>
            </w:pPr>
          </w:p>
          <w:p w:rsidR="006A054A" w:rsidRDefault="006A054A" w:rsidP="00723CFE">
            <w:pPr>
              <w:spacing w:before="0"/>
              <w:rPr>
                <w:rFonts w:cs="Arial"/>
                <w:color w:val="000000"/>
                <w:szCs w:val="20"/>
              </w:rPr>
            </w:pPr>
          </w:p>
          <w:p w:rsidR="006A054A" w:rsidRDefault="006A054A" w:rsidP="00723CFE">
            <w:pPr>
              <w:spacing w:before="0"/>
              <w:rPr>
                <w:rFonts w:cs="Arial"/>
                <w:color w:val="000000"/>
                <w:szCs w:val="20"/>
              </w:rPr>
            </w:pPr>
          </w:p>
          <w:p w:rsidR="007C02AC" w:rsidRDefault="007C02AC">
            <w:pPr>
              <w:spacing w:before="0"/>
              <w:rPr>
                <w:rFonts w:cs="Arial"/>
                <w:color w:val="000000"/>
                <w:szCs w:val="20"/>
              </w:rPr>
            </w:pPr>
          </w:p>
        </w:tc>
      </w:tr>
      <w:tr w:rsidR="006A054A" w:rsidTr="00FE75FF">
        <w:trPr>
          <w:trHeight w:val="255"/>
        </w:trPr>
        <w:tc>
          <w:tcPr>
            <w:tcW w:w="13825"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tcPr>
          <w:p w:rsidR="006A054A" w:rsidRDefault="009B39C3" w:rsidP="00723CFE">
            <w:pPr>
              <w:spacing w:before="0"/>
              <w:rPr>
                <w:rFonts w:cs="Arial"/>
                <w:color w:val="000000"/>
                <w:szCs w:val="20"/>
              </w:rPr>
            </w:pPr>
            <w:r>
              <w:rPr>
                <w:rFonts w:cs="Arial"/>
                <w:b/>
                <w:bCs/>
                <w:color w:val="FFFFFF"/>
                <w:szCs w:val="20"/>
              </w:rPr>
              <w:t>CURRENT LEVEL OF ADOPTION</w:t>
            </w:r>
          </w:p>
        </w:tc>
      </w:tr>
      <w:tr w:rsidR="004C6E41" w:rsidRPr="00B87DE6" w:rsidTr="00FE75FF">
        <w:trPr>
          <w:trHeight w:val="314"/>
        </w:trPr>
        <w:tc>
          <w:tcPr>
            <w:tcW w:w="13825" w:type="dxa"/>
            <w:gridSpan w:val="14"/>
            <w:tcBorders>
              <w:top w:val="single" w:sz="4" w:space="0" w:color="auto"/>
              <w:left w:val="single" w:sz="4" w:space="0" w:color="auto"/>
              <w:bottom w:val="single" w:sz="4" w:space="0" w:color="auto"/>
              <w:right w:val="single" w:sz="4" w:space="0" w:color="auto"/>
            </w:tcBorders>
            <w:vAlign w:val="bottom"/>
          </w:tcPr>
          <w:p w:rsidR="004C6E41" w:rsidRPr="00E76B14" w:rsidRDefault="00E76B14" w:rsidP="00723CFE">
            <w:pPr>
              <w:spacing w:before="0"/>
              <w:rPr>
                <w:rFonts w:cs="Arial"/>
                <w:color w:val="000000"/>
                <w:szCs w:val="20"/>
              </w:rPr>
            </w:pPr>
            <w:r w:rsidRPr="00E76B14">
              <w:rPr>
                <w:rFonts w:cs="Arial"/>
                <w:color w:val="000000"/>
                <w:szCs w:val="20"/>
              </w:rPr>
              <w:t>Please estimate the</w:t>
            </w:r>
            <w:r w:rsidR="00757DC5">
              <w:rPr>
                <w:rFonts w:cs="Arial"/>
                <w:color w:val="000000"/>
                <w:szCs w:val="20"/>
              </w:rPr>
              <w:t xml:space="preserve"> current</w:t>
            </w:r>
            <w:r w:rsidRPr="00E76B14">
              <w:rPr>
                <w:rFonts w:cs="Arial"/>
                <w:color w:val="000000"/>
                <w:szCs w:val="20"/>
              </w:rPr>
              <w:t xml:space="preserve"> level of broadband adoption in the community(ies) and/or area(s) your project serves,</w:t>
            </w:r>
            <w:r w:rsidR="00757DC5">
              <w:rPr>
                <w:rFonts w:cs="Arial"/>
                <w:color w:val="000000"/>
                <w:szCs w:val="20"/>
              </w:rPr>
              <w:t xml:space="preserve"> and</w:t>
            </w:r>
            <w:r w:rsidRPr="00E76B14">
              <w:rPr>
                <w:rFonts w:cs="Arial"/>
                <w:color w:val="000000"/>
                <w:szCs w:val="20"/>
              </w:rPr>
              <w:t xml:space="preserve"> explain your methodology for estimating the level of broadband adoption.</w:t>
            </w:r>
          </w:p>
        </w:tc>
      </w:tr>
      <w:tr w:rsidR="00F445DA" w:rsidTr="00FE75FF">
        <w:trPr>
          <w:trHeight w:val="510"/>
        </w:trPr>
        <w:tc>
          <w:tcPr>
            <w:tcW w:w="2400" w:type="dxa"/>
            <w:tcBorders>
              <w:top w:val="single" w:sz="4" w:space="0" w:color="auto"/>
              <w:left w:val="single" w:sz="4" w:space="0" w:color="auto"/>
              <w:bottom w:val="single" w:sz="4" w:space="0" w:color="auto"/>
              <w:right w:val="single" w:sz="4" w:space="0" w:color="auto"/>
            </w:tcBorders>
          </w:tcPr>
          <w:p w:rsidR="00F445DA" w:rsidRPr="008E6212" w:rsidRDefault="0012355E" w:rsidP="00723CFE">
            <w:pPr>
              <w:spacing w:before="0"/>
              <w:rPr>
                <w:rFonts w:cs="Arial"/>
                <w:color w:val="000000"/>
                <w:szCs w:val="20"/>
              </w:rPr>
            </w:pPr>
            <w:r>
              <w:rPr>
                <w:rFonts w:cs="Arial"/>
                <w:color w:val="000000"/>
                <w:szCs w:val="20"/>
              </w:rPr>
              <w:t>7</w:t>
            </w:r>
            <w:r w:rsidR="006E2DBB">
              <w:rPr>
                <w:rFonts w:cs="Arial"/>
                <w:color w:val="000000"/>
                <w:szCs w:val="20"/>
              </w:rPr>
              <w:t>a</w:t>
            </w:r>
            <w:r w:rsidR="00F445DA" w:rsidRPr="008E6212">
              <w:rPr>
                <w:rFonts w:cs="Arial"/>
                <w:color w:val="000000"/>
                <w:szCs w:val="20"/>
              </w:rPr>
              <w:t>. Adoption Level (%):</w:t>
            </w:r>
          </w:p>
          <w:p w:rsidR="00F445DA" w:rsidRPr="008E6212" w:rsidRDefault="00F445DA" w:rsidP="00723CFE">
            <w:pPr>
              <w:spacing w:before="0"/>
              <w:rPr>
                <w:rFonts w:cs="Arial"/>
                <w:color w:val="000000"/>
                <w:szCs w:val="20"/>
              </w:rPr>
            </w:pPr>
          </w:p>
          <w:p w:rsidR="00F445DA" w:rsidRPr="008E6212" w:rsidRDefault="00F445DA" w:rsidP="00723CFE">
            <w:pPr>
              <w:spacing w:before="0"/>
              <w:rPr>
                <w:rFonts w:cs="Arial"/>
                <w:color w:val="000000"/>
                <w:szCs w:val="20"/>
              </w:rPr>
            </w:pPr>
          </w:p>
        </w:tc>
        <w:tc>
          <w:tcPr>
            <w:tcW w:w="11425" w:type="dxa"/>
            <w:gridSpan w:val="13"/>
            <w:tcBorders>
              <w:top w:val="single" w:sz="4" w:space="0" w:color="auto"/>
              <w:left w:val="single" w:sz="4" w:space="0" w:color="auto"/>
              <w:bottom w:val="single" w:sz="4" w:space="0" w:color="auto"/>
              <w:right w:val="single" w:sz="4" w:space="0" w:color="auto"/>
            </w:tcBorders>
            <w:vAlign w:val="bottom"/>
          </w:tcPr>
          <w:p w:rsidR="00F445DA" w:rsidRPr="008E6212" w:rsidRDefault="0012355E" w:rsidP="00723CFE">
            <w:pPr>
              <w:spacing w:before="0"/>
              <w:rPr>
                <w:rFonts w:cs="Arial"/>
                <w:color w:val="000000"/>
                <w:szCs w:val="20"/>
              </w:rPr>
            </w:pPr>
            <w:r>
              <w:rPr>
                <w:rFonts w:cs="Arial"/>
                <w:color w:val="000000"/>
                <w:szCs w:val="20"/>
              </w:rPr>
              <w:t>7</w:t>
            </w:r>
            <w:r w:rsidR="006E2DBB">
              <w:rPr>
                <w:rFonts w:cs="Arial"/>
                <w:color w:val="000000"/>
                <w:szCs w:val="20"/>
              </w:rPr>
              <w:t>b</w:t>
            </w:r>
            <w:r w:rsidR="005373E9" w:rsidRPr="008E6212">
              <w:rPr>
                <w:rFonts w:cs="Arial"/>
                <w:color w:val="000000"/>
                <w:szCs w:val="20"/>
              </w:rPr>
              <w:t xml:space="preserve">. </w:t>
            </w:r>
            <w:r w:rsidR="00F445DA" w:rsidRPr="008E6212">
              <w:rPr>
                <w:rFonts w:cs="Arial"/>
                <w:color w:val="000000"/>
                <w:szCs w:val="20"/>
              </w:rPr>
              <w:t>Narrative description of adoption level and methodology.</w:t>
            </w:r>
          </w:p>
          <w:p w:rsidR="00F445DA" w:rsidRDefault="00F445DA" w:rsidP="00723CFE">
            <w:pPr>
              <w:spacing w:before="0"/>
              <w:rPr>
                <w:rFonts w:cs="Arial"/>
                <w:color w:val="000000"/>
                <w:szCs w:val="20"/>
              </w:rPr>
            </w:pPr>
          </w:p>
          <w:p w:rsidR="006A054A" w:rsidRDefault="006A054A" w:rsidP="00723CFE">
            <w:pPr>
              <w:spacing w:before="0"/>
              <w:rPr>
                <w:rFonts w:cs="Arial"/>
                <w:color w:val="000000"/>
                <w:szCs w:val="20"/>
              </w:rPr>
            </w:pPr>
          </w:p>
          <w:p w:rsidR="006A054A" w:rsidRPr="008E6212" w:rsidRDefault="006A054A" w:rsidP="00723CFE">
            <w:pPr>
              <w:spacing w:before="0"/>
              <w:rPr>
                <w:rFonts w:cs="Arial"/>
                <w:color w:val="000000"/>
                <w:szCs w:val="20"/>
              </w:rPr>
            </w:pPr>
          </w:p>
          <w:p w:rsidR="00F445DA" w:rsidRPr="008E6212" w:rsidRDefault="00F445DA" w:rsidP="00723CFE">
            <w:pPr>
              <w:spacing w:before="0"/>
              <w:rPr>
                <w:rFonts w:cs="Arial"/>
                <w:color w:val="000000"/>
                <w:szCs w:val="20"/>
              </w:rPr>
            </w:pPr>
          </w:p>
        </w:tc>
      </w:tr>
    </w:tbl>
    <w:p w:rsidR="00FA7315" w:rsidRDefault="00723CFE" w:rsidP="006C16C8">
      <w:r>
        <w:br w:type="textWrapping" w:clear="all"/>
      </w:r>
    </w:p>
    <w:p w:rsidR="00FA7315" w:rsidRDefault="00FA7315" w:rsidP="006C16C8">
      <w:pPr>
        <w:pStyle w:val="Heading1"/>
        <w:ind w:left="0" w:firstLine="0"/>
      </w:pPr>
      <w:r>
        <w:br w:type="page"/>
      </w:r>
      <w:bookmarkStart w:id="15" w:name="_Toc273122470"/>
      <w:bookmarkStart w:id="16" w:name="_Toc257783421"/>
      <w:r>
        <w:lastRenderedPageBreak/>
        <w:t>Baseline Report Instructions</w:t>
      </w:r>
      <w:bookmarkEnd w:id="15"/>
      <w:bookmarkEnd w:id="16"/>
    </w:p>
    <w:p w:rsidR="00FA7315" w:rsidRDefault="00FA7315" w:rsidP="006C16C8">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FA7315" w:rsidRPr="00B235F4" w:rsidRDefault="00FA7315" w:rsidP="006C16C8">
      <w:pPr>
        <w:pStyle w:val="Default"/>
        <w:jc w:val="center"/>
        <w:rPr>
          <w:rFonts w:ascii="Arial" w:hAnsi="Arial" w:cs="Arial"/>
          <w:sz w:val="28"/>
          <w:szCs w:val="28"/>
        </w:rPr>
      </w:pPr>
      <w:r>
        <w:rPr>
          <w:rFonts w:ascii="Arial" w:hAnsi="Arial" w:cs="Arial"/>
          <w:b/>
          <w:bCs/>
          <w:sz w:val="28"/>
          <w:szCs w:val="28"/>
        </w:rPr>
        <w:t>(BTOP Baseline Report for Sustainable Broadband Adoption Projects)</w:t>
      </w:r>
    </w:p>
    <w:p w:rsidR="00FA7315" w:rsidRDefault="00FA7315" w:rsidP="006C16C8">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2246"/>
        <w:gridCol w:w="2486"/>
        <w:gridCol w:w="5636"/>
        <w:gridCol w:w="4376"/>
      </w:tblGrid>
      <w:tr w:rsidR="00FA7315" w:rsidTr="00057117">
        <w:trPr>
          <w:tblHeader/>
        </w:trPr>
        <w:tc>
          <w:tcPr>
            <w:tcW w:w="224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Question Number</w:t>
            </w:r>
          </w:p>
        </w:tc>
        <w:tc>
          <w:tcPr>
            <w:tcW w:w="248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Reporting Item</w:t>
            </w:r>
          </w:p>
        </w:tc>
        <w:tc>
          <w:tcPr>
            <w:tcW w:w="563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Instructions</w:t>
            </w:r>
          </w:p>
        </w:tc>
        <w:tc>
          <w:tcPr>
            <w:tcW w:w="4376" w:type="dxa"/>
            <w:tcBorders>
              <w:bottom w:val="single" w:sz="4" w:space="0" w:color="000000"/>
            </w:tcBorders>
            <w:shd w:val="clear" w:color="auto" w:fill="4F81BD"/>
            <w:vAlign w:val="center"/>
          </w:tcPr>
          <w:p w:rsidR="00FA7315" w:rsidRPr="008A4637" w:rsidRDefault="00FA7315" w:rsidP="00057117">
            <w:pPr>
              <w:jc w:val="center"/>
              <w:rPr>
                <w:b/>
              </w:rPr>
            </w:pPr>
            <w:r>
              <w:rPr>
                <w:b/>
              </w:rPr>
              <w:t xml:space="preserve">Clarifications and </w:t>
            </w:r>
            <w:r w:rsidRPr="008A4637">
              <w:rPr>
                <w:b/>
              </w:rPr>
              <w:t>Definitions</w:t>
            </w:r>
          </w:p>
        </w:tc>
      </w:tr>
      <w:tr w:rsidR="00FA7315" w:rsidTr="00057117">
        <w:tc>
          <w:tcPr>
            <w:tcW w:w="2246" w:type="dxa"/>
            <w:shd w:val="clear" w:color="auto" w:fill="B8CCE4"/>
            <w:vAlign w:val="center"/>
          </w:tcPr>
          <w:p w:rsidR="00FA7315" w:rsidRPr="00B235F4" w:rsidRDefault="00FA7315" w:rsidP="00057117">
            <w:r>
              <w:t>Milestone Categories</w:t>
            </w:r>
          </w:p>
        </w:tc>
        <w:tc>
          <w:tcPr>
            <w:tcW w:w="2486" w:type="dxa"/>
            <w:shd w:val="clear" w:color="auto" w:fill="B8CCE4"/>
            <w:vAlign w:val="center"/>
          </w:tcPr>
          <w:p w:rsidR="00FA7315" w:rsidRPr="008A4637" w:rsidRDefault="00FA7315" w:rsidP="00057117">
            <w:pPr>
              <w:jc w:val="center"/>
              <w:rPr>
                <w:b/>
              </w:rPr>
            </w:pPr>
          </w:p>
        </w:tc>
        <w:tc>
          <w:tcPr>
            <w:tcW w:w="5636" w:type="dxa"/>
            <w:shd w:val="clear" w:color="auto" w:fill="B8CCE4"/>
            <w:vAlign w:val="center"/>
          </w:tcPr>
          <w:p w:rsidR="00FA7315" w:rsidRPr="008A4637" w:rsidRDefault="00FA7315" w:rsidP="00057117">
            <w:pPr>
              <w:jc w:val="center"/>
              <w:rPr>
                <w:b/>
              </w:rPr>
            </w:pPr>
          </w:p>
        </w:tc>
        <w:tc>
          <w:tcPr>
            <w:tcW w:w="4376" w:type="dxa"/>
            <w:shd w:val="clear" w:color="auto" w:fill="B8CCE4"/>
            <w:vAlign w:val="center"/>
          </w:tcPr>
          <w:p w:rsidR="00FA7315" w:rsidRPr="008A4637" w:rsidRDefault="00FA7315" w:rsidP="00057117">
            <w:pPr>
              <w:jc w:val="center"/>
              <w:rPr>
                <w:b/>
              </w:rPr>
            </w:pPr>
          </w:p>
        </w:tc>
      </w:tr>
      <w:tr w:rsidR="00FA7315" w:rsidTr="00057117">
        <w:tc>
          <w:tcPr>
            <w:tcW w:w="2246" w:type="dxa"/>
            <w:vAlign w:val="center"/>
          </w:tcPr>
          <w:p w:rsidR="00FA7315" w:rsidRDefault="00FA7315" w:rsidP="00057117">
            <w:pPr>
              <w:jc w:val="center"/>
            </w:pPr>
            <w:r>
              <w:t>1</w:t>
            </w:r>
          </w:p>
        </w:tc>
        <w:tc>
          <w:tcPr>
            <w:tcW w:w="2486" w:type="dxa"/>
            <w:vAlign w:val="center"/>
          </w:tcPr>
          <w:p w:rsidR="00FA7315" w:rsidRDefault="00FA7315" w:rsidP="00057117">
            <w:pPr>
              <w:jc w:val="center"/>
            </w:pPr>
            <w:r>
              <w:t>Overall Project</w:t>
            </w:r>
          </w:p>
        </w:tc>
        <w:tc>
          <w:tcPr>
            <w:tcW w:w="5636" w:type="dxa"/>
            <w:vMerge w:val="restart"/>
            <w:vAlign w:val="center"/>
          </w:tcPr>
          <w:p w:rsidR="004C42A6" w:rsidRDefault="004C42A6" w:rsidP="004C42A6">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Round 2 BTOP recipients’ baseline documents, the quarter ending September 30, 2010 is “Q1” and the quarter ending June 30, 2013 is “Q12.”  Please include any data attributable to the “carry-over” months (i.e., July, August, and/or September 2013) in your baseline data for “Q12.” </w:t>
            </w:r>
          </w:p>
          <w:p w:rsidR="004C42A6" w:rsidRDefault="004C42A6" w:rsidP="004C42A6">
            <w:pPr>
              <w:spacing w:before="0"/>
            </w:pPr>
          </w:p>
          <w:p w:rsidR="004C42A6" w:rsidRDefault="004C42A6" w:rsidP="004C42A6">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4C42A6" w:rsidRDefault="004C42A6" w:rsidP="004C42A6">
            <w:pPr>
              <w:spacing w:before="0"/>
              <w:rPr>
                <w:rFonts w:cs="Arial"/>
                <w:szCs w:val="20"/>
              </w:rPr>
            </w:pPr>
          </w:p>
          <w:p w:rsidR="004C42A6" w:rsidRDefault="004C42A6" w:rsidP="004C42A6">
            <w:pPr>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w:t>
            </w:r>
          </w:p>
          <w:p w:rsidR="004C42A6" w:rsidRDefault="004C42A6" w:rsidP="004C42A6">
            <w:pPr>
              <w:rPr>
                <w:rFonts w:cs="Arial"/>
                <w:szCs w:val="20"/>
              </w:rPr>
            </w:pPr>
            <w:r>
              <w:rPr>
                <w:rFonts w:cs="Arial"/>
                <w:szCs w:val="20"/>
              </w:rPr>
              <w:t>Please write “N/A” if your project does not include an activity.</w:t>
            </w:r>
          </w:p>
          <w:p w:rsidR="00FA7315" w:rsidRDefault="004C42A6" w:rsidP="004C42A6">
            <w:r>
              <w:rPr>
                <w:rFonts w:cs="Arial"/>
                <w:szCs w:val="20"/>
              </w:rPr>
              <w:t xml:space="preserve"> If necessary, please insert additional milestones at the </w:t>
            </w:r>
            <w:r>
              <w:rPr>
                <w:rFonts w:cs="Arial"/>
                <w:szCs w:val="20"/>
              </w:rPr>
              <w:lastRenderedPageBreak/>
              <w:t>bottom of the chart.</w:t>
            </w:r>
          </w:p>
        </w:tc>
        <w:tc>
          <w:tcPr>
            <w:tcW w:w="4376" w:type="dxa"/>
            <w:vAlign w:val="center"/>
          </w:tcPr>
          <w:p w:rsidR="00FA7315" w:rsidRDefault="00FA7315" w:rsidP="00057117">
            <w:r>
              <w:lastRenderedPageBreak/>
              <w:t>This field should include all milestones and activities associated with your project; it is therefore based on the expenditure of you</w:t>
            </w:r>
            <w:r w:rsidR="00F141E8">
              <w:t>r</w:t>
            </w:r>
            <w:r>
              <w:t xml:space="preserve"> entire project budget.</w:t>
            </w:r>
          </w:p>
        </w:tc>
      </w:tr>
      <w:tr w:rsidR="00FA7315" w:rsidTr="00057117">
        <w:tc>
          <w:tcPr>
            <w:tcW w:w="2246" w:type="dxa"/>
            <w:vAlign w:val="center"/>
          </w:tcPr>
          <w:p w:rsidR="00FA7315" w:rsidRDefault="00FA7315" w:rsidP="00057117">
            <w:pPr>
              <w:jc w:val="center"/>
            </w:pPr>
            <w:r>
              <w:t>2</w:t>
            </w:r>
          </w:p>
        </w:tc>
        <w:tc>
          <w:tcPr>
            <w:tcW w:w="2486" w:type="dxa"/>
            <w:vAlign w:val="center"/>
          </w:tcPr>
          <w:p w:rsidR="00FA7315" w:rsidRDefault="00FA7315" w:rsidP="00057117">
            <w:pPr>
              <w:jc w:val="center"/>
            </w:pPr>
            <w:r>
              <w:t>Equipment</w:t>
            </w:r>
            <w:r w:rsidR="007E7C75">
              <w:t>/Supply</w:t>
            </w:r>
            <w:r>
              <w:t xml:space="preserve"> Purchases</w:t>
            </w:r>
          </w:p>
        </w:tc>
        <w:tc>
          <w:tcPr>
            <w:tcW w:w="5636" w:type="dxa"/>
            <w:vMerge/>
            <w:vAlign w:val="center"/>
          </w:tcPr>
          <w:p w:rsidR="00FA7315" w:rsidRDefault="00FA7315" w:rsidP="00057117"/>
        </w:tc>
        <w:tc>
          <w:tcPr>
            <w:tcW w:w="4376" w:type="dxa"/>
            <w:vAlign w:val="center"/>
          </w:tcPr>
          <w:p w:rsidR="00FA7315" w:rsidRDefault="00FA7315" w:rsidP="00057117">
            <w:r>
              <w:t xml:space="preserve">Equipment </w:t>
            </w:r>
            <w:r w:rsidR="00D041E0">
              <w:t>and supply purchases include</w:t>
            </w:r>
            <w:r>
              <w:t xml:space="preserve"> the acquisition of all SBA equipment, including any customer premise equipment or end-user devices (e.g., </w:t>
            </w:r>
            <w:r w:rsidR="009D3B5A">
              <w:t xml:space="preserve">workstations, software, </w:t>
            </w:r>
            <w:r w:rsidR="004253B2">
              <w:t>network</w:t>
            </w:r>
            <w:r>
              <w:t xml:space="preserve"> equipment)</w:t>
            </w:r>
            <w:r w:rsidR="00D041E0">
              <w:t>.</w:t>
            </w:r>
          </w:p>
          <w:p w:rsidR="00D041E0" w:rsidRDefault="00D041E0" w:rsidP="00D041E0">
            <w:pPr>
              <w:rPr>
                <w:rFonts w:cs="Arial"/>
              </w:rPr>
            </w:pPr>
            <w:r w:rsidRPr="003C620D">
              <w:rPr>
                <w:rFonts w:cs="Arial"/>
              </w:rPr>
              <w:t xml:space="preserve">Equipment is defined </w:t>
            </w:r>
            <w:r>
              <w:rPr>
                <w:rFonts w:cs="Arial"/>
              </w:rPr>
              <w:t>as tangible, nonexpendable, personal property having a useful life of more than one year and an acquisition cost of $5,000 or more per unit.</w:t>
            </w:r>
          </w:p>
          <w:p w:rsidR="00D041E0" w:rsidRDefault="00D041E0" w:rsidP="00D041E0">
            <w:r>
              <w:rPr>
                <w:rFonts w:cs="Arial"/>
              </w:rPr>
              <w:t>Supplies are defined as all tangible personal property other than “equipment”.</w:t>
            </w:r>
          </w:p>
        </w:tc>
      </w:tr>
      <w:tr w:rsidR="00FA7315" w:rsidTr="00057117">
        <w:tc>
          <w:tcPr>
            <w:tcW w:w="2246" w:type="dxa"/>
            <w:vAlign w:val="center"/>
          </w:tcPr>
          <w:p w:rsidR="00FA7315" w:rsidRDefault="00FA7315" w:rsidP="00057117">
            <w:pPr>
              <w:jc w:val="center"/>
            </w:pPr>
            <w:r>
              <w:t>3</w:t>
            </w:r>
          </w:p>
        </w:tc>
        <w:tc>
          <w:tcPr>
            <w:tcW w:w="2486" w:type="dxa"/>
            <w:vAlign w:val="center"/>
          </w:tcPr>
          <w:p w:rsidR="00FA7315" w:rsidRDefault="00FA7315" w:rsidP="00057117">
            <w:pPr>
              <w:jc w:val="center"/>
            </w:pPr>
            <w:r>
              <w:t>Awareness Campaigns</w:t>
            </w:r>
          </w:p>
        </w:tc>
        <w:tc>
          <w:tcPr>
            <w:tcW w:w="5636" w:type="dxa"/>
            <w:vMerge/>
            <w:vAlign w:val="center"/>
          </w:tcPr>
          <w:p w:rsidR="00FA7315" w:rsidRDefault="00FA7315" w:rsidP="00057117"/>
        </w:tc>
        <w:tc>
          <w:tcPr>
            <w:tcW w:w="4376" w:type="dxa"/>
            <w:vAlign w:val="center"/>
          </w:tcPr>
          <w:p w:rsidR="00FE5ABC" w:rsidRDefault="00FE5ABC" w:rsidP="00FE5ABC">
            <w:pPr>
              <w:rPr>
                <w:rFonts w:cs="Arial"/>
              </w:rPr>
            </w:pPr>
            <w:r w:rsidRPr="00333A1B">
              <w:rPr>
                <w:rFonts w:cs="Arial"/>
              </w:rPr>
              <w:t xml:space="preserve">“Awareness Campaigns” </w:t>
            </w:r>
            <w:r>
              <w:rPr>
                <w:rFonts w:cs="Arial"/>
              </w:rPr>
              <w:t>include</w:t>
            </w:r>
            <w:r w:rsidRPr="00333A1B">
              <w:rPr>
                <w:rFonts w:cs="Arial"/>
              </w:rPr>
              <w:t xml:space="preserve"> activities and expenditures related to </w:t>
            </w:r>
            <w:r>
              <w:rPr>
                <w:rFonts w:cs="Arial"/>
              </w:rPr>
              <w:t>paid and earned media activities</w:t>
            </w:r>
            <w:r w:rsidRPr="00333A1B">
              <w:rPr>
                <w:rFonts w:cs="Arial"/>
              </w:rPr>
              <w:t xml:space="preserve">, </w:t>
            </w:r>
            <w:r>
              <w:rPr>
                <w:rFonts w:cs="Arial"/>
              </w:rPr>
              <w:t xml:space="preserve">advertisements, and the preparation and </w:t>
            </w:r>
            <w:r w:rsidRPr="00333A1B">
              <w:rPr>
                <w:rFonts w:cs="Arial"/>
              </w:rPr>
              <w:t>dissemination of broadb</w:t>
            </w:r>
            <w:r>
              <w:rPr>
                <w:rFonts w:cs="Arial"/>
              </w:rPr>
              <w:t>and materials.</w:t>
            </w:r>
          </w:p>
          <w:p w:rsidR="00FA7315" w:rsidRDefault="00FA7315" w:rsidP="00057117">
            <w:r>
              <w:t xml:space="preserve">If your project includes more than one campaign, please roll them all into a single percentage. Therefore, 100% would mean that </w:t>
            </w:r>
            <w:r>
              <w:lastRenderedPageBreak/>
              <w:t>all campaigns have been completed.</w:t>
            </w:r>
          </w:p>
        </w:tc>
      </w:tr>
      <w:tr w:rsidR="00FA7315" w:rsidTr="00057117">
        <w:tc>
          <w:tcPr>
            <w:tcW w:w="2246" w:type="dxa"/>
            <w:vAlign w:val="center"/>
          </w:tcPr>
          <w:p w:rsidR="00FA7315" w:rsidRDefault="00FA7315" w:rsidP="00057117">
            <w:pPr>
              <w:jc w:val="center"/>
            </w:pPr>
            <w:r>
              <w:lastRenderedPageBreak/>
              <w:t>4</w:t>
            </w:r>
          </w:p>
        </w:tc>
        <w:tc>
          <w:tcPr>
            <w:tcW w:w="2486" w:type="dxa"/>
            <w:vAlign w:val="center"/>
          </w:tcPr>
          <w:p w:rsidR="00FA7315" w:rsidRDefault="00FA7315" w:rsidP="00057117">
            <w:pPr>
              <w:jc w:val="center"/>
            </w:pPr>
            <w:r>
              <w:t>Outreach Activities</w:t>
            </w:r>
          </w:p>
        </w:tc>
        <w:tc>
          <w:tcPr>
            <w:tcW w:w="5636" w:type="dxa"/>
            <w:vMerge/>
            <w:vAlign w:val="center"/>
          </w:tcPr>
          <w:p w:rsidR="00FA7315" w:rsidRDefault="00FA7315" w:rsidP="00057117"/>
        </w:tc>
        <w:tc>
          <w:tcPr>
            <w:tcW w:w="4376" w:type="dxa"/>
            <w:vAlign w:val="center"/>
          </w:tcPr>
          <w:p w:rsidR="001470E5" w:rsidRDefault="001470E5" w:rsidP="001470E5">
            <w:pPr>
              <w:rPr>
                <w:rFonts w:cs="Arial"/>
              </w:rPr>
            </w:pPr>
            <w:r w:rsidRPr="00333A1B">
              <w:rPr>
                <w:rFonts w:cs="Arial"/>
              </w:rPr>
              <w:t xml:space="preserve">“Outreach Activities” </w:t>
            </w:r>
            <w:r>
              <w:rPr>
                <w:rFonts w:cs="Arial"/>
              </w:rPr>
              <w:t>include</w:t>
            </w:r>
            <w:r w:rsidRPr="00333A1B">
              <w:rPr>
                <w:rFonts w:cs="Arial"/>
              </w:rPr>
              <w:t xml:space="preserve"> activities and expenditures related to in person meetings or events with potential partner organizations, potential broadband subscribers, and potential program p</w:t>
            </w:r>
            <w:r>
              <w:rPr>
                <w:rFonts w:cs="Arial"/>
              </w:rPr>
              <w:t xml:space="preserve">articipants.  </w:t>
            </w:r>
          </w:p>
          <w:p w:rsidR="00FA7315" w:rsidRDefault="00FA7315" w:rsidP="00001355">
            <w:r>
              <w:t xml:space="preserve">If your project includes multiple outreach </w:t>
            </w:r>
            <w:r w:rsidR="00001355">
              <w:t>activities</w:t>
            </w:r>
            <w:r>
              <w:t>, please roll them into a single percentage. Therefore, 100% would mean that all outreach activities have been completed.</w:t>
            </w:r>
          </w:p>
        </w:tc>
      </w:tr>
      <w:tr w:rsidR="00FA7315" w:rsidTr="00393524">
        <w:trPr>
          <w:cantSplit/>
        </w:trPr>
        <w:tc>
          <w:tcPr>
            <w:tcW w:w="2246" w:type="dxa"/>
            <w:vAlign w:val="center"/>
          </w:tcPr>
          <w:p w:rsidR="00FA7315" w:rsidRDefault="00FA7315" w:rsidP="00057117">
            <w:pPr>
              <w:jc w:val="center"/>
            </w:pPr>
            <w:r>
              <w:t>5</w:t>
            </w:r>
          </w:p>
        </w:tc>
        <w:tc>
          <w:tcPr>
            <w:tcW w:w="2486" w:type="dxa"/>
            <w:vAlign w:val="center"/>
          </w:tcPr>
          <w:p w:rsidR="00FA7315" w:rsidRDefault="00FA7315" w:rsidP="00057117">
            <w:pPr>
              <w:jc w:val="center"/>
            </w:pPr>
            <w:r>
              <w:t>Training Programs</w:t>
            </w:r>
          </w:p>
        </w:tc>
        <w:tc>
          <w:tcPr>
            <w:tcW w:w="5636" w:type="dxa"/>
            <w:vMerge/>
            <w:vAlign w:val="center"/>
          </w:tcPr>
          <w:p w:rsidR="00FA7315" w:rsidRDefault="00FA7315" w:rsidP="00057117"/>
        </w:tc>
        <w:tc>
          <w:tcPr>
            <w:tcW w:w="4376" w:type="dxa"/>
            <w:vAlign w:val="center"/>
          </w:tcPr>
          <w:p w:rsidR="00FA7315" w:rsidRDefault="00FA7315" w:rsidP="00057117">
            <w:r>
              <w:t>Training programs include all scheduled training classes. If your project includes multiple training programs, please roll them into a single percentage. Therefore, 100% would mean that all training programs have been completed.</w:t>
            </w:r>
          </w:p>
        </w:tc>
      </w:tr>
      <w:tr w:rsidR="00FA7315" w:rsidTr="00057117">
        <w:tc>
          <w:tcPr>
            <w:tcW w:w="2246" w:type="dxa"/>
            <w:vAlign w:val="center"/>
          </w:tcPr>
          <w:p w:rsidR="00FA7315" w:rsidRDefault="00FA7315" w:rsidP="00057117">
            <w:pPr>
              <w:jc w:val="center"/>
            </w:pPr>
            <w:r>
              <w:t>6</w:t>
            </w:r>
          </w:p>
        </w:tc>
        <w:tc>
          <w:tcPr>
            <w:tcW w:w="2486" w:type="dxa"/>
            <w:vAlign w:val="center"/>
          </w:tcPr>
          <w:p w:rsidR="00FA7315" w:rsidRDefault="00FA7315" w:rsidP="00057117">
            <w:pPr>
              <w:jc w:val="center"/>
            </w:pPr>
            <w:r>
              <w:t>Other</w:t>
            </w:r>
          </w:p>
        </w:tc>
        <w:tc>
          <w:tcPr>
            <w:tcW w:w="5636" w:type="dxa"/>
            <w:vMerge/>
            <w:vAlign w:val="center"/>
          </w:tcPr>
          <w:p w:rsidR="00FA7315" w:rsidRDefault="00FA7315" w:rsidP="00057117"/>
        </w:tc>
        <w:tc>
          <w:tcPr>
            <w:tcW w:w="4376" w:type="dxa"/>
            <w:vAlign w:val="center"/>
          </w:tcPr>
          <w:p w:rsidR="00FA7315" w:rsidRDefault="00FA7315" w:rsidP="003844C1">
            <w:r>
              <w:t xml:space="preserve">If your project includes specific milestones that do not fit into one of the categories defined above, please </w:t>
            </w:r>
            <w:r w:rsidR="003844C1">
              <w:t xml:space="preserve">list </w:t>
            </w:r>
            <w:r>
              <w:t>those specific milestones and provide the requested completion data.</w:t>
            </w:r>
          </w:p>
        </w:tc>
      </w:tr>
      <w:tr w:rsidR="00FA7315" w:rsidTr="00057117">
        <w:tc>
          <w:tcPr>
            <w:tcW w:w="2246" w:type="dxa"/>
            <w:shd w:val="clear" w:color="auto" w:fill="B8CCE4"/>
            <w:vAlign w:val="center"/>
          </w:tcPr>
          <w:p w:rsidR="00FA7315" w:rsidRDefault="00A57C65" w:rsidP="00057117">
            <w:pPr>
              <w:jc w:val="center"/>
            </w:pPr>
            <w:r>
              <w:t xml:space="preserve">Key </w:t>
            </w:r>
            <w:r w:rsidR="00FA7315">
              <w:t>Indicators</w:t>
            </w:r>
          </w:p>
        </w:tc>
        <w:tc>
          <w:tcPr>
            <w:tcW w:w="2486" w:type="dxa"/>
            <w:shd w:val="clear" w:color="auto" w:fill="B8CCE4"/>
            <w:vAlign w:val="center"/>
          </w:tcPr>
          <w:p w:rsidR="00FA7315" w:rsidRDefault="00FA7315" w:rsidP="00057117">
            <w:pPr>
              <w:jc w:val="center"/>
            </w:pPr>
          </w:p>
        </w:tc>
        <w:tc>
          <w:tcPr>
            <w:tcW w:w="5636" w:type="dxa"/>
            <w:shd w:val="clear" w:color="auto" w:fill="B8CCE4"/>
            <w:vAlign w:val="center"/>
          </w:tcPr>
          <w:p w:rsidR="00FA7315" w:rsidRDefault="00FA7315" w:rsidP="00057117"/>
        </w:tc>
        <w:tc>
          <w:tcPr>
            <w:tcW w:w="4376" w:type="dxa"/>
            <w:shd w:val="clear" w:color="auto" w:fill="B8CCE4"/>
            <w:vAlign w:val="center"/>
          </w:tcPr>
          <w:p w:rsidR="00FA7315" w:rsidRDefault="00FA7315" w:rsidP="00057117"/>
        </w:tc>
      </w:tr>
      <w:tr w:rsidR="005B553B" w:rsidTr="00057117">
        <w:tc>
          <w:tcPr>
            <w:tcW w:w="2246" w:type="dxa"/>
            <w:vAlign w:val="center"/>
          </w:tcPr>
          <w:p w:rsidR="005B553B" w:rsidRDefault="005B553B" w:rsidP="001D4193">
            <w:pPr>
              <w:jc w:val="center"/>
            </w:pPr>
            <w:r>
              <w:t>1-4</w:t>
            </w:r>
          </w:p>
        </w:tc>
        <w:tc>
          <w:tcPr>
            <w:tcW w:w="2486" w:type="dxa"/>
            <w:vAlign w:val="center"/>
          </w:tcPr>
          <w:p w:rsidR="005B553B" w:rsidRDefault="005B553B" w:rsidP="00057117">
            <w:pPr>
              <w:jc w:val="center"/>
            </w:pPr>
            <w:r>
              <w:t>Quarterly Indicators</w:t>
            </w:r>
          </w:p>
        </w:tc>
        <w:tc>
          <w:tcPr>
            <w:tcW w:w="5636" w:type="dxa"/>
            <w:vMerge w:val="restart"/>
            <w:vAlign w:val="center"/>
          </w:tcPr>
          <w:p w:rsidR="005B553B" w:rsidRDefault="005B553B" w:rsidP="00057117">
            <w:r w:rsidRPr="00B67B7F">
              <w:t>Please use the following table to indicate anticipated key indicators for your SBA project.  Figures should be reported cumulatively from award inception t</w:t>
            </w:r>
            <w:r>
              <w:t>hrough the end of the quarter</w:t>
            </w:r>
            <w:r w:rsidRPr="00B67B7F">
              <w:t>.</w:t>
            </w:r>
          </w:p>
          <w:p w:rsidR="005B553B" w:rsidRDefault="005B553B" w:rsidP="00057117"/>
        </w:tc>
        <w:tc>
          <w:tcPr>
            <w:tcW w:w="4376" w:type="dxa"/>
            <w:vAlign w:val="center"/>
          </w:tcPr>
          <w:p w:rsidR="005B553B" w:rsidRDefault="005B553B" w:rsidP="00057117">
            <w:r>
              <w:t>Please provide the total numbers for each indicator; for indicators that do not apply, please write “N/A.”</w:t>
            </w:r>
          </w:p>
          <w:p w:rsidR="005B553B" w:rsidRDefault="005B553B" w:rsidP="00057117">
            <w:r>
              <w:t>New subscribers include households, businesses, or community anchor institutions (CAIs) in the target community(ies) and/or area(s) that did not subscribe to broadband prior to the start of your project.</w:t>
            </w:r>
          </w:p>
          <w:p w:rsidR="005B553B" w:rsidRDefault="005B553B" w:rsidP="004571B3">
            <w:r>
              <w:t xml:space="preserve">Federal grant expenditures are </w:t>
            </w:r>
            <w:r w:rsidRPr="00237D10">
              <w:t xml:space="preserve">grant money </w:t>
            </w:r>
            <w:r>
              <w:lastRenderedPageBreak/>
              <w:t>expended</w:t>
            </w:r>
            <w:r w:rsidRPr="00237D10">
              <w:t xml:space="preserve"> on a quarterly basis for the life of the project</w:t>
            </w:r>
            <w:r>
              <w:t xml:space="preserve">. </w:t>
            </w:r>
          </w:p>
        </w:tc>
      </w:tr>
      <w:tr w:rsidR="005B553B" w:rsidTr="00057117">
        <w:tc>
          <w:tcPr>
            <w:tcW w:w="2246" w:type="dxa"/>
            <w:vAlign w:val="center"/>
          </w:tcPr>
          <w:p w:rsidR="005B553B" w:rsidRDefault="005B553B" w:rsidP="00057117">
            <w:pPr>
              <w:jc w:val="center"/>
            </w:pPr>
            <w:r>
              <w:lastRenderedPageBreak/>
              <w:t>5</w:t>
            </w:r>
          </w:p>
        </w:tc>
        <w:tc>
          <w:tcPr>
            <w:tcW w:w="2486" w:type="dxa"/>
            <w:vAlign w:val="center"/>
          </w:tcPr>
          <w:p w:rsidR="005B553B" w:rsidRDefault="005B553B" w:rsidP="00A57C65">
            <w:pPr>
              <w:jc w:val="center"/>
            </w:pPr>
            <w:r>
              <w:t>Annual Indicator</w:t>
            </w:r>
          </w:p>
        </w:tc>
        <w:tc>
          <w:tcPr>
            <w:tcW w:w="5636" w:type="dxa"/>
            <w:vMerge/>
            <w:vAlign w:val="center"/>
          </w:tcPr>
          <w:p w:rsidR="005B553B" w:rsidRPr="00CC6708" w:rsidRDefault="005B553B" w:rsidP="00057117"/>
        </w:tc>
        <w:tc>
          <w:tcPr>
            <w:tcW w:w="4376" w:type="dxa"/>
            <w:vAlign w:val="center"/>
          </w:tcPr>
          <w:p w:rsidR="005B553B" w:rsidRPr="001D4193" w:rsidRDefault="005B553B" w:rsidP="00057117">
            <w:r>
              <w:rPr>
                <w:rFonts w:cs="Arial"/>
              </w:rPr>
              <w:t xml:space="preserve">Number of participants completing training refers to the number of individuals attending and completing a training program </w:t>
            </w:r>
            <w:r w:rsidR="007E7C75">
              <w:rPr>
                <w:rFonts w:cs="Arial"/>
              </w:rPr>
              <w:t xml:space="preserve"> (e.g., Office Skills, GED, College Prepartory, Basic Internet and Computer Use, Certified Training Programs, etc.) </w:t>
            </w:r>
            <w:r>
              <w:rPr>
                <w:rFonts w:cs="Arial"/>
              </w:rPr>
              <w:t>offered through the SBA project.</w:t>
            </w:r>
          </w:p>
        </w:tc>
      </w:tr>
      <w:tr w:rsidR="00CE55AA" w:rsidTr="00057117">
        <w:tc>
          <w:tcPr>
            <w:tcW w:w="2246" w:type="dxa"/>
            <w:vAlign w:val="center"/>
          </w:tcPr>
          <w:p w:rsidR="00CE55AA" w:rsidRDefault="000A7EC3" w:rsidP="00057117">
            <w:pPr>
              <w:jc w:val="center"/>
            </w:pPr>
            <w:r>
              <w:t>6</w:t>
            </w:r>
          </w:p>
        </w:tc>
        <w:tc>
          <w:tcPr>
            <w:tcW w:w="2486" w:type="dxa"/>
            <w:vAlign w:val="center"/>
          </w:tcPr>
          <w:p w:rsidR="00CE55AA" w:rsidRDefault="00757DC5" w:rsidP="00A57C65">
            <w:pPr>
              <w:jc w:val="center"/>
            </w:pPr>
            <w:r>
              <w:t>Measurement</w:t>
            </w:r>
          </w:p>
        </w:tc>
        <w:tc>
          <w:tcPr>
            <w:tcW w:w="5636" w:type="dxa"/>
            <w:vAlign w:val="center"/>
          </w:tcPr>
          <w:p w:rsidR="00CE55AA" w:rsidRPr="00B67B7F" w:rsidRDefault="00887178" w:rsidP="00057117">
            <w:r w:rsidRPr="0090480F">
              <w:rPr>
                <w:rFonts w:cs="Arial"/>
                <w:color w:val="000000"/>
                <w:szCs w:val="20"/>
              </w:rPr>
              <w:t xml:space="preserve">Please </w:t>
            </w:r>
            <w:r w:rsidRPr="006739EE">
              <w:rPr>
                <w:rFonts w:cs="Arial"/>
                <w:color w:val="000000"/>
                <w:szCs w:val="20"/>
              </w:rPr>
              <w:t xml:space="preserve">describe </w:t>
            </w:r>
            <w:r>
              <w:rPr>
                <w:rFonts w:cs="Arial"/>
                <w:color w:val="000000"/>
                <w:szCs w:val="20"/>
              </w:rPr>
              <w:t>below your</w:t>
            </w:r>
            <w:r w:rsidRPr="006739EE">
              <w:rPr>
                <w:rFonts w:cs="Arial"/>
                <w:color w:val="000000"/>
                <w:szCs w:val="20"/>
              </w:rPr>
              <w:t xml:space="preserve"> method for </w:t>
            </w:r>
            <w:r>
              <w:rPr>
                <w:rFonts w:cs="Arial"/>
                <w:color w:val="000000"/>
                <w:szCs w:val="20"/>
              </w:rPr>
              <w:t>determining the number of additional subscribers created as a result of your project.</w:t>
            </w:r>
          </w:p>
        </w:tc>
        <w:tc>
          <w:tcPr>
            <w:tcW w:w="4376" w:type="dxa"/>
            <w:vAlign w:val="center"/>
          </w:tcPr>
          <w:p w:rsidR="00CE55AA" w:rsidRPr="00B55EEB" w:rsidRDefault="00B55EEB" w:rsidP="00057117">
            <w:pPr>
              <w:rPr>
                <w:rFonts w:cs="Arial"/>
              </w:rPr>
            </w:pPr>
            <w:bookmarkStart w:id="17" w:name="OLE_LINK3"/>
            <w:bookmarkStart w:id="18" w:name="OLE_LINK4"/>
            <w:r w:rsidRPr="00F84EB4">
              <w:rPr>
                <w:rFonts w:cs="Arial"/>
              </w:rPr>
              <w:t>Method</w:t>
            </w:r>
            <w:r>
              <w:rPr>
                <w:rFonts w:cs="Arial"/>
              </w:rPr>
              <w:t>s for calculating the number of subscribers</w:t>
            </w:r>
            <w:r w:rsidRPr="00F84EB4">
              <w:rPr>
                <w:rFonts w:cs="Arial"/>
              </w:rPr>
              <w:t xml:space="preserve"> may include use of broadband provider statistics, surveys, interviews, campaign attendance records, or any other measurable data collection method.</w:t>
            </w:r>
            <w:bookmarkEnd w:id="17"/>
            <w:bookmarkEnd w:id="18"/>
          </w:p>
        </w:tc>
      </w:tr>
      <w:tr w:rsidR="00757DC5" w:rsidTr="00057117">
        <w:tc>
          <w:tcPr>
            <w:tcW w:w="2246" w:type="dxa"/>
            <w:vAlign w:val="center"/>
          </w:tcPr>
          <w:p w:rsidR="00757DC5" w:rsidRDefault="000A7EC3" w:rsidP="00057117">
            <w:pPr>
              <w:jc w:val="center"/>
            </w:pPr>
            <w:r>
              <w:t>7a-b</w:t>
            </w:r>
          </w:p>
        </w:tc>
        <w:tc>
          <w:tcPr>
            <w:tcW w:w="2486" w:type="dxa"/>
            <w:vAlign w:val="center"/>
          </w:tcPr>
          <w:p w:rsidR="00757DC5" w:rsidRDefault="00757DC5" w:rsidP="00057117">
            <w:pPr>
              <w:jc w:val="center"/>
            </w:pPr>
            <w:r>
              <w:t>Current Level of Adoption</w:t>
            </w:r>
          </w:p>
        </w:tc>
        <w:tc>
          <w:tcPr>
            <w:tcW w:w="5636" w:type="dxa"/>
            <w:vAlign w:val="center"/>
          </w:tcPr>
          <w:p w:rsidR="00757DC5" w:rsidRPr="00B67B7F" w:rsidRDefault="000C0D52" w:rsidP="00057117">
            <w:r w:rsidRPr="00E76B14">
              <w:rPr>
                <w:rFonts w:cs="Arial"/>
                <w:color w:val="000000"/>
                <w:szCs w:val="20"/>
              </w:rPr>
              <w:t>Please estimate the</w:t>
            </w:r>
            <w:r>
              <w:rPr>
                <w:rFonts w:cs="Arial"/>
                <w:color w:val="000000"/>
                <w:szCs w:val="20"/>
              </w:rPr>
              <w:t xml:space="preserve"> current</w:t>
            </w:r>
            <w:r w:rsidRPr="00E76B14">
              <w:rPr>
                <w:rFonts w:cs="Arial"/>
                <w:color w:val="000000"/>
                <w:szCs w:val="20"/>
              </w:rPr>
              <w:t xml:space="preserve"> level of broadband adoption in the community(ies) and/or area(s) your project serves,</w:t>
            </w:r>
            <w:r>
              <w:rPr>
                <w:rFonts w:cs="Arial"/>
                <w:color w:val="000000"/>
                <w:szCs w:val="20"/>
              </w:rPr>
              <w:t xml:space="preserve"> and</w:t>
            </w:r>
            <w:r w:rsidRPr="00E76B14">
              <w:rPr>
                <w:rFonts w:cs="Arial"/>
                <w:color w:val="000000"/>
                <w:szCs w:val="20"/>
              </w:rPr>
              <w:t xml:space="preserve"> explain your methodology for estimating the level of broadband adoption.</w:t>
            </w:r>
          </w:p>
        </w:tc>
        <w:tc>
          <w:tcPr>
            <w:tcW w:w="4376" w:type="dxa"/>
            <w:vAlign w:val="center"/>
          </w:tcPr>
          <w:p w:rsidR="00757DC5" w:rsidRDefault="00F37EA1" w:rsidP="00530EAF">
            <w:r>
              <w:t xml:space="preserve">For most projects, </w:t>
            </w:r>
            <w:r w:rsidR="009D0F4F">
              <w:t>the level of broadband adoption will mean</w:t>
            </w:r>
            <w:r>
              <w:t xml:space="preserve"> the percentage of </w:t>
            </w:r>
            <w:r w:rsidR="00FC032F">
              <w:t xml:space="preserve">households, businesses, and/or </w:t>
            </w:r>
            <w:r w:rsidR="00530EAF">
              <w:t>CAIs</w:t>
            </w:r>
            <w:r w:rsidR="00FC032F">
              <w:t xml:space="preserve"> subscribing to broadband service.</w:t>
            </w:r>
            <w:r w:rsidR="00310BC5">
              <w:t xml:space="preserve">  If </w:t>
            </w:r>
            <w:r w:rsidR="003B5925">
              <w:t>your project utilizes a different definition of broadband adoption, please include an explanation.</w:t>
            </w:r>
          </w:p>
        </w:tc>
      </w:tr>
    </w:tbl>
    <w:p w:rsidR="00FA7315" w:rsidRDefault="00FA7315" w:rsidP="00393524">
      <w:pPr>
        <w:pStyle w:val="PlainText"/>
        <w:rPr>
          <w:b/>
          <w:bCs/>
        </w:rPr>
      </w:pPr>
    </w:p>
    <w:p w:rsidR="00FA7315" w:rsidRPr="00393524" w:rsidRDefault="00FA7315" w:rsidP="00393524">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393524">
        <w:rPr>
          <w:rFonts w:ascii="Arial" w:hAnsi="Arial" w:cs="Arial"/>
          <w:color w:val="292526"/>
          <w:sz w:val="16"/>
          <w:szCs w:val="16"/>
        </w:rPr>
        <w:t xml:space="preserve">According to the Paperwork Reduction Act, as amended,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393524">
        <w:rPr>
          <w:rFonts w:ascii="Arial" w:hAnsi="Arial" w:cs="Arial"/>
          <w:color w:val="292526"/>
          <w:sz w:val="16"/>
          <w:szCs w:val="16"/>
        </w:rPr>
        <w:t xml:space="preserve"> Public reporting burden for this collection of informa</w:t>
      </w:r>
      <w:r>
        <w:rPr>
          <w:rFonts w:ascii="Arial" w:hAnsi="Arial" w:cs="Arial"/>
          <w:color w:val="292526"/>
          <w:sz w:val="16"/>
          <w:szCs w:val="16"/>
        </w:rPr>
        <w:t xml:space="preserve">tion is estimated to average 2 </w:t>
      </w:r>
      <w:r w:rsidRPr="00393524">
        <w:rPr>
          <w:rFonts w:ascii="Arial" w:hAnsi="Arial" w:cs="Arial"/>
          <w:color w:val="292526"/>
          <w:sz w:val="16"/>
          <w:szCs w:val="16"/>
        </w:rPr>
        <w:t>hours</w:t>
      </w:r>
      <w:r>
        <w:rPr>
          <w:rFonts w:ascii="Arial" w:hAnsi="Arial" w:cs="Arial"/>
          <w:color w:val="292526"/>
          <w:sz w:val="16"/>
          <w:szCs w:val="16"/>
        </w:rPr>
        <w:t xml:space="preserve"> and 6 minutes</w:t>
      </w:r>
      <w:r w:rsidRPr="00393524">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w:t>
      </w:r>
      <w:r>
        <w:rPr>
          <w:rFonts w:ascii="Arial" w:hAnsi="Arial" w:cs="Arial"/>
          <w:color w:val="292526"/>
          <w:sz w:val="16"/>
          <w:szCs w:val="16"/>
        </w:rPr>
        <w:t xml:space="preserve">        </w:t>
      </w:r>
      <w:r w:rsidRPr="00393524">
        <w:rPr>
          <w:rFonts w:ascii="Arial" w:hAnsi="Arial" w:cs="Arial"/>
          <w:color w:val="292526"/>
          <w:sz w:val="16"/>
          <w:szCs w:val="16"/>
        </w:rPr>
        <w:t>Room 4887, Washington, D.C. 20230</w:t>
      </w:r>
      <w:r>
        <w:rPr>
          <w:rFonts w:ascii="Arial" w:hAnsi="Arial" w:cs="Arial"/>
          <w:color w:val="292526"/>
          <w:sz w:val="16"/>
          <w:szCs w:val="16"/>
        </w:rPr>
        <w:t>.</w:t>
      </w:r>
    </w:p>
    <w:sectPr w:rsidR="00FA7315" w:rsidRPr="00393524" w:rsidSect="00AA0AE2">
      <w:headerReference w:type="default" r:id="rId15"/>
      <w:footerReference w:type="default" r:id="rId16"/>
      <w:pgSz w:w="15840" w:h="12240" w:orient="landscape"/>
      <w:pgMar w:top="1440" w:right="360" w:bottom="108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F9" w:rsidRDefault="00D400F9">
      <w:r>
        <w:separator/>
      </w:r>
    </w:p>
  </w:endnote>
  <w:endnote w:type="continuationSeparator" w:id="0">
    <w:p w:rsidR="00D400F9" w:rsidRDefault="00D400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B4" w:rsidRDefault="00CC48C7">
    <w:pPr>
      <w:pStyle w:val="Footer"/>
      <w:jc w:val="center"/>
    </w:pPr>
    <w:r w:rsidRPr="007C02AC">
      <w:fldChar w:fldCharType="begin"/>
    </w:r>
    <w:r w:rsidR="007C02AC" w:rsidRPr="007C02AC">
      <w:instrText xml:space="preserve"> PAGE </w:instrText>
    </w:r>
    <w:r w:rsidR="006F5EB4">
      <w:instrText xml:space="preserve">  \* MERGEFORMAT </w:instrText>
    </w:r>
    <w:r w:rsidRPr="007C02AC">
      <w:fldChar w:fldCharType="separate"/>
    </w:r>
    <w:r w:rsidR="00091FC7">
      <w:rPr>
        <w:noProof/>
      </w:rPr>
      <w:t>2</w:t>
    </w:r>
    <w:r w:rsidRPr="007C02AC">
      <w:fldChar w:fldCharType="end"/>
    </w:r>
  </w:p>
  <w:p w:rsidR="00FA7315" w:rsidRDefault="00FA7315" w:rsidP="00561CB5">
    <w:pPr>
      <w:pStyle w:val="Footer"/>
      <w:tabs>
        <w:tab w:val="clear" w:pos="6480"/>
        <w:tab w:val="center" w:pos="5400"/>
        <w:tab w:val="right" w:pos="9720"/>
      </w:tabs>
      <w:spacing w:befor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CC48C7">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251658752;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Pr="00246EBB" w:rsidRDefault="00FA7315" w:rsidP="00246EBB">
    <w:pPr>
      <w:pStyle w:val="Footer"/>
      <w:tabs>
        <w:tab w:val="clear" w:pos="6480"/>
        <w:tab w:val="right" w:pos="9720"/>
      </w:tabs>
      <w:spacing w:before="360"/>
    </w:pPr>
    <w:r>
      <w:t>BTOP Baseline Report for Sustainable Broadband Adoption Projects</w:t>
    </w:r>
    <w:r>
      <w:tab/>
      <w:t xml:space="preserve">| </w:t>
    </w:r>
    <w:r w:rsidR="00CC48C7">
      <w:rPr>
        <w:rStyle w:val="PageNumber"/>
        <w:rFonts w:cs="Arial"/>
      </w:rPr>
      <w:fldChar w:fldCharType="begin"/>
    </w:r>
    <w:r>
      <w:rPr>
        <w:rStyle w:val="PageNumber"/>
        <w:rFonts w:cs="Arial"/>
      </w:rPr>
      <w:instrText xml:space="preserve"> PAGE </w:instrText>
    </w:r>
    <w:r w:rsidR="00CC48C7">
      <w:rPr>
        <w:rStyle w:val="PageNumber"/>
        <w:rFonts w:cs="Arial"/>
      </w:rPr>
      <w:fldChar w:fldCharType="separate"/>
    </w:r>
    <w:r w:rsidR="00091FC7">
      <w:rPr>
        <w:rStyle w:val="PageNumber"/>
        <w:rFonts w:cs="Arial"/>
        <w:noProof/>
      </w:rPr>
      <w:t>i</w:t>
    </w:r>
    <w:r w:rsidR="00CC48C7">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FA7315" w:rsidP="00246EBB">
    <w:pPr>
      <w:pStyle w:val="Footer"/>
      <w:tabs>
        <w:tab w:val="clear" w:pos="6480"/>
        <w:tab w:val="right" w:pos="9720"/>
      </w:tabs>
      <w:spacing w:before="360"/>
    </w:pPr>
    <w:r>
      <w:t xml:space="preserve">BTOP Baseline Report for Sustainable Broadband Adoption Projects </w:t>
    </w:r>
    <w:r>
      <w:tab/>
      <w:t xml:space="preserve">| </w:t>
    </w:r>
    <w:r w:rsidR="00CC48C7">
      <w:rPr>
        <w:rStyle w:val="PageNumber"/>
        <w:rFonts w:cs="Arial"/>
      </w:rPr>
      <w:fldChar w:fldCharType="begin"/>
    </w:r>
    <w:r>
      <w:rPr>
        <w:rStyle w:val="PageNumber"/>
        <w:rFonts w:cs="Arial"/>
      </w:rPr>
      <w:instrText xml:space="preserve"> PAGE </w:instrText>
    </w:r>
    <w:r w:rsidR="00CC48C7">
      <w:rPr>
        <w:rStyle w:val="PageNumber"/>
        <w:rFonts w:cs="Arial"/>
      </w:rPr>
      <w:fldChar w:fldCharType="separate"/>
    </w:r>
    <w:r w:rsidR="00091FC7">
      <w:rPr>
        <w:rStyle w:val="PageNumber"/>
        <w:rFonts w:cs="Arial"/>
        <w:noProof/>
      </w:rPr>
      <w:t>7</w:t>
    </w:r>
    <w:r w:rsidR="00CC48C7">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F9" w:rsidRDefault="00D400F9">
      <w:r>
        <w:separator/>
      </w:r>
    </w:p>
  </w:footnote>
  <w:footnote w:type="continuationSeparator" w:id="0">
    <w:p w:rsidR="00D400F9" w:rsidRDefault="00D400F9">
      <w:r>
        <w:continuationSeparator/>
      </w:r>
    </w:p>
  </w:footnote>
  <w:footnote w:id="1">
    <w:p w:rsidR="00CF16F9" w:rsidRDefault="00CF16F9" w:rsidP="00CF16F9">
      <w:pPr>
        <w:pStyle w:val="FootnoteText"/>
      </w:pPr>
      <w:r>
        <w:rPr>
          <w:rStyle w:val="FootnoteReference"/>
        </w:rPr>
        <w:footnoteRef/>
      </w:r>
      <w:r>
        <w:t xml:space="preserve"> The special award condition describes the deadline as “within 45 days of the close of the first quarter,” which would yield a deadline of Sunday, November 14, 2010.  NTIA will consider the baseline report timely if filed by November 15, 2010. </w:t>
      </w:r>
    </w:p>
  </w:footnote>
  <w:footnote w:id="2">
    <w:p w:rsidR="00CF16F9" w:rsidRDefault="00CF16F9" w:rsidP="00CF16F9">
      <w:pPr>
        <w:pStyle w:val="FootnoteText"/>
      </w:pPr>
      <w:r>
        <w:rPr>
          <w:rStyle w:val="FootnoteReference"/>
        </w:rPr>
        <w:footnoteRef/>
      </w:r>
      <w:r>
        <w:t xml:space="preserve"> If you received multiple awards, you may use “BaselineReport_OrgName_AwardNumber_DDMonthYY.”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CC48C7" w:rsidP="000D2363">
    <w:pPr>
      <w:pStyle w:val="Header"/>
      <w:tabs>
        <w:tab w:val="left" w:pos="720"/>
      </w:tabs>
      <w:spacing w:before="80" w:after="120"/>
      <w:rPr>
        <w:b/>
        <w:bCs/>
      </w:rPr>
    </w:pPr>
    <w:r w:rsidRPr="00CC48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margin-left:-1.5pt;margin-top:-8.6pt;width:32.25pt;height:32.85pt;z-index:251656704;visibility:visible">
          <v:imagedata r:id="rId1" o:title=""/>
        </v:shape>
      </w:pict>
    </w:r>
    <w:r w:rsidR="00FA7315">
      <w:rPr>
        <w:b/>
        <w:bCs/>
      </w:rPr>
      <w:tab/>
    </w:r>
    <w:r w:rsidR="00FA7315" w:rsidRPr="002343E6">
      <w:rPr>
        <w:b/>
        <w:bCs/>
      </w:rPr>
      <w:t>Broadband Technol</w:t>
    </w:r>
    <w:r w:rsidR="00FA7315">
      <w:rPr>
        <w:b/>
        <w:bCs/>
      </w:rPr>
      <w:t>ogy Opportunities Program</w:t>
    </w:r>
    <w:r w:rsidR="00FA7315">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CC48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251657728;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CC48C7"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1.5pt;margin-top:-8.65pt;width:32.4pt;height:33pt;z-index:251655680;visibility:visible">
          <v:imagedata r:id="rId1" o:title=""/>
        </v:shape>
      </w:pict>
    </w:r>
    <w:r w:rsidR="00FA7315">
      <w:tab/>
    </w:r>
    <w:r w:rsidR="00FA7315" w:rsidRPr="002343E6">
      <w:rPr>
        <w:b/>
        <w:bCs/>
      </w:rPr>
      <w:t>Broadband Technol</w:t>
    </w:r>
    <w:r w:rsidR="00FA7315">
      <w:rPr>
        <w:b/>
        <w:bCs/>
      </w:rPr>
      <w:t>ogy Opportunities Program</w:t>
    </w:r>
    <w:r w:rsidR="00FA7315">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Pr="00234520" w:rsidRDefault="00CC48C7" w:rsidP="00393524">
    <w:pPr>
      <w:pStyle w:val="Header"/>
      <w:tabs>
        <w:tab w:val="clear" w:pos="5490"/>
        <w:tab w:val="center" w:pos="3500"/>
      </w:tabs>
      <w:spacing w:after="0"/>
      <w:rPr>
        <w:b/>
      </w:rPr>
    </w:pPr>
    <w:r w:rsidRPr="00CC48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margin-left:-1.5pt;margin-top:-8.6pt;width:32.25pt;height:32.85pt;z-index:251659776;visibility:visible">
          <v:imagedata r:id="rId1" o:title=""/>
        </v:shape>
      </w:pict>
    </w:r>
    <w:r w:rsidR="00FA7315">
      <w:rPr>
        <w:b/>
        <w:bCs/>
      </w:rPr>
      <w:tab/>
    </w:r>
    <w:r w:rsidR="00FA7315" w:rsidRPr="002343E6">
      <w:rPr>
        <w:b/>
        <w:bCs/>
      </w:rPr>
      <w:t>Broadband Technol</w:t>
    </w:r>
    <w:r w:rsidR="00FA7315">
      <w:rPr>
        <w:b/>
        <w:bCs/>
      </w:rPr>
      <w:t>ogy Opportunities Program</w:t>
    </w:r>
    <w:r w:rsidR="00FA7315">
      <w:rPr>
        <w:b/>
        <w:bCs/>
      </w:rPr>
      <w:tab/>
    </w:r>
    <w:r w:rsidR="00FA7315">
      <w:rPr>
        <w:b/>
        <w:bCs/>
      </w:rPr>
      <w:tab/>
    </w:r>
    <w:r w:rsidR="00FA7315" w:rsidRPr="00234520">
      <w:rPr>
        <w:b/>
      </w:rPr>
      <w:t>omb Control no. 0660-</w:t>
    </w:r>
    <w:r w:rsidR="0011772D">
      <w:rPr>
        <w:b/>
      </w:rPr>
      <w:t>0035</w:t>
    </w:r>
  </w:p>
  <w:p w:rsidR="00FA7315" w:rsidRPr="00393524" w:rsidRDefault="00FA7315" w:rsidP="00393524">
    <w:pPr>
      <w:pStyle w:val="Header"/>
      <w:tabs>
        <w:tab w:val="clear" w:pos="5490"/>
        <w:tab w:val="center" w:pos="3500"/>
      </w:tabs>
      <w:spacing w:after="0"/>
      <w:rPr>
        <w:i/>
      </w:rPr>
    </w:pPr>
    <w:r w:rsidRPr="00234520">
      <w:rPr>
        <w:b/>
      </w:rPr>
      <w:tab/>
    </w:r>
    <w:r w:rsidRPr="00234520">
      <w:rPr>
        <w:b/>
      </w:rPr>
      <w:tab/>
    </w:r>
    <w:r w:rsidRPr="00234520">
      <w:rPr>
        <w:b/>
      </w:rPr>
      <w:tab/>
      <w:t xml:space="preserve">expiration Date: </w:t>
    </w:r>
    <w:r w:rsidR="00091FC7">
      <w:rPr>
        <w:b/>
      </w:rPr>
      <w:t>10/31</w:t>
    </w:r>
    <w:r w:rsidR="0011772D">
      <w:rPr>
        <w:b/>
      </w:rPr>
      <w:t>/2010</w:t>
    </w:r>
    <w:r w:rsidRPr="00234520">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0008"/>
  <w:doNotTrackMoves/>
  <w:defaultTabStop w:val="720"/>
  <w:drawingGridHorizontalSpacing w:val="100"/>
  <w:displayHorizontalDrawingGridEvery w:val="2"/>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1355"/>
    <w:rsid w:val="00003025"/>
    <w:rsid w:val="00003C0C"/>
    <w:rsid w:val="00004FD1"/>
    <w:rsid w:val="0000599B"/>
    <w:rsid w:val="00011D23"/>
    <w:rsid w:val="000123C6"/>
    <w:rsid w:val="00014CB0"/>
    <w:rsid w:val="000202D7"/>
    <w:rsid w:val="00020F25"/>
    <w:rsid w:val="0002113F"/>
    <w:rsid w:val="000231D9"/>
    <w:rsid w:val="0002457A"/>
    <w:rsid w:val="00024827"/>
    <w:rsid w:val="000259BC"/>
    <w:rsid w:val="00027C42"/>
    <w:rsid w:val="00030CE2"/>
    <w:rsid w:val="0003193C"/>
    <w:rsid w:val="00034E6A"/>
    <w:rsid w:val="00035376"/>
    <w:rsid w:val="0003551B"/>
    <w:rsid w:val="00041E5C"/>
    <w:rsid w:val="000424CB"/>
    <w:rsid w:val="00044880"/>
    <w:rsid w:val="000458D7"/>
    <w:rsid w:val="00046BE8"/>
    <w:rsid w:val="00051D6A"/>
    <w:rsid w:val="00056C09"/>
    <w:rsid w:val="00056D7A"/>
    <w:rsid w:val="00057117"/>
    <w:rsid w:val="00060980"/>
    <w:rsid w:val="000627E6"/>
    <w:rsid w:val="0006477A"/>
    <w:rsid w:val="00064AF6"/>
    <w:rsid w:val="00071A84"/>
    <w:rsid w:val="00073638"/>
    <w:rsid w:val="00073A5A"/>
    <w:rsid w:val="000740AC"/>
    <w:rsid w:val="000752AD"/>
    <w:rsid w:val="00075D81"/>
    <w:rsid w:val="00077F4A"/>
    <w:rsid w:val="00080306"/>
    <w:rsid w:val="00082161"/>
    <w:rsid w:val="00082DEE"/>
    <w:rsid w:val="00086194"/>
    <w:rsid w:val="00087FB7"/>
    <w:rsid w:val="00091042"/>
    <w:rsid w:val="00091FC7"/>
    <w:rsid w:val="00095769"/>
    <w:rsid w:val="00097731"/>
    <w:rsid w:val="00097DA8"/>
    <w:rsid w:val="000A24FE"/>
    <w:rsid w:val="000A7EC3"/>
    <w:rsid w:val="000B06BD"/>
    <w:rsid w:val="000B1AAB"/>
    <w:rsid w:val="000B1B9C"/>
    <w:rsid w:val="000B2939"/>
    <w:rsid w:val="000B2A9C"/>
    <w:rsid w:val="000B4A8F"/>
    <w:rsid w:val="000C0D52"/>
    <w:rsid w:val="000C1583"/>
    <w:rsid w:val="000C776B"/>
    <w:rsid w:val="000C7848"/>
    <w:rsid w:val="000D2363"/>
    <w:rsid w:val="000D3051"/>
    <w:rsid w:val="000D7F6B"/>
    <w:rsid w:val="000E1ABC"/>
    <w:rsid w:val="000E3A82"/>
    <w:rsid w:val="000F0470"/>
    <w:rsid w:val="000F061E"/>
    <w:rsid w:val="000F0FF0"/>
    <w:rsid w:val="000F12BF"/>
    <w:rsid w:val="000F2886"/>
    <w:rsid w:val="000F3992"/>
    <w:rsid w:val="000F5E1E"/>
    <w:rsid w:val="000F6353"/>
    <w:rsid w:val="000F683C"/>
    <w:rsid w:val="00100CFF"/>
    <w:rsid w:val="001012B0"/>
    <w:rsid w:val="001014C7"/>
    <w:rsid w:val="0010237B"/>
    <w:rsid w:val="00104B30"/>
    <w:rsid w:val="00110BDD"/>
    <w:rsid w:val="001111BE"/>
    <w:rsid w:val="001115AE"/>
    <w:rsid w:val="0011238A"/>
    <w:rsid w:val="0011772D"/>
    <w:rsid w:val="00122292"/>
    <w:rsid w:val="001234EB"/>
    <w:rsid w:val="0012355E"/>
    <w:rsid w:val="00130F52"/>
    <w:rsid w:val="00132DC4"/>
    <w:rsid w:val="00137B70"/>
    <w:rsid w:val="001470E5"/>
    <w:rsid w:val="00150FE3"/>
    <w:rsid w:val="001524A3"/>
    <w:rsid w:val="00152791"/>
    <w:rsid w:val="00154CE8"/>
    <w:rsid w:val="0015545C"/>
    <w:rsid w:val="00155630"/>
    <w:rsid w:val="00160E44"/>
    <w:rsid w:val="0016114E"/>
    <w:rsid w:val="001620C0"/>
    <w:rsid w:val="00162C2D"/>
    <w:rsid w:val="001643F0"/>
    <w:rsid w:val="00165F3A"/>
    <w:rsid w:val="00167D70"/>
    <w:rsid w:val="001706A9"/>
    <w:rsid w:val="00175B93"/>
    <w:rsid w:val="00176640"/>
    <w:rsid w:val="001818BD"/>
    <w:rsid w:val="0018309F"/>
    <w:rsid w:val="00183315"/>
    <w:rsid w:val="001901DF"/>
    <w:rsid w:val="0019043A"/>
    <w:rsid w:val="00190A80"/>
    <w:rsid w:val="00191365"/>
    <w:rsid w:val="001919AE"/>
    <w:rsid w:val="00193C9B"/>
    <w:rsid w:val="00197B59"/>
    <w:rsid w:val="001A4CDF"/>
    <w:rsid w:val="001B6C23"/>
    <w:rsid w:val="001C3A15"/>
    <w:rsid w:val="001C42E2"/>
    <w:rsid w:val="001C4D44"/>
    <w:rsid w:val="001C50AD"/>
    <w:rsid w:val="001C7DFD"/>
    <w:rsid w:val="001D2197"/>
    <w:rsid w:val="001D30AD"/>
    <w:rsid w:val="001D4193"/>
    <w:rsid w:val="001D4532"/>
    <w:rsid w:val="001D5C22"/>
    <w:rsid w:val="001D7A0B"/>
    <w:rsid w:val="001E02BE"/>
    <w:rsid w:val="001E1E02"/>
    <w:rsid w:val="001E2A7E"/>
    <w:rsid w:val="001E4821"/>
    <w:rsid w:val="001F06E0"/>
    <w:rsid w:val="001F124D"/>
    <w:rsid w:val="001F17E1"/>
    <w:rsid w:val="001F1AF8"/>
    <w:rsid w:val="001F2310"/>
    <w:rsid w:val="001F2E7A"/>
    <w:rsid w:val="001F38E1"/>
    <w:rsid w:val="001F391C"/>
    <w:rsid w:val="001F49AF"/>
    <w:rsid w:val="001F53F5"/>
    <w:rsid w:val="001F737B"/>
    <w:rsid w:val="00203C50"/>
    <w:rsid w:val="0021092C"/>
    <w:rsid w:val="0021524E"/>
    <w:rsid w:val="00217483"/>
    <w:rsid w:val="002268C5"/>
    <w:rsid w:val="002275BC"/>
    <w:rsid w:val="00231922"/>
    <w:rsid w:val="0023266D"/>
    <w:rsid w:val="002343E6"/>
    <w:rsid w:val="00234520"/>
    <w:rsid w:val="002345B0"/>
    <w:rsid w:val="0023595B"/>
    <w:rsid w:val="00237D10"/>
    <w:rsid w:val="00240631"/>
    <w:rsid w:val="002417B4"/>
    <w:rsid w:val="00246E6A"/>
    <w:rsid w:val="00246EBB"/>
    <w:rsid w:val="0024758A"/>
    <w:rsid w:val="00251818"/>
    <w:rsid w:val="00262D5A"/>
    <w:rsid w:val="0026312F"/>
    <w:rsid w:val="00263998"/>
    <w:rsid w:val="002643AA"/>
    <w:rsid w:val="002647C4"/>
    <w:rsid w:val="00264F44"/>
    <w:rsid w:val="00271219"/>
    <w:rsid w:val="0027179F"/>
    <w:rsid w:val="002723B0"/>
    <w:rsid w:val="0027293B"/>
    <w:rsid w:val="0027351F"/>
    <w:rsid w:val="0027518D"/>
    <w:rsid w:val="002755E5"/>
    <w:rsid w:val="0027750A"/>
    <w:rsid w:val="00284F33"/>
    <w:rsid w:val="00287652"/>
    <w:rsid w:val="002908C0"/>
    <w:rsid w:val="00290AE3"/>
    <w:rsid w:val="00294BC8"/>
    <w:rsid w:val="002B0211"/>
    <w:rsid w:val="002B059E"/>
    <w:rsid w:val="002B598E"/>
    <w:rsid w:val="002B5F09"/>
    <w:rsid w:val="002B607E"/>
    <w:rsid w:val="002B6189"/>
    <w:rsid w:val="002B7947"/>
    <w:rsid w:val="002C0465"/>
    <w:rsid w:val="002C1AFD"/>
    <w:rsid w:val="002C6E3C"/>
    <w:rsid w:val="002D1353"/>
    <w:rsid w:val="002D1788"/>
    <w:rsid w:val="002D1A49"/>
    <w:rsid w:val="002D1E29"/>
    <w:rsid w:val="002D50A7"/>
    <w:rsid w:val="002D50D5"/>
    <w:rsid w:val="002E062B"/>
    <w:rsid w:val="002E2994"/>
    <w:rsid w:val="002E2CB5"/>
    <w:rsid w:val="002E5166"/>
    <w:rsid w:val="002E626A"/>
    <w:rsid w:val="002E71D7"/>
    <w:rsid w:val="002F1644"/>
    <w:rsid w:val="002F2BF4"/>
    <w:rsid w:val="002F7145"/>
    <w:rsid w:val="00302886"/>
    <w:rsid w:val="00302DC7"/>
    <w:rsid w:val="00305DE4"/>
    <w:rsid w:val="00310BC5"/>
    <w:rsid w:val="00312743"/>
    <w:rsid w:val="003129E8"/>
    <w:rsid w:val="00312D20"/>
    <w:rsid w:val="003238D8"/>
    <w:rsid w:val="00325F11"/>
    <w:rsid w:val="00325FD2"/>
    <w:rsid w:val="003261AD"/>
    <w:rsid w:val="003324EB"/>
    <w:rsid w:val="0033360B"/>
    <w:rsid w:val="00334B84"/>
    <w:rsid w:val="00336E7B"/>
    <w:rsid w:val="00337C98"/>
    <w:rsid w:val="00351816"/>
    <w:rsid w:val="00352C6C"/>
    <w:rsid w:val="00356441"/>
    <w:rsid w:val="00361677"/>
    <w:rsid w:val="00361832"/>
    <w:rsid w:val="003628CC"/>
    <w:rsid w:val="003647CA"/>
    <w:rsid w:val="00364AFD"/>
    <w:rsid w:val="003746D7"/>
    <w:rsid w:val="00381E72"/>
    <w:rsid w:val="003844C1"/>
    <w:rsid w:val="0038512B"/>
    <w:rsid w:val="003929BD"/>
    <w:rsid w:val="00393524"/>
    <w:rsid w:val="00394EA0"/>
    <w:rsid w:val="0039609A"/>
    <w:rsid w:val="003A261F"/>
    <w:rsid w:val="003A375C"/>
    <w:rsid w:val="003A38A4"/>
    <w:rsid w:val="003A4EDB"/>
    <w:rsid w:val="003A573E"/>
    <w:rsid w:val="003A64F7"/>
    <w:rsid w:val="003B1623"/>
    <w:rsid w:val="003B34D3"/>
    <w:rsid w:val="003B5925"/>
    <w:rsid w:val="003C05F2"/>
    <w:rsid w:val="003C1827"/>
    <w:rsid w:val="003C2260"/>
    <w:rsid w:val="003C5F61"/>
    <w:rsid w:val="003D3E01"/>
    <w:rsid w:val="003D6C28"/>
    <w:rsid w:val="003D73A2"/>
    <w:rsid w:val="003E45FA"/>
    <w:rsid w:val="003E5DA2"/>
    <w:rsid w:val="003E7B4A"/>
    <w:rsid w:val="00400A15"/>
    <w:rsid w:val="004067DA"/>
    <w:rsid w:val="00414A7A"/>
    <w:rsid w:val="00415338"/>
    <w:rsid w:val="00415372"/>
    <w:rsid w:val="004174A6"/>
    <w:rsid w:val="004253B2"/>
    <w:rsid w:val="00426D2A"/>
    <w:rsid w:val="0042757D"/>
    <w:rsid w:val="00430108"/>
    <w:rsid w:val="00441914"/>
    <w:rsid w:val="00442563"/>
    <w:rsid w:val="004426DA"/>
    <w:rsid w:val="00451364"/>
    <w:rsid w:val="00453119"/>
    <w:rsid w:val="0045329E"/>
    <w:rsid w:val="00454AA4"/>
    <w:rsid w:val="004571B3"/>
    <w:rsid w:val="004657ED"/>
    <w:rsid w:val="004703FE"/>
    <w:rsid w:val="0047094F"/>
    <w:rsid w:val="00471BC3"/>
    <w:rsid w:val="00480808"/>
    <w:rsid w:val="00487DF0"/>
    <w:rsid w:val="00491798"/>
    <w:rsid w:val="004954B5"/>
    <w:rsid w:val="004A4859"/>
    <w:rsid w:val="004A6ED4"/>
    <w:rsid w:val="004B1E7E"/>
    <w:rsid w:val="004B25B1"/>
    <w:rsid w:val="004C42A6"/>
    <w:rsid w:val="004C5660"/>
    <w:rsid w:val="004C6E41"/>
    <w:rsid w:val="004D25DF"/>
    <w:rsid w:val="004D3B70"/>
    <w:rsid w:val="004D7694"/>
    <w:rsid w:val="004D78F5"/>
    <w:rsid w:val="004E38B6"/>
    <w:rsid w:val="004E7464"/>
    <w:rsid w:val="004F1AA6"/>
    <w:rsid w:val="00500447"/>
    <w:rsid w:val="005060B1"/>
    <w:rsid w:val="005065F3"/>
    <w:rsid w:val="005110B6"/>
    <w:rsid w:val="00511AC7"/>
    <w:rsid w:val="0051339C"/>
    <w:rsid w:val="00513E3B"/>
    <w:rsid w:val="0051603E"/>
    <w:rsid w:val="005165EE"/>
    <w:rsid w:val="0051712D"/>
    <w:rsid w:val="00517A8B"/>
    <w:rsid w:val="00523859"/>
    <w:rsid w:val="00525D67"/>
    <w:rsid w:val="00530EAF"/>
    <w:rsid w:val="00533272"/>
    <w:rsid w:val="00533BD2"/>
    <w:rsid w:val="005373E9"/>
    <w:rsid w:val="00541ADC"/>
    <w:rsid w:val="00544266"/>
    <w:rsid w:val="00546F12"/>
    <w:rsid w:val="0055472E"/>
    <w:rsid w:val="0055516B"/>
    <w:rsid w:val="00557146"/>
    <w:rsid w:val="005577A4"/>
    <w:rsid w:val="00557B12"/>
    <w:rsid w:val="00561CB5"/>
    <w:rsid w:val="00565E9A"/>
    <w:rsid w:val="005670DC"/>
    <w:rsid w:val="0056777E"/>
    <w:rsid w:val="005700B3"/>
    <w:rsid w:val="0057455C"/>
    <w:rsid w:val="0058336A"/>
    <w:rsid w:val="00584315"/>
    <w:rsid w:val="0059124A"/>
    <w:rsid w:val="00591DAB"/>
    <w:rsid w:val="00593506"/>
    <w:rsid w:val="00594D31"/>
    <w:rsid w:val="005950B0"/>
    <w:rsid w:val="005A4E74"/>
    <w:rsid w:val="005A5C16"/>
    <w:rsid w:val="005B212B"/>
    <w:rsid w:val="005B49A8"/>
    <w:rsid w:val="005B553B"/>
    <w:rsid w:val="005C0C2B"/>
    <w:rsid w:val="005C0ED2"/>
    <w:rsid w:val="005C4DF2"/>
    <w:rsid w:val="005C752A"/>
    <w:rsid w:val="005D2C86"/>
    <w:rsid w:val="005D7019"/>
    <w:rsid w:val="005E01D7"/>
    <w:rsid w:val="005E0B25"/>
    <w:rsid w:val="005E42F3"/>
    <w:rsid w:val="005E4516"/>
    <w:rsid w:val="005E5127"/>
    <w:rsid w:val="005E64C9"/>
    <w:rsid w:val="005F070B"/>
    <w:rsid w:val="005F368B"/>
    <w:rsid w:val="005F682C"/>
    <w:rsid w:val="00600A3C"/>
    <w:rsid w:val="00605663"/>
    <w:rsid w:val="006071F1"/>
    <w:rsid w:val="00617C44"/>
    <w:rsid w:val="006210A1"/>
    <w:rsid w:val="0062249C"/>
    <w:rsid w:val="0062363A"/>
    <w:rsid w:val="0062798A"/>
    <w:rsid w:val="00633E74"/>
    <w:rsid w:val="006346A6"/>
    <w:rsid w:val="00635202"/>
    <w:rsid w:val="006364D2"/>
    <w:rsid w:val="00637F28"/>
    <w:rsid w:val="0064063B"/>
    <w:rsid w:val="006408BA"/>
    <w:rsid w:val="00646196"/>
    <w:rsid w:val="006544D0"/>
    <w:rsid w:val="006547F6"/>
    <w:rsid w:val="0066004F"/>
    <w:rsid w:val="00663D6E"/>
    <w:rsid w:val="00664F7D"/>
    <w:rsid w:val="00667FE2"/>
    <w:rsid w:val="00670456"/>
    <w:rsid w:val="006739EE"/>
    <w:rsid w:val="006764F9"/>
    <w:rsid w:val="0068129E"/>
    <w:rsid w:val="00683470"/>
    <w:rsid w:val="00684646"/>
    <w:rsid w:val="0068484B"/>
    <w:rsid w:val="00691A5E"/>
    <w:rsid w:val="00697888"/>
    <w:rsid w:val="006A054A"/>
    <w:rsid w:val="006A0AA1"/>
    <w:rsid w:val="006A2479"/>
    <w:rsid w:val="006A6228"/>
    <w:rsid w:val="006A69B1"/>
    <w:rsid w:val="006A6B7F"/>
    <w:rsid w:val="006B0259"/>
    <w:rsid w:val="006B3394"/>
    <w:rsid w:val="006C16C8"/>
    <w:rsid w:val="006C5148"/>
    <w:rsid w:val="006C70B3"/>
    <w:rsid w:val="006D0222"/>
    <w:rsid w:val="006D28A4"/>
    <w:rsid w:val="006D4270"/>
    <w:rsid w:val="006D578B"/>
    <w:rsid w:val="006D69A1"/>
    <w:rsid w:val="006E0DFF"/>
    <w:rsid w:val="006E2DBB"/>
    <w:rsid w:val="006E3047"/>
    <w:rsid w:val="006E3E24"/>
    <w:rsid w:val="006E6232"/>
    <w:rsid w:val="006F0BB9"/>
    <w:rsid w:val="006F0E64"/>
    <w:rsid w:val="006F1ED3"/>
    <w:rsid w:val="006F2C98"/>
    <w:rsid w:val="006F2CC0"/>
    <w:rsid w:val="006F3990"/>
    <w:rsid w:val="006F5050"/>
    <w:rsid w:val="006F5EB4"/>
    <w:rsid w:val="006F73F6"/>
    <w:rsid w:val="006F761A"/>
    <w:rsid w:val="00701643"/>
    <w:rsid w:val="0070172D"/>
    <w:rsid w:val="00703D5D"/>
    <w:rsid w:val="0070422C"/>
    <w:rsid w:val="0070448A"/>
    <w:rsid w:val="00705C67"/>
    <w:rsid w:val="007061AC"/>
    <w:rsid w:val="00706A52"/>
    <w:rsid w:val="00706F8A"/>
    <w:rsid w:val="00712224"/>
    <w:rsid w:val="00712A9B"/>
    <w:rsid w:val="00721069"/>
    <w:rsid w:val="00721BF9"/>
    <w:rsid w:val="00723CFE"/>
    <w:rsid w:val="007240CD"/>
    <w:rsid w:val="00726F13"/>
    <w:rsid w:val="00727FBB"/>
    <w:rsid w:val="0073060E"/>
    <w:rsid w:val="00730F3B"/>
    <w:rsid w:val="00731AA6"/>
    <w:rsid w:val="00731E61"/>
    <w:rsid w:val="00732922"/>
    <w:rsid w:val="00735015"/>
    <w:rsid w:val="0073764A"/>
    <w:rsid w:val="007456E5"/>
    <w:rsid w:val="00746B72"/>
    <w:rsid w:val="00754768"/>
    <w:rsid w:val="0075723F"/>
    <w:rsid w:val="00757DC5"/>
    <w:rsid w:val="007613B8"/>
    <w:rsid w:val="00761F8A"/>
    <w:rsid w:val="00763AAB"/>
    <w:rsid w:val="00764363"/>
    <w:rsid w:val="00765386"/>
    <w:rsid w:val="0076589F"/>
    <w:rsid w:val="007672D7"/>
    <w:rsid w:val="00770697"/>
    <w:rsid w:val="00776B0A"/>
    <w:rsid w:val="00776EBB"/>
    <w:rsid w:val="00780550"/>
    <w:rsid w:val="00780A52"/>
    <w:rsid w:val="00781744"/>
    <w:rsid w:val="00781FBC"/>
    <w:rsid w:val="00787C04"/>
    <w:rsid w:val="00787EF7"/>
    <w:rsid w:val="00790481"/>
    <w:rsid w:val="00790D09"/>
    <w:rsid w:val="007917F8"/>
    <w:rsid w:val="00791C84"/>
    <w:rsid w:val="0079601A"/>
    <w:rsid w:val="007A460F"/>
    <w:rsid w:val="007A48C7"/>
    <w:rsid w:val="007A4DA0"/>
    <w:rsid w:val="007B0B07"/>
    <w:rsid w:val="007B4C14"/>
    <w:rsid w:val="007B6C85"/>
    <w:rsid w:val="007B7D7B"/>
    <w:rsid w:val="007C02AC"/>
    <w:rsid w:val="007D2AC4"/>
    <w:rsid w:val="007D2C7C"/>
    <w:rsid w:val="007D53ED"/>
    <w:rsid w:val="007E34B4"/>
    <w:rsid w:val="007E4124"/>
    <w:rsid w:val="007E7C75"/>
    <w:rsid w:val="007F114D"/>
    <w:rsid w:val="007F11B9"/>
    <w:rsid w:val="007F2D70"/>
    <w:rsid w:val="008007AD"/>
    <w:rsid w:val="00810E6C"/>
    <w:rsid w:val="00812D7B"/>
    <w:rsid w:val="008132C1"/>
    <w:rsid w:val="00813B57"/>
    <w:rsid w:val="008156D6"/>
    <w:rsid w:val="00815B22"/>
    <w:rsid w:val="00816432"/>
    <w:rsid w:val="0081689A"/>
    <w:rsid w:val="0082518A"/>
    <w:rsid w:val="008259CC"/>
    <w:rsid w:val="00834B2E"/>
    <w:rsid w:val="00835020"/>
    <w:rsid w:val="00837F71"/>
    <w:rsid w:val="00842AD6"/>
    <w:rsid w:val="00843757"/>
    <w:rsid w:val="008467F8"/>
    <w:rsid w:val="008511A6"/>
    <w:rsid w:val="0085123D"/>
    <w:rsid w:val="008514EF"/>
    <w:rsid w:val="00854856"/>
    <w:rsid w:val="00855521"/>
    <w:rsid w:val="008570C9"/>
    <w:rsid w:val="00857F0B"/>
    <w:rsid w:val="008625E4"/>
    <w:rsid w:val="008629F9"/>
    <w:rsid w:val="00863EC5"/>
    <w:rsid w:val="00863F8D"/>
    <w:rsid w:val="00864A6B"/>
    <w:rsid w:val="00864CD2"/>
    <w:rsid w:val="008656D5"/>
    <w:rsid w:val="00865CB0"/>
    <w:rsid w:val="00870421"/>
    <w:rsid w:val="008705E7"/>
    <w:rsid w:val="008757B4"/>
    <w:rsid w:val="008778FA"/>
    <w:rsid w:val="0088074B"/>
    <w:rsid w:val="00884151"/>
    <w:rsid w:val="00885410"/>
    <w:rsid w:val="00886C77"/>
    <w:rsid w:val="00887178"/>
    <w:rsid w:val="00890BBB"/>
    <w:rsid w:val="00895022"/>
    <w:rsid w:val="008A0386"/>
    <w:rsid w:val="008A4637"/>
    <w:rsid w:val="008B047C"/>
    <w:rsid w:val="008B3302"/>
    <w:rsid w:val="008B353F"/>
    <w:rsid w:val="008B44EF"/>
    <w:rsid w:val="008B647D"/>
    <w:rsid w:val="008B64D1"/>
    <w:rsid w:val="008B76C0"/>
    <w:rsid w:val="008C0008"/>
    <w:rsid w:val="008C118E"/>
    <w:rsid w:val="008C169C"/>
    <w:rsid w:val="008C2294"/>
    <w:rsid w:val="008C4FF3"/>
    <w:rsid w:val="008C6517"/>
    <w:rsid w:val="008D105D"/>
    <w:rsid w:val="008D18A9"/>
    <w:rsid w:val="008D1EDB"/>
    <w:rsid w:val="008D67D2"/>
    <w:rsid w:val="008E5F0A"/>
    <w:rsid w:val="008E6212"/>
    <w:rsid w:val="008F2450"/>
    <w:rsid w:val="008F3B6C"/>
    <w:rsid w:val="008F5440"/>
    <w:rsid w:val="00900AAA"/>
    <w:rsid w:val="00903CC6"/>
    <w:rsid w:val="0090480F"/>
    <w:rsid w:val="00914A6A"/>
    <w:rsid w:val="00921330"/>
    <w:rsid w:val="009235F3"/>
    <w:rsid w:val="009261C7"/>
    <w:rsid w:val="009328E4"/>
    <w:rsid w:val="00932A9C"/>
    <w:rsid w:val="009347D7"/>
    <w:rsid w:val="009348A1"/>
    <w:rsid w:val="009358D6"/>
    <w:rsid w:val="0094004C"/>
    <w:rsid w:val="0094160A"/>
    <w:rsid w:val="00942A45"/>
    <w:rsid w:val="00947C55"/>
    <w:rsid w:val="00955583"/>
    <w:rsid w:val="0096146E"/>
    <w:rsid w:val="00963713"/>
    <w:rsid w:val="00964F5B"/>
    <w:rsid w:val="009747BF"/>
    <w:rsid w:val="00974A46"/>
    <w:rsid w:val="00984310"/>
    <w:rsid w:val="009864DA"/>
    <w:rsid w:val="00991023"/>
    <w:rsid w:val="00993616"/>
    <w:rsid w:val="009A1BA6"/>
    <w:rsid w:val="009A6DD3"/>
    <w:rsid w:val="009A6E3C"/>
    <w:rsid w:val="009A6FF0"/>
    <w:rsid w:val="009B1F3C"/>
    <w:rsid w:val="009B39C3"/>
    <w:rsid w:val="009B6532"/>
    <w:rsid w:val="009C0A71"/>
    <w:rsid w:val="009C2EDF"/>
    <w:rsid w:val="009C3904"/>
    <w:rsid w:val="009C71E7"/>
    <w:rsid w:val="009D0348"/>
    <w:rsid w:val="009D0F4F"/>
    <w:rsid w:val="009D2CB3"/>
    <w:rsid w:val="009D3B5A"/>
    <w:rsid w:val="009D736B"/>
    <w:rsid w:val="009E05A6"/>
    <w:rsid w:val="009E22E6"/>
    <w:rsid w:val="009E4D9E"/>
    <w:rsid w:val="009E4ECE"/>
    <w:rsid w:val="009E54BE"/>
    <w:rsid w:val="009F14FF"/>
    <w:rsid w:val="009F3BF0"/>
    <w:rsid w:val="009F4443"/>
    <w:rsid w:val="009F5107"/>
    <w:rsid w:val="00A01ACB"/>
    <w:rsid w:val="00A02719"/>
    <w:rsid w:val="00A04E73"/>
    <w:rsid w:val="00A113E8"/>
    <w:rsid w:val="00A2016C"/>
    <w:rsid w:val="00A21525"/>
    <w:rsid w:val="00A21F94"/>
    <w:rsid w:val="00A22F9A"/>
    <w:rsid w:val="00A244E4"/>
    <w:rsid w:val="00A271F5"/>
    <w:rsid w:val="00A341AE"/>
    <w:rsid w:val="00A364CF"/>
    <w:rsid w:val="00A46797"/>
    <w:rsid w:val="00A46FA5"/>
    <w:rsid w:val="00A47B19"/>
    <w:rsid w:val="00A508A7"/>
    <w:rsid w:val="00A52751"/>
    <w:rsid w:val="00A553FA"/>
    <w:rsid w:val="00A55846"/>
    <w:rsid w:val="00A56B18"/>
    <w:rsid w:val="00A57C65"/>
    <w:rsid w:val="00A63D77"/>
    <w:rsid w:val="00A66019"/>
    <w:rsid w:val="00A66BA3"/>
    <w:rsid w:val="00A73434"/>
    <w:rsid w:val="00A74578"/>
    <w:rsid w:val="00A757EA"/>
    <w:rsid w:val="00A77E48"/>
    <w:rsid w:val="00A8174D"/>
    <w:rsid w:val="00A817E4"/>
    <w:rsid w:val="00A849AD"/>
    <w:rsid w:val="00A918ED"/>
    <w:rsid w:val="00A925C9"/>
    <w:rsid w:val="00A93DD8"/>
    <w:rsid w:val="00A96E92"/>
    <w:rsid w:val="00A974B9"/>
    <w:rsid w:val="00A97513"/>
    <w:rsid w:val="00AA0A2A"/>
    <w:rsid w:val="00AA0AE2"/>
    <w:rsid w:val="00AA7A9F"/>
    <w:rsid w:val="00AB19CE"/>
    <w:rsid w:val="00AB52B7"/>
    <w:rsid w:val="00AB588F"/>
    <w:rsid w:val="00AB7223"/>
    <w:rsid w:val="00AC2A10"/>
    <w:rsid w:val="00AC40CE"/>
    <w:rsid w:val="00AC5C22"/>
    <w:rsid w:val="00AC7472"/>
    <w:rsid w:val="00AC7C5E"/>
    <w:rsid w:val="00AD4779"/>
    <w:rsid w:val="00AE325A"/>
    <w:rsid w:val="00AE4338"/>
    <w:rsid w:val="00AE43C3"/>
    <w:rsid w:val="00AF09DE"/>
    <w:rsid w:val="00AF13EE"/>
    <w:rsid w:val="00AF1DD3"/>
    <w:rsid w:val="00AF227C"/>
    <w:rsid w:val="00AF246C"/>
    <w:rsid w:val="00AF440E"/>
    <w:rsid w:val="00AF4458"/>
    <w:rsid w:val="00AF44FC"/>
    <w:rsid w:val="00AF46C3"/>
    <w:rsid w:val="00AF4AC6"/>
    <w:rsid w:val="00AF4C79"/>
    <w:rsid w:val="00AF63A1"/>
    <w:rsid w:val="00B02B1E"/>
    <w:rsid w:val="00B062AA"/>
    <w:rsid w:val="00B077B1"/>
    <w:rsid w:val="00B12714"/>
    <w:rsid w:val="00B13F3A"/>
    <w:rsid w:val="00B17FC4"/>
    <w:rsid w:val="00B20AF3"/>
    <w:rsid w:val="00B21CB6"/>
    <w:rsid w:val="00B235F4"/>
    <w:rsid w:val="00B24122"/>
    <w:rsid w:val="00B25D1C"/>
    <w:rsid w:val="00B26C41"/>
    <w:rsid w:val="00B3243D"/>
    <w:rsid w:val="00B33AB0"/>
    <w:rsid w:val="00B34377"/>
    <w:rsid w:val="00B37F73"/>
    <w:rsid w:val="00B40A32"/>
    <w:rsid w:val="00B4421F"/>
    <w:rsid w:val="00B55EEB"/>
    <w:rsid w:val="00B5758C"/>
    <w:rsid w:val="00B600FB"/>
    <w:rsid w:val="00B60347"/>
    <w:rsid w:val="00B604DC"/>
    <w:rsid w:val="00B6304F"/>
    <w:rsid w:val="00B652BC"/>
    <w:rsid w:val="00B65561"/>
    <w:rsid w:val="00B67B7F"/>
    <w:rsid w:val="00B70656"/>
    <w:rsid w:val="00B715B3"/>
    <w:rsid w:val="00B758A6"/>
    <w:rsid w:val="00B802DC"/>
    <w:rsid w:val="00B858BC"/>
    <w:rsid w:val="00B87DE6"/>
    <w:rsid w:val="00B94C6A"/>
    <w:rsid w:val="00B97BCB"/>
    <w:rsid w:val="00BA7CD1"/>
    <w:rsid w:val="00BB037D"/>
    <w:rsid w:val="00BB0B4B"/>
    <w:rsid w:val="00BB2543"/>
    <w:rsid w:val="00BC0C93"/>
    <w:rsid w:val="00BC1B3E"/>
    <w:rsid w:val="00BC6252"/>
    <w:rsid w:val="00BD6448"/>
    <w:rsid w:val="00BE042C"/>
    <w:rsid w:val="00BE17B6"/>
    <w:rsid w:val="00BE19DA"/>
    <w:rsid w:val="00BE2B1E"/>
    <w:rsid w:val="00BE74AE"/>
    <w:rsid w:val="00BF3F7D"/>
    <w:rsid w:val="00C01323"/>
    <w:rsid w:val="00C02BE6"/>
    <w:rsid w:val="00C03D86"/>
    <w:rsid w:val="00C03E0E"/>
    <w:rsid w:val="00C04F35"/>
    <w:rsid w:val="00C06F97"/>
    <w:rsid w:val="00C12FE3"/>
    <w:rsid w:val="00C14597"/>
    <w:rsid w:val="00C15C2A"/>
    <w:rsid w:val="00C231E4"/>
    <w:rsid w:val="00C266B3"/>
    <w:rsid w:val="00C26A5C"/>
    <w:rsid w:val="00C346A6"/>
    <w:rsid w:val="00C3572C"/>
    <w:rsid w:val="00C37245"/>
    <w:rsid w:val="00C44A0B"/>
    <w:rsid w:val="00C46643"/>
    <w:rsid w:val="00C504B0"/>
    <w:rsid w:val="00C51FE7"/>
    <w:rsid w:val="00C53F4B"/>
    <w:rsid w:val="00C56971"/>
    <w:rsid w:val="00C600CF"/>
    <w:rsid w:val="00C6343B"/>
    <w:rsid w:val="00C63BC6"/>
    <w:rsid w:val="00C64B81"/>
    <w:rsid w:val="00C70A3A"/>
    <w:rsid w:val="00C714C7"/>
    <w:rsid w:val="00C733DD"/>
    <w:rsid w:val="00C747F9"/>
    <w:rsid w:val="00C80B81"/>
    <w:rsid w:val="00C8652D"/>
    <w:rsid w:val="00C91C75"/>
    <w:rsid w:val="00C91EA6"/>
    <w:rsid w:val="00CA30E2"/>
    <w:rsid w:val="00CA62D6"/>
    <w:rsid w:val="00CB566A"/>
    <w:rsid w:val="00CC48C7"/>
    <w:rsid w:val="00CC6708"/>
    <w:rsid w:val="00CC6A81"/>
    <w:rsid w:val="00CD59F4"/>
    <w:rsid w:val="00CD6F5A"/>
    <w:rsid w:val="00CE55AA"/>
    <w:rsid w:val="00CE6641"/>
    <w:rsid w:val="00CE76A2"/>
    <w:rsid w:val="00CF16E8"/>
    <w:rsid w:val="00CF16F9"/>
    <w:rsid w:val="00CF5078"/>
    <w:rsid w:val="00CF5FA4"/>
    <w:rsid w:val="00D02249"/>
    <w:rsid w:val="00D02BC8"/>
    <w:rsid w:val="00D041E0"/>
    <w:rsid w:val="00D05F5D"/>
    <w:rsid w:val="00D06729"/>
    <w:rsid w:val="00D15684"/>
    <w:rsid w:val="00D170C7"/>
    <w:rsid w:val="00D201C3"/>
    <w:rsid w:val="00D20CDB"/>
    <w:rsid w:val="00D23630"/>
    <w:rsid w:val="00D238DB"/>
    <w:rsid w:val="00D3088E"/>
    <w:rsid w:val="00D30FD7"/>
    <w:rsid w:val="00D400F9"/>
    <w:rsid w:val="00D410AD"/>
    <w:rsid w:val="00D4425B"/>
    <w:rsid w:val="00D4530D"/>
    <w:rsid w:val="00D520FB"/>
    <w:rsid w:val="00D614AD"/>
    <w:rsid w:val="00D62C5A"/>
    <w:rsid w:val="00D62D7A"/>
    <w:rsid w:val="00D62FB1"/>
    <w:rsid w:val="00D73514"/>
    <w:rsid w:val="00D738EA"/>
    <w:rsid w:val="00D90B7A"/>
    <w:rsid w:val="00D93D11"/>
    <w:rsid w:val="00D957F3"/>
    <w:rsid w:val="00DA01D9"/>
    <w:rsid w:val="00DA3519"/>
    <w:rsid w:val="00DA620E"/>
    <w:rsid w:val="00DA7B38"/>
    <w:rsid w:val="00DB69E2"/>
    <w:rsid w:val="00DC10D0"/>
    <w:rsid w:val="00DC25AB"/>
    <w:rsid w:val="00DC36E6"/>
    <w:rsid w:val="00DD3226"/>
    <w:rsid w:val="00DD6A56"/>
    <w:rsid w:val="00DD70EF"/>
    <w:rsid w:val="00DE0695"/>
    <w:rsid w:val="00DE4B85"/>
    <w:rsid w:val="00DE7E8B"/>
    <w:rsid w:val="00DF16EB"/>
    <w:rsid w:val="00DF4628"/>
    <w:rsid w:val="00DF4993"/>
    <w:rsid w:val="00DF7B33"/>
    <w:rsid w:val="00E0141D"/>
    <w:rsid w:val="00E01A86"/>
    <w:rsid w:val="00E03B58"/>
    <w:rsid w:val="00E04B10"/>
    <w:rsid w:val="00E06092"/>
    <w:rsid w:val="00E06EAD"/>
    <w:rsid w:val="00E13588"/>
    <w:rsid w:val="00E14603"/>
    <w:rsid w:val="00E15B70"/>
    <w:rsid w:val="00E2148B"/>
    <w:rsid w:val="00E22433"/>
    <w:rsid w:val="00E22C96"/>
    <w:rsid w:val="00E27895"/>
    <w:rsid w:val="00E3257B"/>
    <w:rsid w:val="00E33415"/>
    <w:rsid w:val="00E334AD"/>
    <w:rsid w:val="00E34B9D"/>
    <w:rsid w:val="00E42871"/>
    <w:rsid w:val="00E43160"/>
    <w:rsid w:val="00E45F6C"/>
    <w:rsid w:val="00E47914"/>
    <w:rsid w:val="00E54537"/>
    <w:rsid w:val="00E5588F"/>
    <w:rsid w:val="00E56224"/>
    <w:rsid w:val="00E70BE6"/>
    <w:rsid w:val="00E72BEF"/>
    <w:rsid w:val="00E748B3"/>
    <w:rsid w:val="00E76B14"/>
    <w:rsid w:val="00E77DEF"/>
    <w:rsid w:val="00E81260"/>
    <w:rsid w:val="00E87CBC"/>
    <w:rsid w:val="00E938EF"/>
    <w:rsid w:val="00EA4027"/>
    <w:rsid w:val="00EA49A5"/>
    <w:rsid w:val="00EA7766"/>
    <w:rsid w:val="00EB15EE"/>
    <w:rsid w:val="00EB3077"/>
    <w:rsid w:val="00EC238E"/>
    <w:rsid w:val="00EC3548"/>
    <w:rsid w:val="00EC5767"/>
    <w:rsid w:val="00EC72B0"/>
    <w:rsid w:val="00EC7A45"/>
    <w:rsid w:val="00EC7E21"/>
    <w:rsid w:val="00ED0279"/>
    <w:rsid w:val="00ED31D6"/>
    <w:rsid w:val="00ED3BB6"/>
    <w:rsid w:val="00ED4BED"/>
    <w:rsid w:val="00ED7B52"/>
    <w:rsid w:val="00EE0AC8"/>
    <w:rsid w:val="00EE687B"/>
    <w:rsid w:val="00EE7DDF"/>
    <w:rsid w:val="00EF448E"/>
    <w:rsid w:val="00EF59AB"/>
    <w:rsid w:val="00F04B13"/>
    <w:rsid w:val="00F10F18"/>
    <w:rsid w:val="00F11D04"/>
    <w:rsid w:val="00F141E8"/>
    <w:rsid w:val="00F20B1F"/>
    <w:rsid w:val="00F23373"/>
    <w:rsid w:val="00F23789"/>
    <w:rsid w:val="00F23961"/>
    <w:rsid w:val="00F23FE8"/>
    <w:rsid w:val="00F305A3"/>
    <w:rsid w:val="00F33F54"/>
    <w:rsid w:val="00F37EA1"/>
    <w:rsid w:val="00F415E1"/>
    <w:rsid w:val="00F418F5"/>
    <w:rsid w:val="00F43F58"/>
    <w:rsid w:val="00F445DA"/>
    <w:rsid w:val="00F452BA"/>
    <w:rsid w:val="00F47674"/>
    <w:rsid w:val="00F505D0"/>
    <w:rsid w:val="00F51007"/>
    <w:rsid w:val="00F5242C"/>
    <w:rsid w:val="00F55030"/>
    <w:rsid w:val="00F6232C"/>
    <w:rsid w:val="00F6465C"/>
    <w:rsid w:val="00F6561A"/>
    <w:rsid w:val="00F67EA9"/>
    <w:rsid w:val="00F70B27"/>
    <w:rsid w:val="00F7202F"/>
    <w:rsid w:val="00F7240D"/>
    <w:rsid w:val="00F74661"/>
    <w:rsid w:val="00F7480F"/>
    <w:rsid w:val="00F74CBC"/>
    <w:rsid w:val="00F7768A"/>
    <w:rsid w:val="00F81D4D"/>
    <w:rsid w:val="00F965E0"/>
    <w:rsid w:val="00FA13FA"/>
    <w:rsid w:val="00FA1DF3"/>
    <w:rsid w:val="00FA3435"/>
    <w:rsid w:val="00FA7315"/>
    <w:rsid w:val="00FB49FE"/>
    <w:rsid w:val="00FB4C99"/>
    <w:rsid w:val="00FB6484"/>
    <w:rsid w:val="00FC032F"/>
    <w:rsid w:val="00FC11B4"/>
    <w:rsid w:val="00FC3998"/>
    <w:rsid w:val="00FD2826"/>
    <w:rsid w:val="00FD6017"/>
    <w:rsid w:val="00FE4A0B"/>
    <w:rsid w:val="00FE5ABC"/>
    <w:rsid w:val="00FE75FF"/>
    <w:rsid w:val="00FF2A1A"/>
    <w:rsid w:val="00FF6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546F12"/>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546F12"/>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546F12"/>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546F12"/>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546F12"/>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546F12"/>
    <w:rPr>
      <w:rFonts w:ascii="Calibri" w:hAnsi="Calibri" w:cs="Times New Roman"/>
      <w:b/>
      <w:bCs/>
    </w:rPr>
  </w:style>
  <w:style w:type="character" w:customStyle="1" w:styleId="Heading7Char">
    <w:name w:val="Heading 7 Char"/>
    <w:basedOn w:val="DefaultParagraphFont"/>
    <w:link w:val="Heading7"/>
    <w:uiPriority w:val="99"/>
    <w:semiHidden/>
    <w:locked/>
    <w:rsid w:val="00546F1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6F1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6F12"/>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locked/>
    <w:rsid w:val="00546F12"/>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546F12"/>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546F12"/>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546F12"/>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F12"/>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393524"/>
    <w:rPr>
      <w:rFonts w:ascii="Courier New" w:hAnsi="Courier New"/>
    </w:rPr>
  </w:style>
  <w:style w:type="paragraph" w:styleId="PlainText">
    <w:name w:val="Plain Text"/>
    <w:basedOn w:val="Normal"/>
    <w:link w:val="PlainTextChar1"/>
    <w:uiPriority w:val="99"/>
    <w:locked/>
    <w:rsid w:val="00393524"/>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351816"/>
    <w:rPr>
      <w:rFonts w:ascii="Courier New" w:hAnsi="Courier New" w:cs="Courier New"/>
      <w:sz w:val="20"/>
      <w:szCs w:val="20"/>
    </w:rPr>
  </w:style>
  <w:style w:type="paragraph" w:styleId="FootnoteText">
    <w:name w:val="footnote text"/>
    <w:basedOn w:val="Normal"/>
    <w:link w:val="FootnoteTextChar"/>
    <w:uiPriority w:val="99"/>
    <w:semiHidden/>
    <w:unhideWhenUsed/>
    <w:locked/>
    <w:rsid w:val="00CF16F9"/>
    <w:rPr>
      <w:szCs w:val="20"/>
    </w:rPr>
  </w:style>
  <w:style w:type="character" w:customStyle="1" w:styleId="FootnoteTextChar">
    <w:name w:val="Footnote Text Char"/>
    <w:basedOn w:val="DefaultParagraphFont"/>
    <w:link w:val="FootnoteText"/>
    <w:uiPriority w:val="99"/>
    <w:semiHidden/>
    <w:rsid w:val="00CF16F9"/>
    <w:rPr>
      <w:rFonts w:ascii="Arial" w:hAnsi="Arial"/>
    </w:rPr>
  </w:style>
  <w:style w:type="character" w:styleId="FootnoteReference">
    <w:name w:val="footnote reference"/>
    <w:basedOn w:val="DefaultParagraphFont"/>
    <w:uiPriority w:val="99"/>
    <w:semiHidden/>
    <w:unhideWhenUsed/>
    <w:locked/>
    <w:rsid w:val="00CF16F9"/>
    <w:rPr>
      <w:vertAlign w:val="superscript"/>
    </w:rPr>
  </w:style>
</w:styles>
</file>

<file path=word/webSettings.xml><?xml version="1.0" encoding="utf-8"?>
<w:webSettings xmlns:r="http://schemas.openxmlformats.org/officeDocument/2006/relationships" xmlns:w="http://schemas.openxmlformats.org/wordprocessingml/2006/main">
  <w:divs>
    <w:div w:id="1874269553">
      <w:marLeft w:val="0"/>
      <w:marRight w:val="0"/>
      <w:marTop w:val="0"/>
      <w:marBottom w:val="0"/>
      <w:divBdr>
        <w:top w:val="none" w:sz="0" w:space="0" w:color="auto"/>
        <w:left w:val="none" w:sz="0" w:space="0" w:color="auto"/>
        <w:bottom w:val="none" w:sz="0" w:space="0" w:color="auto"/>
        <w:right w:val="none" w:sz="0" w:space="0" w:color="auto"/>
      </w:divBdr>
      <w:divsChild>
        <w:div w:id="1874269588">
          <w:marLeft w:val="0"/>
          <w:marRight w:val="0"/>
          <w:marTop w:val="0"/>
          <w:marBottom w:val="0"/>
          <w:divBdr>
            <w:top w:val="none" w:sz="0" w:space="0" w:color="auto"/>
            <w:left w:val="none" w:sz="0" w:space="0" w:color="auto"/>
            <w:bottom w:val="none" w:sz="0" w:space="0" w:color="auto"/>
            <w:right w:val="none" w:sz="0" w:space="0" w:color="auto"/>
          </w:divBdr>
          <w:divsChild>
            <w:div w:id="18742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58">
      <w:marLeft w:val="0"/>
      <w:marRight w:val="0"/>
      <w:marTop w:val="0"/>
      <w:marBottom w:val="0"/>
      <w:divBdr>
        <w:top w:val="none" w:sz="0" w:space="0" w:color="auto"/>
        <w:left w:val="none" w:sz="0" w:space="0" w:color="auto"/>
        <w:bottom w:val="none" w:sz="0" w:space="0" w:color="auto"/>
        <w:right w:val="none" w:sz="0" w:space="0" w:color="auto"/>
      </w:divBdr>
      <w:divsChild>
        <w:div w:id="1874269577">
          <w:marLeft w:val="0"/>
          <w:marRight w:val="0"/>
          <w:marTop w:val="0"/>
          <w:marBottom w:val="0"/>
          <w:divBdr>
            <w:top w:val="none" w:sz="0" w:space="0" w:color="auto"/>
            <w:left w:val="none" w:sz="0" w:space="0" w:color="auto"/>
            <w:bottom w:val="none" w:sz="0" w:space="0" w:color="auto"/>
            <w:right w:val="none" w:sz="0" w:space="0" w:color="auto"/>
          </w:divBdr>
          <w:divsChild>
            <w:div w:id="1874269557">
              <w:marLeft w:val="0"/>
              <w:marRight w:val="0"/>
              <w:marTop w:val="0"/>
              <w:marBottom w:val="0"/>
              <w:divBdr>
                <w:top w:val="none" w:sz="0" w:space="0" w:color="auto"/>
                <w:left w:val="none" w:sz="0" w:space="0" w:color="auto"/>
                <w:bottom w:val="none" w:sz="0" w:space="0" w:color="auto"/>
                <w:right w:val="none" w:sz="0" w:space="0" w:color="auto"/>
              </w:divBdr>
            </w:div>
            <w:div w:id="18742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61">
      <w:marLeft w:val="0"/>
      <w:marRight w:val="0"/>
      <w:marTop w:val="0"/>
      <w:marBottom w:val="0"/>
      <w:divBdr>
        <w:top w:val="none" w:sz="0" w:space="0" w:color="auto"/>
        <w:left w:val="none" w:sz="0" w:space="0" w:color="auto"/>
        <w:bottom w:val="none" w:sz="0" w:space="0" w:color="auto"/>
        <w:right w:val="none" w:sz="0" w:space="0" w:color="auto"/>
      </w:divBdr>
      <w:divsChild>
        <w:div w:id="1874269596">
          <w:marLeft w:val="0"/>
          <w:marRight w:val="0"/>
          <w:marTop w:val="0"/>
          <w:marBottom w:val="0"/>
          <w:divBdr>
            <w:top w:val="none" w:sz="0" w:space="0" w:color="auto"/>
            <w:left w:val="none" w:sz="0" w:space="0" w:color="auto"/>
            <w:bottom w:val="none" w:sz="0" w:space="0" w:color="auto"/>
            <w:right w:val="none" w:sz="0" w:space="0" w:color="auto"/>
          </w:divBdr>
        </w:div>
      </w:divsChild>
    </w:div>
    <w:div w:id="1874269562">
      <w:marLeft w:val="0"/>
      <w:marRight w:val="0"/>
      <w:marTop w:val="0"/>
      <w:marBottom w:val="0"/>
      <w:divBdr>
        <w:top w:val="none" w:sz="0" w:space="0" w:color="auto"/>
        <w:left w:val="none" w:sz="0" w:space="0" w:color="auto"/>
        <w:bottom w:val="none" w:sz="0" w:space="0" w:color="auto"/>
        <w:right w:val="none" w:sz="0" w:space="0" w:color="auto"/>
      </w:divBdr>
      <w:divsChild>
        <w:div w:id="1874269614">
          <w:marLeft w:val="0"/>
          <w:marRight w:val="0"/>
          <w:marTop w:val="0"/>
          <w:marBottom w:val="0"/>
          <w:divBdr>
            <w:top w:val="none" w:sz="0" w:space="0" w:color="auto"/>
            <w:left w:val="none" w:sz="0" w:space="0" w:color="auto"/>
            <w:bottom w:val="none" w:sz="0" w:space="0" w:color="auto"/>
            <w:right w:val="none" w:sz="0" w:space="0" w:color="auto"/>
          </w:divBdr>
          <w:divsChild>
            <w:div w:id="18742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63">
      <w:marLeft w:val="0"/>
      <w:marRight w:val="0"/>
      <w:marTop w:val="0"/>
      <w:marBottom w:val="0"/>
      <w:divBdr>
        <w:top w:val="none" w:sz="0" w:space="0" w:color="auto"/>
        <w:left w:val="none" w:sz="0" w:space="0" w:color="auto"/>
        <w:bottom w:val="none" w:sz="0" w:space="0" w:color="auto"/>
        <w:right w:val="none" w:sz="0" w:space="0" w:color="auto"/>
      </w:divBdr>
      <w:divsChild>
        <w:div w:id="1874269585">
          <w:marLeft w:val="0"/>
          <w:marRight w:val="0"/>
          <w:marTop w:val="0"/>
          <w:marBottom w:val="0"/>
          <w:divBdr>
            <w:top w:val="none" w:sz="0" w:space="0" w:color="auto"/>
            <w:left w:val="none" w:sz="0" w:space="0" w:color="auto"/>
            <w:bottom w:val="none" w:sz="0" w:space="0" w:color="auto"/>
            <w:right w:val="none" w:sz="0" w:space="0" w:color="auto"/>
          </w:divBdr>
          <w:divsChild>
            <w:div w:id="18742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0">
      <w:marLeft w:val="0"/>
      <w:marRight w:val="0"/>
      <w:marTop w:val="0"/>
      <w:marBottom w:val="0"/>
      <w:divBdr>
        <w:top w:val="none" w:sz="0" w:space="0" w:color="auto"/>
        <w:left w:val="none" w:sz="0" w:space="0" w:color="auto"/>
        <w:bottom w:val="none" w:sz="0" w:space="0" w:color="auto"/>
        <w:right w:val="none" w:sz="0" w:space="0" w:color="auto"/>
      </w:divBdr>
      <w:divsChild>
        <w:div w:id="1874269569">
          <w:marLeft w:val="0"/>
          <w:marRight w:val="0"/>
          <w:marTop w:val="0"/>
          <w:marBottom w:val="0"/>
          <w:divBdr>
            <w:top w:val="none" w:sz="0" w:space="0" w:color="auto"/>
            <w:left w:val="none" w:sz="0" w:space="0" w:color="auto"/>
            <w:bottom w:val="none" w:sz="0" w:space="0" w:color="auto"/>
            <w:right w:val="none" w:sz="0" w:space="0" w:color="auto"/>
          </w:divBdr>
        </w:div>
      </w:divsChild>
    </w:div>
    <w:div w:id="1874269572">
      <w:marLeft w:val="0"/>
      <w:marRight w:val="0"/>
      <w:marTop w:val="0"/>
      <w:marBottom w:val="0"/>
      <w:divBdr>
        <w:top w:val="none" w:sz="0" w:space="0" w:color="auto"/>
        <w:left w:val="none" w:sz="0" w:space="0" w:color="auto"/>
        <w:bottom w:val="none" w:sz="0" w:space="0" w:color="auto"/>
        <w:right w:val="none" w:sz="0" w:space="0" w:color="auto"/>
      </w:divBdr>
      <w:divsChild>
        <w:div w:id="1874269566">
          <w:marLeft w:val="0"/>
          <w:marRight w:val="0"/>
          <w:marTop w:val="0"/>
          <w:marBottom w:val="0"/>
          <w:divBdr>
            <w:top w:val="none" w:sz="0" w:space="0" w:color="auto"/>
            <w:left w:val="none" w:sz="0" w:space="0" w:color="auto"/>
            <w:bottom w:val="none" w:sz="0" w:space="0" w:color="auto"/>
            <w:right w:val="none" w:sz="0" w:space="0" w:color="auto"/>
          </w:divBdr>
          <w:divsChild>
            <w:div w:id="1874269591">
              <w:marLeft w:val="0"/>
              <w:marRight w:val="0"/>
              <w:marTop w:val="0"/>
              <w:marBottom w:val="0"/>
              <w:divBdr>
                <w:top w:val="none" w:sz="0" w:space="0" w:color="auto"/>
                <w:left w:val="none" w:sz="0" w:space="0" w:color="auto"/>
                <w:bottom w:val="none" w:sz="0" w:space="0" w:color="auto"/>
                <w:right w:val="none" w:sz="0" w:space="0" w:color="auto"/>
              </w:divBdr>
            </w:div>
            <w:div w:id="1874269592">
              <w:marLeft w:val="0"/>
              <w:marRight w:val="0"/>
              <w:marTop w:val="0"/>
              <w:marBottom w:val="0"/>
              <w:divBdr>
                <w:top w:val="none" w:sz="0" w:space="0" w:color="auto"/>
                <w:left w:val="none" w:sz="0" w:space="0" w:color="auto"/>
                <w:bottom w:val="none" w:sz="0" w:space="0" w:color="auto"/>
                <w:right w:val="none" w:sz="0" w:space="0" w:color="auto"/>
              </w:divBdr>
            </w:div>
            <w:div w:id="18742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4">
      <w:marLeft w:val="0"/>
      <w:marRight w:val="0"/>
      <w:marTop w:val="0"/>
      <w:marBottom w:val="0"/>
      <w:divBdr>
        <w:top w:val="none" w:sz="0" w:space="0" w:color="auto"/>
        <w:left w:val="none" w:sz="0" w:space="0" w:color="auto"/>
        <w:bottom w:val="none" w:sz="0" w:space="0" w:color="auto"/>
        <w:right w:val="none" w:sz="0" w:space="0" w:color="auto"/>
      </w:divBdr>
      <w:divsChild>
        <w:div w:id="1874269603">
          <w:marLeft w:val="0"/>
          <w:marRight w:val="0"/>
          <w:marTop w:val="0"/>
          <w:marBottom w:val="0"/>
          <w:divBdr>
            <w:top w:val="none" w:sz="0" w:space="0" w:color="auto"/>
            <w:left w:val="none" w:sz="0" w:space="0" w:color="auto"/>
            <w:bottom w:val="none" w:sz="0" w:space="0" w:color="auto"/>
            <w:right w:val="none" w:sz="0" w:space="0" w:color="auto"/>
          </w:divBdr>
          <w:divsChild>
            <w:div w:id="1874269581">
              <w:marLeft w:val="0"/>
              <w:marRight w:val="0"/>
              <w:marTop w:val="0"/>
              <w:marBottom w:val="0"/>
              <w:divBdr>
                <w:top w:val="none" w:sz="0" w:space="0" w:color="auto"/>
                <w:left w:val="none" w:sz="0" w:space="0" w:color="auto"/>
                <w:bottom w:val="none" w:sz="0" w:space="0" w:color="auto"/>
                <w:right w:val="none" w:sz="0" w:space="0" w:color="auto"/>
              </w:divBdr>
            </w:div>
            <w:div w:id="18742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9">
      <w:marLeft w:val="0"/>
      <w:marRight w:val="0"/>
      <w:marTop w:val="0"/>
      <w:marBottom w:val="0"/>
      <w:divBdr>
        <w:top w:val="none" w:sz="0" w:space="0" w:color="auto"/>
        <w:left w:val="none" w:sz="0" w:space="0" w:color="auto"/>
        <w:bottom w:val="none" w:sz="0" w:space="0" w:color="auto"/>
        <w:right w:val="none" w:sz="0" w:space="0" w:color="auto"/>
      </w:divBdr>
      <w:divsChild>
        <w:div w:id="1874269602">
          <w:marLeft w:val="0"/>
          <w:marRight w:val="0"/>
          <w:marTop w:val="0"/>
          <w:marBottom w:val="0"/>
          <w:divBdr>
            <w:top w:val="none" w:sz="0" w:space="0" w:color="auto"/>
            <w:left w:val="none" w:sz="0" w:space="0" w:color="auto"/>
            <w:bottom w:val="none" w:sz="0" w:space="0" w:color="auto"/>
            <w:right w:val="none" w:sz="0" w:space="0" w:color="auto"/>
          </w:divBdr>
          <w:divsChild>
            <w:div w:id="1874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86">
      <w:marLeft w:val="0"/>
      <w:marRight w:val="0"/>
      <w:marTop w:val="0"/>
      <w:marBottom w:val="0"/>
      <w:divBdr>
        <w:top w:val="none" w:sz="0" w:space="0" w:color="auto"/>
        <w:left w:val="none" w:sz="0" w:space="0" w:color="auto"/>
        <w:bottom w:val="none" w:sz="0" w:space="0" w:color="auto"/>
        <w:right w:val="none" w:sz="0" w:space="0" w:color="auto"/>
      </w:divBdr>
      <w:divsChild>
        <w:div w:id="1874269571">
          <w:marLeft w:val="0"/>
          <w:marRight w:val="0"/>
          <w:marTop w:val="0"/>
          <w:marBottom w:val="0"/>
          <w:divBdr>
            <w:top w:val="none" w:sz="0" w:space="0" w:color="auto"/>
            <w:left w:val="none" w:sz="0" w:space="0" w:color="auto"/>
            <w:bottom w:val="none" w:sz="0" w:space="0" w:color="auto"/>
            <w:right w:val="none" w:sz="0" w:space="0" w:color="auto"/>
          </w:divBdr>
          <w:divsChild>
            <w:div w:id="18742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89">
      <w:marLeft w:val="0"/>
      <w:marRight w:val="0"/>
      <w:marTop w:val="0"/>
      <w:marBottom w:val="0"/>
      <w:divBdr>
        <w:top w:val="none" w:sz="0" w:space="0" w:color="auto"/>
        <w:left w:val="none" w:sz="0" w:space="0" w:color="auto"/>
        <w:bottom w:val="none" w:sz="0" w:space="0" w:color="auto"/>
        <w:right w:val="none" w:sz="0" w:space="0" w:color="auto"/>
      </w:divBdr>
      <w:divsChild>
        <w:div w:id="1874269590">
          <w:marLeft w:val="0"/>
          <w:marRight w:val="0"/>
          <w:marTop w:val="0"/>
          <w:marBottom w:val="0"/>
          <w:divBdr>
            <w:top w:val="none" w:sz="0" w:space="0" w:color="auto"/>
            <w:left w:val="none" w:sz="0" w:space="0" w:color="auto"/>
            <w:bottom w:val="none" w:sz="0" w:space="0" w:color="auto"/>
            <w:right w:val="none" w:sz="0" w:space="0" w:color="auto"/>
          </w:divBdr>
          <w:divsChild>
            <w:div w:id="1874269559">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94">
      <w:marLeft w:val="0"/>
      <w:marRight w:val="0"/>
      <w:marTop w:val="0"/>
      <w:marBottom w:val="0"/>
      <w:divBdr>
        <w:top w:val="none" w:sz="0" w:space="0" w:color="auto"/>
        <w:left w:val="none" w:sz="0" w:space="0" w:color="auto"/>
        <w:bottom w:val="none" w:sz="0" w:space="0" w:color="auto"/>
        <w:right w:val="none" w:sz="0" w:space="0" w:color="auto"/>
      </w:divBdr>
      <w:divsChild>
        <w:div w:id="1874269568">
          <w:marLeft w:val="0"/>
          <w:marRight w:val="0"/>
          <w:marTop w:val="0"/>
          <w:marBottom w:val="0"/>
          <w:divBdr>
            <w:top w:val="none" w:sz="0" w:space="0" w:color="auto"/>
            <w:left w:val="none" w:sz="0" w:space="0" w:color="auto"/>
            <w:bottom w:val="none" w:sz="0" w:space="0" w:color="auto"/>
            <w:right w:val="none" w:sz="0" w:space="0" w:color="auto"/>
          </w:divBdr>
          <w:divsChild>
            <w:div w:id="18742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98">
      <w:marLeft w:val="0"/>
      <w:marRight w:val="0"/>
      <w:marTop w:val="0"/>
      <w:marBottom w:val="0"/>
      <w:divBdr>
        <w:top w:val="none" w:sz="0" w:space="0" w:color="auto"/>
        <w:left w:val="none" w:sz="0" w:space="0" w:color="auto"/>
        <w:bottom w:val="none" w:sz="0" w:space="0" w:color="auto"/>
        <w:right w:val="none" w:sz="0" w:space="0" w:color="auto"/>
      </w:divBdr>
    </w:div>
    <w:div w:id="1874269600">
      <w:marLeft w:val="0"/>
      <w:marRight w:val="0"/>
      <w:marTop w:val="0"/>
      <w:marBottom w:val="0"/>
      <w:divBdr>
        <w:top w:val="none" w:sz="0" w:space="0" w:color="auto"/>
        <w:left w:val="none" w:sz="0" w:space="0" w:color="auto"/>
        <w:bottom w:val="none" w:sz="0" w:space="0" w:color="auto"/>
        <w:right w:val="none" w:sz="0" w:space="0" w:color="auto"/>
      </w:divBdr>
      <w:divsChild>
        <w:div w:id="1874269617">
          <w:marLeft w:val="0"/>
          <w:marRight w:val="0"/>
          <w:marTop w:val="0"/>
          <w:marBottom w:val="0"/>
          <w:divBdr>
            <w:top w:val="none" w:sz="0" w:space="0" w:color="auto"/>
            <w:left w:val="none" w:sz="0" w:space="0" w:color="auto"/>
            <w:bottom w:val="none" w:sz="0" w:space="0" w:color="auto"/>
            <w:right w:val="none" w:sz="0" w:space="0" w:color="auto"/>
          </w:divBdr>
          <w:divsChild>
            <w:div w:id="1874269556">
              <w:marLeft w:val="0"/>
              <w:marRight w:val="0"/>
              <w:marTop w:val="0"/>
              <w:marBottom w:val="0"/>
              <w:divBdr>
                <w:top w:val="none" w:sz="0" w:space="0" w:color="auto"/>
                <w:left w:val="none" w:sz="0" w:space="0" w:color="auto"/>
                <w:bottom w:val="none" w:sz="0" w:space="0" w:color="auto"/>
                <w:right w:val="none" w:sz="0" w:space="0" w:color="auto"/>
              </w:divBdr>
            </w:div>
            <w:div w:id="18742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01">
      <w:marLeft w:val="0"/>
      <w:marRight w:val="0"/>
      <w:marTop w:val="0"/>
      <w:marBottom w:val="0"/>
      <w:divBdr>
        <w:top w:val="none" w:sz="0" w:space="0" w:color="auto"/>
        <w:left w:val="none" w:sz="0" w:space="0" w:color="auto"/>
        <w:bottom w:val="none" w:sz="0" w:space="0" w:color="auto"/>
        <w:right w:val="none" w:sz="0" w:space="0" w:color="auto"/>
      </w:divBdr>
      <w:divsChild>
        <w:div w:id="1874269610">
          <w:marLeft w:val="0"/>
          <w:marRight w:val="0"/>
          <w:marTop w:val="0"/>
          <w:marBottom w:val="0"/>
          <w:divBdr>
            <w:top w:val="none" w:sz="0" w:space="0" w:color="auto"/>
            <w:left w:val="none" w:sz="0" w:space="0" w:color="auto"/>
            <w:bottom w:val="none" w:sz="0" w:space="0" w:color="auto"/>
            <w:right w:val="none" w:sz="0" w:space="0" w:color="auto"/>
          </w:divBdr>
        </w:div>
      </w:divsChild>
    </w:div>
    <w:div w:id="1874269604">
      <w:marLeft w:val="0"/>
      <w:marRight w:val="0"/>
      <w:marTop w:val="0"/>
      <w:marBottom w:val="0"/>
      <w:divBdr>
        <w:top w:val="none" w:sz="0" w:space="0" w:color="auto"/>
        <w:left w:val="none" w:sz="0" w:space="0" w:color="auto"/>
        <w:bottom w:val="none" w:sz="0" w:space="0" w:color="auto"/>
        <w:right w:val="none" w:sz="0" w:space="0" w:color="auto"/>
      </w:divBdr>
    </w:div>
    <w:div w:id="1874269605">
      <w:marLeft w:val="0"/>
      <w:marRight w:val="0"/>
      <w:marTop w:val="0"/>
      <w:marBottom w:val="0"/>
      <w:divBdr>
        <w:top w:val="none" w:sz="0" w:space="0" w:color="auto"/>
        <w:left w:val="none" w:sz="0" w:space="0" w:color="auto"/>
        <w:bottom w:val="none" w:sz="0" w:space="0" w:color="auto"/>
        <w:right w:val="none" w:sz="0" w:space="0" w:color="auto"/>
      </w:divBdr>
      <w:divsChild>
        <w:div w:id="1874269564">
          <w:marLeft w:val="0"/>
          <w:marRight w:val="0"/>
          <w:marTop w:val="0"/>
          <w:marBottom w:val="0"/>
          <w:divBdr>
            <w:top w:val="none" w:sz="0" w:space="0" w:color="auto"/>
            <w:left w:val="none" w:sz="0" w:space="0" w:color="auto"/>
            <w:bottom w:val="none" w:sz="0" w:space="0" w:color="auto"/>
            <w:right w:val="none" w:sz="0" w:space="0" w:color="auto"/>
          </w:divBdr>
          <w:divsChild>
            <w:div w:id="18742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09">
      <w:marLeft w:val="0"/>
      <w:marRight w:val="0"/>
      <w:marTop w:val="0"/>
      <w:marBottom w:val="0"/>
      <w:divBdr>
        <w:top w:val="none" w:sz="0" w:space="0" w:color="auto"/>
        <w:left w:val="none" w:sz="0" w:space="0" w:color="auto"/>
        <w:bottom w:val="none" w:sz="0" w:space="0" w:color="auto"/>
        <w:right w:val="none" w:sz="0" w:space="0" w:color="auto"/>
      </w:divBdr>
      <w:divsChild>
        <w:div w:id="1874269608">
          <w:marLeft w:val="0"/>
          <w:marRight w:val="0"/>
          <w:marTop w:val="0"/>
          <w:marBottom w:val="0"/>
          <w:divBdr>
            <w:top w:val="none" w:sz="0" w:space="0" w:color="auto"/>
            <w:left w:val="none" w:sz="0" w:space="0" w:color="auto"/>
            <w:bottom w:val="none" w:sz="0" w:space="0" w:color="auto"/>
            <w:right w:val="none" w:sz="0" w:space="0" w:color="auto"/>
          </w:divBdr>
          <w:divsChild>
            <w:div w:id="1874269583">
              <w:marLeft w:val="0"/>
              <w:marRight w:val="0"/>
              <w:marTop w:val="0"/>
              <w:marBottom w:val="0"/>
              <w:divBdr>
                <w:top w:val="none" w:sz="0" w:space="0" w:color="auto"/>
                <w:left w:val="none" w:sz="0" w:space="0" w:color="auto"/>
                <w:bottom w:val="none" w:sz="0" w:space="0" w:color="auto"/>
                <w:right w:val="none" w:sz="0" w:space="0" w:color="auto"/>
              </w:divBdr>
            </w:div>
            <w:div w:id="18742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1">
      <w:marLeft w:val="0"/>
      <w:marRight w:val="0"/>
      <w:marTop w:val="0"/>
      <w:marBottom w:val="0"/>
      <w:divBdr>
        <w:top w:val="none" w:sz="0" w:space="0" w:color="auto"/>
        <w:left w:val="none" w:sz="0" w:space="0" w:color="auto"/>
        <w:bottom w:val="none" w:sz="0" w:space="0" w:color="auto"/>
        <w:right w:val="none" w:sz="0" w:space="0" w:color="auto"/>
      </w:divBdr>
      <w:divsChild>
        <w:div w:id="1874269554">
          <w:marLeft w:val="0"/>
          <w:marRight w:val="0"/>
          <w:marTop w:val="0"/>
          <w:marBottom w:val="0"/>
          <w:divBdr>
            <w:top w:val="none" w:sz="0" w:space="0" w:color="auto"/>
            <w:left w:val="none" w:sz="0" w:space="0" w:color="auto"/>
            <w:bottom w:val="none" w:sz="0" w:space="0" w:color="auto"/>
            <w:right w:val="none" w:sz="0" w:space="0" w:color="auto"/>
          </w:divBdr>
          <w:divsChild>
            <w:div w:id="18742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2">
      <w:marLeft w:val="0"/>
      <w:marRight w:val="0"/>
      <w:marTop w:val="0"/>
      <w:marBottom w:val="0"/>
      <w:divBdr>
        <w:top w:val="none" w:sz="0" w:space="0" w:color="auto"/>
        <w:left w:val="none" w:sz="0" w:space="0" w:color="auto"/>
        <w:bottom w:val="none" w:sz="0" w:space="0" w:color="auto"/>
        <w:right w:val="none" w:sz="0" w:space="0" w:color="auto"/>
      </w:divBdr>
      <w:divsChild>
        <w:div w:id="1874269560">
          <w:marLeft w:val="0"/>
          <w:marRight w:val="0"/>
          <w:marTop w:val="0"/>
          <w:marBottom w:val="0"/>
          <w:divBdr>
            <w:top w:val="none" w:sz="0" w:space="0" w:color="auto"/>
            <w:left w:val="none" w:sz="0" w:space="0" w:color="auto"/>
            <w:bottom w:val="none" w:sz="0" w:space="0" w:color="auto"/>
            <w:right w:val="none" w:sz="0" w:space="0" w:color="auto"/>
          </w:divBdr>
          <w:divsChild>
            <w:div w:id="1874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6">
      <w:marLeft w:val="0"/>
      <w:marRight w:val="0"/>
      <w:marTop w:val="0"/>
      <w:marBottom w:val="0"/>
      <w:divBdr>
        <w:top w:val="none" w:sz="0" w:space="0" w:color="auto"/>
        <w:left w:val="none" w:sz="0" w:space="0" w:color="auto"/>
        <w:bottom w:val="none" w:sz="0" w:space="0" w:color="auto"/>
        <w:right w:val="none" w:sz="0" w:space="0" w:color="auto"/>
      </w:divBdr>
      <w:divsChild>
        <w:div w:id="1874269573">
          <w:marLeft w:val="0"/>
          <w:marRight w:val="0"/>
          <w:marTop w:val="0"/>
          <w:marBottom w:val="0"/>
          <w:divBdr>
            <w:top w:val="none" w:sz="0" w:space="0" w:color="auto"/>
            <w:left w:val="none" w:sz="0" w:space="0" w:color="auto"/>
            <w:bottom w:val="none" w:sz="0" w:space="0" w:color="auto"/>
            <w:right w:val="none" w:sz="0" w:space="0" w:color="auto"/>
          </w:divBdr>
          <w:divsChild>
            <w:div w:id="1874269575">
              <w:marLeft w:val="0"/>
              <w:marRight w:val="0"/>
              <w:marTop w:val="0"/>
              <w:marBottom w:val="0"/>
              <w:divBdr>
                <w:top w:val="none" w:sz="0" w:space="0" w:color="auto"/>
                <w:left w:val="none" w:sz="0" w:space="0" w:color="auto"/>
                <w:bottom w:val="none" w:sz="0" w:space="0" w:color="auto"/>
                <w:right w:val="none" w:sz="0" w:space="0" w:color="auto"/>
              </w:divBdr>
            </w:div>
            <w:div w:id="1874269606">
              <w:marLeft w:val="0"/>
              <w:marRight w:val="0"/>
              <w:marTop w:val="0"/>
              <w:marBottom w:val="0"/>
              <w:divBdr>
                <w:top w:val="none" w:sz="0" w:space="0" w:color="auto"/>
                <w:left w:val="none" w:sz="0" w:space="0" w:color="auto"/>
                <w:bottom w:val="none" w:sz="0" w:space="0" w:color="auto"/>
                <w:right w:val="none" w:sz="0" w:space="0" w:color="auto"/>
              </w:divBdr>
            </w:div>
            <w:div w:id="18742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8">
      <w:marLeft w:val="0"/>
      <w:marRight w:val="0"/>
      <w:marTop w:val="0"/>
      <w:marBottom w:val="0"/>
      <w:divBdr>
        <w:top w:val="none" w:sz="0" w:space="0" w:color="auto"/>
        <w:left w:val="none" w:sz="0" w:space="0" w:color="auto"/>
        <w:bottom w:val="none" w:sz="0" w:space="0" w:color="auto"/>
        <w:right w:val="none" w:sz="0" w:space="0" w:color="auto"/>
      </w:divBdr>
    </w:div>
    <w:div w:id="1874269619">
      <w:marLeft w:val="0"/>
      <w:marRight w:val="0"/>
      <w:marTop w:val="0"/>
      <w:marBottom w:val="0"/>
      <w:divBdr>
        <w:top w:val="none" w:sz="0" w:space="0" w:color="auto"/>
        <w:left w:val="none" w:sz="0" w:space="0" w:color="auto"/>
        <w:bottom w:val="none" w:sz="0" w:space="0" w:color="auto"/>
        <w:right w:val="none" w:sz="0" w:space="0" w:color="auto"/>
      </w:divBdr>
    </w:div>
    <w:div w:id="1874269620">
      <w:marLeft w:val="0"/>
      <w:marRight w:val="0"/>
      <w:marTop w:val="0"/>
      <w:marBottom w:val="0"/>
      <w:divBdr>
        <w:top w:val="none" w:sz="0" w:space="0" w:color="auto"/>
        <w:left w:val="none" w:sz="0" w:space="0" w:color="auto"/>
        <w:bottom w:val="none" w:sz="0" w:space="0" w:color="auto"/>
        <w:right w:val="none" w:sz="0" w:space="0" w:color="auto"/>
      </w:divBdr>
    </w:div>
    <w:div w:id="1874269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570F-3840-478A-98E1-E1E6C662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BTOP Baseline Document Template</vt:lpstr>
    </vt:vector>
  </TitlesOfParts>
  <Company>Booz Allen Hamilton</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2010-09-29T15:48:00Z</cp:lastPrinted>
  <dcterms:created xsi:type="dcterms:W3CDTF">2010-09-30T19:12:00Z</dcterms:created>
  <dcterms:modified xsi:type="dcterms:W3CDTF">2010-09-30T19:12:00Z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