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D35" w:rsidRDefault="00BF2D35"/>
    <w:tbl>
      <w:tblPr>
        <w:tblW w:w="0" w:type="auto"/>
        <w:tblInd w:w="108" w:type="dxa"/>
        <w:tblBorders>
          <w:insideV w:val="single" w:sz="8" w:space="0" w:color="999999"/>
        </w:tblBorders>
        <w:tblLook w:val="0000"/>
      </w:tblPr>
      <w:tblGrid>
        <w:gridCol w:w="3510"/>
        <w:gridCol w:w="7290"/>
      </w:tblGrid>
      <w:tr w:rsidR="00BF2D35" w:rsidTr="00352C6C">
        <w:trPr>
          <w:cantSplit/>
          <w:trHeight w:hRule="exact" w:val="360"/>
        </w:trPr>
        <w:tc>
          <w:tcPr>
            <w:tcW w:w="3510" w:type="dxa"/>
            <w:tcBorders>
              <w:right w:val="nil"/>
            </w:tcBorders>
          </w:tcPr>
          <w:p w:rsidR="00BF2D35" w:rsidRDefault="00BF2D35" w:rsidP="00175B93">
            <w:pPr>
              <w:rPr>
                <w:noProof/>
              </w:rPr>
            </w:pPr>
          </w:p>
        </w:tc>
        <w:tc>
          <w:tcPr>
            <w:tcW w:w="7290" w:type="dxa"/>
            <w:tcBorders>
              <w:left w:val="nil"/>
            </w:tcBorders>
            <w:tcMar>
              <w:left w:w="0" w:type="dxa"/>
              <w:right w:w="0" w:type="dxa"/>
            </w:tcMar>
          </w:tcPr>
          <w:p w:rsidR="00BF2D35" w:rsidRDefault="00BF2D35" w:rsidP="006F761A">
            <w:pPr>
              <w:pStyle w:val="CoverSub-titletop"/>
              <w:rPr>
                <w:noProof/>
              </w:rPr>
            </w:pPr>
          </w:p>
        </w:tc>
      </w:tr>
      <w:tr w:rsidR="00BF2D35" w:rsidTr="00776EBB">
        <w:trPr>
          <w:cantSplit/>
          <w:trHeight w:hRule="exact" w:val="12060"/>
        </w:trPr>
        <w:tc>
          <w:tcPr>
            <w:tcW w:w="3510" w:type="dxa"/>
          </w:tcPr>
          <w:p w:rsidR="00BF2D35" w:rsidRDefault="00A842BF" w:rsidP="00175B93">
            <w:pPr>
              <w:rPr>
                <w:rFonts w:cs="Arial"/>
                <w:noProof/>
                <w:szCs w:val="28"/>
              </w:rPr>
            </w:pPr>
            <w:bookmarkStart w:id="0" w:name="_Toc107034569"/>
            <w:bookmarkStart w:id="1" w:name="_Toc107035057"/>
            <w:r w:rsidRPr="00A842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6" type="#_x0000_t75" style="position:absolute;margin-left:27.5pt;margin-top:71.05pt;width:123.2pt;height:124.3pt;z-index:251657216;visibility:visible;mso-position-horizontal-relative:text;mso-position-vertical-relative:text">
                  <v:imagedata r:id="rId8" o:title=""/>
                </v:shape>
              </w:pict>
            </w:r>
          </w:p>
        </w:tc>
        <w:tc>
          <w:tcPr>
            <w:tcW w:w="7290" w:type="dxa"/>
            <w:tcMar>
              <w:left w:w="0" w:type="dxa"/>
              <w:right w:w="0" w:type="dxa"/>
            </w:tcMar>
          </w:tcPr>
          <w:p w:rsidR="00BF2D35" w:rsidRDefault="00BF2D35" w:rsidP="006F761A">
            <w:pPr>
              <w:pStyle w:val="CoverSub-titletop"/>
              <w:rPr>
                <w:sz w:val="36"/>
              </w:rPr>
            </w:pPr>
            <w:r w:rsidRPr="00D26440">
              <w:rPr>
                <w:rStyle w:val="CoverSub-titletopChar"/>
              </w:rPr>
              <w:t>Broadband Technology Opportunities Program</w:t>
            </w:r>
          </w:p>
          <w:p w:rsidR="00BF2D35" w:rsidRPr="00EE687B" w:rsidRDefault="00BF2D35" w:rsidP="006F761A">
            <w:pPr>
              <w:pStyle w:val="CoverTitle"/>
              <w:rPr>
                <w:lang w:val="fr-FR"/>
              </w:rPr>
            </w:pPr>
            <w:r>
              <w:t>BTOP Baseline Report for Infrastructure Projects</w:t>
            </w:r>
          </w:p>
          <w:p w:rsidR="00530826" w:rsidRDefault="00530826" w:rsidP="00530826">
            <w:pPr>
              <w:rPr>
                <w:lang w:val="fr-FR"/>
              </w:rPr>
            </w:pPr>
          </w:p>
          <w:p w:rsidR="00530826" w:rsidRDefault="00530826" w:rsidP="00530826">
            <w:pPr>
              <w:rPr>
                <w:lang w:val="fr-FR"/>
              </w:rPr>
            </w:pPr>
          </w:p>
          <w:p w:rsidR="005962BD" w:rsidRDefault="00BF2D35" w:rsidP="006F761A">
            <w:pPr>
              <w:pStyle w:val="CoverSubDate"/>
            </w:pPr>
            <w:r w:rsidRPr="00726F13">
              <w:t xml:space="preserve">Version </w:t>
            </w:r>
            <w:r w:rsidR="00D27AF6">
              <w:t>2</w:t>
            </w:r>
            <w:r w:rsidRPr="00726F13">
              <w:t>.</w:t>
            </w:r>
            <w:r w:rsidR="005962BD">
              <w:t>0</w:t>
            </w:r>
          </w:p>
          <w:p w:rsidR="00530826" w:rsidRDefault="00530826" w:rsidP="00530826">
            <w:pPr>
              <w:pStyle w:val="CoverSubDate"/>
            </w:pPr>
          </w:p>
          <w:p w:rsidR="00530826" w:rsidRDefault="00530826" w:rsidP="00530826">
            <w:pPr>
              <w:pStyle w:val="CoverSubDate"/>
            </w:pPr>
          </w:p>
          <w:p w:rsidR="00530826" w:rsidRDefault="00530826" w:rsidP="00530826">
            <w:pPr>
              <w:pStyle w:val="CoverSubDate"/>
            </w:pPr>
          </w:p>
          <w:p w:rsidR="00530826" w:rsidRDefault="00530826" w:rsidP="00530826">
            <w:pPr>
              <w:pStyle w:val="CoverSubDate"/>
            </w:pPr>
          </w:p>
          <w:p w:rsidR="00530826" w:rsidRDefault="00530826" w:rsidP="00530826">
            <w:pPr>
              <w:pStyle w:val="CoverSubDate"/>
            </w:pPr>
          </w:p>
          <w:p w:rsidR="005962BD" w:rsidRDefault="005962BD" w:rsidP="006F761A">
            <w:pPr>
              <w:pStyle w:val="CoverSubDate"/>
            </w:pPr>
            <w:r>
              <w:t>OMB Control No. 0660-0035</w:t>
            </w:r>
          </w:p>
          <w:p w:rsidR="00BF2D35" w:rsidRPr="00726F13" w:rsidRDefault="003A4CAA" w:rsidP="005962BD">
            <w:pPr>
              <w:pStyle w:val="CoverSubDate"/>
              <w:spacing w:before="0"/>
            </w:pPr>
            <w:r>
              <w:t>Expiration date: 10/31</w:t>
            </w:r>
            <w:r w:rsidR="005962BD">
              <w:t>/201</w:t>
            </w:r>
            <w:r w:rsidR="00BF2D35" w:rsidRPr="00726F13">
              <w:t>0</w:t>
            </w:r>
          </w:p>
          <w:p w:rsidR="00BF2D35" w:rsidRDefault="00BF2D35" w:rsidP="009347D7">
            <w:pPr>
              <w:pStyle w:val="CoverInfoblock"/>
            </w:pPr>
          </w:p>
          <w:p w:rsidR="00BF2D35" w:rsidRDefault="00BF2D35" w:rsidP="009347D7">
            <w:pPr>
              <w:pStyle w:val="CoverInfoblock"/>
            </w:pPr>
          </w:p>
          <w:p w:rsidR="00BF2D35" w:rsidRDefault="00BF2D35" w:rsidP="009347D7">
            <w:pPr>
              <w:pStyle w:val="CoverInfoblock"/>
            </w:pPr>
          </w:p>
          <w:p w:rsidR="00BF2D35" w:rsidRDefault="00BF2D35" w:rsidP="009347D7">
            <w:pPr>
              <w:pStyle w:val="CoverInfoblock"/>
            </w:pPr>
          </w:p>
          <w:p w:rsidR="00BF2D35" w:rsidRDefault="00BF2D35" w:rsidP="009347D7">
            <w:pPr>
              <w:autoSpaceDE w:val="0"/>
              <w:autoSpaceDN w:val="0"/>
              <w:adjustRightInd w:val="0"/>
              <w:ind w:left="449"/>
            </w:pPr>
          </w:p>
          <w:p w:rsidR="00BF2D35" w:rsidRPr="001F2E7A" w:rsidRDefault="00BF2D35" w:rsidP="00DA217B">
            <w:pPr>
              <w:pStyle w:val="Un-numberedSub-title"/>
              <w:ind w:left="446"/>
              <w:rPr>
                <w:rFonts w:cs="Arial"/>
                <w:szCs w:val="28"/>
              </w:rPr>
            </w:pPr>
          </w:p>
        </w:tc>
      </w:tr>
    </w:tbl>
    <w:p w:rsidR="00BF2D35" w:rsidRDefault="00A842BF" w:rsidP="00875E39">
      <w:pPr>
        <w:sectPr w:rsidR="00BF2D35" w:rsidSect="000B2939">
          <w:headerReference w:type="default" r:id="rId9"/>
          <w:footerReference w:type="default" r:id="rId10"/>
          <w:headerReference w:type="first" r:id="rId11"/>
          <w:footerReference w:type="first" r:id="rId12"/>
          <w:pgSz w:w="12240" w:h="15840" w:code="1"/>
          <w:pgMar w:top="720" w:right="720" w:bottom="720" w:left="720" w:header="720" w:footer="1008" w:gutter="0"/>
          <w:pgNumType w:start="1"/>
          <w:cols w:space="720"/>
          <w:titlePg/>
        </w:sectPr>
      </w:pPr>
      <w:r>
        <w:rPr>
          <w:noProof/>
        </w:rPr>
        <w:pict>
          <v:shapetype id="_x0000_t202" coordsize="21600,21600" o:spt="202" path="m,l,21600r21600,l21600,xe">
            <v:stroke joinstyle="miter"/>
            <v:path gradientshapeok="t" o:connecttype="rect"/>
          </v:shapetype>
          <v:shape id="_x0000_s1027" type="#_x0000_t202" style="position:absolute;margin-left:328pt;margin-top:171.75pt;width:222pt;height:28.7pt;z-index:-251658240;mso-position-horizontal-relative:text;mso-position-vertical-relative:text" o:userdrawn="t" filled="f" fillcolor="blue" stroked="f">
            <v:shadow color="silver"/>
            <v:textbox style="mso-next-textbox:#_x0000_s1027;mso-fit-shape-to-text:t">
              <w:txbxContent>
                <w:p w:rsidR="00DD69F2" w:rsidRPr="00B02B1E" w:rsidRDefault="00DD69F2" w:rsidP="00B02B1E"/>
              </w:txbxContent>
            </v:textbox>
          </v:shape>
        </w:pict>
      </w:r>
    </w:p>
    <w:p w:rsidR="00BF2D35" w:rsidRDefault="00BF2D35" w:rsidP="00150FE3">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E072E5" w:rsidRDefault="00A842BF">
      <w:pPr>
        <w:pStyle w:val="TOC1"/>
        <w:rPr>
          <w:rFonts w:asciiTheme="minorHAnsi" w:eastAsiaTheme="minorEastAsia" w:hAnsiTheme="minorHAnsi"/>
          <w:b w:val="0"/>
          <w:sz w:val="22"/>
        </w:rPr>
      </w:pPr>
      <w:r w:rsidRPr="00A842BF">
        <w:fldChar w:fldCharType="begin"/>
      </w:r>
      <w:r w:rsidR="00BF2D35">
        <w:instrText xml:space="preserve"> TOC \o "1-3" \h \z \u </w:instrText>
      </w:r>
      <w:r w:rsidRPr="00A842BF">
        <w:fldChar w:fldCharType="separate"/>
      </w:r>
      <w:hyperlink w:anchor="_Toc273122538" w:history="1">
        <w:r w:rsidR="00E072E5" w:rsidRPr="003C2805">
          <w:rPr>
            <w:rStyle w:val="Hyperlink"/>
          </w:rPr>
          <w:t>Baseline Report Introduction</w:t>
        </w:r>
        <w:r w:rsidR="00E072E5">
          <w:rPr>
            <w:webHidden/>
          </w:rPr>
          <w:tab/>
        </w:r>
        <w:r>
          <w:rPr>
            <w:webHidden/>
          </w:rPr>
          <w:fldChar w:fldCharType="begin"/>
        </w:r>
        <w:r w:rsidR="00E072E5">
          <w:rPr>
            <w:webHidden/>
          </w:rPr>
          <w:instrText xml:space="preserve"> PAGEREF _Toc273122538 \h </w:instrText>
        </w:r>
        <w:r>
          <w:rPr>
            <w:webHidden/>
          </w:rPr>
        </w:r>
        <w:r>
          <w:rPr>
            <w:webHidden/>
          </w:rPr>
          <w:fldChar w:fldCharType="separate"/>
        </w:r>
        <w:r w:rsidR="00E072E5">
          <w:rPr>
            <w:webHidden/>
          </w:rPr>
          <w:t>2</w:t>
        </w:r>
        <w:r>
          <w:rPr>
            <w:webHidden/>
          </w:rPr>
          <w:fldChar w:fldCharType="end"/>
        </w:r>
      </w:hyperlink>
    </w:p>
    <w:p w:rsidR="00E072E5" w:rsidRDefault="00A842BF">
      <w:pPr>
        <w:pStyle w:val="TOC1"/>
        <w:rPr>
          <w:rFonts w:asciiTheme="minorHAnsi" w:eastAsiaTheme="minorEastAsia" w:hAnsiTheme="minorHAnsi"/>
          <w:b w:val="0"/>
          <w:sz w:val="22"/>
        </w:rPr>
      </w:pPr>
      <w:hyperlink w:anchor="_Toc273122539" w:history="1">
        <w:r w:rsidR="00E072E5" w:rsidRPr="003C2805">
          <w:rPr>
            <w:rStyle w:val="Hyperlink"/>
          </w:rPr>
          <w:t>Baseline Report Form</w:t>
        </w:r>
        <w:r w:rsidR="00E072E5">
          <w:rPr>
            <w:webHidden/>
          </w:rPr>
          <w:tab/>
        </w:r>
        <w:r>
          <w:rPr>
            <w:webHidden/>
          </w:rPr>
          <w:fldChar w:fldCharType="begin"/>
        </w:r>
        <w:r w:rsidR="00E072E5">
          <w:rPr>
            <w:webHidden/>
          </w:rPr>
          <w:instrText xml:space="preserve"> PAGEREF _Toc273122539 \h </w:instrText>
        </w:r>
        <w:r>
          <w:rPr>
            <w:webHidden/>
          </w:rPr>
        </w:r>
        <w:r>
          <w:rPr>
            <w:webHidden/>
          </w:rPr>
          <w:fldChar w:fldCharType="separate"/>
        </w:r>
        <w:r w:rsidR="00E072E5">
          <w:rPr>
            <w:webHidden/>
          </w:rPr>
          <w:t>3</w:t>
        </w:r>
        <w:r>
          <w:rPr>
            <w:webHidden/>
          </w:rPr>
          <w:fldChar w:fldCharType="end"/>
        </w:r>
      </w:hyperlink>
    </w:p>
    <w:p w:rsidR="00E072E5" w:rsidRDefault="00A842BF">
      <w:pPr>
        <w:pStyle w:val="TOC1"/>
        <w:rPr>
          <w:rFonts w:asciiTheme="minorHAnsi" w:eastAsiaTheme="minorEastAsia" w:hAnsiTheme="minorHAnsi"/>
          <w:b w:val="0"/>
          <w:sz w:val="22"/>
        </w:rPr>
      </w:pPr>
      <w:hyperlink w:anchor="_Toc273122540" w:history="1">
        <w:r w:rsidR="00E072E5" w:rsidRPr="003C2805">
          <w:rPr>
            <w:rStyle w:val="Hyperlink"/>
          </w:rPr>
          <w:t>Baseline Report Instructions</w:t>
        </w:r>
        <w:r w:rsidR="00E072E5">
          <w:rPr>
            <w:webHidden/>
          </w:rPr>
          <w:tab/>
        </w:r>
        <w:r>
          <w:rPr>
            <w:webHidden/>
          </w:rPr>
          <w:fldChar w:fldCharType="begin"/>
        </w:r>
        <w:r w:rsidR="00E072E5">
          <w:rPr>
            <w:webHidden/>
          </w:rPr>
          <w:instrText xml:space="preserve"> PAGEREF _Toc273122540 \h </w:instrText>
        </w:r>
        <w:r>
          <w:rPr>
            <w:webHidden/>
          </w:rPr>
        </w:r>
        <w:r>
          <w:rPr>
            <w:webHidden/>
          </w:rPr>
          <w:fldChar w:fldCharType="separate"/>
        </w:r>
        <w:r w:rsidR="00E072E5">
          <w:rPr>
            <w:webHidden/>
          </w:rPr>
          <w:t>8</w:t>
        </w:r>
        <w:r>
          <w:rPr>
            <w:webHidden/>
          </w:rPr>
          <w:fldChar w:fldCharType="end"/>
        </w:r>
      </w:hyperlink>
    </w:p>
    <w:p w:rsidR="00BF2D35" w:rsidRPr="00150FE3" w:rsidRDefault="00A842BF" w:rsidP="00150FE3">
      <w:r>
        <w:fldChar w:fldCharType="end"/>
      </w:r>
    </w:p>
    <w:p w:rsidR="00BF2D35" w:rsidRDefault="00BF2D35" w:rsidP="009A6DD3">
      <w:pPr>
        <w:tabs>
          <w:tab w:val="right" w:leader="dot" w:pos="8640"/>
          <w:tab w:val="right" w:leader="dot" w:pos="9360"/>
        </w:tabs>
        <w:ind w:hanging="1800"/>
      </w:pPr>
    </w:p>
    <w:p w:rsidR="00BF2D35" w:rsidRPr="003C2260" w:rsidRDefault="00BF2D35" w:rsidP="008D105D">
      <w:pPr>
        <w:tabs>
          <w:tab w:val="right" w:leader="dot" w:pos="8640"/>
        </w:tabs>
        <w:sectPr w:rsidR="00BF2D35" w:rsidRPr="003C2260" w:rsidSect="000B2939">
          <w:headerReference w:type="first" r:id="rId13"/>
          <w:footerReference w:type="first" r:id="rId14"/>
          <w:pgSz w:w="12240" w:h="15840" w:code="1"/>
          <w:pgMar w:top="1080" w:right="1080" w:bottom="1080" w:left="1440" w:header="720" w:footer="1008" w:gutter="0"/>
          <w:pgNumType w:fmt="lowerRoman" w:start="1"/>
          <w:cols w:space="720"/>
          <w:titlePg/>
        </w:sectPr>
      </w:pPr>
      <w:r>
        <w:t xml:space="preserve">                        </w:t>
      </w:r>
    </w:p>
    <w:p w:rsidR="00BF2D35" w:rsidRPr="008C0008" w:rsidRDefault="00BF2D35" w:rsidP="008C0008">
      <w:pPr>
        <w:pStyle w:val="ChapterTitle"/>
      </w:pPr>
      <w:bookmarkStart w:id="9" w:name="_Toc223177824"/>
      <w:bookmarkStart w:id="10" w:name="_Toc239494201"/>
      <w:bookmarkStart w:id="11" w:name="_Toc273122538"/>
      <w:bookmarkStart w:id="12" w:name="_Toc257783143"/>
      <w:r>
        <w:lastRenderedPageBreak/>
        <w:t>Baseline Report Introduction</w:t>
      </w:r>
      <w:bookmarkEnd w:id="9"/>
      <w:bookmarkEnd w:id="10"/>
      <w:bookmarkEnd w:id="11"/>
      <w:bookmarkEnd w:id="12"/>
    </w:p>
    <w:p w:rsidR="00E072E5" w:rsidRPr="006E3047" w:rsidRDefault="00E072E5" w:rsidP="00E072E5">
      <w:pPr>
        <w:spacing w:before="0"/>
        <w:rPr>
          <w:rFonts w:cs="Arial"/>
          <w:color w:val="292526"/>
          <w:szCs w:val="20"/>
        </w:rPr>
      </w:pPr>
      <w:r w:rsidRPr="006E3047">
        <w:rPr>
          <w:rFonts w:cs="Arial"/>
          <w:color w:val="292526"/>
          <w:szCs w:val="20"/>
        </w:rPr>
        <w:t>Dear BTOP Recipient,</w:t>
      </w:r>
    </w:p>
    <w:p w:rsidR="00E072E5" w:rsidRPr="006E3047" w:rsidRDefault="00E072E5" w:rsidP="00E072E5">
      <w:pPr>
        <w:spacing w:before="0"/>
        <w:rPr>
          <w:rFonts w:cs="Arial"/>
          <w:color w:val="292526"/>
          <w:szCs w:val="20"/>
        </w:rPr>
      </w:pPr>
    </w:p>
    <w:p w:rsidR="00E072E5" w:rsidRDefault="00E072E5" w:rsidP="00E072E5">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special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w:t>
      </w:r>
      <w:r>
        <w:rPr>
          <w:rFonts w:cs="Arial"/>
          <w:color w:val="292526"/>
          <w:szCs w:val="20"/>
        </w:rPr>
        <w:t xml:space="preserve"> a baseline report by November 15, 2010, containing a quarter-by-quarter timeline with </w:t>
      </w:r>
      <w:r w:rsidRPr="006E3047">
        <w:rPr>
          <w:rFonts w:cs="Arial"/>
          <w:color w:val="292526"/>
          <w:szCs w:val="20"/>
        </w:rPr>
        <w:t xml:space="preserve">details </w:t>
      </w:r>
      <w:r>
        <w:rPr>
          <w:rFonts w:cs="Arial"/>
          <w:color w:val="292526"/>
          <w:szCs w:val="20"/>
        </w:rPr>
        <w:t>about</w:t>
      </w:r>
      <w:r w:rsidRPr="006E3047">
        <w:rPr>
          <w:rFonts w:cs="Arial"/>
          <w:color w:val="292526"/>
          <w:szCs w:val="20"/>
        </w:rPr>
        <w:t xml:space="preserve"> key </w:t>
      </w:r>
      <w:r>
        <w:rPr>
          <w:rFonts w:cs="Arial"/>
          <w:color w:val="292526"/>
          <w:szCs w:val="20"/>
        </w:rPr>
        <w:t>activities, milestones,</w:t>
      </w:r>
      <w:r w:rsidRPr="006E3047">
        <w:rPr>
          <w:rFonts w:cs="Arial"/>
          <w:color w:val="292526"/>
          <w:szCs w:val="20"/>
        </w:rPr>
        <w:t xml:space="preserve"> a</w:t>
      </w:r>
      <w:r>
        <w:rPr>
          <w:rFonts w:cs="Arial"/>
          <w:color w:val="292526"/>
          <w:szCs w:val="20"/>
        </w:rPr>
        <w:t>nd outcomes from your project.</w:t>
      </w:r>
      <w:r>
        <w:rPr>
          <w:rStyle w:val="FootnoteReference"/>
          <w:rFonts w:cs="Arial"/>
          <w:color w:val="292526"/>
          <w:szCs w:val="20"/>
        </w:rPr>
        <w:footnoteReference w:id="1"/>
      </w:r>
      <w:r>
        <w:rPr>
          <w:rFonts w:cs="Arial"/>
          <w:color w:val="292526"/>
          <w:szCs w:val="20"/>
        </w:rPr>
        <w:t xml:space="preserve">  </w:t>
      </w:r>
      <w:r w:rsidRPr="006E3047">
        <w:rPr>
          <w:rFonts w:cs="Arial"/>
          <w:color w:val="292526"/>
          <w:szCs w:val="20"/>
        </w:rPr>
        <w:t>We understand that your previously estimated milestones and key indicators may have changed as a result of Federal bidding requirements, special award conditions, new information, or other events</w:t>
      </w:r>
      <w:r>
        <w:rPr>
          <w:rFonts w:cs="Arial"/>
          <w:color w:val="292526"/>
          <w:szCs w:val="20"/>
        </w:rPr>
        <w:t xml:space="preserve">. This report allows us to establish a common understanding of your project.  The baseline report will be kept confidential except as required by law.  </w:t>
      </w:r>
    </w:p>
    <w:p w:rsidR="00E072E5" w:rsidRDefault="00E072E5" w:rsidP="00E072E5">
      <w:pPr>
        <w:spacing w:before="0"/>
        <w:rPr>
          <w:rFonts w:cs="Arial"/>
          <w:color w:val="292526"/>
          <w:szCs w:val="20"/>
        </w:rPr>
      </w:pPr>
    </w:p>
    <w:p w:rsidR="00E072E5" w:rsidRDefault="00735EE6" w:rsidP="00E072E5">
      <w:pPr>
        <w:spacing w:before="0"/>
        <w:rPr>
          <w:rFonts w:cs="Arial"/>
          <w:color w:val="292526"/>
          <w:szCs w:val="20"/>
        </w:rPr>
      </w:pPr>
      <w:r>
        <w:rPr>
          <w:rFonts w:cs="Arial"/>
          <w:color w:val="292526"/>
          <w:szCs w:val="20"/>
        </w:rPr>
        <w:t xml:space="preserve">In addition to the baseline report, all grant recipients are also required to file a BTOP-specific </w:t>
      </w:r>
      <w:r w:rsidR="00E072E5">
        <w:rPr>
          <w:rFonts w:cs="Arial"/>
          <w:color w:val="292526"/>
          <w:szCs w:val="20"/>
        </w:rPr>
        <w:t xml:space="preserve"> quarterly performance report</w:t>
      </w:r>
      <w:r>
        <w:rPr>
          <w:rFonts w:cs="Arial"/>
          <w:color w:val="292526"/>
          <w:szCs w:val="20"/>
        </w:rPr>
        <w:t xml:space="preserve">.  This report is due on </w:t>
      </w:r>
      <w:r w:rsidR="00E072E5">
        <w:rPr>
          <w:rFonts w:cs="Arial"/>
          <w:color w:val="292526"/>
          <w:szCs w:val="20"/>
        </w:rPr>
        <w:t xml:space="preserve"> October 30, 2010.  Quarterly performance reports are required by the American Recovery and Reinvestment Act of 2009.  Under the Act, all entities receiving grant money must report quarterly on their use of the federal assistance and their progress in fulfilling the objections for which the funds were granted.  Quarterly performance reports will be made publicly available via the Internet.  The template for the first performance report and accompanying instructions will be provided separately.  </w:t>
      </w:r>
    </w:p>
    <w:p w:rsidR="00E072E5" w:rsidRPr="006E3047" w:rsidRDefault="00E072E5" w:rsidP="00E072E5">
      <w:pPr>
        <w:spacing w:before="0"/>
        <w:rPr>
          <w:rFonts w:cs="Arial"/>
          <w:color w:val="292526"/>
          <w:szCs w:val="20"/>
        </w:rPr>
      </w:pPr>
    </w:p>
    <w:p w:rsidR="00E072E5" w:rsidRPr="006E3047" w:rsidRDefault="00E072E5" w:rsidP="00E072E5">
      <w:pPr>
        <w:spacing w:before="0"/>
        <w:rPr>
          <w:rFonts w:cs="Arial"/>
          <w:color w:val="292526"/>
          <w:szCs w:val="20"/>
        </w:rPr>
      </w:pPr>
      <w:r>
        <w:rPr>
          <w:rFonts w:cs="Arial"/>
          <w:color w:val="292526"/>
          <w:szCs w:val="20"/>
        </w:rPr>
        <w:t>Please complete t</w:t>
      </w:r>
      <w:r w:rsidRPr="006E3047">
        <w:rPr>
          <w:rFonts w:cs="Arial"/>
          <w:color w:val="292526"/>
          <w:szCs w:val="20"/>
        </w:rPr>
        <w:t>he following baseline report forms</w:t>
      </w:r>
      <w:r>
        <w:rPr>
          <w:rFonts w:cs="Arial"/>
          <w:color w:val="292526"/>
          <w:szCs w:val="20"/>
        </w:rPr>
        <w:t>, which</w:t>
      </w:r>
      <w:r w:rsidRPr="006E3047">
        <w:rPr>
          <w:rFonts w:cs="Arial"/>
          <w:color w:val="292526"/>
          <w:szCs w:val="20"/>
        </w:rPr>
        <w:t xml:space="preserve"> request a variety of data about your project, including milestones and indicators of project success. </w:t>
      </w:r>
      <w:r>
        <w:rPr>
          <w:rFonts w:cs="Arial"/>
          <w:color w:val="292526"/>
          <w:szCs w:val="20"/>
        </w:rPr>
        <w:t xml:space="preserve"> </w:t>
      </w:r>
      <w:r w:rsidRPr="006E3047">
        <w:rPr>
          <w:rFonts w:cs="Arial"/>
          <w:color w:val="292526"/>
          <w:szCs w:val="20"/>
        </w:rPr>
        <w:t xml:space="preserve">You will report on this same information in your quarterly and annual reports and will be held responsible for meeting the </w:t>
      </w:r>
      <w:r>
        <w:rPr>
          <w:rFonts w:cs="Arial"/>
          <w:color w:val="292526"/>
          <w:szCs w:val="20"/>
        </w:rPr>
        <w:t>targets</w:t>
      </w:r>
      <w:r w:rsidRPr="006E3047">
        <w:rPr>
          <w:rFonts w:cs="Arial"/>
          <w:color w:val="292526"/>
          <w:szCs w:val="20"/>
        </w:rPr>
        <w:t xml:space="preserve"> that you set for yourself. </w:t>
      </w:r>
    </w:p>
    <w:p w:rsidR="00E072E5" w:rsidRPr="006E3047" w:rsidRDefault="00E072E5" w:rsidP="00E072E5">
      <w:pPr>
        <w:spacing w:before="0"/>
        <w:rPr>
          <w:rFonts w:cs="Arial"/>
          <w:color w:val="292526"/>
          <w:szCs w:val="20"/>
        </w:rPr>
      </w:pPr>
    </w:p>
    <w:p w:rsidR="00E072E5" w:rsidRPr="006E3047" w:rsidRDefault="00E072E5" w:rsidP="00E072E5">
      <w:pPr>
        <w:spacing w:before="0"/>
        <w:rPr>
          <w:rFonts w:cs="Arial"/>
          <w:color w:val="292526"/>
          <w:szCs w:val="20"/>
        </w:rPr>
      </w:pPr>
      <w:r w:rsidRPr="006E3047">
        <w:rPr>
          <w:rFonts w:cs="Arial"/>
          <w:color w:val="292526"/>
          <w:szCs w:val="20"/>
        </w:rPr>
        <w:t xml:space="preserve">This baseline report consists of </w:t>
      </w:r>
      <w:r w:rsidR="00570184">
        <w:rPr>
          <w:rFonts w:cs="Arial"/>
          <w:color w:val="292526"/>
          <w:szCs w:val="20"/>
        </w:rPr>
        <w:t>two</w:t>
      </w:r>
      <w:r>
        <w:rPr>
          <w:rFonts w:cs="Arial"/>
          <w:color w:val="292526"/>
          <w:szCs w:val="20"/>
        </w:rPr>
        <w:t xml:space="preserve"> </w:t>
      </w:r>
      <w:r w:rsidRPr="006E3047">
        <w:rPr>
          <w:rFonts w:cs="Arial"/>
          <w:color w:val="292526"/>
          <w:szCs w:val="20"/>
        </w:rPr>
        <w:t>components:</w:t>
      </w:r>
    </w:p>
    <w:p w:rsidR="00E072E5" w:rsidRDefault="00E072E5" w:rsidP="00E072E5">
      <w:pPr>
        <w:spacing w:before="0"/>
        <w:rPr>
          <w:rFonts w:cs="Arial"/>
          <w:b/>
          <w:color w:val="292526"/>
          <w:szCs w:val="20"/>
          <w:u w:val="single"/>
        </w:rPr>
      </w:pPr>
    </w:p>
    <w:p w:rsidR="00E072E5" w:rsidRPr="006E3047" w:rsidRDefault="00E072E5" w:rsidP="00E072E5">
      <w:pPr>
        <w:spacing w:before="0"/>
        <w:rPr>
          <w:rFonts w:cs="Arial"/>
          <w:b/>
          <w:color w:val="292526"/>
          <w:szCs w:val="20"/>
          <w:u w:val="single"/>
        </w:rPr>
      </w:pPr>
      <w:r w:rsidRPr="006E3047">
        <w:rPr>
          <w:rFonts w:cs="Arial"/>
          <w:b/>
          <w:color w:val="292526"/>
          <w:szCs w:val="20"/>
          <w:u w:val="single"/>
        </w:rPr>
        <w:t>Milestone</w:t>
      </w:r>
      <w:r w:rsidR="00F959F3">
        <w:rPr>
          <w:rFonts w:cs="Arial"/>
          <w:b/>
          <w:color w:val="292526"/>
          <w:szCs w:val="20"/>
          <w:u w:val="single"/>
        </w:rPr>
        <w:t xml:space="preserve"> Categorie</w:t>
      </w:r>
      <w:r w:rsidRPr="006E3047">
        <w:rPr>
          <w:rFonts w:cs="Arial"/>
          <w:b/>
          <w:color w:val="292526"/>
          <w:szCs w:val="20"/>
          <w:u w:val="single"/>
        </w:rPr>
        <w:t>s:</w:t>
      </w:r>
    </w:p>
    <w:p w:rsidR="00E072E5" w:rsidRPr="00F8553D" w:rsidRDefault="00F8553D" w:rsidP="00F8553D">
      <w:pPr>
        <w:spacing w:before="0"/>
      </w:pPr>
      <w:r>
        <w:rPr>
          <w:rFonts w:cs="Arial"/>
          <w:szCs w:val="20"/>
        </w:rPr>
        <w:t xml:space="preserve">All projects must be fully completed no later than three years following the date of the issuance of the award. </w:t>
      </w:r>
      <w:r w:rsidR="00530826" w:rsidRPr="00530826">
        <w:t xml:space="preserve">Please use the table provided to indicate your anticipated percentage of completion by quarter for </w:t>
      </w:r>
      <w:r w:rsidRPr="00AE4338">
        <w:t xml:space="preserve">each </w:t>
      </w:r>
      <w:r>
        <w:t>year</w:t>
      </w:r>
      <w:r w:rsidR="00530826" w:rsidRPr="00530826">
        <w:t xml:space="preserve"> of your project.</w:t>
      </w:r>
      <w:r w:rsidRPr="006E3047">
        <w:t xml:space="preserve"> </w:t>
      </w:r>
      <w:r w:rsidRPr="00B87DE6">
        <w:rPr>
          <w:rFonts w:cs="Arial"/>
          <w:szCs w:val="20"/>
        </w:rPr>
        <w:t>Year One begins with your award start date.</w:t>
      </w:r>
      <w:r w:rsidR="00530826" w:rsidRPr="00530826">
        <w:t xml:space="preserve"> The percentage of completion should be based primarily on the expenditure of your project budget</w:t>
      </w:r>
      <w:r>
        <w:rPr>
          <w:rFonts w:cs="Arial"/>
          <w:szCs w:val="20"/>
        </w:rPr>
        <w:t xml:space="preserve"> (federal</w:t>
      </w:r>
      <w:r w:rsidR="00530826" w:rsidRPr="00530826">
        <w:t xml:space="preserve"> and </w:t>
      </w:r>
      <w:r>
        <w:rPr>
          <w:rFonts w:cs="Arial"/>
          <w:szCs w:val="20"/>
        </w:rPr>
        <w:t>matching funds)</w:t>
      </w:r>
      <w:r w:rsidRPr="00B87DE6">
        <w:rPr>
          <w:rFonts w:cs="Arial"/>
          <w:szCs w:val="20"/>
        </w:rPr>
        <w:t xml:space="preserve"> and</w:t>
      </w:r>
      <w:r w:rsidR="00530826" w:rsidRPr="00530826">
        <w:t xml:space="preserve"> should be reported cumulatively from award inception through the end of each quarter. Please also provide a brief description</w:t>
      </w:r>
      <w:r w:rsidRPr="00B87DE6">
        <w:rPr>
          <w:rFonts w:cs="Arial"/>
          <w:szCs w:val="20"/>
        </w:rPr>
        <w:t xml:space="preserve"> (100 words or less)</w:t>
      </w:r>
      <w:r w:rsidR="00530826" w:rsidRPr="00530826">
        <w:t xml:space="preserve"> of the primary activities involved in meeting each milestone (a single description should be provided for each milestone, covering all quarters in years one through three).</w:t>
      </w:r>
    </w:p>
    <w:p w:rsidR="00F8553D" w:rsidRPr="006E3047" w:rsidRDefault="00F8553D" w:rsidP="00F8553D">
      <w:pPr>
        <w:spacing w:before="0"/>
        <w:rPr>
          <w:rFonts w:cs="Arial"/>
          <w:color w:val="292526"/>
          <w:szCs w:val="20"/>
        </w:rPr>
      </w:pPr>
    </w:p>
    <w:p w:rsidR="00E072E5" w:rsidRPr="006E3047" w:rsidRDefault="008F0C3C" w:rsidP="00E072E5">
      <w:pPr>
        <w:spacing w:before="0"/>
        <w:rPr>
          <w:rFonts w:cs="Arial"/>
          <w:b/>
          <w:color w:val="292526"/>
          <w:szCs w:val="20"/>
          <w:u w:val="single"/>
        </w:rPr>
      </w:pPr>
      <w:r>
        <w:rPr>
          <w:rFonts w:cs="Arial"/>
          <w:b/>
          <w:color w:val="292526"/>
          <w:szCs w:val="20"/>
          <w:u w:val="single"/>
        </w:rPr>
        <w:t>Key</w:t>
      </w:r>
      <w:r w:rsidR="00E072E5" w:rsidRPr="006E3047">
        <w:rPr>
          <w:rFonts w:cs="Arial"/>
          <w:b/>
          <w:color w:val="292526"/>
          <w:szCs w:val="20"/>
          <w:u w:val="single"/>
        </w:rPr>
        <w:t xml:space="preserve"> Indicators:</w:t>
      </w:r>
    </w:p>
    <w:p w:rsidR="00570184" w:rsidRDefault="00530826" w:rsidP="00E072E5">
      <w:pPr>
        <w:spacing w:before="0"/>
      </w:pPr>
      <w:r w:rsidRPr="00530826">
        <w:t xml:space="preserve">Please use the </w:t>
      </w:r>
      <w:r w:rsidR="00246035" w:rsidRPr="00B87DE6">
        <w:rPr>
          <w:rFonts w:cs="Arial"/>
          <w:szCs w:val="20"/>
        </w:rPr>
        <w:t xml:space="preserve">following </w:t>
      </w:r>
      <w:r w:rsidRPr="00530826">
        <w:t xml:space="preserve">table to </w:t>
      </w:r>
      <w:r w:rsidR="00246035" w:rsidRPr="00B87DE6">
        <w:rPr>
          <w:rFonts w:cs="Arial"/>
          <w:szCs w:val="20"/>
        </w:rPr>
        <w:t>provide</w:t>
      </w:r>
      <w:r w:rsidRPr="00530826">
        <w:t xml:space="preserve"> anticipated key indicators </w:t>
      </w:r>
      <w:r w:rsidR="00246035" w:rsidRPr="00B87DE6">
        <w:rPr>
          <w:rFonts w:cs="Arial"/>
          <w:szCs w:val="20"/>
        </w:rPr>
        <w:t xml:space="preserve">and subscribers </w:t>
      </w:r>
      <w:r w:rsidRPr="00530826">
        <w:t>for your Infrastructure project</w:t>
      </w:r>
      <w:r w:rsidR="00246035">
        <w:rPr>
          <w:rFonts w:cs="Arial"/>
          <w:szCs w:val="20"/>
        </w:rPr>
        <w:t>.  Except as indicated, information</w:t>
      </w:r>
      <w:r w:rsidRPr="00530826">
        <w:t xml:space="preserve"> should be reported cumulatively from award inception through the end of the quarter or year.</w:t>
      </w:r>
    </w:p>
    <w:p w:rsidR="00246035" w:rsidRDefault="00246035" w:rsidP="00E072E5">
      <w:pPr>
        <w:spacing w:before="0"/>
        <w:rPr>
          <w:rFonts w:cs="Arial"/>
          <w:color w:val="292526"/>
          <w:szCs w:val="20"/>
        </w:rPr>
      </w:pPr>
    </w:p>
    <w:p w:rsidR="00E072E5" w:rsidRDefault="00E072E5" w:rsidP="00E072E5">
      <w:pPr>
        <w:spacing w:before="0"/>
      </w:pPr>
      <w:r>
        <w:rPr>
          <w:rFonts w:cs="Arial"/>
          <w:color w:val="292526"/>
          <w:szCs w:val="20"/>
        </w:rPr>
        <w:t xml:space="preserve">Once completed, the baseline report should be e-mailed to your Program Officer no later than </w:t>
      </w:r>
      <w:r>
        <w:rPr>
          <w:rFonts w:cs="Arial"/>
          <w:b/>
          <w:color w:val="292526"/>
          <w:szCs w:val="20"/>
        </w:rPr>
        <w:t>November 15</w:t>
      </w:r>
      <w:r w:rsidRPr="007D53ED">
        <w:rPr>
          <w:rFonts w:cs="Arial"/>
          <w:b/>
          <w:color w:val="292526"/>
          <w:szCs w:val="20"/>
        </w:rPr>
        <w:t>, 2010</w:t>
      </w:r>
      <w:r>
        <w:rPr>
          <w:rFonts w:cs="Arial"/>
          <w:color w:val="292526"/>
          <w:szCs w:val="20"/>
        </w:rPr>
        <w:t>. Please save your report using</w:t>
      </w:r>
      <w:r w:rsidRPr="0055516B">
        <w:rPr>
          <w:rFonts w:cs="Arial"/>
          <w:color w:val="292526"/>
          <w:szCs w:val="20"/>
        </w:rPr>
        <w:t xml:space="preserve"> the naming format “</w:t>
      </w:r>
      <w:r>
        <w:rPr>
          <w:rFonts w:cs="Arial"/>
          <w:color w:val="292526"/>
          <w:szCs w:val="20"/>
        </w:rPr>
        <w:t>BaselineReport</w:t>
      </w:r>
      <w:r w:rsidRPr="0055516B">
        <w:rPr>
          <w:rFonts w:cs="Arial"/>
          <w:color w:val="292526"/>
          <w:szCs w:val="20"/>
        </w:rPr>
        <w:t>_OrgName_DDMonthYY” (e.g., “</w:t>
      </w:r>
      <w:r>
        <w:rPr>
          <w:rFonts w:cs="Arial"/>
          <w:color w:val="292526"/>
          <w:szCs w:val="20"/>
        </w:rPr>
        <w:t>BaselineReport</w:t>
      </w:r>
      <w:r w:rsidRPr="0055516B">
        <w:rPr>
          <w:rFonts w:cs="Arial"/>
          <w:color w:val="292526"/>
          <w:szCs w:val="20"/>
        </w:rPr>
        <w:t>_TwitchellTelecom_</w:t>
      </w:r>
      <w:r>
        <w:rPr>
          <w:rFonts w:cs="Arial"/>
          <w:color w:val="292526"/>
          <w:szCs w:val="20"/>
        </w:rPr>
        <w:t>15November10</w:t>
      </w:r>
      <w:r w:rsidRPr="0055516B">
        <w:rPr>
          <w:rFonts w:cs="Arial"/>
          <w:color w:val="292526"/>
          <w:szCs w:val="20"/>
        </w:rPr>
        <w:t>”).</w:t>
      </w:r>
      <w:r>
        <w:rPr>
          <w:rStyle w:val="FootnoteReference"/>
          <w:rFonts w:cs="Arial"/>
          <w:color w:val="292526"/>
          <w:szCs w:val="20"/>
        </w:rPr>
        <w:footnoteReference w:id="2"/>
      </w:r>
      <w:r w:rsidRPr="0055516B">
        <w:rPr>
          <w:rFonts w:cs="Arial"/>
          <w:color w:val="292526"/>
          <w:szCs w:val="20"/>
        </w:rPr>
        <w:t xml:space="preserve">  </w:t>
      </w:r>
      <w:r w:rsidRPr="00C64B81">
        <w:rPr>
          <w:rFonts w:cs="Arial"/>
          <w:color w:val="292526"/>
          <w:szCs w:val="20"/>
        </w:rPr>
        <w:t xml:space="preserve">E-mail the file to </w:t>
      </w:r>
      <w:r w:rsidRPr="00C64B81">
        <w:t>your Program Officer</w:t>
      </w:r>
      <w:r>
        <w:rPr>
          <w:rFonts w:cs="Arial"/>
          <w:color w:val="292526"/>
          <w:szCs w:val="20"/>
        </w:rPr>
        <w:t xml:space="preserve"> </w:t>
      </w:r>
      <w:r w:rsidRPr="0055516B">
        <w:rPr>
          <w:rFonts w:cs="Arial"/>
          <w:color w:val="292526"/>
          <w:szCs w:val="20"/>
        </w:rPr>
        <w:t>with “Baseline Project Plan” as the subject line</w:t>
      </w:r>
      <w:r>
        <w:rPr>
          <w:rFonts w:cs="Arial"/>
          <w:color w:val="292526"/>
          <w:szCs w:val="20"/>
        </w:rPr>
        <w:t>. Your Program Officer may follow up with you to discuss your report.</w:t>
      </w:r>
      <w:r>
        <w:t xml:space="preserve">  </w:t>
      </w:r>
    </w:p>
    <w:p w:rsidR="00E072E5" w:rsidRPr="00CD2DE6" w:rsidRDefault="00E072E5" w:rsidP="00E072E5">
      <w:pPr>
        <w:spacing w:before="0"/>
        <w:rPr>
          <w:rFonts w:cs="Arial"/>
          <w:color w:val="292526"/>
          <w:szCs w:val="20"/>
        </w:rPr>
      </w:pPr>
    </w:p>
    <w:p w:rsidR="00E072E5" w:rsidRPr="00CD2DE6" w:rsidRDefault="00E072E5" w:rsidP="00E072E5">
      <w:pPr>
        <w:spacing w:before="0"/>
        <w:sectPr w:rsidR="00E072E5" w:rsidRPr="00CD2DE6" w:rsidSect="008A4637">
          <w:pgSz w:w="12240" w:h="15840"/>
          <w:pgMar w:top="360" w:right="1440" w:bottom="360" w:left="1440" w:header="720" w:footer="720" w:gutter="0"/>
          <w:cols w:space="720"/>
          <w:docGrid w:linePitch="360"/>
        </w:sect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BF2D35" w:rsidRDefault="00BF2D35" w:rsidP="008F55A4">
      <w:pPr>
        <w:pStyle w:val="Heading1"/>
        <w:ind w:left="0" w:firstLine="0"/>
      </w:pPr>
      <w:bookmarkStart w:id="13" w:name="_Toc273122539"/>
      <w:bookmarkStart w:id="14" w:name="_Toc257783144"/>
      <w:r>
        <w:lastRenderedPageBreak/>
        <w:t>Baseline Report Form</w:t>
      </w:r>
      <w:bookmarkEnd w:id="13"/>
      <w:bookmarkEnd w:id="14"/>
    </w:p>
    <w:p w:rsidR="00BF2D35" w:rsidRDefault="00BF2D35" w:rsidP="008F55A4">
      <w:pPr>
        <w:rPr>
          <w:b/>
        </w:rPr>
      </w:pPr>
      <w:r>
        <w:rPr>
          <w:b/>
        </w:rPr>
        <w:t>MILESTONES</w:t>
      </w:r>
    </w:p>
    <w:p w:rsidR="00BF2D35" w:rsidRDefault="00BF2D35" w:rsidP="008F55A4">
      <w:pPr>
        <w:rPr>
          <w:b/>
        </w:rPr>
      </w:pPr>
    </w:p>
    <w:tbl>
      <w:tblPr>
        <w:tblW w:w="14522" w:type="dxa"/>
        <w:tblInd w:w="88" w:type="dxa"/>
        <w:tblLook w:val="00A0"/>
      </w:tblPr>
      <w:tblGrid>
        <w:gridCol w:w="4781"/>
        <w:gridCol w:w="522"/>
        <w:gridCol w:w="522"/>
        <w:gridCol w:w="522"/>
        <w:gridCol w:w="522"/>
        <w:gridCol w:w="522"/>
        <w:gridCol w:w="522"/>
        <w:gridCol w:w="522"/>
        <w:gridCol w:w="522"/>
        <w:gridCol w:w="522"/>
        <w:gridCol w:w="522"/>
        <w:gridCol w:w="522"/>
        <w:gridCol w:w="522"/>
        <w:gridCol w:w="3477"/>
      </w:tblGrid>
      <w:tr w:rsidR="00BF2D35" w:rsidRPr="00B87DE6" w:rsidTr="006547F6">
        <w:trPr>
          <w:trHeight w:val="390"/>
        </w:trPr>
        <w:tc>
          <w:tcPr>
            <w:tcW w:w="14522" w:type="dxa"/>
            <w:gridSpan w:val="14"/>
            <w:tcBorders>
              <w:top w:val="single" w:sz="8" w:space="0" w:color="auto"/>
              <w:left w:val="single" w:sz="8" w:space="0" w:color="auto"/>
              <w:bottom w:val="single" w:sz="4" w:space="0" w:color="auto"/>
              <w:right w:val="single" w:sz="8" w:space="0" w:color="000000"/>
            </w:tcBorders>
            <w:noWrap/>
            <w:vAlign w:val="center"/>
          </w:tcPr>
          <w:p w:rsidR="00BF2D35" w:rsidRPr="00B87DE6" w:rsidRDefault="00BF2D35" w:rsidP="006547F6">
            <w:pPr>
              <w:spacing w:before="0"/>
              <w:jc w:val="center"/>
              <w:rPr>
                <w:rFonts w:cs="Arial"/>
                <w:b/>
                <w:bCs/>
                <w:szCs w:val="20"/>
              </w:rPr>
            </w:pPr>
            <w:r w:rsidRPr="00B87DE6">
              <w:rPr>
                <w:rFonts w:cs="Arial"/>
                <w:b/>
                <w:bCs/>
                <w:szCs w:val="20"/>
              </w:rPr>
              <w:t>INFRASTRUCTURE MILESTONE CATEGORIES</w:t>
            </w:r>
          </w:p>
        </w:tc>
      </w:tr>
      <w:tr w:rsidR="00BF2D35" w:rsidRPr="00B87DE6" w:rsidTr="006547F6">
        <w:trPr>
          <w:trHeight w:val="1200"/>
        </w:trPr>
        <w:tc>
          <w:tcPr>
            <w:tcW w:w="14522" w:type="dxa"/>
            <w:gridSpan w:val="14"/>
            <w:tcBorders>
              <w:top w:val="single" w:sz="4" w:space="0" w:color="auto"/>
              <w:left w:val="single" w:sz="8" w:space="0" w:color="auto"/>
              <w:bottom w:val="nil"/>
              <w:right w:val="single" w:sz="8" w:space="0" w:color="000000"/>
            </w:tcBorders>
            <w:shd w:val="clear" w:color="000000" w:fill="BFBFBF"/>
            <w:vAlign w:val="center"/>
          </w:tcPr>
          <w:p w:rsidR="00226F31" w:rsidRDefault="00226F31" w:rsidP="00226F31">
            <w:pPr>
              <w:spacing w:before="0"/>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 xml:space="preserve">by quarter for each </w:t>
            </w:r>
            <w:r>
              <w:t>year</w:t>
            </w:r>
            <w:r w:rsidRPr="00AE4338">
              <w:t xml:space="preserve"> of your project</w:t>
            </w:r>
            <w:r w:rsidRPr="006E3047">
              <w:t xml:space="preserve">. </w:t>
            </w:r>
            <w:r w:rsidRPr="00B87DE6">
              <w:rPr>
                <w:rFonts w:cs="Arial"/>
                <w:szCs w:val="20"/>
              </w:rPr>
              <w:t xml:space="preserve">Year One begins with your award start date. </w:t>
            </w:r>
            <w:r>
              <w:t xml:space="preserve">For </w:t>
            </w:r>
            <w:r w:rsidR="004C37B2">
              <w:t>R</w:t>
            </w:r>
            <w:r>
              <w:t xml:space="preserve">ound 2 BTOP recipients’ baseline documents, the quarter ending September 30, 2010 is “Q1” and the quarter ending June 30, 2013 is “Q12.”  Please include any data attributable to the “carry-over” months (i.e., July-September 2013) in your baseline data for “Q12.” </w:t>
            </w:r>
          </w:p>
          <w:p w:rsidR="00226F31" w:rsidRDefault="00226F31" w:rsidP="00226F31">
            <w:pPr>
              <w:spacing w:before="0"/>
            </w:pPr>
          </w:p>
          <w:p w:rsidR="00226F31" w:rsidRDefault="00226F31" w:rsidP="00226F31">
            <w:pPr>
              <w:spacing w:before="0"/>
              <w:rPr>
                <w:rFonts w:cs="Arial"/>
                <w:szCs w:val="20"/>
              </w:rPr>
            </w:pPr>
            <w:r w:rsidRPr="00B87DE6">
              <w:rPr>
                <w:rFonts w:cs="Arial"/>
                <w:szCs w:val="20"/>
              </w:rPr>
              <w:t xml:space="preserve">The percentage </w:t>
            </w:r>
            <w:r>
              <w:rPr>
                <w:rFonts w:cs="Arial"/>
                <w:szCs w:val="20"/>
              </w:rPr>
              <w:t xml:space="preserve">of completion </w:t>
            </w:r>
            <w:r w:rsidRPr="00B87DE6">
              <w:rPr>
                <w:rFonts w:cs="Arial"/>
                <w:szCs w:val="20"/>
              </w:rPr>
              <w:t>should be based primarily on the expenditure of your project budget</w:t>
            </w:r>
            <w:r>
              <w:rPr>
                <w:rFonts w:cs="Arial"/>
                <w:szCs w:val="20"/>
              </w:rPr>
              <w:t xml:space="preserve"> (federal and matching funds)</w:t>
            </w:r>
            <w:r w:rsidRPr="00B87DE6">
              <w:rPr>
                <w:rFonts w:cs="Arial"/>
                <w:szCs w:val="20"/>
              </w:rPr>
              <w:t xml:space="preserve"> and should be reported cumulatively from award inception through the end of each quarter. </w:t>
            </w:r>
            <w:r w:rsidRPr="009D0A70">
              <w:rPr>
                <w:rFonts w:cs="Arial"/>
                <w:szCs w:val="20"/>
              </w:rPr>
              <w:t xml:space="preserve">For example, if you expect to complete a particular milestone </w:t>
            </w:r>
            <w:r>
              <w:rPr>
                <w:rFonts w:cs="Arial"/>
                <w:szCs w:val="20"/>
              </w:rPr>
              <w:t>with</w:t>
            </w:r>
            <w:r w:rsidRPr="009D0A70">
              <w:rPr>
                <w:rFonts w:cs="Arial"/>
                <w:szCs w:val="20"/>
              </w:rPr>
              <w:t xml:space="preserve">in the first three quarters of your project, the third quarter and all subsequent quarters should state 100%. </w:t>
            </w:r>
          </w:p>
          <w:p w:rsidR="00226F31" w:rsidRDefault="00226F31" w:rsidP="00226F31">
            <w:pPr>
              <w:spacing w:before="0"/>
              <w:rPr>
                <w:rFonts w:cs="Arial"/>
                <w:szCs w:val="20"/>
              </w:rPr>
            </w:pPr>
          </w:p>
          <w:p w:rsidR="00BF2D35" w:rsidRPr="00B87DE6" w:rsidRDefault="00226F31" w:rsidP="004C37B2">
            <w:pPr>
              <w:spacing w:before="0"/>
              <w:rPr>
                <w:rFonts w:cs="Arial"/>
                <w:szCs w:val="20"/>
              </w:rPr>
            </w:pPr>
            <w:r w:rsidRPr="00B87DE6">
              <w:rPr>
                <w:rFonts w:cs="Arial"/>
                <w:szCs w:val="20"/>
              </w:rPr>
              <w:t>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Please write “N/A” if your project does not include </w:t>
            </w:r>
            <w:r w:rsidR="004C37B2">
              <w:rPr>
                <w:rFonts w:cs="Arial"/>
                <w:szCs w:val="20"/>
              </w:rPr>
              <w:t>an</w:t>
            </w:r>
            <w:r>
              <w:rPr>
                <w:rFonts w:cs="Arial"/>
                <w:szCs w:val="20"/>
              </w:rPr>
              <w:t xml:space="preserve"> activity. If necessary, please insert additional milestones at the bottom of the chart.</w:t>
            </w:r>
          </w:p>
        </w:tc>
      </w:tr>
      <w:tr w:rsidR="00BF2D35" w:rsidRPr="00B87DE6" w:rsidTr="006547F6">
        <w:trPr>
          <w:trHeight w:val="255"/>
        </w:trPr>
        <w:tc>
          <w:tcPr>
            <w:tcW w:w="4781" w:type="dxa"/>
            <w:vMerge w:val="restart"/>
            <w:tcBorders>
              <w:top w:val="single" w:sz="4" w:space="0" w:color="auto"/>
              <w:left w:val="single" w:sz="8" w:space="0" w:color="auto"/>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MILESTONE CATEGORIES</w:t>
            </w:r>
          </w:p>
        </w:tc>
        <w:tc>
          <w:tcPr>
            <w:tcW w:w="2088" w:type="dxa"/>
            <w:gridSpan w:val="4"/>
            <w:tcBorders>
              <w:top w:val="single" w:sz="4" w:space="0" w:color="auto"/>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1</w:t>
            </w:r>
          </w:p>
        </w:tc>
        <w:tc>
          <w:tcPr>
            <w:tcW w:w="2088" w:type="dxa"/>
            <w:gridSpan w:val="4"/>
            <w:tcBorders>
              <w:top w:val="single" w:sz="4" w:space="0" w:color="auto"/>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2</w:t>
            </w:r>
          </w:p>
        </w:tc>
        <w:tc>
          <w:tcPr>
            <w:tcW w:w="2088" w:type="dxa"/>
            <w:gridSpan w:val="4"/>
            <w:tcBorders>
              <w:top w:val="single" w:sz="4" w:space="0" w:color="auto"/>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3</w:t>
            </w:r>
          </w:p>
        </w:tc>
        <w:tc>
          <w:tcPr>
            <w:tcW w:w="3477" w:type="dxa"/>
            <w:vMerge w:val="restart"/>
            <w:tcBorders>
              <w:top w:val="single" w:sz="4" w:space="0" w:color="auto"/>
              <w:left w:val="single" w:sz="4" w:space="0" w:color="auto"/>
              <w:bottom w:val="single" w:sz="4" w:space="0" w:color="000000"/>
              <w:right w:val="single" w:sz="8" w:space="0" w:color="auto"/>
            </w:tcBorders>
            <w:shd w:val="clear" w:color="000000" w:fill="17375D"/>
            <w:noWrap/>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Primary Activities</w:t>
            </w:r>
          </w:p>
        </w:tc>
      </w:tr>
      <w:tr w:rsidR="00BF2D35" w:rsidRPr="00B87DE6" w:rsidTr="006547F6">
        <w:trPr>
          <w:trHeight w:val="255"/>
        </w:trPr>
        <w:tc>
          <w:tcPr>
            <w:tcW w:w="4781" w:type="dxa"/>
            <w:vMerge/>
            <w:tcBorders>
              <w:top w:val="single" w:sz="4" w:space="0" w:color="auto"/>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b/>
                <w:bCs/>
                <w:color w:val="FFFFFF"/>
                <w:szCs w:val="20"/>
              </w:rPr>
            </w:pP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522"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3477" w:type="dxa"/>
            <w:vMerge/>
            <w:tcBorders>
              <w:top w:val="single" w:sz="4" w:space="0" w:color="auto"/>
              <w:left w:val="single" w:sz="4" w:space="0" w:color="auto"/>
              <w:bottom w:val="single" w:sz="4" w:space="0" w:color="000000"/>
              <w:right w:val="single" w:sz="8" w:space="0" w:color="auto"/>
            </w:tcBorders>
            <w:vAlign w:val="center"/>
          </w:tcPr>
          <w:p w:rsidR="00BF2D35" w:rsidRPr="00B87DE6" w:rsidRDefault="00BF2D35" w:rsidP="006547F6">
            <w:pPr>
              <w:spacing w:before="0"/>
              <w:rPr>
                <w:rFonts w:cs="Arial"/>
                <w:b/>
                <w:bCs/>
                <w:color w:val="FFFFFF"/>
                <w:szCs w:val="20"/>
              </w:rPr>
            </w:pP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1. Overall Project</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c>
          <w:tcPr>
            <w:tcW w:w="3477" w:type="dxa"/>
            <w:tcBorders>
              <w:top w:val="nil"/>
              <w:left w:val="nil"/>
              <w:bottom w:val="single" w:sz="4" w:space="0" w:color="auto"/>
              <w:right w:val="single" w:sz="8" w:space="0" w:color="auto"/>
            </w:tcBorders>
            <w:noWrap/>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2</w:t>
            </w:r>
            <w:r w:rsidRPr="00B87DE6">
              <w:rPr>
                <w:rFonts w:cs="Arial"/>
                <w:szCs w:val="20"/>
              </w:rPr>
              <w:t xml:space="preserve">. Environmental Assessment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3</w:t>
            </w:r>
            <w:r w:rsidRPr="00B87DE6">
              <w:rPr>
                <w:rFonts w:cs="Arial"/>
                <w:szCs w:val="20"/>
              </w:rPr>
              <w:t xml:space="preserve">. </w:t>
            </w:r>
            <w:r>
              <w:rPr>
                <w:rFonts w:cs="Arial"/>
                <w:szCs w:val="20"/>
              </w:rPr>
              <w:t xml:space="preserve">Network </w:t>
            </w:r>
            <w:r w:rsidRPr="00B87DE6">
              <w:rPr>
                <w:rFonts w:cs="Arial"/>
                <w:szCs w:val="20"/>
              </w:rPr>
              <w:t>Design</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4</w:t>
            </w:r>
            <w:r w:rsidRPr="00B87DE6">
              <w:rPr>
                <w:rFonts w:cs="Arial"/>
                <w:szCs w:val="20"/>
              </w:rPr>
              <w:t xml:space="preserve">. Rights Of Way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5</w:t>
            </w:r>
            <w:r w:rsidRPr="00B87DE6">
              <w:rPr>
                <w:rFonts w:cs="Arial"/>
                <w:szCs w:val="20"/>
              </w:rPr>
              <w:t>. Construction Permits And Other Approvals</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6</w:t>
            </w:r>
            <w:r w:rsidRPr="00B87DE6">
              <w:rPr>
                <w:rFonts w:cs="Arial"/>
                <w:szCs w:val="20"/>
              </w:rPr>
              <w:t>. Site Preparation</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7</w:t>
            </w:r>
            <w:r w:rsidRPr="00B87DE6">
              <w:rPr>
                <w:rFonts w:cs="Arial"/>
                <w:szCs w:val="20"/>
              </w:rPr>
              <w:t>. Equipment Procurement</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vAlign w:val="center"/>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ind w:left="212" w:hanging="212"/>
              <w:rPr>
                <w:rFonts w:cs="Arial"/>
                <w:szCs w:val="20"/>
              </w:rPr>
            </w:pPr>
            <w:r>
              <w:rPr>
                <w:rFonts w:cs="Arial"/>
                <w:szCs w:val="20"/>
              </w:rPr>
              <w:t>8</w:t>
            </w:r>
            <w:r w:rsidRPr="00B87DE6">
              <w:rPr>
                <w:rFonts w:cs="Arial"/>
                <w:szCs w:val="20"/>
              </w:rPr>
              <w:t>. Network Build (all components - owned, leased, IRU, etc.)</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9</w:t>
            </w:r>
            <w:r w:rsidRPr="00B87DE6">
              <w:rPr>
                <w:rFonts w:cs="Arial"/>
                <w:szCs w:val="20"/>
              </w:rPr>
              <w:t>. Equipment Deployment</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55"/>
        </w:trPr>
        <w:tc>
          <w:tcPr>
            <w:tcW w:w="4781" w:type="dxa"/>
            <w:tcBorders>
              <w:top w:val="nil"/>
              <w:left w:val="single" w:sz="8" w:space="0" w:color="auto"/>
              <w:bottom w:val="single" w:sz="4" w:space="0" w:color="auto"/>
              <w:right w:val="single" w:sz="4" w:space="0" w:color="auto"/>
            </w:tcBorders>
            <w:vAlign w:val="center"/>
          </w:tcPr>
          <w:p w:rsidR="00BF2D35" w:rsidRPr="00B87DE6" w:rsidRDefault="00BF2D35" w:rsidP="006547F6">
            <w:pPr>
              <w:spacing w:before="0"/>
              <w:rPr>
                <w:rFonts w:cs="Arial"/>
                <w:szCs w:val="20"/>
              </w:rPr>
            </w:pPr>
            <w:r>
              <w:rPr>
                <w:rFonts w:cs="Arial"/>
                <w:szCs w:val="20"/>
              </w:rPr>
              <w:t>10</w:t>
            </w:r>
            <w:r w:rsidRPr="00B87DE6">
              <w:rPr>
                <w:rFonts w:cs="Arial"/>
                <w:szCs w:val="20"/>
              </w:rPr>
              <w:t xml:space="preserve">. Network Testing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6547F6">
        <w:trPr>
          <w:trHeight w:val="270"/>
        </w:trPr>
        <w:tc>
          <w:tcPr>
            <w:tcW w:w="4781" w:type="dxa"/>
            <w:tcBorders>
              <w:top w:val="nil"/>
              <w:left w:val="single" w:sz="8" w:space="0" w:color="auto"/>
              <w:bottom w:val="single" w:sz="8" w:space="0" w:color="auto"/>
              <w:right w:val="single" w:sz="4" w:space="0" w:color="auto"/>
            </w:tcBorders>
            <w:vAlign w:val="center"/>
          </w:tcPr>
          <w:p w:rsidR="00BF2D35" w:rsidRPr="0090480F" w:rsidRDefault="00BF2D35" w:rsidP="006547F6">
            <w:pPr>
              <w:spacing w:before="0"/>
              <w:rPr>
                <w:rFonts w:cs="Arial"/>
                <w:iCs/>
                <w:szCs w:val="20"/>
              </w:rPr>
            </w:pPr>
            <w:r w:rsidRPr="0090480F">
              <w:rPr>
                <w:rFonts w:cs="Arial"/>
                <w:iCs/>
                <w:szCs w:val="20"/>
              </w:rPr>
              <w:t>11. Other (please specify):</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522" w:type="dxa"/>
            <w:tcBorders>
              <w:top w:val="nil"/>
              <w:left w:val="nil"/>
              <w:bottom w:val="single" w:sz="8"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3477" w:type="dxa"/>
            <w:tcBorders>
              <w:top w:val="nil"/>
              <w:left w:val="nil"/>
              <w:bottom w:val="single" w:sz="8"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bl>
    <w:p w:rsidR="00BF2D35" w:rsidRPr="00336E7B" w:rsidRDefault="00BF2D35" w:rsidP="008F55A4">
      <w:pPr>
        <w:rPr>
          <w:b/>
        </w:rPr>
      </w:pPr>
    </w:p>
    <w:p w:rsidR="00BF2D35" w:rsidRDefault="00BF2D35" w:rsidP="008F55A4"/>
    <w:p w:rsidR="00BF2D35" w:rsidRDefault="00BF2D35" w:rsidP="00C84097">
      <w:pPr>
        <w:spacing w:before="0"/>
        <w:rPr>
          <w:b/>
        </w:rPr>
      </w:pPr>
      <w:r>
        <w:rPr>
          <w:b/>
        </w:rPr>
        <w:br w:type="page"/>
      </w:r>
      <w:r w:rsidRPr="00336E7B">
        <w:rPr>
          <w:b/>
        </w:rPr>
        <w:lastRenderedPageBreak/>
        <w:t>KEY INDICATORS</w:t>
      </w:r>
    </w:p>
    <w:p w:rsidR="00BF2D35" w:rsidRPr="00336E7B" w:rsidRDefault="00BF2D35" w:rsidP="00C84097">
      <w:pPr>
        <w:spacing w:before="0"/>
        <w:rPr>
          <w:b/>
        </w:rPr>
      </w:pPr>
    </w:p>
    <w:tbl>
      <w:tblPr>
        <w:tblW w:w="14303" w:type="dxa"/>
        <w:tblInd w:w="88" w:type="dxa"/>
        <w:tblLook w:val="00A0"/>
      </w:tblPr>
      <w:tblGrid>
        <w:gridCol w:w="6779"/>
        <w:gridCol w:w="627"/>
        <w:gridCol w:w="627"/>
        <w:gridCol w:w="627"/>
        <w:gridCol w:w="627"/>
        <w:gridCol w:w="627"/>
        <w:gridCol w:w="627"/>
        <w:gridCol w:w="627"/>
        <w:gridCol w:w="627"/>
        <w:gridCol w:w="627"/>
        <w:gridCol w:w="627"/>
        <w:gridCol w:w="627"/>
        <w:gridCol w:w="627"/>
      </w:tblGrid>
      <w:tr w:rsidR="00BF2D35" w:rsidRPr="00B87DE6" w:rsidTr="006547F6">
        <w:trPr>
          <w:trHeight w:val="255"/>
        </w:trPr>
        <w:tc>
          <w:tcPr>
            <w:tcW w:w="14303" w:type="dxa"/>
            <w:gridSpan w:val="13"/>
            <w:tcBorders>
              <w:top w:val="single" w:sz="8" w:space="0" w:color="auto"/>
              <w:left w:val="single" w:sz="8" w:space="0" w:color="auto"/>
              <w:bottom w:val="single" w:sz="4" w:space="0" w:color="auto"/>
              <w:right w:val="single" w:sz="8" w:space="0" w:color="000000"/>
            </w:tcBorders>
            <w:noWrap/>
            <w:vAlign w:val="center"/>
          </w:tcPr>
          <w:p w:rsidR="00BF2D35" w:rsidRPr="00B87DE6" w:rsidRDefault="00BF2D35" w:rsidP="006547F6">
            <w:pPr>
              <w:spacing w:before="0"/>
              <w:jc w:val="center"/>
              <w:rPr>
                <w:rFonts w:cs="Arial"/>
                <w:b/>
                <w:bCs/>
                <w:szCs w:val="20"/>
              </w:rPr>
            </w:pPr>
            <w:r w:rsidRPr="00B87DE6">
              <w:rPr>
                <w:rFonts w:cs="Arial"/>
                <w:b/>
                <w:bCs/>
                <w:szCs w:val="20"/>
              </w:rPr>
              <w:t>INFRASTRUCTURE KEY INDICATORS</w:t>
            </w:r>
          </w:p>
        </w:tc>
      </w:tr>
      <w:tr w:rsidR="00BF2D35" w:rsidRPr="00B87DE6" w:rsidTr="006547F6">
        <w:trPr>
          <w:trHeight w:val="676"/>
        </w:trPr>
        <w:tc>
          <w:tcPr>
            <w:tcW w:w="14303" w:type="dxa"/>
            <w:gridSpan w:val="13"/>
            <w:tcBorders>
              <w:top w:val="nil"/>
              <w:left w:val="single" w:sz="8" w:space="0" w:color="auto"/>
              <w:bottom w:val="nil"/>
              <w:right w:val="single" w:sz="8" w:space="0" w:color="000000"/>
            </w:tcBorders>
            <w:shd w:val="clear" w:color="000000" w:fill="BFBFBF"/>
            <w:vAlign w:val="center"/>
          </w:tcPr>
          <w:p w:rsidR="00BF2D35" w:rsidRPr="00B87DE6" w:rsidRDefault="00BF2D35" w:rsidP="006547F6">
            <w:pPr>
              <w:spacing w:before="0"/>
              <w:rPr>
                <w:rFonts w:cs="Arial"/>
                <w:szCs w:val="20"/>
              </w:rPr>
            </w:pPr>
            <w:r w:rsidRPr="00B87DE6">
              <w:rPr>
                <w:rFonts w:cs="Arial"/>
                <w:szCs w:val="20"/>
              </w:rPr>
              <w:t>Please use the following table to provide anticipated key indicators and subscribers for your I</w:t>
            </w:r>
            <w:r>
              <w:rPr>
                <w:rFonts w:cs="Arial"/>
                <w:szCs w:val="20"/>
              </w:rPr>
              <w:t xml:space="preserve">nfrastructure project.  </w:t>
            </w:r>
            <w:r w:rsidR="0025158E">
              <w:rPr>
                <w:rFonts w:cs="Arial"/>
                <w:szCs w:val="20"/>
              </w:rPr>
              <w:t>Except as indicated, i</w:t>
            </w:r>
            <w:r>
              <w:rPr>
                <w:rFonts w:cs="Arial"/>
                <w:szCs w:val="20"/>
              </w:rPr>
              <w:t xml:space="preserve">nformation </w:t>
            </w:r>
            <w:r w:rsidRPr="00B87DE6">
              <w:rPr>
                <w:rFonts w:cs="Arial"/>
                <w:szCs w:val="20"/>
              </w:rPr>
              <w:t>should be reported cumulatively from award inception t</w:t>
            </w:r>
            <w:r>
              <w:rPr>
                <w:rFonts w:cs="Arial"/>
                <w:szCs w:val="20"/>
              </w:rPr>
              <w:t>hrough the end of the quarter for Quarterly Indicators and for the end of the year for Annual Indicators</w:t>
            </w:r>
            <w:r w:rsidRPr="00B87DE6">
              <w:rPr>
                <w:rFonts w:cs="Arial"/>
                <w:szCs w:val="20"/>
              </w:rPr>
              <w:t>.</w:t>
            </w:r>
            <w:r>
              <w:rPr>
                <w:rFonts w:cs="Arial"/>
                <w:szCs w:val="20"/>
              </w:rPr>
              <w:t xml:space="preserve"> Please write “N/A” if your project does not include this indicator.</w:t>
            </w:r>
          </w:p>
        </w:tc>
      </w:tr>
      <w:tr w:rsidR="00BF2D35" w:rsidRPr="00B87DE6" w:rsidTr="006547F6">
        <w:trPr>
          <w:trHeight w:val="255"/>
        </w:trPr>
        <w:tc>
          <w:tcPr>
            <w:tcW w:w="6779" w:type="dxa"/>
            <w:vMerge w:val="restart"/>
            <w:tcBorders>
              <w:top w:val="nil"/>
              <w:left w:val="single" w:sz="8" w:space="0" w:color="auto"/>
              <w:bottom w:val="single" w:sz="4" w:space="0" w:color="000000"/>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QUARTERLY INDICATORS</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1</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2</w:t>
            </w:r>
          </w:p>
        </w:tc>
        <w:tc>
          <w:tcPr>
            <w:tcW w:w="2508" w:type="dxa"/>
            <w:gridSpan w:val="4"/>
            <w:tcBorders>
              <w:top w:val="nil"/>
              <w:left w:val="nil"/>
              <w:bottom w:val="single" w:sz="4" w:space="0" w:color="auto"/>
              <w:right w:val="single" w:sz="8"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3</w:t>
            </w:r>
          </w:p>
        </w:tc>
      </w:tr>
      <w:tr w:rsidR="00BF2D35" w:rsidRPr="00B87DE6" w:rsidTr="006547F6">
        <w:trPr>
          <w:trHeight w:val="255"/>
        </w:trPr>
        <w:tc>
          <w:tcPr>
            <w:tcW w:w="6779" w:type="dxa"/>
            <w:vMerge/>
            <w:tcBorders>
              <w:top w:val="nil"/>
              <w:left w:val="single" w:sz="8" w:space="0" w:color="auto"/>
              <w:bottom w:val="single" w:sz="4" w:space="0" w:color="000000"/>
              <w:right w:val="single" w:sz="4" w:space="0" w:color="000000"/>
            </w:tcBorders>
            <w:vAlign w:val="center"/>
          </w:tcPr>
          <w:p w:rsidR="00BF2D35" w:rsidRPr="00B87DE6" w:rsidRDefault="00BF2D35" w:rsidP="006547F6">
            <w:pPr>
              <w:spacing w:before="0"/>
              <w:rPr>
                <w:rFonts w:cs="Arial"/>
                <w:b/>
                <w:bCs/>
                <w:color w:val="FFFFFF"/>
                <w:szCs w:val="20"/>
              </w:rPr>
            </w:pP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8"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1. New network miles deployed</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6547F6">
            <w:pPr>
              <w:spacing w:before="0"/>
              <w:ind w:left="182" w:hanging="180"/>
              <w:rPr>
                <w:rFonts w:cs="Arial"/>
                <w:color w:val="000000"/>
                <w:szCs w:val="20"/>
              </w:rPr>
            </w:pPr>
            <w:r>
              <w:rPr>
                <w:rFonts w:cs="Arial"/>
                <w:color w:val="000000"/>
                <w:szCs w:val="20"/>
              </w:rPr>
              <w:t>2. New network miles leased</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904409"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904409" w:rsidRDefault="00904409" w:rsidP="006547F6">
            <w:pPr>
              <w:spacing w:before="0"/>
              <w:ind w:left="182" w:hanging="180"/>
              <w:rPr>
                <w:rFonts w:cs="Arial"/>
                <w:color w:val="000000"/>
                <w:szCs w:val="20"/>
              </w:rPr>
            </w:pPr>
            <w:r>
              <w:rPr>
                <w:rFonts w:cs="Arial"/>
                <w:color w:val="000000"/>
                <w:szCs w:val="20"/>
              </w:rPr>
              <w:t>3. Existing network miles upgraded</w:t>
            </w: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904409" w:rsidRPr="00B87DE6" w:rsidRDefault="00904409" w:rsidP="006547F6">
            <w:pPr>
              <w:spacing w:before="0"/>
              <w:jc w:val="center"/>
              <w:rPr>
                <w:rFonts w:cs="Arial"/>
                <w:szCs w:val="20"/>
              </w:rPr>
            </w:pPr>
          </w:p>
        </w:tc>
      </w:tr>
      <w:tr w:rsidR="00904409"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904409" w:rsidRDefault="00904409" w:rsidP="006547F6">
            <w:pPr>
              <w:spacing w:before="0"/>
              <w:ind w:left="182" w:hanging="180"/>
              <w:rPr>
                <w:rFonts w:cs="Arial"/>
                <w:color w:val="000000"/>
                <w:szCs w:val="20"/>
              </w:rPr>
            </w:pPr>
            <w:r>
              <w:rPr>
                <w:rFonts w:cs="Arial"/>
                <w:color w:val="000000"/>
                <w:szCs w:val="20"/>
              </w:rPr>
              <w:t>4. Existing network miles leased</w:t>
            </w: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904409" w:rsidRPr="00B87DE6" w:rsidRDefault="00904409"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904409" w:rsidRPr="00B87DE6" w:rsidRDefault="00904409"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EE72AA" w:rsidP="006547F6">
            <w:pPr>
              <w:spacing w:before="0"/>
              <w:ind w:left="182" w:hanging="180"/>
              <w:rPr>
                <w:rFonts w:cs="Arial"/>
                <w:color w:val="000000"/>
                <w:szCs w:val="20"/>
              </w:rPr>
            </w:pPr>
            <w:r>
              <w:rPr>
                <w:rFonts w:cs="Arial"/>
                <w:color w:val="000000"/>
                <w:szCs w:val="20"/>
              </w:rPr>
              <w:t>5</w:t>
            </w:r>
            <w:r w:rsidR="00BF2D35" w:rsidRPr="00B87DE6">
              <w:rPr>
                <w:rFonts w:cs="Arial"/>
                <w:color w:val="000000"/>
                <w:szCs w:val="20"/>
              </w:rPr>
              <w:t xml:space="preserve">. Number of miles of </w:t>
            </w:r>
            <w:r w:rsidR="00904409">
              <w:rPr>
                <w:rFonts w:cs="Arial"/>
                <w:color w:val="000000"/>
                <w:szCs w:val="20"/>
              </w:rPr>
              <w:t xml:space="preserve">new </w:t>
            </w:r>
            <w:r w:rsidR="00BF2D35" w:rsidRPr="00B87DE6">
              <w:rPr>
                <w:rFonts w:cs="Arial"/>
                <w:color w:val="000000"/>
                <w:szCs w:val="20"/>
              </w:rPr>
              <w:t>fiber (aerial or underground)</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EE72AA" w:rsidP="006547F6">
            <w:pPr>
              <w:spacing w:before="0"/>
              <w:ind w:left="182" w:hanging="180"/>
              <w:rPr>
                <w:rFonts w:cs="Arial"/>
                <w:color w:val="000000"/>
                <w:szCs w:val="20"/>
              </w:rPr>
            </w:pPr>
            <w:r>
              <w:rPr>
                <w:rFonts w:cs="Arial"/>
                <w:color w:val="000000"/>
                <w:szCs w:val="20"/>
              </w:rPr>
              <w:t>6</w:t>
            </w:r>
            <w:r w:rsidR="00BF2D35" w:rsidRPr="00B87DE6">
              <w:rPr>
                <w:rFonts w:cs="Arial"/>
                <w:color w:val="000000"/>
                <w:szCs w:val="20"/>
              </w:rPr>
              <w:t xml:space="preserve">. Number of </w:t>
            </w:r>
            <w:r w:rsidR="00904409">
              <w:rPr>
                <w:rFonts w:cs="Arial"/>
                <w:color w:val="000000"/>
                <w:szCs w:val="20"/>
              </w:rPr>
              <w:t xml:space="preserve">new </w:t>
            </w:r>
            <w:r w:rsidR="00BF2D35" w:rsidRPr="00B87DE6">
              <w:rPr>
                <w:rFonts w:cs="Arial"/>
                <w:color w:val="000000"/>
                <w:szCs w:val="20"/>
              </w:rPr>
              <w:t>wireless links</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EE72AA" w:rsidP="006547F6">
            <w:pPr>
              <w:spacing w:before="0"/>
              <w:ind w:left="182" w:hanging="180"/>
              <w:rPr>
                <w:rFonts w:cs="Arial"/>
                <w:color w:val="000000"/>
                <w:szCs w:val="20"/>
              </w:rPr>
            </w:pPr>
            <w:r>
              <w:rPr>
                <w:rFonts w:cs="Arial"/>
                <w:color w:val="000000"/>
                <w:szCs w:val="20"/>
              </w:rPr>
              <w:t>7</w:t>
            </w:r>
            <w:r w:rsidR="00BF2D35" w:rsidRPr="00B87DE6">
              <w:rPr>
                <w:rFonts w:cs="Arial"/>
                <w:color w:val="000000"/>
                <w:szCs w:val="20"/>
              </w:rPr>
              <w:t xml:space="preserve">. Number of </w:t>
            </w:r>
            <w:r w:rsidR="00904409">
              <w:rPr>
                <w:rFonts w:cs="Arial"/>
                <w:color w:val="000000"/>
                <w:szCs w:val="20"/>
              </w:rPr>
              <w:t xml:space="preserve">new </w:t>
            </w:r>
            <w:r w:rsidR="00BF2D35" w:rsidRPr="00B87DE6">
              <w:rPr>
                <w:rFonts w:cs="Arial"/>
                <w:color w:val="000000"/>
                <w:szCs w:val="20"/>
              </w:rPr>
              <w:t>towers</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EE72AA" w:rsidP="006547F6">
            <w:pPr>
              <w:spacing w:before="0"/>
              <w:ind w:left="182" w:hanging="180"/>
              <w:rPr>
                <w:rFonts w:cs="Arial"/>
                <w:color w:val="000000"/>
                <w:szCs w:val="20"/>
              </w:rPr>
            </w:pPr>
            <w:r>
              <w:rPr>
                <w:rFonts w:cs="Arial"/>
                <w:color w:val="000000"/>
                <w:szCs w:val="20"/>
              </w:rPr>
              <w:t>8</w:t>
            </w:r>
            <w:r w:rsidR="00BF2D35" w:rsidRPr="00B87DE6">
              <w:rPr>
                <w:rFonts w:cs="Arial"/>
                <w:color w:val="000000"/>
                <w:szCs w:val="20"/>
              </w:rPr>
              <w:t>. Number of</w:t>
            </w:r>
            <w:r w:rsidR="00904409">
              <w:rPr>
                <w:rFonts w:cs="Arial"/>
                <w:color w:val="000000"/>
                <w:szCs w:val="20"/>
              </w:rPr>
              <w:t xml:space="preserve"> new</w:t>
            </w:r>
            <w:r w:rsidR="00BF2D35" w:rsidRPr="00B87DE6">
              <w:rPr>
                <w:rFonts w:cs="Arial"/>
                <w:color w:val="000000"/>
                <w:szCs w:val="20"/>
              </w:rPr>
              <w:t xml:space="preserve"> interconnection points</w:t>
            </w: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vAlign w:val="center"/>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8" w:space="0" w:color="auto"/>
            </w:tcBorders>
            <w:vAlign w:val="center"/>
          </w:tcPr>
          <w:p w:rsidR="00BF2D35" w:rsidRPr="00B87DE6" w:rsidRDefault="00BF2D35" w:rsidP="006547F6">
            <w:pPr>
              <w:spacing w:before="0"/>
              <w:jc w:val="center"/>
              <w:rPr>
                <w:rFonts w:cs="Arial"/>
                <w:szCs w:val="20"/>
              </w:rPr>
            </w:pPr>
          </w:p>
        </w:tc>
      </w:tr>
      <w:tr w:rsidR="00BF2D35" w:rsidRPr="00B87DE6" w:rsidTr="006547F6">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EE72AA" w:rsidP="006547F6">
            <w:pPr>
              <w:spacing w:before="0"/>
              <w:ind w:left="182" w:hanging="180"/>
              <w:rPr>
                <w:rFonts w:cs="Arial"/>
                <w:color w:val="000000"/>
                <w:szCs w:val="20"/>
              </w:rPr>
            </w:pPr>
            <w:r>
              <w:rPr>
                <w:rFonts w:cs="Arial"/>
                <w:color w:val="000000"/>
                <w:szCs w:val="20"/>
              </w:rPr>
              <w:t>9</w:t>
            </w:r>
            <w:r w:rsidR="00BF2D35" w:rsidRPr="00B87DE6">
              <w:rPr>
                <w:rFonts w:cs="Arial"/>
                <w:color w:val="000000"/>
                <w:szCs w:val="20"/>
              </w:rPr>
              <w:t xml:space="preserve">. Number of signed agreements with broadband wholesalers or </w:t>
            </w:r>
            <w:r w:rsidR="00BF2D35">
              <w:rPr>
                <w:rFonts w:cs="Arial"/>
                <w:color w:val="000000"/>
                <w:szCs w:val="20"/>
              </w:rPr>
              <w:t xml:space="preserve">last mile </w:t>
            </w:r>
            <w:r w:rsidR="00BF2D35" w:rsidRPr="00B87DE6">
              <w:rPr>
                <w:rFonts w:cs="Arial"/>
                <w:color w:val="000000"/>
                <w:szCs w:val="20"/>
              </w:rPr>
              <w:t>providers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r>
      <w:tr w:rsidR="00BF2D35" w:rsidRPr="00B87DE6" w:rsidTr="001633DD">
        <w:trPr>
          <w:trHeight w:val="255"/>
        </w:trPr>
        <w:tc>
          <w:tcPr>
            <w:tcW w:w="6779" w:type="dxa"/>
            <w:tcBorders>
              <w:top w:val="single" w:sz="4" w:space="0" w:color="auto"/>
              <w:left w:val="single" w:sz="8" w:space="0" w:color="auto"/>
              <w:bottom w:val="single" w:sz="4" w:space="0" w:color="auto"/>
              <w:right w:val="single" w:sz="4" w:space="0" w:color="000000"/>
            </w:tcBorders>
            <w:vAlign w:val="bottom"/>
          </w:tcPr>
          <w:p w:rsidR="00BF2D35" w:rsidRPr="00B87DE6" w:rsidRDefault="00EE72AA" w:rsidP="000A3FCB">
            <w:pPr>
              <w:spacing w:before="0"/>
              <w:ind w:left="182" w:hanging="180"/>
              <w:rPr>
                <w:rFonts w:cs="Arial"/>
                <w:color w:val="000000"/>
                <w:szCs w:val="20"/>
              </w:rPr>
            </w:pPr>
            <w:r>
              <w:rPr>
                <w:rFonts w:cs="Arial"/>
                <w:color w:val="000000"/>
                <w:szCs w:val="20"/>
              </w:rPr>
              <w:t>10</w:t>
            </w:r>
            <w:r w:rsidR="00BF2D35" w:rsidRPr="00B87DE6">
              <w:rPr>
                <w:rFonts w:cs="Arial"/>
                <w:color w:val="000000"/>
                <w:szCs w:val="20"/>
              </w:rPr>
              <w:t xml:space="preserve">. Number of potential agreements </w:t>
            </w:r>
            <w:r w:rsidR="00D2704D">
              <w:rPr>
                <w:rFonts w:cs="Arial"/>
                <w:color w:val="000000"/>
                <w:szCs w:val="20"/>
              </w:rPr>
              <w:t xml:space="preserve">(i.e., agreements </w:t>
            </w:r>
            <w:r w:rsidR="002B3D8D">
              <w:rPr>
                <w:rFonts w:cs="Arial"/>
                <w:color w:val="000000"/>
                <w:szCs w:val="20"/>
              </w:rPr>
              <w:t>currently being negotiated</w:t>
            </w:r>
            <w:r w:rsidR="00D2704D">
              <w:rPr>
                <w:rFonts w:cs="Arial"/>
                <w:color w:val="000000"/>
                <w:szCs w:val="20"/>
              </w:rPr>
              <w:t>)</w:t>
            </w:r>
            <w:r w:rsidR="002B3D8D">
              <w:rPr>
                <w:rFonts w:cs="Arial"/>
                <w:color w:val="000000"/>
                <w:szCs w:val="20"/>
              </w:rPr>
              <w:t xml:space="preserve"> </w:t>
            </w:r>
            <w:r w:rsidR="00BF2D35" w:rsidRPr="00B87DE6">
              <w:rPr>
                <w:rFonts w:cs="Arial"/>
                <w:color w:val="000000"/>
                <w:szCs w:val="20"/>
              </w:rPr>
              <w:t xml:space="preserve">with broadband wholesalers or </w:t>
            </w:r>
            <w:r w:rsidR="00BF2D35">
              <w:rPr>
                <w:rFonts w:cs="Arial"/>
                <w:color w:val="000000"/>
                <w:szCs w:val="20"/>
              </w:rPr>
              <w:t xml:space="preserve">last mile </w:t>
            </w:r>
            <w:r w:rsidR="00BF2D35" w:rsidRPr="00B87DE6">
              <w:rPr>
                <w:rFonts w:cs="Arial"/>
                <w:color w:val="000000"/>
                <w:szCs w:val="20"/>
              </w:rPr>
              <w:t>providers</w:t>
            </w:r>
            <w:r w:rsidR="0025158E">
              <w:rPr>
                <w:rFonts w:cs="Arial"/>
                <w:color w:val="000000"/>
                <w:szCs w:val="20"/>
              </w:rPr>
              <w:t xml:space="preserve"> (</w:t>
            </w:r>
            <w:r w:rsidR="000A3FCB">
              <w:rPr>
                <w:rFonts w:cs="Arial"/>
                <w:color w:val="000000"/>
                <w:szCs w:val="20"/>
              </w:rPr>
              <w:t xml:space="preserve">This number should </w:t>
            </w:r>
            <w:r w:rsidR="0025158E">
              <w:rPr>
                <w:rFonts w:cs="Arial"/>
                <w:color w:val="000000"/>
                <w:szCs w:val="20"/>
              </w:rPr>
              <w:t xml:space="preserve">NOT </w:t>
            </w:r>
            <w:r w:rsidR="000A3FCB">
              <w:rPr>
                <w:rFonts w:cs="Arial"/>
                <w:color w:val="000000"/>
                <w:szCs w:val="20"/>
              </w:rPr>
              <w:t xml:space="preserve">be reported </w:t>
            </w:r>
            <w:r w:rsidR="0025158E">
              <w:rPr>
                <w:rFonts w:cs="Arial"/>
                <w:color w:val="000000"/>
                <w:szCs w:val="20"/>
              </w:rPr>
              <w:t>cumulative</w:t>
            </w:r>
            <w:r w:rsidR="0046060F">
              <w:rPr>
                <w:rFonts w:cs="Arial"/>
                <w:color w:val="000000"/>
                <w:szCs w:val="20"/>
              </w:rPr>
              <w:t>ly</w:t>
            </w:r>
            <w:r w:rsidR="0025158E">
              <w:rPr>
                <w:rFonts w:cs="Arial"/>
                <w:color w:val="000000"/>
                <w:szCs w:val="20"/>
              </w:rPr>
              <w:t>)</w:t>
            </w: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c>
          <w:tcPr>
            <w:tcW w:w="627" w:type="dxa"/>
            <w:tcBorders>
              <w:top w:val="nil"/>
              <w:left w:val="nil"/>
              <w:bottom w:val="single" w:sz="4" w:space="0" w:color="auto"/>
              <w:right w:val="single" w:sz="4" w:space="0" w:color="auto"/>
            </w:tcBorders>
            <w:noWrap/>
            <w:vAlign w:val="bottom"/>
          </w:tcPr>
          <w:p w:rsidR="00BF2D35" w:rsidRPr="00B87DE6" w:rsidRDefault="00BF2D35" w:rsidP="004F1AA6">
            <w:pPr>
              <w:spacing w:before="0"/>
              <w:jc w:val="center"/>
              <w:rPr>
                <w:rFonts w:cs="Arial"/>
                <w:szCs w:val="20"/>
              </w:rPr>
            </w:pPr>
          </w:p>
        </w:tc>
      </w:tr>
      <w:tr w:rsidR="00BF2D35" w:rsidRPr="00B87DE6" w:rsidTr="001633DD">
        <w:trPr>
          <w:trHeight w:val="255"/>
        </w:trPr>
        <w:tc>
          <w:tcPr>
            <w:tcW w:w="6779" w:type="dxa"/>
            <w:tcBorders>
              <w:top w:val="single" w:sz="4" w:space="0" w:color="auto"/>
              <w:left w:val="single" w:sz="4" w:space="0" w:color="auto"/>
              <w:bottom w:val="single" w:sz="4" w:space="0" w:color="auto"/>
              <w:right w:val="single" w:sz="4" w:space="0" w:color="auto"/>
            </w:tcBorders>
            <w:vAlign w:val="bottom"/>
          </w:tcPr>
          <w:p w:rsidR="00BF2D35" w:rsidRDefault="00EE72AA" w:rsidP="006547F6">
            <w:pPr>
              <w:spacing w:before="0"/>
              <w:ind w:left="182" w:hanging="180"/>
              <w:rPr>
                <w:rFonts w:cs="Arial"/>
                <w:color w:val="000000"/>
                <w:szCs w:val="20"/>
              </w:rPr>
            </w:pPr>
            <w:r>
              <w:rPr>
                <w:rFonts w:cs="Arial"/>
                <w:color w:val="000000"/>
                <w:szCs w:val="20"/>
              </w:rPr>
              <w:t>11</w:t>
            </w:r>
            <w:r w:rsidR="00BF2D35" w:rsidRPr="00B87DE6">
              <w:rPr>
                <w:rFonts w:cs="Arial"/>
                <w:color w:val="000000"/>
                <w:szCs w:val="20"/>
              </w:rPr>
              <w:t xml:space="preserve">. </w:t>
            </w:r>
            <w:r w:rsidR="00BF2D35">
              <w:rPr>
                <w:rFonts w:cs="Arial"/>
                <w:color w:val="000000"/>
                <w:szCs w:val="20"/>
              </w:rPr>
              <w:t>Federal grant expenditures</w:t>
            </w:r>
          </w:p>
          <w:p w:rsidR="00BF2D35" w:rsidRPr="00B87DE6" w:rsidRDefault="00BF2D35" w:rsidP="006547F6">
            <w:pPr>
              <w:spacing w:before="0"/>
              <w:ind w:left="182" w:hanging="180"/>
              <w:rPr>
                <w:rFonts w:cs="Arial"/>
                <w:color w:val="000000"/>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BF2D35" w:rsidRPr="00B87DE6" w:rsidRDefault="00BF2D35" w:rsidP="006547F6">
            <w:pPr>
              <w:spacing w:before="0"/>
              <w:jc w:val="center"/>
              <w:rPr>
                <w:rFonts w:cs="Arial"/>
                <w:szCs w:val="20"/>
              </w:rPr>
            </w:pPr>
          </w:p>
        </w:tc>
      </w:tr>
      <w:tr w:rsidR="000F23C5" w:rsidRPr="00B87DE6" w:rsidTr="001633DD">
        <w:trPr>
          <w:trHeight w:val="255"/>
        </w:trPr>
        <w:tc>
          <w:tcPr>
            <w:tcW w:w="6779" w:type="dxa"/>
            <w:tcBorders>
              <w:top w:val="single" w:sz="4" w:space="0" w:color="auto"/>
              <w:left w:val="single" w:sz="4" w:space="0" w:color="auto"/>
              <w:bottom w:val="single" w:sz="4" w:space="0" w:color="auto"/>
              <w:right w:val="single" w:sz="4" w:space="0" w:color="auto"/>
            </w:tcBorders>
            <w:vAlign w:val="bottom"/>
          </w:tcPr>
          <w:p w:rsidR="000F23C5" w:rsidRDefault="000F23C5" w:rsidP="006547F6">
            <w:pPr>
              <w:spacing w:before="0"/>
              <w:ind w:left="182" w:hanging="180"/>
              <w:rPr>
                <w:rFonts w:cs="Arial"/>
                <w:color w:val="000000"/>
                <w:szCs w:val="20"/>
              </w:rPr>
            </w:pPr>
            <w:r>
              <w:rPr>
                <w:rFonts w:cs="Arial"/>
                <w:color w:val="000000"/>
                <w:szCs w:val="20"/>
              </w:rPr>
              <w:t xml:space="preserve">12.  </w:t>
            </w:r>
            <w:r w:rsidR="001603BA">
              <w:rPr>
                <w:rFonts w:cs="Arial"/>
                <w:color w:val="000000"/>
                <w:szCs w:val="20"/>
              </w:rPr>
              <w:t>Matching fund</w:t>
            </w:r>
            <w:r w:rsidR="00073070">
              <w:rPr>
                <w:rFonts w:cs="Arial"/>
                <w:color w:val="000000"/>
                <w:szCs w:val="20"/>
              </w:rPr>
              <w:t>s</w:t>
            </w:r>
            <w:r w:rsidR="001603BA">
              <w:rPr>
                <w:rFonts w:cs="Arial"/>
                <w:color w:val="000000"/>
                <w:szCs w:val="20"/>
              </w:rPr>
              <w:t xml:space="preserve"> expenditures</w:t>
            </w: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c>
          <w:tcPr>
            <w:tcW w:w="627" w:type="dxa"/>
            <w:tcBorders>
              <w:top w:val="single" w:sz="4" w:space="0" w:color="auto"/>
              <w:left w:val="single" w:sz="4" w:space="0" w:color="auto"/>
              <w:bottom w:val="single" w:sz="4" w:space="0" w:color="auto"/>
              <w:right w:val="single" w:sz="4" w:space="0" w:color="auto"/>
            </w:tcBorders>
            <w:noWrap/>
            <w:vAlign w:val="bottom"/>
          </w:tcPr>
          <w:p w:rsidR="000F23C5" w:rsidRPr="00B87DE6" w:rsidRDefault="000F23C5" w:rsidP="006547F6">
            <w:pPr>
              <w:spacing w:before="0"/>
              <w:jc w:val="center"/>
              <w:rPr>
                <w:rFonts w:cs="Arial"/>
                <w:szCs w:val="20"/>
              </w:rPr>
            </w:pPr>
          </w:p>
        </w:tc>
      </w:tr>
    </w:tbl>
    <w:p w:rsidR="00BF2D35" w:rsidRDefault="00BF2D35">
      <w:r>
        <w:br w:type="page"/>
      </w:r>
    </w:p>
    <w:tbl>
      <w:tblPr>
        <w:tblW w:w="14303" w:type="dxa"/>
        <w:tblInd w:w="88" w:type="dxa"/>
        <w:tblLook w:val="00A0"/>
      </w:tblPr>
      <w:tblGrid>
        <w:gridCol w:w="3399"/>
        <w:gridCol w:w="3380"/>
        <w:gridCol w:w="627"/>
        <w:gridCol w:w="627"/>
        <w:gridCol w:w="627"/>
        <w:gridCol w:w="627"/>
        <w:gridCol w:w="627"/>
        <w:gridCol w:w="627"/>
        <w:gridCol w:w="627"/>
        <w:gridCol w:w="627"/>
        <w:gridCol w:w="627"/>
        <w:gridCol w:w="627"/>
        <w:gridCol w:w="627"/>
        <w:gridCol w:w="627"/>
      </w:tblGrid>
      <w:tr w:rsidR="00BF2D35" w:rsidRPr="00B87DE6" w:rsidTr="006547F6">
        <w:trPr>
          <w:trHeight w:val="255"/>
        </w:trPr>
        <w:tc>
          <w:tcPr>
            <w:tcW w:w="6779" w:type="dxa"/>
            <w:gridSpan w:val="2"/>
            <w:tcBorders>
              <w:top w:val="single" w:sz="4" w:space="0" w:color="auto"/>
              <w:left w:val="single" w:sz="4" w:space="0" w:color="auto"/>
              <w:bottom w:val="single" w:sz="4" w:space="0" w:color="auto"/>
              <w:right w:val="single" w:sz="4" w:space="0" w:color="000000"/>
            </w:tcBorders>
            <w:shd w:val="clear" w:color="000000" w:fill="17375D"/>
            <w:noWrap/>
            <w:vAlign w:val="center"/>
          </w:tcPr>
          <w:p w:rsidR="00BF2D35" w:rsidRPr="00B87DE6" w:rsidRDefault="00BF2D35" w:rsidP="006547F6">
            <w:pPr>
              <w:spacing w:before="0"/>
              <w:jc w:val="center"/>
              <w:rPr>
                <w:rFonts w:cs="Arial"/>
                <w:b/>
                <w:bCs/>
                <w:color w:val="FFFFFF"/>
                <w:szCs w:val="20"/>
              </w:rPr>
            </w:pPr>
            <w:r>
              <w:rPr>
                <w:rFonts w:cs="Arial"/>
                <w:b/>
                <w:bCs/>
                <w:color w:val="FFFFFF"/>
                <w:szCs w:val="20"/>
              </w:rPr>
              <w:t xml:space="preserve">PROJECTED </w:t>
            </w:r>
            <w:r w:rsidRPr="00B87DE6">
              <w:rPr>
                <w:rFonts w:cs="Arial"/>
                <w:b/>
                <w:bCs/>
                <w:color w:val="FFFFFF"/>
                <w:szCs w:val="20"/>
              </w:rPr>
              <w:t xml:space="preserve">NUMBER OF SUBSCRIBERS </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1</w:t>
            </w:r>
          </w:p>
        </w:tc>
        <w:tc>
          <w:tcPr>
            <w:tcW w:w="2508" w:type="dxa"/>
            <w:gridSpan w:val="4"/>
            <w:tcBorders>
              <w:top w:val="nil"/>
              <w:left w:val="nil"/>
              <w:bottom w:val="single" w:sz="4" w:space="0" w:color="auto"/>
              <w:right w:val="single" w:sz="4"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2</w:t>
            </w:r>
          </w:p>
        </w:tc>
        <w:tc>
          <w:tcPr>
            <w:tcW w:w="2508" w:type="dxa"/>
            <w:gridSpan w:val="4"/>
            <w:tcBorders>
              <w:top w:val="nil"/>
              <w:left w:val="nil"/>
              <w:bottom w:val="single" w:sz="4" w:space="0" w:color="auto"/>
              <w:right w:val="single" w:sz="8" w:space="0" w:color="000000"/>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YEAR 3</w:t>
            </w:r>
          </w:p>
        </w:tc>
      </w:tr>
      <w:tr w:rsidR="00BF2D35" w:rsidRPr="00B87DE6" w:rsidTr="00E04791">
        <w:trPr>
          <w:trHeight w:val="255"/>
        </w:trPr>
        <w:tc>
          <w:tcPr>
            <w:tcW w:w="3399" w:type="dxa"/>
            <w:tcBorders>
              <w:top w:val="single" w:sz="4" w:space="0" w:color="auto"/>
              <w:left w:val="single" w:sz="4" w:space="0" w:color="auto"/>
              <w:bottom w:val="single" w:sz="4" w:space="0" w:color="auto"/>
              <w:right w:val="single" w:sz="4" w:space="0" w:color="auto"/>
            </w:tcBorders>
            <w:shd w:val="clear" w:color="000000" w:fill="17375D"/>
            <w:noWrap/>
            <w:vAlign w:val="bottom"/>
          </w:tcPr>
          <w:p w:rsidR="00BF2D35" w:rsidRPr="00B87DE6" w:rsidRDefault="00BF2D35" w:rsidP="006547F6">
            <w:pPr>
              <w:spacing w:before="0"/>
              <w:jc w:val="center"/>
              <w:rPr>
                <w:rFonts w:cs="Arial"/>
                <w:b/>
                <w:bCs/>
                <w:color w:val="FFFFFF"/>
                <w:szCs w:val="20"/>
              </w:rPr>
            </w:pPr>
            <w:r w:rsidRPr="00B87DE6">
              <w:rPr>
                <w:rFonts w:cs="Arial"/>
                <w:b/>
                <w:bCs/>
                <w:color w:val="FFFFFF"/>
                <w:szCs w:val="20"/>
              </w:rPr>
              <w:t>SUBSCRIBER TYPE</w:t>
            </w:r>
          </w:p>
        </w:tc>
        <w:tc>
          <w:tcPr>
            <w:tcW w:w="3380" w:type="dxa"/>
            <w:tcBorders>
              <w:top w:val="nil"/>
              <w:left w:val="nil"/>
              <w:bottom w:val="single" w:sz="4" w:space="0" w:color="auto"/>
              <w:right w:val="single" w:sz="4" w:space="0" w:color="auto"/>
            </w:tcBorders>
            <w:shd w:val="clear" w:color="000000" w:fill="17375D"/>
            <w:noWrap/>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ACCESS TYPE</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Q1</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Q2</w:t>
            </w:r>
          </w:p>
        </w:tc>
        <w:tc>
          <w:tcPr>
            <w:tcW w:w="627" w:type="dxa"/>
            <w:tcBorders>
              <w:top w:val="nil"/>
              <w:left w:val="nil"/>
              <w:bottom w:val="single" w:sz="4" w:space="0" w:color="auto"/>
              <w:right w:val="single" w:sz="4"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Q3</w:t>
            </w:r>
          </w:p>
        </w:tc>
        <w:tc>
          <w:tcPr>
            <w:tcW w:w="627" w:type="dxa"/>
            <w:tcBorders>
              <w:top w:val="nil"/>
              <w:left w:val="nil"/>
              <w:bottom w:val="single" w:sz="4" w:space="0" w:color="auto"/>
              <w:right w:val="single" w:sz="8" w:space="0" w:color="auto"/>
            </w:tcBorders>
            <w:shd w:val="clear" w:color="000000" w:fill="17375D"/>
            <w:vAlign w:val="center"/>
          </w:tcPr>
          <w:p w:rsidR="00BF2D35" w:rsidRPr="00B87DE6" w:rsidRDefault="00BF2D35" w:rsidP="006547F6">
            <w:pPr>
              <w:spacing w:before="0"/>
              <w:jc w:val="center"/>
              <w:rPr>
                <w:rFonts w:cs="Arial"/>
                <w:b/>
                <w:bCs/>
                <w:color w:val="FFFFFF"/>
                <w:szCs w:val="20"/>
              </w:rPr>
            </w:pPr>
            <w:r w:rsidRPr="00B87DE6">
              <w:rPr>
                <w:rFonts w:cs="Arial"/>
                <w:b/>
                <w:bCs/>
                <w:color w:val="FFFFFF"/>
                <w:szCs w:val="20"/>
              </w:rPr>
              <w:t>Q4</w:t>
            </w:r>
          </w:p>
        </w:tc>
      </w:tr>
      <w:tr w:rsidR="00945529" w:rsidRPr="00B87DE6" w:rsidTr="00E04791">
        <w:trPr>
          <w:trHeight w:val="467"/>
        </w:trPr>
        <w:tc>
          <w:tcPr>
            <w:tcW w:w="14303"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rsidR="00945529" w:rsidRDefault="00BA5A05" w:rsidP="00945529">
            <w:pPr>
              <w:spacing w:before="0"/>
              <w:rPr>
                <w:rFonts w:cs="Arial"/>
                <w:szCs w:val="20"/>
              </w:rPr>
            </w:pPr>
            <w:r>
              <w:rPr>
                <w:rFonts w:cs="Arial"/>
                <w:szCs w:val="20"/>
              </w:rPr>
              <w:t>13</w:t>
            </w:r>
            <w:r w:rsidR="00945529">
              <w:rPr>
                <w:rFonts w:cs="Arial"/>
                <w:szCs w:val="20"/>
              </w:rPr>
              <w:t xml:space="preserve">.  </w:t>
            </w:r>
            <w:r w:rsidR="00945529" w:rsidRPr="00945529">
              <w:rPr>
                <w:rFonts w:cs="Arial"/>
                <w:szCs w:val="20"/>
              </w:rPr>
              <w:t xml:space="preserve">Please provide the data according to the type of subscriber. Write "N/A" if your project does not pass or serve a particular subscriber type. </w:t>
            </w:r>
            <w:r w:rsidR="00945529">
              <w:rPr>
                <w:rFonts w:cs="Arial"/>
                <w:szCs w:val="20"/>
              </w:rPr>
              <w:t xml:space="preserve"> F</w:t>
            </w:r>
            <w:r w:rsidR="00945529" w:rsidRPr="00945529">
              <w:rPr>
                <w:rFonts w:cs="Arial"/>
                <w:szCs w:val="20"/>
              </w:rPr>
              <w:t>igures should be reported cumulatively from award inception.</w:t>
            </w:r>
          </w:p>
        </w:tc>
      </w:tr>
      <w:tr w:rsidR="00BF2D35" w:rsidRPr="00B87DE6" w:rsidTr="00E04791">
        <w:trPr>
          <w:trHeight w:val="467"/>
        </w:trPr>
        <w:tc>
          <w:tcPr>
            <w:tcW w:w="14303"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rsidR="00BF2D35" w:rsidRPr="00B87DE6" w:rsidRDefault="00BA5A05" w:rsidP="00945529">
            <w:pPr>
              <w:spacing w:before="0"/>
              <w:rPr>
                <w:rFonts w:cs="Arial"/>
                <w:szCs w:val="20"/>
              </w:rPr>
            </w:pPr>
            <w:r>
              <w:rPr>
                <w:rFonts w:cs="Arial"/>
                <w:szCs w:val="20"/>
              </w:rPr>
              <w:t>13</w:t>
            </w:r>
            <w:r w:rsidR="005C5E71">
              <w:rPr>
                <w:rFonts w:cs="Arial"/>
                <w:szCs w:val="20"/>
              </w:rPr>
              <w:t>a</w:t>
            </w:r>
            <w:r w:rsidR="00BF2D35">
              <w:rPr>
                <w:rFonts w:cs="Arial"/>
                <w:szCs w:val="20"/>
              </w:rPr>
              <w:t>. Please provide the following information if you are offering middle mile services to broadband wholesalers/last mile providers</w:t>
            </w:r>
            <w:r w:rsidR="007806C7">
              <w:rPr>
                <w:rFonts w:cs="Arial"/>
                <w:szCs w:val="20"/>
              </w:rPr>
              <w:t>.</w:t>
            </w:r>
          </w:p>
        </w:tc>
      </w:tr>
      <w:tr w:rsidR="00BF2D35" w:rsidRPr="00B87DE6" w:rsidTr="00E04791">
        <w:trPr>
          <w:trHeight w:val="255"/>
        </w:trPr>
        <w:tc>
          <w:tcPr>
            <w:tcW w:w="3399" w:type="dxa"/>
            <w:vMerge w:val="restart"/>
            <w:tcBorders>
              <w:top w:val="single" w:sz="4" w:space="0" w:color="auto"/>
              <w:left w:val="single" w:sz="4" w:space="0" w:color="auto"/>
              <w:bottom w:val="single" w:sz="4" w:space="0" w:color="auto"/>
              <w:right w:val="single" w:sz="4" w:space="0" w:color="auto"/>
            </w:tcBorders>
            <w:vAlign w:val="center"/>
          </w:tcPr>
          <w:p w:rsidR="00BF2D35" w:rsidRPr="00B87DE6" w:rsidRDefault="00BF2D35" w:rsidP="00BE29F2">
            <w:pPr>
              <w:jc w:val="center"/>
              <w:rPr>
                <w:rFonts w:cs="Arial"/>
                <w:b/>
                <w:bCs/>
                <w:szCs w:val="20"/>
              </w:rPr>
            </w:pPr>
            <w:r w:rsidRPr="00B87DE6">
              <w:rPr>
                <w:rFonts w:cs="Arial"/>
                <w:b/>
                <w:bCs/>
                <w:szCs w:val="20"/>
              </w:rPr>
              <w:t xml:space="preserve">Broadband Wholesalers or </w:t>
            </w:r>
            <w:r>
              <w:rPr>
                <w:rFonts w:cs="Arial"/>
                <w:b/>
                <w:bCs/>
                <w:szCs w:val="20"/>
              </w:rPr>
              <w:t xml:space="preserve">Last Mile </w:t>
            </w:r>
            <w:r w:rsidRPr="00B87DE6">
              <w:rPr>
                <w:rFonts w:cs="Arial"/>
                <w:b/>
                <w:bCs/>
                <w:szCs w:val="20"/>
              </w:rPr>
              <w:t>Providers</w:t>
            </w: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Pr>
                <w:rFonts w:cs="Arial"/>
                <w:szCs w:val="20"/>
              </w:rPr>
              <w:t>Providers</w:t>
            </w:r>
            <w:r w:rsidRPr="00B87DE6">
              <w:rPr>
                <w:rFonts w:cs="Arial"/>
                <w:szCs w:val="20"/>
              </w:rPr>
              <w:t xml:space="preserve"> </w:t>
            </w:r>
            <w:r w:rsidR="00AA654B">
              <w:rPr>
                <w:rFonts w:cs="Arial"/>
                <w:szCs w:val="20"/>
              </w:rPr>
              <w:t xml:space="preserve">with signed agreements </w:t>
            </w:r>
            <w:r w:rsidRPr="00B87DE6">
              <w:rPr>
                <w:rFonts w:cs="Arial"/>
                <w:szCs w:val="20"/>
              </w:rPr>
              <w:t>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top w:val="single" w:sz="4" w:space="0" w:color="auto"/>
              <w:left w:val="single" w:sz="4" w:space="0" w:color="auto"/>
              <w:bottom w:val="single" w:sz="4" w:space="0" w:color="auto"/>
              <w:right w:val="single" w:sz="4" w:space="0" w:color="auto"/>
            </w:tcBorders>
            <w:vAlign w:val="center"/>
          </w:tcPr>
          <w:p w:rsidR="00BF2D35" w:rsidRPr="00B87DE6" w:rsidRDefault="00BF2D35" w:rsidP="006547F6">
            <w:pPr>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B13C10">
            <w:pPr>
              <w:spacing w:before="0"/>
              <w:rPr>
                <w:rFonts w:cs="Arial"/>
                <w:szCs w:val="20"/>
              </w:rPr>
            </w:pPr>
            <w:r>
              <w:rPr>
                <w:rFonts w:cs="Arial"/>
                <w:szCs w:val="20"/>
              </w:rPr>
              <w:t>Providers</w:t>
            </w:r>
            <w:r w:rsidR="00AA654B">
              <w:rPr>
                <w:rFonts w:cs="Arial"/>
                <w:szCs w:val="20"/>
              </w:rPr>
              <w:t xml:space="preserve"> with signed agreements</w:t>
            </w:r>
            <w:r w:rsidRPr="00B87DE6">
              <w:rPr>
                <w:rFonts w:cs="Arial"/>
                <w:szCs w:val="20"/>
              </w:rPr>
              <w:t xml:space="preserve">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AA654B" w:rsidRPr="00B87DE6" w:rsidTr="00E04791">
        <w:trPr>
          <w:trHeight w:val="255"/>
        </w:trPr>
        <w:tc>
          <w:tcPr>
            <w:tcW w:w="3399" w:type="dxa"/>
            <w:vMerge/>
            <w:tcBorders>
              <w:top w:val="single" w:sz="4" w:space="0" w:color="auto"/>
              <w:left w:val="single" w:sz="4" w:space="0" w:color="auto"/>
              <w:bottom w:val="single" w:sz="4" w:space="0" w:color="auto"/>
              <w:right w:val="single" w:sz="4" w:space="0" w:color="auto"/>
            </w:tcBorders>
            <w:vAlign w:val="center"/>
          </w:tcPr>
          <w:p w:rsidR="00AA654B" w:rsidRPr="00B87DE6" w:rsidRDefault="00AA654B" w:rsidP="006547F6">
            <w:pPr>
              <w:rPr>
                <w:rFonts w:cs="Arial"/>
                <w:b/>
                <w:bCs/>
                <w:szCs w:val="20"/>
              </w:rPr>
            </w:pPr>
          </w:p>
        </w:tc>
        <w:tc>
          <w:tcPr>
            <w:tcW w:w="3380" w:type="dxa"/>
            <w:tcBorders>
              <w:top w:val="nil"/>
              <w:left w:val="nil"/>
              <w:bottom w:val="single" w:sz="4" w:space="0" w:color="auto"/>
              <w:right w:val="single" w:sz="4" w:space="0" w:color="auto"/>
            </w:tcBorders>
            <w:noWrap/>
            <w:vAlign w:val="center"/>
          </w:tcPr>
          <w:p w:rsidR="00AA654B" w:rsidRDefault="00AA654B" w:rsidP="00B13C10">
            <w:pPr>
              <w:spacing w:before="0"/>
              <w:rPr>
                <w:rFonts w:cs="Arial"/>
                <w:szCs w:val="20"/>
              </w:rPr>
            </w:pPr>
            <w:r>
              <w:rPr>
                <w:rFonts w:cs="Arial"/>
                <w:szCs w:val="20"/>
              </w:rPr>
              <w:t>Providers with signed agreements receiving access to dark fiber</w:t>
            </w:r>
          </w:p>
        </w:tc>
        <w:tc>
          <w:tcPr>
            <w:tcW w:w="627" w:type="dxa"/>
            <w:tcBorders>
              <w:top w:val="nil"/>
              <w:left w:val="nil"/>
              <w:bottom w:val="single" w:sz="4" w:space="0" w:color="auto"/>
              <w:right w:val="single" w:sz="4" w:space="0" w:color="auto"/>
            </w:tcBorders>
            <w:noWrap/>
            <w:vAlign w:val="center"/>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center"/>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center"/>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4" w:space="0" w:color="auto"/>
            </w:tcBorders>
            <w:noWrap/>
            <w:vAlign w:val="bottom"/>
          </w:tcPr>
          <w:p w:rsidR="00AA654B" w:rsidRPr="00B87DE6" w:rsidRDefault="00AA654B" w:rsidP="006547F6">
            <w:pPr>
              <w:spacing w:before="0"/>
              <w:rPr>
                <w:rFonts w:cs="Arial"/>
                <w:szCs w:val="20"/>
              </w:rPr>
            </w:pPr>
          </w:p>
        </w:tc>
        <w:tc>
          <w:tcPr>
            <w:tcW w:w="627" w:type="dxa"/>
            <w:tcBorders>
              <w:top w:val="nil"/>
              <w:left w:val="nil"/>
              <w:bottom w:val="single" w:sz="4" w:space="0" w:color="auto"/>
              <w:right w:val="single" w:sz="8" w:space="0" w:color="auto"/>
            </w:tcBorders>
            <w:noWrap/>
            <w:vAlign w:val="bottom"/>
          </w:tcPr>
          <w:p w:rsidR="00AA654B" w:rsidRPr="00B87DE6" w:rsidRDefault="00AA654B" w:rsidP="006547F6">
            <w:pPr>
              <w:spacing w:before="0"/>
              <w:rPr>
                <w:rFonts w:cs="Arial"/>
                <w:szCs w:val="20"/>
              </w:rPr>
            </w:pPr>
          </w:p>
        </w:tc>
      </w:tr>
      <w:tr w:rsidR="00BF2D35" w:rsidRPr="00B87DE6" w:rsidTr="00E04791">
        <w:trPr>
          <w:trHeight w:val="255"/>
        </w:trPr>
        <w:tc>
          <w:tcPr>
            <w:tcW w:w="3399" w:type="dxa"/>
            <w:vMerge/>
            <w:tcBorders>
              <w:top w:val="single" w:sz="4" w:space="0" w:color="auto"/>
              <w:left w:val="single" w:sz="4" w:space="0" w:color="auto"/>
              <w:bottom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Default="00BF2D35" w:rsidP="007C4389">
            <w:pPr>
              <w:spacing w:before="0"/>
              <w:rPr>
                <w:rFonts w:cs="Arial"/>
                <w:szCs w:val="20"/>
              </w:rPr>
            </w:pPr>
            <w:r>
              <w:rPr>
                <w:rFonts w:cs="Arial"/>
                <w:szCs w:val="20"/>
              </w:rPr>
              <w:t>Please identify the speed tiers that will be available and the estimated number of providers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r w:rsidR="007806C7" w:rsidRPr="00264BE0" w:rsidTr="00791D5C">
        <w:trPr>
          <w:cantSplit/>
          <w:trHeight w:val="395"/>
        </w:trPr>
        <w:tc>
          <w:tcPr>
            <w:tcW w:w="14303"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rsidR="007806C7" w:rsidRPr="00264BE0" w:rsidRDefault="00BA5A05" w:rsidP="00945529">
            <w:pPr>
              <w:keepNext/>
              <w:spacing w:before="0"/>
              <w:rPr>
                <w:rFonts w:cs="Arial"/>
                <w:szCs w:val="20"/>
              </w:rPr>
            </w:pPr>
            <w:r>
              <w:rPr>
                <w:rFonts w:cs="Arial"/>
                <w:szCs w:val="20"/>
              </w:rPr>
              <w:t>13</w:t>
            </w:r>
            <w:r w:rsidR="007806C7">
              <w:rPr>
                <w:rFonts w:cs="Arial"/>
                <w:szCs w:val="20"/>
              </w:rPr>
              <w:t>b. Please p</w:t>
            </w:r>
            <w:r w:rsidR="007806C7" w:rsidRPr="00264BE0">
              <w:rPr>
                <w:rFonts w:cs="Arial"/>
                <w:szCs w:val="20"/>
              </w:rPr>
              <w:t xml:space="preserve">rovide the following information if you are offering services to </w:t>
            </w:r>
            <w:r w:rsidR="007806C7">
              <w:rPr>
                <w:rFonts w:cs="Arial"/>
                <w:szCs w:val="20"/>
              </w:rPr>
              <w:t>community anchor institutions</w:t>
            </w:r>
            <w:r w:rsidR="007806C7" w:rsidRPr="00264BE0">
              <w:rPr>
                <w:rFonts w:cs="Arial"/>
                <w:szCs w:val="20"/>
              </w:rPr>
              <w:t>.</w:t>
            </w:r>
          </w:p>
        </w:tc>
      </w:tr>
      <w:tr w:rsidR="00BF2D35" w:rsidRPr="00B87DE6" w:rsidTr="00E04791">
        <w:trPr>
          <w:trHeight w:val="255"/>
        </w:trPr>
        <w:tc>
          <w:tcPr>
            <w:tcW w:w="3399" w:type="dxa"/>
            <w:vMerge w:val="restart"/>
            <w:tcBorders>
              <w:left w:val="single" w:sz="4" w:space="0" w:color="auto"/>
              <w:right w:val="single" w:sz="4" w:space="0" w:color="auto"/>
            </w:tcBorders>
            <w:vAlign w:val="center"/>
          </w:tcPr>
          <w:p w:rsidR="00BF2D35" w:rsidRPr="00B87DE6" w:rsidRDefault="00BF2D35" w:rsidP="00F84A77">
            <w:pPr>
              <w:jc w:val="center"/>
              <w:rPr>
                <w:rFonts w:cs="Arial"/>
                <w:b/>
                <w:bCs/>
                <w:szCs w:val="20"/>
              </w:rPr>
            </w:pPr>
            <w:r w:rsidRPr="00B87DE6">
              <w:rPr>
                <w:rFonts w:cs="Arial"/>
                <w:b/>
                <w:bCs/>
                <w:szCs w:val="20"/>
              </w:rPr>
              <w:t>Community Anchor Institutions (including Government institutions)</w:t>
            </w:r>
          </w:p>
        </w:tc>
        <w:tc>
          <w:tcPr>
            <w:tcW w:w="3380"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Total subscribers served</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bottom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7C4389">
            <w:pPr>
              <w:spacing w:before="0"/>
              <w:rPr>
                <w:rFonts w:cs="Arial"/>
                <w:szCs w:val="20"/>
              </w:rPr>
            </w:pPr>
            <w:r>
              <w:rPr>
                <w:rFonts w:cs="Arial"/>
                <w:szCs w:val="20"/>
              </w:rPr>
              <w:t>Please identify the speed tiers that will be available and the estimated number of subscribers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r w:rsidR="00BF2D35" w:rsidRPr="00B87DE6" w:rsidTr="00E04791">
        <w:trPr>
          <w:cantSplit/>
          <w:trHeight w:val="395"/>
        </w:trPr>
        <w:tc>
          <w:tcPr>
            <w:tcW w:w="14303"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rsidR="00BF2D35" w:rsidRPr="00264BE0" w:rsidRDefault="00BA5A05" w:rsidP="00945529">
            <w:pPr>
              <w:keepNext/>
              <w:spacing w:before="0"/>
              <w:rPr>
                <w:rFonts w:cs="Arial"/>
                <w:szCs w:val="20"/>
              </w:rPr>
            </w:pPr>
            <w:r>
              <w:rPr>
                <w:rFonts w:cs="Arial"/>
                <w:szCs w:val="20"/>
              </w:rPr>
              <w:t>13</w:t>
            </w:r>
            <w:r w:rsidR="007806C7">
              <w:rPr>
                <w:rFonts w:cs="Arial"/>
                <w:szCs w:val="20"/>
              </w:rPr>
              <w:t>c</w:t>
            </w:r>
            <w:r w:rsidR="00BF2D35">
              <w:rPr>
                <w:rFonts w:cs="Arial"/>
                <w:szCs w:val="20"/>
              </w:rPr>
              <w:t>. Please p</w:t>
            </w:r>
            <w:r w:rsidR="00BF2D35" w:rsidRPr="00264BE0">
              <w:rPr>
                <w:rFonts w:cs="Arial"/>
                <w:szCs w:val="20"/>
              </w:rPr>
              <w:t>rovide the following information if you are offering last mile services to homes and businesses.</w:t>
            </w:r>
          </w:p>
        </w:tc>
      </w:tr>
      <w:tr w:rsidR="00BF2D35" w:rsidRPr="00B87DE6" w:rsidTr="00E04791">
        <w:trPr>
          <w:trHeight w:val="255"/>
        </w:trPr>
        <w:tc>
          <w:tcPr>
            <w:tcW w:w="3399" w:type="dxa"/>
            <w:vMerge w:val="restart"/>
            <w:tcBorders>
              <w:top w:val="nil"/>
              <w:left w:val="single" w:sz="4" w:space="0" w:color="auto"/>
              <w:right w:val="single" w:sz="4" w:space="0" w:color="auto"/>
            </w:tcBorders>
            <w:vAlign w:val="center"/>
          </w:tcPr>
          <w:p w:rsidR="00BF2D35" w:rsidRPr="00B87DE6" w:rsidRDefault="00BF2D35" w:rsidP="006547F6">
            <w:pPr>
              <w:spacing w:before="0"/>
              <w:jc w:val="center"/>
              <w:rPr>
                <w:rFonts w:cs="Arial"/>
                <w:b/>
                <w:bCs/>
                <w:szCs w:val="20"/>
              </w:rPr>
            </w:pPr>
            <w:r w:rsidRPr="00B87DE6">
              <w:rPr>
                <w:rFonts w:cs="Arial"/>
                <w:b/>
                <w:bCs/>
                <w:szCs w:val="20"/>
              </w:rPr>
              <w:t>Residential/Households</w:t>
            </w:r>
          </w:p>
        </w:tc>
        <w:tc>
          <w:tcPr>
            <w:tcW w:w="3380" w:type="dxa"/>
            <w:tcBorders>
              <w:top w:val="nil"/>
              <w:left w:val="nil"/>
              <w:bottom w:val="nil"/>
              <w:right w:val="nil"/>
            </w:tcBorders>
            <w:noWrap/>
            <w:vAlign w:val="bottom"/>
          </w:tcPr>
          <w:p w:rsidR="00BF2D35" w:rsidRPr="00B87DE6" w:rsidRDefault="00BF2D35" w:rsidP="006547F6">
            <w:pPr>
              <w:spacing w:before="0"/>
              <w:rPr>
                <w:rFonts w:cs="Arial"/>
                <w:szCs w:val="20"/>
              </w:rPr>
            </w:pPr>
            <w:r w:rsidRPr="00B87DE6">
              <w:rPr>
                <w:rFonts w:cs="Arial"/>
                <w:szCs w:val="20"/>
              </w:rPr>
              <w:t>Entities passed</w:t>
            </w:r>
          </w:p>
        </w:tc>
        <w:tc>
          <w:tcPr>
            <w:tcW w:w="627" w:type="dxa"/>
            <w:tcBorders>
              <w:top w:val="nil"/>
              <w:left w:val="single" w:sz="4" w:space="0" w:color="auto"/>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Total subscribers served</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Subscribers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spacing w:before="0"/>
              <w:rPr>
                <w:rFonts w:cs="Arial"/>
                <w:szCs w:val="20"/>
              </w:rPr>
            </w:pPr>
            <w:r w:rsidRPr="00B87DE6">
              <w:rPr>
                <w:rFonts w:cs="Arial"/>
                <w:szCs w:val="20"/>
              </w:rPr>
              <w:t> </w:t>
            </w:r>
          </w:p>
        </w:tc>
      </w:tr>
      <w:tr w:rsidR="00BF2D35" w:rsidRPr="00B87DE6" w:rsidTr="00E04791">
        <w:trPr>
          <w:trHeight w:val="255"/>
        </w:trPr>
        <w:tc>
          <w:tcPr>
            <w:tcW w:w="3399" w:type="dxa"/>
            <w:vMerge/>
            <w:tcBorders>
              <w:left w:val="single" w:sz="4" w:space="0" w:color="auto"/>
              <w:bottom w:val="single" w:sz="4" w:space="0" w:color="000000"/>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Pr>
                <w:rFonts w:cs="Arial"/>
                <w:szCs w:val="20"/>
              </w:rPr>
              <w:t>Please identify the speed tiers that will be available and the estimated number of subscribers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r w:rsidR="00BF2D35" w:rsidRPr="00B87DE6" w:rsidTr="006547F6">
        <w:trPr>
          <w:cantSplit/>
          <w:trHeight w:val="255"/>
        </w:trPr>
        <w:tc>
          <w:tcPr>
            <w:tcW w:w="3399" w:type="dxa"/>
            <w:vMerge w:val="restart"/>
            <w:tcBorders>
              <w:top w:val="single" w:sz="4" w:space="0" w:color="auto"/>
              <w:left w:val="single" w:sz="4" w:space="0" w:color="auto"/>
              <w:bottom w:val="single" w:sz="4" w:space="0" w:color="auto"/>
              <w:right w:val="single" w:sz="4" w:space="0" w:color="auto"/>
            </w:tcBorders>
            <w:vAlign w:val="center"/>
          </w:tcPr>
          <w:p w:rsidR="00BF2D35" w:rsidRPr="00B87DE6" w:rsidRDefault="00BF2D35" w:rsidP="006547F6">
            <w:pPr>
              <w:keepNext/>
              <w:spacing w:before="0"/>
              <w:jc w:val="center"/>
              <w:rPr>
                <w:rFonts w:cs="Arial"/>
                <w:b/>
                <w:bCs/>
                <w:szCs w:val="20"/>
              </w:rPr>
            </w:pPr>
            <w:r w:rsidRPr="00B87DE6">
              <w:rPr>
                <w:rFonts w:cs="Arial"/>
                <w:b/>
                <w:bCs/>
                <w:szCs w:val="20"/>
              </w:rPr>
              <w:lastRenderedPageBreak/>
              <w:t>Businesses</w:t>
            </w:r>
          </w:p>
        </w:tc>
        <w:tc>
          <w:tcPr>
            <w:tcW w:w="3380" w:type="dxa"/>
            <w:tcBorders>
              <w:top w:val="single" w:sz="4" w:space="0" w:color="auto"/>
              <w:left w:val="nil"/>
              <w:bottom w:val="single" w:sz="4" w:space="0" w:color="auto"/>
              <w:right w:val="nil"/>
            </w:tcBorders>
            <w:noWrap/>
            <w:vAlign w:val="bottom"/>
          </w:tcPr>
          <w:p w:rsidR="00BF2D35" w:rsidRPr="00B87DE6" w:rsidRDefault="00BF2D35" w:rsidP="006547F6">
            <w:pPr>
              <w:keepNext/>
              <w:spacing w:before="0"/>
              <w:rPr>
                <w:rFonts w:cs="Arial"/>
                <w:szCs w:val="20"/>
              </w:rPr>
            </w:pPr>
            <w:r w:rsidRPr="00B87DE6">
              <w:rPr>
                <w:rFonts w:cs="Arial"/>
                <w:szCs w:val="20"/>
              </w:rPr>
              <w:t>Entities passed</w:t>
            </w:r>
          </w:p>
        </w:tc>
        <w:tc>
          <w:tcPr>
            <w:tcW w:w="627" w:type="dxa"/>
            <w:tcBorders>
              <w:top w:val="single" w:sz="4" w:space="0" w:color="auto"/>
              <w:left w:val="single" w:sz="4" w:space="0" w:color="auto"/>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top w:val="single" w:sz="4" w:space="0" w:color="auto"/>
              <w:left w:val="single" w:sz="4" w:space="0" w:color="auto"/>
              <w:right w:val="single" w:sz="4" w:space="0" w:color="auto"/>
            </w:tcBorders>
            <w:vAlign w:val="center"/>
          </w:tcPr>
          <w:p w:rsidR="00BF2D35" w:rsidRPr="00B87DE6" w:rsidRDefault="00BF2D35" w:rsidP="006547F6">
            <w:pPr>
              <w:keepNext/>
              <w:spacing w:before="0"/>
              <w:rPr>
                <w:rFonts w:cs="Arial"/>
                <w:b/>
                <w:bCs/>
                <w:szCs w:val="20"/>
              </w:rPr>
            </w:pPr>
          </w:p>
        </w:tc>
        <w:tc>
          <w:tcPr>
            <w:tcW w:w="3380"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Total subscribers served</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single" w:sz="4" w:space="0" w:color="auto"/>
              <w:left w:val="nil"/>
              <w:bottom w:val="single" w:sz="4" w:space="0" w:color="auto"/>
              <w:right w:val="single" w:sz="8"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left w:val="single" w:sz="4" w:space="0" w:color="auto"/>
              <w:right w:val="single" w:sz="4" w:space="0" w:color="auto"/>
            </w:tcBorders>
            <w:vAlign w:val="center"/>
          </w:tcPr>
          <w:p w:rsidR="00BF2D35" w:rsidRPr="00B87DE6" w:rsidRDefault="00BF2D35" w:rsidP="006547F6">
            <w:pPr>
              <w:keepNext/>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Subscribers receiving new access</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left w:val="single" w:sz="4" w:space="0" w:color="auto"/>
              <w:right w:val="single" w:sz="4" w:space="0" w:color="auto"/>
            </w:tcBorders>
            <w:vAlign w:val="center"/>
          </w:tcPr>
          <w:p w:rsidR="00BF2D35" w:rsidRPr="00B87DE6" w:rsidRDefault="00BF2D35" w:rsidP="006547F6">
            <w:pPr>
              <w:keepNext/>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Subscribers receiving improved access</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center"/>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4"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c>
          <w:tcPr>
            <w:tcW w:w="627" w:type="dxa"/>
            <w:tcBorders>
              <w:top w:val="nil"/>
              <w:left w:val="nil"/>
              <w:bottom w:val="single" w:sz="4" w:space="0" w:color="auto"/>
              <w:right w:val="single" w:sz="8" w:space="0" w:color="auto"/>
            </w:tcBorders>
            <w:noWrap/>
            <w:vAlign w:val="bottom"/>
          </w:tcPr>
          <w:p w:rsidR="00BF2D35" w:rsidRPr="00B87DE6" w:rsidRDefault="00BF2D35" w:rsidP="006547F6">
            <w:pPr>
              <w:keepNext/>
              <w:spacing w:before="0"/>
              <w:rPr>
                <w:rFonts w:cs="Arial"/>
                <w:szCs w:val="20"/>
              </w:rPr>
            </w:pPr>
            <w:r w:rsidRPr="00B87DE6">
              <w:rPr>
                <w:rFonts w:cs="Arial"/>
                <w:szCs w:val="20"/>
              </w:rPr>
              <w:t> </w:t>
            </w:r>
          </w:p>
        </w:tc>
      </w:tr>
      <w:tr w:rsidR="00BF2D35" w:rsidRPr="00B87DE6" w:rsidTr="006547F6">
        <w:trPr>
          <w:trHeight w:val="255"/>
        </w:trPr>
        <w:tc>
          <w:tcPr>
            <w:tcW w:w="3399" w:type="dxa"/>
            <w:vMerge/>
            <w:tcBorders>
              <w:left w:val="single" w:sz="4" w:space="0" w:color="auto"/>
              <w:bottom w:val="single" w:sz="4" w:space="0" w:color="000000"/>
              <w:right w:val="single" w:sz="4" w:space="0" w:color="auto"/>
            </w:tcBorders>
            <w:vAlign w:val="center"/>
          </w:tcPr>
          <w:p w:rsidR="00BF2D35" w:rsidRPr="00B87DE6" w:rsidRDefault="00BF2D35" w:rsidP="006547F6">
            <w:pPr>
              <w:spacing w:before="0"/>
              <w:rPr>
                <w:rFonts w:cs="Arial"/>
                <w:b/>
                <w:bCs/>
                <w:szCs w:val="20"/>
              </w:rPr>
            </w:pPr>
          </w:p>
        </w:tc>
        <w:tc>
          <w:tcPr>
            <w:tcW w:w="3380" w:type="dxa"/>
            <w:tcBorders>
              <w:top w:val="nil"/>
              <w:left w:val="nil"/>
              <w:bottom w:val="single" w:sz="4" w:space="0" w:color="auto"/>
              <w:right w:val="single" w:sz="4" w:space="0" w:color="auto"/>
            </w:tcBorders>
            <w:noWrap/>
            <w:vAlign w:val="center"/>
          </w:tcPr>
          <w:p w:rsidR="00BF2D35" w:rsidRPr="00B87DE6" w:rsidRDefault="00BF2D35" w:rsidP="006547F6">
            <w:pPr>
              <w:spacing w:before="0"/>
              <w:rPr>
                <w:rFonts w:cs="Arial"/>
                <w:szCs w:val="20"/>
              </w:rPr>
            </w:pPr>
            <w:r>
              <w:rPr>
                <w:rFonts w:cs="Arial"/>
                <w:szCs w:val="20"/>
              </w:rPr>
              <w:t>Please identify the speed tiers that will be available and the estimated number of subscribers for each</w:t>
            </w:r>
          </w:p>
        </w:tc>
        <w:tc>
          <w:tcPr>
            <w:tcW w:w="7524" w:type="dxa"/>
            <w:gridSpan w:val="12"/>
            <w:tcBorders>
              <w:top w:val="nil"/>
              <w:left w:val="nil"/>
              <w:bottom w:val="single" w:sz="4" w:space="0" w:color="auto"/>
              <w:right w:val="single" w:sz="8" w:space="0" w:color="auto"/>
            </w:tcBorders>
            <w:noWrap/>
            <w:vAlign w:val="center"/>
          </w:tcPr>
          <w:p w:rsidR="00BF2D35" w:rsidRPr="00B87DE6" w:rsidRDefault="00BF2D35" w:rsidP="006547F6">
            <w:pPr>
              <w:spacing w:before="0"/>
              <w:rPr>
                <w:rFonts w:cs="Arial"/>
                <w:szCs w:val="20"/>
              </w:rPr>
            </w:pPr>
          </w:p>
        </w:tc>
      </w:tr>
    </w:tbl>
    <w:p w:rsidR="00BF2D35" w:rsidRDefault="00BF2D35"/>
    <w:tbl>
      <w:tblPr>
        <w:tblW w:w="14303" w:type="dxa"/>
        <w:tblInd w:w="88" w:type="dxa"/>
        <w:tblLook w:val="00A0"/>
      </w:tblPr>
      <w:tblGrid>
        <w:gridCol w:w="3890"/>
        <w:gridCol w:w="2889"/>
        <w:gridCol w:w="171"/>
        <w:gridCol w:w="2337"/>
        <w:gridCol w:w="1803"/>
        <w:gridCol w:w="705"/>
        <w:gridCol w:w="2508"/>
      </w:tblGrid>
      <w:tr w:rsidR="00BF2D35" w:rsidRPr="00B87DE6" w:rsidTr="00A9708B">
        <w:trPr>
          <w:trHeight w:val="255"/>
        </w:trPr>
        <w:tc>
          <w:tcPr>
            <w:tcW w:w="6779" w:type="dxa"/>
            <w:gridSpan w:val="2"/>
            <w:tcBorders>
              <w:top w:val="single" w:sz="4" w:space="0" w:color="auto"/>
              <w:left w:val="single" w:sz="8" w:space="0" w:color="auto"/>
              <w:bottom w:val="single" w:sz="4" w:space="0" w:color="auto"/>
              <w:right w:val="single" w:sz="4" w:space="0" w:color="000000"/>
            </w:tcBorders>
            <w:shd w:val="clear" w:color="000000" w:fill="17375D"/>
            <w:vAlign w:val="center"/>
          </w:tcPr>
          <w:p w:rsidR="00530826" w:rsidRDefault="00BF2D35" w:rsidP="00530826">
            <w:pPr>
              <w:spacing w:before="0"/>
              <w:jc w:val="center"/>
              <w:rPr>
                <w:rFonts w:cs="Arial"/>
                <w:b/>
                <w:bCs/>
                <w:color w:val="FFFFFF"/>
                <w:szCs w:val="20"/>
              </w:rPr>
            </w:pPr>
            <w:r w:rsidRPr="00B87DE6">
              <w:rPr>
                <w:rFonts w:cs="Arial"/>
                <w:b/>
                <w:bCs/>
                <w:color w:val="FFFFFF"/>
                <w:szCs w:val="20"/>
              </w:rPr>
              <w:t>ANNUAL INDICATORS</w:t>
            </w:r>
          </w:p>
        </w:tc>
        <w:tc>
          <w:tcPr>
            <w:tcW w:w="2508" w:type="dxa"/>
            <w:gridSpan w:val="2"/>
            <w:tcBorders>
              <w:top w:val="nil"/>
              <w:left w:val="nil"/>
              <w:bottom w:val="single" w:sz="4" w:space="0" w:color="auto"/>
              <w:right w:val="single" w:sz="4" w:space="0" w:color="000000"/>
            </w:tcBorders>
            <w:shd w:val="clear" w:color="000000" w:fill="17375D"/>
            <w:vAlign w:val="center"/>
          </w:tcPr>
          <w:p w:rsidR="00BF2D35" w:rsidRPr="00B87DE6" w:rsidRDefault="00BF2D35" w:rsidP="00A9708B">
            <w:pPr>
              <w:spacing w:before="0"/>
              <w:jc w:val="center"/>
              <w:rPr>
                <w:rFonts w:cs="Arial"/>
                <w:b/>
                <w:bCs/>
                <w:color w:val="FFFFFF"/>
                <w:szCs w:val="20"/>
              </w:rPr>
            </w:pPr>
            <w:r w:rsidRPr="00B87DE6">
              <w:rPr>
                <w:rFonts w:cs="Arial"/>
                <w:b/>
                <w:bCs/>
                <w:color w:val="FFFFFF"/>
                <w:szCs w:val="20"/>
              </w:rPr>
              <w:t>YEAR 1</w:t>
            </w:r>
          </w:p>
        </w:tc>
        <w:tc>
          <w:tcPr>
            <w:tcW w:w="2508" w:type="dxa"/>
            <w:gridSpan w:val="2"/>
            <w:tcBorders>
              <w:top w:val="nil"/>
              <w:left w:val="nil"/>
              <w:bottom w:val="single" w:sz="4" w:space="0" w:color="auto"/>
              <w:right w:val="single" w:sz="4" w:space="0" w:color="000000"/>
            </w:tcBorders>
            <w:shd w:val="clear" w:color="000000" w:fill="17375D"/>
            <w:vAlign w:val="center"/>
          </w:tcPr>
          <w:p w:rsidR="00BF2D35" w:rsidRPr="00B87DE6" w:rsidRDefault="00BF2D35" w:rsidP="00A9708B">
            <w:pPr>
              <w:spacing w:before="0"/>
              <w:jc w:val="center"/>
              <w:rPr>
                <w:rFonts w:cs="Arial"/>
                <w:b/>
                <w:bCs/>
                <w:color w:val="FFFFFF"/>
                <w:szCs w:val="20"/>
              </w:rPr>
            </w:pPr>
            <w:r w:rsidRPr="00B87DE6">
              <w:rPr>
                <w:rFonts w:cs="Arial"/>
                <w:b/>
                <w:bCs/>
                <w:color w:val="FFFFFF"/>
                <w:szCs w:val="20"/>
              </w:rPr>
              <w:t>YEAR 2</w:t>
            </w:r>
          </w:p>
        </w:tc>
        <w:tc>
          <w:tcPr>
            <w:tcW w:w="2508" w:type="dxa"/>
            <w:tcBorders>
              <w:top w:val="nil"/>
              <w:left w:val="nil"/>
              <w:bottom w:val="single" w:sz="4" w:space="0" w:color="auto"/>
              <w:right w:val="single" w:sz="8" w:space="0" w:color="000000"/>
            </w:tcBorders>
            <w:shd w:val="clear" w:color="000000" w:fill="17375D"/>
            <w:vAlign w:val="center"/>
          </w:tcPr>
          <w:p w:rsidR="00BF2D35" w:rsidRPr="00B87DE6" w:rsidRDefault="00BF2D35" w:rsidP="00A9708B">
            <w:pPr>
              <w:spacing w:before="0"/>
              <w:jc w:val="center"/>
              <w:rPr>
                <w:rFonts w:cs="Arial"/>
                <w:b/>
                <w:bCs/>
                <w:color w:val="FFFFFF"/>
                <w:szCs w:val="20"/>
              </w:rPr>
            </w:pPr>
            <w:r w:rsidRPr="00B87DE6">
              <w:rPr>
                <w:rFonts w:cs="Arial"/>
                <w:b/>
                <w:bCs/>
                <w:color w:val="FFFFFF"/>
                <w:szCs w:val="20"/>
              </w:rPr>
              <w:t>YEAR 3</w:t>
            </w: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000000"/>
            </w:tcBorders>
            <w:vAlign w:val="bottom"/>
          </w:tcPr>
          <w:p w:rsidR="00BF2D35" w:rsidRPr="00B87DE6" w:rsidRDefault="00BF2D35" w:rsidP="00A9708B">
            <w:pPr>
              <w:spacing w:before="0"/>
              <w:ind w:left="182" w:hanging="180"/>
              <w:rPr>
                <w:rFonts w:cs="Arial"/>
                <w:color w:val="000000"/>
                <w:szCs w:val="20"/>
              </w:rPr>
            </w:pPr>
            <w:r w:rsidRPr="00B87DE6">
              <w:rPr>
                <w:rFonts w:cs="Arial"/>
                <w:color w:val="000000"/>
                <w:szCs w:val="20"/>
              </w:rPr>
              <w:t xml:space="preserve">1. Average cost per </w:t>
            </w:r>
            <w:r w:rsidR="00D20AFE">
              <w:rPr>
                <w:rFonts w:cs="Arial"/>
                <w:color w:val="000000"/>
                <w:szCs w:val="20"/>
              </w:rPr>
              <w:t xml:space="preserve">new </w:t>
            </w:r>
            <w:r w:rsidRPr="00B87DE6">
              <w:rPr>
                <w:rFonts w:cs="Arial"/>
                <w:color w:val="000000"/>
                <w:szCs w:val="20"/>
              </w:rPr>
              <w:t>mile</w:t>
            </w:r>
            <w:r w:rsidR="00D20AFE">
              <w:rPr>
                <w:rFonts w:cs="Arial"/>
                <w:color w:val="000000"/>
                <w:szCs w:val="20"/>
              </w:rPr>
              <w:t xml:space="preserve"> (Middle Mile)</w:t>
            </w: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r w:rsidRPr="00B87DE6">
              <w:rPr>
                <w:rFonts w:cs="Arial"/>
                <w:szCs w:val="20"/>
              </w:rPr>
              <w:t> </w:t>
            </w: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r w:rsidRPr="00B87DE6">
              <w:rPr>
                <w:rFonts w:cs="Arial"/>
                <w:szCs w:val="20"/>
              </w:rPr>
              <w:t> </w:t>
            </w:r>
          </w:p>
        </w:tc>
        <w:tc>
          <w:tcPr>
            <w:tcW w:w="2508" w:type="dxa"/>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r w:rsidRPr="00B87DE6">
              <w:rPr>
                <w:rFonts w:cs="Arial"/>
                <w:szCs w:val="20"/>
              </w:rPr>
              <w:t> </w:t>
            </w:r>
          </w:p>
        </w:tc>
      </w:tr>
      <w:tr w:rsidR="00BF2D35" w:rsidRPr="00B87DE6" w:rsidTr="00A9708B">
        <w:trPr>
          <w:trHeight w:val="255"/>
        </w:trPr>
        <w:tc>
          <w:tcPr>
            <w:tcW w:w="6779" w:type="dxa"/>
            <w:gridSpan w:val="2"/>
            <w:tcBorders>
              <w:top w:val="single" w:sz="4" w:space="0" w:color="auto"/>
              <w:left w:val="single" w:sz="8" w:space="0" w:color="auto"/>
              <w:bottom w:val="single" w:sz="4" w:space="0" w:color="auto"/>
              <w:right w:val="single" w:sz="4" w:space="0" w:color="000000"/>
            </w:tcBorders>
            <w:vAlign w:val="bottom"/>
          </w:tcPr>
          <w:p w:rsidR="00BF2D35" w:rsidRPr="00B87DE6" w:rsidRDefault="00BF2D35" w:rsidP="00A9708B">
            <w:pPr>
              <w:spacing w:before="0"/>
              <w:ind w:left="182" w:hanging="180"/>
              <w:rPr>
                <w:rFonts w:cs="Arial"/>
                <w:color w:val="000000"/>
                <w:szCs w:val="20"/>
              </w:rPr>
            </w:pPr>
            <w:r>
              <w:rPr>
                <w:rFonts w:cs="Arial"/>
                <w:color w:val="000000"/>
                <w:szCs w:val="20"/>
              </w:rPr>
              <w:t>2. Average cost per household passed</w:t>
            </w:r>
            <w:r w:rsidR="00D20AFE">
              <w:rPr>
                <w:rFonts w:cs="Arial"/>
                <w:color w:val="000000"/>
                <w:szCs w:val="20"/>
              </w:rPr>
              <w:t xml:space="preserve"> (Last Mile)</w:t>
            </w: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000000"/>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8" w:space="0" w:color="000000"/>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auto"/>
            </w:tcBorders>
            <w:vAlign w:val="bottom"/>
          </w:tcPr>
          <w:p w:rsidR="00BF2D35" w:rsidRDefault="00BF2D35" w:rsidP="00A9708B">
            <w:pPr>
              <w:spacing w:before="0"/>
              <w:ind w:left="182" w:hanging="180"/>
              <w:rPr>
                <w:rFonts w:cs="Arial"/>
                <w:color w:val="000000"/>
                <w:szCs w:val="20"/>
              </w:rPr>
            </w:pPr>
            <w:r>
              <w:rPr>
                <w:rFonts w:cs="Arial"/>
                <w:color w:val="000000"/>
                <w:szCs w:val="20"/>
              </w:rPr>
              <w:t>3. Average cost per subscriber</w:t>
            </w:r>
            <w:r w:rsidR="00D20AFE">
              <w:rPr>
                <w:rFonts w:cs="Arial"/>
                <w:color w:val="000000"/>
                <w:szCs w:val="20"/>
              </w:rPr>
              <w:t xml:space="preserve"> (Last Mile)</w:t>
            </w: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auto"/>
            </w:tcBorders>
            <w:vAlign w:val="bottom"/>
          </w:tcPr>
          <w:p w:rsidR="00BF2D35" w:rsidRPr="003D179D" w:rsidRDefault="00BF2D35" w:rsidP="00A9708B">
            <w:pPr>
              <w:spacing w:before="0"/>
              <w:ind w:left="182" w:hanging="180"/>
              <w:rPr>
                <w:rFonts w:cs="Arial"/>
                <w:color w:val="000000"/>
                <w:szCs w:val="20"/>
              </w:rPr>
            </w:pPr>
            <w:r>
              <w:rPr>
                <w:rFonts w:cs="Arial"/>
                <w:color w:val="000000"/>
                <w:szCs w:val="20"/>
              </w:rPr>
              <w:t>4</w:t>
            </w:r>
            <w:r w:rsidRPr="003D179D">
              <w:rPr>
                <w:rFonts w:cs="Arial"/>
                <w:color w:val="000000"/>
                <w:szCs w:val="20"/>
              </w:rPr>
              <w:t>. Projected maximum broadband speed to be advertised</w:t>
            </w: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6779" w:type="dxa"/>
            <w:gridSpan w:val="2"/>
            <w:tcBorders>
              <w:top w:val="single" w:sz="4" w:space="0" w:color="auto"/>
              <w:left w:val="single" w:sz="4" w:space="0" w:color="auto"/>
              <w:bottom w:val="single" w:sz="4" w:space="0" w:color="auto"/>
              <w:right w:val="single" w:sz="4" w:space="0" w:color="auto"/>
            </w:tcBorders>
            <w:vAlign w:val="bottom"/>
          </w:tcPr>
          <w:p w:rsidR="00BF2D35" w:rsidRPr="003D179D" w:rsidRDefault="00BF2D35" w:rsidP="00A9708B">
            <w:pPr>
              <w:spacing w:before="0"/>
              <w:ind w:left="182" w:hanging="180"/>
              <w:rPr>
                <w:rFonts w:cs="Arial"/>
                <w:color w:val="000000"/>
                <w:szCs w:val="20"/>
              </w:rPr>
            </w:pPr>
            <w:r>
              <w:rPr>
                <w:rFonts w:cs="Arial"/>
                <w:color w:val="000000"/>
                <w:szCs w:val="20"/>
              </w:rPr>
              <w:t>5</w:t>
            </w:r>
            <w:r w:rsidRPr="003D179D">
              <w:rPr>
                <w:rFonts w:cs="Arial"/>
                <w:color w:val="000000"/>
                <w:szCs w:val="20"/>
              </w:rPr>
              <w:t>. Projected average broadband speed to be provided</w:t>
            </w: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gridSpan w:val="2"/>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c>
          <w:tcPr>
            <w:tcW w:w="2508" w:type="dxa"/>
            <w:tcBorders>
              <w:top w:val="single" w:sz="4" w:space="0" w:color="auto"/>
              <w:left w:val="nil"/>
              <w:bottom w:val="single" w:sz="4" w:space="0" w:color="auto"/>
              <w:right w:val="single" w:sz="4" w:space="0" w:color="auto"/>
            </w:tcBorders>
            <w:noWrap/>
            <w:vAlign w:val="bottom"/>
          </w:tcPr>
          <w:p w:rsidR="00BF2D35" w:rsidRPr="00B87DE6" w:rsidRDefault="00BF2D35" w:rsidP="00A9708B">
            <w:pPr>
              <w:spacing w:before="0"/>
              <w:rPr>
                <w:rFonts w:cs="Arial"/>
                <w:szCs w:val="20"/>
              </w:rPr>
            </w:pPr>
          </w:p>
        </w:tc>
      </w:tr>
      <w:tr w:rsidR="00BF2D35" w:rsidRPr="00B87DE6" w:rsidTr="00A9708B">
        <w:trPr>
          <w:trHeight w:val="255"/>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Pr="0090480F" w:rsidRDefault="00BF2D35" w:rsidP="00A9708B">
            <w:pPr>
              <w:spacing w:before="0"/>
              <w:ind w:left="212" w:hanging="212"/>
              <w:rPr>
                <w:rFonts w:cs="Arial"/>
                <w:szCs w:val="20"/>
              </w:rPr>
            </w:pPr>
            <w:r>
              <w:rPr>
                <w:rFonts w:cs="Arial"/>
                <w:color w:val="000000"/>
                <w:szCs w:val="20"/>
              </w:rPr>
              <w:t>6</w:t>
            </w:r>
            <w:r w:rsidRPr="0090480F">
              <w:rPr>
                <w:rFonts w:cs="Arial"/>
                <w:color w:val="000000"/>
                <w:szCs w:val="20"/>
              </w:rPr>
              <w:t xml:space="preserve">. </w:t>
            </w:r>
            <w:r>
              <w:rPr>
                <w:rFonts w:cs="Arial"/>
                <w:color w:val="000000"/>
                <w:szCs w:val="20"/>
              </w:rPr>
              <w:t xml:space="preserve">Please list the counties within each state where your grant-funded infrastructure will be deployed.  </w:t>
            </w:r>
            <w:r w:rsidRPr="00BA5D1B">
              <w:rPr>
                <w:rFonts w:cs="Arial"/>
                <w:color w:val="000000"/>
                <w:szCs w:val="20"/>
              </w:rPr>
              <w:t xml:space="preserve">Please </w:t>
            </w:r>
            <w:r>
              <w:rPr>
                <w:rFonts w:cs="Arial"/>
                <w:color w:val="000000"/>
                <w:szCs w:val="20"/>
              </w:rPr>
              <w:t xml:space="preserve">also </w:t>
            </w:r>
            <w:r w:rsidRPr="00BA5D1B">
              <w:rPr>
                <w:rFonts w:cs="Arial"/>
                <w:color w:val="000000"/>
                <w:szCs w:val="20"/>
              </w:rPr>
              <w:t>list the Census tracts that comprise your service area(s).</w:t>
            </w:r>
          </w:p>
        </w:tc>
      </w:tr>
      <w:tr w:rsidR="00BF2D35" w:rsidRPr="00B87DE6" w:rsidTr="00EC1B33">
        <w:trPr>
          <w:trHeight w:val="1358"/>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Default="00BF2D35" w:rsidP="00A9708B">
            <w:pPr>
              <w:spacing w:before="0"/>
              <w:rPr>
                <w:rFonts w:cs="Arial"/>
                <w:color w:val="000000"/>
                <w:szCs w:val="20"/>
              </w:rPr>
            </w:pPr>
          </w:p>
        </w:tc>
      </w:tr>
      <w:tr w:rsidR="00EC1B33" w:rsidRPr="00B87DE6" w:rsidTr="00EC1B33">
        <w:trPr>
          <w:trHeight w:val="255"/>
        </w:trPr>
        <w:tc>
          <w:tcPr>
            <w:tcW w:w="14303"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vAlign w:val="bottom"/>
          </w:tcPr>
          <w:p w:rsidR="0096114C" w:rsidRDefault="00EC1B33">
            <w:pPr>
              <w:spacing w:before="0"/>
              <w:ind w:left="312" w:hanging="312"/>
              <w:jc w:val="center"/>
              <w:rPr>
                <w:rFonts w:cs="Arial"/>
                <w:color w:val="000000"/>
                <w:szCs w:val="20"/>
              </w:rPr>
            </w:pPr>
            <w:r>
              <w:rPr>
                <w:rFonts w:cs="Arial"/>
                <w:b/>
                <w:bCs/>
                <w:color w:val="FFFFFF"/>
                <w:szCs w:val="20"/>
              </w:rPr>
              <w:t>COMMUNITY ANCHOR INSTITUTIONS</w:t>
            </w:r>
          </w:p>
        </w:tc>
      </w:tr>
      <w:tr w:rsidR="00BF2D35" w:rsidRPr="00B87DE6" w:rsidTr="00A9708B">
        <w:trPr>
          <w:trHeight w:val="255"/>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Pr="00B13C10" w:rsidRDefault="00BF2D35" w:rsidP="00D77621">
            <w:pPr>
              <w:spacing w:before="0"/>
              <w:ind w:left="312" w:hanging="312"/>
              <w:rPr>
                <w:rFonts w:cs="Arial"/>
                <w:szCs w:val="20"/>
              </w:rPr>
            </w:pPr>
            <w:r>
              <w:rPr>
                <w:rFonts w:cs="Arial"/>
                <w:color w:val="000000"/>
                <w:szCs w:val="20"/>
              </w:rPr>
              <w:t>7</w:t>
            </w:r>
            <w:r w:rsidRPr="00B13C10">
              <w:rPr>
                <w:rFonts w:cs="Arial"/>
                <w:color w:val="000000"/>
                <w:szCs w:val="20"/>
              </w:rPr>
              <w:t xml:space="preserve">. Please provide </w:t>
            </w:r>
            <w:r>
              <w:rPr>
                <w:rFonts w:cs="Arial"/>
                <w:color w:val="000000"/>
                <w:szCs w:val="20"/>
              </w:rPr>
              <w:t xml:space="preserve">information on </w:t>
            </w:r>
            <w:r w:rsidRPr="00B13C10">
              <w:rPr>
                <w:rFonts w:cs="Arial"/>
                <w:color w:val="000000"/>
                <w:szCs w:val="20"/>
              </w:rPr>
              <w:t>the types of c</w:t>
            </w:r>
            <w:r>
              <w:rPr>
                <w:rFonts w:cs="Arial"/>
                <w:szCs w:val="20"/>
              </w:rPr>
              <w:t xml:space="preserve">ommunity anchor institutions </w:t>
            </w:r>
            <w:r w:rsidR="00D77621">
              <w:rPr>
                <w:rFonts w:cs="Arial"/>
                <w:szCs w:val="20"/>
              </w:rPr>
              <w:t>you intend to connect</w:t>
            </w:r>
            <w:r w:rsidRPr="00B13C10">
              <w:rPr>
                <w:rFonts w:cs="Arial"/>
                <w:szCs w:val="20"/>
              </w:rPr>
              <w:t xml:space="preserve"> as a result of BTOP funds</w:t>
            </w:r>
            <w:r>
              <w:rPr>
                <w:rFonts w:cs="Arial"/>
                <w:szCs w:val="20"/>
              </w:rPr>
              <w:t>:</w:t>
            </w: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264BE0">
            <w:pPr>
              <w:spacing w:before="0"/>
              <w:ind w:left="2" w:hanging="2"/>
              <w:jc w:val="center"/>
              <w:rPr>
                <w:rFonts w:cs="Arial"/>
                <w:b/>
                <w:color w:val="000000"/>
                <w:szCs w:val="20"/>
              </w:rPr>
            </w:pPr>
            <w:r>
              <w:rPr>
                <w:rFonts w:cs="Arial"/>
                <w:b/>
                <w:color w:val="000000"/>
                <w:szCs w:val="20"/>
              </w:rPr>
              <w:t xml:space="preserve">Type of Community Anchor </w:t>
            </w:r>
            <w:r w:rsidRPr="00B13C10">
              <w:rPr>
                <w:rFonts w:cs="Arial"/>
                <w:b/>
                <w:color w:val="000000"/>
                <w:szCs w:val="20"/>
              </w:rPr>
              <w:t>Institution</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Default="00BF2D35" w:rsidP="00264BE0">
            <w:pPr>
              <w:spacing w:before="0"/>
              <w:ind w:left="27"/>
              <w:jc w:val="center"/>
              <w:rPr>
                <w:rFonts w:cs="Arial"/>
                <w:b/>
                <w:color w:val="000000"/>
                <w:szCs w:val="20"/>
              </w:rPr>
            </w:pPr>
            <w:r w:rsidRPr="00B13C10">
              <w:rPr>
                <w:rFonts w:cs="Arial"/>
                <w:b/>
                <w:color w:val="000000"/>
                <w:szCs w:val="20"/>
              </w:rPr>
              <w:t xml:space="preserve">Total Number </w:t>
            </w:r>
            <w:r>
              <w:rPr>
                <w:rFonts w:cs="Arial"/>
                <w:b/>
                <w:color w:val="000000"/>
                <w:szCs w:val="20"/>
              </w:rPr>
              <w:t xml:space="preserve">Within </w:t>
            </w:r>
          </w:p>
          <w:p w:rsidR="00BF2D35" w:rsidRPr="00B13C10" w:rsidRDefault="00BF2D35" w:rsidP="00264BE0">
            <w:pPr>
              <w:spacing w:before="0"/>
              <w:ind w:left="27"/>
              <w:jc w:val="center"/>
              <w:rPr>
                <w:rFonts w:cs="Arial"/>
                <w:b/>
                <w:color w:val="000000"/>
                <w:szCs w:val="20"/>
              </w:rPr>
            </w:pPr>
            <w:r>
              <w:rPr>
                <w:rFonts w:cs="Arial"/>
                <w:b/>
                <w:color w:val="000000"/>
                <w:szCs w:val="20"/>
              </w:rPr>
              <w:t>Service Area</w:t>
            </w: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jc w:val="center"/>
              <w:rPr>
                <w:rFonts w:cs="Arial"/>
                <w:b/>
                <w:color w:val="000000"/>
                <w:szCs w:val="20"/>
              </w:rPr>
            </w:pPr>
            <w:r w:rsidRPr="00B13C10">
              <w:rPr>
                <w:rFonts w:cs="Arial"/>
                <w:b/>
                <w:color w:val="000000"/>
                <w:szCs w:val="20"/>
              </w:rPr>
              <w:t>Type of Community Anchor Institution</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Default="00BF2D35" w:rsidP="00264BE0">
            <w:pPr>
              <w:spacing w:before="0"/>
              <w:ind w:left="27"/>
              <w:jc w:val="center"/>
              <w:rPr>
                <w:rFonts w:cs="Arial"/>
                <w:b/>
                <w:color w:val="000000"/>
                <w:szCs w:val="20"/>
              </w:rPr>
            </w:pPr>
            <w:r w:rsidRPr="00B13C10">
              <w:rPr>
                <w:rFonts w:cs="Arial"/>
                <w:b/>
                <w:color w:val="000000"/>
                <w:szCs w:val="20"/>
              </w:rPr>
              <w:t xml:space="preserve">Total Number </w:t>
            </w:r>
            <w:r>
              <w:rPr>
                <w:rFonts w:cs="Arial"/>
                <w:b/>
                <w:color w:val="000000"/>
                <w:szCs w:val="20"/>
              </w:rPr>
              <w:t xml:space="preserve">Within </w:t>
            </w:r>
          </w:p>
          <w:p w:rsidR="00BF2D35" w:rsidRPr="00B13C10" w:rsidRDefault="00BF2D35" w:rsidP="00264BE0">
            <w:pPr>
              <w:spacing w:before="0"/>
              <w:ind w:left="27"/>
              <w:jc w:val="center"/>
              <w:rPr>
                <w:rFonts w:cs="Arial"/>
                <w:b/>
                <w:color w:val="000000"/>
                <w:szCs w:val="20"/>
              </w:rPr>
            </w:pPr>
            <w:r>
              <w:rPr>
                <w:rFonts w:cs="Arial"/>
                <w:b/>
                <w:color w:val="000000"/>
                <w:szCs w:val="20"/>
              </w:rPr>
              <w:t>Service Area</w:t>
            </w: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Schools (K-12)</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Public Housing</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Libraries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rPr>
                <w:rFonts w:cs="Arial"/>
                <w:color w:val="000000"/>
                <w:szCs w:val="20"/>
              </w:rPr>
            </w:pPr>
            <w:r>
              <w:rPr>
                <w:rFonts w:cs="Arial"/>
                <w:color w:val="000000"/>
                <w:szCs w:val="20"/>
              </w:rPr>
              <w:t>Other I</w:t>
            </w:r>
            <w:r w:rsidRPr="00B13C10">
              <w:rPr>
                <w:rFonts w:cs="Arial"/>
                <w:color w:val="000000"/>
                <w:szCs w:val="20"/>
              </w:rPr>
              <w:t>nstitutions of Higher Education</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Medical and Healthcare Providers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rPr>
                <w:rFonts w:cs="Arial"/>
                <w:color w:val="000000"/>
                <w:szCs w:val="20"/>
              </w:rPr>
            </w:pPr>
            <w:r w:rsidRPr="00B13C10">
              <w:rPr>
                <w:rFonts w:cs="Arial"/>
                <w:color w:val="000000"/>
                <w:szCs w:val="20"/>
              </w:rPr>
              <w:t>Other Community Support Organizations</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Public Safety Entities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Other Government Facilities</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BF2D35" w:rsidRPr="00B87DE6" w:rsidTr="00264BE0">
        <w:trPr>
          <w:trHeight w:val="255"/>
        </w:trPr>
        <w:tc>
          <w:tcPr>
            <w:tcW w:w="3890" w:type="dxa"/>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312" w:hanging="312"/>
              <w:rPr>
                <w:rFonts w:cs="Arial"/>
                <w:color w:val="000000"/>
                <w:szCs w:val="20"/>
              </w:rPr>
            </w:pPr>
            <w:r w:rsidRPr="00B13C10">
              <w:rPr>
                <w:rFonts w:cs="Arial"/>
                <w:color w:val="000000"/>
                <w:szCs w:val="20"/>
              </w:rPr>
              <w:t>Community Colleges</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color w:val="000000"/>
                <w:szCs w:val="20"/>
              </w:rPr>
            </w:pPr>
          </w:p>
        </w:tc>
        <w:tc>
          <w:tcPr>
            <w:tcW w:w="4140"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rPr>
                <w:rFonts w:cs="Arial"/>
                <w:b/>
                <w:color w:val="000000"/>
                <w:szCs w:val="20"/>
              </w:rPr>
            </w:pPr>
            <w:r w:rsidRPr="00B13C10">
              <w:rPr>
                <w:rFonts w:cs="Arial"/>
                <w:b/>
                <w:color w:val="000000"/>
                <w:szCs w:val="20"/>
              </w:rPr>
              <w:t>Total Community Anchor Institutions</w:t>
            </w:r>
          </w:p>
        </w:tc>
        <w:tc>
          <w:tcPr>
            <w:tcW w:w="3213" w:type="dxa"/>
            <w:gridSpan w:val="2"/>
            <w:tcBorders>
              <w:top w:val="single" w:sz="4" w:space="0" w:color="auto"/>
              <w:left w:val="single" w:sz="4" w:space="0" w:color="auto"/>
              <w:bottom w:val="single" w:sz="4" w:space="0" w:color="auto"/>
              <w:right w:val="single" w:sz="4" w:space="0" w:color="auto"/>
            </w:tcBorders>
            <w:vAlign w:val="bottom"/>
          </w:tcPr>
          <w:p w:rsidR="00BF2D35" w:rsidRPr="00B13C10" w:rsidRDefault="00BF2D35" w:rsidP="00A9708B">
            <w:pPr>
              <w:spacing w:before="0"/>
              <w:ind w:left="27"/>
              <w:rPr>
                <w:rFonts w:cs="Arial"/>
                <w:b/>
                <w:color w:val="000000"/>
                <w:szCs w:val="20"/>
              </w:rPr>
            </w:pPr>
          </w:p>
        </w:tc>
      </w:tr>
      <w:tr w:rsidR="00372566" w:rsidTr="00A8060E">
        <w:trPr>
          <w:trHeight w:val="255"/>
        </w:trPr>
        <w:tc>
          <w:tcPr>
            <w:tcW w:w="14303"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vAlign w:val="bottom"/>
          </w:tcPr>
          <w:p w:rsidR="00372566" w:rsidRDefault="00372566" w:rsidP="00A8060E">
            <w:pPr>
              <w:spacing w:before="0"/>
              <w:ind w:left="312" w:hanging="312"/>
              <w:jc w:val="center"/>
              <w:rPr>
                <w:rFonts w:cs="Arial"/>
                <w:color w:val="000000"/>
                <w:szCs w:val="20"/>
              </w:rPr>
            </w:pPr>
            <w:r>
              <w:rPr>
                <w:rFonts w:cs="Arial"/>
                <w:b/>
                <w:bCs/>
                <w:color w:val="FFFFFF"/>
                <w:szCs w:val="20"/>
              </w:rPr>
              <w:t>DARK FIBER</w:t>
            </w:r>
          </w:p>
        </w:tc>
      </w:tr>
      <w:tr w:rsidR="00BF2D35" w:rsidRPr="00B87DE6" w:rsidTr="00A9708B">
        <w:trPr>
          <w:trHeight w:val="255"/>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Pr="00B13C10" w:rsidRDefault="001B31D5" w:rsidP="00DE2B78">
            <w:pPr>
              <w:spacing w:before="0"/>
              <w:rPr>
                <w:rFonts w:cs="Arial"/>
                <w:color w:val="000000"/>
                <w:szCs w:val="20"/>
              </w:rPr>
            </w:pPr>
            <w:r>
              <w:rPr>
                <w:rFonts w:cs="Arial"/>
                <w:color w:val="000000"/>
                <w:szCs w:val="20"/>
              </w:rPr>
              <w:t>8</w:t>
            </w:r>
            <w:r w:rsidR="00BF2D35">
              <w:rPr>
                <w:rFonts w:cs="Arial"/>
                <w:color w:val="000000"/>
                <w:szCs w:val="20"/>
              </w:rPr>
              <w:t xml:space="preserve">. If you plan to </w:t>
            </w:r>
            <w:r w:rsidR="00DE2B78">
              <w:rPr>
                <w:rFonts w:cs="Arial"/>
                <w:color w:val="000000"/>
                <w:szCs w:val="20"/>
              </w:rPr>
              <w:t xml:space="preserve">wholesale </w:t>
            </w:r>
            <w:r w:rsidR="00BF2D35">
              <w:rPr>
                <w:rFonts w:cs="Arial"/>
                <w:color w:val="000000"/>
                <w:szCs w:val="20"/>
              </w:rPr>
              <w:t xml:space="preserve">dark fiber, please provide the anticipated number of </w:t>
            </w:r>
            <w:r w:rsidR="00DE2B78">
              <w:rPr>
                <w:rFonts w:cs="Arial"/>
                <w:color w:val="000000"/>
                <w:szCs w:val="20"/>
              </w:rPr>
              <w:t xml:space="preserve">wholesale </w:t>
            </w:r>
            <w:r w:rsidR="00BF2D35">
              <w:rPr>
                <w:rFonts w:cs="Arial"/>
                <w:color w:val="000000"/>
                <w:szCs w:val="20"/>
              </w:rPr>
              <w:t>customers and the number of fiber miles you intend to lease</w:t>
            </w:r>
            <w:r w:rsidR="00DE2B78">
              <w:rPr>
                <w:rFonts w:cs="Arial"/>
                <w:color w:val="000000"/>
                <w:szCs w:val="20"/>
              </w:rPr>
              <w:t xml:space="preserve"> to those customers</w:t>
            </w:r>
            <w:r w:rsidR="00BF2D35">
              <w:rPr>
                <w:rFonts w:cs="Arial"/>
                <w:color w:val="000000"/>
                <w:szCs w:val="20"/>
              </w:rPr>
              <w:t>.</w:t>
            </w:r>
          </w:p>
        </w:tc>
      </w:tr>
      <w:tr w:rsidR="00BF2D35" w:rsidRPr="00B87DE6" w:rsidTr="00B25FA7">
        <w:trPr>
          <w:trHeight w:val="1520"/>
        </w:trPr>
        <w:tc>
          <w:tcPr>
            <w:tcW w:w="14303" w:type="dxa"/>
            <w:gridSpan w:val="7"/>
            <w:tcBorders>
              <w:top w:val="single" w:sz="4" w:space="0" w:color="auto"/>
              <w:left w:val="single" w:sz="4" w:space="0" w:color="auto"/>
              <w:bottom w:val="single" w:sz="4" w:space="0" w:color="auto"/>
              <w:right w:val="single" w:sz="4" w:space="0" w:color="auto"/>
            </w:tcBorders>
            <w:vAlign w:val="bottom"/>
          </w:tcPr>
          <w:p w:rsidR="00BF2D35" w:rsidRDefault="00BF2D35" w:rsidP="00A9708B">
            <w:pPr>
              <w:spacing w:before="0"/>
              <w:rPr>
                <w:rFonts w:cs="Arial"/>
                <w:color w:val="000000"/>
                <w:szCs w:val="20"/>
              </w:rPr>
            </w:pPr>
          </w:p>
        </w:tc>
      </w:tr>
      <w:tr w:rsidR="00E661F6" w:rsidTr="00A8060E">
        <w:trPr>
          <w:trHeight w:val="255"/>
        </w:trPr>
        <w:tc>
          <w:tcPr>
            <w:tcW w:w="14303"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vAlign w:val="bottom"/>
          </w:tcPr>
          <w:p w:rsidR="00E661F6" w:rsidRDefault="00E661F6" w:rsidP="00A8060E">
            <w:pPr>
              <w:spacing w:before="0"/>
              <w:ind w:left="312" w:hanging="312"/>
              <w:jc w:val="center"/>
              <w:rPr>
                <w:rFonts w:cs="Arial"/>
                <w:color w:val="000000"/>
                <w:szCs w:val="20"/>
              </w:rPr>
            </w:pPr>
            <w:r>
              <w:rPr>
                <w:rFonts w:cs="Arial"/>
                <w:b/>
                <w:bCs/>
                <w:color w:val="FFFFFF"/>
                <w:szCs w:val="20"/>
              </w:rPr>
              <w:t>PROJECT PLAN</w:t>
            </w:r>
          </w:p>
        </w:tc>
      </w:tr>
      <w:tr w:rsidR="00040FC1" w:rsidRPr="00B87DE6" w:rsidTr="00040FC1">
        <w:trPr>
          <w:trHeight w:val="305"/>
        </w:trPr>
        <w:tc>
          <w:tcPr>
            <w:tcW w:w="14303" w:type="dxa"/>
            <w:gridSpan w:val="7"/>
            <w:tcBorders>
              <w:top w:val="single" w:sz="4" w:space="0" w:color="auto"/>
              <w:left w:val="single" w:sz="4" w:space="0" w:color="auto"/>
              <w:bottom w:val="single" w:sz="4" w:space="0" w:color="auto"/>
              <w:right w:val="single" w:sz="4" w:space="0" w:color="auto"/>
            </w:tcBorders>
            <w:vAlign w:val="bottom"/>
          </w:tcPr>
          <w:p w:rsidR="00040FC1" w:rsidRDefault="00FE279F" w:rsidP="006B6A85">
            <w:pPr>
              <w:spacing w:before="0"/>
              <w:rPr>
                <w:rFonts w:cs="Arial"/>
                <w:color w:val="000000"/>
                <w:szCs w:val="20"/>
              </w:rPr>
            </w:pPr>
            <w:r>
              <w:rPr>
                <w:rFonts w:cs="Arial"/>
                <w:color w:val="000000"/>
                <w:szCs w:val="20"/>
              </w:rPr>
              <w:t>9</w:t>
            </w:r>
            <w:r w:rsidR="00A43CBD">
              <w:rPr>
                <w:rFonts w:cs="Arial"/>
                <w:color w:val="000000"/>
                <w:szCs w:val="20"/>
              </w:rPr>
              <w:t xml:space="preserve">. </w:t>
            </w:r>
            <w:r w:rsidR="00040FC1">
              <w:rPr>
                <w:rFonts w:cs="Arial"/>
                <w:color w:val="000000"/>
                <w:szCs w:val="20"/>
              </w:rPr>
              <w:t xml:space="preserve">Please complete the attached </w:t>
            </w:r>
            <w:r w:rsidR="00EB66BA" w:rsidRPr="00EB66BA">
              <w:rPr>
                <w:rFonts w:cs="Arial"/>
                <w:color w:val="000000"/>
                <w:szCs w:val="20"/>
              </w:rPr>
              <w:t>BTOP Compreh</w:t>
            </w:r>
            <w:r w:rsidR="00EB66BA">
              <w:rPr>
                <w:rFonts w:cs="Arial"/>
                <w:color w:val="000000"/>
                <w:szCs w:val="20"/>
              </w:rPr>
              <w:t xml:space="preserve">ensive Community Infrastructure </w:t>
            </w:r>
            <w:r w:rsidR="00EB66BA" w:rsidRPr="00EB66BA">
              <w:rPr>
                <w:rFonts w:cs="Arial"/>
                <w:color w:val="000000"/>
                <w:szCs w:val="20"/>
              </w:rPr>
              <w:t>Baseline Project Plan</w:t>
            </w:r>
            <w:r w:rsidR="00EB66BA">
              <w:rPr>
                <w:rFonts w:cs="Arial"/>
                <w:color w:val="000000"/>
                <w:szCs w:val="20"/>
              </w:rPr>
              <w:t>.</w:t>
            </w:r>
            <w:r w:rsidR="00477741">
              <w:rPr>
                <w:rFonts w:cs="Arial"/>
                <w:color w:val="000000"/>
                <w:szCs w:val="20"/>
              </w:rPr>
              <w:t xml:space="preserve"> </w:t>
            </w:r>
            <w:r w:rsidR="00477741" w:rsidRPr="00477741">
              <w:rPr>
                <w:rFonts w:cs="Arial"/>
                <w:color w:val="000000"/>
                <w:szCs w:val="20"/>
              </w:rPr>
              <w:t xml:space="preserve">      </w:t>
            </w:r>
            <w:r w:rsidR="006B6A85">
              <w:rPr>
                <w:rFonts w:cs="Arial"/>
                <w:color w:val="000000"/>
                <w:szCs w:val="20"/>
              </w:rPr>
              <w:t xml:space="preserve">        </w:t>
            </w:r>
            <w:r w:rsidR="00477741" w:rsidRPr="00477741">
              <w:rPr>
                <w:rFonts w:cs="Arial"/>
                <w:color w:val="000000"/>
                <w:szCs w:val="20"/>
              </w:rPr>
              <w:t xml:space="preserve"> </w:t>
            </w:r>
            <w:r w:rsidR="00AA595E" w:rsidRPr="00AA595E">
              <w:rPr>
                <w:rFonts w:cs="Arial"/>
                <w:color w:val="000000"/>
                <w:szCs w:val="20"/>
              </w:rPr>
              <w:t xml:space="preserve"> </w:t>
            </w:r>
            <w:r w:rsidR="00477741" w:rsidRPr="00477741">
              <w:rPr>
                <w:rFonts w:cs="Arial"/>
                <w:color w:val="000000"/>
                <w:szCs w:val="20"/>
              </w:rPr>
              <w:t>□</w:t>
            </w:r>
            <w:r w:rsidR="00AA595E" w:rsidRPr="00AA595E">
              <w:rPr>
                <w:rFonts w:cs="Arial"/>
                <w:color w:val="000000"/>
                <w:szCs w:val="20"/>
              </w:rPr>
              <w:t xml:space="preserve"> Attached</w:t>
            </w:r>
            <w:r w:rsidR="00477741">
              <w:rPr>
                <w:rFonts w:ascii="Calibri" w:hAnsi="Calibri" w:cs="Calibri"/>
                <w:color w:val="000000"/>
                <w:szCs w:val="20"/>
              </w:rPr>
              <w:tab/>
            </w:r>
          </w:p>
        </w:tc>
      </w:tr>
    </w:tbl>
    <w:p w:rsidR="00BF2D35" w:rsidRDefault="00BF2D35" w:rsidP="003D6EEB">
      <w:pPr>
        <w:sectPr w:rsidR="00BF2D35" w:rsidSect="003D6EEB">
          <w:headerReference w:type="default" r:id="rId15"/>
          <w:pgSz w:w="15840" w:h="12240" w:orient="landscape"/>
          <w:pgMar w:top="1440" w:right="360" w:bottom="720" w:left="360" w:header="720" w:footer="720" w:gutter="0"/>
          <w:cols w:space="720"/>
          <w:docGrid w:linePitch="360"/>
        </w:sectPr>
      </w:pPr>
    </w:p>
    <w:p w:rsidR="00BF2D35" w:rsidRDefault="00BF2D35" w:rsidP="00866A11">
      <w:pPr>
        <w:pStyle w:val="Heading1"/>
        <w:ind w:left="0" w:firstLine="0"/>
      </w:pPr>
      <w:bookmarkStart w:id="15" w:name="_Toc273122540"/>
      <w:bookmarkStart w:id="16" w:name="_Toc257783145"/>
      <w:r>
        <w:lastRenderedPageBreak/>
        <w:t>Baseline Report Instructions</w:t>
      </w:r>
      <w:bookmarkEnd w:id="15"/>
      <w:bookmarkEnd w:id="16"/>
    </w:p>
    <w:p w:rsidR="00BF2D35" w:rsidRDefault="00BF2D35" w:rsidP="00866A11">
      <w:pPr>
        <w:pStyle w:val="Default"/>
        <w:jc w:val="center"/>
        <w:rPr>
          <w:rFonts w:ascii="Arial" w:hAnsi="Arial" w:cs="Arial"/>
          <w:b/>
          <w:bCs/>
          <w:sz w:val="28"/>
          <w:szCs w:val="28"/>
        </w:rPr>
      </w:pPr>
      <w:r w:rsidRPr="00B235F4">
        <w:rPr>
          <w:rFonts w:ascii="Arial" w:hAnsi="Arial" w:cs="Arial"/>
          <w:b/>
          <w:bCs/>
          <w:sz w:val="28"/>
          <w:szCs w:val="28"/>
        </w:rPr>
        <w:t>Line Item Instructions for the</w:t>
      </w:r>
      <w:r>
        <w:rPr>
          <w:rFonts w:ascii="Arial" w:hAnsi="Arial" w:cs="Arial"/>
          <w:b/>
          <w:bCs/>
          <w:sz w:val="28"/>
          <w:szCs w:val="28"/>
        </w:rPr>
        <w:t xml:space="preserve"> Baseline </w:t>
      </w:r>
      <w:r w:rsidRPr="00B235F4">
        <w:rPr>
          <w:rFonts w:ascii="Arial" w:hAnsi="Arial" w:cs="Arial"/>
          <w:b/>
          <w:bCs/>
          <w:sz w:val="28"/>
          <w:szCs w:val="28"/>
        </w:rPr>
        <w:t xml:space="preserve">Report Attachment </w:t>
      </w:r>
    </w:p>
    <w:p w:rsidR="00BF2D35" w:rsidRPr="00B235F4" w:rsidRDefault="00BF2D35" w:rsidP="00866A11">
      <w:pPr>
        <w:pStyle w:val="Default"/>
        <w:jc w:val="center"/>
        <w:rPr>
          <w:rFonts w:ascii="Arial" w:hAnsi="Arial" w:cs="Arial"/>
          <w:sz w:val="28"/>
          <w:szCs w:val="28"/>
        </w:rPr>
      </w:pPr>
      <w:r>
        <w:rPr>
          <w:rFonts w:ascii="Arial" w:hAnsi="Arial" w:cs="Arial"/>
          <w:b/>
          <w:bCs/>
          <w:sz w:val="28"/>
          <w:szCs w:val="28"/>
        </w:rPr>
        <w:t>(BTOP Baseline Report for Infrastructure Projects)</w:t>
      </w:r>
    </w:p>
    <w:p w:rsidR="00BF2D35" w:rsidRDefault="00BF2D35" w:rsidP="00866A11">
      <w:pPr>
        <w:rPr>
          <w:sz w:val="23"/>
          <w:szCs w:val="23"/>
        </w:rPr>
      </w:pPr>
    </w:p>
    <w:tbl>
      <w:tblPr>
        <w:tblW w:w="14744" w:type="dxa"/>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left w:w="115" w:type="dxa"/>
          <w:bottom w:w="43" w:type="dxa"/>
          <w:right w:w="115" w:type="dxa"/>
        </w:tblCellMar>
        <w:tblLook w:val="00A0"/>
      </w:tblPr>
      <w:tblGrid>
        <w:gridCol w:w="6"/>
        <w:gridCol w:w="2245"/>
        <w:gridCol w:w="2485"/>
        <w:gridCol w:w="5315"/>
        <w:gridCol w:w="4693"/>
      </w:tblGrid>
      <w:tr w:rsidR="00BF2D35" w:rsidTr="00CC70BC">
        <w:trPr>
          <w:cantSplit/>
          <w:tblHeader/>
        </w:trPr>
        <w:tc>
          <w:tcPr>
            <w:tcW w:w="2251" w:type="dxa"/>
            <w:gridSpan w:val="2"/>
            <w:tcBorders>
              <w:bottom w:val="single" w:sz="4" w:space="0" w:color="000000"/>
            </w:tcBorders>
            <w:shd w:val="clear" w:color="auto" w:fill="4F81BD"/>
            <w:vAlign w:val="center"/>
          </w:tcPr>
          <w:p w:rsidR="00BF2D35" w:rsidRPr="008A4637" w:rsidRDefault="00BF2D35" w:rsidP="00C14B0F">
            <w:pPr>
              <w:jc w:val="center"/>
              <w:rPr>
                <w:b/>
              </w:rPr>
            </w:pPr>
            <w:r w:rsidRPr="008A4637">
              <w:rPr>
                <w:b/>
              </w:rPr>
              <w:t>Question Number</w:t>
            </w:r>
          </w:p>
        </w:tc>
        <w:tc>
          <w:tcPr>
            <w:tcW w:w="2485" w:type="dxa"/>
            <w:tcBorders>
              <w:bottom w:val="single" w:sz="4" w:space="0" w:color="000000"/>
            </w:tcBorders>
            <w:shd w:val="clear" w:color="auto" w:fill="4F81BD"/>
            <w:vAlign w:val="center"/>
          </w:tcPr>
          <w:p w:rsidR="00BF2D35" w:rsidRPr="008A4637" w:rsidRDefault="00BF2D35" w:rsidP="00C14B0F">
            <w:pPr>
              <w:jc w:val="center"/>
              <w:rPr>
                <w:b/>
              </w:rPr>
            </w:pPr>
            <w:r w:rsidRPr="008A4637">
              <w:rPr>
                <w:b/>
              </w:rPr>
              <w:t>Reporting Item</w:t>
            </w:r>
          </w:p>
        </w:tc>
        <w:tc>
          <w:tcPr>
            <w:tcW w:w="5315" w:type="dxa"/>
            <w:tcBorders>
              <w:bottom w:val="single" w:sz="4" w:space="0" w:color="000000"/>
            </w:tcBorders>
            <w:shd w:val="clear" w:color="auto" w:fill="4F81BD"/>
            <w:vAlign w:val="center"/>
          </w:tcPr>
          <w:p w:rsidR="00BF2D35" w:rsidRPr="008A4637" w:rsidRDefault="00BF2D35" w:rsidP="00C14B0F">
            <w:pPr>
              <w:jc w:val="center"/>
              <w:rPr>
                <w:b/>
              </w:rPr>
            </w:pPr>
            <w:r w:rsidRPr="008A4637">
              <w:rPr>
                <w:b/>
              </w:rPr>
              <w:t>Instructions</w:t>
            </w:r>
          </w:p>
        </w:tc>
        <w:tc>
          <w:tcPr>
            <w:tcW w:w="4693" w:type="dxa"/>
            <w:tcBorders>
              <w:bottom w:val="single" w:sz="4" w:space="0" w:color="000000"/>
            </w:tcBorders>
            <w:shd w:val="clear" w:color="auto" w:fill="4F81BD"/>
            <w:vAlign w:val="center"/>
          </w:tcPr>
          <w:p w:rsidR="00BF2D35" w:rsidRPr="008A4637" w:rsidRDefault="00BF2D35" w:rsidP="00C14B0F">
            <w:pPr>
              <w:jc w:val="center"/>
              <w:rPr>
                <w:b/>
              </w:rPr>
            </w:pPr>
            <w:r>
              <w:rPr>
                <w:b/>
              </w:rPr>
              <w:t xml:space="preserve">Clarifications and </w:t>
            </w:r>
            <w:r w:rsidRPr="008A4637">
              <w:rPr>
                <w:b/>
              </w:rPr>
              <w:t>Definitions</w:t>
            </w:r>
          </w:p>
        </w:tc>
      </w:tr>
      <w:tr w:rsidR="00BF2D35" w:rsidTr="00CC70BC">
        <w:trPr>
          <w:cantSplit/>
        </w:trPr>
        <w:tc>
          <w:tcPr>
            <w:tcW w:w="2251" w:type="dxa"/>
            <w:gridSpan w:val="2"/>
            <w:shd w:val="clear" w:color="auto" w:fill="B8CCE4"/>
            <w:vAlign w:val="center"/>
          </w:tcPr>
          <w:p w:rsidR="00BF2D35" w:rsidRPr="00B235F4" w:rsidRDefault="00BF2D35" w:rsidP="00C14B0F">
            <w:r>
              <w:t>Milestone Categories</w:t>
            </w:r>
          </w:p>
        </w:tc>
        <w:tc>
          <w:tcPr>
            <w:tcW w:w="2485" w:type="dxa"/>
            <w:shd w:val="clear" w:color="auto" w:fill="B8CCE4"/>
            <w:vAlign w:val="center"/>
          </w:tcPr>
          <w:p w:rsidR="00BF2D35" w:rsidRPr="008A4637" w:rsidRDefault="00BF2D35" w:rsidP="00C14B0F">
            <w:pPr>
              <w:jc w:val="center"/>
              <w:rPr>
                <w:b/>
              </w:rPr>
            </w:pPr>
          </w:p>
        </w:tc>
        <w:tc>
          <w:tcPr>
            <w:tcW w:w="5315" w:type="dxa"/>
            <w:shd w:val="clear" w:color="auto" w:fill="B8CCE4"/>
            <w:vAlign w:val="center"/>
          </w:tcPr>
          <w:p w:rsidR="00BF2D35" w:rsidRPr="008A4637" w:rsidRDefault="00BF2D35" w:rsidP="00C14B0F">
            <w:pPr>
              <w:jc w:val="center"/>
              <w:rPr>
                <w:b/>
              </w:rPr>
            </w:pPr>
          </w:p>
        </w:tc>
        <w:tc>
          <w:tcPr>
            <w:tcW w:w="4693" w:type="dxa"/>
            <w:shd w:val="clear" w:color="auto" w:fill="B8CCE4"/>
            <w:vAlign w:val="center"/>
          </w:tcPr>
          <w:p w:rsidR="00BF2D35" w:rsidRPr="008A4637" w:rsidRDefault="00BF2D35" w:rsidP="00C14B0F">
            <w:pPr>
              <w:jc w:val="center"/>
              <w:rPr>
                <w:b/>
              </w:rPr>
            </w:pPr>
          </w:p>
        </w:tc>
      </w:tr>
      <w:tr w:rsidR="00BF2D35" w:rsidTr="00CC70BC">
        <w:trPr>
          <w:cantSplit/>
        </w:trPr>
        <w:tc>
          <w:tcPr>
            <w:tcW w:w="2251" w:type="dxa"/>
            <w:gridSpan w:val="2"/>
            <w:vAlign w:val="center"/>
          </w:tcPr>
          <w:p w:rsidR="00BF2D35" w:rsidRDefault="00BF2D35" w:rsidP="00C14B0F">
            <w:pPr>
              <w:jc w:val="center"/>
            </w:pPr>
            <w:r>
              <w:t>1</w:t>
            </w:r>
          </w:p>
        </w:tc>
        <w:tc>
          <w:tcPr>
            <w:tcW w:w="2485" w:type="dxa"/>
            <w:vAlign w:val="center"/>
          </w:tcPr>
          <w:p w:rsidR="00BF2D35" w:rsidRDefault="00BF2D35" w:rsidP="00C14B0F">
            <w:pPr>
              <w:jc w:val="center"/>
            </w:pPr>
            <w:r>
              <w:t>Overall Project</w:t>
            </w:r>
          </w:p>
        </w:tc>
        <w:tc>
          <w:tcPr>
            <w:tcW w:w="5315" w:type="dxa"/>
            <w:vMerge w:val="restart"/>
            <w:vAlign w:val="center"/>
          </w:tcPr>
          <w:p w:rsidR="004C37B2" w:rsidRDefault="004C37B2" w:rsidP="004C37B2">
            <w:pPr>
              <w:spacing w:before="0"/>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 xml:space="preserve">by quarter for each </w:t>
            </w:r>
            <w:r>
              <w:t>year</w:t>
            </w:r>
            <w:r w:rsidRPr="00AE4338">
              <w:t xml:space="preserve"> of your project</w:t>
            </w:r>
            <w:r w:rsidRPr="006E3047">
              <w:t xml:space="preserve">. </w:t>
            </w:r>
            <w:r w:rsidRPr="00B87DE6">
              <w:rPr>
                <w:rFonts w:cs="Arial"/>
                <w:szCs w:val="20"/>
              </w:rPr>
              <w:t xml:space="preserve">Year One begins with your award start date. </w:t>
            </w:r>
            <w:r>
              <w:t xml:space="preserve">For Round 2 BTOP recipients’ baseline documents, the quarter ending September 30, 2010 is “Q1” and the quarter ending June 30, 2013 is “Q12.”  Please include any data attributable to the “carry-over” months (i.e., July-September 2013) in your baseline data for “Q12.” </w:t>
            </w:r>
          </w:p>
          <w:p w:rsidR="004C37B2" w:rsidRDefault="004C37B2" w:rsidP="004C37B2">
            <w:pPr>
              <w:spacing w:before="0"/>
            </w:pPr>
          </w:p>
          <w:p w:rsidR="004C37B2" w:rsidRDefault="004C37B2" w:rsidP="004C37B2">
            <w:pPr>
              <w:spacing w:before="0"/>
              <w:rPr>
                <w:rFonts w:cs="Arial"/>
                <w:szCs w:val="20"/>
              </w:rPr>
            </w:pPr>
            <w:r w:rsidRPr="00B87DE6">
              <w:rPr>
                <w:rFonts w:cs="Arial"/>
                <w:szCs w:val="20"/>
              </w:rPr>
              <w:t xml:space="preserve">The percentage </w:t>
            </w:r>
            <w:r>
              <w:rPr>
                <w:rFonts w:cs="Arial"/>
                <w:szCs w:val="20"/>
              </w:rPr>
              <w:t xml:space="preserve">of completion </w:t>
            </w:r>
            <w:r w:rsidRPr="00B87DE6">
              <w:rPr>
                <w:rFonts w:cs="Arial"/>
                <w:szCs w:val="20"/>
              </w:rPr>
              <w:t>should be based primarily on the expenditure of your project budget</w:t>
            </w:r>
            <w:r>
              <w:rPr>
                <w:rFonts w:cs="Arial"/>
                <w:szCs w:val="20"/>
              </w:rPr>
              <w:t xml:space="preserve"> (federal and matching funds)</w:t>
            </w:r>
            <w:r w:rsidRPr="00B87DE6">
              <w:rPr>
                <w:rFonts w:cs="Arial"/>
                <w:szCs w:val="20"/>
              </w:rPr>
              <w:t xml:space="preserve"> and should be reported cumulatively from award inception through the end of each quarter. </w:t>
            </w:r>
            <w:r w:rsidRPr="009D0A70">
              <w:rPr>
                <w:rFonts w:cs="Arial"/>
                <w:szCs w:val="20"/>
              </w:rPr>
              <w:t xml:space="preserve">For example, if you expect to complete a particular milestone </w:t>
            </w:r>
            <w:r>
              <w:rPr>
                <w:rFonts w:cs="Arial"/>
                <w:szCs w:val="20"/>
              </w:rPr>
              <w:t>with</w:t>
            </w:r>
            <w:r w:rsidRPr="009D0A70">
              <w:rPr>
                <w:rFonts w:cs="Arial"/>
                <w:szCs w:val="20"/>
              </w:rPr>
              <w:t xml:space="preserve">in the first three quarters of your project, the third quarter and all subsequent quarters should state 100%. </w:t>
            </w:r>
          </w:p>
          <w:p w:rsidR="004C37B2" w:rsidRDefault="004C37B2" w:rsidP="004C37B2">
            <w:pPr>
              <w:spacing w:before="0"/>
              <w:rPr>
                <w:rFonts w:cs="Arial"/>
                <w:szCs w:val="20"/>
              </w:rPr>
            </w:pPr>
          </w:p>
          <w:p w:rsidR="004C37B2" w:rsidRDefault="004C37B2" w:rsidP="004C37B2">
            <w:pPr>
              <w:rPr>
                <w:rFonts w:cs="Arial"/>
                <w:szCs w:val="20"/>
              </w:rPr>
            </w:pPr>
            <w:r w:rsidRPr="00B87DE6">
              <w:rPr>
                <w:rFonts w:cs="Arial"/>
                <w:szCs w:val="20"/>
              </w:rPr>
              <w:t>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w:t>
            </w:r>
          </w:p>
          <w:p w:rsidR="004C37B2" w:rsidRDefault="004C37B2" w:rsidP="004C37B2">
            <w:pPr>
              <w:rPr>
                <w:rFonts w:cs="Arial"/>
                <w:szCs w:val="20"/>
              </w:rPr>
            </w:pPr>
            <w:r>
              <w:rPr>
                <w:rFonts w:cs="Arial"/>
                <w:szCs w:val="20"/>
              </w:rPr>
              <w:t xml:space="preserve">Please write “N/A” if your project does not include an </w:t>
            </w:r>
            <w:r>
              <w:rPr>
                <w:rFonts w:cs="Arial"/>
                <w:szCs w:val="20"/>
              </w:rPr>
              <w:lastRenderedPageBreak/>
              <w:t xml:space="preserve">activity. </w:t>
            </w:r>
          </w:p>
          <w:p w:rsidR="00BF2D35" w:rsidRPr="005E7B3C" w:rsidRDefault="004C37B2" w:rsidP="004C37B2">
            <w:pPr>
              <w:rPr>
                <w:rFonts w:cs="Arial"/>
                <w:szCs w:val="20"/>
              </w:rPr>
            </w:pPr>
            <w:r>
              <w:rPr>
                <w:rFonts w:cs="Arial"/>
                <w:szCs w:val="20"/>
              </w:rPr>
              <w:t>If necessary, please insert additional milestones at the bottom of the chart.</w:t>
            </w:r>
            <w:r w:rsidR="005E7B3C">
              <w:rPr>
                <w:rFonts w:cs="Arial"/>
                <w:szCs w:val="20"/>
              </w:rPr>
              <w:t xml:space="preserve"> </w:t>
            </w:r>
          </w:p>
        </w:tc>
        <w:tc>
          <w:tcPr>
            <w:tcW w:w="4693" w:type="dxa"/>
            <w:vAlign w:val="center"/>
          </w:tcPr>
          <w:p w:rsidR="00BF2D35" w:rsidRDefault="00BF2D35" w:rsidP="00C14B0F">
            <w:r>
              <w:lastRenderedPageBreak/>
              <w:t>This field should include all milestones and activities associated with your project; it is therefore based on the expenditure of you</w:t>
            </w:r>
            <w:r w:rsidR="00EA357D">
              <w:t>r</w:t>
            </w:r>
            <w:r>
              <w:t xml:space="preserve"> entire project budget.</w:t>
            </w:r>
          </w:p>
        </w:tc>
      </w:tr>
      <w:tr w:rsidR="00BF2D35" w:rsidTr="00CC70BC">
        <w:trPr>
          <w:cantSplit/>
        </w:trPr>
        <w:tc>
          <w:tcPr>
            <w:tcW w:w="2251" w:type="dxa"/>
            <w:gridSpan w:val="2"/>
            <w:vAlign w:val="center"/>
          </w:tcPr>
          <w:p w:rsidR="00BF2D35" w:rsidRDefault="00BF2D35" w:rsidP="00C14B0F">
            <w:pPr>
              <w:jc w:val="center"/>
            </w:pPr>
            <w:r>
              <w:t>2</w:t>
            </w:r>
          </w:p>
        </w:tc>
        <w:tc>
          <w:tcPr>
            <w:tcW w:w="2485" w:type="dxa"/>
            <w:vAlign w:val="center"/>
          </w:tcPr>
          <w:p w:rsidR="00BF2D35" w:rsidRDefault="00BF2D35" w:rsidP="00C14B0F">
            <w:pPr>
              <w:jc w:val="center"/>
            </w:pPr>
            <w:r>
              <w:t>Environmental Assessment</w:t>
            </w:r>
          </w:p>
        </w:tc>
        <w:tc>
          <w:tcPr>
            <w:tcW w:w="5315" w:type="dxa"/>
            <w:vMerge/>
            <w:vAlign w:val="center"/>
          </w:tcPr>
          <w:p w:rsidR="00BF2D35" w:rsidRDefault="00BF2D35" w:rsidP="00C14B0F"/>
        </w:tc>
        <w:tc>
          <w:tcPr>
            <w:tcW w:w="4693" w:type="dxa"/>
            <w:vAlign w:val="center"/>
          </w:tcPr>
          <w:p w:rsidR="00BF2D35" w:rsidRDefault="00BF2D35" w:rsidP="00C14B0F">
            <w:r>
              <w:t>Environmental assessment activities include all the necessary steps to complete your environmental assessment (if you received a categorical exclusion, please write “N/A.”) This can include hiring a consultant to assist with the process.</w:t>
            </w:r>
          </w:p>
        </w:tc>
      </w:tr>
      <w:tr w:rsidR="00BF2D35" w:rsidTr="00CC70BC">
        <w:trPr>
          <w:cantSplit/>
        </w:trPr>
        <w:tc>
          <w:tcPr>
            <w:tcW w:w="2251" w:type="dxa"/>
            <w:gridSpan w:val="2"/>
            <w:vAlign w:val="center"/>
          </w:tcPr>
          <w:p w:rsidR="00BF2D35" w:rsidRDefault="00BF2D35" w:rsidP="00C14B0F">
            <w:pPr>
              <w:jc w:val="center"/>
            </w:pPr>
            <w:r>
              <w:t>3</w:t>
            </w:r>
          </w:p>
        </w:tc>
        <w:tc>
          <w:tcPr>
            <w:tcW w:w="2485" w:type="dxa"/>
            <w:vAlign w:val="center"/>
          </w:tcPr>
          <w:p w:rsidR="00BF2D35" w:rsidRDefault="00BF2D35" w:rsidP="00C14B0F">
            <w:pPr>
              <w:jc w:val="center"/>
            </w:pPr>
            <w:r>
              <w:t>Network Design</w:t>
            </w:r>
          </w:p>
        </w:tc>
        <w:tc>
          <w:tcPr>
            <w:tcW w:w="5315" w:type="dxa"/>
            <w:vMerge/>
            <w:vAlign w:val="center"/>
          </w:tcPr>
          <w:p w:rsidR="00BF2D35" w:rsidRDefault="00BF2D35" w:rsidP="00C14B0F"/>
        </w:tc>
        <w:tc>
          <w:tcPr>
            <w:tcW w:w="4693" w:type="dxa"/>
            <w:vAlign w:val="center"/>
          </w:tcPr>
          <w:p w:rsidR="00BF2D35" w:rsidRDefault="00BF2D35" w:rsidP="00C14B0F">
            <w:r>
              <w:t xml:space="preserve">Network design includes all activities to finalize the network design submitted with your application. </w:t>
            </w:r>
          </w:p>
        </w:tc>
      </w:tr>
      <w:tr w:rsidR="00BF2D35" w:rsidTr="00CC70BC">
        <w:trPr>
          <w:cantSplit/>
        </w:trPr>
        <w:tc>
          <w:tcPr>
            <w:tcW w:w="2251" w:type="dxa"/>
            <w:gridSpan w:val="2"/>
            <w:vAlign w:val="center"/>
          </w:tcPr>
          <w:p w:rsidR="00BF2D35" w:rsidRDefault="00BF2D35" w:rsidP="00C14B0F">
            <w:pPr>
              <w:jc w:val="center"/>
            </w:pPr>
            <w:r>
              <w:t>4</w:t>
            </w:r>
          </w:p>
        </w:tc>
        <w:tc>
          <w:tcPr>
            <w:tcW w:w="2485" w:type="dxa"/>
            <w:vAlign w:val="center"/>
          </w:tcPr>
          <w:p w:rsidR="00BF2D35" w:rsidRDefault="00BF2D35" w:rsidP="00C14B0F">
            <w:pPr>
              <w:jc w:val="center"/>
            </w:pPr>
            <w:r>
              <w:t>Rights of Way</w:t>
            </w:r>
          </w:p>
        </w:tc>
        <w:tc>
          <w:tcPr>
            <w:tcW w:w="5315" w:type="dxa"/>
            <w:vMerge/>
            <w:vAlign w:val="center"/>
          </w:tcPr>
          <w:p w:rsidR="00BF2D35" w:rsidRDefault="00BF2D35" w:rsidP="00C14B0F"/>
        </w:tc>
        <w:tc>
          <w:tcPr>
            <w:tcW w:w="4693" w:type="dxa"/>
            <w:vAlign w:val="center"/>
          </w:tcPr>
          <w:p w:rsidR="00BF2D35" w:rsidRDefault="00BF2D35" w:rsidP="00C14B0F">
            <w:r>
              <w:t>Rights of way include all activities associated with identifying and finalizing right of way agreements.</w:t>
            </w:r>
          </w:p>
        </w:tc>
      </w:tr>
      <w:tr w:rsidR="00BF2D35" w:rsidTr="00CC70BC">
        <w:trPr>
          <w:cantSplit/>
        </w:trPr>
        <w:tc>
          <w:tcPr>
            <w:tcW w:w="2251" w:type="dxa"/>
            <w:gridSpan w:val="2"/>
            <w:vAlign w:val="center"/>
          </w:tcPr>
          <w:p w:rsidR="00BF2D35" w:rsidRDefault="00BF2D35" w:rsidP="00C14B0F">
            <w:pPr>
              <w:jc w:val="center"/>
            </w:pPr>
            <w:r>
              <w:t>5</w:t>
            </w:r>
          </w:p>
        </w:tc>
        <w:tc>
          <w:tcPr>
            <w:tcW w:w="2485" w:type="dxa"/>
            <w:vAlign w:val="center"/>
          </w:tcPr>
          <w:p w:rsidR="00BF2D35" w:rsidRDefault="00BF2D35" w:rsidP="00C14B0F">
            <w:pPr>
              <w:jc w:val="center"/>
            </w:pPr>
            <w:r>
              <w:t>Construction Permits and Other Approvals</w:t>
            </w:r>
          </w:p>
        </w:tc>
        <w:tc>
          <w:tcPr>
            <w:tcW w:w="5315" w:type="dxa"/>
            <w:vMerge/>
            <w:vAlign w:val="center"/>
          </w:tcPr>
          <w:p w:rsidR="00BF2D35" w:rsidRDefault="00BF2D35" w:rsidP="00C14B0F"/>
        </w:tc>
        <w:tc>
          <w:tcPr>
            <w:tcW w:w="4693" w:type="dxa"/>
            <w:vAlign w:val="center"/>
          </w:tcPr>
          <w:p w:rsidR="00BF2D35" w:rsidRDefault="00BF2D35" w:rsidP="00C14B0F">
            <w:r>
              <w:t>Construction permits and other approvals include all activities associated with identifying and obtaining necessary construction permits, licenses, or other approvals.</w:t>
            </w:r>
          </w:p>
        </w:tc>
      </w:tr>
      <w:tr w:rsidR="00BF2D35" w:rsidTr="00CC70BC">
        <w:trPr>
          <w:cantSplit/>
        </w:trPr>
        <w:tc>
          <w:tcPr>
            <w:tcW w:w="2251" w:type="dxa"/>
            <w:gridSpan w:val="2"/>
            <w:vAlign w:val="center"/>
          </w:tcPr>
          <w:p w:rsidR="00BF2D35" w:rsidRDefault="00BF2D35" w:rsidP="00C14B0F">
            <w:pPr>
              <w:jc w:val="center"/>
            </w:pPr>
            <w:r>
              <w:t>6</w:t>
            </w:r>
          </w:p>
        </w:tc>
        <w:tc>
          <w:tcPr>
            <w:tcW w:w="2485" w:type="dxa"/>
            <w:vAlign w:val="center"/>
          </w:tcPr>
          <w:p w:rsidR="00BF2D35" w:rsidRDefault="00BF2D35" w:rsidP="00C14B0F">
            <w:pPr>
              <w:jc w:val="center"/>
            </w:pPr>
            <w:r>
              <w:t>Site Preparation</w:t>
            </w:r>
          </w:p>
        </w:tc>
        <w:tc>
          <w:tcPr>
            <w:tcW w:w="5315" w:type="dxa"/>
            <w:vMerge/>
            <w:vAlign w:val="center"/>
          </w:tcPr>
          <w:p w:rsidR="00BF2D35" w:rsidRDefault="00BF2D35" w:rsidP="00C14B0F"/>
        </w:tc>
        <w:tc>
          <w:tcPr>
            <w:tcW w:w="4693" w:type="dxa"/>
            <w:vAlign w:val="center"/>
          </w:tcPr>
          <w:p w:rsidR="00BF2D35" w:rsidRDefault="00BF2D35" w:rsidP="00C14B0F">
            <w:r>
              <w:t>Site preparation includes all activities associated with preparing construction and deployment sites, including all surveys, clearing land, etc.</w:t>
            </w:r>
          </w:p>
        </w:tc>
      </w:tr>
      <w:tr w:rsidR="00BF2D35" w:rsidTr="00CC70BC">
        <w:trPr>
          <w:cantSplit/>
        </w:trPr>
        <w:tc>
          <w:tcPr>
            <w:tcW w:w="2251" w:type="dxa"/>
            <w:gridSpan w:val="2"/>
            <w:vAlign w:val="center"/>
          </w:tcPr>
          <w:p w:rsidR="00BF2D35" w:rsidRDefault="00BF2D35" w:rsidP="00C14B0F">
            <w:pPr>
              <w:jc w:val="center"/>
            </w:pPr>
            <w:r>
              <w:lastRenderedPageBreak/>
              <w:t>7</w:t>
            </w:r>
          </w:p>
        </w:tc>
        <w:tc>
          <w:tcPr>
            <w:tcW w:w="2485" w:type="dxa"/>
            <w:vAlign w:val="center"/>
          </w:tcPr>
          <w:p w:rsidR="00BF2D35" w:rsidRDefault="00BF2D35" w:rsidP="00C14B0F">
            <w:pPr>
              <w:jc w:val="center"/>
            </w:pPr>
            <w:r>
              <w:t>Equipment Procurement</w:t>
            </w:r>
          </w:p>
        </w:tc>
        <w:tc>
          <w:tcPr>
            <w:tcW w:w="5315" w:type="dxa"/>
            <w:vMerge/>
            <w:vAlign w:val="center"/>
          </w:tcPr>
          <w:p w:rsidR="00BF2D35" w:rsidRDefault="00BF2D35" w:rsidP="00C14B0F"/>
        </w:tc>
        <w:tc>
          <w:tcPr>
            <w:tcW w:w="4693" w:type="dxa"/>
            <w:vAlign w:val="center"/>
          </w:tcPr>
          <w:p w:rsidR="00BF2D35" w:rsidRDefault="00BF2D35" w:rsidP="00C14B0F">
            <w:r>
              <w:t>Equipment procurement includes all activities associated with identifying and procuring necessary equipment for your project. This includes the equipment needed for construction or upgrades, as well as network equipment that will be deployed.</w:t>
            </w:r>
          </w:p>
        </w:tc>
      </w:tr>
      <w:tr w:rsidR="00BF2D35" w:rsidTr="00CC70BC">
        <w:trPr>
          <w:cantSplit/>
        </w:trPr>
        <w:tc>
          <w:tcPr>
            <w:tcW w:w="2251" w:type="dxa"/>
            <w:gridSpan w:val="2"/>
            <w:vAlign w:val="center"/>
          </w:tcPr>
          <w:p w:rsidR="00BF2D35" w:rsidRDefault="00BF2D35" w:rsidP="00C14B0F">
            <w:pPr>
              <w:jc w:val="center"/>
            </w:pPr>
            <w:r>
              <w:lastRenderedPageBreak/>
              <w:t>8</w:t>
            </w:r>
          </w:p>
        </w:tc>
        <w:tc>
          <w:tcPr>
            <w:tcW w:w="2485" w:type="dxa"/>
            <w:vAlign w:val="center"/>
          </w:tcPr>
          <w:p w:rsidR="00BF2D35" w:rsidRDefault="00BF2D35" w:rsidP="00C14B0F">
            <w:pPr>
              <w:jc w:val="center"/>
            </w:pPr>
            <w:r>
              <w:t>Network Build (all components – owned, leased, IRU, etc.)</w:t>
            </w:r>
          </w:p>
        </w:tc>
        <w:tc>
          <w:tcPr>
            <w:tcW w:w="5315" w:type="dxa"/>
            <w:vMerge/>
            <w:vAlign w:val="center"/>
          </w:tcPr>
          <w:p w:rsidR="00BF2D35" w:rsidRDefault="00BF2D35" w:rsidP="00C14B0F"/>
        </w:tc>
        <w:tc>
          <w:tcPr>
            <w:tcW w:w="4693" w:type="dxa"/>
            <w:vAlign w:val="center"/>
          </w:tcPr>
          <w:p w:rsidR="00BF2D35" w:rsidRDefault="00BF2D35" w:rsidP="00C14B0F">
            <w:r>
              <w:t>Network build includes all aspects of building your network once all of the necessary agreements, permits, and licenses are obtained and the build sites are prepared.</w:t>
            </w:r>
          </w:p>
        </w:tc>
      </w:tr>
      <w:tr w:rsidR="00BF2D35" w:rsidTr="00CC70BC">
        <w:trPr>
          <w:cantSplit/>
        </w:trPr>
        <w:tc>
          <w:tcPr>
            <w:tcW w:w="2251" w:type="dxa"/>
            <w:gridSpan w:val="2"/>
            <w:vAlign w:val="center"/>
          </w:tcPr>
          <w:p w:rsidR="00BF2D35" w:rsidRDefault="00BF2D35" w:rsidP="00C14B0F">
            <w:pPr>
              <w:jc w:val="center"/>
            </w:pPr>
            <w:r>
              <w:t>9</w:t>
            </w:r>
          </w:p>
        </w:tc>
        <w:tc>
          <w:tcPr>
            <w:tcW w:w="2485" w:type="dxa"/>
            <w:vAlign w:val="center"/>
          </w:tcPr>
          <w:p w:rsidR="00BF2D35" w:rsidRDefault="00BF2D35" w:rsidP="00C14B0F">
            <w:pPr>
              <w:jc w:val="center"/>
            </w:pPr>
            <w:r>
              <w:t>Equipment Deployment</w:t>
            </w:r>
          </w:p>
        </w:tc>
        <w:tc>
          <w:tcPr>
            <w:tcW w:w="5315" w:type="dxa"/>
            <w:vMerge/>
            <w:vAlign w:val="center"/>
          </w:tcPr>
          <w:p w:rsidR="00BF2D35" w:rsidRDefault="00BF2D35" w:rsidP="00C14B0F"/>
        </w:tc>
        <w:tc>
          <w:tcPr>
            <w:tcW w:w="4693" w:type="dxa"/>
            <w:vAlign w:val="center"/>
          </w:tcPr>
          <w:p w:rsidR="00BF2D35" w:rsidRDefault="00BF2D35" w:rsidP="00C14B0F">
            <w:r>
              <w:t>Equipment deployment includes all activities associated with the installation of equipment that supports your network inside and outside plant.</w:t>
            </w:r>
          </w:p>
        </w:tc>
      </w:tr>
      <w:tr w:rsidR="00BF2D35" w:rsidTr="00CC70BC">
        <w:trPr>
          <w:cantSplit/>
        </w:trPr>
        <w:tc>
          <w:tcPr>
            <w:tcW w:w="2251" w:type="dxa"/>
            <w:gridSpan w:val="2"/>
            <w:vAlign w:val="center"/>
          </w:tcPr>
          <w:p w:rsidR="00BF2D35" w:rsidRDefault="00BF2D35" w:rsidP="00C14B0F">
            <w:pPr>
              <w:jc w:val="center"/>
            </w:pPr>
            <w:r>
              <w:t>10</w:t>
            </w:r>
          </w:p>
        </w:tc>
        <w:tc>
          <w:tcPr>
            <w:tcW w:w="2485" w:type="dxa"/>
            <w:vAlign w:val="center"/>
          </w:tcPr>
          <w:p w:rsidR="00BF2D35" w:rsidRDefault="00BF2D35" w:rsidP="00C14B0F">
            <w:pPr>
              <w:jc w:val="center"/>
            </w:pPr>
            <w:r>
              <w:t>Network Testing</w:t>
            </w:r>
          </w:p>
        </w:tc>
        <w:tc>
          <w:tcPr>
            <w:tcW w:w="5315" w:type="dxa"/>
            <w:vMerge/>
            <w:vAlign w:val="center"/>
          </w:tcPr>
          <w:p w:rsidR="00BF2D35" w:rsidRDefault="00BF2D35" w:rsidP="00C14B0F"/>
        </w:tc>
        <w:tc>
          <w:tcPr>
            <w:tcW w:w="4693" w:type="dxa"/>
            <w:vAlign w:val="center"/>
          </w:tcPr>
          <w:p w:rsidR="00BF2D35" w:rsidRDefault="00BF2D35" w:rsidP="00C14B0F">
            <w:r>
              <w:t>Network testing includes all activities necessary to test the completed network; this includes testing the network itself and testing processes required to run the network successfully.</w:t>
            </w:r>
          </w:p>
        </w:tc>
      </w:tr>
      <w:tr w:rsidR="00BF2D35" w:rsidTr="00CC70BC">
        <w:trPr>
          <w:cantSplit/>
        </w:trPr>
        <w:tc>
          <w:tcPr>
            <w:tcW w:w="2251" w:type="dxa"/>
            <w:gridSpan w:val="2"/>
            <w:vAlign w:val="center"/>
          </w:tcPr>
          <w:p w:rsidR="00BF2D35" w:rsidRDefault="00BF2D35" w:rsidP="00C14B0F">
            <w:pPr>
              <w:jc w:val="center"/>
            </w:pPr>
            <w:r>
              <w:t>11</w:t>
            </w:r>
          </w:p>
        </w:tc>
        <w:tc>
          <w:tcPr>
            <w:tcW w:w="2485" w:type="dxa"/>
            <w:vAlign w:val="center"/>
          </w:tcPr>
          <w:p w:rsidR="00BF2D35" w:rsidRDefault="00BF2D35" w:rsidP="00C14B0F">
            <w:pPr>
              <w:jc w:val="center"/>
            </w:pPr>
            <w:r>
              <w:t>Other</w:t>
            </w:r>
          </w:p>
        </w:tc>
        <w:tc>
          <w:tcPr>
            <w:tcW w:w="5315" w:type="dxa"/>
            <w:vMerge/>
            <w:vAlign w:val="center"/>
          </w:tcPr>
          <w:p w:rsidR="00BF2D35" w:rsidRDefault="00BF2D35" w:rsidP="00C14B0F"/>
        </w:tc>
        <w:tc>
          <w:tcPr>
            <w:tcW w:w="4693" w:type="dxa"/>
            <w:vAlign w:val="center"/>
          </w:tcPr>
          <w:p w:rsidR="00BF2D35" w:rsidRDefault="00BF2D35" w:rsidP="00C14B0F">
            <w:r>
              <w:t>If your project includes specific milestones that do not fit into one of the categories defined above, please specify those specific milestones and provide the requested completion data.</w:t>
            </w:r>
          </w:p>
        </w:tc>
      </w:tr>
      <w:tr w:rsidR="00BF2D35" w:rsidTr="00CC70BC">
        <w:trPr>
          <w:cantSplit/>
        </w:trPr>
        <w:tc>
          <w:tcPr>
            <w:tcW w:w="2251" w:type="dxa"/>
            <w:gridSpan w:val="2"/>
            <w:shd w:val="clear" w:color="auto" w:fill="B8CCE4"/>
            <w:vAlign w:val="center"/>
          </w:tcPr>
          <w:p w:rsidR="00BF2D35" w:rsidRDefault="00BF2D35" w:rsidP="00C14B0F">
            <w:pPr>
              <w:keepNext/>
              <w:jc w:val="center"/>
            </w:pPr>
            <w:r>
              <w:lastRenderedPageBreak/>
              <w:br w:type="page"/>
              <w:t>Quarterly Indicators</w:t>
            </w:r>
          </w:p>
        </w:tc>
        <w:tc>
          <w:tcPr>
            <w:tcW w:w="2485" w:type="dxa"/>
            <w:shd w:val="clear" w:color="auto" w:fill="B8CCE4"/>
            <w:vAlign w:val="center"/>
          </w:tcPr>
          <w:p w:rsidR="00BF2D35" w:rsidRDefault="00BF2D35" w:rsidP="00C14B0F">
            <w:pPr>
              <w:keepNext/>
              <w:jc w:val="center"/>
            </w:pPr>
          </w:p>
        </w:tc>
        <w:tc>
          <w:tcPr>
            <w:tcW w:w="5315" w:type="dxa"/>
            <w:shd w:val="clear" w:color="auto" w:fill="B8CCE4"/>
            <w:vAlign w:val="center"/>
          </w:tcPr>
          <w:p w:rsidR="00BF2D35" w:rsidRDefault="00BF2D35" w:rsidP="00C14B0F">
            <w:pPr>
              <w:keepNext/>
            </w:pPr>
          </w:p>
        </w:tc>
        <w:tc>
          <w:tcPr>
            <w:tcW w:w="4693" w:type="dxa"/>
            <w:shd w:val="clear" w:color="auto" w:fill="B8CCE4"/>
            <w:vAlign w:val="center"/>
          </w:tcPr>
          <w:p w:rsidR="00BF2D35" w:rsidRDefault="00BF2D35" w:rsidP="00C14B0F">
            <w:pPr>
              <w:keepNext/>
            </w:pPr>
          </w:p>
        </w:tc>
      </w:tr>
      <w:tr w:rsidR="00BF2D35" w:rsidTr="00CC70BC">
        <w:trPr>
          <w:cantSplit/>
        </w:trPr>
        <w:tc>
          <w:tcPr>
            <w:tcW w:w="2251" w:type="dxa"/>
            <w:gridSpan w:val="2"/>
            <w:vAlign w:val="center"/>
          </w:tcPr>
          <w:p w:rsidR="00BF2D35" w:rsidRDefault="00BF2D35" w:rsidP="00BA5A05">
            <w:pPr>
              <w:jc w:val="center"/>
            </w:pPr>
            <w:r>
              <w:t>1-</w:t>
            </w:r>
            <w:r w:rsidR="00BA5A05">
              <w:t>12</w:t>
            </w:r>
          </w:p>
        </w:tc>
        <w:tc>
          <w:tcPr>
            <w:tcW w:w="2485" w:type="dxa"/>
            <w:vAlign w:val="center"/>
          </w:tcPr>
          <w:p w:rsidR="00BF2D35" w:rsidRDefault="00BF2D35" w:rsidP="00C14B0F">
            <w:pPr>
              <w:jc w:val="center"/>
            </w:pPr>
            <w:r>
              <w:t>Quarterly Indicators</w:t>
            </w:r>
          </w:p>
        </w:tc>
        <w:tc>
          <w:tcPr>
            <w:tcW w:w="5315" w:type="dxa"/>
            <w:vAlign w:val="center"/>
          </w:tcPr>
          <w:p w:rsidR="00BF2D35" w:rsidRDefault="00BF2D35" w:rsidP="008B430D">
            <w:r w:rsidRPr="006F5050">
              <w:t xml:space="preserve">Please use the following table to provide anticipated key indicators for your Infrastructure project.  </w:t>
            </w:r>
            <w:r w:rsidR="008B430D">
              <w:t>Except as indicated, information</w:t>
            </w:r>
            <w:r w:rsidR="008B430D" w:rsidRPr="006F5050">
              <w:t xml:space="preserve"> </w:t>
            </w:r>
            <w:r w:rsidRPr="006F5050">
              <w:t>should be reported cumulatively from award inception throug</w:t>
            </w:r>
            <w:r>
              <w:t>h the end of the quarter</w:t>
            </w:r>
            <w:r w:rsidRPr="006F5050">
              <w:t>.</w:t>
            </w:r>
            <w:r w:rsidR="00BA5997">
              <w:t xml:space="preserve">  Please write “N/A” if your project does not include this indicator.</w:t>
            </w:r>
          </w:p>
        </w:tc>
        <w:tc>
          <w:tcPr>
            <w:tcW w:w="4693" w:type="dxa"/>
            <w:vAlign w:val="center"/>
          </w:tcPr>
          <w:p w:rsidR="00022862" w:rsidRDefault="00BF2D35" w:rsidP="00C14B0F">
            <w:r>
              <w:t>Please provide the total numbers for each quarterly indicator; for indicators that do not apply, please write “N/A.”</w:t>
            </w:r>
          </w:p>
          <w:p w:rsidR="00FD0232" w:rsidRPr="00FD0232" w:rsidRDefault="00FD0232" w:rsidP="00C14B0F">
            <w:pPr>
              <w:rPr>
                <w:rFonts w:cs="Arial"/>
                <w:color w:val="000000"/>
                <w:szCs w:val="20"/>
              </w:rPr>
            </w:pPr>
            <w:r w:rsidRPr="00730209">
              <w:rPr>
                <w:rFonts w:cs="Arial"/>
                <w:color w:val="000000"/>
                <w:szCs w:val="20"/>
              </w:rPr>
              <w:t>For indicators asking about “miles</w:t>
            </w:r>
            <w:r>
              <w:rPr>
                <w:rFonts w:cs="Arial"/>
                <w:color w:val="000000"/>
                <w:szCs w:val="20"/>
              </w:rPr>
              <w:t>” (e.g., “New network miles deployed,” etc.),</w:t>
            </w:r>
            <w:r w:rsidRPr="00730209">
              <w:rPr>
                <w:rFonts w:cs="Arial"/>
                <w:color w:val="000000"/>
                <w:szCs w:val="20"/>
              </w:rPr>
              <w:t xml:space="preserve"> please include </w:t>
            </w:r>
            <w:r>
              <w:rPr>
                <w:rFonts w:cs="Arial"/>
                <w:color w:val="000000"/>
                <w:szCs w:val="20"/>
              </w:rPr>
              <w:t xml:space="preserve">both </w:t>
            </w:r>
            <w:r w:rsidRPr="00730209">
              <w:rPr>
                <w:rFonts w:cs="Arial"/>
                <w:color w:val="000000"/>
                <w:szCs w:val="20"/>
              </w:rPr>
              <w:t>last mile and middle mile infrastructure.</w:t>
            </w:r>
          </w:p>
          <w:p w:rsidR="006E3E79" w:rsidRDefault="006E3E79" w:rsidP="00FD0232">
            <w:pPr>
              <w:rPr>
                <w:rFonts w:cs="Arial"/>
                <w:color w:val="000000"/>
                <w:szCs w:val="20"/>
              </w:rPr>
            </w:pPr>
            <w:r>
              <w:rPr>
                <w:rFonts w:cs="Arial"/>
                <w:color w:val="000000"/>
                <w:szCs w:val="20"/>
              </w:rPr>
              <w:t xml:space="preserve">In all instances, “new” means infrastructure that did not pre-exist and was </w:t>
            </w:r>
            <w:r w:rsidR="00B92382">
              <w:rPr>
                <w:rFonts w:cs="Arial"/>
                <w:color w:val="000000"/>
                <w:szCs w:val="20"/>
              </w:rPr>
              <w:t>deployed as part of the BTOP project</w:t>
            </w:r>
            <w:r>
              <w:rPr>
                <w:rFonts w:cs="Arial"/>
                <w:color w:val="000000"/>
                <w:szCs w:val="20"/>
              </w:rPr>
              <w:t>.</w:t>
            </w:r>
          </w:p>
          <w:p w:rsidR="007B6647" w:rsidRDefault="00FD0232" w:rsidP="00C14B0F">
            <w:pPr>
              <w:rPr>
                <w:rFonts w:cs="Arial"/>
                <w:color w:val="000000"/>
                <w:szCs w:val="20"/>
              </w:rPr>
            </w:pPr>
            <w:r>
              <w:rPr>
                <w:rFonts w:cs="Arial"/>
                <w:color w:val="000000"/>
                <w:szCs w:val="20"/>
              </w:rPr>
              <w:t>If the project involves activities such as lighting existing dark fiber, upgrading electronics, upgrading existing fiber, or otherwise improving speed and/or performance of existing fiber, please include such upgrades under the indicator for “Existing network miles upgraded.”</w:t>
            </w:r>
          </w:p>
          <w:p w:rsidR="00B521BF" w:rsidRDefault="00B521BF" w:rsidP="00B521BF">
            <w:r w:rsidRPr="00ED1291">
              <w:rPr>
                <w:rFonts w:cs="Arial"/>
              </w:rPr>
              <w:t>Signed agreements include only finalized agreements that have been signed by both parties.</w:t>
            </w:r>
          </w:p>
          <w:p w:rsidR="00EE7E35" w:rsidRDefault="006C190A" w:rsidP="00EE7E35">
            <w:pPr>
              <w:rPr>
                <w:rFonts w:cs="Arial"/>
                <w:color w:val="000000"/>
                <w:szCs w:val="20"/>
              </w:rPr>
            </w:pPr>
            <w:r>
              <w:rPr>
                <w:rFonts w:cs="Arial"/>
                <w:color w:val="000000"/>
                <w:szCs w:val="20"/>
              </w:rPr>
              <w:t>Potential agreements include agreements currently in negotiation.</w:t>
            </w:r>
            <w:r w:rsidR="0075002F">
              <w:rPr>
                <w:rFonts w:cs="Arial"/>
                <w:color w:val="000000"/>
                <w:szCs w:val="20"/>
              </w:rPr>
              <w:t xml:space="preserve"> </w:t>
            </w:r>
            <w:r w:rsidR="00E37D23">
              <w:rPr>
                <w:rFonts w:cs="Arial"/>
                <w:color w:val="000000"/>
                <w:szCs w:val="20"/>
              </w:rPr>
              <w:t>Please report this indicator on a quarterly, non-cumulative basis.</w:t>
            </w:r>
          </w:p>
          <w:p w:rsidR="0008169C" w:rsidRPr="0008169C" w:rsidRDefault="0008169C" w:rsidP="00DB01A9">
            <w:r>
              <w:t xml:space="preserve">Federal grant expenditures are </w:t>
            </w:r>
            <w:r w:rsidRPr="00237D10">
              <w:t xml:space="preserve">grant money </w:t>
            </w:r>
            <w:r w:rsidR="00DB01A9">
              <w:t>expended</w:t>
            </w:r>
            <w:r w:rsidRPr="00237D10">
              <w:t xml:space="preserve"> on a quarterly basis for the life of the project</w:t>
            </w:r>
            <w:r>
              <w:t xml:space="preserve">.  </w:t>
            </w:r>
          </w:p>
        </w:tc>
      </w:tr>
      <w:tr w:rsidR="00BF2D35" w:rsidTr="00CC70BC">
        <w:trPr>
          <w:trHeight w:val="773"/>
        </w:trPr>
        <w:tc>
          <w:tcPr>
            <w:tcW w:w="2251" w:type="dxa"/>
            <w:gridSpan w:val="2"/>
            <w:vAlign w:val="center"/>
          </w:tcPr>
          <w:p w:rsidR="00BF2D35" w:rsidRDefault="007A5EC1" w:rsidP="007A5EC1">
            <w:pPr>
              <w:jc w:val="center"/>
            </w:pPr>
            <w:r>
              <w:t>13</w:t>
            </w:r>
            <w:r w:rsidR="009A77A9">
              <w:t>a</w:t>
            </w:r>
            <w:r w:rsidR="00BF2D35">
              <w:t>-</w:t>
            </w:r>
            <w:r>
              <w:t>c</w:t>
            </w:r>
          </w:p>
        </w:tc>
        <w:tc>
          <w:tcPr>
            <w:tcW w:w="2485" w:type="dxa"/>
            <w:vAlign w:val="center"/>
          </w:tcPr>
          <w:p w:rsidR="00BF2D35" w:rsidRDefault="00BF2D35" w:rsidP="006547F6">
            <w:pPr>
              <w:jc w:val="center"/>
            </w:pPr>
            <w:r>
              <w:t>Number of Subscribers</w:t>
            </w:r>
          </w:p>
        </w:tc>
        <w:tc>
          <w:tcPr>
            <w:tcW w:w="5315" w:type="dxa"/>
            <w:vAlign w:val="center"/>
          </w:tcPr>
          <w:p w:rsidR="00BF2D35" w:rsidRPr="006F5050" w:rsidRDefault="00BF2D35" w:rsidP="0066176E">
            <w:r w:rsidRPr="006F5050">
              <w:t xml:space="preserve">Please use the following table to provide anticipated subscribers for your Infrastructure project.  </w:t>
            </w:r>
            <w:r w:rsidR="0066176E">
              <w:t>Information</w:t>
            </w:r>
            <w:r w:rsidR="0066176E" w:rsidRPr="006F5050">
              <w:t xml:space="preserve"> </w:t>
            </w:r>
            <w:r w:rsidRPr="006F5050">
              <w:t>should be reported cumulatively from award inception throug</w:t>
            </w:r>
            <w:r>
              <w:t>h the end of the quarter</w:t>
            </w:r>
            <w:r w:rsidRPr="006F5050">
              <w:t>.</w:t>
            </w:r>
            <w:r>
              <w:t xml:space="preserve"> </w:t>
            </w:r>
          </w:p>
        </w:tc>
        <w:tc>
          <w:tcPr>
            <w:tcW w:w="4693" w:type="dxa"/>
            <w:vAlign w:val="center"/>
          </w:tcPr>
          <w:p w:rsidR="000570E1" w:rsidRDefault="00BF2D35" w:rsidP="006547F6">
            <w:r>
              <w:t xml:space="preserve">Please provide the </w:t>
            </w:r>
            <w:r w:rsidR="00BD395D">
              <w:t xml:space="preserve">requested </w:t>
            </w:r>
            <w:r>
              <w:t>information for each relevant subscriber type. If your project does not include a particular type of subscriber, please write “N/A.”</w:t>
            </w:r>
          </w:p>
          <w:p w:rsidR="00BF2D35" w:rsidRDefault="00BF2D35" w:rsidP="006547F6">
            <w:r>
              <w:t xml:space="preserve">Data related to broadband wholesalers/last mile providers and will generally apply to middle mile </w:t>
            </w:r>
            <w:r>
              <w:lastRenderedPageBreak/>
              <w:t>projects, while data related to businesses and residential/households will generally apply to last mile projects.</w:t>
            </w:r>
            <w:r w:rsidR="00AA331C">
              <w:t xml:space="preserve">  </w:t>
            </w:r>
            <w:r w:rsidR="00AA331C" w:rsidRPr="00D601B0">
              <w:t xml:space="preserve">Data related to community anchor institutions may apply to both middle mile and </w:t>
            </w:r>
            <w:r w:rsidR="00AA331C">
              <w:t>last mile</w:t>
            </w:r>
            <w:r w:rsidR="00AA331C" w:rsidRPr="00D601B0">
              <w:t xml:space="preserve"> projects.</w:t>
            </w:r>
          </w:p>
          <w:p w:rsidR="00502E99" w:rsidRPr="00502E99" w:rsidRDefault="00BF2D35" w:rsidP="006547F6">
            <w:pPr>
              <w:rPr>
                <w:rFonts w:cs="Arial"/>
                <w:szCs w:val="20"/>
              </w:rPr>
            </w:pPr>
            <w:r>
              <w:t xml:space="preserve">Broadband Wholesalers </w:t>
            </w:r>
            <w:r w:rsidR="006B46F1">
              <w:t xml:space="preserve">or </w:t>
            </w:r>
            <w:r>
              <w:t xml:space="preserve">Last Mile Providers: Please provide </w:t>
            </w:r>
            <w:r w:rsidR="0049503F">
              <w:t>the number of</w:t>
            </w:r>
            <w:r>
              <w:t xml:space="preserve"> providers </w:t>
            </w:r>
            <w:r w:rsidR="006B46F1">
              <w:t xml:space="preserve">with signed agreements </w:t>
            </w:r>
            <w:r>
              <w:t xml:space="preserve">receiving new access (did not previously subscribe to broadband) and </w:t>
            </w:r>
            <w:r w:rsidR="006B46F1">
              <w:t>those</w:t>
            </w:r>
            <w:r>
              <w:t xml:space="preserve"> receiving improved access</w:t>
            </w:r>
            <w:r w:rsidR="006B46F1">
              <w:t xml:space="preserve">, and those receiving </w:t>
            </w:r>
            <w:r w:rsidR="006B46F1" w:rsidRPr="00502E99">
              <w:rPr>
                <w:rFonts w:cs="Arial"/>
                <w:szCs w:val="20"/>
              </w:rPr>
              <w:t>access to dark fiber</w:t>
            </w:r>
            <w:r w:rsidRPr="00502E99">
              <w:rPr>
                <w:rFonts w:cs="Arial"/>
                <w:szCs w:val="20"/>
              </w:rPr>
              <w:t>; please also identify the speed tiers that will be available and the estimated number of providers or subscribers for each.</w:t>
            </w:r>
          </w:p>
          <w:p w:rsidR="00530826" w:rsidRDefault="00530826" w:rsidP="00530826">
            <w:pPr>
              <w:pStyle w:val="Default"/>
              <w:spacing w:before="200"/>
            </w:pPr>
            <w:r w:rsidRPr="00530826">
              <w:rPr>
                <w:rFonts w:ascii="Arial" w:hAnsi="Arial"/>
                <w:sz w:val="20"/>
              </w:rPr>
              <w:t>Community Anchor Institutions (including Government institutions): Please provide information regarding the total subscribers served (connected), subscribers receiving new access (did not previously subscribe to broadband), and subscribers receiving improved access; please also identify the speed tiers that will be available and the estimated number of providers or subscribers for each.</w:t>
            </w:r>
          </w:p>
          <w:p w:rsidR="00EC2FAC" w:rsidRDefault="00BF2D35">
            <w:pPr>
              <w:rPr>
                <w:rFonts w:cs="Arial"/>
                <w:szCs w:val="20"/>
              </w:rPr>
            </w:pPr>
            <w:r w:rsidRPr="00502E99">
              <w:rPr>
                <w:rFonts w:cs="Arial"/>
                <w:bCs/>
                <w:szCs w:val="20"/>
              </w:rPr>
              <w:t xml:space="preserve">Businesses and Residential/Households: </w:t>
            </w:r>
            <w:r w:rsidRPr="00502E99">
              <w:rPr>
                <w:rFonts w:cs="Arial"/>
                <w:szCs w:val="20"/>
              </w:rPr>
              <w:t>Please provide information</w:t>
            </w:r>
            <w:r>
              <w:t xml:space="preserve"> regarding the total number of entities passed (not connected), total subscribers served (connected), subscribers receiving new access (did not previously subscribe to broadband), and subscribers receiving improved access; please also </w:t>
            </w:r>
            <w:r>
              <w:rPr>
                <w:rFonts w:cs="Arial"/>
                <w:szCs w:val="20"/>
              </w:rPr>
              <w:t>identify the speed tiers that will be available and the estimated number of subscribers for each.</w:t>
            </w:r>
          </w:p>
          <w:p w:rsidR="004A7EA3" w:rsidRPr="001C7E52" w:rsidRDefault="004A7EA3" w:rsidP="00B55A2E">
            <w:pPr>
              <w:rPr>
                <w:rFonts w:cs="Arial"/>
                <w:szCs w:val="20"/>
              </w:rPr>
            </w:pPr>
            <w:r>
              <w:t>Providers or subscribers receive “improved access” to the extent that they are receiving a faster broadband connection than they had previously.</w:t>
            </w:r>
          </w:p>
        </w:tc>
      </w:tr>
      <w:tr w:rsidR="00BF2D35" w:rsidTr="00CC70BC">
        <w:trPr>
          <w:cantSplit/>
        </w:trPr>
        <w:tc>
          <w:tcPr>
            <w:tcW w:w="2251" w:type="dxa"/>
            <w:gridSpan w:val="2"/>
            <w:shd w:val="clear" w:color="auto" w:fill="B8CCE4"/>
            <w:vAlign w:val="center"/>
          </w:tcPr>
          <w:p w:rsidR="00BF2D35" w:rsidRDefault="00BF2D35" w:rsidP="00005766">
            <w:pPr>
              <w:keepNext/>
              <w:jc w:val="center"/>
            </w:pPr>
            <w:r>
              <w:lastRenderedPageBreak/>
              <w:br w:type="page"/>
              <w:t>Annual Indicators</w:t>
            </w:r>
          </w:p>
        </w:tc>
        <w:tc>
          <w:tcPr>
            <w:tcW w:w="2485" w:type="dxa"/>
            <w:shd w:val="clear" w:color="auto" w:fill="B8CCE4"/>
            <w:vAlign w:val="center"/>
          </w:tcPr>
          <w:p w:rsidR="00BF2D35" w:rsidRDefault="00BF2D35" w:rsidP="00005766">
            <w:pPr>
              <w:keepNext/>
              <w:jc w:val="center"/>
            </w:pPr>
          </w:p>
        </w:tc>
        <w:tc>
          <w:tcPr>
            <w:tcW w:w="5315" w:type="dxa"/>
            <w:shd w:val="clear" w:color="auto" w:fill="B8CCE4"/>
            <w:vAlign w:val="center"/>
          </w:tcPr>
          <w:p w:rsidR="00BF2D35" w:rsidRDefault="00BF2D35" w:rsidP="00005766">
            <w:pPr>
              <w:keepNext/>
            </w:pPr>
          </w:p>
        </w:tc>
        <w:tc>
          <w:tcPr>
            <w:tcW w:w="4693" w:type="dxa"/>
            <w:shd w:val="clear" w:color="auto" w:fill="B8CCE4"/>
            <w:vAlign w:val="center"/>
          </w:tcPr>
          <w:p w:rsidR="00BF2D35" w:rsidRDefault="00BF2D35" w:rsidP="00005766">
            <w:pPr>
              <w:keepNext/>
            </w:pPr>
          </w:p>
        </w:tc>
      </w:tr>
      <w:tr w:rsidR="00BF2D35" w:rsidRPr="00F33FBB" w:rsidTr="00CC70BC">
        <w:trPr>
          <w:gridBefore w:val="1"/>
          <w:wBefore w:w="6" w:type="dxa"/>
          <w:trHeight w:val="773"/>
        </w:trPr>
        <w:tc>
          <w:tcPr>
            <w:tcW w:w="2245" w:type="dxa"/>
            <w:vAlign w:val="center"/>
          </w:tcPr>
          <w:p w:rsidR="00BF2D35" w:rsidRPr="00F33FBB" w:rsidRDefault="00BF2D35" w:rsidP="009F7494">
            <w:pPr>
              <w:jc w:val="center"/>
            </w:pPr>
            <w:r w:rsidRPr="00F33FBB">
              <w:t>1-</w:t>
            </w:r>
            <w:r w:rsidR="009F7494">
              <w:t>6</w:t>
            </w:r>
          </w:p>
        </w:tc>
        <w:tc>
          <w:tcPr>
            <w:tcW w:w="2485" w:type="dxa"/>
            <w:vAlign w:val="center"/>
          </w:tcPr>
          <w:p w:rsidR="00BF2D35" w:rsidRPr="00F33FBB" w:rsidRDefault="00BF2D35" w:rsidP="00C14B0F">
            <w:pPr>
              <w:jc w:val="center"/>
            </w:pPr>
            <w:r w:rsidRPr="00F33FBB">
              <w:t>Annual Indicators</w:t>
            </w:r>
          </w:p>
        </w:tc>
        <w:tc>
          <w:tcPr>
            <w:tcW w:w="5315" w:type="dxa"/>
            <w:vAlign w:val="center"/>
          </w:tcPr>
          <w:p w:rsidR="00BF2D35" w:rsidRPr="00F33FBB" w:rsidRDefault="00BF2D35" w:rsidP="00C14B0F">
            <w:r w:rsidRPr="00F33FBB">
              <w:t>Please use the following table to provide anticipated key indicators for your Infrastructure project.  Information should be reported cumulatively from award inception through the end of the year.</w:t>
            </w:r>
            <w:r w:rsidR="00721273">
              <w:t xml:space="preserve">  Please write “N/A” if your project does not include this indicator.</w:t>
            </w:r>
          </w:p>
        </w:tc>
        <w:tc>
          <w:tcPr>
            <w:tcW w:w="4693" w:type="dxa"/>
            <w:vAlign w:val="center"/>
          </w:tcPr>
          <w:p w:rsidR="00BF2D35" w:rsidRPr="00F33FBB" w:rsidRDefault="00BF2D35" w:rsidP="00C14B0F">
            <w:r w:rsidRPr="00F33FBB">
              <w:t>Please provide the requested information for each annual indicator; for indicators that do not apply, please write “N/A.”</w:t>
            </w:r>
            <w:r>
              <w:t xml:space="preserve"> </w:t>
            </w:r>
            <w:r w:rsidRPr="00F33FBB">
              <w:t>General definitions for cost per mile, cost per household, and cost per subscriber are provided below.</w:t>
            </w:r>
            <w:r>
              <w:t xml:space="preserve"> For this</w:t>
            </w:r>
            <w:r w:rsidRPr="00F33FBB">
              <w:t xml:space="preserve"> baseline report, please provide the projected information </w:t>
            </w:r>
            <w:r w:rsidR="00C238D4">
              <w:t>as of the end of</w:t>
            </w:r>
            <w:r w:rsidR="00C238D4" w:rsidRPr="00F33FBB">
              <w:t xml:space="preserve"> </w:t>
            </w:r>
            <w:r w:rsidRPr="00F33FBB">
              <w:t xml:space="preserve">each </w:t>
            </w:r>
            <w:r w:rsidR="00B03022">
              <w:t>annual</w:t>
            </w:r>
            <w:r w:rsidRPr="00F33FBB">
              <w:t xml:space="preserve"> reporting period</w:t>
            </w:r>
            <w:r w:rsidR="00C238D4">
              <w:t>.  Each calculation should be based upon</w:t>
            </w:r>
            <w:r w:rsidRPr="00F33FBB">
              <w:t xml:space="preserve"> </w:t>
            </w:r>
            <w:r w:rsidR="0032521C">
              <w:t xml:space="preserve">total direct capital and construction </w:t>
            </w:r>
            <w:r w:rsidRPr="00F33FBB">
              <w:t>cost</w:t>
            </w:r>
            <w:r w:rsidR="00C238D4">
              <w:t>s</w:t>
            </w:r>
            <w:r w:rsidRPr="00F33FBB">
              <w:t xml:space="preserve"> </w:t>
            </w:r>
            <w:r>
              <w:t xml:space="preserve">from award inception through the </w:t>
            </w:r>
            <w:r w:rsidR="00C238D4">
              <w:t xml:space="preserve">end of the </w:t>
            </w:r>
            <w:r>
              <w:t>annual reporting period</w:t>
            </w:r>
            <w:r w:rsidR="00C238D4">
              <w:t>,</w:t>
            </w:r>
            <w:r w:rsidRPr="00F33FBB">
              <w:t xml:space="preserve"> divided by total progress</w:t>
            </w:r>
            <w:r w:rsidR="00C238D4">
              <w:t xml:space="preserve"> (miles, households, or subscribers)</w:t>
            </w:r>
            <w:r w:rsidRPr="00F33FBB">
              <w:t xml:space="preserve"> </w:t>
            </w:r>
            <w:r>
              <w:t xml:space="preserve">from award inception through the </w:t>
            </w:r>
            <w:r w:rsidR="00C238D4">
              <w:t xml:space="preserve">end of the annual </w:t>
            </w:r>
            <w:r>
              <w:t xml:space="preserve">reporting </w:t>
            </w:r>
            <w:r w:rsidRPr="00F33FBB">
              <w:t>period.</w:t>
            </w:r>
          </w:p>
          <w:p w:rsidR="00BF2D35" w:rsidRPr="00F33FBB" w:rsidRDefault="00FB2ADF" w:rsidP="00183FAA">
            <w:r>
              <w:rPr>
                <w:bCs/>
              </w:rPr>
              <w:t xml:space="preserve">Average </w:t>
            </w:r>
            <w:r w:rsidR="00BF2D35" w:rsidRPr="00F33FBB">
              <w:rPr>
                <w:bCs/>
              </w:rPr>
              <w:t>Cost Per Mile</w:t>
            </w:r>
            <w:r w:rsidR="00DD77B0">
              <w:rPr>
                <w:bCs/>
              </w:rPr>
              <w:t xml:space="preserve"> (pertains only to Middle M</w:t>
            </w:r>
            <w:r>
              <w:rPr>
                <w:bCs/>
              </w:rPr>
              <w:t>ile projects)</w:t>
            </w:r>
            <w:r w:rsidR="00BF2D35" w:rsidRPr="00F33FBB">
              <w:t xml:space="preserve"> is defined as the direct capital costs associated with the installation of the middle mile transmission infrastructure divided by the route miles the transmission infrastructure will traverse. The capital costs are derived from transmission infrastructure such as conduit, cables and the labor used to install this transmission infrastructure. The capital costs do not include network access (e.g., core network routers), customer premise equipment (CPE), building/facility construction, test equipment, billing and operational support systems, and/or any additional professional services.</w:t>
            </w:r>
          </w:p>
          <w:p w:rsidR="00BF2D35" w:rsidRPr="00F33FBB" w:rsidRDefault="007071FC" w:rsidP="00183FAA">
            <w:r>
              <w:rPr>
                <w:bCs/>
              </w:rPr>
              <w:t xml:space="preserve">Average </w:t>
            </w:r>
            <w:r w:rsidR="00BF2D35" w:rsidRPr="00F33FBB">
              <w:rPr>
                <w:bCs/>
              </w:rPr>
              <w:t>Cost Per Household</w:t>
            </w:r>
            <w:r w:rsidR="00BF2D35" w:rsidRPr="00F33FBB">
              <w:t xml:space="preserve"> </w:t>
            </w:r>
            <w:r w:rsidR="00E50281">
              <w:t xml:space="preserve">(pertains only to </w:t>
            </w:r>
            <w:r w:rsidR="00DD77B0">
              <w:t>L</w:t>
            </w:r>
            <w:r>
              <w:t>as</w:t>
            </w:r>
            <w:r w:rsidR="00565FC7">
              <w:t>t</w:t>
            </w:r>
            <w:r w:rsidR="00E50281">
              <w:t xml:space="preserve"> </w:t>
            </w:r>
            <w:r w:rsidR="00DD77B0">
              <w:t>M</w:t>
            </w:r>
            <w:r w:rsidR="00E50281">
              <w:t xml:space="preserve">ile projects or to the </w:t>
            </w:r>
            <w:r w:rsidR="00DD77B0">
              <w:t>L</w:t>
            </w:r>
            <w:r w:rsidR="00E50281">
              <w:t xml:space="preserve">ast </w:t>
            </w:r>
            <w:r w:rsidR="00DD77B0">
              <w:t>Mile component of combined Last M</w:t>
            </w:r>
            <w:r>
              <w:t>i</w:t>
            </w:r>
            <w:r w:rsidR="00DD77B0">
              <w:t>le/Middle M</w:t>
            </w:r>
            <w:r>
              <w:t xml:space="preserve">ile projects) </w:t>
            </w:r>
            <w:r w:rsidR="00BF2D35" w:rsidRPr="00F33FBB">
              <w:t xml:space="preserve">is defined as the  direct capital costs associated with the installation of the last mile transmission infrastructure to the households in the areas(s) divided by the </w:t>
            </w:r>
            <w:r>
              <w:t xml:space="preserve">number of </w:t>
            </w:r>
            <w:r w:rsidR="00BF2D35" w:rsidRPr="00F33FBB">
              <w:t xml:space="preserve">households </w:t>
            </w:r>
            <w:r>
              <w:t>to which that infrastructure makes service available</w:t>
            </w:r>
            <w:r w:rsidR="00BF2D35" w:rsidRPr="00F33FBB">
              <w:t xml:space="preserve">. The capital </w:t>
            </w:r>
            <w:r w:rsidR="00BF2D35" w:rsidRPr="00F33FBB">
              <w:lastRenderedPageBreak/>
              <w:t>costs are derived from transmission infrastructure such as distribution and remote terminals (e.g. DSLAM, B/GPON), conduit, cables, wireless transceivers, antennas and the labor used to install the transmission infrastructure. The capital costs do not include any costs associated with</w:t>
            </w:r>
            <w:r w:rsidR="00EF22E3">
              <w:t xml:space="preserve"> </w:t>
            </w:r>
            <w:r w:rsidR="00BF2D35" w:rsidRPr="00F33FBB">
              <w:t>CPE, CPE installation services, building/facility/tower construction, test equipment, billing and operational support systems and/or any additional professional services.</w:t>
            </w:r>
          </w:p>
          <w:p w:rsidR="00BF2D35" w:rsidRPr="00F33FBB" w:rsidRDefault="00E50281" w:rsidP="003338B1">
            <w:r>
              <w:rPr>
                <w:bCs/>
              </w:rPr>
              <w:t xml:space="preserve">Average </w:t>
            </w:r>
            <w:r w:rsidR="00BF2D35" w:rsidRPr="00F33FBB">
              <w:rPr>
                <w:bCs/>
              </w:rPr>
              <w:t xml:space="preserve">Cost Per Subscriber </w:t>
            </w:r>
            <w:r>
              <w:t xml:space="preserve">(pertains only to </w:t>
            </w:r>
            <w:r w:rsidR="00DD77B0">
              <w:t>L</w:t>
            </w:r>
            <w:r>
              <w:t xml:space="preserve">ast </w:t>
            </w:r>
            <w:r w:rsidR="00DD77B0">
              <w:t>M</w:t>
            </w:r>
            <w:r>
              <w:t xml:space="preserve">ile projects or to the </w:t>
            </w:r>
            <w:r w:rsidR="00DD77B0">
              <w:t>L</w:t>
            </w:r>
            <w:r>
              <w:t xml:space="preserve">ast </w:t>
            </w:r>
            <w:r w:rsidR="00DD77B0">
              <w:t>Mile component of combined Last M</w:t>
            </w:r>
            <w:r>
              <w:t>i</w:t>
            </w:r>
            <w:r w:rsidR="00DD77B0">
              <w:t>le/Middle M</w:t>
            </w:r>
            <w:r>
              <w:t xml:space="preserve">ile projects) </w:t>
            </w:r>
            <w:r w:rsidR="00BF2D35" w:rsidRPr="00F33FBB">
              <w:t xml:space="preserve">is defined as the direct capital costs associated with the installation of the last mile transmission infrastructure to the households in the service areas(s) divided by the </w:t>
            </w:r>
            <w:r w:rsidR="00DD77B0">
              <w:t>number of households subscribing to broadband service delivered over that last mile transmission infrastructure</w:t>
            </w:r>
            <w:r w:rsidR="00BF2D35" w:rsidRPr="00F33FBB">
              <w:t>. The capital costs are derived from transmission infrastructure such as distribution and remote terminals (e.g.</w:t>
            </w:r>
            <w:r w:rsidR="003338B1">
              <w:t>,</w:t>
            </w:r>
            <w:r w:rsidR="00BF2D35" w:rsidRPr="00F33FBB">
              <w:t xml:space="preserve"> DSLAM, B/GPON), conduit, cables, wireless transceivers, antennas and the labor used to install the transmission infrastructure. The capital costs do not include any costs associated with CPE, CPE installation services, building/facility/tower construction, test equipment, billing and operational support systems and/or any additional professional services.</w:t>
            </w:r>
          </w:p>
        </w:tc>
      </w:tr>
      <w:tr w:rsidR="009F7494" w:rsidRPr="00F33FBB" w:rsidTr="00164413">
        <w:trPr>
          <w:gridBefore w:val="1"/>
          <w:wBefore w:w="6" w:type="dxa"/>
          <w:trHeight w:val="413"/>
        </w:trPr>
        <w:tc>
          <w:tcPr>
            <w:tcW w:w="2245" w:type="dxa"/>
            <w:vAlign w:val="center"/>
          </w:tcPr>
          <w:p w:rsidR="009F7494" w:rsidRPr="00F33FBB" w:rsidRDefault="006B6A85" w:rsidP="009F7494">
            <w:pPr>
              <w:jc w:val="center"/>
            </w:pPr>
            <w:r>
              <w:lastRenderedPageBreak/>
              <w:t>7</w:t>
            </w:r>
          </w:p>
        </w:tc>
        <w:tc>
          <w:tcPr>
            <w:tcW w:w="2485" w:type="dxa"/>
            <w:vAlign w:val="center"/>
          </w:tcPr>
          <w:p w:rsidR="009F7494" w:rsidRPr="00F33FBB" w:rsidRDefault="006B6A85" w:rsidP="00C14B0F">
            <w:pPr>
              <w:jc w:val="center"/>
            </w:pPr>
            <w:r>
              <w:t>Community Anchor Institutions</w:t>
            </w:r>
          </w:p>
        </w:tc>
        <w:tc>
          <w:tcPr>
            <w:tcW w:w="5315" w:type="dxa"/>
            <w:vAlign w:val="center"/>
          </w:tcPr>
          <w:p w:rsidR="009F7494" w:rsidRPr="00F33FBB" w:rsidRDefault="009F7494" w:rsidP="00C14B0F"/>
        </w:tc>
        <w:tc>
          <w:tcPr>
            <w:tcW w:w="4693" w:type="dxa"/>
            <w:vAlign w:val="center"/>
          </w:tcPr>
          <w:p w:rsidR="00ED6908" w:rsidRDefault="00E52E2F" w:rsidP="00E52E2F">
            <w:pPr>
              <w:spacing w:before="0"/>
              <w:rPr>
                <w:rFonts w:cs="Arial"/>
                <w:color w:val="000000"/>
                <w:szCs w:val="20"/>
              </w:rPr>
            </w:pPr>
            <w:r w:rsidRPr="003E3D55">
              <w:rPr>
                <w:rFonts w:cs="Arial"/>
                <w:color w:val="000000"/>
                <w:szCs w:val="20"/>
              </w:rPr>
              <w:t>For each type of community anchor institution, please provide the total number within the service area.</w:t>
            </w:r>
          </w:p>
          <w:p w:rsidR="006C1014" w:rsidRDefault="006C1014" w:rsidP="00E52E2F">
            <w:pPr>
              <w:spacing w:before="0"/>
              <w:rPr>
                <w:rFonts w:cs="Arial"/>
                <w:color w:val="000000"/>
                <w:szCs w:val="20"/>
              </w:rPr>
            </w:pPr>
          </w:p>
          <w:p w:rsidR="00345E4D" w:rsidRPr="00372A99" w:rsidRDefault="00ED6908" w:rsidP="00372A99">
            <w:pPr>
              <w:spacing w:before="0"/>
              <w:rPr>
                <w:rFonts w:cs="Arial"/>
                <w:color w:val="000000"/>
                <w:szCs w:val="20"/>
              </w:rPr>
            </w:pPr>
            <w:r>
              <w:t xml:space="preserve">A network is “connected” to an anchor institution to the extent that no further infrastructure needs to be built, and no additional equipment (other than CPE) needs to be installed, in order to provide service to that entity. Anchor institutions that are </w:t>
            </w:r>
            <w:r>
              <w:lastRenderedPageBreak/>
              <w:t xml:space="preserve">“passed” by your network, </w:t>
            </w:r>
            <w:r w:rsidR="00372A99">
              <w:t>i.e., anchor institutions that</w:t>
            </w:r>
            <w:r>
              <w:t xml:space="preserve"> require a network build and/or additional equipment installed before service may be provided, should not be included in this calculation.</w:t>
            </w:r>
          </w:p>
        </w:tc>
      </w:tr>
      <w:tr w:rsidR="00CC70BC" w:rsidRPr="00F33FBB" w:rsidTr="00A8060E">
        <w:trPr>
          <w:gridBefore w:val="1"/>
          <w:wBefore w:w="6" w:type="dxa"/>
          <w:trHeight w:val="1313"/>
        </w:trPr>
        <w:tc>
          <w:tcPr>
            <w:tcW w:w="2245" w:type="dxa"/>
            <w:vAlign w:val="center"/>
          </w:tcPr>
          <w:p w:rsidR="00CC70BC" w:rsidRPr="00F33FBB" w:rsidRDefault="00256DF7" w:rsidP="00CC70BC">
            <w:pPr>
              <w:jc w:val="center"/>
            </w:pPr>
            <w:r>
              <w:lastRenderedPageBreak/>
              <w:t>8</w:t>
            </w:r>
          </w:p>
        </w:tc>
        <w:tc>
          <w:tcPr>
            <w:tcW w:w="2485" w:type="dxa"/>
            <w:vAlign w:val="center"/>
          </w:tcPr>
          <w:p w:rsidR="00CC70BC" w:rsidRPr="00F33FBB" w:rsidRDefault="006B6A85" w:rsidP="00A8060E">
            <w:pPr>
              <w:jc w:val="center"/>
            </w:pPr>
            <w:r>
              <w:t>Dark Fiber</w:t>
            </w:r>
          </w:p>
        </w:tc>
        <w:tc>
          <w:tcPr>
            <w:tcW w:w="5315" w:type="dxa"/>
            <w:vAlign w:val="center"/>
          </w:tcPr>
          <w:p w:rsidR="00CC70BC" w:rsidRPr="00F33FBB" w:rsidRDefault="00522921" w:rsidP="00A8060E">
            <w:r>
              <w:rPr>
                <w:rFonts w:cs="Arial"/>
                <w:color w:val="000000"/>
                <w:szCs w:val="20"/>
              </w:rPr>
              <w:t>If you plan to wholesale dark fiber, please provide the anticipated number of wholesale customers and the number of fiber miles you intend to lease to those customers.</w:t>
            </w:r>
          </w:p>
        </w:tc>
        <w:tc>
          <w:tcPr>
            <w:tcW w:w="4693" w:type="dxa"/>
            <w:vAlign w:val="center"/>
          </w:tcPr>
          <w:p w:rsidR="00CC70BC" w:rsidRPr="00F33FBB" w:rsidRDefault="00164413" w:rsidP="00A8060E">
            <w:r>
              <w:rPr>
                <w:rFonts w:cs="Arial"/>
              </w:rPr>
              <w:t>Insert number of dark fiber miles leased and names of customers.  If not applicable, please enter “N/A”.</w:t>
            </w:r>
          </w:p>
        </w:tc>
      </w:tr>
      <w:tr w:rsidR="00CC70BC" w:rsidRPr="00F33FBB" w:rsidTr="00A8060E">
        <w:trPr>
          <w:gridBefore w:val="1"/>
          <w:wBefore w:w="6" w:type="dxa"/>
          <w:trHeight w:val="1313"/>
        </w:trPr>
        <w:tc>
          <w:tcPr>
            <w:tcW w:w="2245" w:type="dxa"/>
            <w:vAlign w:val="center"/>
          </w:tcPr>
          <w:p w:rsidR="00CC70BC" w:rsidRPr="00F33FBB" w:rsidRDefault="00256DF7" w:rsidP="00A8060E">
            <w:pPr>
              <w:jc w:val="center"/>
            </w:pPr>
            <w:r>
              <w:t>9</w:t>
            </w:r>
          </w:p>
        </w:tc>
        <w:tc>
          <w:tcPr>
            <w:tcW w:w="2485" w:type="dxa"/>
            <w:vAlign w:val="center"/>
          </w:tcPr>
          <w:p w:rsidR="00CC70BC" w:rsidRPr="00F33FBB" w:rsidRDefault="00A43CBD" w:rsidP="00A8060E">
            <w:pPr>
              <w:jc w:val="center"/>
            </w:pPr>
            <w:r>
              <w:t>Project Plan</w:t>
            </w:r>
          </w:p>
        </w:tc>
        <w:tc>
          <w:tcPr>
            <w:tcW w:w="5315" w:type="dxa"/>
            <w:vAlign w:val="center"/>
          </w:tcPr>
          <w:p w:rsidR="00CC70BC" w:rsidRPr="00F33FBB" w:rsidRDefault="00522921" w:rsidP="00A8060E">
            <w:r>
              <w:rPr>
                <w:rFonts w:cs="Arial"/>
                <w:color w:val="000000"/>
                <w:szCs w:val="20"/>
              </w:rPr>
              <w:t xml:space="preserve">Please complete the attached </w:t>
            </w:r>
            <w:r w:rsidRPr="00EB66BA">
              <w:rPr>
                <w:rFonts w:cs="Arial"/>
                <w:color w:val="000000"/>
                <w:szCs w:val="20"/>
              </w:rPr>
              <w:t>BTOP Compreh</w:t>
            </w:r>
            <w:r>
              <w:rPr>
                <w:rFonts w:cs="Arial"/>
                <w:color w:val="000000"/>
                <w:szCs w:val="20"/>
              </w:rPr>
              <w:t xml:space="preserve">ensive Community Infrastructure </w:t>
            </w:r>
            <w:r w:rsidRPr="00EB66BA">
              <w:rPr>
                <w:rFonts w:cs="Arial"/>
                <w:color w:val="000000"/>
                <w:szCs w:val="20"/>
              </w:rPr>
              <w:t>Baseline Project Plan</w:t>
            </w:r>
            <w:r>
              <w:rPr>
                <w:rFonts w:cs="Arial"/>
                <w:color w:val="000000"/>
                <w:szCs w:val="20"/>
              </w:rPr>
              <w:t xml:space="preserve">. </w:t>
            </w:r>
            <w:r w:rsidRPr="00477741">
              <w:rPr>
                <w:rFonts w:cs="Arial"/>
                <w:color w:val="000000"/>
                <w:szCs w:val="20"/>
              </w:rPr>
              <w:t xml:space="preserve">      </w:t>
            </w:r>
            <w:r>
              <w:rPr>
                <w:rFonts w:cs="Arial"/>
                <w:color w:val="000000"/>
                <w:szCs w:val="20"/>
              </w:rPr>
              <w:t xml:space="preserve">        </w:t>
            </w:r>
            <w:r w:rsidRPr="00477741">
              <w:rPr>
                <w:rFonts w:cs="Arial"/>
                <w:color w:val="000000"/>
                <w:szCs w:val="20"/>
              </w:rPr>
              <w:t xml:space="preserve">  </w:t>
            </w:r>
          </w:p>
        </w:tc>
        <w:tc>
          <w:tcPr>
            <w:tcW w:w="4693" w:type="dxa"/>
            <w:vAlign w:val="center"/>
          </w:tcPr>
          <w:p w:rsidR="005429DB" w:rsidRPr="00F33FBB" w:rsidRDefault="00522921" w:rsidP="00A8060E">
            <w:r>
              <w:t>Check “Attached” when you have completed the attachment.</w:t>
            </w:r>
          </w:p>
        </w:tc>
      </w:tr>
    </w:tbl>
    <w:p w:rsidR="00BF2D35" w:rsidRPr="00F33FBB" w:rsidRDefault="00BF2D35" w:rsidP="003D6EEB"/>
    <w:p w:rsidR="00BF2D35" w:rsidRPr="00D93DC3" w:rsidRDefault="00BF2D35" w:rsidP="00D93DC3">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8656D5">
        <w:rPr>
          <w:rFonts w:ascii="Arial" w:hAnsi="Arial" w:cs="Arial"/>
          <w:color w:val="292526"/>
          <w:sz w:val="16"/>
          <w:szCs w:val="16"/>
        </w:rPr>
        <w:t>According to the Paperwork Reduction Act, as amended,</w:t>
      </w:r>
      <w:r>
        <w:rPr>
          <w:rFonts w:ascii="Arial" w:hAnsi="Arial" w:cs="Arial"/>
          <w:color w:val="292526"/>
          <w:sz w:val="16"/>
          <w:szCs w:val="16"/>
        </w:rPr>
        <w:t xml:space="preserve"> </w:t>
      </w:r>
      <w:r w:rsidRPr="00176640">
        <w:rPr>
          <w:rFonts w:ascii="Arial" w:hAnsi="Arial" w:cs="Arial"/>
          <w:bCs/>
          <w:sz w:val="16"/>
          <w:szCs w:val="16"/>
        </w:rPr>
        <w:t>no person is required to respond to,</w:t>
      </w:r>
      <w:r>
        <w:rPr>
          <w:rFonts w:ascii="Arial" w:hAnsi="Arial" w:cs="Arial"/>
          <w:bCs/>
          <w:sz w:val="16"/>
          <w:szCs w:val="16"/>
        </w:rPr>
        <w:t xml:space="preserve"> </w:t>
      </w:r>
      <w:r w:rsidRPr="00176640">
        <w:rPr>
          <w:rFonts w:ascii="Arial" w:hAnsi="Arial" w:cs="Arial"/>
          <w:bCs/>
          <w:sz w:val="16"/>
          <w:szCs w:val="16"/>
        </w:rPr>
        <w:t>nor shall any person be subject to penalty for failure to comply with, a collection of information subject to the requirements of the PRA, unless that collection of information displays a cur</w:t>
      </w:r>
      <w:r>
        <w:rPr>
          <w:rFonts w:ascii="Arial" w:hAnsi="Arial" w:cs="Arial"/>
          <w:bCs/>
          <w:sz w:val="16"/>
          <w:szCs w:val="16"/>
        </w:rPr>
        <w:t xml:space="preserve">rently valid OMB control number.  </w:t>
      </w:r>
      <w:r w:rsidRPr="008656D5">
        <w:rPr>
          <w:rFonts w:ascii="Arial" w:hAnsi="Arial" w:cs="Arial"/>
          <w:color w:val="292526"/>
          <w:sz w:val="16"/>
          <w:szCs w:val="16"/>
        </w:rPr>
        <w:t xml:space="preserve">Public reporting burden for this collection of information is estimated to average </w:t>
      </w:r>
      <w:r>
        <w:rPr>
          <w:rFonts w:ascii="Arial" w:hAnsi="Arial" w:cs="Arial"/>
          <w:color w:val="292526"/>
          <w:sz w:val="16"/>
          <w:szCs w:val="16"/>
        </w:rPr>
        <w:t>3 hours</w:t>
      </w:r>
      <w:r w:rsidRPr="008656D5">
        <w:rPr>
          <w:rFonts w:ascii="Arial" w:hAnsi="Arial" w:cs="Arial"/>
          <w:color w:val="292526"/>
          <w:sz w:val="16"/>
          <w:szCs w:val="16"/>
        </w:rPr>
        <w:t xml:space="preserve">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Room 4887, Washington, D.C. 20230</w:t>
      </w:r>
      <w:r>
        <w:rPr>
          <w:rFonts w:ascii="Arial" w:hAnsi="Arial" w:cs="Arial"/>
          <w:color w:val="292526"/>
          <w:sz w:val="16"/>
          <w:szCs w:val="16"/>
        </w:rPr>
        <w:t>.</w:t>
      </w:r>
    </w:p>
    <w:sectPr w:rsidR="00BF2D35" w:rsidRPr="00D93DC3" w:rsidSect="003D6EEB">
      <w:pgSz w:w="15840" w:h="12240" w:orient="landscape"/>
      <w:pgMar w:top="1440" w:right="360" w:bottom="720" w:left="36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335" w:rsidRDefault="00084335">
      <w:r>
        <w:separator/>
      </w:r>
    </w:p>
  </w:endnote>
  <w:endnote w:type="continuationSeparator" w:id="0">
    <w:p w:rsidR="00084335" w:rsidRDefault="000843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arvey Bal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2" w:rsidRPr="009E37C3" w:rsidRDefault="00DD69F2" w:rsidP="008343D1">
    <w:pPr>
      <w:pStyle w:val="Footer"/>
      <w:tabs>
        <w:tab w:val="clear" w:pos="6480"/>
        <w:tab w:val="right" w:pos="9720"/>
      </w:tabs>
      <w:spacing w:before="0"/>
    </w:pPr>
    <w:r>
      <w:t>BTOP Baseline Report for Infrastructure Projects</w:t>
    </w:r>
    <w:r>
      <w:tab/>
      <w:t xml:space="preserve">| </w:t>
    </w:r>
    <w:r w:rsidR="00A842BF">
      <w:rPr>
        <w:rStyle w:val="PageNumber"/>
        <w:rFonts w:cs="Arial"/>
      </w:rPr>
      <w:fldChar w:fldCharType="begin"/>
    </w:r>
    <w:r>
      <w:rPr>
        <w:rStyle w:val="PageNumber"/>
        <w:rFonts w:cs="Arial"/>
      </w:rPr>
      <w:instrText xml:space="preserve"> PAGE </w:instrText>
    </w:r>
    <w:r w:rsidR="00A842BF">
      <w:rPr>
        <w:rStyle w:val="PageNumber"/>
        <w:rFonts w:cs="Arial"/>
      </w:rPr>
      <w:fldChar w:fldCharType="separate"/>
    </w:r>
    <w:r w:rsidR="003A4CAA">
      <w:rPr>
        <w:rStyle w:val="PageNumber"/>
        <w:rFonts w:cs="Arial"/>
        <w:noProof/>
      </w:rPr>
      <w:t>14</w:t>
    </w:r>
    <w:r w:rsidR="00A842BF">
      <w:rPr>
        <w:rStyle w:val="PageNumber"/>
        <w:rFonts w:cs="Arial"/>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2" w:rsidRDefault="00A842BF">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2" type="#_x0000_t75" style="position:absolute;margin-left:-36pt;margin-top:-158.4pt;width:612pt;height:252.75pt;z-index:251658752;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2" w:rsidRPr="00246EBB" w:rsidRDefault="00DD69F2" w:rsidP="009E37C3">
    <w:pPr>
      <w:pStyle w:val="Footer"/>
      <w:tabs>
        <w:tab w:val="clear" w:pos="6480"/>
        <w:tab w:val="right" w:pos="9720"/>
      </w:tabs>
      <w:spacing w:before="0"/>
    </w:pPr>
    <w:r>
      <w:t>BTOP Baseline Report for Infrastructure Projects</w:t>
    </w:r>
    <w:r>
      <w:tab/>
      <w:t xml:space="preserve">| </w:t>
    </w:r>
    <w:r w:rsidR="00A842BF">
      <w:rPr>
        <w:rStyle w:val="PageNumber"/>
        <w:rFonts w:cs="Arial"/>
      </w:rPr>
      <w:fldChar w:fldCharType="begin"/>
    </w:r>
    <w:r>
      <w:rPr>
        <w:rStyle w:val="PageNumber"/>
        <w:rFonts w:cs="Arial"/>
      </w:rPr>
      <w:instrText xml:space="preserve"> PAGE </w:instrText>
    </w:r>
    <w:r w:rsidR="00A842BF">
      <w:rPr>
        <w:rStyle w:val="PageNumber"/>
        <w:rFonts w:cs="Arial"/>
      </w:rPr>
      <w:fldChar w:fldCharType="separate"/>
    </w:r>
    <w:r w:rsidR="003A4CAA">
      <w:rPr>
        <w:rStyle w:val="PageNumber"/>
        <w:rFonts w:cs="Arial"/>
        <w:noProof/>
      </w:rPr>
      <w:t>i</w:t>
    </w:r>
    <w:r w:rsidR="00A842BF">
      <w:rPr>
        <w:rStyle w:val="PageNumber"/>
        <w:rFonts w:cs="Arial"/>
      </w:rPr>
      <w:fldChar w:fldCharType="end"/>
    </w:r>
    <w:r>
      <w:tab/>
      <w:t xml:space="preserve">| </w:t>
    </w:r>
    <w:r w:rsidR="00A842BF">
      <w:rPr>
        <w:rStyle w:val="PageNumber"/>
        <w:rFonts w:cs="Arial"/>
      </w:rPr>
      <w:fldChar w:fldCharType="begin"/>
    </w:r>
    <w:r>
      <w:rPr>
        <w:rStyle w:val="PageNumber"/>
        <w:rFonts w:cs="Arial"/>
      </w:rPr>
      <w:instrText xml:space="preserve"> PAGE </w:instrText>
    </w:r>
    <w:r w:rsidR="00A842BF">
      <w:rPr>
        <w:rStyle w:val="PageNumber"/>
        <w:rFonts w:cs="Arial"/>
      </w:rPr>
      <w:fldChar w:fldCharType="separate"/>
    </w:r>
    <w:r w:rsidR="003A4CAA">
      <w:rPr>
        <w:rStyle w:val="PageNumber"/>
        <w:rFonts w:cs="Arial"/>
        <w:noProof/>
      </w:rPr>
      <w:t>i</w:t>
    </w:r>
    <w:r w:rsidR="00A842BF">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335" w:rsidRDefault="00084335">
      <w:r>
        <w:separator/>
      </w:r>
    </w:p>
  </w:footnote>
  <w:footnote w:type="continuationSeparator" w:id="0">
    <w:p w:rsidR="00084335" w:rsidRDefault="00084335">
      <w:r>
        <w:continuationSeparator/>
      </w:r>
    </w:p>
  </w:footnote>
  <w:footnote w:id="1">
    <w:p w:rsidR="00E072E5" w:rsidRDefault="00E072E5" w:rsidP="00E072E5">
      <w:pPr>
        <w:pStyle w:val="FootnoteText"/>
      </w:pPr>
      <w:r>
        <w:rPr>
          <w:rStyle w:val="FootnoteReference"/>
        </w:rPr>
        <w:footnoteRef/>
      </w:r>
      <w:r>
        <w:t xml:space="preserve"> The special award condition describes the deadline as “within 45 days of the close of the first quarter,” which would yield a deadline of Sunday, November 14, 2010.  NTIA will consider the baseline report timely if filed by November 15, 2010. </w:t>
      </w:r>
    </w:p>
  </w:footnote>
  <w:footnote w:id="2">
    <w:p w:rsidR="00E072E5" w:rsidRDefault="00E072E5" w:rsidP="00E072E5">
      <w:pPr>
        <w:pStyle w:val="FootnoteText"/>
      </w:pPr>
      <w:r>
        <w:rPr>
          <w:rStyle w:val="FootnoteReference"/>
        </w:rPr>
        <w:footnoteRef/>
      </w:r>
      <w:r>
        <w:t xml:space="preserve"> If you received multiple awards, you may use “BaselineReport_OrgName_AwardNumber_DDMonthYY.”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2" w:rsidRDefault="00A842BF" w:rsidP="000D2363">
    <w:pPr>
      <w:pStyle w:val="Header"/>
      <w:tabs>
        <w:tab w:val="left" w:pos="720"/>
      </w:tabs>
      <w:spacing w:before="80" w:after="120"/>
      <w:rPr>
        <w:b/>
        <w:bCs/>
      </w:rPr>
    </w:pPr>
    <w:r w:rsidRPr="00A842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0" type="#_x0000_t75" style="position:absolute;margin-left:-1.5pt;margin-top:-8.6pt;width:32.25pt;height:32.85pt;z-index:251656704;visibility:visible">
          <v:imagedata r:id="rId1" o:title=""/>
        </v:shape>
      </w:pict>
    </w:r>
    <w:r w:rsidR="00DD69F2">
      <w:rPr>
        <w:b/>
        <w:bCs/>
      </w:rPr>
      <w:tab/>
    </w:r>
    <w:r w:rsidR="00DD69F2" w:rsidRPr="002343E6">
      <w:rPr>
        <w:b/>
        <w:bCs/>
      </w:rPr>
      <w:t>Broadband Technol</w:t>
    </w:r>
    <w:r w:rsidR="00DD69F2">
      <w:rPr>
        <w:b/>
        <w:bCs/>
      </w:rPr>
      <w:t>ogy Opportunities Program</w:t>
    </w:r>
    <w:r w:rsidR="00DD69F2">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2" w:rsidRDefault="00A842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1" type="#_x0000_t75" style="position:absolute;margin-left:-36pt;margin-top:-36.3pt;width:11in;height:226.5pt;z-index:251657728;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2" w:rsidRDefault="00A842BF"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style="position:absolute;margin-left:-1.5pt;margin-top:-8.65pt;width:32.4pt;height:33pt;z-index:251655680;visibility:visible">
          <v:imagedata r:id="rId1" o:title=""/>
        </v:shape>
      </w:pict>
    </w:r>
    <w:r w:rsidR="00DD69F2">
      <w:tab/>
    </w:r>
    <w:r w:rsidR="00DD69F2" w:rsidRPr="002343E6">
      <w:rPr>
        <w:b/>
        <w:bCs/>
      </w:rPr>
      <w:t>Broadband Technol</w:t>
    </w:r>
    <w:r w:rsidR="00DD69F2">
      <w:rPr>
        <w:b/>
        <w:bCs/>
      </w:rPr>
      <w:t>ogy Opportunities Program</w:t>
    </w:r>
    <w:r w:rsidR="00DD69F2">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2" w:rsidRPr="003D29C2" w:rsidRDefault="00A842BF" w:rsidP="00C132FE">
    <w:pPr>
      <w:pStyle w:val="Header"/>
      <w:tabs>
        <w:tab w:val="clear" w:pos="5490"/>
        <w:tab w:val="center" w:pos="3500"/>
      </w:tabs>
      <w:spacing w:after="0"/>
      <w:rPr>
        <w:b/>
        <w:i/>
      </w:rPr>
    </w:pPr>
    <w:r w:rsidRPr="00A842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margin-left:-1.5pt;margin-top:-8.6pt;width:32.25pt;height:32.85pt;z-index:251659776;visibility:visible">
          <v:imagedata r:id="rId1" o:title=""/>
        </v:shape>
      </w:pict>
    </w:r>
    <w:r w:rsidR="00DD69F2">
      <w:rPr>
        <w:b/>
        <w:bCs/>
      </w:rPr>
      <w:tab/>
    </w:r>
    <w:r w:rsidR="00DD69F2" w:rsidRPr="002343E6">
      <w:rPr>
        <w:b/>
        <w:bCs/>
      </w:rPr>
      <w:t>Broadband Technol</w:t>
    </w:r>
    <w:r w:rsidR="00DD69F2">
      <w:rPr>
        <w:b/>
        <w:bCs/>
      </w:rPr>
      <w:t>ogy Opportunities Program</w:t>
    </w:r>
    <w:r w:rsidR="00DD69F2">
      <w:rPr>
        <w:b/>
        <w:bCs/>
      </w:rPr>
      <w:tab/>
    </w:r>
    <w:r w:rsidR="00DD69F2">
      <w:rPr>
        <w:b/>
        <w:bCs/>
      </w:rPr>
      <w:tab/>
    </w:r>
    <w:r w:rsidR="00DD69F2" w:rsidRPr="003D29C2">
      <w:rPr>
        <w:b/>
      </w:rPr>
      <w:t>omb</w:t>
    </w:r>
    <w:r w:rsidR="00DD69F2" w:rsidRPr="003D29C2">
      <w:rPr>
        <w:b/>
        <w:i/>
      </w:rPr>
      <w:t xml:space="preserve"> </w:t>
    </w:r>
    <w:r w:rsidR="00DD69F2" w:rsidRPr="003D29C2">
      <w:rPr>
        <w:b/>
      </w:rPr>
      <w:t xml:space="preserve">control No. </w:t>
    </w:r>
    <w:r w:rsidR="00DD69F2" w:rsidRPr="00CB75DB">
      <w:rPr>
        <w:b/>
      </w:rPr>
      <w:t>0660</w:t>
    </w:r>
    <w:r w:rsidR="00530826" w:rsidRPr="00530826">
      <w:rPr>
        <w:b/>
      </w:rPr>
      <w:t>-</w:t>
    </w:r>
    <w:r w:rsidR="00DD69F2" w:rsidRPr="00CB75DB">
      <w:rPr>
        <w:b/>
      </w:rPr>
      <w:t>0035</w:t>
    </w:r>
    <w:r w:rsidR="00DD69F2" w:rsidRPr="003D29C2">
      <w:rPr>
        <w:b/>
        <w:i/>
      </w:rPr>
      <w:t xml:space="preserve"> </w:t>
    </w:r>
  </w:p>
  <w:p w:rsidR="00DD69F2" w:rsidRPr="00866A11" w:rsidRDefault="00DD69F2" w:rsidP="00C132FE">
    <w:pPr>
      <w:pStyle w:val="Header"/>
      <w:tabs>
        <w:tab w:val="clear" w:pos="5490"/>
        <w:tab w:val="center" w:pos="3500"/>
      </w:tabs>
      <w:spacing w:after="0"/>
      <w:rPr>
        <w:i/>
      </w:rPr>
    </w:pPr>
    <w:r w:rsidRPr="003D29C2">
      <w:rPr>
        <w:b/>
        <w:i/>
      </w:rPr>
      <w:tab/>
    </w:r>
    <w:r w:rsidRPr="003D29C2">
      <w:rPr>
        <w:b/>
        <w:i/>
      </w:rPr>
      <w:tab/>
    </w:r>
    <w:r w:rsidRPr="003D29C2">
      <w:rPr>
        <w:b/>
        <w:i/>
      </w:rPr>
      <w:tab/>
    </w:r>
    <w:r w:rsidRPr="003D29C2">
      <w:rPr>
        <w:b/>
      </w:rPr>
      <w:t>expiration Date</w:t>
    </w:r>
    <w:r w:rsidRPr="003D29C2">
      <w:rPr>
        <w:b/>
        <w:i/>
      </w:rPr>
      <w:t xml:space="preserve">: </w:t>
    </w:r>
    <w:r w:rsidR="003A4CAA">
      <w:rPr>
        <w:b/>
      </w:rPr>
      <w:t>10/31</w:t>
    </w:r>
    <w:r w:rsidRPr="009A2BA8">
      <w:rPr>
        <w:b/>
      </w:rPr>
      <w:t>/2010</w:t>
    </w:r>
    <w:r>
      <w:rPr>
        <w:b/>
        <w:bC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C2C"/>
    <w:multiLevelType w:val="hybridMultilevel"/>
    <w:tmpl w:val="DBEEF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51E8E"/>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8567A1"/>
    <w:multiLevelType w:val="hybridMultilevel"/>
    <w:tmpl w:val="B00E768E"/>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0F5609"/>
    <w:multiLevelType w:val="hybridMultilevel"/>
    <w:tmpl w:val="802CB286"/>
    <w:lvl w:ilvl="0" w:tplc="76CAB30A">
      <w:start w:val="1"/>
      <w:numFmt w:val="lowerLetter"/>
      <w:lvlText w:val="%1."/>
      <w:lvlJc w:val="left"/>
      <w:pPr>
        <w:tabs>
          <w:tab w:val="num" w:pos="2340"/>
        </w:tabs>
        <w:ind w:left="2340" w:hanging="360"/>
      </w:pPr>
      <w:rPr>
        <w:rFonts w:cs="Times New Roman" w:hint="default"/>
        <w:b/>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1678E0"/>
    <w:multiLevelType w:val="multilevel"/>
    <w:tmpl w:val="DAA6D58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0373588"/>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203204E"/>
    <w:multiLevelType w:val="hybridMultilevel"/>
    <w:tmpl w:val="25B4D0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33420F"/>
    <w:multiLevelType w:val="multilevel"/>
    <w:tmpl w:val="AD16A908"/>
    <w:lvl w:ilvl="0">
      <w:start w:val="1"/>
      <w:numFmt w:val="decimal"/>
      <w:lvlText w:val="%1."/>
      <w:lvlJc w:val="left"/>
      <w:pPr>
        <w:tabs>
          <w:tab w:val="num" w:pos="360"/>
        </w:tabs>
        <w:ind w:left="360" w:hanging="360"/>
      </w:pPr>
      <w:rPr>
        <w:rFonts w:cs="Times New Roman" w:hint="default"/>
        <w:b/>
        <w:i w:val="0"/>
      </w:rPr>
    </w:lvl>
    <w:lvl w:ilvl="1">
      <w:start w:val="3"/>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14C625F4"/>
    <w:multiLevelType w:val="hybridMultilevel"/>
    <w:tmpl w:val="0C4C1538"/>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7E25CEE"/>
    <w:multiLevelType w:val="hybridMultilevel"/>
    <w:tmpl w:val="56045940"/>
    <w:lvl w:ilvl="0" w:tplc="51D23844">
      <w:start w:val="1"/>
      <w:numFmt w:val="lowerLetter"/>
      <w:lvlText w:val="%1."/>
      <w:lvlJc w:val="left"/>
      <w:pPr>
        <w:tabs>
          <w:tab w:val="num" w:pos="2340"/>
        </w:tabs>
        <w:ind w:left="23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6F3B07"/>
    <w:multiLevelType w:val="hybridMultilevel"/>
    <w:tmpl w:val="748A49E8"/>
    <w:lvl w:ilvl="0" w:tplc="764CA2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242CB0"/>
    <w:multiLevelType w:val="multilevel"/>
    <w:tmpl w:val="34FCFADC"/>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2BCA1E6C"/>
    <w:multiLevelType w:val="hybridMultilevel"/>
    <w:tmpl w:val="B0809204"/>
    <w:lvl w:ilvl="0" w:tplc="04243A12">
      <w:start w:val="3"/>
      <w:numFmt w:val="decimal"/>
      <w:lvlText w:val="%1."/>
      <w:lvlJc w:val="left"/>
      <w:pPr>
        <w:tabs>
          <w:tab w:val="num" w:pos="2340"/>
        </w:tabs>
        <w:ind w:left="2340" w:hanging="360"/>
      </w:pPr>
      <w:rPr>
        <w:rFonts w:cs="Times New Roman" w:hint="default"/>
      </w:rPr>
    </w:lvl>
    <w:lvl w:ilvl="1" w:tplc="299236BA">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1B02BD"/>
    <w:multiLevelType w:val="hybridMultilevel"/>
    <w:tmpl w:val="7DF2403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DD1038"/>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8CB0926"/>
    <w:multiLevelType w:val="hybridMultilevel"/>
    <w:tmpl w:val="4F2CD8D6"/>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77251A"/>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FA2722F"/>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6D4509"/>
    <w:multiLevelType w:val="hybridMultilevel"/>
    <w:tmpl w:val="4B8249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A475D2"/>
    <w:multiLevelType w:val="multilevel"/>
    <w:tmpl w:val="9D2294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9BB4115"/>
    <w:multiLevelType w:val="hybridMultilevel"/>
    <w:tmpl w:val="EF120FA6"/>
    <w:lvl w:ilvl="0" w:tplc="89DE7B8C">
      <w:start w:val="1"/>
      <w:numFmt w:val="decimal"/>
      <w:lvlText w:val="%1."/>
      <w:lvlJc w:val="left"/>
      <w:pPr>
        <w:tabs>
          <w:tab w:val="num" w:pos="360"/>
        </w:tabs>
        <w:ind w:left="36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FC4E3E"/>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826C11"/>
    <w:multiLevelType w:val="hybridMultilevel"/>
    <w:tmpl w:val="CC0807F2"/>
    <w:lvl w:ilvl="0" w:tplc="8728A19C">
      <w:start w:val="1"/>
      <w:numFmt w:val="decimal"/>
      <w:lvlText w:val="%1."/>
      <w:lvlJc w:val="left"/>
      <w:pPr>
        <w:tabs>
          <w:tab w:val="num" w:pos="2340"/>
        </w:tabs>
        <w:ind w:left="2340" w:hanging="360"/>
      </w:pPr>
      <w:rPr>
        <w:rFonts w:cs="Times New Roman" w:hint="default"/>
      </w:rPr>
    </w:lvl>
    <w:lvl w:ilvl="1" w:tplc="4086AAA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1C12507"/>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3401570"/>
    <w:multiLevelType w:val="hybridMultilevel"/>
    <w:tmpl w:val="34E83984"/>
    <w:lvl w:ilvl="0" w:tplc="EA2AEB4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80B58EA"/>
    <w:multiLevelType w:val="multilevel"/>
    <w:tmpl w:val="90047BA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A8278A1"/>
    <w:multiLevelType w:val="multilevel"/>
    <w:tmpl w:val="301884A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B8F442A"/>
    <w:multiLevelType w:val="hybridMultilevel"/>
    <w:tmpl w:val="7E842B6C"/>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EA1034E"/>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4D76390"/>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261D50"/>
    <w:multiLevelType w:val="hybridMultilevel"/>
    <w:tmpl w:val="69183AA4"/>
    <w:lvl w:ilvl="0" w:tplc="2440F1A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DF58DA"/>
    <w:multiLevelType w:val="hybridMultilevel"/>
    <w:tmpl w:val="88584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C4E4B17"/>
    <w:multiLevelType w:val="hybridMultilevel"/>
    <w:tmpl w:val="D22674D6"/>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DF1440"/>
    <w:multiLevelType w:val="hybridMultilevel"/>
    <w:tmpl w:val="FEC0CD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7AB41964"/>
    <w:multiLevelType w:val="hybridMultilevel"/>
    <w:tmpl w:val="306031DA"/>
    <w:lvl w:ilvl="0" w:tplc="D1B21F16">
      <w:start w:val="1"/>
      <w:numFmt w:val="decimal"/>
      <w:lvlText w:val="%1."/>
      <w:lvlJc w:val="left"/>
      <w:pPr>
        <w:tabs>
          <w:tab w:val="num" w:pos="450"/>
        </w:tabs>
        <w:ind w:left="450" w:hanging="360"/>
      </w:pPr>
      <w:rPr>
        <w:rFonts w:ascii="Arial Bold" w:hAnsi="Arial Bold"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5"/>
  </w:num>
  <w:num w:numId="3">
    <w:abstractNumId w:val="5"/>
  </w:num>
  <w:num w:numId="4">
    <w:abstractNumId w:val="38"/>
  </w:num>
  <w:num w:numId="5">
    <w:abstractNumId w:val="37"/>
  </w:num>
  <w:num w:numId="6">
    <w:abstractNumId w:val="31"/>
  </w:num>
  <w:num w:numId="7">
    <w:abstractNumId w:val="1"/>
  </w:num>
  <w:num w:numId="8">
    <w:abstractNumId w:val="13"/>
  </w:num>
  <w:num w:numId="9">
    <w:abstractNumId w:val="18"/>
  </w:num>
  <w:num w:numId="10">
    <w:abstractNumId w:val="12"/>
  </w:num>
  <w:num w:numId="11">
    <w:abstractNumId w:val="3"/>
  </w:num>
  <w:num w:numId="12">
    <w:abstractNumId w:val="24"/>
  </w:num>
  <w:num w:numId="13">
    <w:abstractNumId w:val="2"/>
  </w:num>
  <w:num w:numId="14">
    <w:abstractNumId w:val="17"/>
  </w:num>
  <w:num w:numId="15">
    <w:abstractNumId w:val="25"/>
  </w:num>
  <w:num w:numId="16">
    <w:abstractNumId w:val="14"/>
  </w:num>
  <w:num w:numId="17">
    <w:abstractNumId w:val="11"/>
  </w:num>
  <w:num w:numId="18">
    <w:abstractNumId w:val="36"/>
  </w:num>
  <w:num w:numId="19">
    <w:abstractNumId w:val="23"/>
  </w:num>
  <w:num w:numId="20">
    <w:abstractNumId w:val="30"/>
  </w:num>
  <w:num w:numId="21">
    <w:abstractNumId w:val="21"/>
  </w:num>
  <w:num w:numId="22">
    <w:abstractNumId w:val="28"/>
  </w:num>
  <w:num w:numId="23">
    <w:abstractNumId w:val="26"/>
  </w:num>
  <w:num w:numId="24">
    <w:abstractNumId w:val="16"/>
  </w:num>
  <w:num w:numId="25">
    <w:abstractNumId w:val="10"/>
  </w:num>
  <w:num w:numId="26">
    <w:abstractNumId w:val="19"/>
  </w:num>
  <w:num w:numId="27">
    <w:abstractNumId w:val="7"/>
  </w:num>
  <w:num w:numId="28">
    <w:abstractNumId w:val="22"/>
  </w:num>
  <w:num w:numId="29">
    <w:abstractNumId w:val="29"/>
  </w:num>
  <w:num w:numId="30">
    <w:abstractNumId w:val="0"/>
  </w:num>
  <w:num w:numId="31">
    <w:abstractNumId w:val="27"/>
  </w:num>
  <w:num w:numId="32">
    <w:abstractNumId w:val="33"/>
  </w:num>
  <w:num w:numId="33">
    <w:abstractNumId w:val="8"/>
  </w:num>
  <w:num w:numId="34">
    <w:abstractNumId w:val="15"/>
  </w:num>
  <w:num w:numId="35">
    <w:abstractNumId w:val="4"/>
  </w:num>
  <w:num w:numId="36">
    <w:abstractNumId w:val="9"/>
  </w:num>
  <w:num w:numId="37">
    <w:abstractNumId w:val="34"/>
  </w:num>
  <w:num w:numId="38">
    <w:abstractNumId w:val="20"/>
  </w:num>
  <w:num w:numId="39">
    <w:abstractNumId w:val="6"/>
  </w:num>
  <w:num w:numId="40">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doNotTrackMoves/>
  <w:defaultTabStop w:val="720"/>
  <w:drawingGridHorizontalSpacing w:val="100"/>
  <w:displayHorizontalDrawingGridEvery w:val="2"/>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4FD1"/>
    <w:rsid w:val="00005766"/>
    <w:rsid w:val="00006892"/>
    <w:rsid w:val="000147D4"/>
    <w:rsid w:val="00014CB0"/>
    <w:rsid w:val="000202D7"/>
    <w:rsid w:val="00020F25"/>
    <w:rsid w:val="0002113F"/>
    <w:rsid w:val="00022862"/>
    <w:rsid w:val="000231D9"/>
    <w:rsid w:val="0002457A"/>
    <w:rsid w:val="000259BC"/>
    <w:rsid w:val="00027C42"/>
    <w:rsid w:val="00030CE2"/>
    <w:rsid w:val="00030F83"/>
    <w:rsid w:val="0003193C"/>
    <w:rsid w:val="00035376"/>
    <w:rsid w:val="0003551B"/>
    <w:rsid w:val="00040FC1"/>
    <w:rsid w:val="00041E5C"/>
    <w:rsid w:val="000458D7"/>
    <w:rsid w:val="0005025D"/>
    <w:rsid w:val="00051D6A"/>
    <w:rsid w:val="00053915"/>
    <w:rsid w:val="00056D7A"/>
    <w:rsid w:val="000570E1"/>
    <w:rsid w:val="00060980"/>
    <w:rsid w:val="00061AFC"/>
    <w:rsid w:val="000627E6"/>
    <w:rsid w:val="0006477A"/>
    <w:rsid w:val="00064876"/>
    <w:rsid w:val="00064AF6"/>
    <w:rsid w:val="00066077"/>
    <w:rsid w:val="00073070"/>
    <w:rsid w:val="0007354F"/>
    <w:rsid w:val="00073A5A"/>
    <w:rsid w:val="000740AC"/>
    <w:rsid w:val="000752AD"/>
    <w:rsid w:val="00080306"/>
    <w:rsid w:val="0008169C"/>
    <w:rsid w:val="00082161"/>
    <w:rsid w:val="00082DEE"/>
    <w:rsid w:val="00084335"/>
    <w:rsid w:val="00084E75"/>
    <w:rsid w:val="00086139"/>
    <w:rsid w:val="000874A5"/>
    <w:rsid w:val="00087D07"/>
    <w:rsid w:val="00087FB7"/>
    <w:rsid w:val="00091042"/>
    <w:rsid w:val="00095769"/>
    <w:rsid w:val="00097731"/>
    <w:rsid w:val="00097DA8"/>
    <w:rsid w:val="000A2240"/>
    <w:rsid w:val="000A3FCB"/>
    <w:rsid w:val="000A6BE4"/>
    <w:rsid w:val="000A7B91"/>
    <w:rsid w:val="000B1AAB"/>
    <w:rsid w:val="000B1F6A"/>
    <w:rsid w:val="000B2939"/>
    <w:rsid w:val="000B2A9C"/>
    <w:rsid w:val="000B4A8F"/>
    <w:rsid w:val="000B71FE"/>
    <w:rsid w:val="000C1893"/>
    <w:rsid w:val="000C2B1B"/>
    <w:rsid w:val="000C6BBF"/>
    <w:rsid w:val="000C776B"/>
    <w:rsid w:val="000C7848"/>
    <w:rsid w:val="000D0B22"/>
    <w:rsid w:val="000D2363"/>
    <w:rsid w:val="000D6BC0"/>
    <w:rsid w:val="000E1ABC"/>
    <w:rsid w:val="000E3A82"/>
    <w:rsid w:val="000E4B6D"/>
    <w:rsid w:val="000E6275"/>
    <w:rsid w:val="000F061E"/>
    <w:rsid w:val="000F0FF0"/>
    <w:rsid w:val="000F23C5"/>
    <w:rsid w:val="000F2886"/>
    <w:rsid w:val="000F3992"/>
    <w:rsid w:val="000F52CD"/>
    <w:rsid w:val="000F6353"/>
    <w:rsid w:val="000F683C"/>
    <w:rsid w:val="00100CFF"/>
    <w:rsid w:val="001012B0"/>
    <w:rsid w:val="0010237B"/>
    <w:rsid w:val="00104B30"/>
    <w:rsid w:val="00110BDD"/>
    <w:rsid w:val="001111BE"/>
    <w:rsid w:val="0011238A"/>
    <w:rsid w:val="00117007"/>
    <w:rsid w:val="00122292"/>
    <w:rsid w:val="00122451"/>
    <w:rsid w:val="001234EB"/>
    <w:rsid w:val="00127E72"/>
    <w:rsid w:val="00130F52"/>
    <w:rsid w:val="00132DC4"/>
    <w:rsid w:val="00137B70"/>
    <w:rsid w:val="001432F1"/>
    <w:rsid w:val="0014676B"/>
    <w:rsid w:val="00150FE3"/>
    <w:rsid w:val="001524A3"/>
    <w:rsid w:val="00155630"/>
    <w:rsid w:val="001603BA"/>
    <w:rsid w:val="00160E44"/>
    <w:rsid w:val="0016114E"/>
    <w:rsid w:val="001620C0"/>
    <w:rsid w:val="001633DD"/>
    <w:rsid w:val="00164413"/>
    <w:rsid w:val="001650F1"/>
    <w:rsid w:val="00166E61"/>
    <w:rsid w:val="00167D70"/>
    <w:rsid w:val="001706A9"/>
    <w:rsid w:val="00175B93"/>
    <w:rsid w:val="00176640"/>
    <w:rsid w:val="00176ADC"/>
    <w:rsid w:val="001818BD"/>
    <w:rsid w:val="00183FAA"/>
    <w:rsid w:val="001901DF"/>
    <w:rsid w:val="0019043A"/>
    <w:rsid w:val="00190A80"/>
    <w:rsid w:val="001919AE"/>
    <w:rsid w:val="0019439A"/>
    <w:rsid w:val="001A541F"/>
    <w:rsid w:val="001B31D5"/>
    <w:rsid w:val="001B330F"/>
    <w:rsid w:val="001C13A2"/>
    <w:rsid w:val="001C3A15"/>
    <w:rsid w:val="001C50AD"/>
    <w:rsid w:val="001C5D07"/>
    <w:rsid w:val="001C7E52"/>
    <w:rsid w:val="001D0BD9"/>
    <w:rsid w:val="001D2197"/>
    <w:rsid w:val="001D5C22"/>
    <w:rsid w:val="001D6003"/>
    <w:rsid w:val="001E02BE"/>
    <w:rsid w:val="001E1BAF"/>
    <w:rsid w:val="001E1E02"/>
    <w:rsid w:val="001E2A7E"/>
    <w:rsid w:val="001E4821"/>
    <w:rsid w:val="001E5B66"/>
    <w:rsid w:val="001F06E0"/>
    <w:rsid w:val="001F124D"/>
    <w:rsid w:val="001F17E1"/>
    <w:rsid w:val="001F1808"/>
    <w:rsid w:val="001F1AF8"/>
    <w:rsid w:val="001F2E7A"/>
    <w:rsid w:val="001F38E1"/>
    <w:rsid w:val="001F391C"/>
    <w:rsid w:val="001F737B"/>
    <w:rsid w:val="002032D1"/>
    <w:rsid w:val="00203C50"/>
    <w:rsid w:val="00205784"/>
    <w:rsid w:val="0021092C"/>
    <w:rsid w:val="0021470E"/>
    <w:rsid w:val="0021524E"/>
    <w:rsid w:val="00217483"/>
    <w:rsid w:val="00223B14"/>
    <w:rsid w:val="002267DD"/>
    <w:rsid w:val="002268C5"/>
    <w:rsid w:val="00226F31"/>
    <w:rsid w:val="00231922"/>
    <w:rsid w:val="0023266D"/>
    <w:rsid w:val="002343E6"/>
    <w:rsid w:val="002345B0"/>
    <w:rsid w:val="00240631"/>
    <w:rsid w:val="002415B4"/>
    <w:rsid w:val="002417B4"/>
    <w:rsid w:val="00244460"/>
    <w:rsid w:val="00245BBB"/>
    <w:rsid w:val="00246035"/>
    <w:rsid w:val="00246E6A"/>
    <w:rsid w:val="00246EBB"/>
    <w:rsid w:val="0024758A"/>
    <w:rsid w:val="0025158E"/>
    <w:rsid w:val="00256DF7"/>
    <w:rsid w:val="00256F38"/>
    <w:rsid w:val="00261B7B"/>
    <w:rsid w:val="00262D5A"/>
    <w:rsid w:val="00262E4A"/>
    <w:rsid w:val="0026312F"/>
    <w:rsid w:val="00263998"/>
    <w:rsid w:val="002643AA"/>
    <w:rsid w:val="002647C4"/>
    <w:rsid w:val="00264BE0"/>
    <w:rsid w:val="0027179F"/>
    <w:rsid w:val="002723B0"/>
    <w:rsid w:val="0027351F"/>
    <w:rsid w:val="0027518D"/>
    <w:rsid w:val="002755E5"/>
    <w:rsid w:val="0028058B"/>
    <w:rsid w:val="00280F13"/>
    <w:rsid w:val="0028218C"/>
    <w:rsid w:val="0028694C"/>
    <w:rsid w:val="002908C0"/>
    <w:rsid w:val="00290AE3"/>
    <w:rsid w:val="00295735"/>
    <w:rsid w:val="002A7414"/>
    <w:rsid w:val="002B059E"/>
    <w:rsid w:val="002B1A7D"/>
    <w:rsid w:val="002B3D8D"/>
    <w:rsid w:val="002B5F09"/>
    <w:rsid w:val="002B607E"/>
    <w:rsid w:val="002B6189"/>
    <w:rsid w:val="002B7947"/>
    <w:rsid w:val="002C1AFD"/>
    <w:rsid w:val="002C277B"/>
    <w:rsid w:val="002C2818"/>
    <w:rsid w:val="002C2E48"/>
    <w:rsid w:val="002D1353"/>
    <w:rsid w:val="002D1788"/>
    <w:rsid w:val="002D1E29"/>
    <w:rsid w:val="002D50A7"/>
    <w:rsid w:val="002D50D5"/>
    <w:rsid w:val="002E04D6"/>
    <w:rsid w:val="002E062B"/>
    <w:rsid w:val="002E1E30"/>
    <w:rsid w:val="002E2994"/>
    <w:rsid w:val="002E33D8"/>
    <w:rsid w:val="002E626A"/>
    <w:rsid w:val="002E71D7"/>
    <w:rsid w:val="002F2129"/>
    <w:rsid w:val="002F2BF4"/>
    <w:rsid w:val="002F3A00"/>
    <w:rsid w:val="002F7145"/>
    <w:rsid w:val="00302886"/>
    <w:rsid w:val="00302DC7"/>
    <w:rsid w:val="00304640"/>
    <w:rsid w:val="00305B41"/>
    <w:rsid w:val="00312743"/>
    <w:rsid w:val="003129E8"/>
    <w:rsid w:val="003238D8"/>
    <w:rsid w:val="0032521C"/>
    <w:rsid w:val="00325F11"/>
    <w:rsid w:val="00325FD2"/>
    <w:rsid w:val="003261AD"/>
    <w:rsid w:val="003324EB"/>
    <w:rsid w:val="003338B1"/>
    <w:rsid w:val="00334B84"/>
    <w:rsid w:val="003354AD"/>
    <w:rsid w:val="00336E7B"/>
    <w:rsid w:val="00337C98"/>
    <w:rsid w:val="00337D98"/>
    <w:rsid w:val="00341812"/>
    <w:rsid w:val="00345E4D"/>
    <w:rsid w:val="0034688E"/>
    <w:rsid w:val="00352C6C"/>
    <w:rsid w:val="00356441"/>
    <w:rsid w:val="00361677"/>
    <w:rsid w:val="00361832"/>
    <w:rsid w:val="003628CC"/>
    <w:rsid w:val="00364AFD"/>
    <w:rsid w:val="00372566"/>
    <w:rsid w:val="00372A99"/>
    <w:rsid w:val="003746D7"/>
    <w:rsid w:val="00381E72"/>
    <w:rsid w:val="00382FD1"/>
    <w:rsid w:val="003929BD"/>
    <w:rsid w:val="00394EA0"/>
    <w:rsid w:val="003A261F"/>
    <w:rsid w:val="003A2F6E"/>
    <w:rsid w:val="003A375C"/>
    <w:rsid w:val="003A4CAA"/>
    <w:rsid w:val="003A4EDB"/>
    <w:rsid w:val="003B1623"/>
    <w:rsid w:val="003B2F70"/>
    <w:rsid w:val="003B3837"/>
    <w:rsid w:val="003C05F2"/>
    <w:rsid w:val="003C2260"/>
    <w:rsid w:val="003D179D"/>
    <w:rsid w:val="003D29C2"/>
    <w:rsid w:val="003D3E01"/>
    <w:rsid w:val="003D6506"/>
    <w:rsid w:val="003D6C28"/>
    <w:rsid w:val="003D6EEB"/>
    <w:rsid w:val="003D73A2"/>
    <w:rsid w:val="003E3B9F"/>
    <w:rsid w:val="003E45FA"/>
    <w:rsid w:val="003E4BD2"/>
    <w:rsid w:val="003E5DA2"/>
    <w:rsid w:val="003E7B4A"/>
    <w:rsid w:val="003F04BC"/>
    <w:rsid w:val="003F0DD5"/>
    <w:rsid w:val="00400A15"/>
    <w:rsid w:val="004067DA"/>
    <w:rsid w:val="0041267E"/>
    <w:rsid w:val="00414A7A"/>
    <w:rsid w:val="00415338"/>
    <w:rsid w:val="00426D2A"/>
    <w:rsid w:val="0042757D"/>
    <w:rsid w:val="00431D61"/>
    <w:rsid w:val="00436481"/>
    <w:rsid w:val="004366DE"/>
    <w:rsid w:val="00451364"/>
    <w:rsid w:val="00453119"/>
    <w:rsid w:val="00454AA4"/>
    <w:rsid w:val="0046060F"/>
    <w:rsid w:val="00462E8F"/>
    <w:rsid w:val="004657ED"/>
    <w:rsid w:val="00465D1A"/>
    <w:rsid w:val="004715B6"/>
    <w:rsid w:val="00471BC3"/>
    <w:rsid w:val="00472EA2"/>
    <w:rsid w:val="00477741"/>
    <w:rsid w:val="00480808"/>
    <w:rsid w:val="00487DF0"/>
    <w:rsid w:val="00491798"/>
    <w:rsid w:val="0049503F"/>
    <w:rsid w:val="004A395D"/>
    <w:rsid w:val="004A7AAF"/>
    <w:rsid w:val="004A7EA3"/>
    <w:rsid w:val="004B25B1"/>
    <w:rsid w:val="004C37B2"/>
    <w:rsid w:val="004C3BB1"/>
    <w:rsid w:val="004C5660"/>
    <w:rsid w:val="004C64A1"/>
    <w:rsid w:val="004D0105"/>
    <w:rsid w:val="004D25DF"/>
    <w:rsid w:val="004D3B70"/>
    <w:rsid w:val="004D613D"/>
    <w:rsid w:val="004D668C"/>
    <w:rsid w:val="004D7694"/>
    <w:rsid w:val="004D78F5"/>
    <w:rsid w:val="004E0E9E"/>
    <w:rsid w:val="004E2EC3"/>
    <w:rsid w:val="004E3324"/>
    <w:rsid w:val="004E7464"/>
    <w:rsid w:val="004F1AA6"/>
    <w:rsid w:val="004F545C"/>
    <w:rsid w:val="005012B8"/>
    <w:rsid w:val="00501AF7"/>
    <w:rsid w:val="00502E99"/>
    <w:rsid w:val="005065F3"/>
    <w:rsid w:val="005110B6"/>
    <w:rsid w:val="00511AC7"/>
    <w:rsid w:val="0051339C"/>
    <w:rsid w:val="00513E3B"/>
    <w:rsid w:val="005165EE"/>
    <w:rsid w:val="00517A8B"/>
    <w:rsid w:val="0052233A"/>
    <w:rsid w:val="00522921"/>
    <w:rsid w:val="00523859"/>
    <w:rsid w:val="00525D67"/>
    <w:rsid w:val="00530826"/>
    <w:rsid w:val="00533272"/>
    <w:rsid w:val="00533BD2"/>
    <w:rsid w:val="00540884"/>
    <w:rsid w:val="00541ADC"/>
    <w:rsid w:val="00542005"/>
    <w:rsid w:val="005429DB"/>
    <w:rsid w:val="00544266"/>
    <w:rsid w:val="00546610"/>
    <w:rsid w:val="00550E39"/>
    <w:rsid w:val="00552F95"/>
    <w:rsid w:val="0055516B"/>
    <w:rsid w:val="00557146"/>
    <w:rsid w:val="005577A4"/>
    <w:rsid w:val="00557B12"/>
    <w:rsid w:val="00560CBD"/>
    <w:rsid w:val="00561CB5"/>
    <w:rsid w:val="00565E9A"/>
    <w:rsid w:val="00565FC7"/>
    <w:rsid w:val="005670DC"/>
    <w:rsid w:val="0056777E"/>
    <w:rsid w:val="005700B3"/>
    <w:rsid w:val="00570184"/>
    <w:rsid w:val="0057052C"/>
    <w:rsid w:val="0057455C"/>
    <w:rsid w:val="00575BDB"/>
    <w:rsid w:val="0058336A"/>
    <w:rsid w:val="00584315"/>
    <w:rsid w:val="00585F20"/>
    <w:rsid w:val="0058627E"/>
    <w:rsid w:val="0059124A"/>
    <w:rsid w:val="00594D31"/>
    <w:rsid w:val="005950B0"/>
    <w:rsid w:val="005962BD"/>
    <w:rsid w:val="005962F9"/>
    <w:rsid w:val="00596919"/>
    <w:rsid w:val="005A4E74"/>
    <w:rsid w:val="005A5C7C"/>
    <w:rsid w:val="005B2B92"/>
    <w:rsid w:val="005B49A8"/>
    <w:rsid w:val="005C07A8"/>
    <w:rsid w:val="005C0C2B"/>
    <w:rsid w:val="005C4DF2"/>
    <w:rsid w:val="005C5E71"/>
    <w:rsid w:val="005D2699"/>
    <w:rsid w:val="005D6306"/>
    <w:rsid w:val="005D6C9A"/>
    <w:rsid w:val="005D7019"/>
    <w:rsid w:val="005E0B25"/>
    <w:rsid w:val="005E1B02"/>
    <w:rsid w:val="005E42F3"/>
    <w:rsid w:val="005E5127"/>
    <w:rsid w:val="005E7B3C"/>
    <w:rsid w:val="005F070B"/>
    <w:rsid w:val="005F368B"/>
    <w:rsid w:val="005F682C"/>
    <w:rsid w:val="00600A3C"/>
    <w:rsid w:val="00602FB5"/>
    <w:rsid w:val="006179CE"/>
    <w:rsid w:val="00617C44"/>
    <w:rsid w:val="0062249C"/>
    <w:rsid w:val="0062363A"/>
    <w:rsid w:val="00627965"/>
    <w:rsid w:val="0062798A"/>
    <w:rsid w:val="00633E74"/>
    <w:rsid w:val="006346A6"/>
    <w:rsid w:val="00635202"/>
    <w:rsid w:val="006364D2"/>
    <w:rsid w:val="00637F28"/>
    <w:rsid w:val="00637FA6"/>
    <w:rsid w:val="0064063B"/>
    <w:rsid w:val="006408BA"/>
    <w:rsid w:val="00646196"/>
    <w:rsid w:val="006544D0"/>
    <w:rsid w:val="006547F6"/>
    <w:rsid w:val="006567B5"/>
    <w:rsid w:val="0066004F"/>
    <w:rsid w:val="0066176E"/>
    <w:rsid w:val="00663D6E"/>
    <w:rsid w:val="00665BA1"/>
    <w:rsid w:val="006667C3"/>
    <w:rsid w:val="00670456"/>
    <w:rsid w:val="0067280B"/>
    <w:rsid w:val="006742F4"/>
    <w:rsid w:val="006764F9"/>
    <w:rsid w:val="006770F7"/>
    <w:rsid w:val="0068129E"/>
    <w:rsid w:val="00681C1A"/>
    <w:rsid w:val="0068342D"/>
    <w:rsid w:val="00683470"/>
    <w:rsid w:val="006842F2"/>
    <w:rsid w:val="00684646"/>
    <w:rsid w:val="0068484B"/>
    <w:rsid w:val="00693A10"/>
    <w:rsid w:val="00696CC5"/>
    <w:rsid w:val="006976CE"/>
    <w:rsid w:val="00697888"/>
    <w:rsid w:val="006A0AA1"/>
    <w:rsid w:val="006A2479"/>
    <w:rsid w:val="006A591C"/>
    <w:rsid w:val="006A69B1"/>
    <w:rsid w:val="006A6B7F"/>
    <w:rsid w:val="006A77BD"/>
    <w:rsid w:val="006B0259"/>
    <w:rsid w:val="006B402B"/>
    <w:rsid w:val="006B45EF"/>
    <w:rsid w:val="006B46F1"/>
    <w:rsid w:val="006B5446"/>
    <w:rsid w:val="006B6A85"/>
    <w:rsid w:val="006C1014"/>
    <w:rsid w:val="006C190A"/>
    <w:rsid w:val="006C1A22"/>
    <w:rsid w:val="006C5148"/>
    <w:rsid w:val="006C70B3"/>
    <w:rsid w:val="006D0222"/>
    <w:rsid w:val="006D28A4"/>
    <w:rsid w:val="006D4270"/>
    <w:rsid w:val="006D69A1"/>
    <w:rsid w:val="006E3047"/>
    <w:rsid w:val="006E3E79"/>
    <w:rsid w:val="006E6232"/>
    <w:rsid w:val="006F0BB9"/>
    <w:rsid w:val="006F1C88"/>
    <w:rsid w:val="006F2CC0"/>
    <w:rsid w:val="006F5050"/>
    <w:rsid w:val="006F73F6"/>
    <w:rsid w:val="006F761A"/>
    <w:rsid w:val="0070448A"/>
    <w:rsid w:val="007061AC"/>
    <w:rsid w:val="00706A52"/>
    <w:rsid w:val="00706F8A"/>
    <w:rsid w:val="007071FC"/>
    <w:rsid w:val="00712224"/>
    <w:rsid w:val="00712A9B"/>
    <w:rsid w:val="007130F7"/>
    <w:rsid w:val="00721069"/>
    <w:rsid w:val="00721273"/>
    <w:rsid w:val="00721BF9"/>
    <w:rsid w:val="007240CD"/>
    <w:rsid w:val="00726F13"/>
    <w:rsid w:val="00730F3B"/>
    <w:rsid w:val="00731AA6"/>
    <w:rsid w:val="00731E61"/>
    <w:rsid w:val="007321B5"/>
    <w:rsid w:val="00732422"/>
    <w:rsid w:val="00732922"/>
    <w:rsid w:val="007338BA"/>
    <w:rsid w:val="00734BA5"/>
    <w:rsid w:val="00735015"/>
    <w:rsid w:val="00735EE6"/>
    <w:rsid w:val="00736823"/>
    <w:rsid w:val="0073764A"/>
    <w:rsid w:val="007444A2"/>
    <w:rsid w:val="007456E5"/>
    <w:rsid w:val="00746A1C"/>
    <w:rsid w:val="00746B72"/>
    <w:rsid w:val="0075002F"/>
    <w:rsid w:val="00753B73"/>
    <w:rsid w:val="00754768"/>
    <w:rsid w:val="007613B8"/>
    <w:rsid w:val="00761F8A"/>
    <w:rsid w:val="00763AAB"/>
    <w:rsid w:val="00764363"/>
    <w:rsid w:val="007672D7"/>
    <w:rsid w:val="00776EBB"/>
    <w:rsid w:val="0077789B"/>
    <w:rsid w:val="007806C7"/>
    <w:rsid w:val="00780A52"/>
    <w:rsid w:val="00781744"/>
    <w:rsid w:val="00784BF8"/>
    <w:rsid w:val="0078557E"/>
    <w:rsid w:val="00787EF7"/>
    <w:rsid w:val="00790481"/>
    <w:rsid w:val="007917F8"/>
    <w:rsid w:val="00792022"/>
    <w:rsid w:val="0079601A"/>
    <w:rsid w:val="007A48C7"/>
    <w:rsid w:val="007A4DA0"/>
    <w:rsid w:val="007A5EC1"/>
    <w:rsid w:val="007A7E66"/>
    <w:rsid w:val="007A7E7B"/>
    <w:rsid w:val="007B4C14"/>
    <w:rsid w:val="007B6647"/>
    <w:rsid w:val="007B7230"/>
    <w:rsid w:val="007B7D7B"/>
    <w:rsid w:val="007C3BD3"/>
    <w:rsid w:val="007C40F4"/>
    <w:rsid w:val="007C4389"/>
    <w:rsid w:val="007C4D34"/>
    <w:rsid w:val="007C5EEB"/>
    <w:rsid w:val="007C7E39"/>
    <w:rsid w:val="007D2AC4"/>
    <w:rsid w:val="007D2C7C"/>
    <w:rsid w:val="007D53ED"/>
    <w:rsid w:val="007D59A9"/>
    <w:rsid w:val="007D79F0"/>
    <w:rsid w:val="007E34B4"/>
    <w:rsid w:val="007E4124"/>
    <w:rsid w:val="007F114D"/>
    <w:rsid w:val="007F11B9"/>
    <w:rsid w:val="008007AD"/>
    <w:rsid w:val="00802E71"/>
    <w:rsid w:val="00805FF5"/>
    <w:rsid w:val="00810E6C"/>
    <w:rsid w:val="00812858"/>
    <w:rsid w:val="00812D7B"/>
    <w:rsid w:val="00813B57"/>
    <w:rsid w:val="00814174"/>
    <w:rsid w:val="008156D6"/>
    <w:rsid w:val="0081689A"/>
    <w:rsid w:val="008259CC"/>
    <w:rsid w:val="0082718E"/>
    <w:rsid w:val="00832705"/>
    <w:rsid w:val="008343D1"/>
    <w:rsid w:val="00834B2E"/>
    <w:rsid w:val="00835020"/>
    <w:rsid w:val="00837F71"/>
    <w:rsid w:val="008427F0"/>
    <w:rsid w:val="00842AD6"/>
    <w:rsid w:val="00842C90"/>
    <w:rsid w:val="00850F6E"/>
    <w:rsid w:val="008511A6"/>
    <w:rsid w:val="008514EF"/>
    <w:rsid w:val="0085219A"/>
    <w:rsid w:val="008530E3"/>
    <w:rsid w:val="00854856"/>
    <w:rsid w:val="00855521"/>
    <w:rsid w:val="00856764"/>
    <w:rsid w:val="008570C9"/>
    <w:rsid w:val="00857F0B"/>
    <w:rsid w:val="008625E4"/>
    <w:rsid w:val="008629F9"/>
    <w:rsid w:val="00863F8D"/>
    <w:rsid w:val="00864A6B"/>
    <w:rsid w:val="008656D5"/>
    <w:rsid w:val="00865D7A"/>
    <w:rsid w:val="00866A11"/>
    <w:rsid w:val="00870421"/>
    <w:rsid w:val="00870DF5"/>
    <w:rsid w:val="008757B4"/>
    <w:rsid w:val="00875E39"/>
    <w:rsid w:val="008778FA"/>
    <w:rsid w:val="0088074B"/>
    <w:rsid w:val="0088185E"/>
    <w:rsid w:val="00884033"/>
    <w:rsid w:val="00885410"/>
    <w:rsid w:val="00886C77"/>
    <w:rsid w:val="00890BBB"/>
    <w:rsid w:val="00894431"/>
    <w:rsid w:val="00894E32"/>
    <w:rsid w:val="00895022"/>
    <w:rsid w:val="00897950"/>
    <w:rsid w:val="008A0386"/>
    <w:rsid w:val="008A33B8"/>
    <w:rsid w:val="008A4637"/>
    <w:rsid w:val="008B047C"/>
    <w:rsid w:val="008B32FE"/>
    <w:rsid w:val="008B3302"/>
    <w:rsid w:val="008B430D"/>
    <w:rsid w:val="008B44EF"/>
    <w:rsid w:val="008B647D"/>
    <w:rsid w:val="008B76C0"/>
    <w:rsid w:val="008C0008"/>
    <w:rsid w:val="008C169C"/>
    <w:rsid w:val="008C2C54"/>
    <w:rsid w:val="008C4C27"/>
    <w:rsid w:val="008C4FF3"/>
    <w:rsid w:val="008C6517"/>
    <w:rsid w:val="008D105D"/>
    <w:rsid w:val="008D1EDB"/>
    <w:rsid w:val="008D4408"/>
    <w:rsid w:val="008D67D2"/>
    <w:rsid w:val="008E0B64"/>
    <w:rsid w:val="008F0C3C"/>
    <w:rsid w:val="008F2450"/>
    <w:rsid w:val="008F3B6C"/>
    <w:rsid w:val="008F55A4"/>
    <w:rsid w:val="00901495"/>
    <w:rsid w:val="00903CC6"/>
    <w:rsid w:val="00904409"/>
    <w:rsid w:val="0090480F"/>
    <w:rsid w:val="009069E8"/>
    <w:rsid w:val="00910CAE"/>
    <w:rsid w:val="00912657"/>
    <w:rsid w:val="0091438A"/>
    <w:rsid w:val="00920E1C"/>
    <w:rsid w:val="00921330"/>
    <w:rsid w:val="009235F3"/>
    <w:rsid w:val="009261C7"/>
    <w:rsid w:val="009266F3"/>
    <w:rsid w:val="00926C28"/>
    <w:rsid w:val="00930F06"/>
    <w:rsid w:val="009328E4"/>
    <w:rsid w:val="00932A9C"/>
    <w:rsid w:val="009347D7"/>
    <w:rsid w:val="009348A1"/>
    <w:rsid w:val="009358D6"/>
    <w:rsid w:val="00937CDA"/>
    <w:rsid w:val="0094004C"/>
    <w:rsid w:val="0094160A"/>
    <w:rsid w:val="00945529"/>
    <w:rsid w:val="00947C55"/>
    <w:rsid w:val="00951527"/>
    <w:rsid w:val="00951DFE"/>
    <w:rsid w:val="0096114C"/>
    <w:rsid w:val="0096146E"/>
    <w:rsid w:val="00963713"/>
    <w:rsid w:val="00964F5B"/>
    <w:rsid w:val="00965C50"/>
    <w:rsid w:val="00972870"/>
    <w:rsid w:val="009747BF"/>
    <w:rsid w:val="00974A46"/>
    <w:rsid w:val="00982381"/>
    <w:rsid w:val="00984310"/>
    <w:rsid w:val="00993616"/>
    <w:rsid w:val="009A1BA6"/>
    <w:rsid w:val="009A2BA8"/>
    <w:rsid w:val="009A5B3C"/>
    <w:rsid w:val="009A6DD3"/>
    <w:rsid w:val="009A6E3C"/>
    <w:rsid w:val="009A6FF0"/>
    <w:rsid w:val="009A77A9"/>
    <w:rsid w:val="009B208E"/>
    <w:rsid w:val="009B6532"/>
    <w:rsid w:val="009C0A71"/>
    <w:rsid w:val="009C2EDF"/>
    <w:rsid w:val="009C371A"/>
    <w:rsid w:val="009C3904"/>
    <w:rsid w:val="009D2CB3"/>
    <w:rsid w:val="009D43DB"/>
    <w:rsid w:val="009D736B"/>
    <w:rsid w:val="009E22E6"/>
    <w:rsid w:val="009E37C3"/>
    <w:rsid w:val="009E4ECE"/>
    <w:rsid w:val="009E54BE"/>
    <w:rsid w:val="009E56E4"/>
    <w:rsid w:val="009F3BF0"/>
    <w:rsid w:val="009F429F"/>
    <w:rsid w:val="009F5107"/>
    <w:rsid w:val="009F7494"/>
    <w:rsid w:val="009F7ADF"/>
    <w:rsid w:val="00A01ACB"/>
    <w:rsid w:val="00A02719"/>
    <w:rsid w:val="00A03D12"/>
    <w:rsid w:val="00A04E73"/>
    <w:rsid w:val="00A1066E"/>
    <w:rsid w:val="00A1165E"/>
    <w:rsid w:val="00A125C0"/>
    <w:rsid w:val="00A2016C"/>
    <w:rsid w:val="00A20783"/>
    <w:rsid w:val="00A21525"/>
    <w:rsid w:val="00A22F9A"/>
    <w:rsid w:val="00A24127"/>
    <w:rsid w:val="00A244E4"/>
    <w:rsid w:val="00A271F5"/>
    <w:rsid w:val="00A341AE"/>
    <w:rsid w:val="00A345F8"/>
    <w:rsid w:val="00A364CF"/>
    <w:rsid w:val="00A37B8A"/>
    <w:rsid w:val="00A4039B"/>
    <w:rsid w:val="00A40CE4"/>
    <w:rsid w:val="00A43C97"/>
    <w:rsid w:val="00A43CBD"/>
    <w:rsid w:val="00A4445D"/>
    <w:rsid w:val="00A44BA4"/>
    <w:rsid w:val="00A46797"/>
    <w:rsid w:val="00A46FA5"/>
    <w:rsid w:val="00A47B19"/>
    <w:rsid w:val="00A5136D"/>
    <w:rsid w:val="00A51CA9"/>
    <w:rsid w:val="00A52751"/>
    <w:rsid w:val="00A553FA"/>
    <w:rsid w:val="00A55846"/>
    <w:rsid w:val="00A56B18"/>
    <w:rsid w:val="00A62A68"/>
    <w:rsid w:val="00A63D77"/>
    <w:rsid w:val="00A66019"/>
    <w:rsid w:val="00A7019A"/>
    <w:rsid w:val="00A73317"/>
    <w:rsid w:val="00A73434"/>
    <w:rsid w:val="00A74578"/>
    <w:rsid w:val="00A757EA"/>
    <w:rsid w:val="00A77E48"/>
    <w:rsid w:val="00A8060E"/>
    <w:rsid w:val="00A817E4"/>
    <w:rsid w:val="00A842BF"/>
    <w:rsid w:val="00A918ED"/>
    <w:rsid w:val="00A93DD8"/>
    <w:rsid w:val="00A945E4"/>
    <w:rsid w:val="00A96E92"/>
    <w:rsid w:val="00A9708B"/>
    <w:rsid w:val="00A974B9"/>
    <w:rsid w:val="00A97513"/>
    <w:rsid w:val="00AA0A2A"/>
    <w:rsid w:val="00AA331C"/>
    <w:rsid w:val="00AA595E"/>
    <w:rsid w:val="00AA6008"/>
    <w:rsid w:val="00AA654B"/>
    <w:rsid w:val="00AA7A9F"/>
    <w:rsid w:val="00AB19CE"/>
    <w:rsid w:val="00AB244D"/>
    <w:rsid w:val="00AB52B7"/>
    <w:rsid w:val="00AB588F"/>
    <w:rsid w:val="00AB7223"/>
    <w:rsid w:val="00AC050E"/>
    <w:rsid w:val="00AC2A10"/>
    <w:rsid w:val="00AC40CE"/>
    <w:rsid w:val="00AC4DD1"/>
    <w:rsid w:val="00AC5C22"/>
    <w:rsid w:val="00AC7472"/>
    <w:rsid w:val="00AC7C5E"/>
    <w:rsid w:val="00AD4779"/>
    <w:rsid w:val="00AE4338"/>
    <w:rsid w:val="00AE43C3"/>
    <w:rsid w:val="00AF09DE"/>
    <w:rsid w:val="00AF11E8"/>
    <w:rsid w:val="00AF13EE"/>
    <w:rsid w:val="00AF1DD3"/>
    <w:rsid w:val="00AF246C"/>
    <w:rsid w:val="00AF440E"/>
    <w:rsid w:val="00AF4458"/>
    <w:rsid w:val="00AF44FC"/>
    <w:rsid w:val="00AF4AC6"/>
    <w:rsid w:val="00B00A30"/>
    <w:rsid w:val="00B02B1E"/>
    <w:rsid w:val="00B03022"/>
    <w:rsid w:val="00B062AA"/>
    <w:rsid w:val="00B116F0"/>
    <w:rsid w:val="00B13C10"/>
    <w:rsid w:val="00B13F3A"/>
    <w:rsid w:val="00B146FC"/>
    <w:rsid w:val="00B17881"/>
    <w:rsid w:val="00B17CDC"/>
    <w:rsid w:val="00B17FC4"/>
    <w:rsid w:val="00B20AF3"/>
    <w:rsid w:val="00B21CB6"/>
    <w:rsid w:val="00B235F4"/>
    <w:rsid w:val="00B24E78"/>
    <w:rsid w:val="00B25FA7"/>
    <w:rsid w:val="00B26C41"/>
    <w:rsid w:val="00B33AB0"/>
    <w:rsid w:val="00B34377"/>
    <w:rsid w:val="00B37F73"/>
    <w:rsid w:val="00B4421F"/>
    <w:rsid w:val="00B521BF"/>
    <w:rsid w:val="00B55A2E"/>
    <w:rsid w:val="00B5758C"/>
    <w:rsid w:val="00B600FB"/>
    <w:rsid w:val="00B604DC"/>
    <w:rsid w:val="00B6131A"/>
    <w:rsid w:val="00B65561"/>
    <w:rsid w:val="00B66097"/>
    <w:rsid w:val="00B715B3"/>
    <w:rsid w:val="00B758A6"/>
    <w:rsid w:val="00B76F77"/>
    <w:rsid w:val="00B802DC"/>
    <w:rsid w:val="00B81A7E"/>
    <w:rsid w:val="00B858BC"/>
    <w:rsid w:val="00B86B7F"/>
    <w:rsid w:val="00B87DE6"/>
    <w:rsid w:val="00B92382"/>
    <w:rsid w:val="00B94C6A"/>
    <w:rsid w:val="00B961C6"/>
    <w:rsid w:val="00B97BCB"/>
    <w:rsid w:val="00BA1905"/>
    <w:rsid w:val="00BA5997"/>
    <w:rsid w:val="00BA5A05"/>
    <w:rsid w:val="00BA5D1B"/>
    <w:rsid w:val="00BB037D"/>
    <w:rsid w:val="00BB0B4B"/>
    <w:rsid w:val="00BB2543"/>
    <w:rsid w:val="00BB7CED"/>
    <w:rsid w:val="00BC1B3E"/>
    <w:rsid w:val="00BC2C54"/>
    <w:rsid w:val="00BC34B4"/>
    <w:rsid w:val="00BC5901"/>
    <w:rsid w:val="00BC6252"/>
    <w:rsid w:val="00BD2C67"/>
    <w:rsid w:val="00BD395D"/>
    <w:rsid w:val="00BD6448"/>
    <w:rsid w:val="00BE29F2"/>
    <w:rsid w:val="00BE2B1E"/>
    <w:rsid w:val="00BE6DB2"/>
    <w:rsid w:val="00BE74AE"/>
    <w:rsid w:val="00BF0147"/>
    <w:rsid w:val="00BF1BF8"/>
    <w:rsid w:val="00BF2D35"/>
    <w:rsid w:val="00C01323"/>
    <w:rsid w:val="00C03D86"/>
    <w:rsid w:val="00C03E0E"/>
    <w:rsid w:val="00C04F35"/>
    <w:rsid w:val="00C06F97"/>
    <w:rsid w:val="00C12FE3"/>
    <w:rsid w:val="00C132FE"/>
    <w:rsid w:val="00C14597"/>
    <w:rsid w:val="00C14B0F"/>
    <w:rsid w:val="00C15C2A"/>
    <w:rsid w:val="00C15E74"/>
    <w:rsid w:val="00C177C7"/>
    <w:rsid w:val="00C238D4"/>
    <w:rsid w:val="00C30ACD"/>
    <w:rsid w:val="00C3444D"/>
    <w:rsid w:val="00C346A6"/>
    <w:rsid w:val="00C36AD2"/>
    <w:rsid w:val="00C37245"/>
    <w:rsid w:val="00C37790"/>
    <w:rsid w:val="00C400EC"/>
    <w:rsid w:val="00C43EEE"/>
    <w:rsid w:val="00C44A0B"/>
    <w:rsid w:val="00C46643"/>
    <w:rsid w:val="00C517D3"/>
    <w:rsid w:val="00C51FE7"/>
    <w:rsid w:val="00C61F6E"/>
    <w:rsid w:val="00C6343B"/>
    <w:rsid w:val="00C64B81"/>
    <w:rsid w:val="00C767C6"/>
    <w:rsid w:val="00C80B81"/>
    <w:rsid w:val="00C84097"/>
    <w:rsid w:val="00C85B50"/>
    <w:rsid w:val="00C8652D"/>
    <w:rsid w:val="00C91C75"/>
    <w:rsid w:val="00C91EA6"/>
    <w:rsid w:val="00C927D9"/>
    <w:rsid w:val="00CA30E2"/>
    <w:rsid w:val="00CA39C5"/>
    <w:rsid w:val="00CA417C"/>
    <w:rsid w:val="00CA62D6"/>
    <w:rsid w:val="00CB02D2"/>
    <w:rsid w:val="00CB566A"/>
    <w:rsid w:val="00CB75DB"/>
    <w:rsid w:val="00CB7D56"/>
    <w:rsid w:val="00CC70BC"/>
    <w:rsid w:val="00CC7EE3"/>
    <w:rsid w:val="00CD2849"/>
    <w:rsid w:val="00CD3D25"/>
    <w:rsid w:val="00CD6674"/>
    <w:rsid w:val="00CE5732"/>
    <w:rsid w:val="00CE76A2"/>
    <w:rsid w:val="00CF16E8"/>
    <w:rsid w:val="00CF5FA4"/>
    <w:rsid w:val="00CF6575"/>
    <w:rsid w:val="00CF73A1"/>
    <w:rsid w:val="00D02249"/>
    <w:rsid w:val="00D02BC8"/>
    <w:rsid w:val="00D048CB"/>
    <w:rsid w:val="00D059D4"/>
    <w:rsid w:val="00D05F5D"/>
    <w:rsid w:val="00D065D8"/>
    <w:rsid w:val="00D06729"/>
    <w:rsid w:val="00D0780A"/>
    <w:rsid w:val="00D115A7"/>
    <w:rsid w:val="00D16B61"/>
    <w:rsid w:val="00D201C3"/>
    <w:rsid w:val="00D20AFE"/>
    <w:rsid w:val="00D20CDB"/>
    <w:rsid w:val="00D23630"/>
    <w:rsid w:val="00D238DB"/>
    <w:rsid w:val="00D26440"/>
    <w:rsid w:val="00D2704D"/>
    <w:rsid w:val="00D27AF6"/>
    <w:rsid w:val="00D3088E"/>
    <w:rsid w:val="00D30FD7"/>
    <w:rsid w:val="00D33224"/>
    <w:rsid w:val="00D36744"/>
    <w:rsid w:val="00D410AD"/>
    <w:rsid w:val="00D4425B"/>
    <w:rsid w:val="00D4530D"/>
    <w:rsid w:val="00D45432"/>
    <w:rsid w:val="00D614AD"/>
    <w:rsid w:val="00D62C5A"/>
    <w:rsid w:val="00D62D7A"/>
    <w:rsid w:val="00D62FB1"/>
    <w:rsid w:val="00D72FAD"/>
    <w:rsid w:val="00D73514"/>
    <w:rsid w:val="00D77621"/>
    <w:rsid w:val="00D803E8"/>
    <w:rsid w:val="00D81905"/>
    <w:rsid w:val="00D82BC3"/>
    <w:rsid w:val="00D90B7A"/>
    <w:rsid w:val="00D91911"/>
    <w:rsid w:val="00D93D11"/>
    <w:rsid w:val="00D93DC3"/>
    <w:rsid w:val="00D954B7"/>
    <w:rsid w:val="00D96758"/>
    <w:rsid w:val="00D96F4F"/>
    <w:rsid w:val="00DA01D9"/>
    <w:rsid w:val="00DA217B"/>
    <w:rsid w:val="00DA3519"/>
    <w:rsid w:val="00DA684C"/>
    <w:rsid w:val="00DA7B38"/>
    <w:rsid w:val="00DB01A9"/>
    <w:rsid w:val="00DB7307"/>
    <w:rsid w:val="00DC10D0"/>
    <w:rsid w:val="00DC21D3"/>
    <w:rsid w:val="00DC25AB"/>
    <w:rsid w:val="00DC36E6"/>
    <w:rsid w:val="00DD1A02"/>
    <w:rsid w:val="00DD3226"/>
    <w:rsid w:val="00DD3B32"/>
    <w:rsid w:val="00DD69F2"/>
    <w:rsid w:val="00DD77B0"/>
    <w:rsid w:val="00DE0695"/>
    <w:rsid w:val="00DE2B78"/>
    <w:rsid w:val="00DE4B85"/>
    <w:rsid w:val="00DF277D"/>
    <w:rsid w:val="00DF4628"/>
    <w:rsid w:val="00DF4993"/>
    <w:rsid w:val="00DF7B33"/>
    <w:rsid w:val="00E00424"/>
    <w:rsid w:val="00E0141D"/>
    <w:rsid w:val="00E026AB"/>
    <w:rsid w:val="00E03B58"/>
    <w:rsid w:val="00E04791"/>
    <w:rsid w:val="00E04B10"/>
    <w:rsid w:val="00E06092"/>
    <w:rsid w:val="00E06EAD"/>
    <w:rsid w:val="00E072E5"/>
    <w:rsid w:val="00E13588"/>
    <w:rsid w:val="00E13DF2"/>
    <w:rsid w:val="00E1524B"/>
    <w:rsid w:val="00E22433"/>
    <w:rsid w:val="00E3257B"/>
    <w:rsid w:val="00E32D5D"/>
    <w:rsid w:val="00E33415"/>
    <w:rsid w:val="00E334AD"/>
    <w:rsid w:val="00E34B9D"/>
    <w:rsid w:val="00E37D23"/>
    <w:rsid w:val="00E42871"/>
    <w:rsid w:val="00E43160"/>
    <w:rsid w:val="00E47914"/>
    <w:rsid w:val="00E50281"/>
    <w:rsid w:val="00E52126"/>
    <w:rsid w:val="00E52E2F"/>
    <w:rsid w:val="00E54537"/>
    <w:rsid w:val="00E56224"/>
    <w:rsid w:val="00E661F6"/>
    <w:rsid w:val="00E70BE6"/>
    <w:rsid w:val="00E72BEF"/>
    <w:rsid w:val="00E743D9"/>
    <w:rsid w:val="00E7440C"/>
    <w:rsid w:val="00E748B3"/>
    <w:rsid w:val="00E7624A"/>
    <w:rsid w:val="00E76343"/>
    <w:rsid w:val="00E77DEF"/>
    <w:rsid w:val="00E81260"/>
    <w:rsid w:val="00E81534"/>
    <w:rsid w:val="00E847A4"/>
    <w:rsid w:val="00E87CBC"/>
    <w:rsid w:val="00E9000A"/>
    <w:rsid w:val="00E92A24"/>
    <w:rsid w:val="00E938EF"/>
    <w:rsid w:val="00E973D6"/>
    <w:rsid w:val="00EA357D"/>
    <w:rsid w:val="00EA4027"/>
    <w:rsid w:val="00EA5973"/>
    <w:rsid w:val="00EA735A"/>
    <w:rsid w:val="00EA7766"/>
    <w:rsid w:val="00EB15EE"/>
    <w:rsid w:val="00EB66BA"/>
    <w:rsid w:val="00EC149D"/>
    <w:rsid w:val="00EC1B33"/>
    <w:rsid w:val="00EC238E"/>
    <w:rsid w:val="00EC2FAC"/>
    <w:rsid w:val="00EC30D5"/>
    <w:rsid w:val="00EC5092"/>
    <w:rsid w:val="00EC5767"/>
    <w:rsid w:val="00EC7A45"/>
    <w:rsid w:val="00EC7E21"/>
    <w:rsid w:val="00ED0279"/>
    <w:rsid w:val="00ED19C9"/>
    <w:rsid w:val="00ED315A"/>
    <w:rsid w:val="00ED31D6"/>
    <w:rsid w:val="00ED3BB6"/>
    <w:rsid w:val="00ED4BED"/>
    <w:rsid w:val="00ED6747"/>
    <w:rsid w:val="00ED6908"/>
    <w:rsid w:val="00ED7B52"/>
    <w:rsid w:val="00EE0AC8"/>
    <w:rsid w:val="00EE675C"/>
    <w:rsid w:val="00EE687B"/>
    <w:rsid w:val="00EE72AA"/>
    <w:rsid w:val="00EE7DDF"/>
    <w:rsid w:val="00EE7E35"/>
    <w:rsid w:val="00EF22E3"/>
    <w:rsid w:val="00EF448E"/>
    <w:rsid w:val="00EF59AB"/>
    <w:rsid w:val="00F04B13"/>
    <w:rsid w:val="00F06C9D"/>
    <w:rsid w:val="00F10F18"/>
    <w:rsid w:val="00F20B1F"/>
    <w:rsid w:val="00F23373"/>
    <w:rsid w:val="00F23789"/>
    <w:rsid w:val="00F23961"/>
    <w:rsid w:val="00F23FE8"/>
    <w:rsid w:val="00F246E2"/>
    <w:rsid w:val="00F257DC"/>
    <w:rsid w:val="00F305A3"/>
    <w:rsid w:val="00F33FBB"/>
    <w:rsid w:val="00F37429"/>
    <w:rsid w:val="00F415E1"/>
    <w:rsid w:val="00F418B9"/>
    <w:rsid w:val="00F43F58"/>
    <w:rsid w:val="00F457BA"/>
    <w:rsid w:val="00F462C6"/>
    <w:rsid w:val="00F47674"/>
    <w:rsid w:val="00F505D0"/>
    <w:rsid w:val="00F51007"/>
    <w:rsid w:val="00F5307A"/>
    <w:rsid w:val="00F543C3"/>
    <w:rsid w:val="00F602EE"/>
    <w:rsid w:val="00F6465C"/>
    <w:rsid w:val="00F6561A"/>
    <w:rsid w:val="00F70B27"/>
    <w:rsid w:val="00F7202F"/>
    <w:rsid w:val="00F7240D"/>
    <w:rsid w:val="00F74661"/>
    <w:rsid w:val="00F74CBC"/>
    <w:rsid w:val="00F7768A"/>
    <w:rsid w:val="00F81D4D"/>
    <w:rsid w:val="00F83D3B"/>
    <w:rsid w:val="00F843AD"/>
    <w:rsid w:val="00F848C1"/>
    <w:rsid w:val="00F84A77"/>
    <w:rsid w:val="00F8553D"/>
    <w:rsid w:val="00F927CD"/>
    <w:rsid w:val="00F959F3"/>
    <w:rsid w:val="00F965E0"/>
    <w:rsid w:val="00FA13FA"/>
    <w:rsid w:val="00FA1DF3"/>
    <w:rsid w:val="00FA3435"/>
    <w:rsid w:val="00FA4EE6"/>
    <w:rsid w:val="00FA4EEC"/>
    <w:rsid w:val="00FB2ADF"/>
    <w:rsid w:val="00FB2B9E"/>
    <w:rsid w:val="00FC04A7"/>
    <w:rsid w:val="00FC11B4"/>
    <w:rsid w:val="00FD0232"/>
    <w:rsid w:val="00FD1EEC"/>
    <w:rsid w:val="00FD2826"/>
    <w:rsid w:val="00FD6017"/>
    <w:rsid w:val="00FE1C1C"/>
    <w:rsid w:val="00FE279F"/>
    <w:rsid w:val="00FE5DFA"/>
    <w:rsid w:val="00FF2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150FE3"/>
    <w:pPr>
      <w:numPr>
        <w:ilvl w:val="1"/>
        <w:numId w:val="1"/>
      </w:numPr>
      <w:tabs>
        <w:tab w:val="left" w:pos="547"/>
      </w:tabs>
      <w:autoSpaceDE w:val="0"/>
      <w:autoSpaceDN w:val="0"/>
      <w:spacing w:before="240" w:after="120" w:line="360" w:lineRule="exact"/>
      <w:outlineLvl w:val="1"/>
    </w:pPr>
    <w:rPr>
      <w:rFonts w:ascii="Arial Narrow" w:hAnsi="Arial Narrow"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51007"/>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F51007"/>
    <w:pPr>
      <w:pageBreakBefore w:val="0"/>
      <w:tabs>
        <w:tab w:val="clear" w:pos="1440"/>
        <w:tab w:val="num" w:pos="1800"/>
      </w:tabs>
      <w:spacing w:before="80" w:after="200"/>
      <w:ind w:left="1800" w:hanging="1800"/>
      <w:outlineLvl w:val="6"/>
    </w:pPr>
    <w:rPr>
      <w:sz w:val="24"/>
      <w:szCs w:val="24"/>
    </w:rPr>
  </w:style>
  <w:style w:type="paragraph" w:styleId="Heading8">
    <w:name w:val="heading 8"/>
    <w:basedOn w:val="Heading7"/>
    <w:next w:val="Normal"/>
    <w:link w:val="Heading8Char"/>
    <w:autoRedefine/>
    <w:uiPriority w:val="99"/>
    <w:qFormat/>
    <w:rsid w:val="00F51007"/>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51007"/>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91438A"/>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91438A"/>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91438A"/>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91438A"/>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91438A"/>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91438A"/>
    <w:rPr>
      <w:rFonts w:ascii="Calibri" w:hAnsi="Calibri" w:cs="Times New Roman"/>
      <w:b/>
      <w:bCs/>
    </w:rPr>
  </w:style>
  <w:style w:type="character" w:customStyle="1" w:styleId="Heading7Char">
    <w:name w:val="Heading 7 Char"/>
    <w:basedOn w:val="DefaultParagraphFont"/>
    <w:link w:val="Heading7"/>
    <w:uiPriority w:val="99"/>
    <w:semiHidden/>
    <w:locked/>
    <w:rsid w:val="0091438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1438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1438A"/>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91438A"/>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91438A"/>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tabs>
        <w:tab w:val="left" w:pos="1080"/>
        <w:tab w:val="right" w:leader="dot" w:pos="9720"/>
      </w:tabs>
      <w:spacing w:before="60" w:after="60"/>
      <w:ind w:left="432"/>
    </w:pPr>
    <w:rPr>
      <w:noProof/>
      <w:color w:val="0202A2"/>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tabs>
        <w:tab w:val="left" w:pos="432"/>
        <w:tab w:val="right" w:leader="dot" w:pos="9720"/>
      </w:tabs>
      <w:spacing w:before="360" w:after="80" w:line="220" w:lineRule="exact"/>
    </w:pPr>
    <w:rPr>
      <w:rFonts w:ascii="Arial Bold" w:hAnsi="Arial Bold"/>
      <w:b/>
      <w:noProof/>
      <w:szCs w:val="20"/>
    </w:rPr>
  </w:style>
  <w:style w:type="paragraph" w:styleId="TOC3">
    <w:name w:val="toc 3"/>
    <w:basedOn w:val="Normal"/>
    <w:next w:val="Normal"/>
    <w:autoRedefine/>
    <w:uiPriority w:val="99"/>
    <w:rsid w:val="00080306"/>
    <w:pPr>
      <w:tabs>
        <w:tab w:val="left" w:pos="1080"/>
        <w:tab w:val="right" w:leader="dot" w:pos="9720"/>
      </w:tabs>
      <w:spacing w:before="60" w:after="60"/>
      <w:ind w:left="432"/>
    </w:pPr>
    <w:rPr>
      <w:i/>
    </w:rPr>
  </w:style>
  <w:style w:type="paragraph" w:styleId="TOC4">
    <w:name w:val="toc 4"/>
    <w:basedOn w:val="Normal"/>
    <w:next w:val="Normal"/>
    <w:autoRedefine/>
    <w:uiPriority w:val="99"/>
    <w:semiHidden/>
    <w:rsid w:val="00A46FA5"/>
    <w:pPr>
      <w:ind w:left="540"/>
    </w:pPr>
  </w:style>
  <w:style w:type="paragraph" w:styleId="TOC5">
    <w:name w:val="toc 5"/>
    <w:basedOn w:val="Normal"/>
    <w:next w:val="Normal"/>
    <w:autoRedefine/>
    <w:uiPriority w:val="99"/>
    <w:semiHidden/>
    <w:rsid w:val="00A46FA5"/>
    <w:pPr>
      <w:ind w:left="720"/>
    </w:pPr>
  </w:style>
  <w:style w:type="paragraph" w:styleId="TOC6">
    <w:name w:val="toc 6"/>
    <w:basedOn w:val="Normal"/>
    <w:next w:val="Normal"/>
    <w:autoRedefine/>
    <w:uiPriority w:val="99"/>
    <w:semiHidden/>
    <w:rsid w:val="00A46FA5"/>
    <w:pPr>
      <w:ind w:left="900"/>
    </w:pPr>
  </w:style>
  <w:style w:type="paragraph" w:styleId="TOC7">
    <w:name w:val="toc 7"/>
    <w:basedOn w:val="Normal"/>
    <w:next w:val="Normal"/>
    <w:autoRedefine/>
    <w:uiPriority w:val="99"/>
    <w:semiHidden/>
    <w:rsid w:val="00A46FA5"/>
    <w:pPr>
      <w:ind w:left="1080"/>
    </w:pPr>
  </w:style>
  <w:style w:type="paragraph" w:styleId="TOC8">
    <w:name w:val="toc 8"/>
    <w:basedOn w:val="Normal"/>
    <w:next w:val="Normal"/>
    <w:autoRedefine/>
    <w:uiPriority w:val="99"/>
    <w:semiHidden/>
    <w:rsid w:val="00A46FA5"/>
    <w:pPr>
      <w:ind w:left="1260"/>
    </w:pPr>
  </w:style>
  <w:style w:type="paragraph" w:styleId="TOC9">
    <w:name w:val="toc 9"/>
    <w:basedOn w:val="Normal"/>
    <w:next w:val="Normal"/>
    <w:autoRedefine/>
    <w:uiPriority w:val="99"/>
    <w:semiHidden/>
    <w:rsid w:val="00A46FA5"/>
    <w:pPr>
      <w:ind w:left="1440"/>
    </w:p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51007"/>
    <w:pPr>
      <w:tabs>
        <w:tab w:val="clear" w:pos="360"/>
        <w:tab w:val="num" w:pos="612"/>
      </w:tabs>
      <w:ind w:left="612"/>
    </w:pPr>
  </w:style>
  <w:style w:type="character" w:customStyle="1" w:styleId="Run-insmallcaps">
    <w:name w:val="Run-in small caps"/>
    <w:basedOn w:val="DefaultParagraphFont"/>
    <w:uiPriority w:val="99"/>
    <w:rsid w:val="00F51007"/>
    <w:rPr>
      <w:rFonts w:ascii="Arial" w:hAnsi="Arial" w:cs="Arial"/>
      <w:b/>
      <w:bCs/>
      <w:smallCaps/>
    </w:rPr>
  </w:style>
  <w:style w:type="paragraph" w:customStyle="1" w:styleId="TableBullet3">
    <w:name w:val="Table Bullet 3"/>
    <w:basedOn w:val="TableBullet2"/>
    <w:uiPriority w:val="99"/>
    <w:rsid w:val="00F51007"/>
    <w:rPr>
      <w:bCs/>
    </w:rPr>
  </w:style>
  <w:style w:type="character" w:styleId="CommentReference">
    <w:name w:val="annotation reference"/>
    <w:basedOn w:val="DefaultParagraphFont"/>
    <w:uiPriority w:val="99"/>
    <w:semiHidden/>
    <w:rsid w:val="00F51007"/>
    <w:rPr>
      <w:rFonts w:cs="Times New Roman"/>
      <w:sz w:val="16"/>
      <w:szCs w:val="16"/>
    </w:rPr>
  </w:style>
  <w:style w:type="paragraph" w:styleId="CommentText">
    <w:name w:val="annotation text"/>
    <w:basedOn w:val="Normal"/>
    <w:link w:val="CommentTextChar"/>
    <w:uiPriority w:val="99"/>
    <w:semiHidden/>
    <w:rsid w:val="00F51007"/>
    <w:rPr>
      <w:szCs w:val="20"/>
    </w:rPr>
  </w:style>
  <w:style w:type="character" w:customStyle="1" w:styleId="CommentTextChar">
    <w:name w:val="Comment Text Char"/>
    <w:basedOn w:val="DefaultParagraphFont"/>
    <w:link w:val="CommentText"/>
    <w:uiPriority w:val="99"/>
    <w:semiHidden/>
    <w:locked/>
    <w:rsid w:val="0091438A"/>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51007"/>
    <w:rPr>
      <w:b/>
      <w:bCs/>
    </w:rPr>
  </w:style>
  <w:style w:type="character" w:customStyle="1" w:styleId="CommentSubjectChar">
    <w:name w:val="Comment Subject Char"/>
    <w:basedOn w:val="CommentTextChar"/>
    <w:link w:val="CommentSubject"/>
    <w:uiPriority w:val="99"/>
    <w:semiHidden/>
    <w:locked/>
    <w:rsid w:val="0091438A"/>
    <w:rPr>
      <w:b/>
      <w:bCs/>
    </w:rPr>
  </w:style>
  <w:style w:type="paragraph" w:styleId="BalloonText">
    <w:name w:val="Balloon Text"/>
    <w:basedOn w:val="Normal"/>
    <w:link w:val="BalloonTextChar"/>
    <w:uiPriority w:val="99"/>
    <w:semiHidden/>
    <w:rsid w:val="00F51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38A"/>
    <w:rPr>
      <w:rFonts w:cs="Times New Roman"/>
      <w:sz w:val="2"/>
    </w:rPr>
  </w:style>
  <w:style w:type="character" w:styleId="Strong">
    <w:name w:val="Strong"/>
    <w:basedOn w:val="DefaultParagraphFont"/>
    <w:uiPriority w:val="99"/>
    <w:qFormat/>
    <w:rsid w:val="00F51007"/>
    <w:rPr>
      <w:rFonts w:cs="Times New Roman"/>
      <w:b/>
      <w:bCs/>
    </w:rPr>
  </w:style>
  <w:style w:type="character" w:styleId="Emphasis">
    <w:name w:val="Emphasis"/>
    <w:basedOn w:val="DefaultParagraphFont"/>
    <w:uiPriority w:val="99"/>
    <w:qFormat/>
    <w:rsid w:val="00F51007"/>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CharChar3">
    <w:name w:val="Char Char3"/>
    <w:basedOn w:val="DefaultParagraphFont"/>
    <w:uiPriority w:val="99"/>
    <w:semiHidden/>
    <w:rsid w:val="009E37C3"/>
    <w:rPr>
      <w:rFonts w:ascii="Arial" w:hAnsi="Arial" w:cs="Times New Roman"/>
      <w:sz w:val="24"/>
      <w:szCs w:val="24"/>
    </w:rPr>
  </w:style>
  <w:style w:type="character" w:customStyle="1" w:styleId="PlainTextChar">
    <w:name w:val="Plain Text Char"/>
    <w:uiPriority w:val="99"/>
    <w:locked/>
    <w:rsid w:val="00866A11"/>
    <w:rPr>
      <w:rFonts w:ascii="Courier New" w:hAnsi="Courier New"/>
    </w:rPr>
  </w:style>
  <w:style w:type="paragraph" w:styleId="PlainText">
    <w:name w:val="Plain Text"/>
    <w:basedOn w:val="Normal"/>
    <w:link w:val="PlainTextChar1"/>
    <w:uiPriority w:val="99"/>
    <w:locked/>
    <w:rsid w:val="00866A11"/>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05025D"/>
    <w:rPr>
      <w:rFonts w:ascii="Courier New" w:hAnsi="Courier New" w:cs="Courier New"/>
      <w:sz w:val="20"/>
      <w:szCs w:val="20"/>
    </w:rPr>
  </w:style>
  <w:style w:type="paragraph" w:customStyle="1" w:styleId="QuestionBoxText">
    <w:name w:val="Question Box Text"/>
    <w:basedOn w:val="Normal"/>
    <w:link w:val="QuestionBoxTextChar"/>
    <w:uiPriority w:val="99"/>
    <w:rsid w:val="00B13C10"/>
    <w:pPr>
      <w:spacing w:before="120" w:after="120" w:line="276" w:lineRule="auto"/>
    </w:pPr>
    <w:rPr>
      <w:rFonts w:cs="Arial Narrow"/>
      <w:bCs/>
      <w:szCs w:val="18"/>
    </w:rPr>
  </w:style>
  <w:style w:type="character" w:customStyle="1" w:styleId="QuestionBoxTextChar">
    <w:name w:val="Question Box Text Char"/>
    <w:basedOn w:val="DefaultParagraphFont"/>
    <w:link w:val="QuestionBoxText"/>
    <w:uiPriority w:val="99"/>
    <w:locked/>
    <w:rsid w:val="00B13C10"/>
    <w:rPr>
      <w:rFonts w:ascii="Arial" w:hAnsi="Arial" w:cs="Arial Narrow"/>
      <w:bCs/>
      <w:sz w:val="18"/>
      <w:szCs w:val="18"/>
    </w:rPr>
  </w:style>
  <w:style w:type="paragraph" w:styleId="FootnoteText">
    <w:name w:val="footnote text"/>
    <w:basedOn w:val="Normal"/>
    <w:link w:val="FootnoteTextChar"/>
    <w:uiPriority w:val="99"/>
    <w:semiHidden/>
    <w:unhideWhenUsed/>
    <w:locked/>
    <w:rsid w:val="00E072E5"/>
    <w:rPr>
      <w:szCs w:val="20"/>
    </w:rPr>
  </w:style>
  <w:style w:type="character" w:customStyle="1" w:styleId="FootnoteTextChar">
    <w:name w:val="Footnote Text Char"/>
    <w:basedOn w:val="DefaultParagraphFont"/>
    <w:link w:val="FootnoteText"/>
    <w:uiPriority w:val="99"/>
    <w:semiHidden/>
    <w:rsid w:val="00E072E5"/>
    <w:rPr>
      <w:rFonts w:ascii="Arial" w:hAnsi="Arial"/>
    </w:rPr>
  </w:style>
  <w:style w:type="character" w:styleId="FootnoteReference">
    <w:name w:val="footnote reference"/>
    <w:basedOn w:val="DefaultParagraphFont"/>
    <w:uiPriority w:val="99"/>
    <w:semiHidden/>
    <w:unhideWhenUsed/>
    <w:locked/>
    <w:rsid w:val="00E072E5"/>
    <w:rPr>
      <w:vertAlign w:val="superscript"/>
    </w:rPr>
  </w:style>
</w:styles>
</file>

<file path=word/webSettings.xml><?xml version="1.0" encoding="utf-8"?>
<w:webSettings xmlns:r="http://schemas.openxmlformats.org/officeDocument/2006/relationships" xmlns:w="http://schemas.openxmlformats.org/wordprocessingml/2006/main">
  <w:divs>
    <w:div w:id="670526275">
      <w:marLeft w:val="0"/>
      <w:marRight w:val="0"/>
      <w:marTop w:val="0"/>
      <w:marBottom w:val="0"/>
      <w:divBdr>
        <w:top w:val="none" w:sz="0" w:space="0" w:color="auto"/>
        <w:left w:val="none" w:sz="0" w:space="0" w:color="auto"/>
        <w:bottom w:val="none" w:sz="0" w:space="0" w:color="auto"/>
        <w:right w:val="none" w:sz="0" w:space="0" w:color="auto"/>
      </w:divBdr>
      <w:divsChild>
        <w:div w:id="670526310">
          <w:marLeft w:val="0"/>
          <w:marRight w:val="0"/>
          <w:marTop w:val="0"/>
          <w:marBottom w:val="0"/>
          <w:divBdr>
            <w:top w:val="none" w:sz="0" w:space="0" w:color="auto"/>
            <w:left w:val="none" w:sz="0" w:space="0" w:color="auto"/>
            <w:bottom w:val="none" w:sz="0" w:space="0" w:color="auto"/>
            <w:right w:val="none" w:sz="0" w:space="0" w:color="auto"/>
          </w:divBdr>
          <w:divsChild>
            <w:div w:id="6705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80">
      <w:marLeft w:val="0"/>
      <w:marRight w:val="0"/>
      <w:marTop w:val="0"/>
      <w:marBottom w:val="0"/>
      <w:divBdr>
        <w:top w:val="none" w:sz="0" w:space="0" w:color="auto"/>
        <w:left w:val="none" w:sz="0" w:space="0" w:color="auto"/>
        <w:bottom w:val="none" w:sz="0" w:space="0" w:color="auto"/>
        <w:right w:val="none" w:sz="0" w:space="0" w:color="auto"/>
      </w:divBdr>
      <w:divsChild>
        <w:div w:id="670526299">
          <w:marLeft w:val="0"/>
          <w:marRight w:val="0"/>
          <w:marTop w:val="0"/>
          <w:marBottom w:val="0"/>
          <w:divBdr>
            <w:top w:val="none" w:sz="0" w:space="0" w:color="auto"/>
            <w:left w:val="none" w:sz="0" w:space="0" w:color="auto"/>
            <w:bottom w:val="none" w:sz="0" w:space="0" w:color="auto"/>
            <w:right w:val="none" w:sz="0" w:space="0" w:color="auto"/>
          </w:divBdr>
          <w:divsChild>
            <w:div w:id="670526279">
              <w:marLeft w:val="0"/>
              <w:marRight w:val="0"/>
              <w:marTop w:val="0"/>
              <w:marBottom w:val="0"/>
              <w:divBdr>
                <w:top w:val="none" w:sz="0" w:space="0" w:color="auto"/>
                <w:left w:val="none" w:sz="0" w:space="0" w:color="auto"/>
                <w:bottom w:val="none" w:sz="0" w:space="0" w:color="auto"/>
                <w:right w:val="none" w:sz="0" w:space="0" w:color="auto"/>
              </w:divBdr>
            </w:div>
            <w:div w:id="67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83">
      <w:marLeft w:val="0"/>
      <w:marRight w:val="0"/>
      <w:marTop w:val="0"/>
      <w:marBottom w:val="0"/>
      <w:divBdr>
        <w:top w:val="none" w:sz="0" w:space="0" w:color="auto"/>
        <w:left w:val="none" w:sz="0" w:space="0" w:color="auto"/>
        <w:bottom w:val="none" w:sz="0" w:space="0" w:color="auto"/>
        <w:right w:val="none" w:sz="0" w:space="0" w:color="auto"/>
      </w:divBdr>
      <w:divsChild>
        <w:div w:id="670526318">
          <w:marLeft w:val="0"/>
          <w:marRight w:val="0"/>
          <w:marTop w:val="0"/>
          <w:marBottom w:val="0"/>
          <w:divBdr>
            <w:top w:val="none" w:sz="0" w:space="0" w:color="auto"/>
            <w:left w:val="none" w:sz="0" w:space="0" w:color="auto"/>
            <w:bottom w:val="none" w:sz="0" w:space="0" w:color="auto"/>
            <w:right w:val="none" w:sz="0" w:space="0" w:color="auto"/>
          </w:divBdr>
        </w:div>
      </w:divsChild>
    </w:div>
    <w:div w:id="670526284">
      <w:marLeft w:val="0"/>
      <w:marRight w:val="0"/>
      <w:marTop w:val="0"/>
      <w:marBottom w:val="0"/>
      <w:divBdr>
        <w:top w:val="none" w:sz="0" w:space="0" w:color="auto"/>
        <w:left w:val="none" w:sz="0" w:space="0" w:color="auto"/>
        <w:bottom w:val="none" w:sz="0" w:space="0" w:color="auto"/>
        <w:right w:val="none" w:sz="0" w:space="0" w:color="auto"/>
      </w:divBdr>
      <w:divsChild>
        <w:div w:id="670526336">
          <w:marLeft w:val="0"/>
          <w:marRight w:val="0"/>
          <w:marTop w:val="0"/>
          <w:marBottom w:val="0"/>
          <w:divBdr>
            <w:top w:val="none" w:sz="0" w:space="0" w:color="auto"/>
            <w:left w:val="none" w:sz="0" w:space="0" w:color="auto"/>
            <w:bottom w:val="none" w:sz="0" w:space="0" w:color="auto"/>
            <w:right w:val="none" w:sz="0" w:space="0" w:color="auto"/>
          </w:divBdr>
          <w:divsChild>
            <w:div w:id="6705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85">
      <w:marLeft w:val="0"/>
      <w:marRight w:val="0"/>
      <w:marTop w:val="0"/>
      <w:marBottom w:val="0"/>
      <w:divBdr>
        <w:top w:val="none" w:sz="0" w:space="0" w:color="auto"/>
        <w:left w:val="none" w:sz="0" w:space="0" w:color="auto"/>
        <w:bottom w:val="none" w:sz="0" w:space="0" w:color="auto"/>
        <w:right w:val="none" w:sz="0" w:space="0" w:color="auto"/>
      </w:divBdr>
      <w:divsChild>
        <w:div w:id="670526307">
          <w:marLeft w:val="0"/>
          <w:marRight w:val="0"/>
          <w:marTop w:val="0"/>
          <w:marBottom w:val="0"/>
          <w:divBdr>
            <w:top w:val="none" w:sz="0" w:space="0" w:color="auto"/>
            <w:left w:val="none" w:sz="0" w:space="0" w:color="auto"/>
            <w:bottom w:val="none" w:sz="0" w:space="0" w:color="auto"/>
            <w:right w:val="none" w:sz="0" w:space="0" w:color="auto"/>
          </w:divBdr>
          <w:divsChild>
            <w:div w:id="6705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92">
      <w:marLeft w:val="0"/>
      <w:marRight w:val="0"/>
      <w:marTop w:val="0"/>
      <w:marBottom w:val="0"/>
      <w:divBdr>
        <w:top w:val="none" w:sz="0" w:space="0" w:color="auto"/>
        <w:left w:val="none" w:sz="0" w:space="0" w:color="auto"/>
        <w:bottom w:val="none" w:sz="0" w:space="0" w:color="auto"/>
        <w:right w:val="none" w:sz="0" w:space="0" w:color="auto"/>
      </w:divBdr>
      <w:divsChild>
        <w:div w:id="670526291">
          <w:marLeft w:val="0"/>
          <w:marRight w:val="0"/>
          <w:marTop w:val="0"/>
          <w:marBottom w:val="0"/>
          <w:divBdr>
            <w:top w:val="none" w:sz="0" w:space="0" w:color="auto"/>
            <w:left w:val="none" w:sz="0" w:space="0" w:color="auto"/>
            <w:bottom w:val="none" w:sz="0" w:space="0" w:color="auto"/>
            <w:right w:val="none" w:sz="0" w:space="0" w:color="auto"/>
          </w:divBdr>
        </w:div>
      </w:divsChild>
    </w:div>
    <w:div w:id="670526294">
      <w:marLeft w:val="0"/>
      <w:marRight w:val="0"/>
      <w:marTop w:val="0"/>
      <w:marBottom w:val="0"/>
      <w:divBdr>
        <w:top w:val="none" w:sz="0" w:space="0" w:color="auto"/>
        <w:left w:val="none" w:sz="0" w:space="0" w:color="auto"/>
        <w:bottom w:val="none" w:sz="0" w:space="0" w:color="auto"/>
        <w:right w:val="none" w:sz="0" w:space="0" w:color="auto"/>
      </w:divBdr>
      <w:divsChild>
        <w:div w:id="670526288">
          <w:marLeft w:val="0"/>
          <w:marRight w:val="0"/>
          <w:marTop w:val="0"/>
          <w:marBottom w:val="0"/>
          <w:divBdr>
            <w:top w:val="none" w:sz="0" w:space="0" w:color="auto"/>
            <w:left w:val="none" w:sz="0" w:space="0" w:color="auto"/>
            <w:bottom w:val="none" w:sz="0" w:space="0" w:color="auto"/>
            <w:right w:val="none" w:sz="0" w:space="0" w:color="auto"/>
          </w:divBdr>
          <w:divsChild>
            <w:div w:id="670526313">
              <w:marLeft w:val="0"/>
              <w:marRight w:val="0"/>
              <w:marTop w:val="0"/>
              <w:marBottom w:val="0"/>
              <w:divBdr>
                <w:top w:val="none" w:sz="0" w:space="0" w:color="auto"/>
                <w:left w:val="none" w:sz="0" w:space="0" w:color="auto"/>
                <w:bottom w:val="none" w:sz="0" w:space="0" w:color="auto"/>
                <w:right w:val="none" w:sz="0" w:space="0" w:color="auto"/>
              </w:divBdr>
            </w:div>
            <w:div w:id="670526314">
              <w:marLeft w:val="0"/>
              <w:marRight w:val="0"/>
              <w:marTop w:val="0"/>
              <w:marBottom w:val="0"/>
              <w:divBdr>
                <w:top w:val="none" w:sz="0" w:space="0" w:color="auto"/>
                <w:left w:val="none" w:sz="0" w:space="0" w:color="auto"/>
                <w:bottom w:val="none" w:sz="0" w:space="0" w:color="auto"/>
                <w:right w:val="none" w:sz="0" w:space="0" w:color="auto"/>
              </w:divBdr>
            </w:div>
            <w:div w:id="6705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296">
      <w:marLeft w:val="0"/>
      <w:marRight w:val="0"/>
      <w:marTop w:val="0"/>
      <w:marBottom w:val="0"/>
      <w:divBdr>
        <w:top w:val="none" w:sz="0" w:space="0" w:color="auto"/>
        <w:left w:val="none" w:sz="0" w:space="0" w:color="auto"/>
        <w:bottom w:val="none" w:sz="0" w:space="0" w:color="auto"/>
        <w:right w:val="none" w:sz="0" w:space="0" w:color="auto"/>
      </w:divBdr>
      <w:divsChild>
        <w:div w:id="670526325">
          <w:marLeft w:val="0"/>
          <w:marRight w:val="0"/>
          <w:marTop w:val="0"/>
          <w:marBottom w:val="0"/>
          <w:divBdr>
            <w:top w:val="none" w:sz="0" w:space="0" w:color="auto"/>
            <w:left w:val="none" w:sz="0" w:space="0" w:color="auto"/>
            <w:bottom w:val="none" w:sz="0" w:space="0" w:color="auto"/>
            <w:right w:val="none" w:sz="0" w:space="0" w:color="auto"/>
          </w:divBdr>
          <w:divsChild>
            <w:div w:id="670526303">
              <w:marLeft w:val="0"/>
              <w:marRight w:val="0"/>
              <w:marTop w:val="0"/>
              <w:marBottom w:val="0"/>
              <w:divBdr>
                <w:top w:val="none" w:sz="0" w:space="0" w:color="auto"/>
                <w:left w:val="none" w:sz="0" w:space="0" w:color="auto"/>
                <w:bottom w:val="none" w:sz="0" w:space="0" w:color="auto"/>
                <w:right w:val="none" w:sz="0" w:space="0" w:color="auto"/>
              </w:divBdr>
            </w:div>
            <w:div w:id="6705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01">
      <w:marLeft w:val="0"/>
      <w:marRight w:val="0"/>
      <w:marTop w:val="0"/>
      <w:marBottom w:val="0"/>
      <w:divBdr>
        <w:top w:val="none" w:sz="0" w:space="0" w:color="auto"/>
        <w:left w:val="none" w:sz="0" w:space="0" w:color="auto"/>
        <w:bottom w:val="none" w:sz="0" w:space="0" w:color="auto"/>
        <w:right w:val="none" w:sz="0" w:space="0" w:color="auto"/>
      </w:divBdr>
      <w:divsChild>
        <w:div w:id="670526324">
          <w:marLeft w:val="0"/>
          <w:marRight w:val="0"/>
          <w:marTop w:val="0"/>
          <w:marBottom w:val="0"/>
          <w:divBdr>
            <w:top w:val="none" w:sz="0" w:space="0" w:color="auto"/>
            <w:left w:val="none" w:sz="0" w:space="0" w:color="auto"/>
            <w:bottom w:val="none" w:sz="0" w:space="0" w:color="auto"/>
            <w:right w:val="none" w:sz="0" w:space="0" w:color="auto"/>
          </w:divBdr>
          <w:divsChild>
            <w:div w:id="6705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08">
      <w:marLeft w:val="0"/>
      <w:marRight w:val="0"/>
      <w:marTop w:val="0"/>
      <w:marBottom w:val="0"/>
      <w:divBdr>
        <w:top w:val="none" w:sz="0" w:space="0" w:color="auto"/>
        <w:left w:val="none" w:sz="0" w:space="0" w:color="auto"/>
        <w:bottom w:val="none" w:sz="0" w:space="0" w:color="auto"/>
        <w:right w:val="none" w:sz="0" w:space="0" w:color="auto"/>
      </w:divBdr>
      <w:divsChild>
        <w:div w:id="670526293">
          <w:marLeft w:val="0"/>
          <w:marRight w:val="0"/>
          <w:marTop w:val="0"/>
          <w:marBottom w:val="0"/>
          <w:divBdr>
            <w:top w:val="none" w:sz="0" w:space="0" w:color="auto"/>
            <w:left w:val="none" w:sz="0" w:space="0" w:color="auto"/>
            <w:bottom w:val="none" w:sz="0" w:space="0" w:color="auto"/>
            <w:right w:val="none" w:sz="0" w:space="0" w:color="auto"/>
          </w:divBdr>
          <w:divsChild>
            <w:div w:id="6705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11">
      <w:marLeft w:val="0"/>
      <w:marRight w:val="0"/>
      <w:marTop w:val="0"/>
      <w:marBottom w:val="0"/>
      <w:divBdr>
        <w:top w:val="none" w:sz="0" w:space="0" w:color="auto"/>
        <w:left w:val="none" w:sz="0" w:space="0" w:color="auto"/>
        <w:bottom w:val="none" w:sz="0" w:space="0" w:color="auto"/>
        <w:right w:val="none" w:sz="0" w:space="0" w:color="auto"/>
      </w:divBdr>
      <w:divsChild>
        <w:div w:id="670526312">
          <w:marLeft w:val="0"/>
          <w:marRight w:val="0"/>
          <w:marTop w:val="0"/>
          <w:marBottom w:val="0"/>
          <w:divBdr>
            <w:top w:val="none" w:sz="0" w:space="0" w:color="auto"/>
            <w:left w:val="none" w:sz="0" w:space="0" w:color="auto"/>
            <w:bottom w:val="none" w:sz="0" w:space="0" w:color="auto"/>
            <w:right w:val="none" w:sz="0" w:space="0" w:color="auto"/>
          </w:divBdr>
          <w:divsChild>
            <w:div w:id="670526281">
              <w:marLeft w:val="0"/>
              <w:marRight w:val="0"/>
              <w:marTop w:val="0"/>
              <w:marBottom w:val="0"/>
              <w:divBdr>
                <w:top w:val="none" w:sz="0" w:space="0" w:color="auto"/>
                <w:left w:val="none" w:sz="0" w:space="0" w:color="auto"/>
                <w:bottom w:val="none" w:sz="0" w:space="0" w:color="auto"/>
                <w:right w:val="none" w:sz="0" w:space="0" w:color="auto"/>
              </w:divBdr>
            </w:div>
            <w:div w:id="6705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16">
      <w:marLeft w:val="0"/>
      <w:marRight w:val="0"/>
      <w:marTop w:val="0"/>
      <w:marBottom w:val="0"/>
      <w:divBdr>
        <w:top w:val="none" w:sz="0" w:space="0" w:color="auto"/>
        <w:left w:val="none" w:sz="0" w:space="0" w:color="auto"/>
        <w:bottom w:val="none" w:sz="0" w:space="0" w:color="auto"/>
        <w:right w:val="none" w:sz="0" w:space="0" w:color="auto"/>
      </w:divBdr>
      <w:divsChild>
        <w:div w:id="670526290">
          <w:marLeft w:val="0"/>
          <w:marRight w:val="0"/>
          <w:marTop w:val="0"/>
          <w:marBottom w:val="0"/>
          <w:divBdr>
            <w:top w:val="none" w:sz="0" w:space="0" w:color="auto"/>
            <w:left w:val="none" w:sz="0" w:space="0" w:color="auto"/>
            <w:bottom w:val="none" w:sz="0" w:space="0" w:color="auto"/>
            <w:right w:val="none" w:sz="0" w:space="0" w:color="auto"/>
          </w:divBdr>
          <w:divsChild>
            <w:div w:id="6705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20">
      <w:marLeft w:val="0"/>
      <w:marRight w:val="0"/>
      <w:marTop w:val="0"/>
      <w:marBottom w:val="0"/>
      <w:divBdr>
        <w:top w:val="none" w:sz="0" w:space="0" w:color="auto"/>
        <w:left w:val="none" w:sz="0" w:space="0" w:color="auto"/>
        <w:bottom w:val="none" w:sz="0" w:space="0" w:color="auto"/>
        <w:right w:val="none" w:sz="0" w:space="0" w:color="auto"/>
      </w:divBdr>
    </w:div>
    <w:div w:id="670526322">
      <w:marLeft w:val="0"/>
      <w:marRight w:val="0"/>
      <w:marTop w:val="0"/>
      <w:marBottom w:val="0"/>
      <w:divBdr>
        <w:top w:val="none" w:sz="0" w:space="0" w:color="auto"/>
        <w:left w:val="none" w:sz="0" w:space="0" w:color="auto"/>
        <w:bottom w:val="none" w:sz="0" w:space="0" w:color="auto"/>
        <w:right w:val="none" w:sz="0" w:space="0" w:color="auto"/>
      </w:divBdr>
      <w:divsChild>
        <w:div w:id="670526339">
          <w:marLeft w:val="0"/>
          <w:marRight w:val="0"/>
          <w:marTop w:val="0"/>
          <w:marBottom w:val="0"/>
          <w:divBdr>
            <w:top w:val="none" w:sz="0" w:space="0" w:color="auto"/>
            <w:left w:val="none" w:sz="0" w:space="0" w:color="auto"/>
            <w:bottom w:val="none" w:sz="0" w:space="0" w:color="auto"/>
            <w:right w:val="none" w:sz="0" w:space="0" w:color="auto"/>
          </w:divBdr>
          <w:divsChild>
            <w:div w:id="670526278">
              <w:marLeft w:val="0"/>
              <w:marRight w:val="0"/>
              <w:marTop w:val="0"/>
              <w:marBottom w:val="0"/>
              <w:divBdr>
                <w:top w:val="none" w:sz="0" w:space="0" w:color="auto"/>
                <w:left w:val="none" w:sz="0" w:space="0" w:color="auto"/>
                <w:bottom w:val="none" w:sz="0" w:space="0" w:color="auto"/>
                <w:right w:val="none" w:sz="0" w:space="0" w:color="auto"/>
              </w:divBdr>
            </w:div>
            <w:div w:id="6705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23">
      <w:marLeft w:val="0"/>
      <w:marRight w:val="0"/>
      <w:marTop w:val="0"/>
      <w:marBottom w:val="0"/>
      <w:divBdr>
        <w:top w:val="none" w:sz="0" w:space="0" w:color="auto"/>
        <w:left w:val="none" w:sz="0" w:space="0" w:color="auto"/>
        <w:bottom w:val="none" w:sz="0" w:space="0" w:color="auto"/>
        <w:right w:val="none" w:sz="0" w:space="0" w:color="auto"/>
      </w:divBdr>
      <w:divsChild>
        <w:div w:id="670526332">
          <w:marLeft w:val="0"/>
          <w:marRight w:val="0"/>
          <w:marTop w:val="0"/>
          <w:marBottom w:val="0"/>
          <w:divBdr>
            <w:top w:val="none" w:sz="0" w:space="0" w:color="auto"/>
            <w:left w:val="none" w:sz="0" w:space="0" w:color="auto"/>
            <w:bottom w:val="none" w:sz="0" w:space="0" w:color="auto"/>
            <w:right w:val="none" w:sz="0" w:space="0" w:color="auto"/>
          </w:divBdr>
        </w:div>
      </w:divsChild>
    </w:div>
    <w:div w:id="670526326">
      <w:marLeft w:val="0"/>
      <w:marRight w:val="0"/>
      <w:marTop w:val="0"/>
      <w:marBottom w:val="0"/>
      <w:divBdr>
        <w:top w:val="none" w:sz="0" w:space="0" w:color="auto"/>
        <w:left w:val="none" w:sz="0" w:space="0" w:color="auto"/>
        <w:bottom w:val="none" w:sz="0" w:space="0" w:color="auto"/>
        <w:right w:val="none" w:sz="0" w:space="0" w:color="auto"/>
      </w:divBdr>
    </w:div>
    <w:div w:id="670526327">
      <w:marLeft w:val="0"/>
      <w:marRight w:val="0"/>
      <w:marTop w:val="0"/>
      <w:marBottom w:val="0"/>
      <w:divBdr>
        <w:top w:val="none" w:sz="0" w:space="0" w:color="auto"/>
        <w:left w:val="none" w:sz="0" w:space="0" w:color="auto"/>
        <w:bottom w:val="none" w:sz="0" w:space="0" w:color="auto"/>
        <w:right w:val="none" w:sz="0" w:space="0" w:color="auto"/>
      </w:divBdr>
      <w:divsChild>
        <w:div w:id="670526286">
          <w:marLeft w:val="0"/>
          <w:marRight w:val="0"/>
          <w:marTop w:val="0"/>
          <w:marBottom w:val="0"/>
          <w:divBdr>
            <w:top w:val="none" w:sz="0" w:space="0" w:color="auto"/>
            <w:left w:val="none" w:sz="0" w:space="0" w:color="auto"/>
            <w:bottom w:val="none" w:sz="0" w:space="0" w:color="auto"/>
            <w:right w:val="none" w:sz="0" w:space="0" w:color="auto"/>
          </w:divBdr>
          <w:divsChild>
            <w:div w:id="6705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1">
      <w:marLeft w:val="0"/>
      <w:marRight w:val="0"/>
      <w:marTop w:val="0"/>
      <w:marBottom w:val="0"/>
      <w:divBdr>
        <w:top w:val="none" w:sz="0" w:space="0" w:color="auto"/>
        <w:left w:val="none" w:sz="0" w:space="0" w:color="auto"/>
        <w:bottom w:val="none" w:sz="0" w:space="0" w:color="auto"/>
        <w:right w:val="none" w:sz="0" w:space="0" w:color="auto"/>
      </w:divBdr>
      <w:divsChild>
        <w:div w:id="670526330">
          <w:marLeft w:val="0"/>
          <w:marRight w:val="0"/>
          <w:marTop w:val="0"/>
          <w:marBottom w:val="0"/>
          <w:divBdr>
            <w:top w:val="none" w:sz="0" w:space="0" w:color="auto"/>
            <w:left w:val="none" w:sz="0" w:space="0" w:color="auto"/>
            <w:bottom w:val="none" w:sz="0" w:space="0" w:color="auto"/>
            <w:right w:val="none" w:sz="0" w:space="0" w:color="auto"/>
          </w:divBdr>
          <w:divsChild>
            <w:div w:id="670526305">
              <w:marLeft w:val="0"/>
              <w:marRight w:val="0"/>
              <w:marTop w:val="0"/>
              <w:marBottom w:val="0"/>
              <w:divBdr>
                <w:top w:val="none" w:sz="0" w:space="0" w:color="auto"/>
                <w:left w:val="none" w:sz="0" w:space="0" w:color="auto"/>
                <w:bottom w:val="none" w:sz="0" w:space="0" w:color="auto"/>
                <w:right w:val="none" w:sz="0" w:space="0" w:color="auto"/>
              </w:divBdr>
            </w:div>
            <w:div w:id="6705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3">
      <w:marLeft w:val="0"/>
      <w:marRight w:val="0"/>
      <w:marTop w:val="0"/>
      <w:marBottom w:val="0"/>
      <w:divBdr>
        <w:top w:val="none" w:sz="0" w:space="0" w:color="auto"/>
        <w:left w:val="none" w:sz="0" w:space="0" w:color="auto"/>
        <w:bottom w:val="none" w:sz="0" w:space="0" w:color="auto"/>
        <w:right w:val="none" w:sz="0" w:space="0" w:color="auto"/>
      </w:divBdr>
      <w:divsChild>
        <w:div w:id="670526276">
          <w:marLeft w:val="0"/>
          <w:marRight w:val="0"/>
          <w:marTop w:val="0"/>
          <w:marBottom w:val="0"/>
          <w:divBdr>
            <w:top w:val="none" w:sz="0" w:space="0" w:color="auto"/>
            <w:left w:val="none" w:sz="0" w:space="0" w:color="auto"/>
            <w:bottom w:val="none" w:sz="0" w:space="0" w:color="auto"/>
            <w:right w:val="none" w:sz="0" w:space="0" w:color="auto"/>
          </w:divBdr>
          <w:divsChild>
            <w:div w:id="6705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4">
      <w:marLeft w:val="0"/>
      <w:marRight w:val="0"/>
      <w:marTop w:val="0"/>
      <w:marBottom w:val="0"/>
      <w:divBdr>
        <w:top w:val="none" w:sz="0" w:space="0" w:color="auto"/>
        <w:left w:val="none" w:sz="0" w:space="0" w:color="auto"/>
        <w:bottom w:val="none" w:sz="0" w:space="0" w:color="auto"/>
        <w:right w:val="none" w:sz="0" w:space="0" w:color="auto"/>
      </w:divBdr>
      <w:divsChild>
        <w:div w:id="670526282">
          <w:marLeft w:val="0"/>
          <w:marRight w:val="0"/>
          <w:marTop w:val="0"/>
          <w:marBottom w:val="0"/>
          <w:divBdr>
            <w:top w:val="none" w:sz="0" w:space="0" w:color="auto"/>
            <w:left w:val="none" w:sz="0" w:space="0" w:color="auto"/>
            <w:bottom w:val="none" w:sz="0" w:space="0" w:color="auto"/>
            <w:right w:val="none" w:sz="0" w:space="0" w:color="auto"/>
          </w:divBdr>
          <w:divsChild>
            <w:div w:id="6705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38">
      <w:marLeft w:val="0"/>
      <w:marRight w:val="0"/>
      <w:marTop w:val="0"/>
      <w:marBottom w:val="0"/>
      <w:divBdr>
        <w:top w:val="none" w:sz="0" w:space="0" w:color="auto"/>
        <w:left w:val="none" w:sz="0" w:space="0" w:color="auto"/>
        <w:bottom w:val="none" w:sz="0" w:space="0" w:color="auto"/>
        <w:right w:val="none" w:sz="0" w:space="0" w:color="auto"/>
      </w:divBdr>
      <w:divsChild>
        <w:div w:id="670526295">
          <w:marLeft w:val="0"/>
          <w:marRight w:val="0"/>
          <w:marTop w:val="0"/>
          <w:marBottom w:val="0"/>
          <w:divBdr>
            <w:top w:val="none" w:sz="0" w:space="0" w:color="auto"/>
            <w:left w:val="none" w:sz="0" w:space="0" w:color="auto"/>
            <w:bottom w:val="none" w:sz="0" w:space="0" w:color="auto"/>
            <w:right w:val="none" w:sz="0" w:space="0" w:color="auto"/>
          </w:divBdr>
          <w:divsChild>
            <w:div w:id="670526297">
              <w:marLeft w:val="0"/>
              <w:marRight w:val="0"/>
              <w:marTop w:val="0"/>
              <w:marBottom w:val="0"/>
              <w:divBdr>
                <w:top w:val="none" w:sz="0" w:space="0" w:color="auto"/>
                <w:left w:val="none" w:sz="0" w:space="0" w:color="auto"/>
                <w:bottom w:val="none" w:sz="0" w:space="0" w:color="auto"/>
                <w:right w:val="none" w:sz="0" w:space="0" w:color="auto"/>
              </w:divBdr>
            </w:div>
            <w:div w:id="670526328">
              <w:marLeft w:val="0"/>
              <w:marRight w:val="0"/>
              <w:marTop w:val="0"/>
              <w:marBottom w:val="0"/>
              <w:divBdr>
                <w:top w:val="none" w:sz="0" w:space="0" w:color="auto"/>
                <w:left w:val="none" w:sz="0" w:space="0" w:color="auto"/>
                <w:bottom w:val="none" w:sz="0" w:space="0" w:color="auto"/>
                <w:right w:val="none" w:sz="0" w:space="0" w:color="auto"/>
              </w:divBdr>
            </w:div>
            <w:div w:id="670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6340">
      <w:marLeft w:val="0"/>
      <w:marRight w:val="0"/>
      <w:marTop w:val="0"/>
      <w:marBottom w:val="0"/>
      <w:divBdr>
        <w:top w:val="none" w:sz="0" w:space="0" w:color="auto"/>
        <w:left w:val="none" w:sz="0" w:space="0" w:color="auto"/>
        <w:bottom w:val="none" w:sz="0" w:space="0" w:color="auto"/>
        <w:right w:val="none" w:sz="0" w:space="0" w:color="auto"/>
      </w:divBdr>
    </w:div>
    <w:div w:id="670526341">
      <w:marLeft w:val="0"/>
      <w:marRight w:val="0"/>
      <w:marTop w:val="0"/>
      <w:marBottom w:val="0"/>
      <w:divBdr>
        <w:top w:val="none" w:sz="0" w:space="0" w:color="auto"/>
        <w:left w:val="none" w:sz="0" w:space="0" w:color="auto"/>
        <w:bottom w:val="none" w:sz="0" w:space="0" w:color="auto"/>
        <w:right w:val="none" w:sz="0" w:space="0" w:color="auto"/>
      </w:divBdr>
    </w:div>
    <w:div w:id="670526342">
      <w:marLeft w:val="0"/>
      <w:marRight w:val="0"/>
      <w:marTop w:val="0"/>
      <w:marBottom w:val="0"/>
      <w:divBdr>
        <w:top w:val="none" w:sz="0" w:space="0" w:color="auto"/>
        <w:left w:val="none" w:sz="0" w:space="0" w:color="auto"/>
        <w:bottom w:val="none" w:sz="0" w:space="0" w:color="auto"/>
        <w:right w:val="none" w:sz="0" w:space="0" w:color="auto"/>
      </w:divBdr>
    </w:div>
    <w:div w:id="670526343">
      <w:marLeft w:val="0"/>
      <w:marRight w:val="0"/>
      <w:marTop w:val="0"/>
      <w:marBottom w:val="0"/>
      <w:divBdr>
        <w:top w:val="none" w:sz="0" w:space="0" w:color="auto"/>
        <w:left w:val="none" w:sz="0" w:space="0" w:color="auto"/>
        <w:bottom w:val="none" w:sz="0" w:space="0" w:color="auto"/>
        <w:right w:val="none" w:sz="0" w:space="0" w:color="auto"/>
      </w:divBdr>
    </w:div>
    <w:div w:id="670526344">
      <w:marLeft w:val="0"/>
      <w:marRight w:val="0"/>
      <w:marTop w:val="0"/>
      <w:marBottom w:val="0"/>
      <w:divBdr>
        <w:top w:val="none" w:sz="0" w:space="0" w:color="auto"/>
        <w:left w:val="none" w:sz="0" w:space="0" w:color="auto"/>
        <w:bottom w:val="none" w:sz="0" w:space="0" w:color="auto"/>
        <w:right w:val="none" w:sz="0" w:space="0" w:color="auto"/>
      </w:divBdr>
    </w:div>
    <w:div w:id="10687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C539-8A22-4372-B8BA-368CE503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BTOP Infrastructure Baseline Document Template</vt:lpstr>
    </vt:vector>
  </TitlesOfParts>
  <Company>Booz Allen Hamilton</Company>
  <LinksUpToDate>false</LinksUpToDate>
  <CharactersWithSpaces>22979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Infrastructure Baseline Document Template</dc:title>
  <dc:subject/>
  <cp:keywords/>
  <dc:description/>
  <cp:lastModifiedBy>mcarey</cp:lastModifiedBy>
  <cp:revision>2</cp:revision>
  <cp:lastPrinted>2010-09-24T18:44:00Z</cp:lastPrinted>
  <dcterms:created xsi:type="dcterms:W3CDTF">2010-09-30T19:10:00Z</dcterms:created>
  <dcterms:modified xsi:type="dcterms:W3CDTF">2010-09-30T19:10:00Z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