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3C" w:rsidRDefault="003C563C" w:rsidP="003C563C">
      <w:pPr>
        <w:jc w:val="center"/>
        <w:rPr>
          <w:rFonts w:ascii="Times New Roman" w:hAnsi="Times New Roman"/>
          <w:b/>
        </w:rPr>
      </w:pPr>
      <w:r>
        <w:rPr>
          <w:rFonts w:ascii="Times New Roman" w:hAnsi="Times New Roman"/>
          <w:b/>
        </w:rPr>
        <w:t>Justification for Non-Substantive Changes to</w:t>
      </w:r>
    </w:p>
    <w:p w:rsidR="003C563C" w:rsidRPr="0018142B" w:rsidRDefault="003C563C" w:rsidP="003C563C">
      <w:pPr>
        <w:jc w:val="center"/>
        <w:rPr>
          <w:rFonts w:ascii="Times New Roman" w:hAnsi="Times New Roman"/>
          <w:b/>
        </w:rPr>
      </w:pPr>
      <w:r w:rsidRPr="0018142B">
        <w:rPr>
          <w:rFonts w:ascii="Times New Roman" w:hAnsi="Times New Roman"/>
          <w:b/>
        </w:rPr>
        <w:t>Single Sign-On (SSO) &amp; Integrated Registration Services (IRES)</w:t>
      </w:r>
    </w:p>
    <w:p w:rsidR="003C563C" w:rsidRPr="0018142B" w:rsidRDefault="003C563C" w:rsidP="003C563C">
      <w:pPr>
        <w:jc w:val="center"/>
        <w:rPr>
          <w:rFonts w:ascii="Times New Roman" w:hAnsi="Times New Roman"/>
          <w:b/>
          <w:bCs/>
          <w:iCs/>
        </w:rPr>
      </w:pPr>
      <w:proofErr w:type="gramStart"/>
      <w:r w:rsidRPr="0018142B">
        <w:rPr>
          <w:rFonts w:ascii="Times New Roman" w:hAnsi="Times New Roman"/>
          <w:b/>
          <w:bCs/>
          <w:iCs/>
        </w:rPr>
        <w:t>20</w:t>
      </w:r>
      <w:proofErr w:type="gramEnd"/>
      <w:r w:rsidRPr="0018142B">
        <w:rPr>
          <w:rFonts w:ascii="Times New Roman" w:hAnsi="Times New Roman"/>
          <w:b/>
          <w:bCs/>
          <w:iCs/>
        </w:rPr>
        <w:t> CFR 401.45</w:t>
      </w:r>
    </w:p>
    <w:p w:rsidR="003C563C" w:rsidRDefault="003C563C" w:rsidP="003C563C">
      <w:pPr>
        <w:jc w:val="center"/>
        <w:rPr>
          <w:rFonts w:ascii="Times New Roman" w:hAnsi="Times New Roman"/>
          <w:b/>
          <w:bCs/>
          <w:iCs/>
        </w:rPr>
      </w:pPr>
      <w:r w:rsidRPr="0018142B">
        <w:rPr>
          <w:rFonts w:ascii="Times New Roman" w:hAnsi="Times New Roman"/>
          <w:b/>
          <w:bCs/>
          <w:iCs/>
        </w:rPr>
        <w:t xml:space="preserve">OMB No. 0960-0626 </w:t>
      </w:r>
    </w:p>
    <w:p w:rsidR="003C563C" w:rsidRDefault="003C563C" w:rsidP="003C563C">
      <w:pPr>
        <w:jc w:val="center"/>
        <w:rPr>
          <w:rFonts w:ascii="Times New Roman" w:hAnsi="Times New Roman"/>
          <w:b/>
          <w:bCs/>
          <w:iCs/>
        </w:rPr>
      </w:pPr>
    </w:p>
    <w:p w:rsidR="003C563C" w:rsidRDefault="003C563C" w:rsidP="00AE2D48">
      <w:pPr>
        <w:pStyle w:val="Heading7"/>
      </w:pPr>
      <w:r>
        <w:t>Summary of Changes for Business Services Online</w:t>
      </w:r>
      <w:r w:rsidR="006B6B66">
        <w:t xml:space="preserve"> (BS0</w:t>
      </w:r>
      <w:proofErr w:type="gramStart"/>
      <w:r w:rsidR="006B6B66">
        <w:t>)</w:t>
      </w:r>
      <w:r>
        <w:t xml:space="preserve">  -</w:t>
      </w:r>
      <w:proofErr w:type="gramEnd"/>
      <w:r>
        <w:t xml:space="preserve">  for Employer Wage Reporting</w:t>
      </w:r>
    </w:p>
    <w:p w:rsidR="003C563C" w:rsidRDefault="003C563C" w:rsidP="00AE2D48"/>
    <w:p w:rsidR="003C563C" w:rsidRPr="0018142B" w:rsidRDefault="003C563C" w:rsidP="00AE2D48">
      <w:pPr>
        <w:rPr>
          <w:rFonts w:ascii="Times New Roman" w:hAnsi="Times New Roman"/>
          <w:b/>
          <w:bCs/>
          <w:iCs/>
        </w:rPr>
      </w:pPr>
      <w:r>
        <w:rPr>
          <w:rFonts w:ascii="Times New Roman" w:hAnsi="Times New Roman"/>
          <w:b/>
          <w:u w:val="single"/>
        </w:rPr>
        <w:t xml:space="preserve">Attachment 1:  </w:t>
      </w:r>
      <w:r w:rsidR="006B6B66">
        <w:rPr>
          <w:rFonts w:ascii="Times New Roman" w:hAnsi="Times New Roman"/>
          <w:b/>
          <w:u w:val="single"/>
        </w:rPr>
        <w:t>Revised</w:t>
      </w:r>
      <w:r>
        <w:rPr>
          <w:rFonts w:ascii="Times New Roman" w:hAnsi="Times New Roman"/>
          <w:b/>
          <w:u w:val="single"/>
        </w:rPr>
        <w:t xml:space="preserve"> screen package for Employer Suite of Services</w:t>
      </w:r>
    </w:p>
    <w:p w:rsidR="003C563C" w:rsidRDefault="003C563C" w:rsidP="00AE2D48">
      <w:pPr>
        <w:rPr>
          <w:rFonts w:ascii="Times New Roman" w:hAnsi="Times New Roman"/>
        </w:rPr>
      </w:pPr>
    </w:p>
    <w:p w:rsidR="003C563C" w:rsidRDefault="003C563C" w:rsidP="00AE2D48">
      <w:pPr>
        <w:rPr>
          <w:rFonts w:ascii="Times New Roman" w:hAnsi="Times New Roman"/>
        </w:rPr>
      </w:pPr>
      <w:r>
        <w:rPr>
          <w:rFonts w:ascii="Times New Roman" w:hAnsi="Times New Roman"/>
        </w:rPr>
        <w:t>We are requesting</w:t>
      </w:r>
      <w:r w:rsidRPr="00CD04C0">
        <w:rPr>
          <w:rFonts w:ascii="Times New Roman" w:hAnsi="Times New Roman"/>
        </w:rPr>
        <w:t xml:space="preserve"> BSO screen changes for the IRES Revisions </w:t>
      </w:r>
      <w:r>
        <w:rPr>
          <w:rFonts w:ascii="Times New Roman" w:hAnsi="Times New Roman"/>
        </w:rPr>
        <w:t>to</w:t>
      </w:r>
      <w:r w:rsidRPr="00CD04C0">
        <w:rPr>
          <w:rFonts w:ascii="Times New Roman" w:hAnsi="Times New Roman"/>
        </w:rPr>
        <w:t xml:space="preserve"> the Employer Suite of Services.</w:t>
      </w:r>
      <w:r>
        <w:rPr>
          <w:rFonts w:ascii="Times New Roman" w:hAnsi="Times New Roman"/>
        </w:rPr>
        <w:t xml:space="preserve">  The attached screen package</w:t>
      </w:r>
      <w:r w:rsidRPr="00CD04C0">
        <w:rPr>
          <w:rFonts w:ascii="Times New Roman" w:hAnsi="Times New Roman"/>
        </w:rPr>
        <w:t xml:space="preserve"> contains </w:t>
      </w:r>
      <w:r>
        <w:rPr>
          <w:rFonts w:ascii="Times New Roman" w:hAnsi="Times New Roman"/>
        </w:rPr>
        <w:t xml:space="preserve">both </w:t>
      </w:r>
      <w:r w:rsidRPr="00CD04C0">
        <w:rPr>
          <w:rFonts w:ascii="Times New Roman" w:hAnsi="Times New Roman"/>
        </w:rPr>
        <w:t xml:space="preserve">the new </w:t>
      </w:r>
      <w:r>
        <w:rPr>
          <w:rFonts w:ascii="Times New Roman" w:hAnsi="Times New Roman"/>
        </w:rPr>
        <w:t xml:space="preserve">and old </w:t>
      </w:r>
      <w:r w:rsidRPr="00CD04C0">
        <w:rPr>
          <w:rFonts w:ascii="Times New Roman" w:hAnsi="Times New Roman"/>
        </w:rPr>
        <w:t>version</w:t>
      </w:r>
      <w:r>
        <w:rPr>
          <w:rFonts w:ascii="Times New Roman" w:hAnsi="Times New Roman"/>
        </w:rPr>
        <w:t>s</w:t>
      </w:r>
      <w:r w:rsidRPr="00CD04C0">
        <w:rPr>
          <w:rFonts w:ascii="Times New Roman" w:hAnsi="Times New Roman"/>
        </w:rPr>
        <w:t xml:space="preserve"> of each screen.  The new version</w:t>
      </w:r>
      <w:r w:rsidR="00B75A1C">
        <w:rPr>
          <w:rFonts w:ascii="Times New Roman" w:hAnsi="Times New Roman"/>
        </w:rPr>
        <w:t>s</w:t>
      </w:r>
      <w:r w:rsidRPr="00CD04C0">
        <w:rPr>
          <w:rFonts w:ascii="Times New Roman" w:hAnsi="Times New Roman"/>
        </w:rPr>
        <w:t xml:space="preserve"> of the screen</w:t>
      </w:r>
      <w:r w:rsidR="00B75A1C">
        <w:rPr>
          <w:rFonts w:ascii="Times New Roman" w:hAnsi="Times New Roman"/>
        </w:rPr>
        <w:t>s</w:t>
      </w:r>
      <w:r w:rsidRPr="00CD04C0">
        <w:rPr>
          <w:rFonts w:ascii="Times New Roman" w:hAnsi="Times New Roman"/>
        </w:rPr>
        <w:t xml:space="preserve"> </w:t>
      </w:r>
      <w:r w:rsidR="00B75A1C">
        <w:rPr>
          <w:rFonts w:ascii="Times New Roman" w:hAnsi="Times New Roman"/>
        </w:rPr>
        <w:t>show</w:t>
      </w:r>
      <w:r w:rsidRPr="00CD04C0">
        <w:rPr>
          <w:rFonts w:ascii="Times New Roman" w:hAnsi="Times New Roman"/>
        </w:rPr>
        <w:t xml:space="preserve"> the </w:t>
      </w:r>
      <w:r>
        <w:rPr>
          <w:rFonts w:ascii="Times New Roman" w:hAnsi="Times New Roman"/>
        </w:rPr>
        <w:t xml:space="preserve">language changes </w:t>
      </w:r>
      <w:r w:rsidRPr="00CD04C0">
        <w:rPr>
          <w:rFonts w:ascii="Times New Roman" w:hAnsi="Times New Roman"/>
        </w:rPr>
        <w:t>highlighted.  The old version</w:t>
      </w:r>
      <w:r w:rsidR="00B75A1C">
        <w:rPr>
          <w:rFonts w:ascii="Times New Roman" w:hAnsi="Times New Roman"/>
        </w:rPr>
        <w:t>s</w:t>
      </w:r>
      <w:r w:rsidRPr="00CD04C0">
        <w:rPr>
          <w:rFonts w:ascii="Times New Roman" w:hAnsi="Times New Roman"/>
        </w:rPr>
        <w:t xml:space="preserve"> of the screen</w:t>
      </w:r>
      <w:r w:rsidR="00B75A1C">
        <w:rPr>
          <w:rFonts w:ascii="Times New Roman" w:hAnsi="Times New Roman"/>
        </w:rPr>
        <w:t>s</w:t>
      </w:r>
      <w:r w:rsidRPr="00CD04C0">
        <w:rPr>
          <w:rFonts w:ascii="Times New Roman" w:hAnsi="Times New Roman"/>
        </w:rPr>
        <w:t xml:space="preserve"> </w:t>
      </w:r>
      <w:r>
        <w:rPr>
          <w:rFonts w:ascii="Times New Roman" w:hAnsi="Times New Roman"/>
        </w:rPr>
        <w:t>contain</w:t>
      </w:r>
      <w:r w:rsidRPr="00CD04C0">
        <w:rPr>
          <w:rFonts w:ascii="Times New Roman" w:hAnsi="Times New Roman"/>
        </w:rPr>
        <w:t xml:space="preserve"> strikeouts.  Since there is no “one-to-one” replacement for the service selection, service </w:t>
      </w:r>
      <w:r w:rsidR="007A0170" w:rsidRPr="00CD04C0">
        <w:rPr>
          <w:rFonts w:ascii="Times New Roman" w:hAnsi="Times New Roman"/>
        </w:rPr>
        <w:t>confirmation,</w:t>
      </w:r>
      <w:r w:rsidRPr="00CD04C0">
        <w:rPr>
          <w:rFonts w:ascii="Times New Roman" w:hAnsi="Times New Roman"/>
        </w:rPr>
        <w:t xml:space="preserve"> and view pending services screens, </w:t>
      </w:r>
      <w:r w:rsidR="00B75A1C">
        <w:rPr>
          <w:rFonts w:ascii="Times New Roman" w:hAnsi="Times New Roman"/>
        </w:rPr>
        <w:t xml:space="preserve">we included </w:t>
      </w:r>
      <w:r>
        <w:rPr>
          <w:rFonts w:ascii="Times New Roman" w:hAnsi="Times New Roman"/>
        </w:rPr>
        <w:t>the</w:t>
      </w:r>
      <w:r w:rsidRPr="00CD04C0">
        <w:rPr>
          <w:rFonts w:ascii="Times New Roman" w:hAnsi="Times New Roman"/>
        </w:rPr>
        <w:t xml:space="preserve"> old versions of th</w:t>
      </w:r>
      <w:r>
        <w:rPr>
          <w:rFonts w:ascii="Times New Roman" w:hAnsi="Times New Roman"/>
        </w:rPr>
        <w:t>ose</w:t>
      </w:r>
      <w:r w:rsidRPr="00CD04C0">
        <w:rPr>
          <w:rFonts w:ascii="Times New Roman" w:hAnsi="Times New Roman"/>
        </w:rPr>
        <w:t xml:space="preserve"> screens in a section of “superseded screens” at the end of the document.</w:t>
      </w:r>
      <w:r>
        <w:rPr>
          <w:rFonts w:ascii="Times New Roman" w:hAnsi="Times New Roman"/>
        </w:rPr>
        <w:t xml:space="preserve"> </w:t>
      </w:r>
      <w:r w:rsidR="007A0170">
        <w:rPr>
          <w:rFonts w:ascii="Times New Roman" w:hAnsi="Times New Roman"/>
        </w:rPr>
        <w:t xml:space="preserve"> </w:t>
      </w:r>
      <w:r>
        <w:rPr>
          <w:rFonts w:ascii="Times New Roman" w:hAnsi="Times New Roman"/>
        </w:rPr>
        <w:t>We annotated the page numbers in the new versions of the screens where the changes occur in the explanation below.</w:t>
      </w:r>
    </w:p>
    <w:p w:rsidR="003C563C" w:rsidRPr="00BE430B" w:rsidRDefault="003C563C" w:rsidP="00AE2D48"/>
    <w:p w:rsidR="003C563C" w:rsidRPr="00F63E2D" w:rsidRDefault="003C563C" w:rsidP="00AE2D48">
      <w:pPr>
        <w:pStyle w:val="Heading1"/>
        <w:spacing w:before="120" w:after="120"/>
        <w:rPr>
          <w:rFonts w:ascii="Times New Roman" w:hAnsi="Times New Roman" w:cs="Times New Roman"/>
          <w:sz w:val="24"/>
          <w:szCs w:val="24"/>
        </w:rPr>
      </w:pPr>
      <w:r w:rsidRPr="00F63E2D">
        <w:rPr>
          <w:rFonts w:ascii="Times New Roman" w:hAnsi="Times New Roman" w:cs="Times New Roman"/>
          <w:color w:val="auto"/>
          <w:sz w:val="24"/>
          <w:szCs w:val="24"/>
        </w:rPr>
        <w:t xml:space="preserve">Change 1: </w:t>
      </w:r>
    </w:p>
    <w:p w:rsidR="003C563C" w:rsidRDefault="003C563C" w:rsidP="00AE2D48">
      <w:pPr>
        <w:rPr>
          <w:rFonts w:ascii="Times New Roman" w:hAnsi="Times New Roman"/>
        </w:rPr>
      </w:pPr>
      <w:r>
        <w:rPr>
          <w:rFonts w:ascii="Times New Roman" w:hAnsi="Times New Roman"/>
        </w:rPr>
        <w:t>We are merging the task of “</w:t>
      </w:r>
      <w:r w:rsidRPr="00C713D7">
        <w:rPr>
          <w:rFonts w:ascii="Times New Roman" w:hAnsi="Times New Roman"/>
        </w:rPr>
        <w:t>View Wage Reports without Name/SSN Errors</w:t>
      </w:r>
      <w:r>
        <w:rPr>
          <w:rFonts w:ascii="Times New Roman" w:hAnsi="Times New Roman"/>
        </w:rPr>
        <w:t>”</w:t>
      </w:r>
      <w:r w:rsidRPr="00CD04C0">
        <w:rPr>
          <w:rFonts w:ascii="Times New Roman" w:hAnsi="Times New Roman"/>
        </w:rPr>
        <w:t xml:space="preserve"> into </w:t>
      </w:r>
      <w:r>
        <w:rPr>
          <w:rFonts w:ascii="Times New Roman" w:hAnsi="Times New Roman"/>
        </w:rPr>
        <w:t>“</w:t>
      </w:r>
      <w:r w:rsidRPr="00C713D7">
        <w:rPr>
          <w:rFonts w:ascii="Times New Roman" w:hAnsi="Times New Roman"/>
        </w:rPr>
        <w:t>Report Wages to Social Security.</w:t>
      </w:r>
      <w:r>
        <w:rPr>
          <w:rFonts w:ascii="Times New Roman" w:hAnsi="Times New Roman"/>
        </w:rPr>
        <w:t xml:space="preserve">” </w:t>
      </w:r>
      <w:r w:rsidR="00B75A1C">
        <w:rPr>
          <w:rFonts w:ascii="Times New Roman" w:hAnsi="Times New Roman"/>
        </w:rPr>
        <w:t xml:space="preserve"> </w:t>
      </w:r>
      <w:r>
        <w:rPr>
          <w:rFonts w:ascii="Times New Roman" w:hAnsi="Times New Roman"/>
        </w:rPr>
        <w:t>We are revising t</w:t>
      </w:r>
      <w:r w:rsidRPr="00CD04C0">
        <w:rPr>
          <w:rFonts w:ascii="Times New Roman" w:hAnsi="Times New Roman"/>
        </w:rPr>
        <w:t xml:space="preserve">he service selection </w:t>
      </w:r>
      <w:r>
        <w:rPr>
          <w:rFonts w:ascii="Times New Roman" w:hAnsi="Times New Roman"/>
        </w:rPr>
        <w:t>page</w:t>
      </w:r>
      <w:r w:rsidRPr="00CD04C0">
        <w:rPr>
          <w:rFonts w:ascii="Times New Roman" w:hAnsi="Times New Roman"/>
        </w:rPr>
        <w:t xml:space="preserve"> and </w:t>
      </w:r>
      <w:r>
        <w:rPr>
          <w:rFonts w:ascii="Times New Roman" w:hAnsi="Times New Roman"/>
        </w:rPr>
        <w:t xml:space="preserve">removing </w:t>
      </w:r>
      <w:r w:rsidRPr="00CD04C0">
        <w:rPr>
          <w:rFonts w:ascii="Times New Roman" w:hAnsi="Times New Roman"/>
        </w:rPr>
        <w:t>references to the “View Wage</w:t>
      </w:r>
      <w:r>
        <w:rPr>
          <w:rFonts w:ascii="Times New Roman" w:hAnsi="Times New Roman"/>
        </w:rPr>
        <w:t xml:space="preserve"> </w:t>
      </w:r>
      <w:r w:rsidRPr="00CD04C0">
        <w:rPr>
          <w:rFonts w:ascii="Times New Roman" w:hAnsi="Times New Roman"/>
        </w:rPr>
        <w:t>Reports without Name/SSN Errors” as a separate service</w:t>
      </w:r>
      <w:r>
        <w:rPr>
          <w:rFonts w:ascii="Times New Roman" w:hAnsi="Times New Roman"/>
        </w:rPr>
        <w:t xml:space="preserve"> (Page 5)</w:t>
      </w:r>
      <w:r w:rsidRPr="00CD04C0">
        <w:rPr>
          <w:rFonts w:ascii="Times New Roman" w:hAnsi="Times New Roman"/>
        </w:rPr>
        <w:t>.</w:t>
      </w:r>
    </w:p>
    <w:p w:rsidR="003C563C" w:rsidRPr="00F63E2D" w:rsidRDefault="003C563C" w:rsidP="00AE2D48">
      <w:pPr>
        <w:spacing w:before="120" w:after="120"/>
        <w:rPr>
          <w:rFonts w:ascii="Times New Roman" w:hAnsi="Times New Roman"/>
        </w:rPr>
      </w:pPr>
      <w:r w:rsidRPr="00F63E2D">
        <w:rPr>
          <w:rFonts w:ascii="Times New Roman" w:hAnsi="Times New Roman"/>
          <w:b/>
        </w:rPr>
        <w:t>Justification 1:</w:t>
      </w:r>
      <w:r w:rsidRPr="00F63E2D">
        <w:rPr>
          <w:rFonts w:ascii="Times New Roman" w:hAnsi="Times New Roman"/>
        </w:rPr>
        <w:t xml:space="preserve">  </w:t>
      </w:r>
    </w:p>
    <w:p w:rsidR="00B61C9E" w:rsidRDefault="00B75A1C" w:rsidP="00AE2D48">
      <w:pPr>
        <w:rPr>
          <w:rFonts w:ascii="Times New Roman" w:hAnsi="Times New Roman"/>
        </w:rPr>
      </w:pPr>
      <w:r>
        <w:rPr>
          <w:rFonts w:ascii="Times New Roman" w:hAnsi="Times New Roman"/>
        </w:rPr>
        <w:t xml:space="preserve">This is not a separate service; rather, it </w:t>
      </w:r>
      <w:r w:rsidR="003C563C">
        <w:rPr>
          <w:rFonts w:ascii="Times New Roman" w:hAnsi="Times New Roman"/>
        </w:rPr>
        <w:t>falls under the service of reporting wages.</w:t>
      </w:r>
    </w:p>
    <w:p w:rsidR="003C563C" w:rsidRDefault="003C563C" w:rsidP="00AE2D48">
      <w:pPr>
        <w:rPr>
          <w:rFonts w:ascii="Times New Roman" w:hAnsi="Times New Roman"/>
        </w:rPr>
      </w:pPr>
    </w:p>
    <w:p w:rsidR="003C563C" w:rsidRPr="00F63E2D" w:rsidRDefault="003C563C" w:rsidP="00AE2D48">
      <w:pPr>
        <w:spacing w:before="120" w:after="120"/>
        <w:rPr>
          <w:rFonts w:ascii="Times New Roman" w:hAnsi="Times New Roman"/>
        </w:rPr>
      </w:pPr>
      <w:r w:rsidRPr="00F63E2D">
        <w:rPr>
          <w:rFonts w:ascii="Times New Roman" w:hAnsi="Times New Roman"/>
          <w:b/>
        </w:rPr>
        <w:t>Change 2:</w:t>
      </w:r>
      <w:r w:rsidRPr="00F63E2D">
        <w:rPr>
          <w:rFonts w:ascii="Times New Roman" w:hAnsi="Times New Roman"/>
        </w:rPr>
        <w:t xml:space="preserve"> </w:t>
      </w:r>
      <w:r w:rsidRPr="00F63E2D">
        <w:rPr>
          <w:rFonts w:ascii="Times New Roman" w:hAnsi="Times New Roman"/>
          <w:i/>
        </w:rPr>
        <w:t xml:space="preserve">  </w:t>
      </w:r>
    </w:p>
    <w:p w:rsidR="003C563C" w:rsidRPr="00CD04C0" w:rsidRDefault="003C563C" w:rsidP="00AE2D48">
      <w:pPr>
        <w:widowControl/>
        <w:tabs>
          <w:tab w:val="left" w:pos="0"/>
          <w:tab w:val="left" w:pos="540"/>
        </w:tabs>
        <w:autoSpaceDE w:val="0"/>
        <w:autoSpaceDN w:val="0"/>
        <w:adjustRightInd w:val="0"/>
        <w:snapToGrid/>
        <w:spacing w:before="120" w:after="120"/>
        <w:rPr>
          <w:rFonts w:ascii="Times New Roman" w:hAnsi="Times New Roman"/>
        </w:rPr>
      </w:pPr>
      <w:r w:rsidRPr="00CD04C0">
        <w:rPr>
          <w:rFonts w:ascii="Times New Roman" w:hAnsi="Times New Roman"/>
        </w:rPr>
        <w:t>Before this release, if the system could not find an employer a</w:t>
      </w:r>
      <w:r>
        <w:rPr>
          <w:rFonts w:ascii="Times New Roman" w:hAnsi="Times New Roman"/>
        </w:rPr>
        <w:t xml:space="preserve">ddress in SSA records, or could </w:t>
      </w:r>
      <w:r w:rsidRPr="00CD04C0">
        <w:rPr>
          <w:rFonts w:ascii="Times New Roman" w:hAnsi="Times New Roman"/>
        </w:rPr>
        <w:t xml:space="preserve">not find wages for the user associated </w:t>
      </w:r>
      <w:r>
        <w:rPr>
          <w:rFonts w:ascii="Times New Roman" w:hAnsi="Times New Roman"/>
        </w:rPr>
        <w:t>with</w:t>
      </w:r>
      <w:r w:rsidRPr="00CD04C0">
        <w:rPr>
          <w:rFonts w:ascii="Times New Roman" w:hAnsi="Times New Roman"/>
        </w:rPr>
        <w:t xml:space="preserve"> the </w:t>
      </w:r>
      <w:r>
        <w:rPr>
          <w:rFonts w:ascii="Times New Roman" w:hAnsi="Times New Roman"/>
        </w:rPr>
        <w:t xml:space="preserve">selected </w:t>
      </w:r>
      <w:r w:rsidRPr="00CD04C0">
        <w:rPr>
          <w:rFonts w:ascii="Times New Roman" w:hAnsi="Times New Roman"/>
        </w:rPr>
        <w:t xml:space="preserve">employer, </w:t>
      </w:r>
      <w:r w:rsidR="00D3493A">
        <w:rPr>
          <w:rFonts w:ascii="Times New Roman" w:hAnsi="Times New Roman"/>
        </w:rPr>
        <w:t xml:space="preserve">we did not persist with </w:t>
      </w:r>
      <w:r w:rsidRPr="00CD04C0">
        <w:rPr>
          <w:rFonts w:ascii="Times New Roman" w:hAnsi="Times New Roman"/>
        </w:rPr>
        <w:t xml:space="preserve">the service choice. </w:t>
      </w:r>
      <w:r>
        <w:rPr>
          <w:rFonts w:ascii="Times New Roman" w:hAnsi="Times New Roman"/>
        </w:rPr>
        <w:t xml:space="preserve"> </w:t>
      </w:r>
      <w:r w:rsidRPr="00CD04C0">
        <w:rPr>
          <w:rFonts w:ascii="Times New Roman" w:hAnsi="Times New Roman"/>
        </w:rPr>
        <w:t xml:space="preserve">After </w:t>
      </w:r>
      <w:r w:rsidR="00D3493A">
        <w:rPr>
          <w:rFonts w:ascii="Times New Roman" w:hAnsi="Times New Roman"/>
        </w:rPr>
        <w:t xml:space="preserve">we resolved </w:t>
      </w:r>
      <w:r w:rsidRPr="00CD04C0">
        <w:rPr>
          <w:rFonts w:ascii="Times New Roman" w:hAnsi="Times New Roman"/>
        </w:rPr>
        <w:t xml:space="preserve">the employer-related failures, </w:t>
      </w:r>
      <w:r w:rsidR="00D3493A">
        <w:rPr>
          <w:rFonts w:ascii="Times New Roman" w:hAnsi="Times New Roman"/>
        </w:rPr>
        <w:t xml:space="preserve">we required </w:t>
      </w:r>
      <w:r w:rsidRPr="00CD04C0">
        <w:rPr>
          <w:rFonts w:ascii="Times New Roman" w:hAnsi="Times New Roman"/>
        </w:rPr>
        <w:t xml:space="preserve">the user to go back and select the service(s) again. </w:t>
      </w:r>
      <w:r w:rsidR="00D3493A">
        <w:rPr>
          <w:rFonts w:ascii="Times New Roman" w:hAnsi="Times New Roman"/>
        </w:rPr>
        <w:t xml:space="preserve"> </w:t>
      </w:r>
      <w:r w:rsidRPr="00CD04C0">
        <w:rPr>
          <w:rFonts w:ascii="Times New Roman" w:hAnsi="Times New Roman"/>
        </w:rPr>
        <w:t xml:space="preserve">The new release will persist </w:t>
      </w:r>
      <w:r w:rsidR="00D3493A">
        <w:rPr>
          <w:rFonts w:ascii="Times New Roman" w:hAnsi="Times New Roman"/>
        </w:rPr>
        <w:t xml:space="preserve">with </w:t>
      </w:r>
      <w:r w:rsidRPr="00CD04C0">
        <w:rPr>
          <w:rFonts w:ascii="Times New Roman" w:hAnsi="Times New Roman"/>
        </w:rPr>
        <w:t>the selection</w:t>
      </w:r>
      <w:r>
        <w:rPr>
          <w:rFonts w:ascii="Times New Roman" w:hAnsi="Times New Roman"/>
        </w:rPr>
        <w:t xml:space="preserve">. </w:t>
      </w:r>
      <w:r w:rsidR="00B7455E">
        <w:rPr>
          <w:rFonts w:ascii="Times New Roman" w:hAnsi="Times New Roman"/>
        </w:rPr>
        <w:t xml:space="preserve"> </w:t>
      </w:r>
      <w:r>
        <w:rPr>
          <w:rFonts w:ascii="Times New Roman" w:hAnsi="Times New Roman"/>
        </w:rPr>
        <w:t>T</w:t>
      </w:r>
      <w:r w:rsidRPr="00CD04C0">
        <w:rPr>
          <w:rFonts w:ascii="Times New Roman" w:hAnsi="Times New Roman"/>
        </w:rPr>
        <w:t xml:space="preserve">he services </w:t>
      </w:r>
      <w:r>
        <w:rPr>
          <w:rFonts w:ascii="Times New Roman" w:hAnsi="Times New Roman"/>
        </w:rPr>
        <w:t xml:space="preserve">will </w:t>
      </w:r>
      <w:r w:rsidR="007A0767">
        <w:rPr>
          <w:rFonts w:ascii="Times New Roman" w:hAnsi="Times New Roman"/>
        </w:rPr>
        <w:t xml:space="preserve">remain pending </w:t>
      </w:r>
      <w:r>
        <w:rPr>
          <w:rFonts w:ascii="Times New Roman" w:hAnsi="Times New Roman"/>
        </w:rPr>
        <w:t>un</w:t>
      </w:r>
      <w:r w:rsidRPr="00CD04C0">
        <w:rPr>
          <w:rFonts w:ascii="Times New Roman" w:hAnsi="Times New Roman"/>
        </w:rPr>
        <w:t xml:space="preserve">til </w:t>
      </w:r>
      <w:r w:rsidR="00D3493A">
        <w:rPr>
          <w:rFonts w:ascii="Times New Roman" w:hAnsi="Times New Roman"/>
        </w:rPr>
        <w:t xml:space="preserve">we resolve </w:t>
      </w:r>
      <w:r w:rsidRPr="00CD04C0">
        <w:rPr>
          <w:rFonts w:ascii="Times New Roman" w:hAnsi="Times New Roman"/>
        </w:rPr>
        <w:t>the failures.</w:t>
      </w:r>
    </w:p>
    <w:p w:rsidR="003C563C" w:rsidRPr="00CD04C0" w:rsidRDefault="00D3493A" w:rsidP="00AE2D48">
      <w:pPr>
        <w:widowControl/>
        <w:numPr>
          <w:ilvl w:val="0"/>
          <w:numId w:val="1"/>
        </w:numPr>
        <w:autoSpaceDE w:val="0"/>
        <w:autoSpaceDN w:val="0"/>
        <w:adjustRightInd w:val="0"/>
        <w:snapToGrid/>
        <w:spacing w:before="120" w:after="120"/>
        <w:rPr>
          <w:rFonts w:ascii="Times New Roman" w:hAnsi="Times New Roman"/>
        </w:rPr>
      </w:pPr>
      <w:r>
        <w:rPr>
          <w:rFonts w:ascii="Times New Roman" w:hAnsi="Times New Roman"/>
        </w:rPr>
        <w:t>We will make t</w:t>
      </w:r>
      <w:r w:rsidR="003C563C" w:rsidRPr="00CD04C0">
        <w:rPr>
          <w:rFonts w:ascii="Times New Roman" w:hAnsi="Times New Roman"/>
        </w:rPr>
        <w:t xml:space="preserve">he </w:t>
      </w:r>
      <w:r w:rsidR="003C563C" w:rsidRPr="001C48CD">
        <w:rPr>
          <w:rFonts w:ascii="Times New Roman" w:hAnsi="Times New Roman"/>
          <w:i/>
        </w:rPr>
        <w:t>Request Access to BSO Services</w:t>
      </w:r>
      <w:r w:rsidR="003C563C" w:rsidRPr="00CD04C0">
        <w:rPr>
          <w:rFonts w:ascii="Times New Roman" w:hAnsi="Times New Roman"/>
        </w:rPr>
        <w:t xml:space="preserve"> </w:t>
      </w:r>
      <w:r w:rsidR="003C563C" w:rsidRPr="001C48CD">
        <w:rPr>
          <w:rFonts w:ascii="Times New Roman" w:hAnsi="Times New Roman"/>
          <w:i/>
        </w:rPr>
        <w:t>Confirmation</w:t>
      </w:r>
      <w:r w:rsidR="003C563C" w:rsidRPr="00CD04C0">
        <w:rPr>
          <w:rFonts w:ascii="Times New Roman" w:hAnsi="Times New Roman"/>
        </w:rPr>
        <w:t xml:space="preserve"> </w:t>
      </w:r>
      <w:r w:rsidR="003C563C">
        <w:rPr>
          <w:rFonts w:ascii="Times New Roman" w:hAnsi="Times New Roman"/>
        </w:rPr>
        <w:t>page</w:t>
      </w:r>
      <w:r>
        <w:rPr>
          <w:rFonts w:ascii="Times New Roman" w:hAnsi="Times New Roman"/>
        </w:rPr>
        <w:t xml:space="preserve"> </w:t>
      </w:r>
      <w:r w:rsidR="003C563C" w:rsidRPr="00CD04C0">
        <w:rPr>
          <w:rFonts w:ascii="Times New Roman" w:hAnsi="Times New Roman"/>
        </w:rPr>
        <w:t>“conditional” depending on the scenario.</w:t>
      </w:r>
    </w:p>
    <w:p w:rsidR="003C563C" w:rsidRPr="00CD04C0" w:rsidRDefault="00D3493A" w:rsidP="00AE2D48">
      <w:pPr>
        <w:widowControl/>
        <w:numPr>
          <w:ilvl w:val="0"/>
          <w:numId w:val="1"/>
        </w:numPr>
        <w:autoSpaceDE w:val="0"/>
        <w:autoSpaceDN w:val="0"/>
        <w:adjustRightInd w:val="0"/>
        <w:snapToGrid/>
        <w:spacing w:before="120" w:after="120"/>
        <w:rPr>
          <w:rFonts w:ascii="Times New Roman" w:hAnsi="Times New Roman"/>
        </w:rPr>
      </w:pPr>
      <w:r>
        <w:rPr>
          <w:rFonts w:ascii="Times New Roman" w:hAnsi="Times New Roman"/>
        </w:rPr>
        <w:t>We will make t</w:t>
      </w:r>
      <w:r w:rsidR="003C563C" w:rsidRPr="00CD04C0">
        <w:rPr>
          <w:rFonts w:ascii="Times New Roman" w:hAnsi="Times New Roman"/>
        </w:rPr>
        <w:t xml:space="preserve">he </w:t>
      </w:r>
      <w:r w:rsidR="003C563C" w:rsidRPr="001C48CD">
        <w:rPr>
          <w:rFonts w:ascii="Times New Roman" w:hAnsi="Times New Roman"/>
          <w:i/>
        </w:rPr>
        <w:t>View Pending</w:t>
      </w:r>
      <w:r w:rsidR="003C563C" w:rsidRPr="00CD04C0">
        <w:rPr>
          <w:rFonts w:ascii="Times New Roman" w:hAnsi="Times New Roman"/>
        </w:rPr>
        <w:t xml:space="preserve"> </w:t>
      </w:r>
      <w:r w:rsidR="003C563C">
        <w:rPr>
          <w:rFonts w:ascii="Times New Roman" w:hAnsi="Times New Roman"/>
        </w:rPr>
        <w:t>page</w:t>
      </w:r>
      <w:r w:rsidR="003C563C" w:rsidRPr="00CD04C0">
        <w:rPr>
          <w:rFonts w:ascii="Times New Roman" w:hAnsi="Times New Roman"/>
        </w:rPr>
        <w:t xml:space="preserve"> “conditional” depending on the scenario.</w:t>
      </w:r>
    </w:p>
    <w:p w:rsidR="003C563C" w:rsidRPr="00583E84" w:rsidRDefault="00D3493A" w:rsidP="00AE2D48">
      <w:pPr>
        <w:widowControl/>
        <w:numPr>
          <w:ilvl w:val="0"/>
          <w:numId w:val="1"/>
        </w:numPr>
        <w:tabs>
          <w:tab w:val="left" w:pos="360"/>
        </w:tabs>
        <w:autoSpaceDE w:val="0"/>
        <w:autoSpaceDN w:val="0"/>
        <w:adjustRightInd w:val="0"/>
        <w:snapToGrid/>
        <w:spacing w:before="120" w:after="120"/>
        <w:rPr>
          <w:rFonts w:ascii="Times New Roman" w:hAnsi="Times New Roman"/>
        </w:rPr>
      </w:pPr>
      <w:r>
        <w:rPr>
          <w:rFonts w:ascii="Times New Roman" w:hAnsi="Times New Roman"/>
        </w:rPr>
        <w:t>We will incorporate t</w:t>
      </w:r>
      <w:r w:rsidR="003C563C" w:rsidRPr="00583E84">
        <w:rPr>
          <w:rFonts w:ascii="Times New Roman" w:hAnsi="Times New Roman"/>
        </w:rPr>
        <w:t xml:space="preserve">he “Send fax to provide the information” message into the </w:t>
      </w:r>
      <w:r w:rsidR="003C563C" w:rsidRPr="00583E84">
        <w:rPr>
          <w:rFonts w:ascii="Times New Roman" w:hAnsi="Times New Roman"/>
          <w:i/>
        </w:rPr>
        <w:t>Request Access to BSO Services Confirmation</w:t>
      </w:r>
      <w:r w:rsidR="003C563C" w:rsidRPr="00583E84">
        <w:rPr>
          <w:rFonts w:ascii="Times New Roman" w:hAnsi="Times New Roman"/>
        </w:rPr>
        <w:t xml:space="preserve"> and </w:t>
      </w:r>
      <w:r w:rsidR="003C563C" w:rsidRPr="00583E84">
        <w:rPr>
          <w:rFonts w:ascii="Times New Roman" w:hAnsi="Times New Roman"/>
          <w:i/>
        </w:rPr>
        <w:t>View Pending</w:t>
      </w:r>
      <w:r w:rsidR="003C563C" w:rsidRPr="00583E84">
        <w:rPr>
          <w:rFonts w:ascii="Times New Roman" w:hAnsi="Times New Roman"/>
        </w:rPr>
        <w:t xml:space="preserve"> </w:t>
      </w:r>
      <w:r w:rsidR="003C563C">
        <w:rPr>
          <w:rFonts w:ascii="Times New Roman" w:hAnsi="Times New Roman"/>
        </w:rPr>
        <w:t>page</w:t>
      </w:r>
      <w:r w:rsidR="003C563C" w:rsidRPr="00583E84">
        <w:rPr>
          <w:rFonts w:ascii="Times New Roman" w:hAnsi="Times New Roman"/>
        </w:rPr>
        <w:t>s.</w:t>
      </w:r>
    </w:p>
    <w:p w:rsidR="00D3493A" w:rsidRDefault="00D3493A" w:rsidP="00AE2D48">
      <w:pPr>
        <w:rPr>
          <w:rFonts w:ascii="Times New Roman" w:hAnsi="Times New Roman"/>
          <w:b/>
          <w:u w:val="single"/>
        </w:rPr>
      </w:pPr>
    </w:p>
    <w:p w:rsidR="003C563C" w:rsidRPr="00F63E2D" w:rsidRDefault="003C563C" w:rsidP="00AE2D48">
      <w:pPr>
        <w:rPr>
          <w:rFonts w:ascii="Times New Roman" w:hAnsi="Times New Roman"/>
        </w:rPr>
      </w:pPr>
      <w:r w:rsidRPr="00F63E2D">
        <w:rPr>
          <w:rFonts w:ascii="Times New Roman" w:hAnsi="Times New Roman"/>
          <w:b/>
        </w:rPr>
        <w:t>Justification 2:</w:t>
      </w:r>
      <w:r w:rsidRPr="00F63E2D">
        <w:rPr>
          <w:rFonts w:ascii="Times New Roman" w:hAnsi="Times New Roman"/>
          <w:i/>
        </w:rPr>
        <w:t xml:space="preserve">   </w:t>
      </w:r>
    </w:p>
    <w:p w:rsidR="003C563C" w:rsidRDefault="003C563C" w:rsidP="00AE2D48">
      <w:pPr>
        <w:widowControl/>
        <w:tabs>
          <w:tab w:val="left" w:pos="360"/>
        </w:tabs>
        <w:autoSpaceDE w:val="0"/>
        <w:autoSpaceDN w:val="0"/>
        <w:adjustRightInd w:val="0"/>
        <w:snapToGrid/>
        <w:spacing w:before="120" w:after="120"/>
        <w:rPr>
          <w:rFonts w:ascii="Times New Roman" w:hAnsi="Times New Roman"/>
        </w:rPr>
      </w:pPr>
      <w:r>
        <w:rPr>
          <w:rFonts w:ascii="Times New Roman" w:hAnsi="Times New Roman"/>
        </w:rPr>
        <w:t>This change will improve user experience.</w:t>
      </w:r>
    </w:p>
    <w:p w:rsidR="00D3493A" w:rsidRDefault="00D3493A" w:rsidP="00AE2D48">
      <w:pPr>
        <w:rPr>
          <w:rFonts w:ascii="Times New Roman" w:hAnsi="Times New Roman"/>
          <w:b/>
          <w:u w:val="single"/>
        </w:rPr>
      </w:pPr>
    </w:p>
    <w:p w:rsidR="003C563C" w:rsidRPr="00F63E2D" w:rsidRDefault="003C563C" w:rsidP="00AE2D48">
      <w:pPr>
        <w:rPr>
          <w:rFonts w:ascii="Times New Roman" w:hAnsi="Times New Roman"/>
        </w:rPr>
      </w:pPr>
      <w:r w:rsidRPr="00F63E2D">
        <w:rPr>
          <w:rFonts w:ascii="Times New Roman" w:hAnsi="Times New Roman"/>
          <w:b/>
        </w:rPr>
        <w:t>Change 3:</w:t>
      </w:r>
      <w:r w:rsidRPr="00F63E2D">
        <w:rPr>
          <w:rFonts w:ascii="Times New Roman" w:hAnsi="Times New Roman"/>
        </w:rPr>
        <w:t xml:space="preserve"> </w:t>
      </w:r>
      <w:r w:rsidRPr="00F63E2D">
        <w:rPr>
          <w:rFonts w:ascii="Times New Roman" w:hAnsi="Times New Roman"/>
          <w:i/>
        </w:rPr>
        <w:t xml:space="preserve">  </w:t>
      </w:r>
    </w:p>
    <w:p w:rsidR="00D3493A" w:rsidRDefault="003C563C" w:rsidP="00AE2D48">
      <w:pPr>
        <w:spacing w:before="120" w:after="120"/>
        <w:rPr>
          <w:rFonts w:ascii="Times New Roman" w:hAnsi="Times New Roman"/>
        </w:rPr>
      </w:pPr>
      <w:r>
        <w:rPr>
          <w:rFonts w:ascii="Times New Roman" w:hAnsi="Times New Roman"/>
        </w:rPr>
        <w:t>We are addressing s</w:t>
      </w:r>
      <w:r w:rsidRPr="00CD04C0">
        <w:rPr>
          <w:rFonts w:ascii="Times New Roman" w:hAnsi="Times New Roman"/>
        </w:rPr>
        <w:t>ponsor</w:t>
      </w:r>
      <w:r>
        <w:rPr>
          <w:rFonts w:ascii="Times New Roman" w:hAnsi="Times New Roman"/>
        </w:rPr>
        <w:t>s</w:t>
      </w:r>
      <w:r w:rsidRPr="00CD04C0">
        <w:rPr>
          <w:rFonts w:ascii="Times New Roman" w:hAnsi="Times New Roman"/>
        </w:rPr>
        <w:t>’ request</w:t>
      </w:r>
      <w:r>
        <w:rPr>
          <w:rFonts w:ascii="Times New Roman" w:hAnsi="Times New Roman"/>
        </w:rPr>
        <w:t>s</w:t>
      </w:r>
      <w:r w:rsidRPr="00CD04C0">
        <w:rPr>
          <w:rFonts w:ascii="Times New Roman" w:hAnsi="Times New Roman"/>
        </w:rPr>
        <w:t xml:space="preserve"> to clarify some of the wording</w:t>
      </w:r>
      <w:r>
        <w:rPr>
          <w:rFonts w:ascii="Times New Roman" w:hAnsi="Times New Roman"/>
        </w:rPr>
        <w:t xml:space="preserve"> on the IRES-BSO pages</w:t>
      </w:r>
      <w:r w:rsidR="00D3493A">
        <w:rPr>
          <w:rFonts w:ascii="Times New Roman" w:hAnsi="Times New Roman"/>
        </w:rPr>
        <w:t>,</w:t>
      </w:r>
      <w:r>
        <w:rPr>
          <w:rFonts w:ascii="Times New Roman" w:hAnsi="Times New Roman"/>
        </w:rPr>
        <w:t xml:space="preserve"> </w:t>
      </w:r>
      <w:r>
        <w:rPr>
          <w:rFonts w:ascii="Times New Roman" w:hAnsi="Times New Roman"/>
        </w:rPr>
        <w:lastRenderedPageBreak/>
        <w:t>and to delete an inappropriate statement (</w:t>
      </w:r>
      <w:r w:rsidR="00D3493A">
        <w:rPr>
          <w:rFonts w:ascii="Times New Roman" w:hAnsi="Times New Roman"/>
        </w:rPr>
        <w:t>“</w:t>
      </w:r>
      <w:r>
        <w:rPr>
          <w:rFonts w:ascii="Times New Roman" w:hAnsi="Times New Roman"/>
        </w:rPr>
        <w:t>I agree that I am responsible for all actions taken with m</w:t>
      </w:r>
      <w:r w:rsidR="00D3493A">
        <w:rPr>
          <w:rFonts w:ascii="Times New Roman" w:hAnsi="Times New Roman"/>
        </w:rPr>
        <w:t>y User ID”</w:t>
      </w:r>
      <w:r>
        <w:rPr>
          <w:rFonts w:ascii="Times New Roman" w:hAnsi="Times New Roman"/>
        </w:rPr>
        <w:t>) from the</w:t>
      </w:r>
      <w:r w:rsidR="00D3493A">
        <w:rPr>
          <w:rFonts w:ascii="Times New Roman" w:hAnsi="Times New Roman"/>
        </w:rPr>
        <w:t xml:space="preserve"> User Certification dialogue.  To delete t</w:t>
      </w:r>
      <w:r>
        <w:rPr>
          <w:rFonts w:ascii="Times New Roman" w:hAnsi="Times New Roman"/>
        </w:rPr>
        <w:t>he User Certification language</w:t>
      </w:r>
      <w:r w:rsidR="00D3493A">
        <w:rPr>
          <w:rFonts w:ascii="Times New Roman" w:hAnsi="Times New Roman"/>
        </w:rPr>
        <w:t>,</w:t>
      </w:r>
      <w:r>
        <w:rPr>
          <w:rFonts w:ascii="Times New Roman" w:hAnsi="Times New Roman"/>
        </w:rPr>
        <w:t xml:space="preserve"> </w:t>
      </w:r>
      <w:r w:rsidR="00D3493A">
        <w:rPr>
          <w:rFonts w:ascii="Times New Roman" w:hAnsi="Times New Roman"/>
        </w:rPr>
        <w:t xml:space="preserve">we </w:t>
      </w:r>
      <w:r>
        <w:rPr>
          <w:rFonts w:ascii="Times New Roman" w:hAnsi="Times New Roman"/>
        </w:rPr>
        <w:t xml:space="preserve">will require </w:t>
      </w:r>
      <w:r w:rsidR="00D3493A">
        <w:rPr>
          <w:rFonts w:ascii="Times New Roman" w:hAnsi="Times New Roman"/>
        </w:rPr>
        <w:t xml:space="preserve">the following </w:t>
      </w:r>
      <w:r>
        <w:rPr>
          <w:rFonts w:ascii="Times New Roman" w:hAnsi="Times New Roman"/>
        </w:rPr>
        <w:t xml:space="preserve">changes to the “scrolling” attestation text box on the following pages:  </w:t>
      </w:r>
    </w:p>
    <w:p w:rsidR="00D3493A" w:rsidRDefault="003C563C" w:rsidP="00AE2D48">
      <w:pPr>
        <w:pStyle w:val="ListParagraph"/>
        <w:numPr>
          <w:ilvl w:val="0"/>
          <w:numId w:val="3"/>
        </w:numPr>
        <w:spacing w:before="120" w:after="120"/>
        <w:rPr>
          <w:rFonts w:ascii="Times New Roman" w:hAnsi="Times New Roman"/>
        </w:rPr>
      </w:pPr>
      <w:r w:rsidRPr="00D3493A">
        <w:rPr>
          <w:rFonts w:ascii="Times New Roman" w:hAnsi="Times New Roman"/>
        </w:rPr>
        <w:t xml:space="preserve">the </w:t>
      </w:r>
      <w:r w:rsidRPr="00D3493A">
        <w:rPr>
          <w:rFonts w:ascii="Times New Roman" w:hAnsi="Times New Roman"/>
          <w:i/>
        </w:rPr>
        <w:t>Log In to Online Services</w:t>
      </w:r>
      <w:r w:rsidRPr="00D3493A">
        <w:rPr>
          <w:rFonts w:ascii="Times New Roman" w:hAnsi="Times New Roman"/>
        </w:rPr>
        <w:t xml:space="preserve"> page (pages 37 - 40 )</w:t>
      </w:r>
      <w:r w:rsidR="00D3493A">
        <w:rPr>
          <w:rFonts w:ascii="Times New Roman" w:hAnsi="Times New Roman"/>
        </w:rPr>
        <w:t xml:space="preserve"> </w:t>
      </w:r>
      <w:r w:rsidRPr="00D3493A">
        <w:rPr>
          <w:rFonts w:ascii="Times New Roman" w:hAnsi="Times New Roman"/>
        </w:rPr>
        <w:t>which appears for both the BSO and AR URLs beca</w:t>
      </w:r>
      <w:r w:rsidR="00D3493A">
        <w:rPr>
          <w:rFonts w:ascii="Times New Roman" w:hAnsi="Times New Roman"/>
        </w:rPr>
        <w:t xml:space="preserve">use they share the same program; </w:t>
      </w:r>
    </w:p>
    <w:p w:rsidR="00D3493A" w:rsidRDefault="00D3493A" w:rsidP="00AE2D48">
      <w:pPr>
        <w:pStyle w:val="ListParagraph"/>
        <w:spacing w:before="120" w:after="120"/>
        <w:ind w:left="780"/>
        <w:rPr>
          <w:rFonts w:ascii="Times New Roman" w:hAnsi="Times New Roman"/>
        </w:rPr>
      </w:pPr>
    </w:p>
    <w:p w:rsidR="00D3493A" w:rsidRDefault="003C563C" w:rsidP="00AE2D48">
      <w:pPr>
        <w:pStyle w:val="ListParagraph"/>
        <w:numPr>
          <w:ilvl w:val="0"/>
          <w:numId w:val="3"/>
        </w:numPr>
        <w:spacing w:before="120" w:after="120"/>
        <w:rPr>
          <w:rFonts w:ascii="Times New Roman" w:hAnsi="Times New Roman"/>
        </w:rPr>
      </w:pPr>
      <w:r w:rsidRPr="00D3493A">
        <w:rPr>
          <w:rFonts w:ascii="Times New Roman" w:hAnsi="Times New Roman"/>
        </w:rPr>
        <w:t xml:space="preserve">the </w:t>
      </w:r>
      <w:r w:rsidRPr="00D3493A">
        <w:rPr>
          <w:rFonts w:ascii="Times New Roman" w:hAnsi="Times New Roman"/>
          <w:i/>
        </w:rPr>
        <w:t>Employer Information Attestation</w:t>
      </w:r>
      <w:r w:rsidRPr="00D3493A">
        <w:rPr>
          <w:rFonts w:ascii="Times New Roman" w:hAnsi="Times New Roman"/>
        </w:rPr>
        <w:t xml:space="preserve"> page (pages 45 – 48);  </w:t>
      </w:r>
    </w:p>
    <w:p w:rsidR="00D3493A" w:rsidRPr="00D3493A" w:rsidRDefault="00D3493A" w:rsidP="00AE2D48">
      <w:pPr>
        <w:pStyle w:val="ListParagraph"/>
        <w:rPr>
          <w:rFonts w:ascii="Times New Roman" w:hAnsi="Times New Roman"/>
        </w:rPr>
      </w:pPr>
    </w:p>
    <w:p w:rsidR="00D3493A" w:rsidRDefault="003C563C" w:rsidP="00AE2D48">
      <w:pPr>
        <w:pStyle w:val="ListParagraph"/>
        <w:numPr>
          <w:ilvl w:val="0"/>
          <w:numId w:val="3"/>
        </w:numPr>
        <w:spacing w:before="120" w:after="120"/>
        <w:rPr>
          <w:rFonts w:ascii="Times New Roman" w:hAnsi="Times New Roman"/>
        </w:rPr>
      </w:pPr>
      <w:r w:rsidRPr="00D3493A">
        <w:rPr>
          <w:rFonts w:ascii="Times New Roman" w:hAnsi="Times New Roman"/>
        </w:rPr>
        <w:t xml:space="preserve">the </w:t>
      </w:r>
      <w:r w:rsidRPr="00D3493A">
        <w:rPr>
          <w:rFonts w:ascii="Times New Roman" w:hAnsi="Times New Roman"/>
          <w:i/>
        </w:rPr>
        <w:t xml:space="preserve">User Registration Attestation </w:t>
      </w:r>
      <w:r w:rsidRPr="00D3493A">
        <w:rPr>
          <w:rFonts w:ascii="Times New Roman" w:hAnsi="Times New Roman"/>
        </w:rPr>
        <w:t>page (pages 41 – 44); and</w:t>
      </w:r>
      <w:r w:rsidR="00D3493A">
        <w:rPr>
          <w:rFonts w:ascii="Times New Roman" w:hAnsi="Times New Roman"/>
        </w:rPr>
        <w:t xml:space="preserve">, </w:t>
      </w:r>
    </w:p>
    <w:p w:rsidR="00D3493A" w:rsidRPr="00D3493A" w:rsidRDefault="00D3493A" w:rsidP="00AE2D48">
      <w:pPr>
        <w:pStyle w:val="ListParagraph"/>
        <w:rPr>
          <w:rFonts w:ascii="Times New Roman" w:hAnsi="Times New Roman"/>
        </w:rPr>
      </w:pPr>
    </w:p>
    <w:p w:rsidR="00D3493A" w:rsidRDefault="003C563C" w:rsidP="00AE2D48">
      <w:pPr>
        <w:pStyle w:val="ListParagraph"/>
        <w:numPr>
          <w:ilvl w:val="0"/>
          <w:numId w:val="3"/>
        </w:numPr>
        <w:spacing w:before="120" w:after="120"/>
        <w:rPr>
          <w:rFonts w:ascii="Times New Roman" w:hAnsi="Times New Roman"/>
        </w:rPr>
      </w:pPr>
      <w:r w:rsidRPr="00D3493A">
        <w:rPr>
          <w:rFonts w:ascii="Times New Roman" w:hAnsi="Times New Roman"/>
        </w:rPr>
        <w:t xml:space="preserve">the </w:t>
      </w:r>
      <w:r w:rsidRPr="00D3493A">
        <w:rPr>
          <w:rFonts w:ascii="Times New Roman" w:hAnsi="Times New Roman"/>
          <w:i/>
        </w:rPr>
        <w:t>Create a Login Account</w:t>
      </w:r>
      <w:r w:rsidRPr="00D3493A">
        <w:rPr>
          <w:rFonts w:ascii="Times New Roman" w:hAnsi="Times New Roman"/>
        </w:rPr>
        <w:t xml:space="preserve"> page (pages 49 – 52)</w:t>
      </w:r>
    </w:p>
    <w:p w:rsidR="00D3493A" w:rsidRPr="00D3493A" w:rsidRDefault="00D3493A" w:rsidP="00AE2D48">
      <w:pPr>
        <w:spacing w:before="120" w:after="120"/>
        <w:rPr>
          <w:rFonts w:ascii="Times New Roman" w:hAnsi="Times New Roman"/>
        </w:rPr>
      </w:pPr>
    </w:p>
    <w:p w:rsidR="003C563C" w:rsidRPr="00F63E2D" w:rsidRDefault="003C563C" w:rsidP="00AE2D48">
      <w:pPr>
        <w:rPr>
          <w:rFonts w:ascii="Times New Roman" w:hAnsi="Times New Roman"/>
          <w:i/>
        </w:rPr>
      </w:pPr>
      <w:r w:rsidRPr="00F63E2D">
        <w:rPr>
          <w:rFonts w:ascii="Times New Roman" w:hAnsi="Times New Roman"/>
          <w:b/>
        </w:rPr>
        <w:t>Justification 3:</w:t>
      </w:r>
      <w:r w:rsidRPr="00F63E2D">
        <w:rPr>
          <w:rFonts w:ascii="Times New Roman" w:hAnsi="Times New Roman"/>
          <w:i/>
        </w:rPr>
        <w:t xml:space="preserve"> </w:t>
      </w:r>
    </w:p>
    <w:p w:rsidR="003C563C" w:rsidRDefault="003C563C" w:rsidP="00AE2D48">
      <w:pPr>
        <w:widowControl/>
        <w:tabs>
          <w:tab w:val="left" w:pos="360"/>
        </w:tabs>
        <w:autoSpaceDE w:val="0"/>
        <w:autoSpaceDN w:val="0"/>
        <w:adjustRightInd w:val="0"/>
        <w:snapToGrid/>
        <w:spacing w:before="120" w:after="120"/>
        <w:rPr>
          <w:rFonts w:ascii="Times New Roman" w:hAnsi="Times New Roman"/>
        </w:rPr>
      </w:pPr>
      <w:r>
        <w:rPr>
          <w:rFonts w:ascii="Times New Roman" w:hAnsi="Times New Roman"/>
        </w:rPr>
        <w:t>This change will provide clarity and improve user experience.</w:t>
      </w:r>
    </w:p>
    <w:p w:rsidR="00D3493A" w:rsidRDefault="00D3493A" w:rsidP="00AE2D48">
      <w:pPr>
        <w:rPr>
          <w:rFonts w:ascii="Times New Roman" w:hAnsi="Times New Roman"/>
          <w:b/>
          <w:u w:val="single"/>
        </w:rPr>
      </w:pPr>
    </w:p>
    <w:p w:rsidR="003C563C" w:rsidRPr="00F63E2D" w:rsidRDefault="003C563C" w:rsidP="00AE2D48">
      <w:pPr>
        <w:rPr>
          <w:rFonts w:ascii="Times New Roman" w:hAnsi="Times New Roman"/>
        </w:rPr>
      </w:pPr>
      <w:r w:rsidRPr="00F63E2D">
        <w:rPr>
          <w:rFonts w:ascii="Times New Roman" w:hAnsi="Times New Roman"/>
          <w:b/>
        </w:rPr>
        <w:t>Number of Respondents</w:t>
      </w:r>
    </w:p>
    <w:p w:rsidR="003C563C" w:rsidRDefault="003C563C" w:rsidP="00AE2D48">
      <w:pPr>
        <w:rPr>
          <w:rFonts w:ascii="Times New Roman" w:hAnsi="Times New Roman"/>
        </w:rPr>
      </w:pPr>
      <w:r>
        <w:rPr>
          <w:rFonts w:ascii="Times New Roman" w:hAnsi="Times New Roman"/>
        </w:rPr>
        <w:t>We do not expect the number of respondents to change due to these maintenance changes.</w:t>
      </w:r>
    </w:p>
    <w:p w:rsidR="003C563C" w:rsidRDefault="003C563C" w:rsidP="00AE2D48">
      <w:pPr>
        <w:rPr>
          <w:rFonts w:ascii="Times New Roman" w:hAnsi="Times New Roman"/>
        </w:rPr>
      </w:pPr>
    </w:p>
    <w:p w:rsidR="00F63E2D" w:rsidRDefault="00F63E2D" w:rsidP="00AE2D48">
      <w:pPr>
        <w:pStyle w:val="Heading7"/>
      </w:pPr>
    </w:p>
    <w:p w:rsidR="003C563C" w:rsidRDefault="003C563C" w:rsidP="00AE2D48">
      <w:pPr>
        <w:pStyle w:val="Heading7"/>
      </w:pPr>
      <w:r>
        <w:t xml:space="preserve">Summary of Changes for Business Services </w:t>
      </w:r>
      <w:proofErr w:type="gramStart"/>
      <w:r>
        <w:t>Online  -</w:t>
      </w:r>
      <w:proofErr w:type="gramEnd"/>
      <w:r>
        <w:t xml:space="preserve">  for Appointed Representative Suite of Services</w:t>
      </w:r>
    </w:p>
    <w:p w:rsidR="003C563C" w:rsidRDefault="003C563C" w:rsidP="00AE2D48"/>
    <w:p w:rsidR="003C563C" w:rsidRPr="00FF6558" w:rsidRDefault="003C563C" w:rsidP="00AE2D48">
      <w:pPr>
        <w:rPr>
          <w:rFonts w:ascii="Times New Roman" w:hAnsi="Times New Roman"/>
        </w:rPr>
      </w:pPr>
      <w:proofErr w:type="gramStart"/>
      <w:r w:rsidRPr="00FF6558">
        <w:rPr>
          <w:rFonts w:ascii="Times New Roman" w:hAnsi="Times New Roman"/>
        </w:rPr>
        <w:t>Attachment 2:  Intranet IRES (CSA) Screen Package.</w:t>
      </w:r>
      <w:proofErr w:type="gramEnd"/>
      <w:r w:rsidRPr="00FF6558">
        <w:rPr>
          <w:rFonts w:ascii="Times New Roman" w:hAnsi="Times New Roman"/>
        </w:rPr>
        <w:t xml:space="preserve"> </w:t>
      </w:r>
      <w:r w:rsidR="00F63E2D">
        <w:rPr>
          <w:rFonts w:ascii="Times New Roman" w:hAnsi="Times New Roman"/>
        </w:rPr>
        <w:t xml:space="preserve"> </w:t>
      </w:r>
      <w:r w:rsidRPr="00FF6558">
        <w:rPr>
          <w:rFonts w:ascii="Times New Roman" w:hAnsi="Times New Roman"/>
        </w:rPr>
        <w:t>We annotated the page numbers where the changes occur in the explanation below.</w:t>
      </w:r>
    </w:p>
    <w:p w:rsidR="003C563C" w:rsidRPr="00BE430B" w:rsidRDefault="003C563C" w:rsidP="00AE2D48">
      <w:r>
        <w:t xml:space="preserve"> </w:t>
      </w:r>
    </w:p>
    <w:p w:rsidR="003C563C" w:rsidRPr="003C563C" w:rsidRDefault="003C563C" w:rsidP="00AE2D48">
      <w:pPr>
        <w:pStyle w:val="Heading1"/>
        <w:spacing w:before="0"/>
        <w:rPr>
          <w:rFonts w:ascii="Times New Roman" w:hAnsi="Times New Roman" w:cs="Times New Roman"/>
          <w:sz w:val="24"/>
          <w:szCs w:val="24"/>
        </w:rPr>
      </w:pPr>
      <w:r w:rsidRPr="00F63E2D">
        <w:rPr>
          <w:rFonts w:ascii="Times New Roman" w:hAnsi="Times New Roman" w:cs="Times New Roman"/>
          <w:color w:val="auto"/>
          <w:sz w:val="24"/>
          <w:szCs w:val="24"/>
        </w:rPr>
        <w:t>Change 1:</w:t>
      </w:r>
      <w:r w:rsidRPr="003C563C">
        <w:rPr>
          <w:rFonts w:ascii="Times New Roman" w:hAnsi="Times New Roman" w:cs="Times New Roman"/>
          <w:i/>
          <w:color w:val="auto"/>
          <w:sz w:val="24"/>
          <w:szCs w:val="24"/>
        </w:rPr>
        <w:t xml:space="preserve"> </w:t>
      </w:r>
      <w:r w:rsidRPr="003C563C">
        <w:rPr>
          <w:rFonts w:ascii="Times New Roman" w:hAnsi="Times New Roman" w:cs="Times New Roman"/>
          <w:color w:val="auto"/>
          <w:sz w:val="24"/>
          <w:szCs w:val="24"/>
        </w:rPr>
        <w:t xml:space="preserve"> Authentication Protocol for Appointed Representative Suite of Services</w:t>
      </w:r>
    </w:p>
    <w:p w:rsidR="00F63E2D" w:rsidRDefault="00F63E2D" w:rsidP="00AE2D48">
      <w:pPr>
        <w:rPr>
          <w:rFonts w:ascii="Times New Roman" w:hAnsi="Times New Roman"/>
        </w:rPr>
      </w:pPr>
    </w:p>
    <w:p w:rsidR="00F63E2D" w:rsidRDefault="003C563C" w:rsidP="00AE2D48">
      <w:pPr>
        <w:rPr>
          <w:rFonts w:ascii="Times New Roman" w:hAnsi="Times New Roman"/>
        </w:rPr>
      </w:pPr>
      <w:r>
        <w:rPr>
          <w:rFonts w:ascii="Times New Roman" w:hAnsi="Times New Roman"/>
        </w:rPr>
        <w:t>SSA created an interim manual process to register appointed representatives for direct payment of fees and to enroll them for</w:t>
      </w:r>
      <w:r w:rsidR="00F63E2D">
        <w:rPr>
          <w:rFonts w:ascii="Times New Roman" w:hAnsi="Times New Roman"/>
        </w:rPr>
        <w:t xml:space="preserve"> access to electronic folders. </w:t>
      </w:r>
    </w:p>
    <w:p w:rsidR="00F63E2D" w:rsidRPr="00F63E2D" w:rsidRDefault="00F63E2D" w:rsidP="00AE2D48">
      <w:pPr>
        <w:rPr>
          <w:rFonts w:ascii="Times New Roman" w:hAnsi="Times New Roman"/>
        </w:rPr>
      </w:pPr>
    </w:p>
    <w:p w:rsidR="00F63E2D" w:rsidRPr="00F63E2D" w:rsidRDefault="003C563C" w:rsidP="00AE2D48">
      <w:pPr>
        <w:rPr>
          <w:rFonts w:ascii="Times New Roman" w:hAnsi="Times New Roman"/>
        </w:rPr>
      </w:pPr>
      <w:r w:rsidRPr="00F63E2D">
        <w:rPr>
          <w:rFonts w:ascii="Times New Roman" w:hAnsi="Times New Roman"/>
          <w:b/>
        </w:rPr>
        <w:t>Justification 1:</w:t>
      </w:r>
      <w:r w:rsidRPr="00F63E2D">
        <w:rPr>
          <w:rFonts w:ascii="Times New Roman" w:hAnsi="Times New Roman"/>
        </w:rPr>
        <w:t xml:space="preserve"> </w:t>
      </w:r>
    </w:p>
    <w:p w:rsidR="003C563C" w:rsidRPr="00F63E2D" w:rsidRDefault="003C563C" w:rsidP="00AE2D48">
      <w:pPr>
        <w:rPr>
          <w:rFonts w:ascii="Times New Roman" w:hAnsi="Times New Roman"/>
        </w:rPr>
      </w:pPr>
      <w:r w:rsidRPr="00F63E2D">
        <w:rPr>
          <w:rFonts w:ascii="Times New Roman" w:hAnsi="Times New Roman"/>
        </w:rPr>
        <w:t xml:space="preserve"> </w:t>
      </w:r>
    </w:p>
    <w:p w:rsidR="003C563C" w:rsidRPr="003F56D9" w:rsidRDefault="003C563C" w:rsidP="00AE2D48">
      <w:pPr>
        <w:rPr>
          <w:rFonts w:ascii="Times New Roman" w:hAnsi="Times New Roman"/>
        </w:rPr>
      </w:pPr>
      <w:r>
        <w:rPr>
          <w:rFonts w:ascii="Times New Roman" w:hAnsi="Times New Roman"/>
        </w:rPr>
        <w:t xml:space="preserve">SSA is conducting in-person identity proofing as an alternative to Internet-based authentication protocols. </w:t>
      </w:r>
      <w:r w:rsidR="00F63E2D">
        <w:rPr>
          <w:rFonts w:ascii="Times New Roman" w:hAnsi="Times New Roman"/>
        </w:rPr>
        <w:t xml:space="preserve"> We invite r</w:t>
      </w:r>
      <w:r>
        <w:rPr>
          <w:rFonts w:ascii="Times New Roman" w:hAnsi="Times New Roman"/>
        </w:rPr>
        <w:t>epresentatives</w:t>
      </w:r>
      <w:r w:rsidR="00F63E2D">
        <w:rPr>
          <w:rFonts w:ascii="Times New Roman" w:hAnsi="Times New Roman"/>
        </w:rPr>
        <w:t xml:space="preserve"> who we feel need to enroll, as well as</w:t>
      </w:r>
      <w:r>
        <w:rPr>
          <w:rFonts w:ascii="Times New Roman" w:hAnsi="Times New Roman"/>
        </w:rPr>
        <w:t xml:space="preserve"> </w:t>
      </w:r>
      <w:r w:rsidR="00F63E2D">
        <w:rPr>
          <w:rFonts w:ascii="Times New Roman" w:hAnsi="Times New Roman"/>
        </w:rPr>
        <w:t>those who request an</w:t>
      </w:r>
      <w:r>
        <w:rPr>
          <w:rFonts w:ascii="Times New Roman" w:hAnsi="Times New Roman"/>
        </w:rPr>
        <w:t xml:space="preserve"> invit</w:t>
      </w:r>
      <w:r w:rsidR="00F63E2D">
        <w:rPr>
          <w:rFonts w:ascii="Times New Roman" w:hAnsi="Times New Roman"/>
        </w:rPr>
        <w:t>ation</w:t>
      </w:r>
      <w:r>
        <w:rPr>
          <w:rFonts w:ascii="Times New Roman" w:hAnsi="Times New Roman"/>
        </w:rPr>
        <w:t xml:space="preserve">, </w:t>
      </w:r>
      <w:r w:rsidRPr="00843F02">
        <w:rPr>
          <w:rFonts w:ascii="Times New Roman" w:hAnsi="Times New Roman"/>
        </w:rPr>
        <w:t xml:space="preserve">to attend an in-person proofing event where they enroll for access to electronic folders. </w:t>
      </w:r>
      <w:r w:rsidR="00F63E2D">
        <w:rPr>
          <w:rFonts w:ascii="Times New Roman" w:hAnsi="Times New Roman"/>
        </w:rPr>
        <w:t xml:space="preserve"> We send out i</w:t>
      </w:r>
      <w:r w:rsidRPr="00843F02">
        <w:rPr>
          <w:rFonts w:ascii="Times New Roman" w:hAnsi="Times New Roman"/>
        </w:rPr>
        <w:t xml:space="preserve">nvitation notices to representatives who have clients with claims pending at the </w:t>
      </w:r>
      <w:r>
        <w:rPr>
          <w:rFonts w:ascii="Times New Roman" w:hAnsi="Times New Roman"/>
        </w:rPr>
        <w:t>H</w:t>
      </w:r>
      <w:r w:rsidR="00F63E2D">
        <w:rPr>
          <w:rFonts w:ascii="Times New Roman" w:hAnsi="Times New Roman"/>
        </w:rPr>
        <w:t xml:space="preserve">earings level.  </w:t>
      </w:r>
      <w:r w:rsidRPr="00843F02">
        <w:rPr>
          <w:rFonts w:ascii="Times New Roman" w:hAnsi="Times New Roman"/>
        </w:rPr>
        <w:t>The invitation notice i</w:t>
      </w:r>
      <w:r w:rsidR="00F63E2D">
        <w:rPr>
          <w:rFonts w:ascii="Times New Roman" w:hAnsi="Times New Roman"/>
        </w:rPr>
        <w:t>ncludes a copy of Form SSA-1699</w:t>
      </w:r>
      <w:r>
        <w:rPr>
          <w:rFonts w:ascii="Times New Roman" w:hAnsi="Times New Roman"/>
        </w:rPr>
        <w:t xml:space="preserve">, which </w:t>
      </w:r>
      <w:r w:rsidR="00F63E2D">
        <w:rPr>
          <w:rFonts w:ascii="Times New Roman" w:hAnsi="Times New Roman"/>
        </w:rPr>
        <w:t>we</w:t>
      </w:r>
      <w:r>
        <w:rPr>
          <w:rFonts w:ascii="Times New Roman" w:hAnsi="Times New Roman"/>
        </w:rPr>
        <w:t xml:space="preserve"> </w:t>
      </w:r>
      <w:r w:rsidR="00F63E2D">
        <w:rPr>
          <w:rFonts w:ascii="Times New Roman" w:hAnsi="Times New Roman"/>
        </w:rPr>
        <w:t>require from them</w:t>
      </w:r>
      <w:r w:rsidRPr="00843F02">
        <w:rPr>
          <w:rFonts w:ascii="Times New Roman" w:hAnsi="Times New Roman"/>
        </w:rPr>
        <w:t xml:space="preserve"> for </w:t>
      </w:r>
      <w:r w:rsidR="00F63E2D" w:rsidRPr="00843F02">
        <w:rPr>
          <w:rFonts w:ascii="Times New Roman" w:hAnsi="Times New Roman"/>
        </w:rPr>
        <w:t>e</w:t>
      </w:r>
      <w:r w:rsidR="00F63E2D">
        <w:rPr>
          <w:rFonts w:ascii="Times New Roman" w:hAnsi="Times New Roman"/>
        </w:rPr>
        <w:t>lectronic folder</w:t>
      </w:r>
      <w:r w:rsidR="00F63E2D" w:rsidRPr="00843F02">
        <w:rPr>
          <w:rFonts w:ascii="Times New Roman" w:hAnsi="Times New Roman"/>
        </w:rPr>
        <w:t xml:space="preserve"> </w:t>
      </w:r>
      <w:r w:rsidRPr="00843F02">
        <w:rPr>
          <w:rFonts w:ascii="Times New Roman" w:hAnsi="Times New Roman"/>
        </w:rPr>
        <w:t>access.</w:t>
      </w:r>
      <w:r w:rsidR="00F63E2D">
        <w:rPr>
          <w:rFonts w:ascii="Times New Roman" w:hAnsi="Times New Roman"/>
        </w:rPr>
        <w:t xml:space="preserve"> </w:t>
      </w:r>
      <w:r w:rsidRPr="00843F02">
        <w:rPr>
          <w:rFonts w:ascii="Times New Roman" w:hAnsi="Times New Roman"/>
        </w:rPr>
        <w:t xml:space="preserve"> SSA staff conducts in-person proofing and enrollment assistance at professional conferences and regional events. </w:t>
      </w:r>
      <w:r w:rsidR="00F63E2D">
        <w:rPr>
          <w:rFonts w:ascii="Times New Roman" w:hAnsi="Times New Roman"/>
        </w:rPr>
        <w:t xml:space="preserve"> </w:t>
      </w:r>
      <w:r w:rsidRPr="00843F02">
        <w:rPr>
          <w:rFonts w:ascii="Times New Roman" w:hAnsi="Times New Roman"/>
        </w:rPr>
        <w:t xml:space="preserve">We </w:t>
      </w:r>
      <w:r w:rsidR="00F63E2D">
        <w:rPr>
          <w:rFonts w:ascii="Times New Roman" w:hAnsi="Times New Roman"/>
        </w:rPr>
        <w:t xml:space="preserve">also </w:t>
      </w:r>
      <w:r w:rsidRPr="00843F02">
        <w:rPr>
          <w:rFonts w:ascii="Times New Roman" w:hAnsi="Times New Roman"/>
        </w:rPr>
        <w:t>plan to conduct in-person</w:t>
      </w:r>
      <w:r>
        <w:rPr>
          <w:rFonts w:ascii="Times New Roman" w:hAnsi="Times New Roman"/>
        </w:rPr>
        <w:t xml:space="preserve"> proofing in Hearings Offices since representatives routinely appear before Administrative Law Judges whe</w:t>
      </w:r>
      <w:r w:rsidR="00F63E2D">
        <w:rPr>
          <w:rFonts w:ascii="Times New Roman" w:hAnsi="Times New Roman"/>
        </w:rPr>
        <w:t xml:space="preserve">n representing their claimants.  </w:t>
      </w:r>
      <w:r>
        <w:rPr>
          <w:rFonts w:ascii="Times New Roman" w:hAnsi="Times New Roman"/>
        </w:rPr>
        <w:t xml:space="preserve">In-person proofing and enrollment for </w:t>
      </w:r>
      <w:r w:rsidR="00F63E2D" w:rsidRPr="00843F02">
        <w:rPr>
          <w:rFonts w:ascii="Times New Roman" w:hAnsi="Times New Roman"/>
        </w:rPr>
        <w:t>e</w:t>
      </w:r>
      <w:r w:rsidR="00F63E2D">
        <w:rPr>
          <w:rFonts w:ascii="Times New Roman" w:hAnsi="Times New Roman"/>
        </w:rPr>
        <w:t>lectronic folder</w:t>
      </w:r>
      <w:r w:rsidR="00F63E2D" w:rsidRPr="00843F02">
        <w:rPr>
          <w:rFonts w:ascii="Times New Roman" w:hAnsi="Times New Roman"/>
        </w:rPr>
        <w:t xml:space="preserve"> </w:t>
      </w:r>
      <w:r>
        <w:rPr>
          <w:rFonts w:ascii="Times New Roman" w:hAnsi="Times New Roman"/>
        </w:rPr>
        <w:t>access at the Hearings offi</w:t>
      </w:r>
      <w:r w:rsidR="00F63E2D">
        <w:rPr>
          <w:rFonts w:ascii="Times New Roman" w:hAnsi="Times New Roman"/>
        </w:rPr>
        <w:t>ce will mirror the current process</w:t>
      </w:r>
      <w:r>
        <w:rPr>
          <w:rFonts w:ascii="Times New Roman" w:hAnsi="Times New Roman"/>
        </w:rPr>
        <w:t xml:space="preserve"> in place for stand-alone events.</w:t>
      </w:r>
    </w:p>
    <w:p w:rsidR="00F63E2D" w:rsidRDefault="003C563C" w:rsidP="00AE2D48">
      <w:pPr>
        <w:rPr>
          <w:rFonts w:ascii="Times New Roman" w:hAnsi="Times New Roman"/>
        </w:rPr>
      </w:pPr>
      <w:r w:rsidRPr="00F63E2D">
        <w:rPr>
          <w:rFonts w:ascii="Times New Roman" w:hAnsi="Times New Roman"/>
          <w:b/>
        </w:rPr>
        <w:t>Change 2:</w:t>
      </w:r>
      <w:r w:rsidRPr="00F63E2D">
        <w:rPr>
          <w:rFonts w:ascii="Times New Roman" w:hAnsi="Times New Roman"/>
        </w:rPr>
        <w:t xml:space="preserve"> </w:t>
      </w:r>
    </w:p>
    <w:p w:rsidR="003C563C" w:rsidRPr="00F63E2D" w:rsidRDefault="003C563C" w:rsidP="00AE2D48">
      <w:pPr>
        <w:rPr>
          <w:rFonts w:ascii="Times New Roman" w:hAnsi="Times New Roman"/>
        </w:rPr>
      </w:pPr>
      <w:r w:rsidRPr="00F63E2D">
        <w:rPr>
          <w:rFonts w:ascii="Times New Roman" w:hAnsi="Times New Roman"/>
          <w:i/>
        </w:rPr>
        <w:t xml:space="preserve">  </w:t>
      </w:r>
    </w:p>
    <w:p w:rsidR="003C563C" w:rsidRDefault="003C563C" w:rsidP="00AE2D48">
      <w:pPr>
        <w:rPr>
          <w:rFonts w:ascii="Times New Roman" w:hAnsi="Times New Roman"/>
        </w:rPr>
      </w:pPr>
      <w:r>
        <w:rPr>
          <w:rFonts w:ascii="Times New Roman" w:hAnsi="Times New Roman"/>
        </w:rPr>
        <w:t xml:space="preserve">We are conducting in-person identity proofing in place of online and telephone authentication.  For in-person ID proofing of </w:t>
      </w:r>
      <w:r w:rsidRPr="009F7A83">
        <w:rPr>
          <w:rFonts w:ascii="Times New Roman" w:hAnsi="Times New Roman"/>
        </w:rPr>
        <w:t xml:space="preserve">appointed representatives, we have added </w:t>
      </w:r>
      <w:r>
        <w:rPr>
          <w:rFonts w:ascii="Times New Roman" w:hAnsi="Times New Roman"/>
        </w:rPr>
        <w:t xml:space="preserve">3 new screens, and links to access the screens directly from the homepage, </w:t>
      </w:r>
      <w:r w:rsidRPr="009F7A83">
        <w:rPr>
          <w:rFonts w:ascii="Times New Roman" w:hAnsi="Times New Roman"/>
        </w:rPr>
        <w:t xml:space="preserve">to </w:t>
      </w:r>
      <w:r>
        <w:rPr>
          <w:rFonts w:ascii="Times New Roman" w:hAnsi="Times New Roman"/>
        </w:rPr>
        <w:t xml:space="preserve">the </w:t>
      </w:r>
      <w:r w:rsidRPr="009F7A83">
        <w:rPr>
          <w:rFonts w:ascii="Times New Roman" w:hAnsi="Times New Roman"/>
        </w:rPr>
        <w:t xml:space="preserve">Intranet IRES </w:t>
      </w:r>
      <w:r>
        <w:rPr>
          <w:rFonts w:ascii="Times New Roman" w:hAnsi="Times New Roman"/>
        </w:rPr>
        <w:t>application, also known as the</w:t>
      </w:r>
      <w:r w:rsidR="00AE2D48">
        <w:rPr>
          <w:rFonts w:ascii="Times New Roman" w:hAnsi="Times New Roman"/>
        </w:rPr>
        <w:t xml:space="preserve"> Customer Support Application (</w:t>
      </w:r>
      <w:r w:rsidRPr="009F7A83">
        <w:rPr>
          <w:rFonts w:ascii="Times New Roman" w:hAnsi="Times New Roman"/>
        </w:rPr>
        <w:t>CSA</w:t>
      </w:r>
      <w:r w:rsidR="00AE2D48">
        <w:rPr>
          <w:rFonts w:ascii="Times New Roman" w:hAnsi="Times New Roman"/>
        </w:rPr>
        <w:t>)</w:t>
      </w:r>
      <w:r w:rsidRPr="009F7A83">
        <w:rPr>
          <w:rFonts w:ascii="Times New Roman" w:hAnsi="Times New Roman"/>
        </w:rPr>
        <w:t>.</w:t>
      </w:r>
      <w:r w:rsidR="00AE2D48">
        <w:rPr>
          <w:rFonts w:ascii="Times New Roman" w:hAnsi="Times New Roman"/>
        </w:rPr>
        <w:t xml:space="preserve">  SSA representatives conducting the in-person interviews will use these screens and </w:t>
      </w:r>
      <w:r w:rsidRPr="009F7A83">
        <w:rPr>
          <w:rFonts w:ascii="Times New Roman" w:hAnsi="Times New Roman"/>
        </w:rPr>
        <w:t>links</w:t>
      </w:r>
      <w:r>
        <w:rPr>
          <w:rFonts w:ascii="Times New Roman" w:hAnsi="Times New Roman"/>
        </w:rPr>
        <w:t xml:space="preserve"> to identity-proof users of the electronic folder application</w:t>
      </w:r>
      <w:r w:rsidRPr="009F7A83">
        <w:rPr>
          <w:rFonts w:ascii="Times New Roman" w:hAnsi="Times New Roman"/>
        </w:rPr>
        <w:t xml:space="preserve">. The new screens are the </w:t>
      </w:r>
      <w:r w:rsidRPr="009F7A83">
        <w:rPr>
          <w:rFonts w:ascii="Times New Roman" w:hAnsi="Times New Roman"/>
          <w:i/>
        </w:rPr>
        <w:t>Record ID</w:t>
      </w:r>
      <w:r>
        <w:rPr>
          <w:rFonts w:ascii="Times New Roman" w:hAnsi="Times New Roman"/>
          <w:i/>
        </w:rPr>
        <w:t xml:space="preserve"> </w:t>
      </w:r>
      <w:r w:rsidRPr="00AE2D48">
        <w:rPr>
          <w:rFonts w:ascii="Times New Roman" w:hAnsi="Times New Roman"/>
        </w:rPr>
        <w:t>(page 4)</w:t>
      </w:r>
      <w:r w:rsidRPr="009F7A83">
        <w:rPr>
          <w:rFonts w:ascii="Times New Roman" w:hAnsi="Times New Roman"/>
        </w:rPr>
        <w:t xml:space="preserve">, </w:t>
      </w:r>
      <w:r w:rsidRPr="009F7A83">
        <w:rPr>
          <w:rFonts w:ascii="Times New Roman" w:hAnsi="Times New Roman"/>
          <w:i/>
        </w:rPr>
        <w:t>Activation Code Print-Out</w:t>
      </w:r>
      <w:r w:rsidRPr="009F7A83">
        <w:rPr>
          <w:rFonts w:ascii="Times New Roman" w:hAnsi="Times New Roman"/>
        </w:rPr>
        <w:t xml:space="preserve"> </w:t>
      </w:r>
      <w:r>
        <w:rPr>
          <w:rFonts w:ascii="Times New Roman" w:hAnsi="Times New Roman"/>
        </w:rPr>
        <w:t xml:space="preserve">(page 6), </w:t>
      </w:r>
      <w:r w:rsidRPr="009F7A83">
        <w:rPr>
          <w:rFonts w:ascii="Times New Roman" w:hAnsi="Times New Roman"/>
        </w:rPr>
        <w:t xml:space="preserve">and </w:t>
      </w:r>
      <w:r w:rsidRPr="009F7A83">
        <w:rPr>
          <w:rFonts w:ascii="Times New Roman" w:hAnsi="Times New Roman"/>
          <w:i/>
        </w:rPr>
        <w:t xml:space="preserve">View Activation Code for </w:t>
      </w:r>
      <w:r>
        <w:rPr>
          <w:rFonts w:ascii="Times New Roman" w:hAnsi="Times New Roman"/>
          <w:i/>
        </w:rPr>
        <w:t xml:space="preserve">Electronic Folder </w:t>
      </w:r>
      <w:r w:rsidRPr="00AE2D48">
        <w:rPr>
          <w:rFonts w:ascii="Times New Roman" w:hAnsi="Times New Roman"/>
        </w:rPr>
        <w:t>(page 9)</w:t>
      </w:r>
      <w:r w:rsidRPr="009F7A83">
        <w:rPr>
          <w:rFonts w:ascii="Times New Roman" w:hAnsi="Times New Roman"/>
        </w:rPr>
        <w:t>.  The n</w:t>
      </w:r>
      <w:r w:rsidR="00AE2D48">
        <w:rPr>
          <w:rFonts w:ascii="Times New Roman" w:hAnsi="Times New Roman"/>
        </w:rPr>
        <w:t>ew links are “Record ID,”</w:t>
      </w:r>
      <w:r w:rsidRPr="009F7A83">
        <w:rPr>
          <w:rFonts w:ascii="Times New Roman" w:hAnsi="Times New Roman"/>
        </w:rPr>
        <w:t xml:space="preserve"> “Print Activation Code</w:t>
      </w:r>
      <w:r>
        <w:rPr>
          <w:rFonts w:ascii="Times New Roman" w:hAnsi="Times New Roman"/>
        </w:rPr>
        <w:t>,</w:t>
      </w:r>
      <w:r w:rsidRPr="009F7A83">
        <w:rPr>
          <w:rFonts w:ascii="Times New Roman" w:hAnsi="Times New Roman"/>
        </w:rPr>
        <w:t>” and “View Activation Code.”</w:t>
      </w:r>
    </w:p>
    <w:p w:rsidR="00F63E2D" w:rsidRDefault="00F63E2D" w:rsidP="00AE2D48">
      <w:pPr>
        <w:rPr>
          <w:rFonts w:ascii="Times New Roman" w:hAnsi="Times New Roman"/>
        </w:rPr>
      </w:pPr>
    </w:p>
    <w:p w:rsidR="003C563C" w:rsidRPr="00AE2D48" w:rsidRDefault="003C563C" w:rsidP="00AE2D48">
      <w:pPr>
        <w:rPr>
          <w:rFonts w:ascii="Times New Roman" w:hAnsi="Times New Roman"/>
        </w:rPr>
      </w:pPr>
      <w:r w:rsidRPr="00AE2D48">
        <w:rPr>
          <w:rFonts w:ascii="Times New Roman" w:hAnsi="Times New Roman"/>
          <w:b/>
        </w:rPr>
        <w:t>Justification 2:</w:t>
      </w:r>
      <w:r w:rsidRPr="00AE2D48">
        <w:rPr>
          <w:rFonts w:ascii="Times New Roman" w:hAnsi="Times New Roman"/>
        </w:rPr>
        <w:t xml:space="preserve">  </w:t>
      </w:r>
    </w:p>
    <w:p w:rsidR="00AE2D48" w:rsidRPr="00AE2D48" w:rsidRDefault="00AE2D48" w:rsidP="00AE2D48">
      <w:pPr>
        <w:rPr>
          <w:rFonts w:ascii="Times New Roman" w:hAnsi="Times New Roman"/>
        </w:rPr>
      </w:pPr>
    </w:p>
    <w:p w:rsidR="003C563C" w:rsidRDefault="003C563C" w:rsidP="00AE2D48">
      <w:pPr>
        <w:rPr>
          <w:rFonts w:ascii="Times New Roman" w:hAnsi="Times New Roman"/>
        </w:rPr>
      </w:pPr>
      <w:r>
        <w:rPr>
          <w:rFonts w:ascii="Times New Roman" w:hAnsi="Times New Roman"/>
        </w:rPr>
        <w:t xml:space="preserve">In-person identity proofing and enrollment assistance significantly reduces the time required for a representative to obtain an authentication credential and improves the success rate for completing </w:t>
      </w:r>
      <w:r w:rsidR="00AE2D48" w:rsidRPr="00843F02">
        <w:rPr>
          <w:rFonts w:ascii="Times New Roman" w:hAnsi="Times New Roman"/>
        </w:rPr>
        <w:t>e</w:t>
      </w:r>
      <w:r w:rsidR="00AE2D48">
        <w:rPr>
          <w:rFonts w:ascii="Times New Roman" w:hAnsi="Times New Roman"/>
        </w:rPr>
        <w:t>lectronic folder</w:t>
      </w:r>
      <w:r w:rsidR="00AE2D48" w:rsidRPr="00843F02">
        <w:rPr>
          <w:rFonts w:ascii="Times New Roman" w:hAnsi="Times New Roman"/>
        </w:rPr>
        <w:t xml:space="preserve"> </w:t>
      </w:r>
      <w:r>
        <w:rPr>
          <w:rFonts w:ascii="Times New Roman" w:hAnsi="Times New Roman"/>
        </w:rPr>
        <w:t>enrollment.</w:t>
      </w:r>
    </w:p>
    <w:p w:rsidR="00AE2D48" w:rsidRDefault="00AE2D48" w:rsidP="00AE2D48">
      <w:pPr>
        <w:rPr>
          <w:rFonts w:ascii="Times New Roman" w:hAnsi="Times New Roman"/>
        </w:rPr>
      </w:pPr>
    </w:p>
    <w:p w:rsidR="00AE2D48" w:rsidRDefault="003C563C" w:rsidP="00AE2D48">
      <w:pPr>
        <w:rPr>
          <w:rFonts w:ascii="Times New Roman" w:hAnsi="Times New Roman"/>
          <w:b/>
        </w:rPr>
      </w:pPr>
      <w:r w:rsidRPr="00AE2D48">
        <w:rPr>
          <w:rFonts w:ascii="Times New Roman" w:hAnsi="Times New Roman"/>
          <w:b/>
        </w:rPr>
        <w:t>Change 3:</w:t>
      </w:r>
    </w:p>
    <w:p w:rsidR="003C563C" w:rsidRPr="00AE2D48" w:rsidRDefault="003C563C" w:rsidP="00AE2D48">
      <w:pPr>
        <w:rPr>
          <w:rFonts w:ascii="Times New Roman" w:hAnsi="Times New Roman"/>
          <w:b/>
        </w:rPr>
      </w:pPr>
      <w:r w:rsidRPr="00AE2D48">
        <w:rPr>
          <w:rFonts w:ascii="Times New Roman" w:hAnsi="Times New Roman"/>
          <w:b/>
        </w:rPr>
        <w:t xml:space="preserve"> </w:t>
      </w:r>
      <w:r w:rsidRPr="00AE2D48">
        <w:rPr>
          <w:rFonts w:ascii="Times New Roman" w:hAnsi="Times New Roman"/>
          <w:b/>
          <w:i/>
        </w:rPr>
        <w:t xml:space="preserve">  </w:t>
      </w:r>
    </w:p>
    <w:p w:rsidR="003C563C" w:rsidRDefault="00AE2D48" w:rsidP="00AE2D48">
      <w:pPr>
        <w:rPr>
          <w:rFonts w:ascii="Times New Roman" w:hAnsi="Times New Roman"/>
        </w:rPr>
      </w:pPr>
      <w:r>
        <w:rPr>
          <w:rFonts w:ascii="Times New Roman" w:hAnsi="Times New Roman"/>
        </w:rPr>
        <w:t xml:space="preserve">We are </w:t>
      </w:r>
      <w:r w:rsidR="003C563C">
        <w:rPr>
          <w:rFonts w:ascii="Times New Roman" w:hAnsi="Times New Roman"/>
        </w:rPr>
        <w:t>add</w:t>
      </w:r>
      <w:r>
        <w:rPr>
          <w:rFonts w:ascii="Times New Roman" w:hAnsi="Times New Roman"/>
        </w:rPr>
        <w:t>ing</w:t>
      </w:r>
      <w:r w:rsidR="003C563C">
        <w:rPr>
          <w:rFonts w:ascii="Times New Roman" w:hAnsi="Times New Roman"/>
        </w:rPr>
        <w:t xml:space="preserve"> a requirement for the representative to present a valid state driver’s license or United States passport during the in-person identity proofing process. </w:t>
      </w:r>
      <w:r>
        <w:rPr>
          <w:rFonts w:ascii="Times New Roman" w:hAnsi="Times New Roman"/>
        </w:rPr>
        <w:t xml:space="preserve"> </w:t>
      </w:r>
      <w:r w:rsidR="003C563C">
        <w:rPr>
          <w:rFonts w:ascii="Times New Roman" w:hAnsi="Times New Roman"/>
        </w:rPr>
        <w:t>We developed a new CSA screen to capture in</w:t>
      </w:r>
      <w:r>
        <w:rPr>
          <w:rFonts w:ascii="Times New Roman" w:hAnsi="Times New Roman"/>
        </w:rPr>
        <w:t xml:space="preserve">formation from these documents:  </w:t>
      </w:r>
      <w:r w:rsidR="003C563C">
        <w:rPr>
          <w:rFonts w:ascii="Times New Roman" w:hAnsi="Times New Roman"/>
        </w:rPr>
        <w:t xml:space="preserve">the </w:t>
      </w:r>
      <w:r w:rsidR="003C563C" w:rsidRPr="009F7A83">
        <w:rPr>
          <w:rFonts w:ascii="Times New Roman" w:hAnsi="Times New Roman"/>
          <w:i/>
        </w:rPr>
        <w:t>Record ID</w:t>
      </w:r>
      <w:r w:rsidR="003C563C">
        <w:rPr>
          <w:rFonts w:ascii="Times New Roman" w:hAnsi="Times New Roman"/>
        </w:rPr>
        <w:t xml:space="preserve"> screen (page 4).</w:t>
      </w:r>
    </w:p>
    <w:p w:rsidR="00AE2D48" w:rsidRDefault="00AE2D48" w:rsidP="00AE2D48">
      <w:pPr>
        <w:rPr>
          <w:rFonts w:ascii="Times New Roman" w:hAnsi="Times New Roman"/>
          <w:b/>
          <w:u w:val="single"/>
        </w:rPr>
      </w:pPr>
    </w:p>
    <w:p w:rsidR="00AE2D48" w:rsidRPr="00AE2D48" w:rsidRDefault="003C563C" w:rsidP="00AE2D48">
      <w:pPr>
        <w:rPr>
          <w:rFonts w:ascii="Times New Roman" w:hAnsi="Times New Roman"/>
        </w:rPr>
      </w:pPr>
      <w:r w:rsidRPr="00AE2D48">
        <w:rPr>
          <w:rFonts w:ascii="Times New Roman" w:hAnsi="Times New Roman"/>
          <w:b/>
        </w:rPr>
        <w:t>Justification 3:</w:t>
      </w:r>
      <w:r w:rsidRPr="00AE2D48">
        <w:rPr>
          <w:rFonts w:ascii="Times New Roman" w:hAnsi="Times New Roman"/>
        </w:rPr>
        <w:t xml:space="preserve"> </w:t>
      </w:r>
    </w:p>
    <w:p w:rsidR="003C563C" w:rsidRPr="00AE2D48" w:rsidRDefault="003C563C" w:rsidP="00AE2D48">
      <w:pPr>
        <w:rPr>
          <w:rFonts w:ascii="Times New Roman" w:hAnsi="Times New Roman"/>
        </w:rPr>
      </w:pPr>
      <w:r w:rsidRPr="00AE2D48">
        <w:rPr>
          <w:rFonts w:ascii="Times New Roman" w:hAnsi="Times New Roman"/>
        </w:rPr>
        <w:t xml:space="preserve"> </w:t>
      </w:r>
    </w:p>
    <w:p w:rsidR="003C563C" w:rsidRDefault="003C563C" w:rsidP="00AE2D48">
      <w:pPr>
        <w:rPr>
          <w:rFonts w:ascii="Times New Roman" w:hAnsi="Times New Roman"/>
        </w:rPr>
      </w:pPr>
      <w:r>
        <w:rPr>
          <w:rFonts w:ascii="Times New Roman" w:hAnsi="Times New Roman"/>
        </w:rPr>
        <w:t xml:space="preserve">We added this requirement to strengthen our authentication protocols and to meet OMB and NIST guidelines for Level 3 identity proofing. </w:t>
      </w:r>
      <w:r w:rsidR="00AE2D48">
        <w:rPr>
          <w:rFonts w:ascii="Times New Roman" w:hAnsi="Times New Roman"/>
        </w:rPr>
        <w:t xml:space="preserve"> </w:t>
      </w:r>
      <w:r>
        <w:rPr>
          <w:rFonts w:ascii="Times New Roman" w:hAnsi="Times New Roman"/>
        </w:rPr>
        <w:t>Access to the electronic folder requires Level 3 authentication.</w:t>
      </w:r>
    </w:p>
    <w:p w:rsidR="003C563C" w:rsidRDefault="003C563C" w:rsidP="00AE2D48">
      <w:pPr>
        <w:ind w:left="360"/>
        <w:rPr>
          <w:rFonts w:ascii="Times New Roman" w:hAnsi="Times New Roman"/>
        </w:rPr>
      </w:pPr>
    </w:p>
    <w:p w:rsidR="003C563C" w:rsidRPr="00AE2D48" w:rsidRDefault="003C563C" w:rsidP="00AE2D48">
      <w:pPr>
        <w:rPr>
          <w:rFonts w:ascii="Times New Roman" w:hAnsi="Times New Roman"/>
          <w:b/>
        </w:rPr>
      </w:pPr>
      <w:r w:rsidRPr="00AE2D48">
        <w:rPr>
          <w:rFonts w:ascii="Times New Roman" w:hAnsi="Times New Roman"/>
          <w:b/>
        </w:rPr>
        <w:t>Change 4:</w:t>
      </w:r>
    </w:p>
    <w:p w:rsidR="003C563C" w:rsidRDefault="003C563C" w:rsidP="00AE2D48">
      <w:pPr>
        <w:rPr>
          <w:rFonts w:ascii="Times New Roman" w:hAnsi="Times New Roman"/>
        </w:rPr>
      </w:pPr>
    </w:p>
    <w:p w:rsidR="003C563C" w:rsidRPr="00F14A32" w:rsidRDefault="005A061A" w:rsidP="00AE2D48">
      <w:pPr>
        <w:rPr>
          <w:rFonts w:ascii="Times New Roman" w:hAnsi="Times New Roman"/>
        </w:rPr>
      </w:pPr>
      <w:r>
        <w:rPr>
          <w:rFonts w:ascii="Times New Roman" w:hAnsi="Times New Roman"/>
        </w:rPr>
        <w:t xml:space="preserve">Representatives </w:t>
      </w:r>
      <w:r w:rsidR="003C563C">
        <w:rPr>
          <w:rFonts w:ascii="Times New Roman" w:hAnsi="Times New Roman"/>
        </w:rPr>
        <w:t>registering to request that Social Security withhold their fee payments from the clients’ benefit payments (referred to as direct payment of fees) will not register through the Internet Registration (IRES) process.  We currently collect the registration information for direct payment of fees using form SSA-</w:t>
      </w:r>
      <w:r w:rsidR="003C563C" w:rsidRPr="00F14A32">
        <w:rPr>
          <w:rFonts w:ascii="Times New Roman" w:hAnsi="Times New Roman"/>
        </w:rPr>
        <w:t>1699, Registration for Appointed Representative Services and Direct Payment</w:t>
      </w:r>
      <w:r>
        <w:rPr>
          <w:rFonts w:ascii="Times New Roman" w:hAnsi="Times New Roman"/>
        </w:rPr>
        <w:t xml:space="preserve"> (OMB Control No. 0960-0732)</w:t>
      </w:r>
      <w:r w:rsidR="003C563C" w:rsidRPr="00F14A32">
        <w:rPr>
          <w:rFonts w:ascii="Times New Roman" w:hAnsi="Times New Roman"/>
        </w:rPr>
        <w:t xml:space="preserve">.  The </w:t>
      </w:r>
      <w:r>
        <w:rPr>
          <w:rFonts w:ascii="Times New Roman" w:hAnsi="Times New Roman"/>
        </w:rPr>
        <w:t xml:space="preserve">revised information collection request for the SSA-1699 (0960-0732) is currently pending approval from </w:t>
      </w:r>
      <w:r w:rsidR="003C563C" w:rsidRPr="00F14A32">
        <w:rPr>
          <w:rFonts w:ascii="Times New Roman" w:hAnsi="Times New Roman"/>
        </w:rPr>
        <w:t>OMB</w:t>
      </w:r>
      <w:r>
        <w:rPr>
          <w:rFonts w:ascii="Times New Roman" w:hAnsi="Times New Roman"/>
        </w:rPr>
        <w:t>.</w:t>
      </w:r>
      <w:r w:rsidR="003C563C" w:rsidRPr="00F14A32">
        <w:rPr>
          <w:rFonts w:ascii="Times New Roman" w:hAnsi="Times New Roman"/>
        </w:rPr>
        <w:t xml:space="preserve"> </w:t>
      </w:r>
    </w:p>
    <w:p w:rsidR="003C563C" w:rsidRDefault="003C563C" w:rsidP="00AE2D48">
      <w:pPr>
        <w:ind w:left="360"/>
        <w:rPr>
          <w:rFonts w:ascii="Times New Roman" w:hAnsi="Times New Roman"/>
        </w:rPr>
      </w:pPr>
    </w:p>
    <w:p w:rsidR="003C563C" w:rsidRPr="00AE2D48" w:rsidRDefault="003C563C" w:rsidP="00AE2D48">
      <w:pPr>
        <w:rPr>
          <w:rFonts w:ascii="Times New Roman" w:hAnsi="Times New Roman"/>
          <w:b/>
        </w:rPr>
      </w:pPr>
      <w:r w:rsidRPr="00AE2D48">
        <w:rPr>
          <w:rFonts w:ascii="Times New Roman" w:hAnsi="Times New Roman"/>
          <w:b/>
        </w:rPr>
        <w:t>Justification</w:t>
      </w:r>
      <w:r w:rsidR="00AE2D48">
        <w:rPr>
          <w:rFonts w:ascii="Times New Roman" w:hAnsi="Times New Roman"/>
          <w:b/>
        </w:rPr>
        <w:t xml:space="preserve"> 4</w:t>
      </w:r>
      <w:r w:rsidRPr="00AE2D48">
        <w:rPr>
          <w:rFonts w:ascii="Times New Roman" w:hAnsi="Times New Roman"/>
          <w:b/>
        </w:rPr>
        <w:t>:</w:t>
      </w:r>
    </w:p>
    <w:p w:rsidR="003C563C" w:rsidRDefault="003C563C" w:rsidP="00AE2D48">
      <w:pPr>
        <w:ind w:left="360"/>
        <w:rPr>
          <w:rFonts w:ascii="Times New Roman" w:hAnsi="Times New Roman"/>
          <w:b/>
          <w:u w:val="single"/>
        </w:rPr>
      </w:pPr>
    </w:p>
    <w:p w:rsidR="003C563C" w:rsidRPr="00105C5B" w:rsidRDefault="005A061A" w:rsidP="00AE2D48">
      <w:pPr>
        <w:rPr>
          <w:rFonts w:ascii="Times New Roman" w:hAnsi="Times New Roman"/>
        </w:rPr>
      </w:pPr>
      <w:r>
        <w:rPr>
          <w:rFonts w:ascii="Times New Roman" w:hAnsi="Times New Roman"/>
        </w:rPr>
        <w:t>We changed t</w:t>
      </w:r>
      <w:r w:rsidR="003C563C">
        <w:rPr>
          <w:rFonts w:ascii="Times New Roman" w:hAnsi="Times New Roman"/>
        </w:rPr>
        <w:t>he business process for registering representatives</w:t>
      </w:r>
      <w:r w:rsidR="00B17879">
        <w:rPr>
          <w:rFonts w:ascii="Times New Roman" w:hAnsi="Times New Roman"/>
        </w:rPr>
        <w:t xml:space="preserve"> by removing the requirement for representatives to register using the IRES process.  We</w:t>
      </w:r>
      <w:r>
        <w:rPr>
          <w:rFonts w:ascii="Times New Roman" w:hAnsi="Times New Roman"/>
        </w:rPr>
        <w:t xml:space="preserve"> notified </w:t>
      </w:r>
      <w:r w:rsidR="003C563C">
        <w:rPr>
          <w:rFonts w:ascii="Times New Roman" w:hAnsi="Times New Roman"/>
        </w:rPr>
        <w:t xml:space="preserve">OMB </w:t>
      </w:r>
      <w:r w:rsidR="00B17879">
        <w:rPr>
          <w:rFonts w:ascii="Times New Roman" w:hAnsi="Times New Roman"/>
        </w:rPr>
        <w:t>of the change through the</w:t>
      </w:r>
      <w:r w:rsidR="003C563C">
        <w:rPr>
          <w:rFonts w:ascii="Times New Roman" w:hAnsi="Times New Roman"/>
        </w:rPr>
        <w:t xml:space="preserve"> </w:t>
      </w:r>
      <w:r>
        <w:rPr>
          <w:rFonts w:ascii="Times New Roman" w:hAnsi="Times New Roman"/>
        </w:rPr>
        <w:t>e</w:t>
      </w:r>
      <w:r w:rsidR="003C563C" w:rsidRPr="005A061A">
        <w:rPr>
          <w:rFonts w:ascii="Times New Roman" w:hAnsi="Times New Roman"/>
        </w:rPr>
        <w:t xml:space="preserve">mergency </w:t>
      </w:r>
      <w:r>
        <w:rPr>
          <w:rFonts w:ascii="Times New Roman" w:hAnsi="Times New Roman"/>
        </w:rPr>
        <w:t xml:space="preserve">clearance </w:t>
      </w:r>
      <w:r w:rsidRPr="005A061A">
        <w:rPr>
          <w:rFonts w:ascii="Times New Roman" w:hAnsi="Times New Roman"/>
        </w:rPr>
        <w:t>of 0960-0732,</w:t>
      </w:r>
      <w:r w:rsidR="003C563C">
        <w:rPr>
          <w:rFonts w:ascii="Times New Roman" w:hAnsi="Times New Roman"/>
        </w:rPr>
        <w:t xml:space="preserve"> </w:t>
      </w:r>
      <w:r>
        <w:rPr>
          <w:rFonts w:ascii="Times New Roman" w:hAnsi="Times New Roman"/>
        </w:rPr>
        <w:t>approved on</w:t>
      </w:r>
      <w:r w:rsidR="003C563C">
        <w:rPr>
          <w:rFonts w:ascii="Times New Roman" w:hAnsi="Times New Roman"/>
        </w:rPr>
        <w:t xml:space="preserve"> February 12, 2010</w:t>
      </w:r>
      <w:r w:rsidR="00B17879">
        <w:rPr>
          <w:rFonts w:ascii="Times New Roman" w:hAnsi="Times New Roman"/>
        </w:rPr>
        <w:t>.</w:t>
      </w:r>
    </w:p>
    <w:p w:rsidR="003C563C" w:rsidRDefault="003C563C" w:rsidP="00AE2D48">
      <w:pPr>
        <w:ind w:left="360"/>
        <w:rPr>
          <w:rFonts w:ascii="Times New Roman" w:hAnsi="Times New Roman"/>
        </w:rPr>
      </w:pPr>
    </w:p>
    <w:p w:rsidR="00B17879" w:rsidRDefault="00B17879">
      <w:pPr>
        <w:widowControl/>
        <w:snapToGrid/>
        <w:spacing w:after="200" w:line="276" w:lineRule="auto"/>
        <w:rPr>
          <w:rFonts w:ascii="Times New Roman" w:hAnsi="Times New Roman"/>
          <w:u w:val="single"/>
        </w:rPr>
      </w:pPr>
      <w:r>
        <w:rPr>
          <w:rFonts w:ascii="Times New Roman" w:hAnsi="Times New Roman"/>
          <w:u w:val="single"/>
        </w:rPr>
        <w:br w:type="page"/>
      </w:r>
    </w:p>
    <w:p w:rsidR="003C563C" w:rsidRDefault="003C563C" w:rsidP="00AE2D48">
      <w:pPr>
        <w:rPr>
          <w:rFonts w:ascii="Times New Roman" w:hAnsi="Times New Roman"/>
          <w:u w:val="single"/>
        </w:rPr>
      </w:pPr>
      <w:r w:rsidRPr="00AE2D48">
        <w:rPr>
          <w:rFonts w:ascii="Times New Roman" w:hAnsi="Times New Roman"/>
          <w:u w:val="single"/>
        </w:rPr>
        <w:t>Number of Respondents</w:t>
      </w:r>
    </w:p>
    <w:p w:rsidR="00B17879" w:rsidRPr="00AE2D48" w:rsidRDefault="00B17879" w:rsidP="00AE2D48">
      <w:pPr>
        <w:rPr>
          <w:rFonts w:ascii="Times New Roman" w:hAnsi="Times New Roman"/>
        </w:rPr>
      </w:pPr>
    </w:p>
    <w:p w:rsidR="003C563C" w:rsidRDefault="00B17879" w:rsidP="00AE2D48">
      <w:pPr>
        <w:rPr>
          <w:rFonts w:ascii="Times New Roman" w:hAnsi="Times New Roman"/>
        </w:rPr>
      </w:pPr>
      <w:r>
        <w:rPr>
          <w:rFonts w:ascii="Times New Roman" w:hAnsi="Times New Roman"/>
        </w:rPr>
        <w:t xml:space="preserve">Due to the above revisions, we anticipate a reduction </w:t>
      </w:r>
      <w:r w:rsidR="003C563C">
        <w:rPr>
          <w:rFonts w:ascii="Times New Roman" w:hAnsi="Times New Roman"/>
        </w:rPr>
        <w:t xml:space="preserve">in the number of appointed representative respondents.  We estimate that during the interim registration process 26,000 appointed representatives will register using the Customer Support Application (CSA) within the first year of implementation. </w:t>
      </w:r>
      <w:r>
        <w:rPr>
          <w:rFonts w:ascii="Times New Roman" w:hAnsi="Times New Roman"/>
        </w:rPr>
        <w:t xml:space="preserve"> </w:t>
      </w:r>
      <w:r w:rsidR="003C563C">
        <w:rPr>
          <w:rFonts w:ascii="Times New Roman" w:hAnsi="Times New Roman"/>
        </w:rPr>
        <w:t xml:space="preserve">The average time to enroll an appointed representative for access is 15 minutes for an annual reporting burden of </w:t>
      </w:r>
      <w:r>
        <w:rPr>
          <w:rFonts w:ascii="Times New Roman" w:hAnsi="Times New Roman"/>
        </w:rPr>
        <w:t>6,500 hours:</w:t>
      </w:r>
    </w:p>
    <w:p w:rsidR="003C563C" w:rsidRDefault="003C563C" w:rsidP="00AE2D48">
      <w:pPr>
        <w:rPr>
          <w:rFonts w:ascii="Times New Roman" w:hAnsi="Times New Roman"/>
        </w:rPr>
      </w:pPr>
    </w:p>
    <w:tbl>
      <w:tblPr>
        <w:tblStyle w:val="TableGrid"/>
        <w:tblW w:w="0" w:type="auto"/>
        <w:tblInd w:w="108" w:type="dxa"/>
        <w:tblLayout w:type="fixed"/>
        <w:tblLook w:val="04A0"/>
      </w:tblPr>
      <w:tblGrid>
        <w:gridCol w:w="2250"/>
        <w:gridCol w:w="1620"/>
        <w:gridCol w:w="1710"/>
        <w:gridCol w:w="1800"/>
        <w:gridCol w:w="1620"/>
      </w:tblGrid>
      <w:tr w:rsidR="003C563C" w:rsidRPr="003C563C" w:rsidTr="003C563C">
        <w:tc>
          <w:tcPr>
            <w:tcW w:w="2250" w:type="dxa"/>
          </w:tcPr>
          <w:p w:rsidR="003C563C" w:rsidRPr="00F63E2D" w:rsidRDefault="003C563C" w:rsidP="00AE2D48">
            <w:pPr>
              <w:rPr>
                <w:rFonts w:ascii="Times New Roman" w:hAnsi="Times New Roman"/>
                <w:b/>
              </w:rPr>
            </w:pPr>
            <w:r w:rsidRPr="00F63E2D">
              <w:rPr>
                <w:rFonts w:ascii="Times New Roman" w:hAnsi="Times New Roman"/>
                <w:b/>
              </w:rPr>
              <w:t>Type of Respondent</w:t>
            </w:r>
          </w:p>
        </w:tc>
        <w:tc>
          <w:tcPr>
            <w:tcW w:w="1620" w:type="dxa"/>
          </w:tcPr>
          <w:p w:rsidR="003C563C" w:rsidRPr="00F63E2D" w:rsidRDefault="003C563C" w:rsidP="00AE2D48">
            <w:pPr>
              <w:rPr>
                <w:rFonts w:ascii="Times New Roman" w:hAnsi="Times New Roman"/>
                <w:b/>
              </w:rPr>
            </w:pPr>
            <w:r w:rsidRPr="00F63E2D">
              <w:rPr>
                <w:rFonts w:ascii="Times New Roman" w:hAnsi="Times New Roman"/>
                <w:b/>
              </w:rPr>
              <w:t>Number of Respondents</w:t>
            </w:r>
          </w:p>
        </w:tc>
        <w:tc>
          <w:tcPr>
            <w:tcW w:w="1710" w:type="dxa"/>
          </w:tcPr>
          <w:p w:rsidR="003C563C" w:rsidRPr="00F63E2D" w:rsidRDefault="003C563C" w:rsidP="00AE2D48">
            <w:pPr>
              <w:rPr>
                <w:rFonts w:ascii="Times New Roman" w:hAnsi="Times New Roman"/>
                <w:b/>
              </w:rPr>
            </w:pPr>
            <w:r w:rsidRPr="00F63E2D">
              <w:rPr>
                <w:rFonts w:ascii="Times New Roman" w:hAnsi="Times New Roman"/>
                <w:b/>
              </w:rPr>
              <w:t>Frequency of Response</w:t>
            </w:r>
          </w:p>
        </w:tc>
        <w:tc>
          <w:tcPr>
            <w:tcW w:w="1800" w:type="dxa"/>
          </w:tcPr>
          <w:p w:rsidR="003C563C" w:rsidRPr="00F63E2D" w:rsidRDefault="003C563C" w:rsidP="00AE2D48">
            <w:pPr>
              <w:rPr>
                <w:rFonts w:ascii="Times New Roman" w:hAnsi="Times New Roman"/>
                <w:b/>
              </w:rPr>
            </w:pPr>
            <w:r w:rsidRPr="00F63E2D">
              <w:rPr>
                <w:rFonts w:ascii="Times New Roman" w:hAnsi="Times New Roman"/>
                <w:b/>
              </w:rPr>
              <w:t>Average Burden Per Response (minutes)</w:t>
            </w:r>
          </w:p>
        </w:tc>
        <w:tc>
          <w:tcPr>
            <w:tcW w:w="1620" w:type="dxa"/>
          </w:tcPr>
          <w:p w:rsidR="003C563C" w:rsidRPr="00F63E2D" w:rsidRDefault="003C563C" w:rsidP="00AE2D48">
            <w:pPr>
              <w:rPr>
                <w:rFonts w:ascii="Times New Roman" w:hAnsi="Times New Roman"/>
                <w:b/>
              </w:rPr>
            </w:pPr>
            <w:r w:rsidRPr="00F63E2D">
              <w:rPr>
                <w:rFonts w:ascii="Times New Roman" w:hAnsi="Times New Roman"/>
                <w:b/>
              </w:rPr>
              <w:t>Total Annual Burden (hours)</w:t>
            </w:r>
          </w:p>
        </w:tc>
      </w:tr>
      <w:tr w:rsidR="003C563C" w:rsidRPr="003C563C" w:rsidTr="003C563C">
        <w:tc>
          <w:tcPr>
            <w:tcW w:w="2250" w:type="dxa"/>
            <w:vAlign w:val="bottom"/>
          </w:tcPr>
          <w:p w:rsidR="003C563C" w:rsidRPr="0072006A" w:rsidRDefault="003C563C" w:rsidP="00AE2D48">
            <w:pPr>
              <w:tabs>
                <w:tab w:val="left" w:pos="-1080"/>
                <w:tab w:val="left" w:pos="-720"/>
                <w:tab w:val="left" w:pos="0"/>
                <w:tab w:val="left" w:pos="1080"/>
                <w:tab w:val="left" w:pos="1440"/>
                <w:tab w:val="left" w:pos="1800"/>
              </w:tabs>
              <w:rPr>
                <w:rFonts w:ascii="Times New Roman" w:hAnsi="Times New Roman"/>
              </w:rPr>
            </w:pPr>
            <w:r w:rsidRPr="0072006A">
              <w:rPr>
                <w:rFonts w:ascii="Times New Roman" w:hAnsi="Times New Roman"/>
              </w:rPr>
              <w:t>Appointed Representatives  in-person enrollment via the CSA screens</w:t>
            </w:r>
          </w:p>
        </w:tc>
        <w:tc>
          <w:tcPr>
            <w:tcW w:w="1620" w:type="dxa"/>
          </w:tcPr>
          <w:p w:rsidR="003C563C" w:rsidRPr="003C563C" w:rsidRDefault="003C563C" w:rsidP="00AE2D48">
            <w:pPr>
              <w:rPr>
                <w:rFonts w:ascii="Times New Roman" w:hAnsi="Times New Roman"/>
              </w:rPr>
            </w:pPr>
            <w:r>
              <w:rPr>
                <w:rFonts w:ascii="Times New Roman" w:hAnsi="Times New Roman"/>
              </w:rPr>
              <w:t>26,000</w:t>
            </w:r>
          </w:p>
        </w:tc>
        <w:tc>
          <w:tcPr>
            <w:tcW w:w="1710" w:type="dxa"/>
          </w:tcPr>
          <w:p w:rsidR="003C563C" w:rsidRPr="003C563C" w:rsidRDefault="003C563C" w:rsidP="00AE2D48">
            <w:pPr>
              <w:rPr>
                <w:rFonts w:ascii="Times New Roman" w:hAnsi="Times New Roman"/>
              </w:rPr>
            </w:pPr>
            <w:r>
              <w:rPr>
                <w:rFonts w:ascii="Times New Roman" w:hAnsi="Times New Roman"/>
              </w:rPr>
              <w:t>1</w:t>
            </w:r>
          </w:p>
        </w:tc>
        <w:tc>
          <w:tcPr>
            <w:tcW w:w="1800" w:type="dxa"/>
          </w:tcPr>
          <w:p w:rsidR="003C563C" w:rsidRPr="003C563C" w:rsidRDefault="003C563C" w:rsidP="00AE2D48">
            <w:pPr>
              <w:rPr>
                <w:rFonts w:ascii="Times New Roman" w:hAnsi="Times New Roman"/>
              </w:rPr>
            </w:pPr>
            <w:r>
              <w:rPr>
                <w:rFonts w:ascii="Times New Roman" w:hAnsi="Times New Roman"/>
              </w:rPr>
              <w:t>15</w:t>
            </w:r>
          </w:p>
        </w:tc>
        <w:tc>
          <w:tcPr>
            <w:tcW w:w="1620" w:type="dxa"/>
          </w:tcPr>
          <w:p w:rsidR="003C563C" w:rsidRPr="003C563C" w:rsidRDefault="003C563C" w:rsidP="00AE2D48">
            <w:pPr>
              <w:rPr>
                <w:rFonts w:ascii="Times New Roman" w:hAnsi="Times New Roman"/>
              </w:rPr>
            </w:pPr>
            <w:r>
              <w:rPr>
                <w:rFonts w:ascii="Times New Roman" w:hAnsi="Times New Roman"/>
              </w:rPr>
              <w:t>6,500</w:t>
            </w:r>
          </w:p>
        </w:tc>
      </w:tr>
    </w:tbl>
    <w:p w:rsidR="003C563C" w:rsidRDefault="003C563C" w:rsidP="00AE2D48"/>
    <w:p w:rsidR="00B17879" w:rsidRDefault="003C563C" w:rsidP="00AE2D48">
      <w:pPr>
        <w:rPr>
          <w:rFonts w:ascii="Times New Roman" w:hAnsi="Times New Roman"/>
        </w:rPr>
      </w:pPr>
      <w:r>
        <w:rPr>
          <w:rFonts w:ascii="Times New Roman" w:hAnsi="Times New Roman"/>
        </w:rPr>
        <w:t>This estimate represents a decrease in the number of respondents previously reported.  We previously estimated the number of respondents using the</w:t>
      </w:r>
      <w:r w:rsidR="00B17879">
        <w:rPr>
          <w:rFonts w:ascii="Times New Roman" w:hAnsi="Times New Roman"/>
        </w:rPr>
        <w:t xml:space="preserve"> internet process to be 200,000; h</w:t>
      </w:r>
      <w:r>
        <w:rPr>
          <w:rFonts w:ascii="Times New Roman" w:hAnsi="Times New Roman"/>
        </w:rPr>
        <w:t xml:space="preserve">owever, </w:t>
      </w:r>
      <w:r w:rsidR="00B17879">
        <w:rPr>
          <w:rFonts w:ascii="Times New Roman" w:hAnsi="Times New Roman"/>
        </w:rPr>
        <w:t xml:space="preserve">since we removed the internet process as part of our revisions to the business process, </w:t>
      </w:r>
      <w:r>
        <w:rPr>
          <w:rFonts w:ascii="Times New Roman" w:hAnsi="Times New Roman"/>
        </w:rPr>
        <w:t xml:space="preserve">no one will be registering </w:t>
      </w:r>
      <w:r w:rsidR="00B17879">
        <w:rPr>
          <w:rFonts w:ascii="Times New Roman" w:hAnsi="Times New Roman"/>
        </w:rPr>
        <w:t xml:space="preserve">using the internet process.  </w:t>
      </w:r>
    </w:p>
    <w:p w:rsidR="00B17879" w:rsidRDefault="00B17879" w:rsidP="00AE2D48">
      <w:pPr>
        <w:rPr>
          <w:rFonts w:ascii="Times New Roman" w:hAnsi="Times New Roman"/>
        </w:rPr>
      </w:pPr>
    </w:p>
    <w:p w:rsidR="003C563C" w:rsidRDefault="00B17879" w:rsidP="00AE2D48">
      <w:pPr>
        <w:rPr>
          <w:rFonts w:ascii="Times New Roman" w:hAnsi="Times New Roman"/>
        </w:rPr>
      </w:pPr>
      <w:r>
        <w:rPr>
          <w:rFonts w:ascii="Times New Roman" w:hAnsi="Times New Roman"/>
        </w:rPr>
        <w:t>In addition, we previously</w:t>
      </w:r>
      <w:r w:rsidR="003C563C">
        <w:rPr>
          <w:rFonts w:ascii="Times New Roman" w:hAnsi="Times New Roman"/>
        </w:rPr>
        <w:t xml:space="preserve"> estimated the number of respondents using the CSA process to be 88,000.  This estimate</w:t>
      </w:r>
      <w:r>
        <w:rPr>
          <w:rFonts w:ascii="Times New Roman" w:hAnsi="Times New Roman"/>
        </w:rPr>
        <w:t xml:space="preserve"> will decrease for two reasons: 1) r</w:t>
      </w:r>
      <w:r w:rsidR="003C563C">
        <w:rPr>
          <w:rFonts w:ascii="Times New Roman" w:hAnsi="Times New Roman"/>
        </w:rPr>
        <w:t>epresentatives registering for direct payment of fees will no longer use the IRES CS</w:t>
      </w:r>
      <w:r>
        <w:rPr>
          <w:rFonts w:ascii="Times New Roman" w:hAnsi="Times New Roman"/>
        </w:rPr>
        <w:t>A registration process, and 2) o</w:t>
      </w:r>
      <w:r w:rsidR="003C563C">
        <w:rPr>
          <w:rFonts w:ascii="Times New Roman" w:hAnsi="Times New Roman"/>
        </w:rPr>
        <w:t>nly representatives who are enrolling for access to the electronic folder w</w:t>
      </w:r>
      <w:r>
        <w:rPr>
          <w:rFonts w:ascii="Times New Roman" w:hAnsi="Times New Roman"/>
        </w:rPr>
        <w:t>ill use the IRES CSA screens.  Due to these changes, w</w:t>
      </w:r>
      <w:r w:rsidR="003C563C">
        <w:rPr>
          <w:rFonts w:ascii="Times New Roman" w:hAnsi="Times New Roman"/>
        </w:rPr>
        <w:t xml:space="preserve">e estimate the number of representatives eligible to enroll for access to the electronic folder </w:t>
      </w:r>
      <w:r>
        <w:rPr>
          <w:rFonts w:ascii="Times New Roman" w:hAnsi="Times New Roman"/>
        </w:rPr>
        <w:t>will be no</w:t>
      </w:r>
      <w:r w:rsidR="003C563C">
        <w:rPr>
          <w:rFonts w:ascii="Times New Roman" w:hAnsi="Times New Roman"/>
        </w:rPr>
        <w:t xml:space="preserve"> more than 26,000.  </w:t>
      </w:r>
    </w:p>
    <w:p w:rsidR="00B17879" w:rsidRDefault="00B17879" w:rsidP="00AE2D48">
      <w:pPr>
        <w:rPr>
          <w:rFonts w:ascii="Times New Roman" w:hAnsi="Times New Roman"/>
        </w:rPr>
      </w:pPr>
    </w:p>
    <w:p w:rsidR="003C563C" w:rsidRDefault="003C563C" w:rsidP="00AE2D48">
      <w:pPr>
        <w:rPr>
          <w:rFonts w:ascii="Times New Roman" w:hAnsi="Times New Roman"/>
        </w:rPr>
      </w:pPr>
      <w:r>
        <w:rPr>
          <w:rFonts w:ascii="Times New Roman" w:hAnsi="Times New Roman"/>
        </w:rPr>
        <w:t>Implementing the in-person proofing model, eliminat</w:t>
      </w:r>
      <w:r w:rsidR="00B17879">
        <w:rPr>
          <w:rFonts w:ascii="Times New Roman" w:hAnsi="Times New Roman"/>
        </w:rPr>
        <w:t>es the delay between the time</w:t>
      </w:r>
      <w:r>
        <w:rPr>
          <w:rFonts w:ascii="Times New Roman" w:hAnsi="Times New Roman"/>
        </w:rPr>
        <w:t xml:space="preserve"> appointed representative</w:t>
      </w:r>
      <w:r w:rsidR="00B17879">
        <w:rPr>
          <w:rFonts w:ascii="Times New Roman" w:hAnsi="Times New Roman"/>
        </w:rPr>
        <w:t>s</w:t>
      </w:r>
      <w:r>
        <w:rPr>
          <w:rFonts w:ascii="Times New Roman" w:hAnsi="Times New Roman"/>
        </w:rPr>
        <w:t xml:space="preserve"> expresses interest in enrolling for </w:t>
      </w:r>
      <w:r w:rsidR="00B17879" w:rsidRPr="00843F02">
        <w:rPr>
          <w:rFonts w:ascii="Times New Roman" w:hAnsi="Times New Roman"/>
        </w:rPr>
        <w:t>e</w:t>
      </w:r>
      <w:r w:rsidR="00B17879">
        <w:rPr>
          <w:rFonts w:ascii="Times New Roman" w:hAnsi="Times New Roman"/>
        </w:rPr>
        <w:t>lectronic folder</w:t>
      </w:r>
      <w:r w:rsidR="00B17879" w:rsidRPr="00843F02">
        <w:rPr>
          <w:rFonts w:ascii="Times New Roman" w:hAnsi="Times New Roman"/>
        </w:rPr>
        <w:t xml:space="preserve"> </w:t>
      </w:r>
      <w:r>
        <w:rPr>
          <w:rFonts w:ascii="Times New Roman" w:hAnsi="Times New Roman"/>
        </w:rPr>
        <w:t xml:space="preserve">access and the time </w:t>
      </w:r>
      <w:r w:rsidR="00B17879">
        <w:rPr>
          <w:rFonts w:ascii="Times New Roman" w:hAnsi="Times New Roman"/>
        </w:rPr>
        <w:t>they</w:t>
      </w:r>
      <w:r>
        <w:rPr>
          <w:rFonts w:ascii="Times New Roman" w:hAnsi="Times New Roman"/>
        </w:rPr>
        <w:t xml:space="preserve"> can access </w:t>
      </w:r>
      <w:r w:rsidR="00B17879">
        <w:rPr>
          <w:rFonts w:ascii="Times New Roman" w:hAnsi="Times New Roman"/>
        </w:rPr>
        <w:t>their</w:t>
      </w:r>
      <w:r>
        <w:rPr>
          <w:rFonts w:ascii="Times New Roman" w:hAnsi="Times New Roman"/>
        </w:rPr>
        <w:t xml:space="preserve"> clients’ folders online.  </w:t>
      </w:r>
    </w:p>
    <w:p w:rsidR="003C563C" w:rsidRDefault="003C563C" w:rsidP="00AE2D48">
      <w:pPr>
        <w:rPr>
          <w:rFonts w:ascii="Times New Roman" w:hAnsi="Times New Roman"/>
          <w:b/>
          <w:u w:val="single"/>
        </w:rPr>
      </w:pPr>
    </w:p>
    <w:p w:rsidR="003C563C" w:rsidRPr="007002A8" w:rsidRDefault="003C563C" w:rsidP="00AE2D48">
      <w:pPr>
        <w:rPr>
          <w:rFonts w:ascii="Times New Roman" w:hAnsi="Times New Roman"/>
          <w:b/>
          <w:u w:val="single"/>
        </w:rPr>
      </w:pPr>
      <w:r>
        <w:rPr>
          <w:rFonts w:ascii="Times New Roman" w:hAnsi="Times New Roman"/>
          <w:b/>
          <w:u w:val="single"/>
        </w:rPr>
        <w:t>Attachments</w:t>
      </w:r>
      <w:bookmarkStart w:id="0" w:name="_GoBack"/>
      <w:bookmarkEnd w:id="0"/>
    </w:p>
    <w:p w:rsidR="003C563C" w:rsidRDefault="003C563C" w:rsidP="00AE2D48">
      <w:pPr>
        <w:rPr>
          <w:rFonts w:ascii="Times New Roman" w:hAnsi="Times New Roman"/>
        </w:rPr>
      </w:pPr>
      <w:r>
        <w:rPr>
          <w:rFonts w:ascii="Times New Roman" w:hAnsi="Times New Roman"/>
        </w:rPr>
        <w:t>Attachment B:   AR IRES CSA screen flow – 07/12/2010</w:t>
      </w:r>
    </w:p>
    <w:p w:rsidR="003C563C" w:rsidRDefault="003C563C" w:rsidP="00AE2D48">
      <w:r>
        <w:rPr>
          <w:rFonts w:ascii="Times New Roman" w:hAnsi="Times New Roman"/>
        </w:rPr>
        <w:t>Attachment C:   AR IRES Screen Flow – 07/01/10</w:t>
      </w:r>
    </w:p>
    <w:sectPr w:rsidR="003C563C" w:rsidSect="00D246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EE1"/>
    <w:multiLevelType w:val="hybridMultilevel"/>
    <w:tmpl w:val="CD3278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74D767D"/>
    <w:multiLevelType w:val="hybridMultilevel"/>
    <w:tmpl w:val="B932570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63C"/>
    <w:rsid w:val="003C563C"/>
    <w:rsid w:val="005A061A"/>
    <w:rsid w:val="006B6B66"/>
    <w:rsid w:val="007A0170"/>
    <w:rsid w:val="007A0767"/>
    <w:rsid w:val="00AE2D48"/>
    <w:rsid w:val="00B17879"/>
    <w:rsid w:val="00B61C9E"/>
    <w:rsid w:val="00B7455E"/>
    <w:rsid w:val="00B75A1C"/>
    <w:rsid w:val="00C97D97"/>
    <w:rsid w:val="00D2467A"/>
    <w:rsid w:val="00D3493A"/>
    <w:rsid w:val="00F63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3C"/>
    <w:pPr>
      <w:widowControl w:val="0"/>
      <w:snapToGrid w:val="0"/>
      <w:spacing w:after="0" w:line="240" w:lineRule="auto"/>
    </w:pPr>
    <w:rPr>
      <w:rFonts w:ascii="Courier" w:eastAsia="Times New Roman" w:hAnsi="Courier" w:cs="Times New Roman"/>
      <w:szCs w:val="24"/>
    </w:rPr>
  </w:style>
  <w:style w:type="paragraph" w:styleId="Heading1">
    <w:name w:val="heading 1"/>
    <w:basedOn w:val="Normal"/>
    <w:next w:val="Normal"/>
    <w:link w:val="Heading1Char"/>
    <w:uiPriority w:val="9"/>
    <w:qFormat/>
    <w:rsid w:val="003C56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nhideWhenUsed/>
    <w:qFormat/>
    <w:rsid w:val="003C563C"/>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C563C"/>
    <w:rPr>
      <w:rFonts w:eastAsia="Times New Roman" w:cs="Times New Roman"/>
      <w:b/>
      <w:bCs/>
      <w:szCs w:val="24"/>
      <w:u w:val="single"/>
    </w:rPr>
  </w:style>
  <w:style w:type="character" w:customStyle="1" w:styleId="Heading1Char">
    <w:name w:val="Heading 1 Char"/>
    <w:basedOn w:val="DefaultParagraphFont"/>
    <w:link w:val="Heading1"/>
    <w:uiPriority w:val="9"/>
    <w:rsid w:val="003C563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C5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9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63C"/>
    <w:pPr>
      <w:widowControl w:val="0"/>
      <w:snapToGrid w:val="0"/>
      <w:spacing w:after="0" w:line="240" w:lineRule="auto"/>
    </w:pPr>
    <w:rPr>
      <w:rFonts w:ascii="Courier" w:eastAsia="Times New Roman" w:hAnsi="Courier" w:cs="Times New Roman"/>
      <w:szCs w:val="24"/>
    </w:rPr>
  </w:style>
  <w:style w:type="paragraph" w:styleId="Heading1">
    <w:name w:val="heading 1"/>
    <w:basedOn w:val="Normal"/>
    <w:next w:val="Normal"/>
    <w:link w:val="Heading1Char"/>
    <w:uiPriority w:val="9"/>
    <w:qFormat/>
    <w:rsid w:val="003C56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unhideWhenUsed/>
    <w:qFormat/>
    <w:rsid w:val="003C563C"/>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C563C"/>
    <w:rPr>
      <w:rFonts w:eastAsia="Times New Roman" w:cs="Times New Roman"/>
      <w:b/>
      <w:bCs/>
      <w:szCs w:val="24"/>
      <w:u w:val="single"/>
    </w:rPr>
  </w:style>
  <w:style w:type="character" w:customStyle="1" w:styleId="Heading1Char">
    <w:name w:val="Heading 1 Char"/>
    <w:basedOn w:val="DefaultParagraphFont"/>
    <w:link w:val="Heading1"/>
    <w:uiPriority w:val="9"/>
    <w:rsid w:val="003C563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C5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493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Widget, Inc.</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3</cp:revision>
  <dcterms:created xsi:type="dcterms:W3CDTF">2010-09-21T12:47:00Z</dcterms:created>
  <dcterms:modified xsi:type="dcterms:W3CDTF">2010-09-21T12:48:00Z</dcterms:modified>
</cp:coreProperties>
</file>