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3DC" w:rsidRDefault="00BC7233">
      <w:pPr>
        <w:spacing w:after="8"/>
        <w:rPr>
          <w:rFonts w:ascii="Palatino" w:hAnsi="Palatino"/>
          <w:caps/>
          <w:sz w:val="18"/>
        </w:rPr>
      </w:pPr>
      <w:r w:rsidRPr="00BC7233">
        <w:rPr>
          <w:noProof/>
        </w:rPr>
        <w:pict>
          <v:shape id="_x0000_s1026" type="#_x0000_t75" style="position:absolute;margin-left:273.6pt;margin-top:-17.4pt;width:201.6pt;height:80.65pt;z-index:251658240;visibility:visible;mso-wrap-edited:f" o:allowincell="f">
            <v:imagedata r:id="rId7" o:title=""/>
          </v:shape>
          <o:OLEObject Type="Embed" ProgID="Word.Picture.8" ShapeID="_x0000_s1026" DrawAspect="Content" ObjectID="_1349007510" r:id="rId8"/>
        </w:pict>
      </w:r>
      <w:r w:rsidR="00D043DC">
        <w:rPr>
          <w:rFonts w:ascii="Palatino" w:hAnsi="Palatino"/>
          <w:caps/>
          <w:sz w:val="18"/>
        </w:rPr>
        <w:t>Department of Health &amp; Human Services</w:t>
      </w:r>
    </w:p>
    <w:p w:rsidR="00D043DC" w:rsidRDefault="00D043DC">
      <w:pPr>
        <w:spacing w:after="8"/>
        <w:rPr>
          <w:rFonts w:ascii="Palatino" w:hAnsi="Palatino"/>
          <w:sz w:val="18"/>
        </w:rPr>
      </w:pPr>
      <w:r>
        <w:rPr>
          <w:rFonts w:ascii="Palatino" w:hAnsi="Palatino"/>
          <w:sz w:val="18"/>
        </w:rPr>
        <w:t>Centers for Medicare &amp; Medicaid Services</w:t>
      </w:r>
    </w:p>
    <w:p w:rsidR="00D043DC" w:rsidRDefault="00D043DC">
      <w:pPr>
        <w:spacing w:after="8"/>
        <w:rPr>
          <w:rFonts w:ascii="Palatino" w:hAnsi="Palatino"/>
          <w:sz w:val="18"/>
        </w:rPr>
      </w:pPr>
      <w:r>
        <w:rPr>
          <w:rFonts w:ascii="Palatino" w:hAnsi="Palatino"/>
          <w:sz w:val="18"/>
        </w:rPr>
        <w:t>7500 Security Boulevard</w:t>
      </w:r>
    </w:p>
    <w:p w:rsidR="00D043DC" w:rsidRDefault="00D043DC">
      <w:pPr>
        <w:spacing w:after="8"/>
        <w:rPr>
          <w:rFonts w:ascii="Palatino" w:hAnsi="Palatino"/>
          <w:sz w:val="19"/>
        </w:rPr>
      </w:pPr>
      <w:smartTag w:uri="urn:schemas-microsoft-com:office:smarttags" w:element="City">
        <w:smartTag w:uri="urn:schemas-microsoft-com:office:smarttags" w:element="place">
          <w:smartTag w:uri="urn:schemas-microsoft-com:office:smarttags" w:element="place">
            <w:r>
              <w:rPr>
                <w:rFonts w:ascii="Palatino" w:hAnsi="Palatino"/>
                <w:sz w:val="18"/>
              </w:rPr>
              <w:t>Baltimore</w:t>
            </w:r>
          </w:smartTag>
          <w:r>
            <w:rPr>
              <w:rFonts w:ascii="Palatino" w:hAnsi="Palatino"/>
              <w:sz w:val="18"/>
            </w:rPr>
            <w:t xml:space="preserve">, </w:t>
          </w:r>
          <w:smartTag w:uri="urn:schemas-microsoft-com:office:smarttags" w:element="PostalCode">
            <w:smartTag w:uri="urn:schemas-microsoft-com:office:smarttags" w:element="State">
              <w:r>
                <w:rPr>
                  <w:rFonts w:ascii="Palatino" w:hAnsi="Palatino"/>
                  <w:sz w:val="18"/>
                </w:rPr>
                <w:t>Maryland</w:t>
              </w:r>
            </w:smartTag>
          </w:smartTag>
          <w:r>
            <w:rPr>
              <w:rFonts w:ascii="Palatino" w:hAnsi="Palatino"/>
              <w:sz w:val="18"/>
            </w:rPr>
            <w:t xml:space="preserve"> </w:t>
          </w:r>
          <w:smartTag w:uri="urn:schemas-microsoft-com:office:smarttags" w:element="place">
            <w:r>
              <w:rPr>
                <w:rFonts w:ascii="Palatino" w:hAnsi="Palatino"/>
                <w:sz w:val="18"/>
              </w:rPr>
              <w:t>21244-1850</w:t>
            </w:r>
          </w:smartTag>
        </w:smartTag>
      </w:smartTag>
    </w:p>
    <w:p w:rsidR="00D043DC" w:rsidRDefault="00D043DC">
      <w:pPr>
        <w:rPr>
          <w:rFonts w:ascii="Palatino" w:hAnsi="Palatino"/>
          <w:sz w:val="19"/>
        </w:rPr>
      </w:pPr>
    </w:p>
    <w:p w:rsidR="00D043DC" w:rsidRDefault="00BC7233">
      <w:pPr>
        <w:rPr>
          <w:rFonts w:ascii="Palatino" w:hAnsi="Palatino"/>
          <w:b/>
          <w:smallCaps/>
          <w:spacing w:val="-5"/>
        </w:rPr>
      </w:pPr>
      <w:r w:rsidRPr="00BC7233">
        <w:rPr>
          <w:noProof/>
        </w:rPr>
        <w:pict>
          <v:line id="_x0000_s1027" style="position:absolute;z-index:251657216" from="-1.05pt,14.4pt" to="466.95pt,14.4pt" o:allowincell="f" strokeweight="1pt"/>
        </w:pict>
      </w:r>
      <w:r w:rsidR="00D043DC">
        <w:rPr>
          <w:rFonts w:ascii="Palatino" w:hAnsi="Palatino"/>
          <w:b/>
          <w:smallCaps/>
          <w:noProof/>
          <w:spacing w:val="-5"/>
        </w:rPr>
        <w:t xml:space="preserve">Center for </w:t>
      </w:r>
      <w:r w:rsidR="001B6BB8">
        <w:rPr>
          <w:rFonts w:ascii="Palatino" w:hAnsi="Palatino"/>
          <w:b/>
          <w:smallCaps/>
          <w:noProof/>
          <w:spacing w:val="-5"/>
        </w:rPr>
        <w:t>Medicare</w:t>
      </w:r>
    </w:p>
    <w:p w:rsidR="00D043DC" w:rsidRPr="005F579B" w:rsidRDefault="00D043DC" w:rsidP="005F579B">
      <w:pPr>
        <w:tabs>
          <w:tab w:val="left" w:pos="1080"/>
        </w:tabs>
        <w:outlineLvl w:val="0"/>
      </w:pPr>
      <w:r>
        <w:t xml:space="preserve"> </w:t>
      </w:r>
    </w:p>
    <w:p w:rsidR="00D043DC" w:rsidRPr="00D334E6" w:rsidRDefault="00D043DC" w:rsidP="00035520">
      <w:pPr>
        <w:tabs>
          <w:tab w:val="left" w:pos="1080"/>
        </w:tabs>
      </w:pPr>
      <w:r w:rsidRPr="005F579B">
        <w:t>TO:</w:t>
      </w:r>
      <w:r w:rsidRPr="005F579B">
        <w:tab/>
      </w:r>
      <w:r w:rsidRPr="005F579B">
        <w:tab/>
      </w:r>
      <w:r>
        <w:t xml:space="preserve">All </w:t>
      </w:r>
      <w:r w:rsidRPr="00D334E6">
        <w:t>Medicare Advantage Organizations, Part D Sponsors, and 1876 Cost Plans</w:t>
      </w:r>
    </w:p>
    <w:p w:rsidR="00D043DC" w:rsidRPr="005F579B" w:rsidRDefault="00D043DC" w:rsidP="00035520">
      <w:pPr>
        <w:rPr>
          <w:b/>
        </w:rPr>
      </w:pPr>
    </w:p>
    <w:p w:rsidR="00D043DC" w:rsidRPr="005F579B" w:rsidRDefault="00D043DC" w:rsidP="00575266">
      <w:r w:rsidRPr="005F579B">
        <w:t>FROM:</w:t>
      </w:r>
      <w:r w:rsidRPr="005F579B">
        <w:tab/>
        <w:t xml:space="preserve">Cynthia G. Tudor, Ph.D., Director, Medicare Drug Benefit and C &amp; D Data </w:t>
      </w:r>
      <w:r>
        <w:tab/>
      </w:r>
      <w:r>
        <w:tab/>
      </w:r>
      <w:r>
        <w:tab/>
      </w:r>
      <w:r w:rsidRPr="005F579B">
        <w:t>Group</w:t>
      </w:r>
    </w:p>
    <w:p w:rsidR="00D043DC" w:rsidRPr="005F579B" w:rsidRDefault="00D043DC" w:rsidP="00575266">
      <w:pPr>
        <w:rPr>
          <w:b/>
        </w:rPr>
      </w:pPr>
    </w:p>
    <w:p w:rsidR="00D043DC" w:rsidRPr="005F579B" w:rsidRDefault="00D043DC" w:rsidP="00035520">
      <w:r w:rsidRPr="005F579B">
        <w:t>SUBJECT:</w:t>
      </w:r>
      <w:r w:rsidRPr="005F579B">
        <w:tab/>
      </w:r>
      <w:r w:rsidR="006E25CF">
        <w:t xml:space="preserve">Industry Update Regarding the </w:t>
      </w:r>
      <w:r w:rsidR="006E25CF" w:rsidRPr="005F579B">
        <w:rPr>
          <w:color w:val="000000"/>
        </w:rPr>
        <w:t>Medicare Part C and Part D Data Validation</w:t>
      </w:r>
      <w:r w:rsidR="006E25CF">
        <w:rPr>
          <w:color w:val="000000"/>
        </w:rPr>
        <w:t xml:space="preserve"> </w:t>
      </w:r>
      <w:r w:rsidR="006E25CF">
        <w:rPr>
          <w:color w:val="000000"/>
        </w:rPr>
        <w:tab/>
      </w:r>
      <w:r w:rsidR="006E25CF">
        <w:rPr>
          <w:color w:val="000000"/>
        </w:rPr>
        <w:tab/>
      </w:r>
      <w:r w:rsidR="006E25CF">
        <w:rPr>
          <w:color w:val="000000"/>
        </w:rPr>
        <w:tab/>
      </w:r>
      <w:r w:rsidR="0006669F">
        <w:rPr>
          <w:color w:val="000000"/>
        </w:rPr>
        <w:t>Program</w:t>
      </w:r>
      <w:r w:rsidR="006E25CF">
        <w:t xml:space="preserve"> </w:t>
      </w:r>
    </w:p>
    <w:p w:rsidR="00D043DC" w:rsidRPr="005F579B" w:rsidRDefault="00D043DC" w:rsidP="00C35CA7">
      <w:pPr>
        <w:widowControl w:val="0"/>
        <w:snapToGrid w:val="0"/>
      </w:pPr>
    </w:p>
    <w:p w:rsidR="00D043DC" w:rsidRPr="005F579B" w:rsidRDefault="00D043DC">
      <w:pPr>
        <w:rPr>
          <w:color w:val="000000"/>
        </w:rPr>
      </w:pPr>
      <w:r w:rsidRPr="00575266">
        <w:rPr>
          <w:color w:val="000000"/>
        </w:rPr>
        <w:t xml:space="preserve">DATE: </w:t>
      </w:r>
      <w:r w:rsidRPr="00575266">
        <w:rPr>
          <w:color w:val="000000"/>
        </w:rPr>
        <w:tab/>
      </w:r>
      <w:r w:rsidR="006E25CF" w:rsidRPr="00575266">
        <w:rPr>
          <w:color w:val="000000"/>
        </w:rPr>
        <w:t>October</w:t>
      </w:r>
      <w:r w:rsidR="00575266" w:rsidRPr="00575266">
        <w:t xml:space="preserve"> 1</w:t>
      </w:r>
      <w:r w:rsidR="008C6982">
        <w:t>9</w:t>
      </w:r>
      <w:r w:rsidRPr="00575266">
        <w:t>, 20</w:t>
      </w:r>
      <w:r w:rsidR="001B6BB8" w:rsidRPr="00575266">
        <w:t>10</w:t>
      </w:r>
    </w:p>
    <w:p w:rsidR="00D043DC" w:rsidRPr="005F579B" w:rsidRDefault="00D043DC">
      <w:pPr>
        <w:rPr>
          <w:color w:val="000000"/>
        </w:rPr>
      </w:pPr>
    </w:p>
    <w:p w:rsidR="00D043DC" w:rsidRDefault="00D043DC" w:rsidP="009660EC">
      <w:pPr>
        <w:rPr>
          <w:color w:val="000000"/>
        </w:rPr>
      </w:pPr>
    </w:p>
    <w:p w:rsidR="009F2BB4" w:rsidRDefault="009F2BB4" w:rsidP="009F2BB4">
      <w:pPr>
        <w:pStyle w:val="Default"/>
      </w:pPr>
      <w:r>
        <w:t>T</w:t>
      </w:r>
      <w:r w:rsidR="006E25CF" w:rsidRPr="00AE6FB8">
        <w:rPr>
          <w:color w:val="auto"/>
        </w:rPr>
        <w:t xml:space="preserve">he Centers for Medicare &amp; Medicaid Services (CMS) </w:t>
      </w:r>
      <w:r w:rsidR="006E25CF">
        <w:rPr>
          <w:color w:val="auto"/>
        </w:rPr>
        <w:t xml:space="preserve">requires </w:t>
      </w:r>
      <w:r>
        <w:t xml:space="preserve">that organizations contracted to offer Medicare Part C and Part D benefits </w:t>
      </w:r>
      <w:r>
        <w:rPr>
          <w:color w:val="auto"/>
        </w:rPr>
        <w:t xml:space="preserve">be subject to an independent yearly </w:t>
      </w:r>
      <w:r w:rsidR="00B5142A">
        <w:rPr>
          <w:color w:val="auto"/>
        </w:rPr>
        <w:t>review</w:t>
      </w:r>
      <w:r>
        <w:rPr>
          <w:color w:val="auto"/>
        </w:rPr>
        <w:t xml:space="preserve"> </w:t>
      </w:r>
      <w:r>
        <w:t xml:space="preserve">to validate data reported to CMS on a variety of reporting requirements.  This data validation </w:t>
      </w:r>
      <w:r w:rsidR="00B5142A">
        <w:t xml:space="preserve">review </w:t>
      </w:r>
      <w:r>
        <w:t xml:space="preserve">will determine the data’s </w:t>
      </w:r>
      <w:r w:rsidR="006E25CF">
        <w:rPr>
          <w:color w:val="auto"/>
        </w:rPr>
        <w:t xml:space="preserve">reliability, validity, completeness, and comparability in accordance with </w:t>
      </w:r>
      <w:r>
        <w:rPr>
          <w:color w:val="auto"/>
        </w:rPr>
        <w:t xml:space="preserve">the data validation standards that CMS has developed.  These standards and </w:t>
      </w:r>
      <w:r>
        <w:t xml:space="preserve">other documentation associated with the implementation of the data validation program assess an organization’s information systems capabilities and overall processes for collecting, storing, compiling, and reporting the required </w:t>
      </w:r>
      <w:r w:rsidR="006D6351">
        <w:t xml:space="preserve">Part C and Part D </w:t>
      </w:r>
      <w:r>
        <w:t xml:space="preserve">data measures. </w:t>
      </w:r>
    </w:p>
    <w:p w:rsidR="00CA4D5E" w:rsidRDefault="00CA4D5E" w:rsidP="009F2BB4">
      <w:pPr>
        <w:pStyle w:val="Default"/>
      </w:pPr>
    </w:p>
    <w:p w:rsidR="00CA4D5E" w:rsidRDefault="00CA4D5E" w:rsidP="00CA4D5E">
      <w:pPr>
        <w:pStyle w:val="Default"/>
        <w:rPr>
          <w:color w:val="auto"/>
        </w:rPr>
      </w:pPr>
      <w:r>
        <w:rPr>
          <w:color w:val="auto"/>
        </w:rPr>
        <w:t xml:space="preserve">CMS has </w:t>
      </w:r>
      <w:r w:rsidRPr="00AE6FB8">
        <w:rPr>
          <w:color w:val="auto"/>
        </w:rPr>
        <w:t xml:space="preserve">received a large number of questions and comments regarding </w:t>
      </w:r>
      <w:r>
        <w:rPr>
          <w:color w:val="auto"/>
        </w:rPr>
        <w:t xml:space="preserve">the </w:t>
      </w:r>
      <w:r w:rsidR="00B5142A">
        <w:rPr>
          <w:color w:val="auto"/>
        </w:rPr>
        <w:t xml:space="preserve">data validation for </w:t>
      </w:r>
      <w:r>
        <w:rPr>
          <w:color w:val="auto"/>
        </w:rPr>
        <w:t xml:space="preserve">Medicare Part C and Part D </w:t>
      </w:r>
      <w:r w:rsidR="00B5142A">
        <w:rPr>
          <w:color w:val="auto"/>
        </w:rPr>
        <w:t>reporting requirements.</w:t>
      </w:r>
      <w:r>
        <w:rPr>
          <w:color w:val="auto"/>
        </w:rPr>
        <w:t xml:space="preserve">  </w:t>
      </w:r>
      <w:r w:rsidRPr="00AE6FB8">
        <w:rPr>
          <w:color w:val="auto"/>
        </w:rPr>
        <w:t>To address these questions in a way that all sponsoring organizations can benefit from the response</w:t>
      </w:r>
      <w:r w:rsidR="00B5142A">
        <w:rPr>
          <w:color w:val="auto"/>
        </w:rPr>
        <w:t>s</w:t>
      </w:r>
      <w:r w:rsidRPr="00AE6FB8">
        <w:rPr>
          <w:color w:val="auto"/>
        </w:rPr>
        <w:t xml:space="preserve">, CMS is pleased to release a </w:t>
      </w:r>
      <w:r w:rsidR="00A23A24">
        <w:rPr>
          <w:color w:val="auto"/>
        </w:rPr>
        <w:t>“</w:t>
      </w:r>
      <w:r>
        <w:rPr>
          <w:color w:val="auto"/>
        </w:rPr>
        <w:t>Frequently Asked Questions</w:t>
      </w:r>
      <w:r w:rsidRPr="00AE6FB8">
        <w:rPr>
          <w:color w:val="auto"/>
        </w:rPr>
        <w:t xml:space="preserve"> </w:t>
      </w:r>
      <w:r w:rsidR="00B5142A">
        <w:rPr>
          <w:color w:val="auto"/>
        </w:rPr>
        <w:t>(FAQ)</w:t>
      </w:r>
      <w:r w:rsidR="00A23A24">
        <w:rPr>
          <w:color w:val="auto"/>
        </w:rPr>
        <w:t>”</w:t>
      </w:r>
      <w:r w:rsidR="00B5142A">
        <w:rPr>
          <w:color w:val="auto"/>
        </w:rPr>
        <w:t xml:space="preserve"> </w:t>
      </w:r>
      <w:r w:rsidRPr="00AE6FB8">
        <w:rPr>
          <w:color w:val="auto"/>
        </w:rPr>
        <w:t xml:space="preserve">document </w:t>
      </w:r>
      <w:r w:rsidR="00B5142A">
        <w:rPr>
          <w:color w:val="auto"/>
        </w:rPr>
        <w:t xml:space="preserve">(see attached) </w:t>
      </w:r>
      <w:r w:rsidRPr="00AE6FB8">
        <w:rPr>
          <w:color w:val="auto"/>
        </w:rPr>
        <w:t xml:space="preserve">to provide clarifying information.  </w:t>
      </w:r>
    </w:p>
    <w:p w:rsidR="009F2BB4" w:rsidRDefault="009F2BB4" w:rsidP="006E25CF">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E25CF" w:rsidRPr="00B67141" w:rsidRDefault="006E25CF" w:rsidP="0006669F">
      <w:pPr>
        <w:pStyle w:val="Default"/>
      </w:pPr>
      <w:r>
        <w:t xml:space="preserve">CMS is </w:t>
      </w:r>
      <w:r w:rsidR="00F6086D">
        <w:t xml:space="preserve">currently awaiting </w:t>
      </w:r>
      <w:r w:rsidR="00F6086D" w:rsidRPr="00857B35">
        <w:t xml:space="preserve">OMB review and approval </w:t>
      </w:r>
      <w:r w:rsidR="00F6086D">
        <w:t xml:space="preserve">of the data validation documentation </w:t>
      </w:r>
      <w:r w:rsidR="00F6086D" w:rsidRPr="00857B35">
        <w:t>in compliance with the Paper Reduction Act of 1995</w:t>
      </w:r>
      <w:r w:rsidR="00F6086D">
        <w:t xml:space="preserve"> and is </w:t>
      </w:r>
      <w:r>
        <w:t>targeting a release date of late 2010 for the final version of the data validation standards</w:t>
      </w:r>
      <w:r w:rsidR="009F2BB4">
        <w:t>, associated documentation</w:t>
      </w:r>
      <w:r w:rsidR="0006669F">
        <w:t>,</w:t>
      </w:r>
      <w:r w:rsidR="009F2BB4">
        <w:t xml:space="preserve"> and </w:t>
      </w:r>
      <w:r w:rsidR="0006669F">
        <w:t xml:space="preserve">additional information on the specifics of implementation. </w:t>
      </w:r>
    </w:p>
    <w:p w:rsidR="006E25CF" w:rsidRDefault="006E25CF" w:rsidP="006E25CF">
      <w:pPr>
        <w:pStyle w:val="Default"/>
        <w:rPr>
          <w:color w:val="auto"/>
        </w:rPr>
      </w:pPr>
    </w:p>
    <w:p w:rsidR="001504F7" w:rsidRPr="001B6BB8" w:rsidRDefault="00CA4D5E" w:rsidP="00CA4D5E">
      <w:pPr>
        <w:pStyle w:val="Default"/>
      </w:pPr>
      <w:r>
        <w:t xml:space="preserve">Thank you for your interest in this important matter.  </w:t>
      </w:r>
      <w:r w:rsidR="001B6BB8">
        <w:t xml:space="preserve">If you have </w:t>
      </w:r>
      <w:r w:rsidR="0006669F">
        <w:t>additional</w:t>
      </w:r>
      <w:r w:rsidR="001B6BB8">
        <w:t xml:space="preserve"> questions regarding the data validation program, please direct them to: </w:t>
      </w:r>
      <w:r w:rsidR="00B5142A" w:rsidRPr="00523095">
        <w:t>PartCandD_Data_Validation@cms.hhs.gov</w:t>
      </w:r>
      <w:r w:rsidR="00B5142A">
        <w:t xml:space="preserve">.  </w:t>
      </w:r>
      <w:r w:rsidR="001B6BB8">
        <w:t xml:space="preserve">Questions regarding the </w:t>
      </w:r>
      <w:r w:rsidR="001B6BB8" w:rsidRPr="001B6BB8">
        <w:t>Part C and Part D Reporting Requirements</w:t>
      </w:r>
      <w:r w:rsidR="001B6BB8">
        <w:t xml:space="preserve"> Technical Specifications should be directed to </w:t>
      </w:r>
      <w:hyperlink r:id="rId9" w:history="1">
        <w:r w:rsidR="00CF5B18" w:rsidRPr="001B6BB8">
          <w:rPr>
            <w:rFonts w:eastAsia="MS PGothic"/>
          </w:rPr>
          <w:t>Partcplanreporting@cms.hhs.gov</w:t>
        </w:r>
      </w:hyperlink>
      <w:r w:rsidR="00CF5B18" w:rsidRPr="001B6BB8">
        <w:t xml:space="preserve"> </w:t>
      </w:r>
      <w:r w:rsidR="001B6BB8">
        <w:t xml:space="preserve">and </w:t>
      </w:r>
      <w:hyperlink r:id="rId10" w:history="1">
        <w:r w:rsidR="00CF5B18" w:rsidRPr="001B6BB8">
          <w:rPr>
            <w:rFonts w:eastAsia="MS PGothic"/>
          </w:rPr>
          <w:t>PartD-PlanReporting@cms.hhs.gov</w:t>
        </w:r>
      </w:hyperlink>
      <w:r w:rsidR="001B6BB8">
        <w:t>, respectively.</w:t>
      </w:r>
      <w:r w:rsidR="00CF5B18" w:rsidRPr="001B6BB8">
        <w:t xml:space="preserve"> </w:t>
      </w:r>
    </w:p>
    <w:p w:rsidR="001B6BB8" w:rsidRDefault="001B6BB8" w:rsidP="001B6BB8">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334E6" w:rsidRDefault="001B6BB8" w:rsidP="00D334E6">
      <w:pPr>
        <w:rPr>
          <w:b/>
        </w:rPr>
        <w:sectPr w:rsidR="00D334E6" w:rsidSect="00D334E6">
          <w:pgSz w:w="12240" w:h="15840"/>
          <w:pgMar w:top="1440" w:right="1440" w:bottom="1440" w:left="1440" w:header="720" w:footer="720" w:gutter="0"/>
          <w:cols w:space="720"/>
          <w:docGrid w:linePitch="360"/>
        </w:sectPr>
      </w:pPr>
      <w:r>
        <w:t>Thank you.</w:t>
      </w:r>
      <w:r w:rsidR="00D334E6" w:rsidRPr="00D334E6">
        <w:rPr>
          <w:b/>
        </w:rPr>
        <w:t xml:space="preserve"> </w:t>
      </w:r>
    </w:p>
    <w:p w:rsidR="00575266" w:rsidRDefault="00575266" w:rsidP="00D334E6">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lastRenderedPageBreak/>
        <w:t>Attachment</w:t>
      </w: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pStyle w:val="Header"/>
        <w:jc w:val="center"/>
        <w:rPr>
          <w:rFonts w:ascii="Times New Roman" w:hAnsi="Times New Roman"/>
          <w:b/>
          <w:szCs w:val="24"/>
        </w:rPr>
      </w:pPr>
      <w:r w:rsidRPr="00435C72">
        <w:rPr>
          <w:rFonts w:ascii="Times New Roman" w:hAnsi="Times New Roman"/>
          <w:b/>
          <w:szCs w:val="24"/>
        </w:rPr>
        <w:t>Frequently Asked Questions (FAQs) Regarding CMS Medicare Parts C &amp; D Measure Data Validation</w:t>
      </w:r>
    </w:p>
    <w:p w:rsidR="00575266" w:rsidRDefault="00575266" w:rsidP="00575266">
      <w:pPr>
        <w:pStyle w:val="Header"/>
        <w:jc w:val="center"/>
        <w:rPr>
          <w:rFonts w:ascii="Times New Roman" w:hAnsi="Times New Roman"/>
          <w:b/>
          <w:szCs w:val="24"/>
        </w:rPr>
      </w:pPr>
    </w:p>
    <w:p w:rsidR="00575266" w:rsidRDefault="00575266" w:rsidP="00575266">
      <w:pPr>
        <w:pStyle w:val="Header"/>
        <w:jc w:val="center"/>
        <w:rPr>
          <w:rFonts w:ascii="Times New Roman" w:hAnsi="Times New Roman"/>
          <w:b/>
          <w:szCs w:val="24"/>
        </w:rPr>
      </w:pPr>
    </w:p>
    <w:p w:rsidR="00575266" w:rsidRPr="00F84D11" w:rsidRDefault="00575266" w:rsidP="00575266">
      <w:pPr>
        <w:pStyle w:val="Header"/>
        <w:jc w:val="center"/>
      </w:pPr>
    </w:p>
    <w:p w:rsidR="00575266" w:rsidRDefault="00575266" w:rsidP="00575266">
      <w:pPr>
        <w:jc w:val="center"/>
        <w:rPr>
          <w:b/>
        </w:rPr>
      </w:pPr>
    </w:p>
    <w:p w:rsidR="00575266" w:rsidRPr="009B46FB" w:rsidRDefault="00575266" w:rsidP="00575266">
      <w:pPr>
        <w:pStyle w:val="Header"/>
        <w:jc w:val="center"/>
        <w:rPr>
          <w:rFonts w:ascii="Times New Roman" w:hAnsi="Times New Roman"/>
          <w:b/>
          <w:szCs w:val="24"/>
        </w:rPr>
      </w:pPr>
      <w:r>
        <w:rPr>
          <w:rFonts w:ascii="Times New Roman" w:hAnsi="Times New Roman"/>
          <w:b/>
          <w:szCs w:val="24"/>
        </w:rPr>
        <w:t>October 12</w:t>
      </w:r>
      <w:r w:rsidRPr="009B46FB">
        <w:rPr>
          <w:rFonts w:ascii="Times New Roman" w:hAnsi="Times New Roman"/>
          <w:b/>
          <w:szCs w:val="24"/>
        </w:rPr>
        <w:t>, 2010</w:t>
      </w: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Default="00575266" w:rsidP="00575266">
      <w:pPr>
        <w:jc w:val="center"/>
        <w:rPr>
          <w:b/>
        </w:rPr>
      </w:pPr>
    </w:p>
    <w:p w:rsidR="00575266" w:rsidRPr="00BF580C" w:rsidRDefault="00575266" w:rsidP="00575266">
      <w:pPr>
        <w:ind w:right="-1080"/>
        <w:rPr>
          <w:color w:val="000000"/>
        </w:rPr>
      </w:pPr>
      <w:r w:rsidRPr="00BF580C">
        <w:rPr>
          <w:color w:val="000000"/>
        </w:rPr>
        <w:t>Prepared by:</w:t>
      </w:r>
    </w:p>
    <w:p w:rsidR="00575266" w:rsidRPr="00BF580C" w:rsidRDefault="00575266" w:rsidP="00575266">
      <w:pPr>
        <w:ind w:right="-1080"/>
        <w:rPr>
          <w:color w:val="000000"/>
        </w:rPr>
      </w:pPr>
      <w:r w:rsidRPr="00BF580C">
        <w:rPr>
          <w:color w:val="000000"/>
        </w:rPr>
        <w:t>Centers for Medicare &amp; Medicaid Services</w:t>
      </w:r>
    </w:p>
    <w:p w:rsidR="00575266" w:rsidRPr="00BF580C" w:rsidRDefault="00575266" w:rsidP="00575266">
      <w:pPr>
        <w:ind w:right="-1080"/>
        <w:rPr>
          <w:color w:val="000000"/>
        </w:rPr>
      </w:pPr>
      <w:r w:rsidRPr="00BF580C">
        <w:rPr>
          <w:color w:val="000000"/>
        </w:rPr>
        <w:t xml:space="preserve">Center for </w:t>
      </w:r>
      <w:r>
        <w:rPr>
          <w:color w:val="000000"/>
        </w:rPr>
        <w:t>Medicare</w:t>
      </w:r>
    </w:p>
    <w:p w:rsidR="00575266" w:rsidRPr="00BF580C" w:rsidRDefault="00575266" w:rsidP="00575266">
      <w:pPr>
        <w:ind w:right="-1080"/>
        <w:rPr>
          <w:color w:val="000000"/>
        </w:rPr>
      </w:pPr>
      <w:r w:rsidRPr="00BF580C">
        <w:rPr>
          <w:color w:val="000000"/>
        </w:rPr>
        <w:t>Medicare Drug Benefit and C&amp;D Data Group</w:t>
      </w:r>
    </w:p>
    <w:p w:rsidR="00575266" w:rsidRDefault="00575266" w:rsidP="00575266">
      <w:pPr>
        <w:jc w:val="center"/>
        <w:rPr>
          <w:b/>
        </w:rPr>
      </w:pPr>
    </w:p>
    <w:p w:rsidR="00575266" w:rsidRDefault="00575266" w:rsidP="00575266">
      <w:pPr>
        <w:jc w:val="center"/>
        <w:rPr>
          <w:b/>
        </w:rPr>
        <w:sectPr w:rsidR="00575266" w:rsidSect="00D334E6">
          <w:pgSz w:w="12240" w:h="15840"/>
          <w:pgMar w:top="1440" w:right="1440" w:bottom="1440" w:left="1440" w:header="720" w:footer="720" w:gutter="0"/>
          <w:cols w:space="720"/>
          <w:docGrid w:linePitch="360"/>
        </w:sectPr>
      </w:pPr>
    </w:p>
    <w:p w:rsidR="00575266" w:rsidRDefault="00575266" w:rsidP="00575266">
      <w:pPr>
        <w:jc w:val="center"/>
        <w:rPr>
          <w:b/>
        </w:rPr>
      </w:pPr>
    </w:p>
    <w:p w:rsidR="00575266" w:rsidRDefault="00575266" w:rsidP="00575266">
      <w:pPr>
        <w:jc w:val="center"/>
        <w:rPr>
          <w:b/>
        </w:rPr>
      </w:pPr>
    </w:p>
    <w:p w:rsidR="00575266" w:rsidRPr="00F84D11" w:rsidRDefault="00575266" w:rsidP="00575266">
      <w:pPr>
        <w:jc w:val="center"/>
        <w:rPr>
          <w:b/>
        </w:rPr>
      </w:pPr>
      <w:r w:rsidRPr="00F84D11">
        <w:rPr>
          <w:b/>
        </w:rPr>
        <w:t>Table of Contents</w:t>
      </w:r>
    </w:p>
    <w:p w:rsidR="00575266" w:rsidRPr="00F84D11" w:rsidRDefault="00575266" w:rsidP="00575266">
      <w:pPr>
        <w:jc w:val="center"/>
        <w:rPr>
          <w:b/>
        </w:rPr>
      </w:pPr>
    </w:p>
    <w:p w:rsidR="00575266" w:rsidRPr="00575266" w:rsidRDefault="00BC7233">
      <w:pPr>
        <w:pStyle w:val="TOC1"/>
        <w:tabs>
          <w:tab w:val="right" w:leader="dot" w:pos="8630"/>
        </w:tabs>
        <w:rPr>
          <w:rFonts w:ascii="Times New Roman" w:eastAsiaTheme="minorEastAsia" w:hAnsi="Times New Roman"/>
          <w:noProof/>
          <w:sz w:val="22"/>
          <w:szCs w:val="22"/>
        </w:rPr>
      </w:pPr>
      <w:r w:rsidRPr="00BC7233">
        <w:rPr>
          <w:rFonts w:ascii="Times New Roman" w:hAnsi="Times New Roman"/>
          <w:b/>
        </w:rPr>
        <w:fldChar w:fldCharType="begin"/>
      </w:r>
      <w:r w:rsidR="00575266" w:rsidRPr="00575266">
        <w:rPr>
          <w:rFonts w:ascii="Times New Roman" w:hAnsi="Times New Roman"/>
          <w:b/>
        </w:rPr>
        <w:instrText xml:space="preserve"> TOC \o "1-1" \h \z \u </w:instrText>
      </w:r>
      <w:r w:rsidRPr="00BC7233">
        <w:rPr>
          <w:rFonts w:ascii="Times New Roman" w:hAnsi="Times New Roman"/>
          <w:b/>
        </w:rPr>
        <w:fldChar w:fldCharType="separate"/>
      </w:r>
      <w:hyperlink w:anchor="_Toc274568202" w:history="1">
        <w:r w:rsidR="00575266" w:rsidRPr="00575266">
          <w:rPr>
            <w:rStyle w:val="Hyperlink"/>
            <w:rFonts w:ascii="Times New Roman" w:hAnsi="Times New Roman"/>
            <w:noProof/>
          </w:rPr>
          <w:t>General</w:t>
        </w:r>
        <w:r w:rsidR="00575266" w:rsidRPr="00575266">
          <w:rPr>
            <w:rFonts w:ascii="Times New Roman" w:hAnsi="Times New Roman"/>
            <w:noProof/>
            <w:webHidden/>
          </w:rPr>
          <w:tab/>
        </w:r>
        <w:r w:rsidRPr="00575266">
          <w:rPr>
            <w:rFonts w:ascii="Times New Roman" w:hAnsi="Times New Roman"/>
            <w:noProof/>
            <w:webHidden/>
          </w:rPr>
          <w:fldChar w:fldCharType="begin"/>
        </w:r>
        <w:r w:rsidR="00575266" w:rsidRPr="00575266">
          <w:rPr>
            <w:rFonts w:ascii="Times New Roman" w:hAnsi="Times New Roman"/>
            <w:noProof/>
            <w:webHidden/>
          </w:rPr>
          <w:instrText xml:space="preserve"> PAGEREF _Toc274568202 \h </w:instrText>
        </w:r>
        <w:r w:rsidRPr="00575266">
          <w:rPr>
            <w:rFonts w:ascii="Times New Roman" w:hAnsi="Times New Roman"/>
            <w:noProof/>
            <w:webHidden/>
          </w:rPr>
        </w:r>
        <w:r w:rsidRPr="00575266">
          <w:rPr>
            <w:rFonts w:ascii="Times New Roman" w:hAnsi="Times New Roman"/>
            <w:noProof/>
            <w:webHidden/>
          </w:rPr>
          <w:fldChar w:fldCharType="separate"/>
        </w:r>
        <w:r w:rsidR="00D334E6">
          <w:rPr>
            <w:rFonts w:ascii="Times New Roman" w:hAnsi="Times New Roman"/>
            <w:noProof/>
            <w:webHidden/>
          </w:rPr>
          <w:t>2</w:t>
        </w:r>
        <w:r w:rsidRPr="00575266">
          <w:rPr>
            <w:rFonts w:ascii="Times New Roman" w:hAnsi="Times New Roman"/>
            <w:noProof/>
            <w:webHidden/>
          </w:rPr>
          <w:fldChar w:fldCharType="end"/>
        </w:r>
      </w:hyperlink>
    </w:p>
    <w:p w:rsidR="00575266" w:rsidRPr="00575266" w:rsidRDefault="00BC7233">
      <w:pPr>
        <w:pStyle w:val="TOC1"/>
        <w:tabs>
          <w:tab w:val="right" w:leader="dot" w:pos="8630"/>
        </w:tabs>
        <w:rPr>
          <w:rFonts w:ascii="Times New Roman" w:eastAsiaTheme="minorEastAsia" w:hAnsi="Times New Roman"/>
          <w:noProof/>
          <w:sz w:val="22"/>
          <w:szCs w:val="22"/>
        </w:rPr>
      </w:pPr>
      <w:hyperlink w:anchor="_Toc274568203" w:history="1">
        <w:r w:rsidR="00575266" w:rsidRPr="00575266">
          <w:rPr>
            <w:rStyle w:val="Hyperlink"/>
            <w:rFonts w:ascii="Times New Roman" w:hAnsi="Times New Roman"/>
            <w:noProof/>
          </w:rPr>
          <w:t>Cost of Data Validation Reviews</w:t>
        </w:r>
        <w:r w:rsidR="00575266" w:rsidRPr="00575266">
          <w:rPr>
            <w:rFonts w:ascii="Times New Roman" w:hAnsi="Times New Roman"/>
            <w:noProof/>
            <w:webHidden/>
          </w:rPr>
          <w:tab/>
        </w:r>
        <w:r w:rsidRPr="00575266">
          <w:rPr>
            <w:rFonts w:ascii="Times New Roman" w:hAnsi="Times New Roman"/>
            <w:noProof/>
            <w:webHidden/>
          </w:rPr>
          <w:fldChar w:fldCharType="begin"/>
        </w:r>
        <w:r w:rsidR="00575266" w:rsidRPr="00575266">
          <w:rPr>
            <w:rFonts w:ascii="Times New Roman" w:hAnsi="Times New Roman"/>
            <w:noProof/>
            <w:webHidden/>
          </w:rPr>
          <w:instrText xml:space="preserve"> PAGEREF _Toc274568203 \h </w:instrText>
        </w:r>
        <w:r w:rsidRPr="00575266">
          <w:rPr>
            <w:rFonts w:ascii="Times New Roman" w:hAnsi="Times New Roman"/>
            <w:noProof/>
            <w:webHidden/>
          </w:rPr>
        </w:r>
        <w:r w:rsidRPr="00575266">
          <w:rPr>
            <w:rFonts w:ascii="Times New Roman" w:hAnsi="Times New Roman"/>
            <w:noProof/>
            <w:webHidden/>
          </w:rPr>
          <w:fldChar w:fldCharType="separate"/>
        </w:r>
        <w:r w:rsidR="00D334E6">
          <w:rPr>
            <w:rFonts w:ascii="Times New Roman" w:hAnsi="Times New Roman"/>
            <w:noProof/>
            <w:webHidden/>
          </w:rPr>
          <w:t>3</w:t>
        </w:r>
        <w:r w:rsidRPr="00575266">
          <w:rPr>
            <w:rFonts w:ascii="Times New Roman" w:hAnsi="Times New Roman"/>
            <w:noProof/>
            <w:webHidden/>
          </w:rPr>
          <w:fldChar w:fldCharType="end"/>
        </w:r>
      </w:hyperlink>
    </w:p>
    <w:p w:rsidR="00575266" w:rsidRPr="00575266" w:rsidRDefault="00BC7233">
      <w:pPr>
        <w:pStyle w:val="TOC1"/>
        <w:tabs>
          <w:tab w:val="right" w:leader="dot" w:pos="8630"/>
        </w:tabs>
        <w:rPr>
          <w:rFonts w:ascii="Times New Roman" w:eastAsiaTheme="minorEastAsia" w:hAnsi="Times New Roman"/>
          <w:noProof/>
          <w:sz w:val="22"/>
          <w:szCs w:val="22"/>
        </w:rPr>
      </w:pPr>
      <w:hyperlink w:anchor="_Toc274568204" w:history="1">
        <w:r w:rsidR="00575266" w:rsidRPr="00575266">
          <w:rPr>
            <w:rStyle w:val="Hyperlink"/>
            <w:rFonts w:ascii="Times New Roman" w:hAnsi="Times New Roman"/>
            <w:noProof/>
          </w:rPr>
          <w:t>Scope and Timing of Data Validation Reviews</w:t>
        </w:r>
        <w:r w:rsidR="00575266" w:rsidRPr="00575266">
          <w:rPr>
            <w:rFonts w:ascii="Times New Roman" w:hAnsi="Times New Roman"/>
            <w:noProof/>
            <w:webHidden/>
          </w:rPr>
          <w:tab/>
        </w:r>
        <w:r w:rsidRPr="00575266">
          <w:rPr>
            <w:rFonts w:ascii="Times New Roman" w:hAnsi="Times New Roman"/>
            <w:noProof/>
            <w:webHidden/>
          </w:rPr>
          <w:fldChar w:fldCharType="begin"/>
        </w:r>
        <w:r w:rsidR="00575266" w:rsidRPr="00575266">
          <w:rPr>
            <w:rFonts w:ascii="Times New Roman" w:hAnsi="Times New Roman"/>
            <w:noProof/>
            <w:webHidden/>
          </w:rPr>
          <w:instrText xml:space="preserve"> PAGEREF _Toc274568204 \h </w:instrText>
        </w:r>
        <w:r w:rsidRPr="00575266">
          <w:rPr>
            <w:rFonts w:ascii="Times New Roman" w:hAnsi="Times New Roman"/>
            <w:noProof/>
            <w:webHidden/>
          </w:rPr>
        </w:r>
        <w:r w:rsidRPr="00575266">
          <w:rPr>
            <w:rFonts w:ascii="Times New Roman" w:hAnsi="Times New Roman"/>
            <w:noProof/>
            <w:webHidden/>
          </w:rPr>
          <w:fldChar w:fldCharType="separate"/>
        </w:r>
        <w:r w:rsidR="00D334E6">
          <w:rPr>
            <w:rFonts w:ascii="Times New Roman" w:hAnsi="Times New Roman"/>
            <w:noProof/>
            <w:webHidden/>
          </w:rPr>
          <w:t>3</w:t>
        </w:r>
        <w:r w:rsidRPr="00575266">
          <w:rPr>
            <w:rFonts w:ascii="Times New Roman" w:hAnsi="Times New Roman"/>
            <w:noProof/>
            <w:webHidden/>
          </w:rPr>
          <w:fldChar w:fldCharType="end"/>
        </w:r>
      </w:hyperlink>
    </w:p>
    <w:p w:rsidR="00575266" w:rsidRPr="00575266" w:rsidRDefault="00BC7233">
      <w:pPr>
        <w:pStyle w:val="TOC1"/>
        <w:tabs>
          <w:tab w:val="right" w:leader="dot" w:pos="8630"/>
        </w:tabs>
        <w:rPr>
          <w:rFonts w:ascii="Times New Roman" w:eastAsiaTheme="minorEastAsia" w:hAnsi="Times New Roman"/>
          <w:noProof/>
          <w:sz w:val="22"/>
          <w:szCs w:val="22"/>
        </w:rPr>
      </w:pPr>
      <w:hyperlink w:anchor="_Toc274568205" w:history="1">
        <w:r w:rsidR="00575266" w:rsidRPr="00575266">
          <w:rPr>
            <w:rStyle w:val="Hyperlink"/>
            <w:rFonts w:ascii="Times New Roman" w:hAnsi="Times New Roman"/>
            <w:noProof/>
          </w:rPr>
          <w:t>Requirement to Undergo Data Validation</w:t>
        </w:r>
        <w:r w:rsidR="00575266" w:rsidRPr="00575266">
          <w:rPr>
            <w:rFonts w:ascii="Times New Roman" w:hAnsi="Times New Roman"/>
            <w:noProof/>
            <w:webHidden/>
          </w:rPr>
          <w:tab/>
        </w:r>
        <w:r w:rsidRPr="00575266">
          <w:rPr>
            <w:rFonts w:ascii="Times New Roman" w:hAnsi="Times New Roman"/>
            <w:noProof/>
            <w:webHidden/>
          </w:rPr>
          <w:fldChar w:fldCharType="begin"/>
        </w:r>
        <w:r w:rsidR="00575266" w:rsidRPr="00575266">
          <w:rPr>
            <w:rFonts w:ascii="Times New Roman" w:hAnsi="Times New Roman"/>
            <w:noProof/>
            <w:webHidden/>
          </w:rPr>
          <w:instrText xml:space="preserve"> PAGEREF _Toc274568205 \h </w:instrText>
        </w:r>
        <w:r w:rsidRPr="00575266">
          <w:rPr>
            <w:rFonts w:ascii="Times New Roman" w:hAnsi="Times New Roman"/>
            <w:noProof/>
            <w:webHidden/>
          </w:rPr>
        </w:r>
        <w:r w:rsidRPr="00575266">
          <w:rPr>
            <w:rFonts w:ascii="Times New Roman" w:hAnsi="Times New Roman"/>
            <w:noProof/>
            <w:webHidden/>
          </w:rPr>
          <w:fldChar w:fldCharType="separate"/>
        </w:r>
        <w:r w:rsidR="00D334E6">
          <w:rPr>
            <w:rFonts w:ascii="Times New Roman" w:hAnsi="Times New Roman"/>
            <w:noProof/>
            <w:webHidden/>
          </w:rPr>
          <w:t>7</w:t>
        </w:r>
        <w:r w:rsidRPr="00575266">
          <w:rPr>
            <w:rFonts w:ascii="Times New Roman" w:hAnsi="Times New Roman"/>
            <w:noProof/>
            <w:webHidden/>
          </w:rPr>
          <w:fldChar w:fldCharType="end"/>
        </w:r>
      </w:hyperlink>
    </w:p>
    <w:p w:rsidR="00575266" w:rsidRPr="00575266" w:rsidRDefault="00BC7233">
      <w:pPr>
        <w:pStyle w:val="TOC1"/>
        <w:tabs>
          <w:tab w:val="right" w:leader="dot" w:pos="8630"/>
        </w:tabs>
        <w:rPr>
          <w:rFonts w:ascii="Times New Roman" w:eastAsiaTheme="minorEastAsia" w:hAnsi="Times New Roman"/>
          <w:noProof/>
          <w:sz w:val="22"/>
          <w:szCs w:val="22"/>
        </w:rPr>
      </w:pPr>
      <w:hyperlink w:anchor="_Toc274568206" w:history="1">
        <w:r w:rsidR="00575266" w:rsidRPr="00575266">
          <w:rPr>
            <w:rStyle w:val="Hyperlink"/>
            <w:rFonts w:ascii="Times New Roman" w:hAnsi="Times New Roman"/>
            <w:noProof/>
          </w:rPr>
          <w:t>Data Validation Requirements for PBMs and Delegated Entities</w:t>
        </w:r>
        <w:r w:rsidR="00575266" w:rsidRPr="00575266">
          <w:rPr>
            <w:rFonts w:ascii="Times New Roman" w:hAnsi="Times New Roman"/>
            <w:noProof/>
            <w:webHidden/>
          </w:rPr>
          <w:tab/>
        </w:r>
        <w:r w:rsidRPr="00575266">
          <w:rPr>
            <w:rFonts w:ascii="Times New Roman" w:hAnsi="Times New Roman"/>
            <w:noProof/>
            <w:webHidden/>
          </w:rPr>
          <w:fldChar w:fldCharType="begin"/>
        </w:r>
        <w:r w:rsidR="00575266" w:rsidRPr="00575266">
          <w:rPr>
            <w:rFonts w:ascii="Times New Roman" w:hAnsi="Times New Roman"/>
            <w:noProof/>
            <w:webHidden/>
          </w:rPr>
          <w:instrText xml:space="preserve"> PAGEREF _Toc274568206 \h </w:instrText>
        </w:r>
        <w:r w:rsidRPr="00575266">
          <w:rPr>
            <w:rFonts w:ascii="Times New Roman" w:hAnsi="Times New Roman"/>
            <w:noProof/>
            <w:webHidden/>
          </w:rPr>
        </w:r>
        <w:r w:rsidRPr="00575266">
          <w:rPr>
            <w:rFonts w:ascii="Times New Roman" w:hAnsi="Times New Roman"/>
            <w:noProof/>
            <w:webHidden/>
          </w:rPr>
          <w:fldChar w:fldCharType="separate"/>
        </w:r>
        <w:r w:rsidR="00D334E6">
          <w:rPr>
            <w:rFonts w:ascii="Times New Roman" w:hAnsi="Times New Roman"/>
            <w:noProof/>
            <w:webHidden/>
          </w:rPr>
          <w:t>7</w:t>
        </w:r>
        <w:r w:rsidRPr="00575266">
          <w:rPr>
            <w:rFonts w:ascii="Times New Roman" w:hAnsi="Times New Roman"/>
            <w:noProof/>
            <w:webHidden/>
          </w:rPr>
          <w:fldChar w:fldCharType="end"/>
        </w:r>
      </w:hyperlink>
    </w:p>
    <w:p w:rsidR="00575266" w:rsidRPr="00575266" w:rsidRDefault="00BC7233">
      <w:pPr>
        <w:pStyle w:val="TOC1"/>
        <w:tabs>
          <w:tab w:val="right" w:leader="dot" w:pos="8630"/>
        </w:tabs>
        <w:rPr>
          <w:rFonts w:ascii="Times New Roman" w:eastAsiaTheme="minorEastAsia" w:hAnsi="Times New Roman"/>
          <w:noProof/>
          <w:sz w:val="22"/>
          <w:szCs w:val="22"/>
        </w:rPr>
      </w:pPr>
      <w:hyperlink w:anchor="_Toc274568207" w:history="1">
        <w:r w:rsidR="00575266" w:rsidRPr="00575266">
          <w:rPr>
            <w:rStyle w:val="Hyperlink"/>
            <w:rFonts w:ascii="Times New Roman" w:hAnsi="Times New Roman"/>
            <w:noProof/>
          </w:rPr>
          <w:t>Requirements for Independent Data Validation Contractor</w:t>
        </w:r>
        <w:r w:rsidR="00575266" w:rsidRPr="00575266">
          <w:rPr>
            <w:rFonts w:ascii="Times New Roman" w:hAnsi="Times New Roman"/>
            <w:noProof/>
            <w:webHidden/>
          </w:rPr>
          <w:tab/>
        </w:r>
        <w:r w:rsidRPr="00575266">
          <w:rPr>
            <w:rFonts w:ascii="Times New Roman" w:hAnsi="Times New Roman"/>
            <w:noProof/>
            <w:webHidden/>
          </w:rPr>
          <w:fldChar w:fldCharType="begin"/>
        </w:r>
        <w:r w:rsidR="00575266" w:rsidRPr="00575266">
          <w:rPr>
            <w:rFonts w:ascii="Times New Roman" w:hAnsi="Times New Roman"/>
            <w:noProof/>
            <w:webHidden/>
          </w:rPr>
          <w:instrText xml:space="preserve"> PAGEREF _Toc274568207 \h </w:instrText>
        </w:r>
        <w:r w:rsidRPr="00575266">
          <w:rPr>
            <w:rFonts w:ascii="Times New Roman" w:hAnsi="Times New Roman"/>
            <w:noProof/>
            <w:webHidden/>
          </w:rPr>
        </w:r>
        <w:r w:rsidRPr="00575266">
          <w:rPr>
            <w:rFonts w:ascii="Times New Roman" w:hAnsi="Times New Roman"/>
            <w:noProof/>
            <w:webHidden/>
          </w:rPr>
          <w:fldChar w:fldCharType="separate"/>
        </w:r>
        <w:r w:rsidR="00D334E6">
          <w:rPr>
            <w:rFonts w:ascii="Times New Roman" w:hAnsi="Times New Roman"/>
            <w:noProof/>
            <w:webHidden/>
          </w:rPr>
          <w:t>8</w:t>
        </w:r>
        <w:r w:rsidRPr="00575266">
          <w:rPr>
            <w:rFonts w:ascii="Times New Roman" w:hAnsi="Times New Roman"/>
            <w:noProof/>
            <w:webHidden/>
          </w:rPr>
          <w:fldChar w:fldCharType="end"/>
        </w:r>
      </w:hyperlink>
    </w:p>
    <w:p w:rsidR="00575266" w:rsidRPr="00575266" w:rsidRDefault="00BC7233">
      <w:pPr>
        <w:pStyle w:val="TOC1"/>
        <w:tabs>
          <w:tab w:val="right" w:leader="dot" w:pos="8630"/>
        </w:tabs>
        <w:rPr>
          <w:rFonts w:ascii="Times New Roman" w:eastAsiaTheme="minorEastAsia" w:hAnsi="Times New Roman"/>
          <w:noProof/>
          <w:sz w:val="22"/>
          <w:szCs w:val="22"/>
        </w:rPr>
      </w:pPr>
      <w:hyperlink w:anchor="_Toc274568208" w:history="1">
        <w:r w:rsidR="00575266" w:rsidRPr="00575266">
          <w:rPr>
            <w:rStyle w:val="Hyperlink"/>
            <w:rFonts w:ascii="Times New Roman" w:hAnsi="Times New Roman"/>
            <w:noProof/>
          </w:rPr>
          <w:t>Data Validation Processes</w:t>
        </w:r>
        <w:r w:rsidR="00575266" w:rsidRPr="00575266">
          <w:rPr>
            <w:rFonts w:ascii="Times New Roman" w:hAnsi="Times New Roman"/>
            <w:noProof/>
            <w:webHidden/>
          </w:rPr>
          <w:tab/>
        </w:r>
        <w:r w:rsidRPr="00575266">
          <w:rPr>
            <w:rFonts w:ascii="Times New Roman" w:hAnsi="Times New Roman"/>
            <w:noProof/>
            <w:webHidden/>
          </w:rPr>
          <w:fldChar w:fldCharType="begin"/>
        </w:r>
        <w:r w:rsidR="00575266" w:rsidRPr="00575266">
          <w:rPr>
            <w:rFonts w:ascii="Times New Roman" w:hAnsi="Times New Roman"/>
            <w:noProof/>
            <w:webHidden/>
          </w:rPr>
          <w:instrText xml:space="preserve"> PAGEREF _Toc274568208 \h </w:instrText>
        </w:r>
        <w:r w:rsidRPr="00575266">
          <w:rPr>
            <w:rFonts w:ascii="Times New Roman" w:hAnsi="Times New Roman"/>
            <w:noProof/>
            <w:webHidden/>
          </w:rPr>
        </w:r>
        <w:r w:rsidRPr="00575266">
          <w:rPr>
            <w:rFonts w:ascii="Times New Roman" w:hAnsi="Times New Roman"/>
            <w:noProof/>
            <w:webHidden/>
          </w:rPr>
          <w:fldChar w:fldCharType="separate"/>
        </w:r>
        <w:r w:rsidR="00D334E6">
          <w:rPr>
            <w:rFonts w:ascii="Times New Roman" w:hAnsi="Times New Roman"/>
            <w:noProof/>
            <w:webHidden/>
          </w:rPr>
          <w:t>9</w:t>
        </w:r>
        <w:r w:rsidRPr="00575266">
          <w:rPr>
            <w:rFonts w:ascii="Times New Roman" w:hAnsi="Times New Roman"/>
            <w:noProof/>
            <w:webHidden/>
          </w:rPr>
          <w:fldChar w:fldCharType="end"/>
        </w:r>
      </w:hyperlink>
    </w:p>
    <w:p w:rsidR="00575266" w:rsidRPr="00575266" w:rsidRDefault="00BC7233">
      <w:pPr>
        <w:pStyle w:val="TOC1"/>
        <w:tabs>
          <w:tab w:val="right" w:leader="dot" w:pos="8630"/>
        </w:tabs>
        <w:rPr>
          <w:rFonts w:ascii="Times New Roman" w:eastAsiaTheme="minorEastAsia" w:hAnsi="Times New Roman"/>
          <w:noProof/>
          <w:sz w:val="22"/>
          <w:szCs w:val="22"/>
        </w:rPr>
      </w:pPr>
      <w:hyperlink w:anchor="_Toc274568209" w:history="1">
        <w:r w:rsidR="00575266" w:rsidRPr="00575266">
          <w:rPr>
            <w:rStyle w:val="Hyperlink"/>
            <w:rFonts w:ascii="Times New Roman" w:hAnsi="Times New Roman"/>
            <w:noProof/>
          </w:rPr>
          <w:t>Data Validation Findings and Follow-Up</w:t>
        </w:r>
        <w:r w:rsidR="00575266" w:rsidRPr="00575266">
          <w:rPr>
            <w:rFonts w:ascii="Times New Roman" w:hAnsi="Times New Roman"/>
            <w:noProof/>
            <w:webHidden/>
          </w:rPr>
          <w:tab/>
        </w:r>
        <w:r w:rsidRPr="00575266">
          <w:rPr>
            <w:rFonts w:ascii="Times New Roman" w:hAnsi="Times New Roman"/>
            <w:noProof/>
            <w:webHidden/>
          </w:rPr>
          <w:fldChar w:fldCharType="begin"/>
        </w:r>
        <w:r w:rsidR="00575266" w:rsidRPr="00575266">
          <w:rPr>
            <w:rFonts w:ascii="Times New Roman" w:hAnsi="Times New Roman"/>
            <w:noProof/>
            <w:webHidden/>
          </w:rPr>
          <w:instrText xml:space="preserve"> PAGEREF _Toc274568209 \h </w:instrText>
        </w:r>
        <w:r w:rsidRPr="00575266">
          <w:rPr>
            <w:rFonts w:ascii="Times New Roman" w:hAnsi="Times New Roman"/>
            <w:noProof/>
            <w:webHidden/>
          </w:rPr>
        </w:r>
        <w:r w:rsidRPr="00575266">
          <w:rPr>
            <w:rFonts w:ascii="Times New Roman" w:hAnsi="Times New Roman"/>
            <w:noProof/>
            <w:webHidden/>
          </w:rPr>
          <w:fldChar w:fldCharType="separate"/>
        </w:r>
        <w:r w:rsidR="00D334E6">
          <w:rPr>
            <w:rFonts w:ascii="Times New Roman" w:hAnsi="Times New Roman"/>
            <w:noProof/>
            <w:webHidden/>
          </w:rPr>
          <w:t>11</w:t>
        </w:r>
        <w:r w:rsidRPr="00575266">
          <w:rPr>
            <w:rFonts w:ascii="Times New Roman" w:hAnsi="Times New Roman"/>
            <w:noProof/>
            <w:webHidden/>
          </w:rPr>
          <w:fldChar w:fldCharType="end"/>
        </w:r>
      </w:hyperlink>
    </w:p>
    <w:p w:rsidR="00575266" w:rsidRPr="00575266" w:rsidRDefault="00BC7233">
      <w:pPr>
        <w:pStyle w:val="TOC1"/>
        <w:tabs>
          <w:tab w:val="right" w:leader="dot" w:pos="8630"/>
        </w:tabs>
        <w:rPr>
          <w:rFonts w:ascii="Times New Roman" w:eastAsiaTheme="minorEastAsia" w:hAnsi="Times New Roman"/>
          <w:noProof/>
          <w:sz w:val="22"/>
          <w:szCs w:val="22"/>
        </w:rPr>
      </w:pPr>
      <w:hyperlink w:anchor="_Toc274568210" w:history="1">
        <w:r w:rsidR="00575266" w:rsidRPr="00575266">
          <w:rPr>
            <w:rStyle w:val="Hyperlink"/>
            <w:rFonts w:ascii="Times New Roman" w:hAnsi="Times New Roman"/>
            <w:noProof/>
          </w:rPr>
          <w:t>Data Security</w:t>
        </w:r>
        <w:r w:rsidR="00575266" w:rsidRPr="00575266">
          <w:rPr>
            <w:rFonts w:ascii="Times New Roman" w:hAnsi="Times New Roman"/>
            <w:noProof/>
            <w:webHidden/>
          </w:rPr>
          <w:tab/>
        </w:r>
        <w:r w:rsidRPr="00575266">
          <w:rPr>
            <w:rFonts w:ascii="Times New Roman" w:hAnsi="Times New Roman"/>
            <w:noProof/>
            <w:webHidden/>
          </w:rPr>
          <w:fldChar w:fldCharType="begin"/>
        </w:r>
        <w:r w:rsidR="00575266" w:rsidRPr="00575266">
          <w:rPr>
            <w:rFonts w:ascii="Times New Roman" w:hAnsi="Times New Roman"/>
            <w:noProof/>
            <w:webHidden/>
          </w:rPr>
          <w:instrText xml:space="preserve"> PAGEREF _Toc274568210 \h </w:instrText>
        </w:r>
        <w:r w:rsidRPr="00575266">
          <w:rPr>
            <w:rFonts w:ascii="Times New Roman" w:hAnsi="Times New Roman"/>
            <w:noProof/>
            <w:webHidden/>
          </w:rPr>
        </w:r>
        <w:r w:rsidRPr="00575266">
          <w:rPr>
            <w:rFonts w:ascii="Times New Roman" w:hAnsi="Times New Roman"/>
            <w:noProof/>
            <w:webHidden/>
          </w:rPr>
          <w:fldChar w:fldCharType="separate"/>
        </w:r>
        <w:r w:rsidR="00D334E6">
          <w:rPr>
            <w:rFonts w:ascii="Times New Roman" w:hAnsi="Times New Roman"/>
            <w:noProof/>
            <w:webHidden/>
          </w:rPr>
          <w:t>13</w:t>
        </w:r>
        <w:r w:rsidRPr="00575266">
          <w:rPr>
            <w:rFonts w:ascii="Times New Roman" w:hAnsi="Times New Roman"/>
            <w:noProof/>
            <w:webHidden/>
          </w:rPr>
          <w:fldChar w:fldCharType="end"/>
        </w:r>
      </w:hyperlink>
    </w:p>
    <w:p w:rsidR="00575266" w:rsidRPr="00575266" w:rsidRDefault="00BC7233" w:rsidP="00575266">
      <w:pPr>
        <w:jc w:val="center"/>
        <w:rPr>
          <w:b/>
          <w:color w:val="003366"/>
        </w:rPr>
        <w:sectPr w:rsidR="00575266" w:rsidRPr="00575266" w:rsidSect="00D334E6">
          <w:headerReference w:type="default" r:id="rId11"/>
          <w:footerReference w:type="default" r:id="rId12"/>
          <w:pgSz w:w="12240" w:h="15840"/>
          <w:pgMar w:top="1440" w:right="1440" w:bottom="1440" w:left="1440" w:header="720" w:footer="720" w:gutter="0"/>
          <w:pgNumType w:fmt="lowerRoman" w:start="1"/>
          <w:cols w:space="720"/>
          <w:docGrid w:linePitch="360"/>
        </w:sectPr>
      </w:pPr>
      <w:r w:rsidRPr="00575266">
        <w:rPr>
          <w:b/>
        </w:rPr>
        <w:fldChar w:fldCharType="end"/>
      </w:r>
    </w:p>
    <w:p w:rsidR="00575266" w:rsidRPr="00575266" w:rsidRDefault="00575266" w:rsidP="00575266">
      <w:pPr>
        <w:pStyle w:val="Heading1"/>
        <w:keepNext w:val="0"/>
        <w:keepLines w:val="0"/>
        <w:widowControl w:val="0"/>
        <w:spacing w:before="240" w:after="60"/>
        <w:rPr>
          <w:rFonts w:ascii="Times New Roman" w:hAnsi="Times New Roman" w:cs="Times New Roman"/>
          <w:color w:val="auto"/>
          <w:sz w:val="24"/>
          <w:szCs w:val="24"/>
          <w:u w:val="single"/>
        </w:rPr>
      </w:pPr>
      <w:bookmarkStart w:id="0" w:name="_Toc274568202"/>
      <w:r w:rsidRPr="00575266">
        <w:rPr>
          <w:rFonts w:ascii="Times New Roman" w:hAnsi="Times New Roman" w:cs="Times New Roman"/>
          <w:color w:val="auto"/>
          <w:sz w:val="24"/>
          <w:szCs w:val="24"/>
          <w:u w:val="single"/>
        </w:rPr>
        <w:lastRenderedPageBreak/>
        <w:t>General</w:t>
      </w:r>
      <w:bookmarkEnd w:id="0"/>
    </w:p>
    <w:p w:rsidR="00575266" w:rsidRPr="00B83FD2" w:rsidRDefault="00575266" w:rsidP="00575266"/>
    <w:p w:rsidR="00575266" w:rsidRPr="008C041F" w:rsidRDefault="00575266" w:rsidP="00575266">
      <w:pPr>
        <w:rPr>
          <w:b/>
          <w:bCs/>
        </w:rPr>
      </w:pPr>
      <w:r w:rsidRPr="008C041F">
        <w:rPr>
          <w:b/>
          <w:bCs/>
        </w:rPr>
        <w:t>Q: What is the purpose of the independent data validation?</w:t>
      </w:r>
    </w:p>
    <w:p w:rsidR="00575266" w:rsidRPr="00B83FD2" w:rsidRDefault="00575266" w:rsidP="00575266">
      <w:pPr>
        <w:rPr>
          <w:bCs/>
        </w:rPr>
      </w:pPr>
    </w:p>
    <w:p w:rsidR="00575266" w:rsidRPr="00B83FD2" w:rsidRDefault="00575266" w:rsidP="00575266">
      <w:pPr>
        <w:rPr>
          <w:bCs/>
        </w:rPr>
      </w:pPr>
      <w:r w:rsidRPr="008C041F">
        <w:rPr>
          <w:bCs/>
        </w:rPr>
        <w:t>A: The</w:t>
      </w:r>
      <w:r w:rsidRPr="00B83FD2">
        <w:rPr>
          <w:bCs/>
        </w:rPr>
        <w:t xml:space="preserve"> purpose of the independent data validation is to ensure that Part C and Part D organizations are reporting health and drug plan data that are reliable, valid, complete, comparable, and timely.  The validated data will improve reporting and will provide CMS with assurance that data are credible and consistently collected and reported by sponsoring organizations. </w:t>
      </w:r>
    </w:p>
    <w:p w:rsidR="00575266" w:rsidRPr="00B83FD2" w:rsidRDefault="00575266" w:rsidP="00575266">
      <w:pPr>
        <w:rPr>
          <w:bCs/>
        </w:rPr>
      </w:pPr>
    </w:p>
    <w:p w:rsidR="00575266" w:rsidRPr="008C041F" w:rsidRDefault="00575266" w:rsidP="00575266">
      <w:pPr>
        <w:rPr>
          <w:b/>
          <w:bCs/>
        </w:rPr>
      </w:pPr>
      <w:r w:rsidRPr="008C041F">
        <w:rPr>
          <w:b/>
          <w:bCs/>
        </w:rPr>
        <w:t>Q:</w:t>
      </w:r>
      <w:r>
        <w:rPr>
          <w:b/>
          <w:bCs/>
        </w:rPr>
        <w:t xml:space="preserve"> </w:t>
      </w:r>
      <w:r w:rsidRPr="008C041F">
        <w:rPr>
          <w:b/>
          <w:bCs/>
        </w:rPr>
        <w:t xml:space="preserve">How does this independent data validation differ from other </w:t>
      </w:r>
      <w:r>
        <w:rPr>
          <w:b/>
          <w:bCs/>
        </w:rPr>
        <w:t xml:space="preserve">CMS </w:t>
      </w:r>
      <w:r w:rsidRPr="008C041F">
        <w:rPr>
          <w:b/>
          <w:bCs/>
        </w:rPr>
        <w:t xml:space="preserve">audits of Part C and Part D organizations? </w:t>
      </w:r>
      <w:r w:rsidRPr="008C041F">
        <w:rPr>
          <w:b/>
        </w:rPr>
        <w:t xml:space="preserve"> </w:t>
      </w:r>
    </w:p>
    <w:p w:rsidR="00575266" w:rsidRPr="00B83FD2" w:rsidRDefault="00575266" w:rsidP="00575266">
      <w:pPr>
        <w:rPr>
          <w:bCs/>
        </w:rPr>
      </w:pPr>
    </w:p>
    <w:p w:rsidR="00575266" w:rsidRPr="00B83FD2" w:rsidRDefault="00575266" w:rsidP="00575266">
      <w:pPr>
        <w:autoSpaceDE w:val="0"/>
        <w:autoSpaceDN w:val="0"/>
        <w:adjustRightInd w:val="0"/>
      </w:pPr>
      <w:r w:rsidRPr="008C041F">
        <w:t>A:</w:t>
      </w:r>
      <w:r>
        <w:t xml:space="preserve"> </w:t>
      </w:r>
      <w:r w:rsidRPr="00B83FD2">
        <w:t>The data validation reviews will be performed by an independent contractor hired by the sponsoring organization, and the reviews will primarily focus on the accuracy of the reported data and the integrity of the data gathering, compiling, and reporting processes</w:t>
      </w:r>
      <w:r>
        <w:t>.</w:t>
      </w:r>
      <w:r w:rsidRPr="00B83FD2">
        <w:t xml:space="preserve">  </w:t>
      </w:r>
      <w:r>
        <w:t>P</w:t>
      </w:r>
      <w:r w:rsidRPr="00B83FD2">
        <w:t xml:space="preserve">rogram audits are conducted by CMS staff to determine whether or not the program is compliant with statutes, regulations, and policies and meeting programmatic goals.  CMS will ensure that that the data validation audits are not duplicative of program audits. </w:t>
      </w:r>
    </w:p>
    <w:p w:rsidR="00575266" w:rsidRPr="00B83FD2" w:rsidRDefault="00575266" w:rsidP="00575266">
      <w:pPr>
        <w:rPr>
          <w:bCs/>
        </w:rPr>
      </w:pPr>
    </w:p>
    <w:p w:rsidR="00575266" w:rsidRPr="008C041F" w:rsidRDefault="00575266" w:rsidP="00575266">
      <w:pPr>
        <w:rPr>
          <w:b/>
        </w:rPr>
      </w:pPr>
      <w:r w:rsidRPr="008C041F">
        <w:rPr>
          <w:b/>
        </w:rPr>
        <w:t>Q:</w:t>
      </w:r>
      <w:r>
        <w:rPr>
          <w:b/>
        </w:rPr>
        <w:t xml:space="preserve"> </w:t>
      </w:r>
      <w:r w:rsidRPr="008C041F">
        <w:rPr>
          <w:b/>
        </w:rPr>
        <w:t>When will the final data validation standards and procedures be released?</w:t>
      </w:r>
    </w:p>
    <w:p w:rsidR="00575266" w:rsidRPr="00B83FD2" w:rsidRDefault="00575266" w:rsidP="00575266"/>
    <w:p w:rsidR="00575266" w:rsidRPr="00B83FD2" w:rsidRDefault="00575266" w:rsidP="00575266">
      <w:r w:rsidRPr="008C041F">
        <w:t>A:</w:t>
      </w:r>
      <w:r>
        <w:t xml:space="preserve"> </w:t>
      </w:r>
      <w:r w:rsidRPr="00B83FD2">
        <w:t>CMS is targeting a release date of late 2010 for the final version of the data validation standards and procedures.  At this time, CMS plans to issue a data validation manual that will contain the final data validation standards and procedures, including the following:</w:t>
      </w:r>
    </w:p>
    <w:p w:rsidR="00575266" w:rsidRPr="00B83FD2" w:rsidRDefault="00575266" w:rsidP="00575266">
      <w:pPr>
        <w:pStyle w:val="Default"/>
        <w:numPr>
          <w:ilvl w:val="0"/>
          <w:numId w:val="6"/>
        </w:numPr>
        <w:rPr>
          <w:color w:val="auto"/>
        </w:rPr>
      </w:pPr>
      <w:r w:rsidRPr="00B83FD2">
        <w:rPr>
          <w:color w:val="auto"/>
        </w:rPr>
        <w:t>Organizational Assessment Instrument</w:t>
      </w:r>
    </w:p>
    <w:p w:rsidR="00575266" w:rsidRPr="00B83FD2" w:rsidRDefault="00575266" w:rsidP="00575266">
      <w:pPr>
        <w:pStyle w:val="Default"/>
        <w:numPr>
          <w:ilvl w:val="0"/>
          <w:numId w:val="6"/>
        </w:numPr>
        <w:rPr>
          <w:color w:val="auto"/>
        </w:rPr>
      </w:pPr>
      <w:r w:rsidRPr="00B83FD2">
        <w:rPr>
          <w:color w:val="auto"/>
        </w:rPr>
        <w:t>Data Extraction and Sampling Instructions</w:t>
      </w:r>
    </w:p>
    <w:p w:rsidR="00575266" w:rsidRDefault="00575266" w:rsidP="00575266">
      <w:pPr>
        <w:pStyle w:val="Default"/>
        <w:numPr>
          <w:ilvl w:val="0"/>
          <w:numId w:val="6"/>
        </w:numPr>
        <w:rPr>
          <w:color w:val="auto"/>
        </w:rPr>
      </w:pPr>
      <w:r w:rsidRPr="00B83FD2">
        <w:rPr>
          <w:color w:val="auto"/>
        </w:rPr>
        <w:t>Data Validation Standards</w:t>
      </w:r>
    </w:p>
    <w:p w:rsidR="00575266" w:rsidRPr="00B83FD2" w:rsidRDefault="00575266" w:rsidP="00575266">
      <w:pPr>
        <w:pStyle w:val="Default"/>
        <w:numPr>
          <w:ilvl w:val="0"/>
          <w:numId w:val="6"/>
        </w:numPr>
        <w:rPr>
          <w:color w:val="auto"/>
        </w:rPr>
      </w:pPr>
      <w:r>
        <w:rPr>
          <w:color w:val="auto"/>
        </w:rPr>
        <w:t>Interview Discussion Guide</w:t>
      </w:r>
    </w:p>
    <w:p w:rsidR="00575266" w:rsidRPr="00B83FD2" w:rsidRDefault="00575266" w:rsidP="00575266">
      <w:pPr>
        <w:pStyle w:val="Default"/>
        <w:numPr>
          <w:ilvl w:val="0"/>
          <w:numId w:val="6"/>
        </w:numPr>
        <w:rPr>
          <w:color w:val="auto"/>
        </w:rPr>
      </w:pPr>
      <w:r w:rsidRPr="00B83FD2">
        <w:rPr>
          <w:color w:val="auto"/>
        </w:rPr>
        <w:t>Findings Data Collection Form and Instructions</w:t>
      </w:r>
    </w:p>
    <w:p w:rsidR="00575266" w:rsidRPr="00B83FD2" w:rsidRDefault="00575266" w:rsidP="00575266">
      <w:pPr>
        <w:pStyle w:val="Default"/>
        <w:numPr>
          <w:ilvl w:val="0"/>
          <w:numId w:val="6"/>
        </w:numPr>
        <w:rPr>
          <w:color w:val="auto"/>
        </w:rPr>
      </w:pPr>
      <w:r w:rsidRPr="00B83FD2">
        <w:rPr>
          <w:color w:val="auto"/>
        </w:rPr>
        <w:t>Standards for Selecting a Data Validation Contractor</w:t>
      </w:r>
    </w:p>
    <w:p w:rsidR="00575266" w:rsidRDefault="00575266" w:rsidP="00575266">
      <w:r w:rsidRPr="007C4CD3">
        <w:t>Sponsors and data validation contractors are required to use the CMS issued processes and tools contained in the data validation manual to conduct the</w:t>
      </w:r>
      <w:r>
        <w:t xml:space="preserve"> review</w:t>
      </w:r>
      <w:r w:rsidRPr="007C4CD3">
        <w:t>.</w:t>
      </w:r>
    </w:p>
    <w:p w:rsidR="00575266" w:rsidRDefault="00575266" w:rsidP="00575266"/>
    <w:p w:rsidR="00575266" w:rsidRPr="007C4CD3" w:rsidRDefault="00575266" w:rsidP="00575266">
      <w:pPr>
        <w:rPr>
          <w:b/>
        </w:rPr>
      </w:pPr>
      <w:r w:rsidRPr="007C4CD3">
        <w:rPr>
          <w:b/>
        </w:rPr>
        <w:t>Q:</w:t>
      </w:r>
      <w:r>
        <w:rPr>
          <w:b/>
        </w:rPr>
        <w:t xml:space="preserve"> </w:t>
      </w:r>
      <w:r w:rsidRPr="007C4CD3">
        <w:rPr>
          <w:b/>
        </w:rPr>
        <w:t>Is CMS planning to train sponsoring organizations and potential data validation contractors to ensure consistency with the review process?</w:t>
      </w:r>
    </w:p>
    <w:p w:rsidR="00575266" w:rsidRPr="00753B68" w:rsidRDefault="00575266" w:rsidP="00575266"/>
    <w:p w:rsidR="00575266" w:rsidRPr="00A87326" w:rsidRDefault="00575266" w:rsidP="00575266">
      <w:pPr>
        <w:tabs>
          <w:tab w:val="num" w:pos="252"/>
        </w:tabs>
      </w:pPr>
      <w:r w:rsidRPr="00015F9D">
        <w:t>A:</w:t>
      </w:r>
      <w:r w:rsidRPr="00A87326">
        <w:rPr>
          <w:b/>
        </w:rPr>
        <w:t xml:space="preserve"> </w:t>
      </w:r>
      <w:r w:rsidRPr="00A87326">
        <w:t xml:space="preserve">Yes. </w:t>
      </w:r>
      <w:r>
        <w:t xml:space="preserve"> In addition to issuing the data validation manual mentioned above, </w:t>
      </w:r>
      <w:r w:rsidRPr="00A87326">
        <w:t xml:space="preserve">CMS is </w:t>
      </w:r>
      <w:r>
        <w:t>developing</w:t>
      </w:r>
      <w:r w:rsidRPr="00A87326">
        <w:t xml:space="preserve"> a </w:t>
      </w:r>
      <w:r>
        <w:t>web-based</w:t>
      </w:r>
      <w:r w:rsidRPr="00A87326">
        <w:t xml:space="preserve"> </w:t>
      </w:r>
      <w:r>
        <w:t xml:space="preserve">Data Validation Training </w:t>
      </w:r>
      <w:r w:rsidRPr="00A87326">
        <w:t>for sponsoring organizations and potential data validation contractors.</w:t>
      </w:r>
      <w:r>
        <w:t xml:space="preserve">  </w:t>
      </w:r>
      <w:r w:rsidRPr="00A87326">
        <w:t xml:space="preserve">This training </w:t>
      </w:r>
      <w:r>
        <w:t xml:space="preserve">is targeted for release in late 2010 and </w:t>
      </w:r>
      <w:r w:rsidRPr="00A87326">
        <w:t xml:space="preserve">will provide an opportunity for organizations and potential third-party </w:t>
      </w:r>
      <w:r>
        <w:t xml:space="preserve">data validation </w:t>
      </w:r>
      <w:r w:rsidRPr="00A87326">
        <w:t>contractors to learn more about the data validation program and its specific requirements.</w:t>
      </w:r>
      <w:r>
        <w:t xml:space="preserve"> </w:t>
      </w:r>
    </w:p>
    <w:p w:rsidR="00575266" w:rsidRPr="00753B68" w:rsidRDefault="00575266" w:rsidP="00575266"/>
    <w:p w:rsidR="00D334E6" w:rsidRDefault="00D334E6">
      <w:pPr>
        <w:rPr>
          <w:b/>
        </w:rPr>
      </w:pPr>
      <w:r>
        <w:rPr>
          <w:b/>
        </w:rPr>
        <w:br w:type="page"/>
      </w:r>
    </w:p>
    <w:p w:rsidR="00575266" w:rsidRPr="007C4CD3" w:rsidRDefault="00575266" w:rsidP="00575266">
      <w:pPr>
        <w:rPr>
          <w:b/>
        </w:rPr>
      </w:pPr>
      <w:r w:rsidRPr="007C4CD3">
        <w:rPr>
          <w:b/>
        </w:rPr>
        <w:lastRenderedPageBreak/>
        <w:t>Q:</w:t>
      </w:r>
      <w:r>
        <w:rPr>
          <w:b/>
        </w:rPr>
        <w:t xml:space="preserve"> </w:t>
      </w:r>
      <w:r w:rsidRPr="007C4CD3">
        <w:rPr>
          <w:b/>
        </w:rPr>
        <w:t>Who developed the data validation standards and procedures?</w:t>
      </w:r>
    </w:p>
    <w:p w:rsidR="00575266" w:rsidRPr="00B83FD2" w:rsidRDefault="00575266" w:rsidP="00575266"/>
    <w:p w:rsidR="00575266" w:rsidRPr="00B83FD2" w:rsidRDefault="00575266" w:rsidP="00575266">
      <w:pPr>
        <w:pStyle w:val="Default"/>
        <w:rPr>
          <w:color w:val="auto"/>
        </w:rPr>
      </w:pPr>
      <w:r w:rsidRPr="00015F9D">
        <w:rPr>
          <w:color w:val="auto"/>
        </w:rPr>
        <w:t>A:</w:t>
      </w:r>
      <w:r>
        <w:rPr>
          <w:color w:val="auto"/>
        </w:rPr>
        <w:t xml:space="preserve"> </w:t>
      </w:r>
      <w:r w:rsidRPr="00B83FD2">
        <w:rPr>
          <w:color w:val="auto"/>
        </w:rPr>
        <w:t xml:space="preserve">CMS </w:t>
      </w:r>
      <w:r>
        <w:rPr>
          <w:color w:val="auto"/>
        </w:rPr>
        <w:t>worked</w:t>
      </w:r>
      <w:r w:rsidRPr="00B83FD2">
        <w:rPr>
          <w:color w:val="auto"/>
        </w:rPr>
        <w:t xml:space="preserve"> with a contractor to develop the data validation standards and procedures. The draft data validation standards and procedures were released as part of </w:t>
      </w:r>
      <w:r>
        <w:rPr>
          <w:color w:val="auto"/>
        </w:rPr>
        <w:t xml:space="preserve">a </w:t>
      </w:r>
      <w:r w:rsidRPr="00B83FD2">
        <w:rPr>
          <w:color w:val="auto"/>
        </w:rPr>
        <w:t xml:space="preserve">Paperwork Reduction Act package for public comment in </w:t>
      </w:r>
      <w:r>
        <w:rPr>
          <w:color w:val="auto"/>
        </w:rPr>
        <w:t xml:space="preserve">the spring of </w:t>
      </w:r>
      <w:r w:rsidRPr="00B83FD2">
        <w:rPr>
          <w:color w:val="auto"/>
        </w:rPr>
        <w:t xml:space="preserve">2010, and </w:t>
      </w:r>
      <w:r>
        <w:rPr>
          <w:color w:val="auto"/>
        </w:rPr>
        <w:t>this package is expected</w:t>
      </w:r>
      <w:r w:rsidRPr="00B83FD2">
        <w:rPr>
          <w:color w:val="auto"/>
        </w:rPr>
        <w:t xml:space="preserve"> to be finalized by late 2010. </w:t>
      </w:r>
    </w:p>
    <w:p w:rsidR="00575266" w:rsidRPr="00B83FD2" w:rsidRDefault="00575266" w:rsidP="00575266"/>
    <w:p w:rsidR="00575266" w:rsidRPr="00015F9D" w:rsidRDefault="00575266" w:rsidP="00575266">
      <w:pPr>
        <w:rPr>
          <w:b/>
        </w:rPr>
      </w:pPr>
      <w:r w:rsidRPr="00015F9D">
        <w:rPr>
          <w:b/>
        </w:rPr>
        <w:t>Q:</w:t>
      </w:r>
      <w:r>
        <w:rPr>
          <w:b/>
        </w:rPr>
        <w:t xml:space="preserve"> </w:t>
      </w:r>
      <w:r w:rsidRPr="00015F9D">
        <w:rPr>
          <w:b/>
        </w:rPr>
        <w:t>Were the data validation standards and procedures tested during development?</w:t>
      </w:r>
    </w:p>
    <w:p w:rsidR="00575266" w:rsidRPr="00B83FD2" w:rsidRDefault="00575266" w:rsidP="00575266"/>
    <w:p w:rsidR="00575266" w:rsidRPr="00B83FD2" w:rsidRDefault="00575266" w:rsidP="00575266">
      <w:r w:rsidRPr="00015F9D">
        <w:t>A:</w:t>
      </w:r>
      <w:r>
        <w:t xml:space="preserve"> </w:t>
      </w:r>
      <w:r w:rsidRPr="00B83FD2">
        <w:t xml:space="preserve">Yes. </w:t>
      </w:r>
      <w:r>
        <w:t xml:space="preserve"> </w:t>
      </w:r>
      <w:r w:rsidRPr="00B83FD2">
        <w:t xml:space="preserve">The data validation standards and procedures were pilot tested with two organizations (one large </w:t>
      </w:r>
      <w:r>
        <w:t>Medicare Advantage Organization</w:t>
      </w:r>
      <w:r w:rsidRPr="00B83FD2">
        <w:t xml:space="preserve"> and one </w:t>
      </w:r>
      <w:r>
        <w:t>standalone Prescription Drug Plan</w:t>
      </w:r>
      <w:r w:rsidRPr="00B83FD2">
        <w:t>).  The findings from these pilot tests helped to inform changes and improvements to the data validation program.</w:t>
      </w:r>
    </w:p>
    <w:p w:rsidR="00575266" w:rsidRPr="00B83FD2" w:rsidRDefault="00575266" w:rsidP="00575266"/>
    <w:p w:rsidR="00575266" w:rsidRPr="00015F9D" w:rsidRDefault="00575266" w:rsidP="00575266">
      <w:pPr>
        <w:rPr>
          <w:b/>
        </w:rPr>
      </w:pPr>
      <w:r w:rsidRPr="00015F9D">
        <w:rPr>
          <w:b/>
        </w:rPr>
        <w:t>Q:</w:t>
      </w:r>
      <w:r>
        <w:rPr>
          <w:b/>
        </w:rPr>
        <w:t xml:space="preserve"> </w:t>
      </w:r>
      <w:r w:rsidRPr="00015F9D">
        <w:rPr>
          <w:b/>
        </w:rPr>
        <w:t>What were some of the key findings from the data validation pilot tests?</w:t>
      </w:r>
    </w:p>
    <w:p w:rsidR="00575266" w:rsidRDefault="00575266" w:rsidP="00575266"/>
    <w:p w:rsidR="00575266" w:rsidRDefault="00575266" w:rsidP="00575266">
      <w:pPr>
        <w:pStyle w:val="Default"/>
        <w:rPr>
          <w:color w:val="auto"/>
        </w:rPr>
      </w:pPr>
      <w:r w:rsidRPr="00015F9D">
        <w:rPr>
          <w:color w:val="auto"/>
        </w:rPr>
        <w:t>A:</w:t>
      </w:r>
      <w:r>
        <w:rPr>
          <w:color w:val="auto"/>
        </w:rPr>
        <w:t xml:space="preserve"> </w:t>
      </w:r>
      <w:r w:rsidRPr="00B83FD2">
        <w:rPr>
          <w:color w:val="auto"/>
        </w:rPr>
        <w:t xml:space="preserve">CMS </w:t>
      </w:r>
      <w:r>
        <w:rPr>
          <w:color w:val="auto"/>
        </w:rPr>
        <w:t xml:space="preserve">plans to issue a summary of lessons learned from the data validation pilot tests in the coming months. </w:t>
      </w:r>
    </w:p>
    <w:p w:rsidR="00575266" w:rsidRPr="00575266" w:rsidRDefault="00575266" w:rsidP="00575266">
      <w:pPr>
        <w:pStyle w:val="Heading1"/>
        <w:keepNext w:val="0"/>
        <w:keepLines w:val="0"/>
        <w:widowControl w:val="0"/>
        <w:spacing w:before="240" w:after="60"/>
        <w:rPr>
          <w:rFonts w:ascii="Times New Roman" w:hAnsi="Times New Roman" w:cs="Times New Roman"/>
          <w:color w:val="auto"/>
          <w:sz w:val="24"/>
          <w:szCs w:val="24"/>
          <w:u w:val="single"/>
        </w:rPr>
      </w:pPr>
      <w:bookmarkStart w:id="1" w:name="_Toc274568203"/>
      <w:r w:rsidRPr="00575266">
        <w:rPr>
          <w:rFonts w:ascii="Times New Roman" w:hAnsi="Times New Roman" w:cs="Times New Roman"/>
          <w:color w:val="auto"/>
          <w:sz w:val="24"/>
          <w:szCs w:val="24"/>
          <w:u w:val="single"/>
        </w:rPr>
        <w:t>Cost of Data Validation Reviews</w:t>
      </w:r>
      <w:bookmarkEnd w:id="1"/>
    </w:p>
    <w:p w:rsidR="00575266" w:rsidRPr="008274E6" w:rsidRDefault="00575266" w:rsidP="00575266"/>
    <w:p w:rsidR="00575266" w:rsidRPr="00015F9D" w:rsidRDefault="00575266" w:rsidP="00575266">
      <w:pPr>
        <w:rPr>
          <w:b/>
        </w:rPr>
      </w:pPr>
      <w:r w:rsidRPr="00015F9D">
        <w:rPr>
          <w:b/>
        </w:rPr>
        <w:t xml:space="preserve">Q: Who is responsible for the costs associated with the </w:t>
      </w:r>
      <w:r w:rsidRPr="00015F9D">
        <w:rPr>
          <w:b/>
          <w:bCs/>
        </w:rPr>
        <w:t>independent data validation</w:t>
      </w:r>
      <w:r w:rsidRPr="00015F9D">
        <w:rPr>
          <w:b/>
        </w:rPr>
        <w:t>?</w:t>
      </w:r>
    </w:p>
    <w:p w:rsidR="00575266" w:rsidRPr="008274E6" w:rsidRDefault="00575266" w:rsidP="00575266"/>
    <w:p w:rsidR="00575266" w:rsidRPr="008274E6" w:rsidRDefault="00575266" w:rsidP="00575266">
      <w:r w:rsidRPr="00015F9D">
        <w:t>A:</w:t>
      </w:r>
      <w:r w:rsidRPr="008274E6">
        <w:t xml:space="preserve"> The sponsoring organization is responsible for acquiring the independent data validation contractor and for all other costs associated with completing the independent data validation and reporting the results to CMS.  </w:t>
      </w:r>
    </w:p>
    <w:p w:rsidR="00575266" w:rsidRPr="008274E6" w:rsidRDefault="00575266" w:rsidP="00575266"/>
    <w:p w:rsidR="00575266" w:rsidRPr="00015F9D" w:rsidRDefault="00575266" w:rsidP="00575266">
      <w:pPr>
        <w:rPr>
          <w:b/>
        </w:rPr>
      </w:pPr>
      <w:r w:rsidRPr="00015F9D">
        <w:rPr>
          <w:b/>
        </w:rPr>
        <w:t xml:space="preserve">Q: What does CMS estimate is the annual cost to the sponsoring organization for the data validation program and how did it develop that estimate? </w:t>
      </w:r>
    </w:p>
    <w:p w:rsidR="00575266" w:rsidRPr="008274E6" w:rsidRDefault="00575266" w:rsidP="00575266"/>
    <w:p w:rsidR="00575266" w:rsidRPr="008274E6" w:rsidRDefault="00575266" w:rsidP="00575266">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15F9D">
        <w:t>A:</w:t>
      </w:r>
      <w:r w:rsidRPr="008274E6">
        <w:t xml:space="preserve"> CMS published burden and cost estimates for this program and for contracting with a data validation reviewer as part of the Paperwork Reduction Act package for public comment.  </w:t>
      </w:r>
      <w:r>
        <w:t xml:space="preserve">CMS estimates the total annual burden for all reviews covering all sponsoring organizations and data validation contractors to be 237,127 hours for a total cost of $17,018,860.  For further detail, refer to “Supporting Statement for Paperwork Reduction Act Submissions: Medicare Part C and Part D Data Validation (42 C.F.R. §422.516(g) and §423.514(g)),” dated August 26, 2010. </w:t>
      </w:r>
    </w:p>
    <w:p w:rsidR="00575266" w:rsidRPr="00575266" w:rsidRDefault="00575266" w:rsidP="00575266">
      <w:pPr>
        <w:pStyle w:val="Heading1"/>
        <w:keepNext w:val="0"/>
        <w:keepLines w:val="0"/>
        <w:widowControl w:val="0"/>
        <w:spacing w:before="240" w:after="60"/>
        <w:rPr>
          <w:rFonts w:ascii="Times New Roman" w:hAnsi="Times New Roman" w:cs="Times New Roman"/>
          <w:color w:val="auto"/>
          <w:sz w:val="24"/>
          <w:szCs w:val="24"/>
          <w:u w:val="single"/>
        </w:rPr>
      </w:pPr>
      <w:bookmarkStart w:id="2" w:name="_Toc274568204"/>
      <w:r w:rsidRPr="00575266">
        <w:rPr>
          <w:rFonts w:ascii="Times New Roman" w:hAnsi="Times New Roman" w:cs="Times New Roman"/>
          <w:color w:val="auto"/>
          <w:sz w:val="24"/>
          <w:szCs w:val="24"/>
          <w:u w:val="single"/>
        </w:rPr>
        <w:t>Scope and Timing of Data Validation Reviews</w:t>
      </w:r>
      <w:bookmarkEnd w:id="2"/>
    </w:p>
    <w:p w:rsidR="00575266" w:rsidRPr="00C95484" w:rsidRDefault="00575266" w:rsidP="00575266"/>
    <w:p w:rsidR="00575266" w:rsidRPr="00F3782F" w:rsidRDefault="00575266" w:rsidP="00575266">
      <w:pPr>
        <w:rPr>
          <w:b/>
          <w:bCs/>
        </w:rPr>
      </w:pPr>
      <w:r w:rsidRPr="00F3782F">
        <w:rPr>
          <w:b/>
          <w:bCs/>
        </w:rPr>
        <w:t>Q: When will the first data validation reviews be conducted?</w:t>
      </w:r>
    </w:p>
    <w:p w:rsidR="00575266" w:rsidRPr="008274E6" w:rsidRDefault="00575266" w:rsidP="00575266">
      <w:pPr>
        <w:rPr>
          <w:bCs/>
        </w:rPr>
      </w:pPr>
    </w:p>
    <w:p w:rsidR="00575266" w:rsidRDefault="00575266" w:rsidP="00575266">
      <w:r w:rsidRPr="00F3782F">
        <w:rPr>
          <w:bCs/>
        </w:rPr>
        <w:t>A:</w:t>
      </w:r>
      <w:r>
        <w:rPr>
          <w:bCs/>
        </w:rPr>
        <w:t xml:space="preserve"> </w:t>
      </w:r>
      <w:r w:rsidRPr="008274E6">
        <w:rPr>
          <w:bCs/>
        </w:rPr>
        <w:t xml:space="preserve">The first data validation reviews </w:t>
      </w:r>
      <w:r>
        <w:rPr>
          <w:bCs/>
        </w:rPr>
        <w:t>must</w:t>
      </w:r>
      <w:r w:rsidRPr="008274E6">
        <w:rPr>
          <w:bCs/>
        </w:rPr>
        <w:t xml:space="preserve"> be</w:t>
      </w:r>
      <w:r>
        <w:rPr>
          <w:bCs/>
        </w:rPr>
        <w:t xml:space="preserve"> conducted between March and May 2011 to retrospectively </w:t>
      </w:r>
      <w:r w:rsidRPr="008274E6">
        <w:t xml:space="preserve">assess data submitted </w:t>
      </w:r>
      <w:r>
        <w:t>to CMS by February 28</w:t>
      </w:r>
      <w:r w:rsidRPr="003421D3">
        <w:rPr>
          <w:vertAlign w:val="superscript"/>
        </w:rPr>
        <w:t>th</w:t>
      </w:r>
      <w:r>
        <w:t xml:space="preserve">, 2011 </w:t>
      </w:r>
      <w:r w:rsidRPr="008274E6">
        <w:t>per the 2010 reporting requirements for Part C and Part D organizations</w:t>
      </w:r>
      <w:r>
        <w:t xml:space="preserve">.  </w:t>
      </w:r>
    </w:p>
    <w:p w:rsidR="00575266" w:rsidRDefault="00575266" w:rsidP="00575266"/>
    <w:p w:rsidR="00D334E6" w:rsidRDefault="00D334E6">
      <w:pPr>
        <w:rPr>
          <w:b/>
          <w:bCs/>
        </w:rPr>
      </w:pPr>
      <w:r>
        <w:rPr>
          <w:b/>
          <w:bCs/>
        </w:rPr>
        <w:br w:type="page"/>
      </w:r>
    </w:p>
    <w:p w:rsidR="00575266" w:rsidRPr="00F3782F" w:rsidRDefault="00575266" w:rsidP="00575266">
      <w:pPr>
        <w:rPr>
          <w:b/>
          <w:bCs/>
        </w:rPr>
      </w:pPr>
      <w:r w:rsidRPr="00F3782F">
        <w:rPr>
          <w:b/>
          <w:bCs/>
        </w:rPr>
        <w:lastRenderedPageBreak/>
        <w:t>Q: How often must data validation reviews be conducted?</w:t>
      </w:r>
    </w:p>
    <w:p w:rsidR="00575266" w:rsidRDefault="00575266" w:rsidP="00575266"/>
    <w:p w:rsidR="00575266" w:rsidRDefault="00575266" w:rsidP="00575266">
      <w:r w:rsidRPr="00F3782F">
        <w:t>A:</w:t>
      </w:r>
      <w:r>
        <w:t xml:space="preserve"> CMS requires that data validation be conducted once per year during the March-May timeframe.  </w:t>
      </w:r>
      <w:r w:rsidRPr="00F73CD1">
        <w:t>This annual</w:t>
      </w:r>
      <w:r>
        <w:t>, retrospective</w:t>
      </w:r>
      <w:r w:rsidRPr="00F73CD1">
        <w:t xml:space="preserve"> review will incorporate all </w:t>
      </w:r>
      <w:r>
        <w:t>data submitted to CMS by February 28</w:t>
      </w:r>
      <w:r w:rsidRPr="00F73CD1">
        <w:rPr>
          <w:vertAlign w:val="superscript"/>
        </w:rPr>
        <w:t>th</w:t>
      </w:r>
      <w:r>
        <w:t xml:space="preserve"> </w:t>
      </w:r>
      <w:r w:rsidRPr="00F73CD1">
        <w:t>based on the previous calendar years</w:t>
      </w:r>
      <w:r w:rsidR="00A23A24">
        <w:t>’</w:t>
      </w:r>
      <w:r w:rsidRPr="00F73CD1">
        <w:t xml:space="preserve"> reporting requirements</w:t>
      </w:r>
      <w:r>
        <w:t xml:space="preserve"> (see table below)</w:t>
      </w:r>
      <w:r w:rsidRPr="00F73CD1">
        <w:t>.</w:t>
      </w:r>
    </w:p>
    <w:p w:rsidR="00575266" w:rsidRDefault="00575266" w:rsidP="00575266"/>
    <w:p w:rsidR="00575266" w:rsidRPr="00F3782F" w:rsidRDefault="00575266" w:rsidP="00575266">
      <w:pPr>
        <w:rPr>
          <w:b/>
        </w:rPr>
      </w:pPr>
      <w:r w:rsidRPr="00F3782F">
        <w:rPr>
          <w:b/>
        </w:rPr>
        <w:t xml:space="preserve">Q: Which data measures are required to be included </w:t>
      </w:r>
      <w:r>
        <w:rPr>
          <w:b/>
        </w:rPr>
        <w:t xml:space="preserve">in </w:t>
      </w:r>
      <w:r w:rsidRPr="00F3782F">
        <w:rPr>
          <w:b/>
        </w:rPr>
        <w:t xml:space="preserve">the </w:t>
      </w:r>
      <w:r w:rsidRPr="00F3782F">
        <w:rPr>
          <w:b/>
          <w:bCs/>
        </w:rPr>
        <w:t xml:space="preserve">March-May 2011 </w:t>
      </w:r>
      <w:r w:rsidRPr="00F3782F">
        <w:rPr>
          <w:b/>
        </w:rPr>
        <w:t>data validation?</w:t>
      </w:r>
    </w:p>
    <w:p w:rsidR="00575266" w:rsidRDefault="00575266" w:rsidP="00575266"/>
    <w:p w:rsidR="00575266" w:rsidRDefault="00575266" w:rsidP="00575266">
      <w:pPr>
        <w:pStyle w:val="Default"/>
      </w:pPr>
      <w:r w:rsidRPr="00F3782F">
        <w:t>A:</w:t>
      </w:r>
      <w:r w:rsidRPr="00B41BEA">
        <w:rPr>
          <w:b/>
        </w:rPr>
        <w:t xml:space="preserve"> </w:t>
      </w:r>
      <w:r w:rsidRPr="00B41BEA">
        <w:t>After careful review of the reporting requirements</w:t>
      </w:r>
      <w:r>
        <w:t xml:space="preserve"> and </w:t>
      </w:r>
      <w:r w:rsidRPr="00B41BEA">
        <w:t>CMS’ continued data needs</w:t>
      </w:r>
      <w:r>
        <w:t>, and the determination that the most effective data validation must be completely retrospective</w:t>
      </w:r>
      <w:r w:rsidRPr="00B41BEA">
        <w:t xml:space="preserve">, </w:t>
      </w:r>
      <w:r>
        <w:t>CMS has determined that t</w:t>
      </w:r>
      <w:r w:rsidRPr="00B41BEA">
        <w:rPr>
          <w:color w:val="auto"/>
        </w:rPr>
        <w:t>he first annual data validation (Ma</w:t>
      </w:r>
      <w:r>
        <w:t>rch-May 2011) will include 12 Part C and Part D areas included in the table below.</w:t>
      </w:r>
    </w:p>
    <w:p w:rsidR="00575266" w:rsidRDefault="00575266" w:rsidP="00575266">
      <w:pPr>
        <w:rPr>
          <w:rFonts w:ascii="Arial" w:hAnsi="Arial" w:cs="Arial"/>
          <w:sz w:val="20"/>
        </w:rPr>
      </w:pPr>
    </w:p>
    <w:p w:rsidR="00575266" w:rsidRPr="00EC1376" w:rsidRDefault="00575266" w:rsidP="00575266">
      <w:pPr>
        <w:pStyle w:val="Caption"/>
        <w:rPr>
          <w:rFonts w:ascii="Arial" w:hAnsi="Arial" w:cs="Arial"/>
        </w:rPr>
      </w:pPr>
      <w:r w:rsidRPr="00EC1376">
        <w:rPr>
          <w:rFonts w:ascii="Arial" w:hAnsi="Arial" w:cs="Arial"/>
        </w:rPr>
        <w:t xml:space="preserve">Part C and Part D </w:t>
      </w:r>
      <w:r>
        <w:rPr>
          <w:rFonts w:ascii="Arial" w:hAnsi="Arial" w:cs="Arial"/>
        </w:rPr>
        <w:t>Areas</w:t>
      </w:r>
      <w:r w:rsidRPr="00EC1376">
        <w:rPr>
          <w:rFonts w:ascii="Arial" w:hAnsi="Arial" w:cs="Arial"/>
        </w:rPr>
        <w:t xml:space="preserve"> Requiring Data Validation in 2011</w:t>
      </w:r>
    </w:p>
    <w:tbl>
      <w:tblPr>
        <w:tblW w:w="9465" w:type="dxa"/>
        <w:tblInd w:w="93" w:type="dxa"/>
        <w:tblLook w:val="0000"/>
      </w:tblPr>
      <w:tblGrid>
        <w:gridCol w:w="3495"/>
        <w:gridCol w:w="2190"/>
        <w:gridCol w:w="1980"/>
        <w:gridCol w:w="1800"/>
      </w:tblGrid>
      <w:tr w:rsidR="00575266" w:rsidRPr="0066726A" w:rsidTr="00F6086D">
        <w:trPr>
          <w:trHeight w:val="510"/>
          <w:tblHeader/>
        </w:trPr>
        <w:tc>
          <w:tcPr>
            <w:tcW w:w="3495" w:type="dxa"/>
            <w:tcBorders>
              <w:top w:val="single" w:sz="8" w:space="0" w:color="auto"/>
              <w:left w:val="single" w:sz="4" w:space="0" w:color="auto"/>
              <w:bottom w:val="single" w:sz="8" w:space="0" w:color="auto"/>
              <w:right w:val="nil"/>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Pr>
                <w:rFonts w:ascii="Arial Narrow" w:hAnsi="Arial Narrow" w:cs="Arial"/>
                <w:b/>
                <w:bCs/>
                <w:color w:val="FFFFFF"/>
                <w:sz w:val="18"/>
                <w:szCs w:val="18"/>
              </w:rPr>
              <w:t>2010 Measure</w:t>
            </w:r>
          </w:p>
        </w:tc>
        <w:tc>
          <w:tcPr>
            <w:tcW w:w="2190" w:type="dxa"/>
            <w:tcBorders>
              <w:top w:val="single" w:sz="8" w:space="0" w:color="auto"/>
              <w:left w:val="single" w:sz="8" w:space="0" w:color="auto"/>
              <w:bottom w:val="single" w:sz="8" w:space="0" w:color="auto"/>
              <w:right w:val="single" w:sz="4" w:space="0" w:color="auto"/>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sidRPr="0066726A">
              <w:rPr>
                <w:rFonts w:ascii="Arial Narrow" w:hAnsi="Arial Narrow" w:cs="Arial"/>
                <w:b/>
                <w:bCs/>
                <w:color w:val="FFFFFF"/>
                <w:sz w:val="18"/>
                <w:szCs w:val="18"/>
              </w:rPr>
              <w:t>Reporting Period(s)</w:t>
            </w:r>
          </w:p>
        </w:tc>
        <w:tc>
          <w:tcPr>
            <w:tcW w:w="1980" w:type="dxa"/>
            <w:tcBorders>
              <w:top w:val="single" w:sz="8" w:space="0" w:color="auto"/>
              <w:left w:val="nil"/>
              <w:bottom w:val="single" w:sz="8" w:space="0" w:color="auto"/>
              <w:right w:val="single" w:sz="4" w:space="0" w:color="auto"/>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Pr>
                <w:rFonts w:ascii="Arial Narrow" w:hAnsi="Arial Narrow" w:cs="Arial"/>
                <w:b/>
                <w:bCs/>
                <w:color w:val="FFFFFF"/>
                <w:sz w:val="18"/>
                <w:szCs w:val="18"/>
              </w:rPr>
              <w:t xml:space="preserve">Data </w:t>
            </w:r>
            <w:r w:rsidRPr="0066726A">
              <w:rPr>
                <w:rFonts w:ascii="Arial Narrow" w:hAnsi="Arial Narrow" w:cs="Arial"/>
                <w:b/>
                <w:bCs/>
                <w:color w:val="FFFFFF"/>
                <w:sz w:val="18"/>
                <w:szCs w:val="18"/>
              </w:rPr>
              <w:t>Submission Due Date(s)</w:t>
            </w:r>
            <w:r>
              <w:rPr>
                <w:rFonts w:ascii="Arial Narrow" w:hAnsi="Arial Narrow" w:cs="Arial"/>
                <w:b/>
                <w:bCs/>
                <w:color w:val="FFFFFF"/>
                <w:sz w:val="18"/>
                <w:szCs w:val="18"/>
              </w:rPr>
              <w:t xml:space="preserve"> to CMS</w:t>
            </w:r>
          </w:p>
        </w:tc>
        <w:tc>
          <w:tcPr>
            <w:tcW w:w="1800" w:type="dxa"/>
            <w:tcBorders>
              <w:top w:val="single" w:sz="8" w:space="0" w:color="auto"/>
              <w:left w:val="nil"/>
              <w:bottom w:val="single" w:sz="8" w:space="0" w:color="auto"/>
              <w:right w:val="single" w:sz="8" w:space="0" w:color="auto"/>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Pr>
                <w:rFonts w:ascii="Arial Narrow" w:hAnsi="Arial Narrow" w:cs="Arial"/>
                <w:b/>
                <w:bCs/>
                <w:color w:val="FFFFFF"/>
                <w:sz w:val="18"/>
                <w:szCs w:val="18"/>
              </w:rPr>
              <w:t>Data Validation Findings Due to CMS</w:t>
            </w:r>
            <w:r>
              <w:rPr>
                <w:rFonts w:ascii="Arial Narrow" w:hAnsi="Arial Narrow" w:cs="Arial"/>
                <w:b/>
                <w:bCs/>
                <w:color w:val="FFFFFF"/>
                <w:sz w:val="18"/>
                <w:szCs w:val="18"/>
                <w:vertAlign w:val="superscript"/>
              </w:rPr>
              <w:t>*</w:t>
            </w:r>
          </w:p>
        </w:tc>
      </w:tr>
      <w:tr w:rsidR="00575266" w:rsidRPr="0066726A" w:rsidTr="00F6086D">
        <w:trPr>
          <w:trHeight w:val="250"/>
          <w:tblHeader/>
        </w:trPr>
        <w:tc>
          <w:tcPr>
            <w:tcW w:w="9465" w:type="dxa"/>
            <w:gridSpan w:val="4"/>
            <w:tcBorders>
              <w:top w:val="single" w:sz="8" w:space="0" w:color="auto"/>
              <w:left w:val="single" w:sz="4" w:space="0" w:color="auto"/>
              <w:bottom w:val="single" w:sz="4" w:space="0" w:color="auto"/>
              <w:right w:val="single" w:sz="8" w:space="0" w:color="auto"/>
            </w:tcBorders>
            <w:shd w:val="clear" w:color="auto" w:fill="D9D9D9"/>
            <w:vAlign w:val="center"/>
          </w:tcPr>
          <w:p w:rsidR="00575266" w:rsidRPr="00275E9A" w:rsidRDefault="00575266" w:rsidP="00F6086D">
            <w:pPr>
              <w:rPr>
                <w:rFonts w:ascii="Arial" w:hAnsi="Arial" w:cs="Arial"/>
                <w:b/>
                <w:bCs/>
                <w:sz w:val="18"/>
                <w:szCs w:val="18"/>
              </w:rPr>
            </w:pPr>
            <w:r>
              <w:rPr>
                <w:rFonts w:ascii="Arial" w:hAnsi="Arial" w:cs="Arial"/>
                <w:b/>
                <w:bCs/>
                <w:sz w:val="18"/>
                <w:szCs w:val="18"/>
              </w:rPr>
              <w:t>Part C</w:t>
            </w:r>
            <w:r w:rsidRPr="005D46ED">
              <w:rPr>
                <w:rFonts w:ascii="Arial" w:hAnsi="Arial" w:cs="Arial"/>
                <w:bCs/>
                <w:sz w:val="18"/>
                <w:szCs w:val="18"/>
                <w:vertAlign w:val="superscript"/>
              </w:rPr>
              <w:t>1</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Provider Network Adequacy</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1/1/10 - 12/31/10</w:t>
            </w:r>
          </w:p>
        </w:tc>
        <w:tc>
          <w:tcPr>
            <w:tcW w:w="1980" w:type="dxa"/>
            <w:tcBorders>
              <w:top w:val="nil"/>
              <w:left w:val="nil"/>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2/28/11</w:t>
            </w:r>
          </w:p>
        </w:tc>
        <w:tc>
          <w:tcPr>
            <w:tcW w:w="1800" w:type="dxa"/>
            <w:tcBorders>
              <w:top w:val="nil"/>
              <w:left w:val="nil"/>
              <w:bottom w:val="single" w:sz="4" w:space="0" w:color="auto"/>
              <w:right w:val="single" w:sz="8"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1020"/>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Grievances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1/1/10 - 3/31/10</w:t>
            </w:r>
            <w:r w:rsidRPr="0066726A">
              <w:rPr>
                <w:rFonts w:ascii="Arial" w:hAnsi="Arial" w:cs="Arial"/>
                <w:sz w:val="18"/>
                <w:szCs w:val="18"/>
              </w:rPr>
              <w:br/>
              <w:t>4/1/10 - 6/30/10</w:t>
            </w:r>
            <w:r w:rsidRPr="0066726A">
              <w:rPr>
                <w:rFonts w:ascii="Arial" w:hAnsi="Arial" w:cs="Arial"/>
                <w:sz w:val="18"/>
                <w:szCs w:val="18"/>
              </w:rPr>
              <w:br/>
              <w:t>7/1/10 - 9/30/10</w:t>
            </w:r>
            <w:r w:rsidRPr="0066726A">
              <w:rPr>
                <w:rFonts w:ascii="Arial" w:hAnsi="Arial" w:cs="Arial"/>
                <w:sz w:val="18"/>
                <w:szCs w:val="18"/>
              </w:rPr>
              <w:br/>
              <w:t>10/1/10 - 12/31/10</w:t>
            </w:r>
          </w:p>
        </w:tc>
        <w:tc>
          <w:tcPr>
            <w:tcW w:w="1980" w:type="dxa"/>
            <w:tcBorders>
              <w:top w:val="nil"/>
              <w:left w:val="nil"/>
              <w:bottom w:val="single" w:sz="4" w:space="0" w:color="auto"/>
              <w:right w:val="single" w:sz="4" w:space="0" w:color="auto"/>
            </w:tcBorders>
            <w:shd w:val="clear" w:color="auto" w:fill="FFFFFF"/>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5/31/10</w:t>
            </w:r>
            <w:r w:rsidRPr="0066726A">
              <w:rPr>
                <w:rFonts w:ascii="Arial" w:hAnsi="Arial" w:cs="Arial"/>
                <w:sz w:val="18"/>
                <w:szCs w:val="18"/>
              </w:rPr>
              <w:br/>
              <w:t>8/31/10</w:t>
            </w:r>
            <w:r w:rsidRPr="0066726A">
              <w:rPr>
                <w:rFonts w:ascii="Arial" w:hAnsi="Arial" w:cs="Arial"/>
                <w:sz w:val="18"/>
                <w:szCs w:val="18"/>
              </w:rPr>
              <w:br/>
              <w:t>11/30/10</w:t>
            </w:r>
            <w:r w:rsidRPr="0066726A">
              <w:rPr>
                <w:rFonts w:ascii="Arial" w:hAnsi="Arial" w:cs="Arial"/>
                <w:sz w:val="18"/>
                <w:szCs w:val="18"/>
              </w:rPr>
              <w:br/>
              <w:t>2/28/11</w:t>
            </w:r>
          </w:p>
        </w:tc>
        <w:tc>
          <w:tcPr>
            <w:tcW w:w="1800" w:type="dxa"/>
            <w:tcBorders>
              <w:top w:val="nil"/>
              <w:left w:val="nil"/>
              <w:bottom w:val="single" w:sz="4" w:space="0" w:color="auto"/>
              <w:right w:val="single" w:sz="8" w:space="0" w:color="auto"/>
            </w:tcBorders>
            <w:shd w:val="clear" w:color="auto" w:fill="FFFFFF"/>
            <w:vAlign w:val="bottom"/>
          </w:tcPr>
          <w:p w:rsidR="00575266" w:rsidRPr="0066726A"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1020"/>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Organization Determinations/</w:t>
            </w:r>
            <w:r>
              <w:rPr>
                <w:rFonts w:ascii="Arial" w:hAnsi="Arial" w:cs="Arial"/>
                <w:bCs/>
                <w:sz w:val="18"/>
                <w:szCs w:val="18"/>
              </w:rPr>
              <w:t xml:space="preserve"> </w:t>
            </w:r>
            <w:r w:rsidRPr="0066726A">
              <w:rPr>
                <w:rFonts w:ascii="Arial" w:hAnsi="Arial" w:cs="Arial"/>
                <w:bCs/>
                <w:sz w:val="18"/>
                <w:szCs w:val="18"/>
              </w:rPr>
              <w:t>Reconsiderations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1/1/10 - 3/31/10</w:t>
            </w:r>
            <w:r w:rsidRPr="0066726A">
              <w:rPr>
                <w:rFonts w:ascii="Arial" w:hAnsi="Arial" w:cs="Arial"/>
                <w:sz w:val="18"/>
                <w:szCs w:val="18"/>
              </w:rPr>
              <w:br/>
              <w:t>4/1/10 - 6/30/10</w:t>
            </w:r>
            <w:r w:rsidRPr="0066726A">
              <w:rPr>
                <w:rFonts w:ascii="Arial" w:hAnsi="Arial" w:cs="Arial"/>
                <w:sz w:val="18"/>
                <w:szCs w:val="18"/>
              </w:rPr>
              <w:br/>
              <w:t>7/1/10 - 9/30/10</w:t>
            </w:r>
            <w:r w:rsidRPr="0066726A">
              <w:rPr>
                <w:rFonts w:ascii="Arial" w:hAnsi="Arial" w:cs="Arial"/>
                <w:sz w:val="18"/>
                <w:szCs w:val="18"/>
              </w:rPr>
              <w:br/>
              <w:t>10/1/10 - 12/31/10</w:t>
            </w:r>
          </w:p>
        </w:tc>
        <w:tc>
          <w:tcPr>
            <w:tcW w:w="1980" w:type="dxa"/>
            <w:tcBorders>
              <w:top w:val="nil"/>
              <w:left w:val="nil"/>
              <w:bottom w:val="single" w:sz="4" w:space="0" w:color="auto"/>
              <w:right w:val="single" w:sz="4" w:space="0" w:color="auto"/>
            </w:tcBorders>
            <w:shd w:val="clear" w:color="auto" w:fill="FFFFFF"/>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5/31/10</w:t>
            </w:r>
            <w:r w:rsidRPr="0066726A">
              <w:rPr>
                <w:rFonts w:ascii="Arial" w:hAnsi="Arial" w:cs="Arial"/>
                <w:sz w:val="18"/>
                <w:szCs w:val="18"/>
              </w:rPr>
              <w:br/>
              <w:t>8/31/10</w:t>
            </w:r>
            <w:r w:rsidRPr="0066726A">
              <w:rPr>
                <w:rFonts w:ascii="Arial" w:hAnsi="Arial" w:cs="Arial"/>
                <w:sz w:val="18"/>
                <w:szCs w:val="18"/>
              </w:rPr>
              <w:br/>
              <w:t>11/30/10</w:t>
            </w:r>
            <w:r w:rsidRPr="0066726A">
              <w:rPr>
                <w:rFonts w:ascii="Arial" w:hAnsi="Arial" w:cs="Arial"/>
                <w:sz w:val="18"/>
                <w:szCs w:val="18"/>
              </w:rPr>
              <w:br/>
              <w:t>2/28/11</w:t>
            </w:r>
          </w:p>
        </w:tc>
        <w:tc>
          <w:tcPr>
            <w:tcW w:w="1800" w:type="dxa"/>
            <w:tcBorders>
              <w:top w:val="nil"/>
              <w:left w:val="nil"/>
              <w:bottom w:val="single" w:sz="4" w:space="0" w:color="auto"/>
              <w:right w:val="single" w:sz="8" w:space="0" w:color="auto"/>
            </w:tcBorders>
            <w:shd w:val="clear" w:color="auto" w:fill="FFFFFF"/>
            <w:vAlign w:val="bottom"/>
          </w:tcPr>
          <w:p w:rsidR="00575266" w:rsidRPr="0066726A"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Employer Group Plan Sponsors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1/1/10 - 12/31/10</w:t>
            </w:r>
          </w:p>
        </w:tc>
        <w:tc>
          <w:tcPr>
            <w:tcW w:w="1980" w:type="dxa"/>
            <w:tcBorders>
              <w:top w:val="nil"/>
              <w:left w:val="nil"/>
              <w:bottom w:val="single" w:sz="4" w:space="0" w:color="auto"/>
              <w:right w:val="single" w:sz="4" w:space="0" w:color="auto"/>
            </w:tcBorders>
            <w:shd w:val="clear" w:color="auto" w:fill="FFFFFF"/>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2/28/11</w:t>
            </w:r>
          </w:p>
        </w:tc>
        <w:tc>
          <w:tcPr>
            <w:tcW w:w="1800" w:type="dxa"/>
            <w:tcBorders>
              <w:top w:val="nil"/>
              <w:left w:val="nil"/>
              <w:bottom w:val="single" w:sz="4" w:space="0" w:color="auto"/>
              <w:right w:val="single" w:sz="8" w:space="0" w:color="auto"/>
            </w:tcBorders>
            <w:shd w:val="clear" w:color="auto" w:fill="FFFFFF"/>
            <w:vAlign w:val="bottom"/>
          </w:tcPr>
          <w:p w:rsidR="00575266" w:rsidRPr="0066726A"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255"/>
          <w:tblHeader/>
        </w:trPr>
        <w:tc>
          <w:tcPr>
            <w:tcW w:w="3495" w:type="dxa"/>
            <w:tcBorders>
              <w:top w:val="nil"/>
              <w:left w:val="single" w:sz="4" w:space="0" w:color="auto"/>
              <w:bottom w:val="single" w:sz="8"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Plan Oversight of Agents</w:t>
            </w:r>
          </w:p>
        </w:tc>
        <w:tc>
          <w:tcPr>
            <w:tcW w:w="2190" w:type="dxa"/>
            <w:tcBorders>
              <w:top w:val="nil"/>
              <w:left w:val="single" w:sz="8" w:space="0" w:color="auto"/>
              <w:bottom w:val="single" w:sz="8"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1/1/10 - 12/31/10</w:t>
            </w:r>
          </w:p>
        </w:tc>
        <w:tc>
          <w:tcPr>
            <w:tcW w:w="1980" w:type="dxa"/>
            <w:tcBorders>
              <w:top w:val="nil"/>
              <w:left w:val="nil"/>
              <w:bottom w:val="single" w:sz="8" w:space="0" w:color="auto"/>
              <w:right w:val="single" w:sz="4" w:space="0" w:color="auto"/>
            </w:tcBorders>
            <w:shd w:val="clear" w:color="auto" w:fill="FFFFFF"/>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2/28/11</w:t>
            </w:r>
          </w:p>
        </w:tc>
        <w:tc>
          <w:tcPr>
            <w:tcW w:w="1800" w:type="dxa"/>
            <w:tcBorders>
              <w:top w:val="nil"/>
              <w:left w:val="nil"/>
              <w:bottom w:val="single" w:sz="8" w:space="0" w:color="auto"/>
              <w:right w:val="single" w:sz="8" w:space="0" w:color="auto"/>
            </w:tcBorders>
            <w:shd w:val="clear" w:color="auto" w:fill="FFFFFF"/>
            <w:vAlign w:val="bottom"/>
          </w:tcPr>
          <w:p w:rsidR="00575266" w:rsidRPr="0066726A"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270"/>
          <w:tblHeader/>
        </w:trPr>
        <w:tc>
          <w:tcPr>
            <w:tcW w:w="9465" w:type="dxa"/>
            <w:gridSpan w:val="4"/>
            <w:tcBorders>
              <w:top w:val="single" w:sz="8" w:space="0" w:color="auto"/>
              <w:left w:val="single" w:sz="8" w:space="0" w:color="auto"/>
              <w:bottom w:val="single" w:sz="8" w:space="0" w:color="auto"/>
              <w:right w:val="single" w:sz="8" w:space="0" w:color="auto"/>
            </w:tcBorders>
            <w:shd w:val="clear" w:color="auto" w:fill="D9D9D9"/>
            <w:noWrap/>
            <w:vAlign w:val="bottom"/>
          </w:tcPr>
          <w:p w:rsidR="00575266" w:rsidRPr="00275E9A" w:rsidRDefault="00575266" w:rsidP="00F6086D">
            <w:pPr>
              <w:rPr>
                <w:rFonts w:ascii="Arial" w:hAnsi="Arial" w:cs="Arial"/>
                <w:b/>
                <w:sz w:val="18"/>
                <w:szCs w:val="18"/>
              </w:rPr>
            </w:pPr>
            <w:r w:rsidRPr="00275E9A">
              <w:rPr>
                <w:rFonts w:ascii="Arial" w:hAnsi="Arial" w:cs="Arial"/>
                <w:b/>
                <w:sz w:val="18"/>
                <w:szCs w:val="18"/>
              </w:rPr>
              <w:t>Part D</w:t>
            </w:r>
            <w:r w:rsidRPr="005D46ED">
              <w:rPr>
                <w:rFonts w:ascii="Arial" w:hAnsi="Arial" w:cs="Arial"/>
                <w:sz w:val="18"/>
                <w:szCs w:val="18"/>
                <w:vertAlign w:val="superscript"/>
              </w:rPr>
              <w:t>2</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Retail, Home Infusion, and LTC Pharmacy Access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1/1/10 - 3/31/10 (Sections A&amp;B)</w:t>
            </w:r>
          </w:p>
          <w:p w:rsidR="00575266" w:rsidRPr="0066726A" w:rsidRDefault="00575266" w:rsidP="00F6086D">
            <w:pPr>
              <w:jc w:val="center"/>
              <w:rPr>
                <w:rFonts w:ascii="Arial" w:hAnsi="Arial" w:cs="Arial"/>
                <w:sz w:val="18"/>
                <w:szCs w:val="18"/>
              </w:rPr>
            </w:pPr>
            <w:r w:rsidRPr="0066726A">
              <w:rPr>
                <w:rFonts w:ascii="Arial" w:hAnsi="Arial" w:cs="Arial"/>
                <w:sz w:val="18"/>
                <w:szCs w:val="18"/>
              </w:rPr>
              <w:t>1/1/10 - 12/31/10 (Sections C&amp;D)</w:t>
            </w:r>
          </w:p>
        </w:tc>
        <w:tc>
          <w:tcPr>
            <w:tcW w:w="1980" w:type="dxa"/>
            <w:tcBorders>
              <w:top w:val="nil"/>
              <w:left w:val="nil"/>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5/31/10 (A&amp;B)</w:t>
            </w:r>
          </w:p>
          <w:p w:rsidR="00575266" w:rsidRPr="0066726A" w:rsidRDefault="00575266" w:rsidP="00F6086D">
            <w:pPr>
              <w:jc w:val="center"/>
              <w:rPr>
                <w:rFonts w:ascii="Arial" w:hAnsi="Arial" w:cs="Arial"/>
                <w:sz w:val="18"/>
                <w:szCs w:val="18"/>
              </w:rPr>
            </w:pPr>
            <w:r w:rsidRPr="0066726A">
              <w:rPr>
                <w:rFonts w:ascii="Arial" w:hAnsi="Arial" w:cs="Arial"/>
                <w:sz w:val="18"/>
                <w:szCs w:val="18"/>
              </w:rPr>
              <w:t>2/28/11 (C&amp;D)</w:t>
            </w:r>
          </w:p>
        </w:tc>
        <w:tc>
          <w:tcPr>
            <w:tcW w:w="1800" w:type="dxa"/>
            <w:tcBorders>
              <w:top w:val="nil"/>
              <w:left w:val="nil"/>
              <w:bottom w:val="single" w:sz="4" w:space="0" w:color="auto"/>
              <w:right w:val="single" w:sz="8"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Medication Therapy Management Programs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1/1/10 - 12/31/10</w:t>
            </w:r>
          </w:p>
        </w:tc>
        <w:tc>
          <w:tcPr>
            <w:tcW w:w="1980" w:type="dxa"/>
            <w:tcBorders>
              <w:top w:val="nil"/>
              <w:left w:val="nil"/>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2/28/</w:t>
            </w:r>
            <w:r w:rsidRPr="002829F8">
              <w:rPr>
                <w:rFonts w:ascii="Arial" w:hAnsi="Arial" w:cs="Arial"/>
                <w:sz w:val="18"/>
                <w:szCs w:val="18"/>
              </w:rPr>
              <w:t>11</w:t>
            </w:r>
          </w:p>
        </w:tc>
        <w:tc>
          <w:tcPr>
            <w:tcW w:w="1800" w:type="dxa"/>
            <w:tcBorders>
              <w:top w:val="nil"/>
              <w:left w:val="nil"/>
              <w:bottom w:val="single" w:sz="4" w:space="0" w:color="auto"/>
              <w:right w:val="single" w:sz="8"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sidRPr="002829F8">
              <w:rPr>
                <w:rFonts w:ascii="Arial" w:hAnsi="Arial" w:cs="Arial"/>
                <w:bCs/>
                <w:sz w:val="18"/>
                <w:szCs w:val="18"/>
              </w:rPr>
              <w:t>Grievances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1/1/10 - 3/31/10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4/1/10 - 6/30/10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7/1/10 - 9/30/10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10/1/10 - 12/31/10</w:t>
            </w:r>
          </w:p>
        </w:tc>
        <w:tc>
          <w:tcPr>
            <w:tcW w:w="1980" w:type="dxa"/>
            <w:tcBorders>
              <w:top w:val="nil"/>
              <w:left w:val="nil"/>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5/15/10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8/15/10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11/15/10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2/15/11</w:t>
            </w:r>
          </w:p>
        </w:tc>
        <w:tc>
          <w:tcPr>
            <w:tcW w:w="1800" w:type="dxa"/>
            <w:tcBorders>
              <w:top w:val="nil"/>
              <w:left w:val="nil"/>
              <w:bottom w:val="single" w:sz="4" w:space="0" w:color="auto"/>
              <w:right w:val="single" w:sz="8"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sidRPr="002829F8">
              <w:rPr>
                <w:rFonts w:ascii="Arial" w:hAnsi="Arial" w:cs="Arial"/>
                <w:bCs/>
                <w:sz w:val="18"/>
                <w:szCs w:val="18"/>
              </w:rPr>
              <w:t>Coverage Determinations and Exceptions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1/1/10 - 3/31/10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4/1/10 - 6/30/10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7/1/10 - 9/30/10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10/1/10 - 12/31/10</w:t>
            </w:r>
          </w:p>
        </w:tc>
        <w:tc>
          <w:tcPr>
            <w:tcW w:w="1980" w:type="dxa"/>
            <w:tcBorders>
              <w:top w:val="nil"/>
              <w:left w:val="nil"/>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5/15/10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8/15/10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11/15/10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2/15/11</w:t>
            </w:r>
          </w:p>
        </w:tc>
        <w:tc>
          <w:tcPr>
            <w:tcW w:w="1800" w:type="dxa"/>
            <w:tcBorders>
              <w:top w:val="nil"/>
              <w:left w:val="nil"/>
              <w:bottom w:val="single" w:sz="4" w:space="0" w:color="auto"/>
              <w:right w:val="single" w:sz="8"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1020"/>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sidRPr="002829F8">
              <w:rPr>
                <w:rFonts w:ascii="Arial" w:hAnsi="Arial" w:cs="Arial"/>
                <w:bCs/>
                <w:sz w:val="18"/>
                <w:szCs w:val="18"/>
              </w:rPr>
              <w:t>Appeals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1/1/10 - 3/31/10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4/1/10 - 6/30/10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7/1/10 - 9/30/10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10/1/10 - 12/31/10</w:t>
            </w:r>
          </w:p>
        </w:tc>
        <w:tc>
          <w:tcPr>
            <w:tcW w:w="1980" w:type="dxa"/>
            <w:tcBorders>
              <w:top w:val="nil"/>
              <w:left w:val="nil"/>
              <w:bottom w:val="single" w:sz="4" w:space="0" w:color="auto"/>
              <w:right w:val="single" w:sz="4" w:space="0" w:color="auto"/>
            </w:tcBorders>
            <w:shd w:val="clear" w:color="auto" w:fill="FFFFFF"/>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5/15/10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8/15/10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11/15/10</w:t>
            </w:r>
          </w:p>
          <w:p w:rsidR="00575266" w:rsidRPr="002829F8" w:rsidRDefault="00575266" w:rsidP="00F6086D">
            <w:pPr>
              <w:jc w:val="center"/>
              <w:rPr>
                <w:rFonts w:ascii="Arial" w:hAnsi="Arial" w:cs="Arial"/>
                <w:sz w:val="18"/>
                <w:szCs w:val="18"/>
              </w:rPr>
            </w:pPr>
            <w:r w:rsidRPr="002829F8">
              <w:rPr>
                <w:rFonts w:ascii="Arial" w:hAnsi="Arial" w:cs="Arial"/>
                <w:sz w:val="18"/>
                <w:szCs w:val="18"/>
              </w:rPr>
              <w:t>2/15/11</w:t>
            </w:r>
          </w:p>
        </w:tc>
        <w:tc>
          <w:tcPr>
            <w:tcW w:w="1800" w:type="dxa"/>
            <w:tcBorders>
              <w:top w:val="nil"/>
              <w:left w:val="nil"/>
              <w:bottom w:val="single" w:sz="4" w:space="0" w:color="auto"/>
              <w:right w:val="single" w:sz="8" w:space="0" w:color="auto"/>
            </w:tcBorders>
            <w:shd w:val="clear" w:color="auto" w:fill="FFFFFF"/>
            <w:vAlign w:val="bottom"/>
          </w:tcPr>
          <w:p w:rsidR="00575266" w:rsidRPr="002829F8"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sidRPr="002829F8">
              <w:rPr>
                <w:rFonts w:ascii="Arial" w:hAnsi="Arial" w:cs="Arial"/>
                <w:bCs/>
                <w:sz w:val="18"/>
                <w:szCs w:val="18"/>
              </w:rPr>
              <w:t>Employer/Union-Sponsored Group Health Plan Sponsors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1/1/10 - 12/31/10</w:t>
            </w:r>
          </w:p>
        </w:tc>
        <w:tc>
          <w:tcPr>
            <w:tcW w:w="1980" w:type="dxa"/>
            <w:tcBorders>
              <w:top w:val="nil"/>
              <w:left w:val="nil"/>
              <w:bottom w:val="single" w:sz="4" w:space="0" w:color="auto"/>
              <w:right w:val="single" w:sz="4" w:space="0" w:color="auto"/>
            </w:tcBorders>
            <w:shd w:val="clear" w:color="auto" w:fill="FFFFFF"/>
            <w:vAlign w:val="bottom"/>
          </w:tcPr>
          <w:p w:rsidR="00575266" w:rsidRPr="002829F8" w:rsidRDefault="00575266" w:rsidP="00F6086D">
            <w:pPr>
              <w:jc w:val="center"/>
              <w:rPr>
                <w:rFonts w:ascii="Arial" w:hAnsi="Arial" w:cs="Arial"/>
                <w:sz w:val="18"/>
                <w:szCs w:val="18"/>
              </w:rPr>
            </w:pPr>
            <w:r>
              <w:rPr>
                <w:rFonts w:ascii="Arial" w:hAnsi="Arial" w:cs="Arial"/>
                <w:sz w:val="18"/>
                <w:szCs w:val="18"/>
              </w:rPr>
              <w:t>2/28/</w:t>
            </w:r>
            <w:r w:rsidRPr="002829F8">
              <w:rPr>
                <w:rFonts w:ascii="Arial" w:hAnsi="Arial" w:cs="Arial"/>
                <w:sz w:val="18"/>
                <w:szCs w:val="18"/>
              </w:rPr>
              <w:t>11</w:t>
            </w:r>
          </w:p>
        </w:tc>
        <w:tc>
          <w:tcPr>
            <w:tcW w:w="1800" w:type="dxa"/>
            <w:tcBorders>
              <w:top w:val="nil"/>
              <w:left w:val="nil"/>
              <w:bottom w:val="single" w:sz="4" w:space="0" w:color="auto"/>
              <w:right w:val="single" w:sz="8" w:space="0" w:color="auto"/>
            </w:tcBorders>
            <w:shd w:val="clear" w:color="auto" w:fill="FFFFFF"/>
            <w:vAlign w:val="bottom"/>
          </w:tcPr>
          <w:p w:rsidR="00575266" w:rsidRPr="002829F8" w:rsidRDefault="00575266" w:rsidP="00F6086D">
            <w:pPr>
              <w:jc w:val="center"/>
              <w:rPr>
                <w:rFonts w:ascii="Arial" w:hAnsi="Arial" w:cs="Arial"/>
                <w:sz w:val="18"/>
                <w:szCs w:val="18"/>
              </w:rPr>
            </w:pPr>
            <w:r>
              <w:rPr>
                <w:rFonts w:ascii="Arial" w:hAnsi="Arial" w:cs="Arial"/>
                <w:sz w:val="18"/>
                <w:szCs w:val="18"/>
              </w:rPr>
              <w:t>5/31/11</w:t>
            </w:r>
          </w:p>
        </w:tc>
      </w:tr>
      <w:tr w:rsidR="00575266" w:rsidRPr="0066726A" w:rsidTr="00F6086D">
        <w:trPr>
          <w:trHeight w:val="255"/>
          <w:tblHeader/>
        </w:trPr>
        <w:tc>
          <w:tcPr>
            <w:tcW w:w="3495" w:type="dxa"/>
            <w:tcBorders>
              <w:top w:val="nil"/>
              <w:left w:val="single" w:sz="4" w:space="0" w:color="auto"/>
              <w:bottom w:val="single" w:sz="8"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sidRPr="002829F8">
              <w:rPr>
                <w:rFonts w:ascii="Arial" w:hAnsi="Arial" w:cs="Arial"/>
                <w:bCs/>
                <w:sz w:val="18"/>
                <w:szCs w:val="18"/>
              </w:rPr>
              <w:t>Plan Oversight of Agents</w:t>
            </w:r>
          </w:p>
        </w:tc>
        <w:tc>
          <w:tcPr>
            <w:tcW w:w="2190" w:type="dxa"/>
            <w:tcBorders>
              <w:top w:val="nil"/>
              <w:left w:val="single" w:sz="8" w:space="0" w:color="auto"/>
              <w:bottom w:val="single" w:sz="8"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1/1/10 - 12/31/10</w:t>
            </w:r>
          </w:p>
        </w:tc>
        <w:tc>
          <w:tcPr>
            <w:tcW w:w="1980" w:type="dxa"/>
            <w:tcBorders>
              <w:top w:val="nil"/>
              <w:left w:val="nil"/>
              <w:bottom w:val="single" w:sz="8" w:space="0" w:color="auto"/>
              <w:right w:val="single" w:sz="4" w:space="0" w:color="auto"/>
            </w:tcBorders>
            <w:shd w:val="clear" w:color="auto" w:fill="FFFFFF"/>
            <w:vAlign w:val="bottom"/>
          </w:tcPr>
          <w:p w:rsidR="00575266" w:rsidRPr="002829F8" w:rsidRDefault="00575266" w:rsidP="00F6086D">
            <w:pPr>
              <w:jc w:val="center"/>
              <w:rPr>
                <w:rFonts w:ascii="Arial" w:hAnsi="Arial" w:cs="Arial"/>
                <w:sz w:val="18"/>
                <w:szCs w:val="18"/>
              </w:rPr>
            </w:pPr>
            <w:r>
              <w:rPr>
                <w:rFonts w:ascii="Arial" w:hAnsi="Arial" w:cs="Arial"/>
                <w:sz w:val="18"/>
                <w:szCs w:val="18"/>
              </w:rPr>
              <w:t>2/28/</w:t>
            </w:r>
            <w:r w:rsidRPr="002829F8">
              <w:rPr>
                <w:rFonts w:ascii="Arial" w:hAnsi="Arial" w:cs="Arial"/>
                <w:sz w:val="18"/>
                <w:szCs w:val="18"/>
              </w:rPr>
              <w:t>11</w:t>
            </w:r>
          </w:p>
        </w:tc>
        <w:tc>
          <w:tcPr>
            <w:tcW w:w="1800" w:type="dxa"/>
            <w:tcBorders>
              <w:top w:val="nil"/>
              <w:left w:val="nil"/>
              <w:bottom w:val="single" w:sz="8" w:space="0" w:color="auto"/>
              <w:right w:val="single" w:sz="8" w:space="0" w:color="auto"/>
            </w:tcBorders>
            <w:shd w:val="clear" w:color="auto" w:fill="FFFFFF"/>
            <w:vAlign w:val="bottom"/>
          </w:tcPr>
          <w:p w:rsidR="00575266" w:rsidRPr="002829F8" w:rsidRDefault="00575266" w:rsidP="00F6086D">
            <w:pPr>
              <w:jc w:val="center"/>
              <w:rPr>
                <w:rFonts w:ascii="Arial" w:hAnsi="Arial" w:cs="Arial"/>
                <w:sz w:val="18"/>
                <w:szCs w:val="18"/>
              </w:rPr>
            </w:pPr>
            <w:r>
              <w:rPr>
                <w:rFonts w:ascii="Arial" w:hAnsi="Arial" w:cs="Arial"/>
                <w:sz w:val="18"/>
                <w:szCs w:val="18"/>
              </w:rPr>
              <w:t>5/31/11</w:t>
            </w:r>
          </w:p>
        </w:tc>
      </w:tr>
    </w:tbl>
    <w:p w:rsidR="00575266" w:rsidRPr="00E4396C" w:rsidRDefault="00575266" w:rsidP="00575266">
      <w:pPr>
        <w:rPr>
          <w:rFonts w:ascii="Arial Narrow" w:hAnsi="Arial Narrow" w:cs="Arial"/>
          <w:i/>
          <w:sz w:val="18"/>
          <w:szCs w:val="18"/>
        </w:rPr>
      </w:pPr>
      <w:r w:rsidRPr="00E4396C">
        <w:rPr>
          <w:rFonts w:ascii="Arial Narrow" w:hAnsi="Arial Narrow" w:cs="Arial"/>
          <w:i/>
          <w:sz w:val="18"/>
          <w:szCs w:val="18"/>
          <w:vertAlign w:val="superscript"/>
        </w:rPr>
        <w:lastRenderedPageBreak/>
        <w:t>1</w:t>
      </w:r>
      <w:r w:rsidRPr="00E4396C">
        <w:rPr>
          <w:rFonts w:ascii="Arial Narrow" w:hAnsi="Arial Narrow" w:cs="Arial"/>
          <w:i/>
          <w:sz w:val="18"/>
          <w:szCs w:val="18"/>
        </w:rPr>
        <w:t xml:space="preserve"> The following Part C measures are required for CMS reporting but are not included in the data validation review</w:t>
      </w:r>
      <w:r>
        <w:rPr>
          <w:rFonts w:ascii="Arial Narrow" w:hAnsi="Arial Narrow" w:cs="Arial"/>
          <w:i/>
          <w:sz w:val="18"/>
          <w:szCs w:val="18"/>
        </w:rPr>
        <w:t xml:space="preserve">: </w:t>
      </w:r>
      <w:r w:rsidRPr="00E4396C">
        <w:rPr>
          <w:rFonts w:ascii="Arial Narrow" w:hAnsi="Arial Narrow" w:cs="Arial"/>
          <w:i/>
          <w:sz w:val="18"/>
          <w:szCs w:val="18"/>
        </w:rPr>
        <w:t>PFFS Plan Enrollment Verification Calls and PFFS Provider Payment Dispute Resolution Process.</w:t>
      </w:r>
    </w:p>
    <w:p w:rsidR="00575266" w:rsidRDefault="00575266" w:rsidP="00575266">
      <w:pPr>
        <w:rPr>
          <w:rFonts w:ascii="Arial Narrow" w:hAnsi="Arial Narrow" w:cs="Arial"/>
          <w:i/>
          <w:sz w:val="18"/>
          <w:szCs w:val="18"/>
        </w:rPr>
      </w:pPr>
      <w:r w:rsidRPr="00E4396C">
        <w:rPr>
          <w:rFonts w:ascii="Arial Narrow" w:hAnsi="Arial Narrow" w:cs="Arial"/>
          <w:i/>
          <w:sz w:val="18"/>
          <w:szCs w:val="18"/>
          <w:vertAlign w:val="superscript"/>
        </w:rPr>
        <w:t>2</w:t>
      </w:r>
      <w:r w:rsidRPr="00E4396C">
        <w:rPr>
          <w:rFonts w:ascii="Arial Narrow" w:hAnsi="Arial Narrow" w:cs="Arial"/>
          <w:i/>
          <w:sz w:val="18"/>
          <w:szCs w:val="18"/>
        </w:rPr>
        <w:t>The following Part D measures are required for CMS reporting but are not included in the data validation review</w:t>
      </w:r>
      <w:r>
        <w:rPr>
          <w:rFonts w:ascii="Arial Narrow" w:hAnsi="Arial Narrow" w:cs="Arial"/>
          <w:i/>
          <w:sz w:val="18"/>
          <w:szCs w:val="18"/>
        </w:rPr>
        <w:t xml:space="preserve">: </w:t>
      </w:r>
      <w:r w:rsidRPr="00E4396C">
        <w:rPr>
          <w:rFonts w:ascii="Arial Narrow" w:hAnsi="Arial Narrow" w:cs="Arial"/>
          <w:i/>
          <w:sz w:val="18"/>
          <w:szCs w:val="18"/>
        </w:rPr>
        <w:t>Enrollment, Access to Extended Day Supplies at Retail Pharmacies, Prompt Payment, Pharmacy Support of Electronic Prescribing, Pharmacy &amp; Therapeutics (P&amp;T) Committees/Provision of Part D Functions, Pharmaceutical Manufacturer Rebates, Discounts, and Other Price Concessions, Licensure and Solvency, and Fraud, Waste, and Abuse Compliance Programs.</w:t>
      </w:r>
    </w:p>
    <w:p w:rsidR="00575266" w:rsidRDefault="00575266" w:rsidP="00575266">
      <w:pPr>
        <w:pStyle w:val="Default"/>
      </w:pPr>
    </w:p>
    <w:p w:rsidR="00575266" w:rsidRPr="009B46FB" w:rsidRDefault="00575266" w:rsidP="00575266">
      <w:pPr>
        <w:rPr>
          <w:b/>
        </w:rPr>
      </w:pPr>
      <w:r w:rsidRPr="009B46FB">
        <w:rPr>
          <w:b/>
        </w:rPr>
        <w:t xml:space="preserve">Q: Which data are required to be included in subsequent years’ (post-2011) data validations? </w:t>
      </w:r>
    </w:p>
    <w:p w:rsidR="00575266" w:rsidRDefault="00575266" w:rsidP="00575266"/>
    <w:p w:rsidR="00575266" w:rsidRPr="00F3782F" w:rsidRDefault="00575266" w:rsidP="00575266">
      <w:pPr>
        <w:pStyle w:val="Default"/>
        <w:rPr>
          <w:color w:val="auto"/>
        </w:rPr>
      </w:pPr>
      <w:r w:rsidRPr="00F3782F">
        <w:t>A:</w:t>
      </w:r>
      <w:r>
        <w:t xml:space="preserve"> CMS is currently planning for the 2012 data validation to include 17 Part C and Part D areas included in the table below.</w:t>
      </w:r>
      <w:r w:rsidRPr="004E1EC1">
        <w:t xml:space="preserve"> </w:t>
      </w:r>
      <w:r>
        <w:t xml:space="preserve"> Please note that the 2012 data validation will include not only the 2011 </w:t>
      </w:r>
      <w:r w:rsidRPr="00B41BEA">
        <w:rPr>
          <w:color w:val="auto"/>
        </w:rPr>
        <w:t>data with a reporting deadline of 2/28/1</w:t>
      </w:r>
      <w:r>
        <w:rPr>
          <w:color w:val="auto"/>
        </w:rPr>
        <w:t>2 or before, but also five selected 2010 areas that were not required to be submitted to CMS in time for the data validation done in 2011</w:t>
      </w:r>
      <w:r w:rsidRPr="00B41BEA">
        <w:rPr>
          <w:color w:val="auto"/>
        </w:rPr>
        <w:t>.</w:t>
      </w:r>
      <w:r>
        <w:rPr>
          <w:color w:val="auto"/>
        </w:rPr>
        <w:t xml:space="preserve">  The same methodology applies for the 2013 data validation for the 2012 calendar year’s data.  </w:t>
      </w:r>
      <w:r>
        <w:t xml:space="preserve">This schedule allows CMS to meet its goal of conducting a </w:t>
      </w:r>
      <w:r w:rsidRPr="004E1EC1">
        <w:t>completely retrospective data validation</w:t>
      </w:r>
      <w:r>
        <w:t xml:space="preserve"> for all required data</w:t>
      </w:r>
      <w:r w:rsidRPr="00F3782F">
        <w:rPr>
          <w:color w:val="auto"/>
        </w:rPr>
        <w:t xml:space="preserve">. </w:t>
      </w:r>
      <w:r>
        <w:rPr>
          <w:color w:val="auto"/>
        </w:rPr>
        <w:t xml:space="preserve"> </w:t>
      </w:r>
      <w:r w:rsidRPr="00F3782F">
        <w:rPr>
          <w:color w:val="auto"/>
        </w:rPr>
        <w:t xml:space="preserve">CMS expects to </w:t>
      </w:r>
      <w:r>
        <w:rPr>
          <w:color w:val="auto"/>
        </w:rPr>
        <w:t xml:space="preserve">modify the reporting deadlines </w:t>
      </w:r>
      <w:r w:rsidRPr="00F3782F">
        <w:rPr>
          <w:color w:val="auto"/>
        </w:rPr>
        <w:t xml:space="preserve">for the CY2013 reporting requirements </w:t>
      </w:r>
      <w:r w:rsidRPr="000344EF">
        <w:t>so that all affected measures are reported to CMS prior to the start of the data validation timeframe</w:t>
      </w:r>
      <w:r>
        <w:t>, and</w:t>
      </w:r>
      <w:r w:rsidRPr="000344EF">
        <w:t xml:space="preserve"> all validations</w:t>
      </w:r>
      <w:r w:rsidRPr="00F3782F">
        <w:rPr>
          <w:color w:val="auto"/>
        </w:rPr>
        <w:t xml:space="preserve"> of CY2013 data will be completed in 2014.</w:t>
      </w:r>
    </w:p>
    <w:p w:rsidR="00575266" w:rsidRDefault="00575266" w:rsidP="00575266"/>
    <w:p w:rsidR="00575266" w:rsidRPr="00EC1376" w:rsidRDefault="00575266" w:rsidP="00575266">
      <w:pPr>
        <w:pStyle w:val="Caption"/>
        <w:rPr>
          <w:rFonts w:ascii="Arial" w:hAnsi="Arial" w:cs="Arial"/>
        </w:rPr>
      </w:pPr>
      <w:r w:rsidRPr="00EC1376">
        <w:rPr>
          <w:rFonts w:ascii="Arial" w:hAnsi="Arial" w:cs="Arial"/>
        </w:rPr>
        <w:t xml:space="preserve">Part C and Part D </w:t>
      </w:r>
      <w:r>
        <w:rPr>
          <w:rFonts w:ascii="Arial" w:hAnsi="Arial" w:cs="Arial"/>
        </w:rPr>
        <w:t>Areas</w:t>
      </w:r>
      <w:r w:rsidRPr="00EC1376">
        <w:rPr>
          <w:rFonts w:ascii="Arial" w:hAnsi="Arial" w:cs="Arial"/>
        </w:rPr>
        <w:t xml:space="preserve"> Requiring Data Validation in 20</w:t>
      </w:r>
      <w:r>
        <w:rPr>
          <w:rFonts w:ascii="Arial" w:hAnsi="Arial" w:cs="Arial"/>
        </w:rPr>
        <w:t xml:space="preserve">12 </w:t>
      </w:r>
    </w:p>
    <w:tbl>
      <w:tblPr>
        <w:tblW w:w="9465" w:type="dxa"/>
        <w:tblInd w:w="93" w:type="dxa"/>
        <w:tblLook w:val="0000"/>
      </w:tblPr>
      <w:tblGrid>
        <w:gridCol w:w="3495"/>
        <w:gridCol w:w="2190"/>
        <w:gridCol w:w="1980"/>
        <w:gridCol w:w="1800"/>
      </w:tblGrid>
      <w:tr w:rsidR="00575266" w:rsidRPr="0066726A" w:rsidTr="00F6086D">
        <w:trPr>
          <w:trHeight w:val="510"/>
          <w:tblHeader/>
        </w:trPr>
        <w:tc>
          <w:tcPr>
            <w:tcW w:w="3495" w:type="dxa"/>
            <w:tcBorders>
              <w:top w:val="single" w:sz="8" w:space="0" w:color="auto"/>
              <w:left w:val="single" w:sz="4" w:space="0" w:color="auto"/>
              <w:bottom w:val="single" w:sz="8" w:space="0" w:color="auto"/>
              <w:right w:val="nil"/>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Pr>
                <w:rFonts w:ascii="Arial Narrow" w:hAnsi="Arial Narrow" w:cs="Arial"/>
                <w:b/>
                <w:bCs/>
                <w:color w:val="FFFFFF"/>
                <w:sz w:val="18"/>
                <w:szCs w:val="18"/>
              </w:rPr>
              <w:t>2010 Measure</w:t>
            </w:r>
          </w:p>
        </w:tc>
        <w:tc>
          <w:tcPr>
            <w:tcW w:w="2190" w:type="dxa"/>
            <w:tcBorders>
              <w:top w:val="single" w:sz="8" w:space="0" w:color="auto"/>
              <w:left w:val="single" w:sz="8" w:space="0" w:color="auto"/>
              <w:bottom w:val="single" w:sz="8" w:space="0" w:color="auto"/>
              <w:right w:val="single" w:sz="4" w:space="0" w:color="auto"/>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sidRPr="0066726A">
              <w:rPr>
                <w:rFonts w:ascii="Arial Narrow" w:hAnsi="Arial Narrow" w:cs="Arial"/>
                <w:b/>
                <w:bCs/>
                <w:color w:val="FFFFFF"/>
                <w:sz w:val="18"/>
                <w:szCs w:val="18"/>
              </w:rPr>
              <w:t>Reporting Period(s)</w:t>
            </w:r>
          </w:p>
        </w:tc>
        <w:tc>
          <w:tcPr>
            <w:tcW w:w="1980" w:type="dxa"/>
            <w:tcBorders>
              <w:top w:val="single" w:sz="8" w:space="0" w:color="auto"/>
              <w:left w:val="nil"/>
              <w:bottom w:val="single" w:sz="8" w:space="0" w:color="auto"/>
              <w:right w:val="single" w:sz="4" w:space="0" w:color="auto"/>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Pr>
                <w:rFonts w:ascii="Arial Narrow" w:hAnsi="Arial Narrow" w:cs="Arial"/>
                <w:b/>
                <w:bCs/>
                <w:color w:val="FFFFFF"/>
                <w:sz w:val="18"/>
                <w:szCs w:val="18"/>
              </w:rPr>
              <w:t xml:space="preserve">Data </w:t>
            </w:r>
            <w:r w:rsidRPr="0066726A">
              <w:rPr>
                <w:rFonts w:ascii="Arial Narrow" w:hAnsi="Arial Narrow" w:cs="Arial"/>
                <w:b/>
                <w:bCs/>
                <w:color w:val="FFFFFF"/>
                <w:sz w:val="18"/>
                <w:szCs w:val="18"/>
              </w:rPr>
              <w:t>Submission Due Date(s)</w:t>
            </w:r>
            <w:r>
              <w:rPr>
                <w:rFonts w:ascii="Arial Narrow" w:hAnsi="Arial Narrow" w:cs="Arial"/>
                <w:b/>
                <w:bCs/>
                <w:color w:val="FFFFFF"/>
                <w:sz w:val="18"/>
                <w:szCs w:val="18"/>
              </w:rPr>
              <w:t xml:space="preserve"> to CMS</w:t>
            </w:r>
          </w:p>
        </w:tc>
        <w:tc>
          <w:tcPr>
            <w:tcW w:w="1800" w:type="dxa"/>
            <w:tcBorders>
              <w:top w:val="single" w:sz="8" w:space="0" w:color="auto"/>
              <w:left w:val="nil"/>
              <w:bottom w:val="single" w:sz="8" w:space="0" w:color="auto"/>
              <w:right w:val="single" w:sz="8" w:space="0" w:color="auto"/>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Pr>
                <w:rFonts w:ascii="Arial Narrow" w:hAnsi="Arial Narrow" w:cs="Arial"/>
                <w:b/>
                <w:bCs/>
                <w:color w:val="FFFFFF"/>
                <w:sz w:val="18"/>
                <w:szCs w:val="18"/>
              </w:rPr>
              <w:t>Data Validation Findings Due to CMS</w:t>
            </w:r>
            <w:r>
              <w:rPr>
                <w:rFonts w:ascii="Arial Narrow" w:hAnsi="Arial Narrow" w:cs="Arial"/>
                <w:b/>
                <w:bCs/>
                <w:color w:val="FFFFFF"/>
                <w:sz w:val="18"/>
                <w:szCs w:val="18"/>
                <w:vertAlign w:val="superscript"/>
              </w:rPr>
              <w:t>*</w:t>
            </w:r>
          </w:p>
        </w:tc>
      </w:tr>
      <w:tr w:rsidR="00575266" w:rsidRPr="0066726A" w:rsidTr="00F6086D">
        <w:trPr>
          <w:trHeight w:val="250"/>
          <w:tblHeader/>
        </w:trPr>
        <w:tc>
          <w:tcPr>
            <w:tcW w:w="9465" w:type="dxa"/>
            <w:gridSpan w:val="4"/>
            <w:tcBorders>
              <w:top w:val="single" w:sz="8" w:space="0" w:color="auto"/>
              <w:left w:val="single" w:sz="4" w:space="0" w:color="auto"/>
              <w:bottom w:val="single" w:sz="4" w:space="0" w:color="auto"/>
              <w:right w:val="single" w:sz="8" w:space="0" w:color="auto"/>
            </w:tcBorders>
            <w:shd w:val="clear" w:color="auto" w:fill="D9D9D9"/>
            <w:vAlign w:val="center"/>
          </w:tcPr>
          <w:p w:rsidR="00575266" w:rsidRPr="00275E9A" w:rsidRDefault="00575266" w:rsidP="00F6086D">
            <w:pPr>
              <w:rPr>
                <w:rFonts w:ascii="Arial" w:hAnsi="Arial" w:cs="Arial"/>
                <w:b/>
                <w:bCs/>
                <w:sz w:val="18"/>
                <w:szCs w:val="18"/>
              </w:rPr>
            </w:pPr>
            <w:r>
              <w:rPr>
                <w:rFonts w:ascii="Arial" w:hAnsi="Arial" w:cs="Arial"/>
                <w:b/>
                <w:bCs/>
                <w:sz w:val="18"/>
                <w:szCs w:val="18"/>
              </w:rPr>
              <w:t>Part C</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Benefit Utilization</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1/1/10 - 12/31/10</w:t>
            </w:r>
          </w:p>
        </w:tc>
        <w:tc>
          <w:tcPr>
            <w:tcW w:w="1980" w:type="dxa"/>
            <w:tcBorders>
              <w:top w:val="nil"/>
              <w:left w:val="nil"/>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8/31/11</w:t>
            </w:r>
          </w:p>
        </w:tc>
        <w:tc>
          <w:tcPr>
            <w:tcW w:w="1800" w:type="dxa"/>
            <w:tcBorders>
              <w:top w:val="nil"/>
              <w:left w:val="nil"/>
              <w:bottom w:val="single" w:sz="4" w:space="0" w:color="auto"/>
              <w:right w:val="single" w:sz="8" w:space="0" w:color="auto"/>
            </w:tcBorders>
            <w:shd w:val="clear" w:color="auto" w:fill="FFFFFF"/>
            <w:noWrap/>
            <w:vAlign w:val="bottom"/>
          </w:tcPr>
          <w:p w:rsidR="00575266" w:rsidRPr="00074677" w:rsidRDefault="00575266" w:rsidP="00F6086D">
            <w:pPr>
              <w:jc w:val="center"/>
              <w:rPr>
                <w:rFonts w:ascii="Arial" w:hAnsi="Arial" w:cs="Arial"/>
                <w:sz w:val="18"/>
                <w:szCs w:val="18"/>
              </w:rPr>
            </w:pPr>
            <w:r>
              <w:rPr>
                <w:rFonts w:ascii="Arial" w:hAnsi="Arial" w:cs="Arial"/>
                <w:sz w:val="18"/>
                <w:szCs w:val="18"/>
              </w:rPr>
              <w:t>5/31/12</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Procedure Frequency</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1/1/10 - 12/31/10</w:t>
            </w:r>
          </w:p>
        </w:tc>
        <w:tc>
          <w:tcPr>
            <w:tcW w:w="1980" w:type="dxa"/>
            <w:tcBorders>
              <w:top w:val="nil"/>
              <w:left w:val="nil"/>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5/31/11</w:t>
            </w:r>
          </w:p>
        </w:tc>
        <w:tc>
          <w:tcPr>
            <w:tcW w:w="1800" w:type="dxa"/>
            <w:tcBorders>
              <w:top w:val="nil"/>
              <w:left w:val="nil"/>
              <w:bottom w:val="single" w:sz="4" w:space="0" w:color="auto"/>
              <w:right w:val="single" w:sz="8" w:space="0" w:color="auto"/>
            </w:tcBorders>
            <w:shd w:val="clear" w:color="auto" w:fill="FFFFFF"/>
            <w:noWrap/>
            <w:vAlign w:val="bottom"/>
          </w:tcPr>
          <w:p w:rsidR="00575266" w:rsidRPr="00074677" w:rsidRDefault="00575266" w:rsidP="00F6086D">
            <w:pPr>
              <w:jc w:val="center"/>
              <w:rPr>
                <w:rFonts w:ascii="Arial" w:hAnsi="Arial" w:cs="Arial"/>
                <w:sz w:val="18"/>
                <w:szCs w:val="18"/>
              </w:rPr>
            </w:pPr>
            <w:r>
              <w:rPr>
                <w:rFonts w:ascii="Arial" w:hAnsi="Arial" w:cs="Arial"/>
                <w:sz w:val="18"/>
                <w:szCs w:val="18"/>
              </w:rPr>
              <w:t>5/31/12</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Serious Reportable Adverse Events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1/1/10 - 12/31/10</w:t>
            </w:r>
          </w:p>
        </w:tc>
        <w:tc>
          <w:tcPr>
            <w:tcW w:w="1980" w:type="dxa"/>
            <w:tcBorders>
              <w:top w:val="nil"/>
              <w:left w:val="nil"/>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5/31/11</w:t>
            </w:r>
          </w:p>
        </w:tc>
        <w:tc>
          <w:tcPr>
            <w:tcW w:w="1800" w:type="dxa"/>
            <w:tcBorders>
              <w:top w:val="nil"/>
              <w:left w:val="nil"/>
              <w:bottom w:val="single" w:sz="4" w:space="0" w:color="auto"/>
              <w:right w:val="single" w:sz="8" w:space="0" w:color="auto"/>
            </w:tcBorders>
            <w:shd w:val="clear" w:color="auto" w:fill="FFFFFF"/>
            <w:noWrap/>
            <w:vAlign w:val="bottom"/>
          </w:tcPr>
          <w:p w:rsidR="00575266" w:rsidRPr="00074677" w:rsidRDefault="00575266" w:rsidP="00F6086D">
            <w:pPr>
              <w:jc w:val="center"/>
              <w:rPr>
                <w:rFonts w:ascii="Arial" w:hAnsi="Arial" w:cs="Arial"/>
                <w:sz w:val="18"/>
                <w:szCs w:val="18"/>
              </w:rPr>
            </w:pPr>
            <w:r>
              <w:rPr>
                <w:rFonts w:ascii="Arial" w:hAnsi="Arial" w:cs="Arial"/>
                <w:sz w:val="18"/>
                <w:szCs w:val="18"/>
              </w:rPr>
              <w:t>5/31/12</w:t>
            </w:r>
          </w:p>
        </w:tc>
      </w:tr>
      <w:tr w:rsidR="00575266" w:rsidRPr="0066726A" w:rsidTr="00F6086D">
        <w:trPr>
          <w:trHeight w:val="270"/>
          <w:tblHeader/>
        </w:trPr>
        <w:tc>
          <w:tcPr>
            <w:tcW w:w="3495"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Special Needs Plans (SNPs) Care Management</w:t>
            </w:r>
          </w:p>
        </w:tc>
        <w:tc>
          <w:tcPr>
            <w:tcW w:w="219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1/1/10 - 12/31/10</w:t>
            </w:r>
          </w:p>
        </w:tc>
        <w:tc>
          <w:tcPr>
            <w:tcW w:w="198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575266" w:rsidRPr="0066726A" w:rsidRDefault="00575266" w:rsidP="00F6086D">
            <w:pPr>
              <w:jc w:val="center"/>
              <w:rPr>
                <w:rFonts w:ascii="Arial" w:hAnsi="Arial" w:cs="Arial"/>
                <w:sz w:val="18"/>
                <w:szCs w:val="18"/>
              </w:rPr>
            </w:pPr>
            <w:r w:rsidRPr="0066726A">
              <w:rPr>
                <w:rFonts w:ascii="Arial" w:hAnsi="Arial" w:cs="Arial"/>
                <w:sz w:val="18"/>
                <w:szCs w:val="18"/>
              </w:rPr>
              <w:t>5/31/11</w:t>
            </w:r>
          </w:p>
        </w:tc>
        <w:tc>
          <w:tcPr>
            <w:tcW w:w="1800"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5/31/12</w:t>
            </w:r>
          </w:p>
        </w:tc>
      </w:tr>
      <w:tr w:rsidR="00575266" w:rsidRPr="0066726A" w:rsidTr="00F6086D">
        <w:trPr>
          <w:trHeight w:val="270"/>
          <w:tblHeader/>
        </w:trPr>
        <w:tc>
          <w:tcPr>
            <w:tcW w:w="9465" w:type="dxa"/>
            <w:gridSpan w:val="4"/>
            <w:tcBorders>
              <w:top w:val="single" w:sz="8" w:space="0" w:color="auto"/>
              <w:left w:val="single" w:sz="8" w:space="0" w:color="auto"/>
              <w:bottom w:val="single" w:sz="8" w:space="0" w:color="auto"/>
              <w:right w:val="single" w:sz="8" w:space="0" w:color="auto"/>
            </w:tcBorders>
            <w:shd w:val="clear" w:color="auto" w:fill="D9D9D9"/>
            <w:noWrap/>
            <w:vAlign w:val="bottom"/>
          </w:tcPr>
          <w:p w:rsidR="00575266" w:rsidRPr="00275E9A" w:rsidRDefault="00575266" w:rsidP="00F6086D">
            <w:pPr>
              <w:rPr>
                <w:rFonts w:ascii="Arial" w:hAnsi="Arial" w:cs="Arial"/>
                <w:b/>
                <w:sz w:val="18"/>
                <w:szCs w:val="18"/>
              </w:rPr>
            </w:pPr>
            <w:r w:rsidRPr="00275E9A">
              <w:rPr>
                <w:rFonts w:ascii="Arial" w:hAnsi="Arial" w:cs="Arial"/>
                <w:b/>
                <w:sz w:val="18"/>
                <w:szCs w:val="18"/>
              </w:rPr>
              <w:t>Part D</w:t>
            </w:r>
          </w:p>
        </w:tc>
      </w:tr>
      <w:tr w:rsidR="00575266" w:rsidRPr="0066726A" w:rsidTr="00F6086D">
        <w:trPr>
          <w:trHeight w:val="268"/>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Pr>
                <w:rFonts w:ascii="Arial" w:hAnsi="Arial" w:cs="Arial"/>
                <w:bCs/>
                <w:sz w:val="18"/>
                <w:szCs w:val="18"/>
              </w:rPr>
              <w:t>Long-Term Care (LTC)</w:t>
            </w:r>
            <w:r w:rsidRPr="002829F8">
              <w:rPr>
                <w:rFonts w:ascii="Arial" w:hAnsi="Arial" w:cs="Arial"/>
                <w:bCs/>
                <w:sz w:val="18"/>
                <w:szCs w:val="18"/>
              </w:rPr>
              <w:t xml:space="preserve"> Utilization</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1/1/10 - 12/31/10</w:t>
            </w:r>
          </w:p>
        </w:tc>
        <w:tc>
          <w:tcPr>
            <w:tcW w:w="1980" w:type="dxa"/>
            <w:tcBorders>
              <w:top w:val="nil"/>
              <w:left w:val="nil"/>
              <w:bottom w:val="single" w:sz="4" w:space="0" w:color="auto"/>
              <w:right w:val="single" w:sz="4" w:space="0" w:color="auto"/>
            </w:tcBorders>
            <w:shd w:val="clear" w:color="auto" w:fill="FFFFFF"/>
            <w:vAlign w:val="bottom"/>
          </w:tcPr>
          <w:p w:rsidR="00575266" w:rsidRPr="002829F8" w:rsidRDefault="00575266" w:rsidP="00F6086D">
            <w:pPr>
              <w:jc w:val="center"/>
              <w:rPr>
                <w:rFonts w:ascii="Arial" w:hAnsi="Arial" w:cs="Arial"/>
                <w:sz w:val="18"/>
                <w:szCs w:val="18"/>
              </w:rPr>
            </w:pPr>
            <w:r>
              <w:rPr>
                <w:rFonts w:ascii="Arial" w:hAnsi="Arial" w:cs="Arial"/>
                <w:sz w:val="18"/>
                <w:szCs w:val="18"/>
              </w:rPr>
              <w:t>6/30/</w:t>
            </w:r>
            <w:r w:rsidRPr="002829F8">
              <w:rPr>
                <w:rFonts w:ascii="Arial" w:hAnsi="Arial" w:cs="Arial"/>
                <w:sz w:val="18"/>
                <w:szCs w:val="18"/>
              </w:rPr>
              <w:t>11</w:t>
            </w:r>
          </w:p>
        </w:tc>
        <w:tc>
          <w:tcPr>
            <w:tcW w:w="1800" w:type="dxa"/>
            <w:tcBorders>
              <w:top w:val="nil"/>
              <w:left w:val="nil"/>
              <w:bottom w:val="single" w:sz="4" w:space="0" w:color="auto"/>
              <w:right w:val="single" w:sz="8" w:space="0" w:color="auto"/>
            </w:tcBorders>
            <w:shd w:val="clear" w:color="auto" w:fill="FFFFFF"/>
            <w:vAlign w:val="bottom"/>
          </w:tcPr>
          <w:p w:rsidR="00575266" w:rsidRPr="002829F8" w:rsidRDefault="00575266" w:rsidP="00F6086D">
            <w:pPr>
              <w:jc w:val="center"/>
              <w:rPr>
                <w:rFonts w:ascii="Arial" w:hAnsi="Arial" w:cs="Arial"/>
                <w:sz w:val="18"/>
                <w:szCs w:val="18"/>
              </w:rPr>
            </w:pPr>
            <w:r>
              <w:rPr>
                <w:rFonts w:ascii="Arial" w:hAnsi="Arial" w:cs="Arial"/>
                <w:sz w:val="18"/>
                <w:szCs w:val="18"/>
              </w:rPr>
              <w:t>5/31/12</w:t>
            </w:r>
          </w:p>
        </w:tc>
      </w:tr>
      <w:tr w:rsidR="00575266" w:rsidRPr="0066726A" w:rsidTr="00F6086D">
        <w:trPr>
          <w:trHeight w:val="510"/>
          <w:tblHeader/>
        </w:trPr>
        <w:tc>
          <w:tcPr>
            <w:tcW w:w="3495" w:type="dxa"/>
            <w:tcBorders>
              <w:top w:val="single" w:sz="8" w:space="0" w:color="auto"/>
              <w:left w:val="single" w:sz="4" w:space="0" w:color="auto"/>
              <w:bottom w:val="single" w:sz="8" w:space="0" w:color="auto"/>
              <w:right w:val="nil"/>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Pr>
                <w:rFonts w:ascii="Arial Narrow" w:hAnsi="Arial Narrow" w:cs="Arial"/>
                <w:b/>
                <w:bCs/>
                <w:color w:val="FFFFFF"/>
                <w:sz w:val="18"/>
                <w:szCs w:val="18"/>
              </w:rPr>
              <w:t>2011 Measure</w:t>
            </w:r>
          </w:p>
        </w:tc>
        <w:tc>
          <w:tcPr>
            <w:tcW w:w="2190" w:type="dxa"/>
            <w:tcBorders>
              <w:top w:val="single" w:sz="8" w:space="0" w:color="auto"/>
              <w:left w:val="single" w:sz="8" w:space="0" w:color="auto"/>
              <w:bottom w:val="single" w:sz="8" w:space="0" w:color="auto"/>
              <w:right w:val="single" w:sz="4" w:space="0" w:color="auto"/>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sidRPr="0066726A">
              <w:rPr>
                <w:rFonts w:ascii="Arial Narrow" w:hAnsi="Arial Narrow" w:cs="Arial"/>
                <w:b/>
                <w:bCs/>
                <w:color w:val="FFFFFF"/>
                <w:sz w:val="18"/>
                <w:szCs w:val="18"/>
              </w:rPr>
              <w:t>Reporting Period(s)</w:t>
            </w:r>
          </w:p>
        </w:tc>
        <w:tc>
          <w:tcPr>
            <w:tcW w:w="1980" w:type="dxa"/>
            <w:tcBorders>
              <w:top w:val="single" w:sz="8" w:space="0" w:color="auto"/>
              <w:left w:val="nil"/>
              <w:bottom w:val="single" w:sz="8" w:space="0" w:color="auto"/>
              <w:right w:val="single" w:sz="4" w:space="0" w:color="auto"/>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Pr>
                <w:rFonts w:ascii="Arial Narrow" w:hAnsi="Arial Narrow" w:cs="Arial"/>
                <w:b/>
                <w:bCs/>
                <w:color w:val="FFFFFF"/>
                <w:sz w:val="18"/>
                <w:szCs w:val="18"/>
              </w:rPr>
              <w:t xml:space="preserve">Data </w:t>
            </w:r>
            <w:r w:rsidRPr="0066726A">
              <w:rPr>
                <w:rFonts w:ascii="Arial Narrow" w:hAnsi="Arial Narrow" w:cs="Arial"/>
                <w:b/>
                <w:bCs/>
                <w:color w:val="FFFFFF"/>
                <w:sz w:val="18"/>
                <w:szCs w:val="18"/>
              </w:rPr>
              <w:t>Submission Due Date(s)</w:t>
            </w:r>
            <w:r>
              <w:rPr>
                <w:rFonts w:ascii="Arial Narrow" w:hAnsi="Arial Narrow" w:cs="Arial"/>
                <w:b/>
                <w:bCs/>
                <w:color w:val="FFFFFF"/>
                <w:sz w:val="18"/>
                <w:szCs w:val="18"/>
              </w:rPr>
              <w:t xml:space="preserve"> to CMS</w:t>
            </w:r>
          </w:p>
        </w:tc>
        <w:tc>
          <w:tcPr>
            <w:tcW w:w="1800" w:type="dxa"/>
            <w:tcBorders>
              <w:top w:val="single" w:sz="8" w:space="0" w:color="auto"/>
              <w:left w:val="nil"/>
              <w:bottom w:val="single" w:sz="8" w:space="0" w:color="auto"/>
              <w:right w:val="single" w:sz="8" w:space="0" w:color="auto"/>
            </w:tcBorders>
            <w:shd w:val="clear" w:color="auto" w:fill="006699"/>
            <w:vAlign w:val="center"/>
          </w:tcPr>
          <w:p w:rsidR="00575266" w:rsidRPr="0066726A" w:rsidRDefault="00575266" w:rsidP="00F6086D">
            <w:pPr>
              <w:jc w:val="center"/>
              <w:rPr>
                <w:rFonts w:ascii="Arial Narrow" w:hAnsi="Arial Narrow" w:cs="Arial"/>
                <w:b/>
                <w:bCs/>
                <w:color w:val="FFFFFF"/>
                <w:sz w:val="18"/>
                <w:szCs w:val="18"/>
              </w:rPr>
            </w:pPr>
            <w:r>
              <w:rPr>
                <w:rFonts w:ascii="Arial Narrow" w:hAnsi="Arial Narrow" w:cs="Arial"/>
                <w:b/>
                <w:bCs/>
                <w:color w:val="FFFFFF"/>
                <w:sz w:val="18"/>
                <w:szCs w:val="18"/>
              </w:rPr>
              <w:t>Data Validation Findings Due to CMS</w:t>
            </w:r>
            <w:r>
              <w:rPr>
                <w:rFonts w:ascii="Arial Narrow" w:hAnsi="Arial Narrow" w:cs="Arial"/>
                <w:b/>
                <w:bCs/>
                <w:color w:val="FFFFFF"/>
                <w:sz w:val="18"/>
                <w:szCs w:val="18"/>
                <w:vertAlign w:val="superscript"/>
              </w:rPr>
              <w:t>*</w:t>
            </w:r>
          </w:p>
        </w:tc>
      </w:tr>
      <w:tr w:rsidR="00575266" w:rsidRPr="0066726A" w:rsidTr="00F6086D">
        <w:trPr>
          <w:trHeight w:val="250"/>
          <w:tblHeader/>
        </w:trPr>
        <w:tc>
          <w:tcPr>
            <w:tcW w:w="9465" w:type="dxa"/>
            <w:gridSpan w:val="4"/>
            <w:tcBorders>
              <w:top w:val="single" w:sz="8" w:space="0" w:color="auto"/>
              <w:left w:val="single" w:sz="4" w:space="0" w:color="auto"/>
              <w:bottom w:val="single" w:sz="4" w:space="0" w:color="auto"/>
              <w:right w:val="single" w:sz="8" w:space="0" w:color="auto"/>
            </w:tcBorders>
            <w:shd w:val="clear" w:color="auto" w:fill="D9D9D9"/>
            <w:vAlign w:val="center"/>
          </w:tcPr>
          <w:p w:rsidR="00575266" w:rsidRPr="00275E9A" w:rsidRDefault="00575266" w:rsidP="00F6086D">
            <w:pPr>
              <w:rPr>
                <w:rFonts w:ascii="Arial" w:hAnsi="Arial" w:cs="Arial"/>
                <w:b/>
                <w:bCs/>
                <w:sz w:val="18"/>
                <w:szCs w:val="18"/>
              </w:rPr>
            </w:pPr>
            <w:r>
              <w:rPr>
                <w:rFonts w:ascii="Arial" w:hAnsi="Arial" w:cs="Arial"/>
                <w:b/>
                <w:bCs/>
                <w:sz w:val="18"/>
                <w:szCs w:val="18"/>
              </w:rPr>
              <w:t>Part C</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Provider Network Adequacy</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1/1/11 - 12/31/11</w:t>
            </w:r>
          </w:p>
        </w:tc>
        <w:tc>
          <w:tcPr>
            <w:tcW w:w="1980" w:type="dxa"/>
            <w:tcBorders>
              <w:top w:val="nil"/>
              <w:left w:val="nil"/>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2/28/12</w:t>
            </w:r>
          </w:p>
        </w:tc>
        <w:tc>
          <w:tcPr>
            <w:tcW w:w="1800" w:type="dxa"/>
            <w:tcBorders>
              <w:top w:val="nil"/>
              <w:left w:val="nil"/>
              <w:bottom w:val="single" w:sz="4" w:space="0" w:color="auto"/>
              <w:right w:val="single" w:sz="8" w:space="0" w:color="auto"/>
            </w:tcBorders>
            <w:shd w:val="clear" w:color="auto" w:fill="FFFFFF"/>
            <w:noWrap/>
          </w:tcPr>
          <w:p w:rsidR="00575266" w:rsidRDefault="00575266" w:rsidP="00F6086D">
            <w:pPr>
              <w:jc w:val="center"/>
            </w:pPr>
            <w:r w:rsidRPr="007105CB">
              <w:rPr>
                <w:rFonts w:ascii="Arial" w:hAnsi="Arial" w:cs="Arial"/>
                <w:sz w:val="18"/>
                <w:szCs w:val="18"/>
              </w:rPr>
              <w:t>5/31/12</w:t>
            </w:r>
          </w:p>
        </w:tc>
      </w:tr>
      <w:tr w:rsidR="00575266" w:rsidRPr="0066726A" w:rsidTr="00F6086D">
        <w:trPr>
          <w:trHeight w:val="1020"/>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Grievances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1/1/11 - 3/31/11</w:t>
            </w:r>
            <w:r w:rsidRPr="0066726A">
              <w:rPr>
                <w:rFonts w:ascii="Arial" w:hAnsi="Arial" w:cs="Arial"/>
                <w:sz w:val="18"/>
                <w:szCs w:val="18"/>
              </w:rPr>
              <w:br/>
              <w:t>4/1/1</w:t>
            </w:r>
            <w:r>
              <w:rPr>
                <w:rFonts w:ascii="Arial" w:hAnsi="Arial" w:cs="Arial"/>
                <w:sz w:val="18"/>
                <w:szCs w:val="18"/>
              </w:rPr>
              <w:t>1 - 6/30/11</w:t>
            </w:r>
            <w:r>
              <w:rPr>
                <w:rFonts w:ascii="Arial" w:hAnsi="Arial" w:cs="Arial"/>
                <w:sz w:val="18"/>
                <w:szCs w:val="18"/>
              </w:rPr>
              <w:br/>
              <w:t>7/1/11 - 9/30/11</w:t>
            </w:r>
            <w:r>
              <w:rPr>
                <w:rFonts w:ascii="Arial" w:hAnsi="Arial" w:cs="Arial"/>
                <w:sz w:val="18"/>
                <w:szCs w:val="18"/>
              </w:rPr>
              <w:br/>
              <w:t>10/1/11 - 12/31/11</w:t>
            </w:r>
          </w:p>
        </w:tc>
        <w:tc>
          <w:tcPr>
            <w:tcW w:w="1980" w:type="dxa"/>
            <w:tcBorders>
              <w:top w:val="nil"/>
              <w:left w:val="nil"/>
              <w:bottom w:val="single" w:sz="4" w:space="0" w:color="auto"/>
              <w:right w:val="single" w:sz="4" w:space="0" w:color="auto"/>
            </w:tcBorders>
            <w:shd w:val="clear" w:color="auto" w:fill="FFFFFF"/>
            <w:vAlign w:val="bottom"/>
          </w:tcPr>
          <w:p w:rsidR="00575266" w:rsidRPr="0066726A" w:rsidRDefault="00575266" w:rsidP="00F6086D">
            <w:pPr>
              <w:jc w:val="center"/>
              <w:rPr>
                <w:rFonts w:ascii="Arial" w:hAnsi="Arial" w:cs="Arial"/>
                <w:sz w:val="18"/>
                <w:szCs w:val="18"/>
              </w:rPr>
            </w:pPr>
            <w:r>
              <w:rPr>
                <w:rFonts w:ascii="Arial" w:hAnsi="Arial" w:cs="Arial"/>
                <w:sz w:val="18"/>
                <w:szCs w:val="18"/>
              </w:rPr>
              <w:t>5/31/11</w:t>
            </w:r>
            <w:r>
              <w:rPr>
                <w:rFonts w:ascii="Arial" w:hAnsi="Arial" w:cs="Arial"/>
                <w:sz w:val="18"/>
                <w:szCs w:val="18"/>
              </w:rPr>
              <w:br/>
              <w:t>8/31/11</w:t>
            </w:r>
            <w:r>
              <w:rPr>
                <w:rFonts w:ascii="Arial" w:hAnsi="Arial" w:cs="Arial"/>
                <w:sz w:val="18"/>
                <w:szCs w:val="18"/>
              </w:rPr>
              <w:br/>
              <w:t>11/30/11</w:t>
            </w:r>
            <w:r>
              <w:rPr>
                <w:rFonts w:ascii="Arial" w:hAnsi="Arial" w:cs="Arial"/>
                <w:sz w:val="18"/>
                <w:szCs w:val="18"/>
              </w:rPr>
              <w:br/>
              <w:t>2/28/12</w:t>
            </w:r>
          </w:p>
        </w:tc>
        <w:tc>
          <w:tcPr>
            <w:tcW w:w="1800" w:type="dxa"/>
            <w:tcBorders>
              <w:top w:val="nil"/>
              <w:left w:val="nil"/>
              <w:bottom w:val="single" w:sz="4" w:space="0" w:color="auto"/>
              <w:right w:val="single" w:sz="8" w:space="0" w:color="auto"/>
            </w:tcBorders>
            <w:shd w:val="clear" w:color="auto" w:fill="FFFFFF"/>
          </w:tcPr>
          <w:p w:rsidR="00575266" w:rsidRDefault="00575266" w:rsidP="00F6086D">
            <w:pPr>
              <w:jc w:val="center"/>
            </w:pPr>
            <w:r w:rsidRPr="007105CB">
              <w:rPr>
                <w:rFonts w:ascii="Arial" w:hAnsi="Arial" w:cs="Arial"/>
                <w:sz w:val="18"/>
                <w:szCs w:val="18"/>
              </w:rPr>
              <w:t>5/31/12</w:t>
            </w:r>
          </w:p>
        </w:tc>
      </w:tr>
      <w:tr w:rsidR="00575266" w:rsidRPr="0066726A" w:rsidTr="00F6086D">
        <w:trPr>
          <w:trHeight w:val="1020"/>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Organization Determinations/</w:t>
            </w:r>
            <w:r>
              <w:rPr>
                <w:rFonts w:ascii="Arial" w:hAnsi="Arial" w:cs="Arial"/>
                <w:bCs/>
                <w:sz w:val="18"/>
                <w:szCs w:val="18"/>
              </w:rPr>
              <w:t xml:space="preserve"> </w:t>
            </w:r>
            <w:r w:rsidRPr="0066726A">
              <w:rPr>
                <w:rFonts w:ascii="Arial" w:hAnsi="Arial" w:cs="Arial"/>
                <w:bCs/>
                <w:sz w:val="18"/>
                <w:szCs w:val="18"/>
              </w:rPr>
              <w:t>Reconsiderations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1/1/11 - 3/31/11</w:t>
            </w:r>
            <w:r>
              <w:rPr>
                <w:rFonts w:ascii="Arial" w:hAnsi="Arial" w:cs="Arial"/>
                <w:sz w:val="18"/>
                <w:szCs w:val="18"/>
              </w:rPr>
              <w:br/>
              <w:t>4/1/11 - 6/30/11</w:t>
            </w:r>
            <w:r>
              <w:rPr>
                <w:rFonts w:ascii="Arial" w:hAnsi="Arial" w:cs="Arial"/>
                <w:sz w:val="18"/>
                <w:szCs w:val="18"/>
              </w:rPr>
              <w:br/>
              <w:t>7/1/11 - 9/30/11</w:t>
            </w:r>
            <w:r>
              <w:rPr>
                <w:rFonts w:ascii="Arial" w:hAnsi="Arial" w:cs="Arial"/>
                <w:sz w:val="18"/>
                <w:szCs w:val="18"/>
              </w:rPr>
              <w:br/>
              <w:t>10/1/11 - 12/31/11</w:t>
            </w:r>
          </w:p>
        </w:tc>
        <w:tc>
          <w:tcPr>
            <w:tcW w:w="1980" w:type="dxa"/>
            <w:tcBorders>
              <w:top w:val="nil"/>
              <w:left w:val="nil"/>
              <w:bottom w:val="single" w:sz="4" w:space="0" w:color="auto"/>
              <w:right w:val="single" w:sz="4" w:space="0" w:color="auto"/>
            </w:tcBorders>
            <w:shd w:val="clear" w:color="auto" w:fill="FFFFFF"/>
            <w:vAlign w:val="bottom"/>
          </w:tcPr>
          <w:p w:rsidR="00575266" w:rsidRPr="0066726A" w:rsidRDefault="00575266" w:rsidP="00F6086D">
            <w:pPr>
              <w:jc w:val="center"/>
              <w:rPr>
                <w:rFonts w:ascii="Arial" w:hAnsi="Arial" w:cs="Arial"/>
                <w:sz w:val="18"/>
                <w:szCs w:val="18"/>
              </w:rPr>
            </w:pPr>
            <w:r>
              <w:rPr>
                <w:rFonts w:ascii="Arial" w:hAnsi="Arial" w:cs="Arial"/>
                <w:sz w:val="18"/>
                <w:szCs w:val="18"/>
              </w:rPr>
              <w:t>5/31/11</w:t>
            </w:r>
            <w:r>
              <w:rPr>
                <w:rFonts w:ascii="Arial" w:hAnsi="Arial" w:cs="Arial"/>
                <w:sz w:val="18"/>
                <w:szCs w:val="18"/>
              </w:rPr>
              <w:br/>
              <w:t>8/31/11</w:t>
            </w:r>
            <w:r w:rsidRPr="0066726A">
              <w:rPr>
                <w:rFonts w:ascii="Arial" w:hAnsi="Arial" w:cs="Arial"/>
                <w:sz w:val="18"/>
                <w:szCs w:val="18"/>
              </w:rPr>
              <w:br/>
            </w:r>
            <w:r>
              <w:rPr>
                <w:rFonts w:ascii="Arial" w:hAnsi="Arial" w:cs="Arial"/>
                <w:sz w:val="18"/>
                <w:szCs w:val="18"/>
              </w:rPr>
              <w:t>11/30/11</w:t>
            </w:r>
            <w:r>
              <w:rPr>
                <w:rFonts w:ascii="Arial" w:hAnsi="Arial" w:cs="Arial"/>
                <w:sz w:val="18"/>
                <w:szCs w:val="18"/>
              </w:rPr>
              <w:br/>
              <w:t>2/28/12</w:t>
            </w:r>
          </w:p>
        </w:tc>
        <w:tc>
          <w:tcPr>
            <w:tcW w:w="1800" w:type="dxa"/>
            <w:tcBorders>
              <w:top w:val="nil"/>
              <w:left w:val="nil"/>
              <w:bottom w:val="single" w:sz="4" w:space="0" w:color="auto"/>
              <w:right w:val="single" w:sz="8" w:space="0" w:color="auto"/>
            </w:tcBorders>
            <w:shd w:val="clear" w:color="auto" w:fill="FFFFFF"/>
          </w:tcPr>
          <w:p w:rsidR="00575266" w:rsidRDefault="00575266" w:rsidP="00F6086D">
            <w:pPr>
              <w:jc w:val="center"/>
            </w:pPr>
            <w:r w:rsidRPr="007105CB">
              <w:rPr>
                <w:rFonts w:ascii="Arial" w:hAnsi="Arial" w:cs="Arial"/>
                <w:sz w:val="18"/>
                <w:szCs w:val="18"/>
              </w:rPr>
              <w:t>5/31/12</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Employer Group Plan Sponsors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1/1/11 - 12/31/11</w:t>
            </w:r>
          </w:p>
        </w:tc>
        <w:tc>
          <w:tcPr>
            <w:tcW w:w="1980" w:type="dxa"/>
            <w:tcBorders>
              <w:top w:val="nil"/>
              <w:left w:val="nil"/>
              <w:bottom w:val="single" w:sz="4" w:space="0" w:color="auto"/>
              <w:right w:val="single" w:sz="4" w:space="0" w:color="auto"/>
            </w:tcBorders>
            <w:shd w:val="clear" w:color="auto" w:fill="FFFFFF"/>
            <w:vAlign w:val="bottom"/>
          </w:tcPr>
          <w:p w:rsidR="00575266" w:rsidRPr="0066726A" w:rsidRDefault="00575266" w:rsidP="00F6086D">
            <w:pPr>
              <w:jc w:val="center"/>
              <w:rPr>
                <w:rFonts w:ascii="Arial" w:hAnsi="Arial" w:cs="Arial"/>
                <w:sz w:val="18"/>
                <w:szCs w:val="18"/>
              </w:rPr>
            </w:pPr>
            <w:r>
              <w:rPr>
                <w:rFonts w:ascii="Arial" w:hAnsi="Arial" w:cs="Arial"/>
                <w:sz w:val="18"/>
                <w:szCs w:val="18"/>
              </w:rPr>
              <w:t>2/28/12</w:t>
            </w:r>
          </w:p>
        </w:tc>
        <w:tc>
          <w:tcPr>
            <w:tcW w:w="1800" w:type="dxa"/>
            <w:tcBorders>
              <w:top w:val="nil"/>
              <w:left w:val="nil"/>
              <w:bottom w:val="single" w:sz="4" w:space="0" w:color="auto"/>
              <w:right w:val="single" w:sz="8" w:space="0" w:color="auto"/>
            </w:tcBorders>
            <w:shd w:val="clear" w:color="auto" w:fill="FFFFFF"/>
          </w:tcPr>
          <w:p w:rsidR="00575266" w:rsidRDefault="00575266" w:rsidP="00F6086D">
            <w:pPr>
              <w:jc w:val="center"/>
            </w:pPr>
            <w:r w:rsidRPr="007105CB">
              <w:rPr>
                <w:rFonts w:ascii="Arial" w:hAnsi="Arial" w:cs="Arial"/>
                <w:sz w:val="18"/>
                <w:szCs w:val="18"/>
              </w:rPr>
              <w:t>5/31/12</w:t>
            </w:r>
          </w:p>
        </w:tc>
      </w:tr>
      <w:tr w:rsidR="00575266" w:rsidRPr="0066726A" w:rsidTr="00F6086D">
        <w:trPr>
          <w:trHeight w:val="255"/>
          <w:tblHeader/>
        </w:trPr>
        <w:tc>
          <w:tcPr>
            <w:tcW w:w="3495" w:type="dxa"/>
            <w:tcBorders>
              <w:top w:val="nil"/>
              <w:left w:val="single" w:sz="4" w:space="0" w:color="auto"/>
              <w:bottom w:val="single" w:sz="8"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Plan Oversight of Agents</w:t>
            </w:r>
          </w:p>
        </w:tc>
        <w:tc>
          <w:tcPr>
            <w:tcW w:w="2190" w:type="dxa"/>
            <w:tcBorders>
              <w:top w:val="nil"/>
              <w:left w:val="single" w:sz="8" w:space="0" w:color="auto"/>
              <w:bottom w:val="single" w:sz="8"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1/1/11 - 12/31/11</w:t>
            </w:r>
          </w:p>
        </w:tc>
        <w:tc>
          <w:tcPr>
            <w:tcW w:w="1980" w:type="dxa"/>
            <w:tcBorders>
              <w:top w:val="nil"/>
              <w:left w:val="nil"/>
              <w:bottom w:val="single" w:sz="8" w:space="0" w:color="auto"/>
              <w:right w:val="single" w:sz="4" w:space="0" w:color="auto"/>
            </w:tcBorders>
            <w:shd w:val="clear" w:color="auto" w:fill="FFFFFF"/>
            <w:vAlign w:val="bottom"/>
          </w:tcPr>
          <w:p w:rsidR="00575266" w:rsidRPr="0066726A" w:rsidRDefault="00575266" w:rsidP="00F6086D">
            <w:pPr>
              <w:jc w:val="center"/>
              <w:rPr>
                <w:rFonts w:ascii="Arial" w:hAnsi="Arial" w:cs="Arial"/>
                <w:sz w:val="18"/>
                <w:szCs w:val="18"/>
              </w:rPr>
            </w:pPr>
            <w:r>
              <w:rPr>
                <w:rFonts w:ascii="Arial" w:hAnsi="Arial" w:cs="Arial"/>
                <w:sz w:val="18"/>
                <w:szCs w:val="18"/>
              </w:rPr>
              <w:t>2/28/12</w:t>
            </w:r>
          </w:p>
        </w:tc>
        <w:tc>
          <w:tcPr>
            <w:tcW w:w="1800" w:type="dxa"/>
            <w:tcBorders>
              <w:top w:val="nil"/>
              <w:left w:val="nil"/>
              <w:bottom w:val="single" w:sz="8" w:space="0" w:color="auto"/>
              <w:right w:val="single" w:sz="8" w:space="0" w:color="auto"/>
            </w:tcBorders>
            <w:shd w:val="clear" w:color="auto" w:fill="FFFFFF"/>
          </w:tcPr>
          <w:p w:rsidR="00575266" w:rsidRDefault="00575266" w:rsidP="00F6086D">
            <w:pPr>
              <w:jc w:val="center"/>
            </w:pPr>
            <w:r w:rsidRPr="007105CB">
              <w:rPr>
                <w:rFonts w:ascii="Arial" w:hAnsi="Arial" w:cs="Arial"/>
                <w:sz w:val="18"/>
                <w:szCs w:val="18"/>
              </w:rPr>
              <w:t>5/31/12</w:t>
            </w:r>
          </w:p>
        </w:tc>
      </w:tr>
    </w:tbl>
    <w:p w:rsidR="00D334E6" w:rsidRDefault="00D334E6"/>
    <w:p w:rsidR="00D334E6" w:rsidRDefault="00D334E6">
      <w:r>
        <w:br w:type="page"/>
      </w:r>
    </w:p>
    <w:p w:rsidR="00D334E6" w:rsidRPr="00EC1376" w:rsidRDefault="00D334E6" w:rsidP="00D334E6">
      <w:pPr>
        <w:pStyle w:val="Caption"/>
        <w:rPr>
          <w:rFonts w:ascii="Arial" w:hAnsi="Arial" w:cs="Arial"/>
        </w:rPr>
      </w:pPr>
      <w:r w:rsidRPr="00EC1376">
        <w:rPr>
          <w:rFonts w:ascii="Arial" w:hAnsi="Arial" w:cs="Arial"/>
        </w:rPr>
        <w:lastRenderedPageBreak/>
        <w:t xml:space="preserve">Part C and Part D </w:t>
      </w:r>
      <w:r>
        <w:rPr>
          <w:rFonts w:ascii="Arial" w:hAnsi="Arial" w:cs="Arial"/>
        </w:rPr>
        <w:t>Areas</w:t>
      </w:r>
      <w:r w:rsidRPr="00EC1376">
        <w:rPr>
          <w:rFonts w:ascii="Arial" w:hAnsi="Arial" w:cs="Arial"/>
        </w:rPr>
        <w:t xml:space="preserve"> Requiring Data Validation in 20</w:t>
      </w:r>
      <w:r>
        <w:rPr>
          <w:rFonts w:ascii="Arial" w:hAnsi="Arial" w:cs="Arial"/>
        </w:rPr>
        <w:t>12 (continued)</w:t>
      </w:r>
    </w:p>
    <w:tbl>
      <w:tblPr>
        <w:tblW w:w="9465" w:type="dxa"/>
        <w:tblInd w:w="93" w:type="dxa"/>
        <w:tblLook w:val="0000"/>
      </w:tblPr>
      <w:tblGrid>
        <w:gridCol w:w="3495"/>
        <w:gridCol w:w="2190"/>
        <w:gridCol w:w="1980"/>
        <w:gridCol w:w="1800"/>
      </w:tblGrid>
      <w:tr w:rsidR="00D334E6" w:rsidRPr="0066726A" w:rsidTr="00F6086D">
        <w:trPr>
          <w:trHeight w:val="510"/>
          <w:tblHeader/>
        </w:trPr>
        <w:tc>
          <w:tcPr>
            <w:tcW w:w="3495" w:type="dxa"/>
            <w:tcBorders>
              <w:top w:val="single" w:sz="8" w:space="0" w:color="auto"/>
              <w:left w:val="single" w:sz="4" w:space="0" w:color="auto"/>
              <w:bottom w:val="single" w:sz="8" w:space="0" w:color="auto"/>
              <w:right w:val="nil"/>
            </w:tcBorders>
            <w:shd w:val="clear" w:color="auto" w:fill="006699"/>
            <w:vAlign w:val="center"/>
          </w:tcPr>
          <w:p w:rsidR="00D334E6" w:rsidRPr="0066726A" w:rsidRDefault="00D334E6" w:rsidP="00F6086D">
            <w:pPr>
              <w:jc w:val="center"/>
              <w:rPr>
                <w:rFonts w:ascii="Arial Narrow" w:hAnsi="Arial Narrow" w:cs="Arial"/>
                <w:b/>
                <w:bCs/>
                <w:color w:val="FFFFFF"/>
                <w:sz w:val="18"/>
                <w:szCs w:val="18"/>
              </w:rPr>
            </w:pPr>
            <w:r>
              <w:rPr>
                <w:rFonts w:ascii="Arial Narrow" w:hAnsi="Arial Narrow" w:cs="Arial"/>
                <w:b/>
                <w:bCs/>
                <w:color w:val="FFFFFF"/>
                <w:sz w:val="18"/>
                <w:szCs w:val="18"/>
              </w:rPr>
              <w:t>2011 Measure</w:t>
            </w:r>
          </w:p>
        </w:tc>
        <w:tc>
          <w:tcPr>
            <w:tcW w:w="2190" w:type="dxa"/>
            <w:tcBorders>
              <w:top w:val="single" w:sz="8" w:space="0" w:color="auto"/>
              <w:left w:val="single" w:sz="8" w:space="0" w:color="auto"/>
              <w:bottom w:val="single" w:sz="8" w:space="0" w:color="auto"/>
              <w:right w:val="single" w:sz="4" w:space="0" w:color="auto"/>
            </w:tcBorders>
            <w:shd w:val="clear" w:color="auto" w:fill="006699"/>
            <w:vAlign w:val="center"/>
          </w:tcPr>
          <w:p w:rsidR="00D334E6" w:rsidRPr="0066726A" w:rsidRDefault="00D334E6" w:rsidP="00F6086D">
            <w:pPr>
              <w:jc w:val="center"/>
              <w:rPr>
                <w:rFonts w:ascii="Arial Narrow" w:hAnsi="Arial Narrow" w:cs="Arial"/>
                <w:b/>
                <w:bCs/>
                <w:color w:val="FFFFFF"/>
                <w:sz w:val="18"/>
                <w:szCs w:val="18"/>
              </w:rPr>
            </w:pPr>
            <w:r w:rsidRPr="0066726A">
              <w:rPr>
                <w:rFonts w:ascii="Arial Narrow" w:hAnsi="Arial Narrow" w:cs="Arial"/>
                <w:b/>
                <w:bCs/>
                <w:color w:val="FFFFFF"/>
                <w:sz w:val="18"/>
                <w:szCs w:val="18"/>
              </w:rPr>
              <w:t>Reporting Period(s)</w:t>
            </w:r>
          </w:p>
        </w:tc>
        <w:tc>
          <w:tcPr>
            <w:tcW w:w="1980" w:type="dxa"/>
            <w:tcBorders>
              <w:top w:val="single" w:sz="8" w:space="0" w:color="auto"/>
              <w:left w:val="nil"/>
              <w:bottom w:val="single" w:sz="8" w:space="0" w:color="auto"/>
              <w:right w:val="single" w:sz="4" w:space="0" w:color="auto"/>
            </w:tcBorders>
            <w:shd w:val="clear" w:color="auto" w:fill="006699"/>
            <w:vAlign w:val="center"/>
          </w:tcPr>
          <w:p w:rsidR="00D334E6" w:rsidRPr="0066726A" w:rsidRDefault="00D334E6" w:rsidP="00F6086D">
            <w:pPr>
              <w:jc w:val="center"/>
              <w:rPr>
                <w:rFonts w:ascii="Arial Narrow" w:hAnsi="Arial Narrow" w:cs="Arial"/>
                <w:b/>
                <w:bCs/>
                <w:color w:val="FFFFFF"/>
                <w:sz w:val="18"/>
                <w:szCs w:val="18"/>
              </w:rPr>
            </w:pPr>
            <w:r>
              <w:rPr>
                <w:rFonts w:ascii="Arial Narrow" w:hAnsi="Arial Narrow" w:cs="Arial"/>
                <w:b/>
                <w:bCs/>
                <w:color w:val="FFFFFF"/>
                <w:sz w:val="18"/>
                <w:szCs w:val="18"/>
              </w:rPr>
              <w:t xml:space="preserve">Data </w:t>
            </w:r>
            <w:r w:rsidRPr="0066726A">
              <w:rPr>
                <w:rFonts w:ascii="Arial Narrow" w:hAnsi="Arial Narrow" w:cs="Arial"/>
                <w:b/>
                <w:bCs/>
                <w:color w:val="FFFFFF"/>
                <w:sz w:val="18"/>
                <w:szCs w:val="18"/>
              </w:rPr>
              <w:t>Submission Due Date(s)</w:t>
            </w:r>
            <w:r>
              <w:rPr>
                <w:rFonts w:ascii="Arial Narrow" w:hAnsi="Arial Narrow" w:cs="Arial"/>
                <w:b/>
                <w:bCs/>
                <w:color w:val="FFFFFF"/>
                <w:sz w:val="18"/>
                <w:szCs w:val="18"/>
              </w:rPr>
              <w:t xml:space="preserve"> to CMS</w:t>
            </w:r>
          </w:p>
        </w:tc>
        <w:tc>
          <w:tcPr>
            <w:tcW w:w="1800" w:type="dxa"/>
            <w:tcBorders>
              <w:top w:val="single" w:sz="8" w:space="0" w:color="auto"/>
              <w:left w:val="nil"/>
              <w:bottom w:val="single" w:sz="8" w:space="0" w:color="auto"/>
              <w:right w:val="single" w:sz="8" w:space="0" w:color="auto"/>
            </w:tcBorders>
            <w:shd w:val="clear" w:color="auto" w:fill="006699"/>
            <w:vAlign w:val="center"/>
          </w:tcPr>
          <w:p w:rsidR="00D334E6" w:rsidRPr="0066726A" w:rsidRDefault="00D334E6" w:rsidP="00F6086D">
            <w:pPr>
              <w:jc w:val="center"/>
              <w:rPr>
                <w:rFonts w:ascii="Arial Narrow" w:hAnsi="Arial Narrow" w:cs="Arial"/>
                <w:b/>
                <w:bCs/>
                <w:color w:val="FFFFFF"/>
                <w:sz w:val="18"/>
                <w:szCs w:val="18"/>
              </w:rPr>
            </w:pPr>
            <w:r>
              <w:rPr>
                <w:rFonts w:ascii="Arial Narrow" w:hAnsi="Arial Narrow" w:cs="Arial"/>
                <w:b/>
                <w:bCs/>
                <w:color w:val="FFFFFF"/>
                <w:sz w:val="18"/>
                <w:szCs w:val="18"/>
              </w:rPr>
              <w:t>Data Validation Findings Due to CMS</w:t>
            </w:r>
            <w:r>
              <w:rPr>
                <w:rFonts w:ascii="Arial Narrow" w:hAnsi="Arial Narrow" w:cs="Arial"/>
                <w:b/>
                <w:bCs/>
                <w:color w:val="FFFFFF"/>
                <w:sz w:val="18"/>
                <w:szCs w:val="18"/>
                <w:vertAlign w:val="superscript"/>
              </w:rPr>
              <w:t>*</w:t>
            </w:r>
          </w:p>
        </w:tc>
      </w:tr>
      <w:tr w:rsidR="00D334E6" w:rsidRPr="0066726A" w:rsidTr="00F6086D">
        <w:trPr>
          <w:trHeight w:val="250"/>
          <w:tblHeader/>
        </w:trPr>
        <w:tc>
          <w:tcPr>
            <w:tcW w:w="9465" w:type="dxa"/>
            <w:gridSpan w:val="4"/>
            <w:tcBorders>
              <w:top w:val="single" w:sz="8" w:space="0" w:color="auto"/>
              <w:left w:val="single" w:sz="4" w:space="0" w:color="auto"/>
              <w:bottom w:val="single" w:sz="4" w:space="0" w:color="auto"/>
              <w:right w:val="single" w:sz="8" w:space="0" w:color="auto"/>
            </w:tcBorders>
            <w:shd w:val="clear" w:color="auto" w:fill="D9D9D9"/>
            <w:vAlign w:val="center"/>
          </w:tcPr>
          <w:p w:rsidR="00D334E6" w:rsidRPr="00275E9A" w:rsidRDefault="00D334E6" w:rsidP="00F6086D">
            <w:pPr>
              <w:rPr>
                <w:rFonts w:ascii="Arial" w:hAnsi="Arial" w:cs="Arial"/>
                <w:b/>
                <w:bCs/>
                <w:sz w:val="18"/>
                <w:szCs w:val="18"/>
              </w:rPr>
            </w:pPr>
            <w:r>
              <w:rPr>
                <w:rFonts w:ascii="Arial" w:hAnsi="Arial" w:cs="Arial"/>
                <w:b/>
                <w:bCs/>
                <w:sz w:val="18"/>
                <w:szCs w:val="18"/>
              </w:rPr>
              <w:t>Part D</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Retail, Home Infusion, and LTC Pharmacy Access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1/1/11 - 3/31/11</w:t>
            </w:r>
            <w:r w:rsidRPr="0066726A">
              <w:rPr>
                <w:rFonts w:ascii="Arial" w:hAnsi="Arial" w:cs="Arial"/>
                <w:sz w:val="18"/>
                <w:szCs w:val="18"/>
              </w:rPr>
              <w:t xml:space="preserve"> (Sections A&amp;B)</w:t>
            </w:r>
          </w:p>
          <w:p w:rsidR="00575266" w:rsidRPr="0066726A" w:rsidRDefault="00575266" w:rsidP="00F6086D">
            <w:pPr>
              <w:jc w:val="center"/>
              <w:rPr>
                <w:rFonts w:ascii="Arial" w:hAnsi="Arial" w:cs="Arial"/>
                <w:sz w:val="18"/>
                <w:szCs w:val="18"/>
              </w:rPr>
            </w:pPr>
            <w:r w:rsidRPr="0066726A">
              <w:rPr>
                <w:rFonts w:ascii="Arial" w:hAnsi="Arial" w:cs="Arial"/>
                <w:sz w:val="18"/>
                <w:szCs w:val="18"/>
              </w:rPr>
              <w:t>1/1/1</w:t>
            </w:r>
            <w:r>
              <w:rPr>
                <w:rFonts w:ascii="Arial" w:hAnsi="Arial" w:cs="Arial"/>
                <w:sz w:val="18"/>
                <w:szCs w:val="18"/>
              </w:rPr>
              <w:t>1 - 12/31/11</w:t>
            </w:r>
            <w:r w:rsidRPr="0066726A">
              <w:rPr>
                <w:rFonts w:ascii="Arial" w:hAnsi="Arial" w:cs="Arial"/>
                <w:sz w:val="18"/>
                <w:szCs w:val="18"/>
              </w:rPr>
              <w:t xml:space="preserve"> (Sections C&amp;D)</w:t>
            </w:r>
          </w:p>
        </w:tc>
        <w:tc>
          <w:tcPr>
            <w:tcW w:w="1980" w:type="dxa"/>
            <w:tcBorders>
              <w:top w:val="nil"/>
              <w:left w:val="nil"/>
              <w:bottom w:val="single" w:sz="4" w:space="0" w:color="auto"/>
              <w:right w:val="single" w:sz="4" w:space="0" w:color="auto"/>
            </w:tcBorders>
            <w:shd w:val="clear" w:color="auto" w:fill="FFFFFF"/>
            <w:noWrap/>
            <w:vAlign w:val="bottom"/>
          </w:tcPr>
          <w:p w:rsidR="00575266" w:rsidRPr="0066726A" w:rsidRDefault="00575266" w:rsidP="00F6086D">
            <w:pPr>
              <w:jc w:val="center"/>
              <w:rPr>
                <w:rFonts w:ascii="Arial" w:hAnsi="Arial" w:cs="Arial"/>
                <w:sz w:val="18"/>
                <w:szCs w:val="18"/>
              </w:rPr>
            </w:pPr>
            <w:r>
              <w:rPr>
                <w:rFonts w:ascii="Arial" w:hAnsi="Arial" w:cs="Arial"/>
                <w:sz w:val="18"/>
                <w:szCs w:val="18"/>
              </w:rPr>
              <w:t>5/31/11</w:t>
            </w:r>
            <w:r w:rsidRPr="0066726A">
              <w:rPr>
                <w:rFonts w:ascii="Arial" w:hAnsi="Arial" w:cs="Arial"/>
                <w:sz w:val="18"/>
                <w:szCs w:val="18"/>
              </w:rPr>
              <w:t xml:space="preserve"> (A&amp;B)</w:t>
            </w:r>
          </w:p>
          <w:p w:rsidR="00575266" w:rsidRPr="0066726A" w:rsidRDefault="00575266" w:rsidP="00F6086D">
            <w:pPr>
              <w:jc w:val="center"/>
              <w:rPr>
                <w:rFonts w:ascii="Arial" w:hAnsi="Arial" w:cs="Arial"/>
                <w:sz w:val="18"/>
                <w:szCs w:val="18"/>
              </w:rPr>
            </w:pPr>
            <w:r>
              <w:rPr>
                <w:rFonts w:ascii="Arial" w:hAnsi="Arial" w:cs="Arial"/>
                <w:sz w:val="18"/>
                <w:szCs w:val="18"/>
              </w:rPr>
              <w:t>2/28/12</w:t>
            </w:r>
            <w:r w:rsidRPr="0066726A">
              <w:rPr>
                <w:rFonts w:ascii="Arial" w:hAnsi="Arial" w:cs="Arial"/>
                <w:sz w:val="18"/>
                <w:szCs w:val="18"/>
              </w:rPr>
              <w:t xml:space="preserve"> (C&amp;D)</w:t>
            </w:r>
          </w:p>
        </w:tc>
        <w:tc>
          <w:tcPr>
            <w:tcW w:w="1800" w:type="dxa"/>
            <w:tcBorders>
              <w:top w:val="nil"/>
              <w:left w:val="nil"/>
              <w:bottom w:val="single" w:sz="4" w:space="0" w:color="auto"/>
              <w:right w:val="single" w:sz="8" w:space="0" w:color="auto"/>
            </w:tcBorders>
            <w:shd w:val="clear" w:color="auto" w:fill="FFFFFF"/>
            <w:noWrap/>
          </w:tcPr>
          <w:p w:rsidR="00575266" w:rsidRDefault="00575266" w:rsidP="00F6086D">
            <w:pPr>
              <w:jc w:val="center"/>
            </w:pPr>
            <w:r w:rsidRPr="00ED3407">
              <w:rPr>
                <w:rFonts w:ascii="Arial" w:hAnsi="Arial" w:cs="Arial"/>
                <w:sz w:val="18"/>
                <w:szCs w:val="18"/>
              </w:rPr>
              <w:t>5/31/12</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66726A" w:rsidRDefault="00575266" w:rsidP="00F6086D">
            <w:pPr>
              <w:rPr>
                <w:rFonts w:ascii="Arial" w:hAnsi="Arial" w:cs="Arial"/>
                <w:bCs/>
                <w:sz w:val="18"/>
                <w:szCs w:val="18"/>
              </w:rPr>
            </w:pPr>
            <w:r w:rsidRPr="0066726A">
              <w:rPr>
                <w:rFonts w:ascii="Arial" w:hAnsi="Arial" w:cs="Arial"/>
                <w:bCs/>
                <w:sz w:val="18"/>
                <w:szCs w:val="18"/>
              </w:rPr>
              <w:t>Medication Therapy Management Programs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1/1/11 - 12/31/11</w:t>
            </w:r>
          </w:p>
        </w:tc>
        <w:tc>
          <w:tcPr>
            <w:tcW w:w="1980" w:type="dxa"/>
            <w:tcBorders>
              <w:top w:val="nil"/>
              <w:left w:val="nil"/>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2/28/12</w:t>
            </w:r>
          </w:p>
        </w:tc>
        <w:tc>
          <w:tcPr>
            <w:tcW w:w="1800" w:type="dxa"/>
            <w:tcBorders>
              <w:top w:val="nil"/>
              <w:left w:val="nil"/>
              <w:bottom w:val="single" w:sz="4" w:space="0" w:color="auto"/>
              <w:right w:val="single" w:sz="8" w:space="0" w:color="auto"/>
            </w:tcBorders>
            <w:shd w:val="clear" w:color="auto" w:fill="FFFFFF"/>
            <w:noWrap/>
          </w:tcPr>
          <w:p w:rsidR="00575266" w:rsidRDefault="00575266" w:rsidP="00F6086D">
            <w:pPr>
              <w:jc w:val="center"/>
            </w:pPr>
            <w:r w:rsidRPr="00ED3407">
              <w:rPr>
                <w:rFonts w:ascii="Arial" w:hAnsi="Arial" w:cs="Arial"/>
                <w:sz w:val="18"/>
                <w:szCs w:val="18"/>
              </w:rPr>
              <w:t>5/31/12</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sidRPr="002829F8">
              <w:rPr>
                <w:rFonts w:ascii="Arial" w:hAnsi="Arial" w:cs="Arial"/>
                <w:bCs/>
                <w:sz w:val="18"/>
                <w:szCs w:val="18"/>
              </w:rPr>
              <w:t>Grievances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1/1/11 - 3/31/11</w:t>
            </w:r>
          </w:p>
          <w:p w:rsidR="00575266" w:rsidRPr="002829F8" w:rsidRDefault="00575266" w:rsidP="00F6086D">
            <w:pPr>
              <w:jc w:val="center"/>
              <w:rPr>
                <w:rFonts w:ascii="Arial" w:hAnsi="Arial" w:cs="Arial"/>
                <w:sz w:val="18"/>
                <w:szCs w:val="18"/>
              </w:rPr>
            </w:pPr>
            <w:r>
              <w:rPr>
                <w:rFonts w:ascii="Arial" w:hAnsi="Arial" w:cs="Arial"/>
                <w:sz w:val="18"/>
                <w:szCs w:val="18"/>
              </w:rPr>
              <w:t>4/1/11 - 6/30/11</w:t>
            </w:r>
          </w:p>
          <w:p w:rsidR="00575266" w:rsidRPr="002829F8" w:rsidRDefault="00575266" w:rsidP="00F6086D">
            <w:pPr>
              <w:jc w:val="center"/>
              <w:rPr>
                <w:rFonts w:ascii="Arial" w:hAnsi="Arial" w:cs="Arial"/>
                <w:sz w:val="18"/>
                <w:szCs w:val="18"/>
              </w:rPr>
            </w:pPr>
            <w:r w:rsidRPr="002829F8">
              <w:rPr>
                <w:rFonts w:ascii="Arial" w:hAnsi="Arial" w:cs="Arial"/>
                <w:sz w:val="18"/>
                <w:szCs w:val="18"/>
              </w:rPr>
              <w:t>7/1/1</w:t>
            </w:r>
            <w:r>
              <w:rPr>
                <w:rFonts w:ascii="Arial" w:hAnsi="Arial" w:cs="Arial"/>
                <w:sz w:val="18"/>
                <w:szCs w:val="18"/>
              </w:rPr>
              <w:t>1</w:t>
            </w:r>
            <w:r w:rsidRPr="002829F8">
              <w:rPr>
                <w:rFonts w:ascii="Arial" w:hAnsi="Arial" w:cs="Arial"/>
                <w:sz w:val="18"/>
                <w:szCs w:val="18"/>
              </w:rPr>
              <w:t xml:space="preserve"> -</w:t>
            </w:r>
            <w:r>
              <w:rPr>
                <w:rFonts w:ascii="Arial" w:hAnsi="Arial" w:cs="Arial"/>
                <w:sz w:val="18"/>
                <w:szCs w:val="18"/>
              </w:rPr>
              <w:t xml:space="preserve"> 9/30/11</w:t>
            </w:r>
          </w:p>
          <w:p w:rsidR="00575266" w:rsidRPr="002829F8" w:rsidRDefault="00575266" w:rsidP="00F6086D">
            <w:pPr>
              <w:jc w:val="center"/>
              <w:rPr>
                <w:rFonts w:ascii="Arial" w:hAnsi="Arial" w:cs="Arial"/>
                <w:sz w:val="18"/>
                <w:szCs w:val="18"/>
              </w:rPr>
            </w:pPr>
            <w:r w:rsidRPr="002829F8">
              <w:rPr>
                <w:rFonts w:ascii="Arial" w:hAnsi="Arial" w:cs="Arial"/>
                <w:sz w:val="18"/>
                <w:szCs w:val="18"/>
              </w:rPr>
              <w:t>10/1/1</w:t>
            </w:r>
            <w:r>
              <w:rPr>
                <w:rFonts w:ascii="Arial" w:hAnsi="Arial" w:cs="Arial"/>
                <w:sz w:val="18"/>
                <w:szCs w:val="18"/>
              </w:rPr>
              <w:t>1 - 12/31/11</w:t>
            </w:r>
          </w:p>
        </w:tc>
        <w:tc>
          <w:tcPr>
            <w:tcW w:w="1980" w:type="dxa"/>
            <w:tcBorders>
              <w:top w:val="nil"/>
              <w:left w:val="nil"/>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5/15/11</w:t>
            </w:r>
          </w:p>
          <w:p w:rsidR="00575266" w:rsidRPr="002829F8" w:rsidRDefault="00575266" w:rsidP="00F6086D">
            <w:pPr>
              <w:jc w:val="center"/>
              <w:rPr>
                <w:rFonts w:ascii="Arial" w:hAnsi="Arial" w:cs="Arial"/>
                <w:sz w:val="18"/>
                <w:szCs w:val="18"/>
              </w:rPr>
            </w:pPr>
            <w:r>
              <w:rPr>
                <w:rFonts w:ascii="Arial" w:hAnsi="Arial" w:cs="Arial"/>
                <w:sz w:val="18"/>
                <w:szCs w:val="18"/>
              </w:rPr>
              <w:t>8/15/11</w:t>
            </w:r>
          </w:p>
          <w:p w:rsidR="00575266" w:rsidRPr="002829F8" w:rsidRDefault="00575266" w:rsidP="00F6086D">
            <w:pPr>
              <w:jc w:val="center"/>
              <w:rPr>
                <w:rFonts w:ascii="Arial" w:hAnsi="Arial" w:cs="Arial"/>
                <w:sz w:val="18"/>
                <w:szCs w:val="18"/>
              </w:rPr>
            </w:pPr>
            <w:r>
              <w:rPr>
                <w:rFonts w:ascii="Arial" w:hAnsi="Arial" w:cs="Arial"/>
                <w:sz w:val="18"/>
                <w:szCs w:val="18"/>
              </w:rPr>
              <w:t>11/15/11</w:t>
            </w:r>
          </w:p>
          <w:p w:rsidR="00575266" w:rsidRPr="002829F8" w:rsidRDefault="00575266" w:rsidP="00F6086D">
            <w:pPr>
              <w:jc w:val="center"/>
              <w:rPr>
                <w:rFonts w:ascii="Arial" w:hAnsi="Arial" w:cs="Arial"/>
                <w:sz w:val="18"/>
                <w:szCs w:val="18"/>
              </w:rPr>
            </w:pPr>
            <w:r>
              <w:rPr>
                <w:rFonts w:ascii="Arial" w:hAnsi="Arial" w:cs="Arial"/>
                <w:sz w:val="18"/>
                <w:szCs w:val="18"/>
              </w:rPr>
              <w:t>2/15/12</w:t>
            </w:r>
          </w:p>
        </w:tc>
        <w:tc>
          <w:tcPr>
            <w:tcW w:w="1800" w:type="dxa"/>
            <w:tcBorders>
              <w:top w:val="nil"/>
              <w:left w:val="nil"/>
              <w:bottom w:val="single" w:sz="4" w:space="0" w:color="auto"/>
              <w:right w:val="single" w:sz="8" w:space="0" w:color="auto"/>
            </w:tcBorders>
            <w:shd w:val="clear" w:color="auto" w:fill="FFFFFF"/>
            <w:noWrap/>
          </w:tcPr>
          <w:p w:rsidR="00575266" w:rsidRDefault="00575266" w:rsidP="00F6086D">
            <w:pPr>
              <w:jc w:val="center"/>
            </w:pPr>
            <w:r w:rsidRPr="00ED3407">
              <w:rPr>
                <w:rFonts w:ascii="Arial" w:hAnsi="Arial" w:cs="Arial"/>
                <w:sz w:val="18"/>
                <w:szCs w:val="18"/>
              </w:rPr>
              <w:t>5/31/12</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sidRPr="002829F8">
              <w:rPr>
                <w:rFonts w:ascii="Arial" w:hAnsi="Arial" w:cs="Arial"/>
                <w:bCs/>
                <w:sz w:val="18"/>
                <w:szCs w:val="18"/>
              </w:rPr>
              <w:t>Coverage Determinations and Exceptions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1/1/1</w:t>
            </w:r>
            <w:r>
              <w:rPr>
                <w:rFonts w:ascii="Arial" w:hAnsi="Arial" w:cs="Arial"/>
                <w:sz w:val="18"/>
                <w:szCs w:val="18"/>
              </w:rPr>
              <w:t>1 - 3/31/11</w:t>
            </w:r>
          </w:p>
          <w:p w:rsidR="00575266" w:rsidRPr="002829F8" w:rsidRDefault="00575266" w:rsidP="00F6086D">
            <w:pPr>
              <w:jc w:val="center"/>
              <w:rPr>
                <w:rFonts w:ascii="Arial" w:hAnsi="Arial" w:cs="Arial"/>
                <w:sz w:val="18"/>
                <w:szCs w:val="18"/>
              </w:rPr>
            </w:pPr>
            <w:r w:rsidRPr="002829F8">
              <w:rPr>
                <w:rFonts w:ascii="Arial" w:hAnsi="Arial" w:cs="Arial"/>
                <w:sz w:val="18"/>
                <w:szCs w:val="18"/>
              </w:rPr>
              <w:t>4/1/1</w:t>
            </w:r>
            <w:r>
              <w:rPr>
                <w:rFonts w:ascii="Arial" w:hAnsi="Arial" w:cs="Arial"/>
                <w:sz w:val="18"/>
                <w:szCs w:val="18"/>
              </w:rPr>
              <w:t>1 - 6/30/11</w:t>
            </w:r>
          </w:p>
          <w:p w:rsidR="00575266" w:rsidRPr="002829F8" w:rsidRDefault="00575266" w:rsidP="00F6086D">
            <w:pPr>
              <w:jc w:val="center"/>
              <w:rPr>
                <w:rFonts w:ascii="Arial" w:hAnsi="Arial" w:cs="Arial"/>
                <w:sz w:val="18"/>
                <w:szCs w:val="18"/>
              </w:rPr>
            </w:pPr>
            <w:r w:rsidRPr="002829F8">
              <w:rPr>
                <w:rFonts w:ascii="Arial" w:hAnsi="Arial" w:cs="Arial"/>
                <w:sz w:val="18"/>
                <w:szCs w:val="18"/>
              </w:rPr>
              <w:t>7/1/1</w:t>
            </w:r>
            <w:r>
              <w:rPr>
                <w:rFonts w:ascii="Arial" w:hAnsi="Arial" w:cs="Arial"/>
                <w:sz w:val="18"/>
                <w:szCs w:val="18"/>
              </w:rPr>
              <w:t>1 - 9/30/11</w:t>
            </w:r>
          </w:p>
          <w:p w:rsidR="00575266" w:rsidRPr="002829F8" w:rsidRDefault="00575266" w:rsidP="00F6086D">
            <w:pPr>
              <w:jc w:val="center"/>
              <w:rPr>
                <w:rFonts w:ascii="Arial" w:hAnsi="Arial" w:cs="Arial"/>
                <w:sz w:val="18"/>
                <w:szCs w:val="18"/>
              </w:rPr>
            </w:pPr>
            <w:r w:rsidRPr="002829F8">
              <w:rPr>
                <w:rFonts w:ascii="Arial" w:hAnsi="Arial" w:cs="Arial"/>
                <w:sz w:val="18"/>
                <w:szCs w:val="18"/>
              </w:rPr>
              <w:t>10/1/1</w:t>
            </w:r>
            <w:r>
              <w:rPr>
                <w:rFonts w:ascii="Arial" w:hAnsi="Arial" w:cs="Arial"/>
                <w:sz w:val="18"/>
                <w:szCs w:val="18"/>
              </w:rPr>
              <w:t>1 - 12/31/11</w:t>
            </w:r>
          </w:p>
        </w:tc>
        <w:tc>
          <w:tcPr>
            <w:tcW w:w="1980" w:type="dxa"/>
            <w:tcBorders>
              <w:top w:val="nil"/>
              <w:left w:val="nil"/>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5/15/11</w:t>
            </w:r>
          </w:p>
          <w:p w:rsidR="00575266" w:rsidRPr="002829F8" w:rsidRDefault="00575266" w:rsidP="00F6086D">
            <w:pPr>
              <w:jc w:val="center"/>
              <w:rPr>
                <w:rFonts w:ascii="Arial" w:hAnsi="Arial" w:cs="Arial"/>
                <w:sz w:val="18"/>
                <w:szCs w:val="18"/>
              </w:rPr>
            </w:pPr>
            <w:r>
              <w:rPr>
                <w:rFonts w:ascii="Arial" w:hAnsi="Arial" w:cs="Arial"/>
                <w:sz w:val="18"/>
                <w:szCs w:val="18"/>
              </w:rPr>
              <w:t>8/15/11</w:t>
            </w:r>
          </w:p>
          <w:p w:rsidR="00575266" w:rsidRPr="002829F8" w:rsidRDefault="00575266" w:rsidP="00F6086D">
            <w:pPr>
              <w:jc w:val="center"/>
              <w:rPr>
                <w:rFonts w:ascii="Arial" w:hAnsi="Arial" w:cs="Arial"/>
                <w:sz w:val="18"/>
                <w:szCs w:val="18"/>
              </w:rPr>
            </w:pPr>
            <w:r>
              <w:rPr>
                <w:rFonts w:ascii="Arial" w:hAnsi="Arial" w:cs="Arial"/>
                <w:sz w:val="18"/>
                <w:szCs w:val="18"/>
              </w:rPr>
              <w:t>11/15/11</w:t>
            </w:r>
          </w:p>
          <w:p w:rsidR="00575266" w:rsidRPr="002829F8" w:rsidRDefault="00575266" w:rsidP="00F6086D">
            <w:pPr>
              <w:jc w:val="center"/>
              <w:rPr>
                <w:rFonts w:ascii="Arial" w:hAnsi="Arial" w:cs="Arial"/>
                <w:sz w:val="18"/>
                <w:szCs w:val="18"/>
              </w:rPr>
            </w:pPr>
            <w:r>
              <w:rPr>
                <w:rFonts w:ascii="Arial" w:hAnsi="Arial" w:cs="Arial"/>
                <w:sz w:val="18"/>
                <w:szCs w:val="18"/>
              </w:rPr>
              <w:t>2/15/12</w:t>
            </w:r>
          </w:p>
        </w:tc>
        <w:tc>
          <w:tcPr>
            <w:tcW w:w="1800" w:type="dxa"/>
            <w:tcBorders>
              <w:top w:val="nil"/>
              <w:left w:val="nil"/>
              <w:bottom w:val="single" w:sz="4" w:space="0" w:color="auto"/>
              <w:right w:val="single" w:sz="8" w:space="0" w:color="auto"/>
            </w:tcBorders>
            <w:shd w:val="clear" w:color="auto" w:fill="FFFFFF"/>
            <w:noWrap/>
          </w:tcPr>
          <w:p w:rsidR="00575266" w:rsidRDefault="00575266" w:rsidP="00F6086D">
            <w:pPr>
              <w:jc w:val="center"/>
            </w:pPr>
            <w:r w:rsidRPr="00ED3407">
              <w:rPr>
                <w:rFonts w:ascii="Arial" w:hAnsi="Arial" w:cs="Arial"/>
                <w:sz w:val="18"/>
                <w:szCs w:val="18"/>
              </w:rPr>
              <w:t>5/31/12</w:t>
            </w:r>
          </w:p>
        </w:tc>
      </w:tr>
      <w:tr w:rsidR="00575266" w:rsidRPr="0066726A" w:rsidTr="00F6086D">
        <w:trPr>
          <w:trHeight w:val="1020"/>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sidRPr="002829F8">
              <w:rPr>
                <w:rFonts w:ascii="Arial" w:hAnsi="Arial" w:cs="Arial"/>
                <w:bCs/>
                <w:sz w:val="18"/>
                <w:szCs w:val="18"/>
              </w:rPr>
              <w:t>Appeals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sidRPr="002829F8">
              <w:rPr>
                <w:rFonts w:ascii="Arial" w:hAnsi="Arial" w:cs="Arial"/>
                <w:sz w:val="18"/>
                <w:szCs w:val="18"/>
              </w:rPr>
              <w:t>1/1/1</w:t>
            </w:r>
            <w:r>
              <w:rPr>
                <w:rFonts w:ascii="Arial" w:hAnsi="Arial" w:cs="Arial"/>
                <w:sz w:val="18"/>
                <w:szCs w:val="18"/>
              </w:rPr>
              <w:t>1 - 3/31/11</w:t>
            </w:r>
          </w:p>
          <w:p w:rsidR="00575266" w:rsidRPr="002829F8" w:rsidRDefault="00575266" w:rsidP="00F6086D">
            <w:pPr>
              <w:jc w:val="center"/>
              <w:rPr>
                <w:rFonts w:ascii="Arial" w:hAnsi="Arial" w:cs="Arial"/>
                <w:sz w:val="18"/>
                <w:szCs w:val="18"/>
              </w:rPr>
            </w:pPr>
            <w:r>
              <w:rPr>
                <w:rFonts w:ascii="Arial" w:hAnsi="Arial" w:cs="Arial"/>
                <w:sz w:val="18"/>
                <w:szCs w:val="18"/>
              </w:rPr>
              <w:t>4/1/11</w:t>
            </w:r>
            <w:r w:rsidRPr="002829F8">
              <w:rPr>
                <w:rFonts w:ascii="Arial" w:hAnsi="Arial" w:cs="Arial"/>
                <w:sz w:val="18"/>
                <w:szCs w:val="18"/>
              </w:rPr>
              <w:t xml:space="preserve"> - 6</w:t>
            </w:r>
            <w:r>
              <w:rPr>
                <w:rFonts w:ascii="Arial" w:hAnsi="Arial" w:cs="Arial"/>
                <w:sz w:val="18"/>
                <w:szCs w:val="18"/>
              </w:rPr>
              <w:t>/30/11</w:t>
            </w:r>
          </w:p>
          <w:p w:rsidR="00575266" w:rsidRPr="002829F8" w:rsidRDefault="00575266" w:rsidP="00F6086D">
            <w:pPr>
              <w:jc w:val="center"/>
              <w:rPr>
                <w:rFonts w:ascii="Arial" w:hAnsi="Arial" w:cs="Arial"/>
                <w:sz w:val="18"/>
                <w:szCs w:val="18"/>
              </w:rPr>
            </w:pPr>
            <w:r>
              <w:rPr>
                <w:rFonts w:ascii="Arial" w:hAnsi="Arial" w:cs="Arial"/>
                <w:sz w:val="18"/>
                <w:szCs w:val="18"/>
              </w:rPr>
              <w:t>7/1/11 - 9/30/11</w:t>
            </w:r>
          </w:p>
          <w:p w:rsidR="00575266" w:rsidRPr="002829F8" w:rsidRDefault="00575266" w:rsidP="00F6086D">
            <w:pPr>
              <w:jc w:val="center"/>
              <w:rPr>
                <w:rFonts w:ascii="Arial" w:hAnsi="Arial" w:cs="Arial"/>
                <w:sz w:val="18"/>
                <w:szCs w:val="18"/>
              </w:rPr>
            </w:pPr>
            <w:r>
              <w:rPr>
                <w:rFonts w:ascii="Arial" w:hAnsi="Arial" w:cs="Arial"/>
                <w:sz w:val="18"/>
                <w:szCs w:val="18"/>
              </w:rPr>
              <w:t>10/1/11 - 12/31/11</w:t>
            </w:r>
          </w:p>
        </w:tc>
        <w:tc>
          <w:tcPr>
            <w:tcW w:w="1980" w:type="dxa"/>
            <w:tcBorders>
              <w:top w:val="nil"/>
              <w:left w:val="nil"/>
              <w:bottom w:val="single" w:sz="4" w:space="0" w:color="auto"/>
              <w:right w:val="single" w:sz="4" w:space="0" w:color="auto"/>
            </w:tcBorders>
            <w:shd w:val="clear" w:color="auto" w:fill="FFFFFF"/>
            <w:vAlign w:val="bottom"/>
          </w:tcPr>
          <w:p w:rsidR="00575266" w:rsidRPr="002829F8" w:rsidRDefault="00575266" w:rsidP="00F6086D">
            <w:pPr>
              <w:jc w:val="center"/>
              <w:rPr>
                <w:rFonts w:ascii="Arial" w:hAnsi="Arial" w:cs="Arial"/>
                <w:sz w:val="18"/>
                <w:szCs w:val="18"/>
              </w:rPr>
            </w:pPr>
            <w:r>
              <w:rPr>
                <w:rFonts w:ascii="Arial" w:hAnsi="Arial" w:cs="Arial"/>
                <w:sz w:val="18"/>
                <w:szCs w:val="18"/>
              </w:rPr>
              <w:t>5/15/11</w:t>
            </w:r>
          </w:p>
          <w:p w:rsidR="00575266" w:rsidRPr="002829F8" w:rsidRDefault="00575266" w:rsidP="00F6086D">
            <w:pPr>
              <w:jc w:val="center"/>
              <w:rPr>
                <w:rFonts w:ascii="Arial" w:hAnsi="Arial" w:cs="Arial"/>
                <w:sz w:val="18"/>
                <w:szCs w:val="18"/>
              </w:rPr>
            </w:pPr>
            <w:r>
              <w:rPr>
                <w:rFonts w:ascii="Arial" w:hAnsi="Arial" w:cs="Arial"/>
                <w:sz w:val="18"/>
                <w:szCs w:val="18"/>
              </w:rPr>
              <w:t>8/15/11</w:t>
            </w:r>
          </w:p>
          <w:p w:rsidR="00575266" w:rsidRPr="002829F8" w:rsidRDefault="00575266" w:rsidP="00F6086D">
            <w:pPr>
              <w:jc w:val="center"/>
              <w:rPr>
                <w:rFonts w:ascii="Arial" w:hAnsi="Arial" w:cs="Arial"/>
                <w:sz w:val="18"/>
                <w:szCs w:val="18"/>
              </w:rPr>
            </w:pPr>
            <w:r>
              <w:rPr>
                <w:rFonts w:ascii="Arial" w:hAnsi="Arial" w:cs="Arial"/>
                <w:sz w:val="18"/>
                <w:szCs w:val="18"/>
              </w:rPr>
              <w:t>11/15/11</w:t>
            </w:r>
          </w:p>
          <w:p w:rsidR="00575266" w:rsidRPr="002829F8" w:rsidRDefault="00575266" w:rsidP="00F6086D">
            <w:pPr>
              <w:jc w:val="center"/>
              <w:rPr>
                <w:rFonts w:ascii="Arial" w:hAnsi="Arial" w:cs="Arial"/>
                <w:sz w:val="18"/>
                <w:szCs w:val="18"/>
              </w:rPr>
            </w:pPr>
            <w:r>
              <w:rPr>
                <w:rFonts w:ascii="Arial" w:hAnsi="Arial" w:cs="Arial"/>
                <w:sz w:val="18"/>
                <w:szCs w:val="18"/>
              </w:rPr>
              <w:t>2/15/12</w:t>
            </w:r>
          </w:p>
        </w:tc>
        <w:tc>
          <w:tcPr>
            <w:tcW w:w="1800" w:type="dxa"/>
            <w:tcBorders>
              <w:top w:val="nil"/>
              <w:left w:val="nil"/>
              <w:bottom w:val="single" w:sz="4" w:space="0" w:color="auto"/>
              <w:right w:val="single" w:sz="8" w:space="0" w:color="auto"/>
            </w:tcBorders>
            <w:shd w:val="clear" w:color="auto" w:fill="FFFFFF"/>
          </w:tcPr>
          <w:p w:rsidR="00575266" w:rsidRDefault="00575266" w:rsidP="00F6086D">
            <w:pPr>
              <w:jc w:val="center"/>
            </w:pPr>
            <w:r w:rsidRPr="00ED3407">
              <w:rPr>
                <w:rFonts w:ascii="Arial" w:hAnsi="Arial" w:cs="Arial"/>
                <w:sz w:val="18"/>
                <w:szCs w:val="18"/>
              </w:rPr>
              <w:t>5/31/12</w:t>
            </w:r>
          </w:p>
        </w:tc>
      </w:tr>
      <w:tr w:rsidR="00575266" w:rsidRPr="0066726A" w:rsidTr="00F6086D">
        <w:trPr>
          <w:trHeight w:val="255"/>
          <w:tblHeader/>
        </w:trPr>
        <w:tc>
          <w:tcPr>
            <w:tcW w:w="3495" w:type="dxa"/>
            <w:tcBorders>
              <w:top w:val="nil"/>
              <w:left w:val="single" w:sz="4" w:space="0" w:color="auto"/>
              <w:bottom w:val="single" w:sz="4"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sidRPr="002829F8">
              <w:rPr>
                <w:rFonts w:ascii="Arial" w:hAnsi="Arial" w:cs="Arial"/>
                <w:bCs/>
                <w:sz w:val="18"/>
                <w:szCs w:val="18"/>
              </w:rPr>
              <w:t>Employer/Union-Sponsored Group Health Plan Sponsors</w:t>
            </w:r>
          </w:p>
        </w:tc>
        <w:tc>
          <w:tcPr>
            <w:tcW w:w="2190" w:type="dxa"/>
            <w:tcBorders>
              <w:top w:val="nil"/>
              <w:left w:val="single" w:sz="8" w:space="0" w:color="auto"/>
              <w:bottom w:val="single" w:sz="4"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1/1/11 - 12/31/11</w:t>
            </w:r>
          </w:p>
        </w:tc>
        <w:tc>
          <w:tcPr>
            <w:tcW w:w="1980" w:type="dxa"/>
            <w:tcBorders>
              <w:top w:val="nil"/>
              <w:left w:val="nil"/>
              <w:bottom w:val="single" w:sz="4" w:space="0" w:color="auto"/>
              <w:right w:val="single" w:sz="4" w:space="0" w:color="auto"/>
            </w:tcBorders>
            <w:shd w:val="clear" w:color="auto" w:fill="FFFFFF"/>
            <w:vAlign w:val="bottom"/>
          </w:tcPr>
          <w:p w:rsidR="00575266" w:rsidRPr="002829F8" w:rsidRDefault="00575266" w:rsidP="00F6086D">
            <w:pPr>
              <w:jc w:val="center"/>
              <w:rPr>
                <w:rFonts w:ascii="Arial" w:hAnsi="Arial" w:cs="Arial"/>
                <w:sz w:val="18"/>
                <w:szCs w:val="18"/>
              </w:rPr>
            </w:pPr>
            <w:r>
              <w:rPr>
                <w:rFonts w:ascii="Arial" w:hAnsi="Arial" w:cs="Arial"/>
                <w:sz w:val="18"/>
                <w:szCs w:val="18"/>
              </w:rPr>
              <w:t>2/28/12</w:t>
            </w:r>
          </w:p>
        </w:tc>
        <w:tc>
          <w:tcPr>
            <w:tcW w:w="1800" w:type="dxa"/>
            <w:tcBorders>
              <w:top w:val="nil"/>
              <w:left w:val="nil"/>
              <w:bottom w:val="single" w:sz="4" w:space="0" w:color="auto"/>
              <w:right w:val="single" w:sz="8" w:space="0" w:color="auto"/>
            </w:tcBorders>
            <w:shd w:val="clear" w:color="auto" w:fill="FFFFFF"/>
          </w:tcPr>
          <w:p w:rsidR="00575266" w:rsidRDefault="00575266" w:rsidP="00F6086D">
            <w:pPr>
              <w:jc w:val="center"/>
            </w:pPr>
            <w:r w:rsidRPr="00ED3407">
              <w:rPr>
                <w:rFonts w:ascii="Arial" w:hAnsi="Arial" w:cs="Arial"/>
                <w:sz w:val="18"/>
                <w:szCs w:val="18"/>
              </w:rPr>
              <w:t>5/31/12</w:t>
            </w:r>
          </w:p>
        </w:tc>
      </w:tr>
      <w:tr w:rsidR="00575266" w:rsidRPr="0066726A" w:rsidTr="00F6086D">
        <w:trPr>
          <w:trHeight w:val="255"/>
          <w:tblHeader/>
        </w:trPr>
        <w:tc>
          <w:tcPr>
            <w:tcW w:w="3495" w:type="dxa"/>
            <w:tcBorders>
              <w:top w:val="nil"/>
              <w:left w:val="single" w:sz="4" w:space="0" w:color="auto"/>
              <w:bottom w:val="single" w:sz="8" w:space="0" w:color="auto"/>
              <w:right w:val="nil"/>
            </w:tcBorders>
            <w:shd w:val="clear" w:color="auto" w:fill="FFFFFF"/>
            <w:noWrap/>
            <w:vAlign w:val="bottom"/>
          </w:tcPr>
          <w:p w:rsidR="00575266" w:rsidRPr="002829F8" w:rsidRDefault="00575266" w:rsidP="00F6086D">
            <w:pPr>
              <w:rPr>
                <w:rFonts w:ascii="Arial" w:hAnsi="Arial" w:cs="Arial"/>
                <w:bCs/>
                <w:sz w:val="18"/>
                <w:szCs w:val="18"/>
              </w:rPr>
            </w:pPr>
            <w:r w:rsidRPr="002829F8">
              <w:rPr>
                <w:rFonts w:ascii="Arial" w:hAnsi="Arial" w:cs="Arial"/>
                <w:bCs/>
                <w:sz w:val="18"/>
                <w:szCs w:val="18"/>
              </w:rPr>
              <w:t>Plan Oversight of Agents</w:t>
            </w:r>
          </w:p>
        </w:tc>
        <w:tc>
          <w:tcPr>
            <w:tcW w:w="2190" w:type="dxa"/>
            <w:tcBorders>
              <w:top w:val="nil"/>
              <w:left w:val="single" w:sz="8" w:space="0" w:color="auto"/>
              <w:bottom w:val="single" w:sz="8" w:space="0" w:color="auto"/>
              <w:right w:val="single" w:sz="4" w:space="0" w:color="auto"/>
            </w:tcBorders>
            <w:shd w:val="clear" w:color="auto" w:fill="FFFFFF"/>
            <w:noWrap/>
            <w:vAlign w:val="bottom"/>
          </w:tcPr>
          <w:p w:rsidR="00575266" w:rsidRPr="002829F8" w:rsidRDefault="00575266" w:rsidP="00F6086D">
            <w:pPr>
              <w:jc w:val="center"/>
              <w:rPr>
                <w:rFonts w:ascii="Arial" w:hAnsi="Arial" w:cs="Arial"/>
                <w:sz w:val="18"/>
                <w:szCs w:val="18"/>
              </w:rPr>
            </w:pPr>
            <w:r>
              <w:rPr>
                <w:rFonts w:ascii="Arial" w:hAnsi="Arial" w:cs="Arial"/>
                <w:sz w:val="18"/>
                <w:szCs w:val="18"/>
              </w:rPr>
              <w:t>1/1/11 - 12/31/11</w:t>
            </w:r>
          </w:p>
        </w:tc>
        <w:tc>
          <w:tcPr>
            <w:tcW w:w="1980" w:type="dxa"/>
            <w:tcBorders>
              <w:top w:val="nil"/>
              <w:left w:val="nil"/>
              <w:bottom w:val="single" w:sz="8" w:space="0" w:color="auto"/>
              <w:right w:val="single" w:sz="4" w:space="0" w:color="auto"/>
            </w:tcBorders>
            <w:shd w:val="clear" w:color="auto" w:fill="FFFFFF"/>
            <w:vAlign w:val="bottom"/>
          </w:tcPr>
          <w:p w:rsidR="00575266" w:rsidRPr="002829F8" w:rsidRDefault="00575266" w:rsidP="00F6086D">
            <w:pPr>
              <w:jc w:val="center"/>
              <w:rPr>
                <w:rFonts w:ascii="Arial" w:hAnsi="Arial" w:cs="Arial"/>
                <w:sz w:val="18"/>
                <w:szCs w:val="18"/>
              </w:rPr>
            </w:pPr>
            <w:r>
              <w:rPr>
                <w:rFonts w:ascii="Arial" w:hAnsi="Arial" w:cs="Arial"/>
                <w:sz w:val="18"/>
                <w:szCs w:val="18"/>
              </w:rPr>
              <w:t>2/28/12</w:t>
            </w:r>
          </w:p>
        </w:tc>
        <w:tc>
          <w:tcPr>
            <w:tcW w:w="1800" w:type="dxa"/>
            <w:tcBorders>
              <w:top w:val="nil"/>
              <w:left w:val="nil"/>
              <w:bottom w:val="single" w:sz="8" w:space="0" w:color="auto"/>
              <w:right w:val="single" w:sz="8" w:space="0" w:color="auto"/>
            </w:tcBorders>
            <w:shd w:val="clear" w:color="auto" w:fill="FFFFFF"/>
          </w:tcPr>
          <w:p w:rsidR="00575266" w:rsidRDefault="00575266" w:rsidP="00F6086D">
            <w:pPr>
              <w:jc w:val="center"/>
            </w:pPr>
            <w:r w:rsidRPr="00ED3407">
              <w:rPr>
                <w:rFonts w:ascii="Arial" w:hAnsi="Arial" w:cs="Arial"/>
                <w:sz w:val="18"/>
                <w:szCs w:val="18"/>
              </w:rPr>
              <w:t>5/31/12</w:t>
            </w:r>
          </w:p>
        </w:tc>
      </w:tr>
    </w:tbl>
    <w:p w:rsidR="00575266" w:rsidRDefault="00575266" w:rsidP="00575266"/>
    <w:p w:rsidR="00575266" w:rsidRPr="000344EF" w:rsidRDefault="00575266" w:rsidP="00575266">
      <w:pPr>
        <w:rPr>
          <w:b/>
        </w:rPr>
      </w:pPr>
      <w:r w:rsidRPr="000344EF">
        <w:rPr>
          <w:b/>
        </w:rPr>
        <w:t>Q:</w:t>
      </w:r>
      <w:r>
        <w:rPr>
          <w:b/>
        </w:rPr>
        <w:t xml:space="preserve"> </w:t>
      </w:r>
      <w:r w:rsidRPr="000344EF">
        <w:rPr>
          <w:b/>
        </w:rPr>
        <w:t>Will the list of measures that are required to be included in each year’s data validation change?</w:t>
      </w:r>
    </w:p>
    <w:p w:rsidR="00575266" w:rsidRDefault="00575266" w:rsidP="00575266"/>
    <w:p w:rsidR="00575266" w:rsidRDefault="00575266" w:rsidP="00575266">
      <w:r>
        <w:t xml:space="preserve">A: CMS is currently planning for an annual full review of all measures included in the data validation.  Depending on the results of the first year’s data validation activities, CMS may consider modifying the requirement to validate only a subset of measures in succeeding years. </w:t>
      </w:r>
    </w:p>
    <w:p w:rsidR="00575266" w:rsidRDefault="00575266" w:rsidP="00575266"/>
    <w:p w:rsidR="00575266" w:rsidRPr="000344EF" w:rsidRDefault="00575266" w:rsidP="00575266">
      <w:pPr>
        <w:rPr>
          <w:b/>
        </w:rPr>
      </w:pPr>
      <w:r w:rsidRPr="000344EF">
        <w:rPr>
          <w:b/>
        </w:rPr>
        <w:t>Q:  Will CMS consider moving the March-May timeframe for conducting the data validation, or consider extending the data validation timeframe beyond 3 months?</w:t>
      </w:r>
    </w:p>
    <w:p w:rsidR="00575266" w:rsidRDefault="00575266" w:rsidP="00575266"/>
    <w:p w:rsidR="00575266" w:rsidRPr="00176CC7" w:rsidRDefault="00575266" w:rsidP="00575266">
      <w:r w:rsidRPr="000344EF">
        <w:t>A:</w:t>
      </w:r>
      <w:r>
        <w:t xml:space="preserve"> No. CMS requires that data validation be conducted once per year during the March-May timeframe.  At this time CMS has no plans to change or extend this timeframe. </w:t>
      </w:r>
    </w:p>
    <w:p w:rsidR="00575266" w:rsidRDefault="00575266" w:rsidP="00575266"/>
    <w:p w:rsidR="00575266" w:rsidRPr="000344EF" w:rsidRDefault="00575266" w:rsidP="00575266">
      <w:pPr>
        <w:rPr>
          <w:b/>
        </w:rPr>
      </w:pPr>
      <w:r w:rsidRPr="000344EF">
        <w:rPr>
          <w:b/>
        </w:rPr>
        <w:t>Q:</w:t>
      </w:r>
      <w:r>
        <w:rPr>
          <w:b/>
        </w:rPr>
        <w:t xml:space="preserve"> </w:t>
      </w:r>
      <w:r w:rsidRPr="000344EF">
        <w:rPr>
          <w:b/>
        </w:rPr>
        <w:t>Will data validation be required at the contract level or at the parent organization level?</w:t>
      </w:r>
      <w:r>
        <w:rPr>
          <w:b/>
        </w:rPr>
        <w:t xml:space="preserve"> </w:t>
      </w:r>
      <w:r w:rsidRPr="000344EF">
        <w:rPr>
          <w:b/>
        </w:rPr>
        <w:t>In cases where sponsoring organizations have the same systems and processes for all or multiple contracts, can the data validation reviews be conducted at the organization level (vs. the contract level)?</w:t>
      </w:r>
    </w:p>
    <w:p w:rsidR="00575266" w:rsidRPr="00C95484" w:rsidRDefault="00575266" w:rsidP="00575266">
      <w:pPr>
        <w:rPr>
          <w:highlight w:val="yellow"/>
        </w:rPr>
      </w:pPr>
    </w:p>
    <w:p w:rsidR="00575266" w:rsidRPr="00753B68" w:rsidRDefault="00575266" w:rsidP="00575266">
      <w:r w:rsidRPr="000344EF">
        <w:t>A:</w:t>
      </w:r>
      <w:r>
        <w:t xml:space="preserve"> </w:t>
      </w:r>
      <w:r w:rsidRPr="00753B68">
        <w:t xml:space="preserve">The data validation reviews must be conducted at the contract level. </w:t>
      </w:r>
      <w:r>
        <w:t xml:space="preserve"> </w:t>
      </w:r>
      <w:r w:rsidRPr="00753B68">
        <w:t xml:space="preserve">CMS believes the contract is the most appropriate “unit of analysis” in conducting this data validation, given that the Part C/D data are generally available at the contract level and that the contract is the basis of any legal and accountability issues concerning the rendering of services. </w:t>
      </w:r>
      <w:r>
        <w:t xml:space="preserve"> Organizations that hold more than one contract with CMS only need to complete one version of the Organizational Assessment Instrument (OAI) that covers all its contracts, and </w:t>
      </w:r>
      <w:r w:rsidRPr="004F5A1C">
        <w:t>sampling across mu</w:t>
      </w:r>
      <w:r>
        <w:t xml:space="preserve">ltiple contracts </w:t>
      </w:r>
      <w:r>
        <w:lastRenderedPageBreak/>
        <w:t>is permitted i</w:t>
      </w:r>
      <w:r w:rsidRPr="004F5A1C">
        <w:t>f the proc</w:t>
      </w:r>
      <w:r>
        <w:t xml:space="preserve">esses and systems are the same.  </w:t>
      </w:r>
      <w:r w:rsidRPr="004F5A1C">
        <w:t xml:space="preserve">However, the </w:t>
      </w:r>
      <w:r>
        <w:t xml:space="preserve">data validation contractor must determine and report separate </w:t>
      </w:r>
      <w:r w:rsidRPr="004F5A1C">
        <w:t>findings for each contract.</w:t>
      </w:r>
    </w:p>
    <w:p w:rsidR="00575266" w:rsidRPr="00575266" w:rsidRDefault="00575266" w:rsidP="00575266">
      <w:pPr>
        <w:pStyle w:val="Heading1"/>
        <w:keepNext w:val="0"/>
        <w:keepLines w:val="0"/>
        <w:widowControl w:val="0"/>
        <w:spacing w:before="240" w:after="60"/>
        <w:rPr>
          <w:rFonts w:ascii="Times New Roman" w:hAnsi="Times New Roman" w:cs="Times New Roman"/>
          <w:color w:val="auto"/>
          <w:sz w:val="24"/>
          <w:szCs w:val="24"/>
          <w:u w:val="single"/>
        </w:rPr>
      </w:pPr>
      <w:bookmarkStart w:id="3" w:name="_Toc274568205"/>
      <w:r w:rsidRPr="00575266">
        <w:rPr>
          <w:rFonts w:ascii="Times New Roman" w:hAnsi="Times New Roman" w:cs="Times New Roman"/>
          <w:color w:val="auto"/>
          <w:sz w:val="24"/>
          <w:szCs w:val="24"/>
          <w:u w:val="single"/>
        </w:rPr>
        <w:t>Requirement to Undergo Data Validation</w:t>
      </w:r>
      <w:bookmarkEnd w:id="3"/>
    </w:p>
    <w:p w:rsidR="00575266" w:rsidRPr="00C95484" w:rsidRDefault="00575266" w:rsidP="00575266">
      <w:pPr>
        <w:rPr>
          <w:highlight w:val="yellow"/>
        </w:rPr>
      </w:pPr>
    </w:p>
    <w:p w:rsidR="00575266" w:rsidRPr="000344EF" w:rsidRDefault="00575266" w:rsidP="00575266">
      <w:pPr>
        <w:rPr>
          <w:b/>
          <w:sz w:val="20"/>
        </w:rPr>
      </w:pPr>
      <w:r w:rsidRPr="000344EF">
        <w:rPr>
          <w:b/>
        </w:rPr>
        <w:t>Q: Is there an enrollment threshold for the data validation requirement?</w:t>
      </w:r>
    </w:p>
    <w:p w:rsidR="00575266" w:rsidRPr="007A7F4F" w:rsidRDefault="00575266" w:rsidP="00575266">
      <w:pPr>
        <w:rPr>
          <w:highlight w:val="yellow"/>
        </w:rPr>
      </w:pPr>
    </w:p>
    <w:p w:rsidR="00575266" w:rsidRPr="007A7F4F" w:rsidRDefault="00575266" w:rsidP="00575266">
      <w:r w:rsidRPr="000344EF">
        <w:t>A:</w:t>
      </w:r>
      <w:r>
        <w:t xml:space="preserve"> </w:t>
      </w:r>
      <w:r w:rsidRPr="007A7F4F">
        <w:t>No.  All Part C and Part D organizations</w:t>
      </w:r>
      <w:r>
        <w:t xml:space="preserve"> that report Part C and/or Part D data per the Reporting Requirements</w:t>
      </w:r>
      <w:r w:rsidRPr="007A7F4F">
        <w:t xml:space="preserve">, regardless of enrollment size, </w:t>
      </w:r>
      <w:r>
        <w:t>are</w:t>
      </w:r>
      <w:r w:rsidRPr="007A7F4F">
        <w:t xml:space="preserve"> required to undergo a data validation review.</w:t>
      </w:r>
    </w:p>
    <w:p w:rsidR="00575266" w:rsidRPr="004569C7" w:rsidRDefault="00575266" w:rsidP="00575266"/>
    <w:p w:rsidR="00575266" w:rsidRPr="004569C7" w:rsidRDefault="00575266" w:rsidP="00575266">
      <w:pPr>
        <w:rPr>
          <w:b/>
        </w:rPr>
      </w:pPr>
      <w:r w:rsidRPr="004569C7">
        <w:rPr>
          <w:b/>
        </w:rPr>
        <w:t xml:space="preserve">Q: If a </w:t>
      </w:r>
      <w:r w:rsidR="00D71C86">
        <w:rPr>
          <w:b/>
        </w:rPr>
        <w:t>plan terminates at the end of a contract, is it still required to have its reporting requirements data validated</w:t>
      </w:r>
      <w:r w:rsidRPr="004569C7">
        <w:rPr>
          <w:b/>
        </w:rPr>
        <w:t xml:space="preserve">?  </w:t>
      </w:r>
    </w:p>
    <w:p w:rsidR="00575266" w:rsidRPr="00204C07" w:rsidRDefault="00575266" w:rsidP="00575266">
      <w:pPr>
        <w:rPr>
          <w:highlight w:val="yellow"/>
        </w:rPr>
      </w:pPr>
    </w:p>
    <w:p w:rsidR="00575266" w:rsidRPr="00D71C86" w:rsidRDefault="00575266" w:rsidP="00575266">
      <w:r w:rsidRPr="00D71C86">
        <w:t xml:space="preserve">A: </w:t>
      </w:r>
      <w:r w:rsidR="00D71C86" w:rsidRPr="00D71C86">
        <w:t>If the sponsoring organization still has at least one Part C or Part D contract with CMS, then it is required to validate the data reported to CMS for the last year of any previous, but terminated contract(s)</w:t>
      </w:r>
      <w:r w:rsidRPr="00D71C86">
        <w:t xml:space="preserve">. </w:t>
      </w:r>
    </w:p>
    <w:p w:rsidR="00575266" w:rsidRDefault="00575266" w:rsidP="00575266"/>
    <w:p w:rsidR="00575266" w:rsidRPr="000344EF" w:rsidRDefault="00575266" w:rsidP="00575266">
      <w:pPr>
        <w:rPr>
          <w:b/>
        </w:rPr>
      </w:pPr>
      <w:r w:rsidRPr="000344EF">
        <w:rPr>
          <w:b/>
        </w:rPr>
        <w:t xml:space="preserve">Q: Are PACE organizations or Part C Health Care Prepayment Plans required to undergo a data validation review? </w:t>
      </w:r>
    </w:p>
    <w:p w:rsidR="00575266" w:rsidRPr="007A7F4F" w:rsidRDefault="00575266" w:rsidP="00575266"/>
    <w:p w:rsidR="00575266" w:rsidRPr="00030113" w:rsidRDefault="00575266" w:rsidP="00575266">
      <w:r w:rsidRPr="000344EF">
        <w:t>A:</w:t>
      </w:r>
      <w:r>
        <w:t xml:space="preserve"> </w:t>
      </w:r>
      <w:r w:rsidRPr="007A7F4F">
        <w:t xml:space="preserve">No.  PACE organizations </w:t>
      </w:r>
      <w:r>
        <w:t>and</w:t>
      </w:r>
      <w:r w:rsidRPr="007A7F4F">
        <w:t xml:space="preserve"> Part C Health Care Prepayment Plans are not required to undergo a data validation review.</w:t>
      </w:r>
    </w:p>
    <w:p w:rsidR="00575266" w:rsidRDefault="00575266" w:rsidP="00575266">
      <w:pPr>
        <w:rPr>
          <w:highlight w:val="yellow"/>
        </w:rPr>
      </w:pPr>
    </w:p>
    <w:p w:rsidR="00575266" w:rsidRPr="000344EF" w:rsidRDefault="00575266" w:rsidP="00575266">
      <w:pPr>
        <w:rPr>
          <w:b/>
        </w:rPr>
      </w:pPr>
      <w:r w:rsidRPr="000344EF">
        <w:rPr>
          <w:b/>
        </w:rPr>
        <w:t xml:space="preserve">Q: Are 1876 Cost Plans required to undergo a data validation review? </w:t>
      </w:r>
    </w:p>
    <w:p w:rsidR="00575266" w:rsidRPr="00367FED" w:rsidRDefault="00575266" w:rsidP="00575266"/>
    <w:p w:rsidR="00575266" w:rsidRPr="00367FED" w:rsidRDefault="00575266" w:rsidP="00575266">
      <w:r w:rsidRPr="000344EF">
        <w:t>A:</w:t>
      </w:r>
      <w:r w:rsidRPr="00367FED">
        <w:t xml:space="preserve"> Yes. CMS requires 1876 Cost Plans to </w:t>
      </w:r>
      <w:r>
        <w:t>submit reporting requirements</w:t>
      </w:r>
      <w:r w:rsidRPr="00367FED">
        <w:t xml:space="preserve"> data and therefore they must also under</w:t>
      </w:r>
      <w:r>
        <w:t>go</w:t>
      </w:r>
      <w:r w:rsidRPr="00367FED">
        <w:t xml:space="preserve"> data validation review</w:t>
      </w:r>
      <w:r>
        <w:t xml:space="preserve"> for the data that they report</w:t>
      </w:r>
      <w:r w:rsidRPr="00367FED">
        <w:t xml:space="preserve">. </w:t>
      </w:r>
    </w:p>
    <w:p w:rsidR="00575266" w:rsidRPr="00367FED" w:rsidRDefault="00575266" w:rsidP="00575266">
      <w:pPr>
        <w:rPr>
          <w:highlight w:val="yellow"/>
        </w:rPr>
      </w:pPr>
    </w:p>
    <w:p w:rsidR="00575266" w:rsidRPr="000344EF" w:rsidRDefault="00575266" w:rsidP="00575266">
      <w:pPr>
        <w:rPr>
          <w:b/>
        </w:rPr>
      </w:pPr>
      <w:r w:rsidRPr="000344EF">
        <w:rPr>
          <w:b/>
        </w:rPr>
        <w:t xml:space="preserve">Q: Will CMS consider staggering the requirement to undergo a data validation review so that only 1/3 of sponsoring organizations undergo the data validation each year?  </w:t>
      </w:r>
    </w:p>
    <w:p w:rsidR="00575266" w:rsidRDefault="00575266" w:rsidP="00575266"/>
    <w:p w:rsidR="00575266" w:rsidRPr="00954CD2" w:rsidRDefault="00575266" w:rsidP="00575266">
      <w:pPr>
        <w:pStyle w:val="Default"/>
      </w:pPr>
      <w:r w:rsidRPr="000344EF">
        <w:t>A:</w:t>
      </w:r>
      <w:r>
        <w:t xml:space="preserve"> No.  The regulation at </w:t>
      </w:r>
      <w:r w:rsidRPr="00954CD2">
        <w:t xml:space="preserve">§422.516(g) </w:t>
      </w:r>
      <w:r>
        <w:t xml:space="preserve">and §423.514(g) requires each sponsoring organization to undergo the data validation annually. </w:t>
      </w:r>
    </w:p>
    <w:p w:rsidR="00575266" w:rsidRPr="00575266" w:rsidRDefault="00575266" w:rsidP="00575266">
      <w:pPr>
        <w:pStyle w:val="Heading1"/>
        <w:keepNext w:val="0"/>
        <w:keepLines w:val="0"/>
        <w:widowControl w:val="0"/>
        <w:spacing w:before="240" w:after="60"/>
        <w:rPr>
          <w:rFonts w:ascii="Times New Roman" w:hAnsi="Times New Roman" w:cs="Times New Roman"/>
          <w:color w:val="auto"/>
          <w:sz w:val="24"/>
          <w:szCs w:val="24"/>
          <w:u w:val="single"/>
        </w:rPr>
      </w:pPr>
      <w:bookmarkStart w:id="4" w:name="_Toc274568206"/>
      <w:r w:rsidRPr="00575266">
        <w:rPr>
          <w:rFonts w:ascii="Times New Roman" w:hAnsi="Times New Roman" w:cs="Times New Roman"/>
          <w:color w:val="auto"/>
          <w:sz w:val="24"/>
          <w:szCs w:val="24"/>
          <w:u w:val="single"/>
        </w:rPr>
        <w:t>Data Validation Requirements for PBMs and Delegated Entities</w:t>
      </w:r>
      <w:bookmarkEnd w:id="4"/>
    </w:p>
    <w:p w:rsidR="00575266" w:rsidRDefault="00575266" w:rsidP="00575266"/>
    <w:p w:rsidR="00575266" w:rsidRPr="008D277B" w:rsidRDefault="00575266" w:rsidP="00575266">
      <w:pPr>
        <w:rPr>
          <w:b/>
          <w:bCs/>
        </w:rPr>
      </w:pPr>
      <w:r w:rsidRPr="008D277B">
        <w:rPr>
          <w:b/>
        </w:rPr>
        <w:t xml:space="preserve">Q: </w:t>
      </w:r>
      <w:r w:rsidRPr="008D277B">
        <w:rPr>
          <w:b/>
          <w:bCs/>
        </w:rPr>
        <w:t xml:space="preserve">Can a Pharmacy Benefit Manager (PBM) or other type of delegated entity acquire an independent contractor to conduct the data validation and share its data validation results with the sponsoring organizations with which it contracts, so that these entities do not have to undergo a data validation for each contract? </w:t>
      </w:r>
    </w:p>
    <w:p w:rsidR="00575266" w:rsidRPr="0038787A" w:rsidRDefault="00575266" w:rsidP="00575266">
      <w:pPr>
        <w:rPr>
          <w:bCs/>
        </w:rPr>
      </w:pPr>
    </w:p>
    <w:p w:rsidR="00575266" w:rsidRPr="0038787A" w:rsidRDefault="00575266" w:rsidP="00575266">
      <w:pPr>
        <w:rPr>
          <w:bCs/>
        </w:rPr>
      </w:pPr>
      <w:r w:rsidRPr="008D277B">
        <w:t>A:</w:t>
      </w:r>
      <w:r>
        <w:t xml:space="preserve"> </w:t>
      </w:r>
      <w:r w:rsidRPr="0038787A">
        <w:t xml:space="preserve">No. </w:t>
      </w:r>
      <w:r>
        <w:t xml:space="preserve"> Currently </w:t>
      </w:r>
      <w:r w:rsidRPr="0038787A">
        <w:t xml:space="preserve">CMS will not allow this for the first year of </w:t>
      </w:r>
      <w:r w:rsidRPr="0038787A">
        <w:rPr>
          <w:bCs/>
        </w:rPr>
        <w:t xml:space="preserve">data validation reviews.  CMS is exploring </w:t>
      </w:r>
      <w:r>
        <w:rPr>
          <w:bCs/>
        </w:rPr>
        <w:t xml:space="preserve">this </w:t>
      </w:r>
      <w:r w:rsidRPr="0038787A">
        <w:rPr>
          <w:bCs/>
        </w:rPr>
        <w:t xml:space="preserve">for possible 2012 implementation.  </w:t>
      </w:r>
    </w:p>
    <w:p w:rsidR="00D334E6" w:rsidRDefault="00D334E6">
      <w:pPr>
        <w:rPr>
          <w:rFonts w:eastAsiaTheme="majorEastAsia"/>
          <w:b/>
          <w:bCs/>
          <w:u w:val="single"/>
        </w:rPr>
      </w:pPr>
      <w:bookmarkStart w:id="5" w:name="_Toc274568207"/>
      <w:r>
        <w:rPr>
          <w:u w:val="single"/>
        </w:rPr>
        <w:br w:type="page"/>
      </w:r>
    </w:p>
    <w:p w:rsidR="00575266" w:rsidRPr="00575266" w:rsidRDefault="00575266" w:rsidP="00575266">
      <w:pPr>
        <w:pStyle w:val="Heading1"/>
        <w:keepNext w:val="0"/>
        <w:keepLines w:val="0"/>
        <w:widowControl w:val="0"/>
        <w:spacing w:before="240" w:after="60"/>
        <w:rPr>
          <w:rFonts w:ascii="Times New Roman" w:hAnsi="Times New Roman" w:cs="Times New Roman"/>
          <w:color w:val="auto"/>
          <w:sz w:val="24"/>
          <w:szCs w:val="24"/>
          <w:u w:val="single"/>
        </w:rPr>
      </w:pPr>
      <w:r w:rsidRPr="00575266">
        <w:rPr>
          <w:rFonts w:ascii="Times New Roman" w:hAnsi="Times New Roman" w:cs="Times New Roman"/>
          <w:color w:val="auto"/>
          <w:sz w:val="24"/>
          <w:szCs w:val="24"/>
          <w:u w:val="single"/>
        </w:rPr>
        <w:lastRenderedPageBreak/>
        <w:t>Requirements for Independent Data Validation Contractor</w:t>
      </w:r>
      <w:bookmarkEnd w:id="5"/>
    </w:p>
    <w:p w:rsidR="00575266" w:rsidRPr="00753B68" w:rsidRDefault="00575266" w:rsidP="00575266"/>
    <w:p w:rsidR="00575266" w:rsidRPr="008D277B" w:rsidRDefault="00575266" w:rsidP="00575266">
      <w:pPr>
        <w:rPr>
          <w:b/>
        </w:rPr>
      </w:pPr>
      <w:r w:rsidRPr="008D277B">
        <w:rPr>
          <w:b/>
        </w:rPr>
        <w:t>Q: Can sponsoring organizations use their own staff to perform the data validation?</w:t>
      </w:r>
    </w:p>
    <w:p w:rsidR="00575266" w:rsidRPr="003453DE" w:rsidRDefault="00575266" w:rsidP="00575266"/>
    <w:p w:rsidR="00575266" w:rsidRPr="003453DE" w:rsidRDefault="00575266" w:rsidP="00575266">
      <w:r w:rsidRPr="008D277B">
        <w:t>A:</w:t>
      </w:r>
      <w:r>
        <w:t xml:space="preserve"> </w:t>
      </w:r>
      <w:r w:rsidRPr="003453DE">
        <w:t xml:space="preserve">No. </w:t>
      </w:r>
      <w:r>
        <w:t xml:space="preserve"> </w:t>
      </w:r>
      <w:r w:rsidRPr="003453DE">
        <w:t>CMS requires that the data validation be conducted by an independent, external entity. Sponsoring organizations may use their own staff to assist the data validation contractor in obtaining the information, data, and documents needed to complete the data validation review.</w:t>
      </w:r>
    </w:p>
    <w:p w:rsidR="00575266" w:rsidRDefault="00575266" w:rsidP="00575266"/>
    <w:p w:rsidR="00575266" w:rsidRPr="008D277B" w:rsidRDefault="00575266" w:rsidP="00575266">
      <w:pPr>
        <w:autoSpaceDE w:val="0"/>
        <w:autoSpaceDN w:val="0"/>
        <w:adjustRightInd w:val="0"/>
        <w:rPr>
          <w:b/>
        </w:rPr>
      </w:pPr>
      <w:r w:rsidRPr="008D277B">
        <w:rPr>
          <w:b/>
        </w:rPr>
        <w:t xml:space="preserve">Q: Why does CMS require an independent data validation? </w:t>
      </w:r>
    </w:p>
    <w:p w:rsidR="00575266" w:rsidRPr="00EE5214" w:rsidRDefault="00575266" w:rsidP="00575266">
      <w:pPr>
        <w:autoSpaceDE w:val="0"/>
        <w:autoSpaceDN w:val="0"/>
        <w:adjustRightInd w:val="0"/>
      </w:pPr>
    </w:p>
    <w:p w:rsidR="00575266" w:rsidRPr="00EE5214" w:rsidRDefault="00575266" w:rsidP="00575266">
      <w:pPr>
        <w:autoSpaceDE w:val="0"/>
        <w:autoSpaceDN w:val="0"/>
        <w:adjustRightInd w:val="0"/>
      </w:pPr>
      <w:r w:rsidRPr="008D277B">
        <w:t>A:</w:t>
      </w:r>
      <w:r w:rsidRPr="00EE5214">
        <w:t xml:space="preserve"> We believe that only an independent data validation conducted by an external entity will ensure that the data used to develop plan performance measures are credible to other stakeholders, and that information used to respond to Congressional and public inquiries are reliable for monitoring plans. </w:t>
      </w:r>
    </w:p>
    <w:p w:rsidR="00575266" w:rsidRPr="00EE5214" w:rsidRDefault="00575266" w:rsidP="00575266"/>
    <w:p w:rsidR="00575266" w:rsidRPr="008D277B" w:rsidRDefault="00575266" w:rsidP="00575266">
      <w:pPr>
        <w:rPr>
          <w:b/>
        </w:rPr>
      </w:pPr>
      <w:r w:rsidRPr="008D277B">
        <w:rPr>
          <w:b/>
        </w:rPr>
        <w:t>Q: Who is responsible for acquiring the independent data validation resources?</w:t>
      </w:r>
    </w:p>
    <w:p w:rsidR="00575266" w:rsidRPr="00EE5214" w:rsidRDefault="00575266" w:rsidP="00575266"/>
    <w:p w:rsidR="00575266" w:rsidRPr="00EE5214" w:rsidRDefault="00575266" w:rsidP="00575266">
      <w:r w:rsidRPr="008D277B">
        <w:t>A:</w:t>
      </w:r>
      <w:r w:rsidRPr="00EE5214">
        <w:t xml:space="preserve"> The sponsoring organization will be responsible for acquiring the independent data validation resources.  </w:t>
      </w:r>
    </w:p>
    <w:p w:rsidR="00575266" w:rsidRDefault="00575266" w:rsidP="00575266"/>
    <w:p w:rsidR="00575266" w:rsidRPr="008D277B" w:rsidRDefault="00575266" w:rsidP="00575266">
      <w:pPr>
        <w:rPr>
          <w:b/>
        </w:rPr>
      </w:pPr>
      <w:r w:rsidRPr="008D277B">
        <w:rPr>
          <w:b/>
        </w:rPr>
        <w:t xml:space="preserve">Q: Does CMS have standards or criteria for hiring a data validation contractor?  </w:t>
      </w:r>
    </w:p>
    <w:p w:rsidR="00575266" w:rsidRPr="00753B68" w:rsidRDefault="00575266" w:rsidP="00575266"/>
    <w:p w:rsidR="00575266" w:rsidRDefault="00575266" w:rsidP="00575266">
      <w:r w:rsidRPr="008D277B">
        <w:t>A:</w:t>
      </w:r>
      <w:r>
        <w:t xml:space="preserve"> Yes.  The </w:t>
      </w:r>
      <w:r w:rsidRPr="008D277B">
        <w:rPr>
          <w:i/>
        </w:rPr>
        <w:t>Standards for Selecting a Data Validation Contractor</w:t>
      </w:r>
      <w:r w:rsidRPr="00753B68">
        <w:t xml:space="preserve"> describe the minimum qualifications, credentials, and resources that the selected data validation contractor must possess.</w:t>
      </w:r>
      <w:r w:rsidRPr="00753B68" w:rsidDel="000E584C">
        <w:t xml:space="preserve"> </w:t>
      </w:r>
      <w:r w:rsidRPr="00753B68">
        <w:t xml:space="preserve"> </w:t>
      </w:r>
      <w:r>
        <w:t xml:space="preserve">The </w:t>
      </w:r>
      <w:r w:rsidRPr="008D277B">
        <w:rPr>
          <w:i/>
        </w:rPr>
        <w:t>Standards for Selecting a Data Validation Contractor</w:t>
      </w:r>
      <w:r w:rsidRPr="00753B68">
        <w:t xml:space="preserve"> </w:t>
      </w:r>
      <w:r>
        <w:t xml:space="preserve">will be included </w:t>
      </w:r>
      <w:r w:rsidRPr="00753B68">
        <w:t xml:space="preserve">in </w:t>
      </w:r>
      <w:r>
        <w:t xml:space="preserve">the data validation manual, which is </w:t>
      </w:r>
      <w:r w:rsidRPr="00B83FD2">
        <w:t>target</w:t>
      </w:r>
      <w:r>
        <w:t>ed for release in late 2010.</w:t>
      </w:r>
    </w:p>
    <w:p w:rsidR="00575266" w:rsidRPr="00695534" w:rsidRDefault="00575266" w:rsidP="00575266"/>
    <w:p w:rsidR="00575266" w:rsidRPr="006B6267" w:rsidRDefault="00575266" w:rsidP="00575266">
      <w:pPr>
        <w:rPr>
          <w:b/>
        </w:rPr>
      </w:pPr>
      <w:r w:rsidRPr="006B6267">
        <w:rPr>
          <w:b/>
        </w:rPr>
        <w:t xml:space="preserve">Q: Will the selected data validation contractors be required to undergo any type of testing or training? </w:t>
      </w:r>
    </w:p>
    <w:p w:rsidR="00575266" w:rsidRPr="00695534" w:rsidRDefault="00575266" w:rsidP="00575266"/>
    <w:p w:rsidR="00575266" w:rsidRDefault="00575266" w:rsidP="00575266">
      <w:r w:rsidRPr="008D277B">
        <w:t>A:</w:t>
      </w:r>
      <w:r>
        <w:t xml:space="preserve"> Yes.  One of the criteria contained in the </w:t>
      </w:r>
      <w:r w:rsidRPr="008D277B">
        <w:rPr>
          <w:i/>
        </w:rPr>
        <w:t>Standards for Selecting a Data Validation Contractor</w:t>
      </w:r>
      <w:r w:rsidRPr="00753B68">
        <w:t xml:space="preserve"> </w:t>
      </w:r>
      <w:r>
        <w:t xml:space="preserve">is the requirement that all data validation contractors take the web-based CMS Data Validation Training at the individual staff level, and that all data validation contractor staff assigned to a data validation team complete the training prior to working on the data validation project.  The training will provide each participant with documentation that the training was successfully completed, and the data validation contractor must provide this documentation to any hiring sponsoring organization for all staff assigned to the applicable data validation team before commencing work on the data validation.  </w:t>
      </w:r>
    </w:p>
    <w:p w:rsidR="00575266" w:rsidRDefault="00575266" w:rsidP="00575266"/>
    <w:p w:rsidR="00575266" w:rsidRPr="008D277B" w:rsidRDefault="00575266" w:rsidP="00575266">
      <w:pPr>
        <w:rPr>
          <w:b/>
        </w:rPr>
      </w:pPr>
      <w:r w:rsidRPr="008D277B">
        <w:rPr>
          <w:b/>
        </w:rPr>
        <w:t xml:space="preserve">Q: How strictly will CMS enforce the data validation contractor standards and training requirement? </w:t>
      </w:r>
    </w:p>
    <w:p w:rsidR="00575266" w:rsidRPr="00753B68" w:rsidRDefault="00575266" w:rsidP="00575266"/>
    <w:p w:rsidR="00575266" w:rsidRDefault="00575266" w:rsidP="00575266">
      <w:r w:rsidRPr="008D277B">
        <w:t>A:</w:t>
      </w:r>
      <w:r>
        <w:rPr>
          <w:b/>
        </w:rPr>
        <w:t xml:space="preserve"> </w:t>
      </w:r>
      <w:r w:rsidRPr="00C24F11">
        <w:t xml:space="preserve">Sponsoring organizations must document their selection process and be able to show, upon request by CMS, how their chosen data validation contractor meets the </w:t>
      </w:r>
      <w:r>
        <w:t xml:space="preserve">minimum </w:t>
      </w:r>
      <w:r w:rsidRPr="00C24F11">
        <w:t xml:space="preserve">qualifications, credentials, and resources described in the </w:t>
      </w:r>
      <w:r w:rsidRPr="008D277B">
        <w:rPr>
          <w:i/>
        </w:rPr>
        <w:t>Standards for Selecting a Data Validation Contractor</w:t>
      </w:r>
      <w:r w:rsidRPr="00C24F11">
        <w:t>.</w:t>
      </w:r>
      <w:r>
        <w:t xml:space="preserve">  </w:t>
      </w:r>
    </w:p>
    <w:p w:rsidR="00575266" w:rsidRPr="008674B8" w:rsidRDefault="00575266" w:rsidP="00575266"/>
    <w:p w:rsidR="00575266" w:rsidRPr="008D277B" w:rsidRDefault="00575266" w:rsidP="00575266">
      <w:pPr>
        <w:rPr>
          <w:b/>
        </w:rPr>
      </w:pPr>
      <w:r w:rsidRPr="008D277B">
        <w:rPr>
          <w:b/>
        </w:rPr>
        <w:lastRenderedPageBreak/>
        <w:t>Q: Will CMS certify qualified data validation contractors or provide a list of potential data validation contractors for sponsoring organizations to choose from?</w:t>
      </w:r>
    </w:p>
    <w:p w:rsidR="00575266" w:rsidRDefault="00575266" w:rsidP="00575266"/>
    <w:p w:rsidR="00575266" w:rsidRDefault="00575266" w:rsidP="00575266">
      <w:r w:rsidRPr="008D277B">
        <w:t>A:</w:t>
      </w:r>
      <w:r>
        <w:t xml:space="preserve"> No.  CMS has no data validation certification process and </w:t>
      </w:r>
      <w:r w:rsidRPr="00753B68">
        <w:t>does not intend to make a list of potential contractors publicly available</w:t>
      </w:r>
      <w:r>
        <w:t xml:space="preserve">.  Sponsoring organizations must select an independent data validation contractor that possesses the </w:t>
      </w:r>
      <w:r w:rsidRPr="00753B68">
        <w:t>minimum qualifications, credentials, and resources</w:t>
      </w:r>
      <w:r>
        <w:t xml:space="preserve"> described in the </w:t>
      </w:r>
      <w:r w:rsidRPr="008D277B">
        <w:rPr>
          <w:i/>
        </w:rPr>
        <w:t>Standards for Selecting a Data Validation Contractor</w:t>
      </w:r>
      <w:r>
        <w:t xml:space="preserve">.  </w:t>
      </w:r>
    </w:p>
    <w:p w:rsidR="00575266" w:rsidRDefault="00575266" w:rsidP="00575266"/>
    <w:p w:rsidR="00575266" w:rsidRPr="008D277B" w:rsidRDefault="00575266" w:rsidP="00575266">
      <w:pPr>
        <w:rPr>
          <w:b/>
        </w:rPr>
      </w:pPr>
      <w:r w:rsidRPr="008D277B">
        <w:rPr>
          <w:b/>
        </w:rPr>
        <w:t>Q: Will CMS allow hiring more than one data validation contractor to handle Part C and Part D data validation and auditing?</w:t>
      </w:r>
    </w:p>
    <w:p w:rsidR="00575266" w:rsidRPr="00753B68" w:rsidRDefault="00575266" w:rsidP="00575266"/>
    <w:p w:rsidR="00575266" w:rsidRDefault="00575266" w:rsidP="00575266">
      <w:r w:rsidRPr="008D277B">
        <w:t xml:space="preserve">A: No. </w:t>
      </w:r>
      <w:r>
        <w:t xml:space="preserve"> </w:t>
      </w:r>
      <w:r w:rsidRPr="008D277B">
        <w:t>Sponsoring organizations must acquire one data validation contractor to conduct the data</w:t>
      </w:r>
      <w:r w:rsidRPr="00054DCF">
        <w:t xml:space="preserve"> validation on reported data.  </w:t>
      </w:r>
      <w:r>
        <w:t>However, t</w:t>
      </w:r>
      <w:r w:rsidRPr="00054DCF">
        <w:t xml:space="preserve">he data validation contractor may subcontract in order to ensure it has the expertise required for each data validation area and to meet </w:t>
      </w:r>
      <w:r>
        <w:t xml:space="preserve">the </w:t>
      </w:r>
      <w:r w:rsidRPr="00753B68">
        <w:t>minimum qualifications, credentials, and resources</w:t>
      </w:r>
      <w:r>
        <w:t xml:space="preserve"> described in the </w:t>
      </w:r>
      <w:r w:rsidRPr="008D277B">
        <w:rPr>
          <w:i/>
        </w:rPr>
        <w:t>Standards for Selecting a Data Validation Contractor</w:t>
      </w:r>
      <w:r>
        <w:t xml:space="preserve">.  </w:t>
      </w:r>
    </w:p>
    <w:p w:rsidR="00575266" w:rsidRDefault="00575266" w:rsidP="00575266"/>
    <w:p w:rsidR="00575266" w:rsidRPr="008D277B" w:rsidRDefault="00575266" w:rsidP="00575266">
      <w:pPr>
        <w:rPr>
          <w:b/>
        </w:rPr>
      </w:pPr>
      <w:r w:rsidRPr="008D277B">
        <w:rPr>
          <w:b/>
        </w:rPr>
        <w:t xml:space="preserve">Q: Can the independent data validation contractor be the same reviewer for pre-assessment review? </w:t>
      </w:r>
    </w:p>
    <w:p w:rsidR="00575266" w:rsidRDefault="00575266" w:rsidP="00575266"/>
    <w:p w:rsidR="00575266" w:rsidRDefault="00575266" w:rsidP="00575266">
      <w:r w:rsidRPr="008D277B">
        <w:t>A:</w:t>
      </w:r>
      <w:r>
        <w:rPr>
          <w:b/>
        </w:rPr>
        <w:t xml:space="preserve"> </w:t>
      </w:r>
      <w:r w:rsidRPr="00212BA9">
        <w:t xml:space="preserve">Yes. </w:t>
      </w:r>
      <w:r>
        <w:t xml:space="preserve"> </w:t>
      </w:r>
      <w:r w:rsidRPr="00212BA9">
        <w:t>Sponsoring</w:t>
      </w:r>
      <w:r>
        <w:t xml:space="preserve"> organizations may </w:t>
      </w:r>
      <w:r w:rsidRPr="00212BA9">
        <w:t>contract with data v</w:t>
      </w:r>
      <w:r>
        <w:t xml:space="preserve">alidation reviewers to perform </w:t>
      </w:r>
      <w:r w:rsidRPr="00212BA9">
        <w:t>mock audits</w:t>
      </w:r>
      <w:r>
        <w:t xml:space="preserve">, </w:t>
      </w:r>
      <w:r w:rsidRPr="00212BA9">
        <w:t>pre-assessments</w:t>
      </w:r>
      <w:r>
        <w:t xml:space="preserve">, </w:t>
      </w:r>
      <w:r w:rsidRPr="00212BA9">
        <w:t xml:space="preserve">and any other </w:t>
      </w:r>
      <w:r>
        <w:t xml:space="preserve">types of </w:t>
      </w:r>
      <w:r w:rsidRPr="00212BA9">
        <w:t>review prior to the formal data validation review that is to be conducted in March</w:t>
      </w:r>
      <w:r>
        <w:t xml:space="preserve"> </w:t>
      </w:r>
      <w:r w:rsidRPr="00212BA9">
        <w:t>- May 2011.  Organizations may use the</w:t>
      </w:r>
      <w:r>
        <w:t xml:space="preserve"> same data validation contractor</w:t>
      </w:r>
      <w:r w:rsidRPr="00212BA9">
        <w:t xml:space="preserve"> to perform the organization’s formal review </w:t>
      </w:r>
      <w:r>
        <w:t>as</w:t>
      </w:r>
      <w:r w:rsidRPr="00212BA9">
        <w:t xml:space="preserve"> long as there is no conflict of interest as described in the Organizational Conflict of Interest section of the </w:t>
      </w:r>
      <w:r w:rsidRPr="008D277B">
        <w:rPr>
          <w:i/>
        </w:rPr>
        <w:t>Standards for Selecting a Data Validation Contractor</w:t>
      </w:r>
      <w:r w:rsidRPr="00212BA9">
        <w:t xml:space="preserve">.  </w:t>
      </w:r>
    </w:p>
    <w:p w:rsidR="00575266" w:rsidRDefault="00575266" w:rsidP="00575266"/>
    <w:p w:rsidR="00575266" w:rsidRPr="008D277B" w:rsidRDefault="00575266" w:rsidP="00575266">
      <w:pPr>
        <w:rPr>
          <w:b/>
        </w:rPr>
      </w:pPr>
      <w:r w:rsidRPr="008D277B">
        <w:rPr>
          <w:b/>
        </w:rPr>
        <w:t xml:space="preserve">Q: Can a sponsoring organization change its data validation contractor during the formal data validation review that is to </w:t>
      </w:r>
      <w:r>
        <w:rPr>
          <w:b/>
        </w:rPr>
        <w:t>be conducted in March-</w:t>
      </w:r>
      <w:r w:rsidRPr="008D277B">
        <w:rPr>
          <w:b/>
        </w:rPr>
        <w:t xml:space="preserve">May 2011? </w:t>
      </w:r>
    </w:p>
    <w:p w:rsidR="00575266" w:rsidRDefault="00575266" w:rsidP="00575266"/>
    <w:p w:rsidR="00575266" w:rsidRPr="008C1209" w:rsidRDefault="00575266" w:rsidP="00575266">
      <w:r w:rsidRPr="008D277B">
        <w:t>A:</w:t>
      </w:r>
      <w:r w:rsidRPr="008C1209">
        <w:rPr>
          <w:b/>
        </w:rPr>
        <w:t xml:space="preserve"> </w:t>
      </w:r>
      <w:r>
        <w:t xml:space="preserve">A </w:t>
      </w:r>
      <w:r w:rsidRPr="008C1209">
        <w:t>sponsoring organization may not change it</w:t>
      </w:r>
      <w:r>
        <w:t>s data validation contractor during the formal review period</w:t>
      </w:r>
      <w:r w:rsidRPr="008C1209">
        <w:t xml:space="preserve"> unless there are conditions that are unrelated to audit findings such as negligence or malfeasance on the part of the contractor.  If a change in contractor is required, the new contractor is required to complete the data validation review in its entirety (starting with the OAI submission through </w:t>
      </w:r>
      <w:r>
        <w:t>submitting findings to CMS</w:t>
      </w:r>
      <w:r w:rsidRPr="008C1209">
        <w:t xml:space="preserve">) within the required </w:t>
      </w:r>
      <w:r>
        <w:t>March - May</w:t>
      </w:r>
      <w:r w:rsidRPr="008C1209">
        <w:t xml:space="preserve"> data validation review timeline.</w:t>
      </w:r>
      <w:r>
        <w:t xml:space="preserve">  </w:t>
      </w:r>
      <w:r w:rsidRPr="00703EFF">
        <w:t xml:space="preserve">Instructions for </w:t>
      </w:r>
      <w:r>
        <w:t>notifying</w:t>
      </w:r>
      <w:r w:rsidRPr="00703EFF">
        <w:t xml:space="preserve"> CMS </w:t>
      </w:r>
      <w:r>
        <w:t>of a change to the selected data validation contractor</w:t>
      </w:r>
      <w:r w:rsidRPr="00703EFF">
        <w:t xml:space="preserve"> will be included in data validation manual, which is targeted for release in late 2010.</w:t>
      </w:r>
      <w:r>
        <w:t xml:space="preserve"> </w:t>
      </w:r>
    </w:p>
    <w:p w:rsidR="00575266" w:rsidRPr="00575266" w:rsidRDefault="00575266" w:rsidP="00575266">
      <w:pPr>
        <w:pStyle w:val="Heading1"/>
        <w:keepNext w:val="0"/>
        <w:keepLines w:val="0"/>
        <w:widowControl w:val="0"/>
        <w:spacing w:before="240" w:after="60"/>
        <w:rPr>
          <w:rFonts w:ascii="Times New Roman" w:hAnsi="Times New Roman" w:cs="Times New Roman"/>
          <w:color w:val="auto"/>
          <w:sz w:val="24"/>
          <w:szCs w:val="24"/>
          <w:u w:val="single"/>
        </w:rPr>
      </w:pPr>
      <w:bookmarkStart w:id="6" w:name="_Toc274568208"/>
      <w:r w:rsidRPr="00575266">
        <w:rPr>
          <w:rFonts w:ascii="Times New Roman" w:hAnsi="Times New Roman" w:cs="Times New Roman"/>
          <w:color w:val="auto"/>
          <w:sz w:val="24"/>
          <w:szCs w:val="24"/>
          <w:u w:val="single"/>
        </w:rPr>
        <w:t>Data Validation Processes</w:t>
      </w:r>
      <w:bookmarkEnd w:id="6"/>
    </w:p>
    <w:p w:rsidR="00575266" w:rsidRPr="00753B68" w:rsidRDefault="00575266" w:rsidP="00575266"/>
    <w:p w:rsidR="00575266" w:rsidRPr="008D277B" w:rsidRDefault="00575266" w:rsidP="00575266">
      <w:pPr>
        <w:rPr>
          <w:b/>
        </w:rPr>
      </w:pPr>
      <w:r w:rsidRPr="008D277B">
        <w:rPr>
          <w:b/>
        </w:rPr>
        <w:t xml:space="preserve">Q: What is the focus of the data validation standards and procedures? </w:t>
      </w:r>
    </w:p>
    <w:p w:rsidR="00575266" w:rsidRPr="008C1209" w:rsidRDefault="00575266" w:rsidP="00575266"/>
    <w:p w:rsidR="00575266" w:rsidRDefault="00575266" w:rsidP="00575266">
      <w:r w:rsidRPr="008D277B">
        <w:t>A:</w:t>
      </w:r>
      <w:r w:rsidRPr="00FD4400">
        <w:rPr>
          <w:b/>
        </w:rPr>
        <w:t xml:space="preserve"> </w:t>
      </w:r>
      <w:r w:rsidRPr="00FD4400">
        <w:t>The main focus is on how the sponsor</w:t>
      </w:r>
      <w:r>
        <w:t>ing organization</w:t>
      </w:r>
      <w:r w:rsidRPr="00FD4400">
        <w:t xml:space="preserve"> collects, stores, and reports data. Standards and procedures also focus on how sponsors </w:t>
      </w:r>
      <w:r>
        <w:t xml:space="preserve">follow the applicable Part C and Part D </w:t>
      </w:r>
      <w:r>
        <w:lastRenderedPageBreak/>
        <w:t xml:space="preserve">Reporting Requirements Technical Specifications to </w:t>
      </w:r>
      <w:r w:rsidRPr="00FD4400">
        <w:t xml:space="preserve">compile data, take into account appropriate data exclusions, and verify calculations, computer code and algorithms. </w:t>
      </w:r>
    </w:p>
    <w:p w:rsidR="00575266" w:rsidRDefault="00575266" w:rsidP="00575266"/>
    <w:p w:rsidR="00575266" w:rsidRPr="008D277B" w:rsidRDefault="00575266" w:rsidP="00575266">
      <w:pPr>
        <w:rPr>
          <w:b/>
        </w:rPr>
      </w:pPr>
      <w:r w:rsidRPr="008D277B">
        <w:rPr>
          <w:b/>
        </w:rPr>
        <w:t>Q: Are sponsoring organizations required to complete the Organizational Assessment Instrument (OAI) or is it optional?</w:t>
      </w:r>
    </w:p>
    <w:p w:rsidR="00575266" w:rsidRPr="002B4035" w:rsidRDefault="00575266" w:rsidP="00575266"/>
    <w:p w:rsidR="00575266" w:rsidRDefault="00575266" w:rsidP="00575266">
      <w:r w:rsidRPr="008D277B">
        <w:t>A:</w:t>
      </w:r>
      <w:r w:rsidRPr="002B4035">
        <w:t xml:space="preserve"> While completion of the OAI is not mandatory, CMS strongly recommends that organizations complete this document in advance of the </w:t>
      </w:r>
      <w:r>
        <w:t xml:space="preserve">data validation reviewer’s </w:t>
      </w:r>
      <w:r w:rsidRPr="002B4035">
        <w:t>on-site visit as the data validation review relies significantly on the information captured in this tool</w:t>
      </w:r>
      <w:r>
        <w:t>.  The completed OAI</w:t>
      </w:r>
      <w:r w:rsidRPr="002B4035">
        <w:t xml:space="preserve"> may reduce required </w:t>
      </w:r>
      <w:r>
        <w:t xml:space="preserve">contractor </w:t>
      </w:r>
      <w:r w:rsidRPr="002B4035">
        <w:t>resources, and make the on-site portion of the review more efficient and effective.</w:t>
      </w:r>
    </w:p>
    <w:p w:rsidR="00575266" w:rsidRPr="002B4035" w:rsidRDefault="00575266" w:rsidP="00575266"/>
    <w:p w:rsidR="00575266" w:rsidRPr="008D277B" w:rsidRDefault="00575266" w:rsidP="00575266">
      <w:pPr>
        <w:rPr>
          <w:b/>
        </w:rPr>
      </w:pPr>
      <w:r w:rsidRPr="008D277B">
        <w:rPr>
          <w:b/>
        </w:rPr>
        <w:t>Q: How much time will the sponsoring organization have to complete and return the Organizational Assessment Instrument (OAI) to the data validation contractor?</w:t>
      </w:r>
    </w:p>
    <w:p w:rsidR="00575266" w:rsidRPr="002B4035" w:rsidRDefault="00575266" w:rsidP="00575266"/>
    <w:p w:rsidR="00575266" w:rsidRPr="002B4035" w:rsidRDefault="00575266" w:rsidP="00575266">
      <w:r w:rsidRPr="008D277B">
        <w:t>A:</w:t>
      </w:r>
      <w:r>
        <w:t xml:space="preserve"> CMS estimates that t</w:t>
      </w:r>
      <w:r w:rsidRPr="002B4035">
        <w:t>he OAI should take no more than two weeks to complete and should be returned to the data validation reviewer in early March.</w:t>
      </w:r>
    </w:p>
    <w:p w:rsidR="00575266" w:rsidRPr="00D65B87" w:rsidRDefault="00575266" w:rsidP="00575266">
      <w:pPr>
        <w:rPr>
          <w:b/>
        </w:rPr>
      </w:pPr>
    </w:p>
    <w:p w:rsidR="00575266" w:rsidRPr="008D277B" w:rsidRDefault="00575266" w:rsidP="00575266">
      <w:pPr>
        <w:rPr>
          <w:b/>
        </w:rPr>
      </w:pPr>
      <w:r w:rsidRPr="008D277B">
        <w:rPr>
          <w:b/>
        </w:rPr>
        <w:t xml:space="preserve">Q: The information requested in Sections 3.1 and 3.3 of the OAI is redundant with the information that CMS collects from sponsoring organizations each year.  Can these sections be removed so that organizations do not have to complete it twice?  Alternatively, could CMS provide an automated process for organizations to retrieve the information and populate these sections? </w:t>
      </w:r>
    </w:p>
    <w:p w:rsidR="00575266" w:rsidRPr="00D65B87" w:rsidRDefault="00575266" w:rsidP="00575266"/>
    <w:p w:rsidR="00575266" w:rsidRDefault="00575266" w:rsidP="00575266">
      <w:r w:rsidRPr="008D277B">
        <w:t>A:</w:t>
      </w:r>
      <w:r>
        <w:t xml:space="preserve"> No.  E</w:t>
      </w:r>
      <w:r w:rsidRPr="00D65B87">
        <w:t xml:space="preserve">ach sponsoring organization must provide its data validation contractor basic information regarding its Medicare contracts and which </w:t>
      </w:r>
      <w:r>
        <w:t>Part C and/or Part D R</w:t>
      </w:r>
      <w:r w:rsidRPr="00D65B87">
        <w:t>eport</w:t>
      </w:r>
      <w:r>
        <w:t>ing R</w:t>
      </w:r>
      <w:r w:rsidRPr="00D65B87">
        <w:t xml:space="preserve">equirement data each contract reports to CMS, as the data validation contractor does not have access </w:t>
      </w:r>
      <w:r>
        <w:t>in</w:t>
      </w:r>
      <w:r w:rsidRPr="00D65B87">
        <w:t xml:space="preserve"> HPMS </w:t>
      </w:r>
      <w:r>
        <w:t xml:space="preserve">to </w:t>
      </w:r>
      <w:r w:rsidRPr="00D65B87">
        <w:t>where this information is contained.</w:t>
      </w:r>
    </w:p>
    <w:p w:rsidR="00575266" w:rsidRDefault="00575266" w:rsidP="00575266"/>
    <w:p w:rsidR="00575266" w:rsidRPr="008D277B" w:rsidRDefault="00575266" w:rsidP="00575266">
      <w:pPr>
        <w:rPr>
          <w:b/>
        </w:rPr>
      </w:pPr>
      <w:r w:rsidRPr="008D277B">
        <w:rPr>
          <w:b/>
        </w:rPr>
        <w:t>Q: Will CMS make the OAI document available electronically?</w:t>
      </w:r>
    </w:p>
    <w:p w:rsidR="00575266" w:rsidRDefault="00575266" w:rsidP="00575266"/>
    <w:p w:rsidR="00575266" w:rsidRDefault="00575266" w:rsidP="00575266">
      <w:r w:rsidRPr="008D277B">
        <w:t>A:</w:t>
      </w:r>
      <w:r>
        <w:t xml:space="preserve"> Yes.  </w:t>
      </w:r>
      <w:r w:rsidRPr="00D65B87">
        <w:t xml:space="preserve">The final versions of all documents </w:t>
      </w:r>
      <w:r>
        <w:t xml:space="preserve">associated with the data validation </w:t>
      </w:r>
      <w:r w:rsidRPr="00D65B87">
        <w:t xml:space="preserve">will be available electronically upon their release in the </w:t>
      </w:r>
      <w:r w:rsidRPr="00B83FD2">
        <w:t>data validation manual</w:t>
      </w:r>
      <w:r w:rsidRPr="00D65B87">
        <w:t xml:space="preserve"> </w:t>
      </w:r>
      <w:r>
        <w:t xml:space="preserve">in late 2010.  </w:t>
      </w:r>
      <w:r w:rsidRPr="00D65B87">
        <w:t xml:space="preserve">Data validation reviewers will send organizations </w:t>
      </w:r>
      <w:r>
        <w:t xml:space="preserve">editable, </w:t>
      </w:r>
      <w:r w:rsidRPr="00D65B87">
        <w:t>electronic copies of the OAI</w:t>
      </w:r>
      <w:r>
        <w:t xml:space="preserve">, and organizations should provide the completed OAI to their selected reviewer electronically as well. </w:t>
      </w:r>
    </w:p>
    <w:p w:rsidR="00575266" w:rsidRDefault="00575266" w:rsidP="00575266"/>
    <w:p w:rsidR="00575266" w:rsidRPr="008D277B" w:rsidRDefault="00575266" w:rsidP="00575266">
      <w:pPr>
        <w:rPr>
          <w:b/>
        </w:rPr>
      </w:pPr>
      <w:r w:rsidRPr="008D277B">
        <w:rPr>
          <w:b/>
        </w:rPr>
        <w:t>Q: Can a sponsoring organization complete one OAI for all of its contracts included in the data validation?</w:t>
      </w:r>
    </w:p>
    <w:p w:rsidR="00575266" w:rsidRDefault="00575266" w:rsidP="00575266"/>
    <w:p w:rsidR="00575266" w:rsidRDefault="00575266" w:rsidP="00575266">
      <w:r w:rsidRPr="008D277B">
        <w:t xml:space="preserve">A: </w:t>
      </w:r>
      <w:r>
        <w:t xml:space="preserve">Yes.  Organizations that hold more than one contract with CMS only need to complete one version of the OAI that covers all its contracts.  If </w:t>
      </w:r>
      <w:r w:rsidRPr="00711E30">
        <w:t>the information provided in the OAI varies by contract</w:t>
      </w:r>
      <w:r>
        <w:t xml:space="preserve">, the document allows for the flexibility to </w:t>
      </w:r>
      <w:r w:rsidRPr="00711E30">
        <w:t>identify the differences</w:t>
      </w:r>
      <w:r>
        <w:t xml:space="preserve"> for the reviewer in applicable sections.</w:t>
      </w:r>
    </w:p>
    <w:p w:rsidR="00575266" w:rsidRPr="00FD4400" w:rsidRDefault="00575266" w:rsidP="00575266"/>
    <w:p w:rsidR="00D334E6" w:rsidRDefault="00D334E6">
      <w:pPr>
        <w:rPr>
          <w:b/>
        </w:rPr>
      </w:pPr>
      <w:r>
        <w:rPr>
          <w:b/>
        </w:rPr>
        <w:br w:type="page"/>
      </w:r>
    </w:p>
    <w:p w:rsidR="00575266" w:rsidRPr="00CB78F6" w:rsidRDefault="00575266" w:rsidP="00575266">
      <w:pPr>
        <w:rPr>
          <w:b/>
        </w:rPr>
      </w:pPr>
      <w:r w:rsidRPr="00CB78F6">
        <w:rPr>
          <w:b/>
        </w:rPr>
        <w:lastRenderedPageBreak/>
        <w:t>Q: Does CMS require the data validation review to take place onsite at the sponsoring organization’s facility?</w:t>
      </w:r>
    </w:p>
    <w:p w:rsidR="00575266" w:rsidRPr="00CB78F6" w:rsidRDefault="00575266" w:rsidP="00575266"/>
    <w:p w:rsidR="00D71C86" w:rsidRDefault="00D71C86" w:rsidP="00575266">
      <w:r>
        <w:t>A: All data validation reviews must be onsite</w:t>
      </w:r>
      <w:r w:rsidRPr="00D71C86">
        <w:t xml:space="preserve"> </w:t>
      </w:r>
      <w:r>
        <w:t xml:space="preserve">at the sponsoring organization’s facility, and CMS will not allow exceptions for offsite reviews.  However, not all activities associated with the data validation review must be conducted onsite.  At a minimum, the </w:t>
      </w:r>
      <w:r w:rsidRPr="00D71C86">
        <w:t xml:space="preserve">data validation contractor must perform the </w:t>
      </w:r>
      <w:r>
        <w:t>following activities onsite</w:t>
      </w:r>
      <w:r w:rsidRPr="00D71C86">
        <w:t>: (1) Conduct interviews with sponsoring organization staff, (2) Observe the organization’s reporting processes, and (3) Obtain census and/or sample files to support validation of Part C and Part D measures</w:t>
      </w:r>
      <w:r>
        <w:t>.</w:t>
      </w:r>
    </w:p>
    <w:p w:rsidR="00575266" w:rsidRPr="00575266" w:rsidRDefault="00575266" w:rsidP="00575266">
      <w:pPr>
        <w:pStyle w:val="Heading1"/>
        <w:keepNext w:val="0"/>
        <w:keepLines w:val="0"/>
        <w:widowControl w:val="0"/>
        <w:spacing w:before="240" w:after="60"/>
        <w:rPr>
          <w:rFonts w:ascii="Times New Roman" w:hAnsi="Times New Roman" w:cs="Times New Roman"/>
          <w:color w:val="auto"/>
          <w:sz w:val="24"/>
          <w:szCs w:val="24"/>
          <w:u w:val="single"/>
        </w:rPr>
      </w:pPr>
      <w:bookmarkStart w:id="7" w:name="_Toc274568209"/>
      <w:r w:rsidRPr="00575266">
        <w:rPr>
          <w:rFonts w:ascii="Times New Roman" w:hAnsi="Times New Roman" w:cs="Times New Roman"/>
          <w:color w:val="auto"/>
          <w:sz w:val="24"/>
          <w:szCs w:val="24"/>
          <w:u w:val="single"/>
        </w:rPr>
        <w:t>Data Validation Findings and Follow-Up</w:t>
      </w:r>
      <w:bookmarkEnd w:id="7"/>
    </w:p>
    <w:p w:rsidR="00575266" w:rsidRDefault="00575266" w:rsidP="00575266"/>
    <w:p w:rsidR="00575266" w:rsidRPr="00F94121" w:rsidRDefault="00575266" w:rsidP="00575266">
      <w:pPr>
        <w:rPr>
          <w:b/>
        </w:rPr>
      </w:pPr>
      <w:r w:rsidRPr="00F94121">
        <w:rPr>
          <w:b/>
        </w:rPr>
        <w:t>Q: What is the process and timing for data validation findings to be reported to CMS?  Will the sponsoring organization or the data validation contractor be responsible for this reporting?</w:t>
      </w:r>
    </w:p>
    <w:p w:rsidR="00575266" w:rsidRPr="00753B68" w:rsidRDefault="00575266" w:rsidP="00575266"/>
    <w:p w:rsidR="00575266" w:rsidRPr="00753B68" w:rsidRDefault="00575266" w:rsidP="00575266">
      <w:r w:rsidRPr="00F94121">
        <w:t>A: The</w:t>
      </w:r>
      <w:r w:rsidRPr="001D2AF0">
        <w:t xml:space="preserve"> data validation contractor is required to report its findings directly to CMS by May 31, 2011.  The findings must be entered into the Health Plan Management System (HPMS).</w:t>
      </w:r>
      <w:r w:rsidRPr="00753B68">
        <w:t xml:space="preserve"> </w:t>
      </w:r>
      <w:r>
        <w:t xml:space="preserve"> In</w:t>
      </w:r>
      <w:r w:rsidRPr="00753B68">
        <w:t xml:space="preserve">structions for reporting </w:t>
      </w:r>
      <w:r w:rsidR="00D71C86">
        <w:t>findings</w:t>
      </w:r>
      <w:r w:rsidRPr="00753B68">
        <w:t xml:space="preserve"> will be </w:t>
      </w:r>
      <w:r>
        <w:t xml:space="preserve">included </w:t>
      </w:r>
      <w:r w:rsidRPr="00753B68">
        <w:t xml:space="preserve">in </w:t>
      </w:r>
      <w:r>
        <w:t xml:space="preserve">data validation manual, which is </w:t>
      </w:r>
      <w:r w:rsidRPr="00B83FD2">
        <w:t>target</w:t>
      </w:r>
      <w:r>
        <w:t xml:space="preserve">ed for release in late 2010. </w:t>
      </w:r>
    </w:p>
    <w:p w:rsidR="00575266" w:rsidRDefault="00575266" w:rsidP="00575266"/>
    <w:p w:rsidR="00575266" w:rsidRPr="00AA00B9" w:rsidRDefault="00575266" w:rsidP="00575266">
      <w:pPr>
        <w:rPr>
          <w:b/>
        </w:rPr>
      </w:pPr>
      <w:r w:rsidRPr="00AA00B9">
        <w:rPr>
          <w:b/>
        </w:rPr>
        <w:t>Q: How will the data validation contractor obtain access to HPMS and what information will the contractor have access to?</w:t>
      </w:r>
    </w:p>
    <w:p w:rsidR="00575266" w:rsidRPr="00AA00B9" w:rsidRDefault="00575266" w:rsidP="00575266"/>
    <w:p w:rsidR="00575266" w:rsidRDefault="00575266" w:rsidP="00575266">
      <w:r w:rsidRPr="00AA00B9">
        <w:t>A: CMS will assign user names and passwords to the contractor’s staff (maximum of 5 individuals) that the sponsoring organization identifies as responsible for reporting the data validation findings in HPMS.  These credentials will allow those individuals to access only the HPMS module used for reporting data validation findings and to access only the sponsoring organization(s)/contract(s) with which they are associated.</w:t>
      </w:r>
      <w:r>
        <w:t xml:space="preserve">  </w:t>
      </w:r>
      <w:r w:rsidRPr="00703EFF">
        <w:t xml:space="preserve">Instructions for </w:t>
      </w:r>
      <w:r>
        <w:t>requesting access to HPMS</w:t>
      </w:r>
      <w:r w:rsidRPr="00703EFF">
        <w:t xml:space="preserve"> will be included in data validation manual, which is targeted for release in late 2010.</w:t>
      </w:r>
    </w:p>
    <w:p w:rsidR="00575266" w:rsidRDefault="00575266" w:rsidP="00575266"/>
    <w:p w:rsidR="00575266" w:rsidRPr="00F94121" w:rsidRDefault="00575266" w:rsidP="00575266">
      <w:pPr>
        <w:rPr>
          <w:b/>
        </w:rPr>
      </w:pPr>
      <w:r w:rsidRPr="00F94121">
        <w:rPr>
          <w:b/>
        </w:rPr>
        <w:t>Q: What information will the data validation contractor share with CMS?</w:t>
      </w:r>
    </w:p>
    <w:p w:rsidR="00575266" w:rsidRDefault="00575266" w:rsidP="00575266"/>
    <w:p w:rsidR="00575266" w:rsidRDefault="00575266" w:rsidP="00575266">
      <w:r w:rsidRPr="00F94121">
        <w:t xml:space="preserve">A: </w:t>
      </w:r>
      <w:r>
        <w:t>The data validation contractor will report to CMS information that mirrors the Findings Data Collection Form.  This includes the review results and/or data sources that were reviewed for each standard or sub-standard, as well as the Yes, No, or Not Applicable finding associated with each standard or sub-standard.</w:t>
      </w:r>
    </w:p>
    <w:p w:rsidR="00575266" w:rsidRDefault="00575266" w:rsidP="00575266"/>
    <w:p w:rsidR="00575266" w:rsidRPr="00F94121" w:rsidRDefault="00575266" w:rsidP="00575266">
      <w:pPr>
        <w:rPr>
          <w:b/>
        </w:rPr>
      </w:pPr>
      <w:r w:rsidRPr="00F94121">
        <w:rPr>
          <w:b/>
        </w:rPr>
        <w:t>Q: Will the sponsoring organization have access to the HPMS module used for reporting data validation findings?</w:t>
      </w:r>
    </w:p>
    <w:p w:rsidR="00575266" w:rsidRDefault="00575266" w:rsidP="00575266"/>
    <w:p w:rsidR="00575266" w:rsidRDefault="00575266" w:rsidP="00575266">
      <w:r w:rsidRPr="00F94121">
        <w:t>A:</w:t>
      </w:r>
      <w:r w:rsidRPr="0061115A">
        <w:t xml:space="preserve"> </w:t>
      </w:r>
      <w:r>
        <w:t xml:space="preserve">Yes.  The sponsoring organization will be required to attest in the HPMS module that it has reviewed the data validation findings that were entered by its selected data validation contractor.  The organization will also be able to access reports containing the </w:t>
      </w:r>
      <w:r w:rsidRPr="003B2C90">
        <w:t xml:space="preserve">“pass” or “not pass” </w:t>
      </w:r>
      <w:r>
        <w:t xml:space="preserve">score(s) assigned by CMS (see below). </w:t>
      </w:r>
    </w:p>
    <w:p w:rsidR="00D334E6" w:rsidRDefault="00D334E6">
      <w:pPr>
        <w:rPr>
          <w:b/>
        </w:rPr>
      </w:pPr>
      <w:r>
        <w:rPr>
          <w:b/>
        </w:rPr>
        <w:br w:type="page"/>
      </w:r>
    </w:p>
    <w:p w:rsidR="00575266" w:rsidRPr="00F94121" w:rsidRDefault="00575266" w:rsidP="00575266">
      <w:pPr>
        <w:rPr>
          <w:b/>
        </w:rPr>
      </w:pPr>
      <w:r w:rsidRPr="00F94121">
        <w:rPr>
          <w:b/>
        </w:rPr>
        <w:lastRenderedPageBreak/>
        <w:t>Q: Will the sponsoring organization have the opportunity to review and discuss the data validation findings with its data validation contractor prior to their submission to CMS?</w:t>
      </w:r>
    </w:p>
    <w:p w:rsidR="00575266" w:rsidRDefault="00575266" w:rsidP="00575266"/>
    <w:p w:rsidR="00575266" w:rsidRDefault="00575266" w:rsidP="00575266">
      <w:r w:rsidRPr="00F94121">
        <w:t>A:</w:t>
      </w:r>
      <w:r>
        <w:t xml:space="preserve"> This is at the discretion of the sponsoring organization, who should work with its selected data validation contractor to build time into the March-May data validation schedule to allow sufficient review of the Findings Data Collection Form after it is completed by the reviewer and the resolution of any issues prior to the May 31 deadline for submitting findings to CMS. </w:t>
      </w:r>
    </w:p>
    <w:p w:rsidR="00575266" w:rsidRDefault="00575266" w:rsidP="00575266"/>
    <w:p w:rsidR="00575266" w:rsidRPr="00F94121" w:rsidRDefault="00575266" w:rsidP="00575266">
      <w:pPr>
        <w:rPr>
          <w:b/>
        </w:rPr>
      </w:pPr>
      <w:r w:rsidRPr="00F94121">
        <w:rPr>
          <w:b/>
        </w:rPr>
        <w:t>Q: If a sponsoring organization disagrees with its data validation contractor’s findings, how will that be documented and communicated to CMS?</w:t>
      </w:r>
    </w:p>
    <w:p w:rsidR="00575266" w:rsidRDefault="00575266" w:rsidP="00575266"/>
    <w:p w:rsidR="00575266" w:rsidRDefault="00575266" w:rsidP="00575266">
      <w:r w:rsidRPr="00F94121">
        <w:t>A:</w:t>
      </w:r>
      <w:r>
        <w:t xml:space="preserve"> The sponsoring organization will be required to attest in the HPMS module used for reporting data validation findings that it has reviewed the data validation contractor’s findings.  However, this attestation does not indicate that the sponsoring organization agrees with the findings.  If the organization disagrees with any of the findings, it should use the “comments” field available in the HPMS module to indicate this disagreement to CMS.</w:t>
      </w:r>
    </w:p>
    <w:p w:rsidR="00575266" w:rsidRDefault="00575266" w:rsidP="00575266"/>
    <w:p w:rsidR="00575266" w:rsidRPr="00F94121" w:rsidRDefault="00575266" w:rsidP="00575266">
      <w:pPr>
        <w:rPr>
          <w:b/>
        </w:rPr>
      </w:pPr>
      <w:r w:rsidRPr="00F94121">
        <w:rPr>
          <w:b/>
        </w:rPr>
        <w:t xml:space="preserve">Q: Will CMS evaluate sponsoring organizations based on the findings of the data validation? </w:t>
      </w:r>
    </w:p>
    <w:p w:rsidR="00575266" w:rsidRPr="003B2C90" w:rsidRDefault="00575266" w:rsidP="00575266"/>
    <w:p w:rsidR="00575266" w:rsidRDefault="00575266" w:rsidP="00575266">
      <w:r w:rsidRPr="00F94121">
        <w:t>A:</w:t>
      </w:r>
      <w:r>
        <w:t xml:space="preserve"> </w:t>
      </w:r>
      <w:r w:rsidRPr="003B2C90">
        <w:t xml:space="preserve">Yes. </w:t>
      </w:r>
      <w:r>
        <w:t xml:space="preserve"> </w:t>
      </w:r>
      <w:r w:rsidRPr="003B2C90">
        <w:t xml:space="preserve">CMS </w:t>
      </w:r>
      <w:r>
        <w:t>has developed</w:t>
      </w:r>
      <w:r w:rsidRPr="003B2C90">
        <w:t xml:space="preserve"> a scoring methodology for </w:t>
      </w:r>
      <w:r>
        <w:t>evaluating the data validation findings</w:t>
      </w:r>
      <w:r w:rsidRPr="003B2C90">
        <w:t xml:space="preserve">.  Sponsoring organizations will receive a “pass” or “not pass” </w:t>
      </w:r>
      <w:r>
        <w:t xml:space="preserve">score </w:t>
      </w:r>
      <w:r w:rsidRPr="003B2C90">
        <w:t>based on the</w:t>
      </w:r>
      <w:r>
        <w:t xml:space="preserve"> findings reported by the independent data validation contractor</w:t>
      </w:r>
      <w:r w:rsidRPr="003B2C90">
        <w:t xml:space="preserve">.  CMS will issue more information on this </w:t>
      </w:r>
      <w:r>
        <w:t xml:space="preserve">scoring </w:t>
      </w:r>
      <w:r w:rsidRPr="003B2C90">
        <w:t>methodology in the coming months.</w:t>
      </w:r>
      <w:r w:rsidRPr="00247DED">
        <w:t xml:space="preserve"> </w:t>
      </w:r>
    </w:p>
    <w:p w:rsidR="00575266" w:rsidRDefault="00575266" w:rsidP="00575266"/>
    <w:p w:rsidR="00575266" w:rsidRPr="00F94121" w:rsidRDefault="00575266" w:rsidP="00575266">
      <w:pPr>
        <w:rPr>
          <w:b/>
        </w:rPr>
      </w:pPr>
      <w:r w:rsidRPr="00F94121">
        <w:rPr>
          <w:b/>
        </w:rPr>
        <w:t>Q: Will the “pass” or “not pass” determination be assigned at the contract level or at the parent organization level?</w:t>
      </w:r>
    </w:p>
    <w:p w:rsidR="00575266" w:rsidRDefault="00575266" w:rsidP="00575266"/>
    <w:p w:rsidR="00575266" w:rsidRDefault="00575266" w:rsidP="00575266">
      <w:r w:rsidRPr="00F94121">
        <w:t>A:</w:t>
      </w:r>
      <w:r>
        <w:t xml:space="preserve"> CMS will make the “pass” or “not pass” determination at the contract level. </w:t>
      </w:r>
    </w:p>
    <w:p w:rsidR="00575266" w:rsidRPr="00195C70" w:rsidRDefault="00575266" w:rsidP="00575266"/>
    <w:p w:rsidR="00575266" w:rsidRPr="00F94121" w:rsidRDefault="00575266" w:rsidP="00575266">
      <w:pPr>
        <w:rPr>
          <w:b/>
        </w:rPr>
      </w:pPr>
      <w:r w:rsidRPr="00F94121">
        <w:rPr>
          <w:b/>
        </w:rPr>
        <w:t>Q: How will CMS communicate the “pass” or “not pass” determination to the sponsoring organization?</w:t>
      </w:r>
    </w:p>
    <w:p w:rsidR="00575266" w:rsidRDefault="00575266" w:rsidP="00575266"/>
    <w:p w:rsidR="00575266" w:rsidRPr="008533A7" w:rsidRDefault="00575266" w:rsidP="00575266">
      <w:r w:rsidRPr="00F94121">
        <w:t>A:</w:t>
      </w:r>
      <w:r w:rsidRPr="008533A7">
        <w:t xml:space="preserve"> </w:t>
      </w:r>
      <w:r>
        <w:t>CMS will report the “pass” or “not pass” determination and raw scores to the sponsoring organization via a report issued through the HPMS module used for reporting data validation findings.</w:t>
      </w:r>
    </w:p>
    <w:p w:rsidR="00575266" w:rsidRDefault="00575266" w:rsidP="00575266"/>
    <w:p w:rsidR="00575266" w:rsidRPr="00F94121" w:rsidRDefault="00575266" w:rsidP="00575266">
      <w:pPr>
        <w:rPr>
          <w:b/>
        </w:rPr>
      </w:pPr>
      <w:r w:rsidRPr="00F94121">
        <w:rPr>
          <w:b/>
        </w:rPr>
        <w:t>Q: Will sponsoring organizations have the right to appeal the “pass” or “not pass” determination of the data validation review?</w:t>
      </w:r>
    </w:p>
    <w:p w:rsidR="00575266" w:rsidRPr="00753B68" w:rsidRDefault="00575266" w:rsidP="00575266"/>
    <w:p w:rsidR="00575266" w:rsidRPr="00D21F22" w:rsidRDefault="00575266" w:rsidP="00575266">
      <w:pPr>
        <w:autoSpaceDE w:val="0"/>
        <w:autoSpaceDN w:val="0"/>
        <w:adjustRightInd w:val="0"/>
        <w:rPr>
          <w:color w:val="000000"/>
        </w:rPr>
      </w:pPr>
      <w:r w:rsidRPr="00F94121">
        <w:rPr>
          <w:color w:val="000000"/>
        </w:rPr>
        <w:t>A:</w:t>
      </w:r>
      <w:r w:rsidRPr="00D21F22">
        <w:rPr>
          <w:color w:val="000000"/>
        </w:rPr>
        <w:t xml:space="preserve"> No, the </w:t>
      </w:r>
      <w:r>
        <w:rPr>
          <w:color w:val="000000"/>
        </w:rPr>
        <w:t>organization</w:t>
      </w:r>
      <w:r w:rsidRPr="00D21F22">
        <w:rPr>
          <w:color w:val="000000"/>
        </w:rPr>
        <w:t xml:space="preserve"> will not have the right of appeal. </w:t>
      </w:r>
    </w:p>
    <w:p w:rsidR="00575266" w:rsidRDefault="00575266" w:rsidP="00575266"/>
    <w:p w:rsidR="00575266" w:rsidRPr="00F94121" w:rsidRDefault="00575266" w:rsidP="00575266">
      <w:pPr>
        <w:rPr>
          <w:b/>
        </w:rPr>
      </w:pPr>
      <w:r w:rsidRPr="00F94121">
        <w:rPr>
          <w:b/>
        </w:rPr>
        <w:t xml:space="preserve">Q: What are the consequences of a “not pass” determination? </w:t>
      </w:r>
    </w:p>
    <w:p w:rsidR="00575266" w:rsidRPr="002621E8" w:rsidRDefault="00575266" w:rsidP="00575266"/>
    <w:p w:rsidR="00575266" w:rsidRDefault="00575266" w:rsidP="00575266">
      <w:r w:rsidRPr="00F94121">
        <w:t>A:</w:t>
      </w:r>
      <w:r w:rsidRPr="002621E8">
        <w:t xml:space="preserve"> Organizations that receive a “not pass” determination for one or more of their contracts could be subject to compliance actions, corrective action plans, or other enforcement actions.  CMS </w:t>
      </w:r>
      <w:r w:rsidRPr="002621E8">
        <w:lastRenderedPageBreak/>
        <w:t xml:space="preserve">will treat a “not pass” determination the same as failure to submit required data, which in turn will be considered non-compliant  </w:t>
      </w:r>
    </w:p>
    <w:p w:rsidR="00575266" w:rsidRDefault="00575266" w:rsidP="00575266"/>
    <w:p w:rsidR="00575266" w:rsidRPr="00F94121" w:rsidRDefault="00575266" w:rsidP="00575266">
      <w:pPr>
        <w:rPr>
          <w:b/>
        </w:rPr>
      </w:pPr>
      <w:r w:rsidRPr="00F94121">
        <w:rPr>
          <w:b/>
        </w:rPr>
        <w:t>Q: Will the results of the data validation reviews be used in the CMS performance ratings?</w:t>
      </w:r>
    </w:p>
    <w:p w:rsidR="00575266" w:rsidRDefault="00575266" w:rsidP="00575266"/>
    <w:p w:rsidR="00575266" w:rsidRPr="002621E8" w:rsidRDefault="00575266" w:rsidP="00575266">
      <w:r w:rsidRPr="00F94121">
        <w:t>A:</w:t>
      </w:r>
      <w:r>
        <w:t xml:space="preserve"> </w:t>
      </w:r>
      <w:r w:rsidRPr="002621E8">
        <w:t xml:space="preserve">CMS has not determined whether findings from the data validation program will be incorporated into the Star Ratings system.  </w:t>
      </w:r>
      <w:r>
        <w:t>T</w:t>
      </w:r>
      <w:r w:rsidRPr="002621E8">
        <w:t xml:space="preserve">he primary purpose of the data validation program is </w:t>
      </w:r>
      <w:r w:rsidRPr="00B83FD2">
        <w:rPr>
          <w:bCs/>
        </w:rPr>
        <w:t xml:space="preserve">to ensure that Part C and Part D organizations are reporting health and drug plan data that are reliable, valid, complete, comparable, and timely.  </w:t>
      </w:r>
      <w:r>
        <w:rPr>
          <w:bCs/>
        </w:rPr>
        <w:t xml:space="preserve">The findings and “pass” or “not pass” determinations </w:t>
      </w:r>
      <w:r w:rsidRPr="002621E8">
        <w:t>will not immediately be shared with the public.</w:t>
      </w:r>
    </w:p>
    <w:p w:rsidR="00575266" w:rsidRPr="00575266" w:rsidRDefault="00575266" w:rsidP="00575266">
      <w:pPr>
        <w:pStyle w:val="Heading1"/>
        <w:keepNext w:val="0"/>
        <w:keepLines w:val="0"/>
        <w:widowControl w:val="0"/>
        <w:spacing w:before="240" w:after="60"/>
        <w:rPr>
          <w:rFonts w:ascii="Times New Roman" w:hAnsi="Times New Roman" w:cs="Times New Roman"/>
          <w:color w:val="auto"/>
          <w:sz w:val="24"/>
          <w:szCs w:val="24"/>
          <w:u w:val="single"/>
        </w:rPr>
      </w:pPr>
      <w:bookmarkStart w:id="8" w:name="_Toc274568210"/>
      <w:r w:rsidRPr="00575266">
        <w:rPr>
          <w:rFonts w:ascii="Times New Roman" w:hAnsi="Times New Roman" w:cs="Times New Roman"/>
          <w:color w:val="auto"/>
          <w:sz w:val="24"/>
          <w:szCs w:val="24"/>
          <w:u w:val="single"/>
        </w:rPr>
        <w:t>Data Security</w:t>
      </w:r>
      <w:bookmarkEnd w:id="8"/>
    </w:p>
    <w:p w:rsidR="00575266" w:rsidRDefault="00575266" w:rsidP="00575266"/>
    <w:p w:rsidR="00575266" w:rsidRPr="00F94121" w:rsidRDefault="00575266" w:rsidP="00575266">
      <w:pPr>
        <w:rPr>
          <w:b/>
        </w:rPr>
      </w:pPr>
      <w:r w:rsidRPr="00F94121">
        <w:rPr>
          <w:b/>
        </w:rPr>
        <w:t>Q: The data validation requires sponsoring organizations to submit information relevant to the underlying data sources and reporting processes used to calculate each measure as well as programming code/source code.  Given that this type of information can be proprietary and confidential, will organizations be scored deficient for not providing this documentation?</w:t>
      </w:r>
    </w:p>
    <w:p w:rsidR="00575266" w:rsidRPr="00753B68" w:rsidRDefault="00575266" w:rsidP="00575266"/>
    <w:p w:rsidR="00575266" w:rsidRPr="00753B68" w:rsidRDefault="00575266" w:rsidP="00575266">
      <w:r w:rsidRPr="00F94121">
        <w:t>A:</w:t>
      </w:r>
      <w:r>
        <w:t xml:space="preserve"> Yes.  </w:t>
      </w:r>
      <w:r w:rsidRPr="00753B68">
        <w:t xml:space="preserve">Sponsoring organizations </w:t>
      </w:r>
      <w:r>
        <w:t>must</w:t>
      </w:r>
      <w:r w:rsidRPr="00753B68">
        <w:t xml:space="preserve"> provide </w:t>
      </w:r>
      <w:r>
        <w:t xml:space="preserve">the information requested in the OAI </w:t>
      </w:r>
      <w:r w:rsidRPr="00753B68">
        <w:t xml:space="preserve">for the data validation contractor to review. </w:t>
      </w:r>
      <w:r>
        <w:t xml:space="preserve"> </w:t>
      </w:r>
      <w:r w:rsidRPr="004F745B">
        <w:t xml:space="preserve">It </w:t>
      </w:r>
      <w:r>
        <w:t>is</w:t>
      </w:r>
      <w:r w:rsidRPr="004F745B">
        <w:t xml:space="preserve"> up to the organization and </w:t>
      </w:r>
      <w:r>
        <w:t xml:space="preserve">its </w:t>
      </w:r>
      <w:r w:rsidRPr="004F745B">
        <w:t>contractor to work out mutually agreeable methods for sharing and protecting proprietary data.</w:t>
      </w:r>
      <w:r w:rsidRPr="00753B68">
        <w:t xml:space="preserve"> </w:t>
      </w:r>
      <w:r>
        <w:t xml:space="preserve"> </w:t>
      </w:r>
      <w:r w:rsidRPr="00753B68">
        <w:t xml:space="preserve">In order to address concerns such as this, the </w:t>
      </w:r>
      <w:r w:rsidRPr="00F94121">
        <w:rPr>
          <w:i/>
        </w:rPr>
        <w:t>Standards for Selecting a Data Validation Contractor</w:t>
      </w:r>
      <w:r w:rsidRPr="00753B68">
        <w:t xml:space="preserve"> include minimum security requirements with which the contractor’s facility, equipment, and processes must comply.</w:t>
      </w:r>
    </w:p>
    <w:p w:rsidR="00575266" w:rsidRDefault="00575266" w:rsidP="00575266"/>
    <w:p w:rsidR="00575266" w:rsidRPr="00F94121" w:rsidRDefault="00575266" w:rsidP="00575266">
      <w:pPr>
        <w:rPr>
          <w:b/>
        </w:rPr>
      </w:pPr>
      <w:r w:rsidRPr="00F94121">
        <w:rPr>
          <w:b/>
        </w:rPr>
        <w:t>Q: Some of the census and/or sample files required to support the data validation review contain protected health information.  Will CMS establish standard accepted methods for securely transmitting this information to the data validation contractor?</w:t>
      </w:r>
    </w:p>
    <w:p w:rsidR="00575266" w:rsidRDefault="00575266" w:rsidP="00575266"/>
    <w:p w:rsidR="00575266" w:rsidRDefault="00575266" w:rsidP="00575266">
      <w:r w:rsidRPr="00F94121">
        <w:t>A:</w:t>
      </w:r>
      <w:r>
        <w:t xml:space="preserve"> No.  </w:t>
      </w:r>
      <w:r w:rsidRPr="00600DAC">
        <w:t xml:space="preserve">The </w:t>
      </w:r>
      <w:r>
        <w:t xml:space="preserve">sponsoring </w:t>
      </w:r>
      <w:r w:rsidRPr="00600DAC">
        <w:t xml:space="preserve">organization is responsible for ensuring that it has established mutually agreeable methods for sharing </w:t>
      </w:r>
      <w:r>
        <w:t>protected health information</w:t>
      </w:r>
      <w:r w:rsidRPr="00851E9E">
        <w:t xml:space="preserve"> </w:t>
      </w:r>
      <w:r w:rsidRPr="00600DAC">
        <w:t>with the reviewer and that the reviewer complies with all HIPAA privacy and security requirements.</w:t>
      </w:r>
    </w:p>
    <w:p w:rsidR="00575266" w:rsidRDefault="00575266" w:rsidP="00575266"/>
    <w:p w:rsidR="00D043DC" w:rsidRDefault="00D043DC">
      <w:pPr>
        <w:rPr>
          <w:color w:val="000000"/>
        </w:rPr>
      </w:pPr>
    </w:p>
    <w:sectPr w:rsidR="00D043DC" w:rsidSect="00D334E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1DA" w:rsidRDefault="000A11DA" w:rsidP="00066778">
      <w:r>
        <w:separator/>
      </w:r>
    </w:p>
  </w:endnote>
  <w:endnote w:type="continuationSeparator" w:id="0">
    <w:p w:rsidR="000A11DA" w:rsidRDefault="000A11DA" w:rsidP="00066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PGothic">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24" w:rsidRPr="00242DF7" w:rsidRDefault="00A23A24" w:rsidP="00F6086D">
    <w:pPr>
      <w:pStyle w:val="Footer"/>
      <w:jc w:val="center"/>
      <w:rPr>
        <w:rFonts w:ascii="Arial" w:hAnsi="Arial" w:cs="Arial"/>
        <w:sz w:val="20"/>
      </w:rPr>
    </w:pPr>
    <w:r w:rsidRPr="00340E67">
      <w:rPr>
        <w:rStyle w:val="PageNumber"/>
        <w:rFonts w:ascii="Arial" w:hAnsi="Arial" w:cs="Arial"/>
        <w:sz w:val="20"/>
      </w:rPr>
      <w:t xml:space="preserve">Page </w:t>
    </w:r>
    <w:r w:rsidR="00BC7233" w:rsidRPr="00340E67">
      <w:rPr>
        <w:rStyle w:val="PageNumber"/>
        <w:rFonts w:ascii="Arial" w:hAnsi="Arial" w:cs="Arial"/>
        <w:sz w:val="20"/>
      </w:rPr>
      <w:fldChar w:fldCharType="begin"/>
    </w:r>
    <w:r w:rsidRPr="00340E67">
      <w:rPr>
        <w:rStyle w:val="PageNumber"/>
        <w:rFonts w:ascii="Arial" w:hAnsi="Arial" w:cs="Arial"/>
        <w:sz w:val="20"/>
      </w:rPr>
      <w:instrText xml:space="preserve"> PAGE </w:instrText>
    </w:r>
    <w:r w:rsidR="00BC7233" w:rsidRPr="00340E67">
      <w:rPr>
        <w:rStyle w:val="PageNumber"/>
        <w:rFonts w:ascii="Arial" w:hAnsi="Arial" w:cs="Arial"/>
        <w:sz w:val="20"/>
      </w:rPr>
      <w:fldChar w:fldCharType="separate"/>
    </w:r>
    <w:r w:rsidR="00A338D5">
      <w:rPr>
        <w:rStyle w:val="PageNumber"/>
        <w:rFonts w:ascii="Arial" w:hAnsi="Arial" w:cs="Arial"/>
        <w:noProof/>
        <w:sz w:val="20"/>
      </w:rPr>
      <w:t>4</w:t>
    </w:r>
    <w:r w:rsidR="00BC7233" w:rsidRPr="00340E67">
      <w:rPr>
        <w:rStyle w:val="PageNumber"/>
        <w:rFonts w:ascii="Arial" w:hAnsi="Arial" w:cs="Arial"/>
        <w:sz w:val="20"/>
      </w:rPr>
      <w:fldChar w:fldCharType="end"/>
    </w:r>
    <w:r w:rsidRPr="00340E67">
      <w:rPr>
        <w:rStyle w:val="PageNumber"/>
        <w:rFonts w:ascii="Arial" w:hAnsi="Arial" w:cs="Arial"/>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1DA" w:rsidRDefault="000A11DA" w:rsidP="00066778">
      <w:r>
        <w:separator/>
      </w:r>
    </w:p>
  </w:footnote>
  <w:footnote w:type="continuationSeparator" w:id="0">
    <w:p w:rsidR="000A11DA" w:rsidRDefault="000A11DA" w:rsidP="000667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A24" w:rsidRPr="00F84D11" w:rsidRDefault="00A23A24" w:rsidP="00F6086D">
    <w:pPr>
      <w:pStyle w:val="Header"/>
      <w:jc w:val="center"/>
    </w:pPr>
    <w:r w:rsidRPr="00435C72">
      <w:rPr>
        <w:rFonts w:ascii="Times New Roman" w:hAnsi="Times New Roman"/>
        <w:b/>
        <w:szCs w:val="24"/>
      </w:rPr>
      <w:t>Frequently Asked Questions (FAQs) Regarding CMS Medicare Parts C &amp; D Measure Data Validation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artAA"/>
      </v:shape>
    </w:pict>
  </w:numPicBullet>
  <w:abstractNum w:abstractNumId="0">
    <w:nsid w:val="039E7098"/>
    <w:multiLevelType w:val="hybridMultilevel"/>
    <w:tmpl w:val="29A4BFC2"/>
    <w:lvl w:ilvl="0" w:tplc="A2E487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FF0DCF"/>
    <w:multiLevelType w:val="hybridMultilevel"/>
    <w:tmpl w:val="E4AC2E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53A2991"/>
    <w:multiLevelType w:val="hybridMultilevel"/>
    <w:tmpl w:val="B4665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401A4"/>
    <w:multiLevelType w:val="hybridMultilevel"/>
    <w:tmpl w:val="ACDAD478"/>
    <w:lvl w:ilvl="0" w:tplc="14F8B930">
      <w:start w:val="1"/>
      <w:numFmt w:val="decimal"/>
      <w:lvlText w:val="Q%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1E45DA"/>
    <w:multiLevelType w:val="hybridMultilevel"/>
    <w:tmpl w:val="E53A806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
    <w:nsid w:val="0BC957F7"/>
    <w:multiLevelType w:val="hybridMultilevel"/>
    <w:tmpl w:val="F15C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522960"/>
    <w:multiLevelType w:val="hybridMultilevel"/>
    <w:tmpl w:val="0E8A0C88"/>
    <w:lvl w:ilvl="0" w:tplc="F0CECC24">
      <w:start w:val="19"/>
      <w:numFmt w:val="decimal"/>
      <w:lvlText w:val="R%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667BDF"/>
    <w:multiLevelType w:val="hybridMultilevel"/>
    <w:tmpl w:val="F1DE7DD6"/>
    <w:lvl w:ilvl="0" w:tplc="F6E8D47C">
      <w:start w:val="1"/>
      <w:numFmt w:val="bullet"/>
      <w:lvlText w:val=""/>
      <w:lvlPicBulletId w:val="0"/>
      <w:lvlJc w:val="left"/>
      <w:pPr>
        <w:tabs>
          <w:tab w:val="num" w:pos="720"/>
        </w:tabs>
        <w:ind w:left="720" w:hanging="360"/>
      </w:pPr>
      <w:rPr>
        <w:rFonts w:ascii="Symbol" w:hAnsi="Symbol" w:hint="default"/>
      </w:rPr>
    </w:lvl>
    <w:lvl w:ilvl="1" w:tplc="4984AD40">
      <w:start w:val="1"/>
      <w:numFmt w:val="bullet"/>
      <w:lvlText w:val=""/>
      <w:lvlPicBulletId w:val="0"/>
      <w:lvlJc w:val="left"/>
      <w:pPr>
        <w:tabs>
          <w:tab w:val="num" w:pos="1440"/>
        </w:tabs>
        <w:ind w:left="1440" w:hanging="360"/>
      </w:pPr>
      <w:rPr>
        <w:rFonts w:ascii="Symbol" w:hAnsi="Symbol" w:hint="default"/>
      </w:rPr>
    </w:lvl>
    <w:lvl w:ilvl="2" w:tplc="11AC610A" w:tentative="1">
      <w:start w:val="1"/>
      <w:numFmt w:val="bullet"/>
      <w:lvlText w:val=""/>
      <w:lvlPicBulletId w:val="0"/>
      <w:lvlJc w:val="left"/>
      <w:pPr>
        <w:tabs>
          <w:tab w:val="num" w:pos="2160"/>
        </w:tabs>
        <w:ind w:left="2160" w:hanging="360"/>
      </w:pPr>
      <w:rPr>
        <w:rFonts w:ascii="Symbol" w:hAnsi="Symbol" w:hint="default"/>
      </w:rPr>
    </w:lvl>
    <w:lvl w:ilvl="3" w:tplc="487AEEDA" w:tentative="1">
      <w:start w:val="1"/>
      <w:numFmt w:val="bullet"/>
      <w:lvlText w:val=""/>
      <w:lvlPicBulletId w:val="0"/>
      <w:lvlJc w:val="left"/>
      <w:pPr>
        <w:tabs>
          <w:tab w:val="num" w:pos="2880"/>
        </w:tabs>
        <w:ind w:left="2880" w:hanging="360"/>
      </w:pPr>
      <w:rPr>
        <w:rFonts w:ascii="Symbol" w:hAnsi="Symbol" w:hint="default"/>
      </w:rPr>
    </w:lvl>
    <w:lvl w:ilvl="4" w:tplc="D88CFF78" w:tentative="1">
      <w:start w:val="1"/>
      <w:numFmt w:val="bullet"/>
      <w:lvlText w:val=""/>
      <w:lvlPicBulletId w:val="0"/>
      <w:lvlJc w:val="left"/>
      <w:pPr>
        <w:tabs>
          <w:tab w:val="num" w:pos="3600"/>
        </w:tabs>
        <w:ind w:left="3600" w:hanging="360"/>
      </w:pPr>
      <w:rPr>
        <w:rFonts w:ascii="Symbol" w:hAnsi="Symbol" w:hint="default"/>
      </w:rPr>
    </w:lvl>
    <w:lvl w:ilvl="5" w:tplc="254AEC50" w:tentative="1">
      <w:start w:val="1"/>
      <w:numFmt w:val="bullet"/>
      <w:lvlText w:val=""/>
      <w:lvlPicBulletId w:val="0"/>
      <w:lvlJc w:val="left"/>
      <w:pPr>
        <w:tabs>
          <w:tab w:val="num" w:pos="4320"/>
        </w:tabs>
        <w:ind w:left="4320" w:hanging="360"/>
      </w:pPr>
      <w:rPr>
        <w:rFonts w:ascii="Symbol" w:hAnsi="Symbol" w:hint="default"/>
      </w:rPr>
    </w:lvl>
    <w:lvl w:ilvl="6" w:tplc="5EA67250" w:tentative="1">
      <w:start w:val="1"/>
      <w:numFmt w:val="bullet"/>
      <w:lvlText w:val=""/>
      <w:lvlPicBulletId w:val="0"/>
      <w:lvlJc w:val="left"/>
      <w:pPr>
        <w:tabs>
          <w:tab w:val="num" w:pos="5040"/>
        </w:tabs>
        <w:ind w:left="5040" w:hanging="360"/>
      </w:pPr>
      <w:rPr>
        <w:rFonts w:ascii="Symbol" w:hAnsi="Symbol" w:hint="default"/>
      </w:rPr>
    </w:lvl>
    <w:lvl w:ilvl="7" w:tplc="DC38EC38" w:tentative="1">
      <w:start w:val="1"/>
      <w:numFmt w:val="bullet"/>
      <w:lvlText w:val=""/>
      <w:lvlPicBulletId w:val="0"/>
      <w:lvlJc w:val="left"/>
      <w:pPr>
        <w:tabs>
          <w:tab w:val="num" w:pos="5760"/>
        </w:tabs>
        <w:ind w:left="5760" w:hanging="360"/>
      </w:pPr>
      <w:rPr>
        <w:rFonts w:ascii="Symbol" w:hAnsi="Symbol" w:hint="default"/>
      </w:rPr>
    </w:lvl>
    <w:lvl w:ilvl="8" w:tplc="9E92B2D0"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240A5D3A"/>
    <w:multiLevelType w:val="hybridMultilevel"/>
    <w:tmpl w:val="29A4BFC2"/>
    <w:lvl w:ilvl="0" w:tplc="A2E487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1538A4"/>
    <w:multiLevelType w:val="hybridMultilevel"/>
    <w:tmpl w:val="518E3C02"/>
    <w:lvl w:ilvl="0" w:tplc="A05204EC">
      <w:start w:val="16"/>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01D41"/>
    <w:multiLevelType w:val="hybridMultilevel"/>
    <w:tmpl w:val="99FAB8F0"/>
    <w:lvl w:ilvl="0" w:tplc="3FF06520">
      <w:start w:val="1"/>
      <w:numFmt w:val="decimal"/>
      <w:lvlText w:val="R%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B6CCC"/>
    <w:multiLevelType w:val="hybridMultilevel"/>
    <w:tmpl w:val="569C0974"/>
    <w:lvl w:ilvl="0" w:tplc="7D3A89B4">
      <w:start w:val="14"/>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AB6668"/>
    <w:multiLevelType w:val="hybridMultilevel"/>
    <w:tmpl w:val="C9D81B56"/>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3">
    <w:nsid w:val="33F86CA8"/>
    <w:multiLevelType w:val="hybridMultilevel"/>
    <w:tmpl w:val="5DE6A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7C50D9"/>
    <w:multiLevelType w:val="hybridMultilevel"/>
    <w:tmpl w:val="A120E81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3393260"/>
    <w:multiLevelType w:val="hybridMultilevel"/>
    <w:tmpl w:val="6E2AE43A"/>
    <w:lvl w:ilvl="0" w:tplc="28A483F8">
      <w:start w:val="1"/>
      <w:numFmt w:val="bullet"/>
      <w:lvlText w:val="–"/>
      <w:lvlJc w:val="left"/>
      <w:pPr>
        <w:tabs>
          <w:tab w:val="num" w:pos="720"/>
        </w:tabs>
        <w:ind w:left="720" w:hanging="360"/>
      </w:pPr>
      <w:rPr>
        <w:rFonts w:ascii="Arial Narrow" w:hAnsi="Arial Narrow" w:hint="default"/>
      </w:rPr>
    </w:lvl>
    <w:lvl w:ilvl="1" w:tplc="2DACAE3A">
      <w:start w:val="1"/>
      <w:numFmt w:val="bullet"/>
      <w:lvlText w:val="–"/>
      <w:lvlJc w:val="left"/>
      <w:pPr>
        <w:tabs>
          <w:tab w:val="num" w:pos="1440"/>
        </w:tabs>
        <w:ind w:left="1440" w:hanging="360"/>
      </w:pPr>
      <w:rPr>
        <w:rFonts w:ascii="Arial Narrow" w:hAnsi="Arial Narrow" w:hint="default"/>
      </w:rPr>
    </w:lvl>
    <w:lvl w:ilvl="2" w:tplc="6090E06A" w:tentative="1">
      <w:start w:val="1"/>
      <w:numFmt w:val="bullet"/>
      <w:lvlText w:val="–"/>
      <w:lvlJc w:val="left"/>
      <w:pPr>
        <w:tabs>
          <w:tab w:val="num" w:pos="2160"/>
        </w:tabs>
        <w:ind w:left="2160" w:hanging="360"/>
      </w:pPr>
      <w:rPr>
        <w:rFonts w:ascii="Arial Narrow" w:hAnsi="Arial Narrow" w:hint="default"/>
      </w:rPr>
    </w:lvl>
    <w:lvl w:ilvl="3" w:tplc="DF348858" w:tentative="1">
      <w:start w:val="1"/>
      <w:numFmt w:val="bullet"/>
      <w:lvlText w:val="–"/>
      <w:lvlJc w:val="left"/>
      <w:pPr>
        <w:tabs>
          <w:tab w:val="num" w:pos="2880"/>
        </w:tabs>
        <w:ind w:left="2880" w:hanging="360"/>
      </w:pPr>
      <w:rPr>
        <w:rFonts w:ascii="Arial Narrow" w:hAnsi="Arial Narrow" w:hint="default"/>
      </w:rPr>
    </w:lvl>
    <w:lvl w:ilvl="4" w:tplc="1A104C96" w:tentative="1">
      <w:start w:val="1"/>
      <w:numFmt w:val="bullet"/>
      <w:lvlText w:val="–"/>
      <w:lvlJc w:val="left"/>
      <w:pPr>
        <w:tabs>
          <w:tab w:val="num" w:pos="3600"/>
        </w:tabs>
        <w:ind w:left="3600" w:hanging="360"/>
      </w:pPr>
      <w:rPr>
        <w:rFonts w:ascii="Arial Narrow" w:hAnsi="Arial Narrow" w:hint="default"/>
      </w:rPr>
    </w:lvl>
    <w:lvl w:ilvl="5" w:tplc="95347BBE" w:tentative="1">
      <w:start w:val="1"/>
      <w:numFmt w:val="bullet"/>
      <w:lvlText w:val="–"/>
      <w:lvlJc w:val="left"/>
      <w:pPr>
        <w:tabs>
          <w:tab w:val="num" w:pos="4320"/>
        </w:tabs>
        <w:ind w:left="4320" w:hanging="360"/>
      </w:pPr>
      <w:rPr>
        <w:rFonts w:ascii="Arial Narrow" w:hAnsi="Arial Narrow" w:hint="default"/>
      </w:rPr>
    </w:lvl>
    <w:lvl w:ilvl="6" w:tplc="CCD837D0" w:tentative="1">
      <w:start w:val="1"/>
      <w:numFmt w:val="bullet"/>
      <w:lvlText w:val="–"/>
      <w:lvlJc w:val="left"/>
      <w:pPr>
        <w:tabs>
          <w:tab w:val="num" w:pos="5040"/>
        </w:tabs>
        <w:ind w:left="5040" w:hanging="360"/>
      </w:pPr>
      <w:rPr>
        <w:rFonts w:ascii="Arial Narrow" w:hAnsi="Arial Narrow" w:hint="default"/>
      </w:rPr>
    </w:lvl>
    <w:lvl w:ilvl="7" w:tplc="97565166" w:tentative="1">
      <w:start w:val="1"/>
      <w:numFmt w:val="bullet"/>
      <w:lvlText w:val="–"/>
      <w:lvlJc w:val="left"/>
      <w:pPr>
        <w:tabs>
          <w:tab w:val="num" w:pos="5760"/>
        </w:tabs>
        <w:ind w:left="5760" w:hanging="360"/>
      </w:pPr>
      <w:rPr>
        <w:rFonts w:ascii="Arial Narrow" w:hAnsi="Arial Narrow" w:hint="default"/>
      </w:rPr>
    </w:lvl>
    <w:lvl w:ilvl="8" w:tplc="3C4CA748" w:tentative="1">
      <w:start w:val="1"/>
      <w:numFmt w:val="bullet"/>
      <w:lvlText w:val="–"/>
      <w:lvlJc w:val="left"/>
      <w:pPr>
        <w:tabs>
          <w:tab w:val="num" w:pos="6480"/>
        </w:tabs>
        <w:ind w:left="6480" w:hanging="360"/>
      </w:pPr>
      <w:rPr>
        <w:rFonts w:ascii="Arial Narrow" w:hAnsi="Arial Narrow" w:hint="default"/>
      </w:rPr>
    </w:lvl>
  </w:abstractNum>
  <w:abstractNum w:abstractNumId="16">
    <w:nsid w:val="45936B5B"/>
    <w:multiLevelType w:val="hybridMultilevel"/>
    <w:tmpl w:val="93A83424"/>
    <w:lvl w:ilvl="0" w:tplc="D81C59A0">
      <w:start w:val="1"/>
      <w:numFmt w:val="bullet"/>
      <w:lvlText w:val=""/>
      <w:lvlPicBulletId w:val="0"/>
      <w:lvlJc w:val="left"/>
      <w:pPr>
        <w:tabs>
          <w:tab w:val="num" w:pos="720"/>
        </w:tabs>
        <w:ind w:left="720" w:hanging="360"/>
      </w:pPr>
      <w:rPr>
        <w:rFonts w:ascii="Symbol" w:hAnsi="Symbol" w:hint="default"/>
      </w:rPr>
    </w:lvl>
    <w:lvl w:ilvl="1" w:tplc="ABD49596">
      <w:start w:val="1"/>
      <w:numFmt w:val="bullet"/>
      <w:lvlText w:val=""/>
      <w:lvlPicBulletId w:val="0"/>
      <w:lvlJc w:val="left"/>
      <w:pPr>
        <w:tabs>
          <w:tab w:val="num" w:pos="1440"/>
        </w:tabs>
        <w:ind w:left="1440" w:hanging="360"/>
      </w:pPr>
      <w:rPr>
        <w:rFonts w:ascii="Symbol" w:hAnsi="Symbol" w:hint="default"/>
      </w:rPr>
    </w:lvl>
    <w:lvl w:ilvl="2" w:tplc="19E6D466" w:tentative="1">
      <w:start w:val="1"/>
      <w:numFmt w:val="bullet"/>
      <w:lvlText w:val=""/>
      <w:lvlPicBulletId w:val="0"/>
      <w:lvlJc w:val="left"/>
      <w:pPr>
        <w:tabs>
          <w:tab w:val="num" w:pos="2160"/>
        </w:tabs>
        <w:ind w:left="2160" w:hanging="360"/>
      </w:pPr>
      <w:rPr>
        <w:rFonts w:ascii="Symbol" w:hAnsi="Symbol" w:hint="default"/>
      </w:rPr>
    </w:lvl>
    <w:lvl w:ilvl="3" w:tplc="D99CE342" w:tentative="1">
      <w:start w:val="1"/>
      <w:numFmt w:val="bullet"/>
      <w:lvlText w:val=""/>
      <w:lvlPicBulletId w:val="0"/>
      <w:lvlJc w:val="left"/>
      <w:pPr>
        <w:tabs>
          <w:tab w:val="num" w:pos="2880"/>
        </w:tabs>
        <w:ind w:left="2880" w:hanging="360"/>
      </w:pPr>
      <w:rPr>
        <w:rFonts w:ascii="Symbol" w:hAnsi="Symbol" w:hint="default"/>
      </w:rPr>
    </w:lvl>
    <w:lvl w:ilvl="4" w:tplc="1BFE3B02" w:tentative="1">
      <w:start w:val="1"/>
      <w:numFmt w:val="bullet"/>
      <w:lvlText w:val=""/>
      <w:lvlPicBulletId w:val="0"/>
      <w:lvlJc w:val="left"/>
      <w:pPr>
        <w:tabs>
          <w:tab w:val="num" w:pos="3600"/>
        </w:tabs>
        <w:ind w:left="3600" w:hanging="360"/>
      </w:pPr>
      <w:rPr>
        <w:rFonts w:ascii="Symbol" w:hAnsi="Symbol" w:hint="default"/>
      </w:rPr>
    </w:lvl>
    <w:lvl w:ilvl="5" w:tplc="0C34A20A" w:tentative="1">
      <w:start w:val="1"/>
      <w:numFmt w:val="bullet"/>
      <w:lvlText w:val=""/>
      <w:lvlPicBulletId w:val="0"/>
      <w:lvlJc w:val="left"/>
      <w:pPr>
        <w:tabs>
          <w:tab w:val="num" w:pos="4320"/>
        </w:tabs>
        <w:ind w:left="4320" w:hanging="360"/>
      </w:pPr>
      <w:rPr>
        <w:rFonts w:ascii="Symbol" w:hAnsi="Symbol" w:hint="default"/>
      </w:rPr>
    </w:lvl>
    <w:lvl w:ilvl="6" w:tplc="C74C6C36" w:tentative="1">
      <w:start w:val="1"/>
      <w:numFmt w:val="bullet"/>
      <w:lvlText w:val=""/>
      <w:lvlPicBulletId w:val="0"/>
      <w:lvlJc w:val="left"/>
      <w:pPr>
        <w:tabs>
          <w:tab w:val="num" w:pos="5040"/>
        </w:tabs>
        <w:ind w:left="5040" w:hanging="360"/>
      </w:pPr>
      <w:rPr>
        <w:rFonts w:ascii="Symbol" w:hAnsi="Symbol" w:hint="default"/>
      </w:rPr>
    </w:lvl>
    <w:lvl w:ilvl="7" w:tplc="BC6C15CA" w:tentative="1">
      <w:start w:val="1"/>
      <w:numFmt w:val="bullet"/>
      <w:lvlText w:val=""/>
      <w:lvlPicBulletId w:val="0"/>
      <w:lvlJc w:val="left"/>
      <w:pPr>
        <w:tabs>
          <w:tab w:val="num" w:pos="5760"/>
        </w:tabs>
        <w:ind w:left="5760" w:hanging="360"/>
      </w:pPr>
      <w:rPr>
        <w:rFonts w:ascii="Symbol" w:hAnsi="Symbol" w:hint="default"/>
      </w:rPr>
    </w:lvl>
    <w:lvl w:ilvl="8" w:tplc="5770CEA2"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52D15EC3"/>
    <w:multiLevelType w:val="hybridMultilevel"/>
    <w:tmpl w:val="CF7A1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2F95AE6"/>
    <w:multiLevelType w:val="hybridMultilevel"/>
    <w:tmpl w:val="F07C563E"/>
    <w:lvl w:ilvl="0" w:tplc="3C002BB2">
      <w:start w:val="15"/>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421F06"/>
    <w:multiLevelType w:val="hybridMultilevel"/>
    <w:tmpl w:val="C194FD1A"/>
    <w:lvl w:ilvl="0" w:tplc="5E80C7F6">
      <w:start w:val="20"/>
      <w:numFmt w:val="decimal"/>
      <w:lvlText w:val="R%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8C7FB8"/>
    <w:multiLevelType w:val="hybridMultilevel"/>
    <w:tmpl w:val="3722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E7E0C"/>
    <w:multiLevelType w:val="hybridMultilevel"/>
    <w:tmpl w:val="D518A6D8"/>
    <w:lvl w:ilvl="0" w:tplc="5FD6180A">
      <w:start w:val="1"/>
      <w:numFmt w:val="bullet"/>
      <w:lvlText w:val=""/>
      <w:lvlJc w:val="left"/>
      <w:pPr>
        <w:tabs>
          <w:tab w:val="num" w:pos="720"/>
        </w:tabs>
        <w:ind w:left="720" w:hanging="360"/>
      </w:pPr>
      <w:rPr>
        <w:rFonts w:ascii="Symbol" w:hAnsi="Symbol" w:hint="default"/>
        <w:sz w:val="20"/>
      </w:rPr>
    </w:lvl>
    <w:lvl w:ilvl="1" w:tplc="9F02B4A6" w:tentative="1">
      <w:start w:val="1"/>
      <w:numFmt w:val="bullet"/>
      <w:lvlText w:val="o"/>
      <w:lvlJc w:val="left"/>
      <w:pPr>
        <w:tabs>
          <w:tab w:val="num" w:pos="1440"/>
        </w:tabs>
        <w:ind w:left="1440" w:hanging="360"/>
      </w:pPr>
      <w:rPr>
        <w:rFonts w:ascii="Courier New" w:hAnsi="Courier New" w:hint="default"/>
        <w:sz w:val="20"/>
      </w:rPr>
    </w:lvl>
    <w:lvl w:ilvl="2" w:tplc="E53828C4" w:tentative="1">
      <w:start w:val="1"/>
      <w:numFmt w:val="bullet"/>
      <w:lvlText w:val=""/>
      <w:lvlJc w:val="left"/>
      <w:pPr>
        <w:tabs>
          <w:tab w:val="num" w:pos="2160"/>
        </w:tabs>
        <w:ind w:left="2160" w:hanging="360"/>
      </w:pPr>
      <w:rPr>
        <w:rFonts w:ascii="Wingdings" w:hAnsi="Wingdings" w:hint="default"/>
        <w:sz w:val="20"/>
      </w:rPr>
    </w:lvl>
    <w:lvl w:ilvl="3" w:tplc="49D84760" w:tentative="1">
      <w:start w:val="1"/>
      <w:numFmt w:val="bullet"/>
      <w:lvlText w:val=""/>
      <w:lvlJc w:val="left"/>
      <w:pPr>
        <w:tabs>
          <w:tab w:val="num" w:pos="2880"/>
        </w:tabs>
        <w:ind w:left="2880" w:hanging="360"/>
      </w:pPr>
      <w:rPr>
        <w:rFonts w:ascii="Wingdings" w:hAnsi="Wingdings" w:hint="default"/>
        <w:sz w:val="20"/>
      </w:rPr>
    </w:lvl>
    <w:lvl w:ilvl="4" w:tplc="BEBCC35A" w:tentative="1">
      <w:start w:val="1"/>
      <w:numFmt w:val="bullet"/>
      <w:lvlText w:val=""/>
      <w:lvlJc w:val="left"/>
      <w:pPr>
        <w:tabs>
          <w:tab w:val="num" w:pos="3600"/>
        </w:tabs>
        <w:ind w:left="3600" w:hanging="360"/>
      </w:pPr>
      <w:rPr>
        <w:rFonts w:ascii="Wingdings" w:hAnsi="Wingdings" w:hint="default"/>
        <w:sz w:val="20"/>
      </w:rPr>
    </w:lvl>
    <w:lvl w:ilvl="5" w:tplc="D1146354" w:tentative="1">
      <w:start w:val="1"/>
      <w:numFmt w:val="bullet"/>
      <w:lvlText w:val=""/>
      <w:lvlJc w:val="left"/>
      <w:pPr>
        <w:tabs>
          <w:tab w:val="num" w:pos="4320"/>
        </w:tabs>
        <w:ind w:left="4320" w:hanging="360"/>
      </w:pPr>
      <w:rPr>
        <w:rFonts w:ascii="Wingdings" w:hAnsi="Wingdings" w:hint="default"/>
        <w:sz w:val="20"/>
      </w:rPr>
    </w:lvl>
    <w:lvl w:ilvl="6" w:tplc="1D64E6F2" w:tentative="1">
      <w:start w:val="1"/>
      <w:numFmt w:val="bullet"/>
      <w:lvlText w:val=""/>
      <w:lvlJc w:val="left"/>
      <w:pPr>
        <w:tabs>
          <w:tab w:val="num" w:pos="5040"/>
        </w:tabs>
        <w:ind w:left="5040" w:hanging="360"/>
      </w:pPr>
      <w:rPr>
        <w:rFonts w:ascii="Wingdings" w:hAnsi="Wingdings" w:hint="default"/>
        <w:sz w:val="20"/>
      </w:rPr>
    </w:lvl>
    <w:lvl w:ilvl="7" w:tplc="5290BC12" w:tentative="1">
      <w:start w:val="1"/>
      <w:numFmt w:val="bullet"/>
      <w:lvlText w:val=""/>
      <w:lvlJc w:val="left"/>
      <w:pPr>
        <w:tabs>
          <w:tab w:val="num" w:pos="5760"/>
        </w:tabs>
        <w:ind w:left="5760" w:hanging="360"/>
      </w:pPr>
      <w:rPr>
        <w:rFonts w:ascii="Wingdings" w:hAnsi="Wingdings" w:hint="default"/>
        <w:sz w:val="20"/>
      </w:rPr>
    </w:lvl>
    <w:lvl w:ilvl="8" w:tplc="6FFEEFB4"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EA2C0B"/>
    <w:multiLevelType w:val="hybridMultilevel"/>
    <w:tmpl w:val="DC6812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1E81856"/>
    <w:multiLevelType w:val="hybridMultilevel"/>
    <w:tmpl w:val="84EA9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4291457"/>
    <w:multiLevelType w:val="hybridMultilevel"/>
    <w:tmpl w:val="1B8413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4"/>
  </w:num>
  <w:num w:numId="3">
    <w:abstractNumId w:val="15"/>
  </w:num>
  <w:num w:numId="4">
    <w:abstractNumId w:val="16"/>
  </w:num>
  <w:num w:numId="5">
    <w:abstractNumId w:val="7"/>
  </w:num>
  <w:num w:numId="6">
    <w:abstractNumId w:val="13"/>
  </w:num>
  <w:num w:numId="7">
    <w:abstractNumId w:val="3"/>
  </w:num>
  <w:num w:numId="8">
    <w:abstractNumId w:val="10"/>
  </w:num>
  <w:num w:numId="9">
    <w:abstractNumId w:val="11"/>
  </w:num>
  <w:num w:numId="10">
    <w:abstractNumId w:val="18"/>
  </w:num>
  <w:num w:numId="11">
    <w:abstractNumId w:val="9"/>
  </w:num>
  <w:num w:numId="12">
    <w:abstractNumId w:val="6"/>
  </w:num>
  <w:num w:numId="13">
    <w:abstractNumId w:val="19"/>
  </w:num>
  <w:num w:numId="14">
    <w:abstractNumId w:val="5"/>
  </w:num>
  <w:num w:numId="15">
    <w:abstractNumId w:val="2"/>
  </w:num>
  <w:num w:numId="16">
    <w:abstractNumId w:val="17"/>
  </w:num>
  <w:num w:numId="17">
    <w:abstractNumId w:val="22"/>
  </w:num>
  <w:num w:numId="18">
    <w:abstractNumId w:val="8"/>
  </w:num>
  <w:num w:numId="19">
    <w:abstractNumId w:val="23"/>
  </w:num>
  <w:num w:numId="20">
    <w:abstractNumId w:val="24"/>
  </w:num>
  <w:num w:numId="21">
    <w:abstractNumId w:val="0"/>
  </w:num>
  <w:num w:numId="22">
    <w:abstractNumId w:val="20"/>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35CA7"/>
    <w:rsid w:val="00002340"/>
    <w:rsid w:val="00017A16"/>
    <w:rsid w:val="00035520"/>
    <w:rsid w:val="00063D69"/>
    <w:rsid w:val="00064CFE"/>
    <w:rsid w:val="0006669F"/>
    <w:rsid w:val="00066778"/>
    <w:rsid w:val="00086D99"/>
    <w:rsid w:val="000A11DA"/>
    <w:rsid w:val="000C16C3"/>
    <w:rsid w:val="000D13A2"/>
    <w:rsid w:val="000E778F"/>
    <w:rsid w:val="00104474"/>
    <w:rsid w:val="00141940"/>
    <w:rsid w:val="00142D35"/>
    <w:rsid w:val="001504F7"/>
    <w:rsid w:val="00157736"/>
    <w:rsid w:val="00162EDE"/>
    <w:rsid w:val="00175C88"/>
    <w:rsid w:val="00193E2F"/>
    <w:rsid w:val="001A4F75"/>
    <w:rsid w:val="001B6BB8"/>
    <w:rsid w:val="00206A0D"/>
    <w:rsid w:val="00237C60"/>
    <w:rsid w:val="00255EF9"/>
    <w:rsid w:val="0025639B"/>
    <w:rsid w:val="0029699E"/>
    <w:rsid w:val="002C3AAA"/>
    <w:rsid w:val="002E337A"/>
    <w:rsid w:val="002F6F88"/>
    <w:rsid w:val="00325784"/>
    <w:rsid w:val="00326D77"/>
    <w:rsid w:val="0033393C"/>
    <w:rsid w:val="00342015"/>
    <w:rsid w:val="003720DD"/>
    <w:rsid w:val="00373499"/>
    <w:rsid w:val="00373BD4"/>
    <w:rsid w:val="003A0A0E"/>
    <w:rsid w:val="003A4964"/>
    <w:rsid w:val="003C3A42"/>
    <w:rsid w:val="003F2C2E"/>
    <w:rsid w:val="004207B0"/>
    <w:rsid w:val="00430DF5"/>
    <w:rsid w:val="00460B74"/>
    <w:rsid w:val="00481CEA"/>
    <w:rsid w:val="004A1205"/>
    <w:rsid w:val="004A13C7"/>
    <w:rsid w:val="004A5ED9"/>
    <w:rsid w:val="004E1A7A"/>
    <w:rsid w:val="004F3483"/>
    <w:rsid w:val="004F5FEC"/>
    <w:rsid w:val="00510FD3"/>
    <w:rsid w:val="00520723"/>
    <w:rsid w:val="00551C55"/>
    <w:rsid w:val="005708EC"/>
    <w:rsid w:val="00575266"/>
    <w:rsid w:val="005F579B"/>
    <w:rsid w:val="006112A1"/>
    <w:rsid w:val="006154C2"/>
    <w:rsid w:val="00620F69"/>
    <w:rsid w:val="00640821"/>
    <w:rsid w:val="006A4BFF"/>
    <w:rsid w:val="006B1860"/>
    <w:rsid w:val="006B4217"/>
    <w:rsid w:val="006C4890"/>
    <w:rsid w:val="006D273C"/>
    <w:rsid w:val="006D6351"/>
    <w:rsid w:val="006E25CF"/>
    <w:rsid w:val="00705365"/>
    <w:rsid w:val="007055FD"/>
    <w:rsid w:val="007160AD"/>
    <w:rsid w:val="00734843"/>
    <w:rsid w:val="0074446F"/>
    <w:rsid w:val="00745665"/>
    <w:rsid w:val="00752D34"/>
    <w:rsid w:val="007959BA"/>
    <w:rsid w:val="007F5EC9"/>
    <w:rsid w:val="00802A41"/>
    <w:rsid w:val="00844A89"/>
    <w:rsid w:val="00877D6F"/>
    <w:rsid w:val="00892D70"/>
    <w:rsid w:val="008A7762"/>
    <w:rsid w:val="008B2B97"/>
    <w:rsid w:val="008B3041"/>
    <w:rsid w:val="008C6982"/>
    <w:rsid w:val="008F3441"/>
    <w:rsid w:val="00913A34"/>
    <w:rsid w:val="00935BB7"/>
    <w:rsid w:val="00942E99"/>
    <w:rsid w:val="009660EC"/>
    <w:rsid w:val="00981694"/>
    <w:rsid w:val="009E56A3"/>
    <w:rsid w:val="009F2BB4"/>
    <w:rsid w:val="00A2187B"/>
    <w:rsid w:val="00A22274"/>
    <w:rsid w:val="00A23A24"/>
    <w:rsid w:val="00A24118"/>
    <w:rsid w:val="00A319D0"/>
    <w:rsid w:val="00A338D5"/>
    <w:rsid w:val="00A73F92"/>
    <w:rsid w:val="00A937AA"/>
    <w:rsid w:val="00A97314"/>
    <w:rsid w:val="00AB1DEA"/>
    <w:rsid w:val="00AD68C4"/>
    <w:rsid w:val="00AE40CC"/>
    <w:rsid w:val="00AE6FB8"/>
    <w:rsid w:val="00B26F24"/>
    <w:rsid w:val="00B5142A"/>
    <w:rsid w:val="00B67141"/>
    <w:rsid w:val="00B74A36"/>
    <w:rsid w:val="00BB51EF"/>
    <w:rsid w:val="00BC7233"/>
    <w:rsid w:val="00BD117D"/>
    <w:rsid w:val="00BE1C08"/>
    <w:rsid w:val="00BF35D5"/>
    <w:rsid w:val="00BF74AE"/>
    <w:rsid w:val="00C15432"/>
    <w:rsid w:val="00C23249"/>
    <w:rsid w:val="00C35CA7"/>
    <w:rsid w:val="00C913BC"/>
    <w:rsid w:val="00CA4D5E"/>
    <w:rsid w:val="00CB42A5"/>
    <w:rsid w:val="00CD224E"/>
    <w:rsid w:val="00CE5CF6"/>
    <w:rsid w:val="00CF5B18"/>
    <w:rsid w:val="00D043DC"/>
    <w:rsid w:val="00D27CCD"/>
    <w:rsid w:val="00D334E6"/>
    <w:rsid w:val="00D509B9"/>
    <w:rsid w:val="00D52202"/>
    <w:rsid w:val="00D64EAD"/>
    <w:rsid w:val="00D71C86"/>
    <w:rsid w:val="00D9630A"/>
    <w:rsid w:val="00DC45A9"/>
    <w:rsid w:val="00DC480C"/>
    <w:rsid w:val="00DD4CB4"/>
    <w:rsid w:val="00DE35B5"/>
    <w:rsid w:val="00DE634F"/>
    <w:rsid w:val="00E133AB"/>
    <w:rsid w:val="00E24E89"/>
    <w:rsid w:val="00EA2B22"/>
    <w:rsid w:val="00EB2D63"/>
    <w:rsid w:val="00EB3E14"/>
    <w:rsid w:val="00EE2E77"/>
    <w:rsid w:val="00F4148E"/>
    <w:rsid w:val="00F45027"/>
    <w:rsid w:val="00F56E4F"/>
    <w:rsid w:val="00F6086D"/>
    <w:rsid w:val="00FB6E31"/>
    <w:rsid w:val="00FF4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F75"/>
    <w:rPr>
      <w:sz w:val="24"/>
      <w:szCs w:val="24"/>
    </w:rPr>
  </w:style>
  <w:style w:type="paragraph" w:styleId="Heading1">
    <w:name w:val="heading 1"/>
    <w:basedOn w:val="Normal"/>
    <w:next w:val="Normal"/>
    <w:link w:val="Heading1Char"/>
    <w:qFormat/>
    <w:locked/>
    <w:rsid w:val="005752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9"/>
    <w:qFormat/>
    <w:rsid w:val="001A4F75"/>
    <w:pPr>
      <w:spacing w:before="75" w:after="45"/>
      <w:outlineLvl w:val="1"/>
    </w:pPr>
    <w:rPr>
      <w:b/>
      <w:bCs/>
      <w:color w:val="000066"/>
      <w:sz w:val="36"/>
      <w:szCs w:val="36"/>
    </w:rPr>
  </w:style>
  <w:style w:type="paragraph" w:styleId="Heading3">
    <w:name w:val="heading 3"/>
    <w:basedOn w:val="Normal"/>
    <w:next w:val="Normal"/>
    <w:link w:val="Heading3Char"/>
    <w:qFormat/>
    <w:locked/>
    <w:rsid w:val="005752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3A0A0E"/>
    <w:rPr>
      <w:rFonts w:ascii="Cambria" w:hAnsi="Cambria" w:cs="Times New Roman"/>
      <w:b/>
      <w:bCs/>
      <w:i/>
      <w:iCs/>
      <w:sz w:val="28"/>
      <w:szCs w:val="28"/>
    </w:rPr>
  </w:style>
  <w:style w:type="paragraph" w:styleId="BodyTextIndent">
    <w:name w:val="Body Text Indent"/>
    <w:basedOn w:val="Normal"/>
    <w:link w:val="BodyTextIndentChar"/>
    <w:uiPriority w:val="99"/>
    <w:rsid w:val="001A4F75"/>
    <w:pPr>
      <w:ind w:left="1440" w:hanging="1440"/>
      <w:jc w:val="both"/>
    </w:pPr>
    <w:rPr>
      <w:szCs w:val="20"/>
    </w:rPr>
  </w:style>
  <w:style w:type="character" w:customStyle="1" w:styleId="BodyTextIndentChar">
    <w:name w:val="Body Text Indent Char"/>
    <w:basedOn w:val="DefaultParagraphFont"/>
    <w:link w:val="BodyTextIndent"/>
    <w:uiPriority w:val="99"/>
    <w:semiHidden/>
    <w:locked/>
    <w:rsid w:val="003A0A0E"/>
    <w:rPr>
      <w:rFonts w:cs="Times New Roman"/>
      <w:sz w:val="24"/>
      <w:szCs w:val="24"/>
    </w:rPr>
  </w:style>
  <w:style w:type="paragraph" w:styleId="NormalWeb">
    <w:name w:val="Normal (Web)"/>
    <w:basedOn w:val="Normal"/>
    <w:uiPriority w:val="99"/>
    <w:rsid w:val="001A4F75"/>
    <w:pPr>
      <w:spacing w:before="100" w:beforeAutospacing="1" w:after="100" w:afterAutospacing="1"/>
    </w:pPr>
    <w:rPr>
      <w:rFonts w:ascii="Arial" w:hAnsi="Arial" w:cs="Arial"/>
      <w:color w:val="000000"/>
      <w:sz w:val="20"/>
      <w:szCs w:val="20"/>
    </w:rPr>
  </w:style>
  <w:style w:type="character" w:styleId="Hyperlink">
    <w:name w:val="Hyperlink"/>
    <w:basedOn w:val="DefaultParagraphFont"/>
    <w:uiPriority w:val="99"/>
    <w:rsid w:val="001A4F75"/>
    <w:rPr>
      <w:rFonts w:cs="Times New Roman"/>
      <w:color w:val="0000FF"/>
      <w:u w:val="single"/>
    </w:rPr>
  </w:style>
  <w:style w:type="paragraph" w:styleId="Title">
    <w:name w:val="Title"/>
    <w:basedOn w:val="Normal"/>
    <w:link w:val="TitleChar"/>
    <w:qFormat/>
    <w:rsid w:val="001A4F75"/>
    <w:pPr>
      <w:autoSpaceDE w:val="0"/>
      <w:autoSpaceDN w:val="0"/>
      <w:adjustRightInd w:val="0"/>
      <w:jc w:val="center"/>
    </w:pPr>
    <w:rPr>
      <w:b/>
      <w:bCs/>
      <w:szCs w:val="16"/>
    </w:rPr>
  </w:style>
  <w:style w:type="character" w:customStyle="1" w:styleId="TitleChar">
    <w:name w:val="Title Char"/>
    <w:basedOn w:val="DefaultParagraphFont"/>
    <w:link w:val="Title"/>
    <w:locked/>
    <w:rsid w:val="003A0A0E"/>
    <w:rPr>
      <w:rFonts w:ascii="Cambria" w:hAnsi="Cambria" w:cs="Times New Roman"/>
      <w:b/>
      <w:bCs/>
      <w:kern w:val="28"/>
      <w:sz w:val="32"/>
      <w:szCs w:val="32"/>
    </w:rPr>
  </w:style>
  <w:style w:type="paragraph" w:styleId="BodyTextIndent2">
    <w:name w:val="Body Text Indent 2"/>
    <w:basedOn w:val="Normal"/>
    <w:link w:val="BodyTextIndent2Char"/>
    <w:uiPriority w:val="99"/>
    <w:rsid w:val="00C35CA7"/>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3A0A0E"/>
    <w:rPr>
      <w:rFonts w:cs="Times New Roman"/>
      <w:sz w:val="24"/>
      <w:szCs w:val="24"/>
    </w:rPr>
  </w:style>
  <w:style w:type="paragraph" w:customStyle="1" w:styleId="Body">
    <w:name w:val="Body"/>
    <w:link w:val="BodyChar1"/>
    <w:rsid w:val="00CB42A5"/>
    <w:pPr>
      <w:spacing w:before="180"/>
    </w:pPr>
    <w:rPr>
      <w:rFonts w:ascii="Arial" w:hAnsi="Arial"/>
      <w:szCs w:val="24"/>
    </w:rPr>
  </w:style>
  <w:style w:type="character" w:customStyle="1" w:styleId="BodyChar1">
    <w:name w:val="Body Char1"/>
    <w:basedOn w:val="DefaultParagraphFont"/>
    <w:link w:val="Body"/>
    <w:locked/>
    <w:rsid w:val="00CB42A5"/>
    <w:rPr>
      <w:rFonts w:ascii="Arial" w:hAnsi="Arial"/>
      <w:szCs w:val="24"/>
      <w:lang w:val="en-US" w:eastAsia="en-US" w:bidi="ar-SA"/>
    </w:rPr>
  </w:style>
  <w:style w:type="paragraph" w:customStyle="1" w:styleId="Default">
    <w:name w:val="Default"/>
    <w:rsid w:val="00A97314"/>
    <w:pPr>
      <w:autoSpaceDE w:val="0"/>
      <w:autoSpaceDN w:val="0"/>
      <w:adjustRightInd w:val="0"/>
    </w:pPr>
    <w:rPr>
      <w:color w:val="000000"/>
      <w:sz w:val="24"/>
      <w:szCs w:val="24"/>
    </w:rPr>
  </w:style>
  <w:style w:type="character" w:styleId="CommentReference">
    <w:name w:val="annotation reference"/>
    <w:basedOn w:val="DefaultParagraphFont"/>
    <w:rsid w:val="00A97314"/>
    <w:rPr>
      <w:rFonts w:cs="Times New Roman"/>
      <w:sz w:val="16"/>
      <w:szCs w:val="16"/>
    </w:rPr>
  </w:style>
  <w:style w:type="paragraph" w:styleId="CommentText">
    <w:name w:val="annotation text"/>
    <w:basedOn w:val="Normal"/>
    <w:link w:val="CommentTextChar"/>
    <w:rsid w:val="00A97314"/>
    <w:rPr>
      <w:sz w:val="20"/>
      <w:szCs w:val="20"/>
    </w:rPr>
  </w:style>
  <w:style w:type="character" w:customStyle="1" w:styleId="CommentTextChar">
    <w:name w:val="Comment Text Char"/>
    <w:basedOn w:val="DefaultParagraphFont"/>
    <w:link w:val="CommentText"/>
    <w:locked/>
    <w:rsid w:val="00B67141"/>
    <w:rPr>
      <w:rFonts w:cs="Times New Roman"/>
      <w:lang w:val="en-US" w:eastAsia="en-US" w:bidi="ar-SA"/>
    </w:rPr>
  </w:style>
  <w:style w:type="paragraph" w:styleId="CommentSubject">
    <w:name w:val="annotation subject"/>
    <w:basedOn w:val="CommentText"/>
    <w:next w:val="CommentText"/>
    <w:link w:val="CommentSubjectChar"/>
    <w:rsid w:val="00A97314"/>
    <w:rPr>
      <w:b/>
      <w:bCs/>
    </w:rPr>
  </w:style>
  <w:style w:type="character" w:customStyle="1" w:styleId="CommentSubjectChar">
    <w:name w:val="Comment Subject Char"/>
    <w:basedOn w:val="CommentTextChar"/>
    <w:link w:val="CommentSubject"/>
    <w:locked/>
    <w:rsid w:val="003A0A0E"/>
    <w:rPr>
      <w:b/>
      <w:bCs/>
      <w:sz w:val="20"/>
      <w:szCs w:val="20"/>
    </w:rPr>
  </w:style>
  <w:style w:type="paragraph" w:styleId="BalloonText">
    <w:name w:val="Balloon Text"/>
    <w:basedOn w:val="Normal"/>
    <w:link w:val="BalloonTextChar"/>
    <w:rsid w:val="00A97314"/>
    <w:rPr>
      <w:rFonts w:ascii="Tahoma" w:hAnsi="Tahoma" w:cs="Tahoma"/>
      <w:sz w:val="16"/>
      <w:szCs w:val="16"/>
    </w:rPr>
  </w:style>
  <w:style w:type="character" w:customStyle="1" w:styleId="BalloonTextChar">
    <w:name w:val="Balloon Text Char"/>
    <w:basedOn w:val="DefaultParagraphFont"/>
    <w:link w:val="BalloonText"/>
    <w:locked/>
    <w:rsid w:val="003A0A0E"/>
    <w:rPr>
      <w:rFonts w:cs="Times New Roman"/>
      <w:sz w:val="2"/>
    </w:rPr>
  </w:style>
  <w:style w:type="paragraph" w:styleId="Revision">
    <w:name w:val="Revision"/>
    <w:hidden/>
    <w:uiPriority w:val="99"/>
    <w:semiHidden/>
    <w:rsid w:val="00802A41"/>
    <w:rPr>
      <w:sz w:val="24"/>
      <w:szCs w:val="24"/>
    </w:rPr>
  </w:style>
  <w:style w:type="paragraph" w:styleId="ListParagraph">
    <w:name w:val="List Paragraph"/>
    <w:basedOn w:val="Normal"/>
    <w:uiPriority w:val="34"/>
    <w:qFormat/>
    <w:rsid w:val="001B6BB8"/>
    <w:pPr>
      <w:ind w:left="720"/>
      <w:contextualSpacing/>
    </w:pPr>
  </w:style>
  <w:style w:type="character" w:customStyle="1" w:styleId="Heading1Char">
    <w:name w:val="Heading 1 Char"/>
    <w:basedOn w:val="DefaultParagraphFont"/>
    <w:link w:val="Heading1"/>
    <w:rsid w:val="0057526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575266"/>
    <w:rPr>
      <w:rFonts w:ascii="Arial" w:hAnsi="Arial" w:cs="Arial"/>
      <w:b/>
      <w:bCs/>
      <w:sz w:val="26"/>
      <w:szCs w:val="26"/>
    </w:rPr>
  </w:style>
  <w:style w:type="paragraph" w:styleId="Header">
    <w:name w:val="header"/>
    <w:basedOn w:val="Normal"/>
    <w:link w:val="HeaderChar"/>
    <w:rsid w:val="00575266"/>
    <w:pPr>
      <w:tabs>
        <w:tab w:val="center" w:pos="4320"/>
        <w:tab w:val="right" w:pos="8640"/>
      </w:tabs>
    </w:pPr>
    <w:rPr>
      <w:rFonts w:ascii="Book Antiqua" w:hAnsi="Book Antiqua"/>
      <w:szCs w:val="20"/>
    </w:rPr>
  </w:style>
  <w:style w:type="character" w:customStyle="1" w:styleId="HeaderChar">
    <w:name w:val="Header Char"/>
    <w:basedOn w:val="DefaultParagraphFont"/>
    <w:link w:val="Header"/>
    <w:rsid w:val="00575266"/>
    <w:rPr>
      <w:rFonts w:ascii="Book Antiqua" w:hAnsi="Book Antiqua"/>
      <w:sz w:val="24"/>
    </w:rPr>
  </w:style>
  <w:style w:type="paragraph" w:styleId="Footer">
    <w:name w:val="footer"/>
    <w:basedOn w:val="Normal"/>
    <w:link w:val="FooterChar"/>
    <w:rsid w:val="00575266"/>
    <w:pPr>
      <w:tabs>
        <w:tab w:val="center" w:pos="4320"/>
        <w:tab w:val="right" w:pos="8640"/>
      </w:tabs>
    </w:pPr>
    <w:rPr>
      <w:rFonts w:ascii="Book Antiqua" w:hAnsi="Book Antiqua"/>
      <w:szCs w:val="20"/>
    </w:rPr>
  </w:style>
  <w:style w:type="character" w:customStyle="1" w:styleId="FooterChar">
    <w:name w:val="Footer Char"/>
    <w:basedOn w:val="DefaultParagraphFont"/>
    <w:link w:val="Footer"/>
    <w:rsid w:val="00575266"/>
    <w:rPr>
      <w:rFonts w:ascii="Book Antiqua" w:hAnsi="Book Antiqua"/>
      <w:sz w:val="24"/>
    </w:rPr>
  </w:style>
  <w:style w:type="character" w:styleId="PageNumber">
    <w:name w:val="page number"/>
    <w:basedOn w:val="DefaultParagraphFont"/>
    <w:rsid w:val="00575266"/>
  </w:style>
  <w:style w:type="character" w:customStyle="1" w:styleId="CommentTextChar1">
    <w:name w:val="Comment Text Char1"/>
    <w:basedOn w:val="DefaultParagraphFont"/>
    <w:rsid w:val="00575266"/>
    <w:rPr>
      <w:rFonts w:ascii="Book Antiqua" w:hAnsi="Book Antiqua"/>
    </w:rPr>
  </w:style>
  <w:style w:type="paragraph" w:styleId="FootnoteText">
    <w:name w:val="footnote text"/>
    <w:basedOn w:val="Normal"/>
    <w:link w:val="FootnoteTextChar"/>
    <w:semiHidden/>
    <w:rsid w:val="00575266"/>
    <w:rPr>
      <w:rFonts w:ascii="Book Antiqua" w:hAnsi="Book Antiqua"/>
      <w:sz w:val="20"/>
      <w:szCs w:val="20"/>
    </w:rPr>
  </w:style>
  <w:style w:type="character" w:customStyle="1" w:styleId="FootnoteTextChar">
    <w:name w:val="Footnote Text Char"/>
    <w:basedOn w:val="DefaultParagraphFont"/>
    <w:link w:val="FootnoteText"/>
    <w:semiHidden/>
    <w:rsid w:val="00575266"/>
    <w:rPr>
      <w:rFonts w:ascii="Book Antiqua" w:hAnsi="Book Antiqua"/>
    </w:rPr>
  </w:style>
  <w:style w:type="character" w:styleId="FootnoteReference">
    <w:name w:val="footnote reference"/>
    <w:basedOn w:val="DefaultParagraphFont"/>
    <w:semiHidden/>
    <w:rsid w:val="00575266"/>
    <w:rPr>
      <w:vertAlign w:val="superscript"/>
    </w:rPr>
  </w:style>
  <w:style w:type="paragraph" w:styleId="TOC1">
    <w:name w:val="toc 1"/>
    <w:basedOn w:val="Normal"/>
    <w:next w:val="Normal"/>
    <w:autoRedefine/>
    <w:uiPriority w:val="39"/>
    <w:locked/>
    <w:rsid w:val="00575266"/>
    <w:rPr>
      <w:rFonts w:ascii="Arial" w:hAnsi="Arial"/>
      <w:szCs w:val="20"/>
    </w:rPr>
  </w:style>
  <w:style w:type="paragraph" w:styleId="Index1">
    <w:name w:val="index 1"/>
    <w:basedOn w:val="Normal"/>
    <w:next w:val="Normal"/>
    <w:autoRedefine/>
    <w:semiHidden/>
    <w:rsid w:val="00575266"/>
    <w:pPr>
      <w:ind w:left="240" w:hanging="240"/>
    </w:pPr>
    <w:rPr>
      <w:rFonts w:ascii="Book Antiqua" w:hAnsi="Book Antiqua"/>
      <w:szCs w:val="20"/>
    </w:rPr>
  </w:style>
  <w:style w:type="paragraph" w:customStyle="1" w:styleId="0th">
    <w:name w:val="0th"/>
    <w:basedOn w:val="Normal"/>
    <w:rsid w:val="00575266"/>
    <w:pPr>
      <w:keepNext/>
      <w:spacing w:before="40" w:after="40"/>
      <w:jc w:val="center"/>
    </w:pPr>
    <w:rPr>
      <w:rFonts w:ascii="Arial" w:hAnsi="Arial"/>
      <w:b/>
      <w:color w:val="FFFFFF"/>
      <w:sz w:val="18"/>
      <w:szCs w:val="20"/>
    </w:rPr>
  </w:style>
  <w:style w:type="paragraph" w:customStyle="1" w:styleId="body0">
    <w:name w:val="body"/>
    <w:basedOn w:val="Normal"/>
    <w:rsid w:val="00575266"/>
    <w:pPr>
      <w:spacing w:before="180"/>
    </w:pPr>
    <w:rPr>
      <w:rFonts w:ascii="Arial" w:eastAsia="Calibri" w:hAnsi="Arial" w:cs="Arial"/>
      <w:sz w:val="22"/>
      <w:szCs w:val="22"/>
    </w:rPr>
  </w:style>
  <w:style w:type="paragraph" w:styleId="Caption">
    <w:name w:val="caption"/>
    <w:aliases w:val="c"/>
    <w:basedOn w:val="Normal"/>
    <w:next w:val="Normal"/>
    <w:link w:val="CaptionChar"/>
    <w:qFormat/>
    <w:locked/>
    <w:rsid w:val="00575266"/>
    <w:pPr>
      <w:keepNext/>
      <w:keepLines/>
      <w:spacing w:after="120"/>
      <w:jc w:val="center"/>
    </w:pPr>
    <w:rPr>
      <w:b/>
      <w:bCs/>
      <w:sz w:val="20"/>
      <w:szCs w:val="20"/>
    </w:rPr>
  </w:style>
  <w:style w:type="character" w:customStyle="1" w:styleId="CaptionChar">
    <w:name w:val="Caption Char"/>
    <w:aliases w:val="c Char"/>
    <w:basedOn w:val="DefaultParagraphFont"/>
    <w:link w:val="Caption"/>
    <w:rsid w:val="00575266"/>
    <w:rPr>
      <w:b/>
      <w:bCs/>
    </w:rPr>
  </w:style>
</w:styles>
</file>

<file path=word/webSettings.xml><?xml version="1.0" encoding="utf-8"?>
<w:webSettings xmlns:r="http://schemas.openxmlformats.org/officeDocument/2006/relationships" xmlns:w="http://schemas.openxmlformats.org/wordprocessingml/2006/main">
  <w:divs>
    <w:div w:id="154417150">
      <w:bodyDiv w:val="1"/>
      <w:marLeft w:val="0"/>
      <w:marRight w:val="0"/>
      <w:marTop w:val="0"/>
      <w:marBottom w:val="0"/>
      <w:divBdr>
        <w:top w:val="none" w:sz="0" w:space="0" w:color="auto"/>
        <w:left w:val="none" w:sz="0" w:space="0" w:color="auto"/>
        <w:bottom w:val="none" w:sz="0" w:space="0" w:color="auto"/>
        <w:right w:val="none" w:sz="0" w:space="0" w:color="auto"/>
      </w:divBdr>
      <w:divsChild>
        <w:div w:id="591400397">
          <w:marLeft w:val="1253"/>
          <w:marRight w:val="0"/>
          <w:marTop w:val="134"/>
          <w:marBottom w:val="0"/>
          <w:divBdr>
            <w:top w:val="none" w:sz="0" w:space="0" w:color="auto"/>
            <w:left w:val="none" w:sz="0" w:space="0" w:color="auto"/>
            <w:bottom w:val="none" w:sz="0" w:space="0" w:color="auto"/>
            <w:right w:val="none" w:sz="0" w:space="0" w:color="auto"/>
          </w:divBdr>
        </w:div>
        <w:div w:id="1955356655">
          <w:marLeft w:val="1253"/>
          <w:marRight w:val="0"/>
          <w:marTop w:val="134"/>
          <w:marBottom w:val="0"/>
          <w:divBdr>
            <w:top w:val="none" w:sz="0" w:space="0" w:color="auto"/>
            <w:left w:val="none" w:sz="0" w:space="0" w:color="auto"/>
            <w:bottom w:val="none" w:sz="0" w:space="0" w:color="auto"/>
            <w:right w:val="none" w:sz="0" w:space="0" w:color="auto"/>
          </w:divBdr>
        </w:div>
      </w:divsChild>
    </w:div>
    <w:div w:id="210575404">
      <w:marLeft w:val="0"/>
      <w:marRight w:val="0"/>
      <w:marTop w:val="0"/>
      <w:marBottom w:val="0"/>
      <w:divBdr>
        <w:top w:val="none" w:sz="0" w:space="0" w:color="auto"/>
        <w:left w:val="none" w:sz="0" w:space="0" w:color="auto"/>
        <w:bottom w:val="none" w:sz="0" w:space="0" w:color="auto"/>
        <w:right w:val="none" w:sz="0" w:space="0" w:color="auto"/>
      </w:divBdr>
      <w:divsChild>
        <w:div w:id="210575403">
          <w:marLeft w:val="0"/>
          <w:marRight w:val="0"/>
          <w:marTop w:val="0"/>
          <w:marBottom w:val="0"/>
          <w:divBdr>
            <w:top w:val="none" w:sz="0" w:space="0" w:color="auto"/>
            <w:left w:val="none" w:sz="0" w:space="0" w:color="auto"/>
            <w:bottom w:val="none" w:sz="0" w:space="0" w:color="auto"/>
            <w:right w:val="none" w:sz="0" w:space="0" w:color="auto"/>
          </w:divBdr>
          <w:divsChild>
            <w:div w:id="2105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405">
      <w:marLeft w:val="0"/>
      <w:marRight w:val="0"/>
      <w:marTop w:val="0"/>
      <w:marBottom w:val="0"/>
      <w:divBdr>
        <w:top w:val="none" w:sz="0" w:space="0" w:color="auto"/>
        <w:left w:val="none" w:sz="0" w:space="0" w:color="auto"/>
        <w:bottom w:val="none" w:sz="0" w:space="0" w:color="auto"/>
        <w:right w:val="none" w:sz="0" w:space="0" w:color="auto"/>
      </w:divBdr>
      <w:divsChild>
        <w:div w:id="210575402">
          <w:marLeft w:val="0"/>
          <w:marRight w:val="0"/>
          <w:marTop w:val="0"/>
          <w:marBottom w:val="0"/>
          <w:divBdr>
            <w:top w:val="none" w:sz="0" w:space="0" w:color="auto"/>
            <w:left w:val="none" w:sz="0" w:space="0" w:color="auto"/>
            <w:bottom w:val="none" w:sz="0" w:space="0" w:color="auto"/>
            <w:right w:val="none" w:sz="0" w:space="0" w:color="auto"/>
          </w:divBdr>
          <w:divsChild>
            <w:div w:id="21057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407">
      <w:marLeft w:val="0"/>
      <w:marRight w:val="0"/>
      <w:marTop w:val="0"/>
      <w:marBottom w:val="0"/>
      <w:divBdr>
        <w:top w:val="none" w:sz="0" w:space="0" w:color="auto"/>
        <w:left w:val="none" w:sz="0" w:space="0" w:color="auto"/>
        <w:bottom w:val="none" w:sz="0" w:space="0" w:color="auto"/>
        <w:right w:val="none" w:sz="0" w:space="0" w:color="auto"/>
      </w:divBdr>
    </w:div>
    <w:div w:id="295264336">
      <w:bodyDiv w:val="1"/>
      <w:marLeft w:val="0"/>
      <w:marRight w:val="0"/>
      <w:marTop w:val="0"/>
      <w:marBottom w:val="0"/>
      <w:divBdr>
        <w:top w:val="none" w:sz="0" w:space="0" w:color="auto"/>
        <w:left w:val="none" w:sz="0" w:space="0" w:color="auto"/>
        <w:bottom w:val="none" w:sz="0" w:space="0" w:color="auto"/>
        <w:right w:val="none" w:sz="0" w:space="0" w:color="auto"/>
      </w:divBdr>
    </w:div>
    <w:div w:id="1370374514">
      <w:bodyDiv w:val="1"/>
      <w:marLeft w:val="0"/>
      <w:marRight w:val="0"/>
      <w:marTop w:val="0"/>
      <w:marBottom w:val="0"/>
      <w:divBdr>
        <w:top w:val="none" w:sz="0" w:space="0" w:color="auto"/>
        <w:left w:val="none" w:sz="0" w:space="0" w:color="auto"/>
        <w:bottom w:val="none" w:sz="0" w:space="0" w:color="auto"/>
        <w:right w:val="none" w:sz="0" w:space="0" w:color="auto"/>
      </w:divBdr>
    </w:div>
    <w:div w:id="1499803320">
      <w:bodyDiv w:val="1"/>
      <w:marLeft w:val="0"/>
      <w:marRight w:val="0"/>
      <w:marTop w:val="0"/>
      <w:marBottom w:val="0"/>
      <w:divBdr>
        <w:top w:val="none" w:sz="0" w:space="0" w:color="auto"/>
        <w:left w:val="none" w:sz="0" w:space="0" w:color="auto"/>
        <w:bottom w:val="none" w:sz="0" w:space="0" w:color="auto"/>
        <w:right w:val="none" w:sz="0" w:space="0" w:color="auto"/>
      </w:divBdr>
      <w:divsChild>
        <w:div w:id="1299727324">
          <w:marLeft w:val="1238"/>
          <w:marRight w:val="0"/>
          <w:marTop w:val="134"/>
          <w:marBottom w:val="0"/>
          <w:divBdr>
            <w:top w:val="none" w:sz="0" w:space="0" w:color="auto"/>
            <w:left w:val="none" w:sz="0" w:space="0" w:color="auto"/>
            <w:bottom w:val="none" w:sz="0" w:space="0" w:color="auto"/>
            <w:right w:val="none" w:sz="0" w:space="0" w:color="auto"/>
          </w:divBdr>
        </w:div>
      </w:divsChild>
    </w:div>
    <w:div w:id="21328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rtD-PlanReporting@cms.hhs.gov" TargetMode="External"/><Relationship Id="rId4" Type="http://schemas.openxmlformats.org/officeDocument/2006/relationships/webSettings" Target="webSettings.xml"/><Relationship Id="rId9" Type="http://schemas.openxmlformats.org/officeDocument/2006/relationships/hyperlink" Target="mailto:Partcplanreporting@cms.hhs.gov"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CMS</Company>
  <LinksUpToDate>false</LinksUpToDate>
  <CharactersWithSpaces>32935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subject/>
  <dc:creator>CMS</dc:creator>
  <cp:keywords/>
  <dc:description/>
  <cp:lastModifiedBy>Booz Allen</cp:lastModifiedBy>
  <cp:revision>2</cp:revision>
  <cp:lastPrinted>2009-11-04T14:32:00Z</cp:lastPrinted>
  <dcterms:created xsi:type="dcterms:W3CDTF">2010-10-19T19:32:00Z</dcterms:created>
  <dcterms:modified xsi:type="dcterms:W3CDTF">2010-10-19T19:32:00Z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-1390235361</vt:i4>
  </property>
  <property fmtid="{D5CDD505-2E9C-101B-9397-08002B2CF9AE}" pid="4" name="_EmailSubject">
    <vt:lpwstr>(ROCIS open for amendment): Medicare Part C and Part D Data Validation (CMS-10305)</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8" name="_PreviousAdHocReviewCycleID">
    <vt:i4>-1259936688</vt:i4>
  </property>
</Properties>
</file>