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F91" w:rsidRPr="001174D0" w:rsidRDefault="00921F91" w:rsidP="001174D0">
      <w:pPr>
        <w:jc w:val="center"/>
        <w:rPr>
          <w:b/>
          <w:sz w:val="24"/>
          <w:szCs w:val="24"/>
        </w:rPr>
      </w:pPr>
      <w:r w:rsidRPr="001174D0">
        <w:rPr>
          <w:b/>
          <w:sz w:val="24"/>
          <w:szCs w:val="24"/>
        </w:rPr>
        <w:t>Supporting Statement - Part A (PRA)</w:t>
      </w:r>
    </w:p>
    <w:p w:rsidR="00FA3676" w:rsidRDefault="00E22EBB" w:rsidP="00E22EBB">
      <w:pPr>
        <w:jc w:val="center"/>
        <w:rPr>
          <w:b/>
        </w:rPr>
      </w:pPr>
      <w:r w:rsidRPr="00E22EBB">
        <w:rPr>
          <w:b/>
        </w:rPr>
        <w:t>MIPPA Section 115 State Plan Amendment Template</w:t>
      </w:r>
      <w:r w:rsidR="00FA3676">
        <w:rPr>
          <w:b/>
        </w:rPr>
        <w:t xml:space="preserve"> for Estate Recovery</w:t>
      </w:r>
    </w:p>
    <w:p w:rsidR="00921F91" w:rsidRDefault="00FA3676" w:rsidP="00E22EBB">
      <w:pPr>
        <w:jc w:val="center"/>
        <w:rPr>
          <w:b/>
        </w:rPr>
      </w:pPr>
      <w:r>
        <w:rPr>
          <w:b/>
        </w:rPr>
        <w:t xml:space="preserve">CMS Control # 10314 </w:t>
      </w:r>
    </w:p>
    <w:p w:rsidR="00E22EBB" w:rsidRDefault="00E22EBB" w:rsidP="00E22EBB">
      <w:pPr>
        <w:jc w:val="center"/>
        <w:rPr>
          <w:b/>
        </w:rPr>
      </w:pPr>
      <w:r>
        <w:rPr>
          <w:b/>
        </w:rPr>
        <w:t>0938-</w:t>
      </w:r>
      <w:proofErr w:type="gramStart"/>
      <w:r>
        <w:rPr>
          <w:b/>
        </w:rPr>
        <w:t>XXXX  New</w:t>
      </w:r>
      <w:proofErr w:type="gramEnd"/>
      <w:r>
        <w:rPr>
          <w:b/>
        </w:rPr>
        <w:t>/CMS</w:t>
      </w:r>
    </w:p>
    <w:p w:rsidR="00FA3676" w:rsidRPr="00E22EBB" w:rsidRDefault="00FA3676" w:rsidP="00E22EBB">
      <w:pPr>
        <w:jc w:val="center"/>
        <w:rPr>
          <w:b/>
        </w:rPr>
      </w:pPr>
    </w:p>
    <w:p w:rsidR="00921F91" w:rsidRPr="005671AC" w:rsidRDefault="00921F91">
      <w:pPr>
        <w:rPr>
          <w:b/>
          <w:u w:val="single"/>
        </w:rPr>
      </w:pPr>
      <w:r w:rsidRPr="005671AC">
        <w:rPr>
          <w:b/>
          <w:u w:val="single"/>
        </w:rPr>
        <w:t>A. Background</w:t>
      </w:r>
    </w:p>
    <w:p w:rsidR="00921F91" w:rsidRDefault="00921F91">
      <w:r>
        <w:t xml:space="preserve">Section 115 of the Medicare Improvements for Patients and Providers Act (MIPPA) – 2008, provides new protections from Medicaid estate recovery for limited categories of dual </w:t>
      </w:r>
      <w:proofErr w:type="spellStart"/>
      <w:r>
        <w:t>eligibles</w:t>
      </w:r>
      <w:proofErr w:type="spellEnd"/>
      <w:r>
        <w:t xml:space="preserve"> age 55 and over. </w:t>
      </w:r>
      <w:r w:rsidR="00F17239">
        <w:t xml:space="preserve">To offer these protections, </w:t>
      </w:r>
      <w:r>
        <w:t xml:space="preserve">States have to amend their Medicaid State plans to reflect these new limits on estate recovery. To reduce paperwork burden and </w:t>
      </w:r>
      <w:r w:rsidR="00F17239">
        <w:t>expedite this process</w:t>
      </w:r>
      <w:r>
        <w:t xml:space="preserve">, CMS is providing States with a pre-printed document </w:t>
      </w:r>
      <w:r w:rsidR="00F17239">
        <w:t>(</w:t>
      </w:r>
      <w:r w:rsidR="0093462F">
        <w:t xml:space="preserve">i.e., </w:t>
      </w:r>
      <w:r w:rsidR="00F17239">
        <w:t xml:space="preserve">a State plan preprint) which </w:t>
      </w:r>
      <w:r w:rsidR="0093462F">
        <w:t xml:space="preserve">neither needs nor requires any insertion of </w:t>
      </w:r>
      <w:proofErr w:type="gramStart"/>
      <w:r w:rsidR="0093462F">
        <w:t>language</w:t>
      </w:r>
      <w:proofErr w:type="gramEnd"/>
      <w:r w:rsidR="0093462F">
        <w:t xml:space="preserve"> or even completion of a check-off box. As Section 115 simply mandates compliance</w:t>
      </w:r>
      <w:r w:rsidR="00CF56AD">
        <w:t xml:space="preserve"> (there is no option not to comply)</w:t>
      </w:r>
      <w:r w:rsidR="0093462F">
        <w:t xml:space="preserve">, States only need </w:t>
      </w:r>
      <w:r w:rsidR="00CF56AD">
        <w:t>return</w:t>
      </w:r>
      <w:r w:rsidR="0093462F">
        <w:t xml:space="preserve"> </w:t>
      </w:r>
      <w:r w:rsidR="00CF56AD">
        <w:t>the preprint page (as prepared by CMS) to CMS, as a requested amendment to their State Plan</w:t>
      </w:r>
      <w:r w:rsidR="00C769C2">
        <w:t>.</w:t>
      </w:r>
      <w:r w:rsidR="0093462F">
        <w:t xml:space="preserve"> </w:t>
      </w:r>
      <w:r w:rsidR="00F17239">
        <w:t>This is a one-time only submission, with little burden</w:t>
      </w:r>
      <w:r w:rsidR="005671AC">
        <w:t xml:space="preserve"> </w:t>
      </w:r>
      <w:r w:rsidR="00F17239">
        <w:t xml:space="preserve">imposition </w:t>
      </w:r>
      <w:r w:rsidR="00740BAA">
        <w:t xml:space="preserve">and </w:t>
      </w:r>
      <w:r w:rsidR="00E92AED">
        <w:t xml:space="preserve">complete </w:t>
      </w:r>
      <w:r w:rsidR="00F17239">
        <w:t xml:space="preserve">electronic routing to </w:t>
      </w:r>
      <w:r w:rsidR="00740BAA">
        <w:t xml:space="preserve">and from </w:t>
      </w:r>
      <w:r w:rsidR="00F17239">
        <w:t>States</w:t>
      </w:r>
      <w:r w:rsidR="00740BAA">
        <w:t>.</w:t>
      </w:r>
      <w:r w:rsidR="00F17239">
        <w:t xml:space="preserve">    </w:t>
      </w:r>
      <w:r>
        <w:t xml:space="preserve">   </w:t>
      </w:r>
    </w:p>
    <w:p w:rsidR="0065575C" w:rsidRPr="005671AC" w:rsidRDefault="0065575C">
      <w:pPr>
        <w:rPr>
          <w:b/>
          <w:u w:val="single"/>
        </w:rPr>
      </w:pPr>
      <w:r w:rsidRPr="005671AC">
        <w:rPr>
          <w:b/>
          <w:u w:val="single"/>
        </w:rPr>
        <w:t>B.</w:t>
      </w:r>
      <w:r w:rsidR="005671AC">
        <w:rPr>
          <w:b/>
          <w:u w:val="single"/>
        </w:rPr>
        <w:t xml:space="preserve"> </w:t>
      </w:r>
      <w:r w:rsidRPr="005671AC">
        <w:rPr>
          <w:b/>
          <w:u w:val="single"/>
        </w:rPr>
        <w:t>Justification</w:t>
      </w:r>
    </w:p>
    <w:p w:rsidR="0065575C" w:rsidRPr="005671AC" w:rsidRDefault="00E92AED">
      <w:pPr>
        <w:rPr>
          <w:u w:val="single"/>
        </w:rPr>
      </w:pPr>
      <w:r>
        <w:t xml:space="preserve">1. </w:t>
      </w:r>
      <w:r w:rsidRPr="005671AC">
        <w:rPr>
          <w:u w:val="single"/>
        </w:rPr>
        <w:t>Need and Legal Basis</w:t>
      </w:r>
    </w:p>
    <w:p w:rsidR="0065575C" w:rsidRDefault="00E92AED">
      <w:r>
        <w:t xml:space="preserve">Effective January 1, 2010,  </w:t>
      </w:r>
      <w:r w:rsidR="00C769C2">
        <w:t>S</w:t>
      </w:r>
      <w:r>
        <w:t xml:space="preserve">ection 115 of MIPPA </w:t>
      </w:r>
      <w:r w:rsidR="00522913">
        <w:t>requires States to exempt Medica</w:t>
      </w:r>
      <w:r>
        <w:t>re cost-sharing benefits paid under</w:t>
      </w:r>
      <w:r w:rsidR="00522913">
        <w:t xml:space="preserve"> </w:t>
      </w:r>
      <w:r>
        <w:t xml:space="preserve">the </w:t>
      </w:r>
      <w:r w:rsidR="00522913">
        <w:t>M</w:t>
      </w:r>
      <w:r>
        <w:t xml:space="preserve">edicare Savings </w:t>
      </w:r>
      <w:r w:rsidR="00522913">
        <w:t>P</w:t>
      </w:r>
      <w:r>
        <w:t>rogram</w:t>
      </w:r>
      <w:r w:rsidR="00C769C2">
        <w:t>,</w:t>
      </w:r>
      <w:r>
        <w:t xml:space="preserve"> from estate recovery under </w:t>
      </w:r>
      <w:r w:rsidR="00863840">
        <w:t>S</w:t>
      </w:r>
      <w:r>
        <w:t xml:space="preserve">ection 1917(b)(1)of the Act.  </w:t>
      </w:r>
      <w:r w:rsidR="00522913">
        <w:t>The intent of this provision is to encourage dual eligible beneficiaries to more fully utilize Medicare cost-sharing benefits available through the M</w:t>
      </w:r>
      <w:r w:rsidR="00C769C2">
        <w:t xml:space="preserve">edicare </w:t>
      </w:r>
      <w:r w:rsidR="00522913">
        <w:t>S</w:t>
      </w:r>
      <w:r w:rsidR="00C769C2">
        <w:t xml:space="preserve">avings </w:t>
      </w:r>
      <w:r w:rsidR="00522913">
        <w:t>P</w:t>
      </w:r>
      <w:r w:rsidR="00C769C2">
        <w:t xml:space="preserve">rogram </w:t>
      </w:r>
      <w:r w:rsidR="00522913">
        <w:t>and allay concerns that Medicaid estate recovery will, after their death, lay claim to recover the value of these cost-sharing benefits from their estate.</w:t>
      </w:r>
      <w:r>
        <w:t xml:space="preserve">   </w:t>
      </w:r>
    </w:p>
    <w:p w:rsidR="00522913" w:rsidRDefault="00522913">
      <w:r>
        <w:t xml:space="preserve">2. </w:t>
      </w:r>
      <w:r w:rsidRPr="005671AC">
        <w:rPr>
          <w:u w:val="single"/>
        </w:rPr>
        <w:t xml:space="preserve">Information </w:t>
      </w:r>
      <w:r w:rsidR="007531D8" w:rsidRPr="005671AC">
        <w:rPr>
          <w:u w:val="single"/>
        </w:rPr>
        <w:t>U</w:t>
      </w:r>
      <w:r w:rsidRPr="005671AC">
        <w:rPr>
          <w:u w:val="single"/>
        </w:rPr>
        <w:t>sers</w:t>
      </w:r>
    </w:p>
    <w:p w:rsidR="00AF372F" w:rsidRDefault="00E22EBB">
      <w:r>
        <w:t xml:space="preserve">The State Medicaid Agency will </w:t>
      </w:r>
      <w:r w:rsidR="00740BAA">
        <w:t xml:space="preserve">return the preprint </w:t>
      </w:r>
      <w:r>
        <w:t>template. CMS</w:t>
      </w:r>
      <w:r w:rsidR="00740BAA">
        <w:t xml:space="preserve">, by simply approving the returned preprint, notes </w:t>
      </w:r>
      <w:r>
        <w:t>the State has met all of the requirements of Section 1917(b) of the Act</w:t>
      </w:r>
      <w:r w:rsidR="00740BAA">
        <w:t xml:space="preserve"> and</w:t>
      </w:r>
      <w:r>
        <w:t xml:space="preserve"> approve</w:t>
      </w:r>
      <w:r w:rsidR="00740BAA">
        <w:t>s</w:t>
      </w:r>
      <w:r>
        <w:t xml:space="preserve"> the amendment to the State’s </w:t>
      </w:r>
      <w:r w:rsidR="00740BAA">
        <w:t xml:space="preserve">Medicaid </w:t>
      </w:r>
      <w:r>
        <w:t xml:space="preserve">Plan. </w:t>
      </w:r>
      <w:r w:rsidR="00522913">
        <w:t xml:space="preserve">By electronically forwarding the </w:t>
      </w:r>
      <w:r w:rsidR="00740BAA">
        <w:t>S</w:t>
      </w:r>
      <w:r w:rsidR="00522913">
        <w:t xml:space="preserve">tate plan </w:t>
      </w:r>
      <w:r w:rsidR="00740BAA">
        <w:t>preprint page</w:t>
      </w:r>
      <w:r w:rsidR="00522913">
        <w:t xml:space="preserve"> to CMS for expedited review and approval, States will be able to protect dual </w:t>
      </w:r>
      <w:proofErr w:type="spellStart"/>
      <w:r w:rsidR="00522913">
        <w:t>eligibles</w:t>
      </w:r>
      <w:proofErr w:type="spellEnd"/>
      <w:r w:rsidR="00522913">
        <w:t xml:space="preserve">, age 55 and over, from estate recovery for all benefits related to Medicare Savings Program benefits. By reviewing and approving the pre-print page </w:t>
      </w:r>
      <w:r w:rsidR="00AF372F">
        <w:t xml:space="preserve">noting limitations on estate recovery, CMS is fulfilling its’ mandated responsibility for review of all proposed State plan amendments. By providing States with the page already </w:t>
      </w:r>
      <w:r w:rsidR="00C769C2">
        <w:t>reflecting</w:t>
      </w:r>
      <w:r w:rsidR="00AF372F">
        <w:t xml:space="preserve"> the needed language for protection from estate recovery, CMS is virtually eliminating paperwork burden on all </w:t>
      </w:r>
      <w:r w:rsidR="00740BAA">
        <w:t>S</w:t>
      </w:r>
      <w:r w:rsidR="00AF372F">
        <w:t xml:space="preserve">tates and vastly expediting the </w:t>
      </w:r>
      <w:r w:rsidR="00740BAA">
        <w:t>S</w:t>
      </w:r>
      <w:r w:rsidR="00AF372F">
        <w:t>tate plan amendment process.</w:t>
      </w:r>
    </w:p>
    <w:p w:rsidR="00FA3676" w:rsidRDefault="00FA3676"/>
    <w:p w:rsidR="00FA3676" w:rsidRDefault="00FA3676"/>
    <w:p w:rsidR="007531D8" w:rsidRDefault="00AF372F">
      <w:r>
        <w:t xml:space="preserve">3. </w:t>
      </w:r>
      <w:r w:rsidR="007531D8" w:rsidRPr="005671AC">
        <w:rPr>
          <w:u w:val="single"/>
        </w:rPr>
        <w:t>Use of Information Technology</w:t>
      </w:r>
    </w:p>
    <w:p w:rsidR="00522913" w:rsidRDefault="00AF372F">
      <w:r>
        <w:t xml:space="preserve">The pre-print page is </w:t>
      </w:r>
      <w:r w:rsidR="007531D8">
        <w:t xml:space="preserve">already available </w:t>
      </w:r>
      <w:r>
        <w:t>in electronic format,</w:t>
      </w:r>
      <w:r w:rsidR="007531D8">
        <w:t xml:space="preserve"> with no hard copy signature required, </w:t>
      </w:r>
      <w:r>
        <w:t xml:space="preserve">permitting </w:t>
      </w:r>
      <w:r w:rsidR="007531D8">
        <w:t xml:space="preserve">100% </w:t>
      </w:r>
      <w:r>
        <w:t xml:space="preserve">electronic submission of all responses. States agree that use of the electronic pre-print page is the least burdensome and most expeditious means for securing CMS approval of </w:t>
      </w:r>
      <w:r w:rsidR="00740BAA">
        <w:t xml:space="preserve">their updated </w:t>
      </w:r>
      <w:r>
        <w:t>State plan</w:t>
      </w:r>
      <w:r w:rsidR="00740BAA">
        <w:t>.</w:t>
      </w:r>
      <w:r w:rsidR="007531D8">
        <w:t xml:space="preserve"> </w:t>
      </w:r>
      <w:r w:rsidR="00740BAA">
        <w:t xml:space="preserve">Consequently, </w:t>
      </w:r>
      <w:r w:rsidR="007531D8">
        <w:t>State compliance with Section 115 of MIPPA is a one-time only procedure.</w:t>
      </w:r>
      <w:r>
        <w:t xml:space="preserve">  </w:t>
      </w:r>
      <w:r w:rsidR="00522913">
        <w:t xml:space="preserve">   </w:t>
      </w:r>
    </w:p>
    <w:p w:rsidR="007531D8" w:rsidRPr="005671AC" w:rsidRDefault="007531D8">
      <w:pPr>
        <w:rPr>
          <w:u w:val="single"/>
        </w:rPr>
      </w:pPr>
      <w:r>
        <w:t xml:space="preserve">4. </w:t>
      </w:r>
      <w:r w:rsidRPr="005671AC">
        <w:rPr>
          <w:u w:val="single"/>
        </w:rPr>
        <w:t>Duplication of Efforts</w:t>
      </w:r>
    </w:p>
    <w:p w:rsidR="007531D8" w:rsidRDefault="007531D8">
      <w:r>
        <w:t>This information collection does not duplicate any other effort and the information cannot be obtained from any other source.</w:t>
      </w:r>
    </w:p>
    <w:p w:rsidR="007531D8" w:rsidRDefault="007531D8">
      <w:r>
        <w:t xml:space="preserve">5. </w:t>
      </w:r>
      <w:r w:rsidRPr="005671AC">
        <w:rPr>
          <w:u w:val="single"/>
        </w:rPr>
        <w:t>Small Businesses</w:t>
      </w:r>
    </w:p>
    <w:p w:rsidR="007531D8" w:rsidRDefault="007531D8">
      <w:r>
        <w:t>There is no impact on small businesses.</w:t>
      </w:r>
    </w:p>
    <w:p w:rsidR="007531D8" w:rsidRDefault="007531D8">
      <w:r>
        <w:t xml:space="preserve">6. </w:t>
      </w:r>
      <w:r w:rsidRPr="005671AC">
        <w:rPr>
          <w:u w:val="single"/>
        </w:rPr>
        <w:t>Less Frequent Collection</w:t>
      </w:r>
    </w:p>
    <w:p w:rsidR="00972644" w:rsidRDefault="007531D8">
      <w:r>
        <w:t>This is a one</w:t>
      </w:r>
      <w:r w:rsidR="00440522">
        <w:t>-</w:t>
      </w:r>
      <w:r>
        <w:t xml:space="preserve">time only procedure ensuring State Medicaid plans are in compliance with Public Law regarding new statutory limits on estate recovery. </w:t>
      </w:r>
      <w:r w:rsidR="003D4AB9">
        <w:t xml:space="preserve"> </w:t>
      </w:r>
    </w:p>
    <w:p w:rsidR="003D4AB9" w:rsidRDefault="003D4AB9">
      <w:r>
        <w:t xml:space="preserve">7. </w:t>
      </w:r>
      <w:r w:rsidRPr="005671AC">
        <w:rPr>
          <w:u w:val="single"/>
        </w:rPr>
        <w:t>Special Circumstances</w:t>
      </w:r>
    </w:p>
    <w:p w:rsidR="003D4AB9" w:rsidRDefault="003D4AB9">
      <w:r>
        <w:t>There are no special circumstances.</w:t>
      </w:r>
    </w:p>
    <w:p w:rsidR="003D4AB9" w:rsidRDefault="003D4AB9">
      <w:r>
        <w:t xml:space="preserve">8.  </w:t>
      </w:r>
      <w:r w:rsidRPr="005671AC">
        <w:rPr>
          <w:u w:val="single"/>
        </w:rPr>
        <w:t>Federal Register</w:t>
      </w:r>
    </w:p>
    <w:p w:rsidR="00537202" w:rsidRDefault="003D4AB9">
      <w:r>
        <w:t xml:space="preserve">A 60 day Federal Register Notice was published on </w:t>
      </w:r>
      <w:r w:rsidR="00440522">
        <w:t>May 28, 2010</w:t>
      </w:r>
      <w:r>
        <w:t>.  CMS shared an advance copy draft with all states</w:t>
      </w:r>
      <w:r w:rsidR="00537202">
        <w:t>.</w:t>
      </w:r>
    </w:p>
    <w:p w:rsidR="00537202" w:rsidRDefault="00537202">
      <w:r>
        <w:t xml:space="preserve">9.  </w:t>
      </w:r>
      <w:r w:rsidRPr="005671AC">
        <w:rPr>
          <w:u w:val="single"/>
        </w:rPr>
        <w:t>Payment/Gifts to Respondent</w:t>
      </w:r>
    </w:p>
    <w:p w:rsidR="00537202" w:rsidRDefault="003D4AB9">
      <w:r>
        <w:t xml:space="preserve"> </w:t>
      </w:r>
      <w:r w:rsidR="00537202">
        <w:t>There are no payments/gifts to any respondent.</w:t>
      </w:r>
    </w:p>
    <w:p w:rsidR="00537202" w:rsidRDefault="00537202">
      <w:r>
        <w:t xml:space="preserve">10.  </w:t>
      </w:r>
      <w:r w:rsidRPr="005671AC">
        <w:rPr>
          <w:u w:val="single"/>
        </w:rPr>
        <w:t>Confidentiality</w:t>
      </w:r>
    </w:p>
    <w:p w:rsidR="00537202" w:rsidRDefault="00537202">
      <w:r>
        <w:t>No personal identifying information is collected and no private confidentiality is provided to responding states.  All information is available to the public.</w:t>
      </w:r>
    </w:p>
    <w:p w:rsidR="00537202" w:rsidRDefault="00537202">
      <w:r>
        <w:t xml:space="preserve">11. </w:t>
      </w:r>
      <w:r w:rsidRPr="005671AC">
        <w:rPr>
          <w:u w:val="single"/>
        </w:rPr>
        <w:t>Sensitive Questions</w:t>
      </w:r>
    </w:p>
    <w:p w:rsidR="004145FB" w:rsidRDefault="00537202">
      <w:r>
        <w:t>There are no questions of a sensitive nature.</w:t>
      </w:r>
    </w:p>
    <w:p w:rsidR="007531D8" w:rsidRDefault="001174D0">
      <w:r>
        <w:t xml:space="preserve">12. </w:t>
      </w:r>
      <w:r w:rsidRPr="005671AC">
        <w:rPr>
          <w:u w:val="single"/>
        </w:rPr>
        <w:t>Burden Estimates</w:t>
      </w:r>
    </w:p>
    <w:p w:rsidR="001174D0" w:rsidRPr="005671AC" w:rsidRDefault="001174D0">
      <w:r w:rsidRPr="005671AC">
        <w:t>Hour Burden:</w:t>
      </w:r>
    </w:p>
    <w:p w:rsidR="001174D0" w:rsidRDefault="001174D0">
      <w:r>
        <w:lastRenderedPageBreak/>
        <w:t>Number of Respondents = 50 states and D.C.</w:t>
      </w:r>
    </w:p>
    <w:p w:rsidR="001174D0" w:rsidRDefault="001174D0">
      <w:r>
        <w:t>Frequency of Response   = once only</w:t>
      </w:r>
    </w:p>
    <w:p w:rsidR="001174D0" w:rsidRDefault="001174D0">
      <w:r>
        <w:t>Annual Hour Burden        = 2 hrs per respondent</w:t>
      </w:r>
    </w:p>
    <w:p w:rsidR="007476A3" w:rsidRPr="005671AC" w:rsidRDefault="007476A3">
      <w:r w:rsidRPr="005671AC">
        <w:t>Costs:</w:t>
      </w:r>
    </w:p>
    <w:p w:rsidR="008C427A" w:rsidRDefault="008C427A">
      <w:r>
        <w:t>We estimate it will take an average of 2 hours for states to read CMS’s suggested 2 paragraph pre-print, obtain internal concurrence, and electronically transmit this pre-print amendment to CMS for approval. With 51 jurisdictions responding, taking 2 hours per respondent, total burden hours equal 102 hours.</w:t>
      </w:r>
      <w:r w:rsidR="007476A3">
        <w:t xml:space="preserve">  Please note</w:t>
      </w:r>
      <w:proofErr w:type="gramStart"/>
      <w:r w:rsidR="007476A3">
        <w:t>,</w:t>
      </w:r>
      <w:proofErr w:type="gramEnd"/>
      <w:r w:rsidR="007476A3">
        <w:t xml:space="preserve"> this is a one-time only collection. </w:t>
      </w:r>
      <w:r>
        <w:t xml:space="preserve"> </w:t>
      </w:r>
    </w:p>
    <w:p w:rsidR="001174D0" w:rsidRDefault="008C427A">
      <w:r>
        <w:t xml:space="preserve">To </w:t>
      </w:r>
      <w:r w:rsidR="00C769C2">
        <w:t xml:space="preserve">simply review </w:t>
      </w:r>
      <w:r>
        <w:t>and return the preprint pages to CMS for approval, we estimate an average cost of approximately $40 dollars per hour.  Estimating 2 hrs per respondent, with 51 respondents, at an average cost of $</w:t>
      </w:r>
      <w:r w:rsidR="007476A3">
        <w:t>8</w:t>
      </w:r>
      <w:r>
        <w:t xml:space="preserve">0 </w:t>
      </w:r>
      <w:r w:rsidR="007476A3">
        <w:t xml:space="preserve">per response – the total cost is (51 x $80) = $4080.00. </w:t>
      </w:r>
      <w:r>
        <w:t xml:space="preserve">       </w:t>
      </w:r>
    </w:p>
    <w:p w:rsidR="007531D8" w:rsidRDefault="000A16FD">
      <w:pPr>
        <w:rPr>
          <w:u w:val="single"/>
        </w:rPr>
      </w:pPr>
      <w:r w:rsidRPr="000A16FD">
        <w:t xml:space="preserve">13.  </w:t>
      </w:r>
      <w:r w:rsidRPr="000A16FD">
        <w:rPr>
          <w:u w:val="single"/>
        </w:rPr>
        <w:t>Capitol Costs:</w:t>
      </w:r>
    </w:p>
    <w:p w:rsidR="000A16FD" w:rsidRDefault="000A16FD">
      <w:r w:rsidRPr="000A16FD">
        <w:t>There are no capitol costs</w:t>
      </w:r>
      <w:r>
        <w:t>.</w:t>
      </w:r>
    </w:p>
    <w:p w:rsidR="000A16FD" w:rsidRDefault="000A16FD">
      <w:r>
        <w:t xml:space="preserve">14.  </w:t>
      </w:r>
      <w:r w:rsidRPr="000A16FD">
        <w:rPr>
          <w:u w:val="single"/>
        </w:rPr>
        <w:t>Cost Federal Government</w:t>
      </w:r>
    </w:p>
    <w:p w:rsidR="000A16FD" w:rsidRDefault="000A16FD">
      <w:r>
        <w:t>There is no cost to the Federal government.</w:t>
      </w:r>
    </w:p>
    <w:p w:rsidR="000A16FD" w:rsidRDefault="000A16FD">
      <w:r>
        <w:t xml:space="preserve">15. </w:t>
      </w:r>
      <w:r w:rsidRPr="000A16FD">
        <w:rPr>
          <w:u w:val="single"/>
        </w:rPr>
        <w:t>Changes to Burden</w:t>
      </w:r>
    </w:p>
    <w:p w:rsidR="000A16FD" w:rsidRDefault="000A16FD">
      <w:r>
        <w:t xml:space="preserve">There are no changes to burden. This is a new, one time only collection. </w:t>
      </w:r>
    </w:p>
    <w:p w:rsidR="000A16FD" w:rsidRDefault="000A16FD">
      <w:r>
        <w:t xml:space="preserve">16. </w:t>
      </w:r>
      <w:r w:rsidRPr="000A16FD">
        <w:rPr>
          <w:u w:val="single"/>
        </w:rPr>
        <w:t>Publication/T</w:t>
      </w:r>
      <w:r>
        <w:rPr>
          <w:u w:val="single"/>
        </w:rPr>
        <w:t xml:space="preserve">abulation </w:t>
      </w:r>
      <w:r w:rsidRPr="000A16FD">
        <w:rPr>
          <w:u w:val="single"/>
        </w:rPr>
        <w:t>Dates</w:t>
      </w:r>
      <w:r>
        <w:t xml:space="preserve"> </w:t>
      </w:r>
    </w:p>
    <w:p w:rsidR="000A16FD" w:rsidRDefault="000A16FD">
      <w:r>
        <w:t xml:space="preserve">There are no plans for publication of this information. </w:t>
      </w:r>
    </w:p>
    <w:p w:rsidR="000A16FD" w:rsidRDefault="000A16FD">
      <w:r>
        <w:t xml:space="preserve">17. </w:t>
      </w:r>
      <w:r w:rsidRPr="005671AC">
        <w:rPr>
          <w:u w:val="single"/>
        </w:rPr>
        <w:t>Expiration Date</w:t>
      </w:r>
    </w:p>
    <w:p w:rsidR="000A16FD" w:rsidRPr="000A16FD" w:rsidRDefault="000A16FD">
      <w:r>
        <w:t xml:space="preserve">CMS </w:t>
      </w:r>
      <w:r w:rsidR="005671AC">
        <w:t xml:space="preserve">would like to display the expiration date. </w:t>
      </w:r>
    </w:p>
    <w:p w:rsidR="005671AC" w:rsidRDefault="005671AC">
      <w:r>
        <w:t xml:space="preserve">18. </w:t>
      </w:r>
      <w:r w:rsidRPr="005671AC">
        <w:rPr>
          <w:u w:val="single"/>
        </w:rPr>
        <w:t>Certification Statement</w:t>
      </w:r>
    </w:p>
    <w:p w:rsidR="005671AC" w:rsidRDefault="005671AC">
      <w:r>
        <w:t xml:space="preserve">There are no exceptions to the certification statement. </w:t>
      </w:r>
    </w:p>
    <w:sectPr w:rsidR="005671AC" w:rsidSect="006B1AEE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0BAA" w:rsidRDefault="00740BAA" w:rsidP="001169F3">
      <w:pPr>
        <w:spacing w:after="0" w:line="240" w:lineRule="auto"/>
      </w:pPr>
      <w:r>
        <w:separator/>
      </w:r>
    </w:p>
  </w:endnote>
  <w:endnote w:type="continuationSeparator" w:id="0">
    <w:p w:rsidR="00740BAA" w:rsidRDefault="00740BAA" w:rsidP="00116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394969"/>
      <w:docPartObj>
        <w:docPartGallery w:val="Page Numbers (Bottom of Page)"/>
        <w:docPartUnique/>
      </w:docPartObj>
    </w:sdtPr>
    <w:sdtContent>
      <w:p w:rsidR="00740BAA" w:rsidRDefault="004B4F81">
        <w:pPr>
          <w:pStyle w:val="Footer"/>
          <w:jc w:val="center"/>
        </w:pPr>
        <w:fldSimple w:instr=" PAGE   \* MERGEFORMAT ">
          <w:r w:rsidR="00440522">
            <w:rPr>
              <w:noProof/>
            </w:rPr>
            <w:t>1</w:t>
          </w:r>
        </w:fldSimple>
      </w:p>
    </w:sdtContent>
  </w:sdt>
  <w:p w:rsidR="00740BAA" w:rsidRDefault="00740BA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0BAA" w:rsidRDefault="00740BAA" w:rsidP="001169F3">
      <w:pPr>
        <w:spacing w:after="0" w:line="240" w:lineRule="auto"/>
      </w:pPr>
      <w:r>
        <w:separator/>
      </w:r>
    </w:p>
  </w:footnote>
  <w:footnote w:type="continuationSeparator" w:id="0">
    <w:p w:rsidR="00740BAA" w:rsidRDefault="00740BAA" w:rsidP="001169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1F91"/>
    <w:rsid w:val="000A16FD"/>
    <w:rsid w:val="001169F3"/>
    <w:rsid w:val="001174D0"/>
    <w:rsid w:val="001B6EB6"/>
    <w:rsid w:val="001D38BA"/>
    <w:rsid w:val="001D3AA3"/>
    <w:rsid w:val="00331BF1"/>
    <w:rsid w:val="003A3058"/>
    <w:rsid w:val="003D4AB9"/>
    <w:rsid w:val="003F654D"/>
    <w:rsid w:val="004145FB"/>
    <w:rsid w:val="00440522"/>
    <w:rsid w:val="004B4F81"/>
    <w:rsid w:val="005009D7"/>
    <w:rsid w:val="00522913"/>
    <w:rsid w:val="00537202"/>
    <w:rsid w:val="005671AC"/>
    <w:rsid w:val="0064530F"/>
    <w:rsid w:val="0065575C"/>
    <w:rsid w:val="006B1AEE"/>
    <w:rsid w:val="00740BAA"/>
    <w:rsid w:val="007476A3"/>
    <w:rsid w:val="007531D8"/>
    <w:rsid w:val="007F7167"/>
    <w:rsid w:val="00863840"/>
    <w:rsid w:val="008B5C10"/>
    <w:rsid w:val="008C427A"/>
    <w:rsid w:val="008D69E9"/>
    <w:rsid w:val="00921F91"/>
    <w:rsid w:val="0093462F"/>
    <w:rsid w:val="00972644"/>
    <w:rsid w:val="00A26A6A"/>
    <w:rsid w:val="00AF372F"/>
    <w:rsid w:val="00C41D50"/>
    <w:rsid w:val="00C769C2"/>
    <w:rsid w:val="00CF56AD"/>
    <w:rsid w:val="00E22EBB"/>
    <w:rsid w:val="00E92AED"/>
    <w:rsid w:val="00F17239"/>
    <w:rsid w:val="00FA36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A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169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169F3"/>
  </w:style>
  <w:style w:type="paragraph" w:styleId="Footer">
    <w:name w:val="footer"/>
    <w:basedOn w:val="Normal"/>
    <w:link w:val="FooterChar"/>
    <w:uiPriority w:val="99"/>
    <w:unhideWhenUsed/>
    <w:rsid w:val="001169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69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771</Words>
  <Characters>4398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5159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CMS</dc:creator>
  <cp:keywords/>
  <dc:description/>
  <cp:lastModifiedBy>CMS</cp:lastModifiedBy>
  <cp:revision>2</cp:revision>
  <cp:lastPrinted>2010-03-02T15:02:00Z</cp:lastPrinted>
  <dcterms:created xsi:type="dcterms:W3CDTF">2010-09-08T19:40:00Z</dcterms:created>
  <dcterms:modified xsi:type="dcterms:W3CDTF">2010-09-08T19:40:00Z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-1471061389</vt:i4>
  </property>
  <property fmtid="{D5CDD505-2E9C-101B-9397-08002B2CF9AE}" pid="3" name="_NewReviewCycle">
    <vt:lpwstr/>
  </property>
  <property fmtid="{D5CDD505-2E9C-101B-9397-08002B2CF9AE}" pid="4" name="_EmailSubject">
    <vt:lpwstr>PRA Package for Medicaid Estate Recovery State Plan Preprint</vt:lpwstr>
  </property>
  <property fmtid="{D5CDD505-2E9C-101B-9397-08002B2CF9AE}" pid="5" name="_AuthorEmail">
    <vt:lpwstr>Barry.Levin@cms.hhs.gov</vt:lpwstr>
  </property>
  <property fmtid="{D5CDD505-2E9C-101B-9397-08002B2CF9AE}" pid="6" name="_AuthorEmailDisplayName">
    <vt:lpwstr>Levin, Barry R. (CMS/CMSO)</vt:lpwstr>
  </property>
  <property fmtid="{D5CDD505-2E9C-101B-9397-08002B2CF9AE}" pid="7" name="_ReviewingToolsShownOnce">
    <vt:lpwstr/>
  </property>
</Properties>
</file>