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3CB" w:rsidRDefault="00D753CB" w:rsidP="00985D07">
      <w:pPr>
        <w:pStyle w:val="PlainText"/>
        <w:rPr>
          <w:rFonts w:ascii="Arial" w:eastAsia="Arial Unicode MS" w:hAnsi="Arial" w:cs="Arial"/>
          <w:sz w:val="20"/>
          <w:szCs w:val="20"/>
        </w:rPr>
      </w:pPr>
      <w:r>
        <w:rPr>
          <w:rFonts w:ascii="Arial" w:eastAsia="Arial Unicode MS" w:hAnsi="Arial" w:cs="Arial"/>
          <w:sz w:val="20"/>
          <w:szCs w:val="20"/>
        </w:rPr>
        <w:t>Upon OMB approval, ED will add a statement explaining why the information is requested and the intended use of the provided information. A sample of the language is provided below.</w:t>
      </w:r>
    </w:p>
    <w:p w:rsidR="00D753CB" w:rsidRDefault="00D753CB" w:rsidP="00985D07">
      <w:pPr>
        <w:pStyle w:val="PlainText"/>
        <w:rPr>
          <w:rFonts w:ascii="Arial" w:eastAsia="Arial Unicode MS" w:hAnsi="Arial" w:cs="Arial"/>
          <w:sz w:val="20"/>
          <w:szCs w:val="20"/>
        </w:rPr>
      </w:pPr>
      <w:r>
        <w:rPr>
          <w:rFonts w:ascii="Arial" w:eastAsia="Arial Unicode MS" w:hAnsi="Arial" w:cs="Arial"/>
          <w:sz w:val="20"/>
          <w:szCs w:val="20"/>
        </w:rPr>
        <w:t>------------------------------------------------------------------------------------------------------------------------------------</w:t>
      </w:r>
    </w:p>
    <w:p w:rsidR="00BD3DF7" w:rsidRDefault="00BD3DF7" w:rsidP="00985D07">
      <w:pPr>
        <w:pStyle w:val="PlainText"/>
        <w:rPr>
          <w:rFonts w:ascii="Arial" w:eastAsia="Arial Unicode MS" w:hAnsi="Arial" w:cs="Arial"/>
          <w:sz w:val="20"/>
          <w:szCs w:val="20"/>
        </w:rPr>
      </w:pPr>
      <w:r w:rsidRPr="00BD3DF7">
        <w:rPr>
          <w:rFonts w:ascii="Arial" w:eastAsia="Arial Unicode MS"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68pt;height:333pt">
            <v:imagedata r:id="rId4" o:title=""/>
          </v:shape>
        </w:pict>
      </w:r>
    </w:p>
    <w:p w:rsidR="00BD3DF7" w:rsidRDefault="00BD3DF7" w:rsidP="00985D07">
      <w:pPr>
        <w:pStyle w:val="PlainText"/>
        <w:rPr>
          <w:rFonts w:ascii="Arial" w:eastAsia="Arial Unicode MS" w:hAnsi="Arial" w:cs="Arial"/>
          <w:sz w:val="20"/>
          <w:szCs w:val="20"/>
        </w:rPr>
      </w:pPr>
    </w:p>
    <w:p w:rsidR="00985D07" w:rsidRPr="00985D07" w:rsidRDefault="00985D07" w:rsidP="00985D07">
      <w:pPr>
        <w:pStyle w:val="PlainText"/>
        <w:rPr>
          <w:rFonts w:ascii="Arial" w:hAnsi="Arial" w:cs="Arial"/>
          <w:sz w:val="20"/>
          <w:szCs w:val="20"/>
        </w:rPr>
      </w:pPr>
      <w:r w:rsidRPr="00985D07">
        <w:rPr>
          <w:rFonts w:ascii="Arial" w:eastAsia="Arial Unicode MS" w:hAnsi="Arial" w:cs="Arial"/>
          <w:sz w:val="20"/>
          <w:szCs w:val="20"/>
        </w:rPr>
        <w:t>Titles III and V programs authorized by the Higher Education Act of 1965 (HEA), as amended, provide discretionary and formula grants to approximately 40 percent of eligible institutions of higher education and organizations (MSEIP-Title III, E only) to support improvements in educational quality, institutional management and fiscal stability.  The office of Institutional Development and Undergraduate Education Services (IDUES) is authorized to award one year planning grants and five-year development grants and collect key data, analyze, report, and evaluate grantee and Program performance and outcomes.  Grantees submit a yearly performance report to demonstrate that substantial progress is being made towards meeting the objectives of their project and first year grantees submit an interim (six month) report as well.</w:t>
      </w:r>
    </w:p>
    <w:p w:rsidR="00985D07" w:rsidRPr="00985D07" w:rsidRDefault="00985D07" w:rsidP="00985D07">
      <w:pPr>
        <w:pStyle w:val="PlainText"/>
        <w:rPr>
          <w:rFonts w:ascii="Arial" w:hAnsi="Arial" w:cs="Arial"/>
          <w:sz w:val="20"/>
          <w:szCs w:val="20"/>
        </w:rPr>
      </w:pPr>
    </w:p>
    <w:p w:rsidR="00985D07" w:rsidRPr="00985D07" w:rsidRDefault="00985D07" w:rsidP="00985D07">
      <w:pPr>
        <w:pStyle w:val="PlainText"/>
        <w:rPr>
          <w:rFonts w:ascii="Arial" w:hAnsi="Arial" w:cs="Arial"/>
          <w:sz w:val="20"/>
          <w:szCs w:val="20"/>
        </w:rPr>
      </w:pPr>
      <w:r w:rsidRPr="00985D07">
        <w:rPr>
          <w:rFonts w:ascii="Arial" w:hAnsi="Arial" w:cs="Arial"/>
          <w:sz w:val="20"/>
          <w:szCs w:val="20"/>
        </w:rPr>
        <w:t>Public Burden Statement</w:t>
      </w:r>
    </w:p>
    <w:p w:rsidR="00985D07" w:rsidRPr="00985D07" w:rsidRDefault="00985D07" w:rsidP="00985D07">
      <w:pPr>
        <w:pStyle w:val="PlainText"/>
        <w:rPr>
          <w:rFonts w:ascii="Arial" w:hAnsi="Arial" w:cs="Arial"/>
          <w:sz w:val="20"/>
          <w:szCs w:val="20"/>
        </w:rPr>
      </w:pPr>
    </w:p>
    <w:p w:rsidR="002226F0" w:rsidRDefault="00985D07" w:rsidP="00BD3DF7">
      <w:pPr>
        <w:pStyle w:val="PlainText"/>
      </w:pPr>
      <w:r w:rsidRPr="00985D07">
        <w:rPr>
          <w:rFonts w:ascii="Arial" w:hAnsi="Arial" w:cs="Arial"/>
          <w:sz w:val="20"/>
          <w:szCs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under Title III, Part B, Sec. 325, Part F, Sec. 391 and 398, and Title V, Part B, Sec. 511 (c)(8) and (9). Send comments regarding the burden estimate or any other aspect of this collection of information, including suggestions for reducing this burden, to the U.S. Department of Education, 400 Maryland Ave., SW, Washington, DC 20210-4537 or email </w:t>
      </w:r>
      <w:hyperlink r:id="rId5" w:history="1">
        <w:r w:rsidRPr="00985D07">
          <w:rPr>
            <w:rStyle w:val="Hyperlink"/>
            <w:rFonts w:ascii="Arial" w:hAnsi="Arial" w:cs="Arial"/>
            <w:sz w:val="20"/>
            <w:szCs w:val="20"/>
          </w:rPr>
          <w:t>ICDocketMgr@ed.gov</w:t>
        </w:r>
      </w:hyperlink>
      <w:r w:rsidRPr="00985D07">
        <w:rPr>
          <w:rFonts w:ascii="Arial" w:hAnsi="Arial" w:cs="Arial"/>
          <w:sz w:val="20"/>
          <w:szCs w:val="20"/>
        </w:rPr>
        <w:t xml:space="preserve"> and reference the OMB Control Number 1840-0766. Note: Please do not return the completed Title III and V Annual Performance Reports to this address.</w:t>
      </w:r>
    </w:p>
    <w:sectPr w:rsidR="002226F0" w:rsidSect="002226F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85D07"/>
    <w:rsid w:val="002226F0"/>
    <w:rsid w:val="002C15D2"/>
    <w:rsid w:val="00334BF8"/>
    <w:rsid w:val="00985D07"/>
    <w:rsid w:val="00BD3DF7"/>
    <w:rsid w:val="00D753CB"/>
    <w:rsid w:val="00E71E67"/>
    <w:rsid w:val="00EB73A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6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85D07"/>
    <w:rPr>
      <w:color w:val="0000FF" w:themeColor="hyperlink"/>
      <w:u w:val="single"/>
    </w:rPr>
  </w:style>
  <w:style w:type="paragraph" w:styleId="PlainText">
    <w:name w:val="Plain Text"/>
    <w:basedOn w:val="Normal"/>
    <w:link w:val="PlainTextChar"/>
    <w:uiPriority w:val="99"/>
    <w:unhideWhenUsed/>
    <w:rsid w:val="00985D0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85D07"/>
    <w:rPr>
      <w:rFonts w:ascii="Consolas" w:hAnsi="Consolas"/>
      <w:sz w:val="21"/>
      <w:szCs w:val="21"/>
    </w:rPr>
  </w:style>
  <w:style w:type="character" w:styleId="FollowedHyperlink">
    <w:name w:val="FollowedHyperlink"/>
    <w:basedOn w:val="DefaultParagraphFont"/>
    <w:uiPriority w:val="99"/>
    <w:semiHidden/>
    <w:unhideWhenUsed/>
    <w:rsid w:val="00BD3DF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91111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CDocketMgr@ed.gov"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340</Words>
  <Characters>1936</Characters>
  <Application>Microsoft Office Word</Application>
  <DocSecurity>0</DocSecurity>
  <Lines>27</Lines>
  <Paragraphs>4</Paragraphs>
  <ScaleCrop>false</ScaleCrop>
  <Company>U.S. Department of Education</Company>
  <LinksUpToDate>false</LinksUpToDate>
  <CharactersWithSpaces>2272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Authorised User</cp:lastModifiedBy>
  <cp:revision>3</cp:revision>
  <cp:lastPrinted>2010-11-19T21:50:00Z</cp:lastPrinted>
  <dcterms:created xsi:type="dcterms:W3CDTF">2010-11-19T21:40:00Z</dcterms:created>
  <dcterms:modified xsi:type="dcterms:W3CDTF">2010-11-19T21:54:00Z</dcterms:modified>
</cp:coreProperties>
</file>