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50F" w:rsidRPr="0022564C" w:rsidRDefault="0022564C" w:rsidP="0022564C">
      <w:pPr>
        <w:autoSpaceDE w:val="0"/>
        <w:autoSpaceDN w:val="0"/>
        <w:adjustRightInd w:val="0"/>
        <w:jc w:val="center"/>
        <w:rPr>
          <w:sz w:val="36"/>
          <w:szCs w:val="36"/>
        </w:rPr>
      </w:pPr>
      <w:r w:rsidRPr="0022564C">
        <w:rPr>
          <w:sz w:val="36"/>
          <w:szCs w:val="36"/>
        </w:rPr>
        <w:t>Department of the Treasury F</w:t>
      </w:r>
      <w:r>
        <w:rPr>
          <w:sz w:val="36"/>
          <w:szCs w:val="36"/>
        </w:rPr>
        <w:t>ocus Group and Usability Test</w:t>
      </w:r>
      <w:r w:rsidRPr="0022564C">
        <w:rPr>
          <w:sz w:val="36"/>
          <w:szCs w:val="36"/>
        </w:rPr>
        <w:t xml:space="preserve"> Subject Areas</w:t>
      </w:r>
    </w:p>
    <w:p w:rsidR="0022564C" w:rsidRDefault="0022564C" w:rsidP="0029050F">
      <w:pPr>
        <w:autoSpaceDE w:val="0"/>
        <w:autoSpaceDN w:val="0"/>
        <w:adjustRightInd w:val="0"/>
      </w:pPr>
    </w:p>
    <w:p w:rsidR="00723170" w:rsidRPr="00333C5D" w:rsidRDefault="00723170" w:rsidP="003C398A">
      <w:pPr>
        <w:rPr>
          <w:b/>
        </w:rPr>
      </w:pPr>
      <w:r w:rsidRPr="00333C5D">
        <w:rPr>
          <w:b/>
        </w:rPr>
        <w:t>Discovery: Focus groups</w:t>
      </w:r>
    </w:p>
    <w:p w:rsidR="00723170" w:rsidRPr="00333C5D" w:rsidRDefault="00723170" w:rsidP="003C398A"/>
    <w:p w:rsidR="003C398A" w:rsidRPr="00333C5D" w:rsidRDefault="003C398A" w:rsidP="003C398A">
      <w:r w:rsidRPr="00333C5D">
        <w:t xml:space="preserve">To “field” test </w:t>
      </w:r>
      <w:r w:rsidR="0022564C" w:rsidRPr="00333C5D">
        <w:t xml:space="preserve">Treasury.gov, </w:t>
      </w:r>
      <w:r w:rsidRPr="00333C5D">
        <w:t xml:space="preserve">FinancialStability.gov and MakingHomeAffordable.gov usability and design, </w:t>
      </w:r>
      <w:r w:rsidR="00333C5D" w:rsidRPr="00333C5D">
        <w:t>we</w:t>
      </w:r>
      <w:r w:rsidRPr="00333C5D">
        <w:t xml:space="preserve"> will conduct qualitative research, specifically focus groups, representative of key user populations</w:t>
      </w:r>
      <w:r w:rsidR="00280236" w:rsidRPr="00333C5D">
        <w:t>; namely homeowners and the general public</w:t>
      </w:r>
      <w:r w:rsidRPr="00333C5D">
        <w:t>. Sufficient focus groups will help us engage audiences in a safe (non-threatening) environment, where thorough dialog, group dynamics and observation of tasks, we can understand how these individuals, from specific audience profiles, might use the sites to meet their needs.</w:t>
      </w:r>
    </w:p>
    <w:p w:rsidR="003C398A" w:rsidRPr="00333C5D" w:rsidRDefault="003C398A" w:rsidP="003C398A"/>
    <w:p w:rsidR="003C398A" w:rsidRPr="00333C5D" w:rsidRDefault="003C398A" w:rsidP="003C398A">
      <w:r w:rsidRPr="00333C5D">
        <w:t xml:space="preserve">The facilitated focus groups will provide probing opportunities so we can truly understand the “why” behind participant behaviors (actions) in the course of seeking information on the sites as well as perceptions of the sites. We believe that this approach can validate the design concepts and content while gathering any constructive feedback to complete implementation in the most timely and efficient manner. </w:t>
      </w:r>
    </w:p>
    <w:p w:rsidR="003C398A" w:rsidRPr="00333C5D" w:rsidRDefault="003C398A" w:rsidP="003C398A"/>
    <w:p w:rsidR="0022564C" w:rsidRPr="00333C5D" w:rsidRDefault="0022564C" w:rsidP="0022564C">
      <w:pPr>
        <w:autoSpaceDE w:val="0"/>
        <w:autoSpaceDN w:val="0"/>
        <w:adjustRightInd w:val="0"/>
      </w:pPr>
      <w:r w:rsidRPr="00333C5D">
        <w:t>Focus groups will be a two hour guided session that follows a pre-determined discussion guide based on the current approved design for Treasury.gov, FinancialStability.gov, and MakingHomeAffordable.gov.</w:t>
      </w:r>
    </w:p>
    <w:p w:rsidR="003C398A" w:rsidRPr="00333C5D" w:rsidRDefault="003C398A" w:rsidP="003C398A"/>
    <w:p w:rsidR="003C398A" w:rsidRPr="00333C5D" w:rsidRDefault="003C398A" w:rsidP="003C398A">
      <w:pPr>
        <w:rPr>
          <w:b/>
        </w:rPr>
      </w:pPr>
      <w:r w:rsidRPr="00333C5D">
        <w:rPr>
          <w:b/>
        </w:rPr>
        <w:t xml:space="preserve">Validation: Usability </w:t>
      </w:r>
      <w:r w:rsidR="008C161A" w:rsidRPr="00333C5D">
        <w:rPr>
          <w:b/>
        </w:rPr>
        <w:t>Testing</w:t>
      </w:r>
    </w:p>
    <w:p w:rsidR="003C398A" w:rsidRPr="00333C5D" w:rsidRDefault="003C398A" w:rsidP="003C398A"/>
    <w:p w:rsidR="003C398A" w:rsidRPr="00333C5D" w:rsidRDefault="003C398A" w:rsidP="003C398A">
      <w:r w:rsidRPr="00333C5D">
        <w:t xml:space="preserve">Findings from the focus groups </w:t>
      </w:r>
      <w:r w:rsidR="002B739C" w:rsidRPr="00333C5D">
        <w:t xml:space="preserve">as well as previous research </w:t>
      </w:r>
      <w:r w:rsidRPr="00333C5D">
        <w:t>will be culminated into tasks designed to validate users’ experiences interacting with Treasury.gov, FinancialStability.gov and MakingHomeAffordable.gov.  Throughout the testing, the moderator will identify how quickly and easily website users navigate key interactive functionality/features and determine key content areas and features of interest.</w:t>
      </w:r>
    </w:p>
    <w:p w:rsidR="003C398A" w:rsidRPr="00333C5D" w:rsidRDefault="003C398A" w:rsidP="003C398A"/>
    <w:p w:rsidR="003C398A" w:rsidRPr="00333C5D" w:rsidRDefault="003C398A" w:rsidP="003C398A">
      <w:r w:rsidRPr="00333C5D">
        <w:t>Areas in need of adjustments including navigation, functionality, content, layout and design will be documented. Each participant will also be asked to provide recommendations to enhance user experience.</w:t>
      </w:r>
    </w:p>
    <w:p w:rsidR="003C398A" w:rsidRPr="00333C5D" w:rsidRDefault="003C398A" w:rsidP="003C398A">
      <w:pPr>
        <w:rPr>
          <w:u w:val="single"/>
        </w:rPr>
      </w:pPr>
    </w:p>
    <w:p w:rsidR="003C398A" w:rsidRPr="00333C5D" w:rsidRDefault="003C398A" w:rsidP="003C398A">
      <w:r w:rsidRPr="00333C5D">
        <w:t>Initial testing, as covered in this document, will be used to evaluate the following</w:t>
      </w:r>
      <w:r w:rsidR="00333C5D">
        <w:t xml:space="preserve"> subject areas</w:t>
      </w:r>
      <w:r w:rsidRPr="00333C5D">
        <w:t>:</w:t>
      </w:r>
    </w:p>
    <w:p w:rsidR="003C398A" w:rsidRPr="00333C5D" w:rsidRDefault="003C398A" w:rsidP="003C398A"/>
    <w:p w:rsidR="003C398A" w:rsidRPr="00333C5D" w:rsidRDefault="003C398A" w:rsidP="003C398A">
      <w:pPr>
        <w:numPr>
          <w:ilvl w:val="0"/>
          <w:numId w:val="8"/>
        </w:numPr>
      </w:pPr>
      <w:r w:rsidRPr="00333C5D">
        <w:t>Basic user information location and retrieving</w:t>
      </w:r>
    </w:p>
    <w:p w:rsidR="003C398A" w:rsidRPr="00333C5D" w:rsidRDefault="003C398A" w:rsidP="003C398A">
      <w:pPr>
        <w:numPr>
          <w:ilvl w:val="0"/>
          <w:numId w:val="8"/>
        </w:numPr>
      </w:pPr>
      <w:r w:rsidRPr="00333C5D">
        <w:t xml:space="preserve">Top-line navigation </w:t>
      </w:r>
    </w:p>
    <w:p w:rsidR="003C398A" w:rsidRPr="00333C5D" w:rsidRDefault="003C398A" w:rsidP="003C398A">
      <w:pPr>
        <w:numPr>
          <w:ilvl w:val="0"/>
          <w:numId w:val="8"/>
        </w:numPr>
      </w:pPr>
      <w:r w:rsidRPr="00333C5D">
        <w:t>Aesthetics</w:t>
      </w:r>
    </w:p>
    <w:p w:rsidR="003C398A" w:rsidRPr="00333C5D" w:rsidRDefault="003C398A" w:rsidP="003C398A">
      <w:pPr>
        <w:numPr>
          <w:ilvl w:val="0"/>
          <w:numId w:val="8"/>
        </w:numPr>
      </w:pPr>
      <w:r w:rsidRPr="00333C5D">
        <w:t>Economy, i.e. activity was worth the effort for reward achieved</w:t>
      </w:r>
    </w:p>
    <w:p w:rsidR="003C398A" w:rsidRPr="00333C5D" w:rsidRDefault="003C398A" w:rsidP="003C398A">
      <w:pPr>
        <w:numPr>
          <w:ilvl w:val="0"/>
          <w:numId w:val="8"/>
        </w:numPr>
      </w:pPr>
      <w:r w:rsidRPr="00333C5D">
        <w:t>Total site architecture</w:t>
      </w:r>
    </w:p>
    <w:p w:rsidR="00645C95" w:rsidRPr="00333C5D" w:rsidRDefault="003C398A" w:rsidP="0029050F">
      <w:pPr>
        <w:numPr>
          <w:ilvl w:val="0"/>
          <w:numId w:val="8"/>
        </w:numPr>
      </w:pPr>
      <w:r w:rsidRPr="00333C5D">
        <w:t xml:space="preserve">Data visualization components </w:t>
      </w:r>
    </w:p>
    <w:sectPr w:rsidR="00645C95" w:rsidRPr="00333C5D" w:rsidSect="00A12F0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2D8" w:rsidRDefault="008902D8">
      <w:r>
        <w:separator/>
      </w:r>
    </w:p>
  </w:endnote>
  <w:endnote w:type="continuationSeparator" w:id="0">
    <w:p w:rsidR="008902D8" w:rsidRDefault="008902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36" w:rsidRDefault="007C4B6A">
    <w:pPr>
      <w:pStyle w:val="Footer"/>
      <w:framePr w:wrap="around" w:vAnchor="text" w:hAnchor="margin" w:xAlign="right" w:y="1"/>
      <w:rPr>
        <w:rStyle w:val="PageNumber"/>
      </w:rPr>
    </w:pPr>
    <w:r>
      <w:rPr>
        <w:rStyle w:val="PageNumber"/>
      </w:rPr>
      <w:fldChar w:fldCharType="begin"/>
    </w:r>
    <w:r w:rsidR="00354736">
      <w:rPr>
        <w:rStyle w:val="PageNumber"/>
      </w:rPr>
      <w:instrText xml:space="preserve">PAGE  </w:instrText>
    </w:r>
    <w:r>
      <w:rPr>
        <w:rStyle w:val="PageNumber"/>
      </w:rPr>
      <w:fldChar w:fldCharType="end"/>
    </w:r>
  </w:p>
  <w:p w:rsidR="00354736" w:rsidRDefault="003547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36" w:rsidRDefault="007C4B6A">
    <w:pPr>
      <w:pStyle w:val="Footer"/>
      <w:framePr w:wrap="around" w:vAnchor="text" w:hAnchor="margin" w:xAlign="right" w:y="1"/>
      <w:rPr>
        <w:rStyle w:val="PageNumber"/>
      </w:rPr>
    </w:pPr>
    <w:r>
      <w:rPr>
        <w:rStyle w:val="PageNumber"/>
      </w:rPr>
      <w:fldChar w:fldCharType="begin"/>
    </w:r>
    <w:r w:rsidR="00354736">
      <w:rPr>
        <w:rStyle w:val="PageNumber"/>
      </w:rPr>
      <w:instrText xml:space="preserve">PAGE  </w:instrText>
    </w:r>
    <w:r>
      <w:rPr>
        <w:rStyle w:val="PageNumber"/>
      </w:rPr>
      <w:fldChar w:fldCharType="separate"/>
    </w:r>
    <w:r w:rsidR="00A633A1">
      <w:rPr>
        <w:rStyle w:val="PageNumber"/>
        <w:noProof/>
      </w:rPr>
      <w:t>1</w:t>
    </w:r>
    <w:r>
      <w:rPr>
        <w:rStyle w:val="PageNumber"/>
      </w:rPr>
      <w:fldChar w:fldCharType="end"/>
    </w:r>
  </w:p>
  <w:p w:rsidR="00354736" w:rsidRDefault="0035473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2D8" w:rsidRDefault="008902D8">
      <w:r>
        <w:separator/>
      </w:r>
    </w:p>
  </w:footnote>
  <w:footnote w:type="continuationSeparator" w:id="0">
    <w:p w:rsidR="008902D8" w:rsidRDefault="00890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33F4"/>
    <w:multiLevelType w:val="hybridMultilevel"/>
    <w:tmpl w:val="C2DC0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2B28B0"/>
    <w:multiLevelType w:val="hybridMultilevel"/>
    <w:tmpl w:val="51105A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62827"/>
    <w:multiLevelType w:val="hybridMultilevel"/>
    <w:tmpl w:val="4B881052"/>
    <w:lvl w:ilvl="0" w:tplc="94A62358">
      <w:start w:val="1"/>
      <w:numFmt w:val="bullet"/>
      <w:lvlText w:val="•"/>
      <w:lvlJc w:val="left"/>
      <w:pPr>
        <w:tabs>
          <w:tab w:val="num" w:pos="720"/>
        </w:tabs>
        <w:ind w:left="720" w:hanging="360"/>
      </w:pPr>
      <w:rPr>
        <w:rFonts w:ascii="Times New Roman" w:hAnsi="Times New Roman" w:hint="default"/>
      </w:rPr>
    </w:lvl>
    <w:lvl w:ilvl="1" w:tplc="38DCDA0E" w:tentative="1">
      <w:start w:val="1"/>
      <w:numFmt w:val="bullet"/>
      <w:lvlText w:val="•"/>
      <w:lvlJc w:val="left"/>
      <w:pPr>
        <w:tabs>
          <w:tab w:val="num" w:pos="1440"/>
        </w:tabs>
        <w:ind w:left="1440" w:hanging="360"/>
      </w:pPr>
      <w:rPr>
        <w:rFonts w:ascii="Times New Roman" w:hAnsi="Times New Roman" w:hint="default"/>
      </w:rPr>
    </w:lvl>
    <w:lvl w:ilvl="2" w:tplc="CC88F5A8" w:tentative="1">
      <w:start w:val="1"/>
      <w:numFmt w:val="bullet"/>
      <w:lvlText w:val="•"/>
      <w:lvlJc w:val="left"/>
      <w:pPr>
        <w:tabs>
          <w:tab w:val="num" w:pos="2160"/>
        </w:tabs>
        <w:ind w:left="2160" w:hanging="360"/>
      </w:pPr>
      <w:rPr>
        <w:rFonts w:ascii="Times New Roman" w:hAnsi="Times New Roman" w:hint="default"/>
      </w:rPr>
    </w:lvl>
    <w:lvl w:ilvl="3" w:tplc="B0EAA138" w:tentative="1">
      <w:start w:val="1"/>
      <w:numFmt w:val="bullet"/>
      <w:lvlText w:val="•"/>
      <w:lvlJc w:val="left"/>
      <w:pPr>
        <w:tabs>
          <w:tab w:val="num" w:pos="2880"/>
        </w:tabs>
        <w:ind w:left="2880" w:hanging="360"/>
      </w:pPr>
      <w:rPr>
        <w:rFonts w:ascii="Times New Roman" w:hAnsi="Times New Roman" w:hint="default"/>
      </w:rPr>
    </w:lvl>
    <w:lvl w:ilvl="4" w:tplc="78D4DC48" w:tentative="1">
      <w:start w:val="1"/>
      <w:numFmt w:val="bullet"/>
      <w:lvlText w:val="•"/>
      <w:lvlJc w:val="left"/>
      <w:pPr>
        <w:tabs>
          <w:tab w:val="num" w:pos="3600"/>
        </w:tabs>
        <w:ind w:left="3600" w:hanging="360"/>
      </w:pPr>
      <w:rPr>
        <w:rFonts w:ascii="Times New Roman" w:hAnsi="Times New Roman" w:hint="default"/>
      </w:rPr>
    </w:lvl>
    <w:lvl w:ilvl="5" w:tplc="3D9AA010" w:tentative="1">
      <w:start w:val="1"/>
      <w:numFmt w:val="bullet"/>
      <w:lvlText w:val="•"/>
      <w:lvlJc w:val="left"/>
      <w:pPr>
        <w:tabs>
          <w:tab w:val="num" w:pos="4320"/>
        </w:tabs>
        <w:ind w:left="4320" w:hanging="360"/>
      </w:pPr>
      <w:rPr>
        <w:rFonts w:ascii="Times New Roman" w:hAnsi="Times New Roman" w:hint="default"/>
      </w:rPr>
    </w:lvl>
    <w:lvl w:ilvl="6" w:tplc="01E03FA2" w:tentative="1">
      <w:start w:val="1"/>
      <w:numFmt w:val="bullet"/>
      <w:lvlText w:val="•"/>
      <w:lvlJc w:val="left"/>
      <w:pPr>
        <w:tabs>
          <w:tab w:val="num" w:pos="5040"/>
        </w:tabs>
        <w:ind w:left="5040" w:hanging="360"/>
      </w:pPr>
      <w:rPr>
        <w:rFonts w:ascii="Times New Roman" w:hAnsi="Times New Roman" w:hint="default"/>
      </w:rPr>
    </w:lvl>
    <w:lvl w:ilvl="7" w:tplc="A04E4810" w:tentative="1">
      <w:start w:val="1"/>
      <w:numFmt w:val="bullet"/>
      <w:lvlText w:val="•"/>
      <w:lvlJc w:val="left"/>
      <w:pPr>
        <w:tabs>
          <w:tab w:val="num" w:pos="5760"/>
        </w:tabs>
        <w:ind w:left="5760" w:hanging="360"/>
      </w:pPr>
      <w:rPr>
        <w:rFonts w:ascii="Times New Roman" w:hAnsi="Times New Roman" w:hint="default"/>
      </w:rPr>
    </w:lvl>
    <w:lvl w:ilvl="8" w:tplc="132AA45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DA224E"/>
    <w:multiLevelType w:val="hybridMultilevel"/>
    <w:tmpl w:val="976C83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0895C61"/>
    <w:multiLevelType w:val="hybridMultilevel"/>
    <w:tmpl w:val="96547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AF5345"/>
    <w:multiLevelType w:val="hybridMultilevel"/>
    <w:tmpl w:val="820EE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073F93"/>
    <w:multiLevelType w:val="hybridMultilevel"/>
    <w:tmpl w:val="58F4F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280CD2"/>
    <w:multiLevelType w:val="hybridMultilevel"/>
    <w:tmpl w:val="657A948A"/>
    <w:lvl w:ilvl="0" w:tplc="DCE0F650">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1D90A63"/>
    <w:multiLevelType w:val="hybridMultilevel"/>
    <w:tmpl w:val="5E4E6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E853E3E"/>
    <w:multiLevelType w:val="hybridMultilevel"/>
    <w:tmpl w:val="44D61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A72410"/>
    <w:multiLevelType w:val="hybridMultilevel"/>
    <w:tmpl w:val="886CF9E6"/>
    <w:lvl w:ilvl="0" w:tplc="9198E6EA">
      <w:start w:val="1"/>
      <w:numFmt w:val="bullet"/>
      <w:lvlText w:val="•"/>
      <w:lvlJc w:val="left"/>
      <w:pPr>
        <w:tabs>
          <w:tab w:val="num" w:pos="720"/>
        </w:tabs>
        <w:ind w:left="720" w:hanging="360"/>
      </w:pPr>
      <w:rPr>
        <w:rFonts w:ascii="Times New Roman" w:hAnsi="Times New Roman" w:hint="default"/>
      </w:rPr>
    </w:lvl>
    <w:lvl w:ilvl="1" w:tplc="4782B38A" w:tentative="1">
      <w:start w:val="1"/>
      <w:numFmt w:val="bullet"/>
      <w:lvlText w:val="•"/>
      <w:lvlJc w:val="left"/>
      <w:pPr>
        <w:tabs>
          <w:tab w:val="num" w:pos="1440"/>
        </w:tabs>
        <w:ind w:left="1440" w:hanging="360"/>
      </w:pPr>
      <w:rPr>
        <w:rFonts w:ascii="Times New Roman" w:hAnsi="Times New Roman" w:hint="default"/>
      </w:rPr>
    </w:lvl>
    <w:lvl w:ilvl="2" w:tplc="248A2F12" w:tentative="1">
      <w:start w:val="1"/>
      <w:numFmt w:val="bullet"/>
      <w:lvlText w:val="•"/>
      <w:lvlJc w:val="left"/>
      <w:pPr>
        <w:tabs>
          <w:tab w:val="num" w:pos="2160"/>
        </w:tabs>
        <w:ind w:left="2160" w:hanging="360"/>
      </w:pPr>
      <w:rPr>
        <w:rFonts w:ascii="Times New Roman" w:hAnsi="Times New Roman" w:hint="default"/>
      </w:rPr>
    </w:lvl>
    <w:lvl w:ilvl="3" w:tplc="3B34C9E2" w:tentative="1">
      <w:start w:val="1"/>
      <w:numFmt w:val="bullet"/>
      <w:lvlText w:val="•"/>
      <w:lvlJc w:val="left"/>
      <w:pPr>
        <w:tabs>
          <w:tab w:val="num" w:pos="2880"/>
        </w:tabs>
        <w:ind w:left="2880" w:hanging="360"/>
      </w:pPr>
      <w:rPr>
        <w:rFonts w:ascii="Times New Roman" w:hAnsi="Times New Roman" w:hint="default"/>
      </w:rPr>
    </w:lvl>
    <w:lvl w:ilvl="4" w:tplc="7A7666C0" w:tentative="1">
      <w:start w:val="1"/>
      <w:numFmt w:val="bullet"/>
      <w:lvlText w:val="•"/>
      <w:lvlJc w:val="left"/>
      <w:pPr>
        <w:tabs>
          <w:tab w:val="num" w:pos="3600"/>
        </w:tabs>
        <w:ind w:left="3600" w:hanging="360"/>
      </w:pPr>
      <w:rPr>
        <w:rFonts w:ascii="Times New Roman" w:hAnsi="Times New Roman" w:hint="default"/>
      </w:rPr>
    </w:lvl>
    <w:lvl w:ilvl="5" w:tplc="432E8F68" w:tentative="1">
      <w:start w:val="1"/>
      <w:numFmt w:val="bullet"/>
      <w:lvlText w:val="•"/>
      <w:lvlJc w:val="left"/>
      <w:pPr>
        <w:tabs>
          <w:tab w:val="num" w:pos="4320"/>
        </w:tabs>
        <w:ind w:left="4320" w:hanging="360"/>
      </w:pPr>
      <w:rPr>
        <w:rFonts w:ascii="Times New Roman" w:hAnsi="Times New Roman" w:hint="default"/>
      </w:rPr>
    </w:lvl>
    <w:lvl w:ilvl="6" w:tplc="2F88F7DE" w:tentative="1">
      <w:start w:val="1"/>
      <w:numFmt w:val="bullet"/>
      <w:lvlText w:val="•"/>
      <w:lvlJc w:val="left"/>
      <w:pPr>
        <w:tabs>
          <w:tab w:val="num" w:pos="5040"/>
        </w:tabs>
        <w:ind w:left="5040" w:hanging="360"/>
      </w:pPr>
      <w:rPr>
        <w:rFonts w:ascii="Times New Roman" w:hAnsi="Times New Roman" w:hint="default"/>
      </w:rPr>
    </w:lvl>
    <w:lvl w:ilvl="7" w:tplc="9EEEA1F0" w:tentative="1">
      <w:start w:val="1"/>
      <w:numFmt w:val="bullet"/>
      <w:lvlText w:val="•"/>
      <w:lvlJc w:val="left"/>
      <w:pPr>
        <w:tabs>
          <w:tab w:val="num" w:pos="5760"/>
        </w:tabs>
        <w:ind w:left="5760" w:hanging="360"/>
      </w:pPr>
      <w:rPr>
        <w:rFonts w:ascii="Times New Roman" w:hAnsi="Times New Roman" w:hint="default"/>
      </w:rPr>
    </w:lvl>
    <w:lvl w:ilvl="8" w:tplc="EC0E75F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C146178"/>
    <w:multiLevelType w:val="hybridMultilevel"/>
    <w:tmpl w:val="07361300"/>
    <w:lvl w:ilvl="0" w:tplc="6C36D8F8">
      <w:start w:val="1"/>
      <w:numFmt w:val="bullet"/>
      <w:lvlText w:val="•"/>
      <w:lvlJc w:val="left"/>
      <w:pPr>
        <w:tabs>
          <w:tab w:val="num" w:pos="720"/>
        </w:tabs>
        <w:ind w:left="720" w:hanging="360"/>
      </w:pPr>
      <w:rPr>
        <w:rFonts w:ascii="Times New Roman" w:hAnsi="Times New Roman" w:hint="default"/>
      </w:rPr>
    </w:lvl>
    <w:lvl w:ilvl="1" w:tplc="56E2A9C4" w:tentative="1">
      <w:start w:val="1"/>
      <w:numFmt w:val="bullet"/>
      <w:lvlText w:val="•"/>
      <w:lvlJc w:val="left"/>
      <w:pPr>
        <w:tabs>
          <w:tab w:val="num" w:pos="1440"/>
        </w:tabs>
        <w:ind w:left="1440" w:hanging="360"/>
      </w:pPr>
      <w:rPr>
        <w:rFonts w:ascii="Times New Roman" w:hAnsi="Times New Roman" w:hint="default"/>
      </w:rPr>
    </w:lvl>
    <w:lvl w:ilvl="2" w:tplc="3F9A5AF4" w:tentative="1">
      <w:start w:val="1"/>
      <w:numFmt w:val="bullet"/>
      <w:lvlText w:val="•"/>
      <w:lvlJc w:val="left"/>
      <w:pPr>
        <w:tabs>
          <w:tab w:val="num" w:pos="2160"/>
        </w:tabs>
        <w:ind w:left="2160" w:hanging="360"/>
      </w:pPr>
      <w:rPr>
        <w:rFonts w:ascii="Times New Roman" w:hAnsi="Times New Roman" w:hint="default"/>
      </w:rPr>
    </w:lvl>
    <w:lvl w:ilvl="3" w:tplc="CF2C4B80" w:tentative="1">
      <w:start w:val="1"/>
      <w:numFmt w:val="bullet"/>
      <w:lvlText w:val="•"/>
      <w:lvlJc w:val="left"/>
      <w:pPr>
        <w:tabs>
          <w:tab w:val="num" w:pos="2880"/>
        </w:tabs>
        <w:ind w:left="2880" w:hanging="360"/>
      </w:pPr>
      <w:rPr>
        <w:rFonts w:ascii="Times New Roman" w:hAnsi="Times New Roman" w:hint="default"/>
      </w:rPr>
    </w:lvl>
    <w:lvl w:ilvl="4" w:tplc="FA1A6556" w:tentative="1">
      <w:start w:val="1"/>
      <w:numFmt w:val="bullet"/>
      <w:lvlText w:val="•"/>
      <w:lvlJc w:val="left"/>
      <w:pPr>
        <w:tabs>
          <w:tab w:val="num" w:pos="3600"/>
        </w:tabs>
        <w:ind w:left="3600" w:hanging="360"/>
      </w:pPr>
      <w:rPr>
        <w:rFonts w:ascii="Times New Roman" w:hAnsi="Times New Roman" w:hint="default"/>
      </w:rPr>
    </w:lvl>
    <w:lvl w:ilvl="5" w:tplc="2FD6790E" w:tentative="1">
      <w:start w:val="1"/>
      <w:numFmt w:val="bullet"/>
      <w:lvlText w:val="•"/>
      <w:lvlJc w:val="left"/>
      <w:pPr>
        <w:tabs>
          <w:tab w:val="num" w:pos="4320"/>
        </w:tabs>
        <w:ind w:left="4320" w:hanging="360"/>
      </w:pPr>
      <w:rPr>
        <w:rFonts w:ascii="Times New Roman" w:hAnsi="Times New Roman" w:hint="default"/>
      </w:rPr>
    </w:lvl>
    <w:lvl w:ilvl="6" w:tplc="7FE021CE" w:tentative="1">
      <w:start w:val="1"/>
      <w:numFmt w:val="bullet"/>
      <w:lvlText w:val="•"/>
      <w:lvlJc w:val="left"/>
      <w:pPr>
        <w:tabs>
          <w:tab w:val="num" w:pos="5040"/>
        </w:tabs>
        <w:ind w:left="5040" w:hanging="360"/>
      </w:pPr>
      <w:rPr>
        <w:rFonts w:ascii="Times New Roman" w:hAnsi="Times New Roman" w:hint="default"/>
      </w:rPr>
    </w:lvl>
    <w:lvl w:ilvl="7" w:tplc="4C8CED38" w:tentative="1">
      <w:start w:val="1"/>
      <w:numFmt w:val="bullet"/>
      <w:lvlText w:val="•"/>
      <w:lvlJc w:val="left"/>
      <w:pPr>
        <w:tabs>
          <w:tab w:val="num" w:pos="5760"/>
        </w:tabs>
        <w:ind w:left="5760" w:hanging="360"/>
      </w:pPr>
      <w:rPr>
        <w:rFonts w:ascii="Times New Roman" w:hAnsi="Times New Roman" w:hint="default"/>
      </w:rPr>
    </w:lvl>
    <w:lvl w:ilvl="8" w:tplc="1110DBE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D5629A9"/>
    <w:multiLevelType w:val="hybridMultilevel"/>
    <w:tmpl w:val="F4ACE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F1A59E3"/>
    <w:multiLevelType w:val="hybridMultilevel"/>
    <w:tmpl w:val="4AC4C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EF7973"/>
    <w:multiLevelType w:val="hybridMultilevel"/>
    <w:tmpl w:val="B6D6CA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60B3E0A"/>
    <w:multiLevelType w:val="hybridMultilevel"/>
    <w:tmpl w:val="768C6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78020E9"/>
    <w:multiLevelType w:val="hybridMultilevel"/>
    <w:tmpl w:val="6A7EBD0C"/>
    <w:lvl w:ilvl="0" w:tplc="15A81106">
      <w:start w:val="1"/>
      <w:numFmt w:val="bullet"/>
      <w:lvlText w:val="•"/>
      <w:lvlJc w:val="left"/>
      <w:pPr>
        <w:tabs>
          <w:tab w:val="num" w:pos="720"/>
        </w:tabs>
        <w:ind w:left="720" w:hanging="360"/>
      </w:pPr>
      <w:rPr>
        <w:rFonts w:ascii="Times New Roman" w:hAnsi="Times New Roman" w:hint="default"/>
      </w:rPr>
    </w:lvl>
    <w:lvl w:ilvl="1" w:tplc="658C3EC2" w:tentative="1">
      <w:start w:val="1"/>
      <w:numFmt w:val="bullet"/>
      <w:lvlText w:val="•"/>
      <w:lvlJc w:val="left"/>
      <w:pPr>
        <w:tabs>
          <w:tab w:val="num" w:pos="1440"/>
        </w:tabs>
        <w:ind w:left="1440" w:hanging="360"/>
      </w:pPr>
      <w:rPr>
        <w:rFonts w:ascii="Times New Roman" w:hAnsi="Times New Roman" w:hint="default"/>
      </w:rPr>
    </w:lvl>
    <w:lvl w:ilvl="2" w:tplc="24D41C90" w:tentative="1">
      <w:start w:val="1"/>
      <w:numFmt w:val="bullet"/>
      <w:lvlText w:val="•"/>
      <w:lvlJc w:val="left"/>
      <w:pPr>
        <w:tabs>
          <w:tab w:val="num" w:pos="2160"/>
        </w:tabs>
        <w:ind w:left="2160" w:hanging="360"/>
      </w:pPr>
      <w:rPr>
        <w:rFonts w:ascii="Times New Roman" w:hAnsi="Times New Roman" w:hint="default"/>
      </w:rPr>
    </w:lvl>
    <w:lvl w:ilvl="3" w:tplc="0F208772" w:tentative="1">
      <w:start w:val="1"/>
      <w:numFmt w:val="bullet"/>
      <w:lvlText w:val="•"/>
      <w:lvlJc w:val="left"/>
      <w:pPr>
        <w:tabs>
          <w:tab w:val="num" w:pos="2880"/>
        </w:tabs>
        <w:ind w:left="2880" w:hanging="360"/>
      </w:pPr>
      <w:rPr>
        <w:rFonts w:ascii="Times New Roman" w:hAnsi="Times New Roman" w:hint="default"/>
      </w:rPr>
    </w:lvl>
    <w:lvl w:ilvl="4" w:tplc="85F6D29A" w:tentative="1">
      <w:start w:val="1"/>
      <w:numFmt w:val="bullet"/>
      <w:lvlText w:val="•"/>
      <w:lvlJc w:val="left"/>
      <w:pPr>
        <w:tabs>
          <w:tab w:val="num" w:pos="3600"/>
        </w:tabs>
        <w:ind w:left="3600" w:hanging="360"/>
      </w:pPr>
      <w:rPr>
        <w:rFonts w:ascii="Times New Roman" w:hAnsi="Times New Roman" w:hint="default"/>
      </w:rPr>
    </w:lvl>
    <w:lvl w:ilvl="5" w:tplc="13D655C0" w:tentative="1">
      <w:start w:val="1"/>
      <w:numFmt w:val="bullet"/>
      <w:lvlText w:val="•"/>
      <w:lvlJc w:val="left"/>
      <w:pPr>
        <w:tabs>
          <w:tab w:val="num" w:pos="4320"/>
        </w:tabs>
        <w:ind w:left="4320" w:hanging="360"/>
      </w:pPr>
      <w:rPr>
        <w:rFonts w:ascii="Times New Roman" w:hAnsi="Times New Roman" w:hint="default"/>
      </w:rPr>
    </w:lvl>
    <w:lvl w:ilvl="6" w:tplc="20885E88" w:tentative="1">
      <w:start w:val="1"/>
      <w:numFmt w:val="bullet"/>
      <w:lvlText w:val="•"/>
      <w:lvlJc w:val="left"/>
      <w:pPr>
        <w:tabs>
          <w:tab w:val="num" w:pos="5040"/>
        </w:tabs>
        <w:ind w:left="5040" w:hanging="360"/>
      </w:pPr>
      <w:rPr>
        <w:rFonts w:ascii="Times New Roman" w:hAnsi="Times New Roman" w:hint="default"/>
      </w:rPr>
    </w:lvl>
    <w:lvl w:ilvl="7" w:tplc="DF1242CE" w:tentative="1">
      <w:start w:val="1"/>
      <w:numFmt w:val="bullet"/>
      <w:lvlText w:val="•"/>
      <w:lvlJc w:val="left"/>
      <w:pPr>
        <w:tabs>
          <w:tab w:val="num" w:pos="5760"/>
        </w:tabs>
        <w:ind w:left="5760" w:hanging="360"/>
      </w:pPr>
      <w:rPr>
        <w:rFonts w:ascii="Times New Roman" w:hAnsi="Times New Roman" w:hint="default"/>
      </w:rPr>
    </w:lvl>
    <w:lvl w:ilvl="8" w:tplc="374CECF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8D663E8"/>
    <w:multiLevelType w:val="multilevel"/>
    <w:tmpl w:val="931E8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5"/>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8C42E7"/>
    <w:multiLevelType w:val="hybridMultilevel"/>
    <w:tmpl w:val="B11CF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65253E"/>
    <w:multiLevelType w:val="hybridMultilevel"/>
    <w:tmpl w:val="9702A082"/>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728B190F"/>
    <w:multiLevelType w:val="hybridMultilevel"/>
    <w:tmpl w:val="C7E2E158"/>
    <w:lvl w:ilvl="0" w:tplc="B6FEA97E">
      <w:start w:val="1"/>
      <w:numFmt w:val="lowerLetter"/>
      <w:lvlText w:val="%1."/>
      <w:lvlJc w:val="left"/>
      <w:pPr>
        <w:tabs>
          <w:tab w:val="num" w:pos="1140"/>
        </w:tabs>
        <w:ind w:left="1140" w:hanging="360"/>
      </w:pPr>
      <w:rPr>
        <w:rFonts w:hint="default"/>
      </w:rPr>
    </w:lvl>
    <w:lvl w:ilvl="1" w:tplc="FA68EC7A">
      <w:start w:val="74"/>
      <w:numFmt w:val="decimal"/>
      <w:lvlText w:val="%2."/>
      <w:lvlJc w:val="left"/>
      <w:pPr>
        <w:tabs>
          <w:tab w:val="num" w:pos="360"/>
        </w:tabs>
        <w:ind w:left="36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6A030F7"/>
    <w:multiLevelType w:val="hybridMultilevel"/>
    <w:tmpl w:val="EF52C2AA"/>
    <w:lvl w:ilvl="0" w:tplc="E6304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18"/>
  </w:num>
  <w:num w:numId="3">
    <w:abstractNumId w:val="3"/>
  </w:num>
  <w:num w:numId="4">
    <w:abstractNumId w:val="2"/>
  </w:num>
  <w:num w:numId="5">
    <w:abstractNumId w:val="16"/>
  </w:num>
  <w:num w:numId="6">
    <w:abstractNumId w:val="11"/>
  </w:num>
  <w:num w:numId="7">
    <w:abstractNumId w:val="10"/>
  </w:num>
  <w:num w:numId="8">
    <w:abstractNumId w:val="6"/>
  </w:num>
  <w:num w:numId="9">
    <w:abstractNumId w:val="17"/>
  </w:num>
  <w:num w:numId="10">
    <w:abstractNumId w:val="20"/>
  </w:num>
  <w:num w:numId="11">
    <w:abstractNumId w:val="14"/>
  </w:num>
  <w:num w:numId="12">
    <w:abstractNumId w:val="15"/>
  </w:num>
  <w:num w:numId="13">
    <w:abstractNumId w:val="7"/>
  </w:num>
  <w:num w:numId="14">
    <w:abstractNumId w:val="4"/>
  </w:num>
  <w:num w:numId="15">
    <w:abstractNumId w:val="1"/>
  </w:num>
  <w:num w:numId="16">
    <w:abstractNumId w:val="21"/>
  </w:num>
  <w:num w:numId="17">
    <w:abstractNumId w:val="0"/>
  </w:num>
  <w:num w:numId="18">
    <w:abstractNumId w:val="19"/>
  </w:num>
  <w:num w:numId="19">
    <w:abstractNumId w:val="8"/>
  </w:num>
  <w:num w:numId="20">
    <w:abstractNumId w:val="12"/>
  </w:num>
  <w:num w:numId="21">
    <w:abstractNumId w:val="5"/>
  </w:num>
  <w:num w:numId="22">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055216"/>
    <w:rsid w:val="00017D97"/>
    <w:rsid w:val="00044580"/>
    <w:rsid w:val="00044813"/>
    <w:rsid w:val="000478A9"/>
    <w:rsid w:val="00053B6F"/>
    <w:rsid w:val="00055216"/>
    <w:rsid w:val="00060707"/>
    <w:rsid w:val="000666B3"/>
    <w:rsid w:val="00066EFC"/>
    <w:rsid w:val="00072AD9"/>
    <w:rsid w:val="00072D12"/>
    <w:rsid w:val="00083E6F"/>
    <w:rsid w:val="00086E26"/>
    <w:rsid w:val="00090B4A"/>
    <w:rsid w:val="0009394A"/>
    <w:rsid w:val="000A67BC"/>
    <w:rsid w:val="000B4101"/>
    <w:rsid w:val="000B5A9E"/>
    <w:rsid w:val="000C037B"/>
    <w:rsid w:val="00101030"/>
    <w:rsid w:val="00103F26"/>
    <w:rsid w:val="00155BFE"/>
    <w:rsid w:val="0016361C"/>
    <w:rsid w:val="00166606"/>
    <w:rsid w:val="00174C28"/>
    <w:rsid w:val="00184E67"/>
    <w:rsid w:val="001914EF"/>
    <w:rsid w:val="00192BD7"/>
    <w:rsid w:val="00193E46"/>
    <w:rsid w:val="00194F50"/>
    <w:rsid w:val="001967EA"/>
    <w:rsid w:val="001A61B8"/>
    <w:rsid w:val="001A70F0"/>
    <w:rsid w:val="001A7281"/>
    <w:rsid w:val="001B164E"/>
    <w:rsid w:val="001B7DBD"/>
    <w:rsid w:val="001C0153"/>
    <w:rsid w:val="001C4710"/>
    <w:rsid w:val="001C58A4"/>
    <w:rsid w:val="001C64AF"/>
    <w:rsid w:val="001E24CA"/>
    <w:rsid w:val="001E5A27"/>
    <w:rsid w:val="00210282"/>
    <w:rsid w:val="00211435"/>
    <w:rsid w:val="002246FD"/>
    <w:rsid w:val="0022564C"/>
    <w:rsid w:val="00242F35"/>
    <w:rsid w:val="00242FE6"/>
    <w:rsid w:val="002435F8"/>
    <w:rsid w:val="0024576E"/>
    <w:rsid w:val="00252879"/>
    <w:rsid w:val="00253444"/>
    <w:rsid w:val="002558D2"/>
    <w:rsid w:val="00264600"/>
    <w:rsid w:val="00280236"/>
    <w:rsid w:val="00287D67"/>
    <w:rsid w:val="0029050F"/>
    <w:rsid w:val="00290562"/>
    <w:rsid w:val="002929F7"/>
    <w:rsid w:val="002B543D"/>
    <w:rsid w:val="002B739C"/>
    <w:rsid w:val="002E04AE"/>
    <w:rsid w:val="002E6EAC"/>
    <w:rsid w:val="002F14C2"/>
    <w:rsid w:val="002F4BB1"/>
    <w:rsid w:val="00311AF5"/>
    <w:rsid w:val="00312E17"/>
    <w:rsid w:val="003233ED"/>
    <w:rsid w:val="003321C9"/>
    <w:rsid w:val="00333C5D"/>
    <w:rsid w:val="00340AC1"/>
    <w:rsid w:val="00345435"/>
    <w:rsid w:val="00354736"/>
    <w:rsid w:val="003554BA"/>
    <w:rsid w:val="003665E7"/>
    <w:rsid w:val="00374F1C"/>
    <w:rsid w:val="00380057"/>
    <w:rsid w:val="00387644"/>
    <w:rsid w:val="003A430A"/>
    <w:rsid w:val="003A5D86"/>
    <w:rsid w:val="003A647F"/>
    <w:rsid w:val="003C15EF"/>
    <w:rsid w:val="003C398A"/>
    <w:rsid w:val="003D7478"/>
    <w:rsid w:val="003F04AA"/>
    <w:rsid w:val="003F112D"/>
    <w:rsid w:val="003F387E"/>
    <w:rsid w:val="004034A6"/>
    <w:rsid w:val="00420ED6"/>
    <w:rsid w:val="00436ABA"/>
    <w:rsid w:val="00464B24"/>
    <w:rsid w:val="0049773C"/>
    <w:rsid w:val="004B3435"/>
    <w:rsid w:val="004B3C9A"/>
    <w:rsid w:val="004B7244"/>
    <w:rsid w:val="004B777F"/>
    <w:rsid w:val="004C05FD"/>
    <w:rsid w:val="004D2892"/>
    <w:rsid w:val="004E1BAD"/>
    <w:rsid w:val="004F100F"/>
    <w:rsid w:val="004F1FC8"/>
    <w:rsid w:val="004F2F85"/>
    <w:rsid w:val="00502B08"/>
    <w:rsid w:val="00530011"/>
    <w:rsid w:val="00532692"/>
    <w:rsid w:val="00560096"/>
    <w:rsid w:val="00566F95"/>
    <w:rsid w:val="005750B2"/>
    <w:rsid w:val="005764E8"/>
    <w:rsid w:val="005863E2"/>
    <w:rsid w:val="005922D3"/>
    <w:rsid w:val="00596116"/>
    <w:rsid w:val="005A7DF8"/>
    <w:rsid w:val="005C64C6"/>
    <w:rsid w:val="005D0C68"/>
    <w:rsid w:val="005E0BCC"/>
    <w:rsid w:val="00624562"/>
    <w:rsid w:val="00645C95"/>
    <w:rsid w:val="006524CF"/>
    <w:rsid w:val="0066129F"/>
    <w:rsid w:val="006627DF"/>
    <w:rsid w:val="00680F9D"/>
    <w:rsid w:val="00681B4C"/>
    <w:rsid w:val="00685787"/>
    <w:rsid w:val="00690079"/>
    <w:rsid w:val="00692640"/>
    <w:rsid w:val="00697F9E"/>
    <w:rsid w:val="006A6170"/>
    <w:rsid w:val="006B43C3"/>
    <w:rsid w:val="006E4F93"/>
    <w:rsid w:val="006E6A52"/>
    <w:rsid w:val="006F1507"/>
    <w:rsid w:val="006F6BCC"/>
    <w:rsid w:val="00700242"/>
    <w:rsid w:val="00701B59"/>
    <w:rsid w:val="00704DA9"/>
    <w:rsid w:val="00704DC7"/>
    <w:rsid w:val="00723170"/>
    <w:rsid w:val="00725551"/>
    <w:rsid w:val="00727A85"/>
    <w:rsid w:val="007300BB"/>
    <w:rsid w:val="007330C9"/>
    <w:rsid w:val="00740337"/>
    <w:rsid w:val="007424CC"/>
    <w:rsid w:val="007511D0"/>
    <w:rsid w:val="00766A9F"/>
    <w:rsid w:val="00772A4F"/>
    <w:rsid w:val="0077494A"/>
    <w:rsid w:val="00775440"/>
    <w:rsid w:val="00776B3A"/>
    <w:rsid w:val="00785220"/>
    <w:rsid w:val="007A01BF"/>
    <w:rsid w:val="007A6157"/>
    <w:rsid w:val="007A63B0"/>
    <w:rsid w:val="007B41AE"/>
    <w:rsid w:val="007C2617"/>
    <w:rsid w:val="007C4B6A"/>
    <w:rsid w:val="007F0525"/>
    <w:rsid w:val="007F1530"/>
    <w:rsid w:val="00804CB3"/>
    <w:rsid w:val="008138B6"/>
    <w:rsid w:val="00817A96"/>
    <w:rsid w:val="0082051E"/>
    <w:rsid w:val="00820FF6"/>
    <w:rsid w:val="00826CFA"/>
    <w:rsid w:val="00832721"/>
    <w:rsid w:val="00843549"/>
    <w:rsid w:val="008556DD"/>
    <w:rsid w:val="00867C43"/>
    <w:rsid w:val="00873F6E"/>
    <w:rsid w:val="00883D72"/>
    <w:rsid w:val="008902D8"/>
    <w:rsid w:val="00890FBB"/>
    <w:rsid w:val="008C161A"/>
    <w:rsid w:val="008D4E05"/>
    <w:rsid w:val="008D7E78"/>
    <w:rsid w:val="008E1C1E"/>
    <w:rsid w:val="008E2462"/>
    <w:rsid w:val="008E3B92"/>
    <w:rsid w:val="008E7D58"/>
    <w:rsid w:val="008F304B"/>
    <w:rsid w:val="0090184B"/>
    <w:rsid w:val="009023E7"/>
    <w:rsid w:val="0091117A"/>
    <w:rsid w:val="00917513"/>
    <w:rsid w:val="00935E94"/>
    <w:rsid w:val="00940811"/>
    <w:rsid w:val="00940FB8"/>
    <w:rsid w:val="00943BF1"/>
    <w:rsid w:val="00946B55"/>
    <w:rsid w:val="009515CE"/>
    <w:rsid w:val="00963C4F"/>
    <w:rsid w:val="00965036"/>
    <w:rsid w:val="00974EFA"/>
    <w:rsid w:val="009A3D30"/>
    <w:rsid w:val="009B2973"/>
    <w:rsid w:val="009C1DCD"/>
    <w:rsid w:val="009C1EA5"/>
    <w:rsid w:val="009C5984"/>
    <w:rsid w:val="009F4A2C"/>
    <w:rsid w:val="00A03855"/>
    <w:rsid w:val="00A04EF7"/>
    <w:rsid w:val="00A07C87"/>
    <w:rsid w:val="00A111DC"/>
    <w:rsid w:val="00A12F07"/>
    <w:rsid w:val="00A2304F"/>
    <w:rsid w:val="00A429F9"/>
    <w:rsid w:val="00A46E57"/>
    <w:rsid w:val="00A61DEA"/>
    <w:rsid w:val="00A62487"/>
    <w:rsid w:val="00A633A1"/>
    <w:rsid w:val="00A8161A"/>
    <w:rsid w:val="00A81FD1"/>
    <w:rsid w:val="00AA07E8"/>
    <w:rsid w:val="00AA6A05"/>
    <w:rsid w:val="00AA7163"/>
    <w:rsid w:val="00AC2C6C"/>
    <w:rsid w:val="00AC4397"/>
    <w:rsid w:val="00AC5290"/>
    <w:rsid w:val="00AD15FA"/>
    <w:rsid w:val="00AD23A0"/>
    <w:rsid w:val="00AD2DBD"/>
    <w:rsid w:val="00B16DEF"/>
    <w:rsid w:val="00B338CA"/>
    <w:rsid w:val="00B356F5"/>
    <w:rsid w:val="00B51C39"/>
    <w:rsid w:val="00B52C36"/>
    <w:rsid w:val="00B5738B"/>
    <w:rsid w:val="00B64442"/>
    <w:rsid w:val="00B66210"/>
    <w:rsid w:val="00B776DF"/>
    <w:rsid w:val="00B85128"/>
    <w:rsid w:val="00B93A61"/>
    <w:rsid w:val="00B96361"/>
    <w:rsid w:val="00BB612C"/>
    <w:rsid w:val="00BC2692"/>
    <w:rsid w:val="00BC2ADA"/>
    <w:rsid w:val="00BC6827"/>
    <w:rsid w:val="00BD5092"/>
    <w:rsid w:val="00BE2A10"/>
    <w:rsid w:val="00BE3102"/>
    <w:rsid w:val="00BF37A3"/>
    <w:rsid w:val="00BF72EA"/>
    <w:rsid w:val="00C10FB8"/>
    <w:rsid w:val="00C13DBE"/>
    <w:rsid w:val="00C17E43"/>
    <w:rsid w:val="00C32271"/>
    <w:rsid w:val="00C41556"/>
    <w:rsid w:val="00C4245F"/>
    <w:rsid w:val="00C42E79"/>
    <w:rsid w:val="00C63EB0"/>
    <w:rsid w:val="00C72920"/>
    <w:rsid w:val="00CA0DB2"/>
    <w:rsid w:val="00CA508F"/>
    <w:rsid w:val="00CE2C3A"/>
    <w:rsid w:val="00CE4878"/>
    <w:rsid w:val="00CE5584"/>
    <w:rsid w:val="00CF0C5D"/>
    <w:rsid w:val="00CF4381"/>
    <w:rsid w:val="00D03E23"/>
    <w:rsid w:val="00D0566D"/>
    <w:rsid w:val="00D15D36"/>
    <w:rsid w:val="00D20A84"/>
    <w:rsid w:val="00D22528"/>
    <w:rsid w:val="00D4173D"/>
    <w:rsid w:val="00D434FC"/>
    <w:rsid w:val="00D546DD"/>
    <w:rsid w:val="00D67C7D"/>
    <w:rsid w:val="00D71602"/>
    <w:rsid w:val="00D75084"/>
    <w:rsid w:val="00D767A7"/>
    <w:rsid w:val="00D8564B"/>
    <w:rsid w:val="00DA370F"/>
    <w:rsid w:val="00DC7BAD"/>
    <w:rsid w:val="00DD09E4"/>
    <w:rsid w:val="00DE0634"/>
    <w:rsid w:val="00DF04DB"/>
    <w:rsid w:val="00DF2CD4"/>
    <w:rsid w:val="00E048CB"/>
    <w:rsid w:val="00E07BB9"/>
    <w:rsid w:val="00E14811"/>
    <w:rsid w:val="00E33DB6"/>
    <w:rsid w:val="00E36E76"/>
    <w:rsid w:val="00E71BF0"/>
    <w:rsid w:val="00E72B8B"/>
    <w:rsid w:val="00E85667"/>
    <w:rsid w:val="00EB1486"/>
    <w:rsid w:val="00F06D66"/>
    <w:rsid w:val="00F13AD5"/>
    <w:rsid w:val="00F369A4"/>
    <w:rsid w:val="00F36E67"/>
    <w:rsid w:val="00F371A5"/>
    <w:rsid w:val="00F4097A"/>
    <w:rsid w:val="00F40A05"/>
    <w:rsid w:val="00F42C16"/>
    <w:rsid w:val="00F43D94"/>
    <w:rsid w:val="00F602F7"/>
    <w:rsid w:val="00F66BAA"/>
    <w:rsid w:val="00F7469A"/>
    <w:rsid w:val="00F84FC7"/>
    <w:rsid w:val="00F93CE0"/>
    <w:rsid w:val="00FA2A57"/>
    <w:rsid w:val="00FA53AF"/>
    <w:rsid w:val="00FB5733"/>
    <w:rsid w:val="00FB6080"/>
    <w:rsid w:val="00FB6638"/>
    <w:rsid w:val="00FC3C44"/>
    <w:rsid w:val="00FC4608"/>
    <w:rsid w:val="00FC698C"/>
    <w:rsid w:val="00FD4A6E"/>
    <w:rsid w:val="00FE75E5"/>
    <w:rsid w:val="00FF6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color="red">
      <v:fill color="white" on="f"/>
      <v:stroke color="red"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35"/>
    <w:rPr>
      <w:sz w:val="24"/>
      <w:szCs w:val="24"/>
    </w:rPr>
  </w:style>
  <w:style w:type="paragraph" w:styleId="Heading1">
    <w:name w:val="heading 1"/>
    <w:basedOn w:val="Normal"/>
    <w:next w:val="Normal"/>
    <w:qFormat/>
    <w:rsid w:val="00A12F07"/>
    <w:pPr>
      <w:keepNext/>
      <w:outlineLvl w:val="0"/>
    </w:pPr>
    <w:rPr>
      <w:sz w:val="32"/>
    </w:rPr>
  </w:style>
  <w:style w:type="paragraph" w:styleId="Heading3">
    <w:name w:val="heading 3"/>
    <w:basedOn w:val="Normal"/>
    <w:next w:val="Normal"/>
    <w:link w:val="Heading3Char"/>
    <w:qFormat/>
    <w:rsid w:val="00A12F07"/>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2F07"/>
    <w:rPr>
      <w:rFonts w:ascii="Arial" w:hAnsi="Arial" w:cs="Arial" w:hint="default"/>
      <w:color w:val="0000FF"/>
      <w:sz w:val="24"/>
      <w:szCs w:val="24"/>
      <w:u w:val="single"/>
    </w:rPr>
  </w:style>
  <w:style w:type="paragraph" w:customStyle="1" w:styleId="formbuttonsleftjustified">
    <w:name w:val="formbuttonsleftjustified"/>
    <w:basedOn w:val="Normal"/>
    <w:rsid w:val="00A12F07"/>
    <w:pPr>
      <w:spacing w:before="132" w:after="100" w:afterAutospacing="1"/>
    </w:pPr>
    <w:rPr>
      <w:rFonts w:ascii="Arial" w:hAnsi="Arial" w:cs="Arial"/>
    </w:rPr>
  </w:style>
  <w:style w:type="character" w:customStyle="1" w:styleId="Heading3Char">
    <w:name w:val="Heading 3 Char"/>
    <w:basedOn w:val="DefaultParagraphFont"/>
    <w:link w:val="Heading3"/>
    <w:rsid w:val="00A12F07"/>
    <w:rPr>
      <w:b/>
      <w:bCs/>
      <w:sz w:val="24"/>
      <w:szCs w:val="24"/>
      <w:u w:val="single"/>
      <w:lang w:val="en-US" w:eastAsia="en-US" w:bidi="ar-SA"/>
    </w:rPr>
  </w:style>
  <w:style w:type="paragraph" w:styleId="TOC1">
    <w:name w:val="toc 1"/>
    <w:basedOn w:val="Normal"/>
    <w:next w:val="Normal"/>
    <w:autoRedefine/>
    <w:semiHidden/>
    <w:rsid w:val="00A12F07"/>
    <w:pPr>
      <w:spacing w:before="120"/>
    </w:pPr>
    <w:rPr>
      <w:b/>
      <w:bCs/>
      <w:i/>
      <w:iCs/>
    </w:rPr>
  </w:style>
  <w:style w:type="paragraph" w:styleId="TOC3">
    <w:name w:val="toc 3"/>
    <w:basedOn w:val="Normal"/>
    <w:next w:val="Normal"/>
    <w:autoRedefine/>
    <w:semiHidden/>
    <w:rsid w:val="00A12F07"/>
    <w:pPr>
      <w:ind w:left="480"/>
    </w:pPr>
    <w:rPr>
      <w:sz w:val="20"/>
      <w:szCs w:val="20"/>
    </w:rPr>
  </w:style>
  <w:style w:type="paragraph" w:styleId="Footer">
    <w:name w:val="footer"/>
    <w:basedOn w:val="Normal"/>
    <w:rsid w:val="00A12F07"/>
    <w:pPr>
      <w:tabs>
        <w:tab w:val="center" w:pos="4320"/>
        <w:tab w:val="right" w:pos="8640"/>
      </w:tabs>
    </w:pPr>
  </w:style>
  <w:style w:type="character" w:styleId="PageNumber">
    <w:name w:val="page number"/>
    <w:basedOn w:val="DefaultParagraphFont"/>
    <w:rsid w:val="00A12F07"/>
  </w:style>
  <w:style w:type="paragraph" w:styleId="Header">
    <w:name w:val="header"/>
    <w:basedOn w:val="Normal"/>
    <w:rsid w:val="00A12F07"/>
    <w:pPr>
      <w:tabs>
        <w:tab w:val="center" w:pos="4320"/>
        <w:tab w:val="right" w:pos="8640"/>
      </w:tabs>
    </w:pPr>
  </w:style>
  <w:style w:type="paragraph" w:styleId="TOC2">
    <w:name w:val="toc 2"/>
    <w:basedOn w:val="Normal"/>
    <w:next w:val="Normal"/>
    <w:autoRedefine/>
    <w:semiHidden/>
    <w:rsid w:val="00A12F07"/>
    <w:pPr>
      <w:spacing w:before="120"/>
      <w:ind w:left="240"/>
    </w:pPr>
    <w:rPr>
      <w:b/>
      <w:bCs/>
      <w:sz w:val="22"/>
      <w:szCs w:val="22"/>
    </w:rPr>
  </w:style>
  <w:style w:type="paragraph" w:styleId="TOC4">
    <w:name w:val="toc 4"/>
    <w:basedOn w:val="Normal"/>
    <w:next w:val="Normal"/>
    <w:autoRedefine/>
    <w:semiHidden/>
    <w:rsid w:val="00A12F07"/>
    <w:pPr>
      <w:ind w:left="720"/>
    </w:pPr>
    <w:rPr>
      <w:sz w:val="20"/>
      <w:szCs w:val="20"/>
    </w:rPr>
  </w:style>
  <w:style w:type="paragraph" w:styleId="TOC5">
    <w:name w:val="toc 5"/>
    <w:basedOn w:val="Normal"/>
    <w:next w:val="Normal"/>
    <w:autoRedefine/>
    <w:semiHidden/>
    <w:rsid w:val="00A12F07"/>
    <w:pPr>
      <w:ind w:left="960"/>
    </w:pPr>
    <w:rPr>
      <w:sz w:val="20"/>
      <w:szCs w:val="20"/>
    </w:rPr>
  </w:style>
  <w:style w:type="paragraph" w:styleId="TOC6">
    <w:name w:val="toc 6"/>
    <w:basedOn w:val="Normal"/>
    <w:next w:val="Normal"/>
    <w:autoRedefine/>
    <w:semiHidden/>
    <w:rsid w:val="00A12F07"/>
    <w:pPr>
      <w:ind w:left="1200"/>
    </w:pPr>
    <w:rPr>
      <w:sz w:val="20"/>
      <w:szCs w:val="20"/>
    </w:rPr>
  </w:style>
  <w:style w:type="paragraph" w:styleId="TOC7">
    <w:name w:val="toc 7"/>
    <w:basedOn w:val="Normal"/>
    <w:next w:val="Normal"/>
    <w:autoRedefine/>
    <w:semiHidden/>
    <w:rsid w:val="00A12F07"/>
    <w:pPr>
      <w:ind w:left="1440"/>
    </w:pPr>
    <w:rPr>
      <w:sz w:val="20"/>
      <w:szCs w:val="20"/>
    </w:rPr>
  </w:style>
  <w:style w:type="paragraph" w:styleId="TOC8">
    <w:name w:val="toc 8"/>
    <w:basedOn w:val="Normal"/>
    <w:next w:val="Normal"/>
    <w:autoRedefine/>
    <w:semiHidden/>
    <w:rsid w:val="00A12F07"/>
    <w:pPr>
      <w:ind w:left="1680"/>
    </w:pPr>
    <w:rPr>
      <w:sz w:val="20"/>
      <w:szCs w:val="20"/>
    </w:rPr>
  </w:style>
  <w:style w:type="paragraph" w:styleId="TOC9">
    <w:name w:val="toc 9"/>
    <w:basedOn w:val="Normal"/>
    <w:next w:val="Normal"/>
    <w:autoRedefine/>
    <w:semiHidden/>
    <w:rsid w:val="00A12F07"/>
    <w:pPr>
      <w:ind w:left="1920"/>
    </w:pPr>
    <w:rPr>
      <w:sz w:val="20"/>
      <w:szCs w:val="20"/>
    </w:rPr>
  </w:style>
  <w:style w:type="paragraph" w:customStyle="1" w:styleId="Style1">
    <w:name w:val="Style1"/>
    <w:basedOn w:val="Normal"/>
    <w:rsid w:val="00060707"/>
    <w:rPr>
      <w:b/>
      <w:bCs/>
      <w:sz w:val="28"/>
    </w:rPr>
  </w:style>
  <w:style w:type="character" w:styleId="FollowedHyperlink">
    <w:name w:val="FollowedHyperlink"/>
    <w:basedOn w:val="DefaultParagraphFont"/>
    <w:rsid w:val="00CE5584"/>
    <w:rPr>
      <w:color w:val="800080"/>
      <w:u w:val="single"/>
    </w:rPr>
  </w:style>
  <w:style w:type="paragraph" w:styleId="BalloonText">
    <w:name w:val="Balloon Text"/>
    <w:basedOn w:val="Normal"/>
    <w:semiHidden/>
    <w:rsid w:val="00FD4A6E"/>
    <w:rPr>
      <w:rFonts w:ascii="Tahoma" w:hAnsi="Tahoma" w:cs="Tahoma"/>
      <w:sz w:val="16"/>
      <w:szCs w:val="16"/>
    </w:rPr>
  </w:style>
  <w:style w:type="character" w:styleId="CommentReference">
    <w:name w:val="annotation reference"/>
    <w:basedOn w:val="DefaultParagraphFont"/>
    <w:semiHidden/>
    <w:rsid w:val="00FD4A6E"/>
    <w:rPr>
      <w:sz w:val="16"/>
      <w:szCs w:val="16"/>
    </w:rPr>
  </w:style>
  <w:style w:type="paragraph" w:styleId="CommentText">
    <w:name w:val="annotation text"/>
    <w:basedOn w:val="Normal"/>
    <w:semiHidden/>
    <w:rsid w:val="00FD4A6E"/>
    <w:rPr>
      <w:sz w:val="20"/>
      <w:szCs w:val="20"/>
    </w:rPr>
  </w:style>
  <w:style w:type="paragraph" w:styleId="CommentSubject">
    <w:name w:val="annotation subject"/>
    <w:basedOn w:val="CommentText"/>
    <w:next w:val="CommentText"/>
    <w:semiHidden/>
    <w:rsid w:val="00FD4A6E"/>
    <w:rPr>
      <w:b/>
      <w:bCs/>
    </w:rPr>
  </w:style>
  <w:style w:type="paragraph" w:styleId="NormalWeb">
    <w:name w:val="Normal (Web)"/>
    <w:basedOn w:val="Normal"/>
    <w:rsid w:val="00645C95"/>
    <w:pPr>
      <w:spacing w:before="100" w:beforeAutospacing="1" w:after="100" w:afterAutospacing="1"/>
    </w:pPr>
    <w:rPr>
      <w:color w:val="000000"/>
    </w:rPr>
  </w:style>
  <w:style w:type="paragraph" w:styleId="BodyTextIndent">
    <w:name w:val="Body Text Indent"/>
    <w:basedOn w:val="Normal"/>
    <w:rsid w:val="00645C95"/>
    <w:pPr>
      <w:spacing w:after="120"/>
      <w:ind w:left="360"/>
    </w:pPr>
    <w:rPr>
      <w:sz w:val="20"/>
      <w:szCs w:val="20"/>
    </w:rPr>
  </w:style>
  <w:style w:type="character" w:styleId="Emphasis">
    <w:name w:val="Emphasis"/>
    <w:basedOn w:val="DefaultParagraphFont"/>
    <w:qFormat/>
    <w:rsid w:val="00645C95"/>
    <w:rPr>
      <w:i/>
      <w:iCs/>
    </w:rPr>
  </w:style>
  <w:style w:type="paragraph" w:customStyle="1" w:styleId="Body">
    <w:name w:val="Body"/>
    <w:basedOn w:val="Normal"/>
    <w:autoRedefine/>
    <w:rsid w:val="00AC2C6C"/>
    <w:pPr>
      <w:tabs>
        <w:tab w:val="left" w:pos="1170"/>
        <w:tab w:val="num" w:pos="1800"/>
        <w:tab w:val="left" w:pos="9450"/>
      </w:tabs>
      <w:spacing w:after="240"/>
      <w:ind w:left="720" w:right="810"/>
    </w:pPr>
    <w:rPr>
      <w:rFonts w:ascii="Arial Narrow" w:eastAsia="MS Mincho" w:hAnsi="Arial Narrow"/>
    </w:rPr>
  </w:style>
  <w:style w:type="paragraph" w:customStyle="1" w:styleId="Bullets">
    <w:name w:val="Bullets"/>
    <w:basedOn w:val="Body"/>
    <w:autoRedefine/>
    <w:rsid w:val="00AC2C6C"/>
    <w:pPr>
      <w:numPr>
        <w:numId w:val="13"/>
      </w:numPr>
    </w:pPr>
    <w:rPr>
      <w:rFonts w:cs="Arial"/>
    </w:rPr>
  </w:style>
  <w:style w:type="paragraph" w:customStyle="1" w:styleId="Subhead1">
    <w:name w:val="Subhead 1"/>
    <w:basedOn w:val="Normal"/>
    <w:autoRedefine/>
    <w:rsid w:val="00AC2C6C"/>
    <w:pPr>
      <w:tabs>
        <w:tab w:val="left" w:pos="1170"/>
        <w:tab w:val="num" w:pos="1800"/>
        <w:tab w:val="left" w:pos="9450"/>
      </w:tabs>
      <w:spacing w:line="280" w:lineRule="exact"/>
      <w:ind w:left="806" w:right="806"/>
      <w:jc w:val="both"/>
    </w:pPr>
    <w:rPr>
      <w:rFonts w:ascii="Century Gothic" w:eastAsia="MS Mincho" w:hAnsi="Century Gothic"/>
      <w:b/>
      <w:color w:val="000000"/>
    </w:rPr>
  </w:style>
  <w:style w:type="paragraph" w:customStyle="1" w:styleId="SubHead2">
    <w:name w:val="SubHead 2"/>
    <w:basedOn w:val="Normal"/>
    <w:autoRedefine/>
    <w:rsid w:val="00AC2C6C"/>
    <w:pPr>
      <w:tabs>
        <w:tab w:val="left" w:pos="-5580"/>
      </w:tabs>
      <w:spacing w:after="20" w:line="210" w:lineRule="exact"/>
      <w:ind w:left="806" w:right="810"/>
    </w:pPr>
    <w:rPr>
      <w:rFonts w:ascii="Arial Narrow" w:hAnsi="Arial Narrow"/>
      <w:b/>
    </w:rPr>
  </w:style>
  <w:style w:type="paragraph" w:styleId="ListParagraph">
    <w:name w:val="List Paragraph"/>
    <w:basedOn w:val="Normal"/>
    <w:uiPriority w:val="99"/>
    <w:qFormat/>
    <w:rsid w:val="00946B55"/>
    <w:pPr>
      <w:ind w:left="720"/>
    </w:pPr>
    <w:rPr>
      <w:rFonts w:ascii="Verdana" w:hAnsi="Verdana"/>
      <w:sz w:val="20"/>
    </w:rPr>
  </w:style>
  <w:style w:type="table" w:styleId="TableGrid">
    <w:name w:val="Table Grid"/>
    <w:basedOn w:val="TableNormal"/>
    <w:uiPriority w:val="59"/>
    <w:rsid w:val="00F746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F7469A"/>
    <w:rPr>
      <w:sz w:val="24"/>
      <w:szCs w:val="24"/>
    </w:rPr>
  </w:style>
</w:styles>
</file>

<file path=word/webSettings.xml><?xml version="1.0" encoding="utf-8"?>
<w:webSettings xmlns:r="http://schemas.openxmlformats.org/officeDocument/2006/relationships" xmlns:w="http://schemas.openxmlformats.org/wordprocessingml/2006/main">
  <w:divs>
    <w:div w:id="58091898">
      <w:bodyDiv w:val="1"/>
      <w:marLeft w:val="0"/>
      <w:marRight w:val="0"/>
      <w:marTop w:val="0"/>
      <w:marBottom w:val="0"/>
      <w:divBdr>
        <w:top w:val="none" w:sz="0" w:space="0" w:color="auto"/>
        <w:left w:val="none" w:sz="0" w:space="0" w:color="auto"/>
        <w:bottom w:val="none" w:sz="0" w:space="0" w:color="auto"/>
        <w:right w:val="none" w:sz="0" w:space="0" w:color="auto"/>
      </w:divBdr>
    </w:div>
    <w:div w:id="1098646899">
      <w:bodyDiv w:val="1"/>
      <w:marLeft w:val="0"/>
      <w:marRight w:val="0"/>
      <w:marTop w:val="0"/>
      <w:marBottom w:val="0"/>
      <w:divBdr>
        <w:top w:val="none" w:sz="0" w:space="0" w:color="auto"/>
        <w:left w:val="none" w:sz="0" w:space="0" w:color="auto"/>
        <w:bottom w:val="none" w:sz="0" w:space="0" w:color="auto"/>
        <w:right w:val="none" w:sz="0" w:space="0" w:color="auto"/>
      </w:divBdr>
    </w:div>
    <w:div w:id="11896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Agency Guide for PRA Users</vt:lpstr>
    </vt:vector>
  </TitlesOfParts>
  <Company>GSA</Company>
  <LinksUpToDate>false</LinksUpToDate>
  <CharactersWithSpaces>2184</CharactersWithSpaces>
  <SharedDoc>false</SharedDoc>
  <HLinks>
    <vt:vector size="12" baseType="variant">
      <vt:variant>
        <vt:i4>4522057</vt:i4>
      </vt:variant>
      <vt:variant>
        <vt:i4>3</vt:i4>
      </vt:variant>
      <vt:variant>
        <vt:i4>0</vt:i4>
      </vt:variant>
      <vt:variant>
        <vt:i4>5</vt:i4>
      </vt:variant>
      <vt:variant>
        <vt:lpwstr>http://www.kaiserpermanentejobs.org/</vt:lpwstr>
      </vt:variant>
      <vt:variant>
        <vt:lpwstr/>
      </vt: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Guide for PRA Users</dc:title>
  <dc:subject/>
  <dc:creator>N Bushi</dc:creator>
  <cp:keywords/>
  <dc:description/>
  <cp:lastModifiedBy>US Department of Treasury</cp:lastModifiedBy>
  <cp:revision>2</cp:revision>
  <cp:lastPrinted>2009-08-09T19:26:00Z</cp:lastPrinted>
  <dcterms:created xsi:type="dcterms:W3CDTF">2010-08-06T19:19:00Z</dcterms:created>
  <dcterms:modified xsi:type="dcterms:W3CDTF">2010-08-06T19:19:00Z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